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C67" w:rsidRPr="00625C67" w:rsidRDefault="00625C67" w:rsidP="00625C67">
      <w:pPr>
        <w:shd w:val="clear" w:color="auto" w:fill="FFFFFF"/>
        <w:spacing w:before="90" w:after="90" w:line="240" w:lineRule="auto"/>
        <w:outlineLvl w:val="0"/>
        <w:rPr>
          <w:rFonts w:ascii="Helvetica" w:eastAsia="Times New Roman" w:hAnsi="Helvetica" w:cs="Times New Roman"/>
          <w:color w:val="3D3D3D"/>
          <w:kern w:val="36"/>
          <w:sz w:val="43"/>
          <w:szCs w:val="43"/>
        </w:rPr>
      </w:pPr>
      <w:r w:rsidRPr="00625C67">
        <w:rPr>
          <w:rFonts w:ascii="Helvetica" w:eastAsia="Times New Roman" w:hAnsi="Helvetica" w:cs="Times New Roman"/>
          <w:color w:val="3D3D3D"/>
          <w:kern w:val="36"/>
          <w:sz w:val="43"/>
          <w:szCs w:val="43"/>
        </w:rPr>
        <w:t>TECM 2700: Technical Writing</w:t>
      </w:r>
    </w:p>
    <w:p w:rsidR="00625C67" w:rsidRPr="00625C67" w:rsidRDefault="00625C67" w:rsidP="00625C67">
      <w:pPr>
        <w:shd w:val="clear" w:color="auto" w:fill="FFFFFF"/>
        <w:spacing w:before="90" w:after="90" w:line="240" w:lineRule="auto"/>
        <w:outlineLvl w:val="1"/>
        <w:rPr>
          <w:rFonts w:ascii="Helvetica" w:eastAsia="Times New Roman" w:hAnsi="Helvetica" w:cs="Times New Roman"/>
          <w:color w:val="3D3D3D"/>
          <w:sz w:val="43"/>
          <w:szCs w:val="43"/>
        </w:rPr>
      </w:pPr>
      <w:r w:rsidRPr="00625C67">
        <w:rPr>
          <w:rFonts w:ascii="Helvetica" w:eastAsia="Times New Roman" w:hAnsi="Helvetica" w:cs="Times New Roman"/>
          <w:color w:val="3D3D3D"/>
          <w:sz w:val="43"/>
          <w:szCs w:val="43"/>
        </w:rPr>
        <w:t>Course Information  </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Term:                   Spring 2020</w:t>
      </w:r>
    </w:p>
    <w:p w:rsidR="00625C67" w:rsidRPr="00625C67" w:rsidRDefault="00625C67" w:rsidP="00625C67">
      <w:pPr>
        <w:shd w:val="clear" w:color="auto" w:fill="FFFFFF"/>
        <w:spacing w:before="90" w:after="90" w:line="240" w:lineRule="auto"/>
        <w:outlineLvl w:val="1"/>
        <w:rPr>
          <w:rFonts w:ascii="Helvetica" w:eastAsia="Times New Roman" w:hAnsi="Helvetica" w:cs="Times New Roman"/>
          <w:color w:val="3D3D3D"/>
          <w:sz w:val="43"/>
          <w:szCs w:val="43"/>
        </w:rPr>
      </w:pPr>
      <w:r w:rsidRPr="00625C67">
        <w:rPr>
          <w:rFonts w:ascii="Helvetica" w:eastAsia="Times New Roman" w:hAnsi="Helvetica" w:cs="Times New Roman"/>
          <w:color w:val="3D3D3D"/>
          <w:sz w:val="43"/>
          <w:szCs w:val="43"/>
        </w:rPr>
        <w:t>Instructor Information</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xml:space="preserve">Instructor:           Dr. Charlie </w:t>
      </w:r>
      <w:proofErr w:type="spellStart"/>
      <w:r w:rsidRPr="00625C67">
        <w:rPr>
          <w:rFonts w:ascii="Helvetica" w:eastAsia="Times New Roman" w:hAnsi="Helvetica" w:cs="Times New Roman"/>
          <w:color w:val="3D3D3D"/>
          <w:sz w:val="24"/>
          <w:szCs w:val="24"/>
        </w:rPr>
        <w:t>Riccardelli</w:t>
      </w:r>
      <w:proofErr w:type="spellEnd"/>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Office hours:       MWF 11AM-12PM, or by appointment</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xml:space="preserve">Office location:   </w:t>
      </w:r>
      <w:proofErr w:type="spellStart"/>
      <w:r w:rsidRPr="00625C67">
        <w:rPr>
          <w:rFonts w:ascii="Helvetica" w:eastAsia="Times New Roman" w:hAnsi="Helvetica" w:cs="Times New Roman"/>
          <w:color w:val="3D3D3D"/>
          <w:sz w:val="24"/>
          <w:szCs w:val="24"/>
        </w:rPr>
        <w:t>AudB</w:t>
      </w:r>
      <w:proofErr w:type="spellEnd"/>
      <w:r w:rsidRPr="00625C67">
        <w:rPr>
          <w:rFonts w:ascii="Helvetica" w:eastAsia="Times New Roman" w:hAnsi="Helvetica" w:cs="Times New Roman"/>
          <w:color w:val="3D3D3D"/>
          <w:sz w:val="24"/>
          <w:szCs w:val="24"/>
        </w:rPr>
        <w:t xml:space="preserve"> 105</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Email:                  </w:t>
      </w:r>
      <w:hyperlink r:id="rId5" w:history="1">
        <w:r w:rsidRPr="00625C67">
          <w:rPr>
            <w:rFonts w:ascii="Helvetica" w:eastAsia="Times New Roman" w:hAnsi="Helvetica" w:cs="Times New Roman"/>
            <w:color w:val="0000FF"/>
            <w:sz w:val="24"/>
            <w:szCs w:val="24"/>
            <w:u w:val="single"/>
          </w:rPr>
          <w:t>charlie.riccardelli@unt.edu</w:t>
        </w:r>
      </w:hyperlink>
    </w:p>
    <w:p w:rsidR="00625C67" w:rsidRPr="00625C67" w:rsidRDefault="00625C67" w:rsidP="00625C67">
      <w:pPr>
        <w:shd w:val="clear" w:color="auto" w:fill="FFFFFF"/>
        <w:spacing w:before="90" w:after="90" w:line="240" w:lineRule="auto"/>
        <w:outlineLvl w:val="1"/>
        <w:rPr>
          <w:rFonts w:ascii="Helvetica" w:eastAsia="Times New Roman" w:hAnsi="Helvetica" w:cs="Times New Roman"/>
          <w:color w:val="3D3D3D"/>
          <w:sz w:val="43"/>
          <w:szCs w:val="43"/>
        </w:rPr>
      </w:pPr>
      <w:r w:rsidRPr="00625C67">
        <w:rPr>
          <w:rFonts w:ascii="Helvetica" w:eastAsia="Times New Roman" w:hAnsi="Helvetica" w:cs="Times New Roman"/>
          <w:color w:val="3D3D3D"/>
          <w:sz w:val="43"/>
          <w:szCs w:val="43"/>
        </w:rPr>
        <w:t>Course Summary</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Technical Writing introduces students to the genres, style, and design of technical documents that are used in various professional fields including engineering, science, business, and criminal justice.</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By the end of this course you should be able to—</w:t>
      </w:r>
    </w:p>
    <w:p w:rsidR="00625C67" w:rsidRPr="00625C67" w:rsidRDefault="00625C67" w:rsidP="00625C67">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analyze communication contexts rhetorically by understanding audiences, purposes, and situations;</w:t>
      </w:r>
    </w:p>
    <w:p w:rsidR="00625C67" w:rsidRPr="00625C67" w:rsidRDefault="00625C67" w:rsidP="00625C67">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create technical documents that solve problems and improve a reader’s access to information;</w:t>
      </w:r>
    </w:p>
    <w:p w:rsidR="00625C67" w:rsidRPr="00625C67" w:rsidRDefault="00625C67" w:rsidP="00625C67">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write effective technical prose;</w:t>
      </w:r>
    </w:p>
    <w:p w:rsidR="00625C67" w:rsidRPr="00625C67" w:rsidRDefault="00625C67" w:rsidP="00625C67">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design convincing and usable documents;</w:t>
      </w:r>
    </w:p>
    <w:p w:rsidR="00625C67" w:rsidRPr="00625C67" w:rsidRDefault="00625C67" w:rsidP="00625C67">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research, synthesize, articulate, and graphically represent technical data</w:t>
      </w:r>
    </w:p>
    <w:p w:rsidR="00625C67" w:rsidRPr="00625C67" w:rsidRDefault="00625C67" w:rsidP="00625C67">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proofErr w:type="gramStart"/>
      <w:r w:rsidRPr="00625C67">
        <w:rPr>
          <w:rFonts w:ascii="Helvetica" w:eastAsia="Times New Roman" w:hAnsi="Helvetica" w:cs="Times New Roman"/>
          <w:color w:val="3D3D3D"/>
          <w:sz w:val="24"/>
          <w:szCs w:val="24"/>
        </w:rPr>
        <w:t>write</w:t>
      </w:r>
      <w:proofErr w:type="gramEnd"/>
      <w:r w:rsidRPr="00625C67">
        <w:rPr>
          <w:rFonts w:ascii="Helvetica" w:eastAsia="Times New Roman" w:hAnsi="Helvetica" w:cs="Times New Roman"/>
          <w:color w:val="3D3D3D"/>
          <w:sz w:val="24"/>
          <w:szCs w:val="24"/>
        </w:rPr>
        <w:t xml:space="preserve"> collaboratively and work as a member of a team.</w:t>
      </w:r>
    </w:p>
    <w:p w:rsidR="00625C67" w:rsidRPr="00625C67" w:rsidRDefault="00625C67" w:rsidP="00625C67">
      <w:pPr>
        <w:shd w:val="clear" w:color="auto" w:fill="FFFFFF"/>
        <w:spacing w:before="90" w:after="90" w:line="240" w:lineRule="auto"/>
        <w:outlineLvl w:val="1"/>
        <w:rPr>
          <w:rFonts w:ascii="Helvetica" w:eastAsia="Times New Roman" w:hAnsi="Helvetica" w:cs="Times New Roman"/>
          <w:color w:val="3D3D3D"/>
          <w:sz w:val="43"/>
          <w:szCs w:val="43"/>
        </w:rPr>
      </w:pPr>
      <w:r w:rsidRPr="00625C67">
        <w:rPr>
          <w:rFonts w:ascii="Helvetica" w:eastAsia="Times New Roman" w:hAnsi="Helvetica" w:cs="Times New Roman"/>
          <w:color w:val="3D3D3D"/>
          <w:sz w:val="43"/>
          <w:szCs w:val="43"/>
        </w:rPr>
        <w:t>Textbook</w:t>
      </w:r>
    </w:p>
    <w:p w:rsidR="00625C67" w:rsidRPr="00625C67" w:rsidRDefault="00625C67" w:rsidP="00625C67">
      <w:pPr>
        <w:shd w:val="clear" w:color="auto" w:fill="FFFFFF"/>
        <w:spacing w:after="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The required text for this course is </w:t>
      </w:r>
      <w:hyperlink r:id="rId6" w:tgtFrame="_blank" w:history="1">
        <w:r w:rsidRPr="00625C67">
          <w:rPr>
            <w:rFonts w:ascii="Helvetica" w:eastAsia="Times New Roman" w:hAnsi="Helvetica" w:cs="Times New Roman"/>
            <w:i/>
            <w:iCs/>
            <w:color w:val="0000FF"/>
            <w:sz w:val="24"/>
            <w:szCs w:val="24"/>
            <w:u w:val="single"/>
          </w:rPr>
          <w:t>Professional and Technical Writing</w:t>
        </w:r>
        <w:r w:rsidRPr="00625C67">
          <w:rPr>
            <w:rFonts w:ascii="Helvetica" w:eastAsia="Times New Roman" w:hAnsi="Helvetica" w:cs="Times New Roman"/>
            <w:color w:val="0000FF"/>
            <w:sz w:val="24"/>
            <w:szCs w:val="24"/>
            <w:u w:val="single"/>
            <w:bdr w:val="none" w:sz="0" w:space="0" w:color="auto" w:frame="1"/>
          </w:rPr>
          <w:t> (Links to an external site.)</w:t>
        </w:r>
      </w:hyperlink>
      <w:r w:rsidRPr="00625C67">
        <w:rPr>
          <w:rFonts w:ascii="Helvetica" w:eastAsia="Times New Roman" w:hAnsi="Helvetica" w:cs="Times New Roman"/>
          <w:color w:val="3D3D3D"/>
          <w:sz w:val="24"/>
          <w:szCs w:val="24"/>
        </w:rPr>
        <w:t> 2019 by Suzie Baker.</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This textbook is free and produced under license “Creative Commons Attribution-</w:t>
      </w:r>
      <w:proofErr w:type="spellStart"/>
      <w:r w:rsidRPr="00625C67">
        <w:rPr>
          <w:rFonts w:ascii="Helvetica" w:eastAsia="Times New Roman" w:hAnsi="Helvetica" w:cs="Times New Roman"/>
          <w:color w:val="3D3D3D"/>
          <w:sz w:val="24"/>
          <w:szCs w:val="24"/>
        </w:rPr>
        <w:t>NonCommercial</w:t>
      </w:r>
      <w:proofErr w:type="spellEnd"/>
      <w:r w:rsidRPr="00625C67">
        <w:rPr>
          <w:rFonts w:ascii="Helvetica" w:eastAsia="Times New Roman" w:hAnsi="Helvetica" w:cs="Times New Roman"/>
          <w:color w:val="3D3D3D"/>
          <w:sz w:val="24"/>
          <w:szCs w:val="24"/>
        </w:rPr>
        <w:t xml:space="preserve"> 4.0." You will need to create a free account with the publisher in order to download a PDF copy of the textbook.</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Supplemental readings will be available on Canvas.</w:t>
      </w:r>
    </w:p>
    <w:p w:rsidR="00625C67" w:rsidRPr="00625C67" w:rsidRDefault="00625C67" w:rsidP="00625C67">
      <w:pPr>
        <w:shd w:val="clear" w:color="auto" w:fill="FFFFFF"/>
        <w:spacing w:before="90" w:after="90" w:line="240" w:lineRule="auto"/>
        <w:outlineLvl w:val="1"/>
        <w:rPr>
          <w:rFonts w:ascii="Helvetica" w:eastAsia="Times New Roman" w:hAnsi="Helvetica" w:cs="Times New Roman"/>
          <w:color w:val="3D3D3D"/>
          <w:sz w:val="43"/>
          <w:szCs w:val="43"/>
        </w:rPr>
      </w:pPr>
      <w:r w:rsidRPr="00625C67">
        <w:rPr>
          <w:rFonts w:ascii="Helvetica" w:eastAsia="Times New Roman" w:hAnsi="Helvetica" w:cs="Times New Roman"/>
          <w:color w:val="3D3D3D"/>
          <w:sz w:val="43"/>
          <w:szCs w:val="43"/>
        </w:rPr>
        <w:lastRenderedPageBreak/>
        <w:t>Assignments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Below is a brief description of the major assignments you will complete in this course and the assignment grade weights. More specific instructions about each will be provided in-class and on Canvas.</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Technical Style Exam, 15%</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Identify the style weaknesses in technical document and then edit the document using the style recommendations in textbook. This is an open-note/open-book exam.</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Resume and LinkedIn Headline/Summary, 20%</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Select an internship posting based on your current qualifications. If you're planning on graduating this year, approach this assignment as if you have your degree. Design and construct a resume based on this posting’s desired qualifications. Additionally, write a LinkedIn headline and summary, which would appeal to recruiters and hiring managers. The headline and summary will be assessed on its content and persuasiveness.</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Project Management Software Report, 15%</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Employment Outlook Report, 20%</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Short Reports, 10%</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Submit two 1-page reports (in memo format) on your individual contributions to the employment outlook report. These reports should update me on your preliminary research findings and describe how this research contributes to the construction of the final report.</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lastRenderedPageBreak/>
        <w:t>LinkedIn Profile, 10%</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what we’ve discussed about hierarchy in class as well as the experiences that distinguish you from the competition.</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Professionalism, Homework, and Micro-Writing, 10%</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Complete homework, in-class activities, short (or micro) writing, and assigned readings as well as conduct yourself as a professional communicator.</w:t>
      </w:r>
    </w:p>
    <w:p w:rsidR="00625C67" w:rsidRPr="00625C67" w:rsidRDefault="00625C67" w:rsidP="00625C67">
      <w:pPr>
        <w:shd w:val="clear" w:color="auto" w:fill="FFFFFF"/>
        <w:spacing w:before="90" w:after="90" w:line="240" w:lineRule="auto"/>
        <w:outlineLvl w:val="1"/>
        <w:rPr>
          <w:rFonts w:ascii="Helvetica" w:eastAsia="Times New Roman" w:hAnsi="Helvetica" w:cs="Times New Roman"/>
          <w:color w:val="3D3D3D"/>
          <w:sz w:val="43"/>
          <w:szCs w:val="43"/>
        </w:rPr>
      </w:pPr>
      <w:r w:rsidRPr="00625C67">
        <w:rPr>
          <w:rFonts w:ascii="Helvetica" w:eastAsia="Times New Roman" w:hAnsi="Helvetica" w:cs="Times New Roman"/>
          <w:color w:val="3D3D3D"/>
          <w:sz w:val="43"/>
          <w:szCs w:val="43"/>
        </w:rPr>
        <w:t>Grading</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The below grading criteria serve as general guidelines for evaluating all assignments. Assignment-specific rubrics will be housed on Canvas.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w:t>
      </w:r>
    </w:p>
    <w:p w:rsidR="00625C67" w:rsidRPr="00625C67" w:rsidRDefault="00625C67" w:rsidP="00625C67">
      <w:pPr>
        <w:shd w:val="clear" w:color="auto" w:fill="FFFFFF"/>
        <w:spacing w:before="90" w:after="90" w:line="240" w:lineRule="auto"/>
        <w:outlineLvl w:val="1"/>
        <w:rPr>
          <w:rFonts w:ascii="Helvetica" w:eastAsia="Times New Roman" w:hAnsi="Helvetica" w:cs="Times New Roman"/>
          <w:color w:val="3D3D3D"/>
          <w:sz w:val="43"/>
          <w:szCs w:val="43"/>
        </w:rPr>
      </w:pPr>
      <w:r w:rsidRPr="00625C67">
        <w:rPr>
          <w:rFonts w:ascii="Helvetica" w:eastAsia="Times New Roman" w:hAnsi="Helvetica" w:cs="Times New Roman"/>
          <w:color w:val="3D3D3D"/>
          <w:sz w:val="43"/>
          <w:szCs w:val="43"/>
        </w:rPr>
        <w:t>Course Policies and Procedures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lastRenderedPageBreak/>
        <w:t>These policies provide you with the formal regulations governing this course. Submission of your first assignment indicates you have read, understood, and agreed to these policies.</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Attendance</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Your presence in this course is mandatory, not optional. You cannot perform well in this course unless you attend class. If you miss class for any reason, you are responsible for all material covered and all assignments completed. Should you miss more than 4 classes, your grade will be lowered one letter. If you miss 8 classes, you will receive a grade of 'F' in the class.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proofErr w:type="spellStart"/>
      <w:r w:rsidRPr="00625C67">
        <w:rPr>
          <w:rFonts w:ascii="Helvetica" w:eastAsia="Times New Roman" w:hAnsi="Helvetica" w:cs="Times New Roman"/>
          <w:color w:val="3D3D3D"/>
          <w:sz w:val="24"/>
          <w:szCs w:val="24"/>
        </w:rPr>
        <w:t>Lates</w:t>
      </w:r>
      <w:proofErr w:type="spellEnd"/>
      <w:r w:rsidRPr="00625C67">
        <w:rPr>
          <w:rFonts w:ascii="Helvetica" w:eastAsia="Times New Roman" w:hAnsi="Helvetica" w:cs="Times New Roman"/>
          <w:color w:val="3D3D3D"/>
          <w:sz w:val="24"/>
          <w:szCs w:val="24"/>
        </w:rPr>
        <w:t xml:space="preserve"> (</w:t>
      </w:r>
      <w:proofErr w:type="spellStart"/>
      <w:r w:rsidRPr="00625C67">
        <w:rPr>
          <w:rFonts w:ascii="Helvetica" w:eastAsia="Times New Roman" w:hAnsi="Helvetica" w:cs="Times New Roman"/>
          <w:color w:val="3D3D3D"/>
          <w:sz w:val="24"/>
          <w:szCs w:val="24"/>
        </w:rPr>
        <w:t>tardies</w:t>
      </w:r>
      <w:proofErr w:type="spellEnd"/>
      <w:r w:rsidRPr="00625C67">
        <w:rPr>
          <w:rFonts w:ascii="Helvetica" w:eastAsia="Times New Roman" w:hAnsi="Helvetica" w:cs="Times New Roman"/>
          <w:color w:val="3D3D3D"/>
          <w:sz w:val="24"/>
          <w:szCs w:val="24"/>
        </w:rPr>
        <w:t>) will be logged and can result in a lowered grade should they accumulate. If, for example, a participation grade or quiz is given during the first 15 minutes and a student arrives late, a grade of zero (0) will be earned for that assignment.</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I will take attendance at the beginning of class. Any students who arrive after I finish taking attendance will be marked late. If you arrive after the first 10 minutes, you will be marked absent.</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xml:space="preserve">Likewise, any student who leaves class before it has ended or without my prior approval will automatically receive an absence for that day. Stay connected to UNT news sources about campus closures. Make sure your Eagle Alert (Links to an external site.) Links to an external site. </w:t>
      </w:r>
      <w:proofErr w:type="gramStart"/>
      <w:r w:rsidRPr="00625C67">
        <w:rPr>
          <w:rFonts w:ascii="Helvetica" w:eastAsia="Times New Roman" w:hAnsi="Helvetica" w:cs="Times New Roman"/>
          <w:color w:val="3D3D3D"/>
          <w:sz w:val="24"/>
          <w:szCs w:val="24"/>
        </w:rPr>
        <w:t>contact</w:t>
      </w:r>
      <w:proofErr w:type="gramEnd"/>
      <w:r w:rsidRPr="00625C67">
        <w:rPr>
          <w:rFonts w:ascii="Helvetica" w:eastAsia="Times New Roman" w:hAnsi="Helvetica" w:cs="Times New Roman"/>
          <w:color w:val="3D3D3D"/>
          <w:sz w:val="24"/>
          <w:szCs w:val="24"/>
        </w:rPr>
        <w:t xml:space="preserve"> info is current at </w:t>
      </w:r>
      <w:proofErr w:type="spellStart"/>
      <w:r w:rsidRPr="00625C67">
        <w:rPr>
          <w:rFonts w:ascii="Helvetica" w:eastAsia="Times New Roman" w:hAnsi="Helvetica" w:cs="Times New Roman"/>
          <w:color w:val="3D3D3D"/>
          <w:sz w:val="24"/>
          <w:szCs w:val="24"/>
        </w:rPr>
        <w:t>myUNT</w:t>
      </w:r>
      <w:proofErr w:type="spellEnd"/>
      <w:r w:rsidRPr="00625C67">
        <w:rPr>
          <w:rFonts w:ascii="Helvetica" w:eastAsia="Times New Roman" w:hAnsi="Helvetica" w:cs="Times New Roman"/>
          <w:color w:val="3D3D3D"/>
          <w:sz w:val="24"/>
          <w:szCs w:val="24"/>
        </w:rPr>
        <w:t>.</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Drop Dates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609"/>
        <w:gridCol w:w="7676"/>
      </w:tblGrid>
      <w:tr w:rsidR="00625C67" w:rsidRPr="00625C67" w:rsidTr="00625C67">
        <w:tc>
          <w:tcPr>
            <w:tcW w:w="162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Date</w:t>
            </w:r>
          </w:p>
        </w:tc>
        <w:tc>
          <w:tcPr>
            <w:tcW w:w="774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Description</w:t>
            </w:r>
          </w:p>
        </w:tc>
      </w:tr>
      <w:tr w:rsidR="00625C67" w:rsidRPr="00625C67" w:rsidTr="00625C67">
        <w:tc>
          <w:tcPr>
            <w:tcW w:w="162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Jan 28</w:t>
            </w:r>
          </w:p>
        </w:tc>
        <w:tc>
          <w:tcPr>
            <w:tcW w:w="774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Beginning this date, a student who wishes to drop a course must complete the drop process by submitting an online drop form to the Office of the Registrar (student receives W).</w:t>
            </w:r>
          </w:p>
        </w:tc>
      </w:tr>
      <w:tr w:rsidR="00625C67" w:rsidRPr="00625C67" w:rsidTr="00625C67">
        <w:tc>
          <w:tcPr>
            <w:tcW w:w="162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Mar 30</w:t>
            </w:r>
          </w:p>
        </w:tc>
        <w:tc>
          <w:tcPr>
            <w:tcW w:w="774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Last day for a student to drop a course (student receives W).</w:t>
            </w:r>
          </w:p>
        </w:tc>
      </w:tr>
      <w:tr w:rsidR="00625C67" w:rsidRPr="00625C67" w:rsidTr="00625C67">
        <w:tc>
          <w:tcPr>
            <w:tcW w:w="162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lastRenderedPageBreak/>
              <w:t>Apr 6</w:t>
            </w:r>
          </w:p>
        </w:tc>
        <w:tc>
          <w:tcPr>
            <w:tcW w:w="774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Beginning this date, a student who qualifies (i.e., 75% complete and passing) may request an Incomplete, with a grade of I.</w:t>
            </w:r>
          </w:p>
        </w:tc>
      </w:tr>
      <w:tr w:rsidR="00625C67" w:rsidRPr="00625C67" w:rsidTr="00625C67">
        <w:tc>
          <w:tcPr>
            <w:tcW w:w="162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Apr 17</w:t>
            </w:r>
          </w:p>
        </w:tc>
        <w:tc>
          <w:tcPr>
            <w:tcW w:w="774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Last day to withdraw (drop all classes—student receives W).</w:t>
            </w:r>
          </w:p>
        </w:tc>
      </w:tr>
    </w:tbl>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Medical Withdrawals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http://deanofstudents.unt.edu/withdrawals.</w:t>
      </w:r>
    </w:p>
    <w:p w:rsidR="00625C67" w:rsidRPr="00625C67" w:rsidRDefault="00625C67" w:rsidP="00625C67">
      <w:pPr>
        <w:shd w:val="clear" w:color="auto" w:fill="FFFFFF"/>
        <w:spacing w:before="90" w:after="90" w:line="240" w:lineRule="auto"/>
        <w:outlineLvl w:val="1"/>
        <w:rPr>
          <w:rFonts w:ascii="Helvetica" w:eastAsia="Times New Roman" w:hAnsi="Helvetica" w:cs="Times New Roman"/>
          <w:color w:val="3D3D3D"/>
          <w:sz w:val="43"/>
          <w:szCs w:val="43"/>
        </w:rPr>
      </w:pPr>
      <w:r w:rsidRPr="00625C67">
        <w:rPr>
          <w:rFonts w:ascii="Helvetica" w:eastAsia="Times New Roman" w:hAnsi="Helvetica" w:cs="Times New Roman"/>
          <w:color w:val="3D3D3D"/>
          <w:sz w:val="43"/>
          <w:szCs w:val="43"/>
        </w:rPr>
        <w:t>General Technology Requirements</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Computer Operations and Access Requirements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As this is a sophomore-level course, you are expected to be familiar with the day-to-day operation of computers including UNT email (and sending attachments), Canvas, and standard software.</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You are also expected to have regular access to computing technology, whether it be your personal computer, or the computers provided by UNT. There are 14 computer labs on campus, including one 24-hour lab.</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Device Requirements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xml:space="preserve">Your TECM classroom is a collaborative BYOD lab (bring your own device). Therefore, you must either bring your own device to every class period or reserve a device from our TECM </w:t>
      </w:r>
      <w:proofErr w:type="spellStart"/>
      <w:r w:rsidRPr="00625C67">
        <w:rPr>
          <w:rFonts w:ascii="Helvetica" w:eastAsia="Times New Roman" w:hAnsi="Helvetica" w:cs="Times New Roman"/>
          <w:color w:val="3D3D3D"/>
          <w:sz w:val="24"/>
          <w:szCs w:val="24"/>
        </w:rPr>
        <w:t>TechLab</w:t>
      </w:r>
      <w:proofErr w:type="spellEnd"/>
      <w:r w:rsidRPr="00625C67">
        <w:rPr>
          <w:rFonts w:ascii="Helvetica" w:eastAsia="Times New Roman" w:hAnsi="Helvetica" w:cs="Times New Roman"/>
          <w:color w:val="3D3D3D"/>
          <w:sz w:val="24"/>
          <w:szCs w:val="24"/>
        </w:rPr>
        <w:t>.</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xml:space="preserve">If you bring your own device, it must be equipped with a non-web-based word processor and internet access capabilities via the UNT </w:t>
      </w:r>
      <w:proofErr w:type="spellStart"/>
      <w:r w:rsidRPr="00625C67">
        <w:rPr>
          <w:rFonts w:ascii="Helvetica" w:eastAsia="Times New Roman" w:hAnsi="Helvetica" w:cs="Times New Roman"/>
          <w:color w:val="3D3D3D"/>
          <w:sz w:val="24"/>
          <w:szCs w:val="24"/>
        </w:rPr>
        <w:t>Wifi</w:t>
      </w:r>
      <w:proofErr w:type="spellEnd"/>
      <w:r w:rsidRPr="00625C67">
        <w:rPr>
          <w:rFonts w:ascii="Helvetica" w:eastAsia="Times New Roman" w:hAnsi="Helvetica" w:cs="Times New Roman"/>
          <w:color w:val="3D3D3D"/>
          <w:sz w:val="24"/>
          <w:szCs w:val="24"/>
        </w:rPr>
        <w:t xml:space="preserve"> network. Tablets or devices with cloud-based word processors, such as </w:t>
      </w:r>
      <w:proofErr w:type="spellStart"/>
      <w:r w:rsidRPr="00625C67">
        <w:rPr>
          <w:rFonts w:ascii="Helvetica" w:eastAsia="Times New Roman" w:hAnsi="Helvetica" w:cs="Times New Roman"/>
          <w:color w:val="3D3D3D"/>
          <w:sz w:val="24"/>
          <w:szCs w:val="24"/>
        </w:rPr>
        <w:t>GoogleDocs</w:t>
      </w:r>
      <w:proofErr w:type="spellEnd"/>
      <w:r w:rsidRPr="00625C67">
        <w:rPr>
          <w:rFonts w:ascii="Helvetica" w:eastAsia="Times New Roman" w:hAnsi="Helvetica" w:cs="Times New Roman"/>
          <w:color w:val="3D3D3D"/>
          <w:sz w:val="24"/>
          <w:szCs w:val="24"/>
        </w:rPr>
        <w:t>, are not recommended because they do not give you the full capabilities required in this TECM course. As a UNT student, you can install a free version of MS Office Suite on your personal computer. Visit https://it.unt.edu/installoffice365 for more information.</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xml:space="preserve">For students who cannot bring a device to class, the TECM </w:t>
      </w:r>
      <w:proofErr w:type="spellStart"/>
      <w:r w:rsidRPr="00625C67">
        <w:rPr>
          <w:rFonts w:ascii="Helvetica" w:eastAsia="Times New Roman" w:hAnsi="Helvetica" w:cs="Times New Roman"/>
          <w:color w:val="3D3D3D"/>
          <w:sz w:val="24"/>
          <w:szCs w:val="24"/>
        </w:rPr>
        <w:t>TechLab</w:t>
      </w:r>
      <w:proofErr w:type="spellEnd"/>
      <w:r w:rsidRPr="00625C67">
        <w:rPr>
          <w:rFonts w:ascii="Helvetica" w:eastAsia="Times New Roman" w:hAnsi="Helvetica" w:cs="Times New Roman"/>
          <w:color w:val="3D3D3D"/>
          <w:sz w:val="24"/>
          <w:szCs w:val="24"/>
        </w:rPr>
        <w:t xml:space="preserve"> provides laptops that can be checked out at the main service desk in AUDB307. Reserve your device early and through the </w:t>
      </w:r>
      <w:proofErr w:type="spellStart"/>
      <w:r w:rsidRPr="00625C67">
        <w:rPr>
          <w:rFonts w:ascii="Helvetica" w:eastAsia="Times New Roman" w:hAnsi="Helvetica" w:cs="Times New Roman"/>
          <w:color w:val="3D3D3D"/>
          <w:sz w:val="24"/>
          <w:szCs w:val="24"/>
        </w:rPr>
        <w:t>WebCheckout</w:t>
      </w:r>
      <w:proofErr w:type="spellEnd"/>
      <w:r w:rsidRPr="00625C67">
        <w:rPr>
          <w:rFonts w:ascii="Helvetica" w:eastAsia="Times New Roman" w:hAnsi="Helvetica" w:cs="Times New Roman"/>
          <w:color w:val="3D3D3D"/>
          <w:sz w:val="24"/>
          <w:szCs w:val="24"/>
        </w:rPr>
        <w:t xml:space="preserve"> link:  http://checkout.unt.edu/patron. If you think you will need a device throughout the semester, </w:t>
      </w:r>
      <w:proofErr w:type="spellStart"/>
      <w:r w:rsidRPr="00625C67">
        <w:rPr>
          <w:rFonts w:ascii="Helvetica" w:eastAsia="Times New Roman" w:hAnsi="Helvetica" w:cs="Times New Roman"/>
          <w:color w:val="3D3D3D"/>
          <w:sz w:val="24"/>
          <w:szCs w:val="24"/>
        </w:rPr>
        <w:t>WebCheckout</w:t>
      </w:r>
      <w:proofErr w:type="spellEnd"/>
      <w:r w:rsidRPr="00625C67">
        <w:rPr>
          <w:rFonts w:ascii="Helvetica" w:eastAsia="Times New Roman" w:hAnsi="Helvetica" w:cs="Times New Roman"/>
          <w:color w:val="3D3D3D"/>
          <w:sz w:val="24"/>
          <w:szCs w:val="24"/>
        </w:rPr>
        <w:t xml:space="preserve"> allows you to make reoccurring reservations. These reservations are not to exceed your scheduled class time.</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Hardware and Disk Media Requirements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lastRenderedPageBreak/>
        <w:t>It is your responsibility to ensure that the computer(s) and disk(s) you use are functional and that you have backed up your data in the case of technological failure.</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xml:space="preserve">As a student at UNT, you can back up data, up to 25 GB, through OneDrive. A corrupted disk or crashed hard drive does not constitute an excuse for late or </w:t>
      </w:r>
      <w:proofErr w:type="spellStart"/>
      <w:r w:rsidRPr="00625C67">
        <w:rPr>
          <w:rFonts w:ascii="Helvetica" w:eastAsia="Times New Roman" w:hAnsi="Helvetica" w:cs="Times New Roman"/>
          <w:color w:val="3D3D3D"/>
          <w:sz w:val="24"/>
          <w:szCs w:val="24"/>
        </w:rPr>
        <w:t>unsubmitted</w:t>
      </w:r>
      <w:proofErr w:type="spellEnd"/>
      <w:r w:rsidRPr="00625C67">
        <w:rPr>
          <w:rFonts w:ascii="Helvetica" w:eastAsia="Times New Roman" w:hAnsi="Helvetica" w:cs="Times New Roman"/>
          <w:color w:val="3D3D3D"/>
          <w:sz w:val="24"/>
          <w:szCs w:val="24"/>
        </w:rPr>
        <w:t xml:space="preserve"> work. If you need to bring electronic files to class, please email them to yourself as attachments or use the OneDrive available through your </w:t>
      </w:r>
      <w:proofErr w:type="spellStart"/>
      <w:r w:rsidRPr="00625C67">
        <w:rPr>
          <w:rFonts w:ascii="Helvetica" w:eastAsia="Times New Roman" w:hAnsi="Helvetica" w:cs="Times New Roman"/>
          <w:color w:val="3D3D3D"/>
          <w:sz w:val="24"/>
          <w:szCs w:val="24"/>
        </w:rPr>
        <w:t>EagleConnect</w:t>
      </w:r>
      <w:proofErr w:type="spellEnd"/>
      <w:r w:rsidRPr="00625C67">
        <w:rPr>
          <w:rFonts w:ascii="Helvetica" w:eastAsia="Times New Roman" w:hAnsi="Helvetica" w:cs="Times New Roman"/>
          <w:color w:val="3D3D3D"/>
          <w:sz w:val="24"/>
          <w:szCs w:val="24"/>
        </w:rPr>
        <w:t xml:space="preserve"> account.</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Email Requirement</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All students must have a valid UNT email address, as it is the only email address I can use to communicate with you. You can forward your UNT email to your regular account (Hotmail, Yahoo, etc.), should you not wish to directly check your UNT account. It is also your responsibility to check your email regularly. I often use email to send class emails, including notices, updates, and advisories.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Your emails should follow proper formatting with informative subject lines, greetings, and goodbyes, along with punctuation and capitalization. If you do not follow this formatting, I will delete the email without reading it.</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Please allow up to 24 hours for email responses on weekdays and 48 hours on weekends.</w:t>
      </w:r>
    </w:p>
    <w:p w:rsidR="00625C67" w:rsidRPr="00625C67" w:rsidRDefault="00625C67" w:rsidP="00625C67">
      <w:pPr>
        <w:shd w:val="clear" w:color="auto" w:fill="FFFFFF"/>
        <w:spacing w:before="90" w:after="90" w:line="240" w:lineRule="auto"/>
        <w:outlineLvl w:val="1"/>
        <w:rPr>
          <w:rFonts w:ascii="Helvetica" w:eastAsia="Times New Roman" w:hAnsi="Helvetica" w:cs="Times New Roman"/>
          <w:color w:val="3D3D3D"/>
          <w:sz w:val="43"/>
          <w:szCs w:val="43"/>
        </w:rPr>
      </w:pPr>
      <w:r w:rsidRPr="00625C67">
        <w:rPr>
          <w:rFonts w:ascii="Helvetica" w:eastAsia="Times New Roman" w:hAnsi="Helvetica" w:cs="Times New Roman"/>
          <w:color w:val="3D3D3D"/>
          <w:sz w:val="43"/>
          <w:szCs w:val="43"/>
        </w:rPr>
        <w:t>Assignment Submission and Grading</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Format</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Major assignments and drafts must be submitted through Canvas unless otherwise noted. Emailed assignments will not be accepted.</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Due Dates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Assignments must be completed and uploaded to Canvas by the beginning of the designated class period, unless specified otherwise. If an assignment is due at 8AM, turn it in by 8AM. Anything turned in even 1 minute late will receive a ‘0’ grade. I do not accept late work unless you have documented extenuating circumstances related to university events or the observance of a recognized holy day.</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It is your responsibility to turn in your work on time. Computer-related excuses will not be accepted as per the above technology requirements.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Lastly, you may not use program templates (e.g., Word templates) to format any of your documents — these don't encourage you to learn the programs and generally result in dull, unpersuasive documents.</w:t>
      </w:r>
    </w:p>
    <w:p w:rsidR="00625C67" w:rsidRPr="00625C67" w:rsidRDefault="00625C67" w:rsidP="00625C67">
      <w:pPr>
        <w:shd w:val="clear" w:color="auto" w:fill="FFFFFF"/>
        <w:spacing w:before="90" w:after="90" w:line="240" w:lineRule="auto"/>
        <w:outlineLvl w:val="1"/>
        <w:rPr>
          <w:rFonts w:ascii="Helvetica" w:eastAsia="Times New Roman" w:hAnsi="Helvetica" w:cs="Times New Roman"/>
          <w:color w:val="3D3D3D"/>
          <w:sz w:val="43"/>
          <w:szCs w:val="43"/>
        </w:rPr>
      </w:pPr>
      <w:r w:rsidRPr="00625C67">
        <w:rPr>
          <w:rFonts w:ascii="Helvetica" w:eastAsia="Times New Roman" w:hAnsi="Helvetica" w:cs="Times New Roman"/>
          <w:color w:val="3D3D3D"/>
          <w:sz w:val="43"/>
          <w:szCs w:val="43"/>
        </w:rPr>
        <w:lastRenderedPageBreak/>
        <w:t>Classroom Behavior</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It is expected that discussions will occur in the classroom; consequently, it is important to be respectful and listen to the instructor and your classmates. "Listening" does not include answering a cell phone, texting, chatting to your neighbor, checking email, surfing the Internet, or reading the </w:t>
      </w:r>
      <w:r w:rsidRPr="00625C67">
        <w:rPr>
          <w:rFonts w:ascii="Helvetica" w:eastAsia="Times New Roman" w:hAnsi="Helvetica" w:cs="Times New Roman"/>
          <w:i/>
          <w:iCs/>
          <w:color w:val="3D3D3D"/>
          <w:sz w:val="24"/>
          <w:szCs w:val="24"/>
        </w:rPr>
        <w:t>North Texas Daily</w:t>
      </w:r>
      <w:r w:rsidRPr="00625C67">
        <w:rPr>
          <w:rFonts w:ascii="Helvetica" w:eastAsia="Times New Roman" w:hAnsi="Helvetica" w:cs="Times New Roman"/>
          <w:color w:val="3D3D3D"/>
          <w:sz w:val="24"/>
          <w:szCs w:val="24"/>
        </w:rPr>
        <w:t> or any other printed matter.</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Your preparedness in this course also falls under the subject of classroom behavior. You are expected to come to every class period with your textbook and appropriate note-taking materials. Likewise, you are expected to have completed all the assigned readings and all assignments due during that class period.</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student conduct apply to all instructional forums, including university and electronic classroom, labs, discussion groups, field trips, etc.</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The Code applies to your interactions with everyone involved in this course: the instructor, classmates, your project teammates, and invited guests.</w:t>
      </w:r>
    </w:p>
    <w:p w:rsidR="00625C67" w:rsidRPr="00625C67" w:rsidRDefault="00625C67" w:rsidP="00625C67">
      <w:pPr>
        <w:shd w:val="clear" w:color="auto" w:fill="FFFFFF"/>
        <w:spacing w:before="90" w:after="90" w:line="240" w:lineRule="auto"/>
        <w:outlineLvl w:val="1"/>
        <w:rPr>
          <w:rFonts w:ascii="Helvetica" w:eastAsia="Times New Roman" w:hAnsi="Helvetica" w:cs="Times New Roman"/>
          <w:color w:val="3D3D3D"/>
          <w:sz w:val="43"/>
          <w:szCs w:val="43"/>
        </w:rPr>
      </w:pPr>
      <w:r w:rsidRPr="00625C67">
        <w:rPr>
          <w:rFonts w:ascii="Helvetica" w:eastAsia="Times New Roman" w:hAnsi="Helvetica" w:cs="Times New Roman"/>
          <w:color w:val="3D3D3D"/>
          <w:sz w:val="43"/>
          <w:szCs w:val="43"/>
        </w:rPr>
        <w:t>Teamwork Behavior</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You will complete two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w:t>
      </w:r>
    </w:p>
    <w:p w:rsidR="00625C67" w:rsidRPr="00625C67" w:rsidRDefault="00625C67" w:rsidP="00625C67">
      <w:pPr>
        <w:shd w:val="clear" w:color="auto" w:fill="FFFFFF"/>
        <w:spacing w:before="90" w:after="90" w:line="240" w:lineRule="auto"/>
        <w:outlineLvl w:val="1"/>
        <w:rPr>
          <w:rFonts w:ascii="Helvetica" w:eastAsia="Times New Roman" w:hAnsi="Helvetica" w:cs="Times New Roman"/>
          <w:color w:val="3D3D3D"/>
          <w:sz w:val="43"/>
          <w:szCs w:val="43"/>
        </w:rPr>
      </w:pPr>
      <w:r w:rsidRPr="00625C67">
        <w:rPr>
          <w:rFonts w:ascii="Helvetica" w:eastAsia="Times New Roman" w:hAnsi="Helvetica" w:cs="Times New Roman"/>
          <w:color w:val="3D3D3D"/>
          <w:sz w:val="43"/>
          <w:szCs w:val="43"/>
        </w:rPr>
        <w:t>Academic Integrity</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I follow UNT’s academic integrity and dishonesty policies. UNT defines six acts of academic dishonesty (see UNT Policy 06.003). Below is a brief description of these act and the related 2700 penalty for committing each act:</w:t>
      </w:r>
    </w:p>
    <w:p w:rsidR="00625C67" w:rsidRPr="00625C67" w:rsidRDefault="00625C67" w:rsidP="00625C67">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625C67">
        <w:rPr>
          <w:rFonts w:ascii="Helvetica" w:eastAsia="Times New Roman" w:hAnsi="Helvetica" w:cs="Times New Roman"/>
          <w:i/>
          <w:iCs/>
          <w:color w:val="3D3D3D"/>
          <w:sz w:val="24"/>
          <w:szCs w:val="24"/>
        </w:rPr>
        <w:t>Cheating </w:t>
      </w:r>
      <w:r w:rsidRPr="00625C67">
        <w:rPr>
          <w:rFonts w:ascii="Helvetica" w:eastAsia="Times New Roman" w:hAnsi="Helvetica" w:cs="Times New Roman"/>
          <w:color w:val="3D3D3D"/>
          <w:sz w:val="24"/>
          <w:szCs w:val="24"/>
        </w:rPr>
        <w:t>—using or attempting to use unauthorized materials, information, or study aids in any academic exercise. The term academic exercise includes all forms of work submitted for credit or hours. You will receive a grade of 0 for any assignment that involves cheating.</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p w:rsidR="00625C67" w:rsidRPr="00625C67" w:rsidRDefault="00625C67" w:rsidP="00625C67">
      <w:pPr>
        <w:numPr>
          <w:ilvl w:val="0"/>
          <w:numId w:val="3"/>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625C67">
        <w:rPr>
          <w:rFonts w:ascii="Helvetica" w:eastAsia="Times New Roman" w:hAnsi="Helvetica" w:cs="Times New Roman"/>
          <w:i/>
          <w:iCs/>
          <w:color w:val="3D3D3D"/>
          <w:sz w:val="24"/>
          <w:szCs w:val="24"/>
        </w:rPr>
        <w:lastRenderedPageBreak/>
        <w:t>Plagiarism </w:t>
      </w:r>
      <w:r w:rsidRPr="00625C67">
        <w:rPr>
          <w:rFonts w:ascii="Helvetica" w:eastAsia="Times New Roman" w:hAnsi="Helvetica" w:cs="Times New Roman"/>
          <w:color w:val="3D3D3D"/>
          <w:sz w:val="24"/>
          <w:szCs w:val="24"/>
        </w:rPr>
        <w:t>— the deliberate adoption or reproduction of ideas, words, or statements of another person as one's own without acknowledgement. You will receive a grade of 0 for any assignment that involves plagiarism.</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p w:rsidR="00625C67" w:rsidRPr="00625C67" w:rsidRDefault="00625C67" w:rsidP="00625C67">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625C67">
        <w:rPr>
          <w:rFonts w:ascii="Helvetica" w:eastAsia="Times New Roman" w:hAnsi="Helvetica" w:cs="Times New Roman"/>
          <w:i/>
          <w:iCs/>
          <w:color w:val="3D3D3D"/>
          <w:sz w:val="24"/>
          <w:szCs w:val="24"/>
        </w:rPr>
        <w:t>Forgery </w:t>
      </w:r>
      <w:r w:rsidRPr="00625C67">
        <w:rPr>
          <w:rFonts w:ascii="Helvetica" w:eastAsia="Times New Roman" w:hAnsi="Helvetica" w:cs="Times New Roman"/>
          <w:color w:val="3D3D3D"/>
          <w:sz w:val="24"/>
          <w:szCs w:val="24"/>
        </w:rPr>
        <w:t>— altering a score, grade, or official academic university record or forging the signature of an instructor or other student. You will receive a final grade of F in the course for any act of forgery.</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i/>
          <w:iCs/>
          <w:color w:val="3D3D3D"/>
          <w:sz w:val="24"/>
          <w:szCs w:val="24"/>
        </w:rPr>
        <w:t> </w:t>
      </w:r>
    </w:p>
    <w:p w:rsidR="00625C67" w:rsidRPr="00625C67" w:rsidRDefault="00625C67" w:rsidP="00625C67">
      <w:pPr>
        <w:numPr>
          <w:ilvl w:val="0"/>
          <w:numId w:val="5"/>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625C67">
        <w:rPr>
          <w:rFonts w:ascii="Helvetica" w:eastAsia="Times New Roman" w:hAnsi="Helvetica" w:cs="Times New Roman"/>
          <w:i/>
          <w:iCs/>
          <w:color w:val="3D3D3D"/>
          <w:sz w:val="24"/>
          <w:szCs w:val="24"/>
        </w:rPr>
        <w:t>Fabrication </w:t>
      </w:r>
      <w:r w:rsidRPr="00625C67">
        <w:rPr>
          <w:rFonts w:ascii="Helvetica" w:eastAsia="Times New Roman" w:hAnsi="Helvetica" w:cs="Times New Roman"/>
          <w:color w:val="3D3D3D"/>
          <w:sz w:val="24"/>
          <w:szCs w:val="24"/>
        </w:rPr>
        <w:t>— intentional and unauthorized falsification or invention of any information or citation in an academic exercise. You will receive a grade of 0 for any assignment that involves fabrication.</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p w:rsidR="00625C67" w:rsidRPr="00625C67" w:rsidRDefault="00625C67" w:rsidP="00625C67">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625C67">
        <w:rPr>
          <w:rFonts w:ascii="Helvetica" w:eastAsia="Times New Roman" w:hAnsi="Helvetica" w:cs="Times New Roman"/>
          <w:i/>
          <w:iCs/>
          <w:color w:val="3D3D3D"/>
          <w:sz w:val="24"/>
          <w:szCs w:val="24"/>
        </w:rPr>
        <w:t>Facilitating academic dishonesty </w:t>
      </w:r>
      <w:r w:rsidRPr="00625C67">
        <w:rPr>
          <w:rFonts w:ascii="Helvetica" w:eastAsia="Times New Roman" w:hAnsi="Helvetica" w:cs="Times New Roman"/>
          <w:color w:val="3D3D3D"/>
          <w:sz w:val="24"/>
          <w:szCs w:val="24"/>
        </w:rPr>
        <w:t>— intentionally or knowingly helping or attempting to help another to violate a provision of the institutional code of academic integrity. You will receive a grade of 0 for any assignment that involves facilitating academic dishonesty.</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p w:rsidR="00625C67" w:rsidRPr="00625C67" w:rsidRDefault="00625C67" w:rsidP="00625C67">
      <w:pPr>
        <w:numPr>
          <w:ilvl w:val="0"/>
          <w:numId w:val="7"/>
        </w:numPr>
        <w:shd w:val="clear" w:color="auto" w:fill="FFFFFF"/>
        <w:spacing w:before="100" w:beforeAutospacing="1" w:after="100" w:afterAutospacing="1" w:line="240" w:lineRule="auto"/>
        <w:ind w:left="375"/>
        <w:rPr>
          <w:rFonts w:ascii="Helvetica" w:eastAsia="Times New Roman" w:hAnsi="Helvetica" w:cs="Times New Roman"/>
          <w:color w:val="3D3D3D"/>
          <w:sz w:val="24"/>
          <w:szCs w:val="24"/>
        </w:rPr>
      </w:pPr>
      <w:r w:rsidRPr="00625C67">
        <w:rPr>
          <w:rFonts w:ascii="Helvetica" w:eastAsia="Times New Roman" w:hAnsi="Helvetica" w:cs="Times New Roman"/>
          <w:i/>
          <w:iCs/>
          <w:color w:val="3D3D3D"/>
          <w:sz w:val="24"/>
          <w:szCs w:val="24"/>
        </w:rPr>
        <w:t>Sabotage </w:t>
      </w:r>
      <w:r w:rsidRPr="00625C67">
        <w:rPr>
          <w:rFonts w:ascii="Helvetica" w:eastAsia="Times New Roman" w:hAnsi="Helvetica" w:cs="Times New Roman"/>
          <w:color w:val="3D3D3D"/>
          <w:sz w:val="24"/>
          <w:szCs w:val="24"/>
        </w:rPr>
        <w:t>— acting to prevent others from completing their work or willfully disrupting the academic work of others. You will receive a final grade of F in the course for any act of sabotage.</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All acts of academic dishonesty will be reported to UNT’s Academic Integrity Office. You can read UNT's policy at http://tinyurl.com/nuwo42u. At the beginning of the semester, we will review the six acts of academic dishonesty and their related penalties. You must also complete a quiz on the subject, which will certify that you understand the policies and procedures.</w:t>
      </w:r>
    </w:p>
    <w:p w:rsidR="00625C67" w:rsidRPr="00625C67" w:rsidRDefault="00625C67" w:rsidP="00625C67">
      <w:pPr>
        <w:shd w:val="clear" w:color="auto" w:fill="FFFFFF"/>
        <w:spacing w:before="90" w:after="90" w:line="240" w:lineRule="auto"/>
        <w:outlineLvl w:val="1"/>
        <w:rPr>
          <w:rFonts w:ascii="Helvetica" w:eastAsia="Times New Roman" w:hAnsi="Helvetica" w:cs="Times New Roman"/>
          <w:color w:val="3D3D3D"/>
          <w:sz w:val="43"/>
          <w:szCs w:val="43"/>
        </w:rPr>
      </w:pPr>
      <w:r w:rsidRPr="00625C67">
        <w:rPr>
          <w:rFonts w:ascii="Helvetica" w:eastAsia="Times New Roman" w:hAnsi="Helvetica" w:cs="Times New Roman"/>
          <w:color w:val="3D3D3D"/>
          <w:sz w:val="43"/>
          <w:szCs w:val="43"/>
        </w:rPr>
        <w:t>Accommodations (Special Arrangements)</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UNT Office of Disability Accommodations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lastRenderedPageBreak/>
        <w:t>To receive accommodations, you must register with the ODA and then request a Reasonable Accommodation form, which you should present to me within the first two weeks of class (see UNT Policy 16.001). You can read UNT’s policy on disability accommodation for students and academic units at https://tinyurl.com/y7jshaqx.</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Sexual Discrimination, Harassment, &amp; Assault</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xml:space="preserve">UNT’s Dean of Students’ website offers a range of on-campus and off-campus resources to help support survivors, depending on their unique needs. Renee </w:t>
      </w:r>
      <w:proofErr w:type="spellStart"/>
      <w:r w:rsidRPr="00625C67">
        <w:rPr>
          <w:rFonts w:ascii="Helvetica" w:eastAsia="Times New Roman" w:hAnsi="Helvetica" w:cs="Times New Roman"/>
          <w:color w:val="3D3D3D"/>
          <w:sz w:val="24"/>
          <w:szCs w:val="24"/>
        </w:rPr>
        <w:t>LeClaire</w:t>
      </w:r>
      <w:proofErr w:type="spellEnd"/>
      <w:r w:rsidRPr="00625C67">
        <w:rPr>
          <w:rFonts w:ascii="Helvetica" w:eastAsia="Times New Roman" w:hAnsi="Helvetica" w:cs="Times New Roman"/>
          <w:color w:val="3D3D3D"/>
          <w:sz w:val="24"/>
          <w:szCs w:val="24"/>
        </w:rPr>
        <w:t xml:space="preserve"> McNamara is UNT’s Student Advocate. She can be reached through email at renee.mcnamara@unt.edu or by calling 940-565-2648.</w:t>
      </w:r>
    </w:p>
    <w:p w:rsidR="00625C67" w:rsidRPr="00625C67" w:rsidRDefault="00625C67" w:rsidP="00625C67">
      <w:pPr>
        <w:shd w:val="clear" w:color="auto" w:fill="FFFFFF"/>
        <w:spacing w:before="90" w:after="90" w:line="240" w:lineRule="auto"/>
        <w:outlineLvl w:val="2"/>
        <w:rPr>
          <w:rFonts w:ascii="Helvetica" w:eastAsia="Times New Roman" w:hAnsi="Helvetica" w:cs="Times New Roman"/>
          <w:color w:val="3D3D3D"/>
          <w:sz w:val="36"/>
          <w:szCs w:val="36"/>
        </w:rPr>
      </w:pPr>
      <w:r w:rsidRPr="00625C67">
        <w:rPr>
          <w:rFonts w:ascii="Helvetica" w:eastAsia="Times New Roman" w:hAnsi="Helvetica" w:cs="Times New Roman"/>
          <w:color w:val="3D3D3D"/>
          <w:sz w:val="36"/>
          <w:szCs w:val="36"/>
        </w:rPr>
        <w:t>Religious Holidays</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Students needing to miss class due to the observance of an officially recognized religious holy day are asked to consult with me at least one week in advance so we can schedule missed work accordingly.</w:t>
      </w:r>
    </w:p>
    <w:p w:rsidR="00625C67" w:rsidRPr="00625C67" w:rsidRDefault="00625C67" w:rsidP="00625C67">
      <w:pPr>
        <w:shd w:val="clear" w:color="auto" w:fill="FFFFFF"/>
        <w:spacing w:before="90" w:after="90" w:line="240" w:lineRule="auto"/>
        <w:outlineLvl w:val="1"/>
        <w:rPr>
          <w:rFonts w:ascii="Helvetica" w:eastAsia="Times New Roman" w:hAnsi="Helvetica" w:cs="Times New Roman"/>
          <w:color w:val="3D3D3D"/>
          <w:sz w:val="43"/>
          <w:szCs w:val="43"/>
        </w:rPr>
      </w:pPr>
      <w:r w:rsidRPr="00625C67">
        <w:rPr>
          <w:rFonts w:ascii="Helvetica" w:eastAsia="Times New Roman" w:hAnsi="Helvetica" w:cs="Times New Roman"/>
          <w:color w:val="3D3D3D"/>
          <w:sz w:val="43"/>
          <w:szCs w:val="43"/>
        </w:rPr>
        <w:t>Schedule</w:t>
      </w:r>
    </w:p>
    <w:p w:rsidR="00625C67" w:rsidRPr="00625C67" w:rsidRDefault="00625C67" w:rsidP="00625C67">
      <w:pPr>
        <w:shd w:val="clear" w:color="auto" w:fill="FFFFFF"/>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Below is a tentative schedule for this section of 2700. The schedule is subject to change pending our progress this semester.</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537"/>
        <w:gridCol w:w="2582"/>
        <w:gridCol w:w="2569"/>
        <w:gridCol w:w="2597"/>
      </w:tblGrid>
      <w:tr w:rsidR="00625C67" w:rsidRPr="00625C67" w:rsidTr="00625C67">
        <w:trPr>
          <w:tblHeader/>
        </w:trPr>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Date</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In-Class Activities</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Readings Due</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Assignments Due</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Jan 13</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Opening lab orientation, Activity: What is TC?, review syllabus</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Jan 15</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Correspondence case (completed in-class), opening lab orientation</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Units 1.1-1.8</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Correspondence case (completed in class)</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lastRenderedPageBreak/>
              <w:t>Jan 17</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Review correspondence case, academic integrity</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9345" w:type="dxa"/>
            <w:gridSpan w:val="4"/>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Unit 1. Technical Style</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Jan 20</w:t>
            </w:r>
          </w:p>
        </w:tc>
        <w:tc>
          <w:tcPr>
            <w:tcW w:w="7785" w:type="dxa"/>
            <w:gridSpan w:val="3"/>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MLK Jr. Day (NO CLASSES)</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Jan 22</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Activity: Snow policy memo, assign style exam</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Units 3.1-3.2</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Academic integrity quiz</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Jan 24</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Style lecture (editing for clarity and concision)</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Units 3.3-3.6</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Jan 27</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Style lecture (editing for fluency, finding the exact words</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MW: Thinking about technical style</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Jan 29</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Style lecture (adjusting your tone), memos and letters</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Jan 31</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Practice style exam (part 1)</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 17.8</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Part 1 of the practice style exam (completed in class)</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Feb 3</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Practice style exam (part 2)</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Part 2 of the practice style exam (completed in class)</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Feb 5</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In-class review of practice style exam</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Feb 7</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Style exam (part 1)</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Part 1 of the final style exam (completed in class)</w:t>
            </w:r>
          </w:p>
        </w:tc>
      </w:tr>
      <w:tr w:rsidR="00625C67" w:rsidRPr="00625C67" w:rsidTr="00625C67">
        <w:tc>
          <w:tcPr>
            <w:tcW w:w="9345" w:type="dxa"/>
            <w:gridSpan w:val="4"/>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lastRenderedPageBreak/>
              <w:t>Unit 2. Technical Design</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Feb 10</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Style exam (part 2),</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"How to create a personal branding resume"</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Part 2 of the final style exam (completed in class)</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Feb 12</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Designing your professional brand Activity: Resume assessment, assign resume and LinkedIn headline/summary</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Units 6.1 and 6.4-6.7</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Feb 14</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Resume types, Activity: Resume conventions</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Units 13.1-13.2</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MW: Thinking about resumes</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Feb 17</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Job posting analysis, design principles: typography, alignment, and repetition</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Units 14.6-14.7</w:t>
            </w:r>
          </w:p>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MW: Thinking about employment opportunities</w:t>
            </w:r>
          </w:p>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Feb 19</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Creating a resume "shell" with MS-Word tables, LinkedIn 101</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Ch. 25</w:t>
            </w:r>
          </w:p>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Palmer's "LinkedIn: Are you making the key connections?"</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MW: Thinking about social media</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Feb 21</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Guided workshop on resume</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Resume (draft)</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Feb 24</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Guided workshop on LinkedIn headline/summary</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LinkedIn headline/summary (draft)</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lastRenderedPageBreak/>
              <w:t>Feb 26</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Cover letters and interviewing skills</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 6.2-6.3</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Resume and LinkedIn headline/summary (final)</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Feb 28</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Portfolios and professional references</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Units 10.1-10.7</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MW: Thinking about working with team</w:t>
            </w:r>
          </w:p>
        </w:tc>
      </w:tr>
      <w:tr w:rsidR="00625C67" w:rsidRPr="00625C67" w:rsidTr="00625C67">
        <w:tc>
          <w:tcPr>
            <w:tcW w:w="9345" w:type="dxa"/>
            <w:gridSpan w:val="4"/>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Unit 3. Project Management</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Mar 2</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Activity: Working with a team and writing a team charter, Team roles, Learning styles,</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Units 14.3 (only read the content related to “Usability’)</w:t>
            </w:r>
          </w:p>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“Usability test demo” (YouTube video linked on Canvas)</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Ch. 5 reading quiz</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Mar 4</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IMR&amp;D reports, assign project management report</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“Writing Reader-Centered Empirical Reports” (.pdf file on Canvas)</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Team charter</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Mar 6</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Activity: Creating user-test scenarios</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Mar 9-13</w:t>
            </w:r>
          </w:p>
        </w:tc>
        <w:tc>
          <w:tcPr>
            <w:tcW w:w="7785" w:type="dxa"/>
            <w:gridSpan w:val="3"/>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Spring Break (NO CLASSES)</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Mar 16</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Draft methods section of report, Activity: User-test guidelines</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Mar 18</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Activity: User-test guidelines (cont.)</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Mar 20</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Draft results section of report</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lastRenderedPageBreak/>
              <w:t>Mar 23</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Assign employment outlook report, team brainstorming</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 8.1</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Project management report (final)</w:t>
            </w:r>
          </w:p>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9345" w:type="dxa"/>
            <w:gridSpan w:val="4"/>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Unit 4. Data Synthesis</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Mar 25</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Exploring primary and secondary sources, assign primary research report</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Units 15.1-15.6</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MW: Thinking about research</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Mar 27</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Interviews and surveys, team workday</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Units 4.1 and 4.3</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Mar 30</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Team workday</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Apr 1</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Evaluating sources (online information and evidence)</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 15.8</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Apr 3</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Evaluating information for ethical reasoning, acknowledging limits of research</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Units 8.5-8.8</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Primary research report (final)</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Apr 6</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Progress reports, assign LinkedIn profile</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MW: Thinking about the primary research report assignment</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Apr 8</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Summarizing research findings</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 13.2 (reread content on “Creating Graphics”)</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Apr 10</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Activity: Interview summary</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MW: Thinking about technical design</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lastRenderedPageBreak/>
              <w:t>Apr 13</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Team workday</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Progress report (final)</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Apr 15</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Designing visual information, Activity: Technical graphics</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Baker, Unit 13.2 (reread content on “Creating Graphics”)</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Ch. 12 reading quiz</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Apr 17</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Building a formal report template</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Apr 20</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Writing abstracts, team workday</w:t>
            </w:r>
          </w:p>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Apr 22</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MS-Word styles, bookmarking in Adobe Acrobat, team workday</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Apr 24</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Team workday, complete team evaluations</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Employment outlook report (final, due at the end of class)</w:t>
            </w:r>
          </w:p>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Team evaluations (due by 11:59pm)</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Apr 27</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LinkedIn workshop</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LinkedIn profile (draft)</w:t>
            </w:r>
          </w:p>
        </w:tc>
      </w:tr>
      <w:tr w:rsidR="00625C67" w:rsidRPr="00625C67" w:rsidTr="00625C67">
        <w:tc>
          <w:tcPr>
            <w:tcW w:w="156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Apr 29</w:t>
            </w:r>
          </w:p>
        </w:tc>
        <w:tc>
          <w:tcPr>
            <w:tcW w:w="2595"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Correspondences case (completed in class)</w:t>
            </w:r>
          </w:p>
        </w:tc>
        <w:tc>
          <w:tcPr>
            <w:tcW w:w="258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tc>
        <w:tc>
          <w:tcPr>
            <w:tcW w:w="2610" w:type="dxa"/>
            <w:shd w:val="clear" w:color="auto" w:fill="FFFFFF"/>
            <w:tcMar>
              <w:top w:w="30" w:type="dxa"/>
              <w:left w:w="30" w:type="dxa"/>
              <w:bottom w:w="30" w:type="dxa"/>
              <w:right w:w="30" w:type="dxa"/>
            </w:tcMar>
            <w:vAlign w:val="center"/>
            <w:hideMark/>
          </w:tcPr>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Correspondences case (completed in class)</w:t>
            </w:r>
          </w:p>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 </w:t>
            </w:r>
          </w:p>
          <w:p w:rsidR="00625C67" w:rsidRPr="00625C67" w:rsidRDefault="00625C67" w:rsidP="00625C67">
            <w:pPr>
              <w:spacing w:before="180" w:after="180" w:line="240" w:lineRule="auto"/>
              <w:rPr>
                <w:rFonts w:ascii="Helvetica" w:eastAsia="Times New Roman" w:hAnsi="Helvetica" w:cs="Times New Roman"/>
                <w:color w:val="3D3D3D"/>
                <w:sz w:val="24"/>
                <w:szCs w:val="24"/>
              </w:rPr>
            </w:pPr>
            <w:r w:rsidRPr="00625C67">
              <w:rPr>
                <w:rFonts w:ascii="Helvetica" w:eastAsia="Times New Roman" w:hAnsi="Helvetica" w:cs="Times New Roman"/>
                <w:color w:val="3D3D3D"/>
                <w:sz w:val="24"/>
                <w:szCs w:val="24"/>
              </w:rPr>
              <w:t>LinkedIn profile (final)</w:t>
            </w:r>
          </w:p>
        </w:tc>
      </w:tr>
    </w:tbl>
    <w:p w:rsidR="00CA10B8" w:rsidRDefault="00CA10B8">
      <w:bookmarkStart w:id="0" w:name="_GoBack"/>
      <w:bookmarkEnd w:id="0"/>
    </w:p>
    <w:sectPr w:rsidR="00CA1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70D66"/>
    <w:multiLevelType w:val="multilevel"/>
    <w:tmpl w:val="888C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A1B7D"/>
    <w:multiLevelType w:val="multilevel"/>
    <w:tmpl w:val="665E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036C6"/>
    <w:multiLevelType w:val="multilevel"/>
    <w:tmpl w:val="17FC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D274FD"/>
    <w:multiLevelType w:val="multilevel"/>
    <w:tmpl w:val="CAFA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4014A3"/>
    <w:multiLevelType w:val="multilevel"/>
    <w:tmpl w:val="AAC8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597228"/>
    <w:multiLevelType w:val="multilevel"/>
    <w:tmpl w:val="5A46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63E01"/>
    <w:multiLevelType w:val="multilevel"/>
    <w:tmpl w:val="F256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67"/>
    <w:rsid w:val="00625C67"/>
    <w:rsid w:val="00CA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2C0BE-E345-48F2-A994-39809588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5C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5C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5C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C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5C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5C6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25C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5C67"/>
    <w:rPr>
      <w:color w:val="0000FF"/>
      <w:u w:val="single"/>
    </w:rPr>
  </w:style>
  <w:style w:type="character" w:styleId="Emphasis">
    <w:name w:val="Emphasis"/>
    <w:basedOn w:val="DefaultParagraphFont"/>
    <w:uiPriority w:val="20"/>
    <w:qFormat/>
    <w:rsid w:val="00625C67"/>
    <w:rPr>
      <w:i/>
      <w:iCs/>
    </w:rPr>
  </w:style>
  <w:style w:type="character" w:customStyle="1" w:styleId="screenreader-only">
    <w:name w:val="screenreader-only"/>
    <w:basedOn w:val="DefaultParagraphFont"/>
    <w:rsid w:val="0062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1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ercommons.org/authoring/54645-professional-and-technical-writing" TargetMode="External"/><Relationship Id="rId5" Type="http://schemas.openxmlformats.org/officeDocument/2006/relationships/hyperlink" Target="mailto:charlie.riccardelli@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3519</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Riccardelli, Charlie</dc:creator>
  <cp:keywords/>
  <dc:description/>
  <cp:lastModifiedBy>Riccardelli, Charlie</cp:lastModifiedBy>
  <cp:revision>1</cp:revision>
  <dcterms:created xsi:type="dcterms:W3CDTF">2020-01-29T17:03:00Z</dcterms:created>
  <dcterms:modified xsi:type="dcterms:W3CDTF">2020-01-29T17:04:00Z</dcterms:modified>
</cp:coreProperties>
</file>