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6C94" w14:textId="77777777" w:rsidR="00B539F7" w:rsidRPr="00B539F7" w:rsidRDefault="00B539F7" w:rsidP="00B539F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B539F7">
        <w:rPr>
          <w:rFonts w:ascii="Lato" w:eastAsia="Times New Roman" w:hAnsi="Lato" w:cs="Times New Roman"/>
          <w:color w:val="333333"/>
          <w:kern w:val="36"/>
          <w:sz w:val="43"/>
          <w:szCs w:val="43"/>
          <w14:ligatures w14:val="none"/>
        </w:rPr>
        <w:t>TECM 2700: Introduction to Technical Writing</w:t>
      </w:r>
    </w:p>
    <w:p w14:paraId="50D4240F" w14:textId="77777777"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Course Information </w:t>
      </w:r>
    </w:p>
    <w:p w14:paraId="7578396C" w14:textId="19F2B842"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 xml:space="preserve">Term:                   </w:t>
      </w:r>
      <w:r w:rsidR="00311271">
        <w:rPr>
          <w:rFonts w:ascii="Lato" w:eastAsia="Times New Roman" w:hAnsi="Lato" w:cs="Times New Roman"/>
          <w:color w:val="333333"/>
          <w:kern w:val="0"/>
          <w:szCs w:val="24"/>
          <w14:ligatures w14:val="none"/>
        </w:rPr>
        <w:t>Spring 2024</w:t>
      </w:r>
    </w:p>
    <w:p w14:paraId="203FEC9B"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Location:              Online via Canvas (https://unt.instructure.com/)</w:t>
      </w:r>
    </w:p>
    <w:p w14:paraId="4F64C043" w14:textId="77777777"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Instructor Information</w:t>
      </w:r>
    </w:p>
    <w:p w14:paraId="6730AEE4"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Instructor:            Dr. Charlie Riccardelli</w:t>
      </w:r>
    </w:p>
    <w:p w14:paraId="51B257E3"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Office hours:        Via Zoom by appointment M-F 8AM-5PM</w:t>
      </w:r>
    </w:p>
    <w:p w14:paraId="41E2915B"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Email:                   Charlie.riccardelli@unt.edu</w:t>
      </w:r>
    </w:p>
    <w:p w14:paraId="2BEF2D7F" w14:textId="77777777"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Course Summary</w:t>
      </w:r>
    </w:p>
    <w:p w14:paraId="11B12806"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Every profession, regardless of the field, requires solid communication skills: the ability to communicate with an audience inside and outside of the profession. The effective professional has a keen sense of audience and purpose, a command of the language, and an ability to adapt to a variety of communication tasks.</w:t>
      </w:r>
    </w:p>
    <w:p w14:paraId="54591B36"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Technical Writing introduces students to the genres, style, and design of technical documents that are used in various professional fields including engineering, science, business, and criminal justice.</w:t>
      </w:r>
    </w:p>
    <w:p w14:paraId="7975C6D2"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By the end of this course, you should be able to—</w:t>
      </w:r>
    </w:p>
    <w:p w14:paraId="36596F2F" w14:textId="77777777" w:rsidR="00B539F7" w:rsidRPr="00B539F7" w:rsidRDefault="00B539F7" w:rsidP="00B539F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analyze communication contexts rhetorically by understanding audiences, purposes, and situations;</w:t>
      </w:r>
    </w:p>
    <w:p w14:paraId="200B3285" w14:textId="77777777" w:rsidR="00B539F7" w:rsidRPr="00B539F7" w:rsidRDefault="00B539F7" w:rsidP="00B539F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create technical documents that solve problems and improve a reader’s access to information;</w:t>
      </w:r>
    </w:p>
    <w:p w14:paraId="689DE6FD" w14:textId="77777777" w:rsidR="00B539F7" w:rsidRPr="00B539F7" w:rsidRDefault="00B539F7" w:rsidP="00B539F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write effective technical prose;</w:t>
      </w:r>
    </w:p>
    <w:p w14:paraId="0CB36D7A" w14:textId="77777777" w:rsidR="00B539F7" w:rsidRPr="00B539F7" w:rsidRDefault="00B539F7" w:rsidP="00B539F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design convincing and usable documents;</w:t>
      </w:r>
    </w:p>
    <w:p w14:paraId="5A7B9492" w14:textId="77777777" w:rsidR="00B539F7" w:rsidRPr="00B539F7" w:rsidRDefault="00B539F7" w:rsidP="00B539F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research, synthesize, articulate, and graphically represent technical data</w:t>
      </w:r>
    </w:p>
    <w:p w14:paraId="51FF882B" w14:textId="77777777" w:rsidR="00B539F7" w:rsidRPr="00B539F7" w:rsidRDefault="00B539F7" w:rsidP="00B539F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write collaboratively and work as a member of a team.</w:t>
      </w:r>
    </w:p>
    <w:p w14:paraId="5317BF5F" w14:textId="77777777"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Textbook</w:t>
      </w:r>
    </w:p>
    <w:p w14:paraId="511592FA" w14:textId="77777777" w:rsidR="00B539F7" w:rsidRPr="00B539F7" w:rsidRDefault="00B539F7" w:rsidP="00B539F7">
      <w:pPr>
        <w:shd w:val="clear" w:color="auto" w:fill="FFFFFF"/>
        <w:spacing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The required text for this course is </w:t>
      </w:r>
      <w:hyperlink r:id="rId5" w:tgtFrame="_blank" w:history="1">
        <w:r w:rsidRPr="00B539F7">
          <w:rPr>
            <w:rFonts w:ascii="Lato" w:eastAsia="Times New Roman" w:hAnsi="Lato" w:cs="Times New Roman"/>
            <w:i/>
            <w:iCs/>
            <w:color w:val="0000FF"/>
            <w:kern w:val="0"/>
            <w:szCs w:val="24"/>
            <w:u w:val="single"/>
            <w14:ligatures w14:val="none"/>
          </w:rPr>
          <w:t>Professional and Technical Writing</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 2019 by Suzie Baker.</w:t>
      </w:r>
    </w:p>
    <w:p w14:paraId="43B45723"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This textbook is free and produced under license “Creative Commons Attribution-NonCommercial 4.0." You will need to create a free account with the publisher in order to download a PDF copy of the textbook.</w:t>
      </w:r>
    </w:p>
    <w:p w14:paraId="787FBD24"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lastRenderedPageBreak/>
        <w:t>Supplemental readings will be available on Canvas.</w:t>
      </w:r>
    </w:p>
    <w:p w14:paraId="57880FB4" w14:textId="77777777"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Assignments</w:t>
      </w:r>
    </w:p>
    <w:p w14:paraId="19CF4F86"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and problem-solving skills.</w:t>
      </w:r>
    </w:p>
    <w:p w14:paraId="412A8712"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Below is a brief description of the major assignments you will complete in this course and the assignment grade weights. More specific instructions about each will be provided in-class and on Canvas.</w:t>
      </w:r>
    </w:p>
    <w:p w14:paraId="178C8AA5" w14:textId="77777777"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Technical Style Exam, 15%</w:t>
      </w:r>
    </w:p>
    <w:p w14:paraId="05AF8BE6"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Identify the style weaknesses in technical document and then edit the document using the style recommendations in textbook. This is an open-note/open-book exam.</w:t>
      </w:r>
    </w:p>
    <w:p w14:paraId="3A96B39F" w14:textId="77777777"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Resume and LinkedIn Headline/Summary, 20%</w:t>
      </w:r>
    </w:p>
    <w:p w14:paraId="4275B606"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Select an internship posting based on your current qualifications. If you're planning on graduating this year, approach this assignment as if you have your degree. Design and construct a resume based on this posting’s desired qualifications. You will be evaluated on the content and appearance of the resume as well as how effectively it targets your audience. Resumes produced with existing templates will not be accepted.</w:t>
      </w:r>
    </w:p>
    <w:p w14:paraId="38D4E729"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Additionally, write a LinkedIn headline and summary, which would appeal to recruiters and hiring managers. The headline and summary will be assessed on its content and persuasiveness.</w:t>
      </w:r>
    </w:p>
    <w:p w14:paraId="5AB4E7B6" w14:textId="77777777"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Project Management Software Report, 15%</w:t>
      </w:r>
    </w:p>
    <w:p w14:paraId="692A0675"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14:paraId="0C46B270" w14:textId="77777777"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Employment Outlook Report, 20%</w:t>
      </w:r>
    </w:p>
    <w:p w14:paraId="0F3836CD"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7A9B0E37"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lastRenderedPageBreak/>
        <w:t>The audiences for the employment outlook report are academic advisors and undergraduate directors who advise and recruit students into your major. The report will be assessed on your ability to analyze, synthesize, and visualize technical information.</w:t>
      </w:r>
    </w:p>
    <w:p w14:paraId="297D5994" w14:textId="77777777"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Short Reports, 10%</w:t>
      </w:r>
    </w:p>
    <w:p w14:paraId="48E25782"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Submit two 1-page reports (in memo format) on your individual contributions to the employment outlook report. These reports should update me on your preliminary research findings and describe how this research contributes to the construction of the final report.</w:t>
      </w:r>
    </w:p>
    <w:p w14:paraId="2E4400C7" w14:textId="77777777"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LinkedIn Profile, 10%</w:t>
      </w:r>
    </w:p>
    <w:p w14:paraId="01DE9103"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Write the content necessary for an effective LinkedIn profile. If you don’t wish to post these materials on LinkedIn, submit them via Canvas. The profile content should include a professional headshot as well as the following sections: summary, experience, courses, skills, and education. Organize these sections based on what we’ve discussed about hierarchy in class as well as the experiences that distinguish you from the competition.</w:t>
      </w:r>
    </w:p>
    <w:p w14:paraId="526DD4D7" w14:textId="77777777"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Professionalism, Discussion Posts, and Quizzes, 10%</w:t>
      </w:r>
    </w:p>
    <w:p w14:paraId="5A8B1126"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Complete discussion posts, in-class activities, quizzes, and assigned readings as well as conduct yourself as a professional communicator.</w:t>
      </w:r>
    </w:p>
    <w:p w14:paraId="241DD5DE" w14:textId="77777777"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Grading</w:t>
      </w:r>
    </w:p>
    <w:p w14:paraId="27A2712E"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The below grading criteria serve as general guidelines for evaluating all assignments. Assignment-specific rubrics will be housed on Canvas.</w:t>
      </w:r>
    </w:p>
    <w:p w14:paraId="1DDCA8C9"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14:paraId="3543EDE7"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w:t>
      </w:r>
    </w:p>
    <w:p w14:paraId="0A0A8A51"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14:paraId="5168FF45"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lastRenderedPageBreak/>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14:paraId="4415DC99"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w:t>
      </w:r>
    </w:p>
    <w:p w14:paraId="15BCADF4" w14:textId="77777777"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Course Policies and Procedures</w:t>
      </w:r>
    </w:p>
    <w:p w14:paraId="026A315A"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These policies provide you with the formal regulations governing this course. Submission of your first assignment indicates you have read, understood, and agreed to these policies.</w:t>
      </w:r>
    </w:p>
    <w:p w14:paraId="3EF3F6A7" w14:textId="77777777"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Online Learning, Attendance, and Communication</w:t>
      </w:r>
    </w:p>
    <w:p w14:paraId="304A3DE9"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This course has been developed to promote asynchronous learning. The instructor and students do NOT meet on a designated day and time each week.</w:t>
      </w:r>
    </w:p>
    <w:p w14:paraId="2B35EAF0"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For each module, there is a timeframe to complete all activities and assignments, and you may work at your own pace within that timeframe. However, you must adhere to the deadlines outlined on the calendar. You should log into the course daily to check for updates, review lessons, and participate in activities.</w:t>
      </w:r>
    </w:p>
    <w:p w14:paraId="4E82C41D"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You can expect meaningful feedback on written assignments within 7–14 days of the deadline. Questions about grades or other individual issues should be emailed to the instructor, not posted on the discussion forum.</w:t>
      </w:r>
    </w:p>
    <w:p w14:paraId="09AA7EF4" w14:textId="77777777"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Medical Withdrawals</w:t>
      </w:r>
    </w:p>
    <w:p w14:paraId="6CD51820" w14:textId="77777777" w:rsidR="00B539F7" w:rsidRPr="00B539F7" w:rsidRDefault="00B539F7" w:rsidP="00B539F7">
      <w:pPr>
        <w:shd w:val="clear" w:color="auto" w:fill="FFFFFF"/>
        <w:spacing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6" w:tgtFrame="_blank" w:history="1">
        <w:r w:rsidRPr="00B539F7">
          <w:rPr>
            <w:rFonts w:ascii="Lato" w:eastAsia="Times New Roman" w:hAnsi="Lato" w:cs="Times New Roman"/>
            <w:color w:val="0000FF"/>
            <w:kern w:val="0"/>
            <w:szCs w:val="24"/>
            <w:u w:val="single"/>
            <w14:ligatures w14:val="none"/>
          </w:rPr>
          <w:t>http://deanofstudents.unt.edu/withdrawals</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w:t>
      </w:r>
    </w:p>
    <w:p w14:paraId="460B7A63" w14:textId="77777777"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Technology Requirements</w:t>
      </w:r>
    </w:p>
    <w:p w14:paraId="4162FE0F"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To successfully complete this course, you should have access to a reliable internet source. You should also have these technical skills:</w:t>
      </w:r>
    </w:p>
    <w:p w14:paraId="0DB953FA" w14:textId="77777777" w:rsidR="00B539F7" w:rsidRPr="00B539F7" w:rsidRDefault="00B539F7" w:rsidP="00B539F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Using the Canvas learning management system</w:t>
      </w:r>
    </w:p>
    <w:p w14:paraId="19D75F16" w14:textId="77777777" w:rsidR="00B539F7" w:rsidRPr="00B539F7" w:rsidRDefault="00B539F7" w:rsidP="00B539F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Using email with attachments</w:t>
      </w:r>
    </w:p>
    <w:p w14:paraId="76678A7B" w14:textId="77777777" w:rsidR="00B539F7" w:rsidRPr="00B539F7" w:rsidRDefault="00B539F7" w:rsidP="00B539F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lastRenderedPageBreak/>
        <w:t>Creating and submitting files in commonly used word processing program formats</w:t>
      </w:r>
    </w:p>
    <w:p w14:paraId="7D38996D" w14:textId="77777777" w:rsidR="00B539F7" w:rsidRPr="00B539F7" w:rsidRDefault="00B539F7" w:rsidP="00B539F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Copying and pasting</w:t>
      </w:r>
    </w:p>
    <w:p w14:paraId="7F62D777" w14:textId="77777777" w:rsidR="00B539F7" w:rsidRPr="00B539F7" w:rsidRDefault="00B539F7" w:rsidP="00B539F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Downloading and installing software</w:t>
      </w:r>
    </w:p>
    <w:p w14:paraId="0DF0ED97" w14:textId="77777777" w:rsidR="00B539F7" w:rsidRPr="00B539F7" w:rsidRDefault="00B539F7" w:rsidP="00B539F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Using spreadsheet programs</w:t>
      </w:r>
    </w:p>
    <w:p w14:paraId="6ED768FC" w14:textId="77777777" w:rsidR="00B539F7" w:rsidRPr="00B539F7" w:rsidRDefault="00B539F7" w:rsidP="00B539F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Word Processor</w:t>
      </w:r>
    </w:p>
    <w:p w14:paraId="58E36F0D"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 </w:t>
      </w:r>
    </w:p>
    <w:p w14:paraId="282827F5"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Remember that your password is the only thing protecting you from pranks or more serious harm.</w:t>
      </w:r>
    </w:p>
    <w:p w14:paraId="27919A80" w14:textId="77777777" w:rsidR="00B539F7" w:rsidRPr="00B539F7" w:rsidRDefault="00B539F7" w:rsidP="00B539F7">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Don’t share your password with anyone.</w:t>
      </w:r>
    </w:p>
    <w:p w14:paraId="17E0F8B2" w14:textId="77777777" w:rsidR="00B539F7" w:rsidRPr="00B539F7" w:rsidRDefault="00B539F7" w:rsidP="00B539F7">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Change your password if you think someone else might know it.</w:t>
      </w:r>
    </w:p>
    <w:p w14:paraId="2CB17020" w14:textId="77777777" w:rsidR="00B539F7" w:rsidRPr="00B539F7" w:rsidRDefault="00B539F7" w:rsidP="00B539F7">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Always log out when you are finished using Canvas.</w:t>
      </w:r>
    </w:p>
    <w:p w14:paraId="2E273C97"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br/>
        <w:t>The following information has been provided to assist you with the technological aspect of the course.</w:t>
      </w:r>
    </w:p>
    <w:p w14:paraId="324C32D7" w14:textId="77777777" w:rsidR="00B539F7" w:rsidRPr="00B539F7" w:rsidRDefault="00000000" w:rsidP="00B539F7">
      <w:pPr>
        <w:numPr>
          <w:ilvl w:val="0"/>
          <w:numId w:val="4"/>
        </w:numPr>
        <w:shd w:val="clear" w:color="auto" w:fill="FFFFFF"/>
        <w:spacing w:beforeAutospacing="1" w:afterAutospacing="1" w:line="240" w:lineRule="auto"/>
        <w:ind w:left="1095"/>
        <w:rPr>
          <w:rFonts w:ascii="Lato" w:eastAsia="Times New Roman" w:hAnsi="Lato" w:cs="Times New Roman"/>
          <w:color w:val="333333"/>
          <w:kern w:val="0"/>
          <w:szCs w:val="24"/>
          <w14:ligatures w14:val="none"/>
        </w:rPr>
      </w:pPr>
      <w:hyperlink r:id="rId7" w:tgtFrame="_blank" w:history="1">
        <w:r w:rsidR="00B539F7" w:rsidRPr="00B539F7">
          <w:rPr>
            <w:rFonts w:ascii="Lato" w:eastAsia="Times New Roman" w:hAnsi="Lato" w:cs="Times New Roman"/>
            <w:color w:val="0000FF"/>
            <w:kern w:val="0"/>
            <w:szCs w:val="24"/>
            <w:u w:val="single"/>
            <w14:ligatures w14:val="none"/>
          </w:rPr>
          <w:t>UNT Help Desk</w:t>
        </w:r>
        <w:r w:rsidR="00B539F7" w:rsidRPr="00B539F7">
          <w:rPr>
            <w:rFonts w:ascii="Lato" w:eastAsia="Times New Roman" w:hAnsi="Lato" w:cs="Times New Roman"/>
            <w:color w:val="0000FF"/>
            <w:kern w:val="0"/>
            <w:szCs w:val="24"/>
            <w:u w:val="single"/>
            <w:bdr w:val="none" w:sz="0" w:space="0" w:color="auto" w:frame="1"/>
            <w14:ligatures w14:val="none"/>
          </w:rPr>
          <w:t> (Links to an external site.)</w:t>
        </w:r>
      </w:hyperlink>
    </w:p>
    <w:p w14:paraId="30472E9C" w14:textId="77777777" w:rsidR="00B539F7" w:rsidRPr="00B539F7" w:rsidRDefault="00000000" w:rsidP="00B539F7">
      <w:pPr>
        <w:numPr>
          <w:ilvl w:val="0"/>
          <w:numId w:val="4"/>
        </w:numPr>
        <w:shd w:val="clear" w:color="auto" w:fill="FFFFFF"/>
        <w:spacing w:beforeAutospacing="1" w:afterAutospacing="1" w:line="240" w:lineRule="auto"/>
        <w:ind w:left="1095"/>
        <w:rPr>
          <w:rFonts w:ascii="Lato" w:eastAsia="Times New Roman" w:hAnsi="Lato" w:cs="Times New Roman"/>
          <w:color w:val="333333"/>
          <w:kern w:val="0"/>
          <w:szCs w:val="24"/>
          <w14:ligatures w14:val="none"/>
        </w:rPr>
      </w:pPr>
      <w:hyperlink r:id="rId8" w:tgtFrame="_blank" w:history="1">
        <w:r w:rsidR="00B539F7" w:rsidRPr="00B539F7">
          <w:rPr>
            <w:rFonts w:ascii="Lato" w:eastAsia="Times New Roman" w:hAnsi="Lato" w:cs="Times New Roman"/>
            <w:color w:val="0000FF"/>
            <w:kern w:val="0"/>
            <w:szCs w:val="24"/>
            <w:u w:val="single"/>
            <w14:ligatures w14:val="none"/>
          </w:rPr>
          <w:t>Browser requirements</w:t>
        </w:r>
        <w:r w:rsidR="00B539F7" w:rsidRPr="00B539F7">
          <w:rPr>
            <w:rFonts w:ascii="Lato" w:eastAsia="Times New Roman" w:hAnsi="Lato" w:cs="Times New Roman"/>
            <w:color w:val="0000FF"/>
            <w:kern w:val="0"/>
            <w:szCs w:val="24"/>
            <w:u w:val="single"/>
            <w:bdr w:val="none" w:sz="0" w:space="0" w:color="auto" w:frame="1"/>
            <w14:ligatures w14:val="none"/>
          </w:rPr>
          <w:t> (Links to an external site.)</w:t>
        </w:r>
      </w:hyperlink>
    </w:p>
    <w:p w14:paraId="35D3DB9B" w14:textId="77777777" w:rsidR="00B539F7" w:rsidRPr="00B539F7" w:rsidRDefault="00000000" w:rsidP="00B539F7">
      <w:pPr>
        <w:numPr>
          <w:ilvl w:val="0"/>
          <w:numId w:val="4"/>
        </w:numPr>
        <w:shd w:val="clear" w:color="auto" w:fill="FFFFFF"/>
        <w:spacing w:beforeAutospacing="1" w:afterAutospacing="1" w:line="240" w:lineRule="auto"/>
        <w:ind w:left="1095"/>
        <w:rPr>
          <w:rFonts w:ascii="Lato" w:eastAsia="Times New Roman" w:hAnsi="Lato" w:cs="Times New Roman"/>
          <w:color w:val="333333"/>
          <w:kern w:val="0"/>
          <w:szCs w:val="24"/>
          <w14:ligatures w14:val="none"/>
        </w:rPr>
      </w:pPr>
      <w:hyperlink r:id="rId9" w:tgtFrame="_blank" w:history="1">
        <w:r w:rsidR="00B539F7" w:rsidRPr="00B539F7">
          <w:rPr>
            <w:rFonts w:ascii="Lato" w:eastAsia="Times New Roman" w:hAnsi="Lato" w:cs="Times New Roman"/>
            <w:color w:val="0000FF"/>
            <w:kern w:val="0"/>
            <w:szCs w:val="24"/>
            <w:u w:val="single"/>
            <w14:ligatures w14:val="none"/>
          </w:rPr>
          <w:t>Computer and Internet Literacy</w:t>
        </w:r>
        <w:r w:rsidR="00B539F7" w:rsidRPr="00B539F7">
          <w:rPr>
            <w:rFonts w:ascii="Lato" w:eastAsia="Times New Roman" w:hAnsi="Lato" w:cs="Times New Roman"/>
            <w:color w:val="0000FF"/>
            <w:kern w:val="0"/>
            <w:szCs w:val="24"/>
            <w:u w:val="single"/>
            <w:bdr w:val="none" w:sz="0" w:space="0" w:color="auto" w:frame="1"/>
            <w14:ligatures w14:val="none"/>
          </w:rPr>
          <w:t> (Links to an external site.)</w:t>
        </w:r>
      </w:hyperlink>
    </w:p>
    <w:p w14:paraId="1B9CA759" w14:textId="77777777"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Netiquette Guide</w:t>
      </w:r>
    </w:p>
    <w:p w14:paraId="63CCB33B"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When communicating online, you should</w:t>
      </w:r>
    </w:p>
    <w:p w14:paraId="3F04DD96" w14:textId="77777777" w:rsidR="00B539F7" w:rsidRPr="00B539F7" w:rsidRDefault="00B539F7" w:rsidP="00B539F7">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Treat others with the same respect you would show in a face-to-face classroom.</w:t>
      </w:r>
    </w:p>
    <w:p w14:paraId="38B5A6B3" w14:textId="77777777" w:rsidR="00B539F7" w:rsidRPr="00B539F7" w:rsidRDefault="00B539F7" w:rsidP="00B539F7">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Err on the side of being too formal rather than too informal. You should take your cue for the right level from how your professor interacts with you and other students.</w:t>
      </w:r>
    </w:p>
    <w:p w14:paraId="2BC8E763" w14:textId="77777777" w:rsidR="00B539F7" w:rsidRPr="00B539F7" w:rsidRDefault="00B539F7" w:rsidP="00B539F7">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Be cautious when using humor or sarcasm as it can easily be misunderstood.</w:t>
      </w:r>
    </w:p>
    <w:p w14:paraId="556189F2" w14:textId="77777777" w:rsidR="00B539F7" w:rsidRPr="00B539F7" w:rsidRDefault="00B539F7" w:rsidP="00B539F7">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Be careful with personal information (both your own and other people’s).</w:t>
      </w:r>
    </w:p>
    <w:p w14:paraId="19F5DF9C" w14:textId="77777777"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Assignment Submission and Grading</w:t>
      </w:r>
    </w:p>
    <w:p w14:paraId="08901D38" w14:textId="77777777"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Format</w:t>
      </w:r>
    </w:p>
    <w:p w14:paraId="1BBDB401"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Major assignments and drafts must be submitted through Canvas unless otherwise noted. Emailed assignments will not be accepted. You may not use program templates (e.g., Word templates) to format any of your documents — these don't encourage you to learn the programs and generally result in dull, unpersuasive documents.</w:t>
      </w:r>
    </w:p>
    <w:p w14:paraId="57AF48DA" w14:textId="77777777"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lastRenderedPageBreak/>
        <w:t>Due Dates</w:t>
      </w:r>
    </w:p>
    <w:p w14:paraId="7A8ABFC3"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Unless otherwise noted, all assignments are due either by 11:59pm on Wednesdays or 11:59pm on Sundays. Please refer to the calendar in Canvas for detailed information. I do not accept late work unless you have documented extenuating circumstances related to university events or the observance of a recognized holy day.</w:t>
      </w:r>
    </w:p>
    <w:p w14:paraId="37EBA39C"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It is your responsibility to turn in your work on time. Computer-related excuses will not be accepted as per the above technology requirements.</w:t>
      </w:r>
    </w:p>
    <w:p w14:paraId="65F0769B" w14:textId="77777777"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Teamwork Behavior</w:t>
      </w:r>
    </w:p>
    <w:p w14:paraId="5502F777"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You will complete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w:t>
      </w:r>
    </w:p>
    <w:p w14:paraId="6DDC844B" w14:textId="77777777"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Academic Integrity</w:t>
      </w:r>
    </w:p>
    <w:p w14:paraId="3FCC18F2" w14:textId="77777777" w:rsidR="00B539F7" w:rsidRPr="00B539F7" w:rsidRDefault="00B539F7" w:rsidP="00B539F7">
      <w:pPr>
        <w:shd w:val="clear" w:color="auto" w:fill="FFFFFF"/>
        <w:spacing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 follow UNT’s academic integrity and dishonesty policies. UNT defines six acts of academic dishonesty (see </w:t>
      </w:r>
      <w:hyperlink r:id="rId10" w:tgtFrame="_blank" w:history="1">
        <w:r w:rsidRPr="00B539F7">
          <w:rPr>
            <w:rFonts w:ascii="Lato" w:eastAsia="Times New Roman" w:hAnsi="Lato" w:cs="Times New Roman"/>
            <w:color w:val="0000FF"/>
            <w:kern w:val="0"/>
            <w:szCs w:val="24"/>
            <w:u w:val="single"/>
            <w14:ligatures w14:val="none"/>
          </w:rPr>
          <w:t>UNT Policy 06.003</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 Below is a brief description of these act and the related 2700 penalty for committing each act:</w:t>
      </w:r>
    </w:p>
    <w:p w14:paraId="13E5E4BE" w14:textId="77777777" w:rsidR="00B539F7" w:rsidRPr="00B539F7" w:rsidRDefault="00B539F7" w:rsidP="00B539F7">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i/>
          <w:iCs/>
          <w:color w:val="333333"/>
          <w:kern w:val="0"/>
          <w:szCs w:val="24"/>
          <w14:ligatures w14:val="none"/>
        </w:rPr>
        <w:t>Cheating </w:t>
      </w:r>
      <w:r w:rsidRPr="00B539F7">
        <w:rPr>
          <w:rFonts w:ascii="Lato" w:eastAsia="Times New Roman" w:hAnsi="Lato" w:cs="Times New Roman"/>
          <w:color w:val="333333"/>
          <w:kern w:val="0"/>
          <w:szCs w:val="24"/>
          <w14:ligatures w14:val="none"/>
        </w:rPr>
        <w:t>—using or attempting to use unauthorized materials, information, or study aids in any academic exercise. The term academic exercise includes all forms of work submitted for credit or hours. You will receive a grade of 0 for any assignment that involves cheating.</w:t>
      </w:r>
    </w:p>
    <w:p w14:paraId="758504EB"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 </w:t>
      </w:r>
    </w:p>
    <w:p w14:paraId="0B1A988C" w14:textId="77777777" w:rsidR="00B539F7" w:rsidRPr="00B539F7" w:rsidRDefault="00B539F7" w:rsidP="00B539F7">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i/>
          <w:iCs/>
          <w:color w:val="333333"/>
          <w:kern w:val="0"/>
          <w:szCs w:val="24"/>
          <w14:ligatures w14:val="none"/>
        </w:rPr>
        <w:t>Plagiarism </w:t>
      </w:r>
      <w:r w:rsidRPr="00B539F7">
        <w:rPr>
          <w:rFonts w:ascii="Lato" w:eastAsia="Times New Roman" w:hAnsi="Lato" w:cs="Times New Roman"/>
          <w:color w:val="333333"/>
          <w:kern w:val="0"/>
          <w:szCs w:val="24"/>
          <w14:ligatures w14:val="none"/>
        </w:rPr>
        <w:t>— the deliberate adoption or reproduction of ideas, words, or statements of another person as one's own without acknowledgement. You will receive a grade of 0 for any assignment that involves plagiarism.</w:t>
      </w:r>
    </w:p>
    <w:p w14:paraId="165AD900"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 </w:t>
      </w:r>
    </w:p>
    <w:p w14:paraId="364399EF" w14:textId="77777777" w:rsidR="00B539F7" w:rsidRPr="00B539F7" w:rsidRDefault="00B539F7" w:rsidP="00B539F7">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i/>
          <w:iCs/>
          <w:color w:val="333333"/>
          <w:kern w:val="0"/>
          <w:szCs w:val="24"/>
          <w14:ligatures w14:val="none"/>
        </w:rPr>
        <w:t>Forgery </w:t>
      </w:r>
      <w:r w:rsidRPr="00B539F7">
        <w:rPr>
          <w:rFonts w:ascii="Lato" w:eastAsia="Times New Roman" w:hAnsi="Lato" w:cs="Times New Roman"/>
          <w:color w:val="333333"/>
          <w:kern w:val="0"/>
          <w:szCs w:val="24"/>
          <w14:ligatures w14:val="none"/>
        </w:rPr>
        <w:t>— altering a score, grade, or official academic university record or forging the signature of an instructor or other student. You will receive a final grade of F in the course for any act of forgery.</w:t>
      </w:r>
    </w:p>
    <w:p w14:paraId="5A7543DC"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i/>
          <w:iCs/>
          <w:color w:val="333333"/>
          <w:kern w:val="0"/>
          <w:szCs w:val="24"/>
          <w14:ligatures w14:val="none"/>
        </w:rPr>
        <w:t> </w:t>
      </w:r>
    </w:p>
    <w:p w14:paraId="5FB92730" w14:textId="77777777" w:rsidR="00B539F7" w:rsidRPr="00B539F7" w:rsidRDefault="00B539F7" w:rsidP="00B539F7">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i/>
          <w:iCs/>
          <w:color w:val="333333"/>
          <w:kern w:val="0"/>
          <w:szCs w:val="24"/>
          <w14:ligatures w14:val="none"/>
        </w:rPr>
        <w:lastRenderedPageBreak/>
        <w:t>Fabrication </w:t>
      </w:r>
      <w:r w:rsidRPr="00B539F7">
        <w:rPr>
          <w:rFonts w:ascii="Lato" w:eastAsia="Times New Roman" w:hAnsi="Lato" w:cs="Times New Roman"/>
          <w:color w:val="333333"/>
          <w:kern w:val="0"/>
          <w:szCs w:val="24"/>
          <w14:ligatures w14:val="none"/>
        </w:rPr>
        <w:t>— intentional and unauthorized falsification or invention of any information or citation in an academic exercise. You will receive a grade of 0 for any assignment that involves fabrication.</w:t>
      </w:r>
    </w:p>
    <w:p w14:paraId="5D21353A"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 </w:t>
      </w:r>
    </w:p>
    <w:p w14:paraId="5E03D546" w14:textId="77777777" w:rsidR="00B539F7" w:rsidRPr="00B539F7" w:rsidRDefault="00B539F7" w:rsidP="00B539F7">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i/>
          <w:iCs/>
          <w:color w:val="333333"/>
          <w:kern w:val="0"/>
          <w:szCs w:val="24"/>
          <w14:ligatures w14:val="none"/>
        </w:rPr>
        <w:t>Facilitating academic dishonesty </w:t>
      </w:r>
      <w:r w:rsidRPr="00B539F7">
        <w:rPr>
          <w:rFonts w:ascii="Lato" w:eastAsia="Times New Roman" w:hAnsi="Lato" w:cs="Times New Roman"/>
          <w:color w:val="333333"/>
          <w:kern w:val="0"/>
          <w:szCs w:val="24"/>
          <w14:ligatures w14:val="none"/>
        </w:rPr>
        <w:t>— intentionally or knowingly helping or attempting to help another to violate a provision of the institutional code of academic integrity. You will receive a grade of 0 for any assignment that involves facilitating academic dishonesty.</w:t>
      </w:r>
    </w:p>
    <w:p w14:paraId="5419CB26"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 </w:t>
      </w:r>
    </w:p>
    <w:p w14:paraId="7C936025" w14:textId="77777777" w:rsidR="00B539F7" w:rsidRPr="00B539F7" w:rsidRDefault="00B539F7" w:rsidP="00B539F7">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i/>
          <w:iCs/>
          <w:color w:val="333333"/>
          <w:kern w:val="0"/>
          <w:szCs w:val="24"/>
          <w14:ligatures w14:val="none"/>
        </w:rPr>
        <w:t>Sabotage </w:t>
      </w:r>
      <w:r w:rsidRPr="00B539F7">
        <w:rPr>
          <w:rFonts w:ascii="Lato" w:eastAsia="Times New Roman" w:hAnsi="Lato" w:cs="Times New Roman"/>
          <w:color w:val="333333"/>
          <w:kern w:val="0"/>
          <w:szCs w:val="24"/>
          <w14:ligatures w14:val="none"/>
        </w:rPr>
        <w:t>— acting to prevent others from completing their work or willfully disrupting the academic work of others. You will receive a final grade of F in the course for any act of sabotage.</w:t>
      </w:r>
    </w:p>
    <w:p w14:paraId="3CDC687F" w14:textId="77777777" w:rsidR="00B539F7" w:rsidRPr="00B539F7" w:rsidRDefault="00B539F7" w:rsidP="00B539F7">
      <w:pPr>
        <w:shd w:val="clear" w:color="auto" w:fill="FFFFFF"/>
        <w:spacing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All acts of academic dishonesty will be reported to UNT’s Academic Integrity Office. You can read UNT's policy at </w:t>
      </w:r>
      <w:hyperlink r:id="rId11" w:tgtFrame="_blank" w:history="1">
        <w:r w:rsidRPr="00B539F7">
          <w:rPr>
            <w:rFonts w:ascii="Lato" w:eastAsia="Times New Roman" w:hAnsi="Lato" w:cs="Times New Roman"/>
            <w:color w:val="0000FF"/>
            <w:kern w:val="0"/>
            <w:szCs w:val="24"/>
            <w:u w:val="single"/>
            <w14:ligatures w14:val="none"/>
          </w:rPr>
          <w:t>http://tinyurl.com/nuwo42u</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w:t>
      </w:r>
      <w:r w:rsidRPr="00B539F7">
        <w:rPr>
          <w:rFonts w:ascii="Lato" w:eastAsia="Times New Roman" w:hAnsi="Lato" w:cs="Times New Roman"/>
          <w:b/>
          <w:bCs/>
          <w:color w:val="333333"/>
          <w:kern w:val="0"/>
          <w:szCs w:val="24"/>
          <w14:ligatures w14:val="none"/>
        </w:rPr>
        <w:t> </w:t>
      </w:r>
      <w:r w:rsidRPr="00B539F7">
        <w:rPr>
          <w:rFonts w:ascii="Lato" w:eastAsia="Times New Roman" w:hAnsi="Lato" w:cs="Times New Roman"/>
          <w:color w:val="333333"/>
          <w:kern w:val="0"/>
          <w:szCs w:val="24"/>
          <w14:ligatures w14:val="none"/>
        </w:rPr>
        <w:t>At the beginning of the semester, we will review the six acts of academic dishonesty and their related penalties. You must also complete a quiz on the subject, which will certify that you understand the policies and procedures.</w:t>
      </w:r>
    </w:p>
    <w:p w14:paraId="6EA1B01E" w14:textId="77777777" w:rsidR="00B539F7" w:rsidRPr="00B539F7" w:rsidRDefault="00B539F7" w:rsidP="00B539F7">
      <w:pPr>
        <w:shd w:val="clear" w:color="auto" w:fill="FFFFFF"/>
        <w:spacing w:before="90" w:after="90" w:line="240" w:lineRule="auto"/>
        <w:outlineLvl w:val="1"/>
        <w:rPr>
          <w:rFonts w:ascii="Lato" w:eastAsia="Times New Roman" w:hAnsi="Lato" w:cs="Times New Roman"/>
          <w:color w:val="333333"/>
          <w:kern w:val="0"/>
          <w:sz w:val="43"/>
          <w:szCs w:val="43"/>
          <w14:ligatures w14:val="none"/>
        </w:rPr>
      </w:pPr>
      <w:r w:rsidRPr="00B539F7">
        <w:rPr>
          <w:rFonts w:ascii="Lato" w:eastAsia="Times New Roman" w:hAnsi="Lato" w:cs="Times New Roman"/>
          <w:color w:val="333333"/>
          <w:kern w:val="0"/>
          <w:sz w:val="43"/>
          <w:szCs w:val="43"/>
          <w14:ligatures w14:val="none"/>
        </w:rPr>
        <w:t>Accommodations (Special Arrangements)</w:t>
      </w:r>
    </w:p>
    <w:p w14:paraId="4BEE62E3" w14:textId="77777777"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UNT Office of Disability Accommodations</w:t>
      </w:r>
    </w:p>
    <w:p w14:paraId="13547F33"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w:t>
      </w:r>
    </w:p>
    <w:p w14:paraId="2BA08E1D" w14:textId="77777777" w:rsidR="00B539F7" w:rsidRPr="00B539F7" w:rsidRDefault="00B539F7" w:rsidP="00B539F7">
      <w:pPr>
        <w:shd w:val="clear" w:color="auto" w:fill="FFFFFF"/>
        <w:spacing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To receive accommodations, you must </w:t>
      </w:r>
      <w:hyperlink r:id="rId12" w:tgtFrame="_blank" w:history="1">
        <w:r w:rsidRPr="00B539F7">
          <w:rPr>
            <w:rFonts w:ascii="Lato" w:eastAsia="Times New Roman" w:hAnsi="Lato" w:cs="Times New Roman"/>
            <w:color w:val="0000FF"/>
            <w:kern w:val="0"/>
            <w:szCs w:val="24"/>
            <w:u w:val="single"/>
            <w14:ligatures w14:val="none"/>
          </w:rPr>
          <w:t>register with the ODA</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 and then </w:t>
      </w:r>
      <w:hyperlink r:id="rId13" w:tgtFrame="_blank" w:history="1">
        <w:r w:rsidRPr="00B539F7">
          <w:rPr>
            <w:rFonts w:ascii="Lato" w:eastAsia="Times New Roman" w:hAnsi="Lato" w:cs="Times New Roman"/>
            <w:color w:val="0000FF"/>
            <w:kern w:val="0"/>
            <w:szCs w:val="24"/>
            <w:u w:val="single"/>
            <w14:ligatures w14:val="none"/>
          </w:rPr>
          <w:t>request a Reasonable Accommodation form</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 which you should present to me within the first two weeks of class (see UNT Policy 16.001). You can read UNT’s policy on disability accommodation for students and academic units at </w:t>
      </w:r>
      <w:hyperlink r:id="rId14" w:tgtFrame="_blank" w:history="1">
        <w:r w:rsidRPr="00B539F7">
          <w:rPr>
            <w:rFonts w:ascii="Lato" w:eastAsia="Times New Roman" w:hAnsi="Lato" w:cs="Times New Roman"/>
            <w:color w:val="0000FF"/>
            <w:kern w:val="0"/>
            <w:szCs w:val="24"/>
            <w:u w:val="single"/>
            <w14:ligatures w14:val="none"/>
          </w:rPr>
          <w:t>https://tinyurl.com/y7jshaqx</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w:t>
      </w:r>
    </w:p>
    <w:p w14:paraId="4978A60F" w14:textId="77777777"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Federal Regulation for F-1 Students taking Distance Education Courses</w:t>
      </w:r>
    </w:p>
    <w:p w14:paraId="348757C7" w14:textId="77777777" w:rsidR="00B539F7" w:rsidRPr="00B539F7" w:rsidRDefault="00B539F7" w:rsidP="00B539F7">
      <w:pPr>
        <w:shd w:val="clear" w:color="auto" w:fill="FFFFFF"/>
        <w:spacing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 xml:space="preserve">To read detailed Immigration and Customs Enforcement regulations for F-1 students taking online courses, please go to the Electronic Code of Federal Regulations website </w:t>
      </w:r>
      <w:r w:rsidRPr="00B539F7">
        <w:rPr>
          <w:rFonts w:ascii="Lato" w:eastAsia="Times New Roman" w:hAnsi="Lato" w:cs="Times New Roman"/>
          <w:color w:val="333333"/>
          <w:kern w:val="0"/>
          <w:szCs w:val="24"/>
          <w14:ligatures w14:val="none"/>
        </w:rPr>
        <w:lastRenderedPageBreak/>
        <w:t>at </w:t>
      </w:r>
      <w:hyperlink r:id="rId15" w:tgtFrame="_blank" w:history="1">
        <w:r w:rsidRPr="00B539F7">
          <w:rPr>
            <w:rFonts w:ascii="Lato" w:eastAsia="Times New Roman" w:hAnsi="Lato" w:cs="Times New Roman"/>
            <w:color w:val="0000FF"/>
            <w:kern w:val="0"/>
            <w:szCs w:val="24"/>
            <w:u w:val="single"/>
            <w14:ligatures w14:val="none"/>
          </w:rPr>
          <w:t>http://www.ecfr.gov/</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 The specific portion concerning distance education courses is located at Title 8 CFR 214.2 Paragraph (f)(6)(i)(G).</w:t>
      </w:r>
    </w:p>
    <w:p w14:paraId="473F4E53"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The paragraph reads:</w:t>
      </w:r>
    </w:p>
    <w:p w14:paraId="62ACA89B"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4CD3613" w14:textId="77777777"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University of North Texas Compliance</w:t>
      </w:r>
    </w:p>
    <w:p w14:paraId="1FA042BB"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22CD2E1"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If such an on-campus activity is required, it is the student’s responsibility to do the following:</w:t>
      </w:r>
    </w:p>
    <w:p w14:paraId="6CA2DE7F" w14:textId="77777777" w:rsidR="00B539F7" w:rsidRPr="00B539F7" w:rsidRDefault="00B539F7" w:rsidP="00B539F7">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Submit a written request to the instructor for an on-campus experiential component within one week of the start of the course.</w:t>
      </w:r>
    </w:p>
    <w:p w14:paraId="3F3EA965"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 </w:t>
      </w:r>
    </w:p>
    <w:p w14:paraId="61F559E3" w14:textId="77777777" w:rsidR="00B539F7" w:rsidRPr="00B539F7" w:rsidRDefault="00B539F7" w:rsidP="00B539F7">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Ensure that the activity on campus takes place and the instructor documents it in writing with a notice sent to the International Student and Scholar Services Office. ISSS has a form available that you may use for this purpose.</w:t>
      </w:r>
    </w:p>
    <w:p w14:paraId="1C863D46"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6" w:history="1">
        <w:r w:rsidRPr="00B539F7">
          <w:rPr>
            <w:rFonts w:ascii="Lato" w:eastAsia="Times New Roman" w:hAnsi="Lato" w:cs="Times New Roman"/>
            <w:color w:val="0000FF"/>
            <w:kern w:val="0"/>
            <w:szCs w:val="24"/>
            <w:u w:val="single"/>
            <w14:ligatures w14:val="none"/>
          </w:rPr>
          <w:t>internationaladvising@unt.edu</w:t>
        </w:r>
      </w:hyperlink>
      <w:r w:rsidRPr="00B539F7">
        <w:rPr>
          <w:rFonts w:ascii="Lato" w:eastAsia="Times New Roman" w:hAnsi="Lato" w:cs="Times New Roman"/>
          <w:color w:val="333333"/>
          <w:kern w:val="0"/>
          <w:szCs w:val="24"/>
          <w14:ligatures w14:val="none"/>
        </w:rPr>
        <w:t>) to get clarification before the one-week deadline.</w:t>
      </w:r>
    </w:p>
    <w:p w14:paraId="64E957CE" w14:textId="77777777" w:rsidR="00B539F7" w:rsidRPr="00B539F7" w:rsidRDefault="00B539F7" w:rsidP="00B539F7">
      <w:pPr>
        <w:shd w:val="clear" w:color="auto" w:fill="FFFFFF"/>
        <w:spacing w:before="90" w:after="90" w:line="240" w:lineRule="auto"/>
        <w:outlineLvl w:val="2"/>
        <w:rPr>
          <w:rFonts w:ascii="Lato" w:eastAsia="Times New Roman" w:hAnsi="Lato" w:cs="Times New Roman"/>
          <w:color w:val="333333"/>
          <w:kern w:val="0"/>
          <w:sz w:val="36"/>
          <w:szCs w:val="36"/>
          <w14:ligatures w14:val="none"/>
        </w:rPr>
      </w:pPr>
      <w:r w:rsidRPr="00B539F7">
        <w:rPr>
          <w:rFonts w:ascii="Lato" w:eastAsia="Times New Roman" w:hAnsi="Lato" w:cs="Times New Roman"/>
          <w:color w:val="333333"/>
          <w:kern w:val="0"/>
          <w:sz w:val="36"/>
          <w:szCs w:val="36"/>
          <w14:ligatures w14:val="none"/>
        </w:rPr>
        <w:t>Sexual Discrimination, Harassment, &amp; Assault</w:t>
      </w:r>
    </w:p>
    <w:p w14:paraId="66DA6E92" w14:textId="77777777" w:rsidR="00B539F7" w:rsidRPr="00B539F7" w:rsidRDefault="00B539F7" w:rsidP="00B539F7">
      <w:pPr>
        <w:shd w:val="clear" w:color="auto" w:fill="FFFFFF"/>
        <w:spacing w:before="180" w:after="180"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lastRenderedPageBreak/>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64D0D717" w14:textId="77777777" w:rsidR="00B539F7" w:rsidRPr="00B539F7" w:rsidRDefault="00B539F7" w:rsidP="00B539F7">
      <w:pPr>
        <w:shd w:val="clear" w:color="auto" w:fill="FFFFFF"/>
        <w:spacing w:line="240" w:lineRule="auto"/>
        <w:rPr>
          <w:rFonts w:ascii="Lato" w:eastAsia="Times New Roman" w:hAnsi="Lato" w:cs="Times New Roman"/>
          <w:color w:val="333333"/>
          <w:kern w:val="0"/>
          <w:szCs w:val="24"/>
          <w14:ligatures w14:val="none"/>
        </w:rPr>
      </w:pPr>
      <w:r w:rsidRPr="00B539F7">
        <w:rPr>
          <w:rFonts w:ascii="Lato" w:eastAsia="Times New Roman" w:hAnsi="Lato" w:cs="Times New Roman"/>
          <w:color w:val="333333"/>
          <w:kern w:val="0"/>
          <w:szCs w:val="24"/>
          <w14:ligatures w14:val="none"/>
        </w:rPr>
        <w:t>UNT’s Dean of Students’ website offers a range of </w:t>
      </w:r>
      <w:hyperlink r:id="rId17" w:tgtFrame="_blank" w:history="1">
        <w:r w:rsidRPr="00B539F7">
          <w:rPr>
            <w:rFonts w:ascii="Lato" w:eastAsia="Times New Roman" w:hAnsi="Lato" w:cs="Times New Roman"/>
            <w:color w:val="0000FF"/>
            <w:kern w:val="0"/>
            <w:szCs w:val="24"/>
            <w:u w:val="single"/>
            <w14:ligatures w14:val="none"/>
          </w:rPr>
          <w:t>on-campus and off-campus resources</w:t>
        </w:r>
        <w:r w:rsidRPr="00B539F7">
          <w:rPr>
            <w:rFonts w:ascii="Lato" w:eastAsia="Times New Roman" w:hAnsi="Lato" w:cs="Times New Roman"/>
            <w:color w:val="0000FF"/>
            <w:kern w:val="0"/>
            <w:szCs w:val="24"/>
            <w:u w:val="single"/>
            <w:bdr w:val="none" w:sz="0" w:space="0" w:color="auto" w:frame="1"/>
            <w14:ligatures w14:val="none"/>
          </w:rPr>
          <w:t> (Links to an external site.)</w:t>
        </w:r>
      </w:hyperlink>
      <w:r w:rsidRPr="00B539F7">
        <w:rPr>
          <w:rFonts w:ascii="Lato" w:eastAsia="Times New Roman" w:hAnsi="Lato" w:cs="Times New Roman"/>
          <w:color w:val="333333"/>
          <w:kern w:val="0"/>
          <w:szCs w:val="24"/>
          <w14:ligatures w14:val="none"/>
        </w:rPr>
        <w:t> to help support survivors, depending on their unique needs. Renee LeClaire McNamara is UNT’s Student Advocate. She can be reached through email at renee.mcnamara@unt.edu or by calling 940-565-2648.</w:t>
      </w:r>
    </w:p>
    <w:p w14:paraId="3AD87774" w14:textId="77777777" w:rsidR="0016793D" w:rsidRPr="00B539F7" w:rsidRDefault="0016793D" w:rsidP="00B539F7"/>
    <w:sectPr w:rsidR="0016793D" w:rsidRPr="00B53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84C"/>
    <w:multiLevelType w:val="multilevel"/>
    <w:tmpl w:val="B5B8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25EC7"/>
    <w:multiLevelType w:val="multilevel"/>
    <w:tmpl w:val="A4DC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21D2E"/>
    <w:multiLevelType w:val="multilevel"/>
    <w:tmpl w:val="4B28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A79A7"/>
    <w:multiLevelType w:val="multilevel"/>
    <w:tmpl w:val="82E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92314"/>
    <w:multiLevelType w:val="multilevel"/>
    <w:tmpl w:val="C920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463A2"/>
    <w:multiLevelType w:val="multilevel"/>
    <w:tmpl w:val="036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FC7085"/>
    <w:multiLevelType w:val="multilevel"/>
    <w:tmpl w:val="EB14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F65EB"/>
    <w:multiLevelType w:val="multilevel"/>
    <w:tmpl w:val="56CE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900D8D"/>
    <w:multiLevelType w:val="multilevel"/>
    <w:tmpl w:val="0E82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8F349F"/>
    <w:multiLevelType w:val="multilevel"/>
    <w:tmpl w:val="11A40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9623E8"/>
    <w:multiLevelType w:val="multilevel"/>
    <w:tmpl w:val="49BC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440D29"/>
    <w:multiLevelType w:val="multilevel"/>
    <w:tmpl w:val="3FB8F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D64076"/>
    <w:multiLevelType w:val="multilevel"/>
    <w:tmpl w:val="72AC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668216">
    <w:abstractNumId w:val="4"/>
  </w:num>
  <w:num w:numId="2" w16cid:durableId="1690372692">
    <w:abstractNumId w:val="3"/>
  </w:num>
  <w:num w:numId="3" w16cid:durableId="2042244384">
    <w:abstractNumId w:val="2"/>
  </w:num>
  <w:num w:numId="4" w16cid:durableId="1774546387">
    <w:abstractNumId w:val="10"/>
  </w:num>
  <w:num w:numId="5" w16cid:durableId="191387350">
    <w:abstractNumId w:val="7"/>
  </w:num>
  <w:num w:numId="6" w16cid:durableId="326522398">
    <w:abstractNumId w:val="5"/>
  </w:num>
  <w:num w:numId="7" w16cid:durableId="278531775">
    <w:abstractNumId w:val="1"/>
  </w:num>
  <w:num w:numId="8" w16cid:durableId="1619219291">
    <w:abstractNumId w:val="12"/>
  </w:num>
  <w:num w:numId="9" w16cid:durableId="228074961">
    <w:abstractNumId w:val="0"/>
  </w:num>
  <w:num w:numId="10" w16cid:durableId="103504879">
    <w:abstractNumId w:val="6"/>
  </w:num>
  <w:num w:numId="11" w16cid:durableId="702707455">
    <w:abstractNumId w:val="8"/>
  </w:num>
  <w:num w:numId="12" w16cid:durableId="1760445800">
    <w:abstractNumId w:val="11"/>
  </w:num>
  <w:num w:numId="13" w16cid:durableId="1579174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F7"/>
    <w:rsid w:val="0016793D"/>
    <w:rsid w:val="00311271"/>
    <w:rsid w:val="004270DB"/>
    <w:rsid w:val="00B53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C4B94"/>
  <w15:chartTrackingRefBased/>
  <w15:docId w15:val="{951AE2AD-CF4A-406B-A177-D6AB262E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39F7"/>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link w:val="Heading2Char"/>
    <w:uiPriority w:val="9"/>
    <w:qFormat/>
    <w:rsid w:val="00B539F7"/>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link w:val="Heading3Char"/>
    <w:uiPriority w:val="9"/>
    <w:qFormat/>
    <w:rsid w:val="00B539F7"/>
    <w:pPr>
      <w:spacing w:before="100" w:beforeAutospacing="1" w:after="100" w:afterAutospacing="1" w:line="240" w:lineRule="auto"/>
      <w:outlineLvl w:val="2"/>
    </w:pPr>
    <w:rPr>
      <w:rFonts w:eastAsia="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9F7"/>
    <w:rPr>
      <w:rFonts w:eastAsia="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539F7"/>
    <w:rPr>
      <w:rFonts w:eastAsia="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539F7"/>
    <w:rPr>
      <w:rFonts w:eastAsia="Times New Roman" w:cs="Times New Roman"/>
      <w:b/>
      <w:bCs/>
      <w:kern w:val="0"/>
      <w:sz w:val="27"/>
      <w:szCs w:val="27"/>
      <w14:ligatures w14:val="none"/>
    </w:rPr>
  </w:style>
  <w:style w:type="paragraph" w:styleId="NormalWeb">
    <w:name w:val="Normal (Web)"/>
    <w:basedOn w:val="Normal"/>
    <w:uiPriority w:val="99"/>
    <w:semiHidden/>
    <w:unhideWhenUsed/>
    <w:rsid w:val="00B539F7"/>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B539F7"/>
    <w:rPr>
      <w:color w:val="0000FF"/>
      <w:u w:val="single"/>
    </w:rPr>
  </w:style>
  <w:style w:type="character" w:styleId="Emphasis">
    <w:name w:val="Emphasis"/>
    <w:basedOn w:val="DefaultParagraphFont"/>
    <w:uiPriority w:val="20"/>
    <w:qFormat/>
    <w:rsid w:val="00B539F7"/>
    <w:rPr>
      <w:i/>
      <w:iCs/>
    </w:rPr>
  </w:style>
  <w:style w:type="character" w:customStyle="1" w:styleId="screenreader-only">
    <w:name w:val="screenreader-only"/>
    <w:basedOn w:val="DefaultParagraphFont"/>
    <w:rsid w:val="00B539F7"/>
  </w:style>
  <w:style w:type="character" w:styleId="Strong">
    <w:name w:val="Strong"/>
    <w:basedOn w:val="DefaultParagraphFont"/>
    <w:uiPriority w:val="22"/>
    <w:qFormat/>
    <w:rsid w:val="00B539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7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b.blackboard.com/pages/viewpage.action?pageId=84639794" TargetMode="External"/><Relationship Id="rId13" Type="http://schemas.openxmlformats.org/officeDocument/2006/relationships/hyperlink" Target="http://disability.unt.edu/services/reque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t.edu/helpdesk/index.htm" TargetMode="External"/><Relationship Id="rId12" Type="http://schemas.openxmlformats.org/officeDocument/2006/relationships/hyperlink" Target="http://disability.unt.edu/services/apply" TargetMode="External"/><Relationship Id="rId17" Type="http://schemas.openxmlformats.org/officeDocument/2006/relationships/hyperlink" Target="http://deanofstudents.unt.edu/sexual-misconduct" TargetMode="External"/><Relationship Id="rId2" Type="http://schemas.openxmlformats.org/officeDocument/2006/relationships/styles" Target="styles.xml"/><Relationship Id="rId16" Type="http://schemas.openxmlformats.org/officeDocument/2006/relationships/hyperlink" Target="mailto:internationaladvising@unt.edu" TargetMode="External"/><Relationship Id="rId1" Type="http://schemas.openxmlformats.org/officeDocument/2006/relationships/numbering" Target="numbering.xml"/><Relationship Id="rId6" Type="http://schemas.openxmlformats.org/officeDocument/2006/relationships/hyperlink" Target="http://deanofstudents.unt.edu/withdrawals" TargetMode="External"/><Relationship Id="rId11" Type="http://schemas.openxmlformats.org/officeDocument/2006/relationships/hyperlink" Target="http://tinyurl.com/nuwo42u" TargetMode="External"/><Relationship Id="rId5" Type="http://schemas.openxmlformats.org/officeDocument/2006/relationships/hyperlink" Target="https://www.oercommons.org/authoring/54645-professional-and-technical-writing/1/view" TargetMode="External"/><Relationship Id="rId15" Type="http://schemas.openxmlformats.org/officeDocument/2006/relationships/hyperlink" Target="http://www.ecfr.gov/" TargetMode="External"/><Relationship Id="rId10" Type="http://schemas.openxmlformats.org/officeDocument/2006/relationships/hyperlink" Target="https://policy.unt.edu/sites/default/files/06.003.AcadIntegrity.Final_.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t.odu.edu/oso/index.php?src=pe_comp_lit" TargetMode="External"/><Relationship Id="rId14" Type="http://schemas.openxmlformats.org/officeDocument/2006/relationships/hyperlink" Target="https://tinyurl.com/y7jshaq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2652</Words>
  <Characters>15058</Characters>
  <Application>Microsoft Office Word</Application>
  <DocSecurity>0</DocSecurity>
  <Lines>277</Lines>
  <Paragraphs>113</Paragraphs>
  <ScaleCrop>false</ScaleCrop>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Riccardelli, Charlie</dc:creator>
  <cp:keywords/>
  <dc:description/>
  <cp:lastModifiedBy>Riccardelli, Charlie</cp:lastModifiedBy>
  <cp:revision>2</cp:revision>
  <dcterms:created xsi:type="dcterms:W3CDTF">2023-06-29T01:51:00Z</dcterms:created>
  <dcterms:modified xsi:type="dcterms:W3CDTF">2024-02-03T21:05:00Z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b09a7b01-eb9b-4779-834e-5939dd2aa533</vt:lpwstr>
  </property>
</Properties>
</file>