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34D09" w14:textId="77777777" w:rsidR="005C44CC" w:rsidRDefault="005C44CC" w:rsidP="005C44CC">
      <w:pPr>
        <w:pStyle w:val="Heading1"/>
        <w:rPr>
          <w:rFonts w:eastAsia="Times New Roman"/>
        </w:rPr>
      </w:pPr>
      <w:r>
        <w:rPr>
          <w:rFonts w:eastAsia="Times New Roman"/>
        </w:rPr>
        <w:t>TECM 2700: Technical Writing</w:t>
      </w:r>
    </w:p>
    <w:p w14:paraId="1FEF1EB3" w14:textId="77777777" w:rsidR="005C44CC" w:rsidRPr="00FA1ED3" w:rsidRDefault="005C44CC" w:rsidP="005C44CC">
      <w:pPr>
        <w:pStyle w:val="Heading2"/>
      </w:pPr>
      <w:r w:rsidRPr="00FA1ED3">
        <w:t>Course Information</w:t>
      </w:r>
      <w:r w:rsidRPr="00FA1ED3">
        <w:tab/>
      </w:r>
    </w:p>
    <w:p w14:paraId="337976FE" w14:textId="3A2348EB" w:rsidR="005C44CC" w:rsidRPr="004645DB" w:rsidRDefault="005C44CC" w:rsidP="005C44CC">
      <w:pPr>
        <w:ind w:left="1710" w:hanging="1710"/>
      </w:pPr>
      <w:r w:rsidRPr="004645DB">
        <w:t xml:space="preserve">Term: </w:t>
      </w:r>
      <w:r>
        <w:tab/>
      </w:r>
      <w:r w:rsidR="00A449A9">
        <w:t>Spring 2019</w:t>
      </w:r>
      <w:r w:rsidRPr="004645DB">
        <w:tab/>
      </w:r>
    </w:p>
    <w:p w14:paraId="55D6D06E" w14:textId="44AC26A8" w:rsidR="005C44CC" w:rsidRPr="004645DB" w:rsidRDefault="005C44CC" w:rsidP="005C44CC">
      <w:pPr>
        <w:ind w:left="1710" w:hanging="1710"/>
      </w:pPr>
      <w:r w:rsidRPr="00DF591D">
        <w:t>Location:</w:t>
      </w:r>
      <w:r w:rsidRPr="00DF591D">
        <w:tab/>
      </w:r>
      <w:proofErr w:type="spellStart"/>
      <w:r w:rsidRPr="00DF591D">
        <w:t>AudB</w:t>
      </w:r>
      <w:proofErr w:type="spellEnd"/>
      <w:r w:rsidRPr="00DF591D">
        <w:t xml:space="preserve"> 3</w:t>
      </w:r>
      <w:r w:rsidR="00DF591D" w:rsidRPr="00DF591D">
        <w:t>13</w:t>
      </w:r>
      <w:r w:rsidRPr="004645DB">
        <w:tab/>
      </w:r>
    </w:p>
    <w:p w14:paraId="2D06E3DA" w14:textId="77777777" w:rsidR="005C44CC" w:rsidRPr="004645DB" w:rsidRDefault="005C44CC" w:rsidP="005C44CC">
      <w:pPr>
        <w:pStyle w:val="Heading2"/>
      </w:pPr>
      <w:r w:rsidRPr="004645DB">
        <w:t>Instructor Information</w:t>
      </w:r>
    </w:p>
    <w:p w14:paraId="7C5FFE81" w14:textId="682744D7" w:rsidR="005C44CC" w:rsidRPr="004C111F" w:rsidRDefault="005C44CC" w:rsidP="005C44CC">
      <w:pPr>
        <w:ind w:left="1710" w:hanging="1710"/>
      </w:pPr>
      <w:r w:rsidRPr="004645DB">
        <w:t>Instructor:</w:t>
      </w:r>
      <w:r w:rsidRPr="004645DB">
        <w:tab/>
      </w:r>
      <w:r w:rsidRPr="004C111F">
        <w:t xml:space="preserve">Dr. </w:t>
      </w:r>
      <w:r w:rsidR="00DF591D" w:rsidRPr="004C111F">
        <w:t>Charlie Riccardelli</w:t>
      </w:r>
    </w:p>
    <w:p w14:paraId="09B392AD" w14:textId="764F290B" w:rsidR="005C44CC" w:rsidRPr="004C111F" w:rsidRDefault="005C44CC" w:rsidP="005C44CC">
      <w:pPr>
        <w:ind w:left="1710" w:hanging="1710"/>
      </w:pPr>
      <w:r w:rsidRPr="004C111F">
        <w:t>Office hours:</w:t>
      </w:r>
      <w:r w:rsidRPr="004C111F">
        <w:tab/>
        <w:t>W 1</w:t>
      </w:r>
      <w:r w:rsidR="00DF591D" w:rsidRPr="004C111F">
        <w:t>p</w:t>
      </w:r>
      <w:r w:rsidRPr="004C111F">
        <w:t>m–2pm</w:t>
      </w:r>
      <w:r w:rsidR="00DF591D" w:rsidRPr="004C111F">
        <w:t>; F 12pm–2pm</w:t>
      </w:r>
    </w:p>
    <w:p w14:paraId="490EBB68" w14:textId="6EE52618" w:rsidR="005C44CC" w:rsidRPr="004645DB" w:rsidRDefault="005C44CC" w:rsidP="005C44CC">
      <w:pPr>
        <w:ind w:left="1710" w:hanging="1710"/>
      </w:pPr>
      <w:r w:rsidRPr="004C111F">
        <w:t>Office location:</w:t>
      </w:r>
      <w:r w:rsidRPr="004C111F">
        <w:tab/>
      </w:r>
      <w:proofErr w:type="spellStart"/>
      <w:r w:rsidRPr="004C111F">
        <w:t>AudB</w:t>
      </w:r>
      <w:proofErr w:type="spellEnd"/>
      <w:r w:rsidRPr="004C111F">
        <w:t xml:space="preserve"> </w:t>
      </w:r>
      <w:r w:rsidR="00DF591D">
        <w:t>105</w:t>
      </w:r>
    </w:p>
    <w:p w14:paraId="55386656" w14:textId="4C5DF6CD" w:rsidR="005C44CC" w:rsidRPr="001862CD" w:rsidRDefault="005C44CC" w:rsidP="005C44CC">
      <w:pPr>
        <w:ind w:left="1710" w:hanging="1710"/>
      </w:pPr>
      <w:r w:rsidRPr="004645DB">
        <w:t xml:space="preserve">Email: </w:t>
      </w:r>
      <w:r>
        <w:tab/>
      </w:r>
      <w:r w:rsidR="00DF591D">
        <w:rPr>
          <w:rStyle w:val="Hyperlink"/>
          <w:color w:val="00B050"/>
        </w:rPr>
        <w:t>charlie.riccardelli@unt.edu</w:t>
      </w:r>
    </w:p>
    <w:p w14:paraId="6FBADE1C" w14:textId="77777777" w:rsidR="005C44CC" w:rsidRPr="001862CD" w:rsidRDefault="005C44CC" w:rsidP="005C44CC">
      <w:pPr>
        <w:pStyle w:val="Heading2"/>
      </w:pPr>
      <w:r w:rsidRPr="001862CD">
        <w:t>Course Summary</w:t>
      </w:r>
    </w:p>
    <w:p w14:paraId="6EE7D573" w14:textId="77777777" w:rsidR="005C44CC" w:rsidRDefault="005C44CC" w:rsidP="005C44CC">
      <w:r w:rsidRPr="00592CF9">
        <w:t>Every profession, regardless of the field, requires solid communication skills</w:t>
      </w:r>
      <w:r>
        <w:t xml:space="preserve">: </w:t>
      </w:r>
      <w:r w:rsidRPr="00592CF9">
        <w:t>the ability to communicate with an audience inside and outside of the profession.</w:t>
      </w:r>
      <w:r>
        <w:t xml:space="preserve"> </w:t>
      </w:r>
      <w:r w:rsidRPr="00592CF9">
        <w:t>The effective professional has a keen sense of audience and purpose, a command of the language</w:t>
      </w:r>
      <w:r>
        <w:t>,</w:t>
      </w:r>
      <w:r w:rsidRPr="00592CF9">
        <w:t xml:space="preserve"> and an ability to adapt to a variety of communication tasks.</w:t>
      </w:r>
    </w:p>
    <w:p w14:paraId="4EF49197" w14:textId="77777777" w:rsidR="005C44CC" w:rsidRPr="00592CF9" w:rsidRDefault="005C44CC" w:rsidP="005C44CC">
      <w:r w:rsidRPr="00592CF9">
        <w:t>Technical Writing introduc</w:t>
      </w:r>
      <w:r>
        <w:t>es students</w:t>
      </w:r>
      <w:r w:rsidRPr="00592CF9">
        <w:t xml:space="preserve"> to the </w:t>
      </w:r>
      <w:r>
        <w:t>genres, style, and design of technical documents that are used in various professional fields including</w:t>
      </w:r>
      <w:r w:rsidRPr="00592CF9">
        <w:t xml:space="preserve"> </w:t>
      </w:r>
      <w:r>
        <w:t>engineering, science, business, and criminal justice</w:t>
      </w:r>
      <w:r w:rsidRPr="00592CF9">
        <w:t xml:space="preserve">. </w:t>
      </w:r>
    </w:p>
    <w:p w14:paraId="17822E97" w14:textId="77777777" w:rsidR="005C44CC" w:rsidRPr="00592CF9" w:rsidRDefault="005C44CC" w:rsidP="005C44CC">
      <w:r w:rsidRPr="00592CF9">
        <w:t>By the end of this course you should be able to</w:t>
      </w:r>
      <w:r>
        <w:t>—</w:t>
      </w:r>
      <w:r w:rsidRPr="00592CF9">
        <w:t xml:space="preserve"> </w:t>
      </w:r>
    </w:p>
    <w:p w14:paraId="78421D6F" w14:textId="77777777" w:rsidR="005C44CC" w:rsidRPr="00E3160A" w:rsidRDefault="005C44CC" w:rsidP="005C44CC">
      <w:pPr>
        <w:pStyle w:val="ListParagraph"/>
        <w:numPr>
          <w:ilvl w:val="0"/>
          <w:numId w:val="5"/>
        </w:numPr>
        <w:tabs>
          <w:tab w:val="left" w:pos="5174"/>
        </w:tabs>
      </w:pPr>
      <w:r w:rsidRPr="00E3160A">
        <w:t>analyze communication contexts rhetorically by understanding audiences, purposes, and situations</w:t>
      </w:r>
      <w:r>
        <w:t>;</w:t>
      </w:r>
      <w:r w:rsidRPr="00E3160A">
        <w:t xml:space="preserve"> </w:t>
      </w:r>
      <w:r w:rsidRPr="00E3160A">
        <w:tab/>
      </w:r>
    </w:p>
    <w:p w14:paraId="1B702F93" w14:textId="77777777" w:rsidR="005C44CC" w:rsidRPr="00E3160A" w:rsidRDefault="005C44CC" w:rsidP="005C44CC">
      <w:pPr>
        <w:pStyle w:val="ListParagraph"/>
        <w:numPr>
          <w:ilvl w:val="0"/>
          <w:numId w:val="5"/>
        </w:numPr>
        <w:tabs>
          <w:tab w:val="left" w:pos="5174"/>
        </w:tabs>
      </w:pPr>
      <w:r>
        <w:t>create technical documents that solve problems and improve a reader’s access to information;</w:t>
      </w:r>
      <w:r w:rsidRPr="00E3160A">
        <w:tab/>
      </w:r>
    </w:p>
    <w:p w14:paraId="39DDE4CF" w14:textId="77777777" w:rsidR="005C44CC" w:rsidRPr="00E3160A" w:rsidRDefault="005C44CC" w:rsidP="005C44CC">
      <w:pPr>
        <w:pStyle w:val="ListParagraph"/>
        <w:numPr>
          <w:ilvl w:val="0"/>
          <w:numId w:val="5"/>
        </w:numPr>
        <w:tabs>
          <w:tab w:val="left" w:pos="5174"/>
        </w:tabs>
      </w:pPr>
      <w:r w:rsidRPr="00E3160A">
        <w:t>write effective technical prose</w:t>
      </w:r>
      <w:r>
        <w:t>;</w:t>
      </w:r>
      <w:r w:rsidRPr="00E3160A">
        <w:tab/>
      </w:r>
    </w:p>
    <w:p w14:paraId="109F9AD7" w14:textId="77777777" w:rsidR="005C44CC" w:rsidRPr="00E3160A" w:rsidRDefault="005C44CC" w:rsidP="005C44CC">
      <w:pPr>
        <w:pStyle w:val="ListParagraph"/>
        <w:numPr>
          <w:ilvl w:val="0"/>
          <w:numId w:val="5"/>
        </w:numPr>
        <w:tabs>
          <w:tab w:val="left" w:pos="5174"/>
        </w:tabs>
      </w:pPr>
      <w:r w:rsidRPr="00E3160A">
        <w:t>design convincing and usable documents</w:t>
      </w:r>
      <w:r>
        <w:t>;</w:t>
      </w:r>
    </w:p>
    <w:p w14:paraId="5603E213" w14:textId="77777777" w:rsidR="005C44CC" w:rsidRPr="00E3160A" w:rsidRDefault="005C44CC" w:rsidP="005C44CC">
      <w:pPr>
        <w:pStyle w:val="ListParagraph"/>
        <w:numPr>
          <w:ilvl w:val="0"/>
          <w:numId w:val="5"/>
        </w:numPr>
        <w:tabs>
          <w:tab w:val="left" w:pos="5174"/>
        </w:tabs>
      </w:pPr>
      <w:r>
        <w:t>research, synthesize, articulate, and graphically represent technical data</w:t>
      </w:r>
      <w:r w:rsidRPr="00E3160A">
        <w:t xml:space="preserve"> </w:t>
      </w:r>
      <w:r w:rsidRPr="00E3160A">
        <w:tab/>
      </w:r>
    </w:p>
    <w:p w14:paraId="6E04E70A" w14:textId="77777777" w:rsidR="005C44CC" w:rsidRPr="00E3160A" w:rsidRDefault="005C44CC" w:rsidP="005C44CC">
      <w:pPr>
        <w:pStyle w:val="ListParagraph"/>
        <w:numPr>
          <w:ilvl w:val="0"/>
          <w:numId w:val="5"/>
        </w:numPr>
        <w:tabs>
          <w:tab w:val="left" w:pos="5174"/>
        </w:tabs>
      </w:pPr>
      <w:r>
        <w:t>write collaboratively and work</w:t>
      </w:r>
      <w:r w:rsidRPr="00E3160A">
        <w:t xml:space="preserve"> as a member of a team</w:t>
      </w:r>
      <w:r>
        <w:t>.</w:t>
      </w:r>
    </w:p>
    <w:p w14:paraId="4D20594D" w14:textId="77777777" w:rsidR="005C44CC" w:rsidRDefault="005C44CC" w:rsidP="005C44CC">
      <w:pPr>
        <w:pStyle w:val="Heading2"/>
      </w:pPr>
      <w:r>
        <w:t>Textbook</w:t>
      </w:r>
    </w:p>
    <w:p w14:paraId="6D0EC3C0" w14:textId="77777777" w:rsidR="005C44CC" w:rsidRDefault="005C44CC" w:rsidP="005C44CC">
      <w:r>
        <w:t>The required text for this course is</w:t>
      </w:r>
    </w:p>
    <w:p w14:paraId="6A78825A" w14:textId="77777777" w:rsidR="005C44CC" w:rsidRDefault="005C44CC" w:rsidP="005C44CC">
      <w:pPr>
        <w:spacing w:after="0" w:line="240" w:lineRule="auto"/>
        <w:ind w:left="450" w:hanging="450"/>
      </w:pPr>
      <w:r>
        <w:tab/>
      </w:r>
      <w:proofErr w:type="spellStart"/>
      <w:r>
        <w:t>Lannon</w:t>
      </w:r>
      <w:proofErr w:type="spellEnd"/>
      <w:r>
        <w:t xml:space="preserve"> and Gurak’s </w:t>
      </w:r>
      <w:r w:rsidRPr="00FA1ED3">
        <w:rPr>
          <w:i/>
        </w:rPr>
        <w:t>Technical Communication</w:t>
      </w:r>
      <w:r>
        <w:t xml:space="preserve">, 14 ed (2018). ISBN: </w:t>
      </w:r>
      <w:r w:rsidRPr="00A77D06">
        <w:rPr>
          <w:color w:val="333333"/>
        </w:rPr>
        <w:t>9780134678825</w:t>
      </w:r>
      <w:r>
        <w:t xml:space="preserve">. Subscription to </w:t>
      </w:r>
      <w:proofErr w:type="spellStart"/>
      <w:r>
        <w:t>MyWritingLab</w:t>
      </w:r>
      <w:proofErr w:type="spellEnd"/>
      <w:r>
        <w:t xml:space="preserve"> is optional.</w:t>
      </w:r>
    </w:p>
    <w:p w14:paraId="2C2D9C3A" w14:textId="77777777" w:rsidR="005C44CC" w:rsidRDefault="005C44CC" w:rsidP="005C44CC">
      <w:pPr>
        <w:spacing w:after="0" w:line="240" w:lineRule="auto"/>
        <w:ind w:left="720"/>
      </w:pPr>
    </w:p>
    <w:p w14:paraId="6CCF1544" w14:textId="77777777" w:rsidR="005C44CC" w:rsidRPr="00545C24" w:rsidRDefault="005C44CC" w:rsidP="005C44CC">
      <w:r>
        <w:t xml:space="preserve">Supplemental readings will be available on Canvas. </w:t>
      </w:r>
    </w:p>
    <w:p w14:paraId="5F6FB462" w14:textId="77777777" w:rsidR="005C44CC" w:rsidRDefault="005C44CC" w:rsidP="005C44CC">
      <w:pPr>
        <w:pStyle w:val="Heading2"/>
      </w:pPr>
      <w:r>
        <w:lastRenderedPageBreak/>
        <w:t>Assignments</w:t>
      </w:r>
    </w:p>
    <w:p w14:paraId="5B67F5FB" w14:textId="77777777" w:rsidR="005C44CC" w:rsidRDefault="005C44CC" w:rsidP="005C44CC">
      <w:r>
        <w:t xml:space="preserve">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 </w:t>
      </w:r>
    </w:p>
    <w:p w14:paraId="3E548AFB" w14:textId="77777777" w:rsidR="005C44CC" w:rsidRPr="00E3160A" w:rsidRDefault="005C44CC" w:rsidP="005C44CC">
      <w:r>
        <w:t xml:space="preserve">Below is a brief description of the major assignments you will complete in this course and the assignment grade weights. </w:t>
      </w:r>
      <w:r w:rsidRPr="00311267">
        <w:t>More specific instruction</w:t>
      </w:r>
      <w:r>
        <w:t>s about each will be provided in-class and on</w:t>
      </w:r>
      <w:r w:rsidRPr="00311267">
        <w:t xml:space="preserve"> </w:t>
      </w:r>
      <w:r>
        <w:t>Canvas.</w:t>
      </w:r>
    </w:p>
    <w:p w14:paraId="4C648F22" w14:textId="77777777" w:rsidR="005C44CC" w:rsidRDefault="005C44CC" w:rsidP="005C44CC">
      <w:pPr>
        <w:pStyle w:val="Heading3"/>
      </w:pPr>
      <w:r>
        <w:t>Policy Memo, 15%</w:t>
      </w:r>
    </w:p>
    <w:p w14:paraId="48D3DDEC" w14:textId="77777777" w:rsidR="005C44CC" w:rsidRPr="00E3160A" w:rsidRDefault="005C44CC" w:rsidP="005C44CC">
      <w:r>
        <w:t>Revise the policy memo on employee time reporting</w:t>
      </w:r>
      <w:r w:rsidRPr="00C12C71">
        <w:t>.</w:t>
      </w:r>
      <w:r>
        <w:t xml:space="preserve"> You will be assessed on your ability to deliver information using direct and indirect style as well as your use of appropriate devices such as active and passive voice, parallelism, and imperative mood. </w:t>
      </w:r>
    </w:p>
    <w:p w14:paraId="02F58705" w14:textId="77777777" w:rsidR="005C44CC" w:rsidRDefault="005C44CC" w:rsidP="005C44CC">
      <w:pPr>
        <w:pStyle w:val="Heading3"/>
      </w:pPr>
      <w:r>
        <w:t>Resume and LinkedIn Headline/Summary, 20%</w:t>
      </w:r>
    </w:p>
    <w:p w14:paraId="20498DF4" w14:textId="77777777" w:rsidR="005C44CC" w:rsidRDefault="005C44CC" w:rsidP="005C44CC">
      <w:r>
        <w:t xml:space="preserve">Select an internship posting based on your current qualifications. </w:t>
      </w:r>
      <w:r w:rsidRPr="00045A9C">
        <w:rPr>
          <w:rFonts w:eastAsia="Times New Roman"/>
          <w:szCs w:val="24"/>
        </w:rPr>
        <w:t>If you're planning on graduating this year, approach this assignment as if you have your degree</w:t>
      </w:r>
      <w:r>
        <w:rPr>
          <w:rFonts w:eastAsia="Times New Roman"/>
          <w:sz w:val="23"/>
          <w:szCs w:val="23"/>
        </w:rPr>
        <w:t>.</w:t>
      </w:r>
      <w:r>
        <w:t xml:space="preserve"> Design and construct a resume based on this posting’s desired qualifications. You will be evaluated on the content and appearance of the resume as well as how effectively it targets your audience. Resumes produced with existing templates will not be accepted.</w:t>
      </w:r>
    </w:p>
    <w:p w14:paraId="40D799E4" w14:textId="77777777" w:rsidR="005C44CC" w:rsidRPr="00E3160A" w:rsidRDefault="005C44CC" w:rsidP="005C44CC">
      <w:r>
        <w:t xml:space="preserve">Additionally, write a LinkedIn headline and summary, which would appeal to recruiters and hiring managers. The headline and summary will be assessed on its content and persuasiveness. </w:t>
      </w:r>
    </w:p>
    <w:p w14:paraId="2A379EEA" w14:textId="77777777" w:rsidR="005C44CC" w:rsidRDefault="005C44CC" w:rsidP="005C44CC">
      <w:pPr>
        <w:pStyle w:val="Heading3"/>
      </w:pPr>
      <w:r>
        <w:t>Project Management Software Report, 15%</w:t>
      </w:r>
    </w:p>
    <w:p w14:paraId="32D83DBE" w14:textId="77777777" w:rsidR="005C44CC" w:rsidRDefault="005C44CC" w:rsidP="005C44CC">
      <w: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2CC5677C" w14:textId="77777777" w:rsidR="005C44CC" w:rsidRDefault="005C44CC" w:rsidP="005C44CC">
      <w:pPr>
        <w:pStyle w:val="Heading3"/>
      </w:pPr>
      <w:r>
        <w:t>Employment Outlook Report, 20%</w:t>
      </w:r>
    </w:p>
    <w:p w14:paraId="2C1FC223" w14:textId="77777777" w:rsidR="005C44CC" w:rsidRDefault="005C44CC" w:rsidP="005C44CC">
      <w: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59677422" w14:textId="77777777" w:rsidR="005C44CC" w:rsidRDefault="005C44CC" w:rsidP="005C44CC">
      <w:r>
        <w:t xml:space="preserve">The audiences for the employment outlook report are academic advisors and undergraduate directors who advise and recruit students into your major. The report will be assessed on your ability to analyze, synthesize, and visualize technical information. </w:t>
      </w:r>
    </w:p>
    <w:p w14:paraId="70DF17C3" w14:textId="77777777" w:rsidR="005C44CC" w:rsidRDefault="005C44CC" w:rsidP="005C44CC">
      <w:pPr>
        <w:pStyle w:val="Heading3"/>
      </w:pPr>
      <w:r w:rsidRPr="00E3160A">
        <w:t>Progress Report</w:t>
      </w:r>
      <w:r>
        <w:t>,</w:t>
      </w:r>
      <w:r w:rsidRPr="00E3160A">
        <w:t xml:space="preserve"> 10%</w:t>
      </w:r>
    </w:p>
    <w:p w14:paraId="399F84C2" w14:textId="77777777" w:rsidR="005C44CC" w:rsidRDefault="005C44CC" w:rsidP="005C44CC">
      <w:r>
        <w:t xml:space="preserve">Submit a 1-page progress report (in memo format) on your individual contributions to the employment outlook report. The report should update me on your individual preliminary </w:t>
      </w:r>
      <w:r>
        <w:lastRenderedPageBreak/>
        <w:t xml:space="preserve">research findings as well as describe how this research contributes to the construction of the final report. </w:t>
      </w:r>
    </w:p>
    <w:p w14:paraId="37B4D620" w14:textId="77777777" w:rsidR="005C44CC" w:rsidRDefault="005C44CC" w:rsidP="005C44CC">
      <w:pPr>
        <w:pStyle w:val="Heading3"/>
      </w:pPr>
      <w:r>
        <w:t>LinkedIn Profile, 10%</w:t>
      </w:r>
    </w:p>
    <w:p w14:paraId="2F8766B0" w14:textId="77777777" w:rsidR="005C44CC" w:rsidRDefault="005C44CC" w:rsidP="005C44CC">
      <w: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787B3857" w14:textId="77777777" w:rsidR="005C44CC" w:rsidRDefault="005C44CC" w:rsidP="005C44CC">
      <w:pPr>
        <w:pStyle w:val="Heading3"/>
      </w:pPr>
      <w:r>
        <w:t>Professionalism, Homework, and Quizzes, 10%</w:t>
      </w:r>
    </w:p>
    <w:p w14:paraId="2A2D499C" w14:textId="77777777" w:rsidR="005C44CC" w:rsidRDefault="005C44CC" w:rsidP="005C44CC">
      <w:r>
        <w:t xml:space="preserve">Complete homework, quizzes, in-class activities, and assigned readings as well as conduct yourself as a professional communicator. You </w:t>
      </w:r>
      <w:r w:rsidRPr="00D973B5">
        <w:t>will receive an overall professionalism grade</w:t>
      </w:r>
      <w:r>
        <w:t xml:space="preserve">, which is worth a total of 500 points. </w:t>
      </w:r>
      <w:r w:rsidRPr="00D973B5">
        <w:t xml:space="preserve">Professionalism includes your </w:t>
      </w:r>
      <w:r>
        <w:t xml:space="preserve">engagement, </w:t>
      </w:r>
      <w:r w:rsidRPr="00D973B5">
        <w:t xml:space="preserve">participation, </w:t>
      </w:r>
      <w:r>
        <w:t xml:space="preserve">and </w:t>
      </w:r>
      <w:r w:rsidRPr="00D973B5">
        <w:t>attendance.</w:t>
      </w:r>
    </w:p>
    <w:p w14:paraId="266D9DA5" w14:textId="77777777" w:rsidR="005C44CC" w:rsidRDefault="005C44CC" w:rsidP="005C44CC">
      <w:pPr>
        <w:pStyle w:val="Heading2"/>
      </w:pPr>
      <w:r>
        <w:t>Grading</w:t>
      </w:r>
    </w:p>
    <w:p w14:paraId="564590B7" w14:textId="77777777" w:rsidR="005C44CC" w:rsidRDefault="005C44CC" w:rsidP="005C44CC">
      <w:r>
        <w:t>The below grading criteria serve as general guidelines for evaluating all assignments. Assignment-specific rubrics will be housed on Canvas.</w:t>
      </w:r>
    </w:p>
    <w:p w14:paraId="45CDAB26" w14:textId="77777777" w:rsidR="005C44CC" w:rsidRPr="00146A8E" w:rsidRDefault="005C44CC" w:rsidP="005C44CC">
      <w:r>
        <w:t>"A" (90-100%):</w:t>
      </w:r>
      <w:r w:rsidRPr="00146A8E">
        <w:t xml:space="preserve">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7E2BB581" w14:textId="77777777" w:rsidR="005C44CC" w:rsidRPr="00146A8E" w:rsidRDefault="005C44CC" w:rsidP="005C44CC">
      <w:r w:rsidRPr="00146A8E">
        <w:t xml:space="preserve">"B" (80-89%): A manager would be satisfied with the job, but not especially impressed. This means that </w:t>
      </w:r>
      <w:r>
        <w:t>documents</w:t>
      </w:r>
      <w:r w:rsidRPr="00146A8E">
        <w:t xml:space="preserve"> are well written and well produced, and demonstrate a substantial addition to the learning process. Work is sufficiently developed, organized, and supported, and demonstrates a solid understanding of audience, purpose, and rationale. </w:t>
      </w:r>
    </w:p>
    <w:p w14:paraId="6DDF1ADC" w14:textId="77777777" w:rsidR="005C44CC" w:rsidRPr="00146A8E" w:rsidRDefault="005C44CC" w:rsidP="005C44CC">
      <w:r w:rsidRPr="00146A8E">
        <w:t xml:space="preserve">"C" (70-79%): A manager would be disappointed and ask you to revise or rewrite sections before allowing clients and others to see the work. In other words, the </w:t>
      </w:r>
      <w:r>
        <w:t xml:space="preserve">document </w:t>
      </w:r>
      <w:r w:rsidRPr="00146A8E">
        <w:t xml:space="preserve">may have clear, but underdeveloped ideas, or </w:t>
      </w:r>
      <w:r>
        <w:t>it</w:t>
      </w:r>
      <w:r w:rsidRPr="00146A8E">
        <w:t xml:space="preserve"> might not engage or affect the reader. The </w:t>
      </w:r>
      <w:r>
        <w:t>documents</w:t>
      </w:r>
      <w:r w:rsidRPr="00146A8E">
        <w:t xml:space="preserve"> may contain some errors in grammar, mechanics, or logic. </w:t>
      </w:r>
    </w:p>
    <w:p w14:paraId="231653A6" w14:textId="77777777" w:rsidR="005C44CC" w:rsidRPr="00146A8E" w:rsidRDefault="005C44CC" w:rsidP="005C44CC">
      <w:r w:rsidRPr="00146A8E">
        <w:t xml:space="preserve">"D" (60-69%): A manager would be troubled by the poor quality of work. This level of work forces the reader to work too hard to understand the main ideas. The </w:t>
      </w:r>
      <w:r>
        <w:t>documents</w:t>
      </w:r>
      <w:r w:rsidRPr="00146A8E">
        <w:t xml:space="preserve"> may contain incomplete information, have serious grammar and mechanical problems, lack clear organization, or be conceptually unclear. </w:t>
      </w:r>
    </w:p>
    <w:p w14:paraId="2A93C62C" w14:textId="77777777" w:rsidR="005C44CC" w:rsidRDefault="005C44CC" w:rsidP="005C44CC">
      <w:r w:rsidRPr="00146A8E">
        <w:t xml:space="preserve">"F"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 </w:t>
      </w:r>
    </w:p>
    <w:p w14:paraId="022648AD" w14:textId="77777777" w:rsidR="005C44CC" w:rsidRDefault="005C44CC" w:rsidP="005C44CC">
      <w:pPr>
        <w:pStyle w:val="Heading2"/>
      </w:pPr>
      <w:r>
        <w:lastRenderedPageBreak/>
        <w:t>Course Policies and Procedures</w:t>
      </w:r>
    </w:p>
    <w:p w14:paraId="11BEBB4A" w14:textId="77777777" w:rsidR="005C44CC" w:rsidRDefault="005C44CC" w:rsidP="005C44CC">
      <w:r>
        <w:t>These policies provide you with the formal regulations governing this course. Submission of your first assignment indicates you have read, understood, and agreed to these policies.</w:t>
      </w:r>
    </w:p>
    <w:p w14:paraId="5D23C054" w14:textId="77777777" w:rsidR="005C44CC" w:rsidRPr="00242B19" w:rsidRDefault="005C44CC" w:rsidP="005C44CC">
      <w:pPr>
        <w:pStyle w:val="Heading3"/>
      </w:pPr>
      <w:r w:rsidRPr="00242B19">
        <w:t>Attendance</w:t>
      </w:r>
    </w:p>
    <w:p w14:paraId="3F55DF72" w14:textId="6B47CDC4" w:rsidR="004C111F" w:rsidRPr="004C111F" w:rsidRDefault="004C111F" w:rsidP="004C111F">
      <w:pPr>
        <w:pStyle w:val="Heading3"/>
        <w:rPr>
          <w:rFonts w:ascii="Franklin Gothic Book" w:eastAsiaTheme="minorHAnsi" w:hAnsi="Franklin Gothic Book" w:cstheme="minorBidi"/>
          <w:i w:val="0"/>
          <w:color w:val="auto"/>
          <w:szCs w:val="22"/>
        </w:rPr>
      </w:pPr>
      <w:r w:rsidRPr="004C111F">
        <w:rPr>
          <w:rFonts w:ascii="Franklin Gothic Book" w:eastAsiaTheme="minorHAnsi" w:hAnsi="Franklin Gothic Book" w:cstheme="minorBidi"/>
          <w:i w:val="0"/>
          <w:color w:val="auto"/>
          <w:szCs w:val="22"/>
        </w:rPr>
        <w:t xml:space="preserve">Your presence in this course is mandatory not optional. You cannot perform well in this course unless you attend class. If you miss class for any reason, you are responsible for all material covered and all assignments completed. Should you miss more than </w:t>
      </w:r>
      <w:r>
        <w:rPr>
          <w:rFonts w:ascii="Franklin Gothic Book" w:eastAsiaTheme="minorHAnsi" w:hAnsi="Franklin Gothic Book" w:cstheme="minorBidi"/>
          <w:i w:val="0"/>
          <w:color w:val="auto"/>
          <w:szCs w:val="22"/>
        </w:rPr>
        <w:t>4</w:t>
      </w:r>
      <w:r w:rsidRPr="004C111F">
        <w:rPr>
          <w:rFonts w:ascii="Franklin Gothic Book" w:eastAsiaTheme="minorHAnsi" w:hAnsi="Franklin Gothic Book" w:cstheme="minorBidi"/>
          <w:i w:val="0"/>
          <w:color w:val="auto"/>
          <w:szCs w:val="22"/>
        </w:rPr>
        <w:t xml:space="preserve"> classes, your grade will be lowered one letter. If you miss </w:t>
      </w:r>
      <w:r>
        <w:rPr>
          <w:rFonts w:ascii="Franklin Gothic Book" w:eastAsiaTheme="minorHAnsi" w:hAnsi="Franklin Gothic Book" w:cstheme="minorBidi"/>
          <w:i w:val="0"/>
          <w:color w:val="auto"/>
          <w:szCs w:val="22"/>
        </w:rPr>
        <w:t>8</w:t>
      </w:r>
      <w:r w:rsidRPr="004C111F">
        <w:rPr>
          <w:rFonts w:ascii="Franklin Gothic Book" w:eastAsiaTheme="minorHAnsi" w:hAnsi="Franklin Gothic Book" w:cstheme="minorBidi"/>
          <w:i w:val="0"/>
          <w:color w:val="auto"/>
          <w:szCs w:val="22"/>
        </w:rPr>
        <w:t xml:space="preserve"> classes, you will receive a grade of 'F' in the class.</w:t>
      </w:r>
    </w:p>
    <w:p w14:paraId="5C69FFF7" w14:textId="77777777" w:rsidR="004C111F" w:rsidRPr="004C111F" w:rsidRDefault="004C111F" w:rsidP="004C111F">
      <w:pPr>
        <w:pStyle w:val="Heading3"/>
        <w:rPr>
          <w:rFonts w:ascii="Franklin Gothic Book" w:eastAsiaTheme="minorHAnsi" w:hAnsi="Franklin Gothic Book" w:cstheme="minorBidi"/>
          <w:i w:val="0"/>
          <w:color w:val="auto"/>
          <w:szCs w:val="22"/>
        </w:rPr>
      </w:pPr>
    </w:p>
    <w:p w14:paraId="698D819E" w14:textId="77777777" w:rsidR="004C111F" w:rsidRPr="004C111F" w:rsidRDefault="004C111F" w:rsidP="004C111F">
      <w:pPr>
        <w:pStyle w:val="Heading3"/>
        <w:rPr>
          <w:rFonts w:ascii="Franklin Gothic Book" w:eastAsiaTheme="minorHAnsi" w:hAnsi="Franklin Gothic Book" w:cstheme="minorBidi"/>
          <w:i w:val="0"/>
          <w:color w:val="auto"/>
          <w:szCs w:val="22"/>
        </w:rPr>
      </w:pPr>
      <w:proofErr w:type="spellStart"/>
      <w:r w:rsidRPr="004C111F">
        <w:rPr>
          <w:rFonts w:ascii="Franklin Gothic Book" w:eastAsiaTheme="minorHAnsi" w:hAnsi="Franklin Gothic Book" w:cstheme="minorBidi"/>
          <w:i w:val="0"/>
          <w:color w:val="auto"/>
          <w:szCs w:val="22"/>
        </w:rPr>
        <w:t>Lates</w:t>
      </w:r>
      <w:proofErr w:type="spellEnd"/>
      <w:r w:rsidRPr="004C111F">
        <w:rPr>
          <w:rFonts w:ascii="Franklin Gothic Book" w:eastAsiaTheme="minorHAnsi" w:hAnsi="Franklin Gothic Book" w:cstheme="minorBidi"/>
          <w:i w:val="0"/>
          <w:color w:val="auto"/>
          <w:szCs w:val="22"/>
        </w:rPr>
        <w:t xml:space="preserve"> (</w:t>
      </w:r>
      <w:proofErr w:type="spellStart"/>
      <w:r w:rsidRPr="004C111F">
        <w:rPr>
          <w:rFonts w:ascii="Franklin Gothic Book" w:eastAsiaTheme="minorHAnsi" w:hAnsi="Franklin Gothic Book" w:cstheme="minorBidi"/>
          <w:i w:val="0"/>
          <w:color w:val="auto"/>
          <w:szCs w:val="22"/>
        </w:rPr>
        <w:t>tardies</w:t>
      </w:r>
      <w:proofErr w:type="spellEnd"/>
      <w:r w:rsidRPr="004C111F">
        <w:rPr>
          <w:rFonts w:ascii="Franklin Gothic Book" w:eastAsiaTheme="minorHAnsi" w:hAnsi="Franklin Gothic Book" w:cstheme="minorBidi"/>
          <w:i w:val="0"/>
          <w:color w:val="auto"/>
          <w:szCs w:val="22"/>
        </w:rPr>
        <w:t>) will be logged and can result in a lowered grade should they accumulate. If, for example, a participation grade or quiz is given during the first 15 minutes and a student arrives late, a grade of zero (0) will be earned for that assignment. I will take attendance at the beginning of class. Any students who arrive after I finish taking attendance will be marked late. If you arrive after the first 10 minutes, you will be marked absent.</w:t>
      </w:r>
    </w:p>
    <w:p w14:paraId="74B270E6" w14:textId="77777777" w:rsidR="004C111F" w:rsidRPr="004C111F" w:rsidRDefault="004C111F" w:rsidP="004C111F">
      <w:pPr>
        <w:pStyle w:val="Heading3"/>
        <w:rPr>
          <w:rFonts w:ascii="Franklin Gothic Book" w:eastAsiaTheme="minorHAnsi" w:hAnsi="Franklin Gothic Book" w:cstheme="minorBidi"/>
          <w:i w:val="0"/>
          <w:color w:val="auto"/>
          <w:szCs w:val="22"/>
        </w:rPr>
      </w:pPr>
    </w:p>
    <w:p w14:paraId="53D3F40E" w14:textId="1A8C4344" w:rsidR="00524D47" w:rsidRDefault="004C111F" w:rsidP="004C111F">
      <w:pPr>
        <w:pStyle w:val="Heading3"/>
        <w:rPr>
          <w:rFonts w:ascii="Franklin Gothic Book" w:eastAsiaTheme="minorHAnsi" w:hAnsi="Franklin Gothic Book" w:cstheme="minorBidi"/>
          <w:i w:val="0"/>
          <w:color w:val="auto"/>
          <w:szCs w:val="22"/>
        </w:rPr>
      </w:pPr>
      <w:r w:rsidRPr="004C111F">
        <w:rPr>
          <w:rFonts w:ascii="Franklin Gothic Book" w:eastAsiaTheme="minorHAnsi" w:hAnsi="Franklin Gothic Book" w:cstheme="minorBidi"/>
          <w:i w:val="0"/>
          <w:color w:val="auto"/>
          <w:szCs w:val="22"/>
        </w:rPr>
        <w:t>Likewise, any student who leaves class before it has ended or without my prior approval will automatically receive an absence for that day. Stay connected to UNT news sources about campus closures. Make sure your Eagle Alert (Links to an external site.)</w:t>
      </w:r>
      <w:r w:rsidR="00685744">
        <w:rPr>
          <w:rFonts w:ascii="Franklin Gothic Book" w:eastAsiaTheme="minorHAnsi" w:hAnsi="Franklin Gothic Book" w:cstheme="minorBidi"/>
          <w:i w:val="0"/>
          <w:color w:val="auto"/>
          <w:szCs w:val="22"/>
        </w:rPr>
        <w:t xml:space="preserve"> </w:t>
      </w:r>
      <w:proofErr w:type="gramStart"/>
      <w:r w:rsidRPr="004C111F">
        <w:rPr>
          <w:rFonts w:ascii="Franklin Gothic Book" w:eastAsiaTheme="minorHAnsi" w:hAnsi="Franklin Gothic Book" w:cstheme="minorBidi"/>
          <w:i w:val="0"/>
          <w:color w:val="auto"/>
          <w:szCs w:val="22"/>
        </w:rPr>
        <w:t>Links</w:t>
      </w:r>
      <w:proofErr w:type="gramEnd"/>
      <w:r w:rsidRPr="004C111F">
        <w:rPr>
          <w:rFonts w:ascii="Franklin Gothic Book" w:eastAsiaTheme="minorHAnsi" w:hAnsi="Franklin Gothic Book" w:cstheme="minorBidi"/>
          <w:i w:val="0"/>
          <w:color w:val="auto"/>
          <w:szCs w:val="22"/>
        </w:rPr>
        <w:t xml:space="preserve"> to an external site. contact info is current at </w:t>
      </w:r>
      <w:proofErr w:type="spellStart"/>
      <w:r w:rsidRPr="004C111F">
        <w:rPr>
          <w:rFonts w:ascii="Franklin Gothic Book" w:eastAsiaTheme="minorHAnsi" w:hAnsi="Franklin Gothic Book" w:cstheme="minorBidi"/>
          <w:i w:val="0"/>
          <w:color w:val="auto"/>
          <w:szCs w:val="22"/>
        </w:rPr>
        <w:t>myUNT</w:t>
      </w:r>
      <w:proofErr w:type="spellEnd"/>
      <w:r w:rsidRPr="004C111F">
        <w:rPr>
          <w:rFonts w:ascii="Franklin Gothic Book" w:eastAsiaTheme="minorHAnsi" w:hAnsi="Franklin Gothic Book" w:cstheme="minorBidi"/>
          <w:i w:val="0"/>
          <w:color w:val="auto"/>
          <w:szCs w:val="22"/>
        </w:rPr>
        <w:t>.</w:t>
      </w:r>
      <w:r w:rsidRPr="004C111F">
        <w:rPr>
          <w:rFonts w:ascii="Franklin Gothic Book" w:eastAsiaTheme="minorHAnsi" w:hAnsi="Franklin Gothic Book" w:cstheme="minorBidi"/>
          <w:i w:val="0"/>
          <w:color w:val="auto"/>
          <w:szCs w:val="22"/>
        </w:rPr>
        <w:t xml:space="preserve"> </w:t>
      </w:r>
    </w:p>
    <w:p w14:paraId="036E8D5D" w14:textId="77777777" w:rsidR="00524D47" w:rsidRDefault="00524D47" w:rsidP="004C111F">
      <w:pPr>
        <w:pStyle w:val="Heading3"/>
      </w:pPr>
    </w:p>
    <w:p w14:paraId="6085125F" w14:textId="0546AD2F" w:rsidR="005C44CC" w:rsidRDefault="005C44CC" w:rsidP="004C111F">
      <w:pPr>
        <w:pStyle w:val="Heading3"/>
      </w:pPr>
      <w:r>
        <w:t>Drop Dates</w:t>
      </w:r>
    </w:p>
    <w:p w14:paraId="6C1EBF42" w14:textId="77777777" w:rsidR="005C44CC" w:rsidRPr="001E6E11" w:rsidRDefault="005C44CC" w:rsidP="005C44CC">
      <w: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5C44CC" w14:paraId="1B8EB422" w14:textId="77777777" w:rsidTr="00346A5A">
        <w:tc>
          <w:tcPr>
            <w:tcW w:w="1615" w:type="dxa"/>
            <w:tcBorders>
              <w:bottom w:val="single" w:sz="18" w:space="0" w:color="auto"/>
            </w:tcBorders>
          </w:tcPr>
          <w:p w14:paraId="729C28FB" w14:textId="77777777" w:rsidR="005C44CC" w:rsidRDefault="005C44CC" w:rsidP="00346A5A">
            <w:r w:rsidRPr="008A02DE">
              <w:rPr>
                <w:rFonts w:ascii="Franklin Gothic Demi" w:hAnsi="Franklin Gothic Demi"/>
              </w:rPr>
              <w:t>Date</w:t>
            </w:r>
          </w:p>
        </w:tc>
        <w:tc>
          <w:tcPr>
            <w:tcW w:w="7735" w:type="dxa"/>
            <w:tcBorders>
              <w:bottom w:val="single" w:sz="18" w:space="0" w:color="auto"/>
            </w:tcBorders>
          </w:tcPr>
          <w:p w14:paraId="6BDD1580" w14:textId="77777777" w:rsidR="005C44CC" w:rsidRDefault="005C44CC" w:rsidP="00346A5A">
            <w:r>
              <w:rPr>
                <w:rFonts w:ascii="Franklin Gothic Demi" w:hAnsi="Franklin Gothic Demi"/>
              </w:rPr>
              <w:t>Description</w:t>
            </w:r>
          </w:p>
        </w:tc>
      </w:tr>
      <w:tr w:rsidR="00A449A9" w14:paraId="442B0963" w14:textId="77777777" w:rsidTr="00346A5A">
        <w:tc>
          <w:tcPr>
            <w:tcW w:w="1615" w:type="dxa"/>
            <w:tcBorders>
              <w:top w:val="single" w:sz="18" w:space="0" w:color="auto"/>
            </w:tcBorders>
          </w:tcPr>
          <w:p w14:paraId="4CA12DBB" w14:textId="0B62BEDF" w:rsidR="00A449A9" w:rsidRPr="001E6E11" w:rsidRDefault="00A449A9" w:rsidP="00A449A9">
            <w:r>
              <w:t>Jan 29</w:t>
            </w:r>
          </w:p>
        </w:tc>
        <w:tc>
          <w:tcPr>
            <w:tcW w:w="7735" w:type="dxa"/>
            <w:tcBorders>
              <w:top w:val="single" w:sz="18" w:space="0" w:color="auto"/>
            </w:tcBorders>
          </w:tcPr>
          <w:p w14:paraId="5E642D4F" w14:textId="77777777" w:rsidR="00A449A9" w:rsidRPr="001E6E11" w:rsidRDefault="00A449A9" w:rsidP="00A449A9">
            <w:r w:rsidRPr="001E6E11">
              <w:rPr>
                <w:rFonts w:eastAsia="Times New Roman" w:cs="Times New Roman"/>
                <w:szCs w:val="24"/>
              </w:rPr>
              <w:t>Beginning this date, a student who wishes to drop a course must complete the drop process by submitting an online drop form to the Office of the Registrar (student receives W).</w:t>
            </w:r>
          </w:p>
        </w:tc>
      </w:tr>
      <w:tr w:rsidR="00A449A9" w14:paraId="189D9AE5" w14:textId="77777777" w:rsidTr="00346A5A">
        <w:tc>
          <w:tcPr>
            <w:tcW w:w="1615" w:type="dxa"/>
            <w:shd w:val="clear" w:color="auto" w:fill="D9D9D9" w:themeFill="background1" w:themeFillShade="D9"/>
          </w:tcPr>
          <w:p w14:paraId="42140510" w14:textId="6E2709CD" w:rsidR="00A449A9" w:rsidRPr="001E6E11" w:rsidRDefault="00A449A9" w:rsidP="00A449A9">
            <w:r>
              <w:t>April 1</w:t>
            </w:r>
          </w:p>
        </w:tc>
        <w:tc>
          <w:tcPr>
            <w:tcW w:w="7735" w:type="dxa"/>
            <w:shd w:val="clear" w:color="auto" w:fill="D9D9D9" w:themeFill="background1" w:themeFillShade="D9"/>
          </w:tcPr>
          <w:p w14:paraId="15131872" w14:textId="77777777" w:rsidR="00A449A9" w:rsidRPr="001E6E11" w:rsidRDefault="00A449A9" w:rsidP="00A449A9">
            <w:pPr>
              <w:rPr>
                <w:rFonts w:eastAsia="Times New Roman" w:cs="Times New Roman"/>
                <w:szCs w:val="24"/>
              </w:rPr>
            </w:pPr>
            <w:r w:rsidRPr="001E6E11">
              <w:rPr>
                <w:rFonts w:eastAsia="Times New Roman" w:cs="Times New Roman"/>
                <w:szCs w:val="24"/>
              </w:rPr>
              <w:t>Last day for a student to drop a course (student receives W).</w:t>
            </w:r>
          </w:p>
        </w:tc>
      </w:tr>
      <w:tr w:rsidR="00A449A9" w14:paraId="424F966A" w14:textId="77777777" w:rsidTr="00346A5A">
        <w:tc>
          <w:tcPr>
            <w:tcW w:w="1615" w:type="dxa"/>
          </w:tcPr>
          <w:p w14:paraId="714BEF9F" w14:textId="7AA3FE9C" w:rsidR="00A449A9" w:rsidRPr="001E6E11" w:rsidRDefault="00A449A9" w:rsidP="00A449A9">
            <w:r>
              <w:t>April 8</w:t>
            </w:r>
          </w:p>
        </w:tc>
        <w:tc>
          <w:tcPr>
            <w:tcW w:w="7735" w:type="dxa"/>
          </w:tcPr>
          <w:p w14:paraId="09349BF4" w14:textId="77777777" w:rsidR="00A449A9" w:rsidRPr="001E6E11" w:rsidRDefault="00A449A9" w:rsidP="00A449A9">
            <w:pPr>
              <w:rPr>
                <w:rFonts w:eastAsia="Times New Roman" w:cs="Times New Roman"/>
                <w:szCs w:val="24"/>
              </w:rPr>
            </w:pPr>
            <w:r w:rsidRPr="001E6E11">
              <w:rPr>
                <w:rFonts w:eastAsia="Times New Roman" w:cs="Times New Roman"/>
                <w:szCs w:val="24"/>
              </w:rPr>
              <w:t>Beginning this date, a student who qualifies (75% complete and passing) may request an Incomplete, with a grade of I.</w:t>
            </w:r>
          </w:p>
        </w:tc>
      </w:tr>
      <w:tr w:rsidR="00A449A9" w14:paraId="0782541D" w14:textId="77777777" w:rsidTr="00346A5A">
        <w:tc>
          <w:tcPr>
            <w:tcW w:w="1615" w:type="dxa"/>
            <w:shd w:val="clear" w:color="auto" w:fill="D9D9D9" w:themeFill="background1" w:themeFillShade="D9"/>
          </w:tcPr>
          <w:p w14:paraId="024A31E2" w14:textId="3E99FDC7" w:rsidR="00A449A9" w:rsidRPr="001E6E11" w:rsidRDefault="00A449A9" w:rsidP="00A449A9">
            <w:r>
              <w:t>April 19</w:t>
            </w:r>
          </w:p>
        </w:tc>
        <w:tc>
          <w:tcPr>
            <w:tcW w:w="7735" w:type="dxa"/>
            <w:shd w:val="clear" w:color="auto" w:fill="D9D9D9" w:themeFill="background1" w:themeFillShade="D9"/>
          </w:tcPr>
          <w:p w14:paraId="7368689D" w14:textId="77777777" w:rsidR="00A449A9" w:rsidRPr="001E6E11" w:rsidRDefault="00A449A9" w:rsidP="00A449A9">
            <w:pPr>
              <w:rPr>
                <w:rFonts w:eastAsia="Times New Roman" w:cs="Times New Roman"/>
                <w:szCs w:val="24"/>
              </w:rPr>
            </w:pPr>
            <w:r w:rsidRPr="001E6E11">
              <w:rPr>
                <w:rFonts w:eastAsia="Times New Roman" w:cs="Times New Roman"/>
                <w:szCs w:val="24"/>
              </w:rPr>
              <w:t>Last day to withdraw (drop all classes</w:t>
            </w:r>
            <w:r>
              <w:rPr>
                <w:rFonts w:eastAsia="Times New Roman" w:cs="Times New Roman"/>
                <w:szCs w:val="24"/>
              </w:rPr>
              <w:t>—</w:t>
            </w:r>
            <w:r w:rsidRPr="001E6E11">
              <w:rPr>
                <w:rFonts w:eastAsia="Times New Roman" w:cs="Times New Roman"/>
                <w:szCs w:val="24"/>
              </w:rPr>
              <w:t>student receives W).</w:t>
            </w:r>
          </w:p>
        </w:tc>
      </w:tr>
    </w:tbl>
    <w:p w14:paraId="2DE19781" w14:textId="77777777" w:rsidR="005C44CC" w:rsidRDefault="005C44CC" w:rsidP="005C44CC">
      <w:pPr>
        <w:pStyle w:val="Heading3"/>
        <w:spacing w:before="240"/>
      </w:pPr>
      <w:bookmarkStart w:id="0" w:name="TECHNOLOGY"/>
      <w:r>
        <w:t>Medical Withdrawals</w:t>
      </w:r>
    </w:p>
    <w:p w14:paraId="427E07D4" w14:textId="77777777" w:rsidR="005C44CC" w:rsidRPr="002C7AB8" w:rsidRDefault="005C44CC" w:rsidP="005C44CC">
      <w:pPr>
        <w:rPr>
          <w:szCs w:val="24"/>
        </w:rPr>
      </w:pPr>
      <w:r w:rsidRPr="002C7AB8">
        <w:rPr>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6" w:history="1">
        <w:r w:rsidRPr="002C7AB8">
          <w:rPr>
            <w:rStyle w:val="Hyperlink"/>
            <w:color w:val="00853E"/>
            <w:szCs w:val="24"/>
            <w:bdr w:val="none" w:sz="0" w:space="0" w:color="auto" w:frame="1"/>
          </w:rPr>
          <w:t>http://deanofstudents.unt.edu/withdrawals</w:t>
        </w:r>
      </w:hyperlink>
      <w:r w:rsidRPr="002C7AB8">
        <w:rPr>
          <w:szCs w:val="24"/>
        </w:rPr>
        <w:t>.</w:t>
      </w:r>
    </w:p>
    <w:p w14:paraId="77FF334B" w14:textId="77777777" w:rsidR="005C44CC" w:rsidRDefault="005C44CC" w:rsidP="005C44CC">
      <w:pPr>
        <w:pStyle w:val="Heading2"/>
      </w:pPr>
      <w:r>
        <w:lastRenderedPageBreak/>
        <w:t>General Technology Requirement</w:t>
      </w:r>
      <w:bookmarkEnd w:id="0"/>
      <w:r>
        <w:t>s</w:t>
      </w:r>
    </w:p>
    <w:p w14:paraId="145FB7F0" w14:textId="77777777" w:rsidR="005C44CC" w:rsidRPr="00242B19" w:rsidRDefault="005C44CC" w:rsidP="005C44CC">
      <w:pPr>
        <w:pStyle w:val="Heading3"/>
      </w:pPr>
      <w:r w:rsidRPr="00242B19">
        <w:t>Computer Operations and Access Requirements</w:t>
      </w:r>
    </w:p>
    <w:p w14:paraId="3720370C" w14:textId="77777777" w:rsidR="005C44CC" w:rsidRDefault="005C44CC" w:rsidP="005C44CC">
      <w:r w:rsidRPr="00243139">
        <w:t xml:space="preserve">As this is </w:t>
      </w:r>
      <w:r>
        <w:t xml:space="preserve">a sophomore-level </w:t>
      </w:r>
      <w:r w:rsidRPr="00243139">
        <w:t>course, you are expected to be familiar with the day-to-day operat</w:t>
      </w:r>
      <w:r>
        <w:t xml:space="preserve">ion of computers </w:t>
      </w:r>
      <w:r w:rsidRPr="00243139">
        <w:t xml:space="preserve">including </w:t>
      </w:r>
      <w:r>
        <w:t xml:space="preserve">UNT </w:t>
      </w:r>
      <w:r w:rsidRPr="00243139">
        <w:t>email (and sending attachments)</w:t>
      </w:r>
      <w:r>
        <w:t>, Canvas,</w:t>
      </w:r>
      <w:r w:rsidRPr="00243139">
        <w:t xml:space="preserve"> and standard software.</w:t>
      </w:r>
    </w:p>
    <w:p w14:paraId="69EC9E6C" w14:textId="77777777" w:rsidR="005C44CC" w:rsidRDefault="005C44CC" w:rsidP="005C44CC">
      <w:r>
        <w:t xml:space="preserve">You are also expected to have regular access to computing technology, whether it be your computer at home or the computers provided by UNT. There are </w:t>
      </w:r>
      <w:r w:rsidRPr="00E73A04">
        <w:t>14 computer labs on campus</w:t>
      </w:r>
      <w:r>
        <w:t>, including one 24-hour lab.</w:t>
      </w:r>
    </w:p>
    <w:p w14:paraId="358697FC" w14:textId="77777777" w:rsidR="005C44CC" w:rsidRPr="00242B19" w:rsidRDefault="005C44CC" w:rsidP="005C44CC">
      <w:pPr>
        <w:pStyle w:val="Heading3"/>
      </w:pPr>
      <w:r w:rsidRPr="00242B19">
        <w:t>Hardware and Disk Media Requirements</w:t>
      </w:r>
    </w:p>
    <w:p w14:paraId="078176F7" w14:textId="77777777" w:rsidR="005C44CC" w:rsidRDefault="005C44CC" w:rsidP="005C44CC">
      <w:r>
        <w:t xml:space="preserve">It is your responsibility to ensure that the computer(s) and disk(s) you use are functional and that you have backed up your data in the case of technological failure. </w:t>
      </w:r>
    </w:p>
    <w:p w14:paraId="0CBDA219" w14:textId="77777777" w:rsidR="005C44CC" w:rsidRDefault="005C44CC" w:rsidP="005C44CC">
      <w:r>
        <w:t xml:space="preserve">As a student at UNT, you can back up data, up to 25 GB, through </w:t>
      </w:r>
      <w:hyperlink r:id="rId7" w:tgtFrame="_blank" w:history="1">
        <w:r>
          <w:t>One</w:t>
        </w:r>
        <w:r w:rsidRPr="00E73A04">
          <w:t>Drive</w:t>
        </w:r>
      </w:hyperlink>
      <w:r>
        <w:t xml:space="preserve">. A corrupted disk or crashed hard drive does not constitute an excuse for late or unsubmitted work. If you need to bring electronic files to class, please email them to yourself as attachments or use the OneDrive available through your </w:t>
      </w:r>
      <w:proofErr w:type="spellStart"/>
      <w:r>
        <w:t>EagleConnect</w:t>
      </w:r>
      <w:proofErr w:type="spellEnd"/>
      <w:r>
        <w:t xml:space="preserve"> account. </w:t>
      </w:r>
    </w:p>
    <w:p w14:paraId="62004DAE" w14:textId="77777777" w:rsidR="005C44CC" w:rsidRPr="00242B19" w:rsidRDefault="005C44CC" w:rsidP="005C44CC">
      <w:pPr>
        <w:pStyle w:val="Heading3"/>
      </w:pPr>
      <w:r w:rsidRPr="00242B19">
        <w:t xml:space="preserve">Email Requirement </w:t>
      </w:r>
    </w:p>
    <w:p w14:paraId="0A1923CB" w14:textId="77777777" w:rsidR="004C111F" w:rsidRDefault="004C111F" w:rsidP="004C111F">
      <w:r>
        <w:t xml:space="preserve">All students must have a valid UNT email address, as it is the only email </w:t>
      </w:r>
      <w:proofErr w:type="gramStart"/>
      <w:r>
        <w:t>address</w:t>
      </w:r>
      <w:proofErr w:type="gramEnd"/>
      <w:r>
        <w:t xml:space="preserve">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40B0F9AE" w14:textId="784C4D21" w:rsidR="005C44CC" w:rsidRDefault="004C111F" w:rsidP="004C111F">
      <w:r>
        <w:t>Your emails should follow proper formatting with informative subject lines, greetings, and goodbyes, along with punctuation and capitalization. If you do not follow this formatting, I will delete the email without reading it.</w:t>
      </w:r>
    </w:p>
    <w:p w14:paraId="60677082" w14:textId="489A09DD" w:rsidR="005C44CC" w:rsidRDefault="005C44CC" w:rsidP="005C44CC">
      <w:pPr>
        <w:pStyle w:val="Heading2"/>
      </w:pPr>
      <w:bookmarkStart w:id="1" w:name="ASSIGNMENT"/>
      <w:r>
        <w:t>Assignment Submission and Grading</w:t>
      </w:r>
      <w:bookmarkEnd w:id="1"/>
      <w:r>
        <w:t xml:space="preserve"> </w:t>
      </w:r>
    </w:p>
    <w:p w14:paraId="7B54256E" w14:textId="77777777" w:rsidR="005C44CC" w:rsidRPr="00242B19" w:rsidRDefault="005C44CC" w:rsidP="005C44CC">
      <w:pPr>
        <w:pStyle w:val="Heading3"/>
      </w:pPr>
      <w:r w:rsidRPr="00242B19">
        <w:t xml:space="preserve">Format </w:t>
      </w:r>
    </w:p>
    <w:p w14:paraId="662CF6FA" w14:textId="77777777" w:rsidR="005C44CC" w:rsidRDefault="005C44CC" w:rsidP="005C44CC">
      <w:r>
        <w:t xml:space="preserve">Major assignments and drafts must be submitted through Canvas unless otherwise noted. Emailed assignments will not be accepted. </w:t>
      </w:r>
    </w:p>
    <w:p w14:paraId="660BC523" w14:textId="77777777" w:rsidR="005C44CC" w:rsidRPr="00242B19" w:rsidRDefault="005C44CC" w:rsidP="005C44CC">
      <w:pPr>
        <w:pStyle w:val="Heading3"/>
      </w:pPr>
      <w:r w:rsidRPr="00242B19">
        <w:t xml:space="preserve">Due Dates </w:t>
      </w:r>
    </w:p>
    <w:p w14:paraId="6C96B444" w14:textId="63D0016E" w:rsidR="005C44CC" w:rsidRDefault="005C44CC" w:rsidP="005C44CC">
      <w:r>
        <w:t xml:space="preserve">Assignments must be completed and uploaded to Canvas by the beginning of the designated class period, unless specified otherwise. </w:t>
      </w:r>
      <w:r w:rsidR="00685744" w:rsidRPr="00685744">
        <w:t xml:space="preserve">If an assignment is due at 8AM, turn it in by 8AM. Anything turned in even 1 minute late will receive a ‘0’ grade. </w:t>
      </w:r>
      <w:bookmarkStart w:id="2" w:name="_GoBack"/>
      <w:bookmarkEnd w:id="2"/>
      <w:r>
        <w:t>I do not accept late work unless you have documented extenuating circumstances related to university events or the observance of a recognized holy day.</w:t>
      </w:r>
    </w:p>
    <w:p w14:paraId="6C8E8BC3" w14:textId="77777777" w:rsidR="005C44CC" w:rsidRDefault="005C44CC" w:rsidP="005C44CC">
      <w:r>
        <w:t>It is your responsibility to turn in your work on time. Computer-related excuses will not be accepted as per the above technology requirements.</w:t>
      </w:r>
    </w:p>
    <w:p w14:paraId="3394A9CF" w14:textId="77777777" w:rsidR="005C44CC" w:rsidRDefault="005C44CC" w:rsidP="005C44CC">
      <w:r>
        <w:lastRenderedPageBreak/>
        <w:t xml:space="preserve">Lastly, you may not use program templates (e.g., Word templates) to format any of your documents </w:t>
      </w:r>
      <w:r>
        <w:rPr>
          <w:rFonts w:cs="Tahoma"/>
        </w:rPr>
        <w:t>—</w:t>
      </w:r>
      <w:r>
        <w:t xml:space="preserve"> these don't encourage you to learn the programs and generally result in dull, unpersuasive documents. </w:t>
      </w:r>
    </w:p>
    <w:p w14:paraId="69432850" w14:textId="77777777" w:rsidR="005C44CC" w:rsidRDefault="005C44CC" w:rsidP="005C44CC">
      <w:pPr>
        <w:pStyle w:val="Heading2"/>
      </w:pPr>
      <w:bookmarkStart w:id="3" w:name="CLASSROOM"/>
      <w:r>
        <w:t>Classroom Behavior</w:t>
      </w:r>
      <w:bookmarkEnd w:id="3"/>
    </w:p>
    <w:p w14:paraId="506E7528" w14:textId="77777777" w:rsidR="005C44CC" w:rsidRDefault="005C44CC" w:rsidP="005C44CC">
      <w:r>
        <w:t xml:space="preserve">It is expected that discussions will occur in the classroom; consequently, it is important to be respectful and listen to the instructor and your classmates. "Listening" does not include answering a cell phone, texting, chatting to your neighbor, checking email, surfing the Internet, or reading the </w:t>
      </w:r>
      <w:r>
        <w:rPr>
          <w:rStyle w:val="Emphasis"/>
        </w:rPr>
        <w:t>North Texas Daily</w:t>
      </w:r>
      <w:r>
        <w:t xml:space="preserve"> or any other printed matter. </w:t>
      </w:r>
    </w:p>
    <w:p w14:paraId="38914F2E" w14:textId="77777777" w:rsidR="005C44CC" w:rsidRDefault="005C44CC" w:rsidP="005C44CC">
      <w:r>
        <w:t xml:space="preserve">Your preparedness in this course also falls under the subject of classroom behavior. You are expected to come to every class period with your textbook and appropriate note-taking materials. Likewise, you are expected to have completed all the assigned readings and all assignments due during that class period. </w:t>
      </w:r>
    </w:p>
    <w:p w14:paraId="399774C6" w14:textId="77777777" w:rsidR="005C44CC" w:rsidRPr="00A77D06" w:rsidRDefault="005C44CC" w:rsidP="005C44CC">
      <w:pPr>
        <w:rPr>
          <w:color w:val="000000" w:themeColor="text1"/>
        </w:rPr>
      </w:pPr>
      <w:r w:rsidRPr="00A77D06">
        <w:rPr>
          <w:color w:val="000000" w:themeColor="text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02679A56" w14:textId="77777777" w:rsidR="005C44CC" w:rsidRPr="00A77D06" w:rsidRDefault="005C44CC" w:rsidP="005C44CC">
      <w:pPr>
        <w:rPr>
          <w:color w:val="000000" w:themeColor="text1"/>
        </w:rPr>
      </w:pPr>
      <w:r w:rsidRPr="00A77D06">
        <w:rPr>
          <w:color w:val="000000" w:themeColor="text1"/>
        </w:rPr>
        <w:t>The Code applies to your interactions with everyone involved in this course: the instructor, classmates, your project teammates, and invited guests.</w:t>
      </w:r>
    </w:p>
    <w:p w14:paraId="5B9896E1" w14:textId="77777777" w:rsidR="005C44CC" w:rsidRDefault="005C44CC" w:rsidP="005C44CC">
      <w:pPr>
        <w:pStyle w:val="Heading2"/>
      </w:pPr>
      <w:r>
        <w:t>Teamwork Behavior</w:t>
      </w:r>
    </w:p>
    <w:p w14:paraId="07E11414" w14:textId="77777777" w:rsidR="005C44CC" w:rsidRDefault="005C44CC" w:rsidP="005C44CC">
      <w:r>
        <w:t xml:space="preserve">You will complete two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 </w:t>
      </w:r>
    </w:p>
    <w:p w14:paraId="60CC01AE" w14:textId="77777777" w:rsidR="005C44CC" w:rsidRDefault="005C44CC" w:rsidP="005C44CC">
      <w:pPr>
        <w:pStyle w:val="Heading2"/>
      </w:pPr>
      <w:bookmarkStart w:id="4" w:name="DISHONESTY"/>
      <w:r>
        <w:t>Academic Integrity</w:t>
      </w:r>
      <w:bookmarkEnd w:id="4"/>
    </w:p>
    <w:p w14:paraId="0D6955D1" w14:textId="77777777" w:rsidR="005C44CC" w:rsidRPr="0043364A" w:rsidRDefault="005C44CC" w:rsidP="005C44CC">
      <w:pPr>
        <w:rPr>
          <w:szCs w:val="24"/>
        </w:rPr>
      </w:pPr>
      <w:bookmarkStart w:id="5" w:name="ACCOMODATIONS"/>
      <w:r w:rsidRPr="0043364A">
        <w:rPr>
          <w:szCs w:val="24"/>
        </w:rPr>
        <w:t>I follow UNT’s academic integrity and dishonesty policies. UNT defines six acts of academic dishonesty</w:t>
      </w:r>
      <w:r>
        <w:rPr>
          <w:szCs w:val="24"/>
        </w:rPr>
        <w:t xml:space="preserve"> (see UNT Policy 06.003)</w:t>
      </w:r>
      <w:r w:rsidRPr="0043364A">
        <w:rPr>
          <w:szCs w:val="24"/>
        </w:rPr>
        <w:t xml:space="preserve">. Below is a brief description of </w:t>
      </w:r>
      <w:r>
        <w:rPr>
          <w:szCs w:val="24"/>
        </w:rPr>
        <w:t>these</w:t>
      </w:r>
      <w:r w:rsidRPr="0043364A">
        <w:rPr>
          <w:szCs w:val="24"/>
        </w:rPr>
        <w:t xml:space="preserve"> act and the </w:t>
      </w:r>
      <w:r>
        <w:rPr>
          <w:szCs w:val="24"/>
        </w:rPr>
        <w:t>related</w:t>
      </w:r>
      <w:r w:rsidRPr="0043364A">
        <w:rPr>
          <w:szCs w:val="24"/>
        </w:rPr>
        <w:t xml:space="preserve"> 2700 penalty for committing each act:</w:t>
      </w:r>
    </w:p>
    <w:p w14:paraId="1D0DF218" w14:textId="77777777" w:rsidR="005C44CC" w:rsidRPr="0043364A" w:rsidRDefault="005C44CC" w:rsidP="005C44CC">
      <w:pPr>
        <w:pStyle w:val="ListParagraph"/>
        <w:numPr>
          <w:ilvl w:val="0"/>
          <w:numId w:val="7"/>
        </w:numPr>
        <w:rPr>
          <w:szCs w:val="24"/>
        </w:rPr>
      </w:pPr>
      <w:r w:rsidRPr="0043364A">
        <w:rPr>
          <w:i/>
          <w:szCs w:val="24"/>
        </w:rPr>
        <w:t>Cheating</w:t>
      </w:r>
      <w:r>
        <w:rPr>
          <w:i/>
          <w:szCs w:val="24"/>
        </w:rPr>
        <w:t xml:space="preserve"> </w:t>
      </w:r>
      <w:r w:rsidRPr="0043364A">
        <w:rPr>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3B0D3AEA" w14:textId="77777777" w:rsidR="005C44CC" w:rsidRPr="0043364A" w:rsidRDefault="005C44CC" w:rsidP="005C44CC">
      <w:pPr>
        <w:pStyle w:val="ListParagraph"/>
        <w:rPr>
          <w:szCs w:val="24"/>
        </w:rPr>
      </w:pPr>
    </w:p>
    <w:p w14:paraId="059A05B1" w14:textId="77777777" w:rsidR="005C44CC" w:rsidRPr="0043364A" w:rsidRDefault="005C44CC" w:rsidP="005C44CC">
      <w:pPr>
        <w:pStyle w:val="ListParagraph"/>
        <w:numPr>
          <w:ilvl w:val="0"/>
          <w:numId w:val="7"/>
        </w:numPr>
        <w:rPr>
          <w:szCs w:val="24"/>
        </w:rPr>
      </w:pPr>
      <w:r w:rsidRPr="0043364A">
        <w:rPr>
          <w:i/>
          <w:szCs w:val="24"/>
        </w:rPr>
        <w:lastRenderedPageBreak/>
        <w:t>Plagiarism</w:t>
      </w:r>
      <w:r>
        <w:rPr>
          <w:i/>
          <w:szCs w:val="24"/>
        </w:rPr>
        <w:t xml:space="preserve"> </w:t>
      </w:r>
      <w:r w:rsidRPr="0043364A">
        <w:rPr>
          <w:szCs w:val="24"/>
        </w:rPr>
        <w:t>—</w:t>
      </w:r>
      <w:r>
        <w:rPr>
          <w:szCs w:val="24"/>
        </w:rPr>
        <w:t xml:space="preserve"> </w:t>
      </w:r>
      <w:r w:rsidRPr="0043364A">
        <w:rPr>
          <w:szCs w:val="24"/>
        </w:rPr>
        <w:t>the deliberate adoption or reproduction of ideas, words, or statements of another person as one's own without acknowledgement. You will receive a grade of 0 for any assignment that involves plagiarism.</w:t>
      </w:r>
    </w:p>
    <w:p w14:paraId="00D9133F" w14:textId="77777777" w:rsidR="005C44CC" w:rsidRPr="0043364A" w:rsidRDefault="005C44CC" w:rsidP="005C44CC">
      <w:pPr>
        <w:pStyle w:val="ListParagraph"/>
        <w:rPr>
          <w:szCs w:val="24"/>
        </w:rPr>
      </w:pPr>
    </w:p>
    <w:p w14:paraId="22C4175A" w14:textId="77777777" w:rsidR="005C44CC" w:rsidRPr="0043364A" w:rsidRDefault="005C44CC" w:rsidP="005C44CC">
      <w:pPr>
        <w:pStyle w:val="ListParagraph"/>
        <w:numPr>
          <w:ilvl w:val="0"/>
          <w:numId w:val="7"/>
        </w:numPr>
        <w:rPr>
          <w:i/>
          <w:szCs w:val="24"/>
        </w:rPr>
      </w:pPr>
      <w:r w:rsidRPr="0043364A">
        <w:rPr>
          <w:i/>
          <w:szCs w:val="24"/>
        </w:rPr>
        <w:t>Forgery</w:t>
      </w:r>
      <w:r>
        <w:rPr>
          <w:i/>
          <w:szCs w:val="24"/>
        </w:rPr>
        <w:t xml:space="preserve"> </w:t>
      </w:r>
      <w:r w:rsidRPr="0043364A">
        <w:rPr>
          <w:szCs w:val="24"/>
        </w:rPr>
        <w:t>—</w:t>
      </w:r>
      <w:r>
        <w:rPr>
          <w:szCs w:val="24"/>
        </w:rPr>
        <w:t xml:space="preserve"> </w:t>
      </w:r>
      <w:r w:rsidRPr="0043364A">
        <w:rPr>
          <w:szCs w:val="24"/>
        </w:rPr>
        <w:t>altering a score, grade, or official academic university record or forging the signature of an instructor or other student. You will receive a final grade of F in the course for any act of forgery.</w:t>
      </w:r>
    </w:p>
    <w:p w14:paraId="57C0ABC4" w14:textId="77777777" w:rsidR="005C44CC" w:rsidRPr="0043364A" w:rsidRDefault="005C44CC" w:rsidP="005C44CC">
      <w:pPr>
        <w:pStyle w:val="ListParagraph"/>
        <w:rPr>
          <w:i/>
          <w:szCs w:val="24"/>
        </w:rPr>
      </w:pPr>
    </w:p>
    <w:p w14:paraId="158A5BE7" w14:textId="77777777" w:rsidR="005C44CC" w:rsidRPr="0043364A" w:rsidRDefault="005C44CC" w:rsidP="005C44CC">
      <w:pPr>
        <w:pStyle w:val="ListParagraph"/>
        <w:numPr>
          <w:ilvl w:val="0"/>
          <w:numId w:val="7"/>
        </w:numPr>
        <w:rPr>
          <w:szCs w:val="24"/>
        </w:rPr>
      </w:pPr>
      <w:r w:rsidRPr="0043364A">
        <w:rPr>
          <w:i/>
          <w:szCs w:val="24"/>
        </w:rPr>
        <w:t>Fabrication</w:t>
      </w:r>
      <w:r>
        <w:rPr>
          <w:i/>
          <w:szCs w:val="24"/>
        </w:rPr>
        <w:t xml:space="preserve"> </w:t>
      </w:r>
      <w:r w:rsidRPr="0043364A">
        <w:rPr>
          <w:szCs w:val="24"/>
        </w:rPr>
        <w:t>—</w:t>
      </w:r>
      <w:r>
        <w:rPr>
          <w:szCs w:val="24"/>
        </w:rPr>
        <w:t xml:space="preserve"> </w:t>
      </w:r>
      <w:r w:rsidRPr="0043364A">
        <w:rPr>
          <w:szCs w:val="24"/>
        </w:rPr>
        <w:t>intentional and unauthorized falsification or invention of any information or citation in an academic exercise. You will receive a grade of 0 for any assignment that involves fabrication.</w:t>
      </w:r>
    </w:p>
    <w:p w14:paraId="77F4790B" w14:textId="77777777" w:rsidR="005C44CC" w:rsidRPr="0043364A" w:rsidRDefault="005C44CC" w:rsidP="005C44CC">
      <w:pPr>
        <w:pStyle w:val="ListParagraph"/>
        <w:rPr>
          <w:szCs w:val="24"/>
        </w:rPr>
      </w:pPr>
    </w:p>
    <w:p w14:paraId="78D489D0" w14:textId="77777777" w:rsidR="005C44CC" w:rsidRPr="0043364A" w:rsidRDefault="005C44CC" w:rsidP="005C44CC">
      <w:pPr>
        <w:pStyle w:val="ListParagraph"/>
        <w:numPr>
          <w:ilvl w:val="0"/>
          <w:numId w:val="7"/>
        </w:numPr>
        <w:rPr>
          <w:szCs w:val="24"/>
        </w:rPr>
      </w:pPr>
      <w:r w:rsidRPr="0043364A">
        <w:rPr>
          <w:i/>
          <w:szCs w:val="24"/>
        </w:rPr>
        <w:t>Facilitating academic dishonesty</w:t>
      </w:r>
      <w:r>
        <w:rPr>
          <w:i/>
          <w:szCs w:val="24"/>
        </w:rPr>
        <w:t xml:space="preserve"> </w:t>
      </w:r>
      <w:r w:rsidRPr="0043364A">
        <w:rPr>
          <w:szCs w:val="24"/>
        </w:rPr>
        <w:t>—</w:t>
      </w:r>
      <w:r>
        <w:rPr>
          <w:szCs w:val="24"/>
        </w:rPr>
        <w:t xml:space="preserve"> </w:t>
      </w:r>
      <w:r w:rsidRPr="0043364A">
        <w:rPr>
          <w:szCs w:val="24"/>
        </w:rPr>
        <w:t>intentionally or knowingly helping or attempting to help another to violate a provision of the institutional code of academic integrity. You will receive a grade of 0 for any assignment that involves facilitating academic dishonesty.</w:t>
      </w:r>
    </w:p>
    <w:p w14:paraId="0CB7E348" w14:textId="77777777" w:rsidR="005C44CC" w:rsidRPr="0043364A" w:rsidRDefault="005C44CC" w:rsidP="005C44CC">
      <w:pPr>
        <w:pStyle w:val="ListParagraph"/>
        <w:rPr>
          <w:szCs w:val="24"/>
        </w:rPr>
      </w:pPr>
    </w:p>
    <w:p w14:paraId="0596F83C" w14:textId="77777777" w:rsidR="005C44CC" w:rsidRPr="0043364A" w:rsidRDefault="005C44CC" w:rsidP="005C44CC">
      <w:pPr>
        <w:pStyle w:val="ListParagraph"/>
        <w:numPr>
          <w:ilvl w:val="0"/>
          <w:numId w:val="7"/>
        </w:numPr>
        <w:rPr>
          <w:szCs w:val="24"/>
        </w:rPr>
      </w:pPr>
      <w:r w:rsidRPr="0043364A">
        <w:rPr>
          <w:i/>
          <w:szCs w:val="24"/>
        </w:rPr>
        <w:t>Sabotage</w:t>
      </w:r>
      <w:r>
        <w:rPr>
          <w:i/>
          <w:szCs w:val="24"/>
        </w:rPr>
        <w:t xml:space="preserve"> </w:t>
      </w:r>
      <w:r w:rsidRPr="0043364A">
        <w:rPr>
          <w:szCs w:val="24"/>
        </w:rPr>
        <w:t>—</w:t>
      </w:r>
      <w:r>
        <w:rPr>
          <w:szCs w:val="24"/>
        </w:rPr>
        <w:t xml:space="preserve"> </w:t>
      </w:r>
      <w:r w:rsidRPr="0043364A">
        <w:rPr>
          <w:szCs w:val="24"/>
        </w:rPr>
        <w:t>acting to prevent others from completing their work or willfully disrupting the academic work of others. You will receive a final grade of F in the course for any act of sabotage.</w:t>
      </w:r>
    </w:p>
    <w:p w14:paraId="0BBDB652" w14:textId="77777777" w:rsidR="005C44CC" w:rsidRPr="00045A9C" w:rsidRDefault="005C44CC" w:rsidP="005C44CC">
      <w:r w:rsidRPr="0043364A">
        <w:rPr>
          <w:szCs w:val="24"/>
        </w:rPr>
        <w:t xml:space="preserve">All acts of academic dishonesty </w:t>
      </w:r>
      <w:r>
        <w:rPr>
          <w:szCs w:val="24"/>
        </w:rPr>
        <w:t>will be</w:t>
      </w:r>
      <w:r w:rsidRPr="0043364A">
        <w:rPr>
          <w:szCs w:val="24"/>
        </w:rPr>
        <w:t xml:space="preserve"> reported to UNT’s Academic Integrity Office. You can read UNT's policy at </w:t>
      </w:r>
      <w:hyperlink r:id="rId8" w:history="1">
        <w:r w:rsidRPr="00A77D06">
          <w:rPr>
            <w:color w:val="00B050"/>
            <w:szCs w:val="24"/>
          </w:rPr>
          <w:t>http://tinyurl.com/nuwo42u</w:t>
        </w:r>
      </w:hyperlink>
      <w:r w:rsidRPr="0043364A">
        <w:rPr>
          <w:szCs w:val="24"/>
        </w:rPr>
        <w:t>.</w:t>
      </w:r>
      <w:r w:rsidRPr="0043364A">
        <w:rPr>
          <w:rFonts w:ascii="Verdana" w:hAnsi="Verdana"/>
          <w:b/>
          <w:bCs/>
          <w:color w:val="000000"/>
          <w:szCs w:val="24"/>
          <w:shd w:val="clear" w:color="auto" w:fill="FFFFFF"/>
        </w:rPr>
        <w:t xml:space="preserve"> </w:t>
      </w:r>
      <w:r w:rsidRPr="0043364A">
        <w:rPr>
          <w:szCs w:val="24"/>
        </w:rPr>
        <w:t xml:space="preserve">At the beginning of the semester, we will review the six acts of academic dishonesty and their </w:t>
      </w:r>
      <w:r>
        <w:rPr>
          <w:szCs w:val="24"/>
        </w:rPr>
        <w:t>related</w:t>
      </w:r>
      <w:r w:rsidRPr="0043364A">
        <w:rPr>
          <w:szCs w:val="24"/>
        </w:rPr>
        <w:t xml:space="preserve"> penalties. You must also complete a quiz on the subject, which will certify that you understand the policies and procedures.</w:t>
      </w:r>
      <w:r>
        <w:t xml:space="preserve"> </w:t>
      </w:r>
    </w:p>
    <w:p w14:paraId="080814D3" w14:textId="77777777" w:rsidR="005C44CC" w:rsidRDefault="005C44CC" w:rsidP="005C44CC">
      <w:pPr>
        <w:pStyle w:val="Heading2"/>
      </w:pPr>
      <w:r>
        <w:t>Accommodations (Special Arrangements)</w:t>
      </w:r>
      <w:bookmarkEnd w:id="5"/>
    </w:p>
    <w:p w14:paraId="39139C7F" w14:textId="77777777" w:rsidR="005C44CC" w:rsidRDefault="005C44CC" w:rsidP="005C44CC">
      <w:pPr>
        <w:pStyle w:val="Heading3"/>
      </w:pPr>
      <w:r w:rsidRPr="00242B19">
        <w:t xml:space="preserve">UNT Office of Disability Accommodations </w:t>
      </w:r>
    </w:p>
    <w:p w14:paraId="406796AB" w14:textId="77777777" w:rsidR="005C44CC" w:rsidRPr="00A77D06" w:rsidRDefault="005C44CC" w:rsidP="005C44CC">
      <w:pPr>
        <w:rPr>
          <w:color w:val="000000" w:themeColor="text1"/>
          <w:szCs w:val="24"/>
          <w:shd w:val="clear" w:color="auto" w:fill="FFFFFF"/>
        </w:rPr>
      </w:pPr>
      <w:r w:rsidRPr="00A77D06">
        <w:rPr>
          <w:color w:val="000000" w:themeColor="text1"/>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 </w:t>
      </w:r>
    </w:p>
    <w:p w14:paraId="610BF27D" w14:textId="77777777" w:rsidR="005C44CC" w:rsidRDefault="005C44CC" w:rsidP="005C44CC">
      <w:pPr>
        <w:rPr>
          <w:bCs/>
          <w:color w:val="000000" w:themeColor="text1"/>
          <w:shd w:val="clear" w:color="auto" w:fill="FFFFFF"/>
        </w:rPr>
      </w:pPr>
      <w:r w:rsidRPr="00A77D06">
        <w:rPr>
          <w:rFonts w:eastAsia="Times New Roman" w:cs="Times New Roman"/>
          <w:color w:val="000000" w:themeColor="text1"/>
        </w:rPr>
        <w:t>To receive accommodations, you must </w:t>
      </w:r>
      <w:hyperlink r:id="rId9" w:tgtFrame="_blank" w:history="1">
        <w:r w:rsidRPr="00A77D06">
          <w:rPr>
            <w:rFonts w:eastAsia="Times New Roman" w:cs="Times New Roman"/>
            <w:color w:val="00B050"/>
            <w:u w:val="single"/>
          </w:rPr>
          <w:t>register with the ODA</w:t>
        </w:r>
      </w:hyperlink>
      <w:r w:rsidRPr="00A77D06">
        <w:rPr>
          <w:rFonts w:eastAsia="Times New Roman" w:cs="Times New Roman"/>
          <w:color w:val="000000" w:themeColor="text1"/>
        </w:rPr>
        <w:t> and then </w:t>
      </w:r>
      <w:hyperlink r:id="rId10" w:tgtFrame="_blank" w:history="1">
        <w:r w:rsidRPr="00A77D06">
          <w:rPr>
            <w:rFonts w:eastAsia="Times New Roman" w:cs="Times New Roman"/>
            <w:color w:val="00B050"/>
            <w:u w:val="single"/>
          </w:rPr>
          <w:t>request a Reasonable Accommodation form</w:t>
        </w:r>
      </w:hyperlink>
      <w:r w:rsidRPr="00A77D06">
        <w:rPr>
          <w:rFonts w:eastAsia="Times New Roman" w:cs="Times New Roman"/>
          <w:color w:val="000000" w:themeColor="text1"/>
        </w:rPr>
        <w:t xml:space="preserve">, which you should present to me within the first two weeks of class (see UNT Policy 16.001). </w:t>
      </w:r>
      <w:r w:rsidRPr="00A77D06">
        <w:rPr>
          <w:color w:val="000000" w:themeColor="text1"/>
          <w:szCs w:val="24"/>
          <w:shd w:val="clear" w:color="auto" w:fill="FFFFFF"/>
        </w:rPr>
        <w:t xml:space="preserve">You can read UNT’s policy on disability accommodation for students and academic units at </w:t>
      </w:r>
      <w:hyperlink r:id="rId11" w:history="1">
        <w:r w:rsidRPr="00A77D06">
          <w:rPr>
            <w:rStyle w:val="Hyperlink"/>
            <w:bCs/>
            <w:color w:val="00B050"/>
            <w:shd w:val="clear" w:color="auto" w:fill="FFFFFF"/>
          </w:rPr>
          <w:t>https://tinyurl.com/y7jshaqx</w:t>
        </w:r>
      </w:hyperlink>
      <w:r w:rsidRPr="00A77D06">
        <w:rPr>
          <w:bCs/>
          <w:color w:val="000000" w:themeColor="text1"/>
          <w:shd w:val="clear" w:color="auto" w:fill="FFFFFF"/>
        </w:rPr>
        <w:t>.</w:t>
      </w:r>
    </w:p>
    <w:p w14:paraId="2262937B" w14:textId="77777777" w:rsidR="005C44CC" w:rsidRDefault="005C44CC" w:rsidP="005C44CC">
      <w:pPr>
        <w:pStyle w:val="Heading3"/>
      </w:pPr>
      <w:r w:rsidRPr="00115E35">
        <w:t>Sexual Discrimination, Harassment, &amp; Assault</w:t>
      </w:r>
    </w:p>
    <w:p w14:paraId="3AC0A901" w14:textId="77777777" w:rsidR="005C44CC" w:rsidRPr="00115E35" w:rsidRDefault="005C44CC" w:rsidP="005C44CC">
      <w:r w:rsidRPr="00115E35">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w:t>
      </w:r>
      <w:r w:rsidRPr="00115E35">
        <w:lastRenderedPageBreak/>
        <w:t>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0C20649B" w14:textId="77777777" w:rsidR="005C44CC" w:rsidRPr="00115E35" w:rsidRDefault="005C44CC" w:rsidP="005C44CC">
      <w:r w:rsidRPr="00115E35">
        <w:t>UNT’s Dean of Students’ website offers a range of </w:t>
      </w:r>
      <w:hyperlink r:id="rId12" w:tgtFrame="_blank" w:history="1">
        <w:r w:rsidRPr="00A77D06">
          <w:rPr>
            <w:color w:val="00B050"/>
            <w:u w:val="single"/>
          </w:rPr>
          <w:t>on-campus and off-campus resources</w:t>
        </w:r>
      </w:hyperlink>
      <w:r>
        <w:rPr>
          <w:color w:val="0000FF"/>
          <w:bdr w:val="none" w:sz="0" w:space="0" w:color="auto" w:frame="1"/>
        </w:rPr>
        <w:t xml:space="preserve"> </w:t>
      </w:r>
      <w:r w:rsidRPr="00115E35">
        <w:t xml:space="preserve">to help support survivors, depending on their unique needs. Renee </w:t>
      </w:r>
      <w:proofErr w:type="spellStart"/>
      <w:r w:rsidRPr="00115E35">
        <w:t>LeClaire</w:t>
      </w:r>
      <w:proofErr w:type="spellEnd"/>
      <w:r w:rsidRPr="00115E35">
        <w:t xml:space="preserve"> McNamara is UNT’s Student Advocate. She can be reached through email at renee.mcnamara@unt.edu or by calling 940-565-2648.</w:t>
      </w:r>
    </w:p>
    <w:p w14:paraId="51C04E99" w14:textId="77777777" w:rsidR="005C44CC" w:rsidRPr="00242B19" w:rsidRDefault="005C44CC" w:rsidP="005C44CC">
      <w:pPr>
        <w:pStyle w:val="Heading3"/>
      </w:pPr>
      <w:r w:rsidRPr="00242B19">
        <w:t xml:space="preserve">Religious Holidays </w:t>
      </w:r>
    </w:p>
    <w:p w14:paraId="59941793" w14:textId="77777777" w:rsidR="005C44CC" w:rsidRPr="001E6E11" w:rsidRDefault="005C44CC" w:rsidP="005C44CC">
      <w:r>
        <w:t xml:space="preserve">Students needing to miss class due to the observance of an officially recognized religious holy day are asked to consult with me at least one week in advance so we can schedule missed work accordingly. </w:t>
      </w:r>
    </w:p>
    <w:p w14:paraId="68D852B3" w14:textId="77777777" w:rsidR="00592CF9" w:rsidRDefault="000C122B" w:rsidP="000C122B">
      <w:pPr>
        <w:pStyle w:val="Heading2"/>
      </w:pPr>
      <w:r>
        <w:t>Schedule</w:t>
      </w:r>
    </w:p>
    <w:p w14:paraId="4DE98494" w14:textId="0BFBB179" w:rsidR="000C122B" w:rsidRDefault="000C122B" w:rsidP="000C122B">
      <w:r>
        <w:t xml:space="preserve">Below is a tentative schedule for this section of 2700. The schedule is subject to change pending our progress this semester. </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2"/>
        <w:gridCol w:w="2597"/>
        <w:gridCol w:w="2580"/>
        <w:gridCol w:w="2611"/>
      </w:tblGrid>
      <w:tr w:rsidR="00BF700B" w14:paraId="4FB3C520" w14:textId="77777777" w:rsidTr="00DD4CBB">
        <w:trPr>
          <w:tblHeader/>
        </w:trPr>
        <w:tc>
          <w:tcPr>
            <w:tcW w:w="1562" w:type="dxa"/>
          </w:tcPr>
          <w:p w14:paraId="44F486CA" w14:textId="21A67AAC" w:rsidR="00BF700B" w:rsidRDefault="00BF700B" w:rsidP="00BF700B">
            <w:r w:rsidRPr="008A02DE">
              <w:rPr>
                <w:rFonts w:ascii="Franklin Gothic Demi" w:hAnsi="Franklin Gothic Demi"/>
              </w:rPr>
              <w:t>Date</w:t>
            </w:r>
          </w:p>
        </w:tc>
        <w:tc>
          <w:tcPr>
            <w:tcW w:w="2597" w:type="dxa"/>
          </w:tcPr>
          <w:p w14:paraId="73E3BB50" w14:textId="0ABCD1E2" w:rsidR="00BF700B" w:rsidRDefault="00BF700B" w:rsidP="00BF700B">
            <w:r w:rsidRPr="008A02DE">
              <w:rPr>
                <w:rFonts w:ascii="Franklin Gothic Demi" w:hAnsi="Franklin Gothic Demi"/>
              </w:rPr>
              <w:t>In-Class Activities</w:t>
            </w:r>
          </w:p>
        </w:tc>
        <w:tc>
          <w:tcPr>
            <w:tcW w:w="2580" w:type="dxa"/>
          </w:tcPr>
          <w:p w14:paraId="0295D44B" w14:textId="08CC83D3" w:rsidR="00BF700B" w:rsidRDefault="00BF700B" w:rsidP="00BF700B">
            <w:r w:rsidRPr="008A02DE">
              <w:rPr>
                <w:rFonts w:ascii="Franklin Gothic Demi" w:hAnsi="Franklin Gothic Demi"/>
              </w:rPr>
              <w:t>Readings Due</w:t>
            </w:r>
          </w:p>
        </w:tc>
        <w:tc>
          <w:tcPr>
            <w:tcW w:w="2611" w:type="dxa"/>
          </w:tcPr>
          <w:p w14:paraId="48FDE7D5" w14:textId="28E9FC63" w:rsidR="00BF700B" w:rsidRDefault="00BF700B" w:rsidP="00BF700B">
            <w:r w:rsidRPr="008A02DE">
              <w:rPr>
                <w:rFonts w:ascii="Franklin Gothic Demi" w:hAnsi="Franklin Gothic Demi"/>
              </w:rPr>
              <w:t>Assignments Due</w:t>
            </w:r>
          </w:p>
        </w:tc>
      </w:tr>
      <w:tr w:rsidR="00BF700B" w14:paraId="74846A19" w14:textId="77777777" w:rsidTr="00DD4CBB">
        <w:tc>
          <w:tcPr>
            <w:tcW w:w="1562" w:type="dxa"/>
          </w:tcPr>
          <w:p w14:paraId="3E9E38F0" w14:textId="1D9B7403" w:rsidR="00BF700B" w:rsidRDefault="00A449A9" w:rsidP="00034479">
            <w:r>
              <w:t>Jan 14</w:t>
            </w:r>
          </w:p>
        </w:tc>
        <w:tc>
          <w:tcPr>
            <w:tcW w:w="2597" w:type="dxa"/>
          </w:tcPr>
          <w:p w14:paraId="56FB20A2" w14:textId="49904075" w:rsidR="00BF700B" w:rsidRDefault="00BF700B" w:rsidP="00771BEC">
            <w:r>
              <w:t>Activity: What is TC?,</w:t>
            </w:r>
            <w:r w:rsidR="00966017">
              <w:t xml:space="preserve"> review syllabus</w:t>
            </w:r>
          </w:p>
        </w:tc>
        <w:tc>
          <w:tcPr>
            <w:tcW w:w="2580" w:type="dxa"/>
          </w:tcPr>
          <w:p w14:paraId="7B1FD1B2" w14:textId="77777777" w:rsidR="00BF700B" w:rsidRDefault="00BF700B" w:rsidP="000C122B"/>
        </w:tc>
        <w:tc>
          <w:tcPr>
            <w:tcW w:w="2611" w:type="dxa"/>
          </w:tcPr>
          <w:p w14:paraId="0EBC9A9E" w14:textId="53EEA181" w:rsidR="00BF700B" w:rsidRDefault="00BF700B" w:rsidP="00BF700B"/>
        </w:tc>
      </w:tr>
      <w:tr w:rsidR="00BF700B" w14:paraId="48CE3360" w14:textId="77777777" w:rsidTr="00DD4CBB">
        <w:tc>
          <w:tcPr>
            <w:tcW w:w="1562" w:type="dxa"/>
          </w:tcPr>
          <w:p w14:paraId="16E744F5" w14:textId="6489C963" w:rsidR="00BF700B" w:rsidRDefault="00A449A9" w:rsidP="00034479">
            <w:r>
              <w:t>Jan 16</w:t>
            </w:r>
          </w:p>
        </w:tc>
        <w:tc>
          <w:tcPr>
            <w:tcW w:w="2597" w:type="dxa"/>
          </w:tcPr>
          <w:p w14:paraId="414D38DB" w14:textId="2F714118" w:rsidR="00BF700B" w:rsidRDefault="00771BEC" w:rsidP="002575BD">
            <w:r>
              <w:t>Correspondence case</w:t>
            </w:r>
            <w:r w:rsidR="00A83E9D">
              <w:t xml:space="preserve"> (completed in-class)</w:t>
            </w:r>
            <w:r>
              <w:t>, opening lab orientation</w:t>
            </w:r>
          </w:p>
        </w:tc>
        <w:tc>
          <w:tcPr>
            <w:tcW w:w="2580" w:type="dxa"/>
          </w:tcPr>
          <w:p w14:paraId="4A8AF8D5" w14:textId="3C86EBA1" w:rsidR="00BF700B" w:rsidRDefault="00C3078F" w:rsidP="000C122B">
            <w:r>
              <w:t>Ch. 1</w:t>
            </w:r>
          </w:p>
        </w:tc>
        <w:tc>
          <w:tcPr>
            <w:tcW w:w="2611" w:type="dxa"/>
          </w:tcPr>
          <w:p w14:paraId="5078E3F6" w14:textId="3BAEC11B" w:rsidR="00BF700B" w:rsidRDefault="00BF700B" w:rsidP="00551F1C"/>
        </w:tc>
      </w:tr>
      <w:tr w:rsidR="00771BEC" w14:paraId="3871C490" w14:textId="77777777" w:rsidTr="00DD4CBB">
        <w:tc>
          <w:tcPr>
            <w:tcW w:w="1562" w:type="dxa"/>
          </w:tcPr>
          <w:p w14:paraId="39217B24" w14:textId="7AB02507" w:rsidR="00771BEC" w:rsidRDefault="00A449A9" w:rsidP="00771BEC">
            <w:r>
              <w:t>Jan 18</w:t>
            </w:r>
          </w:p>
        </w:tc>
        <w:tc>
          <w:tcPr>
            <w:tcW w:w="2597" w:type="dxa"/>
          </w:tcPr>
          <w:p w14:paraId="547DF808" w14:textId="1420CF4F" w:rsidR="00771BEC" w:rsidRDefault="00771BEC" w:rsidP="00771BEC">
            <w:r>
              <w:t xml:space="preserve">Review correspondence case, </w:t>
            </w:r>
            <w:r w:rsidR="00A83E9D">
              <w:t>academic integrity</w:t>
            </w:r>
          </w:p>
        </w:tc>
        <w:tc>
          <w:tcPr>
            <w:tcW w:w="2580" w:type="dxa"/>
          </w:tcPr>
          <w:p w14:paraId="7FA13095" w14:textId="6704C1AD" w:rsidR="00771BEC" w:rsidRDefault="00771BEC" w:rsidP="00771BEC"/>
        </w:tc>
        <w:tc>
          <w:tcPr>
            <w:tcW w:w="2611" w:type="dxa"/>
          </w:tcPr>
          <w:p w14:paraId="65D1B0A0" w14:textId="3BDB4593" w:rsidR="00771BEC" w:rsidRDefault="00771BEC" w:rsidP="00771BEC">
            <w:r>
              <w:t>"Technical writing and me" memo</w:t>
            </w:r>
          </w:p>
        </w:tc>
      </w:tr>
      <w:tr w:rsidR="00771BEC" w14:paraId="68061F1A" w14:textId="77777777" w:rsidTr="00DD4CBB">
        <w:tc>
          <w:tcPr>
            <w:tcW w:w="9350" w:type="dxa"/>
            <w:gridSpan w:val="4"/>
            <w:shd w:val="clear" w:color="auto" w:fill="D0CECE" w:themeFill="background2" w:themeFillShade="E6"/>
          </w:tcPr>
          <w:p w14:paraId="594C87E4" w14:textId="3B5AE665" w:rsidR="00771BEC" w:rsidRDefault="00771BEC" w:rsidP="00771BEC">
            <w:r w:rsidRPr="00F71E7D">
              <w:t>Unit 1. Technical Style</w:t>
            </w:r>
          </w:p>
        </w:tc>
      </w:tr>
      <w:tr w:rsidR="00771BEC" w14:paraId="0EC4907D" w14:textId="77777777" w:rsidTr="00DD4CBB">
        <w:tc>
          <w:tcPr>
            <w:tcW w:w="1562" w:type="dxa"/>
            <w:shd w:val="clear" w:color="auto" w:fill="FBE4D5" w:themeFill="accent2" w:themeFillTint="33"/>
          </w:tcPr>
          <w:p w14:paraId="2995D001" w14:textId="172258B6" w:rsidR="00771BEC" w:rsidRDefault="00A449A9" w:rsidP="00771BEC">
            <w:r>
              <w:t>Jan 21</w:t>
            </w:r>
          </w:p>
        </w:tc>
        <w:tc>
          <w:tcPr>
            <w:tcW w:w="7788" w:type="dxa"/>
            <w:gridSpan w:val="3"/>
            <w:shd w:val="clear" w:color="auto" w:fill="FBE4D5" w:themeFill="accent2" w:themeFillTint="33"/>
          </w:tcPr>
          <w:p w14:paraId="27B96781" w14:textId="16D110B1" w:rsidR="00771BEC" w:rsidRDefault="00A449A9" w:rsidP="00771BEC">
            <w:r>
              <w:t>MLK Jr. Day – NO CLASSES</w:t>
            </w:r>
          </w:p>
        </w:tc>
      </w:tr>
      <w:tr w:rsidR="00771BEC" w14:paraId="4D744B27" w14:textId="77777777" w:rsidTr="00DD4CBB">
        <w:tc>
          <w:tcPr>
            <w:tcW w:w="1562" w:type="dxa"/>
          </w:tcPr>
          <w:p w14:paraId="25E7CFF9" w14:textId="46141FD6" w:rsidR="00771BEC" w:rsidRDefault="00A449A9" w:rsidP="00771BEC">
            <w:r>
              <w:t>Jan 23</w:t>
            </w:r>
          </w:p>
        </w:tc>
        <w:tc>
          <w:tcPr>
            <w:tcW w:w="2597" w:type="dxa"/>
          </w:tcPr>
          <w:p w14:paraId="49223EA6" w14:textId="743BAC4A" w:rsidR="00771BEC" w:rsidRDefault="00771BEC" w:rsidP="00771BEC">
            <w:r>
              <w:t>Activity: Snow policy memo, assign policy memos</w:t>
            </w:r>
          </w:p>
        </w:tc>
        <w:tc>
          <w:tcPr>
            <w:tcW w:w="2580" w:type="dxa"/>
          </w:tcPr>
          <w:p w14:paraId="41CA532D" w14:textId="2E5A6388" w:rsidR="00771BEC" w:rsidRDefault="00771BEC" w:rsidP="00771BEC"/>
        </w:tc>
        <w:tc>
          <w:tcPr>
            <w:tcW w:w="2611" w:type="dxa"/>
          </w:tcPr>
          <w:p w14:paraId="169FAF3F" w14:textId="77777777" w:rsidR="00A83E9D" w:rsidRDefault="00A83E9D" w:rsidP="00A83E9D">
            <w:r>
              <w:t xml:space="preserve">Academic integrity quiz </w:t>
            </w:r>
          </w:p>
          <w:p w14:paraId="09E5BC45" w14:textId="118400C7" w:rsidR="00771BEC" w:rsidRDefault="00771BEC" w:rsidP="00771BEC"/>
        </w:tc>
      </w:tr>
      <w:tr w:rsidR="00771BEC" w14:paraId="304D5B89" w14:textId="77777777" w:rsidTr="00DD4CBB">
        <w:tc>
          <w:tcPr>
            <w:tcW w:w="1562" w:type="dxa"/>
          </w:tcPr>
          <w:p w14:paraId="35962B40" w14:textId="26DAE971" w:rsidR="00771BEC" w:rsidRDefault="00A449A9" w:rsidP="00771BEC">
            <w:r>
              <w:t>Jan 25</w:t>
            </w:r>
          </w:p>
        </w:tc>
        <w:tc>
          <w:tcPr>
            <w:tcW w:w="2597" w:type="dxa"/>
          </w:tcPr>
          <w:p w14:paraId="5D060CF1" w14:textId="212F945A" w:rsidR="00771BEC" w:rsidRDefault="00771BEC" w:rsidP="00771BEC">
            <w:r>
              <w:t>Style lecture (editing for clarity and concision)</w:t>
            </w:r>
          </w:p>
        </w:tc>
        <w:tc>
          <w:tcPr>
            <w:tcW w:w="2580" w:type="dxa"/>
          </w:tcPr>
          <w:p w14:paraId="4C2B5975" w14:textId="5CA92EA6" w:rsidR="00771BEC" w:rsidRDefault="00C3078F" w:rsidP="00771BEC">
            <w:r>
              <w:t>Ch. 11, pp. 202–214</w:t>
            </w:r>
          </w:p>
        </w:tc>
        <w:tc>
          <w:tcPr>
            <w:tcW w:w="2611" w:type="dxa"/>
          </w:tcPr>
          <w:p w14:paraId="3613CA87" w14:textId="77777777" w:rsidR="00771BEC" w:rsidRDefault="00771BEC" w:rsidP="00771BEC"/>
        </w:tc>
      </w:tr>
      <w:tr w:rsidR="00771BEC" w14:paraId="24183A20" w14:textId="77777777" w:rsidTr="00DD4CBB">
        <w:tc>
          <w:tcPr>
            <w:tcW w:w="1562" w:type="dxa"/>
          </w:tcPr>
          <w:p w14:paraId="0173F7D4" w14:textId="20BB572B" w:rsidR="00771BEC" w:rsidRDefault="00A449A9" w:rsidP="00771BEC">
            <w:r>
              <w:t>Jan 28</w:t>
            </w:r>
          </w:p>
        </w:tc>
        <w:tc>
          <w:tcPr>
            <w:tcW w:w="2597" w:type="dxa"/>
          </w:tcPr>
          <w:p w14:paraId="58F73FA1" w14:textId="0AC62707" w:rsidR="00771BEC" w:rsidRDefault="00771BEC" w:rsidP="00771BEC">
            <w:r>
              <w:t>Social media in the workplace, style lecture (editing for fluency, finding the exact words</w:t>
            </w:r>
          </w:p>
        </w:tc>
        <w:tc>
          <w:tcPr>
            <w:tcW w:w="2580" w:type="dxa"/>
          </w:tcPr>
          <w:p w14:paraId="2050E57F" w14:textId="41931F71" w:rsidR="00771BEC" w:rsidRDefault="00685744" w:rsidP="00771BEC">
            <w:hyperlink r:id="rId13" w:history="1">
              <w:r w:rsidR="00771BEC" w:rsidRPr="001D41AB">
                <w:rPr>
                  <w:rStyle w:val="Hyperlink"/>
                </w:rPr>
                <w:t>"Social media in the workplace: Where does it fit in?"</w:t>
              </w:r>
            </w:hyperlink>
            <w:r w:rsidR="00771BEC">
              <w:rPr>
                <w:rStyle w:val="Hyperlink"/>
              </w:rPr>
              <w:t xml:space="preserve"> </w:t>
            </w:r>
            <w:r w:rsidR="00771BEC">
              <w:t>Ch. 11, pp. 215–235</w:t>
            </w:r>
          </w:p>
        </w:tc>
        <w:tc>
          <w:tcPr>
            <w:tcW w:w="2611" w:type="dxa"/>
          </w:tcPr>
          <w:p w14:paraId="5A810E8E" w14:textId="72FC7F46" w:rsidR="00771BEC" w:rsidRDefault="00771BEC" w:rsidP="00771BEC">
            <w:r>
              <w:t xml:space="preserve">Ch. 11 reading quiz </w:t>
            </w:r>
          </w:p>
        </w:tc>
      </w:tr>
      <w:tr w:rsidR="00771BEC" w14:paraId="04B6E662" w14:textId="77777777" w:rsidTr="00DD4CBB">
        <w:tc>
          <w:tcPr>
            <w:tcW w:w="1562" w:type="dxa"/>
          </w:tcPr>
          <w:p w14:paraId="4ED9793C" w14:textId="7F8176F1" w:rsidR="00771BEC" w:rsidRDefault="00A449A9" w:rsidP="00771BEC">
            <w:r>
              <w:lastRenderedPageBreak/>
              <w:t>Jan 30</w:t>
            </w:r>
          </w:p>
        </w:tc>
        <w:tc>
          <w:tcPr>
            <w:tcW w:w="2597" w:type="dxa"/>
          </w:tcPr>
          <w:p w14:paraId="080CCDEA" w14:textId="01821146" w:rsidR="00771BEC" w:rsidRDefault="00771BEC" w:rsidP="00771BEC">
            <w:r>
              <w:t>Style lecture (adjusting your tone), memos and letters</w:t>
            </w:r>
          </w:p>
        </w:tc>
        <w:tc>
          <w:tcPr>
            <w:tcW w:w="2580" w:type="dxa"/>
          </w:tcPr>
          <w:p w14:paraId="6E4438B0" w14:textId="428A6BD7" w:rsidR="00771BEC" w:rsidRDefault="00771BEC" w:rsidP="00771BEC">
            <w:r>
              <w:t>Ch. 15</w:t>
            </w:r>
          </w:p>
        </w:tc>
        <w:tc>
          <w:tcPr>
            <w:tcW w:w="2611" w:type="dxa"/>
          </w:tcPr>
          <w:p w14:paraId="4A3F97FF" w14:textId="60FDCBA2" w:rsidR="00771BEC" w:rsidRDefault="00771BEC" w:rsidP="00771BEC"/>
        </w:tc>
      </w:tr>
      <w:tr w:rsidR="00771BEC" w14:paraId="403CBBBE" w14:textId="77777777" w:rsidTr="00DD4CBB">
        <w:tc>
          <w:tcPr>
            <w:tcW w:w="1562" w:type="dxa"/>
          </w:tcPr>
          <w:p w14:paraId="09C2077D" w14:textId="7DF9E078" w:rsidR="00771BEC" w:rsidRDefault="00A449A9" w:rsidP="00771BEC">
            <w:r>
              <w:t>Feb 1</w:t>
            </w:r>
          </w:p>
        </w:tc>
        <w:tc>
          <w:tcPr>
            <w:tcW w:w="2597" w:type="dxa"/>
          </w:tcPr>
          <w:p w14:paraId="73A5EAAC" w14:textId="656E918C" w:rsidR="00771BEC" w:rsidRDefault="00771BEC" w:rsidP="00771BEC">
            <w:r>
              <w:t>Writing professional emails</w:t>
            </w:r>
          </w:p>
        </w:tc>
        <w:tc>
          <w:tcPr>
            <w:tcW w:w="2580" w:type="dxa"/>
          </w:tcPr>
          <w:p w14:paraId="3F28C564" w14:textId="5DD2861E" w:rsidR="00771BEC" w:rsidRDefault="00771BEC" w:rsidP="00771BEC">
            <w:r>
              <w:t>Ch. 14</w:t>
            </w:r>
          </w:p>
        </w:tc>
        <w:tc>
          <w:tcPr>
            <w:tcW w:w="2611" w:type="dxa"/>
          </w:tcPr>
          <w:p w14:paraId="1A295F61" w14:textId="70701A11" w:rsidR="00771BEC" w:rsidRDefault="00771BEC" w:rsidP="00771BEC">
            <w:r>
              <w:t>Language and style activity</w:t>
            </w:r>
          </w:p>
        </w:tc>
      </w:tr>
      <w:tr w:rsidR="00771BEC" w14:paraId="17F2B98D" w14:textId="77777777" w:rsidTr="00DD4CBB">
        <w:tc>
          <w:tcPr>
            <w:tcW w:w="1562" w:type="dxa"/>
          </w:tcPr>
          <w:p w14:paraId="507A9D9D" w14:textId="10D66318" w:rsidR="00771BEC" w:rsidRDefault="00A449A9" w:rsidP="00771BEC">
            <w:r>
              <w:t>Feb 4</w:t>
            </w:r>
          </w:p>
        </w:tc>
        <w:tc>
          <w:tcPr>
            <w:tcW w:w="2597" w:type="dxa"/>
          </w:tcPr>
          <w:p w14:paraId="0AFD6E86" w14:textId="52110B73" w:rsidR="00771BEC" w:rsidRDefault="00A83E9D" w:rsidP="00771BEC">
            <w:r>
              <w:t>Policy memo practice</w:t>
            </w:r>
          </w:p>
        </w:tc>
        <w:tc>
          <w:tcPr>
            <w:tcW w:w="2580" w:type="dxa"/>
          </w:tcPr>
          <w:p w14:paraId="3785C008" w14:textId="77777777" w:rsidR="00771BEC" w:rsidRDefault="00771BEC" w:rsidP="00771BEC"/>
        </w:tc>
        <w:tc>
          <w:tcPr>
            <w:tcW w:w="2611" w:type="dxa"/>
          </w:tcPr>
          <w:p w14:paraId="2124B2F9" w14:textId="3BBC05B5" w:rsidR="00771BEC" w:rsidRDefault="00771BEC" w:rsidP="00771BEC"/>
        </w:tc>
      </w:tr>
      <w:tr w:rsidR="00771BEC" w14:paraId="7E1F18D7" w14:textId="77777777" w:rsidTr="00DD4CBB">
        <w:tc>
          <w:tcPr>
            <w:tcW w:w="1562" w:type="dxa"/>
          </w:tcPr>
          <w:p w14:paraId="55C50773" w14:textId="2F9B5D92" w:rsidR="00771BEC" w:rsidRDefault="00A449A9" w:rsidP="00771BEC">
            <w:r>
              <w:t>Feb 6</w:t>
            </w:r>
          </w:p>
        </w:tc>
        <w:tc>
          <w:tcPr>
            <w:tcW w:w="2597" w:type="dxa"/>
          </w:tcPr>
          <w:p w14:paraId="02BBAD95" w14:textId="654B0C80" w:rsidR="00771BEC" w:rsidRDefault="00771BEC" w:rsidP="00052F78">
            <w:r>
              <w:t>Guided workshop on policy memo</w:t>
            </w:r>
          </w:p>
        </w:tc>
        <w:tc>
          <w:tcPr>
            <w:tcW w:w="2580" w:type="dxa"/>
          </w:tcPr>
          <w:p w14:paraId="74FEE8B2" w14:textId="1103BFA1" w:rsidR="00771BEC" w:rsidRDefault="00771BEC" w:rsidP="00771BEC"/>
        </w:tc>
        <w:tc>
          <w:tcPr>
            <w:tcW w:w="2611" w:type="dxa"/>
          </w:tcPr>
          <w:p w14:paraId="7231DE03" w14:textId="3733D1B6" w:rsidR="00771BEC" w:rsidRDefault="00A83E9D" w:rsidP="00771BEC">
            <w:r>
              <w:t>Policy memo</w:t>
            </w:r>
            <w:r w:rsidR="00771BEC">
              <w:t xml:space="preserve"> (draft)</w:t>
            </w:r>
          </w:p>
        </w:tc>
      </w:tr>
      <w:tr w:rsidR="00771BEC" w14:paraId="40A435CA" w14:textId="77777777" w:rsidTr="00DD4CBB">
        <w:tc>
          <w:tcPr>
            <w:tcW w:w="1562" w:type="dxa"/>
          </w:tcPr>
          <w:p w14:paraId="7130F3C5" w14:textId="7661660E" w:rsidR="00771BEC" w:rsidRDefault="00A449A9" w:rsidP="00771BEC">
            <w:r>
              <w:t>Feb 8</w:t>
            </w:r>
          </w:p>
        </w:tc>
        <w:tc>
          <w:tcPr>
            <w:tcW w:w="2597" w:type="dxa"/>
          </w:tcPr>
          <w:p w14:paraId="7E04AEB8" w14:textId="6ED660EE" w:rsidR="00771BEC" w:rsidRDefault="00771BEC" w:rsidP="00771BEC">
            <w:r>
              <w:t>Instructions and procedures, usability</w:t>
            </w:r>
          </w:p>
        </w:tc>
        <w:tc>
          <w:tcPr>
            <w:tcW w:w="2580" w:type="dxa"/>
          </w:tcPr>
          <w:p w14:paraId="14AFC740" w14:textId="315176F5" w:rsidR="00771BEC" w:rsidRDefault="00771BEC" w:rsidP="00771BEC">
            <w:r>
              <w:t>Ch. 19</w:t>
            </w:r>
          </w:p>
        </w:tc>
        <w:tc>
          <w:tcPr>
            <w:tcW w:w="2611" w:type="dxa"/>
          </w:tcPr>
          <w:p w14:paraId="11C11C34" w14:textId="3E98186E" w:rsidR="00A83E9D" w:rsidRDefault="00771BEC" w:rsidP="00771BEC">
            <w:r>
              <w:t>Policy memo (final)</w:t>
            </w:r>
          </w:p>
          <w:p w14:paraId="625DABE3" w14:textId="77777777" w:rsidR="00A83E9D" w:rsidRDefault="00A83E9D" w:rsidP="00771BEC"/>
          <w:p w14:paraId="367BA636" w14:textId="3863A92B" w:rsidR="00771BEC" w:rsidRDefault="00771BEC" w:rsidP="00771BEC">
            <w:r>
              <w:t>Ch. 19 reading quiz</w:t>
            </w:r>
          </w:p>
        </w:tc>
      </w:tr>
      <w:tr w:rsidR="00771BEC" w14:paraId="1930B77B" w14:textId="77777777" w:rsidTr="00DD4CBB">
        <w:tc>
          <w:tcPr>
            <w:tcW w:w="9350" w:type="dxa"/>
            <w:gridSpan w:val="4"/>
            <w:shd w:val="clear" w:color="auto" w:fill="D0CECE" w:themeFill="background2" w:themeFillShade="E6"/>
          </w:tcPr>
          <w:p w14:paraId="00AA1D3F" w14:textId="78124594" w:rsidR="00771BEC" w:rsidRDefault="00771BEC" w:rsidP="00771BEC">
            <w:r>
              <w:t>Unit 2. Technical Design</w:t>
            </w:r>
          </w:p>
        </w:tc>
      </w:tr>
      <w:tr w:rsidR="00771BEC" w14:paraId="515B2742" w14:textId="77777777" w:rsidTr="00DD4CBB">
        <w:tc>
          <w:tcPr>
            <w:tcW w:w="1562" w:type="dxa"/>
          </w:tcPr>
          <w:p w14:paraId="3125175E" w14:textId="5D0A005B" w:rsidR="00771BEC" w:rsidRDefault="00A449A9" w:rsidP="00771BEC">
            <w:r>
              <w:t>Feb 11</w:t>
            </w:r>
          </w:p>
        </w:tc>
        <w:tc>
          <w:tcPr>
            <w:tcW w:w="2597" w:type="dxa"/>
          </w:tcPr>
          <w:p w14:paraId="76FE4FC8" w14:textId="0F86C503" w:rsidR="00771BEC" w:rsidRDefault="00771BEC" w:rsidP="00771BEC">
            <w:r>
              <w:t xml:space="preserve">Designing your professional brand </w:t>
            </w:r>
          </w:p>
        </w:tc>
        <w:tc>
          <w:tcPr>
            <w:tcW w:w="2580" w:type="dxa"/>
          </w:tcPr>
          <w:p w14:paraId="1547954F" w14:textId="2F1060EB" w:rsidR="00771BEC" w:rsidRDefault="00685744" w:rsidP="00771BEC">
            <w:hyperlink r:id="rId14" w:history="1">
              <w:r w:rsidR="00771BEC" w:rsidRPr="00D2438F">
                <w:rPr>
                  <w:rStyle w:val="Hyperlink"/>
                </w:rPr>
                <w:t>"How to create a personal branding resume"</w:t>
              </w:r>
            </w:hyperlink>
          </w:p>
        </w:tc>
        <w:tc>
          <w:tcPr>
            <w:tcW w:w="2611" w:type="dxa"/>
          </w:tcPr>
          <w:p w14:paraId="7637AFAB" w14:textId="77777777" w:rsidR="00771BEC" w:rsidRDefault="00771BEC" w:rsidP="00771BEC"/>
        </w:tc>
      </w:tr>
      <w:tr w:rsidR="00771BEC" w14:paraId="22D707A6" w14:textId="77777777" w:rsidTr="00DD4CBB">
        <w:tc>
          <w:tcPr>
            <w:tcW w:w="1562" w:type="dxa"/>
          </w:tcPr>
          <w:p w14:paraId="30FDFDCC" w14:textId="5ED2FE39" w:rsidR="00771BEC" w:rsidRDefault="00A449A9" w:rsidP="00771BEC">
            <w:r>
              <w:t>Feb 13</w:t>
            </w:r>
          </w:p>
        </w:tc>
        <w:tc>
          <w:tcPr>
            <w:tcW w:w="2597" w:type="dxa"/>
          </w:tcPr>
          <w:p w14:paraId="1AFE4764" w14:textId="007E8A42" w:rsidR="00771BEC" w:rsidRDefault="00771BEC" w:rsidP="00771BEC">
            <w:r>
              <w:t>Activity: Resume assessment, assign resume and LinkedIn summary</w:t>
            </w:r>
          </w:p>
        </w:tc>
        <w:tc>
          <w:tcPr>
            <w:tcW w:w="2580" w:type="dxa"/>
          </w:tcPr>
          <w:p w14:paraId="2805775C" w14:textId="452DEA8A" w:rsidR="00771BEC" w:rsidRDefault="00771BEC" w:rsidP="00771BEC">
            <w:r>
              <w:t>Ch. 1</w:t>
            </w:r>
            <w:r w:rsidRPr="009B2A7B">
              <w:t>6</w:t>
            </w:r>
            <w:r>
              <w:t xml:space="preserve"> (pp. 367-377)</w:t>
            </w:r>
          </w:p>
        </w:tc>
        <w:tc>
          <w:tcPr>
            <w:tcW w:w="2611" w:type="dxa"/>
          </w:tcPr>
          <w:p w14:paraId="74C0C874" w14:textId="77777777" w:rsidR="00771BEC" w:rsidRDefault="00771BEC" w:rsidP="00771BEC"/>
        </w:tc>
      </w:tr>
      <w:tr w:rsidR="00771BEC" w14:paraId="23C5DD62" w14:textId="77777777" w:rsidTr="00DD4CBB">
        <w:tc>
          <w:tcPr>
            <w:tcW w:w="1562" w:type="dxa"/>
          </w:tcPr>
          <w:p w14:paraId="3A1FE509" w14:textId="256B5F1C" w:rsidR="00771BEC" w:rsidRDefault="00A449A9" w:rsidP="00771BEC">
            <w:r>
              <w:t>Feb 15</w:t>
            </w:r>
          </w:p>
        </w:tc>
        <w:tc>
          <w:tcPr>
            <w:tcW w:w="2597" w:type="dxa"/>
          </w:tcPr>
          <w:p w14:paraId="74A26322" w14:textId="74E7FDC6" w:rsidR="00771BEC" w:rsidRDefault="00771BEC" w:rsidP="00771BEC">
            <w:r>
              <w:t>Resume types, Activity: Resume conventions</w:t>
            </w:r>
          </w:p>
        </w:tc>
        <w:tc>
          <w:tcPr>
            <w:tcW w:w="2580" w:type="dxa"/>
          </w:tcPr>
          <w:p w14:paraId="14C1F987" w14:textId="77777777" w:rsidR="00771BEC" w:rsidRDefault="00771BEC" w:rsidP="00771BEC"/>
        </w:tc>
        <w:tc>
          <w:tcPr>
            <w:tcW w:w="2611" w:type="dxa"/>
          </w:tcPr>
          <w:p w14:paraId="708E725A" w14:textId="77777777" w:rsidR="00771BEC" w:rsidRDefault="00771BEC" w:rsidP="00771BEC"/>
        </w:tc>
      </w:tr>
      <w:tr w:rsidR="00771BEC" w14:paraId="42189736" w14:textId="77777777" w:rsidTr="00DD4CBB">
        <w:tc>
          <w:tcPr>
            <w:tcW w:w="1562" w:type="dxa"/>
          </w:tcPr>
          <w:p w14:paraId="2E4D285F" w14:textId="2A7B6DF9" w:rsidR="00771BEC" w:rsidRDefault="00A449A9" w:rsidP="00771BEC">
            <w:r>
              <w:t>Feb 18</w:t>
            </w:r>
          </w:p>
        </w:tc>
        <w:tc>
          <w:tcPr>
            <w:tcW w:w="2597" w:type="dxa"/>
          </w:tcPr>
          <w:p w14:paraId="61129FC6" w14:textId="02B4C947" w:rsidR="00771BEC" w:rsidRDefault="00771BEC" w:rsidP="00F40EFE">
            <w:r>
              <w:t>Job posting analysis, design principles: typography</w:t>
            </w:r>
            <w:r w:rsidR="00F40EFE">
              <w:t>, alignment, and repetition</w:t>
            </w:r>
          </w:p>
        </w:tc>
        <w:tc>
          <w:tcPr>
            <w:tcW w:w="2580" w:type="dxa"/>
          </w:tcPr>
          <w:p w14:paraId="228851E9" w14:textId="78233AC7" w:rsidR="00771BEC" w:rsidRDefault="00771BEC" w:rsidP="00771BEC">
            <w:r>
              <w:t>Ch. 13</w:t>
            </w:r>
          </w:p>
        </w:tc>
        <w:tc>
          <w:tcPr>
            <w:tcW w:w="2611" w:type="dxa"/>
          </w:tcPr>
          <w:p w14:paraId="58576066" w14:textId="77777777" w:rsidR="00A83E9D" w:rsidRDefault="00771BEC" w:rsidP="00771BEC">
            <w:r>
              <w:t>2-3 internship job posting</w:t>
            </w:r>
            <w:r w:rsidR="00A83E9D">
              <w:t>s</w:t>
            </w:r>
          </w:p>
          <w:p w14:paraId="2174CB47" w14:textId="77777777" w:rsidR="00A83E9D" w:rsidRDefault="00A83E9D" w:rsidP="00771BEC"/>
          <w:p w14:paraId="62BB2F75" w14:textId="2B1A0D16" w:rsidR="00771BEC" w:rsidRDefault="00771BEC" w:rsidP="00771BEC">
            <w:r>
              <w:t>Ch. 13 reading quiz</w:t>
            </w:r>
          </w:p>
        </w:tc>
      </w:tr>
      <w:tr w:rsidR="00C3078F" w14:paraId="728B592F" w14:textId="77777777" w:rsidTr="00DD4CBB">
        <w:tc>
          <w:tcPr>
            <w:tcW w:w="1562" w:type="dxa"/>
          </w:tcPr>
          <w:p w14:paraId="446DC82F" w14:textId="6B89148B" w:rsidR="00C3078F" w:rsidRDefault="00A449A9" w:rsidP="00C3078F">
            <w:r>
              <w:t>Feb 20</w:t>
            </w:r>
          </w:p>
        </w:tc>
        <w:tc>
          <w:tcPr>
            <w:tcW w:w="2597" w:type="dxa"/>
          </w:tcPr>
          <w:p w14:paraId="42A59D8C" w14:textId="64BF8378" w:rsidR="00C3078F" w:rsidRDefault="00C3078F" w:rsidP="00C3078F">
            <w:r>
              <w:t>Creating a resume "shell" with MS-Word tables, LinkedIn 101</w:t>
            </w:r>
          </w:p>
        </w:tc>
        <w:tc>
          <w:tcPr>
            <w:tcW w:w="2580" w:type="dxa"/>
          </w:tcPr>
          <w:p w14:paraId="6699E1F8" w14:textId="2223750D" w:rsidR="00C3078F" w:rsidRDefault="00C3078F" w:rsidP="00C3078F">
            <w:r>
              <w:t xml:space="preserve">Ch. 25 and Palmer's </w:t>
            </w:r>
            <w:hyperlink r:id="rId15" w:history="1">
              <w:r w:rsidRPr="002575BD">
                <w:rPr>
                  <w:rStyle w:val="Hyperlink"/>
                </w:rPr>
                <w:t>"</w:t>
              </w:r>
              <w:r>
                <w:rPr>
                  <w:rStyle w:val="Hyperlink"/>
                </w:rPr>
                <w:t>L</w:t>
              </w:r>
              <w:r w:rsidRPr="00CF19BA">
                <w:rPr>
                  <w:rStyle w:val="Hyperlink"/>
                </w:rPr>
                <w:t>inkedIn: Are you making the key connections?"</w:t>
              </w:r>
            </w:hyperlink>
          </w:p>
        </w:tc>
        <w:tc>
          <w:tcPr>
            <w:tcW w:w="2611" w:type="dxa"/>
          </w:tcPr>
          <w:p w14:paraId="387EC654" w14:textId="454E4120" w:rsidR="00C3078F" w:rsidRDefault="00C3078F" w:rsidP="00C3078F">
            <w:r>
              <w:t xml:space="preserve">Ch. 25 reading quiz </w:t>
            </w:r>
          </w:p>
        </w:tc>
      </w:tr>
      <w:tr w:rsidR="00C3078F" w14:paraId="561D0EFF" w14:textId="77777777" w:rsidTr="00DD4CBB">
        <w:tc>
          <w:tcPr>
            <w:tcW w:w="1562" w:type="dxa"/>
          </w:tcPr>
          <w:p w14:paraId="41E215F7" w14:textId="1DA06B75" w:rsidR="00C3078F" w:rsidRDefault="00A449A9" w:rsidP="00C3078F">
            <w:r>
              <w:t>Feb 22</w:t>
            </w:r>
          </w:p>
        </w:tc>
        <w:tc>
          <w:tcPr>
            <w:tcW w:w="2597" w:type="dxa"/>
          </w:tcPr>
          <w:p w14:paraId="19718278" w14:textId="3C5A1916" w:rsidR="00C3078F" w:rsidRDefault="00C3078F" w:rsidP="00C3078F">
            <w:r>
              <w:t>Guided workshop on resume</w:t>
            </w:r>
          </w:p>
        </w:tc>
        <w:tc>
          <w:tcPr>
            <w:tcW w:w="2580" w:type="dxa"/>
          </w:tcPr>
          <w:p w14:paraId="32A6F1FD" w14:textId="2C5CC0B3" w:rsidR="00C3078F" w:rsidRDefault="00C3078F" w:rsidP="00C3078F"/>
        </w:tc>
        <w:tc>
          <w:tcPr>
            <w:tcW w:w="2611" w:type="dxa"/>
          </w:tcPr>
          <w:p w14:paraId="499E39D2" w14:textId="54111D12" w:rsidR="00C3078F" w:rsidRDefault="00C3078F" w:rsidP="00C3078F">
            <w:r>
              <w:t>Resume (draft)</w:t>
            </w:r>
          </w:p>
        </w:tc>
      </w:tr>
      <w:tr w:rsidR="00C3078F" w14:paraId="7E436AE8" w14:textId="77777777" w:rsidTr="00DD4CBB">
        <w:tc>
          <w:tcPr>
            <w:tcW w:w="1562" w:type="dxa"/>
          </w:tcPr>
          <w:p w14:paraId="66E943A7" w14:textId="0D4D92D0" w:rsidR="00C3078F" w:rsidRDefault="00A449A9" w:rsidP="00C3078F">
            <w:r>
              <w:t>Feb 25</w:t>
            </w:r>
          </w:p>
        </w:tc>
        <w:tc>
          <w:tcPr>
            <w:tcW w:w="2597" w:type="dxa"/>
          </w:tcPr>
          <w:p w14:paraId="1DD546F2" w14:textId="126A84CC" w:rsidR="00C3078F" w:rsidRDefault="00C3078F" w:rsidP="00C3078F">
            <w:r>
              <w:t>Guided workshop on LinkedIn summary</w:t>
            </w:r>
            <w:r w:rsidR="00A83E9D">
              <w:t>/headline</w:t>
            </w:r>
          </w:p>
        </w:tc>
        <w:tc>
          <w:tcPr>
            <w:tcW w:w="2580" w:type="dxa"/>
          </w:tcPr>
          <w:p w14:paraId="1A0F6D43" w14:textId="77777777" w:rsidR="00C3078F" w:rsidRDefault="00C3078F" w:rsidP="00C3078F"/>
        </w:tc>
        <w:tc>
          <w:tcPr>
            <w:tcW w:w="2611" w:type="dxa"/>
          </w:tcPr>
          <w:p w14:paraId="5CDF516B" w14:textId="7C9972CC" w:rsidR="00C3078F" w:rsidRDefault="00C3078F" w:rsidP="00C3078F">
            <w:r>
              <w:t>LinkedIn summary</w:t>
            </w:r>
            <w:r w:rsidR="00A83E9D">
              <w:t>/headline</w:t>
            </w:r>
            <w:r>
              <w:t xml:space="preserve"> (draft)</w:t>
            </w:r>
          </w:p>
        </w:tc>
      </w:tr>
      <w:tr w:rsidR="00C3078F" w14:paraId="2E7E01A1" w14:textId="77777777" w:rsidTr="00DD4CBB">
        <w:tc>
          <w:tcPr>
            <w:tcW w:w="1562" w:type="dxa"/>
          </w:tcPr>
          <w:p w14:paraId="7B693BD7" w14:textId="6FC9B4C3" w:rsidR="00C3078F" w:rsidRDefault="00A449A9" w:rsidP="00C3078F">
            <w:r>
              <w:t>Feb 27</w:t>
            </w:r>
          </w:p>
        </w:tc>
        <w:tc>
          <w:tcPr>
            <w:tcW w:w="2597" w:type="dxa"/>
          </w:tcPr>
          <w:p w14:paraId="0F29A729" w14:textId="428C3F0E" w:rsidR="00C3078F" w:rsidRDefault="00C3078F" w:rsidP="00C3078F">
            <w:r>
              <w:t>Discuss policy memo revisions, cover letters</w:t>
            </w:r>
          </w:p>
        </w:tc>
        <w:tc>
          <w:tcPr>
            <w:tcW w:w="2580" w:type="dxa"/>
          </w:tcPr>
          <w:p w14:paraId="4BFE93B4" w14:textId="2FA18B7A" w:rsidR="00C3078F" w:rsidRDefault="00C3078F" w:rsidP="00C3078F"/>
        </w:tc>
        <w:tc>
          <w:tcPr>
            <w:tcW w:w="2611" w:type="dxa"/>
          </w:tcPr>
          <w:p w14:paraId="007548FF" w14:textId="729CE3A7" w:rsidR="00C3078F" w:rsidRDefault="00C3078F" w:rsidP="00C3078F">
            <w:r>
              <w:t>Resume and LinkedIn summary</w:t>
            </w:r>
            <w:r w:rsidR="00A83E9D">
              <w:t>/headline</w:t>
            </w:r>
            <w:r>
              <w:t xml:space="preserve"> (final)</w:t>
            </w:r>
          </w:p>
        </w:tc>
      </w:tr>
      <w:tr w:rsidR="00C3078F" w14:paraId="56C75C22" w14:textId="77777777" w:rsidTr="00DD4CBB">
        <w:tc>
          <w:tcPr>
            <w:tcW w:w="1562" w:type="dxa"/>
          </w:tcPr>
          <w:p w14:paraId="339D63CA" w14:textId="1F5CACF1" w:rsidR="00C3078F" w:rsidRDefault="00A449A9" w:rsidP="00C3078F">
            <w:r>
              <w:lastRenderedPageBreak/>
              <w:t>Mar 1</w:t>
            </w:r>
          </w:p>
        </w:tc>
        <w:tc>
          <w:tcPr>
            <w:tcW w:w="2597" w:type="dxa"/>
          </w:tcPr>
          <w:p w14:paraId="380A07E9" w14:textId="36011F94" w:rsidR="00C3078F" w:rsidRDefault="00C3078F" w:rsidP="00C3078F">
            <w:r>
              <w:t>Interviewing skills, portfolios, and references</w:t>
            </w:r>
          </w:p>
        </w:tc>
        <w:tc>
          <w:tcPr>
            <w:tcW w:w="2580" w:type="dxa"/>
          </w:tcPr>
          <w:p w14:paraId="73DE5314" w14:textId="6CF64016" w:rsidR="00C3078F" w:rsidRDefault="00C3078F" w:rsidP="00C3078F">
            <w:r>
              <w:t>Ch. 16, pp. 378–385</w:t>
            </w:r>
          </w:p>
        </w:tc>
        <w:tc>
          <w:tcPr>
            <w:tcW w:w="2611" w:type="dxa"/>
          </w:tcPr>
          <w:p w14:paraId="33261383" w14:textId="6C031922" w:rsidR="00C3078F" w:rsidRDefault="00C3078F" w:rsidP="00C3078F">
            <w:r>
              <w:t>Ch. 16 reading quiz</w:t>
            </w:r>
          </w:p>
        </w:tc>
      </w:tr>
      <w:tr w:rsidR="00C3078F" w14:paraId="0FEF4F03" w14:textId="77777777" w:rsidTr="00DD4CBB">
        <w:tc>
          <w:tcPr>
            <w:tcW w:w="9350" w:type="dxa"/>
            <w:gridSpan w:val="4"/>
            <w:shd w:val="clear" w:color="auto" w:fill="D0CECE" w:themeFill="background2" w:themeFillShade="E6"/>
          </w:tcPr>
          <w:p w14:paraId="53F598AF" w14:textId="42C77F69" w:rsidR="00C3078F" w:rsidRDefault="00C3078F" w:rsidP="00C3078F">
            <w:r>
              <w:t>Unit 3. Project Management</w:t>
            </w:r>
          </w:p>
        </w:tc>
      </w:tr>
      <w:tr w:rsidR="00C3078F" w14:paraId="2C752DA0" w14:textId="77777777" w:rsidTr="00DD4CBB">
        <w:tc>
          <w:tcPr>
            <w:tcW w:w="1562" w:type="dxa"/>
          </w:tcPr>
          <w:p w14:paraId="331150A9" w14:textId="63D0E2BF" w:rsidR="00C3078F" w:rsidRPr="009A28EA" w:rsidRDefault="00A449A9" w:rsidP="00C3078F">
            <w:r>
              <w:t>Mar 4</w:t>
            </w:r>
          </w:p>
        </w:tc>
        <w:tc>
          <w:tcPr>
            <w:tcW w:w="2597" w:type="dxa"/>
          </w:tcPr>
          <w:p w14:paraId="3A503A33" w14:textId="5335A792" w:rsidR="00C3078F" w:rsidRPr="009A28EA" w:rsidRDefault="00A83E9D" w:rsidP="00C3078F">
            <w:r>
              <w:t>Activity: Working with a team and writing a team charter</w:t>
            </w:r>
            <w:r w:rsidR="00241FD9">
              <w:t>,</w:t>
            </w:r>
            <w:r w:rsidR="00C3078F" w:rsidRPr="009A28EA">
              <w:t xml:space="preserve"> </w:t>
            </w:r>
            <w:hyperlink r:id="rId16" w:history="1">
              <w:r w:rsidR="00C3078F" w:rsidRPr="009A28EA">
                <w:rPr>
                  <w:rStyle w:val="Hyperlink"/>
                </w:rPr>
                <w:t>Team roles</w:t>
              </w:r>
            </w:hyperlink>
            <w:r w:rsidR="00C3078F" w:rsidRPr="009A28EA">
              <w:t xml:space="preserve">, </w:t>
            </w:r>
            <w:hyperlink r:id="rId17" w:history="1">
              <w:r w:rsidR="00C3078F" w:rsidRPr="009A28EA">
                <w:rPr>
                  <w:rStyle w:val="Hyperlink"/>
                </w:rPr>
                <w:t>Learning styles</w:t>
              </w:r>
            </w:hyperlink>
            <w:r w:rsidR="00C3078F" w:rsidRPr="009A28EA">
              <w:t>,</w:t>
            </w:r>
          </w:p>
        </w:tc>
        <w:tc>
          <w:tcPr>
            <w:tcW w:w="2580" w:type="dxa"/>
          </w:tcPr>
          <w:p w14:paraId="32D58DB5" w14:textId="43BF9B93" w:rsidR="00C3078F" w:rsidRPr="009A28EA" w:rsidRDefault="00C3078F" w:rsidP="00C3078F">
            <w:r w:rsidRPr="009A28EA">
              <w:t>Ch. 5 and "Guidelines for managing a collaborative project" pp. 83–84</w:t>
            </w:r>
          </w:p>
        </w:tc>
        <w:tc>
          <w:tcPr>
            <w:tcW w:w="2611" w:type="dxa"/>
          </w:tcPr>
          <w:p w14:paraId="45AA2C60" w14:textId="71DB8E58" w:rsidR="00C3078F" w:rsidRPr="009A28EA" w:rsidRDefault="00C3078F" w:rsidP="00C3078F">
            <w:r>
              <w:t>Ch. 5 reading q</w:t>
            </w:r>
            <w:r w:rsidRPr="009A28EA">
              <w:t>uiz</w:t>
            </w:r>
          </w:p>
        </w:tc>
      </w:tr>
      <w:tr w:rsidR="00C3078F" w14:paraId="43CB2C45" w14:textId="77777777" w:rsidTr="00DD4CBB">
        <w:tc>
          <w:tcPr>
            <w:tcW w:w="1562" w:type="dxa"/>
          </w:tcPr>
          <w:p w14:paraId="2664294B" w14:textId="36F3A7E2" w:rsidR="00C3078F" w:rsidRPr="009A28EA" w:rsidRDefault="00A449A9" w:rsidP="00C3078F">
            <w:r>
              <w:t>Mar 6</w:t>
            </w:r>
          </w:p>
        </w:tc>
        <w:tc>
          <w:tcPr>
            <w:tcW w:w="2597" w:type="dxa"/>
          </w:tcPr>
          <w:p w14:paraId="6B90F7BD" w14:textId="63121C0F" w:rsidR="00C3078F" w:rsidRPr="009A28EA" w:rsidRDefault="00C3078F" w:rsidP="00C3078F">
            <w:r w:rsidRPr="009A28EA">
              <w:t>IMR&amp;D reports</w:t>
            </w:r>
            <w:r>
              <w:t>, a</w:t>
            </w:r>
            <w:r w:rsidRPr="009A28EA">
              <w:t>ssign project management report</w:t>
            </w:r>
          </w:p>
        </w:tc>
        <w:tc>
          <w:tcPr>
            <w:tcW w:w="2580" w:type="dxa"/>
          </w:tcPr>
          <w:p w14:paraId="337CF12B" w14:textId="696B49D5" w:rsidR="00C3078F" w:rsidRPr="009A28EA" w:rsidRDefault="00436FA5" w:rsidP="00C3078F">
            <w:r>
              <w:t>“Writing Reader-Centered Empirical Reports” (</w:t>
            </w:r>
            <w:r w:rsidR="00A83E9D">
              <w:t>.pdf file</w:t>
            </w:r>
            <w:r>
              <w:t xml:space="preserve"> on </w:t>
            </w:r>
            <w:r w:rsidR="00A83E9D">
              <w:t>Canvas</w:t>
            </w:r>
            <w:r>
              <w:t>)</w:t>
            </w:r>
          </w:p>
        </w:tc>
        <w:tc>
          <w:tcPr>
            <w:tcW w:w="2611" w:type="dxa"/>
          </w:tcPr>
          <w:p w14:paraId="5B3CBA7D" w14:textId="036B596F" w:rsidR="00C3078F" w:rsidRPr="009A28EA" w:rsidRDefault="00A83E9D" w:rsidP="00C3078F">
            <w:r>
              <w:t>Team charter</w:t>
            </w:r>
          </w:p>
        </w:tc>
      </w:tr>
      <w:tr w:rsidR="00C3078F" w14:paraId="0FCB033E" w14:textId="77777777" w:rsidTr="00DD4CBB">
        <w:tc>
          <w:tcPr>
            <w:tcW w:w="1562" w:type="dxa"/>
          </w:tcPr>
          <w:p w14:paraId="69E9D630" w14:textId="44038D33" w:rsidR="00C3078F" w:rsidRPr="009A28EA" w:rsidRDefault="00A449A9" w:rsidP="00C3078F">
            <w:r>
              <w:t>Mar 8</w:t>
            </w:r>
          </w:p>
        </w:tc>
        <w:tc>
          <w:tcPr>
            <w:tcW w:w="2597" w:type="dxa"/>
          </w:tcPr>
          <w:p w14:paraId="4ACAD590" w14:textId="15AB2E0B" w:rsidR="00C3078F" w:rsidRPr="009A28EA" w:rsidRDefault="00C3078F" w:rsidP="00C3078F">
            <w:r>
              <w:t>Activity: Creating user-</w:t>
            </w:r>
            <w:r w:rsidRPr="009A28EA">
              <w:t>test scenarios</w:t>
            </w:r>
          </w:p>
        </w:tc>
        <w:tc>
          <w:tcPr>
            <w:tcW w:w="2580" w:type="dxa"/>
          </w:tcPr>
          <w:p w14:paraId="626FE541" w14:textId="77777777" w:rsidR="00C3078F" w:rsidRPr="009A28EA" w:rsidRDefault="00C3078F" w:rsidP="00C3078F"/>
        </w:tc>
        <w:tc>
          <w:tcPr>
            <w:tcW w:w="2611" w:type="dxa"/>
          </w:tcPr>
          <w:p w14:paraId="79BAD6AF" w14:textId="07D66F30" w:rsidR="00C3078F" w:rsidRPr="009A28EA" w:rsidRDefault="00C3078F" w:rsidP="00C3078F">
            <w:r w:rsidRPr="009A28EA">
              <w:t>Po</w:t>
            </w:r>
            <w:r>
              <w:t>licy memo (optional revision)</w:t>
            </w:r>
          </w:p>
        </w:tc>
      </w:tr>
      <w:tr w:rsidR="00A449A9" w14:paraId="2B85A346" w14:textId="77777777" w:rsidTr="00A449A9">
        <w:tc>
          <w:tcPr>
            <w:tcW w:w="1562" w:type="dxa"/>
            <w:shd w:val="clear" w:color="auto" w:fill="C5E0B3" w:themeFill="accent6" w:themeFillTint="66"/>
          </w:tcPr>
          <w:p w14:paraId="4FA10949" w14:textId="4246A13E" w:rsidR="00A449A9" w:rsidRDefault="00A449A9" w:rsidP="00A449A9">
            <w:r>
              <w:t>Mar 11–17</w:t>
            </w:r>
          </w:p>
        </w:tc>
        <w:tc>
          <w:tcPr>
            <w:tcW w:w="7788" w:type="dxa"/>
            <w:gridSpan w:val="3"/>
            <w:shd w:val="clear" w:color="auto" w:fill="C5E0B3" w:themeFill="accent6" w:themeFillTint="66"/>
          </w:tcPr>
          <w:p w14:paraId="641F9AE1" w14:textId="393D126E" w:rsidR="00A449A9" w:rsidRPr="009A28EA" w:rsidRDefault="00A449A9" w:rsidP="00A449A9">
            <w:r>
              <w:t>Spring Break – No Classes</w:t>
            </w:r>
          </w:p>
        </w:tc>
      </w:tr>
      <w:tr w:rsidR="00A449A9" w14:paraId="14B25993" w14:textId="77777777" w:rsidTr="00DD4CBB">
        <w:tc>
          <w:tcPr>
            <w:tcW w:w="1562" w:type="dxa"/>
          </w:tcPr>
          <w:p w14:paraId="259D1E21" w14:textId="568230D4" w:rsidR="00A449A9" w:rsidRPr="009A28EA" w:rsidRDefault="00A449A9" w:rsidP="00A449A9">
            <w:r>
              <w:t>Mar 18</w:t>
            </w:r>
          </w:p>
        </w:tc>
        <w:tc>
          <w:tcPr>
            <w:tcW w:w="2597" w:type="dxa"/>
          </w:tcPr>
          <w:p w14:paraId="1799901D" w14:textId="783E0442" w:rsidR="00A449A9" w:rsidRPr="009A28EA" w:rsidRDefault="00A449A9" w:rsidP="00A449A9">
            <w:r>
              <w:t>Draft methods section of report, Activity: User-test guidelines</w:t>
            </w:r>
          </w:p>
        </w:tc>
        <w:tc>
          <w:tcPr>
            <w:tcW w:w="2580" w:type="dxa"/>
          </w:tcPr>
          <w:p w14:paraId="793A5DE2" w14:textId="74D8A0EA" w:rsidR="00A449A9" w:rsidRPr="009A28EA" w:rsidRDefault="00A449A9" w:rsidP="00A449A9">
            <w:r>
              <w:t>“Usability test demo” (YouTube video linked on Canvas)</w:t>
            </w:r>
          </w:p>
        </w:tc>
        <w:tc>
          <w:tcPr>
            <w:tcW w:w="2611" w:type="dxa"/>
          </w:tcPr>
          <w:p w14:paraId="4F308D87" w14:textId="77777777" w:rsidR="00A449A9" w:rsidRPr="009A28EA" w:rsidRDefault="00A449A9" w:rsidP="00A449A9"/>
        </w:tc>
      </w:tr>
      <w:tr w:rsidR="00A449A9" w14:paraId="15932645" w14:textId="77777777" w:rsidTr="00DD4CBB">
        <w:tc>
          <w:tcPr>
            <w:tcW w:w="1562" w:type="dxa"/>
          </w:tcPr>
          <w:p w14:paraId="678CCCA2" w14:textId="4497E4F0" w:rsidR="00A449A9" w:rsidRDefault="00A449A9" w:rsidP="00A449A9">
            <w:r>
              <w:t>Mar 20</w:t>
            </w:r>
          </w:p>
        </w:tc>
        <w:tc>
          <w:tcPr>
            <w:tcW w:w="2597" w:type="dxa"/>
          </w:tcPr>
          <w:p w14:paraId="1F935B6A" w14:textId="537E1167" w:rsidR="00A449A9" w:rsidRDefault="00A449A9" w:rsidP="00A449A9">
            <w:r>
              <w:t>Activity: User-test guidelines (cont.)</w:t>
            </w:r>
          </w:p>
        </w:tc>
        <w:tc>
          <w:tcPr>
            <w:tcW w:w="2580" w:type="dxa"/>
          </w:tcPr>
          <w:p w14:paraId="7326AEF2" w14:textId="77777777" w:rsidR="00A449A9" w:rsidRDefault="00A449A9" w:rsidP="00A449A9"/>
        </w:tc>
        <w:tc>
          <w:tcPr>
            <w:tcW w:w="2611" w:type="dxa"/>
          </w:tcPr>
          <w:p w14:paraId="2E127805" w14:textId="77777777" w:rsidR="00A449A9" w:rsidRDefault="00A449A9" w:rsidP="00A449A9"/>
        </w:tc>
      </w:tr>
      <w:tr w:rsidR="00A449A9" w14:paraId="0BF1C200" w14:textId="77777777" w:rsidTr="00DD4CBB">
        <w:tc>
          <w:tcPr>
            <w:tcW w:w="1562" w:type="dxa"/>
          </w:tcPr>
          <w:p w14:paraId="18CB0C62" w14:textId="5ADE2C39" w:rsidR="00A449A9" w:rsidRDefault="00A449A9" w:rsidP="00A449A9">
            <w:r>
              <w:t>Mar 22</w:t>
            </w:r>
          </w:p>
        </w:tc>
        <w:tc>
          <w:tcPr>
            <w:tcW w:w="2597" w:type="dxa"/>
          </w:tcPr>
          <w:p w14:paraId="40A6D4E2" w14:textId="5971A7C5" w:rsidR="00A449A9" w:rsidRDefault="00A449A9" w:rsidP="00A449A9">
            <w:r>
              <w:t>Draft results section of report</w:t>
            </w:r>
          </w:p>
        </w:tc>
        <w:tc>
          <w:tcPr>
            <w:tcW w:w="2580" w:type="dxa"/>
          </w:tcPr>
          <w:p w14:paraId="5B41AE4D" w14:textId="77777777" w:rsidR="00A449A9" w:rsidRDefault="00A449A9" w:rsidP="00A449A9"/>
        </w:tc>
        <w:tc>
          <w:tcPr>
            <w:tcW w:w="2611" w:type="dxa"/>
          </w:tcPr>
          <w:p w14:paraId="01C8B5C4" w14:textId="77777777" w:rsidR="00A449A9" w:rsidRDefault="00A449A9" w:rsidP="00A449A9"/>
        </w:tc>
      </w:tr>
      <w:tr w:rsidR="00A449A9" w14:paraId="1A2FEB73" w14:textId="77777777" w:rsidTr="00DD4CBB">
        <w:tc>
          <w:tcPr>
            <w:tcW w:w="1562" w:type="dxa"/>
          </w:tcPr>
          <w:p w14:paraId="5A9093C1" w14:textId="0FC5BA2B" w:rsidR="00A449A9" w:rsidRDefault="00A449A9" w:rsidP="00A449A9">
            <w:r>
              <w:t>Mar 25</w:t>
            </w:r>
          </w:p>
        </w:tc>
        <w:tc>
          <w:tcPr>
            <w:tcW w:w="2597" w:type="dxa"/>
          </w:tcPr>
          <w:p w14:paraId="77814A2C" w14:textId="176287C7" w:rsidR="00A449A9" w:rsidRDefault="00A449A9" w:rsidP="00A449A9">
            <w:r>
              <w:t>Assign employment outlook report, team brainstorming</w:t>
            </w:r>
          </w:p>
        </w:tc>
        <w:tc>
          <w:tcPr>
            <w:tcW w:w="2580" w:type="dxa"/>
          </w:tcPr>
          <w:p w14:paraId="36076BE0" w14:textId="1980EEAD" w:rsidR="00A449A9" w:rsidRDefault="00A449A9" w:rsidP="00A449A9">
            <w:r>
              <w:t>Ch. 21</w:t>
            </w:r>
          </w:p>
        </w:tc>
        <w:tc>
          <w:tcPr>
            <w:tcW w:w="2611" w:type="dxa"/>
          </w:tcPr>
          <w:p w14:paraId="58F4ACEC" w14:textId="77777777" w:rsidR="00A449A9" w:rsidRDefault="00A449A9" w:rsidP="00A449A9">
            <w:r>
              <w:t>Project management report (final)</w:t>
            </w:r>
          </w:p>
          <w:p w14:paraId="777F8B2D" w14:textId="77777777" w:rsidR="00A449A9" w:rsidRDefault="00A449A9" w:rsidP="00A449A9"/>
          <w:p w14:paraId="55C24DCF" w14:textId="3D9AD238" w:rsidR="00A449A9" w:rsidRDefault="00A449A9" w:rsidP="00A449A9">
            <w:r>
              <w:t>Ch. 21 reading quiz</w:t>
            </w:r>
          </w:p>
        </w:tc>
      </w:tr>
      <w:tr w:rsidR="00A449A9" w14:paraId="230F8F5B" w14:textId="77777777" w:rsidTr="00DD4CBB">
        <w:tc>
          <w:tcPr>
            <w:tcW w:w="9350" w:type="dxa"/>
            <w:gridSpan w:val="4"/>
            <w:shd w:val="clear" w:color="auto" w:fill="D0CECE" w:themeFill="background2" w:themeFillShade="E6"/>
          </w:tcPr>
          <w:p w14:paraId="781D9CA6" w14:textId="15882815" w:rsidR="00A449A9" w:rsidRDefault="00A449A9" w:rsidP="00A449A9">
            <w:r>
              <w:t>Unit 4. Data Synthesis</w:t>
            </w:r>
          </w:p>
        </w:tc>
      </w:tr>
      <w:tr w:rsidR="00A449A9" w14:paraId="345AF0E5" w14:textId="77777777" w:rsidTr="00DD4CBB">
        <w:tc>
          <w:tcPr>
            <w:tcW w:w="1562" w:type="dxa"/>
          </w:tcPr>
          <w:p w14:paraId="5E8FFF07" w14:textId="200EB84E" w:rsidR="00A449A9" w:rsidRDefault="00A449A9" w:rsidP="00A449A9">
            <w:r>
              <w:t>Mar 27</w:t>
            </w:r>
          </w:p>
        </w:tc>
        <w:tc>
          <w:tcPr>
            <w:tcW w:w="2597" w:type="dxa"/>
          </w:tcPr>
          <w:p w14:paraId="5537A94D" w14:textId="2045E62B" w:rsidR="00A449A9" w:rsidRDefault="00A449A9" w:rsidP="00A449A9">
            <w:r>
              <w:t xml:space="preserve">Exploring primary and secondary sources </w:t>
            </w:r>
          </w:p>
        </w:tc>
        <w:tc>
          <w:tcPr>
            <w:tcW w:w="2580" w:type="dxa"/>
          </w:tcPr>
          <w:p w14:paraId="5366CF2E" w14:textId="5DF9CCE0" w:rsidR="00A449A9" w:rsidRDefault="00A449A9" w:rsidP="00A449A9">
            <w:r>
              <w:t>Ch. 7</w:t>
            </w:r>
          </w:p>
        </w:tc>
        <w:tc>
          <w:tcPr>
            <w:tcW w:w="2611" w:type="dxa"/>
          </w:tcPr>
          <w:p w14:paraId="2A26FA3E" w14:textId="67E4DBA6" w:rsidR="00A449A9" w:rsidRDefault="00A449A9" w:rsidP="00A449A9">
            <w:r>
              <w:t>Ch. 7 reading q</w:t>
            </w:r>
            <w:r w:rsidRPr="009A28EA">
              <w:t>uiz</w:t>
            </w:r>
          </w:p>
        </w:tc>
      </w:tr>
      <w:tr w:rsidR="00A449A9" w14:paraId="1729DDA0" w14:textId="77777777" w:rsidTr="00DD4CBB">
        <w:tc>
          <w:tcPr>
            <w:tcW w:w="1562" w:type="dxa"/>
          </w:tcPr>
          <w:p w14:paraId="6A2B2A36" w14:textId="6B9A0B29" w:rsidR="00A449A9" w:rsidRDefault="00A449A9" w:rsidP="00A449A9">
            <w:r>
              <w:t>Mar 29</w:t>
            </w:r>
          </w:p>
        </w:tc>
        <w:tc>
          <w:tcPr>
            <w:tcW w:w="2597" w:type="dxa"/>
          </w:tcPr>
          <w:p w14:paraId="14FF3C9A" w14:textId="21BC6AA1" w:rsidR="00A449A9" w:rsidRDefault="00A449A9" w:rsidP="00A449A9">
            <w:r>
              <w:t>Interviews and surveys, team work day</w:t>
            </w:r>
          </w:p>
        </w:tc>
        <w:tc>
          <w:tcPr>
            <w:tcW w:w="2580" w:type="dxa"/>
          </w:tcPr>
          <w:p w14:paraId="1EC49166" w14:textId="77777777" w:rsidR="00A449A9" w:rsidRDefault="00A449A9" w:rsidP="00A449A9"/>
        </w:tc>
        <w:tc>
          <w:tcPr>
            <w:tcW w:w="2611" w:type="dxa"/>
          </w:tcPr>
          <w:p w14:paraId="760ACB65" w14:textId="77777777" w:rsidR="00A449A9" w:rsidRDefault="00A449A9" w:rsidP="00A449A9"/>
        </w:tc>
      </w:tr>
      <w:tr w:rsidR="00A449A9" w14:paraId="17E18962" w14:textId="77777777" w:rsidTr="00DD4CBB">
        <w:tc>
          <w:tcPr>
            <w:tcW w:w="1562" w:type="dxa"/>
          </w:tcPr>
          <w:p w14:paraId="0D8B40EF" w14:textId="331F519A" w:rsidR="00A449A9" w:rsidRDefault="00A449A9" w:rsidP="00A449A9">
            <w:r>
              <w:t>Apr 1</w:t>
            </w:r>
          </w:p>
        </w:tc>
        <w:tc>
          <w:tcPr>
            <w:tcW w:w="2597" w:type="dxa"/>
          </w:tcPr>
          <w:p w14:paraId="3246DC0E" w14:textId="53358D95" w:rsidR="00A449A9" w:rsidRDefault="00A449A9" w:rsidP="00A449A9">
            <w:r>
              <w:t>Team workday</w:t>
            </w:r>
          </w:p>
        </w:tc>
        <w:tc>
          <w:tcPr>
            <w:tcW w:w="2580" w:type="dxa"/>
          </w:tcPr>
          <w:p w14:paraId="6374C6A5" w14:textId="1311B957" w:rsidR="00A449A9" w:rsidRDefault="00A449A9" w:rsidP="00A449A9"/>
        </w:tc>
        <w:tc>
          <w:tcPr>
            <w:tcW w:w="2611" w:type="dxa"/>
          </w:tcPr>
          <w:p w14:paraId="11F5A5AD" w14:textId="77777777" w:rsidR="00A449A9" w:rsidRDefault="00A449A9" w:rsidP="00A449A9"/>
        </w:tc>
      </w:tr>
      <w:tr w:rsidR="00A449A9" w14:paraId="1A7D7F24" w14:textId="77777777" w:rsidTr="00DD4CBB">
        <w:tc>
          <w:tcPr>
            <w:tcW w:w="1562" w:type="dxa"/>
          </w:tcPr>
          <w:p w14:paraId="7EFACA39" w14:textId="3C4D0891" w:rsidR="00A449A9" w:rsidRDefault="00A449A9" w:rsidP="00A449A9">
            <w:r>
              <w:t>Apr 3</w:t>
            </w:r>
          </w:p>
        </w:tc>
        <w:tc>
          <w:tcPr>
            <w:tcW w:w="2597" w:type="dxa"/>
          </w:tcPr>
          <w:p w14:paraId="762CE530" w14:textId="4A33AA45" w:rsidR="00A449A9" w:rsidRDefault="00A449A9" w:rsidP="00A449A9">
            <w:r>
              <w:t>Evaluating sources (online information and evidence)</w:t>
            </w:r>
          </w:p>
        </w:tc>
        <w:tc>
          <w:tcPr>
            <w:tcW w:w="2580" w:type="dxa"/>
          </w:tcPr>
          <w:p w14:paraId="336165A3" w14:textId="42197AC4" w:rsidR="00A449A9" w:rsidRDefault="00A449A9" w:rsidP="00A449A9">
            <w:r>
              <w:t>Ch. 8</w:t>
            </w:r>
          </w:p>
        </w:tc>
        <w:tc>
          <w:tcPr>
            <w:tcW w:w="2611" w:type="dxa"/>
          </w:tcPr>
          <w:p w14:paraId="3A84FA27" w14:textId="121563D7" w:rsidR="00A449A9" w:rsidRDefault="00A449A9" w:rsidP="00A449A9"/>
        </w:tc>
      </w:tr>
      <w:tr w:rsidR="00A449A9" w14:paraId="30C01135" w14:textId="77777777" w:rsidTr="00DD4CBB">
        <w:tc>
          <w:tcPr>
            <w:tcW w:w="1562" w:type="dxa"/>
          </w:tcPr>
          <w:p w14:paraId="12360F6F" w14:textId="2B610C87" w:rsidR="00A449A9" w:rsidRDefault="00A449A9" w:rsidP="00A449A9">
            <w:r>
              <w:t>Apr 5</w:t>
            </w:r>
          </w:p>
        </w:tc>
        <w:tc>
          <w:tcPr>
            <w:tcW w:w="2597" w:type="dxa"/>
          </w:tcPr>
          <w:p w14:paraId="3EFAC37B" w14:textId="0E93DC8A" w:rsidR="00A449A9" w:rsidRDefault="00A449A9" w:rsidP="00A449A9">
            <w:r>
              <w:t xml:space="preserve">Evaluating information for ethical reasoning, </w:t>
            </w:r>
            <w:r>
              <w:lastRenderedPageBreak/>
              <w:t>acknowledging limits of research</w:t>
            </w:r>
          </w:p>
        </w:tc>
        <w:tc>
          <w:tcPr>
            <w:tcW w:w="2580" w:type="dxa"/>
          </w:tcPr>
          <w:p w14:paraId="352A1B54" w14:textId="676957DE" w:rsidR="00A449A9" w:rsidRDefault="00A449A9" w:rsidP="00A449A9"/>
        </w:tc>
        <w:tc>
          <w:tcPr>
            <w:tcW w:w="2611" w:type="dxa"/>
          </w:tcPr>
          <w:p w14:paraId="2B673098" w14:textId="77777777" w:rsidR="00A449A9" w:rsidRDefault="00A449A9" w:rsidP="00A449A9"/>
        </w:tc>
      </w:tr>
      <w:tr w:rsidR="00A449A9" w14:paraId="35D1BD7D" w14:textId="77777777" w:rsidTr="00DD4CBB">
        <w:tc>
          <w:tcPr>
            <w:tcW w:w="1562" w:type="dxa"/>
          </w:tcPr>
          <w:p w14:paraId="69E5A616" w14:textId="2B6C8BA6" w:rsidR="00A449A9" w:rsidRDefault="00A449A9" w:rsidP="00A449A9">
            <w:r>
              <w:t>Apr 8</w:t>
            </w:r>
          </w:p>
        </w:tc>
        <w:tc>
          <w:tcPr>
            <w:tcW w:w="2597" w:type="dxa"/>
          </w:tcPr>
          <w:p w14:paraId="2A218225" w14:textId="28374A31" w:rsidR="00A449A9" w:rsidRDefault="00A449A9" w:rsidP="00A449A9">
            <w:r>
              <w:t>Progress reports, assign LinkedIn profile</w:t>
            </w:r>
          </w:p>
        </w:tc>
        <w:tc>
          <w:tcPr>
            <w:tcW w:w="2580" w:type="dxa"/>
          </w:tcPr>
          <w:p w14:paraId="628A8B59" w14:textId="6C26118A" w:rsidR="00A449A9" w:rsidRDefault="00A449A9" w:rsidP="00A449A9">
            <w:r>
              <w:t>Ch. 20, pp 471-475</w:t>
            </w:r>
          </w:p>
        </w:tc>
        <w:tc>
          <w:tcPr>
            <w:tcW w:w="2611" w:type="dxa"/>
          </w:tcPr>
          <w:p w14:paraId="7810C13A" w14:textId="2C0C47D8" w:rsidR="00A449A9" w:rsidRDefault="00A449A9" w:rsidP="00A449A9"/>
        </w:tc>
      </w:tr>
      <w:tr w:rsidR="00A449A9" w14:paraId="44254BD0" w14:textId="77777777" w:rsidTr="00DD4CBB">
        <w:tc>
          <w:tcPr>
            <w:tcW w:w="1562" w:type="dxa"/>
          </w:tcPr>
          <w:p w14:paraId="6ACDA022" w14:textId="5272A42C" w:rsidR="00A449A9" w:rsidRDefault="00A449A9" w:rsidP="00A449A9">
            <w:r>
              <w:t>Apr 10</w:t>
            </w:r>
          </w:p>
        </w:tc>
        <w:tc>
          <w:tcPr>
            <w:tcW w:w="2597" w:type="dxa"/>
          </w:tcPr>
          <w:p w14:paraId="6D852D63" w14:textId="18D504AA" w:rsidR="00A449A9" w:rsidRDefault="00A449A9" w:rsidP="00A449A9">
            <w:r>
              <w:t>Summarizing research findings</w:t>
            </w:r>
          </w:p>
        </w:tc>
        <w:tc>
          <w:tcPr>
            <w:tcW w:w="2580" w:type="dxa"/>
          </w:tcPr>
          <w:p w14:paraId="292B24AE" w14:textId="1D08ECB9" w:rsidR="00A449A9" w:rsidRDefault="00A449A9" w:rsidP="00A449A9">
            <w:r>
              <w:t>Ch. 9</w:t>
            </w:r>
          </w:p>
        </w:tc>
        <w:tc>
          <w:tcPr>
            <w:tcW w:w="2611" w:type="dxa"/>
          </w:tcPr>
          <w:p w14:paraId="772AE878" w14:textId="3EDA7F98" w:rsidR="00A449A9" w:rsidRDefault="00A449A9" w:rsidP="00A449A9">
            <w:r>
              <w:t>Ch. 9 reading quiz</w:t>
            </w:r>
          </w:p>
        </w:tc>
      </w:tr>
      <w:tr w:rsidR="00A449A9" w14:paraId="64A88DA2" w14:textId="77777777" w:rsidTr="00DD4CBB">
        <w:tc>
          <w:tcPr>
            <w:tcW w:w="1562" w:type="dxa"/>
          </w:tcPr>
          <w:p w14:paraId="58FD4C6A" w14:textId="5E985CAC" w:rsidR="00A449A9" w:rsidRDefault="00A449A9" w:rsidP="00A449A9">
            <w:r>
              <w:t>Apr 12</w:t>
            </w:r>
          </w:p>
        </w:tc>
        <w:tc>
          <w:tcPr>
            <w:tcW w:w="2597" w:type="dxa"/>
          </w:tcPr>
          <w:p w14:paraId="08697606" w14:textId="5DC8C7A0" w:rsidR="00A449A9" w:rsidRDefault="00A449A9" w:rsidP="00A449A9">
            <w:r>
              <w:t>Activity: Interview summary</w:t>
            </w:r>
          </w:p>
        </w:tc>
        <w:tc>
          <w:tcPr>
            <w:tcW w:w="2580" w:type="dxa"/>
          </w:tcPr>
          <w:p w14:paraId="50E16CCA" w14:textId="77777777" w:rsidR="00A449A9" w:rsidRDefault="00A449A9" w:rsidP="00A449A9"/>
        </w:tc>
        <w:tc>
          <w:tcPr>
            <w:tcW w:w="2611" w:type="dxa"/>
          </w:tcPr>
          <w:p w14:paraId="73176C74" w14:textId="77777777" w:rsidR="00A449A9" w:rsidRDefault="00A449A9" w:rsidP="00A449A9"/>
        </w:tc>
      </w:tr>
      <w:tr w:rsidR="00A449A9" w14:paraId="6DE367B2" w14:textId="77777777" w:rsidTr="00DD4CBB">
        <w:tc>
          <w:tcPr>
            <w:tcW w:w="1562" w:type="dxa"/>
          </w:tcPr>
          <w:p w14:paraId="024D45AC" w14:textId="08EBBF82" w:rsidR="00A449A9" w:rsidRDefault="00A449A9" w:rsidP="00A449A9">
            <w:r>
              <w:t>Apr 15</w:t>
            </w:r>
          </w:p>
        </w:tc>
        <w:tc>
          <w:tcPr>
            <w:tcW w:w="2597" w:type="dxa"/>
          </w:tcPr>
          <w:p w14:paraId="697695AC" w14:textId="7A6E3724" w:rsidR="00A449A9" w:rsidRDefault="00A449A9" w:rsidP="00A449A9">
            <w:r>
              <w:t>Team workday</w:t>
            </w:r>
          </w:p>
        </w:tc>
        <w:tc>
          <w:tcPr>
            <w:tcW w:w="2580" w:type="dxa"/>
          </w:tcPr>
          <w:p w14:paraId="0558DE8D" w14:textId="0BDD8A57" w:rsidR="00A449A9" w:rsidRDefault="00A449A9" w:rsidP="00A449A9"/>
        </w:tc>
        <w:tc>
          <w:tcPr>
            <w:tcW w:w="2611" w:type="dxa"/>
          </w:tcPr>
          <w:p w14:paraId="3D5E8364" w14:textId="11D51447" w:rsidR="00A449A9" w:rsidRDefault="00A449A9" w:rsidP="00A449A9">
            <w:r>
              <w:t>Progress report (final)</w:t>
            </w:r>
          </w:p>
        </w:tc>
      </w:tr>
      <w:tr w:rsidR="00A449A9" w14:paraId="147788E5" w14:textId="77777777" w:rsidTr="00DD4CBB">
        <w:tc>
          <w:tcPr>
            <w:tcW w:w="1562" w:type="dxa"/>
          </w:tcPr>
          <w:p w14:paraId="1970D5D9" w14:textId="2B853EA8" w:rsidR="00A449A9" w:rsidRDefault="00A449A9" w:rsidP="00A449A9">
            <w:r>
              <w:t>Apr 17</w:t>
            </w:r>
          </w:p>
        </w:tc>
        <w:tc>
          <w:tcPr>
            <w:tcW w:w="2597" w:type="dxa"/>
          </w:tcPr>
          <w:p w14:paraId="18C8AD8B" w14:textId="5808094C" w:rsidR="00A449A9" w:rsidRDefault="00A449A9" w:rsidP="00A449A9">
            <w:r>
              <w:t>Designing visual information, Activity: Technical graphics</w:t>
            </w:r>
          </w:p>
        </w:tc>
        <w:tc>
          <w:tcPr>
            <w:tcW w:w="2580" w:type="dxa"/>
          </w:tcPr>
          <w:p w14:paraId="65B65A73" w14:textId="02E5161A" w:rsidR="00A449A9" w:rsidRDefault="00A449A9" w:rsidP="00A449A9">
            <w:r>
              <w:t>Ch. 12</w:t>
            </w:r>
          </w:p>
        </w:tc>
        <w:tc>
          <w:tcPr>
            <w:tcW w:w="2611" w:type="dxa"/>
          </w:tcPr>
          <w:p w14:paraId="1FB8ED62" w14:textId="73328F86" w:rsidR="00A449A9" w:rsidRDefault="00A449A9" w:rsidP="00A449A9">
            <w:r>
              <w:t>Ch. 12 reading quiz</w:t>
            </w:r>
          </w:p>
        </w:tc>
      </w:tr>
      <w:tr w:rsidR="00A449A9" w14:paraId="4CC98318" w14:textId="77777777" w:rsidTr="00DD4CBB">
        <w:tc>
          <w:tcPr>
            <w:tcW w:w="1562" w:type="dxa"/>
          </w:tcPr>
          <w:p w14:paraId="1BBB0B16" w14:textId="27889DE7" w:rsidR="00A449A9" w:rsidRDefault="00A449A9" w:rsidP="00A449A9">
            <w:r>
              <w:t>Apr 19</w:t>
            </w:r>
          </w:p>
        </w:tc>
        <w:tc>
          <w:tcPr>
            <w:tcW w:w="2597" w:type="dxa"/>
          </w:tcPr>
          <w:p w14:paraId="71A50429" w14:textId="6209AC51" w:rsidR="00A449A9" w:rsidRDefault="00A449A9" w:rsidP="00A449A9">
            <w:r>
              <w:t>Building a formal report template</w:t>
            </w:r>
          </w:p>
        </w:tc>
        <w:tc>
          <w:tcPr>
            <w:tcW w:w="2580" w:type="dxa"/>
          </w:tcPr>
          <w:p w14:paraId="629D896F" w14:textId="77777777" w:rsidR="00A449A9" w:rsidRDefault="00A449A9" w:rsidP="00A449A9"/>
        </w:tc>
        <w:tc>
          <w:tcPr>
            <w:tcW w:w="2611" w:type="dxa"/>
          </w:tcPr>
          <w:p w14:paraId="50AE60EF" w14:textId="77777777" w:rsidR="00A449A9" w:rsidRDefault="00A449A9" w:rsidP="00A449A9"/>
        </w:tc>
      </w:tr>
      <w:tr w:rsidR="00A449A9" w14:paraId="77110E79" w14:textId="77777777" w:rsidTr="00DD4CBB">
        <w:tc>
          <w:tcPr>
            <w:tcW w:w="1562" w:type="dxa"/>
          </w:tcPr>
          <w:p w14:paraId="54FF34AC" w14:textId="1E324F6E" w:rsidR="00A449A9" w:rsidRDefault="00A449A9" w:rsidP="00A449A9">
            <w:r>
              <w:t>Apr 22</w:t>
            </w:r>
          </w:p>
        </w:tc>
        <w:tc>
          <w:tcPr>
            <w:tcW w:w="2597" w:type="dxa"/>
          </w:tcPr>
          <w:p w14:paraId="298D968C" w14:textId="783CC251" w:rsidR="00A449A9" w:rsidRDefault="00A449A9" w:rsidP="00A449A9">
            <w:r>
              <w:t>Writing abstracts, team work day</w:t>
            </w:r>
          </w:p>
          <w:p w14:paraId="5D94805A" w14:textId="1D648772" w:rsidR="00A449A9" w:rsidRDefault="00A449A9" w:rsidP="00A449A9"/>
        </w:tc>
        <w:tc>
          <w:tcPr>
            <w:tcW w:w="2580" w:type="dxa"/>
          </w:tcPr>
          <w:p w14:paraId="250CDCAE" w14:textId="390D25EF" w:rsidR="00A449A9" w:rsidRDefault="00A449A9" w:rsidP="00A449A9"/>
        </w:tc>
        <w:tc>
          <w:tcPr>
            <w:tcW w:w="2611" w:type="dxa"/>
          </w:tcPr>
          <w:p w14:paraId="797ACCD5" w14:textId="70FE95D8" w:rsidR="00A449A9" w:rsidRDefault="00A449A9" w:rsidP="00A449A9"/>
        </w:tc>
      </w:tr>
      <w:tr w:rsidR="00A449A9" w14:paraId="4C85E41A" w14:textId="77777777" w:rsidTr="00DD4CBB">
        <w:tc>
          <w:tcPr>
            <w:tcW w:w="1562" w:type="dxa"/>
          </w:tcPr>
          <w:p w14:paraId="00980AE3" w14:textId="1057E41B" w:rsidR="00A449A9" w:rsidRDefault="00A449A9" w:rsidP="00A449A9">
            <w:r>
              <w:t>Apr 24</w:t>
            </w:r>
          </w:p>
        </w:tc>
        <w:tc>
          <w:tcPr>
            <w:tcW w:w="2597" w:type="dxa"/>
          </w:tcPr>
          <w:p w14:paraId="63E64928" w14:textId="4DF78E0B" w:rsidR="00A449A9" w:rsidRDefault="00A449A9" w:rsidP="00A449A9">
            <w:r>
              <w:t>MS-Word styles, bookmarking in Adobe Acrobat, team workday</w:t>
            </w:r>
          </w:p>
        </w:tc>
        <w:tc>
          <w:tcPr>
            <w:tcW w:w="2580" w:type="dxa"/>
          </w:tcPr>
          <w:p w14:paraId="14916132" w14:textId="77777777" w:rsidR="00A449A9" w:rsidRDefault="00A449A9" w:rsidP="00A449A9"/>
        </w:tc>
        <w:tc>
          <w:tcPr>
            <w:tcW w:w="2611" w:type="dxa"/>
          </w:tcPr>
          <w:p w14:paraId="284A7C0E" w14:textId="77777777" w:rsidR="00A449A9" w:rsidRDefault="00A449A9" w:rsidP="00A449A9"/>
        </w:tc>
      </w:tr>
      <w:tr w:rsidR="00A449A9" w14:paraId="7AD89FF4" w14:textId="77777777" w:rsidTr="00DD4CBB">
        <w:tc>
          <w:tcPr>
            <w:tcW w:w="1562" w:type="dxa"/>
          </w:tcPr>
          <w:p w14:paraId="42348A12" w14:textId="2A9DC08E" w:rsidR="00A449A9" w:rsidRDefault="00A449A9" w:rsidP="00A449A9">
            <w:r>
              <w:t>Apr 26</w:t>
            </w:r>
          </w:p>
        </w:tc>
        <w:tc>
          <w:tcPr>
            <w:tcW w:w="2597" w:type="dxa"/>
          </w:tcPr>
          <w:p w14:paraId="74A1AA2E" w14:textId="24BDB78C" w:rsidR="00A449A9" w:rsidRDefault="00A449A9" w:rsidP="00A449A9">
            <w:r>
              <w:t>Team workday, complete team evaluations</w:t>
            </w:r>
          </w:p>
        </w:tc>
        <w:tc>
          <w:tcPr>
            <w:tcW w:w="2580" w:type="dxa"/>
          </w:tcPr>
          <w:p w14:paraId="790A9826" w14:textId="77777777" w:rsidR="00A449A9" w:rsidRDefault="00A449A9" w:rsidP="00A449A9"/>
        </w:tc>
        <w:tc>
          <w:tcPr>
            <w:tcW w:w="2611" w:type="dxa"/>
          </w:tcPr>
          <w:p w14:paraId="0AA9B175" w14:textId="77777777" w:rsidR="00A449A9" w:rsidRDefault="00A449A9" w:rsidP="00A449A9">
            <w:r>
              <w:t>Employment outlook report (final, due at the end of class)</w:t>
            </w:r>
          </w:p>
          <w:p w14:paraId="2582F1C2" w14:textId="77777777" w:rsidR="00A449A9" w:rsidRDefault="00A449A9" w:rsidP="00A449A9"/>
          <w:p w14:paraId="267BEA4F" w14:textId="71D98D53" w:rsidR="00A449A9" w:rsidRDefault="00A449A9" w:rsidP="00A449A9">
            <w:r>
              <w:t>Team evaluations</w:t>
            </w:r>
          </w:p>
        </w:tc>
      </w:tr>
      <w:tr w:rsidR="00A449A9" w14:paraId="04A205BF" w14:textId="77777777" w:rsidTr="00DD4CBB">
        <w:tc>
          <w:tcPr>
            <w:tcW w:w="1562" w:type="dxa"/>
          </w:tcPr>
          <w:p w14:paraId="026A6673" w14:textId="4BDC8093" w:rsidR="00A449A9" w:rsidRDefault="00A449A9" w:rsidP="00A449A9">
            <w:r>
              <w:t>Apr 29</w:t>
            </w:r>
          </w:p>
        </w:tc>
        <w:tc>
          <w:tcPr>
            <w:tcW w:w="2597" w:type="dxa"/>
          </w:tcPr>
          <w:p w14:paraId="46E90006" w14:textId="0BE79CDE" w:rsidR="00A449A9" w:rsidRDefault="00A449A9" w:rsidP="00A449A9">
            <w:r>
              <w:t>LinkedIn workshop, course wrap up</w:t>
            </w:r>
          </w:p>
        </w:tc>
        <w:tc>
          <w:tcPr>
            <w:tcW w:w="2580" w:type="dxa"/>
          </w:tcPr>
          <w:p w14:paraId="73B2D380" w14:textId="487503FC" w:rsidR="00A449A9" w:rsidRDefault="00A449A9" w:rsidP="00A449A9">
            <w:r>
              <w:t>Review Ch. 16</w:t>
            </w:r>
          </w:p>
        </w:tc>
        <w:tc>
          <w:tcPr>
            <w:tcW w:w="2611" w:type="dxa"/>
          </w:tcPr>
          <w:p w14:paraId="2E68C6DE" w14:textId="57A6E1BB" w:rsidR="00A449A9" w:rsidRDefault="00A449A9" w:rsidP="00A449A9">
            <w:r>
              <w:t>LinkedIn profile (draft)</w:t>
            </w:r>
          </w:p>
        </w:tc>
      </w:tr>
      <w:tr w:rsidR="00A449A9" w14:paraId="729A986B" w14:textId="77777777" w:rsidTr="00DD4CBB">
        <w:tc>
          <w:tcPr>
            <w:tcW w:w="1562" w:type="dxa"/>
          </w:tcPr>
          <w:p w14:paraId="0199E375" w14:textId="59765C16" w:rsidR="00A449A9" w:rsidRDefault="00A449A9" w:rsidP="00A449A9">
            <w:r>
              <w:t>May 1</w:t>
            </w:r>
          </w:p>
        </w:tc>
        <w:tc>
          <w:tcPr>
            <w:tcW w:w="2597" w:type="dxa"/>
          </w:tcPr>
          <w:p w14:paraId="6FE8CEB9" w14:textId="59747639" w:rsidR="00A449A9" w:rsidRDefault="00A449A9" w:rsidP="00A449A9">
            <w:r>
              <w:t>Writing diagnostic, correspondence case post-test (completed during exam period)</w:t>
            </w:r>
          </w:p>
          <w:p w14:paraId="07B7C26B" w14:textId="6F418AA5" w:rsidR="00A449A9" w:rsidRDefault="00A449A9" w:rsidP="00A449A9"/>
        </w:tc>
        <w:tc>
          <w:tcPr>
            <w:tcW w:w="2580" w:type="dxa"/>
          </w:tcPr>
          <w:p w14:paraId="2FAA3E38" w14:textId="77777777" w:rsidR="00A449A9" w:rsidRDefault="00A449A9" w:rsidP="00A449A9"/>
        </w:tc>
        <w:tc>
          <w:tcPr>
            <w:tcW w:w="2611" w:type="dxa"/>
          </w:tcPr>
          <w:p w14:paraId="3121A3ED" w14:textId="382E9A87" w:rsidR="00A449A9" w:rsidRDefault="00A449A9" w:rsidP="00A449A9">
            <w:r>
              <w:t>LinkedIn profile (final)</w:t>
            </w:r>
          </w:p>
        </w:tc>
      </w:tr>
    </w:tbl>
    <w:p w14:paraId="531C0B8C" w14:textId="77777777" w:rsidR="000C122B" w:rsidRDefault="000C122B" w:rsidP="000C122B"/>
    <w:sectPr w:rsidR="000C1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26"/>
    <w:rsid w:val="000007E3"/>
    <w:rsid w:val="00021D94"/>
    <w:rsid w:val="0003141D"/>
    <w:rsid w:val="0003176C"/>
    <w:rsid w:val="00034479"/>
    <w:rsid w:val="00052F78"/>
    <w:rsid w:val="00053BEE"/>
    <w:rsid w:val="000616ED"/>
    <w:rsid w:val="0006329A"/>
    <w:rsid w:val="000C122B"/>
    <w:rsid w:val="000D321D"/>
    <w:rsid w:val="000E7641"/>
    <w:rsid w:val="00105E6D"/>
    <w:rsid w:val="00110621"/>
    <w:rsid w:val="00110B16"/>
    <w:rsid w:val="00152621"/>
    <w:rsid w:val="001862CD"/>
    <w:rsid w:val="001A309E"/>
    <w:rsid w:val="001A3E95"/>
    <w:rsid w:val="001B4218"/>
    <w:rsid w:val="001B45EA"/>
    <w:rsid w:val="001D41AB"/>
    <w:rsid w:val="001F08D9"/>
    <w:rsid w:val="001F71BA"/>
    <w:rsid w:val="00200836"/>
    <w:rsid w:val="0020727B"/>
    <w:rsid w:val="00241FD9"/>
    <w:rsid w:val="002562FF"/>
    <w:rsid w:val="002575BD"/>
    <w:rsid w:val="002861FA"/>
    <w:rsid w:val="002E0A2F"/>
    <w:rsid w:val="002F3214"/>
    <w:rsid w:val="00301AAF"/>
    <w:rsid w:val="00307C55"/>
    <w:rsid w:val="00310FD3"/>
    <w:rsid w:val="003164AE"/>
    <w:rsid w:val="003531A8"/>
    <w:rsid w:val="0035567B"/>
    <w:rsid w:val="00367112"/>
    <w:rsid w:val="00377CC5"/>
    <w:rsid w:val="003A2D32"/>
    <w:rsid w:val="003A3E26"/>
    <w:rsid w:val="003D0A08"/>
    <w:rsid w:val="004177BD"/>
    <w:rsid w:val="00424DA2"/>
    <w:rsid w:val="00436FA5"/>
    <w:rsid w:val="004645DB"/>
    <w:rsid w:val="004C111F"/>
    <w:rsid w:val="004E439D"/>
    <w:rsid w:val="004E7A17"/>
    <w:rsid w:val="004F1FA2"/>
    <w:rsid w:val="00521DFB"/>
    <w:rsid w:val="00524D47"/>
    <w:rsid w:val="00551F1C"/>
    <w:rsid w:val="005600E8"/>
    <w:rsid w:val="00592CF9"/>
    <w:rsid w:val="005B7886"/>
    <w:rsid w:val="005C42F0"/>
    <w:rsid w:val="005C44CC"/>
    <w:rsid w:val="005E51EB"/>
    <w:rsid w:val="006029C7"/>
    <w:rsid w:val="00604C95"/>
    <w:rsid w:val="006137D1"/>
    <w:rsid w:val="0063657F"/>
    <w:rsid w:val="00641B3E"/>
    <w:rsid w:val="00645D66"/>
    <w:rsid w:val="0065343E"/>
    <w:rsid w:val="00685744"/>
    <w:rsid w:val="00686498"/>
    <w:rsid w:val="00697990"/>
    <w:rsid w:val="006B456D"/>
    <w:rsid w:val="006C5C5C"/>
    <w:rsid w:val="006E2059"/>
    <w:rsid w:val="0070246B"/>
    <w:rsid w:val="007124A9"/>
    <w:rsid w:val="00771BEC"/>
    <w:rsid w:val="007804FD"/>
    <w:rsid w:val="00781A85"/>
    <w:rsid w:val="0082117E"/>
    <w:rsid w:val="00847046"/>
    <w:rsid w:val="008538C0"/>
    <w:rsid w:val="00861730"/>
    <w:rsid w:val="0086343B"/>
    <w:rsid w:val="008676DE"/>
    <w:rsid w:val="00895010"/>
    <w:rsid w:val="008A02DE"/>
    <w:rsid w:val="008A754E"/>
    <w:rsid w:val="008B52CB"/>
    <w:rsid w:val="0090126A"/>
    <w:rsid w:val="00905A29"/>
    <w:rsid w:val="0091649E"/>
    <w:rsid w:val="00951961"/>
    <w:rsid w:val="00966017"/>
    <w:rsid w:val="0097487A"/>
    <w:rsid w:val="009814F0"/>
    <w:rsid w:val="009A28EA"/>
    <w:rsid w:val="009A7052"/>
    <w:rsid w:val="009B2A7B"/>
    <w:rsid w:val="009C3C40"/>
    <w:rsid w:val="009C5EAC"/>
    <w:rsid w:val="009D1287"/>
    <w:rsid w:val="009D4982"/>
    <w:rsid w:val="009E6780"/>
    <w:rsid w:val="00A222D8"/>
    <w:rsid w:val="00A26738"/>
    <w:rsid w:val="00A351BE"/>
    <w:rsid w:val="00A449A9"/>
    <w:rsid w:val="00A47319"/>
    <w:rsid w:val="00A73AB1"/>
    <w:rsid w:val="00A73D04"/>
    <w:rsid w:val="00A83E9D"/>
    <w:rsid w:val="00B242CE"/>
    <w:rsid w:val="00B40B49"/>
    <w:rsid w:val="00B530A4"/>
    <w:rsid w:val="00B56129"/>
    <w:rsid w:val="00B72C9D"/>
    <w:rsid w:val="00B82FB5"/>
    <w:rsid w:val="00B942F8"/>
    <w:rsid w:val="00BA07F2"/>
    <w:rsid w:val="00BA6A5C"/>
    <w:rsid w:val="00BD6C7D"/>
    <w:rsid w:val="00BF700B"/>
    <w:rsid w:val="00C014FE"/>
    <w:rsid w:val="00C07C42"/>
    <w:rsid w:val="00C1003F"/>
    <w:rsid w:val="00C12C71"/>
    <w:rsid w:val="00C27ED3"/>
    <w:rsid w:val="00C3078F"/>
    <w:rsid w:val="00C52096"/>
    <w:rsid w:val="00C56862"/>
    <w:rsid w:val="00C62614"/>
    <w:rsid w:val="00CA3CCA"/>
    <w:rsid w:val="00CC26F3"/>
    <w:rsid w:val="00CF0D6A"/>
    <w:rsid w:val="00D17512"/>
    <w:rsid w:val="00D2438F"/>
    <w:rsid w:val="00D54DFB"/>
    <w:rsid w:val="00D617FE"/>
    <w:rsid w:val="00D973B5"/>
    <w:rsid w:val="00DB231A"/>
    <w:rsid w:val="00DC283A"/>
    <w:rsid w:val="00DD4CBB"/>
    <w:rsid w:val="00DE472A"/>
    <w:rsid w:val="00DF3F8D"/>
    <w:rsid w:val="00DF591D"/>
    <w:rsid w:val="00E11A47"/>
    <w:rsid w:val="00E265AD"/>
    <w:rsid w:val="00E3160A"/>
    <w:rsid w:val="00E316FA"/>
    <w:rsid w:val="00E40591"/>
    <w:rsid w:val="00E73091"/>
    <w:rsid w:val="00E81128"/>
    <w:rsid w:val="00EA04C9"/>
    <w:rsid w:val="00EA34E9"/>
    <w:rsid w:val="00EB0E31"/>
    <w:rsid w:val="00ED29B0"/>
    <w:rsid w:val="00EF113E"/>
    <w:rsid w:val="00F075FA"/>
    <w:rsid w:val="00F40EFE"/>
    <w:rsid w:val="00F53BF3"/>
    <w:rsid w:val="00F562F4"/>
    <w:rsid w:val="00FA1ED3"/>
    <w:rsid w:val="00FC3651"/>
    <w:rsid w:val="00FC623A"/>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3A64D0B6-4FA5-4B48-B03A-854F24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2CD"/>
    <w:rPr>
      <w:rFonts w:ascii="Franklin Gothic Book" w:hAnsi="Franklin Gothic Book"/>
      <w:sz w:val="24"/>
    </w:rPr>
  </w:style>
  <w:style w:type="paragraph" w:styleId="Heading1">
    <w:name w:val="heading 1"/>
    <w:basedOn w:val="Normal"/>
    <w:next w:val="Normal"/>
    <w:link w:val="Heading1Char"/>
    <w:uiPriority w:val="9"/>
    <w:qFormat/>
    <w:rsid w:val="001862CD"/>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FA1ED3"/>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8A02DE"/>
    <w:pPr>
      <w:keepNext/>
      <w:keepLines/>
      <w:spacing w:before="40" w:after="0"/>
      <w:outlineLvl w:val="2"/>
    </w:pPr>
    <w:rPr>
      <w:rFonts w:ascii="Franklin Gothic Medium" w:eastAsiaTheme="majorEastAsia" w:hAnsi="Franklin Gothic Medium" w:cstheme="majorBidi"/>
      <w:i/>
      <w:color w:val="000000" w:themeColor="text1"/>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1862CD"/>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FA1ED3"/>
    <w:rPr>
      <w:rFonts w:ascii="Franklin Gothic Demi" w:eastAsiaTheme="majorEastAsia" w:hAnsi="Franklin Gothic Demi" w:cstheme="majorBidi"/>
      <w:color w:val="000000" w:themeColor="text1"/>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8A02DE"/>
    <w:rPr>
      <w:rFonts w:ascii="Franklin Gothic Medium" w:eastAsiaTheme="majorEastAsia" w:hAnsi="Franklin Gothic Medium" w:cstheme="majorBidi"/>
      <w:i/>
      <w:color w:val="000000" w:themeColor="text1"/>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character" w:styleId="FollowedHyperlink">
    <w:name w:val="FollowedHyperlink"/>
    <w:basedOn w:val="DefaultParagraphFont"/>
    <w:uiPriority w:val="99"/>
    <w:semiHidden/>
    <w:unhideWhenUsed/>
    <w:rsid w:val="00021D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nuwo42u" TargetMode="External"/><Relationship Id="rId13" Type="http://schemas.openxmlformats.org/officeDocument/2006/relationships/hyperlink" Target="http://www.techwire.net/innovation/social-media-in-the-workplace-where-does-it-fit-i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agleconnect.unt.edu/" TargetMode="External"/><Relationship Id="rId12" Type="http://schemas.openxmlformats.org/officeDocument/2006/relationships/hyperlink" Target="http://deanofstudents.unt.edu/sexual-misconduct" TargetMode="External"/><Relationship Id="rId17" Type="http://schemas.openxmlformats.org/officeDocument/2006/relationships/hyperlink" Target="https://www.engr.ncsu.edu/learningstyles/ilsweb.html" TargetMode="External"/><Relationship Id="rId2" Type="http://schemas.openxmlformats.org/officeDocument/2006/relationships/numbering" Target="numbering.xml"/><Relationship Id="rId16" Type="http://schemas.openxmlformats.org/officeDocument/2006/relationships/hyperlink" Target="https://www.123test.com/team-roles-test/" TargetMode="External"/><Relationship Id="rId1" Type="http://schemas.openxmlformats.org/officeDocument/2006/relationships/customXml" Target="../customXml/item1.xml"/><Relationship Id="rId6" Type="http://schemas.openxmlformats.org/officeDocument/2006/relationships/hyperlink" Target="http://deanofstudents.unt.edu/withdrawals" TargetMode="External"/><Relationship Id="rId11" Type="http://schemas.openxmlformats.org/officeDocument/2006/relationships/hyperlink" Target="https://tinyurl.com/y7jshaqx" TargetMode="External"/><Relationship Id="rId5" Type="http://schemas.openxmlformats.org/officeDocument/2006/relationships/webSettings" Target="webSettings.xml"/><Relationship Id="rId15" Type="http://schemas.openxmlformats.org/officeDocument/2006/relationships/hyperlink" Target="http://writingcommons.org/open-text/genres/stem-technical-writing/1197-linkedin-are-you-making-the-key-connections" TargetMode="External"/><Relationship Id="rId10" Type="http://schemas.openxmlformats.org/officeDocument/2006/relationships/hyperlink" Target="http://disability.unt.edu/services/reque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sability.unt.edu/services/apply" TargetMode="External"/><Relationship Id="rId14" Type="http://schemas.openxmlformats.org/officeDocument/2006/relationships/hyperlink" Target="http://www.careercast.com/career-news/how-create-personal-branding-res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68B3B-39A4-4603-AEE8-6C801A19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Charlie</cp:lastModifiedBy>
  <cp:revision>3</cp:revision>
  <cp:lastPrinted>2016-08-10T16:48:00Z</cp:lastPrinted>
  <dcterms:created xsi:type="dcterms:W3CDTF">2019-01-12T23:07:00Z</dcterms:created>
  <dcterms:modified xsi:type="dcterms:W3CDTF">2019-01-12T23:20:00Z</dcterms:modified>
</cp:coreProperties>
</file>