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1327" w14:textId="1AB19F9A" w:rsidR="009B624F" w:rsidRPr="00F66070" w:rsidRDefault="009B624F" w:rsidP="004676D8">
      <w:pPr>
        <w:pStyle w:val="Heading1"/>
        <w:jc w:val="center"/>
        <w:rPr>
          <w:rFonts w:cstheme="majorHAnsi"/>
        </w:rPr>
      </w:pPr>
      <w:r w:rsidRPr="00F66070">
        <w:rPr>
          <w:rFonts w:cstheme="majorHAnsi"/>
          <w:bCs/>
          <w:noProof/>
          <w:sz w:val="22"/>
          <w:szCs w:val="22"/>
        </w:rPr>
        <w:drawing>
          <wp:inline distT="0" distB="0" distL="0" distR="0" wp14:anchorId="2B44A805" wp14:editId="6E00459F">
            <wp:extent cx="2487295" cy="836930"/>
            <wp:effectExtent l="0" t="0" r="1905"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7295" cy="836930"/>
                    </a:xfrm>
                    <a:prstGeom prst="rect">
                      <a:avLst/>
                    </a:prstGeom>
                    <a:noFill/>
                    <a:ln>
                      <a:noFill/>
                    </a:ln>
                  </pic:spPr>
                </pic:pic>
              </a:graphicData>
            </a:graphic>
          </wp:inline>
        </w:drawing>
      </w:r>
    </w:p>
    <w:p w14:paraId="38922B91" w14:textId="77777777" w:rsidR="009B624F" w:rsidRPr="00F66070" w:rsidRDefault="009B624F" w:rsidP="009B624F">
      <w:pPr>
        <w:pStyle w:val="Heading1"/>
        <w:spacing w:before="0"/>
        <w:jc w:val="center"/>
        <w:rPr>
          <w:rFonts w:cstheme="majorHAnsi"/>
          <w:b/>
        </w:rPr>
      </w:pPr>
      <w:r w:rsidRPr="00F66070">
        <w:rPr>
          <w:rFonts w:cstheme="majorHAnsi"/>
          <w:b/>
        </w:rPr>
        <w:t>College of Liberal Arts and Social Sciences (CLASS)</w:t>
      </w:r>
    </w:p>
    <w:p w14:paraId="5A9E3D8E" w14:textId="77777777" w:rsidR="009B624F" w:rsidRPr="00F66070" w:rsidRDefault="009B624F" w:rsidP="009B624F">
      <w:pPr>
        <w:pStyle w:val="Heading1"/>
        <w:spacing w:before="0"/>
        <w:jc w:val="center"/>
        <w:rPr>
          <w:rFonts w:cstheme="majorHAnsi"/>
          <w:b/>
        </w:rPr>
      </w:pPr>
      <w:r w:rsidRPr="00F66070">
        <w:rPr>
          <w:rFonts w:cstheme="majorHAnsi"/>
          <w:b/>
        </w:rPr>
        <w:t>Department of Spanish</w:t>
      </w:r>
    </w:p>
    <w:p w14:paraId="03AC4F4D" w14:textId="1CC5702B" w:rsidR="009B624F" w:rsidRPr="00F66070" w:rsidRDefault="009B624F" w:rsidP="009B624F">
      <w:pPr>
        <w:pStyle w:val="Heading1"/>
        <w:spacing w:before="0"/>
        <w:jc w:val="center"/>
        <w:rPr>
          <w:rFonts w:cstheme="majorHAnsi"/>
          <w:b/>
        </w:rPr>
      </w:pPr>
      <w:r w:rsidRPr="00F66070">
        <w:rPr>
          <w:rFonts w:cstheme="majorHAnsi"/>
          <w:b/>
        </w:rPr>
        <w:t>SPAN 3020</w:t>
      </w:r>
      <w:r w:rsidR="00EE56ED">
        <w:rPr>
          <w:rFonts w:cstheme="majorHAnsi"/>
          <w:b/>
        </w:rPr>
        <w:t>.001</w:t>
      </w:r>
    </w:p>
    <w:p w14:paraId="046AE0DE" w14:textId="232101C7" w:rsidR="009B624F" w:rsidRPr="00F66070" w:rsidRDefault="009B624F" w:rsidP="009B624F">
      <w:pPr>
        <w:pStyle w:val="Heading1"/>
        <w:spacing w:before="0"/>
        <w:jc w:val="center"/>
        <w:rPr>
          <w:rFonts w:cstheme="majorHAnsi"/>
          <w:b/>
        </w:rPr>
      </w:pPr>
      <w:r w:rsidRPr="00F66070">
        <w:rPr>
          <w:rFonts w:cstheme="majorHAnsi"/>
          <w:b/>
        </w:rPr>
        <w:t>Spanish Translation</w:t>
      </w:r>
    </w:p>
    <w:p w14:paraId="5B6E7BD9" w14:textId="56DFE184" w:rsidR="009B624F" w:rsidRPr="00F66070" w:rsidRDefault="009B624F" w:rsidP="000444C7">
      <w:pPr>
        <w:pStyle w:val="Heading1"/>
        <w:spacing w:before="0"/>
        <w:jc w:val="center"/>
        <w:rPr>
          <w:rFonts w:cstheme="majorHAnsi"/>
          <w:b/>
        </w:rPr>
      </w:pPr>
      <w:r w:rsidRPr="00F66070">
        <w:rPr>
          <w:rFonts w:cstheme="majorHAnsi"/>
          <w:b/>
        </w:rPr>
        <w:t>Fall 2023</w:t>
      </w:r>
    </w:p>
    <w:p w14:paraId="23F9923E" w14:textId="77777777" w:rsidR="00DD1606" w:rsidRPr="00F66070" w:rsidRDefault="00DD1606" w:rsidP="004676D8">
      <w:pPr>
        <w:pStyle w:val="Heading2"/>
        <w:rPr>
          <w:rFonts w:cstheme="majorHAnsi"/>
          <w:sz w:val="28"/>
          <w:szCs w:val="28"/>
        </w:rPr>
      </w:pPr>
      <w:r w:rsidRPr="00F66070">
        <w:rPr>
          <w:rFonts w:cstheme="majorHAnsi"/>
          <w:sz w:val="28"/>
          <w:szCs w:val="28"/>
        </w:rPr>
        <w:t>Instructor Contact:</w:t>
      </w:r>
    </w:p>
    <w:p w14:paraId="7A035BEE" w14:textId="1C924BBA" w:rsidR="000444C7" w:rsidRPr="00F66070" w:rsidRDefault="000444C7" w:rsidP="000444C7">
      <w:pPr>
        <w:pStyle w:val="Default"/>
        <w:contextualSpacing/>
        <w:rPr>
          <w:rFonts w:asciiTheme="majorHAnsi" w:hAnsiTheme="majorHAnsi" w:cstheme="majorHAnsi"/>
          <w:sz w:val="22"/>
          <w:szCs w:val="22"/>
        </w:rPr>
      </w:pPr>
      <w:r w:rsidRPr="00F66070">
        <w:rPr>
          <w:rFonts w:asciiTheme="majorHAnsi" w:hAnsiTheme="majorHAnsi" w:cstheme="majorHAnsi"/>
          <w:b/>
          <w:bCs/>
          <w:sz w:val="22"/>
          <w:szCs w:val="22"/>
        </w:rPr>
        <w:t xml:space="preserve">Name: </w:t>
      </w:r>
      <w:r w:rsidRPr="00F66070">
        <w:rPr>
          <w:rFonts w:asciiTheme="majorHAnsi" w:hAnsiTheme="majorHAnsi" w:cstheme="majorHAnsi"/>
        </w:rPr>
        <w:t>Crystal María Wagner</w:t>
      </w:r>
      <w:r w:rsidR="000F4AC1">
        <w:rPr>
          <w:rFonts w:asciiTheme="majorHAnsi" w:hAnsiTheme="majorHAnsi" w:cstheme="majorHAnsi"/>
        </w:rPr>
        <w:t xml:space="preserve"> M.A.</w:t>
      </w:r>
    </w:p>
    <w:p w14:paraId="6DEABBFC" w14:textId="298C3BBC" w:rsidR="000444C7" w:rsidRPr="00F66070" w:rsidRDefault="000444C7" w:rsidP="000444C7">
      <w:pPr>
        <w:pStyle w:val="Default"/>
        <w:contextualSpacing/>
        <w:rPr>
          <w:rFonts w:asciiTheme="majorHAnsi" w:hAnsiTheme="majorHAnsi" w:cstheme="majorHAnsi"/>
          <w:sz w:val="22"/>
          <w:szCs w:val="22"/>
        </w:rPr>
      </w:pPr>
      <w:r w:rsidRPr="00F66070">
        <w:rPr>
          <w:rFonts w:asciiTheme="majorHAnsi" w:hAnsiTheme="majorHAnsi" w:cstheme="majorHAnsi"/>
          <w:b/>
          <w:bCs/>
          <w:sz w:val="22"/>
          <w:szCs w:val="22"/>
        </w:rPr>
        <w:t xml:space="preserve">Office Location: </w:t>
      </w:r>
      <w:r w:rsidRPr="00F66070">
        <w:rPr>
          <w:rFonts w:asciiTheme="majorHAnsi" w:hAnsiTheme="majorHAnsi" w:cstheme="majorHAnsi"/>
          <w:sz w:val="22"/>
          <w:szCs w:val="22"/>
        </w:rPr>
        <w:t>LANG 407-D</w:t>
      </w:r>
    </w:p>
    <w:p w14:paraId="613A9C6B" w14:textId="0AF69FF4" w:rsidR="000444C7" w:rsidRPr="00F66070" w:rsidRDefault="000444C7" w:rsidP="000444C7">
      <w:pPr>
        <w:pStyle w:val="Default"/>
        <w:contextualSpacing/>
        <w:rPr>
          <w:rFonts w:asciiTheme="majorHAnsi" w:hAnsiTheme="majorHAnsi" w:cstheme="majorHAnsi"/>
          <w:sz w:val="22"/>
          <w:szCs w:val="22"/>
        </w:rPr>
      </w:pPr>
      <w:r w:rsidRPr="00F66070">
        <w:rPr>
          <w:rFonts w:asciiTheme="majorHAnsi" w:hAnsiTheme="majorHAnsi" w:cstheme="majorHAnsi"/>
          <w:b/>
          <w:bCs/>
          <w:sz w:val="22"/>
          <w:szCs w:val="22"/>
        </w:rPr>
        <w:t>Office Hours:</w:t>
      </w:r>
      <w:r w:rsidRPr="00F66070">
        <w:rPr>
          <w:rFonts w:asciiTheme="majorHAnsi" w:hAnsiTheme="majorHAnsi" w:cstheme="majorHAnsi"/>
        </w:rPr>
        <w:t xml:space="preserve"> M, W 2-3 pm or by appointment (Zoom)</w:t>
      </w:r>
    </w:p>
    <w:p w14:paraId="208FA80A" w14:textId="77777777" w:rsidR="000444C7" w:rsidRPr="00F66070" w:rsidRDefault="000444C7" w:rsidP="000444C7">
      <w:pPr>
        <w:pStyle w:val="Default"/>
        <w:contextualSpacing/>
        <w:rPr>
          <w:rFonts w:asciiTheme="majorHAnsi" w:hAnsiTheme="majorHAnsi" w:cstheme="majorHAnsi"/>
          <w:sz w:val="22"/>
          <w:szCs w:val="22"/>
        </w:rPr>
      </w:pPr>
      <w:r w:rsidRPr="00F66070">
        <w:rPr>
          <w:rFonts w:asciiTheme="majorHAnsi" w:hAnsiTheme="majorHAnsi" w:cstheme="majorHAnsi"/>
          <w:b/>
          <w:bCs/>
          <w:sz w:val="22"/>
          <w:szCs w:val="22"/>
        </w:rPr>
        <w:t xml:space="preserve">Phone Number: </w:t>
      </w:r>
      <w:r w:rsidRPr="00F66070">
        <w:rPr>
          <w:rFonts w:asciiTheme="majorHAnsi" w:hAnsiTheme="majorHAnsi" w:cstheme="majorHAnsi"/>
          <w:sz w:val="22"/>
          <w:szCs w:val="22"/>
        </w:rPr>
        <w:t>940</w:t>
      </w:r>
      <w:r w:rsidRPr="00F66070">
        <w:rPr>
          <w:rFonts w:asciiTheme="majorHAnsi" w:hAnsiTheme="majorHAnsi" w:cstheme="majorHAnsi"/>
          <w:b/>
          <w:bCs/>
          <w:sz w:val="22"/>
          <w:szCs w:val="22"/>
        </w:rPr>
        <w:t>-</w:t>
      </w:r>
      <w:r w:rsidRPr="00F66070">
        <w:rPr>
          <w:rFonts w:asciiTheme="majorHAnsi" w:hAnsiTheme="majorHAnsi" w:cstheme="majorHAnsi"/>
          <w:sz w:val="22"/>
          <w:szCs w:val="22"/>
        </w:rPr>
        <w:t>565-2404 (Spanish Dept. Office)</w:t>
      </w:r>
    </w:p>
    <w:p w14:paraId="422E4214" w14:textId="3E69B2E4" w:rsidR="000444C7" w:rsidRPr="00F66070" w:rsidRDefault="000444C7" w:rsidP="000444C7">
      <w:pPr>
        <w:pStyle w:val="Default"/>
        <w:contextualSpacing/>
        <w:rPr>
          <w:rFonts w:asciiTheme="majorHAnsi" w:hAnsiTheme="majorHAnsi" w:cstheme="majorHAnsi"/>
          <w:color w:val="0462C1"/>
          <w:sz w:val="22"/>
          <w:szCs w:val="22"/>
        </w:rPr>
      </w:pPr>
      <w:r w:rsidRPr="00F66070">
        <w:rPr>
          <w:rFonts w:asciiTheme="majorHAnsi" w:hAnsiTheme="majorHAnsi" w:cstheme="majorHAnsi"/>
          <w:b/>
          <w:bCs/>
          <w:sz w:val="22"/>
          <w:szCs w:val="22"/>
        </w:rPr>
        <w:t xml:space="preserve">Email: </w:t>
      </w:r>
      <w:hyperlink r:id="rId6" w:history="1">
        <w:r w:rsidRPr="00F66070">
          <w:rPr>
            <w:rStyle w:val="Hyperlink"/>
            <w:rFonts w:asciiTheme="majorHAnsi" w:hAnsiTheme="majorHAnsi" w:cstheme="majorHAnsi"/>
          </w:rPr>
          <w:t>crystal.wagner@unt.edu</w:t>
        </w:r>
      </w:hyperlink>
      <w:r w:rsidRPr="00F66070">
        <w:rPr>
          <w:rFonts w:asciiTheme="majorHAnsi" w:hAnsiTheme="majorHAnsi" w:cstheme="majorHAnsi"/>
        </w:rPr>
        <w:tab/>
      </w:r>
    </w:p>
    <w:p w14:paraId="55BC0519" w14:textId="77777777" w:rsidR="000444C7" w:rsidRPr="00F66070" w:rsidRDefault="000444C7" w:rsidP="000444C7">
      <w:pPr>
        <w:rPr>
          <w:rFonts w:asciiTheme="majorHAnsi" w:hAnsiTheme="majorHAnsi" w:cstheme="majorHAnsi"/>
        </w:rPr>
      </w:pPr>
    </w:p>
    <w:p w14:paraId="09F059AC" w14:textId="18E69CAC" w:rsidR="00DD1606" w:rsidRPr="00F66070" w:rsidRDefault="00DD1606" w:rsidP="0076222A">
      <w:pPr>
        <w:pStyle w:val="Heading2"/>
        <w:rPr>
          <w:rFonts w:cstheme="majorHAnsi"/>
          <w:sz w:val="28"/>
          <w:szCs w:val="28"/>
        </w:rPr>
      </w:pPr>
      <w:r w:rsidRPr="00F66070">
        <w:rPr>
          <w:rFonts w:cstheme="majorHAnsi"/>
          <w:sz w:val="28"/>
          <w:szCs w:val="28"/>
        </w:rPr>
        <w:t>Communication Expectations:</w:t>
      </w:r>
    </w:p>
    <w:p w14:paraId="4A7449DE" w14:textId="1D06EC04" w:rsidR="005C7329" w:rsidRPr="00F66070" w:rsidRDefault="005C7329" w:rsidP="001E7FD6">
      <w:pPr>
        <w:pStyle w:val="Heading2"/>
        <w:rPr>
          <w:rFonts w:cstheme="majorHAnsi"/>
          <w:color w:val="000000" w:themeColor="text1"/>
          <w:sz w:val="22"/>
          <w:szCs w:val="22"/>
        </w:rPr>
      </w:pPr>
      <w:r w:rsidRPr="005C7329">
        <w:rPr>
          <w:rFonts w:cstheme="majorHAnsi"/>
          <w:color w:val="000000" w:themeColor="text1"/>
          <w:sz w:val="22"/>
          <w:szCs w:val="22"/>
        </w:rPr>
        <w:t xml:space="preserve">UNT email is the primary tool to communicate directly with students. By UNT policy, students </w:t>
      </w:r>
      <w:r w:rsidRPr="005C7329">
        <w:rPr>
          <w:rFonts w:cstheme="majorHAnsi"/>
          <w:b/>
          <w:bCs/>
          <w:color w:val="000000" w:themeColor="text1"/>
          <w:sz w:val="22"/>
          <w:szCs w:val="22"/>
        </w:rPr>
        <w:t>must use only their UNT email address to email professors</w:t>
      </w:r>
      <w:r w:rsidRPr="005C7329">
        <w:rPr>
          <w:rFonts w:cstheme="majorHAnsi"/>
          <w:color w:val="000000" w:themeColor="text1"/>
          <w:sz w:val="22"/>
          <w:szCs w:val="22"/>
        </w:rPr>
        <w:t xml:space="preserve">. Any personal concerns or questions should be emailed to the professor. Emails will be responded within 24 hours (except for weekends). Please, address me as Professor (Wagner) or </w:t>
      </w:r>
      <w:proofErr w:type="spellStart"/>
      <w:r w:rsidRPr="005C7329">
        <w:rPr>
          <w:rFonts w:cstheme="majorHAnsi"/>
          <w:color w:val="000000" w:themeColor="text1"/>
          <w:sz w:val="22"/>
          <w:szCs w:val="22"/>
        </w:rPr>
        <w:t>profe</w:t>
      </w:r>
      <w:proofErr w:type="spellEnd"/>
      <w:r w:rsidRPr="005C7329">
        <w:rPr>
          <w:rFonts w:cstheme="majorHAnsi"/>
          <w:color w:val="000000" w:themeColor="text1"/>
          <w:sz w:val="22"/>
          <w:szCs w:val="22"/>
        </w:rPr>
        <w:t xml:space="preserve">. I will do my best to return graded work within one week of the due date. For more information about proper communication with your professor, please, consult UNT </w:t>
      </w:r>
      <w:hyperlink r:id="rId7" w:history="1">
        <w:r w:rsidRPr="005C7329">
          <w:rPr>
            <w:rStyle w:val="Hyperlink"/>
            <w:rFonts w:cstheme="majorHAnsi"/>
            <w:sz w:val="22"/>
            <w:szCs w:val="22"/>
          </w:rPr>
          <w:t>Communication Tips</w:t>
        </w:r>
      </w:hyperlink>
      <w:r w:rsidRPr="005C7329">
        <w:rPr>
          <w:rFonts w:cstheme="majorHAnsi"/>
          <w:color w:val="000000" w:themeColor="text1"/>
          <w:sz w:val="22"/>
          <w:szCs w:val="22"/>
        </w:rPr>
        <w:t xml:space="preserve"> </w:t>
      </w:r>
    </w:p>
    <w:p w14:paraId="3512C0D9" w14:textId="77777777" w:rsidR="001302C8" w:rsidRPr="00F66070" w:rsidRDefault="001302C8" w:rsidP="001302C8">
      <w:pPr>
        <w:rPr>
          <w:rFonts w:asciiTheme="majorHAnsi" w:hAnsiTheme="majorHAnsi" w:cstheme="majorHAnsi"/>
        </w:rPr>
      </w:pPr>
    </w:p>
    <w:p w14:paraId="4CAF4B4B" w14:textId="1A18F4CE" w:rsidR="001E7FD6" w:rsidRPr="00F66070" w:rsidRDefault="001E7FD6" w:rsidP="001E7FD6">
      <w:pPr>
        <w:pStyle w:val="Heading2"/>
        <w:rPr>
          <w:rFonts w:cstheme="majorHAnsi"/>
          <w:sz w:val="28"/>
          <w:szCs w:val="28"/>
        </w:rPr>
      </w:pPr>
      <w:r w:rsidRPr="00F66070">
        <w:rPr>
          <w:rFonts w:cstheme="majorHAnsi"/>
          <w:sz w:val="28"/>
          <w:szCs w:val="28"/>
        </w:rPr>
        <w:t>Welcome to UNT!</w:t>
      </w:r>
    </w:p>
    <w:p w14:paraId="7BE85B8D" w14:textId="77777777" w:rsidR="001E7FD6" w:rsidRPr="00F66070" w:rsidRDefault="001E7FD6" w:rsidP="001E7FD6">
      <w:pPr>
        <w:rPr>
          <w:rFonts w:asciiTheme="majorHAnsi" w:hAnsiTheme="majorHAnsi" w:cstheme="majorHAnsi"/>
        </w:rPr>
      </w:pPr>
      <w:r w:rsidRPr="00F66070">
        <w:rPr>
          <w:rFonts w:asciiTheme="majorHAnsi" w:hAnsiTheme="majorHAnsi" w:cstheme="majorHAnsi"/>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D1D5B7B" w14:textId="7F4F2CCF" w:rsidR="00DD1606" w:rsidRPr="00F66070" w:rsidRDefault="00DD1606" w:rsidP="00DD1606">
      <w:pPr>
        <w:pStyle w:val="Heading2"/>
        <w:rPr>
          <w:rFonts w:cstheme="majorHAnsi"/>
          <w:sz w:val="28"/>
          <w:szCs w:val="28"/>
        </w:rPr>
      </w:pPr>
      <w:r w:rsidRPr="00F66070">
        <w:rPr>
          <w:rFonts w:cstheme="majorHAnsi"/>
          <w:sz w:val="28"/>
          <w:szCs w:val="28"/>
        </w:rPr>
        <w:t>Course Description</w:t>
      </w:r>
    </w:p>
    <w:p w14:paraId="64B9B145" w14:textId="4158A841" w:rsidR="00FB3F1F" w:rsidRPr="00F66070" w:rsidRDefault="00DD1606" w:rsidP="00DD1606">
      <w:pPr>
        <w:rPr>
          <w:rFonts w:asciiTheme="majorHAnsi" w:hAnsiTheme="majorHAnsi" w:cstheme="majorHAnsi"/>
          <w:color w:val="333333"/>
          <w:shd w:val="clear" w:color="auto" w:fill="FFFFFF"/>
        </w:rPr>
      </w:pPr>
      <w:r w:rsidRPr="00F66070">
        <w:rPr>
          <w:rFonts w:asciiTheme="majorHAnsi" w:hAnsiTheme="majorHAnsi" w:cstheme="majorHAnsi"/>
        </w:rPr>
        <w:t>Basic techniques of translating written texts from Spanish to English and from English to Spanish with emphasis on literary texts.  Taught in Spanish and English, where appropriate.  Readings, exercises, lectures, and research. 3 credit hours. </w:t>
      </w:r>
      <w:r w:rsidR="002C290B" w:rsidRPr="00F66070">
        <w:rPr>
          <w:rFonts w:asciiTheme="majorHAnsi" w:hAnsiTheme="majorHAnsi" w:cstheme="majorHAnsi"/>
        </w:rPr>
        <w:t xml:space="preserve">Prerequisites: SPAN 2050 or equivalent. </w:t>
      </w:r>
      <w:r w:rsidR="002C290B" w:rsidRPr="00F66070">
        <w:rPr>
          <w:rFonts w:asciiTheme="majorHAnsi" w:hAnsiTheme="majorHAnsi" w:cstheme="majorHAnsi"/>
          <w:color w:val="333333"/>
          <w:shd w:val="clear" w:color="auto" w:fill="FFFFFF"/>
        </w:rPr>
        <w:t>Proficiency in Spanish is necessary to be successful. </w:t>
      </w:r>
    </w:p>
    <w:p w14:paraId="4846D765" w14:textId="77777777" w:rsidR="00DD1606" w:rsidRPr="00F66070" w:rsidRDefault="00DD1606" w:rsidP="00DD1606">
      <w:pPr>
        <w:pStyle w:val="Heading2"/>
        <w:rPr>
          <w:rFonts w:cstheme="majorHAnsi"/>
          <w:sz w:val="28"/>
          <w:szCs w:val="28"/>
        </w:rPr>
      </w:pPr>
      <w:r w:rsidRPr="00F66070">
        <w:rPr>
          <w:rFonts w:cstheme="majorHAnsi"/>
          <w:sz w:val="28"/>
          <w:szCs w:val="28"/>
        </w:rPr>
        <w:lastRenderedPageBreak/>
        <w:t>Course Structure</w:t>
      </w:r>
    </w:p>
    <w:p w14:paraId="251A4692" w14:textId="36AEBE3E" w:rsidR="00FB3F1F" w:rsidRPr="00F66070" w:rsidRDefault="00DD1606" w:rsidP="00DD1606">
      <w:pPr>
        <w:rPr>
          <w:rFonts w:asciiTheme="majorHAnsi" w:hAnsiTheme="majorHAnsi" w:cstheme="majorHAnsi"/>
        </w:rPr>
      </w:pPr>
      <w:r w:rsidRPr="00F66070">
        <w:rPr>
          <w:rFonts w:asciiTheme="majorHAnsi" w:hAnsiTheme="majorHAnsi" w:cstheme="majorHAnsi"/>
        </w:rPr>
        <w:t>This course takes place 100% online.</w:t>
      </w:r>
      <w:r w:rsidR="00803A33" w:rsidRPr="00F66070">
        <w:rPr>
          <w:rFonts w:asciiTheme="majorHAnsi" w:hAnsiTheme="majorHAnsi" w:cstheme="majorHAnsi"/>
        </w:rPr>
        <w:t xml:space="preserve"> </w:t>
      </w:r>
      <w:r w:rsidRPr="00F66070">
        <w:rPr>
          <w:rFonts w:asciiTheme="majorHAnsi" w:hAnsiTheme="majorHAnsi" w:cstheme="majorHAnsi"/>
        </w:rPr>
        <w:t xml:space="preserve">If needed, we could have a couple synchronous video conferences using Zoom throughout the semester. Other than that, your interaction with me and with your fellow students will take place in Canvas. There are 14 weeks of content that you will move through. I will </w:t>
      </w:r>
      <w:proofErr w:type="gramStart"/>
      <w:r w:rsidRPr="00F66070">
        <w:rPr>
          <w:rFonts w:asciiTheme="majorHAnsi" w:hAnsiTheme="majorHAnsi" w:cstheme="majorHAnsi"/>
        </w:rPr>
        <w:t>open up</w:t>
      </w:r>
      <w:proofErr w:type="gramEnd"/>
      <w:r w:rsidRPr="00F66070">
        <w:rPr>
          <w:rFonts w:asciiTheme="majorHAnsi" w:hAnsiTheme="majorHAnsi" w:cstheme="majorHAnsi"/>
        </w:rPr>
        <w:t xml:space="preserve"> a new module each week.</w:t>
      </w:r>
      <w:r w:rsidR="003038F6" w:rsidRPr="00F66070">
        <w:rPr>
          <w:rFonts w:asciiTheme="majorHAnsi" w:hAnsiTheme="majorHAnsi" w:cstheme="majorHAnsi"/>
        </w:rPr>
        <w:t xml:space="preserve"> The required textbook will be heavily complemented with other materials that will be provided.  </w:t>
      </w:r>
    </w:p>
    <w:p w14:paraId="19C43DFD" w14:textId="77777777" w:rsidR="00FB3F1F" w:rsidRPr="00F66070" w:rsidRDefault="00FB3F1F" w:rsidP="00FB3F1F">
      <w:pPr>
        <w:pStyle w:val="Heading3"/>
        <w:rPr>
          <w:rFonts w:cstheme="majorHAnsi"/>
          <w:sz w:val="24"/>
          <w:szCs w:val="24"/>
        </w:rPr>
      </w:pPr>
      <w:r w:rsidRPr="00F66070">
        <w:rPr>
          <w:rFonts w:cstheme="majorHAnsi"/>
          <w:sz w:val="24"/>
          <w:szCs w:val="24"/>
        </w:rPr>
        <w:t xml:space="preserve">Pre-requisites:  </w:t>
      </w:r>
    </w:p>
    <w:p w14:paraId="188AD7FF" w14:textId="47ACFC9B" w:rsidR="00FB3F1F" w:rsidRPr="00F66070" w:rsidRDefault="00FB3F1F" w:rsidP="00FB3F1F">
      <w:pPr>
        <w:autoSpaceDE w:val="0"/>
        <w:autoSpaceDN w:val="0"/>
        <w:adjustRightInd w:val="0"/>
        <w:rPr>
          <w:rFonts w:asciiTheme="majorHAnsi" w:hAnsiTheme="majorHAnsi" w:cstheme="majorHAnsi"/>
          <w:bCs/>
        </w:rPr>
      </w:pPr>
      <w:r w:rsidRPr="00F66070">
        <w:rPr>
          <w:rFonts w:asciiTheme="majorHAnsi" w:hAnsiTheme="majorHAnsi" w:cstheme="majorHAnsi"/>
          <w:bCs/>
          <w:color w:val="000000"/>
        </w:rPr>
        <w:t xml:space="preserve">This course is designed for students who have passed Spanish 2050 at UNT or the equivalent. </w:t>
      </w:r>
      <w:r w:rsidR="00794AB6" w:rsidRPr="00F66070">
        <w:rPr>
          <w:rFonts w:asciiTheme="majorHAnsi" w:hAnsiTheme="majorHAnsi" w:cstheme="majorHAnsi"/>
          <w:bCs/>
          <w:color w:val="000000"/>
        </w:rPr>
        <w:t xml:space="preserve">Proficiency in Spanish necessary to be successful. </w:t>
      </w:r>
      <w:r w:rsidRPr="00F66070">
        <w:rPr>
          <w:rFonts w:asciiTheme="majorHAnsi" w:hAnsiTheme="majorHAnsi" w:cstheme="majorHAnsi"/>
          <w:bCs/>
          <w:color w:val="000000"/>
        </w:rPr>
        <w:t>For more information, please contact the Department of Spanish in LANG 101, 565-2404.</w:t>
      </w:r>
      <w:r w:rsidRPr="00F66070">
        <w:rPr>
          <w:rFonts w:asciiTheme="majorHAnsi" w:hAnsiTheme="majorHAnsi" w:cstheme="majorHAnsi"/>
          <w:bCs/>
        </w:rPr>
        <w:tab/>
      </w:r>
    </w:p>
    <w:p w14:paraId="14D38549" w14:textId="1C000460" w:rsidR="000444C7" w:rsidRPr="00F66070" w:rsidRDefault="000444C7" w:rsidP="00FB3F1F">
      <w:pPr>
        <w:autoSpaceDE w:val="0"/>
        <w:autoSpaceDN w:val="0"/>
        <w:adjustRightInd w:val="0"/>
        <w:rPr>
          <w:rFonts w:asciiTheme="majorHAnsi" w:hAnsiTheme="majorHAnsi" w:cstheme="majorHAnsi"/>
          <w:bCs/>
        </w:rPr>
      </w:pPr>
      <w:r w:rsidRPr="00F66070">
        <w:rPr>
          <w:rFonts w:asciiTheme="majorHAnsi" w:hAnsiTheme="majorHAnsi" w:cstheme="majorHAnsi"/>
          <w:b/>
        </w:rPr>
        <w:t>Note: A significant portion of the class will be conducted in Spanish</w:t>
      </w:r>
      <w:r w:rsidRPr="00F66070">
        <w:rPr>
          <w:rFonts w:asciiTheme="majorHAnsi" w:hAnsiTheme="majorHAnsi" w:cstheme="majorHAnsi"/>
          <w:bCs/>
        </w:rPr>
        <w:t xml:space="preserve">. Given that this is a translation course, it is necessary to have an advanced proficiency in both English and Spanish. </w:t>
      </w:r>
    </w:p>
    <w:p w14:paraId="5A8E06CE" w14:textId="77777777" w:rsidR="00DD1606" w:rsidRPr="00F66070" w:rsidRDefault="00DD1606" w:rsidP="004676D8">
      <w:pPr>
        <w:pStyle w:val="Heading2"/>
        <w:rPr>
          <w:rFonts w:cstheme="majorHAnsi"/>
          <w:sz w:val="28"/>
          <w:szCs w:val="28"/>
        </w:rPr>
      </w:pPr>
      <w:r w:rsidRPr="00F66070">
        <w:rPr>
          <w:rFonts w:cstheme="majorHAnsi"/>
          <w:sz w:val="28"/>
          <w:szCs w:val="28"/>
        </w:rPr>
        <w:t>Materials</w:t>
      </w:r>
    </w:p>
    <w:p w14:paraId="3E6D82DA" w14:textId="7DFBC816" w:rsidR="00ED0FFD" w:rsidRPr="00F66070" w:rsidRDefault="00ED0FFD" w:rsidP="00ED0FFD">
      <w:pPr>
        <w:pStyle w:val="Heading2"/>
        <w:rPr>
          <w:rFonts w:cstheme="majorHAnsi"/>
          <w:sz w:val="24"/>
          <w:szCs w:val="24"/>
        </w:rPr>
      </w:pPr>
      <w:r w:rsidRPr="00F66070">
        <w:rPr>
          <w:rFonts w:cstheme="majorHAnsi"/>
          <w:sz w:val="24"/>
          <w:szCs w:val="24"/>
        </w:rPr>
        <w:t xml:space="preserve">Required </w:t>
      </w:r>
    </w:p>
    <w:p w14:paraId="0A41AA35" w14:textId="77777777" w:rsidR="00ED0FFD" w:rsidRPr="00F66070" w:rsidRDefault="00ED0FFD" w:rsidP="00ED0FFD">
      <w:pPr>
        <w:pStyle w:val="ListParagraph"/>
        <w:numPr>
          <w:ilvl w:val="0"/>
          <w:numId w:val="3"/>
        </w:numPr>
        <w:rPr>
          <w:rFonts w:asciiTheme="majorHAnsi" w:hAnsiTheme="majorHAnsi" w:cstheme="majorHAnsi"/>
        </w:rPr>
      </w:pPr>
      <w:r w:rsidRPr="00F66070">
        <w:rPr>
          <w:rStyle w:val="Emphasis"/>
          <w:rFonts w:asciiTheme="majorHAnsi" w:hAnsiTheme="majorHAnsi" w:cstheme="majorHAnsi"/>
          <w:color w:val="3D3D3D"/>
          <w:lang w:val="es-MX"/>
        </w:rPr>
        <w:t>Teoría y técnicas de traducción: primeras etapas. </w:t>
      </w:r>
      <w:r w:rsidRPr="00F66070">
        <w:rPr>
          <w:rFonts w:asciiTheme="majorHAnsi" w:hAnsiTheme="majorHAnsi" w:cstheme="majorHAnsi"/>
        </w:rPr>
        <w:t>Cash &amp; Murray.  2008, First Ed.  Newark DE: Lingua Text ISBN 978-0-942566-56-7</w:t>
      </w:r>
    </w:p>
    <w:p w14:paraId="448868B1" w14:textId="77777777" w:rsidR="00ED0FFD" w:rsidRPr="00F66070" w:rsidRDefault="00ED0FFD" w:rsidP="00ED0FFD">
      <w:pPr>
        <w:pStyle w:val="ListParagraph"/>
        <w:numPr>
          <w:ilvl w:val="0"/>
          <w:numId w:val="3"/>
        </w:numPr>
        <w:rPr>
          <w:rFonts w:asciiTheme="majorHAnsi" w:hAnsiTheme="majorHAnsi" w:cstheme="majorHAnsi"/>
        </w:rPr>
      </w:pPr>
      <w:r w:rsidRPr="00F66070">
        <w:rPr>
          <w:rFonts w:asciiTheme="majorHAnsi" w:hAnsiTheme="majorHAnsi" w:cstheme="majorHAnsi"/>
        </w:rPr>
        <w:t>A high-quality dictionary and thesaurus</w:t>
      </w:r>
    </w:p>
    <w:p w14:paraId="40252658" w14:textId="77777777" w:rsidR="00ED0FFD" w:rsidRPr="00F66070" w:rsidRDefault="00ED0FFD" w:rsidP="00ED0FFD">
      <w:pPr>
        <w:pStyle w:val="ListParagraph"/>
        <w:numPr>
          <w:ilvl w:val="0"/>
          <w:numId w:val="3"/>
        </w:numPr>
        <w:rPr>
          <w:rFonts w:asciiTheme="majorHAnsi" w:hAnsiTheme="majorHAnsi" w:cstheme="majorHAnsi"/>
        </w:rPr>
      </w:pPr>
      <w:r w:rsidRPr="00F66070">
        <w:rPr>
          <w:rFonts w:asciiTheme="majorHAnsi" w:hAnsiTheme="majorHAnsi" w:cstheme="majorHAnsi"/>
        </w:rPr>
        <w:t>A good grammar manual for English as well as Spanish</w:t>
      </w:r>
    </w:p>
    <w:p w14:paraId="6503C52B" w14:textId="445E3F39" w:rsidR="00ED0FFD" w:rsidRPr="00F66070" w:rsidRDefault="00ED0FFD" w:rsidP="000444C7">
      <w:pPr>
        <w:pStyle w:val="ListParagraph"/>
        <w:numPr>
          <w:ilvl w:val="0"/>
          <w:numId w:val="3"/>
        </w:numPr>
        <w:rPr>
          <w:rFonts w:asciiTheme="majorHAnsi" w:hAnsiTheme="majorHAnsi" w:cstheme="majorHAnsi"/>
        </w:rPr>
      </w:pPr>
      <w:r w:rsidRPr="00F66070">
        <w:rPr>
          <w:rFonts w:asciiTheme="majorHAnsi" w:hAnsiTheme="majorHAnsi" w:cstheme="majorHAnsi"/>
        </w:rPr>
        <w:t>Additionally, the instructor will provide material (readings, audio/video resources, links to online references, etc.) on Canvas.</w:t>
      </w:r>
    </w:p>
    <w:p w14:paraId="174B346B" w14:textId="2EAAD71B" w:rsidR="00E00D13" w:rsidRPr="00F66070" w:rsidRDefault="00ED0FFD" w:rsidP="00E00D13">
      <w:pPr>
        <w:pStyle w:val="Heading3"/>
        <w:rPr>
          <w:rFonts w:cstheme="majorHAnsi"/>
          <w:sz w:val="24"/>
          <w:szCs w:val="24"/>
        </w:rPr>
      </w:pPr>
      <w:r w:rsidRPr="00F66070">
        <w:rPr>
          <w:rFonts w:cstheme="majorHAnsi"/>
          <w:sz w:val="24"/>
          <w:szCs w:val="24"/>
        </w:rPr>
        <w:t>Recommended</w:t>
      </w:r>
    </w:p>
    <w:p w14:paraId="57EA3993" w14:textId="08154EF9" w:rsidR="00E00D13" w:rsidRPr="00F66070" w:rsidRDefault="00E00D13" w:rsidP="001302C8">
      <w:pPr>
        <w:pStyle w:val="ListParagraph"/>
        <w:numPr>
          <w:ilvl w:val="0"/>
          <w:numId w:val="3"/>
        </w:numPr>
        <w:spacing w:line="240" w:lineRule="auto"/>
        <w:rPr>
          <w:rFonts w:asciiTheme="majorHAnsi" w:hAnsiTheme="majorHAnsi" w:cstheme="majorHAnsi"/>
          <w:color w:val="555555"/>
          <w:sz w:val="21"/>
          <w:szCs w:val="21"/>
          <w:shd w:val="clear" w:color="auto" w:fill="FFFFFF"/>
        </w:rPr>
      </w:pPr>
      <w:r w:rsidRPr="00F66070">
        <w:rPr>
          <w:rFonts w:asciiTheme="majorHAnsi" w:hAnsiTheme="majorHAnsi" w:cstheme="majorHAnsi"/>
          <w:color w:val="555555"/>
          <w:sz w:val="21"/>
          <w:szCs w:val="21"/>
          <w:shd w:val="clear" w:color="auto" w:fill="FFFFFF"/>
        </w:rPr>
        <w:t>Aranda, Lucia V. </w:t>
      </w:r>
      <w:r w:rsidRPr="00F66070">
        <w:rPr>
          <w:rFonts w:asciiTheme="majorHAnsi" w:hAnsiTheme="majorHAnsi" w:cstheme="majorHAnsi"/>
          <w:i/>
          <w:iCs/>
          <w:color w:val="555555"/>
          <w:sz w:val="21"/>
          <w:szCs w:val="21"/>
          <w:shd w:val="clear" w:color="auto" w:fill="FFFFFF"/>
        </w:rPr>
        <w:t>Handbook of Spanish-English Translation</w:t>
      </w:r>
      <w:r w:rsidRPr="00F66070">
        <w:rPr>
          <w:rFonts w:asciiTheme="majorHAnsi" w:hAnsiTheme="majorHAnsi" w:cstheme="majorHAnsi"/>
          <w:color w:val="555555"/>
          <w:sz w:val="21"/>
          <w:szCs w:val="21"/>
          <w:shd w:val="clear" w:color="auto" w:fill="FFFFFF"/>
        </w:rPr>
        <w:t>. University Press of America 2007.</w:t>
      </w:r>
    </w:p>
    <w:p w14:paraId="2459A860" w14:textId="3B26BB3F" w:rsidR="00ED0FFD" w:rsidRPr="00F66070" w:rsidRDefault="00C85F6D" w:rsidP="001302C8">
      <w:pPr>
        <w:pStyle w:val="ListParagraph"/>
        <w:numPr>
          <w:ilvl w:val="0"/>
          <w:numId w:val="3"/>
        </w:numPr>
        <w:spacing w:line="240" w:lineRule="auto"/>
        <w:rPr>
          <w:rFonts w:asciiTheme="majorHAnsi" w:hAnsiTheme="majorHAnsi" w:cstheme="majorHAnsi"/>
          <w:color w:val="555555"/>
          <w:sz w:val="21"/>
          <w:szCs w:val="21"/>
          <w:shd w:val="clear" w:color="auto" w:fill="FFFFFF"/>
        </w:rPr>
      </w:pPr>
      <w:r w:rsidRPr="00F66070">
        <w:rPr>
          <w:rFonts w:asciiTheme="majorHAnsi" w:hAnsiTheme="majorHAnsi" w:cstheme="majorHAnsi"/>
          <w:color w:val="000000" w:themeColor="text1"/>
          <w:sz w:val="21"/>
          <w:szCs w:val="21"/>
          <w:shd w:val="clear" w:color="auto" w:fill="FFFFFF"/>
        </w:rPr>
        <w:t>Child, Jack.</w:t>
      </w:r>
      <w:r w:rsidRPr="00F66070">
        <w:rPr>
          <w:rStyle w:val="apple-converted-space"/>
          <w:rFonts w:asciiTheme="majorHAnsi" w:hAnsiTheme="majorHAnsi" w:cstheme="majorHAnsi"/>
          <w:color w:val="000000" w:themeColor="text1"/>
          <w:sz w:val="21"/>
          <w:szCs w:val="21"/>
          <w:shd w:val="clear" w:color="auto" w:fill="FFFFFF"/>
        </w:rPr>
        <w:t> </w:t>
      </w:r>
      <w:r w:rsidRPr="00F66070">
        <w:rPr>
          <w:rFonts w:asciiTheme="majorHAnsi" w:hAnsiTheme="majorHAnsi" w:cstheme="majorHAnsi"/>
          <w:i/>
          <w:iCs/>
          <w:color w:val="000000" w:themeColor="text1"/>
          <w:sz w:val="21"/>
          <w:szCs w:val="21"/>
          <w:shd w:val="clear" w:color="auto" w:fill="FFFFFF"/>
        </w:rPr>
        <w:t>Introduction to Spanish Translation</w:t>
      </w:r>
      <w:r w:rsidRPr="00F66070">
        <w:rPr>
          <w:rFonts w:asciiTheme="majorHAnsi" w:hAnsiTheme="majorHAnsi" w:cstheme="majorHAnsi"/>
          <w:color w:val="000000" w:themeColor="text1"/>
          <w:sz w:val="21"/>
          <w:szCs w:val="21"/>
          <w:shd w:val="clear" w:color="auto" w:fill="FFFFFF"/>
        </w:rPr>
        <w:t>, University Press of America, Incorporated, 2009.</w:t>
      </w:r>
      <w:r w:rsidRPr="00F66070">
        <w:rPr>
          <w:rStyle w:val="apple-converted-space"/>
          <w:rFonts w:asciiTheme="majorHAnsi" w:hAnsiTheme="majorHAnsi" w:cstheme="majorHAnsi"/>
          <w:i/>
          <w:iCs/>
          <w:color w:val="000000" w:themeColor="text1"/>
          <w:sz w:val="21"/>
          <w:szCs w:val="21"/>
          <w:shd w:val="clear" w:color="auto" w:fill="FFFFFF"/>
        </w:rPr>
        <w:t> </w:t>
      </w:r>
      <w:r w:rsidRPr="00F66070">
        <w:rPr>
          <w:rFonts w:asciiTheme="majorHAnsi" w:hAnsiTheme="majorHAnsi" w:cstheme="majorHAnsi"/>
          <w:i/>
          <w:iCs/>
          <w:color w:val="000000" w:themeColor="text1"/>
          <w:sz w:val="21"/>
          <w:szCs w:val="21"/>
          <w:shd w:val="clear" w:color="auto" w:fill="FFFFFF"/>
        </w:rPr>
        <w:t xml:space="preserve">ProQuest </w:t>
      </w:r>
      <w:proofErr w:type="spellStart"/>
      <w:r w:rsidRPr="00F66070">
        <w:rPr>
          <w:rFonts w:asciiTheme="majorHAnsi" w:hAnsiTheme="majorHAnsi" w:cstheme="majorHAnsi"/>
          <w:i/>
          <w:iCs/>
          <w:color w:val="000000" w:themeColor="text1"/>
          <w:sz w:val="21"/>
          <w:szCs w:val="21"/>
          <w:shd w:val="clear" w:color="auto" w:fill="FFFFFF"/>
        </w:rPr>
        <w:t>Ebook</w:t>
      </w:r>
      <w:proofErr w:type="spellEnd"/>
      <w:r w:rsidRPr="00F66070">
        <w:rPr>
          <w:rFonts w:asciiTheme="majorHAnsi" w:hAnsiTheme="majorHAnsi" w:cstheme="majorHAnsi"/>
          <w:i/>
          <w:iCs/>
          <w:color w:val="000000" w:themeColor="text1"/>
          <w:sz w:val="21"/>
          <w:szCs w:val="21"/>
          <w:shd w:val="clear" w:color="auto" w:fill="FFFFFF"/>
        </w:rPr>
        <w:t xml:space="preserve"> Central</w:t>
      </w:r>
      <w:r w:rsidRPr="00F66070">
        <w:rPr>
          <w:rFonts w:asciiTheme="majorHAnsi" w:hAnsiTheme="majorHAnsi" w:cstheme="majorHAnsi"/>
          <w:color w:val="000000" w:themeColor="text1"/>
          <w:sz w:val="21"/>
          <w:szCs w:val="21"/>
          <w:shd w:val="clear" w:color="auto" w:fill="FFFFFF"/>
        </w:rPr>
        <w:t xml:space="preserve">, </w:t>
      </w:r>
      <w:hyperlink r:id="rId8" w:history="1">
        <w:r w:rsidRPr="00F66070">
          <w:rPr>
            <w:rStyle w:val="Hyperlink"/>
            <w:rFonts w:asciiTheme="majorHAnsi" w:hAnsiTheme="majorHAnsi" w:cstheme="majorHAnsi"/>
            <w:sz w:val="21"/>
            <w:szCs w:val="21"/>
            <w:shd w:val="clear" w:color="auto" w:fill="FFFFFF"/>
          </w:rPr>
          <w:t>https://ebookcentral.proquest.com/lib/unt/detail.action?docID=1021923</w:t>
        </w:r>
      </w:hyperlink>
      <w:r w:rsidRPr="00F66070">
        <w:rPr>
          <w:rFonts w:asciiTheme="majorHAnsi" w:hAnsiTheme="majorHAnsi" w:cstheme="majorHAnsi"/>
          <w:color w:val="555555"/>
          <w:sz w:val="21"/>
          <w:szCs w:val="21"/>
          <w:shd w:val="clear" w:color="auto" w:fill="FFFFFF"/>
        </w:rPr>
        <w:t>.</w:t>
      </w:r>
    </w:p>
    <w:p w14:paraId="41A13BCB" w14:textId="52631DA5" w:rsidR="00E00D13" w:rsidRPr="00F66070" w:rsidRDefault="00E00D13" w:rsidP="00E00D13">
      <w:pPr>
        <w:numPr>
          <w:ilvl w:val="0"/>
          <w:numId w:val="3"/>
        </w:numPr>
        <w:spacing w:line="240" w:lineRule="auto"/>
        <w:rPr>
          <w:rFonts w:asciiTheme="majorHAnsi" w:hAnsiTheme="majorHAnsi" w:cstheme="majorHAnsi"/>
          <w:lang w:val="es-ES_tradnl"/>
        </w:rPr>
      </w:pPr>
      <w:r w:rsidRPr="00803A33">
        <w:rPr>
          <w:rFonts w:asciiTheme="majorHAnsi" w:hAnsiTheme="majorHAnsi" w:cstheme="majorHAnsi"/>
          <w:lang w:val="es-ES_tradnl"/>
        </w:rPr>
        <w:t>Diccionario de la Real Academia Española: &lt;http: // www.rae.es/&gt;.</w:t>
      </w:r>
    </w:p>
    <w:p w14:paraId="00C39DC7" w14:textId="353D5C30" w:rsidR="00803A33" w:rsidRPr="00F66070" w:rsidRDefault="00803A33" w:rsidP="001302C8">
      <w:pPr>
        <w:pStyle w:val="NormalWeb"/>
        <w:numPr>
          <w:ilvl w:val="0"/>
          <w:numId w:val="3"/>
        </w:numPr>
        <w:shd w:val="clear" w:color="auto" w:fill="FFFFFF"/>
        <w:rPr>
          <w:rFonts w:asciiTheme="majorHAnsi" w:hAnsiTheme="majorHAnsi" w:cstheme="majorHAnsi"/>
          <w:sz w:val="21"/>
          <w:szCs w:val="21"/>
        </w:rPr>
      </w:pPr>
      <w:r w:rsidRPr="00F66070">
        <w:rPr>
          <w:rFonts w:asciiTheme="majorHAnsi" w:hAnsiTheme="majorHAnsi" w:cstheme="majorHAnsi"/>
          <w:sz w:val="22"/>
          <w:szCs w:val="22"/>
        </w:rPr>
        <w:t xml:space="preserve">Lunn, Patricia V y Lunsford, Ernest J. </w:t>
      </w:r>
      <w:r w:rsidRPr="00F66070">
        <w:rPr>
          <w:rFonts w:asciiTheme="majorHAnsi" w:hAnsiTheme="majorHAnsi" w:cstheme="majorHAnsi"/>
          <w:i/>
          <w:iCs/>
          <w:sz w:val="22"/>
          <w:szCs w:val="22"/>
        </w:rPr>
        <w:t xml:space="preserve">In Other Words. </w:t>
      </w:r>
      <w:r w:rsidRPr="00F66070">
        <w:rPr>
          <w:rFonts w:asciiTheme="majorHAnsi" w:hAnsiTheme="majorHAnsi" w:cstheme="majorHAnsi"/>
          <w:i/>
          <w:iCs/>
          <w:sz w:val="22"/>
          <w:szCs w:val="22"/>
          <w:lang w:val="es-ES"/>
        </w:rPr>
        <w:t xml:space="preserve">En otras palabras. Perfeccionamiento del </w:t>
      </w:r>
      <w:proofErr w:type="spellStart"/>
      <w:r w:rsidRPr="00F66070">
        <w:rPr>
          <w:rFonts w:asciiTheme="majorHAnsi" w:hAnsiTheme="majorHAnsi" w:cstheme="majorHAnsi"/>
          <w:i/>
          <w:iCs/>
          <w:sz w:val="22"/>
          <w:szCs w:val="22"/>
          <w:lang w:val="es-ES"/>
        </w:rPr>
        <w:t>español</w:t>
      </w:r>
      <w:proofErr w:type="spellEnd"/>
      <w:r w:rsidRPr="00F66070">
        <w:rPr>
          <w:rFonts w:asciiTheme="majorHAnsi" w:hAnsiTheme="majorHAnsi" w:cstheme="majorHAnsi"/>
          <w:i/>
          <w:iCs/>
          <w:sz w:val="22"/>
          <w:szCs w:val="22"/>
          <w:lang w:val="es-ES"/>
        </w:rPr>
        <w:t xml:space="preserve"> por medio de la </w:t>
      </w:r>
      <w:proofErr w:type="spellStart"/>
      <w:r w:rsidRPr="00F66070">
        <w:rPr>
          <w:rFonts w:asciiTheme="majorHAnsi" w:hAnsiTheme="majorHAnsi" w:cstheme="majorHAnsi"/>
          <w:i/>
          <w:iCs/>
          <w:sz w:val="22"/>
          <w:szCs w:val="22"/>
          <w:lang w:val="es-ES"/>
        </w:rPr>
        <w:t>traducción</w:t>
      </w:r>
      <w:proofErr w:type="spellEnd"/>
      <w:r w:rsidRPr="00F66070">
        <w:rPr>
          <w:rFonts w:asciiTheme="majorHAnsi" w:hAnsiTheme="majorHAnsi" w:cstheme="majorHAnsi"/>
          <w:i/>
          <w:iCs/>
          <w:sz w:val="22"/>
          <w:szCs w:val="22"/>
          <w:lang w:val="es-ES"/>
        </w:rPr>
        <w:t xml:space="preserve">. </w:t>
      </w:r>
      <w:r w:rsidRPr="00F66070">
        <w:rPr>
          <w:rFonts w:asciiTheme="majorHAnsi" w:hAnsiTheme="majorHAnsi" w:cstheme="majorHAnsi"/>
          <w:sz w:val="22"/>
          <w:szCs w:val="22"/>
          <w:lang w:val="es-ES"/>
        </w:rPr>
        <w:t xml:space="preserve">3ed. </w:t>
      </w:r>
      <w:r w:rsidRPr="00F66070">
        <w:rPr>
          <w:rFonts w:asciiTheme="majorHAnsi" w:hAnsiTheme="majorHAnsi" w:cstheme="majorHAnsi"/>
          <w:sz w:val="22"/>
          <w:szCs w:val="22"/>
        </w:rPr>
        <w:t xml:space="preserve">Georgetown University Press, 2021. </w:t>
      </w:r>
    </w:p>
    <w:p w14:paraId="2BA88585" w14:textId="77777777" w:rsidR="00803A33" w:rsidRPr="00F66070" w:rsidRDefault="00803A33" w:rsidP="001302C8">
      <w:pPr>
        <w:numPr>
          <w:ilvl w:val="0"/>
          <w:numId w:val="19"/>
        </w:numPr>
        <w:spacing w:line="240" w:lineRule="auto"/>
        <w:rPr>
          <w:rFonts w:asciiTheme="majorHAnsi" w:hAnsiTheme="majorHAnsi" w:cstheme="majorHAnsi"/>
        </w:rPr>
      </w:pPr>
      <w:r w:rsidRPr="00803A33">
        <w:rPr>
          <w:rFonts w:asciiTheme="majorHAnsi" w:hAnsiTheme="majorHAnsi" w:cstheme="majorHAnsi"/>
        </w:rPr>
        <w:t xml:space="preserve">Smith, Colin. </w:t>
      </w:r>
      <w:r w:rsidRPr="00803A33">
        <w:rPr>
          <w:rFonts w:asciiTheme="majorHAnsi" w:hAnsiTheme="majorHAnsi" w:cstheme="majorHAnsi"/>
          <w:i/>
        </w:rPr>
        <w:t>Collins Spanish-English, English-Spanish dictionary</w:t>
      </w:r>
      <w:r w:rsidRPr="00803A33">
        <w:rPr>
          <w:rFonts w:asciiTheme="majorHAnsi" w:hAnsiTheme="majorHAnsi" w:cstheme="majorHAnsi"/>
        </w:rPr>
        <w:t xml:space="preserve">. </w:t>
      </w:r>
      <w:r w:rsidRPr="00803A33">
        <w:rPr>
          <w:rFonts w:asciiTheme="majorHAnsi" w:hAnsiTheme="majorHAnsi" w:cstheme="majorHAnsi"/>
          <w:lang w:val="es-ES_tradnl"/>
        </w:rPr>
        <w:t>London: Collins, 1988</w:t>
      </w:r>
    </w:p>
    <w:p w14:paraId="462FEFEC" w14:textId="77777777" w:rsidR="003038F6" w:rsidRPr="00F66070" w:rsidRDefault="003038F6" w:rsidP="003038F6">
      <w:pPr>
        <w:pStyle w:val="Heading2"/>
        <w:rPr>
          <w:rFonts w:cstheme="majorHAnsi"/>
          <w:sz w:val="28"/>
          <w:szCs w:val="28"/>
        </w:rPr>
      </w:pPr>
      <w:r w:rsidRPr="00F66070">
        <w:rPr>
          <w:rFonts w:cstheme="majorHAnsi"/>
          <w:sz w:val="28"/>
          <w:szCs w:val="28"/>
        </w:rPr>
        <w:t>Course Objectives</w:t>
      </w:r>
    </w:p>
    <w:p w14:paraId="75A6E6E5" w14:textId="1B25FF09" w:rsidR="003038F6" w:rsidRPr="00F66070" w:rsidRDefault="003038F6" w:rsidP="003038F6">
      <w:pPr>
        <w:pStyle w:val="ListParagraph"/>
        <w:numPr>
          <w:ilvl w:val="0"/>
          <w:numId w:val="18"/>
        </w:numPr>
        <w:rPr>
          <w:rFonts w:asciiTheme="majorHAnsi" w:hAnsiTheme="majorHAnsi" w:cstheme="majorHAnsi"/>
        </w:rPr>
      </w:pPr>
      <w:r w:rsidRPr="00F66070">
        <w:rPr>
          <w:rFonts w:asciiTheme="majorHAnsi" w:hAnsiTheme="majorHAnsi" w:cstheme="majorHAnsi"/>
        </w:rPr>
        <w:t xml:space="preserve">Recognize and </w:t>
      </w:r>
      <w:r w:rsidR="001302C8" w:rsidRPr="00F66070">
        <w:rPr>
          <w:rFonts w:asciiTheme="majorHAnsi" w:hAnsiTheme="majorHAnsi" w:cstheme="majorHAnsi"/>
        </w:rPr>
        <w:t xml:space="preserve">address </w:t>
      </w:r>
      <w:r w:rsidRPr="00F66070">
        <w:rPr>
          <w:rFonts w:asciiTheme="majorHAnsi" w:hAnsiTheme="majorHAnsi" w:cstheme="majorHAnsi"/>
        </w:rPr>
        <w:t>cultural nuances, idiomatic expressions and idioms in the translation process to ensure cultural accuracy.</w:t>
      </w:r>
    </w:p>
    <w:p w14:paraId="1EF4E83D" w14:textId="59743D70" w:rsidR="003038F6" w:rsidRPr="00F66070" w:rsidRDefault="003038F6" w:rsidP="003038F6">
      <w:pPr>
        <w:pStyle w:val="ListParagraph"/>
        <w:numPr>
          <w:ilvl w:val="0"/>
          <w:numId w:val="18"/>
        </w:numPr>
        <w:rPr>
          <w:rFonts w:asciiTheme="majorHAnsi" w:hAnsiTheme="majorHAnsi" w:cstheme="majorHAnsi"/>
        </w:rPr>
      </w:pPr>
      <w:r w:rsidRPr="00F66070">
        <w:rPr>
          <w:rFonts w:asciiTheme="majorHAnsi" w:hAnsiTheme="majorHAnsi" w:cstheme="majorHAnsi"/>
        </w:rPr>
        <w:t>Define key concepts and terms related to translation</w:t>
      </w:r>
      <w:r w:rsidR="00B33E58" w:rsidRPr="00F66070">
        <w:rPr>
          <w:rFonts w:asciiTheme="majorHAnsi" w:hAnsiTheme="majorHAnsi" w:cstheme="majorHAnsi"/>
        </w:rPr>
        <w:t>.</w:t>
      </w:r>
    </w:p>
    <w:p w14:paraId="347E282E" w14:textId="77777777" w:rsidR="003038F6" w:rsidRPr="00F66070" w:rsidRDefault="003038F6" w:rsidP="003038F6">
      <w:pPr>
        <w:pStyle w:val="ListParagraph"/>
        <w:numPr>
          <w:ilvl w:val="0"/>
          <w:numId w:val="18"/>
        </w:numPr>
        <w:rPr>
          <w:rFonts w:asciiTheme="majorHAnsi" w:hAnsiTheme="majorHAnsi" w:cstheme="majorHAnsi"/>
        </w:rPr>
      </w:pPr>
      <w:r w:rsidRPr="00F66070">
        <w:rPr>
          <w:rFonts w:asciiTheme="majorHAnsi" w:hAnsiTheme="majorHAnsi" w:cstheme="majorHAnsi"/>
        </w:rPr>
        <w:t>Analyze source texts for grammar, style, tone, cultural references and intended audience to facilitate effective translation.</w:t>
      </w:r>
    </w:p>
    <w:p w14:paraId="66D83324" w14:textId="3B95097E" w:rsidR="003038F6" w:rsidRPr="00F66070" w:rsidRDefault="003038F6" w:rsidP="003038F6">
      <w:pPr>
        <w:pStyle w:val="ListParagraph"/>
        <w:numPr>
          <w:ilvl w:val="0"/>
          <w:numId w:val="18"/>
        </w:numPr>
        <w:rPr>
          <w:rFonts w:asciiTheme="majorHAnsi" w:hAnsiTheme="majorHAnsi" w:cstheme="majorHAnsi"/>
        </w:rPr>
      </w:pPr>
      <w:r w:rsidRPr="00F66070">
        <w:rPr>
          <w:rFonts w:asciiTheme="majorHAnsi" w:hAnsiTheme="majorHAnsi" w:cstheme="majorHAnsi"/>
        </w:rPr>
        <w:t xml:space="preserve">Identify </w:t>
      </w:r>
      <w:r w:rsidR="00B33E58" w:rsidRPr="00F66070">
        <w:rPr>
          <w:rFonts w:asciiTheme="majorHAnsi" w:hAnsiTheme="majorHAnsi" w:cstheme="majorHAnsi"/>
        </w:rPr>
        <w:t xml:space="preserve">and discuss </w:t>
      </w:r>
      <w:r w:rsidRPr="00F66070">
        <w:rPr>
          <w:rFonts w:asciiTheme="majorHAnsi" w:hAnsiTheme="majorHAnsi" w:cstheme="majorHAnsi"/>
        </w:rPr>
        <w:t xml:space="preserve">ethical dilemmas that translators may encounter. </w:t>
      </w:r>
    </w:p>
    <w:p w14:paraId="0F2EE265" w14:textId="0DDCF09A" w:rsidR="003038F6" w:rsidRPr="00F66070" w:rsidRDefault="001302C8" w:rsidP="003038F6">
      <w:pPr>
        <w:pStyle w:val="ListParagraph"/>
        <w:numPr>
          <w:ilvl w:val="0"/>
          <w:numId w:val="18"/>
        </w:numPr>
        <w:rPr>
          <w:rFonts w:asciiTheme="majorHAnsi" w:hAnsiTheme="majorHAnsi" w:cstheme="majorHAnsi"/>
        </w:rPr>
      </w:pPr>
      <w:r w:rsidRPr="00F66070">
        <w:rPr>
          <w:rFonts w:asciiTheme="majorHAnsi" w:hAnsiTheme="majorHAnsi" w:cstheme="majorHAnsi"/>
        </w:rPr>
        <w:t>Apply source text analysis techniques to translation tasks.</w:t>
      </w:r>
    </w:p>
    <w:p w14:paraId="62E9D53C" w14:textId="7006FB9D" w:rsidR="00B33E58" w:rsidRPr="00F66070" w:rsidRDefault="00B33E58" w:rsidP="003038F6">
      <w:pPr>
        <w:pStyle w:val="ListParagraph"/>
        <w:numPr>
          <w:ilvl w:val="0"/>
          <w:numId w:val="18"/>
        </w:numPr>
        <w:rPr>
          <w:rFonts w:asciiTheme="majorHAnsi" w:hAnsiTheme="majorHAnsi" w:cstheme="majorHAnsi"/>
        </w:rPr>
      </w:pPr>
      <w:r w:rsidRPr="00F66070">
        <w:rPr>
          <w:rFonts w:asciiTheme="majorHAnsi" w:hAnsiTheme="majorHAnsi" w:cstheme="majorHAnsi"/>
        </w:rPr>
        <w:t>Develop a comprehensive glossary of key translation terms</w:t>
      </w:r>
      <w:r w:rsidR="001302C8" w:rsidRPr="00F66070">
        <w:rPr>
          <w:rFonts w:asciiTheme="majorHAnsi" w:hAnsiTheme="majorHAnsi" w:cstheme="majorHAnsi"/>
        </w:rPr>
        <w:t>.</w:t>
      </w:r>
      <w:r w:rsidRPr="00F66070">
        <w:rPr>
          <w:rFonts w:asciiTheme="majorHAnsi" w:hAnsiTheme="majorHAnsi" w:cstheme="majorHAnsi"/>
        </w:rPr>
        <w:t xml:space="preserve"> </w:t>
      </w:r>
    </w:p>
    <w:p w14:paraId="23677536" w14:textId="77777777" w:rsidR="006D6905" w:rsidRPr="00F66070" w:rsidRDefault="006D6905" w:rsidP="006D6905">
      <w:pPr>
        <w:pStyle w:val="Heading2"/>
        <w:rPr>
          <w:rFonts w:cstheme="majorHAnsi"/>
          <w:sz w:val="28"/>
          <w:szCs w:val="28"/>
        </w:rPr>
      </w:pPr>
      <w:r w:rsidRPr="00F66070">
        <w:rPr>
          <w:rFonts w:cstheme="majorHAnsi"/>
          <w:sz w:val="28"/>
          <w:szCs w:val="28"/>
        </w:rPr>
        <w:lastRenderedPageBreak/>
        <w:t>Course Technology &amp; Skills</w:t>
      </w:r>
    </w:p>
    <w:p w14:paraId="3ACEB72F" w14:textId="2A962B52" w:rsidR="003038F6" w:rsidRPr="00F66070" w:rsidRDefault="003038F6" w:rsidP="003038F6">
      <w:pPr>
        <w:pStyle w:val="Default"/>
        <w:rPr>
          <w:rFonts w:asciiTheme="majorHAnsi" w:hAnsiTheme="majorHAnsi" w:cstheme="majorHAnsi"/>
          <w:color w:val="2D74B5"/>
          <w:sz w:val="26"/>
          <w:szCs w:val="26"/>
        </w:rPr>
      </w:pPr>
      <w:r w:rsidRPr="00F66070">
        <w:rPr>
          <w:rFonts w:asciiTheme="majorHAnsi" w:hAnsiTheme="majorHAnsi" w:cstheme="majorHAnsi"/>
          <w:sz w:val="22"/>
          <w:szCs w:val="22"/>
        </w:rPr>
        <w:t xml:space="preserve">This course requires students to have the following technology, skills, and system </w:t>
      </w:r>
      <w:proofErr w:type="gramStart"/>
      <w:r w:rsidRPr="00F66070">
        <w:rPr>
          <w:rFonts w:asciiTheme="majorHAnsi" w:hAnsiTheme="majorHAnsi" w:cstheme="majorHAnsi"/>
          <w:sz w:val="22"/>
          <w:szCs w:val="22"/>
        </w:rPr>
        <w:t>in order to</w:t>
      </w:r>
      <w:proofErr w:type="gramEnd"/>
      <w:r w:rsidRPr="00F66070">
        <w:rPr>
          <w:rFonts w:asciiTheme="majorHAnsi" w:hAnsiTheme="majorHAnsi" w:cstheme="majorHAnsi"/>
          <w:sz w:val="22"/>
          <w:szCs w:val="22"/>
        </w:rPr>
        <w:t xml:space="preserve"> carry out the required assignments of the class:</w:t>
      </w:r>
    </w:p>
    <w:p w14:paraId="64F18F4A" w14:textId="77777777" w:rsidR="006D6905" w:rsidRPr="00F66070" w:rsidRDefault="006D6905" w:rsidP="006D6905">
      <w:pPr>
        <w:pStyle w:val="ListParagraph"/>
        <w:numPr>
          <w:ilvl w:val="0"/>
          <w:numId w:val="4"/>
        </w:numPr>
        <w:rPr>
          <w:rFonts w:asciiTheme="majorHAnsi" w:hAnsiTheme="majorHAnsi" w:cstheme="majorHAnsi"/>
        </w:rPr>
      </w:pPr>
      <w:r w:rsidRPr="00F66070">
        <w:rPr>
          <w:rFonts w:asciiTheme="majorHAnsi" w:hAnsiTheme="majorHAnsi" w:cstheme="majorHAnsi"/>
        </w:rPr>
        <w:t>Computer</w:t>
      </w:r>
    </w:p>
    <w:p w14:paraId="2212ECCB" w14:textId="77777777" w:rsidR="006D6905" w:rsidRPr="00F66070" w:rsidRDefault="006D6905" w:rsidP="006D6905">
      <w:pPr>
        <w:pStyle w:val="ListParagraph"/>
        <w:numPr>
          <w:ilvl w:val="0"/>
          <w:numId w:val="4"/>
        </w:numPr>
        <w:rPr>
          <w:rFonts w:asciiTheme="majorHAnsi" w:hAnsiTheme="majorHAnsi" w:cstheme="majorHAnsi"/>
        </w:rPr>
      </w:pPr>
      <w:r w:rsidRPr="00F66070">
        <w:rPr>
          <w:rFonts w:asciiTheme="majorHAnsi" w:hAnsiTheme="majorHAnsi" w:cstheme="majorHAnsi"/>
        </w:rPr>
        <w:t xml:space="preserve">Reliable internet access </w:t>
      </w:r>
    </w:p>
    <w:p w14:paraId="4B12E93C" w14:textId="77777777" w:rsidR="006D6905" w:rsidRPr="00F66070" w:rsidRDefault="006D6905" w:rsidP="006D6905">
      <w:pPr>
        <w:pStyle w:val="ListParagraph"/>
        <w:numPr>
          <w:ilvl w:val="0"/>
          <w:numId w:val="4"/>
        </w:numPr>
        <w:rPr>
          <w:rFonts w:asciiTheme="majorHAnsi" w:hAnsiTheme="majorHAnsi" w:cstheme="majorHAnsi"/>
        </w:rPr>
      </w:pPr>
      <w:r w:rsidRPr="00F66070">
        <w:rPr>
          <w:rFonts w:asciiTheme="majorHAnsi" w:hAnsiTheme="majorHAnsi" w:cstheme="majorHAnsi"/>
        </w:rPr>
        <w:t>Speakers</w:t>
      </w:r>
    </w:p>
    <w:p w14:paraId="2F8A7332" w14:textId="77777777" w:rsidR="006D6905" w:rsidRPr="00F66070" w:rsidRDefault="006D6905" w:rsidP="006D6905">
      <w:pPr>
        <w:pStyle w:val="ListParagraph"/>
        <w:numPr>
          <w:ilvl w:val="0"/>
          <w:numId w:val="4"/>
        </w:numPr>
        <w:rPr>
          <w:rFonts w:asciiTheme="majorHAnsi" w:hAnsiTheme="majorHAnsi" w:cstheme="majorHAnsi"/>
        </w:rPr>
      </w:pPr>
      <w:r w:rsidRPr="00F66070">
        <w:rPr>
          <w:rFonts w:asciiTheme="majorHAnsi" w:hAnsiTheme="majorHAnsi" w:cstheme="majorHAnsi"/>
        </w:rPr>
        <w:t>Microphone</w:t>
      </w:r>
    </w:p>
    <w:p w14:paraId="6D721B2E" w14:textId="77777777" w:rsidR="006D6905" w:rsidRPr="00F66070" w:rsidRDefault="006D6905" w:rsidP="006D6905">
      <w:pPr>
        <w:pStyle w:val="ListParagraph"/>
        <w:numPr>
          <w:ilvl w:val="0"/>
          <w:numId w:val="4"/>
        </w:numPr>
        <w:rPr>
          <w:rFonts w:asciiTheme="majorHAnsi" w:hAnsiTheme="majorHAnsi" w:cstheme="majorHAnsi"/>
        </w:rPr>
      </w:pPr>
      <w:r w:rsidRPr="00F66070">
        <w:rPr>
          <w:rFonts w:asciiTheme="majorHAnsi" w:hAnsiTheme="majorHAnsi" w:cstheme="majorHAnsi"/>
        </w:rPr>
        <w:t>Plug-ins</w:t>
      </w:r>
    </w:p>
    <w:p w14:paraId="4D89A1A1" w14:textId="77777777" w:rsidR="006D6905" w:rsidRPr="00F66070" w:rsidRDefault="006D6905" w:rsidP="006D6905">
      <w:pPr>
        <w:pStyle w:val="ListParagraph"/>
        <w:numPr>
          <w:ilvl w:val="0"/>
          <w:numId w:val="4"/>
        </w:numPr>
        <w:spacing w:after="0"/>
        <w:rPr>
          <w:rFonts w:asciiTheme="majorHAnsi" w:hAnsiTheme="majorHAnsi" w:cstheme="majorHAnsi"/>
        </w:rPr>
      </w:pPr>
      <w:r w:rsidRPr="00F66070">
        <w:rPr>
          <w:rFonts w:asciiTheme="majorHAnsi" w:hAnsiTheme="majorHAnsi" w:cstheme="majorHAnsi"/>
        </w:rPr>
        <w:t>Microsoft Office Suite</w:t>
      </w:r>
    </w:p>
    <w:p w14:paraId="323AF48B" w14:textId="5AA12DAB" w:rsidR="00EC62F9" w:rsidRPr="00F66070" w:rsidRDefault="00000000" w:rsidP="00EC62F9">
      <w:pPr>
        <w:pStyle w:val="ListParagraph"/>
        <w:numPr>
          <w:ilvl w:val="0"/>
          <w:numId w:val="4"/>
        </w:numPr>
        <w:rPr>
          <w:rStyle w:val="Hyperlink"/>
          <w:rFonts w:asciiTheme="majorHAnsi" w:hAnsiTheme="majorHAnsi" w:cstheme="majorHAnsi"/>
        </w:rPr>
      </w:pPr>
      <w:hyperlink r:id="rId9" w:history="1">
        <w:r w:rsidR="006D6905" w:rsidRPr="00F66070">
          <w:rPr>
            <w:rStyle w:val="Hyperlink"/>
            <w:rFonts w:asciiTheme="majorHAnsi" w:hAnsiTheme="majorHAnsi" w:cstheme="majorHAnsi"/>
          </w:rPr>
          <w:t>Canvas Technical Requirements</w:t>
        </w:r>
      </w:hyperlink>
      <w:r w:rsidR="006D6905" w:rsidRPr="00F66070">
        <w:rPr>
          <w:rFonts w:asciiTheme="majorHAnsi" w:hAnsiTheme="majorHAnsi" w:cstheme="majorHAnsi"/>
        </w:rPr>
        <w:t xml:space="preserve"> (</w:t>
      </w:r>
      <w:hyperlink r:id="rId10" w:history="1">
        <w:r w:rsidR="00EC62F9" w:rsidRPr="00F66070">
          <w:rPr>
            <w:rStyle w:val="Hyperlink"/>
            <w:rFonts w:asciiTheme="majorHAnsi" w:hAnsiTheme="majorHAnsi" w:cstheme="majorHAnsi"/>
          </w:rPr>
          <w:t>https://clear.unt.edu/supported-technologies/canvas/requirements</w:t>
        </w:r>
      </w:hyperlink>
      <w:r w:rsidR="006D6905" w:rsidRPr="00F66070">
        <w:rPr>
          <w:rStyle w:val="Hyperlink"/>
          <w:rFonts w:asciiTheme="majorHAnsi" w:hAnsiTheme="majorHAnsi" w:cstheme="majorHAnsi"/>
        </w:rPr>
        <w:t>)</w:t>
      </w:r>
    </w:p>
    <w:p w14:paraId="7B18C491" w14:textId="77777777" w:rsidR="00EC62F9" w:rsidRPr="00F66070" w:rsidRDefault="00EC62F9" w:rsidP="00EC62F9">
      <w:pPr>
        <w:pStyle w:val="Default"/>
        <w:rPr>
          <w:rFonts w:asciiTheme="majorHAnsi" w:hAnsiTheme="majorHAnsi" w:cstheme="majorHAnsi"/>
          <w:color w:val="1F4D78"/>
          <w:sz w:val="28"/>
          <w:szCs w:val="28"/>
        </w:rPr>
      </w:pPr>
      <w:r w:rsidRPr="00F66070">
        <w:rPr>
          <w:rFonts w:asciiTheme="majorHAnsi" w:hAnsiTheme="majorHAnsi" w:cstheme="majorHAnsi"/>
          <w:color w:val="1F4D78"/>
          <w:sz w:val="28"/>
          <w:szCs w:val="28"/>
        </w:rPr>
        <w:t xml:space="preserve">Technical Assistance </w:t>
      </w:r>
    </w:p>
    <w:p w14:paraId="0039DB40" w14:textId="77777777" w:rsidR="00EC62F9" w:rsidRPr="00F66070" w:rsidRDefault="00EC62F9" w:rsidP="00EC62F9">
      <w:pPr>
        <w:pStyle w:val="Default"/>
        <w:rPr>
          <w:rFonts w:asciiTheme="majorHAnsi" w:hAnsiTheme="majorHAnsi" w:cstheme="majorHAnsi"/>
          <w:sz w:val="22"/>
          <w:szCs w:val="22"/>
        </w:rPr>
      </w:pPr>
      <w:r w:rsidRPr="00F66070">
        <w:rPr>
          <w:rFonts w:asciiTheme="majorHAnsi" w:hAnsiTheme="majorHAnsi" w:cstheme="majorHAnsi"/>
          <w:sz w:val="22"/>
          <w:szCs w:val="22"/>
        </w:rPr>
        <w:t xml:space="preserve">If you need help with technology and/or Canvas, please do not contact your professor. Contact: </w:t>
      </w:r>
    </w:p>
    <w:p w14:paraId="469CE15E" w14:textId="77777777" w:rsidR="00EC62F9" w:rsidRPr="00F66070" w:rsidRDefault="00EC62F9" w:rsidP="00EC62F9">
      <w:pPr>
        <w:pStyle w:val="Default"/>
        <w:ind w:left="360"/>
        <w:contextualSpacing/>
        <w:rPr>
          <w:rFonts w:asciiTheme="majorHAnsi" w:hAnsiTheme="majorHAnsi" w:cstheme="majorHAnsi"/>
          <w:sz w:val="22"/>
          <w:szCs w:val="22"/>
        </w:rPr>
      </w:pPr>
      <w:r w:rsidRPr="00F66070">
        <w:rPr>
          <w:rFonts w:asciiTheme="majorHAnsi" w:hAnsiTheme="majorHAnsi" w:cstheme="majorHAnsi"/>
          <w:b/>
          <w:bCs/>
          <w:sz w:val="22"/>
          <w:szCs w:val="22"/>
        </w:rPr>
        <w:t>UIT Help Desk</w:t>
      </w:r>
      <w:r w:rsidRPr="00F66070">
        <w:rPr>
          <w:rFonts w:asciiTheme="majorHAnsi" w:hAnsiTheme="majorHAnsi" w:cstheme="majorHAnsi"/>
          <w:sz w:val="22"/>
          <w:szCs w:val="22"/>
        </w:rPr>
        <w:t xml:space="preserve">: </w:t>
      </w:r>
      <w:r w:rsidRPr="00F66070">
        <w:rPr>
          <w:rFonts w:asciiTheme="majorHAnsi" w:hAnsiTheme="majorHAnsi" w:cstheme="majorHAnsi"/>
          <w:color w:val="0462C1"/>
          <w:sz w:val="22"/>
          <w:szCs w:val="22"/>
        </w:rPr>
        <w:t xml:space="preserve">UIT Student Help Desk </w:t>
      </w:r>
      <w:proofErr w:type="gramStart"/>
      <w:r w:rsidRPr="00F66070">
        <w:rPr>
          <w:rFonts w:asciiTheme="majorHAnsi" w:hAnsiTheme="majorHAnsi" w:cstheme="majorHAnsi"/>
          <w:color w:val="0462C1"/>
          <w:sz w:val="22"/>
          <w:szCs w:val="22"/>
        </w:rPr>
        <w:t>site</w:t>
      </w:r>
      <w:proofErr w:type="gramEnd"/>
      <w:r w:rsidRPr="00F66070">
        <w:rPr>
          <w:rFonts w:asciiTheme="majorHAnsi" w:hAnsiTheme="majorHAnsi" w:cstheme="majorHAnsi"/>
          <w:color w:val="0462C1"/>
          <w:sz w:val="22"/>
          <w:szCs w:val="22"/>
        </w:rPr>
        <w:t xml:space="preserve">  </w:t>
      </w:r>
    </w:p>
    <w:p w14:paraId="0B7EB90E" w14:textId="77777777" w:rsidR="00EC62F9" w:rsidRPr="00F66070" w:rsidRDefault="00EC62F9" w:rsidP="00EC62F9">
      <w:pPr>
        <w:pStyle w:val="Default"/>
        <w:ind w:left="360"/>
        <w:contextualSpacing/>
        <w:rPr>
          <w:rFonts w:asciiTheme="majorHAnsi" w:hAnsiTheme="majorHAnsi" w:cstheme="majorHAnsi"/>
          <w:color w:val="0462C1"/>
          <w:sz w:val="22"/>
          <w:szCs w:val="22"/>
        </w:rPr>
      </w:pPr>
      <w:r w:rsidRPr="00F66070">
        <w:rPr>
          <w:rFonts w:asciiTheme="majorHAnsi" w:hAnsiTheme="majorHAnsi" w:cstheme="majorHAnsi"/>
          <w:b/>
          <w:bCs/>
          <w:sz w:val="22"/>
          <w:szCs w:val="22"/>
        </w:rPr>
        <w:t>Email</w:t>
      </w:r>
      <w:r w:rsidRPr="00F66070">
        <w:rPr>
          <w:rFonts w:asciiTheme="majorHAnsi" w:hAnsiTheme="majorHAnsi" w:cstheme="majorHAnsi"/>
          <w:sz w:val="22"/>
          <w:szCs w:val="22"/>
        </w:rPr>
        <w:t xml:space="preserve">: </w:t>
      </w:r>
      <w:r w:rsidRPr="00F66070">
        <w:rPr>
          <w:rFonts w:asciiTheme="majorHAnsi" w:hAnsiTheme="majorHAnsi" w:cstheme="majorHAnsi"/>
          <w:color w:val="0462C1"/>
          <w:sz w:val="22"/>
          <w:szCs w:val="22"/>
        </w:rPr>
        <w:t xml:space="preserve">helpdesk@unt.edu </w:t>
      </w:r>
    </w:p>
    <w:p w14:paraId="178E1126" w14:textId="77777777" w:rsidR="00EC62F9" w:rsidRPr="00F66070" w:rsidRDefault="00EC62F9" w:rsidP="00EC62F9">
      <w:pPr>
        <w:pStyle w:val="Default"/>
        <w:ind w:left="360"/>
        <w:contextualSpacing/>
        <w:rPr>
          <w:rFonts w:asciiTheme="majorHAnsi" w:hAnsiTheme="majorHAnsi" w:cstheme="majorHAnsi"/>
          <w:sz w:val="22"/>
          <w:szCs w:val="22"/>
        </w:rPr>
      </w:pPr>
      <w:r w:rsidRPr="00F66070">
        <w:rPr>
          <w:rFonts w:asciiTheme="majorHAnsi" w:hAnsiTheme="majorHAnsi" w:cstheme="majorHAnsi"/>
          <w:b/>
          <w:bCs/>
          <w:sz w:val="22"/>
          <w:szCs w:val="22"/>
        </w:rPr>
        <w:t>Phone</w:t>
      </w:r>
      <w:r w:rsidRPr="00F66070">
        <w:rPr>
          <w:rFonts w:asciiTheme="majorHAnsi" w:hAnsiTheme="majorHAnsi" w:cstheme="majorHAnsi"/>
          <w:sz w:val="22"/>
          <w:szCs w:val="22"/>
        </w:rPr>
        <w:t xml:space="preserve">: 940-565-2324 </w:t>
      </w:r>
    </w:p>
    <w:p w14:paraId="4034A816" w14:textId="77777777" w:rsidR="00EC62F9" w:rsidRPr="00F66070" w:rsidRDefault="00EC62F9" w:rsidP="00EC62F9">
      <w:pPr>
        <w:pStyle w:val="Default"/>
        <w:ind w:left="360"/>
        <w:contextualSpacing/>
        <w:rPr>
          <w:rFonts w:asciiTheme="majorHAnsi" w:hAnsiTheme="majorHAnsi" w:cstheme="majorHAnsi"/>
          <w:sz w:val="22"/>
          <w:szCs w:val="22"/>
        </w:rPr>
      </w:pPr>
      <w:r w:rsidRPr="00F66070">
        <w:rPr>
          <w:rFonts w:asciiTheme="majorHAnsi" w:hAnsiTheme="majorHAnsi" w:cstheme="majorHAnsi"/>
          <w:b/>
          <w:bCs/>
          <w:sz w:val="22"/>
          <w:szCs w:val="22"/>
        </w:rPr>
        <w:t>In Person</w:t>
      </w:r>
      <w:r w:rsidRPr="00F66070">
        <w:rPr>
          <w:rFonts w:asciiTheme="majorHAnsi" w:hAnsiTheme="majorHAnsi" w:cstheme="majorHAnsi"/>
          <w:sz w:val="22"/>
          <w:szCs w:val="22"/>
        </w:rPr>
        <w:t xml:space="preserve">: Sage Hall, Room 130 </w:t>
      </w:r>
    </w:p>
    <w:p w14:paraId="3F212032" w14:textId="77777777" w:rsidR="00EC62F9" w:rsidRPr="00F66070" w:rsidRDefault="00EC62F9" w:rsidP="00EC62F9">
      <w:pPr>
        <w:pStyle w:val="Default"/>
        <w:ind w:left="360"/>
        <w:contextualSpacing/>
        <w:rPr>
          <w:rFonts w:asciiTheme="majorHAnsi" w:hAnsiTheme="majorHAnsi" w:cstheme="majorHAnsi"/>
          <w:sz w:val="22"/>
          <w:szCs w:val="22"/>
        </w:rPr>
      </w:pPr>
      <w:r w:rsidRPr="00F66070">
        <w:rPr>
          <w:rFonts w:asciiTheme="majorHAnsi" w:hAnsiTheme="majorHAnsi" w:cstheme="majorHAnsi"/>
          <w:b/>
          <w:bCs/>
          <w:sz w:val="22"/>
          <w:szCs w:val="22"/>
        </w:rPr>
        <w:t>Walk-In Availability</w:t>
      </w:r>
      <w:r w:rsidRPr="00F66070">
        <w:rPr>
          <w:rFonts w:asciiTheme="majorHAnsi" w:hAnsiTheme="majorHAnsi" w:cstheme="majorHAnsi"/>
          <w:sz w:val="22"/>
          <w:szCs w:val="22"/>
        </w:rPr>
        <w:t xml:space="preserve">: 8am-9pm </w:t>
      </w:r>
    </w:p>
    <w:p w14:paraId="74DCED96" w14:textId="77777777" w:rsidR="00EC62F9" w:rsidRPr="00F66070" w:rsidRDefault="00EC62F9" w:rsidP="00EC62F9">
      <w:pPr>
        <w:pStyle w:val="Default"/>
        <w:ind w:left="360"/>
        <w:contextualSpacing/>
        <w:rPr>
          <w:rFonts w:asciiTheme="majorHAnsi" w:hAnsiTheme="majorHAnsi" w:cstheme="majorHAnsi"/>
          <w:sz w:val="22"/>
          <w:szCs w:val="22"/>
        </w:rPr>
      </w:pPr>
      <w:r w:rsidRPr="00F66070">
        <w:rPr>
          <w:rFonts w:asciiTheme="majorHAnsi" w:hAnsiTheme="majorHAnsi" w:cstheme="majorHAnsi"/>
          <w:b/>
          <w:bCs/>
          <w:sz w:val="22"/>
          <w:szCs w:val="22"/>
        </w:rPr>
        <w:t>Laptop Checkout</w:t>
      </w:r>
      <w:r w:rsidRPr="00F66070">
        <w:rPr>
          <w:rFonts w:asciiTheme="majorHAnsi" w:hAnsiTheme="majorHAnsi" w:cstheme="majorHAnsi"/>
          <w:sz w:val="22"/>
          <w:szCs w:val="22"/>
        </w:rPr>
        <w:t xml:space="preserve">: 8am-7pm </w:t>
      </w:r>
    </w:p>
    <w:p w14:paraId="5A938203" w14:textId="77777777" w:rsidR="00EC62F9" w:rsidRPr="00F66070" w:rsidRDefault="00EC62F9" w:rsidP="00EC62F9">
      <w:pPr>
        <w:pStyle w:val="Default"/>
        <w:ind w:left="360"/>
        <w:contextualSpacing/>
        <w:rPr>
          <w:rFonts w:asciiTheme="majorHAnsi" w:hAnsiTheme="majorHAnsi" w:cstheme="majorHAnsi"/>
          <w:sz w:val="22"/>
          <w:szCs w:val="22"/>
        </w:rPr>
      </w:pPr>
      <w:r w:rsidRPr="00F66070">
        <w:rPr>
          <w:rFonts w:asciiTheme="majorHAnsi" w:hAnsiTheme="majorHAnsi" w:cstheme="majorHAnsi"/>
          <w:sz w:val="22"/>
          <w:szCs w:val="22"/>
        </w:rPr>
        <w:t xml:space="preserve">For additional support, visit </w:t>
      </w:r>
      <w:r w:rsidRPr="00F66070">
        <w:rPr>
          <w:rFonts w:asciiTheme="majorHAnsi" w:hAnsiTheme="majorHAnsi" w:cstheme="majorHAnsi"/>
          <w:color w:val="0462C1"/>
          <w:sz w:val="22"/>
          <w:szCs w:val="22"/>
        </w:rPr>
        <w:t xml:space="preserve">Canvas Technical Help </w:t>
      </w:r>
    </w:p>
    <w:p w14:paraId="321C83EB" w14:textId="77777777" w:rsidR="006D6905" w:rsidRPr="00F66070" w:rsidRDefault="006D6905" w:rsidP="006D6905">
      <w:pPr>
        <w:pStyle w:val="BodyText"/>
        <w:ind w:left="0" w:right="147"/>
        <w:rPr>
          <w:rFonts w:asciiTheme="majorHAnsi" w:hAnsiTheme="majorHAnsi" w:cstheme="majorHAnsi"/>
          <w:sz w:val="22"/>
          <w:szCs w:val="22"/>
        </w:rPr>
      </w:pPr>
    </w:p>
    <w:p w14:paraId="3BC48329" w14:textId="77777777" w:rsidR="006D6905" w:rsidRPr="00F66070" w:rsidRDefault="006D6905" w:rsidP="006D6905">
      <w:pPr>
        <w:pStyle w:val="Heading3"/>
        <w:rPr>
          <w:rFonts w:cstheme="majorHAnsi"/>
          <w:sz w:val="24"/>
          <w:szCs w:val="24"/>
        </w:rPr>
      </w:pPr>
      <w:r w:rsidRPr="00F66070">
        <w:rPr>
          <w:rFonts w:cstheme="majorHAnsi"/>
          <w:sz w:val="24"/>
          <w:szCs w:val="24"/>
        </w:rPr>
        <w:t>Rules of Engagement</w:t>
      </w:r>
    </w:p>
    <w:p w14:paraId="7CE8A098" w14:textId="77777777" w:rsidR="006D6905" w:rsidRPr="00F66070" w:rsidRDefault="006D6905" w:rsidP="006D6905">
      <w:pPr>
        <w:rPr>
          <w:rFonts w:asciiTheme="majorHAnsi" w:hAnsiTheme="majorHAnsi" w:cstheme="majorHAnsi"/>
          <w:shd w:val="clear" w:color="auto" w:fill="FFFFFF"/>
        </w:rPr>
      </w:pPr>
      <w:r w:rsidRPr="00F66070">
        <w:rPr>
          <w:rFonts w:asciiTheme="majorHAnsi" w:hAnsiTheme="majorHAnsi" w:cstheme="majorHAnsi"/>
          <w:shd w:val="clear" w:color="auto" w:fill="FFFFFF"/>
        </w:rPr>
        <w:t>Rules of engagement refer to the way students are expected to interact with each other and with their instructors. Here are some general guidelines:</w:t>
      </w:r>
    </w:p>
    <w:p w14:paraId="0365EC38"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 xml:space="preserve">While the freedom to express yourself is a fundamental human right, any communication that utilizes cruel and derogatory language on the basis of </w:t>
      </w:r>
      <w:r w:rsidRPr="00F66070">
        <w:rPr>
          <w:rFonts w:asciiTheme="majorHAnsi" w:hAnsiTheme="majorHAnsi" w:cstheme="majorHAnsi"/>
        </w:rPr>
        <w:t xml:space="preserve">race, color, national origin, religion, sex, sexual orientation, gender identity, gender expression, age, disability, genetic information, veteran status, or any other characteristic protected under applicable </w:t>
      </w:r>
      <w:proofErr w:type="gramStart"/>
      <w:r w:rsidRPr="00F66070">
        <w:rPr>
          <w:rFonts w:asciiTheme="majorHAnsi" w:hAnsiTheme="majorHAnsi" w:cstheme="majorHAnsi"/>
        </w:rPr>
        <w:t>federal</w:t>
      </w:r>
      <w:proofErr w:type="gramEnd"/>
      <w:r w:rsidRPr="00F66070">
        <w:rPr>
          <w:rFonts w:asciiTheme="majorHAnsi" w:hAnsiTheme="majorHAnsi" w:cstheme="majorHAnsi"/>
        </w:rPr>
        <w:t xml:space="preserve"> or state law </w:t>
      </w:r>
      <w:r w:rsidRPr="00F66070">
        <w:rPr>
          <w:rFonts w:asciiTheme="majorHAnsi" w:hAnsiTheme="majorHAnsi" w:cstheme="majorHAnsi"/>
          <w:shd w:val="clear" w:color="auto" w:fill="FFFFFF"/>
        </w:rPr>
        <w:t>will not be tolerated.</w:t>
      </w:r>
    </w:p>
    <w:p w14:paraId="7823E3B4"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Treat your instructor and classmates with respect in any communication online or face-to-face, even when their opinion differs from your own.</w:t>
      </w:r>
    </w:p>
    <w:p w14:paraId="13E3558C"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Ask for and use the correct name and pronouns for your instructor and classmates.</w:t>
      </w:r>
    </w:p>
    <w:p w14:paraId="135597BB"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 xml:space="preserve">Speak from personal experiences. Use “I” statements to share thoughts and feelings. Try not to speak on behalf of groups or other individual’s experiences. </w:t>
      </w:r>
    </w:p>
    <w:p w14:paraId="55AA996E"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 xml:space="preserve">Use your critical thinking skills to challenge other people’s ideas, instead of attacking individuals. </w:t>
      </w:r>
    </w:p>
    <w:p w14:paraId="0CCCE928"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Avoid using all caps while communicating digitally. This may be interpreted as “YELLING!”</w:t>
      </w:r>
    </w:p>
    <w:p w14:paraId="2C194EFE"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Be cautious when using humor or sarcasm in emails or discussion posts as tone can be difficult to interpret digitally.</w:t>
      </w:r>
    </w:p>
    <w:p w14:paraId="61F8273C"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Avoid using “text-talk” unless explicitly permitted by your instructor.</w:t>
      </w:r>
    </w:p>
    <w:p w14:paraId="08061526" w14:textId="77777777" w:rsidR="006D6905" w:rsidRPr="00F66070" w:rsidRDefault="006D6905" w:rsidP="006D6905">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Proofread and fact-check your sources.</w:t>
      </w:r>
    </w:p>
    <w:p w14:paraId="396BCF8E" w14:textId="77777777" w:rsidR="001302C8" w:rsidRPr="00F66070" w:rsidRDefault="006D6905" w:rsidP="001302C8">
      <w:pPr>
        <w:pStyle w:val="ListParagraph"/>
        <w:numPr>
          <w:ilvl w:val="0"/>
          <w:numId w:val="7"/>
        </w:numPr>
        <w:rPr>
          <w:rFonts w:asciiTheme="majorHAnsi" w:hAnsiTheme="majorHAnsi" w:cstheme="majorHAnsi"/>
          <w:shd w:val="clear" w:color="auto" w:fill="FFFFFF"/>
        </w:rPr>
      </w:pPr>
      <w:r w:rsidRPr="00F66070">
        <w:rPr>
          <w:rFonts w:asciiTheme="majorHAnsi" w:hAnsiTheme="majorHAnsi" w:cstheme="majorHAnsi"/>
          <w:shd w:val="clear" w:color="auto" w:fill="FFFFFF"/>
        </w:rPr>
        <w:t>Keep in mind that online posts can be permanent, so think first before you type.</w:t>
      </w:r>
    </w:p>
    <w:p w14:paraId="1F0C20DA" w14:textId="0B724272" w:rsidR="006D6905" w:rsidRPr="00F66070" w:rsidRDefault="006D6905" w:rsidP="001302C8">
      <w:pPr>
        <w:ind w:left="360"/>
        <w:rPr>
          <w:rFonts w:asciiTheme="majorHAnsi" w:hAnsiTheme="majorHAnsi" w:cstheme="majorHAnsi"/>
          <w:shd w:val="clear" w:color="auto" w:fill="FFFFFF"/>
        </w:rPr>
      </w:pPr>
      <w:r w:rsidRPr="00F66070">
        <w:rPr>
          <w:rFonts w:asciiTheme="majorHAnsi" w:hAnsiTheme="majorHAnsi" w:cstheme="majorHAnsi"/>
        </w:rPr>
        <w:lastRenderedPageBreak/>
        <w:t xml:space="preserve">See these </w:t>
      </w:r>
      <w:hyperlink r:id="rId11" w:history="1">
        <w:r w:rsidRPr="00F66070">
          <w:rPr>
            <w:rStyle w:val="Hyperlink"/>
            <w:rFonts w:asciiTheme="majorHAnsi" w:hAnsiTheme="majorHAnsi" w:cstheme="majorHAnsi"/>
          </w:rPr>
          <w:t>Engagement Guidelines</w:t>
        </w:r>
      </w:hyperlink>
      <w:r w:rsidRPr="00F66070">
        <w:rPr>
          <w:rFonts w:asciiTheme="majorHAnsi" w:hAnsiTheme="majorHAnsi" w:cstheme="majorHAnsi"/>
        </w:rPr>
        <w:t xml:space="preserve"> (https://clear.unt.edu/online-communication-tips) for more information.</w:t>
      </w:r>
    </w:p>
    <w:p w14:paraId="66339FA9" w14:textId="77777777" w:rsidR="00EC62F9" w:rsidRPr="00F66070" w:rsidRDefault="00EC62F9" w:rsidP="00EC62F9">
      <w:pPr>
        <w:pStyle w:val="Heading2"/>
        <w:rPr>
          <w:rFonts w:cstheme="majorHAnsi"/>
          <w:sz w:val="28"/>
          <w:szCs w:val="28"/>
        </w:rPr>
      </w:pPr>
      <w:r w:rsidRPr="00F66070">
        <w:rPr>
          <w:rFonts w:cstheme="majorHAnsi"/>
          <w:sz w:val="28"/>
          <w:szCs w:val="28"/>
        </w:rPr>
        <w:t>Course Expectations</w:t>
      </w:r>
    </w:p>
    <w:p w14:paraId="65811446" w14:textId="77777777" w:rsidR="00EC62F9" w:rsidRPr="00F66070" w:rsidRDefault="00EC62F9" w:rsidP="00EC62F9">
      <w:pPr>
        <w:pStyle w:val="Heading3"/>
        <w:rPr>
          <w:rFonts w:cstheme="majorHAnsi"/>
          <w:sz w:val="24"/>
          <w:szCs w:val="24"/>
        </w:rPr>
      </w:pPr>
      <w:r w:rsidRPr="00F66070">
        <w:rPr>
          <w:rFonts w:cstheme="majorHAnsi"/>
          <w:sz w:val="24"/>
          <w:szCs w:val="24"/>
        </w:rPr>
        <w:t xml:space="preserve">As the instructor in this course, I am responsible for </w:t>
      </w:r>
    </w:p>
    <w:p w14:paraId="23F3A144" w14:textId="7EB51FDE" w:rsidR="00EC62F9" w:rsidRPr="00F66070" w:rsidRDefault="007D023A" w:rsidP="00EC62F9">
      <w:pPr>
        <w:numPr>
          <w:ilvl w:val="0"/>
          <w:numId w:val="20"/>
        </w:numPr>
        <w:spacing w:after="0" w:line="240" w:lineRule="auto"/>
        <w:rPr>
          <w:rFonts w:asciiTheme="majorHAnsi" w:hAnsiTheme="majorHAnsi" w:cstheme="majorHAnsi"/>
          <w:bCs/>
        </w:rPr>
      </w:pPr>
      <w:r w:rsidRPr="00F66070">
        <w:rPr>
          <w:rFonts w:asciiTheme="majorHAnsi" w:hAnsiTheme="majorHAnsi" w:cstheme="majorHAnsi"/>
          <w:bCs/>
        </w:rPr>
        <w:t>P</w:t>
      </w:r>
      <w:r w:rsidR="00EC62F9" w:rsidRPr="00F66070">
        <w:rPr>
          <w:rFonts w:asciiTheme="majorHAnsi" w:hAnsiTheme="majorHAnsi" w:cstheme="majorHAnsi"/>
          <w:bCs/>
        </w:rPr>
        <w:t xml:space="preserve">roviding course materials that will assist and enhance your achievement of the stated course goals, guidance. </w:t>
      </w:r>
    </w:p>
    <w:p w14:paraId="547E6D64" w14:textId="53B6EC7B" w:rsidR="00EC62F9" w:rsidRPr="00F66070" w:rsidRDefault="007D023A" w:rsidP="00EC62F9">
      <w:pPr>
        <w:numPr>
          <w:ilvl w:val="0"/>
          <w:numId w:val="20"/>
        </w:numPr>
        <w:spacing w:after="0" w:line="240" w:lineRule="auto"/>
        <w:rPr>
          <w:rFonts w:asciiTheme="majorHAnsi" w:hAnsiTheme="majorHAnsi" w:cstheme="majorHAnsi"/>
          <w:bCs/>
        </w:rPr>
      </w:pPr>
      <w:r w:rsidRPr="00F66070">
        <w:rPr>
          <w:rFonts w:asciiTheme="majorHAnsi" w:hAnsiTheme="majorHAnsi" w:cstheme="majorHAnsi"/>
          <w:bCs/>
        </w:rPr>
        <w:t>P</w:t>
      </w:r>
      <w:r w:rsidR="00EC62F9" w:rsidRPr="00F66070">
        <w:rPr>
          <w:rFonts w:asciiTheme="majorHAnsi" w:hAnsiTheme="majorHAnsi" w:cstheme="majorHAnsi"/>
          <w:bCs/>
        </w:rPr>
        <w:t>roviding timely and helpful feedback within the stated guidelines.</w:t>
      </w:r>
    </w:p>
    <w:p w14:paraId="18F53C2C" w14:textId="67834906" w:rsidR="00EC62F9" w:rsidRPr="00F66070" w:rsidRDefault="007D023A" w:rsidP="001302C8">
      <w:pPr>
        <w:numPr>
          <w:ilvl w:val="0"/>
          <w:numId w:val="20"/>
        </w:numPr>
        <w:spacing w:after="0" w:line="240" w:lineRule="auto"/>
        <w:rPr>
          <w:rFonts w:asciiTheme="majorHAnsi" w:hAnsiTheme="majorHAnsi" w:cstheme="majorHAnsi"/>
          <w:bCs/>
        </w:rPr>
      </w:pPr>
      <w:r w:rsidRPr="00F66070">
        <w:rPr>
          <w:rFonts w:asciiTheme="majorHAnsi" w:hAnsiTheme="majorHAnsi" w:cstheme="majorHAnsi"/>
          <w:bCs/>
        </w:rPr>
        <w:t>A</w:t>
      </w:r>
      <w:r w:rsidR="00EC62F9" w:rsidRPr="00F66070">
        <w:rPr>
          <w:rFonts w:asciiTheme="majorHAnsi" w:hAnsiTheme="majorHAnsi" w:cstheme="majorHAnsi"/>
          <w:bCs/>
        </w:rPr>
        <w:t>ssisting in maintaining a positive learning environment for everyone.</w:t>
      </w:r>
    </w:p>
    <w:p w14:paraId="1312228D" w14:textId="77777777" w:rsidR="00EC62F9" w:rsidRPr="00F66070" w:rsidRDefault="00EC62F9" w:rsidP="00EC62F9">
      <w:pPr>
        <w:pStyle w:val="Heading3"/>
        <w:rPr>
          <w:rFonts w:cstheme="majorHAnsi"/>
          <w:sz w:val="24"/>
          <w:szCs w:val="24"/>
        </w:rPr>
      </w:pPr>
      <w:r w:rsidRPr="00F66070">
        <w:rPr>
          <w:rFonts w:cstheme="majorHAnsi"/>
          <w:sz w:val="24"/>
          <w:szCs w:val="24"/>
        </w:rPr>
        <w:t>As a student in this course, you are responsible for</w:t>
      </w:r>
    </w:p>
    <w:p w14:paraId="39C44866" w14:textId="278DA5DC" w:rsidR="00EC62F9" w:rsidRPr="00F66070" w:rsidRDefault="007D023A" w:rsidP="00EC62F9">
      <w:pPr>
        <w:numPr>
          <w:ilvl w:val="0"/>
          <w:numId w:val="21"/>
        </w:numPr>
        <w:spacing w:after="0" w:line="240" w:lineRule="auto"/>
        <w:rPr>
          <w:rFonts w:asciiTheme="majorHAnsi" w:hAnsiTheme="majorHAnsi" w:cstheme="majorHAnsi"/>
          <w:bCs/>
        </w:rPr>
      </w:pPr>
      <w:r w:rsidRPr="00F66070">
        <w:rPr>
          <w:rFonts w:asciiTheme="majorHAnsi" w:hAnsiTheme="majorHAnsi" w:cstheme="majorHAnsi"/>
          <w:bCs/>
        </w:rPr>
        <w:t>R</w:t>
      </w:r>
      <w:r w:rsidR="00EC62F9" w:rsidRPr="00F66070">
        <w:rPr>
          <w:rFonts w:asciiTheme="majorHAnsi" w:hAnsiTheme="majorHAnsi" w:cstheme="majorHAnsi"/>
          <w:bCs/>
        </w:rPr>
        <w:t>eading and completing all requirements of the course in a timely manner,</w:t>
      </w:r>
    </w:p>
    <w:p w14:paraId="3A1A4E57" w14:textId="4396E964" w:rsidR="00EC62F9" w:rsidRPr="00F66070" w:rsidRDefault="007D023A" w:rsidP="00EC62F9">
      <w:pPr>
        <w:numPr>
          <w:ilvl w:val="0"/>
          <w:numId w:val="21"/>
        </w:numPr>
        <w:spacing w:after="0" w:line="240" w:lineRule="auto"/>
        <w:rPr>
          <w:rFonts w:asciiTheme="majorHAnsi" w:hAnsiTheme="majorHAnsi" w:cstheme="majorHAnsi"/>
          <w:bCs/>
        </w:rPr>
      </w:pPr>
      <w:r w:rsidRPr="00F66070">
        <w:rPr>
          <w:rFonts w:asciiTheme="majorHAnsi" w:hAnsiTheme="majorHAnsi" w:cstheme="majorHAnsi"/>
          <w:bCs/>
        </w:rPr>
        <w:t>W</w:t>
      </w:r>
      <w:r w:rsidR="00EC62F9" w:rsidRPr="00F66070">
        <w:rPr>
          <w:rFonts w:asciiTheme="majorHAnsi" w:hAnsiTheme="majorHAnsi" w:cstheme="majorHAnsi"/>
          <w:bCs/>
        </w:rPr>
        <w:t>orking to remain attentive and engaged in the course and interact with your fellow students</w:t>
      </w:r>
      <w:r w:rsidRPr="00F66070">
        <w:rPr>
          <w:rFonts w:asciiTheme="majorHAnsi" w:hAnsiTheme="majorHAnsi" w:cstheme="majorHAnsi"/>
          <w:bCs/>
        </w:rPr>
        <w:t>,</w:t>
      </w:r>
    </w:p>
    <w:p w14:paraId="487E0F17" w14:textId="6ACBD764" w:rsidR="007D023A" w:rsidRPr="00F66070" w:rsidRDefault="007D023A" w:rsidP="00EC62F9">
      <w:pPr>
        <w:numPr>
          <w:ilvl w:val="0"/>
          <w:numId w:val="21"/>
        </w:numPr>
        <w:spacing w:after="0" w:line="240" w:lineRule="auto"/>
        <w:rPr>
          <w:rFonts w:asciiTheme="majorHAnsi" w:hAnsiTheme="majorHAnsi" w:cstheme="majorHAnsi"/>
          <w:bCs/>
        </w:rPr>
      </w:pPr>
      <w:r w:rsidRPr="00F66070">
        <w:rPr>
          <w:rFonts w:asciiTheme="majorHAnsi" w:hAnsiTheme="majorHAnsi" w:cstheme="majorHAnsi"/>
          <w:bCs/>
        </w:rPr>
        <w:t>Effectively collaborating and communicating with classmates when doing group assignments,</w:t>
      </w:r>
    </w:p>
    <w:p w14:paraId="1E3C3EEB" w14:textId="6869F2DD" w:rsidR="00EC62F9" w:rsidRPr="00F66070" w:rsidRDefault="007D023A" w:rsidP="00EC62F9">
      <w:pPr>
        <w:numPr>
          <w:ilvl w:val="0"/>
          <w:numId w:val="21"/>
        </w:numPr>
        <w:spacing w:after="0" w:line="240" w:lineRule="auto"/>
        <w:rPr>
          <w:rFonts w:asciiTheme="majorHAnsi" w:hAnsiTheme="majorHAnsi" w:cstheme="majorHAnsi"/>
          <w:bCs/>
        </w:rPr>
      </w:pPr>
      <w:r w:rsidRPr="00F66070">
        <w:rPr>
          <w:rFonts w:asciiTheme="majorHAnsi" w:hAnsiTheme="majorHAnsi" w:cstheme="majorHAnsi"/>
          <w:bCs/>
        </w:rPr>
        <w:t>A</w:t>
      </w:r>
      <w:r w:rsidR="00EC62F9" w:rsidRPr="00F66070">
        <w:rPr>
          <w:rFonts w:asciiTheme="majorHAnsi" w:hAnsiTheme="majorHAnsi" w:cstheme="majorHAnsi"/>
          <w:bCs/>
        </w:rPr>
        <w:t>ssisting in maintaining a positive learning environment for everyone.</w:t>
      </w:r>
    </w:p>
    <w:p w14:paraId="28CE97A8" w14:textId="6DE91F6C" w:rsidR="00DD1606" w:rsidRPr="00F66070" w:rsidRDefault="00DD1606" w:rsidP="004676D8">
      <w:pPr>
        <w:rPr>
          <w:rFonts w:asciiTheme="majorHAnsi" w:hAnsiTheme="majorHAnsi" w:cstheme="majorHAnsi"/>
        </w:rPr>
      </w:pPr>
    </w:p>
    <w:p w14:paraId="77643B98" w14:textId="7C5E0204" w:rsidR="00F36A20" w:rsidRPr="00F66070" w:rsidRDefault="00DD1606" w:rsidP="00F36A20">
      <w:pPr>
        <w:pStyle w:val="Heading2"/>
        <w:rPr>
          <w:rFonts w:cstheme="majorHAnsi"/>
          <w:sz w:val="28"/>
          <w:szCs w:val="28"/>
        </w:rPr>
      </w:pPr>
      <w:r w:rsidRPr="00F66070">
        <w:rPr>
          <w:rFonts w:cstheme="majorHAnsi"/>
          <w:sz w:val="28"/>
          <w:szCs w:val="28"/>
        </w:rPr>
        <w:t>Course Requirements</w:t>
      </w:r>
      <w:r w:rsidR="00F36A20" w:rsidRPr="00F66070">
        <w:rPr>
          <w:rFonts w:cstheme="majorHAnsi"/>
          <w:sz w:val="28"/>
          <w:szCs w:val="28"/>
        </w:rPr>
        <w:t xml:space="preserve"> </w:t>
      </w:r>
    </w:p>
    <w:p w14:paraId="0FD15367" w14:textId="2B62A0DA" w:rsidR="000C723A" w:rsidRPr="00F66070" w:rsidRDefault="000C723A" w:rsidP="00972976">
      <w:pPr>
        <w:rPr>
          <w:rFonts w:asciiTheme="majorHAnsi" w:hAnsiTheme="majorHAnsi" w:cstheme="majorHAnsi"/>
        </w:rPr>
      </w:pPr>
    </w:p>
    <w:tbl>
      <w:tblPr>
        <w:tblStyle w:val="TableGridLight"/>
        <w:tblW w:w="5035" w:type="dxa"/>
        <w:jc w:val="center"/>
        <w:tblLook w:val="04A0" w:firstRow="1" w:lastRow="0" w:firstColumn="1" w:lastColumn="0" w:noHBand="0" w:noVBand="1"/>
      </w:tblPr>
      <w:tblGrid>
        <w:gridCol w:w="3685"/>
        <w:gridCol w:w="1350"/>
      </w:tblGrid>
      <w:tr w:rsidR="006D6A38" w:rsidRPr="00F66070" w14:paraId="7979C02F" w14:textId="77777777" w:rsidTr="007D023A">
        <w:trPr>
          <w:trHeight w:val="674"/>
          <w:jc w:val="center"/>
        </w:trPr>
        <w:tc>
          <w:tcPr>
            <w:tcW w:w="3685" w:type="dxa"/>
            <w:shd w:val="clear" w:color="auto" w:fill="C5E0B3" w:themeFill="accent6" w:themeFillTint="66"/>
            <w:hideMark/>
          </w:tcPr>
          <w:p w14:paraId="4CF1D023" w14:textId="629AFEC2" w:rsidR="006D6A38" w:rsidRPr="00F66070" w:rsidRDefault="006D6A38" w:rsidP="00EC62F9">
            <w:pPr>
              <w:jc w:val="cente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Assignment</w:t>
            </w:r>
            <w:r w:rsidR="00EC62F9" w:rsidRPr="00F66070">
              <w:rPr>
                <w:rFonts w:asciiTheme="majorHAnsi" w:eastAsia="Times New Roman" w:hAnsiTheme="majorHAnsi" w:cstheme="majorHAnsi"/>
                <w:color w:val="000000" w:themeColor="text1"/>
              </w:rPr>
              <w:t>s</w:t>
            </w:r>
          </w:p>
        </w:tc>
        <w:tc>
          <w:tcPr>
            <w:tcW w:w="1350" w:type="dxa"/>
            <w:shd w:val="clear" w:color="auto" w:fill="C5E0B3" w:themeFill="accent6" w:themeFillTint="66"/>
            <w:hideMark/>
          </w:tcPr>
          <w:p w14:paraId="44011B1B" w14:textId="77777777" w:rsidR="006D6A38" w:rsidRPr="00F66070" w:rsidRDefault="006D6A38"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Percentage of Final Grade</w:t>
            </w:r>
          </w:p>
        </w:tc>
      </w:tr>
      <w:tr w:rsidR="006D6A38" w:rsidRPr="00F66070" w14:paraId="38E1230C" w14:textId="77777777" w:rsidTr="007D023A">
        <w:trPr>
          <w:trHeight w:val="253"/>
          <w:jc w:val="center"/>
        </w:trPr>
        <w:tc>
          <w:tcPr>
            <w:tcW w:w="3685" w:type="dxa"/>
            <w:hideMark/>
          </w:tcPr>
          <w:p w14:paraId="69E10892" w14:textId="17F4D888" w:rsidR="006D6A38" w:rsidRPr="00F66070" w:rsidRDefault="006D6A38"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Homework</w:t>
            </w:r>
            <w:r w:rsidR="00EC62F9" w:rsidRPr="00F66070">
              <w:rPr>
                <w:rFonts w:asciiTheme="majorHAnsi" w:eastAsia="Times New Roman" w:hAnsiTheme="majorHAnsi" w:cstheme="majorHAnsi"/>
                <w:color w:val="000000" w:themeColor="text1"/>
              </w:rPr>
              <w:t xml:space="preserve"> (weekly assignments)</w:t>
            </w:r>
            <w:r w:rsidRPr="00F66070">
              <w:rPr>
                <w:rFonts w:asciiTheme="majorHAnsi" w:eastAsia="Times New Roman" w:hAnsiTheme="majorHAnsi" w:cstheme="majorHAnsi"/>
                <w:color w:val="000000" w:themeColor="text1"/>
              </w:rPr>
              <w:t xml:space="preserve"> </w:t>
            </w:r>
          </w:p>
          <w:p w14:paraId="5F872181" w14:textId="77777777" w:rsidR="006D6A38" w:rsidRPr="00F66070" w:rsidRDefault="006D6A38" w:rsidP="004E0586">
            <w:pPr>
              <w:rPr>
                <w:rFonts w:asciiTheme="majorHAnsi" w:eastAsia="Times New Roman" w:hAnsiTheme="majorHAnsi" w:cstheme="majorHAnsi"/>
                <w:color w:val="000000" w:themeColor="text1"/>
              </w:rPr>
            </w:pPr>
          </w:p>
          <w:p w14:paraId="4ECEC20F" w14:textId="18E488D8" w:rsidR="006D6A38" w:rsidRPr="00F66070" w:rsidRDefault="006D6A38" w:rsidP="004E0586">
            <w:pPr>
              <w:rPr>
                <w:rFonts w:asciiTheme="majorHAnsi" w:eastAsia="Times New Roman" w:hAnsiTheme="majorHAnsi" w:cstheme="majorHAnsi"/>
                <w:color w:val="000000" w:themeColor="text1"/>
              </w:rPr>
            </w:pPr>
          </w:p>
        </w:tc>
        <w:tc>
          <w:tcPr>
            <w:tcW w:w="1350" w:type="dxa"/>
            <w:hideMark/>
          </w:tcPr>
          <w:p w14:paraId="7369B211" w14:textId="297A959F" w:rsidR="006D6A38" w:rsidRPr="00F66070" w:rsidRDefault="00EC62F9"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20</w:t>
            </w:r>
            <w:r w:rsidR="006D6A38" w:rsidRPr="00F66070">
              <w:rPr>
                <w:rFonts w:asciiTheme="majorHAnsi" w:eastAsia="Times New Roman" w:hAnsiTheme="majorHAnsi" w:cstheme="majorHAnsi"/>
                <w:color w:val="000000" w:themeColor="text1"/>
              </w:rPr>
              <w:t>%</w:t>
            </w:r>
          </w:p>
        </w:tc>
      </w:tr>
      <w:tr w:rsidR="006D6A38" w:rsidRPr="00F66070" w14:paraId="16E5FDE5" w14:textId="77777777" w:rsidTr="007D023A">
        <w:trPr>
          <w:trHeight w:val="267"/>
          <w:jc w:val="center"/>
        </w:trPr>
        <w:tc>
          <w:tcPr>
            <w:tcW w:w="3685" w:type="dxa"/>
            <w:hideMark/>
          </w:tcPr>
          <w:p w14:paraId="4CE94A72" w14:textId="39A53B4C" w:rsidR="006D6A38" w:rsidRPr="00F66070" w:rsidRDefault="006D6A38" w:rsidP="00956E0B">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Discussions (6 total)</w:t>
            </w:r>
          </w:p>
          <w:p w14:paraId="20EBA103" w14:textId="77777777" w:rsidR="006D6A38" w:rsidRPr="00F66070" w:rsidRDefault="006D6A38" w:rsidP="00956E0B">
            <w:pPr>
              <w:rPr>
                <w:rFonts w:asciiTheme="majorHAnsi" w:eastAsia="Times New Roman" w:hAnsiTheme="majorHAnsi" w:cstheme="majorHAnsi"/>
                <w:color w:val="000000" w:themeColor="text1"/>
              </w:rPr>
            </w:pPr>
          </w:p>
          <w:p w14:paraId="300A5A5A" w14:textId="3E8BAF8B" w:rsidR="006D6A38" w:rsidRPr="00F66070" w:rsidRDefault="006D6A38" w:rsidP="00956E0B">
            <w:pPr>
              <w:rPr>
                <w:rFonts w:asciiTheme="majorHAnsi" w:eastAsia="Times New Roman" w:hAnsiTheme="majorHAnsi" w:cstheme="majorHAnsi"/>
                <w:color w:val="000000" w:themeColor="text1"/>
              </w:rPr>
            </w:pPr>
          </w:p>
        </w:tc>
        <w:tc>
          <w:tcPr>
            <w:tcW w:w="1350" w:type="dxa"/>
            <w:hideMark/>
          </w:tcPr>
          <w:p w14:paraId="5E5FA912" w14:textId="0F2F1654" w:rsidR="006D6A38" w:rsidRPr="00F66070" w:rsidRDefault="006D6A38"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15%</w:t>
            </w:r>
          </w:p>
        </w:tc>
      </w:tr>
      <w:tr w:rsidR="00496DBE" w:rsidRPr="00F66070" w14:paraId="0200D185" w14:textId="77777777" w:rsidTr="007D023A">
        <w:trPr>
          <w:trHeight w:val="253"/>
          <w:jc w:val="center"/>
        </w:trPr>
        <w:tc>
          <w:tcPr>
            <w:tcW w:w="3685" w:type="dxa"/>
          </w:tcPr>
          <w:p w14:paraId="10587760" w14:textId="6E2CE05D" w:rsidR="00496DBE" w:rsidRPr="00F66070" w:rsidRDefault="00496DBE"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Reflections</w:t>
            </w:r>
            <w:r w:rsidR="00053BE2" w:rsidRPr="00F66070">
              <w:rPr>
                <w:rFonts w:asciiTheme="majorHAnsi" w:eastAsia="Times New Roman" w:hAnsiTheme="majorHAnsi" w:cstheme="majorHAnsi"/>
                <w:color w:val="000000" w:themeColor="text1"/>
              </w:rPr>
              <w:t xml:space="preserve"> </w:t>
            </w:r>
            <w:r w:rsidR="003C6EAE" w:rsidRPr="00F66070">
              <w:rPr>
                <w:rFonts w:asciiTheme="majorHAnsi" w:eastAsia="Times New Roman" w:hAnsiTheme="majorHAnsi" w:cstheme="majorHAnsi"/>
                <w:color w:val="000000" w:themeColor="text1"/>
              </w:rPr>
              <w:t>(4</w:t>
            </w:r>
            <w:r w:rsidR="007D1294" w:rsidRPr="00F66070">
              <w:rPr>
                <w:rFonts w:asciiTheme="majorHAnsi" w:eastAsia="Times New Roman" w:hAnsiTheme="majorHAnsi" w:cstheme="majorHAnsi"/>
                <w:color w:val="000000" w:themeColor="text1"/>
              </w:rPr>
              <w:t xml:space="preserve"> total</w:t>
            </w:r>
            <w:r w:rsidR="003C6EAE" w:rsidRPr="00F66070">
              <w:rPr>
                <w:rFonts w:asciiTheme="majorHAnsi" w:eastAsia="Times New Roman" w:hAnsiTheme="majorHAnsi" w:cstheme="majorHAnsi"/>
                <w:color w:val="000000" w:themeColor="text1"/>
              </w:rPr>
              <w:t>)</w:t>
            </w:r>
          </w:p>
          <w:p w14:paraId="55CD5723" w14:textId="24094132" w:rsidR="00496DBE" w:rsidRPr="00F66070" w:rsidRDefault="00496DBE" w:rsidP="004E0586">
            <w:pPr>
              <w:rPr>
                <w:rFonts w:asciiTheme="majorHAnsi" w:eastAsia="Times New Roman" w:hAnsiTheme="majorHAnsi" w:cstheme="majorHAnsi"/>
                <w:color w:val="000000" w:themeColor="text1"/>
              </w:rPr>
            </w:pPr>
          </w:p>
        </w:tc>
        <w:tc>
          <w:tcPr>
            <w:tcW w:w="1350" w:type="dxa"/>
          </w:tcPr>
          <w:p w14:paraId="4194BC19" w14:textId="65F23A1C" w:rsidR="00496DBE" w:rsidRPr="00F66070" w:rsidRDefault="00053BE2"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10%</w:t>
            </w:r>
          </w:p>
        </w:tc>
      </w:tr>
      <w:tr w:rsidR="006D6A38" w:rsidRPr="00F66070" w14:paraId="5B977204" w14:textId="77777777" w:rsidTr="007D023A">
        <w:trPr>
          <w:trHeight w:val="253"/>
          <w:jc w:val="center"/>
        </w:trPr>
        <w:tc>
          <w:tcPr>
            <w:tcW w:w="3685" w:type="dxa"/>
          </w:tcPr>
          <w:p w14:paraId="3A1B2959" w14:textId="4D28AA88" w:rsidR="006D6A38" w:rsidRPr="00F66070" w:rsidRDefault="006D6A38"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Quizzes</w:t>
            </w:r>
            <w:r w:rsidR="00D37645" w:rsidRPr="00F66070">
              <w:rPr>
                <w:rFonts w:asciiTheme="majorHAnsi" w:eastAsia="Times New Roman" w:hAnsiTheme="majorHAnsi" w:cstheme="majorHAnsi"/>
                <w:color w:val="000000" w:themeColor="text1"/>
              </w:rPr>
              <w:t xml:space="preserve"> (</w:t>
            </w:r>
            <w:r w:rsidR="005E7BD4">
              <w:rPr>
                <w:rFonts w:asciiTheme="majorHAnsi" w:eastAsia="Times New Roman" w:hAnsiTheme="majorHAnsi" w:cstheme="majorHAnsi"/>
                <w:color w:val="000000" w:themeColor="text1"/>
              </w:rPr>
              <w:t>8</w:t>
            </w:r>
            <w:r w:rsidR="00D37645" w:rsidRPr="00F66070">
              <w:rPr>
                <w:rFonts w:asciiTheme="majorHAnsi" w:eastAsia="Times New Roman" w:hAnsiTheme="majorHAnsi" w:cstheme="majorHAnsi"/>
                <w:color w:val="000000" w:themeColor="text1"/>
              </w:rPr>
              <w:t xml:space="preserve"> total)</w:t>
            </w:r>
          </w:p>
          <w:p w14:paraId="1D259DAF" w14:textId="40BA6FE9" w:rsidR="006D6A38" w:rsidRPr="00F66070" w:rsidRDefault="006D6A38" w:rsidP="004E0586">
            <w:pPr>
              <w:rPr>
                <w:rFonts w:asciiTheme="majorHAnsi" w:eastAsia="Times New Roman" w:hAnsiTheme="majorHAnsi" w:cstheme="majorHAnsi"/>
                <w:color w:val="000000" w:themeColor="text1"/>
              </w:rPr>
            </w:pPr>
          </w:p>
        </w:tc>
        <w:tc>
          <w:tcPr>
            <w:tcW w:w="1350" w:type="dxa"/>
          </w:tcPr>
          <w:p w14:paraId="096AA70E" w14:textId="56ECB692" w:rsidR="006D6A38" w:rsidRPr="00F66070" w:rsidRDefault="00D37645"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10%</w:t>
            </w:r>
          </w:p>
        </w:tc>
      </w:tr>
      <w:tr w:rsidR="006D6A38" w:rsidRPr="00F66070" w14:paraId="116A6F58" w14:textId="77777777" w:rsidTr="007D023A">
        <w:trPr>
          <w:trHeight w:val="267"/>
          <w:jc w:val="center"/>
        </w:trPr>
        <w:tc>
          <w:tcPr>
            <w:tcW w:w="3685" w:type="dxa"/>
            <w:hideMark/>
          </w:tcPr>
          <w:p w14:paraId="50DAA280" w14:textId="77777777" w:rsidR="006D6A38" w:rsidRPr="00F66070" w:rsidRDefault="006D6A38"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Mid-Term Exam</w:t>
            </w:r>
          </w:p>
          <w:p w14:paraId="531DA44F" w14:textId="77777777" w:rsidR="006D6A38" w:rsidRPr="00F66070" w:rsidRDefault="006D6A38" w:rsidP="004E0586">
            <w:pPr>
              <w:rPr>
                <w:rFonts w:asciiTheme="majorHAnsi" w:eastAsia="Times New Roman" w:hAnsiTheme="majorHAnsi" w:cstheme="majorHAnsi"/>
                <w:color w:val="000000" w:themeColor="text1"/>
              </w:rPr>
            </w:pPr>
          </w:p>
          <w:p w14:paraId="289B2E68" w14:textId="1EAB4D87" w:rsidR="006D6A38" w:rsidRPr="00F66070" w:rsidRDefault="006D6A38" w:rsidP="004E0586">
            <w:pPr>
              <w:rPr>
                <w:rFonts w:asciiTheme="majorHAnsi" w:eastAsia="Times New Roman" w:hAnsiTheme="majorHAnsi" w:cstheme="majorHAnsi"/>
                <w:color w:val="000000" w:themeColor="text1"/>
              </w:rPr>
            </w:pPr>
          </w:p>
        </w:tc>
        <w:tc>
          <w:tcPr>
            <w:tcW w:w="1350" w:type="dxa"/>
            <w:hideMark/>
          </w:tcPr>
          <w:p w14:paraId="6D452A08" w14:textId="77777777" w:rsidR="006D6A38" w:rsidRPr="00F66070" w:rsidRDefault="006D6A38"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15%</w:t>
            </w:r>
          </w:p>
        </w:tc>
      </w:tr>
      <w:tr w:rsidR="006D6A38" w:rsidRPr="00F66070" w14:paraId="007B6726" w14:textId="77777777" w:rsidTr="007D023A">
        <w:trPr>
          <w:trHeight w:val="253"/>
          <w:jc w:val="center"/>
        </w:trPr>
        <w:tc>
          <w:tcPr>
            <w:tcW w:w="3685" w:type="dxa"/>
            <w:hideMark/>
          </w:tcPr>
          <w:p w14:paraId="7DF00A14" w14:textId="77777777" w:rsidR="006D6A38" w:rsidRPr="00F66070" w:rsidRDefault="006D6A38"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 xml:space="preserve">Final Exam </w:t>
            </w:r>
          </w:p>
          <w:p w14:paraId="1EC3E619" w14:textId="77777777" w:rsidR="006D6A38" w:rsidRPr="00F66070" w:rsidRDefault="006D6A38" w:rsidP="004E0586">
            <w:pPr>
              <w:rPr>
                <w:rFonts w:asciiTheme="majorHAnsi" w:eastAsia="Times New Roman" w:hAnsiTheme="majorHAnsi" w:cstheme="majorHAnsi"/>
                <w:color w:val="000000" w:themeColor="text1"/>
              </w:rPr>
            </w:pPr>
          </w:p>
          <w:p w14:paraId="3B3E2ECD" w14:textId="2CCA002C" w:rsidR="006D6A38" w:rsidRPr="00F66070" w:rsidRDefault="006D6A38" w:rsidP="004E0586">
            <w:pPr>
              <w:rPr>
                <w:rFonts w:asciiTheme="majorHAnsi" w:eastAsia="Times New Roman" w:hAnsiTheme="majorHAnsi" w:cstheme="majorHAnsi"/>
                <w:color w:val="000000" w:themeColor="text1"/>
              </w:rPr>
            </w:pPr>
          </w:p>
        </w:tc>
        <w:tc>
          <w:tcPr>
            <w:tcW w:w="1350" w:type="dxa"/>
            <w:hideMark/>
          </w:tcPr>
          <w:p w14:paraId="30DF4589" w14:textId="5956FB8E" w:rsidR="006D6A38" w:rsidRPr="00F66070" w:rsidRDefault="00053BE2" w:rsidP="004E0586">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15</w:t>
            </w:r>
            <w:r w:rsidR="006D6A38" w:rsidRPr="00F66070">
              <w:rPr>
                <w:rFonts w:asciiTheme="majorHAnsi" w:eastAsia="Times New Roman" w:hAnsiTheme="majorHAnsi" w:cstheme="majorHAnsi"/>
                <w:color w:val="000000" w:themeColor="text1"/>
              </w:rPr>
              <w:t>%</w:t>
            </w:r>
          </w:p>
        </w:tc>
      </w:tr>
      <w:tr w:rsidR="00BF4F31" w:rsidRPr="00F66070" w14:paraId="4A44F427" w14:textId="77777777" w:rsidTr="007D023A">
        <w:trPr>
          <w:trHeight w:val="253"/>
          <w:jc w:val="center"/>
        </w:trPr>
        <w:tc>
          <w:tcPr>
            <w:tcW w:w="3685" w:type="dxa"/>
          </w:tcPr>
          <w:p w14:paraId="66F9E628" w14:textId="1AFA3F1A" w:rsidR="00BF4F31" w:rsidRPr="00F66070" w:rsidRDefault="00BF4F31" w:rsidP="00BF4F31">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Group Translation</w:t>
            </w:r>
            <w:r w:rsidR="00EC62F9" w:rsidRPr="00F66070">
              <w:rPr>
                <w:rFonts w:asciiTheme="majorHAnsi" w:eastAsia="Times New Roman" w:hAnsiTheme="majorHAnsi" w:cstheme="majorHAnsi"/>
                <w:color w:val="000000" w:themeColor="text1"/>
              </w:rPr>
              <w:t>s</w:t>
            </w:r>
            <w:r w:rsidRPr="00F66070">
              <w:rPr>
                <w:rFonts w:asciiTheme="majorHAnsi" w:eastAsia="Times New Roman" w:hAnsiTheme="majorHAnsi" w:cstheme="majorHAnsi"/>
                <w:color w:val="000000" w:themeColor="text1"/>
              </w:rPr>
              <w:t xml:space="preserve"> </w:t>
            </w:r>
          </w:p>
          <w:p w14:paraId="71424547" w14:textId="77777777" w:rsidR="00BF4F31" w:rsidRPr="00F66070" w:rsidRDefault="00BF4F31" w:rsidP="00BF4F31">
            <w:pPr>
              <w:rPr>
                <w:rFonts w:asciiTheme="majorHAnsi" w:eastAsia="Times New Roman" w:hAnsiTheme="majorHAnsi" w:cstheme="majorHAnsi"/>
                <w:color w:val="000000" w:themeColor="text1"/>
              </w:rPr>
            </w:pPr>
          </w:p>
        </w:tc>
        <w:tc>
          <w:tcPr>
            <w:tcW w:w="1350" w:type="dxa"/>
          </w:tcPr>
          <w:p w14:paraId="1668B719" w14:textId="0F7CF711" w:rsidR="00BF4F31" w:rsidRPr="00F66070" w:rsidRDefault="00EC62F9" w:rsidP="00BF4F31">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15</w:t>
            </w:r>
            <w:r w:rsidR="00BF4F31" w:rsidRPr="00F66070">
              <w:rPr>
                <w:rFonts w:asciiTheme="majorHAnsi" w:eastAsia="Times New Roman" w:hAnsiTheme="majorHAnsi" w:cstheme="majorHAnsi"/>
                <w:color w:val="000000" w:themeColor="text1"/>
              </w:rPr>
              <w:t>%</w:t>
            </w:r>
          </w:p>
        </w:tc>
      </w:tr>
      <w:tr w:rsidR="00BF4F31" w:rsidRPr="00F66070" w14:paraId="7D5228BF" w14:textId="77777777" w:rsidTr="007D023A">
        <w:trPr>
          <w:trHeight w:val="54"/>
          <w:jc w:val="center"/>
        </w:trPr>
        <w:tc>
          <w:tcPr>
            <w:tcW w:w="3685" w:type="dxa"/>
            <w:hideMark/>
          </w:tcPr>
          <w:p w14:paraId="1930D022" w14:textId="77777777" w:rsidR="00BF4F31" w:rsidRPr="00F66070" w:rsidRDefault="00BF4F31" w:rsidP="00BF4F31">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Total Points Possible</w:t>
            </w:r>
          </w:p>
        </w:tc>
        <w:tc>
          <w:tcPr>
            <w:tcW w:w="1350" w:type="dxa"/>
            <w:hideMark/>
          </w:tcPr>
          <w:p w14:paraId="18187521" w14:textId="77777777" w:rsidR="00BF4F31" w:rsidRPr="00F66070" w:rsidRDefault="00BF4F31" w:rsidP="00BF4F31">
            <w:pPr>
              <w:rPr>
                <w:rFonts w:asciiTheme="majorHAnsi" w:eastAsia="Times New Roman" w:hAnsiTheme="majorHAnsi" w:cstheme="majorHAnsi"/>
                <w:color w:val="000000" w:themeColor="text1"/>
              </w:rPr>
            </w:pPr>
            <w:r w:rsidRPr="00F66070">
              <w:rPr>
                <w:rFonts w:asciiTheme="majorHAnsi" w:eastAsia="Times New Roman" w:hAnsiTheme="majorHAnsi" w:cstheme="majorHAnsi"/>
                <w:color w:val="000000" w:themeColor="text1"/>
              </w:rPr>
              <w:t>100%</w:t>
            </w:r>
          </w:p>
        </w:tc>
      </w:tr>
    </w:tbl>
    <w:p w14:paraId="04814B86" w14:textId="77777777" w:rsidR="00BB3E44" w:rsidRPr="00F66070" w:rsidRDefault="00F36A20" w:rsidP="00BB3E44">
      <w:pPr>
        <w:pStyle w:val="NormalWeb"/>
        <w:rPr>
          <w:rFonts w:asciiTheme="majorHAnsi" w:hAnsiTheme="majorHAnsi" w:cstheme="majorHAnsi"/>
          <w:color w:val="2D5193"/>
          <w:sz w:val="28"/>
          <w:szCs w:val="28"/>
        </w:rPr>
      </w:pPr>
      <w:r w:rsidRPr="00F66070">
        <w:rPr>
          <w:rFonts w:asciiTheme="majorHAnsi" w:hAnsiTheme="majorHAnsi" w:cstheme="majorHAnsi"/>
          <w:color w:val="2D5193"/>
          <w:sz w:val="28"/>
          <w:szCs w:val="28"/>
        </w:rPr>
        <w:t xml:space="preserve">Grading </w:t>
      </w:r>
      <w:r w:rsidR="00BB3E44" w:rsidRPr="00F66070">
        <w:rPr>
          <w:rFonts w:asciiTheme="majorHAnsi" w:hAnsiTheme="majorHAnsi" w:cstheme="majorHAnsi"/>
          <w:color w:val="2D5193"/>
          <w:sz w:val="28"/>
          <w:szCs w:val="28"/>
        </w:rPr>
        <w:t>Scale</w:t>
      </w:r>
    </w:p>
    <w:p w14:paraId="7862A3CC" w14:textId="16B04CDC" w:rsidR="00BB3E44" w:rsidRPr="00F66070" w:rsidRDefault="00BB3E44" w:rsidP="00BB3E44">
      <w:pPr>
        <w:pStyle w:val="NormalWeb"/>
        <w:rPr>
          <w:rFonts w:asciiTheme="majorHAnsi" w:hAnsiTheme="majorHAnsi" w:cstheme="majorHAnsi"/>
          <w:color w:val="2D5193"/>
          <w:sz w:val="26"/>
          <w:szCs w:val="26"/>
        </w:rPr>
      </w:pPr>
      <w:r w:rsidRPr="00F66070">
        <w:rPr>
          <w:rFonts w:asciiTheme="majorHAnsi" w:hAnsiTheme="majorHAnsi" w:cstheme="majorHAnsi"/>
          <w:bCs/>
          <w:color w:val="000000"/>
          <w:sz w:val="22"/>
          <w:szCs w:val="22"/>
        </w:rPr>
        <w:t>A = 90-100%, B = 80-89.5%, C = 70-79.5%, D = 60-69.5%, F = Below 59% (final grades will be rounded up to the next letter grade only after .5. Example: 89.5 &gt; will be rounded up to 90. 89.4&lt; will equal 89)</w:t>
      </w:r>
    </w:p>
    <w:p w14:paraId="22819582" w14:textId="77777777" w:rsidR="00513CE9" w:rsidRPr="00F66070" w:rsidRDefault="00513CE9" w:rsidP="00513CE9">
      <w:pPr>
        <w:pStyle w:val="Heading2"/>
        <w:rPr>
          <w:rFonts w:cstheme="majorHAnsi"/>
          <w:sz w:val="28"/>
          <w:szCs w:val="28"/>
        </w:rPr>
      </w:pPr>
      <w:r w:rsidRPr="00F66070">
        <w:rPr>
          <w:rFonts w:cstheme="majorHAnsi"/>
          <w:sz w:val="28"/>
          <w:szCs w:val="28"/>
        </w:rPr>
        <w:lastRenderedPageBreak/>
        <w:t>Assignments Description</w:t>
      </w:r>
    </w:p>
    <w:p w14:paraId="4F1115CF" w14:textId="77777777" w:rsidR="007D023A" w:rsidRPr="00F66070" w:rsidRDefault="00513CE9" w:rsidP="007D023A">
      <w:pPr>
        <w:pStyle w:val="NormalWeb"/>
        <w:rPr>
          <w:rFonts w:asciiTheme="majorHAnsi" w:hAnsiTheme="majorHAnsi" w:cstheme="majorHAnsi"/>
          <w:color w:val="000000" w:themeColor="text1"/>
          <w:sz w:val="22"/>
          <w:szCs w:val="22"/>
        </w:rPr>
      </w:pPr>
      <w:r w:rsidRPr="00F66070">
        <w:rPr>
          <w:rFonts w:asciiTheme="majorHAnsi" w:hAnsiTheme="majorHAnsi" w:cstheme="majorHAnsi"/>
          <w:color w:val="000000" w:themeColor="text1"/>
          <w:sz w:val="22"/>
          <w:szCs w:val="22"/>
        </w:rPr>
        <w:t xml:space="preserve"> </w:t>
      </w:r>
      <w:r w:rsidR="00BB3E44" w:rsidRPr="00F66070">
        <w:rPr>
          <w:rFonts w:asciiTheme="majorHAnsi" w:hAnsiTheme="majorHAnsi" w:cstheme="majorHAnsi"/>
          <w:color w:val="000000" w:themeColor="text1"/>
          <w:sz w:val="22"/>
          <w:szCs w:val="22"/>
        </w:rPr>
        <w:t>Students will complete assignments from the textbook and handouts, as specified in the weekly modules. All assignments must be complete, free of errors, the student’s own work, handed in on time, and done according to all guidelines. No exceptions, no excuses.</w:t>
      </w:r>
    </w:p>
    <w:p w14:paraId="556FEE64" w14:textId="77777777" w:rsidR="001302C8" w:rsidRPr="00F66070" w:rsidRDefault="00BB3E44" w:rsidP="007D023A">
      <w:pPr>
        <w:pStyle w:val="NormalWeb"/>
        <w:rPr>
          <w:rFonts w:asciiTheme="majorHAnsi" w:hAnsiTheme="majorHAnsi" w:cstheme="majorHAnsi"/>
          <w:color w:val="2F5496" w:themeColor="accent1" w:themeShade="BF"/>
        </w:rPr>
      </w:pPr>
      <w:r w:rsidRPr="00F66070">
        <w:rPr>
          <w:rFonts w:asciiTheme="majorHAnsi" w:hAnsiTheme="majorHAnsi" w:cstheme="majorHAnsi"/>
          <w:color w:val="2F5496" w:themeColor="accent1" w:themeShade="BF"/>
        </w:rPr>
        <w:t>Discussion forums</w:t>
      </w:r>
    </w:p>
    <w:p w14:paraId="710018B3" w14:textId="18718109" w:rsidR="007D023A" w:rsidRPr="00F66070" w:rsidRDefault="00BB3E44" w:rsidP="007D023A">
      <w:pPr>
        <w:pStyle w:val="NormalWeb"/>
        <w:rPr>
          <w:rFonts w:asciiTheme="majorHAnsi" w:hAnsiTheme="majorHAnsi" w:cstheme="majorHAnsi"/>
          <w:color w:val="2F5496" w:themeColor="accent1" w:themeShade="BF"/>
        </w:rPr>
      </w:pPr>
      <w:r w:rsidRPr="00F66070">
        <w:rPr>
          <w:rFonts w:asciiTheme="majorHAnsi" w:hAnsiTheme="majorHAnsi" w:cstheme="majorHAnsi"/>
          <w:color w:val="000000" w:themeColor="text1"/>
          <w:sz w:val="22"/>
          <w:szCs w:val="22"/>
        </w:rPr>
        <w:t>This course places great emphasis on the development of critical thinking skills and a deep understanding of the complexities within the translation process. As part of your engagement with the material, you will participate in six dynamic online discussion board topics designed to encourage thoughtful exploration and research. Each discussion topic will delve into a specific aspect of translation, challenging students to apply theoretical knowledge to practical scenarios and contemporary industry developments. These discussions will prompt students to analyze problems encountered by translators, consider ethical implications, investigate technological advancements, and explore the cultural dimensions of translation. Student contributions to these discussions should demonstrate not only a solid grasp of the course content but also the ability to think critically, engage in respectful dialogue, and support arguments with well-researched evidence. </w:t>
      </w:r>
    </w:p>
    <w:p w14:paraId="08569CEF" w14:textId="77777777" w:rsidR="007D023A" w:rsidRPr="00F66070" w:rsidRDefault="00BB3E44" w:rsidP="007D023A">
      <w:pPr>
        <w:pStyle w:val="NormalWeb"/>
        <w:rPr>
          <w:rFonts w:asciiTheme="majorHAnsi" w:hAnsiTheme="majorHAnsi" w:cstheme="majorHAnsi"/>
          <w:color w:val="2F5496" w:themeColor="accent1" w:themeShade="BF"/>
        </w:rPr>
      </w:pPr>
      <w:r w:rsidRPr="00F66070">
        <w:rPr>
          <w:rFonts w:asciiTheme="majorHAnsi" w:hAnsiTheme="majorHAnsi" w:cstheme="majorHAnsi"/>
          <w:color w:val="2F5496" w:themeColor="accent1" w:themeShade="BF"/>
        </w:rPr>
        <w:t>Reflections</w:t>
      </w:r>
    </w:p>
    <w:p w14:paraId="3668EBF4" w14:textId="0DF58484" w:rsidR="007D023A" w:rsidRPr="00F66070" w:rsidRDefault="00BB3E44" w:rsidP="007D023A">
      <w:pPr>
        <w:pStyle w:val="NormalWeb"/>
        <w:rPr>
          <w:rFonts w:asciiTheme="majorHAnsi" w:hAnsiTheme="majorHAnsi" w:cstheme="majorHAnsi"/>
          <w:color w:val="000000" w:themeColor="text1"/>
          <w:sz w:val="22"/>
          <w:szCs w:val="22"/>
        </w:rPr>
      </w:pPr>
      <w:r w:rsidRPr="00F66070">
        <w:rPr>
          <w:rFonts w:asciiTheme="majorHAnsi" w:hAnsiTheme="majorHAnsi" w:cstheme="majorHAnsi"/>
          <w:color w:val="000000" w:themeColor="text1"/>
          <w:sz w:val="22"/>
          <w:szCs w:val="22"/>
        </w:rPr>
        <w:t xml:space="preserve">Students will engage in thoughtful reflections on the knowledge and insights they have gained over the previous weeks and use critical thinking skills to apply those concepts to their work as translators. These assignments encourage you to think expansively and creatively, transcending the provided prompts and are graded for completion, as well as the quality of your responses. The grading </w:t>
      </w:r>
      <w:r w:rsidR="00D92E22" w:rsidRPr="00F66070">
        <w:rPr>
          <w:rFonts w:asciiTheme="majorHAnsi" w:hAnsiTheme="majorHAnsi" w:cstheme="majorHAnsi"/>
          <w:color w:val="000000" w:themeColor="text1"/>
          <w:sz w:val="22"/>
          <w:szCs w:val="22"/>
        </w:rPr>
        <w:t xml:space="preserve">scale (1-10 points) </w:t>
      </w:r>
      <w:r w:rsidRPr="00F66070">
        <w:rPr>
          <w:rFonts w:asciiTheme="majorHAnsi" w:hAnsiTheme="majorHAnsi" w:cstheme="majorHAnsi"/>
          <w:color w:val="000000" w:themeColor="text1"/>
          <w:sz w:val="22"/>
          <w:szCs w:val="22"/>
        </w:rPr>
        <w:t>will take into consideration the depth of your reflection, the clarity of your writing, and your ability to effectively convey your thoughts. Assignments that demonstrate exceptional critical thinking, insightful connections to course material, and well-structured paragraphs will be awarded higher scores. On the other hand, assignments that meet the basic requirements but lack in-depth analysis or coherent presentation may fall within the lower end of the point range. This grading approach encourages you to not only complete the assignments but also to strive for excellence in your expression and engagement with the topics.</w:t>
      </w:r>
    </w:p>
    <w:p w14:paraId="2998A747" w14:textId="77777777" w:rsidR="00D92E22" w:rsidRPr="00F66070" w:rsidRDefault="00BB3E44" w:rsidP="007D023A">
      <w:pPr>
        <w:pStyle w:val="NormalWeb"/>
        <w:rPr>
          <w:rFonts w:asciiTheme="majorHAnsi" w:hAnsiTheme="majorHAnsi" w:cstheme="majorHAnsi"/>
          <w:color w:val="2F5496" w:themeColor="accent1" w:themeShade="BF"/>
        </w:rPr>
      </w:pPr>
      <w:r w:rsidRPr="00F66070">
        <w:rPr>
          <w:rFonts w:asciiTheme="majorHAnsi" w:hAnsiTheme="majorHAnsi" w:cstheme="majorHAnsi"/>
          <w:color w:val="2F5496" w:themeColor="accent1" w:themeShade="BF"/>
        </w:rPr>
        <w:t>Group Translation Assignments </w:t>
      </w:r>
    </w:p>
    <w:p w14:paraId="4B650F65" w14:textId="196A99BD" w:rsidR="00D92E22" w:rsidRPr="00F66070" w:rsidRDefault="00BB3E44" w:rsidP="007D023A">
      <w:pPr>
        <w:pStyle w:val="NormalWeb"/>
        <w:rPr>
          <w:rFonts w:asciiTheme="majorHAnsi" w:hAnsiTheme="majorHAnsi" w:cstheme="majorHAnsi"/>
          <w:color w:val="2F5496" w:themeColor="accent1" w:themeShade="BF"/>
        </w:rPr>
      </w:pPr>
      <w:r w:rsidRPr="00F66070">
        <w:rPr>
          <w:rFonts w:asciiTheme="majorHAnsi" w:hAnsiTheme="majorHAnsi" w:cstheme="majorHAnsi"/>
          <w:color w:val="000000" w:themeColor="text1"/>
          <w:sz w:val="22"/>
          <w:szCs w:val="22"/>
        </w:rPr>
        <w:t>In the second half of the semester, you will have the opportunity to apply the skills and knowledge you've gained throughout the course in a collaborative setting.  These group translation assignments are designed to provide you with hands-on experience in translating in both Spanish and English. This activity not only reinforces your language proficiency but also hones your teamwork, negotiation, and problem-solving skills – all crucial components of a successful translator's toolkit. Further details will be given on Canvas. </w:t>
      </w:r>
    </w:p>
    <w:p w14:paraId="2F87B24C" w14:textId="7B3F6DD2" w:rsidR="007D023A" w:rsidRPr="00F66070" w:rsidRDefault="00BB3E44" w:rsidP="007D023A">
      <w:pPr>
        <w:pStyle w:val="NormalWeb"/>
        <w:rPr>
          <w:rFonts w:asciiTheme="majorHAnsi" w:hAnsiTheme="majorHAnsi" w:cstheme="majorHAnsi"/>
          <w:color w:val="000000" w:themeColor="text1"/>
          <w:sz w:val="22"/>
          <w:szCs w:val="22"/>
        </w:rPr>
      </w:pPr>
      <w:r w:rsidRPr="00F66070">
        <w:rPr>
          <w:rFonts w:asciiTheme="majorHAnsi" w:hAnsiTheme="majorHAnsi" w:cstheme="majorHAnsi"/>
          <w:color w:val="2F5496" w:themeColor="accent1" w:themeShade="BF"/>
        </w:rPr>
        <w:t>Quizzes</w:t>
      </w:r>
    </w:p>
    <w:p w14:paraId="0C6737C7" w14:textId="05F2FB30" w:rsidR="00BB3E44" w:rsidRPr="00F66070" w:rsidRDefault="00BB3E44" w:rsidP="007D023A">
      <w:pPr>
        <w:pStyle w:val="NormalWeb"/>
        <w:rPr>
          <w:rFonts w:asciiTheme="majorHAnsi" w:hAnsiTheme="majorHAnsi" w:cstheme="majorHAnsi"/>
        </w:rPr>
      </w:pPr>
      <w:r w:rsidRPr="00F66070">
        <w:rPr>
          <w:rFonts w:asciiTheme="majorHAnsi" w:hAnsiTheme="majorHAnsi" w:cstheme="majorHAnsi"/>
          <w:color w:val="000000" w:themeColor="text1"/>
          <w:sz w:val="22"/>
          <w:szCs w:val="22"/>
        </w:rPr>
        <w:t xml:space="preserve">Throughout the duration of the semester, a series of 10 quizzes will be administered. These quizzes serve a dual purpose: to assess your comprehension of the material covered in the course and to evaluate your ability to apply that knowledge to practical scenarios and cases within the translation domain. Your </w:t>
      </w:r>
      <w:r w:rsidRPr="00F66070">
        <w:rPr>
          <w:rFonts w:asciiTheme="majorHAnsi" w:hAnsiTheme="majorHAnsi" w:cstheme="majorHAnsi"/>
          <w:color w:val="000000" w:themeColor="text1"/>
          <w:sz w:val="22"/>
          <w:szCs w:val="22"/>
        </w:rPr>
        <w:lastRenderedPageBreak/>
        <w:t>performance on these quizzes will provide valuable insights into both your grasp of foundational concepts and your proficiency in contextual application.</w:t>
      </w:r>
    </w:p>
    <w:p w14:paraId="61F19C83" w14:textId="32DAD4B8" w:rsidR="00BB3E44" w:rsidRPr="00F66070" w:rsidRDefault="00BB3E44" w:rsidP="00BB3E44">
      <w:pPr>
        <w:pStyle w:val="Heading2"/>
        <w:rPr>
          <w:rFonts w:cstheme="majorHAnsi"/>
          <w:sz w:val="24"/>
          <w:szCs w:val="24"/>
        </w:rPr>
      </w:pPr>
      <w:r w:rsidRPr="00F66070">
        <w:rPr>
          <w:rFonts w:cstheme="majorHAnsi"/>
          <w:sz w:val="24"/>
          <w:szCs w:val="24"/>
        </w:rPr>
        <w:t>Exams:</w:t>
      </w:r>
    </w:p>
    <w:p w14:paraId="698DC00E" w14:textId="3F3BBAEC" w:rsidR="00BB3E44" w:rsidRPr="00F66070" w:rsidRDefault="00BB3E44" w:rsidP="00BB3E44">
      <w:pPr>
        <w:pStyle w:val="Heading2"/>
        <w:rPr>
          <w:rFonts w:cstheme="majorHAnsi"/>
          <w:color w:val="000000" w:themeColor="text1"/>
        </w:rPr>
      </w:pPr>
      <w:r w:rsidRPr="00F66070">
        <w:rPr>
          <w:rFonts w:cstheme="majorHAnsi"/>
          <w:color w:val="000000" w:themeColor="text1"/>
          <w:sz w:val="22"/>
          <w:szCs w:val="22"/>
        </w:rPr>
        <w:t xml:space="preserve">There will be two exams based on material studied in the course.  The Lockdown Browser will be used to </w:t>
      </w:r>
      <w:r w:rsidR="00D92E22" w:rsidRPr="00F66070">
        <w:rPr>
          <w:rFonts w:cstheme="majorHAnsi"/>
          <w:color w:val="000000" w:themeColor="text1"/>
          <w:sz w:val="22"/>
          <w:szCs w:val="22"/>
        </w:rPr>
        <w:t>take</w:t>
      </w:r>
      <w:r w:rsidRPr="00F66070">
        <w:rPr>
          <w:rFonts w:cstheme="majorHAnsi"/>
          <w:color w:val="000000" w:themeColor="text1"/>
          <w:sz w:val="22"/>
          <w:szCs w:val="22"/>
        </w:rPr>
        <w:t xml:space="preserve"> assessments. You must download the software in a reliable device. Assessments usually open on Wednesdays and close on Fridays before midnight.  The final exam will close on Saturday before midnight. Students not meeting deadlines will receive a zero. No make-ups are given as the exams will be open for a few days. Do not wait to the last minute to take assessments.  Lastly, students must read the Rules and Regulations file to take assessments.  </w:t>
      </w:r>
    </w:p>
    <w:p w14:paraId="3D92E476" w14:textId="77777777" w:rsidR="00BB3E44" w:rsidRPr="00F66070" w:rsidRDefault="00BB3E44" w:rsidP="00BB3E44">
      <w:pPr>
        <w:pStyle w:val="Heading2"/>
        <w:rPr>
          <w:rFonts w:cstheme="majorHAnsi"/>
          <w:sz w:val="24"/>
          <w:szCs w:val="24"/>
        </w:rPr>
      </w:pPr>
      <w:r w:rsidRPr="00F66070">
        <w:rPr>
          <w:rFonts w:cstheme="majorHAnsi"/>
          <w:sz w:val="24"/>
          <w:szCs w:val="24"/>
        </w:rPr>
        <w:t>Final Exam:</w:t>
      </w:r>
    </w:p>
    <w:p w14:paraId="2E1B6281" w14:textId="7305B8E3" w:rsidR="00BB3E44" w:rsidRPr="00F66070" w:rsidRDefault="00BB3E44" w:rsidP="00BB3E44">
      <w:pPr>
        <w:pStyle w:val="Heading2"/>
        <w:rPr>
          <w:rFonts w:cstheme="majorHAnsi"/>
          <w:color w:val="000000" w:themeColor="text1"/>
          <w:sz w:val="22"/>
          <w:szCs w:val="22"/>
        </w:rPr>
      </w:pPr>
      <w:r w:rsidRPr="00F66070">
        <w:rPr>
          <w:rFonts w:cstheme="majorHAnsi"/>
          <w:color w:val="000000" w:themeColor="text1"/>
          <w:sz w:val="22"/>
          <w:szCs w:val="22"/>
        </w:rPr>
        <w:t>The comprehensive final exam should be taken before Saturday of Week 15.  No makeup is given.  An exam may be rescheduled only with the Dean’s written permission.</w:t>
      </w:r>
    </w:p>
    <w:p w14:paraId="0A232415" w14:textId="4187211A" w:rsidR="00DD1606" w:rsidRPr="00F66070" w:rsidRDefault="00DD1606" w:rsidP="004676D8">
      <w:pPr>
        <w:pStyle w:val="Heading2"/>
        <w:rPr>
          <w:rFonts w:cstheme="majorHAnsi"/>
        </w:rPr>
      </w:pPr>
    </w:p>
    <w:p w14:paraId="2F646ABE" w14:textId="77777777" w:rsidR="00513CE9" w:rsidRPr="00F66070" w:rsidRDefault="00513CE9" w:rsidP="00513CE9">
      <w:pPr>
        <w:pStyle w:val="Heading3"/>
        <w:rPr>
          <w:rStyle w:val="Strong"/>
          <w:rFonts w:cstheme="majorHAnsi"/>
          <w:b w:val="0"/>
          <w:bCs w:val="0"/>
          <w:sz w:val="24"/>
          <w:szCs w:val="24"/>
        </w:rPr>
      </w:pPr>
      <w:r w:rsidRPr="00F66070">
        <w:rPr>
          <w:rStyle w:val="Strong"/>
          <w:rFonts w:cstheme="majorHAnsi"/>
          <w:sz w:val="24"/>
          <w:szCs w:val="24"/>
        </w:rPr>
        <w:t>SPOT Course Evaluation</w:t>
      </w:r>
    </w:p>
    <w:p w14:paraId="3A5FD670" w14:textId="77777777" w:rsidR="00513CE9" w:rsidRPr="00F66070" w:rsidRDefault="00513CE9" w:rsidP="00513CE9">
      <w:pPr>
        <w:contextualSpacing/>
        <w:rPr>
          <w:rFonts w:asciiTheme="majorHAnsi" w:hAnsiTheme="majorHAnsi" w:cstheme="majorHAnsi"/>
          <w:shd w:val="clear" w:color="auto" w:fill="FFFFFF"/>
        </w:rPr>
      </w:pPr>
      <w:r w:rsidRPr="00F66070">
        <w:rPr>
          <w:rFonts w:asciiTheme="majorHAnsi" w:hAnsiTheme="majorHAnsi" w:cstheme="majorHAnsi"/>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Students will earn </w:t>
      </w:r>
      <w:r w:rsidRPr="00F66070">
        <w:rPr>
          <w:rFonts w:asciiTheme="majorHAnsi" w:hAnsiTheme="majorHAnsi" w:cstheme="majorHAnsi"/>
          <w:b/>
          <w:bCs/>
          <w:shd w:val="clear" w:color="auto" w:fill="FFFFFF"/>
        </w:rPr>
        <w:t>5 extra points</w:t>
      </w:r>
      <w:r w:rsidRPr="00F66070">
        <w:rPr>
          <w:rFonts w:asciiTheme="majorHAnsi" w:hAnsiTheme="majorHAnsi" w:cstheme="majorHAnsi"/>
          <w:shd w:val="clear" w:color="auto" w:fill="FFFFFF"/>
        </w:rPr>
        <w:t xml:space="preserve"> in the participation category for doing the SPOT evaluation. To receive the extra points, you must forward your professor the confirmation email you receive from UNT after evaluating the course. Screenshots will not be accepted.</w:t>
      </w:r>
    </w:p>
    <w:p w14:paraId="1E0EB3A9" w14:textId="77777777" w:rsidR="00DD1606" w:rsidRPr="00F66070" w:rsidRDefault="00DD1606" w:rsidP="004676D8">
      <w:pPr>
        <w:pStyle w:val="Heading2"/>
        <w:rPr>
          <w:rFonts w:cstheme="majorHAnsi"/>
          <w:sz w:val="28"/>
          <w:szCs w:val="28"/>
        </w:rPr>
      </w:pPr>
      <w:r w:rsidRPr="00F66070">
        <w:rPr>
          <w:rFonts w:cstheme="majorHAnsi"/>
          <w:sz w:val="28"/>
          <w:szCs w:val="28"/>
        </w:rPr>
        <w:t>Course Policies</w:t>
      </w:r>
    </w:p>
    <w:p w14:paraId="591C6A0F" w14:textId="2D045131" w:rsidR="000444C7" w:rsidRPr="00F66070" w:rsidRDefault="000444C7" w:rsidP="000444C7">
      <w:pPr>
        <w:spacing w:before="180" w:after="180" w:line="240" w:lineRule="auto"/>
        <w:rPr>
          <w:rFonts w:asciiTheme="majorHAnsi" w:eastAsia="Times New Roman" w:hAnsiTheme="majorHAnsi" w:cstheme="majorHAnsi"/>
          <w:color w:val="2F5496" w:themeColor="accent1" w:themeShade="BF"/>
          <w:sz w:val="24"/>
          <w:szCs w:val="24"/>
        </w:rPr>
      </w:pPr>
      <w:r w:rsidRPr="00F66070">
        <w:rPr>
          <w:rFonts w:asciiTheme="majorHAnsi" w:eastAsia="Times New Roman" w:hAnsiTheme="majorHAnsi" w:cstheme="majorHAnsi"/>
          <w:color w:val="2F5496" w:themeColor="accent1" w:themeShade="BF"/>
          <w:sz w:val="24"/>
          <w:szCs w:val="24"/>
        </w:rPr>
        <w:t>Use of AI</w:t>
      </w:r>
    </w:p>
    <w:p w14:paraId="7CCF9637" w14:textId="45D6B64C" w:rsidR="000444C7" w:rsidRPr="000444C7" w:rsidRDefault="000444C7" w:rsidP="000444C7">
      <w:pPr>
        <w:spacing w:before="180" w:after="180" w:line="240" w:lineRule="auto"/>
        <w:rPr>
          <w:rFonts w:asciiTheme="majorHAnsi" w:eastAsia="Times New Roman" w:hAnsiTheme="majorHAnsi" w:cstheme="majorHAnsi"/>
          <w:color w:val="333333"/>
          <w:sz w:val="24"/>
          <w:szCs w:val="24"/>
        </w:rPr>
      </w:pPr>
      <w:r w:rsidRPr="000444C7">
        <w:rPr>
          <w:rFonts w:asciiTheme="majorHAnsi" w:eastAsia="Times New Roman" w:hAnsiTheme="majorHAnsi" w:cstheme="majorHAnsi"/>
          <w:color w:val="333333"/>
          <w:sz w:val="24"/>
          <w:szCs w:val="24"/>
        </w:rPr>
        <w:t xml:space="preserve">Because </w:t>
      </w:r>
      <w:r w:rsidRPr="00F66070">
        <w:rPr>
          <w:rFonts w:asciiTheme="majorHAnsi" w:eastAsia="Times New Roman" w:hAnsiTheme="majorHAnsi" w:cstheme="majorHAnsi"/>
          <w:color w:val="333333"/>
          <w:sz w:val="24"/>
          <w:szCs w:val="24"/>
        </w:rPr>
        <w:t>of the nature of this</w:t>
      </w:r>
      <w:r w:rsidRPr="000444C7">
        <w:rPr>
          <w:rFonts w:asciiTheme="majorHAnsi" w:eastAsia="Times New Roman" w:hAnsiTheme="majorHAnsi" w:cstheme="majorHAnsi"/>
          <w:color w:val="333333"/>
          <w:sz w:val="24"/>
          <w:szCs w:val="24"/>
        </w:rPr>
        <w:t xml:space="preserve"> course, the use of artificial intelligence (AI) language models, such as ChatGPT and similar tools are prohibited. Violations of this policy will result in disciplinary action as outlined in the University Academic Integrity Policy. </w:t>
      </w:r>
    </w:p>
    <w:p w14:paraId="7A2629C0" w14:textId="438A9865" w:rsidR="00B662A5" w:rsidRPr="00F66070" w:rsidRDefault="000444C7" w:rsidP="007D023A">
      <w:pPr>
        <w:spacing w:before="180" w:after="180" w:line="240" w:lineRule="auto"/>
        <w:rPr>
          <w:rStyle w:val="Heading3Char"/>
          <w:rFonts w:eastAsia="Times New Roman" w:cstheme="majorHAnsi"/>
          <w:color w:val="333333"/>
          <w:sz w:val="24"/>
          <w:szCs w:val="24"/>
        </w:rPr>
      </w:pPr>
      <w:r w:rsidRPr="000444C7">
        <w:rPr>
          <w:rFonts w:asciiTheme="majorHAnsi" w:eastAsia="Times New Roman" w:hAnsiTheme="majorHAnsi" w:cstheme="majorHAnsi"/>
          <w:color w:val="333333"/>
          <w:sz w:val="24"/>
          <w:szCs w:val="24"/>
        </w:rPr>
        <w:t>If you are in doubt as to whether you are using an online learning support platform appropriately in this course, I encourage you to discuss your situation with me.</w:t>
      </w:r>
    </w:p>
    <w:p w14:paraId="66137D14" w14:textId="2D644134" w:rsidR="00560259" w:rsidRPr="00F66070" w:rsidRDefault="007D5BD5" w:rsidP="007D5BD5">
      <w:pPr>
        <w:rPr>
          <w:rFonts w:asciiTheme="majorHAnsi" w:hAnsiTheme="majorHAnsi" w:cstheme="majorHAnsi"/>
        </w:rPr>
      </w:pPr>
      <w:r w:rsidRPr="00F66070">
        <w:rPr>
          <w:rStyle w:val="Heading3Char"/>
          <w:rFonts w:cstheme="majorHAnsi"/>
          <w:sz w:val="24"/>
          <w:szCs w:val="24"/>
        </w:rPr>
        <w:t>Attendance Policy</w:t>
      </w:r>
      <w:r w:rsidRPr="00F66070">
        <w:rPr>
          <w:rFonts w:asciiTheme="majorHAnsi" w:hAnsiTheme="majorHAnsi" w:cstheme="majorHAnsi"/>
          <w:b/>
          <w:bCs/>
        </w:rPr>
        <w:br/>
      </w:r>
      <w:r w:rsidRPr="00F66070">
        <w:rPr>
          <w:rFonts w:asciiTheme="majorHAnsi" w:hAnsiTheme="majorHAnsi" w:cstheme="majorHAnsi"/>
        </w:rPr>
        <w:t xml:space="preserve">Students are not required to physically attend this class, but they should have an “Emergency” plan in place.  Start working on assignments early in the week to avoid missing activities in case you have an emergency.  If an urgent situation arises, it is the responsibility of the student to contact the instructor in a timely manner. </w:t>
      </w:r>
      <w:r w:rsidR="00560259" w:rsidRPr="00F66070">
        <w:rPr>
          <w:rFonts w:asciiTheme="majorHAnsi" w:eastAsia="Times New Roman" w:hAnsiTheme="majorHAnsi" w:cstheme="majorHAnsi"/>
        </w:rPr>
        <w:t xml:space="preserve">If you are experiencing any </w:t>
      </w:r>
      <w:hyperlink r:id="rId12" w:history="1">
        <w:r w:rsidR="00560259" w:rsidRPr="00F66070">
          <w:rPr>
            <w:rStyle w:val="Hyperlink"/>
            <w:rFonts w:asciiTheme="majorHAnsi" w:eastAsia="Times New Roman" w:hAnsiTheme="majorHAnsi" w:cstheme="majorHAnsi"/>
            <w:color w:val="0563C1"/>
          </w:rPr>
          <w:t>symptoms of COVID-19</w:t>
        </w:r>
      </w:hyperlink>
      <w:r w:rsidR="00560259" w:rsidRPr="00F66070">
        <w:rPr>
          <w:rFonts w:asciiTheme="majorHAnsi" w:eastAsia="Times New Roman" w:hAnsiTheme="majorHAnsi" w:cstheme="majorHAnsi"/>
        </w:rPr>
        <w:t xml:space="preserve"> (</w:t>
      </w:r>
      <w:hyperlink r:id="rId13" w:history="1">
        <w:r w:rsidR="00560259" w:rsidRPr="00F66070">
          <w:rPr>
            <w:rStyle w:val="Hyperlink"/>
            <w:rFonts w:asciiTheme="majorHAnsi" w:eastAsia="Times New Roman" w:hAnsiTheme="majorHAnsi" w:cstheme="majorHAnsi"/>
            <w:color w:val="0563C1"/>
          </w:rPr>
          <w:t>https://www.cdc.gov/coronavirus/2019-ncov/symptoms-testing/symptoms.html</w:t>
        </w:r>
      </w:hyperlink>
      <w:r w:rsidR="00560259" w:rsidRPr="00F66070">
        <w:rPr>
          <w:rFonts w:asciiTheme="majorHAnsi" w:eastAsia="Times New Roman" w:hAnsiTheme="majorHAnsi" w:cstheme="majorHAnsi"/>
        </w:rPr>
        <w:t xml:space="preserve">) please seek medical attention from the Student Health and Wellness Center (940-565-2333 or </w:t>
      </w:r>
      <w:hyperlink r:id="rId14" w:history="1">
        <w:r w:rsidR="00560259" w:rsidRPr="00F66070">
          <w:rPr>
            <w:rStyle w:val="Hyperlink"/>
            <w:rFonts w:asciiTheme="majorHAnsi" w:eastAsia="Times New Roman" w:hAnsiTheme="majorHAnsi" w:cstheme="majorHAnsi"/>
            <w:color w:val="0563C1"/>
          </w:rPr>
          <w:t>askSHWC@unt.edu</w:t>
        </w:r>
      </w:hyperlink>
      <w:r w:rsidR="00560259" w:rsidRPr="00F66070">
        <w:rPr>
          <w:rFonts w:asciiTheme="majorHAnsi" w:eastAsia="Times New Roman" w:hAnsiTheme="majorHAnsi" w:cstheme="majorHAnsi"/>
        </w:rPr>
        <w:t xml:space="preserve">) or your health care provider PRIOR to coming to campus. UNT also requires you to contact the UNT COVID Team at </w:t>
      </w:r>
      <w:hyperlink r:id="rId15" w:history="1">
        <w:r w:rsidR="00560259" w:rsidRPr="00F66070">
          <w:rPr>
            <w:rStyle w:val="Hyperlink"/>
            <w:rFonts w:asciiTheme="majorHAnsi" w:eastAsia="Times New Roman" w:hAnsiTheme="majorHAnsi" w:cstheme="majorHAnsi"/>
            <w:color w:val="0563C1"/>
          </w:rPr>
          <w:t>COVID@unt.edu</w:t>
        </w:r>
      </w:hyperlink>
      <w:r w:rsidR="00560259" w:rsidRPr="00F66070">
        <w:rPr>
          <w:rFonts w:asciiTheme="majorHAnsi" w:eastAsia="Times New Roman" w:hAnsiTheme="majorHAnsi" w:cstheme="majorHAnsi"/>
        </w:rPr>
        <w:t xml:space="preserve"> for guidance on actions to take due to symptoms, pending or positive test results, or potential exposure.</w:t>
      </w:r>
    </w:p>
    <w:p w14:paraId="5EA8CC79" w14:textId="77777777" w:rsidR="007D023A" w:rsidRPr="00F66070" w:rsidRDefault="007D023A" w:rsidP="007D5BD5">
      <w:pPr>
        <w:rPr>
          <w:rStyle w:val="Heading3Char"/>
          <w:rFonts w:cstheme="majorHAnsi"/>
        </w:rPr>
      </w:pPr>
    </w:p>
    <w:p w14:paraId="5F60DCC1" w14:textId="77777777" w:rsidR="00E665AB" w:rsidRPr="00F66070" w:rsidRDefault="00E665AB" w:rsidP="007D5BD5">
      <w:pPr>
        <w:rPr>
          <w:rStyle w:val="Heading3Char"/>
          <w:rFonts w:cstheme="majorHAnsi"/>
          <w:sz w:val="24"/>
          <w:szCs w:val="24"/>
        </w:rPr>
      </w:pPr>
    </w:p>
    <w:p w14:paraId="43622822" w14:textId="174F7C51" w:rsidR="007D5BD5" w:rsidRPr="00F66070" w:rsidRDefault="007D5BD5" w:rsidP="007D5BD5">
      <w:pPr>
        <w:rPr>
          <w:rStyle w:val="Heading3Char"/>
          <w:rFonts w:cstheme="majorHAnsi"/>
          <w:sz w:val="24"/>
          <w:szCs w:val="24"/>
        </w:rPr>
      </w:pPr>
      <w:r w:rsidRPr="00F66070">
        <w:rPr>
          <w:rStyle w:val="Heading3Char"/>
          <w:rFonts w:cstheme="majorHAnsi"/>
          <w:sz w:val="24"/>
          <w:szCs w:val="24"/>
        </w:rPr>
        <w:lastRenderedPageBreak/>
        <w:t>Late Work</w:t>
      </w:r>
    </w:p>
    <w:p w14:paraId="208FB281" w14:textId="1AD3CCA7" w:rsidR="007D5BD5" w:rsidRPr="00F66070" w:rsidRDefault="007D5BD5" w:rsidP="007D5BD5">
      <w:pPr>
        <w:rPr>
          <w:rFonts w:asciiTheme="majorHAnsi" w:hAnsiTheme="majorHAnsi" w:cstheme="majorHAnsi"/>
        </w:rPr>
      </w:pPr>
      <w:r w:rsidRPr="00F66070">
        <w:rPr>
          <w:rFonts w:asciiTheme="majorHAnsi" w:hAnsiTheme="majorHAnsi" w:cstheme="majorHAnsi"/>
        </w:rPr>
        <w:t xml:space="preserve">Late work will be accepted only under extreme circumstances and must be approved by the professor.  </w:t>
      </w:r>
      <w:r w:rsidRPr="00F66070">
        <w:rPr>
          <w:rFonts w:asciiTheme="majorHAnsi" w:hAnsiTheme="majorHAnsi" w:cstheme="majorHAnsi"/>
          <w:iCs/>
        </w:rPr>
        <w:t>(</w:t>
      </w:r>
      <w:proofErr w:type="gramStart"/>
      <w:r w:rsidRPr="00F66070">
        <w:rPr>
          <w:rFonts w:asciiTheme="majorHAnsi" w:hAnsiTheme="majorHAnsi" w:cstheme="majorHAnsi"/>
          <w:iCs/>
        </w:rPr>
        <w:t>e.g.</w:t>
      </w:r>
      <w:proofErr w:type="gramEnd"/>
      <w:r w:rsidRPr="00F66070">
        <w:rPr>
          <w:rFonts w:asciiTheme="majorHAnsi" w:hAnsiTheme="majorHAnsi" w:cstheme="majorHAnsi"/>
          <w:iCs/>
        </w:rPr>
        <w:t xml:space="preserve"> death of a family member, personal illness, jury duty, military service, university-approved activities). Students should contact the professor immediately or in a timely manner according to the situation. </w:t>
      </w:r>
      <w:r w:rsidRPr="00F66070">
        <w:rPr>
          <w:rFonts w:asciiTheme="majorHAnsi" w:hAnsiTheme="majorHAnsi" w:cstheme="majorHAnsi"/>
        </w:rPr>
        <w:t>All work turned in after the deadline will receive a grade of zero unless the student has an excused absence. Requests for accommodation weeks after deadlines have passed without official documentation or reasonable justification will result in a denial of the request.</w:t>
      </w:r>
    </w:p>
    <w:p w14:paraId="2103BAA6" w14:textId="260A5A60" w:rsidR="00560259" w:rsidRPr="00F66070" w:rsidRDefault="00560259" w:rsidP="00560259">
      <w:pPr>
        <w:rPr>
          <w:rFonts w:asciiTheme="majorHAnsi" w:hAnsiTheme="majorHAnsi" w:cstheme="majorHAnsi"/>
        </w:rPr>
      </w:pPr>
      <w:r w:rsidRPr="00F66070">
        <w:rPr>
          <w:rFonts w:asciiTheme="majorHAnsi" w:hAnsiTheme="majorHAnsi" w:cstheme="majorHAnsi"/>
          <w:color w:val="2F5496" w:themeColor="accent1" w:themeShade="BF"/>
          <w:sz w:val="24"/>
          <w:szCs w:val="24"/>
        </w:rPr>
        <w:t xml:space="preserve">Excused Absences </w:t>
      </w:r>
      <w:r w:rsidRPr="00F66070">
        <w:rPr>
          <w:rFonts w:asciiTheme="majorHAnsi" w:hAnsiTheme="majorHAnsi" w:cstheme="majorHAnsi"/>
          <w:b/>
          <w:bCs/>
        </w:rPr>
        <w:br/>
      </w:r>
      <w:r w:rsidRPr="00F66070">
        <w:rPr>
          <w:rFonts w:asciiTheme="majorHAnsi" w:hAnsiTheme="majorHAnsi" w:cstheme="majorHAnsi"/>
        </w:rPr>
        <w:t xml:space="preserve">The student is responsible for requesting an excused absence in writing, providing satisfactory evidence to the faculty member to substantiate excused absence and delivering the request personally to the faculty member assigned to the course for which the student will be absent. </w:t>
      </w:r>
    </w:p>
    <w:p w14:paraId="271C42DB" w14:textId="77777777" w:rsidR="00560259" w:rsidRPr="00F66070" w:rsidRDefault="00560259" w:rsidP="00560259">
      <w:pPr>
        <w:pStyle w:val="NormalWeb"/>
        <w:numPr>
          <w:ilvl w:val="0"/>
          <w:numId w:val="22"/>
        </w:numPr>
        <w:rPr>
          <w:rFonts w:asciiTheme="majorHAnsi" w:hAnsiTheme="majorHAnsi" w:cstheme="majorHAnsi"/>
        </w:rPr>
      </w:pPr>
      <w:r w:rsidRPr="00F66070">
        <w:rPr>
          <w:rFonts w:asciiTheme="majorHAnsi" w:hAnsiTheme="majorHAnsi" w:cstheme="majorHAnsi"/>
        </w:rPr>
        <w:t xml:space="preserve">When an absence is excused, I will provide a reasonable time after the absence for the student to complete an assignment or examination missed. </w:t>
      </w:r>
    </w:p>
    <w:p w14:paraId="023D8927" w14:textId="77777777" w:rsidR="00560259" w:rsidRPr="00F66070" w:rsidRDefault="00560259" w:rsidP="00560259">
      <w:pPr>
        <w:pStyle w:val="NormalWeb"/>
        <w:numPr>
          <w:ilvl w:val="0"/>
          <w:numId w:val="22"/>
        </w:numPr>
        <w:rPr>
          <w:rFonts w:asciiTheme="majorHAnsi" w:hAnsiTheme="majorHAnsi" w:cstheme="majorHAnsi"/>
        </w:rPr>
      </w:pPr>
      <w:r w:rsidRPr="00F66070">
        <w:rPr>
          <w:rFonts w:asciiTheme="majorHAnsi" w:hAnsiTheme="majorHAnsi" w:cstheme="majorHAnsi"/>
        </w:rPr>
        <w:t xml:space="preserve">A student will not be penalized for an excused absence and will be allowed to take an examination or complete an assignment from which the student is excused within a reasonable period after the absence. </w:t>
      </w:r>
    </w:p>
    <w:p w14:paraId="78D1BB1A" w14:textId="24735B1F" w:rsidR="00560259" w:rsidRPr="00F66070" w:rsidRDefault="00560259" w:rsidP="007D5BD5">
      <w:pPr>
        <w:pStyle w:val="NormalWeb"/>
        <w:numPr>
          <w:ilvl w:val="0"/>
          <w:numId w:val="22"/>
        </w:numPr>
        <w:rPr>
          <w:rFonts w:asciiTheme="majorHAnsi" w:hAnsiTheme="majorHAnsi" w:cstheme="majorHAnsi"/>
        </w:rPr>
      </w:pPr>
      <w:r w:rsidRPr="00F66070">
        <w:rPr>
          <w:rFonts w:asciiTheme="majorHAnsi" w:hAnsiTheme="majorHAnsi" w:cstheme="majorHAnsi"/>
        </w:rPr>
        <w:t xml:space="preserve">A student needing assistance verifying absences due to illness or extenuating circumstances for all courses should contact the Dean of Students office. The Dean of Students office will verify the student’s documentation and advocate on the student’s behalf, as appropriate, for excused absences. </w:t>
      </w:r>
    </w:p>
    <w:p w14:paraId="274B32CE" w14:textId="77777777" w:rsidR="007D5BD5" w:rsidRPr="00F66070" w:rsidRDefault="007D5BD5" w:rsidP="007D5BD5">
      <w:pPr>
        <w:pStyle w:val="Heading3"/>
        <w:rPr>
          <w:rFonts w:cstheme="majorHAnsi"/>
          <w:sz w:val="24"/>
          <w:szCs w:val="24"/>
        </w:rPr>
      </w:pPr>
      <w:r w:rsidRPr="00F66070">
        <w:rPr>
          <w:rFonts w:cstheme="majorHAnsi"/>
          <w:sz w:val="24"/>
          <w:szCs w:val="24"/>
        </w:rPr>
        <w:t xml:space="preserve">Examination Policy </w:t>
      </w:r>
    </w:p>
    <w:p w14:paraId="509FE136" w14:textId="6201AF5F" w:rsidR="007D5BD5" w:rsidRPr="00F66070" w:rsidRDefault="007D5BD5" w:rsidP="007D5BD5">
      <w:pPr>
        <w:rPr>
          <w:rFonts w:asciiTheme="majorHAnsi" w:hAnsiTheme="majorHAnsi" w:cstheme="majorHAnsi"/>
          <w:iCs/>
        </w:rPr>
      </w:pPr>
      <w:r w:rsidRPr="00F66070">
        <w:rPr>
          <w:rFonts w:asciiTheme="majorHAnsi" w:hAnsiTheme="majorHAnsi" w:cstheme="majorHAnsi"/>
          <w:iCs/>
        </w:rPr>
        <w:t>Exams and quizzes will be taken on the dates assigned in the Course assignments calendar. Make-up for exams and quizzes will be permitted only under extreme circumstances (</w:t>
      </w:r>
      <w:proofErr w:type="gramStart"/>
      <w:r w:rsidRPr="00F66070">
        <w:rPr>
          <w:rFonts w:asciiTheme="majorHAnsi" w:hAnsiTheme="majorHAnsi" w:cstheme="majorHAnsi"/>
          <w:iCs/>
        </w:rPr>
        <w:t>e.g.</w:t>
      </w:r>
      <w:proofErr w:type="gramEnd"/>
      <w:r w:rsidRPr="00F66070">
        <w:rPr>
          <w:rFonts w:asciiTheme="majorHAnsi" w:hAnsiTheme="majorHAnsi" w:cstheme="majorHAnsi"/>
          <w:iCs/>
        </w:rPr>
        <w:t xml:space="preserve"> death of a family member, personal illness, jury duty, military service). Students should contact the professor immediately. </w:t>
      </w:r>
    </w:p>
    <w:p w14:paraId="350F0D56" w14:textId="5D8ED18C" w:rsidR="00DD1606" w:rsidRPr="00F66070" w:rsidRDefault="00DD1606" w:rsidP="004676D8">
      <w:pPr>
        <w:pStyle w:val="Heading3"/>
        <w:rPr>
          <w:rFonts w:cstheme="majorHAnsi"/>
          <w:sz w:val="24"/>
          <w:szCs w:val="24"/>
        </w:rPr>
      </w:pPr>
      <w:r w:rsidRPr="00F66070">
        <w:rPr>
          <w:rFonts w:cstheme="majorHAnsi"/>
          <w:sz w:val="24"/>
          <w:szCs w:val="24"/>
        </w:rPr>
        <w:t>Assignment Policy</w:t>
      </w:r>
    </w:p>
    <w:p w14:paraId="3E8FBD7A" w14:textId="08DA7E14" w:rsidR="00DD1606" w:rsidRPr="00F66070" w:rsidRDefault="007D5BD5" w:rsidP="004676D8">
      <w:pPr>
        <w:rPr>
          <w:rFonts w:asciiTheme="majorHAnsi" w:hAnsiTheme="majorHAnsi" w:cstheme="majorHAnsi"/>
          <w:iCs/>
        </w:rPr>
      </w:pPr>
      <w:r w:rsidRPr="00F66070">
        <w:rPr>
          <w:rFonts w:asciiTheme="majorHAnsi" w:hAnsiTheme="majorHAnsi" w:cstheme="majorHAnsi"/>
        </w:rPr>
        <w:t xml:space="preserve">All assignments are due on Friday at 11:59 pm. Each </w:t>
      </w:r>
      <w:r w:rsidR="00DD1606" w:rsidRPr="00F66070">
        <w:rPr>
          <w:rFonts w:asciiTheme="majorHAnsi" w:hAnsiTheme="majorHAnsi" w:cstheme="majorHAnsi"/>
        </w:rPr>
        <w:t xml:space="preserve">module will have </w:t>
      </w:r>
      <w:r w:rsidRPr="00F66070">
        <w:rPr>
          <w:rFonts w:asciiTheme="majorHAnsi" w:hAnsiTheme="majorHAnsi" w:cstheme="majorHAnsi"/>
        </w:rPr>
        <w:t xml:space="preserve">activities </w:t>
      </w:r>
      <w:r w:rsidR="00DD1606" w:rsidRPr="00F66070">
        <w:rPr>
          <w:rFonts w:asciiTheme="majorHAnsi" w:hAnsiTheme="majorHAnsi" w:cstheme="majorHAnsi"/>
        </w:rPr>
        <w:t xml:space="preserve">to turn in for a grade. Entering the course through the module allows students to not miss activities. They can also check the calendar to see the due dates. </w:t>
      </w:r>
      <w:r w:rsidRPr="00F66070">
        <w:rPr>
          <w:rFonts w:asciiTheme="majorHAnsi" w:hAnsiTheme="majorHAnsi" w:cstheme="majorHAnsi"/>
          <w:iCs/>
          <w:color w:val="000000" w:themeColor="text1"/>
        </w:rPr>
        <w:t xml:space="preserve">Assignments </w:t>
      </w:r>
      <w:r w:rsidRPr="00F66070">
        <w:rPr>
          <w:rFonts w:asciiTheme="majorHAnsi" w:hAnsiTheme="majorHAnsi" w:cstheme="majorHAnsi"/>
          <w:iCs/>
        </w:rPr>
        <w:t xml:space="preserve">will be submitted in Canvas in the assignment drop box. Assignments will not be accepted via email. Assignment instructions, topics and grading rubric will be provided in Canvas. </w:t>
      </w:r>
      <w:r w:rsidR="00DD1606" w:rsidRPr="00F66070">
        <w:rPr>
          <w:rFonts w:asciiTheme="majorHAnsi" w:hAnsiTheme="majorHAnsi" w:cstheme="majorHAnsi"/>
        </w:rPr>
        <w:t>Note that some of the assignments will be sent via Turnitin; the software that checks papers in their data bank to generate a plagiarism report.</w:t>
      </w:r>
    </w:p>
    <w:p w14:paraId="2B64CAC0" w14:textId="77777777" w:rsidR="00DD1606" w:rsidRPr="00F66070" w:rsidRDefault="00DD1606" w:rsidP="004676D8">
      <w:pPr>
        <w:rPr>
          <w:rFonts w:asciiTheme="majorHAnsi" w:hAnsiTheme="majorHAnsi" w:cstheme="majorHAnsi"/>
        </w:rPr>
      </w:pPr>
      <w:proofErr w:type="gramStart"/>
      <w:r w:rsidRPr="00F66070">
        <w:rPr>
          <w:rFonts w:asciiTheme="majorHAnsi" w:hAnsiTheme="majorHAnsi" w:cstheme="majorHAnsi"/>
        </w:rPr>
        <w:t>In the event that</w:t>
      </w:r>
      <w:proofErr w:type="gramEnd"/>
      <w:r w:rsidRPr="00F66070">
        <w:rPr>
          <w:rFonts w:asciiTheme="majorHAnsi" w:hAnsiTheme="majorHAnsi" w:cstheme="majorHAnsi"/>
        </w:rPr>
        <w:t xml:space="preserve"> UNT’s server is down, report the problem immediately by contacting the UNT Student Help Desk: </w:t>
      </w:r>
      <w:hyperlink r:id="rId16" w:history="1">
        <w:r w:rsidRPr="00F66070">
          <w:rPr>
            <w:rStyle w:val="Hyperlink"/>
            <w:rFonts w:asciiTheme="majorHAnsi" w:hAnsiTheme="majorHAnsi" w:cstheme="majorHAnsi"/>
          </w:rPr>
          <w:t>helpdesk@unt.edu</w:t>
        </w:r>
      </w:hyperlink>
      <w:r w:rsidRPr="00F66070">
        <w:rPr>
          <w:rFonts w:asciiTheme="majorHAnsi" w:hAnsiTheme="majorHAnsi" w:cstheme="majorHAnsi"/>
        </w:rPr>
        <w:t xml:space="preserve"> or 940.565.2324 and securing a problem ticket number. One way to avoid this issue is to turn in assignments early in the week instead of waiting to the last minute to send them in. If you experience other technical difficulties, contact the </w:t>
      </w:r>
      <w:proofErr w:type="spellStart"/>
      <w:r w:rsidRPr="00F66070">
        <w:rPr>
          <w:rFonts w:asciiTheme="majorHAnsi" w:hAnsiTheme="majorHAnsi" w:cstheme="majorHAnsi"/>
        </w:rPr>
        <w:t>HelpDesk</w:t>
      </w:r>
      <w:proofErr w:type="spellEnd"/>
      <w:r w:rsidRPr="00F66070">
        <w:rPr>
          <w:rFonts w:asciiTheme="majorHAnsi" w:hAnsiTheme="majorHAnsi" w:cstheme="majorHAnsi"/>
        </w:rPr>
        <w:t xml:space="preserve"> as well. The UNT Student Help Desk and I will work with the student to resolve any issues at the earliest possible time.</w:t>
      </w:r>
    </w:p>
    <w:p w14:paraId="26B8D4FB" w14:textId="77777777" w:rsidR="001302C8" w:rsidRPr="00F66070" w:rsidRDefault="001302C8" w:rsidP="004676D8">
      <w:pPr>
        <w:rPr>
          <w:rFonts w:asciiTheme="majorHAnsi" w:hAnsiTheme="majorHAnsi" w:cstheme="majorHAnsi"/>
        </w:rPr>
      </w:pPr>
    </w:p>
    <w:p w14:paraId="3CE3ECF2" w14:textId="5E18F351" w:rsidR="00DD1606" w:rsidRPr="00F66070" w:rsidRDefault="00DD1606" w:rsidP="000444C7">
      <w:pPr>
        <w:rPr>
          <w:rFonts w:asciiTheme="majorHAnsi" w:hAnsiTheme="majorHAnsi" w:cstheme="majorHAnsi"/>
        </w:rPr>
      </w:pPr>
      <w:r w:rsidRPr="00F66070">
        <w:rPr>
          <w:rStyle w:val="Heading3Char"/>
          <w:rFonts w:cstheme="majorHAnsi"/>
          <w:sz w:val="24"/>
          <w:szCs w:val="24"/>
        </w:rPr>
        <w:t>Class Participation</w:t>
      </w:r>
      <w:r w:rsidRPr="00F66070">
        <w:rPr>
          <w:rFonts w:asciiTheme="majorHAnsi" w:hAnsiTheme="majorHAnsi" w:cstheme="majorHAnsi"/>
          <w:b/>
          <w:bCs/>
        </w:rPr>
        <w:br/>
      </w:r>
      <w:r w:rsidRPr="00F66070">
        <w:rPr>
          <w:rFonts w:asciiTheme="majorHAnsi" w:hAnsiTheme="majorHAnsi" w:cstheme="majorHAnsi"/>
        </w:rPr>
        <w:t xml:space="preserve">I expect you to actively participate with your group in the weekly assignments and projects. Active </w:t>
      </w:r>
      <w:r w:rsidRPr="00F66070">
        <w:rPr>
          <w:rFonts w:asciiTheme="majorHAnsi" w:hAnsiTheme="majorHAnsi" w:cstheme="majorHAnsi"/>
        </w:rPr>
        <w:lastRenderedPageBreak/>
        <w:t>participation means you must follow all guidelines and instructions outlined in each assignment, answer your groups messages, help to produce university level contributions, etc.</w:t>
      </w:r>
      <w:r w:rsidR="00242621" w:rsidRPr="00F66070">
        <w:rPr>
          <w:rFonts w:asciiTheme="majorHAnsi" w:hAnsiTheme="majorHAnsi" w:cstheme="majorHAnsi"/>
        </w:rPr>
        <w:t xml:space="preserve"> </w:t>
      </w:r>
    </w:p>
    <w:p w14:paraId="0F05E7B1" w14:textId="048EDA0C" w:rsidR="00DD1606" w:rsidRPr="00F66070" w:rsidRDefault="00DD1606" w:rsidP="004676D8">
      <w:pPr>
        <w:rPr>
          <w:rFonts w:asciiTheme="majorHAnsi" w:hAnsiTheme="majorHAnsi" w:cstheme="majorHAnsi"/>
        </w:rPr>
      </w:pPr>
      <w:r w:rsidRPr="00F66070">
        <w:rPr>
          <w:rStyle w:val="Heading3Char"/>
          <w:rFonts w:cstheme="majorHAnsi"/>
          <w:sz w:val="24"/>
          <w:szCs w:val="24"/>
        </w:rPr>
        <w:t>Syllabus Change Policy</w:t>
      </w:r>
      <w:r w:rsidRPr="00F66070">
        <w:rPr>
          <w:rFonts w:asciiTheme="majorHAnsi" w:hAnsiTheme="majorHAnsi" w:cstheme="majorHAnsi"/>
          <w:b/>
          <w:bCs/>
        </w:rPr>
        <w:br/>
      </w:r>
      <w:r w:rsidRPr="00F66070">
        <w:rPr>
          <w:rFonts w:asciiTheme="majorHAnsi" w:hAnsiTheme="majorHAnsi" w:cstheme="majorHAnsi"/>
        </w:rPr>
        <w:t>If the need to make changes to the syllabus arise, I will send a message via Announcements and I will post a revised syllabus.</w:t>
      </w:r>
    </w:p>
    <w:p w14:paraId="21D34A44" w14:textId="77777777" w:rsidR="007D023A" w:rsidRPr="00F66070" w:rsidRDefault="007D023A" w:rsidP="007D023A">
      <w:pPr>
        <w:pStyle w:val="Heading3"/>
        <w:contextualSpacing/>
        <w:rPr>
          <w:rFonts w:cstheme="majorHAnsi"/>
          <w:sz w:val="24"/>
          <w:szCs w:val="24"/>
        </w:rPr>
      </w:pPr>
      <w:r w:rsidRPr="00F66070">
        <w:rPr>
          <w:rFonts w:cstheme="majorHAnsi"/>
          <w:sz w:val="24"/>
          <w:szCs w:val="24"/>
        </w:rPr>
        <w:t xml:space="preserve">Student Issues with the Instructor </w:t>
      </w:r>
    </w:p>
    <w:p w14:paraId="41D4D145" w14:textId="77777777" w:rsidR="007D023A" w:rsidRPr="00F66070" w:rsidRDefault="007D023A" w:rsidP="007D023A">
      <w:pPr>
        <w:rPr>
          <w:rFonts w:asciiTheme="majorHAnsi" w:hAnsiTheme="majorHAnsi" w:cstheme="majorHAnsi"/>
          <w:color w:val="000000" w:themeColor="text1"/>
        </w:rPr>
      </w:pPr>
      <w:r w:rsidRPr="00F66070">
        <w:rPr>
          <w:rFonts w:asciiTheme="majorHAnsi" w:hAnsiTheme="majorHAnsi" w:cstheme="majorHAnsi"/>
          <w:color w:val="000000" w:themeColor="text1"/>
        </w:rPr>
        <w:t>When a student has class-related issues with her/his instructor (</w:t>
      </w:r>
      <w:proofErr w:type="gramStart"/>
      <w:r w:rsidRPr="00F66070">
        <w:rPr>
          <w:rFonts w:asciiTheme="majorHAnsi" w:hAnsiTheme="majorHAnsi" w:cstheme="majorHAnsi"/>
          <w:color w:val="000000" w:themeColor="text1"/>
        </w:rPr>
        <w:t>e.g.</w:t>
      </w:r>
      <w:proofErr w:type="gramEnd"/>
      <w:r w:rsidRPr="00F66070">
        <w:rPr>
          <w:rFonts w:asciiTheme="majorHAnsi" w:hAnsiTheme="majorHAnsi" w:cstheme="majorHAnsi"/>
          <w:color w:val="000000" w:themeColor="text1"/>
        </w:rPr>
        <w:t xml:space="preserve"> appeal a grade, disagreement about attendance record, interpretation of a class assignment, assigned grades, etc.), she/he should follow these steps to reach a resolution: </w:t>
      </w:r>
    </w:p>
    <w:p w14:paraId="1C6D113F" w14:textId="77777777" w:rsidR="007D023A" w:rsidRPr="00F66070" w:rsidRDefault="007D023A" w:rsidP="007D023A">
      <w:pPr>
        <w:pStyle w:val="ListParagraph"/>
        <w:numPr>
          <w:ilvl w:val="0"/>
          <w:numId w:val="24"/>
        </w:numPr>
        <w:spacing w:after="0" w:line="240" w:lineRule="auto"/>
        <w:rPr>
          <w:rFonts w:asciiTheme="majorHAnsi" w:hAnsiTheme="majorHAnsi" w:cstheme="majorHAnsi"/>
          <w:color w:val="000000" w:themeColor="text1"/>
        </w:rPr>
      </w:pPr>
      <w:r w:rsidRPr="00F66070">
        <w:rPr>
          <w:rFonts w:asciiTheme="majorHAnsi" w:hAnsiTheme="majorHAnsi" w:cstheme="majorHAnsi"/>
          <w:color w:val="000000" w:themeColor="text1"/>
        </w:rPr>
        <w:t xml:space="preserve">The student may first talk directly to the department chair, Dr. Gabe </w:t>
      </w:r>
      <w:proofErr w:type="spellStart"/>
      <w:r w:rsidRPr="00F66070">
        <w:rPr>
          <w:rFonts w:asciiTheme="majorHAnsi" w:hAnsiTheme="majorHAnsi" w:cstheme="majorHAnsi"/>
          <w:color w:val="000000" w:themeColor="text1"/>
        </w:rPr>
        <w:t>Ignatow</w:t>
      </w:r>
      <w:proofErr w:type="spellEnd"/>
      <w:r w:rsidRPr="00F66070">
        <w:rPr>
          <w:rFonts w:asciiTheme="majorHAnsi" w:hAnsiTheme="majorHAnsi" w:cstheme="majorHAnsi"/>
          <w:color w:val="000000" w:themeColor="text1"/>
        </w:rPr>
        <w:t xml:space="preserve">, about the issue (make an appointment with Dr. </w:t>
      </w:r>
      <w:proofErr w:type="spellStart"/>
      <w:r w:rsidRPr="00F66070">
        <w:rPr>
          <w:rFonts w:asciiTheme="majorHAnsi" w:hAnsiTheme="majorHAnsi" w:cstheme="majorHAnsi"/>
          <w:color w:val="000000" w:themeColor="text1"/>
        </w:rPr>
        <w:t>Ignatow</w:t>
      </w:r>
      <w:proofErr w:type="spellEnd"/>
      <w:r w:rsidRPr="00F66070">
        <w:rPr>
          <w:rFonts w:asciiTheme="majorHAnsi" w:hAnsiTheme="majorHAnsi" w:cstheme="majorHAnsi"/>
          <w:color w:val="000000" w:themeColor="text1"/>
        </w:rPr>
        <w:t xml:space="preserve"> by contacting Ms. Nancy Bouchard, </w:t>
      </w:r>
      <w:hyperlink r:id="rId17" w:history="1">
        <w:r w:rsidRPr="00F66070">
          <w:rPr>
            <w:rStyle w:val="Hyperlink"/>
            <w:rFonts w:asciiTheme="majorHAnsi" w:hAnsiTheme="majorHAnsi" w:cstheme="majorHAnsi"/>
            <w:color w:val="000000" w:themeColor="text1"/>
          </w:rPr>
          <w:t>Nancy.Bouchard@unt.edu</w:t>
        </w:r>
      </w:hyperlink>
      <w:proofErr w:type="gramStart"/>
      <w:r w:rsidRPr="00F66070">
        <w:rPr>
          <w:rFonts w:asciiTheme="majorHAnsi" w:hAnsiTheme="majorHAnsi" w:cstheme="majorHAnsi"/>
          <w:color w:val="000000" w:themeColor="text1"/>
        </w:rPr>
        <w:t>), or</w:t>
      </w:r>
      <w:proofErr w:type="gramEnd"/>
      <w:r w:rsidRPr="00F66070">
        <w:rPr>
          <w:rFonts w:asciiTheme="majorHAnsi" w:hAnsiTheme="majorHAnsi" w:cstheme="majorHAnsi"/>
          <w:color w:val="000000" w:themeColor="text1"/>
        </w:rPr>
        <w:t xml:space="preserve"> talk with the respective instructor to resolve the issue.</w:t>
      </w:r>
    </w:p>
    <w:p w14:paraId="1F3B54D0" w14:textId="77777777" w:rsidR="007D023A" w:rsidRPr="00F66070" w:rsidRDefault="007D023A" w:rsidP="007D023A">
      <w:pPr>
        <w:pStyle w:val="ListParagraph"/>
        <w:numPr>
          <w:ilvl w:val="0"/>
          <w:numId w:val="24"/>
        </w:numPr>
        <w:spacing w:after="0" w:line="240" w:lineRule="auto"/>
        <w:rPr>
          <w:rFonts w:asciiTheme="majorHAnsi" w:hAnsiTheme="majorHAnsi" w:cstheme="majorHAnsi"/>
          <w:color w:val="000000" w:themeColor="text1"/>
        </w:rPr>
      </w:pPr>
      <w:r w:rsidRPr="00F66070">
        <w:rPr>
          <w:rFonts w:asciiTheme="majorHAnsi" w:hAnsiTheme="majorHAnsi" w:cstheme="majorHAnsi"/>
          <w:color w:val="000000" w:themeColor="text1"/>
        </w:rPr>
        <w:t xml:space="preserve">If the issue is not resolved to the student’s satisfaction, then she/he should email a written description of the issue to Dr. </w:t>
      </w:r>
      <w:proofErr w:type="spellStart"/>
      <w:r w:rsidRPr="00F66070">
        <w:rPr>
          <w:rFonts w:asciiTheme="majorHAnsi" w:hAnsiTheme="majorHAnsi" w:cstheme="majorHAnsi"/>
          <w:color w:val="000000" w:themeColor="text1"/>
        </w:rPr>
        <w:t>Ignatow</w:t>
      </w:r>
      <w:proofErr w:type="spellEnd"/>
      <w:r w:rsidRPr="00F66070">
        <w:rPr>
          <w:rFonts w:asciiTheme="majorHAnsi" w:hAnsiTheme="majorHAnsi" w:cstheme="majorHAnsi"/>
          <w:color w:val="000000" w:themeColor="text1"/>
        </w:rPr>
        <w:t xml:space="preserve"> (gabe.ignatow@unt.edu). Dr. </w:t>
      </w:r>
      <w:proofErr w:type="spellStart"/>
      <w:r w:rsidRPr="00F66070">
        <w:rPr>
          <w:rFonts w:asciiTheme="majorHAnsi" w:hAnsiTheme="majorHAnsi" w:cstheme="majorHAnsi"/>
          <w:color w:val="000000" w:themeColor="text1"/>
        </w:rPr>
        <w:t>Ignatow</w:t>
      </w:r>
      <w:proofErr w:type="spellEnd"/>
      <w:r w:rsidRPr="00F66070">
        <w:rPr>
          <w:rFonts w:asciiTheme="majorHAnsi" w:hAnsiTheme="majorHAnsi" w:cstheme="majorHAnsi"/>
          <w:color w:val="000000" w:themeColor="text1"/>
        </w:rPr>
        <w:t xml:space="preserve"> will also solicit a written statement from the respective instructor.</w:t>
      </w:r>
    </w:p>
    <w:p w14:paraId="42316882" w14:textId="77777777" w:rsidR="007D023A" w:rsidRPr="00F66070" w:rsidRDefault="007D023A" w:rsidP="007D023A">
      <w:pPr>
        <w:pStyle w:val="ListParagraph"/>
        <w:numPr>
          <w:ilvl w:val="0"/>
          <w:numId w:val="24"/>
        </w:numPr>
        <w:spacing w:after="0" w:line="240" w:lineRule="auto"/>
        <w:rPr>
          <w:rFonts w:asciiTheme="majorHAnsi" w:hAnsiTheme="majorHAnsi" w:cstheme="majorHAnsi"/>
          <w:color w:val="000000" w:themeColor="text1"/>
        </w:rPr>
      </w:pPr>
      <w:r w:rsidRPr="00F66070">
        <w:rPr>
          <w:rFonts w:asciiTheme="majorHAnsi" w:hAnsiTheme="majorHAnsi" w:cstheme="majorHAnsi"/>
          <w:color w:val="000000" w:themeColor="text1"/>
        </w:rPr>
        <w:t xml:space="preserve">Dr. </w:t>
      </w:r>
      <w:proofErr w:type="spellStart"/>
      <w:r w:rsidRPr="00F66070">
        <w:rPr>
          <w:rFonts w:asciiTheme="majorHAnsi" w:hAnsiTheme="majorHAnsi" w:cstheme="majorHAnsi"/>
          <w:color w:val="000000" w:themeColor="text1"/>
        </w:rPr>
        <w:t>Ignatow</w:t>
      </w:r>
      <w:proofErr w:type="spellEnd"/>
      <w:r w:rsidRPr="00F66070">
        <w:rPr>
          <w:rFonts w:asciiTheme="majorHAnsi" w:hAnsiTheme="majorHAnsi" w:cstheme="majorHAnsi"/>
          <w:color w:val="000000" w:themeColor="text1"/>
        </w:rPr>
        <w:t xml:space="preserve"> may meet individually with the student and instructor to resolve the </w:t>
      </w:r>
      <w:proofErr w:type="gramStart"/>
      <w:r w:rsidRPr="00F66070">
        <w:rPr>
          <w:rFonts w:asciiTheme="majorHAnsi" w:hAnsiTheme="majorHAnsi" w:cstheme="majorHAnsi"/>
          <w:color w:val="000000" w:themeColor="text1"/>
        </w:rPr>
        <w:t>issue</w:t>
      </w:r>
      <w:proofErr w:type="gramEnd"/>
    </w:p>
    <w:p w14:paraId="7C831EDC" w14:textId="77777777" w:rsidR="007D023A" w:rsidRPr="00F66070" w:rsidRDefault="007D023A" w:rsidP="007D023A">
      <w:pPr>
        <w:pStyle w:val="ListParagraph"/>
        <w:numPr>
          <w:ilvl w:val="0"/>
          <w:numId w:val="24"/>
        </w:numPr>
        <w:spacing w:after="0" w:line="240" w:lineRule="auto"/>
        <w:rPr>
          <w:rFonts w:asciiTheme="majorHAnsi" w:hAnsiTheme="majorHAnsi" w:cstheme="majorHAnsi"/>
          <w:color w:val="000000" w:themeColor="text1"/>
        </w:rPr>
      </w:pPr>
      <w:r w:rsidRPr="00F66070">
        <w:rPr>
          <w:rFonts w:asciiTheme="majorHAnsi" w:hAnsiTheme="majorHAnsi" w:cstheme="majorHAnsi"/>
          <w:color w:val="000000" w:themeColor="text1"/>
        </w:rPr>
        <w:t>If the student is not satisfied with the resolution, she/he should contact the Executive Dean of the College of Liberal Arts &amp; Social Sciences to discuss this issue.</w:t>
      </w:r>
    </w:p>
    <w:p w14:paraId="4D43E3BE" w14:textId="77777777" w:rsidR="007D023A" w:rsidRPr="00F66070" w:rsidRDefault="007D023A" w:rsidP="007D023A">
      <w:pPr>
        <w:rPr>
          <w:rFonts w:asciiTheme="majorHAnsi" w:hAnsiTheme="majorHAnsi" w:cstheme="majorHAnsi"/>
          <w:b/>
          <w:bCs/>
          <w:color w:val="000000" w:themeColor="text1"/>
        </w:rPr>
      </w:pPr>
    </w:p>
    <w:p w14:paraId="65ADCB17" w14:textId="77777777" w:rsidR="007D023A" w:rsidRPr="00F66070" w:rsidRDefault="007D023A" w:rsidP="007D023A">
      <w:pPr>
        <w:pStyle w:val="Heading3"/>
        <w:rPr>
          <w:rFonts w:cstheme="majorHAnsi"/>
          <w:sz w:val="24"/>
          <w:szCs w:val="24"/>
        </w:rPr>
      </w:pPr>
      <w:r w:rsidRPr="00F66070">
        <w:rPr>
          <w:rFonts w:cstheme="majorHAnsi"/>
          <w:sz w:val="24"/>
          <w:szCs w:val="24"/>
        </w:rPr>
        <w:t>Grade Appeal Policy</w:t>
      </w:r>
    </w:p>
    <w:p w14:paraId="57551ED3" w14:textId="77777777" w:rsidR="007D023A" w:rsidRPr="00F66070" w:rsidRDefault="007D023A" w:rsidP="007D023A">
      <w:pPr>
        <w:rPr>
          <w:rFonts w:asciiTheme="majorHAnsi" w:hAnsiTheme="majorHAnsi" w:cstheme="majorHAnsi"/>
        </w:rPr>
      </w:pPr>
      <w:r w:rsidRPr="00F66070">
        <w:rPr>
          <w:rFonts w:asciiTheme="majorHAnsi" w:hAnsiTheme="majorHAnsi" w:cstheme="majorHAnsi"/>
        </w:rPr>
        <w:t>Students should try to resolve the grievance with the instructor. If that does not work, the student can initiate a grade appeal with the instructor based on one of these three grounds:</w:t>
      </w:r>
    </w:p>
    <w:p w14:paraId="778C6CF3" w14:textId="77777777" w:rsidR="007D023A" w:rsidRPr="00F66070" w:rsidRDefault="007D023A" w:rsidP="007D023A">
      <w:pPr>
        <w:pStyle w:val="ListParagraph"/>
        <w:numPr>
          <w:ilvl w:val="0"/>
          <w:numId w:val="25"/>
        </w:numPr>
        <w:rPr>
          <w:rFonts w:asciiTheme="majorHAnsi" w:hAnsiTheme="majorHAnsi" w:cstheme="majorHAnsi"/>
        </w:rPr>
      </w:pPr>
      <w:r w:rsidRPr="00F66070">
        <w:rPr>
          <w:rFonts w:asciiTheme="majorHAnsi" w:hAnsiTheme="majorHAnsi" w:cstheme="majorHAnsi"/>
        </w:rPr>
        <w:t>Grade was based on unfair treatment.</w:t>
      </w:r>
    </w:p>
    <w:p w14:paraId="613CA07C" w14:textId="77777777" w:rsidR="007D023A" w:rsidRPr="00F66070" w:rsidRDefault="007D023A" w:rsidP="007D023A">
      <w:pPr>
        <w:pStyle w:val="ListParagraph"/>
        <w:numPr>
          <w:ilvl w:val="0"/>
          <w:numId w:val="25"/>
        </w:numPr>
        <w:rPr>
          <w:rFonts w:asciiTheme="majorHAnsi" w:hAnsiTheme="majorHAnsi" w:cstheme="majorHAnsi"/>
        </w:rPr>
      </w:pPr>
      <w:r w:rsidRPr="00F66070">
        <w:rPr>
          <w:rFonts w:asciiTheme="majorHAnsi" w:hAnsiTheme="majorHAnsi" w:cstheme="majorHAnsi"/>
        </w:rPr>
        <w:t>Instructor departed from standards set out in the course syllabus without a rational academic reason, or</w:t>
      </w:r>
    </w:p>
    <w:p w14:paraId="6DE598C6" w14:textId="77777777" w:rsidR="007D023A" w:rsidRPr="00F66070" w:rsidRDefault="007D023A" w:rsidP="007D023A">
      <w:pPr>
        <w:pStyle w:val="ListParagraph"/>
        <w:numPr>
          <w:ilvl w:val="0"/>
          <w:numId w:val="25"/>
        </w:numPr>
        <w:rPr>
          <w:rFonts w:asciiTheme="majorHAnsi" w:hAnsiTheme="majorHAnsi" w:cstheme="majorHAnsi"/>
        </w:rPr>
      </w:pPr>
      <w:r w:rsidRPr="00F66070">
        <w:rPr>
          <w:rFonts w:asciiTheme="majorHAnsi" w:hAnsiTheme="majorHAnsi" w:cstheme="majorHAnsi"/>
        </w:rPr>
        <w:t xml:space="preserve">An error was made in calculating the grade, including failure to factor an assignment, project, quiz, or examination. </w:t>
      </w:r>
    </w:p>
    <w:p w14:paraId="774FAC36" w14:textId="5FD3BC0F" w:rsidR="007B672A" w:rsidRPr="00F66070" w:rsidRDefault="007D023A" w:rsidP="004676D8">
      <w:pPr>
        <w:rPr>
          <w:rFonts w:asciiTheme="majorHAnsi" w:hAnsiTheme="majorHAnsi" w:cstheme="majorHAnsi"/>
        </w:rPr>
      </w:pPr>
      <w:r w:rsidRPr="00F66070">
        <w:rPr>
          <w:rFonts w:asciiTheme="majorHAnsi" w:hAnsiTheme="majorHAnsi" w:cstheme="majorHAnsi"/>
        </w:rPr>
        <w:t>Note: if the student is alleging discrimination, the student must report this belief to the Office of Equal Opportunity.</w:t>
      </w:r>
    </w:p>
    <w:p w14:paraId="4BD8E9A0" w14:textId="77777777" w:rsidR="007B672A" w:rsidRPr="00F66070" w:rsidRDefault="007B672A" w:rsidP="007B672A">
      <w:pPr>
        <w:pStyle w:val="Heading3"/>
        <w:rPr>
          <w:rFonts w:cstheme="majorHAnsi"/>
          <w:sz w:val="24"/>
          <w:szCs w:val="24"/>
        </w:rPr>
      </w:pPr>
      <w:r w:rsidRPr="00F66070">
        <w:rPr>
          <w:rFonts w:cstheme="majorHAnsi"/>
          <w:sz w:val="24"/>
          <w:szCs w:val="24"/>
        </w:rPr>
        <w:t>Academic Integrity Policy</w:t>
      </w:r>
    </w:p>
    <w:p w14:paraId="75B0045B" w14:textId="77777777" w:rsidR="007D023A" w:rsidRPr="00F66070" w:rsidRDefault="007D023A" w:rsidP="007D023A">
      <w:pPr>
        <w:rPr>
          <w:rFonts w:asciiTheme="majorHAnsi" w:hAnsiTheme="majorHAnsi" w:cstheme="majorHAnsi"/>
          <w:bCs/>
          <w:color w:val="262626"/>
        </w:rPr>
      </w:pPr>
      <w:r w:rsidRPr="00F66070">
        <w:rPr>
          <w:rFonts w:asciiTheme="majorHAnsi" w:hAnsiTheme="majorHAnsi" w:cstheme="majorHAnsi"/>
          <w:bCs/>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F66070">
        <w:rPr>
          <w:rFonts w:asciiTheme="majorHAnsi" w:hAnsiTheme="majorHAnsi" w:cstheme="majorHAnsi"/>
          <w:bCs/>
          <w:shd w:val="clear" w:color="auto" w:fill="FFFFFF"/>
        </w:rPr>
        <w:t>i.e.</w:t>
      </w:r>
      <w:proofErr w:type="gramEnd"/>
      <w:r w:rsidRPr="00F66070">
        <w:rPr>
          <w:rFonts w:asciiTheme="majorHAnsi" w:hAnsiTheme="majorHAnsi" w:cstheme="majorHAnsi"/>
          <w:bCs/>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and ChatGPT is prohibited for all assignments and assessments. The usage of such devices will be considered academic misconduct. Information “cut and pasted” or otherwise copied from other sources and used as answers in </w:t>
      </w:r>
      <w:r w:rsidRPr="00F66070">
        <w:rPr>
          <w:rFonts w:asciiTheme="majorHAnsi" w:hAnsiTheme="majorHAnsi" w:cstheme="majorHAnsi"/>
          <w:bCs/>
          <w:shd w:val="clear" w:color="auto" w:fill="FFFFFF"/>
        </w:rPr>
        <w:lastRenderedPageBreak/>
        <w:t>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r w:rsidRPr="00F66070">
        <w:rPr>
          <w:rFonts w:asciiTheme="majorHAnsi" w:hAnsiTheme="majorHAnsi" w:cstheme="majorHAnsi"/>
          <w:bCs/>
        </w:rPr>
        <w:t xml:space="preserve"> For an explanation of the Academic Integrity Code, including information on definitions, reporting and investigations, and contesting an admonition or violation report, see: </w:t>
      </w:r>
      <w:hyperlink r:id="rId18" w:history="1">
        <w:r w:rsidRPr="00F66070">
          <w:rPr>
            <w:rStyle w:val="Hyperlink"/>
            <w:rFonts w:asciiTheme="majorHAnsi" w:hAnsiTheme="majorHAnsi" w:cstheme="majorHAnsi"/>
            <w:bCs/>
          </w:rPr>
          <w:t>https://deanofstudents.unt.edu/academic-integrity</w:t>
        </w:r>
      </w:hyperlink>
      <w:r w:rsidRPr="00F66070">
        <w:rPr>
          <w:rFonts w:asciiTheme="majorHAnsi" w:hAnsiTheme="majorHAnsi" w:cstheme="majorHAnsi"/>
          <w:bCs/>
          <w:color w:val="262626"/>
        </w:rPr>
        <w:t xml:space="preserve"> </w:t>
      </w:r>
    </w:p>
    <w:p w14:paraId="28FC04EE" w14:textId="77777777" w:rsidR="007D023A" w:rsidRPr="00F66070" w:rsidRDefault="007D023A" w:rsidP="007D023A">
      <w:pPr>
        <w:pStyle w:val="Heading3"/>
        <w:rPr>
          <w:rFonts w:cstheme="majorHAnsi"/>
          <w:sz w:val="24"/>
          <w:szCs w:val="24"/>
        </w:rPr>
      </w:pPr>
      <w:r w:rsidRPr="00F66070">
        <w:rPr>
          <w:rFonts w:cstheme="majorHAnsi"/>
          <w:sz w:val="24"/>
          <w:szCs w:val="24"/>
        </w:rPr>
        <w:t>On use of e-mail</w:t>
      </w:r>
    </w:p>
    <w:p w14:paraId="62BCD1D9" w14:textId="42194E0A" w:rsidR="007D023A" w:rsidRPr="00F66070" w:rsidRDefault="007D023A" w:rsidP="007D023A">
      <w:pPr>
        <w:autoSpaceDE w:val="0"/>
        <w:autoSpaceDN w:val="0"/>
        <w:adjustRightInd w:val="0"/>
        <w:rPr>
          <w:rFonts w:asciiTheme="majorHAnsi" w:hAnsiTheme="majorHAnsi" w:cstheme="majorHAnsi"/>
          <w:bCs/>
        </w:rPr>
      </w:pPr>
      <w:r w:rsidRPr="00F66070">
        <w:rPr>
          <w:rFonts w:asciiTheme="majorHAnsi" w:hAnsiTheme="majorHAnsi" w:cstheme="majorHAnsi"/>
          <w:bCs/>
          <w:color w:val="000000"/>
        </w:rPr>
        <w:t xml:space="preserve">Please use your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F66070">
        <w:rPr>
          <w:rFonts w:asciiTheme="majorHAnsi" w:hAnsiTheme="majorHAnsi" w:cstheme="majorHAnsi"/>
          <w:bCs/>
        </w:rPr>
        <w:t xml:space="preserve">Eagle Connect can be found at the following Web address: </w:t>
      </w:r>
      <w:hyperlink r:id="rId19" w:history="1">
        <w:r w:rsidRPr="00F66070">
          <w:rPr>
            <w:rStyle w:val="Hyperlink"/>
            <w:rFonts w:asciiTheme="majorHAnsi" w:hAnsiTheme="majorHAnsi" w:cstheme="majorHAnsi"/>
            <w:bCs/>
          </w:rPr>
          <w:t>http://eagleconnect.unt.edu/</w:t>
        </w:r>
      </w:hyperlink>
      <w:r w:rsidRPr="00F66070">
        <w:rPr>
          <w:rFonts w:asciiTheme="majorHAnsi" w:hAnsiTheme="majorHAnsi" w:cstheme="majorHAnsi"/>
          <w:bCs/>
        </w:rPr>
        <w:t>.</w:t>
      </w:r>
    </w:p>
    <w:p w14:paraId="00CB64ED" w14:textId="77777777" w:rsidR="007D023A" w:rsidRPr="00F66070" w:rsidRDefault="007D023A" w:rsidP="007D023A">
      <w:pPr>
        <w:pStyle w:val="Heading3"/>
        <w:rPr>
          <w:rFonts w:cstheme="majorHAnsi"/>
          <w:sz w:val="24"/>
          <w:szCs w:val="24"/>
        </w:rPr>
      </w:pPr>
      <w:r w:rsidRPr="00F66070">
        <w:rPr>
          <w:rFonts w:cstheme="majorHAnsi"/>
          <w:sz w:val="24"/>
          <w:szCs w:val="24"/>
        </w:rPr>
        <w:t>On student behavior during the course</w:t>
      </w:r>
    </w:p>
    <w:p w14:paraId="08565814" w14:textId="08EFF335" w:rsidR="007D023A" w:rsidRPr="00F66070" w:rsidRDefault="007D023A" w:rsidP="007D023A">
      <w:pPr>
        <w:rPr>
          <w:rFonts w:asciiTheme="majorHAnsi" w:hAnsiTheme="majorHAnsi" w:cstheme="majorHAnsi"/>
          <w:bCs/>
        </w:rPr>
      </w:pPr>
      <w:r w:rsidRPr="00F66070">
        <w:rPr>
          <w:rFonts w:asciiTheme="majorHAnsi" w:hAnsiTheme="majorHAnsi" w:cstheme="majorHAnsi"/>
          <w:bC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course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0" w:history="1">
        <w:r w:rsidRPr="00F66070">
          <w:rPr>
            <w:rStyle w:val="Hyperlink"/>
            <w:rFonts w:asciiTheme="majorHAnsi" w:hAnsiTheme="majorHAnsi" w:cstheme="majorHAnsi"/>
            <w:bCs/>
          </w:rPr>
          <w:t>www.unt.edu/csrr</w:t>
        </w:r>
      </w:hyperlink>
      <w:r w:rsidRPr="00F66070">
        <w:rPr>
          <w:rFonts w:asciiTheme="majorHAnsi" w:hAnsiTheme="majorHAnsi" w:cstheme="majorHAnsi"/>
          <w:bCs/>
        </w:rPr>
        <w:t>.</w:t>
      </w:r>
    </w:p>
    <w:p w14:paraId="0A865F24" w14:textId="77777777" w:rsidR="007D023A" w:rsidRPr="00F66070" w:rsidRDefault="007D023A" w:rsidP="007D023A">
      <w:pPr>
        <w:rPr>
          <w:rFonts w:asciiTheme="majorHAnsi" w:hAnsiTheme="majorHAnsi" w:cstheme="majorHAnsi"/>
          <w:bCs/>
        </w:rPr>
      </w:pPr>
      <w:r w:rsidRPr="00F66070">
        <w:rPr>
          <w:rFonts w:asciiTheme="majorHAnsi" w:hAnsiTheme="majorHAnsi" w:cstheme="majorHAnsi"/>
          <w:bCs/>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p>
    <w:p w14:paraId="08979F1F" w14:textId="77777777" w:rsidR="00595AFD" w:rsidRPr="00F66070" w:rsidRDefault="00595AFD" w:rsidP="00595AFD">
      <w:pPr>
        <w:pStyle w:val="Heading2"/>
        <w:contextualSpacing/>
        <w:rPr>
          <w:rFonts w:cstheme="majorHAnsi"/>
        </w:rPr>
      </w:pPr>
      <w:r w:rsidRPr="00F66070">
        <w:rPr>
          <w:rFonts w:cstheme="majorHAnsi"/>
        </w:rPr>
        <w:t>UNT Policies</w:t>
      </w:r>
    </w:p>
    <w:p w14:paraId="3BC030A5" w14:textId="77777777" w:rsidR="00595AFD" w:rsidRPr="00F66070" w:rsidRDefault="00595AFD" w:rsidP="00595AFD">
      <w:pPr>
        <w:pStyle w:val="Heading3"/>
        <w:rPr>
          <w:rFonts w:cstheme="majorHAnsi"/>
          <w:sz w:val="24"/>
          <w:szCs w:val="24"/>
        </w:rPr>
      </w:pPr>
      <w:r w:rsidRPr="00F66070">
        <w:rPr>
          <w:rFonts w:cstheme="majorHAnsi"/>
          <w:sz w:val="24"/>
          <w:szCs w:val="24"/>
        </w:rPr>
        <w:t>Academic Integrity Policy</w:t>
      </w:r>
    </w:p>
    <w:p w14:paraId="25E544C4" w14:textId="58E270E7" w:rsidR="00595AFD" w:rsidRPr="00F66070" w:rsidRDefault="00595AFD" w:rsidP="00595AFD">
      <w:pPr>
        <w:contextualSpacing/>
        <w:rPr>
          <w:rFonts w:asciiTheme="majorHAnsi" w:hAnsiTheme="majorHAnsi" w:cstheme="majorHAnsi"/>
          <w:b/>
          <w:bCs/>
          <w:color w:val="000000" w:themeColor="text1"/>
          <w:shd w:val="clear" w:color="auto" w:fill="FFFFFF"/>
        </w:rPr>
      </w:pPr>
      <w:r w:rsidRPr="00F66070">
        <w:rPr>
          <w:rFonts w:asciiTheme="majorHAnsi" w:hAnsiTheme="majorHAnsi" w:cstheme="majorHAnsi"/>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F66070">
        <w:rPr>
          <w:rFonts w:asciiTheme="majorHAnsi" w:hAnsiTheme="majorHAnsi" w:cstheme="majorHAnsi"/>
          <w:b/>
          <w:bCs/>
          <w:color w:val="000000" w:themeColor="text1"/>
          <w:shd w:val="clear" w:color="auto" w:fill="FFFFFF"/>
        </w:rPr>
        <w:t>Cheating, plagiarism, and other examples of academic misconduct defined by University Policy will result in a zero on the assignment or assessment in question and may be reported to the Dean of Students.</w:t>
      </w:r>
    </w:p>
    <w:p w14:paraId="7ABEB6F2" w14:textId="7392278A" w:rsidR="00595AFD" w:rsidRPr="00F66070" w:rsidRDefault="00595AFD" w:rsidP="00595AFD">
      <w:pPr>
        <w:rPr>
          <w:rFonts w:asciiTheme="majorHAnsi" w:hAnsiTheme="majorHAnsi" w:cstheme="majorHAnsi"/>
        </w:rPr>
      </w:pPr>
      <w:r w:rsidRPr="00F66070">
        <w:rPr>
          <w:rStyle w:val="Heading3Char"/>
          <w:rFonts w:cstheme="majorHAnsi"/>
          <w:sz w:val="24"/>
          <w:szCs w:val="24"/>
        </w:rPr>
        <w:t>ODA Policy</w:t>
      </w:r>
      <w:r w:rsidRPr="00F66070">
        <w:rPr>
          <w:rFonts w:asciiTheme="majorHAnsi" w:hAnsiTheme="majorHAnsi" w:cstheme="majorHAnsi"/>
          <w:bCs/>
        </w:rPr>
        <w:br/>
      </w:r>
      <w:r w:rsidRPr="00F66070">
        <w:rPr>
          <w:rFonts w:asciiTheme="majorHAnsi" w:hAnsiTheme="majorHAnsi" w:cstheme="maj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w:t>
      </w:r>
      <w:r w:rsidRPr="00F66070">
        <w:rPr>
          <w:rFonts w:asciiTheme="majorHAnsi" w:hAnsiTheme="majorHAnsi" w:cstheme="majorHAnsi"/>
        </w:rPr>
        <w:lastRenderedPageBreak/>
        <w:t xml:space="preserve">implementation in each class. For additional information see the </w:t>
      </w:r>
      <w:hyperlink r:id="rId21" w:history="1">
        <w:r w:rsidRPr="00F66070">
          <w:rPr>
            <w:rStyle w:val="Hyperlink"/>
            <w:rFonts w:asciiTheme="majorHAnsi" w:hAnsiTheme="majorHAnsi" w:cstheme="majorHAnsi"/>
          </w:rPr>
          <w:t>ODA website</w:t>
        </w:r>
      </w:hyperlink>
      <w:r w:rsidRPr="00F66070">
        <w:rPr>
          <w:rFonts w:asciiTheme="majorHAnsi" w:hAnsiTheme="majorHAnsi" w:cstheme="majorHAnsi"/>
        </w:rPr>
        <w:t xml:space="preserve"> (</w:t>
      </w:r>
      <w:hyperlink r:id="rId22" w:history="1">
        <w:r w:rsidRPr="00F66070">
          <w:rPr>
            <w:rStyle w:val="Hyperlink"/>
            <w:rFonts w:asciiTheme="majorHAnsi" w:hAnsiTheme="majorHAnsi" w:cstheme="majorHAnsi"/>
          </w:rPr>
          <w:t>https://disability.unt.edu/</w:t>
        </w:r>
      </w:hyperlink>
      <w:r w:rsidRPr="00F66070">
        <w:rPr>
          <w:rFonts w:asciiTheme="majorHAnsi" w:hAnsiTheme="majorHAnsi" w:cstheme="majorHAnsi"/>
        </w:rPr>
        <w:t>).</w:t>
      </w:r>
    </w:p>
    <w:p w14:paraId="017D59E1" w14:textId="77777777" w:rsidR="00595AFD" w:rsidRPr="00F66070" w:rsidRDefault="00595AFD" w:rsidP="00595AFD">
      <w:pPr>
        <w:pStyle w:val="Heading3"/>
        <w:rPr>
          <w:rFonts w:cstheme="majorHAnsi"/>
          <w:sz w:val="24"/>
          <w:szCs w:val="24"/>
        </w:rPr>
      </w:pPr>
      <w:r w:rsidRPr="00F66070">
        <w:rPr>
          <w:rFonts w:cstheme="majorHAnsi"/>
          <w:sz w:val="24"/>
          <w:szCs w:val="24"/>
        </w:rPr>
        <w:t>Prohibition of Discrimination, Harassment, and Retaliation (Policy 16.004)</w:t>
      </w:r>
    </w:p>
    <w:p w14:paraId="7ADA1C53" w14:textId="044D9B24" w:rsidR="00595AFD" w:rsidRPr="00F66070" w:rsidRDefault="00595AFD" w:rsidP="00595AFD">
      <w:pPr>
        <w:rPr>
          <w:rFonts w:asciiTheme="majorHAnsi" w:hAnsiTheme="majorHAnsi" w:cstheme="majorHAnsi"/>
        </w:rPr>
      </w:pPr>
      <w:r w:rsidRPr="00F66070">
        <w:rPr>
          <w:rFonts w:asciiTheme="majorHAnsi" w:hAnsiTheme="majorHAnsi" w:cstheme="maj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C7D953D" w14:textId="77777777" w:rsidR="00595AFD" w:rsidRPr="00F66070" w:rsidRDefault="00595AFD" w:rsidP="00595AFD">
      <w:pPr>
        <w:pStyle w:val="Heading3"/>
        <w:rPr>
          <w:rFonts w:cstheme="majorHAnsi"/>
          <w:sz w:val="24"/>
          <w:szCs w:val="24"/>
        </w:rPr>
      </w:pPr>
      <w:r w:rsidRPr="00F66070">
        <w:rPr>
          <w:rFonts w:cstheme="majorHAnsi"/>
          <w:sz w:val="24"/>
          <w:szCs w:val="24"/>
        </w:rPr>
        <w:t>Emergency Notification &amp; Procedures</w:t>
      </w:r>
    </w:p>
    <w:p w14:paraId="73A733B5" w14:textId="6053A77F" w:rsidR="00595AFD" w:rsidRPr="00F66070" w:rsidRDefault="00595AFD" w:rsidP="00595AFD">
      <w:pPr>
        <w:rPr>
          <w:rFonts w:asciiTheme="majorHAnsi" w:hAnsiTheme="majorHAnsi" w:cstheme="majorHAnsi"/>
        </w:rPr>
      </w:pPr>
      <w:r w:rsidRPr="00F66070">
        <w:rPr>
          <w:rFonts w:asciiTheme="majorHAnsi" w:hAnsiTheme="majorHAnsi" w:cstheme="maj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0779E1D" w14:textId="77777777" w:rsidR="00595AFD" w:rsidRPr="00F66070" w:rsidRDefault="00595AFD" w:rsidP="00595AFD">
      <w:pPr>
        <w:pStyle w:val="Heading3"/>
        <w:rPr>
          <w:rFonts w:cstheme="majorHAnsi"/>
          <w:sz w:val="24"/>
          <w:szCs w:val="24"/>
        </w:rPr>
      </w:pPr>
      <w:r w:rsidRPr="00F66070">
        <w:rPr>
          <w:rFonts w:cstheme="majorHAnsi"/>
          <w:sz w:val="24"/>
          <w:szCs w:val="24"/>
        </w:rPr>
        <w:t>Retention of Student Records</w:t>
      </w:r>
    </w:p>
    <w:p w14:paraId="7F629515" w14:textId="30456C0D" w:rsidR="00595AFD" w:rsidRPr="00F66070" w:rsidRDefault="00595AFD" w:rsidP="00595AFD">
      <w:pPr>
        <w:rPr>
          <w:rFonts w:asciiTheme="majorHAnsi" w:hAnsiTheme="majorHAnsi" w:cstheme="majorHAnsi"/>
        </w:rPr>
      </w:pPr>
      <w:r w:rsidRPr="00F66070">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FE3839" w14:textId="77777777" w:rsidR="00595AFD" w:rsidRPr="00F66070" w:rsidRDefault="00595AFD" w:rsidP="00595AFD">
      <w:pPr>
        <w:pStyle w:val="Heading3"/>
        <w:rPr>
          <w:rFonts w:cstheme="majorHAnsi"/>
          <w:sz w:val="24"/>
          <w:szCs w:val="24"/>
        </w:rPr>
      </w:pPr>
      <w:r w:rsidRPr="00F66070">
        <w:rPr>
          <w:rFonts w:cstheme="majorHAnsi"/>
          <w:sz w:val="24"/>
          <w:szCs w:val="24"/>
        </w:rPr>
        <w:t>Access to Information - Eagle Connect</w:t>
      </w:r>
    </w:p>
    <w:p w14:paraId="350DC26F" w14:textId="1B00ADA1" w:rsidR="00595AFD" w:rsidRPr="00F66070" w:rsidRDefault="00595AFD" w:rsidP="00595AFD">
      <w:pPr>
        <w:rPr>
          <w:rFonts w:asciiTheme="majorHAnsi" w:hAnsiTheme="majorHAnsi" w:cstheme="majorHAnsi"/>
        </w:rPr>
      </w:pPr>
      <w:r w:rsidRPr="00F66070">
        <w:rPr>
          <w:rFonts w:asciiTheme="majorHAnsi" w:hAnsiTheme="majorHAnsi" w:cstheme="majorHAnsi"/>
        </w:rPr>
        <w:t xml:space="preserve">Students’ access point for business and academic services at UNT is located at: </w:t>
      </w:r>
      <w:hyperlink r:id="rId23" w:history="1">
        <w:r w:rsidRPr="00F66070">
          <w:rPr>
            <w:rStyle w:val="Hyperlink"/>
            <w:rFonts w:asciiTheme="majorHAnsi" w:hAnsiTheme="majorHAnsi" w:cstheme="majorHAnsi"/>
          </w:rPr>
          <w:t>my.unt.edu</w:t>
        </w:r>
      </w:hyperlink>
      <w:r w:rsidRPr="00F66070">
        <w:rPr>
          <w:rFonts w:asciiTheme="majorHAnsi" w:hAnsiTheme="majorHAnsi" w:cstheme="majorHAnsi"/>
        </w:rPr>
        <w:t xml:space="preserve">. All official communication from the University will be delivered to a student’s Eagle Connect account. For more information, please visit the website that explains Eagle Connect and how to forward e-mail </w:t>
      </w:r>
      <w:hyperlink r:id="rId24" w:history="1">
        <w:r w:rsidRPr="00F66070">
          <w:rPr>
            <w:rStyle w:val="Hyperlink"/>
            <w:rFonts w:asciiTheme="majorHAnsi" w:hAnsiTheme="majorHAnsi" w:cstheme="majorHAnsi"/>
          </w:rPr>
          <w:t>Eagle Connect</w:t>
        </w:r>
      </w:hyperlink>
      <w:r w:rsidRPr="00F66070">
        <w:rPr>
          <w:rFonts w:asciiTheme="majorHAnsi" w:hAnsiTheme="majorHAnsi" w:cstheme="majorHAnsi"/>
        </w:rPr>
        <w:t xml:space="preserve"> (https://it.unt.edu/eagleconnect).</w:t>
      </w:r>
    </w:p>
    <w:p w14:paraId="6BE8EE38" w14:textId="77777777" w:rsidR="00595AFD" w:rsidRPr="00F66070" w:rsidRDefault="00595AFD" w:rsidP="00595AFD">
      <w:pPr>
        <w:pStyle w:val="Heading3"/>
        <w:rPr>
          <w:rFonts w:cstheme="majorHAnsi"/>
          <w:sz w:val="24"/>
          <w:szCs w:val="24"/>
        </w:rPr>
      </w:pPr>
      <w:r w:rsidRPr="00F66070">
        <w:rPr>
          <w:rFonts w:cstheme="majorHAnsi"/>
          <w:sz w:val="24"/>
          <w:szCs w:val="24"/>
        </w:rPr>
        <w:t>Student Evaluation Administration Dates</w:t>
      </w:r>
    </w:p>
    <w:p w14:paraId="5FA8FD70" w14:textId="724EFC7F" w:rsidR="00595AFD" w:rsidRPr="00F66070" w:rsidRDefault="00595AFD" w:rsidP="00595AFD">
      <w:pPr>
        <w:contextualSpacing/>
        <w:rPr>
          <w:rFonts w:asciiTheme="majorHAnsi" w:hAnsiTheme="majorHAnsi" w:cstheme="majorHAnsi"/>
        </w:rPr>
      </w:pPr>
      <w:r w:rsidRPr="00F66070">
        <w:rPr>
          <w:rFonts w:asciiTheme="majorHAnsi" w:hAnsiTheme="majorHAnsi" w:cstheme="maj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F66070">
        <w:rPr>
          <w:rFonts w:asciiTheme="majorHAnsi" w:hAnsiTheme="majorHAnsi" w:cstheme="majorHAnsi"/>
        </w:rPr>
        <w:t>IASystem</w:t>
      </w:r>
      <w:proofErr w:type="spellEnd"/>
      <w:r w:rsidRPr="00F66070">
        <w:rPr>
          <w:rFonts w:asciiTheme="majorHAnsi" w:hAnsiTheme="majorHAnsi" w:cstheme="majorHAnsi"/>
        </w:rPr>
        <w:t xml:space="preserve"> Notification" (</w:t>
      </w:r>
      <w:hyperlink r:id="rId25" w:history="1">
        <w:r w:rsidRPr="00F66070">
          <w:rPr>
            <w:rStyle w:val="Hyperlink"/>
            <w:rFonts w:asciiTheme="majorHAnsi" w:hAnsiTheme="majorHAnsi" w:cstheme="majorHAnsi"/>
          </w:rPr>
          <w:t>no-reply@iasystem.org</w:t>
        </w:r>
      </w:hyperlink>
      <w:r w:rsidRPr="00F66070">
        <w:rPr>
          <w:rFonts w:asciiTheme="majorHAnsi" w:hAnsiTheme="majorHAnsi" w:cstheme="majorHAnsi"/>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F66070">
          <w:rPr>
            <w:rStyle w:val="Hyperlink"/>
            <w:rFonts w:asciiTheme="majorHAnsi" w:hAnsiTheme="majorHAnsi" w:cstheme="majorHAnsi"/>
          </w:rPr>
          <w:t>SPOT website</w:t>
        </w:r>
      </w:hyperlink>
      <w:r w:rsidRPr="00F66070">
        <w:rPr>
          <w:rFonts w:asciiTheme="majorHAnsi" w:hAnsiTheme="majorHAnsi" w:cstheme="majorHAnsi"/>
        </w:rPr>
        <w:t xml:space="preserve"> (</w:t>
      </w:r>
      <w:r w:rsidRPr="00F66070">
        <w:rPr>
          <w:rStyle w:val="Hyperlink"/>
          <w:rFonts w:asciiTheme="majorHAnsi" w:hAnsiTheme="majorHAnsi" w:cstheme="majorHAnsi"/>
        </w:rPr>
        <w:t>http://spot.unt.edu/)</w:t>
      </w:r>
      <w:r w:rsidRPr="00F66070">
        <w:rPr>
          <w:rFonts w:asciiTheme="majorHAnsi" w:hAnsiTheme="majorHAnsi" w:cstheme="majorHAnsi"/>
        </w:rPr>
        <w:t xml:space="preserve"> or email </w:t>
      </w:r>
      <w:hyperlink r:id="rId27" w:history="1">
        <w:r w:rsidRPr="00F66070">
          <w:rPr>
            <w:rStyle w:val="Hyperlink"/>
            <w:rFonts w:asciiTheme="majorHAnsi" w:hAnsiTheme="majorHAnsi" w:cstheme="majorHAnsi"/>
          </w:rPr>
          <w:t>spot@unt.edu</w:t>
        </w:r>
      </w:hyperlink>
      <w:r w:rsidRPr="00F66070">
        <w:rPr>
          <w:rFonts w:asciiTheme="majorHAnsi" w:hAnsiTheme="majorHAnsi" w:cstheme="majorHAnsi"/>
        </w:rPr>
        <w:t>.</w:t>
      </w:r>
    </w:p>
    <w:p w14:paraId="1822A230" w14:textId="77777777" w:rsidR="00E665AB" w:rsidRPr="00F66070" w:rsidRDefault="00E665AB" w:rsidP="00E665AB">
      <w:pPr>
        <w:pStyle w:val="NormalWeb"/>
        <w:rPr>
          <w:rFonts w:asciiTheme="majorHAnsi" w:hAnsiTheme="majorHAnsi" w:cstheme="majorHAnsi"/>
        </w:rPr>
      </w:pPr>
      <w:r w:rsidRPr="00F66070">
        <w:rPr>
          <w:rFonts w:asciiTheme="majorHAnsi" w:hAnsiTheme="majorHAnsi" w:cstheme="majorHAnsi"/>
          <w:color w:val="1E3560"/>
        </w:rPr>
        <w:t xml:space="preserve">Sexual Assault Prevention </w:t>
      </w:r>
    </w:p>
    <w:p w14:paraId="3B365436" w14:textId="50AF4716" w:rsidR="00E665AB" w:rsidRPr="00F66070" w:rsidRDefault="00E665AB" w:rsidP="00F66070">
      <w:pPr>
        <w:pStyle w:val="NormalWeb"/>
        <w:rPr>
          <w:rFonts w:asciiTheme="majorHAnsi" w:hAnsiTheme="majorHAnsi" w:cstheme="majorHAnsi"/>
        </w:rPr>
      </w:pPr>
      <w:r w:rsidRPr="00F66070">
        <w:rPr>
          <w:rFonts w:asciiTheme="majorHAnsi" w:hAnsiTheme="majorHAnsi" w:cstheme="majorHAnsi"/>
          <w:sz w:val="22"/>
          <w:szCs w:val="22"/>
        </w:rPr>
        <w:lastRenderedPageBreak/>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F66070">
        <w:rPr>
          <w:rFonts w:asciiTheme="majorHAnsi" w:hAnsiTheme="majorHAnsi" w:cstheme="majorHAnsi"/>
          <w:sz w:val="22"/>
          <w:szCs w:val="22"/>
        </w:rPr>
        <w:t>on the basis of</w:t>
      </w:r>
      <w:proofErr w:type="gramEnd"/>
      <w:r w:rsidRPr="00F66070">
        <w:rPr>
          <w:rFonts w:asciiTheme="majorHAnsi" w:hAnsiTheme="majorHAnsi" w:cstheme="majorHAnsi"/>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RPr="00F66070">
        <w:rPr>
          <w:rFonts w:asciiTheme="majorHAnsi" w:hAnsiTheme="majorHAnsi" w:cstheme="majorHAnsi"/>
          <w:color w:val="0260BF"/>
          <w:sz w:val="22"/>
          <w:szCs w:val="22"/>
        </w:rPr>
        <w:t xml:space="preserve">SurvivorAdvocate@unt.edu </w:t>
      </w:r>
      <w:r w:rsidRPr="00F66070">
        <w:rPr>
          <w:rFonts w:asciiTheme="majorHAnsi" w:hAnsiTheme="majorHAnsi" w:cstheme="majorHAnsi"/>
          <w:sz w:val="22"/>
          <w:szCs w:val="22"/>
        </w:rPr>
        <w:t xml:space="preserve">or by calling the Dean of Students Office at 940-565- 2648. Additionally, alleged sexual misconduct can be non-confidentially reported to the Title IX Coordinator at </w:t>
      </w:r>
      <w:r w:rsidRPr="00F66070">
        <w:rPr>
          <w:rFonts w:asciiTheme="majorHAnsi" w:hAnsiTheme="majorHAnsi" w:cstheme="majorHAnsi"/>
          <w:color w:val="0260BF"/>
          <w:sz w:val="22"/>
          <w:szCs w:val="22"/>
        </w:rPr>
        <w:t xml:space="preserve">oeo@unt.edu </w:t>
      </w:r>
      <w:r w:rsidRPr="00F66070">
        <w:rPr>
          <w:rFonts w:asciiTheme="majorHAnsi" w:hAnsiTheme="majorHAnsi" w:cstheme="majorHAnsi"/>
          <w:sz w:val="22"/>
          <w:szCs w:val="22"/>
        </w:rPr>
        <w:t xml:space="preserve">or at (940) 565 2759. </w:t>
      </w:r>
    </w:p>
    <w:p w14:paraId="710FA4ED" w14:textId="2201D432" w:rsidR="00595AFD" w:rsidRPr="00F66070" w:rsidRDefault="00595AFD" w:rsidP="00595AFD">
      <w:pPr>
        <w:pStyle w:val="Heading3"/>
        <w:rPr>
          <w:rFonts w:cstheme="majorHAnsi"/>
        </w:rPr>
      </w:pPr>
      <w:r w:rsidRPr="00F66070">
        <w:rPr>
          <w:rFonts w:cstheme="majorHAnsi"/>
        </w:rPr>
        <w:t>Survivor Advocacy</w:t>
      </w:r>
    </w:p>
    <w:p w14:paraId="0036FFE1" w14:textId="77777777" w:rsidR="00595AFD" w:rsidRPr="00F66070" w:rsidRDefault="00595AFD" w:rsidP="00595AFD">
      <w:pPr>
        <w:rPr>
          <w:rFonts w:asciiTheme="majorHAnsi" w:hAnsiTheme="majorHAnsi" w:cstheme="majorHAnsi"/>
        </w:rPr>
      </w:pPr>
      <w:r w:rsidRPr="00F66070">
        <w:rPr>
          <w:rFonts w:asciiTheme="majorHAnsi" w:hAnsiTheme="majorHAnsi" w:cstheme="majorHAnsi"/>
        </w:rPr>
        <w:t xml:space="preserve">UNT is committed to providing a safe learning environment free of all forms of sexual misconduct. Federal laws and UNT policies prohibit discrimination </w:t>
      </w:r>
      <w:proofErr w:type="gramStart"/>
      <w:r w:rsidRPr="00F66070">
        <w:rPr>
          <w:rFonts w:asciiTheme="majorHAnsi" w:hAnsiTheme="majorHAnsi" w:cstheme="majorHAnsi"/>
        </w:rPr>
        <w:t>on the basis of</w:t>
      </w:r>
      <w:proofErr w:type="gramEnd"/>
      <w:r w:rsidRPr="00F66070">
        <w:rPr>
          <w:rFonts w:asciiTheme="majorHAnsi" w:hAnsiTheme="majorHAnsi" w:cstheme="majorHAnsi"/>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F66070">
          <w:rPr>
            <w:rStyle w:val="Hyperlink"/>
            <w:rFonts w:asciiTheme="majorHAnsi" w:hAnsiTheme="majorHAnsi" w:cstheme="majorHAnsi"/>
          </w:rPr>
          <w:t>SurvivorAdvocate@unt.edu</w:t>
        </w:r>
      </w:hyperlink>
      <w:r w:rsidRPr="00F66070">
        <w:rPr>
          <w:rFonts w:asciiTheme="majorHAnsi" w:hAnsiTheme="majorHAnsi" w:cstheme="majorHAnsi"/>
        </w:rPr>
        <w:t xml:space="preserve"> or by calling the Dean of Students Office at 940-5652648.</w:t>
      </w:r>
    </w:p>
    <w:p w14:paraId="040307D3"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color w:val="1E3560"/>
        </w:rPr>
        <w:t xml:space="preserve">Important Notice for F-1 Students taking Distance Education Courses </w:t>
      </w:r>
    </w:p>
    <w:p w14:paraId="034FD377"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b/>
          <w:bCs/>
          <w:sz w:val="22"/>
          <w:szCs w:val="22"/>
        </w:rPr>
        <w:t xml:space="preserve">Federal Regulation </w:t>
      </w:r>
    </w:p>
    <w:p w14:paraId="2B8AAD4C" w14:textId="77777777" w:rsid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To read detailed Immigration and Customs Enforcement regulations for F-1 students taking online courses, please go to the </w:t>
      </w:r>
      <w:r w:rsidRPr="00F66070">
        <w:rPr>
          <w:rFonts w:asciiTheme="majorHAnsi" w:hAnsiTheme="majorHAnsi" w:cstheme="majorHAnsi"/>
          <w:color w:val="0260BF"/>
          <w:sz w:val="22"/>
          <w:szCs w:val="22"/>
        </w:rPr>
        <w:t>Electronic Code of Federal Regulations website</w:t>
      </w:r>
      <w:r w:rsidRPr="00F66070">
        <w:rPr>
          <w:rFonts w:asciiTheme="majorHAnsi" w:hAnsiTheme="majorHAnsi" w:cstheme="majorHAnsi"/>
          <w:sz w:val="22"/>
          <w:szCs w:val="22"/>
        </w:rPr>
        <w:t>. The specific portion concerning distance education courses is located at Title 8 CFR 214.2 Paragraph (f)(6)(</w:t>
      </w:r>
      <w:proofErr w:type="spellStart"/>
      <w:r w:rsidRPr="00F66070">
        <w:rPr>
          <w:rFonts w:asciiTheme="majorHAnsi" w:hAnsiTheme="majorHAnsi" w:cstheme="majorHAnsi"/>
          <w:sz w:val="22"/>
          <w:szCs w:val="22"/>
        </w:rPr>
        <w:t>i</w:t>
      </w:r>
      <w:proofErr w:type="spellEnd"/>
      <w:r w:rsidRPr="00F66070">
        <w:rPr>
          <w:rFonts w:asciiTheme="majorHAnsi" w:hAnsiTheme="majorHAnsi" w:cstheme="majorHAnsi"/>
          <w:sz w:val="22"/>
          <w:szCs w:val="22"/>
        </w:rPr>
        <w:t xml:space="preserve">)(G). </w:t>
      </w:r>
    </w:p>
    <w:p w14:paraId="658CA80B" w14:textId="77777777" w:rsid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The paragraph reads: </w:t>
      </w:r>
    </w:p>
    <w:p w14:paraId="7310E784" w14:textId="2C481CFC" w:rsidR="00F66070" w:rsidRPr="00F66070" w:rsidRDefault="00F66070" w:rsidP="00F66070">
      <w:pPr>
        <w:pStyle w:val="NormalWeb"/>
        <w:ind w:left="720"/>
        <w:rPr>
          <w:rFonts w:asciiTheme="majorHAnsi" w:hAnsiTheme="majorHAnsi" w:cstheme="majorHAnsi"/>
        </w:rPr>
      </w:pPr>
      <w:r w:rsidRPr="00F66070">
        <w:rPr>
          <w:rFonts w:asciiTheme="majorHAnsi" w:hAnsiTheme="majorHAnsi" w:cstheme="maj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F66070">
        <w:rPr>
          <w:rFonts w:asciiTheme="majorHAnsi" w:hAnsiTheme="majorHAnsi" w:cstheme="majorHAnsi"/>
          <w:sz w:val="22"/>
          <w:szCs w:val="22"/>
        </w:rPr>
        <w:t>through the use of</w:t>
      </w:r>
      <w:proofErr w:type="gramEnd"/>
      <w:r w:rsidRPr="00F66070">
        <w:rPr>
          <w:rFonts w:asciiTheme="majorHAnsi" w:hAnsiTheme="majorHAnsi" w:cstheme="majorHAnsi"/>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529F45AC" w14:textId="77777777" w:rsidR="00F66070" w:rsidRDefault="00F66070" w:rsidP="00F66070">
      <w:pPr>
        <w:pStyle w:val="NormalWeb"/>
        <w:ind w:left="720"/>
        <w:rPr>
          <w:rFonts w:asciiTheme="majorHAnsi" w:hAnsiTheme="majorHAnsi" w:cstheme="majorHAnsi"/>
          <w:b/>
          <w:bCs/>
          <w:color w:val="2F5496" w:themeColor="accent1" w:themeShade="BF"/>
        </w:rPr>
      </w:pPr>
    </w:p>
    <w:p w14:paraId="22BD3BE3" w14:textId="77777777" w:rsidR="00F66070" w:rsidRDefault="00F66070" w:rsidP="00F66070">
      <w:pPr>
        <w:pStyle w:val="NormalWeb"/>
        <w:rPr>
          <w:rFonts w:asciiTheme="majorHAnsi" w:hAnsiTheme="majorHAnsi" w:cstheme="majorHAnsi"/>
          <w:b/>
          <w:bCs/>
          <w:color w:val="2F5496" w:themeColor="accent1" w:themeShade="BF"/>
        </w:rPr>
      </w:pPr>
    </w:p>
    <w:p w14:paraId="5BE53F5C" w14:textId="4340A9C1" w:rsidR="00F66070" w:rsidRDefault="00F66070" w:rsidP="00F66070">
      <w:pPr>
        <w:pStyle w:val="NormalWeb"/>
        <w:rPr>
          <w:rFonts w:asciiTheme="majorHAnsi" w:hAnsiTheme="majorHAnsi" w:cstheme="majorHAnsi"/>
          <w:color w:val="2F5496" w:themeColor="accent1" w:themeShade="BF"/>
          <w:sz w:val="28"/>
          <w:szCs w:val="28"/>
        </w:rPr>
      </w:pPr>
      <w:r w:rsidRPr="00F66070">
        <w:rPr>
          <w:rFonts w:asciiTheme="majorHAnsi" w:hAnsiTheme="majorHAnsi" w:cstheme="majorHAnsi"/>
          <w:b/>
          <w:bCs/>
          <w:color w:val="2F5496" w:themeColor="accent1" w:themeShade="BF"/>
        </w:rPr>
        <w:t xml:space="preserve">University of North Texas Compliance </w:t>
      </w:r>
    </w:p>
    <w:p w14:paraId="001CD00A" w14:textId="4987055B" w:rsidR="00F66070" w:rsidRPr="00F66070" w:rsidRDefault="00F66070" w:rsidP="00F66070">
      <w:pPr>
        <w:pStyle w:val="NormalWeb"/>
        <w:rPr>
          <w:rFonts w:asciiTheme="majorHAnsi" w:hAnsiTheme="majorHAnsi" w:cstheme="majorHAnsi"/>
          <w:color w:val="2F5496" w:themeColor="accent1" w:themeShade="BF"/>
          <w:sz w:val="28"/>
          <w:szCs w:val="28"/>
        </w:rPr>
      </w:pPr>
      <w:r w:rsidRPr="00F66070">
        <w:rPr>
          <w:rFonts w:asciiTheme="majorHAnsi" w:hAnsiTheme="majorHAnsi" w:cstheme="majorHAnsi"/>
          <w:sz w:val="22"/>
          <w:szCs w:val="22"/>
        </w:rPr>
        <w:lastRenderedPageBreak/>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6C65C907"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If such an on-campus activity is required, it is the student’s responsibility to do the following: </w:t>
      </w:r>
    </w:p>
    <w:p w14:paraId="17DDF0A2"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(1) Submit a written request to the instructor for an on-campus experiential component within one week of the start of the course. </w:t>
      </w:r>
    </w:p>
    <w:p w14:paraId="29F0F81F" w14:textId="77777777" w:rsid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(2) Ensure that the activity on campus takes place and the instructor documents it in writing with a notice sent to the International Student and Scholar Services Office. ISSS has a form available that you may use for this purpose. </w:t>
      </w:r>
    </w:p>
    <w:p w14:paraId="1B5DB278" w14:textId="4574B92E"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RPr="00F66070">
        <w:rPr>
          <w:rFonts w:asciiTheme="majorHAnsi" w:hAnsiTheme="majorHAnsi" w:cstheme="majorHAnsi"/>
          <w:color w:val="0260BF"/>
          <w:sz w:val="22"/>
          <w:szCs w:val="22"/>
        </w:rPr>
        <w:t>internationaladvising@unt.edu</w:t>
      </w:r>
      <w:r w:rsidRPr="00F66070">
        <w:rPr>
          <w:rFonts w:asciiTheme="majorHAnsi" w:hAnsiTheme="majorHAnsi" w:cstheme="majorHAnsi"/>
          <w:sz w:val="22"/>
          <w:szCs w:val="22"/>
        </w:rPr>
        <w:t xml:space="preserve">) to get clarification before the one-week deadline. </w:t>
      </w:r>
    </w:p>
    <w:p w14:paraId="749453D2"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color w:val="1E3560"/>
        </w:rPr>
        <w:t xml:space="preserve">Student Verification </w:t>
      </w:r>
    </w:p>
    <w:p w14:paraId="0B3DD1AA" w14:textId="5AD2E48D"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r w:rsidRPr="00F66070">
        <w:rPr>
          <w:rFonts w:asciiTheme="majorHAnsi" w:hAnsiTheme="majorHAnsi" w:cstheme="majorHAnsi"/>
          <w:color w:val="0260BF"/>
          <w:sz w:val="22"/>
          <w:szCs w:val="22"/>
        </w:rPr>
        <w:t>UNT Policy 07-002 Student Identity Verification, Privacy, and Notification and Distance Education Courses</w:t>
      </w:r>
      <w:r w:rsidRPr="00F66070">
        <w:rPr>
          <w:rFonts w:asciiTheme="majorHAnsi" w:hAnsiTheme="majorHAnsi" w:cstheme="majorHAnsi"/>
          <w:sz w:val="22"/>
          <w:szCs w:val="22"/>
        </w:rPr>
        <w:t xml:space="preserve">. </w:t>
      </w:r>
    </w:p>
    <w:p w14:paraId="470E5E0E"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color w:val="1E3560"/>
        </w:rPr>
        <w:t xml:space="preserve">Use of Student Work </w:t>
      </w:r>
    </w:p>
    <w:p w14:paraId="0D3B260A"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A student owns the copyright for all work (</w:t>
      </w:r>
      <w:proofErr w:type="gramStart"/>
      <w:r w:rsidRPr="00F66070">
        <w:rPr>
          <w:rFonts w:asciiTheme="majorHAnsi" w:hAnsiTheme="majorHAnsi" w:cstheme="majorHAnsi"/>
          <w:sz w:val="22"/>
          <w:szCs w:val="22"/>
        </w:rPr>
        <w:t>e.g.</w:t>
      </w:r>
      <w:proofErr w:type="gramEnd"/>
      <w:r w:rsidRPr="00F66070">
        <w:rPr>
          <w:rFonts w:asciiTheme="majorHAnsi" w:hAnsiTheme="majorHAnsi" w:cstheme="majorHAnsi"/>
          <w:sz w:val="22"/>
          <w:szCs w:val="22"/>
        </w:rPr>
        <w:t xml:space="preserve"> software, photographs, reports, presentations, and email postings) he or she creates within a class and the University is not entitled to use any student work without the student’s permission unless all of the following criteria are met: </w:t>
      </w:r>
    </w:p>
    <w:p w14:paraId="312F1724" w14:textId="77777777" w:rsidR="00F66070" w:rsidRPr="00F66070" w:rsidRDefault="00F66070" w:rsidP="00F66070">
      <w:pPr>
        <w:pStyle w:val="NormalWeb"/>
        <w:numPr>
          <w:ilvl w:val="0"/>
          <w:numId w:val="26"/>
        </w:numPr>
        <w:rPr>
          <w:rFonts w:asciiTheme="majorHAnsi" w:hAnsiTheme="majorHAnsi" w:cstheme="majorHAnsi"/>
          <w:sz w:val="22"/>
          <w:szCs w:val="22"/>
        </w:rPr>
      </w:pPr>
      <w:r w:rsidRPr="00F66070">
        <w:rPr>
          <w:rFonts w:asciiTheme="majorHAnsi" w:hAnsiTheme="majorHAnsi" w:cstheme="majorHAnsi"/>
          <w:sz w:val="22"/>
          <w:szCs w:val="22"/>
        </w:rPr>
        <w:t xml:space="preserve">The work is used only once. </w:t>
      </w:r>
    </w:p>
    <w:p w14:paraId="76977AD2" w14:textId="77777777" w:rsidR="00F66070" w:rsidRPr="00F66070" w:rsidRDefault="00F66070" w:rsidP="00F66070">
      <w:pPr>
        <w:pStyle w:val="NormalWeb"/>
        <w:numPr>
          <w:ilvl w:val="0"/>
          <w:numId w:val="26"/>
        </w:numPr>
        <w:rPr>
          <w:rFonts w:asciiTheme="majorHAnsi" w:hAnsiTheme="majorHAnsi" w:cstheme="majorHAnsi"/>
          <w:sz w:val="22"/>
          <w:szCs w:val="22"/>
        </w:rPr>
      </w:pPr>
      <w:r w:rsidRPr="00F66070">
        <w:rPr>
          <w:rFonts w:asciiTheme="majorHAnsi" w:hAnsiTheme="majorHAnsi" w:cstheme="majorHAnsi"/>
          <w:sz w:val="22"/>
          <w:szCs w:val="22"/>
        </w:rPr>
        <w:t xml:space="preserve">The work is not used in its entirety. </w:t>
      </w:r>
    </w:p>
    <w:p w14:paraId="3C262BAC"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Use of the work does not affect any potential profits from the work. • The student is not identified.</w:t>
      </w:r>
      <w:r w:rsidRPr="00F66070">
        <w:rPr>
          <w:rFonts w:asciiTheme="majorHAnsi" w:hAnsiTheme="majorHAnsi" w:cstheme="majorHAnsi"/>
          <w:sz w:val="22"/>
          <w:szCs w:val="22"/>
        </w:rPr>
        <w:br/>
        <w:t xml:space="preserve">• The work is identified as student work. </w:t>
      </w:r>
    </w:p>
    <w:p w14:paraId="1F662DA5"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If the use of the work does not meet </w:t>
      </w:r>
      <w:proofErr w:type="gramStart"/>
      <w:r w:rsidRPr="00F66070">
        <w:rPr>
          <w:rFonts w:asciiTheme="majorHAnsi" w:hAnsiTheme="majorHAnsi" w:cstheme="majorHAnsi"/>
          <w:sz w:val="22"/>
          <w:szCs w:val="22"/>
        </w:rPr>
        <w:t>all of</w:t>
      </w:r>
      <w:proofErr w:type="gramEnd"/>
      <w:r w:rsidRPr="00F66070">
        <w:rPr>
          <w:rFonts w:asciiTheme="majorHAnsi" w:hAnsiTheme="majorHAnsi" w:cstheme="majorHAnsi"/>
          <w:sz w:val="22"/>
          <w:szCs w:val="22"/>
        </w:rPr>
        <w:t xml:space="preserve"> the above criteria, then the University office or department using the work must obtain the student’s written permission. </w:t>
      </w:r>
    </w:p>
    <w:p w14:paraId="2DF1C359"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Download the UNT System Permission, Waiver and Release Form </w:t>
      </w:r>
    </w:p>
    <w:p w14:paraId="2EDFEDD9" w14:textId="77777777"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b/>
          <w:bCs/>
          <w:sz w:val="22"/>
          <w:szCs w:val="22"/>
        </w:rPr>
        <w:t xml:space="preserve">Transmission and Recording of Student Images in Electronically Delivered Courses </w:t>
      </w:r>
    </w:p>
    <w:p w14:paraId="5FB4605E" w14:textId="77777777" w:rsidR="00F66070" w:rsidRPr="00F66070" w:rsidRDefault="00F66070" w:rsidP="00F66070">
      <w:pPr>
        <w:pStyle w:val="NormalWeb"/>
        <w:numPr>
          <w:ilvl w:val="0"/>
          <w:numId w:val="27"/>
        </w:numPr>
        <w:rPr>
          <w:rFonts w:asciiTheme="majorHAnsi" w:hAnsiTheme="majorHAnsi" w:cstheme="majorHAnsi"/>
          <w:sz w:val="22"/>
          <w:szCs w:val="22"/>
        </w:rPr>
      </w:pPr>
      <w:r w:rsidRPr="00F66070">
        <w:rPr>
          <w:rFonts w:asciiTheme="majorHAnsi" w:hAnsiTheme="majorHAnsi" w:cstheme="majorHAnsi"/>
          <w:sz w:val="22"/>
          <w:szCs w:val="22"/>
        </w:rP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25E1DB61" w14:textId="77777777" w:rsidR="00F66070" w:rsidRPr="00F66070" w:rsidRDefault="00F66070" w:rsidP="00F66070">
      <w:pPr>
        <w:pStyle w:val="NormalWeb"/>
        <w:numPr>
          <w:ilvl w:val="0"/>
          <w:numId w:val="27"/>
        </w:numPr>
        <w:rPr>
          <w:rFonts w:asciiTheme="majorHAnsi" w:hAnsiTheme="majorHAnsi" w:cstheme="majorHAnsi"/>
          <w:sz w:val="22"/>
          <w:szCs w:val="22"/>
        </w:rPr>
      </w:pPr>
      <w:r w:rsidRPr="00F66070">
        <w:rPr>
          <w:rFonts w:asciiTheme="majorHAnsi" w:hAnsiTheme="majorHAnsi" w:cstheme="majorHAnsi"/>
          <w:sz w:val="22"/>
          <w:szCs w:val="22"/>
        </w:rPr>
        <w:t xml:space="preserve">In the event an instructor records student presentations, he or she must obtain permission from the student using a signed release </w:t>
      </w:r>
      <w:proofErr w:type="gramStart"/>
      <w:r w:rsidRPr="00F66070">
        <w:rPr>
          <w:rFonts w:asciiTheme="majorHAnsi" w:hAnsiTheme="majorHAnsi" w:cstheme="majorHAnsi"/>
          <w:sz w:val="22"/>
          <w:szCs w:val="22"/>
        </w:rPr>
        <w:t>in order to</w:t>
      </w:r>
      <w:proofErr w:type="gramEnd"/>
      <w:r w:rsidRPr="00F66070">
        <w:rPr>
          <w:rFonts w:asciiTheme="majorHAnsi" w:hAnsiTheme="majorHAnsi" w:cstheme="majorHAnsi"/>
          <w:sz w:val="22"/>
          <w:szCs w:val="22"/>
        </w:rPr>
        <w:t xml:space="preserve"> use the recording for future classes in accordance with the Use of Student-Created Work guidelines above. </w:t>
      </w:r>
    </w:p>
    <w:p w14:paraId="64A9DAEC" w14:textId="77777777" w:rsidR="00F66070" w:rsidRPr="00F66070" w:rsidRDefault="00F66070" w:rsidP="00F66070">
      <w:pPr>
        <w:pStyle w:val="NormalWeb"/>
        <w:numPr>
          <w:ilvl w:val="0"/>
          <w:numId w:val="27"/>
        </w:numPr>
        <w:rPr>
          <w:rFonts w:asciiTheme="majorHAnsi" w:hAnsiTheme="majorHAnsi" w:cstheme="majorHAnsi"/>
          <w:sz w:val="22"/>
          <w:szCs w:val="22"/>
        </w:rPr>
      </w:pPr>
      <w:r w:rsidRPr="00F66070">
        <w:rPr>
          <w:rFonts w:asciiTheme="majorHAnsi" w:hAnsiTheme="majorHAnsi" w:cstheme="majorHAnsi"/>
          <w:sz w:val="22"/>
          <w:szCs w:val="22"/>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 </w:t>
      </w:r>
    </w:p>
    <w:p w14:paraId="634082E6" w14:textId="77777777" w:rsidR="00F66070" w:rsidRPr="00F66070" w:rsidRDefault="00F66070" w:rsidP="00F66070">
      <w:pPr>
        <w:pStyle w:val="NormalWeb"/>
        <w:ind w:left="720"/>
        <w:rPr>
          <w:rFonts w:asciiTheme="majorHAnsi" w:hAnsiTheme="majorHAnsi" w:cstheme="majorHAnsi"/>
          <w:sz w:val="22"/>
          <w:szCs w:val="22"/>
        </w:rPr>
      </w:pPr>
      <w:r w:rsidRPr="00F66070">
        <w:rPr>
          <w:rFonts w:asciiTheme="majorHAnsi" w:hAnsiTheme="majorHAnsi" w:cstheme="majorHAnsi"/>
          <w:sz w:val="22"/>
          <w:szCs w:val="22"/>
        </w:rPr>
        <w:t xml:space="preserve">Example: This course employs lecture capture technology to record class sessions. Students may occasionally appear on video. The lecture recordings will be available to you for study purposes and may also be reused in future course offerings. </w:t>
      </w:r>
    </w:p>
    <w:p w14:paraId="044D27CF" w14:textId="2B0048E8" w:rsidR="00F66070" w:rsidRPr="00F66070" w:rsidRDefault="00F66070" w:rsidP="00F66070">
      <w:pPr>
        <w:pStyle w:val="NormalWeb"/>
        <w:rPr>
          <w:rFonts w:asciiTheme="majorHAnsi" w:hAnsiTheme="majorHAnsi" w:cstheme="majorHAnsi"/>
        </w:rPr>
      </w:pPr>
      <w:r w:rsidRPr="00F66070">
        <w:rPr>
          <w:rFonts w:asciiTheme="majorHAnsi" w:hAnsiTheme="majorHAnsi" w:cstheme="majorHAnsi"/>
          <w:sz w:val="22"/>
          <w:szCs w:val="22"/>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30826F09" w14:textId="77777777" w:rsidR="00C40A0E" w:rsidRPr="00F66070" w:rsidRDefault="00C40A0E" w:rsidP="00C40A0E">
      <w:pPr>
        <w:pStyle w:val="Heading2"/>
        <w:rPr>
          <w:rFonts w:cstheme="majorHAnsi"/>
          <w:sz w:val="28"/>
          <w:szCs w:val="28"/>
        </w:rPr>
      </w:pPr>
      <w:r w:rsidRPr="00F66070">
        <w:rPr>
          <w:rFonts w:cstheme="majorHAnsi"/>
          <w:sz w:val="28"/>
          <w:szCs w:val="28"/>
        </w:rPr>
        <w:t>Academic Support &amp; Student Services</w:t>
      </w:r>
    </w:p>
    <w:p w14:paraId="16EA770D" w14:textId="77777777" w:rsidR="00C40A0E" w:rsidRPr="00F66070" w:rsidRDefault="00C40A0E" w:rsidP="00C40A0E">
      <w:pPr>
        <w:pStyle w:val="Heading3"/>
        <w:rPr>
          <w:rFonts w:cstheme="majorHAnsi"/>
          <w:sz w:val="24"/>
          <w:szCs w:val="24"/>
        </w:rPr>
      </w:pPr>
      <w:r w:rsidRPr="00F66070">
        <w:rPr>
          <w:rFonts w:cstheme="majorHAnsi"/>
          <w:sz w:val="24"/>
          <w:szCs w:val="24"/>
        </w:rPr>
        <w:t>Student Support Services</w:t>
      </w:r>
    </w:p>
    <w:p w14:paraId="3BE5EBD7" w14:textId="77777777" w:rsidR="00C40A0E" w:rsidRPr="00F66070" w:rsidRDefault="00C40A0E" w:rsidP="00C40A0E">
      <w:pPr>
        <w:pStyle w:val="Heading4"/>
        <w:rPr>
          <w:rFonts w:cstheme="majorHAnsi"/>
        </w:rPr>
      </w:pPr>
      <w:r w:rsidRPr="00F66070">
        <w:rPr>
          <w:rFonts w:cstheme="majorHAnsi"/>
        </w:rPr>
        <w:t>Mental Health</w:t>
      </w:r>
    </w:p>
    <w:p w14:paraId="7E9560D5" w14:textId="77777777" w:rsidR="00C40A0E" w:rsidRPr="00F66070" w:rsidRDefault="00C40A0E" w:rsidP="00C40A0E">
      <w:pPr>
        <w:contextualSpacing/>
        <w:rPr>
          <w:rFonts w:asciiTheme="majorHAnsi" w:hAnsiTheme="majorHAnsi" w:cstheme="majorHAnsi"/>
        </w:rPr>
      </w:pPr>
      <w:r w:rsidRPr="00F66070">
        <w:rPr>
          <w:rFonts w:asciiTheme="majorHAnsi" w:hAnsiTheme="majorHAnsi" w:cs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3B0C164" w14:textId="77777777" w:rsidR="00C40A0E" w:rsidRPr="00F66070" w:rsidRDefault="00000000" w:rsidP="00C40A0E">
      <w:pPr>
        <w:pStyle w:val="ListParagraph"/>
        <w:numPr>
          <w:ilvl w:val="0"/>
          <w:numId w:val="12"/>
        </w:numPr>
        <w:rPr>
          <w:rFonts w:asciiTheme="majorHAnsi" w:hAnsiTheme="majorHAnsi" w:cstheme="majorHAnsi"/>
        </w:rPr>
      </w:pPr>
      <w:hyperlink r:id="rId29" w:history="1">
        <w:r w:rsidR="00C40A0E" w:rsidRPr="00F66070">
          <w:rPr>
            <w:rStyle w:val="Hyperlink"/>
            <w:rFonts w:asciiTheme="majorHAnsi" w:hAnsiTheme="majorHAnsi" w:cstheme="majorHAnsi"/>
          </w:rPr>
          <w:t>Student Health and Wellness Center</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https://studentaffairs.unt.edu/student-health-and-wellness-center</w:t>
      </w:r>
      <w:r w:rsidR="00C40A0E" w:rsidRPr="00F66070">
        <w:rPr>
          <w:rFonts w:asciiTheme="majorHAnsi" w:hAnsiTheme="majorHAnsi" w:cstheme="majorHAnsi"/>
        </w:rPr>
        <w:t>)</w:t>
      </w:r>
    </w:p>
    <w:p w14:paraId="6EF7F676" w14:textId="77777777" w:rsidR="00C40A0E" w:rsidRPr="00F66070" w:rsidRDefault="00000000" w:rsidP="00C40A0E">
      <w:pPr>
        <w:pStyle w:val="ListParagraph"/>
        <w:numPr>
          <w:ilvl w:val="0"/>
          <w:numId w:val="12"/>
        </w:numPr>
        <w:rPr>
          <w:rFonts w:asciiTheme="majorHAnsi" w:hAnsiTheme="majorHAnsi" w:cstheme="majorHAnsi"/>
        </w:rPr>
      </w:pPr>
      <w:hyperlink r:id="rId30" w:history="1">
        <w:r w:rsidR="00C40A0E" w:rsidRPr="00F66070">
          <w:rPr>
            <w:rStyle w:val="Hyperlink"/>
            <w:rFonts w:asciiTheme="majorHAnsi" w:hAnsiTheme="majorHAnsi" w:cstheme="majorHAnsi"/>
          </w:rPr>
          <w:t>Counseling and Testing Services</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https://studentaffairs.unt.edu/counseling-and-testing-services</w:t>
      </w:r>
      <w:r w:rsidR="00C40A0E" w:rsidRPr="00F66070">
        <w:rPr>
          <w:rFonts w:asciiTheme="majorHAnsi" w:hAnsiTheme="majorHAnsi" w:cstheme="majorHAnsi"/>
        </w:rPr>
        <w:t>)</w:t>
      </w:r>
    </w:p>
    <w:p w14:paraId="39B7049A" w14:textId="77777777" w:rsidR="00C40A0E" w:rsidRPr="00F66070" w:rsidRDefault="00000000" w:rsidP="00C40A0E">
      <w:pPr>
        <w:pStyle w:val="ListParagraph"/>
        <w:numPr>
          <w:ilvl w:val="0"/>
          <w:numId w:val="12"/>
        </w:numPr>
        <w:rPr>
          <w:rFonts w:asciiTheme="majorHAnsi" w:hAnsiTheme="majorHAnsi" w:cstheme="majorHAnsi"/>
        </w:rPr>
      </w:pPr>
      <w:hyperlink r:id="rId31" w:history="1">
        <w:r w:rsidR="00C40A0E" w:rsidRPr="00F66070">
          <w:rPr>
            <w:rStyle w:val="Hyperlink"/>
            <w:rFonts w:asciiTheme="majorHAnsi" w:hAnsiTheme="majorHAnsi" w:cstheme="majorHAnsi"/>
          </w:rPr>
          <w:t>UNT Care Team</w:t>
        </w:r>
      </w:hyperlink>
      <w:r w:rsidR="00C40A0E" w:rsidRPr="00F66070">
        <w:rPr>
          <w:rFonts w:asciiTheme="majorHAnsi" w:hAnsiTheme="majorHAnsi" w:cstheme="majorHAnsi"/>
        </w:rPr>
        <w:t xml:space="preserve"> (https://studentaffairs.unt.edu/care)</w:t>
      </w:r>
    </w:p>
    <w:p w14:paraId="3D386BFA" w14:textId="77777777" w:rsidR="00C40A0E" w:rsidRPr="00F66070" w:rsidRDefault="00000000" w:rsidP="00C40A0E">
      <w:pPr>
        <w:pStyle w:val="ListParagraph"/>
        <w:numPr>
          <w:ilvl w:val="0"/>
          <w:numId w:val="12"/>
        </w:numPr>
        <w:rPr>
          <w:rFonts w:asciiTheme="majorHAnsi" w:hAnsiTheme="majorHAnsi" w:cstheme="majorHAnsi"/>
        </w:rPr>
      </w:pPr>
      <w:hyperlink r:id="rId32" w:history="1">
        <w:r w:rsidR="00C40A0E" w:rsidRPr="00F66070">
          <w:rPr>
            <w:rStyle w:val="Hyperlink"/>
            <w:rFonts w:asciiTheme="majorHAnsi" w:hAnsiTheme="majorHAnsi" w:cstheme="majorHAnsi"/>
          </w:rPr>
          <w:t>UNT Psychiatric Services</w:t>
        </w:r>
      </w:hyperlink>
      <w:r w:rsidR="00C40A0E" w:rsidRPr="00F66070">
        <w:rPr>
          <w:rFonts w:asciiTheme="majorHAnsi" w:hAnsiTheme="majorHAnsi" w:cstheme="majorHAnsi"/>
        </w:rPr>
        <w:t xml:space="preserve"> (https://studentaffairs.unt.edu/student-health-and-wellness-center/services/psychiatry)</w:t>
      </w:r>
    </w:p>
    <w:p w14:paraId="38931C1B" w14:textId="77777777" w:rsidR="00C40A0E" w:rsidRPr="00F66070" w:rsidRDefault="00000000" w:rsidP="00C40A0E">
      <w:pPr>
        <w:pStyle w:val="ListParagraph"/>
        <w:numPr>
          <w:ilvl w:val="0"/>
          <w:numId w:val="12"/>
        </w:numPr>
        <w:rPr>
          <w:rFonts w:asciiTheme="majorHAnsi" w:hAnsiTheme="majorHAnsi" w:cstheme="majorHAnsi"/>
        </w:rPr>
      </w:pPr>
      <w:hyperlink r:id="rId33" w:history="1">
        <w:r w:rsidR="00C40A0E" w:rsidRPr="00F66070">
          <w:rPr>
            <w:rStyle w:val="Hyperlink"/>
            <w:rFonts w:asciiTheme="majorHAnsi" w:hAnsiTheme="majorHAnsi" w:cstheme="majorHAnsi"/>
          </w:rPr>
          <w:t>Individual Counseling</w:t>
        </w:r>
      </w:hyperlink>
      <w:r w:rsidR="00C40A0E" w:rsidRPr="00F66070">
        <w:rPr>
          <w:rFonts w:asciiTheme="majorHAnsi" w:hAnsiTheme="majorHAnsi" w:cstheme="majorHAnsi"/>
        </w:rPr>
        <w:t xml:space="preserve"> (https://studentaffairs.unt.edu/counseling-and-testing-services/services/individual-counseling)</w:t>
      </w:r>
    </w:p>
    <w:p w14:paraId="7EA9F9D1" w14:textId="77777777" w:rsidR="00C40A0E" w:rsidRPr="00F66070" w:rsidRDefault="00C40A0E" w:rsidP="00C40A0E">
      <w:pPr>
        <w:pStyle w:val="Heading4"/>
        <w:rPr>
          <w:rFonts w:cstheme="majorHAnsi"/>
        </w:rPr>
      </w:pPr>
      <w:r w:rsidRPr="00F66070">
        <w:rPr>
          <w:rFonts w:cstheme="majorHAnsi"/>
        </w:rPr>
        <w:t>Chosen Names</w:t>
      </w:r>
    </w:p>
    <w:p w14:paraId="59E1C81A" w14:textId="77777777" w:rsidR="00C40A0E" w:rsidRPr="00F66070" w:rsidRDefault="00C40A0E" w:rsidP="00C40A0E">
      <w:pPr>
        <w:rPr>
          <w:rFonts w:asciiTheme="majorHAnsi" w:hAnsiTheme="majorHAnsi" w:cstheme="majorHAnsi"/>
        </w:rPr>
      </w:pPr>
      <w:r w:rsidRPr="00F66070">
        <w:rPr>
          <w:rFonts w:asciiTheme="majorHAnsi" w:hAnsiTheme="majorHAnsi" w:cstheme="maj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5C66CFB" w14:textId="77777777" w:rsidR="00C40A0E" w:rsidRPr="00F66070" w:rsidRDefault="00000000" w:rsidP="00C40A0E">
      <w:pPr>
        <w:pStyle w:val="ListParagraph"/>
        <w:numPr>
          <w:ilvl w:val="0"/>
          <w:numId w:val="13"/>
        </w:numPr>
        <w:rPr>
          <w:rFonts w:asciiTheme="majorHAnsi" w:hAnsiTheme="majorHAnsi" w:cstheme="majorHAnsi"/>
        </w:rPr>
      </w:pPr>
      <w:hyperlink r:id="rId34" w:history="1">
        <w:r w:rsidR="00C40A0E" w:rsidRPr="00F66070">
          <w:rPr>
            <w:rStyle w:val="Hyperlink"/>
            <w:rFonts w:asciiTheme="majorHAnsi" w:hAnsiTheme="majorHAnsi" w:cstheme="majorHAnsi"/>
          </w:rPr>
          <w:t>UNT Records</w:t>
        </w:r>
      </w:hyperlink>
    </w:p>
    <w:p w14:paraId="684FA35C" w14:textId="77777777" w:rsidR="00C40A0E" w:rsidRPr="00F66070" w:rsidRDefault="00000000" w:rsidP="00C40A0E">
      <w:pPr>
        <w:pStyle w:val="ListParagraph"/>
        <w:numPr>
          <w:ilvl w:val="0"/>
          <w:numId w:val="13"/>
        </w:numPr>
        <w:rPr>
          <w:rFonts w:asciiTheme="majorHAnsi" w:hAnsiTheme="majorHAnsi" w:cstheme="majorHAnsi"/>
        </w:rPr>
      </w:pPr>
      <w:hyperlink r:id="rId35" w:history="1">
        <w:r w:rsidR="00C40A0E" w:rsidRPr="00F66070">
          <w:rPr>
            <w:rStyle w:val="Hyperlink"/>
            <w:rFonts w:asciiTheme="majorHAnsi" w:hAnsiTheme="majorHAnsi" w:cstheme="majorHAnsi"/>
          </w:rPr>
          <w:t>UNT ID Card</w:t>
        </w:r>
      </w:hyperlink>
    </w:p>
    <w:p w14:paraId="523AF9E1" w14:textId="77777777" w:rsidR="00C40A0E" w:rsidRPr="00F66070" w:rsidRDefault="00000000" w:rsidP="00C40A0E">
      <w:pPr>
        <w:pStyle w:val="ListParagraph"/>
        <w:numPr>
          <w:ilvl w:val="0"/>
          <w:numId w:val="13"/>
        </w:numPr>
        <w:rPr>
          <w:rFonts w:asciiTheme="majorHAnsi" w:hAnsiTheme="majorHAnsi" w:cstheme="majorHAnsi"/>
        </w:rPr>
      </w:pPr>
      <w:hyperlink r:id="rId36" w:history="1">
        <w:r w:rsidR="00C40A0E" w:rsidRPr="00F66070">
          <w:rPr>
            <w:rStyle w:val="Hyperlink"/>
            <w:rFonts w:asciiTheme="majorHAnsi" w:hAnsiTheme="majorHAnsi" w:cstheme="majorHAnsi"/>
          </w:rPr>
          <w:t>UNT Email Address</w:t>
        </w:r>
      </w:hyperlink>
    </w:p>
    <w:p w14:paraId="3B911770" w14:textId="77777777" w:rsidR="00C40A0E" w:rsidRPr="00F66070" w:rsidRDefault="00000000" w:rsidP="00C40A0E">
      <w:pPr>
        <w:pStyle w:val="ListParagraph"/>
        <w:numPr>
          <w:ilvl w:val="0"/>
          <w:numId w:val="13"/>
        </w:numPr>
        <w:rPr>
          <w:rStyle w:val="Hyperlink"/>
          <w:rFonts w:asciiTheme="majorHAnsi" w:hAnsiTheme="majorHAnsi" w:cstheme="majorHAnsi"/>
        </w:rPr>
      </w:pPr>
      <w:hyperlink r:id="rId37" w:history="1">
        <w:r w:rsidR="00C40A0E" w:rsidRPr="00F66070">
          <w:rPr>
            <w:rStyle w:val="Hyperlink"/>
            <w:rFonts w:asciiTheme="majorHAnsi" w:hAnsiTheme="majorHAnsi" w:cstheme="majorHAnsi"/>
          </w:rPr>
          <w:t>Legal Name</w:t>
        </w:r>
      </w:hyperlink>
    </w:p>
    <w:p w14:paraId="483CF057" w14:textId="1548D057" w:rsidR="00C40A0E" w:rsidRPr="00F66070" w:rsidRDefault="00C40A0E" w:rsidP="00C40A0E">
      <w:pPr>
        <w:rPr>
          <w:rFonts w:asciiTheme="majorHAnsi" w:hAnsiTheme="majorHAnsi" w:cstheme="majorHAnsi"/>
          <w:i/>
          <w:iCs/>
        </w:rPr>
      </w:pPr>
      <w:r w:rsidRPr="00F66070">
        <w:rPr>
          <w:rFonts w:asciiTheme="majorHAnsi" w:hAnsiTheme="majorHAnsi" w:cstheme="majorHAnsi"/>
          <w:i/>
          <w:iCs/>
        </w:rPr>
        <w:lastRenderedPageBreak/>
        <w:t xml:space="preserve">*UNT </w:t>
      </w:r>
      <w:r w:rsidR="008A0C76" w:rsidRPr="00F66070">
        <w:rPr>
          <w:rFonts w:asciiTheme="majorHAnsi" w:hAnsiTheme="majorHAnsi" w:cstheme="majorHAnsi"/>
          <w:i/>
          <w:iCs/>
        </w:rPr>
        <w:t>EU</w:t>
      </w:r>
      <w:r w:rsidRPr="00F66070">
        <w:rPr>
          <w:rFonts w:asciiTheme="majorHAnsi" w:hAnsiTheme="majorHAnsi" w:cstheme="majorHAnsi"/>
          <w:i/>
          <w:iCs/>
        </w:rPr>
        <w:t>IDs cannot be changed at this time. The collaborating offices are working on a process to make this option accessible to UNT community members.</w:t>
      </w:r>
    </w:p>
    <w:p w14:paraId="64DD0C79" w14:textId="77777777" w:rsidR="00C40A0E" w:rsidRPr="00F66070" w:rsidRDefault="00C40A0E" w:rsidP="00C40A0E">
      <w:pPr>
        <w:pStyle w:val="Heading4"/>
        <w:rPr>
          <w:rFonts w:cstheme="majorHAnsi"/>
        </w:rPr>
      </w:pPr>
      <w:r w:rsidRPr="00F66070">
        <w:rPr>
          <w:rFonts w:cstheme="majorHAnsi"/>
        </w:rPr>
        <w:t>Pronouns</w:t>
      </w:r>
    </w:p>
    <w:p w14:paraId="0F347A1E" w14:textId="77777777" w:rsidR="00C40A0E" w:rsidRPr="00F66070" w:rsidRDefault="00C40A0E" w:rsidP="00C40A0E">
      <w:pPr>
        <w:rPr>
          <w:rFonts w:asciiTheme="majorHAnsi" w:hAnsiTheme="majorHAnsi" w:cstheme="majorHAnsi"/>
        </w:rPr>
      </w:pPr>
      <w:r w:rsidRPr="00F66070">
        <w:rPr>
          <w:rFonts w:asciiTheme="majorHAnsi" w:hAnsiTheme="majorHAnsi" w:cstheme="majorHAnsi"/>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B3D838C" w14:textId="77777777" w:rsidR="00C40A0E" w:rsidRPr="00F66070" w:rsidRDefault="00C40A0E" w:rsidP="00C40A0E">
      <w:pPr>
        <w:rPr>
          <w:rFonts w:asciiTheme="majorHAnsi" w:hAnsiTheme="majorHAnsi" w:cstheme="majorHAnsi"/>
        </w:rPr>
      </w:pPr>
      <w:r w:rsidRPr="00F66070">
        <w:rPr>
          <w:rFonts w:asciiTheme="majorHAnsi" w:hAnsiTheme="majorHAnsi" w:cstheme="majorHAnsi"/>
        </w:rPr>
        <w:t xml:space="preserve">You can </w:t>
      </w:r>
      <w:hyperlink r:id="rId38" w:history="1">
        <w:r w:rsidRPr="00F66070">
          <w:rPr>
            <w:rStyle w:val="Hyperlink"/>
            <w:rFonts w:asciiTheme="majorHAnsi" w:hAnsiTheme="majorHAnsi" w:cstheme="majorHAnsi"/>
          </w:rPr>
          <w:t>add your pronouns to your Canvas account</w:t>
        </w:r>
      </w:hyperlink>
      <w:r w:rsidRPr="00F66070">
        <w:rPr>
          <w:rFonts w:asciiTheme="majorHAnsi" w:hAnsiTheme="majorHAnsi" w:cstheme="majorHAnsi"/>
        </w:rPr>
        <w:t xml:space="preserve"> so that they follow your name when posting to discussion boards, submitting assignments, etc.</w:t>
      </w:r>
    </w:p>
    <w:p w14:paraId="31EC89F8" w14:textId="77777777" w:rsidR="00C40A0E" w:rsidRPr="00F66070" w:rsidRDefault="00C40A0E" w:rsidP="00C40A0E">
      <w:pPr>
        <w:rPr>
          <w:rFonts w:asciiTheme="majorHAnsi" w:hAnsiTheme="majorHAnsi" w:cstheme="majorHAnsi"/>
        </w:rPr>
      </w:pPr>
      <w:r w:rsidRPr="00F66070">
        <w:rPr>
          <w:rFonts w:asciiTheme="majorHAnsi" w:hAnsiTheme="majorHAnsi" w:cstheme="majorHAnsi"/>
        </w:rPr>
        <w:t>Below is a list of additional resources regarding pronouns and their usage:</w:t>
      </w:r>
    </w:p>
    <w:p w14:paraId="5A75CF86" w14:textId="77777777" w:rsidR="00C40A0E" w:rsidRPr="00F66070" w:rsidRDefault="00000000" w:rsidP="00C40A0E">
      <w:pPr>
        <w:pStyle w:val="ListParagraph"/>
        <w:numPr>
          <w:ilvl w:val="0"/>
          <w:numId w:val="14"/>
        </w:numPr>
        <w:rPr>
          <w:rFonts w:asciiTheme="majorHAnsi" w:hAnsiTheme="majorHAnsi" w:cstheme="majorHAnsi"/>
        </w:rPr>
      </w:pPr>
      <w:hyperlink r:id="rId39" w:history="1">
        <w:r w:rsidR="00C40A0E" w:rsidRPr="00F66070">
          <w:rPr>
            <w:rStyle w:val="Hyperlink"/>
            <w:rFonts w:asciiTheme="majorHAnsi" w:hAnsiTheme="majorHAnsi" w:cstheme="majorHAnsi"/>
          </w:rPr>
          <w:t>What are pronouns and why are they important?</w:t>
        </w:r>
      </w:hyperlink>
    </w:p>
    <w:p w14:paraId="74A73F1D" w14:textId="77777777" w:rsidR="00C40A0E" w:rsidRPr="00F66070" w:rsidRDefault="00000000" w:rsidP="00C40A0E">
      <w:pPr>
        <w:pStyle w:val="ListParagraph"/>
        <w:numPr>
          <w:ilvl w:val="0"/>
          <w:numId w:val="14"/>
        </w:numPr>
        <w:rPr>
          <w:rFonts w:asciiTheme="majorHAnsi" w:hAnsiTheme="majorHAnsi" w:cstheme="majorHAnsi"/>
        </w:rPr>
      </w:pPr>
      <w:hyperlink r:id="rId40" w:history="1">
        <w:r w:rsidR="00C40A0E" w:rsidRPr="00F66070">
          <w:rPr>
            <w:rStyle w:val="Hyperlink"/>
            <w:rFonts w:asciiTheme="majorHAnsi" w:hAnsiTheme="majorHAnsi" w:cstheme="majorHAnsi"/>
          </w:rPr>
          <w:t>How do I use pronouns?</w:t>
        </w:r>
      </w:hyperlink>
    </w:p>
    <w:p w14:paraId="4F2D29E7" w14:textId="77777777" w:rsidR="00C40A0E" w:rsidRPr="00F66070" w:rsidRDefault="00000000" w:rsidP="00C40A0E">
      <w:pPr>
        <w:pStyle w:val="ListParagraph"/>
        <w:numPr>
          <w:ilvl w:val="0"/>
          <w:numId w:val="14"/>
        </w:numPr>
        <w:rPr>
          <w:rFonts w:asciiTheme="majorHAnsi" w:hAnsiTheme="majorHAnsi" w:cstheme="majorHAnsi"/>
        </w:rPr>
      </w:pPr>
      <w:hyperlink r:id="rId41" w:history="1">
        <w:r w:rsidR="00C40A0E" w:rsidRPr="00F66070">
          <w:rPr>
            <w:rStyle w:val="Hyperlink"/>
            <w:rFonts w:asciiTheme="majorHAnsi" w:hAnsiTheme="majorHAnsi" w:cstheme="majorHAnsi"/>
          </w:rPr>
          <w:t>How do I share my pronouns?</w:t>
        </w:r>
      </w:hyperlink>
    </w:p>
    <w:p w14:paraId="12AD7231" w14:textId="77777777" w:rsidR="00C40A0E" w:rsidRPr="00F66070" w:rsidRDefault="00000000" w:rsidP="00C40A0E">
      <w:pPr>
        <w:pStyle w:val="ListParagraph"/>
        <w:numPr>
          <w:ilvl w:val="0"/>
          <w:numId w:val="14"/>
        </w:numPr>
        <w:rPr>
          <w:rFonts w:asciiTheme="majorHAnsi" w:hAnsiTheme="majorHAnsi" w:cstheme="majorHAnsi"/>
        </w:rPr>
      </w:pPr>
      <w:hyperlink r:id="rId42" w:history="1">
        <w:r w:rsidR="00C40A0E" w:rsidRPr="00F66070">
          <w:rPr>
            <w:rStyle w:val="Hyperlink"/>
            <w:rFonts w:asciiTheme="majorHAnsi" w:hAnsiTheme="majorHAnsi" w:cstheme="majorHAnsi"/>
          </w:rPr>
          <w:t>How do I ask for another person’s pronouns?</w:t>
        </w:r>
      </w:hyperlink>
    </w:p>
    <w:p w14:paraId="23026B2A" w14:textId="77777777" w:rsidR="00C40A0E" w:rsidRPr="00F66070" w:rsidRDefault="00000000" w:rsidP="00C40A0E">
      <w:pPr>
        <w:pStyle w:val="ListParagraph"/>
        <w:numPr>
          <w:ilvl w:val="0"/>
          <w:numId w:val="14"/>
        </w:numPr>
        <w:rPr>
          <w:rFonts w:asciiTheme="majorHAnsi" w:hAnsiTheme="majorHAnsi" w:cstheme="majorHAnsi"/>
        </w:rPr>
      </w:pPr>
      <w:hyperlink r:id="rId43" w:history="1">
        <w:r w:rsidR="00C40A0E" w:rsidRPr="00F66070">
          <w:rPr>
            <w:rStyle w:val="Hyperlink"/>
            <w:rFonts w:asciiTheme="majorHAnsi" w:hAnsiTheme="majorHAnsi" w:cstheme="majorHAnsi"/>
          </w:rPr>
          <w:t>How do I correct myself or others when the wrong pronoun is used?</w:t>
        </w:r>
      </w:hyperlink>
    </w:p>
    <w:p w14:paraId="2ED5E7ED" w14:textId="77777777" w:rsidR="00C40A0E" w:rsidRPr="00F66070" w:rsidRDefault="00C40A0E" w:rsidP="00C40A0E">
      <w:pPr>
        <w:pStyle w:val="Heading4"/>
        <w:rPr>
          <w:rFonts w:cstheme="majorHAnsi"/>
        </w:rPr>
      </w:pPr>
      <w:r w:rsidRPr="00F66070">
        <w:rPr>
          <w:rFonts w:cstheme="majorHAnsi"/>
        </w:rPr>
        <w:t>Additional Student Support Services</w:t>
      </w:r>
    </w:p>
    <w:p w14:paraId="5F2F3561" w14:textId="77777777" w:rsidR="00C40A0E" w:rsidRPr="00F66070" w:rsidRDefault="00000000" w:rsidP="00C40A0E">
      <w:pPr>
        <w:pStyle w:val="ListParagraph"/>
        <w:numPr>
          <w:ilvl w:val="0"/>
          <w:numId w:val="10"/>
        </w:numPr>
        <w:rPr>
          <w:rFonts w:asciiTheme="majorHAnsi" w:hAnsiTheme="majorHAnsi" w:cstheme="majorHAnsi"/>
          <w:lang w:val="es-ES"/>
        </w:rPr>
      </w:pPr>
      <w:hyperlink r:id="rId44" w:history="1">
        <w:r w:rsidR="00C40A0E" w:rsidRPr="00F66070">
          <w:rPr>
            <w:rStyle w:val="Hyperlink"/>
            <w:rFonts w:asciiTheme="majorHAnsi" w:hAnsiTheme="majorHAnsi" w:cstheme="majorHAnsi"/>
            <w:lang w:val="es-ES"/>
          </w:rPr>
          <w:t>Registrar</w:t>
        </w:r>
      </w:hyperlink>
      <w:r w:rsidR="00C40A0E" w:rsidRPr="00F66070">
        <w:rPr>
          <w:rFonts w:asciiTheme="majorHAnsi" w:hAnsiTheme="majorHAnsi" w:cstheme="majorHAnsi"/>
          <w:lang w:val="es-ES"/>
        </w:rPr>
        <w:t xml:space="preserve"> (</w:t>
      </w:r>
      <w:r w:rsidR="00C40A0E" w:rsidRPr="00F66070">
        <w:rPr>
          <w:rStyle w:val="Hyperlink"/>
          <w:rFonts w:asciiTheme="majorHAnsi" w:hAnsiTheme="majorHAnsi" w:cstheme="majorHAnsi"/>
          <w:lang w:val="es-ES"/>
        </w:rPr>
        <w:t>https://registrar.unt.edu/registration</w:t>
      </w:r>
      <w:r w:rsidR="00C40A0E" w:rsidRPr="00F66070">
        <w:rPr>
          <w:rFonts w:asciiTheme="majorHAnsi" w:hAnsiTheme="majorHAnsi" w:cstheme="majorHAnsi"/>
          <w:lang w:val="es-ES"/>
        </w:rPr>
        <w:t>)</w:t>
      </w:r>
    </w:p>
    <w:p w14:paraId="311FB29D" w14:textId="77777777" w:rsidR="00C40A0E" w:rsidRPr="00F66070" w:rsidRDefault="00000000" w:rsidP="00C40A0E">
      <w:pPr>
        <w:pStyle w:val="ListParagraph"/>
        <w:numPr>
          <w:ilvl w:val="0"/>
          <w:numId w:val="10"/>
        </w:numPr>
        <w:rPr>
          <w:rFonts w:asciiTheme="majorHAnsi" w:hAnsiTheme="majorHAnsi" w:cstheme="majorHAnsi"/>
        </w:rPr>
      </w:pPr>
      <w:hyperlink r:id="rId45" w:history="1">
        <w:r w:rsidR="00C40A0E" w:rsidRPr="00F66070">
          <w:rPr>
            <w:rStyle w:val="Hyperlink"/>
            <w:rFonts w:asciiTheme="majorHAnsi" w:hAnsiTheme="majorHAnsi" w:cstheme="majorHAnsi"/>
          </w:rPr>
          <w:t>Financial Aid</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https://financialaid.unt.edu/</w:t>
      </w:r>
      <w:r w:rsidR="00C40A0E" w:rsidRPr="00F66070">
        <w:rPr>
          <w:rFonts w:asciiTheme="majorHAnsi" w:hAnsiTheme="majorHAnsi" w:cstheme="majorHAnsi"/>
        </w:rPr>
        <w:t>)</w:t>
      </w:r>
    </w:p>
    <w:p w14:paraId="28140BDA" w14:textId="77777777" w:rsidR="00C40A0E" w:rsidRPr="00F66070" w:rsidRDefault="00000000" w:rsidP="00C40A0E">
      <w:pPr>
        <w:pStyle w:val="ListParagraph"/>
        <w:numPr>
          <w:ilvl w:val="0"/>
          <w:numId w:val="10"/>
        </w:numPr>
        <w:rPr>
          <w:rFonts w:asciiTheme="majorHAnsi" w:hAnsiTheme="majorHAnsi" w:cstheme="majorHAnsi"/>
        </w:rPr>
      </w:pPr>
      <w:hyperlink r:id="rId46" w:history="1">
        <w:r w:rsidR="00C40A0E" w:rsidRPr="00F66070">
          <w:rPr>
            <w:rStyle w:val="Hyperlink"/>
            <w:rFonts w:asciiTheme="majorHAnsi" w:hAnsiTheme="majorHAnsi" w:cstheme="majorHAnsi"/>
          </w:rPr>
          <w:t>Student Legal Services</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https://studentaffairs.unt.edu/student-legal-services</w:t>
      </w:r>
      <w:r w:rsidR="00C40A0E" w:rsidRPr="00F66070">
        <w:rPr>
          <w:rFonts w:asciiTheme="majorHAnsi" w:hAnsiTheme="majorHAnsi" w:cstheme="majorHAnsi"/>
        </w:rPr>
        <w:t>)</w:t>
      </w:r>
    </w:p>
    <w:p w14:paraId="2417635E" w14:textId="77777777" w:rsidR="00C40A0E" w:rsidRPr="00F66070" w:rsidRDefault="00000000" w:rsidP="00C40A0E">
      <w:pPr>
        <w:pStyle w:val="ListParagraph"/>
        <w:numPr>
          <w:ilvl w:val="0"/>
          <w:numId w:val="10"/>
        </w:numPr>
        <w:rPr>
          <w:rFonts w:asciiTheme="majorHAnsi" w:hAnsiTheme="majorHAnsi" w:cstheme="majorHAnsi"/>
        </w:rPr>
      </w:pPr>
      <w:hyperlink r:id="rId47" w:history="1">
        <w:r w:rsidR="00C40A0E" w:rsidRPr="00F66070">
          <w:rPr>
            <w:rStyle w:val="Hyperlink"/>
            <w:rFonts w:asciiTheme="majorHAnsi" w:hAnsiTheme="majorHAnsi" w:cstheme="majorHAnsi"/>
          </w:rPr>
          <w:t>Career Center</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https://studentaffairs.unt.edu/career-center</w:t>
      </w:r>
      <w:r w:rsidR="00C40A0E" w:rsidRPr="00F66070">
        <w:rPr>
          <w:rFonts w:asciiTheme="majorHAnsi" w:hAnsiTheme="majorHAnsi" w:cstheme="majorHAnsi"/>
        </w:rPr>
        <w:t>)</w:t>
      </w:r>
    </w:p>
    <w:p w14:paraId="6890849C" w14:textId="77777777" w:rsidR="00C40A0E" w:rsidRPr="00F66070" w:rsidRDefault="00000000" w:rsidP="00C40A0E">
      <w:pPr>
        <w:pStyle w:val="ListParagraph"/>
        <w:numPr>
          <w:ilvl w:val="0"/>
          <w:numId w:val="10"/>
        </w:numPr>
        <w:rPr>
          <w:rFonts w:asciiTheme="majorHAnsi" w:hAnsiTheme="majorHAnsi" w:cstheme="majorHAnsi"/>
        </w:rPr>
      </w:pPr>
      <w:hyperlink r:id="rId48" w:history="1">
        <w:r w:rsidR="00C40A0E" w:rsidRPr="00F66070">
          <w:rPr>
            <w:rStyle w:val="Hyperlink"/>
            <w:rFonts w:asciiTheme="majorHAnsi" w:hAnsiTheme="majorHAnsi" w:cstheme="majorHAnsi"/>
          </w:rPr>
          <w:t>Counseling and Testing Services</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https://studentaffairs.unt.edu/counseling-and-testing-services</w:t>
      </w:r>
      <w:r w:rsidR="00C40A0E" w:rsidRPr="00F66070">
        <w:rPr>
          <w:rFonts w:asciiTheme="majorHAnsi" w:hAnsiTheme="majorHAnsi" w:cstheme="majorHAnsi"/>
        </w:rPr>
        <w:t>)</w:t>
      </w:r>
    </w:p>
    <w:p w14:paraId="0B3C3F60" w14:textId="77777777" w:rsidR="00C40A0E" w:rsidRPr="00F66070" w:rsidRDefault="00000000" w:rsidP="00C40A0E">
      <w:pPr>
        <w:pStyle w:val="ListParagraph"/>
        <w:numPr>
          <w:ilvl w:val="0"/>
          <w:numId w:val="10"/>
        </w:numPr>
        <w:rPr>
          <w:rFonts w:asciiTheme="majorHAnsi" w:hAnsiTheme="majorHAnsi" w:cstheme="majorHAnsi"/>
        </w:rPr>
      </w:pPr>
      <w:hyperlink r:id="rId49" w:history="1">
        <w:r w:rsidR="00C40A0E" w:rsidRPr="00F66070">
          <w:rPr>
            <w:rStyle w:val="Hyperlink"/>
            <w:rFonts w:asciiTheme="majorHAnsi" w:hAnsiTheme="majorHAnsi" w:cstheme="majorHAnsi"/>
          </w:rPr>
          <w:t>Pride Alliance</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https://edo.unt.edu/pridealliance</w:t>
      </w:r>
      <w:r w:rsidR="00C40A0E" w:rsidRPr="00F66070">
        <w:rPr>
          <w:rFonts w:asciiTheme="majorHAnsi" w:hAnsiTheme="majorHAnsi" w:cstheme="majorHAnsi"/>
        </w:rPr>
        <w:t>)</w:t>
      </w:r>
    </w:p>
    <w:p w14:paraId="2157EC2A" w14:textId="77777777" w:rsidR="00C40A0E" w:rsidRPr="00F66070" w:rsidRDefault="00000000" w:rsidP="00C40A0E">
      <w:pPr>
        <w:pStyle w:val="ListParagraph"/>
        <w:numPr>
          <w:ilvl w:val="0"/>
          <w:numId w:val="10"/>
        </w:numPr>
        <w:rPr>
          <w:rFonts w:asciiTheme="majorHAnsi" w:hAnsiTheme="majorHAnsi" w:cstheme="majorHAnsi"/>
        </w:rPr>
      </w:pPr>
      <w:hyperlink r:id="rId50" w:history="1">
        <w:r w:rsidR="00C40A0E" w:rsidRPr="00F66070">
          <w:rPr>
            <w:rStyle w:val="Hyperlink"/>
            <w:rFonts w:asciiTheme="majorHAnsi" w:hAnsiTheme="majorHAnsi" w:cstheme="majorHAnsi"/>
          </w:rPr>
          <w:t>UNT Food Pantry</w:t>
        </w:r>
      </w:hyperlink>
      <w:r w:rsidR="00C40A0E" w:rsidRPr="00F66070">
        <w:rPr>
          <w:rFonts w:asciiTheme="majorHAnsi" w:hAnsiTheme="majorHAnsi" w:cstheme="majorHAnsi"/>
        </w:rPr>
        <w:t xml:space="preserve"> (https://deanofstudents.unt.edu/resources/food-pantry)</w:t>
      </w:r>
    </w:p>
    <w:p w14:paraId="450BDA21" w14:textId="77777777" w:rsidR="00C40A0E" w:rsidRPr="00F66070" w:rsidRDefault="00C40A0E" w:rsidP="00C40A0E">
      <w:pPr>
        <w:pStyle w:val="Heading3"/>
        <w:rPr>
          <w:rFonts w:cstheme="majorHAnsi"/>
        </w:rPr>
      </w:pPr>
      <w:r w:rsidRPr="00F66070">
        <w:rPr>
          <w:rFonts w:cstheme="majorHAnsi"/>
        </w:rPr>
        <w:t>Academic Support Services</w:t>
      </w:r>
    </w:p>
    <w:p w14:paraId="72BBF9C7" w14:textId="77777777" w:rsidR="00C40A0E" w:rsidRPr="00F66070" w:rsidRDefault="00000000" w:rsidP="00C40A0E">
      <w:pPr>
        <w:pStyle w:val="ListParagraph"/>
        <w:numPr>
          <w:ilvl w:val="0"/>
          <w:numId w:val="11"/>
        </w:numPr>
        <w:rPr>
          <w:rFonts w:asciiTheme="majorHAnsi" w:hAnsiTheme="majorHAnsi" w:cstheme="majorHAnsi"/>
        </w:rPr>
      </w:pPr>
      <w:hyperlink r:id="rId51" w:history="1">
        <w:r w:rsidR="00C40A0E" w:rsidRPr="00F66070">
          <w:rPr>
            <w:rStyle w:val="Hyperlink"/>
            <w:rFonts w:asciiTheme="majorHAnsi" w:hAnsiTheme="majorHAnsi" w:cstheme="majorHAnsi"/>
          </w:rPr>
          <w:t>Academic Resource Center</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https://clear.unt.edu/canvas/student-resources</w:t>
      </w:r>
      <w:r w:rsidR="00C40A0E" w:rsidRPr="00F66070">
        <w:rPr>
          <w:rFonts w:asciiTheme="majorHAnsi" w:hAnsiTheme="majorHAnsi" w:cstheme="majorHAnsi"/>
        </w:rPr>
        <w:t>)</w:t>
      </w:r>
    </w:p>
    <w:p w14:paraId="306A46AC" w14:textId="77777777" w:rsidR="00C40A0E" w:rsidRPr="00F66070" w:rsidRDefault="00000000" w:rsidP="00C40A0E">
      <w:pPr>
        <w:pStyle w:val="ListParagraph"/>
        <w:numPr>
          <w:ilvl w:val="0"/>
          <w:numId w:val="11"/>
        </w:numPr>
        <w:rPr>
          <w:rFonts w:asciiTheme="majorHAnsi" w:hAnsiTheme="majorHAnsi" w:cstheme="majorHAnsi"/>
        </w:rPr>
      </w:pPr>
      <w:hyperlink r:id="rId52" w:history="1">
        <w:r w:rsidR="00C40A0E" w:rsidRPr="00F66070">
          <w:rPr>
            <w:rStyle w:val="Hyperlink"/>
            <w:rFonts w:asciiTheme="majorHAnsi" w:hAnsiTheme="majorHAnsi" w:cstheme="majorHAnsi"/>
          </w:rPr>
          <w:t>Academic Success Center</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https://success.unt.edu/asc</w:t>
      </w:r>
      <w:r w:rsidR="00C40A0E" w:rsidRPr="00F66070">
        <w:rPr>
          <w:rFonts w:asciiTheme="majorHAnsi" w:hAnsiTheme="majorHAnsi" w:cstheme="majorHAnsi"/>
        </w:rPr>
        <w:t>)</w:t>
      </w:r>
    </w:p>
    <w:p w14:paraId="7826063A" w14:textId="77777777" w:rsidR="00C40A0E" w:rsidRPr="00F66070" w:rsidRDefault="00000000" w:rsidP="00C40A0E">
      <w:pPr>
        <w:pStyle w:val="ListParagraph"/>
        <w:numPr>
          <w:ilvl w:val="0"/>
          <w:numId w:val="11"/>
        </w:numPr>
        <w:rPr>
          <w:rFonts w:asciiTheme="majorHAnsi" w:hAnsiTheme="majorHAnsi" w:cstheme="majorHAnsi"/>
        </w:rPr>
      </w:pPr>
      <w:hyperlink r:id="rId53" w:history="1">
        <w:r w:rsidR="00C40A0E" w:rsidRPr="00F66070">
          <w:rPr>
            <w:rStyle w:val="Hyperlink"/>
            <w:rFonts w:asciiTheme="majorHAnsi" w:hAnsiTheme="majorHAnsi" w:cstheme="majorHAnsi"/>
          </w:rPr>
          <w:t>UNT Libraries</w:t>
        </w:r>
      </w:hyperlink>
      <w:r w:rsidR="00C40A0E" w:rsidRPr="00F66070">
        <w:rPr>
          <w:rFonts w:asciiTheme="majorHAnsi" w:hAnsiTheme="majorHAnsi" w:cstheme="majorHAnsi"/>
        </w:rPr>
        <w:t xml:space="preserve"> (</w:t>
      </w:r>
      <w:r w:rsidR="00C40A0E" w:rsidRPr="00F66070">
        <w:rPr>
          <w:rStyle w:val="Hyperlink"/>
          <w:rFonts w:asciiTheme="majorHAnsi" w:hAnsiTheme="majorHAnsi" w:cstheme="majorHAnsi"/>
        </w:rPr>
        <w:t>https://library.unt.edu/</w:t>
      </w:r>
      <w:r w:rsidR="00C40A0E" w:rsidRPr="00F66070">
        <w:rPr>
          <w:rFonts w:asciiTheme="majorHAnsi" w:hAnsiTheme="majorHAnsi" w:cstheme="majorHAnsi"/>
        </w:rPr>
        <w:t>)</w:t>
      </w:r>
    </w:p>
    <w:p w14:paraId="737BEC70" w14:textId="576F40A8" w:rsidR="00595AFD" w:rsidRDefault="00000000" w:rsidP="00595AFD">
      <w:pPr>
        <w:pStyle w:val="ListParagraph"/>
        <w:numPr>
          <w:ilvl w:val="0"/>
          <w:numId w:val="11"/>
        </w:numPr>
        <w:rPr>
          <w:rFonts w:asciiTheme="majorHAnsi" w:hAnsiTheme="majorHAnsi" w:cstheme="majorHAnsi"/>
        </w:rPr>
      </w:pPr>
      <w:hyperlink r:id="rId54" w:history="1">
        <w:r w:rsidR="00C40A0E" w:rsidRPr="00F66070">
          <w:rPr>
            <w:rStyle w:val="Hyperlink"/>
            <w:rFonts w:asciiTheme="majorHAnsi" w:hAnsiTheme="majorHAnsi" w:cstheme="majorHAnsi"/>
          </w:rPr>
          <w:t>Writing Lab</w:t>
        </w:r>
      </w:hyperlink>
      <w:r w:rsidR="00C40A0E" w:rsidRPr="00F66070">
        <w:rPr>
          <w:rFonts w:asciiTheme="majorHAnsi" w:hAnsiTheme="majorHAnsi" w:cstheme="majorHAnsi"/>
        </w:rPr>
        <w:t xml:space="preserve"> (</w:t>
      </w:r>
      <w:hyperlink r:id="rId55" w:history="1">
        <w:r w:rsidR="00C40A0E" w:rsidRPr="00F66070">
          <w:rPr>
            <w:rStyle w:val="Hyperlink"/>
            <w:rFonts w:asciiTheme="majorHAnsi" w:hAnsiTheme="majorHAnsi" w:cstheme="majorHAnsi"/>
          </w:rPr>
          <w:t>http://writingcenter.unt.edu/</w:t>
        </w:r>
      </w:hyperlink>
      <w:r w:rsidR="00C40A0E" w:rsidRPr="00F66070">
        <w:rPr>
          <w:rFonts w:asciiTheme="majorHAnsi" w:hAnsiTheme="majorHAnsi" w:cstheme="majorHAnsi"/>
        </w:rPr>
        <w:t>)</w:t>
      </w:r>
    </w:p>
    <w:p w14:paraId="4B4EE624" w14:textId="77777777" w:rsidR="00F66070" w:rsidRDefault="00F66070" w:rsidP="00F66070">
      <w:pPr>
        <w:rPr>
          <w:rFonts w:asciiTheme="majorHAnsi" w:hAnsiTheme="majorHAnsi" w:cstheme="majorHAnsi"/>
        </w:rPr>
      </w:pPr>
    </w:p>
    <w:p w14:paraId="59B90967" w14:textId="77777777" w:rsidR="00F66070" w:rsidRDefault="00F66070" w:rsidP="00F66070">
      <w:pPr>
        <w:rPr>
          <w:rFonts w:asciiTheme="majorHAnsi" w:hAnsiTheme="majorHAnsi" w:cstheme="majorHAnsi"/>
        </w:rPr>
      </w:pPr>
    </w:p>
    <w:p w14:paraId="6FC6819D" w14:textId="77777777" w:rsidR="00F66070" w:rsidRDefault="00F66070" w:rsidP="00F66070">
      <w:pPr>
        <w:rPr>
          <w:rFonts w:asciiTheme="majorHAnsi" w:hAnsiTheme="majorHAnsi" w:cstheme="majorHAnsi"/>
        </w:rPr>
      </w:pPr>
    </w:p>
    <w:p w14:paraId="72ED64C9" w14:textId="77777777" w:rsidR="00F66070" w:rsidRDefault="00F66070" w:rsidP="00F66070">
      <w:pPr>
        <w:rPr>
          <w:rFonts w:asciiTheme="majorHAnsi" w:hAnsiTheme="majorHAnsi" w:cstheme="majorHAnsi"/>
        </w:rPr>
      </w:pPr>
    </w:p>
    <w:p w14:paraId="7A6910B2" w14:textId="77777777" w:rsidR="00F66070" w:rsidRDefault="00F66070" w:rsidP="00F66070">
      <w:pPr>
        <w:rPr>
          <w:rFonts w:asciiTheme="majorHAnsi" w:hAnsiTheme="majorHAnsi" w:cstheme="majorHAnsi"/>
        </w:rPr>
      </w:pPr>
    </w:p>
    <w:p w14:paraId="79BABED3" w14:textId="77777777" w:rsidR="00F66070" w:rsidRDefault="00F66070" w:rsidP="00F66070">
      <w:pPr>
        <w:rPr>
          <w:rFonts w:asciiTheme="majorHAnsi" w:hAnsiTheme="majorHAnsi" w:cstheme="majorHAnsi"/>
        </w:rPr>
      </w:pPr>
    </w:p>
    <w:p w14:paraId="4E3D9169" w14:textId="12253ABC" w:rsidR="00F66070" w:rsidRDefault="00F66070" w:rsidP="00F66070">
      <w:pPr>
        <w:rPr>
          <w:rFonts w:asciiTheme="majorHAnsi" w:hAnsiTheme="majorHAnsi" w:cstheme="majorHAnsi"/>
        </w:rPr>
      </w:pPr>
    </w:p>
    <w:p w14:paraId="0C1E5F9D" w14:textId="77777777" w:rsidR="000F4AC1" w:rsidRPr="00F66070" w:rsidRDefault="000F4AC1" w:rsidP="00F66070">
      <w:pPr>
        <w:rPr>
          <w:rFonts w:asciiTheme="majorHAnsi" w:hAnsiTheme="majorHAnsi" w:cstheme="majorHAnsi"/>
        </w:rPr>
      </w:pPr>
    </w:p>
    <w:tbl>
      <w:tblPr>
        <w:tblStyle w:val="TableGrid"/>
        <w:tblW w:w="0" w:type="auto"/>
        <w:tblInd w:w="-545" w:type="dxa"/>
        <w:tblLook w:val="04A0" w:firstRow="1" w:lastRow="0" w:firstColumn="1" w:lastColumn="0" w:noHBand="0" w:noVBand="1"/>
      </w:tblPr>
      <w:tblGrid>
        <w:gridCol w:w="2160"/>
        <w:gridCol w:w="3880"/>
        <w:gridCol w:w="3021"/>
      </w:tblGrid>
      <w:tr w:rsidR="000F4AC1" w:rsidRPr="0054463E" w14:paraId="32A3B823" w14:textId="77777777" w:rsidTr="004E0586">
        <w:tc>
          <w:tcPr>
            <w:tcW w:w="2160" w:type="dxa"/>
          </w:tcPr>
          <w:p w14:paraId="2FF87EEB"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lastRenderedPageBreak/>
              <w:t>Semana</w:t>
            </w:r>
            <w:proofErr w:type="spellEnd"/>
          </w:p>
        </w:tc>
        <w:tc>
          <w:tcPr>
            <w:tcW w:w="3880" w:type="dxa"/>
          </w:tcPr>
          <w:p w14:paraId="6B29BEA2"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Tema</w:t>
            </w:r>
            <w:proofErr w:type="spellEnd"/>
            <w:r w:rsidRPr="0054463E">
              <w:rPr>
                <w:rFonts w:ascii="Arial" w:hAnsi="Arial" w:cs="Arial"/>
                <w:b/>
                <w:color w:val="auto"/>
                <w:sz w:val="21"/>
                <w:szCs w:val="21"/>
              </w:rPr>
              <w:t xml:space="preserve"> principal</w:t>
            </w:r>
          </w:p>
        </w:tc>
        <w:tc>
          <w:tcPr>
            <w:tcW w:w="3021" w:type="dxa"/>
          </w:tcPr>
          <w:p w14:paraId="3B832EB5"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Tareas</w:t>
            </w:r>
            <w:proofErr w:type="spellEnd"/>
            <w:r w:rsidRPr="0054463E">
              <w:rPr>
                <w:rFonts w:ascii="Arial" w:hAnsi="Arial" w:cs="Arial"/>
                <w:b/>
                <w:color w:val="auto"/>
                <w:sz w:val="21"/>
                <w:szCs w:val="21"/>
              </w:rPr>
              <w:t>/</w:t>
            </w:r>
            <w:proofErr w:type="spellStart"/>
            <w:r w:rsidRPr="0054463E">
              <w:rPr>
                <w:rFonts w:ascii="Arial" w:hAnsi="Arial" w:cs="Arial"/>
                <w:b/>
                <w:color w:val="auto"/>
                <w:sz w:val="21"/>
                <w:szCs w:val="21"/>
              </w:rPr>
              <w:t>Asignaturas</w:t>
            </w:r>
            <w:proofErr w:type="spellEnd"/>
          </w:p>
        </w:tc>
      </w:tr>
      <w:tr w:rsidR="000F4AC1" w:rsidRPr="0054463E" w14:paraId="6F2D9051" w14:textId="77777777" w:rsidTr="004E0586">
        <w:tc>
          <w:tcPr>
            <w:tcW w:w="2160" w:type="dxa"/>
          </w:tcPr>
          <w:p w14:paraId="4DDBDD26" w14:textId="77777777" w:rsidR="000F4AC1" w:rsidRPr="0054463E" w:rsidRDefault="000F4AC1" w:rsidP="004E0586">
            <w:pPr>
              <w:pStyle w:val="Default"/>
              <w:jc w:val="center"/>
              <w:rPr>
                <w:rFonts w:ascii="Arial" w:hAnsi="Arial" w:cs="Arial"/>
                <w:bCs/>
                <w:color w:val="auto"/>
              </w:rPr>
            </w:pPr>
            <w:proofErr w:type="spellStart"/>
            <w:r w:rsidRPr="0054463E">
              <w:rPr>
                <w:rFonts w:ascii="Arial" w:hAnsi="Arial" w:cs="Arial"/>
                <w:bCs/>
                <w:color w:val="auto"/>
              </w:rPr>
              <w:t>Semana</w:t>
            </w:r>
            <w:proofErr w:type="spellEnd"/>
            <w:r w:rsidRPr="0054463E">
              <w:rPr>
                <w:rFonts w:ascii="Arial" w:hAnsi="Arial" w:cs="Arial"/>
                <w:bCs/>
                <w:color w:val="auto"/>
              </w:rPr>
              <w:t xml:space="preserve"> 1</w:t>
            </w:r>
          </w:p>
          <w:p w14:paraId="06BFCAC2" w14:textId="77777777" w:rsidR="000F4AC1" w:rsidRPr="0054463E" w:rsidRDefault="000F4AC1" w:rsidP="004E0586">
            <w:pPr>
              <w:pStyle w:val="Default"/>
              <w:jc w:val="center"/>
              <w:rPr>
                <w:rFonts w:ascii="Arial" w:hAnsi="Arial" w:cs="Arial"/>
                <w:bCs/>
                <w:color w:val="auto"/>
              </w:rPr>
            </w:pPr>
            <w:r w:rsidRPr="0054463E">
              <w:rPr>
                <w:rFonts w:ascii="Arial" w:hAnsi="Arial" w:cs="Arial"/>
                <w:bCs/>
                <w:color w:val="auto"/>
              </w:rPr>
              <w:t>2</w:t>
            </w:r>
            <w:r>
              <w:rPr>
                <w:rFonts w:ascii="Arial" w:hAnsi="Arial" w:cs="Arial"/>
                <w:bCs/>
                <w:color w:val="auto"/>
              </w:rPr>
              <w:t>1</w:t>
            </w:r>
            <w:r w:rsidRPr="0054463E">
              <w:rPr>
                <w:rFonts w:ascii="Arial" w:hAnsi="Arial" w:cs="Arial"/>
                <w:bCs/>
                <w:color w:val="auto"/>
              </w:rPr>
              <w:t>-2</w:t>
            </w:r>
            <w:r>
              <w:rPr>
                <w:rFonts w:ascii="Arial" w:hAnsi="Arial" w:cs="Arial"/>
                <w:bCs/>
                <w:color w:val="auto"/>
              </w:rPr>
              <w:t>5</w:t>
            </w:r>
            <w:r w:rsidRPr="0054463E">
              <w:rPr>
                <w:rFonts w:ascii="Arial" w:hAnsi="Arial" w:cs="Arial"/>
                <w:bCs/>
                <w:color w:val="auto"/>
              </w:rPr>
              <w:t xml:space="preserve"> de </w:t>
            </w:r>
            <w:proofErr w:type="spellStart"/>
            <w:r w:rsidRPr="0054463E">
              <w:rPr>
                <w:rFonts w:ascii="Arial" w:hAnsi="Arial" w:cs="Arial"/>
                <w:bCs/>
                <w:color w:val="auto"/>
              </w:rPr>
              <w:t>agosto</w:t>
            </w:r>
            <w:proofErr w:type="spellEnd"/>
            <w:r w:rsidRPr="0054463E">
              <w:rPr>
                <w:rFonts w:ascii="Arial" w:hAnsi="Arial" w:cs="Arial"/>
                <w:bCs/>
                <w:color w:val="auto"/>
              </w:rPr>
              <w:t xml:space="preserve"> </w:t>
            </w:r>
          </w:p>
          <w:p w14:paraId="06D220B0" w14:textId="77777777" w:rsidR="000F4AC1" w:rsidRPr="0054463E" w:rsidRDefault="000F4AC1" w:rsidP="004E0586">
            <w:pPr>
              <w:pStyle w:val="Default"/>
              <w:jc w:val="center"/>
              <w:rPr>
                <w:rFonts w:ascii="Arial" w:hAnsi="Arial" w:cs="Arial"/>
                <w:bCs/>
                <w:color w:val="auto"/>
              </w:rPr>
            </w:pPr>
          </w:p>
          <w:p w14:paraId="463CB9DB" w14:textId="77777777" w:rsidR="000F4AC1" w:rsidRPr="0054463E" w:rsidRDefault="000F4AC1" w:rsidP="004E0586">
            <w:pPr>
              <w:pStyle w:val="Default"/>
              <w:jc w:val="center"/>
              <w:rPr>
                <w:rFonts w:ascii="Arial" w:hAnsi="Arial" w:cs="Arial"/>
                <w:b/>
                <w:color w:val="auto"/>
              </w:rPr>
            </w:pPr>
          </w:p>
        </w:tc>
        <w:tc>
          <w:tcPr>
            <w:tcW w:w="3880" w:type="dxa"/>
          </w:tcPr>
          <w:p w14:paraId="22B2F00F"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Introducción </w:t>
            </w:r>
            <w:r>
              <w:rPr>
                <w:rFonts w:ascii="Arial" w:hAnsi="Arial" w:cs="Arial"/>
                <w:color w:val="auto"/>
                <w:sz w:val="21"/>
                <w:szCs w:val="21"/>
                <w:lang w:val="es-ES"/>
              </w:rPr>
              <w:t>al curso</w:t>
            </w:r>
          </w:p>
          <w:p w14:paraId="45B03FB3"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Trasfondo histórico </w:t>
            </w:r>
          </w:p>
          <w:p w14:paraId="15887E1C"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Traducción vs. interpretación </w:t>
            </w:r>
          </w:p>
          <w:p w14:paraId="305AC7F9" w14:textId="77777777" w:rsidR="000F4AC1" w:rsidRPr="0054463E" w:rsidRDefault="000F4AC1" w:rsidP="004E0586">
            <w:pPr>
              <w:pStyle w:val="Default"/>
              <w:rPr>
                <w:rFonts w:ascii="Arial" w:hAnsi="Arial" w:cs="Arial"/>
                <w:color w:val="auto"/>
                <w:sz w:val="21"/>
                <w:szCs w:val="21"/>
                <w:lang w:val="es-ES"/>
              </w:rPr>
            </w:pPr>
          </w:p>
        </w:tc>
        <w:tc>
          <w:tcPr>
            <w:tcW w:w="3021" w:type="dxa"/>
          </w:tcPr>
          <w:p w14:paraId="25B66018" w14:textId="77777777" w:rsidR="000F4AC1" w:rsidRPr="0054463E" w:rsidRDefault="000F4AC1" w:rsidP="004E0586">
            <w:pPr>
              <w:pStyle w:val="Default"/>
              <w:rPr>
                <w:rFonts w:ascii="Arial" w:hAnsi="Arial" w:cs="Arial"/>
                <w:sz w:val="21"/>
                <w:szCs w:val="21"/>
                <w:lang w:val="es-ES"/>
              </w:rPr>
            </w:pPr>
            <w:r w:rsidRPr="0054463E">
              <w:rPr>
                <w:rFonts w:ascii="Arial" w:hAnsi="Arial" w:cs="Arial"/>
                <w:sz w:val="21"/>
                <w:szCs w:val="21"/>
                <w:lang w:val="es-ES"/>
              </w:rPr>
              <w:t>Leer el programa (syllabus)</w:t>
            </w:r>
          </w:p>
          <w:p w14:paraId="60913AE1" w14:textId="77777777" w:rsidR="000F4AC1" w:rsidRPr="0054463E" w:rsidRDefault="000F4AC1" w:rsidP="004E0586">
            <w:pPr>
              <w:pStyle w:val="Default"/>
              <w:rPr>
                <w:rFonts w:ascii="Arial" w:hAnsi="Arial" w:cs="Arial"/>
                <w:sz w:val="21"/>
                <w:szCs w:val="21"/>
                <w:lang w:val="es-ES"/>
              </w:rPr>
            </w:pPr>
            <w:r w:rsidRPr="0054463E">
              <w:rPr>
                <w:rFonts w:ascii="Arial" w:hAnsi="Arial" w:cs="Arial"/>
                <w:b/>
                <w:bCs/>
                <w:sz w:val="21"/>
                <w:szCs w:val="21"/>
                <w:lang w:val="es-ES"/>
              </w:rPr>
              <w:t>Foro 1:</w:t>
            </w:r>
            <w:r w:rsidRPr="0054463E">
              <w:rPr>
                <w:rFonts w:ascii="Arial" w:hAnsi="Arial" w:cs="Arial"/>
                <w:sz w:val="21"/>
                <w:szCs w:val="21"/>
                <w:lang w:val="es-ES"/>
              </w:rPr>
              <w:t xml:space="preserve"> Video de presentación (</w:t>
            </w:r>
            <w:proofErr w:type="spellStart"/>
            <w:r w:rsidRPr="0054463E">
              <w:rPr>
                <w:rFonts w:ascii="Arial" w:hAnsi="Arial" w:cs="Arial"/>
                <w:sz w:val="21"/>
                <w:szCs w:val="21"/>
                <w:lang w:val="es-ES"/>
              </w:rPr>
              <w:t>introductions</w:t>
            </w:r>
            <w:proofErr w:type="spellEnd"/>
            <w:r w:rsidRPr="0054463E">
              <w:rPr>
                <w:rFonts w:ascii="Arial" w:hAnsi="Arial" w:cs="Arial"/>
                <w:sz w:val="21"/>
                <w:szCs w:val="21"/>
                <w:lang w:val="es-ES"/>
              </w:rPr>
              <w:t xml:space="preserve">) </w:t>
            </w:r>
          </w:p>
          <w:p w14:paraId="3E8CB27D" w14:textId="77777777" w:rsidR="000F4AC1" w:rsidRDefault="000F4AC1" w:rsidP="004E0586">
            <w:pPr>
              <w:pStyle w:val="Default"/>
              <w:rPr>
                <w:rFonts w:ascii="Arial" w:hAnsi="Arial" w:cs="Arial"/>
                <w:bCs/>
                <w:color w:val="auto"/>
                <w:sz w:val="21"/>
                <w:szCs w:val="21"/>
              </w:rPr>
            </w:pPr>
            <w:r w:rsidRPr="0054463E">
              <w:rPr>
                <w:rFonts w:ascii="Arial" w:hAnsi="Arial" w:cs="Arial"/>
                <w:bCs/>
                <w:color w:val="auto"/>
                <w:sz w:val="21"/>
                <w:szCs w:val="21"/>
              </w:rPr>
              <w:t>Cash, Murray p. 9-11, 147-149</w:t>
            </w:r>
          </w:p>
          <w:p w14:paraId="36A83CB4" w14:textId="77777777" w:rsidR="000F4AC1" w:rsidRPr="0054463E" w:rsidRDefault="000F4AC1" w:rsidP="004E0586">
            <w:pPr>
              <w:pStyle w:val="Default"/>
              <w:rPr>
                <w:rFonts w:ascii="Arial" w:hAnsi="Arial" w:cs="Arial"/>
                <w:bCs/>
                <w:color w:val="auto"/>
                <w:sz w:val="21"/>
                <w:szCs w:val="21"/>
              </w:rPr>
            </w:pPr>
            <w:proofErr w:type="spellStart"/>
            <w:r>
              <w:rPr>
                <w:rFonts w:ascii="Arial" w:hAnsi="Arial" w:cs="Arial"/>
                <w:bCs/>
                <w:color w:val="auto"/>
                <w:sz w:val="21"/>
                <w:szCs w:val="21"/>
              </w:rPr>
              <w:t>Tarea</w:t>
            </w:r>
            <w:proofErr w:type="spellEnd"/>
            <w:r>
              <w:rPr>
                <w:rFonts w:ascii="Arial" w:hAnsi="Arial" w:cs="Arial"/>
                <w:bCs/>
                <w:color w:val="auto"/>
                <w:sz w:val="21"/>
                <w:szCs w:val="21"/>
              </w:rPr>
              <w:t xml:space="preserve"> </w:t>
            </w:r>
            <w:proofErr w:type="spellStart"/>
            <w:r>
              <w:rPr>
                <w:rFonts w:ascii="Arial" w:hAnsi="Arial" w:cs="Arial"/>
                <w:bCs/>
                <w:color w:val="auto"/>
                <w:sz w:val="21"/>
                <w:szCs w:val="21"/>
              </w:rPr>
              <w:t>semanal</w:t>
            </w:r>
            <w:proofErr w:type="spellEnd"/>
          </w:p>
        </w:tc>
      </w:tr>
      <w:tr w:rsidR="000F4AC1" w:rsidRPr="0054463E" w14:paraId="12B26D7D" w14:textId="77777777" w:rsidTr="004E0586">
        <w:tc>
          <w:tcPr>
            <w:tcW w:w="2160" w:type="dxa"/>
          </w:tcPr>
          <w:p w14:paraId="420665D7" w14:textId="77777777" w:rsidR="000F4AC1" w:rsidRPr="00207DB5" w:rsidRDefault="000F4AC1" w:rsidP="004E0586">
            <w:pPr>
              <w:pStyle w:val="Default"/>
              <w:jc w:val="center"/>
              <w:rPr>
                <w:rFonts w:ascii="Arial" w:hAnsi="Arial" w:cs="Arial"/>
                <w:bCs/>
                <w:color w:val="auto"/>
                <w:lang w:val="es-ES"/>
              </w:rPr>
            </w:pPr>
            <w:r w:rsidRPr="00207DB5">
              <w:rPr>
                <w:rFonts w:ascii="Arial" w:hAnsi="Arial" w:cs="Arial"/>
                <w:bCs/>
                <w:color w:val="auto"/>
                <w:lang w:val="es-ES"/>
              </w:rPr>
              <w:t>Semana 2</w:t>
            </w:r>
          </w:p>
          <w:p w14:paraId="0A7DD109" w14:textId="2665847E" w:rsidR="000F4AC1" w:rsidRPr="00207DB5" w:rsidRDefault="000F4AC1" w:rsidP="004E0586">
            <w:pPr>
              <w:pStyle w:val="Default"/>
              <w:jc w:val="center"/>
              <w:rPr>
                <w:rFonts w:ascii="Arial" w:hAnsi="Arial" w:cs="Arial"/>
                <w:bCs/>
                <w:color w:val="auto"/>
                <w:lang w:val="es-ES"/>
              </w:rPr>
            </w:pPr>
            <w:r w:rsidRPr="00207DB5">
              <w:rPr>
                <w:rFonts w:ascii="Arial" w:hAnsi="Arial" w:cs="Arial"/>
                <w:bCs/>
                <w:color w:val="auto"/>
                <w:lang w:val="es-ES"/>
              </w:rPr>
              <w:t>28 de agosto</w:t>
            </w:r>
            <w:r w:rsidR="00EF68A8">
              <w:rPr>
                <w:rFonts w:ascii="Arial" w:hAnsi="Arial" w:cs="Arial"/>
                <w:bCs/>
                <w:color w:val="auto"/>
                <w:lang w:val="es-ES"/>
              </w:rPr>
              <w:t xml:space="preserve"> </w:t>
            </w:r>
            <w:r w:rsidRPr="00207DB5">
              <w:rPr>
                <w:rFonts w:ascii="Arial" w:hAnsi="Arial" w:cs="Arial"/>
                <w:bCs/>
                <w:color w:val="auto"/>
                <w:lang w:val="es-ES"/>
              </w:rPr>
              <w:t>1- de septiembre</w:t>
            </w:r>
          </w:p>
        </w:tc>
        <w:tc>
          <w:tcPr>
            <w:tcW w:w="3880" w:type="dxa"/>
          </w:tcPr>
          <w:p w14:paraId="17C8F747" w14:textId="77777777" w:rsidR="000F4AC1" w:rsidRPr="0054463E" w:rsidRDefault="000F4AC1" w:rsidP="004E0586">
            <w:pPr>
              <w:pStyle w:val="Default"/>
              <w:rPr>
                <w:rFonts w:ascii="Arial" w:hAnsi="Arial" w:cs="Arial"/>
                <w:color w:val="auto"/>
                <w:sz w:val="21"/>
                <w:szCs w:val="21"/>
                <w:lang w:val="es-ES"/>
              </w:rPr>
            </w:pPr>
            <w:proofErr w:type="spellStart"/>
            <w:r w:rsidRPr="0054463E">
              <w:rPr>
                <w:rFonts w:ascii="Arial" w:hAnsi="Arial" w:cs="Arial"/>
                <w:color w:val="auto"/>
                <w:sz w:val="21"/>
                <w:szCs w:val="21"/>
                <w:lang w:val="es-ES"/>
              </w:rPr>
              <w:t>Cap</w:t>
            </w:r>
            <w:proofErr w:type="spellEnd"/>
            <w:r w:rsidRPr="0054463E">
              <w:rPr>
                <w:rFonts w:ascii="Arial" w:hAnsi="Arial" w:cs="Arial"/>
                <w:color w:val="auto"/>
                <w:sz w:val="21"/>
                <w:szCs w:val="21"/>
                <w:lang w:val="es-ES"/>
              </w:rPr>
              <w:t xml:space="preserve"> 1 p. 14-22 </w:t>
            </w:r>
          </w:p>
          <w:p w14:paraId="13C30A54" w14:textId="77777777" w:rsidR="000F4AC1" w:rsidRPr="006E6E39" w:rsidRDefault="000F4AC1" w:rsidP="004E0586">
            <w:pPr>
              <w:pStyle w:val="Default"/>
              <w:rPr>
                <w:rFonts w:ascii="Arial" w:hAnsi="Arial" w:cs="Arial"/>
                <w:color w:val="auto"/>
                <w:sz w:val="21"/>
                <w:szCs w:val="21"/>
                <w:lang w:val="es-ES"/>
              </w:rPr>
            </w:pPr>
            <w:proofErr w:type="spellStart"/>
            <w:r w:rsidRPr="006E6E39">
              <w:rPr>
                <w:rFonts w:ascii="Arial" w:hAnsi="Arial" w:cs="Arial"/>
                <w:color w:val="auto"/>
                <w:sz w:val="21"/>
                <w:szCs w:val="21"/>
                <w:lang w:val="es-ES"/>
              </w:rPr>
              <w:t>Translation</w:t>
            </w:r>
            <w:proofErr w:type="spellEnd"/>
            <w:r w:rsidRPr="006E6E39">
              <w:rPr>
                <w:rFonts w:ascii="Arial" w:hAnsi="Arial" w:cs="Arial"/>
                <w:color w:val="auto"/>
                <w:sz w:val="21"/>
                <w:szCs w:val="21"/>
                <w:lang w:val="es-ES"/>
              </w:rPr>
              <w:t xml:space="preserve"> as </w:t>
            </w:r>
            <w:proofErr w:type="spellStart"/>
            <w:r w:rsidRPr="006E6E39">
              <w:rPr>
                <w:rFonts w:ascii="Arial" w:hAnsi="Arial" w:cs="Arial"/>
                <w:color w:val="auto"/>
                <w:sz w:val="21"/>
                <w:szCs w:val="21"/>
                <w:lang w:val="es-ES"/>
              </w:rPr>
              <w:t>process</w:t>
            </w:r>
            <w:proofErr w:type="spellEnd"/>
            <w:r w:rsidRPr="006E6E39">
              <w:rPr>
                <w:rFonts w:ascii="Arial" w:hAnsi="Arial" w:cs="Arial"/>
                <w:color w:val="auto"/>
                <w:sz w:val="21"/>
                <w:szCs w:val="21"/>
                <w:lang w:val="es-ES"/>
              </w:rPr>
              <w:t xml:space="preserve"> </w:t>
            </w:r>
          </w:p>
          <w:p w14:paraId="3C700073"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Estructura superficial, estructura subyacente *</w:t>
            </w:r>
            <w:r w:rsidRPr="0054463E">
              <w:rPr>
                <w:rFonts w:ascii="Arial" w:hAnsi="Arial" w:cs="Arial"/>
                <w:i/>
                <w:iCs/>
                <w:color w:val="auto"/>
                <w:sz w:val="21"/>
                <w:szCs w:val="21"/>
                <w:lang w:val="es-ES"/>
              </w:rPr>
              <w:t>Child 4</w:t>
            </w:r>
          </w:p>
          <w:p w14:paraId="2FCDFDA4"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Segmentación del texto </w:t>
            </w:r>
          </w:p>
          <w:p w14:paraId="0C884975" w14:textId="77777777" w:rsidR="000F4AC1" w:rsidRPr="006E6E39" w:rsidRDefault="000F4AC1" w:rsidP="004E0586">
            <w:pPr>
              <w:pStyle w:val="Default"/>
              <w:rPr>
                <w:rFonts w:ascii="Arial" w:hAnsi="Arial" w:cs="Arial"/>
                <w:color w:val="auto"/>
                <w:sz w:val="21"/>
                <w:szCs w:val="21"/>
                <w:lang w:val="es-ES"/>
              </w:rPr>
            </w:pPr>
            <w:proofErr w:type="spellStart"/>
            <w:r w:rsidRPr="006E6E39">
              <w:rPr>
                <w:rFonts w:ascii="Arial" w:hAnsi="Arial" w:cs="Arial"/>
                <w:color w:val="auto"/>
                <w:sz w:val="21"/>
                <w:szCs w:val="21"/>
                <w:lang w:val="es-ES"/>
              </w:rPr>
              <w:t>Idiomatic</w:t>
            </w:r>
            <w:proofErr w:type="spellEnd"/>
            <w:r w:rsidRPr="006E6E39">
              <w:rPr>
                <w:rFonts w:ascii="Arial" w:hAnsi="Arial" w:cs="Arial"/>
                <w:color w:val="auto"/>
                <w:sz w:val="21"/>
                <w:szCs w:val="21"/>
                <w:lang w:val="es-ES"/>
              </w:rPr>
              <w:t xml:space="preserve"> </w:t>
            </w:r>
            <w:proofErr w:type="spellStart"/>
            <w:r w:rsidRPr="006E6E39">
              <w:rPr>
                <w:rFonts w:ascii="Arial" w:hAnsi="Arial" w:cs="Arial"/>
                <w:color w:val="auto"/>
                <w:sz w:val="21"/>
                <w:szCs w:val="21"/>
                <w:lang w:val="es-ES"/>
              </w:rPr>
              <w:t>expressions</w:t>
            </w:r>
            <w:proofErr w:type="spellEnd"/>
            <w:r w:rsidRPr="006E6E39">
              <w:rPr>
                <w:rFonts w:ascii="Arial" w:hAnsi="Arial" w:cs="Arial"/>
                <w:color w:val="auto"/>
                <w:sz w:val="21"/>
                <w:szCs w:val="21"/>
                <w:lang w:val="es-ES"/>
              </w:rPr>
              <w:t xml:space="preserve"> and </w:t>
            </w:r>
            <w:r w:rsidRPr="006E6E39">
              <w:rPr>
                <w:rFonts w:ascii="Arial" w:hAnsi="Arial" w:cs="Arial"/>
                <w:i/>
                <w:iCs/>
                <w:color w:val="auto"/>
                <w:sz w:val="21"/>
                <w:szCs w:val="21"/>
                <w:lang w:val="es-ES"/>
              </w:rPr>
              <w:t xml:space="preserve">modismos </w:t>
            </w:r>
          </w:p>
          <w:p w14:paraId="6376CEEA"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Técnicas de traducción </w:t>
            </w:r>
          </w:p>
          <w:p w14:paraId="5FECD6CD" w14:textId="77777777" w:rsidR="000F4AC1" w:rsidRPr="0054463E" w:rsidRDefault="000F4AC1" w:rsidP="004E0586">
            <w:pPr>
              <w:pStyle w:val="Default"/>
              <w:rPr>
                <w:rFonts w:ascii="Arial" w:hAnsi="Arial" w:cs="Arial"/>
                <w:i/>
                <w:iCs/>
                <w:color w:val="auto"/>
                <w:sz w:val="21"/>
                <w:szCs w:val="21"/>
              </w:rPr>
            </w:pPr>
            <w:r w:rsidRPr="0054463E">
              <w:rPr>
                <w:rFonts w:ascii="Arial" w:hAnsi="Arial" w:cs="Arial"/>
                <w:i/>
                <w:iCs/>
                <w:color w:val="auto"/>
                <w:sz w:val="21"/>
                <w:szCs w:val="21"/>
              </w:rPr>
              <w:t>Child p.26</w:t>
            </w:r>
          </w:p>
          <w:p w14:paraId="1BF9509D" w14:textId="77777777" w:rsidR="000F4AC1" w:rsidRPr="0082297F" w:rsidRDefault="000F4AC1" w:rsidP="004E0586">
            <w:pPr>
              <w:pStyle w:val="Default"/>
              <w:rPr>
                <w:rFonts w:ascii="Arial" w:hAnsi="Arial" w:cs="Arial"/>
                <w:i/>
                <w:iCs/>
                <w:color w:val="auto"/>
                <w:sz w:val="21"/>
                <w:szCs w:val="21"/>
              </w:rPr>
            </w:pPr>
            <w:proofErr w:type="spellStart"/>
            <w:r w:rsidRPr="0054463E">
              <w:rPr>
                <w:rFonts w:ascii="Arial" w:hAnsi="Arial" w:cs="Arial"/>
                <w:i/>
                <w:iCs/>
                <w:color w:val="auto"/>
                <w:sz w:val="21"/>
                <w:szCs w:val="21"/>
              </w:rPr>
              <w:t>Lecturas</w:t>
            </w:r>
            <w:proofErr w:type="spellEnd"/>
            <w:r w:rsidRPr="0054463E">
              <w:rPr>
                <w:rFonts w:ascii="Arial" w:hAnsi="Arial" w:cs="Arial"/>
                <w:i/>
                <w:iCs/>
                <w:color w:val="auto"/>
                <w:sz w:val="21"/>
                <w:szCs w:val="21"/>
              </w:rPr>
              <w:t xml:space="preserve"> </w:t>
            </w:r>
            <w:proofErr w:type="spellStart"/>
            <w:r w:rsidRPr="0054463E">
              <w:rPr>
                <w:rFonts w:ascii="Arial" w:hAnsi="Arial" w:cs="Arial"/>
                <w:i/>
                <w:iCs/>
                <w:color w:val="auto"/>
                <w:sz w:val="21"/>
                <w:szCs w:val="21"/>
              </w:rPr>
              <w:t>asociadas</w:t>
            </w:r>
            <w:proofErr w:type="spellEnd"/>
            <w:r w:rsidRPr="0054463E">
              <w:rPr>
                <w:rFonts w:ascii="Arial" w:hAnsi="Arial" w:cs="Arial"/>
                <w:i/>
                <w:iCs/>
                <w:color w:val="auto"/>
                <w:sz w:val="21"/>
                <w:szCs w:val="21"/>
              </w:rPr>
              <w:t xml:space="preserve"> (handouts)</w:t>
            </w:r>
            <w:r>
              <w:rPr>
                <w:rFonts w:ascii="Arial" w:hAnsi="Arial" w:cs="Arial"/>
                <w:i/>
                <w:iCs/>
                <w:color w:val="auto"/>
                <w:sz w:val="21"/>
                <w:szCs w:val="21"/>
              </w:rPr>
              <w:t xml:space="preserve"> </w:t>
            </w:r>
            <w:proofErr w:type="spellStart"/>
            <w:r>
              <w:rPr>
                <w:rFonts w:ascii="Arial" w:hAnsi="Arial" w:cs="Arial"/>
                <w:i/>
                <w:iCs/>
                <w:color w:val="auto"/>
                <w:sz w:val="21"/>
                <w:szCs w:val="21"/>
              </w:rPr>
              <w:t>tbd</w:t>
            </w:r>
            <w:proofErr w:type="spellEnd"/>
          </w:p>
        </w:tc>
        <w:tc>
          <w:tcPr>
            <w:tcW w:w="3021" w:type="dxa"/>
          </w:tcPr>
          <w:p w14:paraId="46965E38" w14:textId="36CCE880" w:rsidR="000F4AC1" w:rsidRPr="0054463E" w:rsidRDefault="000F4AC1" w:rsidP="004E0586">
            <w:pPr>
              <w:pStyle w:val="Default"/>
              <w:rPr>
                <w:rFonts w:ascii="Arial" w:hAnsi="Arial" w:cs="Arial"/>
                <w:bCs/>
                <w:color w:val="auto"/>
                <w:sz w:val="21"/>
                <w:szCs w:val="21"/>
              </w:rPr>
            </w:pPr>
            <w:r w:rsidRPr="0054463E">
              <w:rPr>
                <w:rFonts w:ascii="Arial" w:hAnsi="Arial" w:cs="Arial"/>
                <w:bCs/>
                <w:color w:val="auto"/>
                <w:sz w:val="21"/>
                <w:szCs w:val="21"/>
              </w:rPr>
              <w:t xml:space="preserve">Canvas Groups </w:t>
            </w:r>
          </w:p>
          <w:p w14:paraId="11A95341" w14:textId="77777777" w:rsidR="000F4AC1" w:rsidRPr="0082297F" w:rsidRDefault="000F4AC1" w:rsidP="004E0586">
            <w:pPr>
              <w:pStyle w:val="Default"/>
              <w:rPr>
                <w:rFonts w:ascii="Arial" w:hAnsi="Arial" w:cs="Arial"/>
                <w:bCs/>
                <w:color w:val="auto"/>
                <w:sz w:val="21"/>
                <w:szCs w:val="21"/>
              </w:rPr>
            </w:pPr>
            <w:proofErr w:type="spellStart"/>
            <w:r w:rsidRPr="0082297F">
              <w:rPr>
                <w:rFonts w:ascii="Arial" w:hAnsi="Arial" w:cs="Arial"/>
                <w:bCs/>
                <w:color w:val="auto"/>
                <w:sz w:val="21"/>
                <w:szCs w:val="21"/>
              </w:rPr>
              <w:t>Tarea</w:t>
            </w:r>
            <w:proofErr w:type="spellEnd"/>
            <w:r w:rsidRPr="0082297F">
              <w:rPr>
                <w:rFonts w:ascii="Arial" w:hAnsi="Arial" w:cs="Arial"/>
                <w:bCs/>
                <w:color w:val="auto"/>
                <w:sz w:val="21"/>
                <w:szCs w:val="21"/>
              </w:rPr>
              <w:t xml:space="preserve"> </w:t>
            </w:r>
            <w:proofErr w:type="spellStart"/>
            <w:r w:rsidRPr="0082297F">
              <w:rPr>
                <w:rFonts w:ascii="Arial" w:hAnsi="Arial" w:cs="Arial"/>
                <w:bCs/>
                <w:color w:val="auto"/>
                <w:sz w:val="21"/>
                <w:szCs w:val="21"/>
              </w:rPr>
              <w:t>semanal</w:t>
            </w:r>
            <w:proofErr w:type="spellEnd"/>
            <w:r w:rsidRPr="0082297F">
              <w:rPr>
                <w:rFonts w:ascii="Arial" w:hAnsi="Arial" w:cs="Arial"/>
                <w:bCs/>
                <w:color w:val="auto"/>
                <w:sz w:val="21"/>
                <w:szCs w:val="21"/>
              </w:rPr>
              <w:t xml:space="preserve">  </w:t>
            </w:r>
          </w:p>
          <w:p w14:paraId="27EB8DFA" w14:textId="77777777" w:rsidR="000F4AC1" w:rsidRPr="004338B2" w:rsidRDefault="000F4AC1" w:rsidP="004E0586">
            <w:pPr>
              <w:pStyle w:val="Default"/>
              <w:rPr>
                <w:rFonts w:ascii="Arial" w:hAnsi="Arial" w:cs="Arial"/>
                <w:bCs/>
                <w:color w:val="auto"/>
                <w:sz w:val="21"/>
                <w:szCs w:val="21"/>
              </w:rPr>
            </w:pPr>
            <w:proofErr w:type="spellStart"/>
            <w:r>
              <w:rPr>
                <w:rFonts w:ascii="Arial" w:hAnsi="Arial" w:cs="Arial"/>
                <w:bCs/>
                <w:color w:val="auto"/>
                <w:sz w:val="21"/>
                <w:szCs w:val="21"/>
              </w:rPr>
              <w:t>Traducción</w:t>
            </w:r>
            <w:proofErr w:type="spellEnd"/>
            <w:r>
              <w:rPr>
                <w:rFonts w:ascii="Arial" w:hAnsi="Arial" w:cs="Arial"/>
                <w:bCs/>
                <w:color w:val="auto"/>
                <w:sz w:val="21"/>
                <w:szCs w:val="21"/>
              </w:rPr>
              <w:t xml:space="preserve"> individual 1</w:t>
            </w:r>
          </w:p>
        </w:tc>
      </w:tr>
      <w:tr w:rsidR="000F4AC1" w:rsidRPr="00207DB5" w14:paraId="67C645A5" w14:textId="77777777" w:rsidTr="004E0586">
        <w:tc>
          <w:tcPr>
            <w:tcW w:w="2160" w:type="dxa"/>
          </w:tcPr>
          <w:p w14:paraId="621F1AB1" w14:textId="77777777" w:rsidR="000F4AC1" w:rsidRPr="0054463E" w:rsidRDefault="000F4AC1" w:rsidP="004E0586">
            <w:pPr>
              <w:pStyle w:val="Default"/>
              <w:jc w:val="center"/>
              <w:rPr>
                <w:rFonts w:ascii="Arial" w:hAnsi="Arial" w:cs="Arial"/>
                <w:bCs/>
                <w:color w:val="auto"/>
                <w:lang w:val="es-ES"/>
              </w:rPr>
            </w:pPr>
            <w:r w:rsidRPr="0054463E">
              <w:rPr>
                <w:rFonts w:ascii="Arial" w:hAnsi="Arial" w:cs="Arial"/>
                <w:bCs/>
                <w:color w:val="auto"/>
                <w:lang w:val="es-ES"/>
              </w:rPr>
              <w:t>Semana 3</w:t>
            </w:r>
          </w:p>
          <w:p w14:paraId="5E4FE0AD" w14:textId="77777777" w:rsidR="000F4AC1" w:rsidRPr="0054463E" w:rsidRDefault="000F4AC1" w:rsidP="004E0586">
            <w:pPr>
              <w:pStyle w:val="Default"/>
              <w:rPr>
                <w:rFonts w:ascii="Arial" w:hAnsi="Arial" w:cs="Arial"/>
                <w:bCs/>
                <w:color w:val="auto"/>
                <w:lang w:val="es-ES"/>
              </w:rPr>
            </w:pPr>
            <w:r w:rsidRPr="0054463E">
              <w:rPr>
                <w:rFonts w:ascii="Arial" w:hAnsi="Arial" w:cs="Arial"/>
                <w:bCs/>
                <w:color w:val="auto"/>
                <w:lang w:val="es-ES"/>
              </w:rPr>
              <w:t>5-</w:t>
            </w:r>
            <w:r>
              <w:rPr>
                <w:rFonts w:ascii="Arial" w:hAnsi="Arial" w:cs="Arial"/>
                <w:bCs/>
                <w:color w:val="auto"/>
                <w:lang w:val="es-ES"/>
              </w:rPr>
              <w:t>8</w:t>
            </w:r>
            <w:r w:rsidRPr="0054463E">
              <w:rPr>
                <w:rFonts w:ascii="Arial" w:hAnsi="Arial" w:cs="Arial"/>
                <w:bCs/>
                <w:color w:val="auto"/>
                <w:lang w:val="es-ES"/>
              </w:rPr>
              <w:t xml:space="preserve"> de septiembre</w:t>
            </w:r>
          </w:p>
          <w:p w14:paraId="396B27A9" w14:textId="77777777" w:rsidR="000F4AC1" w:rsidRPr="0054463E" w:rsidRDefault="000F4AC1" w:rsidP="004E0586">
            <w:pPr>
              <w:pStyle w:val="Default"/>
              <w:jc w:val="center"/>
              <w:rPr>
                <w:rFonts w:ascii="Arial" w:hAnsi="Arial" w:cs="Arial"/>
                <w:bCs/>
                <w:color w:val="auto"/>
                <w:lang w:val="es-ES"/>
              </w:rPr>
            </w:pPr>
            <w:r w:rsidRPr="0054463E">
              <w:rPr>
                <w:rFonts w:ascii="Arial" w:hAnsi="Arial" w:cs="Arial"/>
                <w:bCs/>
                <w:color w:val="auto"/>
                <w:lang w:val="es-ES"/>
              </w:rPr>
              <w:t xml:space="preserve">Labor Day (festivo) 4 de septiembre </w:t>
            </w:r>
          </w:p>
          <w:p w14:paraId="5EDD5DED" w14:textId="77777777" w:rsidR="000F4AC1" w:rsidRPr="0054463E" w:rsidRDefault="000F4AC1" w:rsidP="004E0586">
            <w:pPr>
              <w:pStyle w:val="Default"/>
              <w:jc w:val="center"/>
              <w:rPr>
                <w:rFonts w:ascii="Arial" w:hAnsi="Arial" w:cs="Arial"/>
                <w:b/>
                <w:color w:val="auto"/>
                <w:lang w:val="es-ES"/>
              </w:rPr>
            </w:pPr>
          </w:p>
        </w:tc>
        <w:tc>
          <w:tcPr>
            <w:tcW w:w="3880" w:type="dxa"/>
          </w:tcPr>
          <w:p w14:paraId="6D693DA3"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Cronología de la traducción: La Biblia</w:t>
            </w:r>
          </w:p>
          <w:p w14:paraId="796E8FAC"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Child, 17-23</w:t>
            </w:r>
          </w:p>
          <w:p w14:paraId="218AA442"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Cap. 2 p.23-33</w:t>
            </w:r>
          </w:p>
          <w:p w14:paraId="5ECC4BAB"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La traducción literal </w:t>
            </w:r>
          </w:p>
          <w:p w14:paraId="5E7FDB33"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 xml:space="preserve">Translation as product. What are we translating? Theories and approaches </w:t>
            </w:r>
          </w:p>
          <w:p w14:paraId="6A092BEF"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 xml:space="preserve">Problems in translation </w:t>
            </w:r>
          </w:p>
          <w:p w14:paraId="7CE76C0D" w14:textId="77777777" w:rsidR="000F4AC1" w:rsidRPr="00057A0F" w:rsidRDefault="000F4AC1" w:rsidP="004E0586">
            <w:pPr>
              <w:pStyle w:val="Default"/>
              <w:rPr>
                <w:rFonts w:ascii="Arial" w:hAnsi="Arial" w:cs="Arial"/>
                <w:i/>
                <w:iCs/>
                <w:color w:val="auto"/>
                <w:sz w:val="21"/>
                <w:szCs w:val="21"/>
              </w:rPr>
            </w:pPr>
            <w:proofErr w:type="spellStart"/>
            <w:r w:rsidRPr="0054463E">
              <w:rPr>
                <w:rFonts w:ascii="Arial" w:hAnsi="Arial" w:cs="Arial"/>
                <w:i/>
                <w:iCs/>
                <w:color w:val="auto"/>
                <w:sz w:val="21"/>
                <w:szCs w:val="21"/>
              </w:rPr>
              <w:t>Lecturas</w:t>
            </w:r>
            <w:proofErr w:type="spellEnd"/>
            <w:r w:rsidRPr="0054463E">
              <w:rPr>
                <w:rFonts w:ascii="Arial" w:hAnsi="Arial" w:cs="Arial"/>
                <w:i/>
                <w:iCs/>
                <w:color w:val="auto"/>
                <w:sz w:val="21"/>
                <w:szCs w:val="21"/>
              </w:rPr>
              <w:t xml:space="preserve"> </w:t>
            </w:r>
            <w:proofErr w:type="spellStart"/>
            <w:r w:rsidRPr="0054463E">
              <w:rPr>
                <w:rFonts w:ascii="Arial" w:hAnsi="Arial" w:cs="Arial"/>
                <w:i/>
                <w:iCs/>
                <w:color w:val="auto"/>
                <w:sz w:val="21"/>
                <w:szCs w:val="21"/>
              </w:rPr>
              <w:t>asociadas</w:t>
            </w:r>
            <w:proofErr w:type="spellEnd"/>
            <w:r w:rsidRPr="0054463E">
              <w:rPr>
                <w:rFonts w:ascii="Arial" w:hAnsi="Arial" w:cs="Arial"/>
                <w:i/>
                <w:iCs/>
                <w:color w:val="auto"/>
                <w:sz w:val="21"/>
                <w:szCs w:val="21"/>
              </w:rPr>
              <w:t xml:space="preserve"> (handouts)</w:t>
            </w:r>
            <w:r>
              <w:rPr>
                <w:rFonts w:ascii="Arial" w:hAnsi="Arial" w:cs="Arial"/>
                <w:i/>
                <w:iCs/>
                <w:color w:val="auto"/>
                <w:sz w:val="21"/>
                <w:szCs w:val="21"/>
              </w:rPr>
              <w:t xml:space="preserve"> </w:t>
            </w:r>
            <w:proofErr w:type="spellStart"/>
            <w:r>
              <w:rPr>
                <w:rFonts w:ascii="Arial" w:hAnsi="Arial" w:cs="Arial"/>
                <w:i/>
                <w:iCs/>
                <w:color w:val="auto"/>
                <w:sz w:val="21"/>
                <w:szCs w:val="21"/>
              </w:rPr>
              <w:t>tbd</w:t>
            </w:r>
            <w:proofErr w:type="spellEnd"/>
          </w:p>
        </w:tc>
        <w:tc>
          <w:tcPr>
            <w:tcW w:w="3021" w:type="dxa"/>
          </w:tcPr>
          <w:p w14:paraId="55293511" w14:textId="77777777" w:rsidR="000F4AC1" w:rsidRPr="0054463E" w:rsidRDefault="000F4AC1" w:rsidP="004E0586">
            <w:pPr>
              <w:pStyle w:val="Default"/>
              <w:rPr>
                <w:rFonts w:ascii="Arial" w:hAnsi="Arial" w:cs="Arial"/>
                <w:b/>
                <w:i/>
                <w:iCs/>
                <w:color w:val="auto"/>
                <w:sz w:val="21"/>
                <w:szCs w:val="21"/>
                <w:lang w:val="es-ES"/>
              </w:rPr>
            </w:pPr>
            <w:r w:rsidRPr="0054463E">
              <w:rPr>
                <w:rFonts w:ascii="Arial" w:hAnsi="Arial" w:cs="Arial"/>
                <w:b/>
                <w:i/>
                <w:iCs/>
                <w:color w:val="auto"/>
                <w:sz w:val="21"/>
                <w:szCs w:val="21"/>
                <w:highlight w:val="lightGray"/>
                <w:lang w:val="es-ES"/>
              </w:rPr>
              <w:t>Pruebita 1</w:t>
            </w:r>
          </w:p>
          <w:p w14:paraId="28E5C13E" w14:textId="77777777" w:rsidR="000F4AC1" w:rsidRPr="0054463E" w:rsidRDefault="000F4AC1" w:rsidP="004E0586">
            <w:pPr>
              <w:pStyle w:val="Default"/>
              <w:rPr>
                <w:rFonts w:ascii="Arial" w:hAnsi="Arial" w:cs="Arial"/>
                <w:bCs/>
                <w:color w:val="auto"/>
                <w:sz w:val="21"/>
                <w:szCs w:val="21"/>
                <w:lang w:val="es-ES"/>
              </w:rPr>
            </w:pPr>
            <w:r w:rsidRPr="0054463E">
              <w:rPr>
                <w:rFonts w:ascii="Arial" w:hAnsi="Arial" w:cs="Arial"/>
                <w:bCs/>
                <w:color w:val="auto"/>
                <w:sz w:val="21"/>
                <w:szCs w:val="21"/>
                <w:lang w:val="es-ES"/>
              </w:rPr>
              <w:t xml:space="preserve">Grupos decididos  </w:t>
            </w:r>
          </w:p>
          <w:p w14:paraId="113328DD" w14:textId="77777777" w:rsidR="000F4AC1" w:rsidRPr="0054463E" w:rsidRDefault="000F4AC1" w:rsidP="004E0586">
            <w:pPr>
              <w:pStyle w:val="Default"/>
              <w:rPr>
                <w:rFonts w:ascii="Arial" w:hAnsi="Arial" w:cs="Arial"/>
                <w:bCs/>
                <w:color w:val="auto"/>
                <w:sz w:val="21"/>
                <w:szCs w:val="21"/>
                <w:lang w:val="es-ES"/>
              </w:rPr>
            </w:pPr>
            <w:r w:rsidRPr="0054463E">
              <w:rPr>
                <w:rFonts w:ascii="Arial" w:hAnsi="Arial" w:cs="Arial"/>
                <w:bCs/>
                <w:color w:val="auto"/>
                <w:sz w:val="21"/>
                <w:szCs w:val="21"/>
                <w:lang w:val="es-ES"/>
              </w:rPr>
              <w:t xml:space="preserve">Traducción individual </w:t>
            </w:r>
            <w:r>
              <w:rPr>
                <w:rFonts w:ascii="Arial" w:hAnsi="Arial" w:cs="Arial"/>
                <w:bCs/>
                <w:color w:val="auto"/>
                <w:sz w:val="21"/>
                <w:szCs w:val="21"/>
                <w:lang w:val="es-ES"/>
              </w:rPr>
              <w:t>2</w:t>
            </w:r>
          </w:p>
          <w:p w14:paraId="72B368BE" w14:textId="77777777" w:rsidR="000F4AC1" w:rsidRPr="00057A0F" w:rsidRDefault="000F4AC1" w:rsidP="004E0586">
            <w:pPr>
              <w:pStyle w:val="Default"/>
              <w:rPr>
                <w:rFonts w:ascii="Arial" w:hAnsi="Arial" w:cs="Arial"/>
                <w:bCs/>
                <w:i/>
                <w:iCs/>
                <w:color w:val="auto"/>
                <w:sz w:val="21"/>
                <w:szCs w:val="21"/>
                <w:lang w:val="es-ES"/>
              </w:rPr>
            </w:pPr>
            <w:r w:rsidRPr="00057A0F">
              <w:rPr>
                <w:rFonts w:ascii="Arial" w:hAnsi="Arial" w:cs="Arial"/>
                <w:bCs/>
                <w:i/>
                <w:iCs/>
                <w:color w:val="auto"/>
                <w:sz w:val="21"/>
                <w:szCs w:val="21"/>
                <w:lang w:val="es-ES"/>
              </w:rPr>
              <w:t xml:space="preserve">Foro 2 </w:t>
            </w:r>
            <w:proofErr w:type="spellStart"/>
            <w:r w:rsidRPr="00057A0F">
              <w:rPr>
                <w:rFonts w:ascii="Arial" w:hAnsi="Arial" w:cs="Arial"/>
                <w:bCs/>
                <w:i/>
                <w:iCs/>
                <w:color w:val="auto"/>
                <w:sz w:val="21"/>
                <w:szCs w:val="21"/>
                <w:lang w:val="es-ES"/>
              </w:rPr>
              <w:t>Topic</w:t>
            </w:r>
            <w:proofErr w:type="spellEnd"/>
            <w:r w:rsidRPr="00057A0F">
              <w:rPr>
                <w:rFonts w:ascii="Arial" w:hAnsi="Arial" w:cs="Arial"/>
                <w:bCs/>
                <w:i/>
                <w:iCs/>
                <w:color w:val="auto"/>
                <w:sz w:val="21"/>
                <w:szCs w:val="21"/>
                <w:lang w:val="es-ES"/>
              </w:rPr>
              <w:t xml:space="preserve"> TBA</w:t>
            </w:r>
          </w:p>
        </w:tc>
      </w:tr>
      <w:tr w:rsidR="000F4AC1" w:rsidRPr="0054463E" w14:paraId="636AC636" w14:textId="77777777" w:rsidTr="004E0586">
        <w:tc>
          <w:tcPr>
            <w:tcW w:w="2160" w:type="dxa"/>
          </w:tcPr>
          <w:p w14:paraId="3C6AB81D"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4</w:t>
            </w:r>
          </w:p>
          <w:p w14:paraId="6525FCF6" w14:textId="77777777" w:rsidR="000F4AC1" w:rsidRPr="0054463E" w:rsidRDefault="000F4AC1" w:rsidP="004E0586">
            <w:pPr>
              <w:pStyle w:val="Default"/>
              <w:jc w:val="center"/>
              <w:rPr>
                <w:rFonts w:ascii="Arial" w:hAnsi="Arial" w:cs="Arial"/>
                <w:bCs/>
                <w:color w:val="auto"/>
                <w:sz w:val="21"/>
                <w:szCs w:val="21"/>
              </w:rPr>
            </w:pPr>
            <w:r w:rsidRPr="0054463E">
              <w:rPr>
                <w:rFonts w:ascii="Arial" w:hAnsi="Arial" w:cs="Arial"/>
                <w:bCs/>
                <w:color w:val="auto"/>
                <w:sz w:val="21"/>
                <w:szCs w:val="21"/>
              </w:rPr>
              <w:t xml:space="preserve">12-14 de </w:t>
            </w:r>
            <w:proofErr w:type="spellStart"/>
            <w:r w:rsidRPr="0054463E">
              <w:rPr>
                <w:rFonts w:ascii="Arial" w:hAnsi="Arial" w:cs="Arial"/>
                <w:bCs/>
                <w:color w:val="auto"/>
                <w:sz w:val="21"/>
                <w:szCs w:val="21"/>
              </w:rPr>
              <w:t>septiembre</w:t>
            </w:r>
            <w:proofErr w:type="spellEnd"/>
            <w:r w:rsidRPr="0054463E">
              <w:rPr>
                <w:rFonts w:ascii="Arial" w:hAnsi="Arial" w:cs="Arial"/>
                <w:bCs/>
                <w:color w:val="auto"/>
                <w:sz w:val="21"/>
                <w:szCs w:val="21"/>
              </w:rPr>
              <w:t xml:space="preserve"> </w:t>
            </w:r>
          </w:p>
        </w:tc>
        <w:tc>
          <w:tcPr>
            <w:tcW w:w="3880" w:type="dxa"/>
          </w:tcPr>
          <w:p w14:paraId="7D664DB1"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Cap. 3 p. 35-41/ Child, 25-</w:t>
            </w:r>
          </w:p>
          <w:p w14:paraId="58BF87D2"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 xml:space="preserve">Lexis and syntax </w:t>
            </w:r>
          </w:p>
          <w:p w14:paraId="46CA5B2E"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Limitations, uses and abuses of the bilingual dictionary</w:t>
            </w:r>
            <w:r>
              <w:rPr>
                <w:rFonts w:ascii="Arial" w:hAnsi="Arial" w:cs="Arial"/>
                <w:color w:val="auto"/>
                <w:sz w:val="21"/>
                <w:szCs w:val="21"/>
              </w:rPr>
              <w:t>.</w:t>
            </w:r>
          </w:p>
          <w:p w14:paraId="5C18D005"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 xml:space="preserve">Online translation </w:t>
            </w:r>
          </w:p>
          <w:p w14:paraId="3EF147A1"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 xml:space="preserve">Translation and Culture </w:t>
            </w:r>
          </w:p>
          <w:p w14:paraId="4955AFF9" w14:textId="77777777" w:rsidR="000F4AC1"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Cronología de traducción: griegos y romanos (Child 4)</w:t>
            </w:r>
          </w:p>
          <w:p w14:paraId="774CBE0B" w14:textId="77777777" w:rsidR="000F4AC1" w:rsidRPr="0082297F" w:rsidRDefault="000F4AC1" w:rsidP="004E0586">
            <w:pPr>
              <w:pStyle w:val="Default"/>
              <w:rPr>
                <w:rFonts w:ascii="Arial" w:hAnsi="Arial" w:cs="Arial"/>
                <w:i/>
                <w:iCs/>
                <w:color w:val="auto"/>
                <w:sz w:val="21"/>
                <w:szCs w:val="21"/>
              </w:rPr>
            </w:pPr>
            <w:proofErr w:type="spellStart"/>
            <w:r w:rsidRPr="0054463E">
              <w:rPr>
                <w:rFonts w:ascii="Arial" w:hAnsi="Arial" w:cs="Arial"/>
                <w:i/>
                <w:iCs/>
                <w:color w:val="auto"/>
                <w:sz w:val="21"/>
                <w:szCs w:val="21"/>
              </w:rPr>
              <w:t>Lecturas</w:t>
            </w:r>
            <w:proofErr w:type="spellEnd"/>
            <w:r w:rsidRPr="0054463E">
              <w:rPr>
                <w:rFonts w:ascii="Arial" w:hAnsi="Arial" w:cs="Arial"/>
                <w:i/>
                <w:iCs/>
                <w:color w:val="auto"/>
                <w:sz w:val="21"/>
                <w:szCs w:val="21"/>
              </w:rPr>
              <w:t xml:space="preserve"> </w:t>
            </w:r>
            <w:proofErr w:type="spellStart"/>
            <w:r w:rsidRPr="0054463E">
              <w:rPr>
                <w:rFonts w:ascii="Arial" w:hAnsi="Arial" w:cs="Arial"/>
                <w:i/>
                <w:iCs/>
                <w:color w:val="auto"/>
                <w:sz w:val="21"/>
                <w:szCs w:val="21"/>
              </w:rPr>
              <w:t>asociadas</w:t>
            </w:r>
            <w:proofErr w:type="spellEnd"/>
            <w:r w:rsidRPr="0054463E">
              <w:rPr>
                <w:rFonts w:ascii="Arial" w:hAnsi="Arial" w:cs="Arial"/>
                <w:i/>
                <w:iCs/>
                <w:color w:val="auto"/>
                <w:sz w:val="21"/>
                <w:szCs w:val="21"/>
              </w:rPr>
              <w:t xml:space="preserve"> (handouts)</w:t>
            </w:r>
            <w:r>
              <w:rPr>
                <w:rFonts w:ascii="Arial" w:hAnsi="Arial" w:cs="Arial"/>
                <w:i/>
                <w:iCs/>
                <w:color w:val="auto"/>
                <w:sz w:val="21"/>
                <w:szCs w:val="21"/>
              </w:rPr>
              <w:t xml:space="preserve"> </w:t>
            </w:r>
            <w:proofErr w:type="spellStart"/>
            <w:r>
              <w:rPr>
                <w:rFonts w:ascii="Arial" w:hAnsi="Arial" w:cs="Arial"/>
                <w:i/>
                <w:iCs/>
                <w:color w:val="auto"/>
                <w:sz w:val="21"/>
                <w:szCs w:val="21"/>
              </w:rPr>
              <w:t>tbd</w:t>
            </w:r>
            <w:proofErr w:type="spellEnd"/>
          </w:p>
        </w:tc>
        <w:tc>
          <w:tcPr>
            <w:tcW w:w="3021" w:type="dxa"/>
          </w:tcPr>
          <w:p w14:paraId="56239CFD" w14:textId="77777777" w:rsidR="000F4AC1" w:rsidRPr="0054463E" w:rsidRDefault="000F4AC1" w:rsidP="004E0586">
            <w:pPr>
              <w:widowControl w:val="0"/>
              <w:autoSpaceDE w:val="0"/>
              <w:autoSpaceDN w:val="0"/>
              <w:adjustRightInd w:val="0"/>
              <w:rPr>
                <w:rFonts w:ascii="Arial" w:hAnsi="Arial" w:cs="Arial"/>
                <w:sz w:val="21"/>
                <w:szCs w:val="21"/>
                <w:lang w:val="es-ES"/>
              </w:rPr>
            </w:pPr>
            <w:r w:rsidRPr="0054463E">
              <w:rPr>
                <w:rFonts w:ascii="Arial" w:hAnsi="Arial" w:cs="Arial"/>
                <w:b/>
                <w:bCs/>
                <w:i/>
                <w:iCs/>
                <w:sz w:val="21"/>
                <w:szCs w:val="21"/>
                <w:lang w:val="es-ES"/>
              </w:rPr>
              <w:t>Grupos-primer colaboración</w:t>
            </w:r>
            <w:r w:rsidRPr="0054463E">
              <w:rPr>
                <w:rFonts w:ascii="Arial" w:hAnsi="Arial" w:cs="Arial"/>
                <w:sz w:val="21"/>
                <w:szCs w:val="21"/>
                <w:lang w:val="es-ES"/>
              </w:rPr>
              <w:t xml:space="preserve"> (traducciones comparadas)  </w:t>
            </w:r>
          </w:p>
          <w:p w14:paraId="2F4A6C74" w14:textId="77777777" w:rsidR="000F4AC1" w:rsidRPr="0054463E" w:rsidRDefault="000F4AC1" w:rsidP="004E0586">
            <w:pPr>
              <w:widowControl w:val="0"/>
              <w:autoSpaceDE w:val="0"/>
              <w:autoSpaceDN w:val="0"/>
              <w:adjustRightInd w:val="0"/>
              <w:rPr>
                <w:rFonts w:ascii="Arial" w:hAnsi="Arial" w:cs="Arial"/>
                <w:sz w:val="21"/>
                <w:szCs w:val="21"/>
                <w:lang w:val="es-ES"/>
              </w:rPr>
            </w:pPr>
            <w:r w:rsidRPr="0054463E">
              <w:rPr>
                <w:rFonts w:ascii="Arial" w:hAnsi="Arial" w:cs="Arial"/>
                <w:sz w:val="21"/>
                <w:szCs w:val="21"/>
                <w:lang w:val="es-ES"/>
              </w:rPr>
              <w:t xml:space="preserve">Ejercicios p.26 </w:t>
            </w:r>
          </w:p>
          <w:p w14:paraId="552F701C" w14:textId="77777777" w:rsidR="000F4AC1" w:rsidRPr="0054463E" w:rsidRDefault="000F4AC1" w:rsidP="004E0586">
            <w:pPr>
              <w:widowControl w:val="0"/>
              <w:autoSpaceDE w:val="0"/>
              <w:autoSpaceDN w:val="0"/>
              <w:adjustRightInd w:val="0"/>
              <w:rPr>
                <w:rFonts w:ascii="Arial" w:hAnsi="Arial" w:cs="Arial"/>
                <w:i/>
                <w:iCs/>
                <w:sz w:val="21"/>
                <w:szCs w:val="21"/>
                <w:lang w:val="es-ES"/>
              </w:rPr>
            </w:pPr>
            <w:r w:rsidRPr="0054463E">
              <w:rPr>
                <w:rFonts w:ascii="Arial" w:hAnsi="Arial" w:cs="Arial"/>
                <w:i/>
                <w:iCs/>
                <w:sz w:val="21"/>
                <w:szCs w:val="21"/>
                <w:highlight w:val="lightGray"/>
                <w:lang w:val="es-ES"/>
              </w:rPr>
              <w:t>Pruebita 2</w:t>
            </w:r>
            <w:r w:rsidRPr="0054463E">
              <w:rPr>
                <w:rFonts w:ascii="Arial" w:hAnsi="Arial" w:cs="Arial"/>
                <w:i/>
                <w:iCs/>
                <w:sz w:val="21"/>
                <w:szCs w:val="21"/>
                <w:lang w:val="es-ES"/>
              </w:rPr>
              <w:t xml:space="preserve"> </w:t>
            </w:r>
          </w:p>
          <w:p w14:paraId="17ECD770" w14:textId="77777777" w:rsidR="000F4AC1" w:rsidRPr="00057A0F" w:rsidRDefault="000F4AC1" w:rsidP="004E0586">
            <w:pPr>
              <w:widowControl w:val="0"/>
              <w:autoSpaceDE w:val="0"/>
              <w:autoSpaceDN w:val="0"/>
              <w:adjustRightInd w:val="0"/>
              <w:rPr>
                <w:rFonts w:ascii="Arial" w:hAnsi="Arial" w:cs="Arial"/>
                <w:bCs/>
                <w:sz w:val="21"/>
                <w:szCs w:val="21"/>
                <w:lang w:val="es-ES"/>
              </w:rPr>
            </w:pPr>
            <w:r w:rsidRPr="00057A0F">
              <w:rPr>
                <w:rFonts w:ascii="Arial" w:hAnsi="Arial" w:cs="Arial"/>
                <w:bCs/>
                <w:sz w:val="21"/>
                <w:szCs w:val="21"/>
                <w:lang w:val="es-ES"/>
              </w:rPr>
              <w:t>Trabajo en grupo 1 (39-40)</w:t>
            </w:r>
          </w:p>
          <w:p w14:paraId="7411A16D" w14:textId="77777777" w:rsidR="000F4AC1" w:rsidRPr="00057A0F" w:rsidRDefault="000F4AC1" w:rsidP="004E0586">
            <w:pPr>
              <w:widowControl w:val="0"/>
              <w:autoSpaceDE w:val="0"/>
              <w:autoSpaceDN w:val="0"/>
              <w:adjustRightInd w:val="0"/>
              <w:rPr>
                <w:rFonts w:ascii="Arial" w:hAnsi="Arial" w:cs="Arial"/>
                <w:bCs/>
                <w:sz w:val="21"/>
                <w:szCs w:val="21"/>
                <w:lang w:val="es-ES"/>
              </w:rPr>
            </w:pPr>
            <w:proofErr w:type="spellStart"/>
            <w:r w:rsidRPr="00057A0F">
              <w:rPr>
                <w:rFonts w:ascii="Arial" w:hAnsi="Arial" w:cs="Arial"/>
                <w:bCs/>
                <w:sz w:val="21"/>
                <w:szCs w:val="21"/>
              </w:rPr>
              <w:t>Reflexión</w:t>
            </w:r>
            <w:proofErr w:type="spellEnd"/>
            <w:r w:rsidRPr="00057A0F">
              <w:rPr>
                <w:rFonts w:ascii="Arial" w:hAnsi="Arial" w:cs="Arial"/>
                <w:bCs/>
                <w:sz w:val="21"/>
                <w:szCs w:val="21"/>
              </w:rPr>
              <w:t xml:space="preserve"> 1</w:t>
            </w:r>
          </w:p>
        </w:tc>
      </w:tr>
      <w:tr w:rsidR="000F4AC1" w:rsidRPr="0054463E" w14:paraId="5556E5F9" w14:textId="77777777" w:rsidTr="004E0586">
        <w:tc>
          <w:tcPr>
            <w:tcW w:w="2160" w:type="dxa"/>
          </w:tcPr>
          <w:p w14:paraId="1242E9F3"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5</w:t>
            </w:r>
          </w:p>
          <w:p w14:paraId="2C15CB12"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19-21 de </w:t>
            </w:r>
            <w:proofErr w:type="spellStart"/>
            <w:r w:rsidRPr="0054463E">
              <w:rPr>
                <w:rFonts w:ascii="Arial" w:hAnsi="Arial" w:cs="Arial"/>
                <w:b/>
                <w:color w:val="auto"/>
                <w:sz w:val="21"/>
                <w:szCs w:val="21"/>
              </w:rPr>
              <w:t>septiembre</w:t>
            </w:r>
            <w:proofErr w:type="spellEnd"/>
          </w:p>
          <w:p w14:paraId="5B1C496E" w14:textId="77777777" w:rsidR="000F4AC1" w:rsidRPr="0054463E" w:rsidRDefault="000F4AC1" w:rsidP="004E0586">
            <w:pPr>
              <w:pStyle w:val="Default"/>
              <w:jc w:val="center"/>
              <w:rPr>
                <w:rFonts w:ascii="Arial" w:hAnsi="Arial" w:cs="Arial"/>
                <w:b/>
                <w:color w:val="auto"/>
                <w:sz w:val="21"/>
                <w:szCs w:val="21"/>
              </w:rPr>
            </w:pPr>
          </w:p>
        </w:tc>
        <w:tc>
          <w:tcPr>
            <w:tcW w:w="3880" w:type="dxa"/>
          </w:tcPr>
          <w:p w14:paraId="6739DD45"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Cap. 4 p. 44-50</w:t>
            </w:r>
          </w:p>
          <w:p w14:paraId="31EA97E1"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Child 33-35</w:t>
            </w:r>
          </w:p>
          <w:p w14:paraId="0FD1573A"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Cronología de la traducción en España</w:t>
            </w:r>
          </w:p>
          <w:p w14:paraId="6D0C004B"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Modismos y cognados falsos </w:t>
            </w:r>
          </w:p>
          <w:p w14:paraId="00742E3E"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Técnicas de adición y omisión </w:t>
            </w:r>
          </w:p>
          <w:p w14:paraId="041EB0B5" w14:textId="77777777" w:rsidR="000F4AC1" w:rsidRDefault="000F4AC1" w:rsidP="004E0586">
            <w:pPr>
              <w:pStyle w:val="Default"/>
              <w:rPr>
                <w:rFonts w:ascii="Arial" w:hAnsi="Arial" w:cs="Arial"/>
                <w:i/>
                <w:iCs/>
                <w:color w:val="auto"/>
                <w:sz w:val="21"/>
                <w:szCs w:val="21"/>
                <w:lang w:val="es-ES"/>
              </w:rPr>
            </w:pPr>
            <w:r w:rsidRPr="0054463E">
              <w:rPr>
                <w:rFonts w:ascii="Arial" w:hAnsi="Arial" w:cs="Arial"/>
                <w:i/>
                <w:iCs/>
                <w:color w:val="auto"/>
                <w:sz w:val="21"/>
                <w:szCs w:val="21"/>
                <w:lang w:val="es-ES"/>
              </w:rPr>
              <w:t>Child 5 p. 33-34 (España medieval)</w:t>
            </w:r>
          </w:p>
          <w:p w14:paraId="286DBB5D" w14:textId="77777777" w:rsidR="000F4AC1" w:rsidRPr="000F4AC1" w:rsidRDefault="000F4AC1" w:rsidP="004E0586">
            <w:pPr>
              <w:pStyle w:val="Default"/>
              <w:rPr>
                <w:rFonts w:ascii="Arial" w:hAnsi="Arial" w:cs="Arial"/>
                <w:i/>
                <w:iCs/>
                <w:color w:val="auto"/>
                <w:sz w:val="21"/>
                <w:szCs w:val="21"/>
                <w:lang w:val="es-ES"/>
              </w:rPr>
            </w:pPr>
            <w:r w:rsidRPr="000F4AC1">
              <w:rPr>
                <w:rFonts w:ascii="Arial" w:hAnsi="Arial" w:cs="Arial"/>
                <w:i/>
                <w:iCs/>
                <w:color w:val="auto"/>
                <w:sz w:val="21"/>
                <w:szCs w:val="21"/>
                <w:lang w:val="es-ES"/>
              </w:rPr>
              <w:t>Lecturas asociadas (</w:t>
            </w:r>
            <w:proofErr w:type="spellStart"/>
            <w:r w:rsidRPr="000F4AC1">
              <w:rPr>
                <w:rFonts w:ascii="Arial" w:hAnsi="Arial" w:cs="Arial"/>
                <w:i/>
                <w:iCs/>
                <w:color w:val="auto"/>
                <w:sz w:val="21"/>
                <w:szCs w:val="21"/>
                <w:lang w:val="es-ES"/>
              </w:rPr>
              <w:t>handouts</w:t>
            </w:r>
            <w:proofErr w:type="spellEnd"/>
            <w:r w:rsidRPr="000F4AC1">
              <w:rPr>
                <w:rFonts w:ascii="Arial" w:hAnsi="Arial" w:cs="Arial"/>
                <w:i/>
                <w:iCs/>
                <w:color w:val="auto"/>
                <w:sz w:val="21"/>
                <w:szCs w:val="21"/>
                <w:lang w:val="es-ES"/>
              </w:rPr>
              <w:t xml:space="preserve">) </w:t>
            </w:r>
            <w:proofErr w:type="spellStart"/>
            <w:r w:rsidRPr="000F4AC1">
              <w:rPr>
                <w:rFonts w:ascii="Arial" w:hAnsi="Arial" w:cs="Arial"/>
                <w:i/>
                <w:iCs/>
                <w:color w:val="auto"/>
                <w:sz w:val="21"/>
                <w:szCs w:val="21"/>
                <w:lang w:val="es-ES"/>
              </w:rPr>
              <w:t>tbd</w:t>
            </w:r>
            <w:proofErr w:type="spellEnd"/>
          </w:p>
          <w:p w14:paraId="14B9B930" w14:textId="77777777" w:rsidR="000F4AC1" w:rsidRPr="0054463E" w:rsidRDefault="000F4AC1" w:rsidP="004E0586">
            <w:pPr>
              <w:pStyle w:val="Default"/>
              <w:rPr>
                <w:rFonts w:ascii="Arial" w:hAnsi="Arial" w:cs="Arial"/>
                <w:i/>
                <w:iCs/>
                <w:color w:val="auto"/>
                <w:sz w:val="21"/>
                <w:szCs w:val="21"/>
                <w:lang w:val="es-ES"/>
              </w:rPr>
            </w:pPr>
          </w:p>
        </w:tc>
        <w:tc>
          <w:tcPr>
            <w:tcW w:w="3021" w:type="dxa"/>
          </w:tcPr>
          <w:p w14:paraId="340232D4" w14:textId="77777777" w:rsidR="000F4AC1" w:rsidRPr="00EE56ED" w:rsidRDefault="000F4AC1" w:rsidP="004E0586">
            <w:pPr>
              <w:pStyle w:val="Default"/>
              <w:rPr>
                <w:rFonts w:ascii="Arial" w:hAnsi="Arial" w:cs="Arial"/>
                <w:color w:val="auto"/>
                <w:sz w:val="21"/>
                <w:szCs w:val="21"/>
              </w:rPr>
            </w:pPr>
            <w:r w:rsidRPr="00EE56ED">
              <w:rPr>
                <w:rFonts w:ascii="Arial" w:hAnsi="Arial" w:cs="Arial"/>
                <w:color w:val="auto"/>
                <w:sz w:val="21"/>
                <w:szCs w:val="21"/>
              </w:rPr>
              <w:t>Peer review and revision</w:t>
            </w:r>
          </w:p>
          <w:p w14:paraId="5364BCAE" w14:textId="77777777" w:rsidR="000F4AC1" w:rsidRPr="00EE56ED" w:rsidRDefault="000F4AC1" w:rsidP="004E0586">
            <w:pPr>
              <w:pStyle w:val="Default"/>
              <w:rPr>
                <w:rFonts w:ascii="Arial" w:hAnsi="Arial" w:cs="Arial"/>
                <w:color w:val="auto"/>
                <w:sz w:val="21"/>
                <w:szCs w:val="21"/>
              </w:rPr>
            </w:pPr>
            <w:proofErr w:type="gramStart"/>
            <w:r w:rsidRPr="00EE56ED">
              <w:rPr>
                <w:rFonts w:ascii="Arial" w:hAnsi="Arial" w:cs="Arial"/>
                <w:color w:val="auto"/>
                <w:sz w:val="21"/>
                <w:szCs w:val="21"/>
              </w:rPr>
              <w:t>C,M</w:t>
            </w:r>
            <w:proofErr w:type="gramEnd"/>
            <w:r w:rsidRPr="00EE56ED">
              <w:rPr>
                <w:rFonts w:ascii="Arial" w:hAnsi="Arial" w:cs="Arial"/>
                <w:color w:val="auto"/>
                <w:sz w:val="21"/>
                <w:szCs w:val="21"/>
              </w:rPr>
              <w:t xml:space="preserve"> 43-50 </w:t>
            </w:r>
          </w:p>
          <w:p w14:paraId="5AA7303F" w14:textId="77777777" w:rsidR="000F4AC1" w:rsidRPr="006E6E39" w:rsidRDefault="000F4AC1" w:rsidP="004E0586">
            <w:pPr>
              <w:pStyle w:val="Default"/>
              <w:rPr>
                <w:rFonts w:ascii="Arial" w:hAnsi="Arial" w:cs="Arial"/>
                <w:color w:val="auto"/>
                <w:sz w:val="21"/>
                <w:szCs w:val="21"/>
                <w:lang w:val="es-ES"/>
              </w:rPr>
            </w:pPr>
            <w:r w:rsidRPr="006E6E39">
              <w:rPr>
                <w:rFonts w:ascii="Arial" w:hAnsi="Arial" w:cs="Arial"/>
                <w:color w:val="auto"/>
                <w:sz w:val="21"/>
                <w:szCs w:val="21"/>
                <w:lang w:val="es-ES"/>
              </w:rPr>
              <w:t xml:space="preserve">Traducción en grupo: p. 50 </w:t>
            </w:r>
          </w:p>
          <w:p w14:paraId="5AF2B8A0" w14:textId="77777777" w:rsidR="000F4AC1" w:rsidRPr="000F4AC1" w:rsidRDefault="000F4AC1" w:rsidP="004E0586">
            <w:pPr>
              <w:pStyle w:val="Default"/>
              <w:rPr>
                <w:rFonts w:ascii="Arial" w:hAnsi="Arial" w:cs="Arial"/>
                <w:i/>
                <w:iCs/>
                <w:color w:val="auto"/>
                <w:sz w:val="21"/>
                <w:szCs w:val="21"/>
                <w:lang w:val="es-ES"/>
              </w:rPr>
            </w:pPr>
            <w:r w:rsidRPr="000F4AC1">
              <w:rPr>
                <w:rFonts w:ascii="Arial" w:hAnsi="Arial" w:cs="Arial"/>
                <w:i/>
                <w:iCs/>
                <w:color w:val="auto"/>
                <w:sz w:val="21"/>
                <w:szCs w:val="21"/>
                <w:lang w:val="es-ES"/>
              </w:rPr>
              <w:t>Pruebita 3</w:t>
            </w:r>
          </w:p>
          <w:p w14:paraId="2CA1C6DD" w14:textId="77777777" w:rsidR="000F4AC1" w:rsidRPr="00057A0F" w:rsidRDefault="000F4AC1" w:rsidP="004E0586">
            <w:pPr>
              <w:pStyle w:val="Default"/>
              <w:rPr>
                <w:rFonts w:ascii="Arial" w:hAnsi="Arial" w:cs="Arial"/>
                <w:i/>
                <w:iCs/>
                <w:color w:val="auto"/>
                <w:sz w:val="21"/>
                <w:szCs w:val="21"/>
              </w:rPr>
            </w:pPr>
            <w:proofErr w:type="spellStart"/>
            <w:r w:rsidRPr="00057A0F">
              <w:rPr>
                <w:rFonts w:ascii="Arial" w:hAnsi="Arial" w:cs="Arial"/>
                <w:i/>
                <w:iCs/>
                <w:color w:val="auto"/>
                <w:sz w:val="21"/>
                <w:szCs w:val="21"/>
              </w:rPr>
              <w:t>Foro</w:t>
            </w:r>
            <w:proofErr w:type="spellEnd"/>
            <w:r w:rsidRPr="00057A0F">
              <w:rPr>
                <w:rFonts w:ascii="Arial" w:hAnsi="Arial" w:cs="Arial"/>
                <w:i/>
                <w:iCs/>
                <w:color w:val="auto"/>
                <w:sz w:val="21"/>
                <w:szCs w:val="21"/>
              </w:rPr>
              <w:t xml:space="preserve"> 3 </w:t>
            </w:r>
          </w:p>
        </w:tc>
      </w:tr>
      <w:tr w:rsidR="000F4AC1" w:rsidRPr="00EE56ED" w14:paraId="1E31C552" w14:textId="77777777" w:rsidTr="004E0586">
        <w:tc>
          <w:tcPr>
            <w:tcW w:w="2160" w:type="dxa"/>
          </w:tcPr>
          <w:p w14:paraId="01C16B8F"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6</w:t>
            </w:r>
          </w:p>
          <w:p w14:paraId="74480837"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26-28 de </w:t>
            </w:r>
            <w:proofErr w:type="spellStart"/>
            <w:r w:rsidRPr="0054463E">
              <w:rPr>
                <w:rFonts w:ascii="Arial" w:hAnsi="Arial" w:cs="Arial"/>
                <w:b/>
                <w:color w:val="auto"/>
                <w:sz w:val="21"/>
                <w:szCs w:val="21"/>
              </w:rPr>
              <w:t>septiembre</w:t>
            </w:r>
            <w:proofErr w:type="spellEnd"/>
          </w:p>
        </w:tc>
        <w:tc>
          <w:tcPr>
            <w:tcW w:w="3880" w:type="dxa"/>
          </w:tcPr>
          <w:p w14:paraId="0A7019D3" w14:textId="77777777" w:rsidR="000F4AC1" w:rsidRPr="0054463E" w:rsidRDefault="000F4AC1" w:rsidP="004E0586">
            <w:pPr>
              <w:pStyle w:val="Default"/>
              <w:tabs>
                <w:tab w:val="left" w:pos="1039"/>
              </w:tabs>
              <w:rPr>
                <w:rFonts w:ascii="Arial" w:hAnsi="Arial" w:cs="Arial"/>
                <w:color w:val="auto"/>
                <w:sz w:val="21"/>
                <w:szCs w:val="21"/>
                <w:lang w:val="es-ES"/>
              </w:rPr>
            </w:pPr>
            <w:r w:rsidRPr="0054463E">
              <w:rPr>
                <w:rFonts w:ascii="Arial" w:hAnsi="Arial" w:cs="Arial"/>
                <w:color w:val="auto"/>
                <w:sz w:val="21"/>
                <w:szCs w:val="21"/>
                <w:lang w:val="es-ES"/>
              </w:rPr>
              <w:tab/>
              <w:t>Cap. 5 p. 51-64</w:t>
            </w:r>
          </w:p>
          <w:p w14:paraId="099B7704" w14:textId="77777777" w:rsidR="000F4AC1" w:rsidRPr="0054463E" w:rsidRDefault="000F4AC1" w:rsidP="004E0586">
            <w:pPr>
              <w:pStyle w:val="Default"/>
              <w:tabs>
                <w:tab w:val="left" w:pos="1039"/>
              </w:tabs>
              <w:rPr>
                <w:rFonts w:ascii="Arial" w:hAnsi="Arial" w:cs="Arial"/>
                <w:color w:val="auto"/>
                <w:sz w:val="21"/>
                <w:szCs w:val="21"/>
                <w:lang w:val="es-ES"/>
              </w:rPr>
            </w:pPr>
            <w:r w:rsidRPr="0054463E">
              <w:rPr>
                <w:rFonts w:ascii="Arial" w:hAnsi="Arial" w:cs="Arial"/>
                <w:color w:val="auto"/>
                <w:sz w:val="21"/>
                <w:szCs w:val="21"/>
                <w:lang w:val="es-ES"/>
              </w:rPr>
              <w:t xml:space="preserve">Preposiciones y adverbios </w:t>
            </w:r>
          </w:p>
          <w:p w14:paraId="2C31933F" w14:textId="77777777" w:rsidR="000F4AC1" w:rsidRPr="0054463E" w:rsidRDefault="000F4AC1" w:rsidP="004E0586">
            <w:pPr>
              <w:pStyle w:val="Default"/>
              <w:tabs>
                <w:tab w:val="left" w:pos="1039"/>
              </w:tabs>
              <w:rPr>
                <w:rFonts w:ascii="Arial" w:hAnsi="Arial" w:cs="Arial"/>
                <w:color w:val="auto"/>
                <w:sz w:val="21"/>
                <w:szCs w:val="21"/>
                <w:lang w:val="es-ES"/>
              </w:rPr>
            </w:pPr>
            <w:r w:rsidRPr="0054463E">
              <w:rPr>
                <w:rFonts w:ascii="Arial" w:hAnsi="Arial" w:cs="Arial"/>
                <w:color w:val="auto"/>
                <w:sz w:val="21"/>
                <w:szCs w:val="21"/>
                <w:lang w:val="es-ES"/>
              </w:rPr>
              <w:t>Traducción asistida</w:t>
            </w:r>
          </w:p>
          <w:p w14:paraId="04EA939C" w14:textId="77777777" w:rsidR="000F4AC1" w:rsidRDefault="000F4AC1" w:rsidP="004E0586">
            <w:pPr>
              <w:pStyle w:val="Default"/>
              <w:tabs>
                <w:tab w:val="left" w:pos="1039"/>
              </w:tabs>
              <w:rPr>
                <w:rFonts w:ascii="Arial" w:hAnsi="Arial" w:cs="Arial"/>
                <w:color w:val="auto"/>
                <w:sz w:val="21"/>
                <w:szCs w:val="21"/>
                <w:lang w:val="es-ES"/>
              </w:rPr>
            </w:pPr>
            <w:r w:rsidRPr="0054463E">
              <w:rPr>
                <w:rFonts w:ascii="Arial" w:hAnsi="Arial" w:cs="Arial"/>
                <w:color w:val="auto"/>
                <w:sz w:val="21"/>
                <w:szCs w:val="21"/>
                <w:lang w:val="es-ES"/>
              </w:rPr>
              <w:t>Préstamos</w:t>
            </w:r>
          </w:p>
          <w:p w14:paraId="362D723B" w14:textId="77777777" w:rsidR="000F4AC1" w:rsidRPr="0054463E" w:rsidRDefault="000F4AC1" w:rsidP="004E0586">
            <w:pPr>
              <w:pStyle w:val="Default"/>
              <w:rPr>
                <w:rFonts w:ascii="Arial" w:hAnsi="Arial" w:cs="Arial"/>
                <w:i/>
                <w:iCs/>
                <w:color w:val="auto"/>
                <w:sz w:val="21"/>
                <w:szCs w:val="21"/>
              </w:rPr>
            </w:pPr>
            <w:proofErr w:type="spellStart"/>
            <w:r w:rsidRPr="0054463E">
              <w:rPr>
                <w:rFonts w:ascii="Arial" w:hAnsi="Arial" w:cs="Arial"/>
                <w:i/>
                <w:iCs/>
                <w:color w:val="auto"/>
                <w:sz w:val="21"/>
                <w:szCs w:val="21"/>
              </w:rPr>
              <w:t>Lecturas</w:t>
            </w:r>
            <w:proofErr w:type="spellEnd"/>
            <w:r w:rsidRPr="0054463E">
              <w:rPr>
                <w:rFonts w:ascii="Arial" w:hAnsi="Arial" w:cs="Arial"/>
                <w:i/>
                <w:iCs/>
                <w:color w:val="auto"/>
                <w:sz w:val="21"/>
                <w:szCs w:val="21"/>
              </w:rPr>
              <w:t xml:space="preserve"> </w:t>
            </w:r>
            <w:proofErr w:type="spellStart"/>
            <w:r w:rsidRPr="0054463E">
              <w:rPr>
                <w:rFonts w:ascii="Arial" w:hAnsi="Arial" w:cs="Arial"/>
                <w:i/>
                <w:iCs/>
                <w:color w:val="auto"/>
                <w:sz w:val="21"/>
                <w:szCs w:val="21"/>
              </w:rPr>
              <w:t>asociadas</w:t>
            </w:r>
            <w:proofErr w:type="spellEnd"/>
            <w:r w:rsidRPr="0054463E">
              <w:rPr>
                <w:rFonts w:ascii="Arial" w:hAnsi="Arial" w:cs="Arial"/>
                <w:i/>
                <w:iCs/>
                <w:color w:val="auto"/>
                <w:sz w:val="21"/>
                <w:szCs w:val="21"/>
              </w:rPr>
              <w:t xml:space="preserve"> (handouts)</w:t>
            </w:r>
            <w:r>
              <w:rPr>
                <w:rFonts w:ascii="Arial" w:hAnsi="Arial" w:cs="Arial"/>
                <w:i/>
                <w:iCs/>
                <w:color w:val="auto"/>
                <w:sz w:val="21"/>
                <w:szCs w:val="21"/>
              </w:rPr>
              <w:t xml:space="preserve"> </w:t>
            </w:r>
            <w:proofErr w:type="spellStart"/>
            <w:r>
              <w:rPr>
                <w:rFonts w:ascii="Arial" w:hAnsi="Arial" w:cs="Arial"/>
                <w:i/>
                <w:iCs/>
                <w:color w:val="auto"/>
                <w:sz w:val="21"/>
                <w:szCs w:val="21"/>
              </w:rPr>
              <w:t>tbd</w:t>
            </w:r>
            <w:proofErr w:type="spellEnd"/>
          </w:p>
          <w:p w14:paraId="088421DF" w14:textId="77777777" w:rsidR="000F4AC1" w:rsidRPr="0054463E" w:rsidRDefault="000F4AC1" w:rsidP="004E0586">
            <w:pPr>
              <w:pStyle w:val="Default"/>
              <w:tabs>
                <w:tab w:val="left" w:pos="1039"/>
              </w:tabs>
              <w:rPr>
                <w:rFonts w:ascii="Arial" w:hAnsi="Arial" w:cs="Arial"/>
                <w:color w:val="auto"/>
                <w:sz w:val="21"/>
                <w:szCs w:val="21"/>
                <w:lang w:val="es-ES"/>
              </w:rPr>
            </w:pPr>
          </w:p>
        </w:tc>
        <w:tc>
          <w:tcPr>
            <w:tcW w:w="3021" w:type="dxa"/>
          </w:tcPr>
          <w:p w14:paraId="501412B8" w14:textId="77777777" w:rsidR="000F4AC1" w:rsidRPr="006E6E39" w:rsidRDefault="000F4AC1" w:rsidP="004E0586">
            <w:pPr>
              <w:pStyle w:val="Default"/>
              <w:rPr>
                <w:rFonts w:ascii="Arial" w:hAnsi="Arial" w:cs="Arial"/>
                <w:i/>
                <w:iCs/>
                <w:sz w:val="21"/>
                <w:szCs w:val="21"/>
                <w:lang w:val="es-ES"/>
              </w:rPr>
            </w:pPr>
            <w:r w:rsidRPr="006E6E39">
              <w:rPr>
                <w:rFonts w:ascii="Arial" w:hAnsi="Arial" w:cs="Arial"/>
                <w:i/>
                <w:iCs/>
                <w:sz w:val="21"/>
                <w:szCs w:val="21"/>
                <w:lang w:val="es-ES"/>
              </w:rPr>
              <w:t>Pruebita 4</w:t>
            </w:r>
          </w:p>
          <w:p w14:paraId="2D1F0B37" w14:textId="77777777" w:rsidR="000F4AC1" w:rsidRPr="00057A0F" w:rsidRDefault="000F4AC1" w:rsidP="004E0586">
            <w:pPr>
              <w:pStyle w:val="Default"/>
              <w:rPr>
                <w:rFonts w:ascii="Arial" w:hAnsi="Arial" w:cs="Arial"/>
                <w:sz w:val="21"/>
                <w:szCs w:val="21"/>
                <w:lang w:val="es-ES"/>
              </w:rPr>
            </w:pPr>
            <w:r w:rsidRPr="00057A0F">
              <w:rPr>
                <w:rFonts w:ascii="Arial" w:hAnsi="Arial" w:cs="Arial"/>
                <w:sz w:val="21"/>
                <w:szCs w:val="21"/>
                <w:lang w:val="es-ES"/>
              </w:rPr>
              <w:t>Reflexión 2</w:t>
            </w:r>
          </w:p>
          <w:p w14:paraId="1AFE05D0" w14:textId="77777777" w:rsidR="000F4AC1" w:rsidRPr="006E6E39" w:rsidRDefault="000F4AC1" w:rsidP="004E0586">
            <w:pPr>
              <w:pStyle w:val="Default"/>
              <w:rPr>
                <w:rFonts w:ascii="Arial" w:hAnsi="Arial" w:cs="Arial"/>
                <w:b/>
                <w:bCs/>
                <w:sz w:val="21"/>
                <w:szCs w:val="21"/>
                <w:lang w:val="es-ES"/>
              </w:rPr>
            </w:pPr>
            <w:r w:rsidRPr="00057A0F">
              <w:rPr>
                <w:rFonts w:ascii="Arial" w:hAnsi="Arial" w:cs="Arial"/>
                <w:sz w:val="21"/>
                <w:szCs w:val="21"/>
                <w:lang w:val="es-ES"/>
              </w:rPr>
              <w:t xml:space="preserve">Ejercicio en grupos / traducciones </w:t>
            </w:r>
          </w:p>
        </w:tc>
      </w:tr>
      <w:tr w:rsidR="000F4AC1" w:rsidRPr="00EE56ED" w14:paraId="145B61C2" w14:textId="77777777" w:rsidTr="004E0586">
        <w:tc>
          <w:tcPr>
            <w:tcW w:w="2160" w:type="dxa"/>
          </w:tcPr>
          <w:p w14:paraId="766B9C93"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7</w:t>
            </w:r>
          </w:p>
          <w:p w14:paraId="19629FAD"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3-5 de </w:t>
            </w:r>
            <w:proofErr w:type="spellStart"/>
            <w:r w:rsidRPr="0054463E">
              <w:rPr>
                <w:rFonts w:ascii="Arial" w:hAnsi="Arial" w:cs="Arial"/>
                <w:b/>
                <w:color w:val="auto"/>
                <w:sz w:val="21"/>
                <w:szCs w:val="21"/>
              </w:rPr>
              <w:t>octubre</w:t>
            </w:r>
            <w:proofErr w:type="spellEnd"/>
          </w:p>
        </w:tc>
        <w:tc>
          <w:tcPr>
            <w:tcW w:w="3880" w:type="dxa"/>
            <w:shd w:val="clear" w:color="auto" w:fill="D9E2F3" w:themeFill="accent1" w:themeFillTint="33"/>
          </w:tcPr>
          <w:p w14:paraId="77947574" w14:textId="77777777" w:rsidR="000F4AC1" w:rsidRPr="0054463E" w:rsidRDefault="000F4AC1" w:rsidP="004E0586">
            <w:pPr>
              <w:pStyle w:val="Default"/>
              <w:jc w:val="center"/>
              <w:rPr>
                <w:rFonts w:ascii="Arial" w:hAnsi="Arial" w:cs="Arial"/>
                <w:color w:val="auto"/>
                <w:sz w:val="21"/>
                <w:szCs w:val="21"/>
                <w:lang w:val="es-ES"/>
              </w:rPr>
            </w:pPr>
            <w:proofErr w:type="spellStart"/>
            <w:r w:rsidRPr="0054463E">
              <w:rPr>
                <w:rFonts w:ascii="Arial" w:hAnsi="Arial" w:cs="Arial"/>
                <w:color w:val="auto"/>
                <w:sz w:val="21"/>
                <w:szCs w:val="21"/>
                <w:lang w:val="es-ES"/>
              </w:rPr>
              <w:t>Midterm</w:t>
            </w:r>
            <w:proofErr w:type="spellEnd"/>
            <w:r w:rsidRPr="0054463E">
              <w:rPr>
                <w:rFonts w:ascii="Arial" w:hAnsi="Arial" w:cs="Arial"/>
                <w:color w:val="auto"/>
                <w:sz w:val="21"/>
                <w:szCs w:val="21"/>
                <w:lang w:val="es-ES"/>
              </w:rPr>
              <w:t xml:space="preserve"> </w:t>
            </w:r>
            <w:proofErr w:type="spellStart"/>
            <w:r w:rsidRPr="0054463E">
              <w:rPr>
                <w:rFonts w:ascii="Arial" w:hAnsi="Arial" w:cs="Arial"/>
                <w:color w:val="auto"/>
                <w:sz w:val="21"/>
                <w:szCs w:val="21"/>
                <w:lang w:val="es-ES"/>
              </w:rPr>
              <w:t>exam</w:t>
            </w:r>
            <w:proofErr w:type="spellEnd"/>
            <w:r w:rsidRPr="0054463E">
              <w:rPr>
                <w:rFonts w:ascii="Arial" w:hAnsi="Arial" w:cs="Arial"/>
                <w:color w:val="auto"/>
                <w:sz w:val="21"/>
                <w:szCs w:val="21"/>
                <w:lang w:val="es-ES"/>
              </w:rPr>
              <w:t xml:space="preserve">; Ch 6 </w:t>
            </w:r>
          </w:p>
          <w:p w14:paraId="156AD988" w14:textId="77777777" w:rsidR="000F4AC1" w:rsidRPr="0054463E" w:rsidRDefault="000F4AC1" w:rsidP="004E0586">
            <w:pPr>
              <w:pStyle w:val="Default"/>
              <w:jc w:val="center"/>
              <w:rPr>
                <w:rFonts w:ascii="Arial" w:hAnsi="Arial" w:cs="Arial"/>
                <w:color w:val="auto"/>
                <w:sz w:val="21"/>
                <w:szCs w:val="21"/>
                <w:lang w:val="es-ES"/>
              </w:rPr>
            </w:pPr>
            <w:r w:rsidRPr="0054463E">
              <w:rPr>
                <w:rFonts w:ascii="Arial" w:hAnsi="Arial" w:cs="Arial"/>
                <w:color w:val="auto"/>
                <w:sz w:val="21"/>
                <w:szCs w:val="21"/>
                <w:lang w:val="es-ES"/>
              </w:rPr>
              <w:t xml:space="preserve">La teoría de comunicación </w:t>
            </w:r>
            <w:r w:rsidRPr="0054463E">
              <w:rPr>
                <w:rFonts w:ascii="Arial" w:hAnsi="Arial" w:cs="Arial"/>
                <w:i/>
                <w:iCs/>
                <w:color w:val="auto"/>
                <w:sz w:val="21"/>
                <w:szCs w:val="21"/>
                <w:lang w:val="es-ES"/>
              </w:rPr>
              <w:t xml:space="preserve">(Child 5 34-37), </w:t>
            </w:r>
            <w:r w:rsidRPr="0054463E">
              <w:rPr>
                <w:rFonts w:ascii="Arial" w:hAnsi="Arial" w:cs="Arial"/>
                <w:color w:val="auto"/>
                <w:sz w:val="21"/>
                <w:szCs w:val="21"/>
                <w:lang w:val="es-ES"/>
              </w:rPr>
              <w:t xml:space="preserve">calco </w:t>
            </w:r>
          </w:p>
        </w:tc>
        <w:tc>
          <w:tcPr>
            <w:tcW w:w="3021" w:type="dxa"/>
          </w:tcPr>
          <w:p w14:paraId="3F27E995" w14:textId="77777777" w:rsidR="000F4AC1" w:rsidRPr="0054463E" w:rsidRDefault="000F4AC1" w:rsidP="004E0586">
            <w:pPr>
              <w:pStyle w:val="Default"/>
              <w:rPr>
                <w:rFonts w:ascii="Arial" w:hAnsi="Arial" w:cs="Arial"/>
                <w:i/>
                <w:iCs/>
                <w:sz w:val="21"/>
                <w:szCs w:val="21"/>
                <w:lang w:val="es-ES"/>
              </w:rPr>
            </w:pPr>
          </w:p>
          <w:p w14:paraId="7938D54A" w14:textId="77777777" w:rsidR="000F4AC1" w:rsidRPr="006E6E39" w:rsidRDefault="000F4AC1" w:rsidP="004E0586">
            <w:pPr>
              <w:pStyle w:val="Default"/>
              <w:rPr>
                <w:rFonts w:ascii="Arial" w:hAnsi="Arial" w:cs="Arial"/>
                <w:color w:val="auto"/>
                <w:sz w:val="21"/>
                <w:szCs w:val="21"/>
                <w:lang w:val="es-ES"/>
              </w:rPr>
            </w:pPr>
          </w:p>
        </w:tc>
      </w:tr>
      <w:tr w:rsidR="000F4AC1" w:rsidRPr="0054463E" w14:paraId="5AEA2DD3" w14:textId="77777777" w:rsidTr="004E0586">
        <w:tc>
          <w:tcPr>
            <w:tcW w:w="2160" w:type="dxa"/>
          </w:tcPr>
          <w:p w14:paraId="10C21C48"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8</w:t>
            </w:r>
          </w:p>
          <w:p w14:paraId="01C3B09B"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10-12 de </w:t>
            </w:r>
            <w:proofErr w:type="spellStart"/>
            <w:r w:rsidRPr="0054463E">
              <w:rPr>
                <w:rFonts w:ascii="Arial" w:hAnsi="Arial" w:cs="Arial"/>
                <w:b/>
                <w:color w:val="auto"/>
                <w:sz w:val="21"/>
                <w:szCs w:val="21"/>
              </w:rPr>
              <w:t>octubre</w:t>
            </w:r>
            <w:proofErr w:type="spellEnd"/>
          </w:p>
          <w:p w14:paraId="4B5AD17F" w14:textId="77777777" w:rsidR="000F4AC1" w:rsidRPr="0054463E" w:rsidRDefault="000F4AC1" w:rsidP="004E0586">
            <w:pPr>
              <w:pStyle w:val="Default"/>
              <w:jc w:val="center"/>
              <w:rPr>
                <w:rFonts w:ascii="Arial" w:hAnsi="Arial" w:cs="Arial"/>
                <w:b/>
                <w:color w:val="auto"/>
                <w:sz w:val="21"/>
                <w:szCs w:val="21"/>
              </w:rPr>
            </w:pPr>
          </w:p>
        </w:tc>
        <w:tc>
          <w:tcPr>
            <w:tcW w:w="3880" w:type="dxa"/>
          </w:tcPr>
          <w:p w14:paraId="7623CEE6" w14:textId="77777777" w:rsidR="000F4AC1" w:rsidRPr="006E6E39" w:rsidRDefault="000F4AC1" w:rsidP="004E0586">
            <w:pPr>
              <w:jc w:val="center"/>
              <w:rPr>
                <w:rFonts w:ascii="Arial" w:hAnsi="Arial" w:cs="Arial"/>
                <w:sz w:val="21"/>
                <w:szCs w:val="21"/>
                <w:lang w:val="es-ES"/>
              </w:rPr>
            </w:pPr>
            <w:r w:rsidRPr="006E6E39">
              <w:rPr>
                <w:rFonts w:ascii="Arial" w:hAnsi="Arial" w:cs="Arial"/>
                <w:sz w:val="21"/>
                <w:szCs w:val="21"/>
                <w:lang w:val="es-ES"/>
              </w:rPr>
              <w:t>Cap. 7</w:t>
            </w:r>
          </w:p>
          <w:p w14:paraId="56C555A0" w14:textId="77777777" w:rsidR="000F4AC1" w:rsidRPr="006E6E39" w:rsidRDefault="000F4AC1" w:rsidP="004E0586">
            <w:pPr>
              <w:jc w:val="center"/>
              <w:rPr>
                <w:rFonts w:ascii="Arial" w:hAnsi="Arial" w:cs="Arial"/>
                <w:sz w:val="21"/>
                <w:szCs w:val="21"/>
                <w:lang w:val="es-ES"/>
              </w:rPr>
            </w:pPr>
            <w:r w:rsidRPr="006E6E39">
              <w:rPr>
                <w:rFonts w:ascii="Arial" w:hAnsi="Arial" w:cs="Arial"/>
                <w:sz w:val="21"/>
                <w:szCs w:val="21"/>
                <w:lang w:val="es-ES"/>
              </w:rPr>
              <w:t>Tercera lengua</w:t>
            </w:r>
          </w:p>
          <w:p w14:paraId="6B72AF91" w14:textId="77777777" w:rsidR="000F4AC1" w:rsidRPr="006E6E39" w:rsidRDefault="000F4AC1" w:rsidP="004E0586">
            <w:pPr>
              <w:jc w:val="center"/>
              <w:rPr>
                <w:rFonts w:ascii="Arial" w:hAnsi="Arial" w:cs="Arial"/>
                <w:lang w:val="es-ES"/>
              </w:rPr>
            </w:pPr>
            <w:r w:rsidRPr="006E6E39">
              <w:rPr>
                <w:rFonts w:ascii="Arial" w:hAnsi="Arial" w:cs="Arial"/>
                <w:sz w:val="21"/>
                <w:szCs w:val="21"/>
                <w:lang w:val="es-ES"/>
              </w:rPr>
              <w:t xml:space="preserve">El mapa semántico </w:t>
            </w:r>
          </w:p>
        </w:tc>
        <w:tc>
          <w:tcPr>
            <w:tcW w:w="3021" w:type="dxa"/>
          </w:tcPr>
          <w:p w14:paraId="29C642B7" w14:textId="77777777" w:rsidR="000F4AC1" w:rsidRPr="00057A0F" w:rsidRDefault="000F4AC1" w:rsidP="004E0586">
            <w:pPr>
              <w:widowControl w:val="0"/>
              <w:autoSpaceDE w:val="0"/>
              <w:autoSpaceDN w:val="0"/>
              <w:adjustRightInd w:val="0"/>
              <w:rPr>
                <w:rFonts w:ascii="Arial" w:hAnsi="Arial" w:cs="Arial"/>
                <w:bCs/>
                <w:i/>
                <w:iCs/>
                <w:color w:val="000000"/>
                <w:sz w:val="21"/>
                <w:szCs w:val="21"/>
              </w:rPr>
            </w:pPr>
            <w:proofErr w:type="spellStart"/>
            <w:r w:rsidRPr="00057A0F">
              <w:rPr>
                <w:rFonts w:ascii="Arial" w:hAnsi="Arial" w:cs="Arial"/>
                <w:bCs/>
                <w:i/>
                <w:iCs/>
                <w:color w:val="000000"/>
                <w:sz w:val="21"/>
                <w:szCs w:val="21"/>
              </w:rPr>
              <w:t>Foro</w:t>
            </w:r>
            <w:proofErr w:type="spellEnd"/>
            <w:r w:rsidRPr="00057A0F">
              <w:rPr>
                <w:rFonts w:ascii="Arial" w:hAnsi="Arial" w:cs="Arial"/>
                <w:bCs/>
                <w:i/>
                <w:iCs/>
                <w:color w:val="000000"/>
                <w:sz w:val="21"/>
                <w:szCs w:val="21"/>
              </w:rPr>
              <w:t xml:space="preserve"> 4</w:t>
            </w:r>
          </w:p>
          <w:p w14:paraId="35FA35AE" w14:textId="77777777" w:rsidR="000F4AC1" w:rsidRPr="0054463E" w:rsidRDefault="000F4AC1" w:rsidP="004E0586">
            <w:pPr>
              <w:widowControl w:val="0"/>
              <w:autoSpaceDE w:val="0"/>
              <w:autoSpaceDN w:val="0"/>
              <w:adjustRightInd w:val="0"/>
              <w:rPr>
                <w:rFonts w:ascii="Arial" w:hAnsi="Arial" w:cs="Arial"/>
                <w:b/>
                <w:i/>
                <w:iCs/>
                <w:color w:val="000000"/>
                <w:sz w:val="21"/>
                <w:szCs w:val="21"/>
              </w:rPr>
            </w:pPr>
            <w:proofErr w:type="spellStart"/>
            <w:r w:rsidRPr="00057A0F">
              <w:rPr>
                <w:rFonts w:ascii="Arial" w:hAnsi="Arial" w:cs="Arial"/>
                <w:bCs/>
                <w:i/>
                <w:iCs/>
                <w:color w:val="000000"/>
                <w:sz w:val="21"/>
                <w:szCs w:val="21"/>
              </w:rPr>
              <w:t>Pruebita</w:t>
            </w:r>
            <w:proofErr w:type="spellEnd"/>
            <w:r w:rsidRPr="00057A0F">
              <w:rPr>
                <w:rFonts w:ascii="Arial" w:hAnsi="Arial" w:cs="Arial"/>
                <w:bCs/>
                <w:i/>
                <w:iCs/>
                <w:color w:val="000000"/>
                <w:sz w:val="21"/>
                <w:szCs w:val="21"/>
              </w:rPr>
              <w:t xml:space="preserve"> 5</w:t>
            </w:r>
          </w:p>
        </w:tc>
      </w:tr>
      <w:tr w:rsidR="000F4AC1" w:rsidRPr="00EE56ED" w14:paraId="63F06680" w14:textId="77777777" w:rsidTr="004E0586">
        <w:tc>
          <w:tcPr>
            <w:tcW w:w="2160" w:type="dxa"/>
          </w:tcPr>
          <w:p w14:paraId="64ECDAC8"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lastRenderedPageBreak/>
              <w:t>Semana</w:t>
            </w:r>
            <w:proofErr w:type="spellEnd"/>
            <w:r w:rsidRPr="0054463E">
              <w:rPr>
                <w:rFonts w:ascii="Arial" w:hAnsi="Arial" w:cs="Arial"/>
                <w:b/>
                <w:color w:val="auto"/>
                <w:sz w:val="21"/>
                <w:szCs w:val="21"/>
              </w:rPr>
              <w:t xml:space="preserve"> 9</w:t>
            </w:r>
          </w:p>
          <w:p w14:paraId="6D921068"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17-19 de </w:t>
            </w:r>
            <w:proofErr w:type="spellStart"/>
            <w:r w:rsidRPr="0054463E">
              <w:rPr>
                <w:rFonts w:ascii="Arial" w:hAnsi="Arial" w:cs="Arial"/>
                <w:b/>
                <w:color w:val="auto"/>
                <w:sz w:val="21"/>
                <w:szCs w:val="21"/>
              </w:rPr>
              <w:t>octubre</w:t>
            </w:r>
            <w:proofErr w:type="spellEnd"/>
          </w:p>
        </w:tc>
        <w:tc>
          <w:tcPr>
            <w:tcW w:w="3880" w:type="dxa"/>
          </w:tcPr>
          <w:p w14:paraId="178C5940"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Cap. 8 p. 89-98</w:t>
            </w:r>
          </w:p>
          <w:p w14:paraId="7E489C47" w14:textId="77777777" w:rsidR="000F4AC1" w:rsidRDefault="000F4AC1" w:rsidP="004E0586">
            <w:pPr>
              <w:pStyle w:val="Default"/>
              <w:rPr>
                <w:rFonts w:ascii="Arial" w:hAnsi="Arial" w:cs="Arial"/>
                <w:i/>
                <w:iCs/>
                <w:color w:val="auto"/>
                <w:sz w:val="21"/>
                <w:szCs w:val="21"/>
                <w:lang w:val="es-ES"/>
              </w:rPr>
            </w:pPr>
            <w:r w:rsidRPr="0054463E">
              <w:rPr>
                <w:rFonts w:ascii="Arial" w:hAnsi="Arial" w:cs="Arial"/>
                <w:color w:val="auto"/>
                <w:sz w:val="21"/>
                <w:szCs w:val="21"/>
                <w:lang w:val="es-ES"/>
              </w:rPr>
              <w:t xml:space="preserve">Registro/estilo, proceso y producto </w:t>
            </w:r>
            <w:r w:rsidRPr="0054463E">
              <w:rPr>
                <w:rFonts w:ascii="Arial" w:hAnsi="Arial" w:cs="Arial"/>
                <w:i/>
                <w:iCs/>
                <w:color w:val="auto"/>
                <w:sz w:val="21"/>
                <w:szCs w:val="21"/>
                <w:lang w:val="es-ES"/>
              </w:rPr>
              <w:t xml:space="preserve">(Child 41-43, 50-52) </w:t>
            </w:r>
            <w:proofErr w:type="spellStart"/>
            <w:r w:rsidRPr="0054463E">
              <w:rPr>
                <w:rFonts w:ascii="Arial" w:hAnsi="Arial" w:cs="Arial"/>
                <w:i/>
                <w:iCs/>
                <w:color w:val="auto"/>
                <w:sz w:val="21"/>
                <w:szCs w:val="21"/>
                <w:lang w:val="es-ES"/>
              </w:rPr>
              <w:t>Translation</w:t>
            </w:r>
            <w:proofErr w:type="spellEnd"/>
            <w:r w:rsidRPr="0054463E">
              <w:rPr>
                <w:rFonts w:ascii="Arial" w:hAnsi="Arial" w:cs="Arial"/>
                <w:i/>
                <w:iCs/>
                <w:color w:val="auto"/>
                <w:sz w:val="21"/>
                <w:szCs w:val="21"/>
                <w:lang w:val="es-ES"/>
              </w:rPr>
              <w:t xml:space="preserve"> </w:t>
            </w:r>
            <w:proofErr w:type="spellStart"/>
            <w:r w:rsidRPr="0054463E">
              <w:rPr>
                <w:rFonts w:ascii="Arial" w:hAnsi="Arial" w:cs="Arial"/>
                <w:i/>
                <w:iCs/>
                <w:color w:val="auto"/>
                <w:sz w:val="21"/>
                <w:szCs w:val="21"/>
                <w:lang w:val="es-ES"/>
              </w:rPr>
              <w:t>process</w:t>
            </w:r>
            <w:proofErr w:type="spellEnd"/>
            <w:r w:rsidRPr="0054463E">
              <w:rPr>
                <w:rFonts w:ascii="Arial" w:hAnsi="Arial" w:cs="Arial"/>
                <w:i/>
                <w:iCs/>
                <w:color w:val="auto"/>
                <w:sz w:val="21"/>
                <w:szCs w:val="21"/>
                <w:lang w:val="es-ES"/>
              </w:rPr>
              <w:t xml:space="preserve"> vs. </w:t>
            </w:r>
            <w:r>
              <w:rPr>
                <w:rFonts w:ascii="Arial" w:hAnsi="Arial" w:cs="Arial"/>
                <w:i/>
                <w:iCs/>
                <w:color w:val="auto"/>
                <w:sz w:val="21"/>
                <w:szCs w:val="21"/>
                <w:lang w:val="es-ES"/>
              </w:rPr>
              <w:t>producto</w:t>
            </w:r>
          </w:p>
          <w:p w14:paraId="42A03A31" w14:textId="77777777" w:rsidR="000F4AC1" w:rsidRPr="0054463E" w:rsidRDefault="000F4AC1" w:rsidP="004E0586">
            <w:pPr>
              <w:pStyle w:val="Default"/>
              <w:rPr>
                <w:rFonts w:ascii="Arial" w:hAnsi="Arial" w:cs="Arial"/>
                <w:i/>
                <w:iCs/>
                <w:color w:val="auto"/>
                <w:sz w:val="21"/>
                <w:szCs w:val="21"/>
              </w:rPr>
            </w:pPr>
            <w:proofErr w:type="spellStart"/>
            <w:r w:rsidRPr="0054463E">
              <w:rPr>
                <w:rFonts w:ascii="Arial" w:hAnsi="Arial" w:cs="Arial"/>
                <w:i/>
                <w:iCs/>
                <w:color w:val="auto"/>
                <w:sz w:val="21"/>
                <w:szCs w:val="21"/>
              </w:rPr>
              <w:t>Lecturas</w:t>
            </w:r>
            <w:proofErr w:type="spellEnd"/>
            <w:r w:rsidRPr="0054463E">
              <w:rPr>
                <w:rFonts w:ascii="Arial" w:hAnsi="Arial" w:cs="Arial"/>
                <w:i/>
                <w:iCs/>
                <w:color w:val="auto"/>
                <w:sz w:val="21"/>
                <w:szCs w:val="21"/>
              </w:rPr>
              <w:t xml:space="preserve"> </w:t>
            </w:r>
            <w:proofErr w:type="spellStart"/>
            <w:r w:rsidRPr="0054463E">
              <w:rPr>
                <w:rFonts w:ascii="Arial" w:hAnsi="Arial" w:cs="Arial"/>
                <w:i/>
                <w:iCs/>
                <w:color w:val="auto"/>
                <w:sz w:val="21"/>
                <w:szCs w:val="21"/>
              </w:rPr>
              <w:t>asociadas</w:t>
            </w:r>
            <w:proofErr w:type="spellEnd"/>
            <w:r w:rsidRPr="0054463E">
              <w:rPr>
                <w:rFonts w:ascii="Arial" w:hAnsi="Arial" w:cs="Arial"/>
                <w:i/>
                <w:iCs/>
                <w:color w:val="auto"/>
                <w:sz w:val="21"/>
                <w:szCs w:val="21"/>
              </w:rPr>
              <w:t xml:space="preserve"> (handouts)</w:t>
            </w:r>
            <w:r>
              <w:rPr>
                <w:rFonts w:ascii="Arial" w:hAnsi="Arial" w:cs="Arial"/>
                <w:i/>
                <w:iCs/>
                <w:color w:val="auto"/>
                <w:sz w:val="21"/>
                <w:szCs w:val="21"/>
              </w:rPr>
              <w:t xml:space="preserve"> </w:t>
            </w:r>
            <w:proofErr w:type="spellStart"/>
            <w:r>
              <w:rPr>
                <w:rFonts w:ascii="Arial" w:hAnsi="Arial" w:cs="Arial"/>
                <w:i/>
                <w:iCs/>
                <w:color w:val="auto"/>
                <w:sz w:val="21"/>
                <w:szCs w:val="21"/>
              </w:rPr>
              <w:t>tbd</w:t>
            </w:r>
            <w:proofErr w:type="spellEnd"/>
          </w:p>
          <w:p w14:paraId="17E540F2" w14:textId="77777777" w:rsidR="000F4AC1" w:rsidRPr="0054463E" w:rsidRDefault="000F4AC1" w:rsidP="004E0586">
            <w:pPr>
              <w:pStyle w:val="Default"/>
              <w:rPr>
                <w:rFonts w:ascii="Arial" w:hAnsi="Arial" w:cs="Arial"/>
                <w:color w:val="auto"/>
                <w:sz w:val="21"/>
                <w:szCs w:val="21"/>
                <w:lang w:val="es-ES"/>
              </w:rPr>
            </w:pPr>
          </w:p>
        </w:tc>
        <w:tc>
          <w:tcPr>
            <w:tcW w:w="3021" w:type="dxa"/>
          </w:tcPr>
          <w:p w14:paraId="50F940E8" w14:textId="77777777" w:rsidR="000F4AC1" w:rsidRPr="00057A0F" w:rsidRDefault="000F4AC1" w:rsidP="004E0586">
            <w:pPr>
              <w:widowControl w:val="0"/>
              <w:autoSpaceDE w:val="0"/>
              <w:autoSpaceDN w:val="0"/>
              <w:adjustRightInd w:val="0"/>
              <w:rPr>
                <w:rFonts w:ascii="Arial" w:hAnsi="Arial" w:cs="Arial"/>
                <w:color w:val="000000"/>
                <w:sz w:val="21"/>
                <w:szCs w:val="21"/>
                <w:lang w:val="es-ES"/>
              </w:rPr>
            </w:pPr>
            <w:r w:rsidRPr="00057A0F">
              <w:rPr>
                <w:rFonts w:ascii="Arial" w:hAnsi="Arial" w:cs="Arial"/>
                <w:color w:val="000000"/>
                <w:sz w:val="21"/>
                <w:szCs w:val="21"/>
                <w:lang w:val="es-ES"/>
              </w:rPr>
              <w:t>Tarea semanal</w:t>
            </w:r>
          </w:p>
          <w:p w14:paraId="053BD894" w14:textId="77777777" w:rsidR="000F4AC1" w:rsidRPr="00057A0F" w:rsidRDefault="000F4AC1" w:rsidP="004E0586">
            <w:pPr>
              <w:widowControl w:val="0"/>
              <w:autoSpaceDE w:val="0"/>
              <w:autoSpaceDN w:val="0"/>
              <w:adjustRightInd w:val="0"/>
              <w:rPr>
                <w:rFonts w:ascii="Arial" w:hAnsi="Arial" w:cs="Arial"/>
                <w:color w:val="000000"/>
                <w:sz w:val="21"/>
                <w:szCs w:val="21"/>
                <w:lang w:val="es-ES"/>
              </w:rPr>
            </w:pPr>
            <w:r w:rsidRPr="00057A0F">
              <w:rPr>
                <w:rFonts w:ascii="Arial" w:hAnsi="Arial" w:cs="Arial"/>
                <w:color w:val="000000"/>
                <w:sz w:val="21"/>
                <w:szCs w:val="21"/>
                <w:lang w:val="es-ES"/>
              </w:rPr>
              <w:t>Otras asignaturas (</w:t>
            </w:r>
            <w:proofErr w:type="spellStart"/>
            <w:r w:rsidRPr="00057A0F">
              <w:rPr>
                <w:rFonts w:ascii="Arial" w:hAnsi="Arial" w:cs="Arial"/>
                <w:color w:val="000000"/>
                <w:sz w:val="21"/>
                <w:szCs w:val="21"/>
                <w:lang w:val="es-ES"/>
              </w:rPr>
              <w:t>tbd</w:t>
            </w:r>
            <w:proofErr w:type="spellEnd"/>
            <w:r w:rsidRPr="00057A0F">
              <w:rPr>
                <w:rFonts w:ascii="Arial" w:hAnsi="Arial" w:cs="Arial"/>
                <w:color w:val="000000"/>
                <w:sz w:val="21"/>
                <w:szCs w:val="21"/>
                <w:lang w:val="es-ES"/>
              </w:rPr>
              <w:t>)</w:t>
            </w:r>
          </w:p>
        </w:tc>
      </w:tr>
      <w:tr w:rsidR="000F4AC1" w:rsidRPr="0054463E" w14:paraId="6A6F3278" w14:textId="77777777" w:rsidTr="004E0586">
        <w:tc>
          <w:tcPr>
            <w:tcW w:w="2160" w:type="dxa"/>
          </w:tcPr>
          <w:p w14:paraId="18993A4F"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10</w:t>
            </w:r>
          </w:p>
          <w:p w14:paraId="495E9B33"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24-26 de </w:t>
            </w:r>
            <w:proofErr w:type="spellStart"/>
            <w:r w:rsidRPr="0054463E">
              <w:rPr>
                <w:rFonts w:ascii="Arial" w:hAnsi="Arial" w:cs="Arial"/>
                <w:b/>
                <w:color w:val="auto"/>
                <w:sz w:val="21"/>
                <w:szCs w:val="21"/>
              </w:rPr>
              <w:t>octubre</w:t>
            </w:r>
            <w:proofErr w:type="spellEnd"/>
            <w:r w:rsidRPr="0054463E">
              <w:rPr>
                <w:rFonts w:ascii="Arial" w:hAnsi="Arial" w:cs="Arial"/>
                <w:b/>
                <w:color w:val="auto"/>
                <w:sz w:val="21"/>
                <w:szCs w:val="21"/>
              </w:rPr>
              <w:t xml:space="preserve"> </w:t>
            </w:r>
          </w:p>
          <w:p w14:paraId="4D74DDB3" w14:textId="77777777" w:rsidR="000F4AC1" w:rsidRPr="0054463E" w:rsidRDefault="000F4AC1" w:rsidP="004E0586">
            <w:pPr>
              <w:pStyle w:val="Default"/>
              <w:jc w:val="center"/>
              <w:rPr>
                <w:rFonts w:ascii="Arial" w:hAnsi="Arial" w:cs="Arial"/>
                <w:b/>
                <w:color w:val="auto"/>
                <w:sz w:val="21"/>
                <w:szCs w:val="21"/>
              </w:rPr>
            </w:pPr>
          </w:p>
        </w:tc>
        <w:tc>
          <w:tcPr>
            <w:tcW w:w="3880" w:type="dxa"/>
          </w:tcPr>
          <w:p w14:paraId="176A04A1" w14:textId="77777777" w:rsidR="000F4AC1" w:rsidRPr="006E6E39" w:rsidRDefault="000F4AC1" w:rsidP="004E0586">
            <w:pPr>
              <w:pStyle w:val="Default"/>
              <w:rPr>
                <w:rFonts w:ascii="Arial" w:hAnsi="Arial" w:cs="Arial"/>
                <w:color w:val="auto"/>
                <w:sz w:val="21"/>
                <w:szCs w:val="21"/>
              </w:rPr>
            </w:pPr>
            <w:r w:rsidRPr="006E6E39">
              <w:rPr>
                <w:rFonts w:ascii="Arial" w:hAnsi="Arial" w:cs="Arial"/>
                <w:color w:val="auto"/>
                <w:sz w:val="21"/>
                <w:szCs w:val="21"/>
              </w:rPr>
              <w:t>Cap 9 p. 99-109</w:t>
            </w:r>
          </w:p>
          <w:p w14:paraId="59405DD8" w14:textId="77777777" w:rsidR="000F4AC1" w:rsidRPr="0054463E" w:rsidRDefault="000F4AC1" w:rsidP="004E0586">
            <w:pPr>
              <w:pStyle w:val="Default"/>
              <w:rPr>
                <w:rFonts w:ascii="Arial" w:hAnsi="Arial" w:cs="Arial"/>
                <w:color w:val="auto"/>
                <w:sz w:val="21"/>
                <w:szCs w:val="21"/>
              </w:rPr>
            </w:pPr>
            <w:r w:rsidRPr="0054463E">
              <w:rPr>
                <w:rFonts w:ascii="Arial" w:hAnsi="Arial" w:cs="Arial"/>
                <w:color w:val="auto"/>
                <w:sz w:val="21"/>
                <w:szCs w:val="21"/>
              </w:rPr>
              <w:t xml:space="preserve">Morphology: What to do about the subjunctive? </w:t>
            </w:r>
          </w:p>
          <w:p w14:paraId="155CFAA4"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El subjuntivo en las cláusulas nominativas</w:t>
            </w:r>
          </w:p>
          <w:p w14:paraId="2B0830E2"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El público destinatario</w:t>
            </w:r>
          </w:p>
          <w:p w14:paraId="744816A1" w14:textId="77777777" w:rsidR="000F4AC1"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Transposición </w:t>
            </w:r>
          </w:p>
          <w:p w14:paraId="0C99181A" w14:textId="77777777" w:rsidR="000F4AC1" w:rsidRPr="000F4AC1" w:rsidRDefault="000F4AC1" w:rsidP="004E0586">
            <w:pPr>
              <w:pStyle w:val="Default"/>
              <w:rPr>
                <w:rFonts w:ascii="Arial" w:hAnsi="Arial" w:cs="Arial"/>
                <w:i/>
                <w:iCs/>
                <w:color w:val="auto"/>
                <w:sz w:val="21"/>
                <w:szCs w:val="21"/>
                <w:lang w:val="es-ES"/>
              </w:rPr>
            </w:pPr>
            <w:r w:rsidRPr="000F4AC1">
              <w:rPr>
                <w:rFonts w:ascii="Arial" w:hAnsi="Arial" w:cs="Arial"/>
                <w:i/>
                <w:iCs/>
                <w:color w:val="auto"/>
                <w:sz w:val="21"/>
                <w:szCs w:val="21"/>
                <w:lang w:val="es-ES"/>
              </w:rPr>
              <w:t>Lecturas asociadas (</w:t>
            </w:r>
            <w:proofErr w:type="spellStart"/>
            <w:r w:rsidRPr="000F4AC1">
              <w:rPr>
                <w:rFonts w:ascii="Arial" w:hAnsi="Arial" w:cs="Arial"/>
                <w:i/>
                <w:iCs/>
                <w:color w:val="auto"/>
                <w:sz w:val="21"/>
                <w:szCs w:val="21"/>
                <w:lang w:val="es-ES"/>
              </w:rPr>
              <w:t>handouts</w:t>
            </w:r>
            <w:proofErr w:type="spellEnd"/>
            <w:r w:rsidRPr="000F4AC1">
              <w:rPr>
                <w:rFonts w:ascii="Arial" w:hAnsi="Arial" w:cs="Arial"/>
                <w:i/>
                <w:iCs/>
                <w:color w:val="auto"/>
                <w:sz w:val="21"/>
                <w:szCs w:val="21"/>
                <w:lang w:val="es-ES"/>
              </w:rPr>
              <w:t xml:space="preserve">) </w:t>
            </w:r>
            <w:proofErr w:type="spellStart"/>
            <w:r w:rsidRPr="000F4AC1">
              <w:rPr>
                <w:rFonts w:ascii="Arial" w:hAnsi="Arial" w:cs="Arial"/>
                <w:i/>
                <w:iCs/>
                <w:color w:val="auto"/>
                <w:sz w:val="21"/>
                <w:szCs w:val="21"/>
                <w:lang w:val="es-ES"/>
              </w:rPr>
              <w:t>tbd</w:t>
            </w:r>
            <w:proofErr w:type="spellEnd"/>
          </w:p>
          <w:p w14:paraId="683E496D" w14:textId="77777777" w:rsidR="000F4AC1" w:rsidRPr="0054463E" w:rsidRDefault="000F4AC1" w:rsidP="004E0586">
            <w:pPr>
              <w:pStyle w:val="Default"/>
              <w:rPr>
                <w:rFonts w:ascii="Arial" w:hAnsi="Arial" w:cs="Arial"/>
                <w:color w:val="auto"/>
                <w:sz w:val="21"/>
                <w:szCs w:val="21"/>
                <w:lang w:val="es-ES"/>
              </w:rPr>
            </w:pPr>
          </w:p>
        </w:tc>
        <w:tc>
          <w:tcPr>
            <w:tcW w:w="3021" w:type="dxa"/>
          </w:tcPr>
          <w:p w14:paraId="3893CC57" w14:textId="77777777" w:rsidR="000F4AC1" w:rsidRPr="0054463E" w:rsidRDefault="000F4AC1" w:rsidP="004E0586">
            <w:pPr>
              <w:widowControl w:val="0"/>
              <w:autoSpaceDE w:val="0"/>
              <w:autoSpaceDN w:val="0"/>
              <w:adjustRightInd w:val="0"/>
              <w:rPr>
                <w:rFonts w:ascii="Arial" w:hAnsi="Arial" w:cs="Arial"/>
                <w:color w:val="000000"/>
                <w:sz w:val="21"/>
                <w:szCs w:val="21"/>
              </w:rPr>
            </w:pPr>
            <w:proofErr w:type="spellStart"/>
            <w:r w:rsidRPr="0054463E">
              <w:rPr>
                <w:rFonts w:ascii="Arial" w:hAnsi="Arial" w:cs="Arial"/>
                <w:color w:val="000000"/>
                <w:sz w:val="21"/>
                <w:szCs w:val="21"/>
              </w:rPr>
              <w:t>Pruebita</w:t>
            </w:r>
            <w:proofErr w:type="spellEnd"/>
            <w:r w:rsidRPr="0054463E">
              <w:rPr>
                <w:rFonts w:ascii="Arial" w:hAnsi="Arial" w:cs="Arial"/>
                <w:color w:val="000000"/>
                <w:sz w:val="21"/>
                <w:szCs w:val="21"/>
              </w:rPr>
              <w:t xml:space="preserve"> 6</w:t>
            </w:r>
          </w:p>
          <w:p w14:paraId="1912F51B" w14:textId="77777777" w:rsidR="000F4AC1" w:rsidRDefault="000F4AC1" w:rsidP="004E0586">
            <w:pPr>
              <w:widowControl w:val="0"/>
              <w:autoSpaceDE w:val="0"/>
              <w:autoSpaceDN w:val="0"/>
              <w:adjustRightInd w:val="0"/>
              <w:rPr>
                <w:rFonts w:ascii="Arial" w:hAnsi="Arial" w:cs="Arial"/>
                <w:b/>
                <w:bCs/>
                <w:color w:val="000000"/>
                <w:sz w:val="21"/>
                <w:szCs w:val="21"/>
              </w:rPr>
            </w:pPr>
            <w:proofErr w:type="spellStart"/>
            <w:r w:rsidRPr="0054463E">
              <w:rPr>
                <w:rFonts w:ascii="Arial" w:hAnsi="Arial" w:cs="Arial"/>
                <w:b/>
                <w:bCs/>
                <w:color w:val="000000"/>
                <w:sz w:val="21"/>
                <w:szCs w:val="21"/>
              </w:rPr>
              <w:t>Foro</w:t>
            </w:r>
            <w:proofErr w:type="spellEnd"/>
            <w:r w:rsidRPr="0054463E">
              <w:rPr>
                <w:rFonts w:ascii="Arial" w:hAnsi="Arial" w:cs="Arial"/>
                <w:b/>
                <w:bCs/>
                <w:color w:val="000000"/>
                <w:sz w:val="21"/>
                <w:szCs w:val="21"/>
              </w:rPr>
              <w:t xml:space="preserve"> 5</w:t>
            </w:r>
          </w:p>
          <w:p w14:paraId="0751DBF0" w14:textId="77777777" w:rsidR="000F4AC1" w:rsidRPr="00057A0F" w:rsidRDefault="000F4AC1" w:rsidP="004E0586">
            <w:pPr>
              <w:widowControl w:val="0"/>
              <w:autoSpaceDE w:val="0"/>
              <w:autoSpaceDN w:val="0"/>
              <w:adjustRightInd w:val="0"/>
              <w:rPr>
                <w:rFonts w:ascii="Arial" w:hAnsi="Arial" w:cs="Arial"/>
                <w:color w:val="000000"/>
                <w:sz w:val="21"/>
                <w:szCs w:val="21"/>
              </w:rPr>
            </w:pPr>
            <w:proofErr w:type="spellStart"/>
            <w:r w:rsidRPr="00057A0F">
              <w:rPr>
                <w:rFonts w:ascii="Arial" w:hAnsi="Arial" w:cs="Arial"/>
                <w:color w:val="000000"/>
                <w:sz w:val="21"/>
                <w:szCs w:val="21"/>
              </w:rPr>
              <w:t>Tarea</w:t>
            </w:r>
            <w:proofErr w:type="spellEnd"/>
            <w:r w:rsidRPr="00057A0F">
              <w:rPr>
                <w:rFonts w:ascii="Arial" w:hAnsi="Arial" w:cs="Arial"/>
                <w:color w:val="000000"/>
                <w:sz w:val="21"/>
                <w:szCs w:val="21"/>
              </w:rPr>
              <w:t xml:space="preserve"> </w:t>
            </w:r>
            <w:proofErr w:type="spellStart"/>
            <w:r w:rsidRPr="00057A0F">
              <w:rPr>
                <w:rFonts w:ascii="Arial" w:hAnsi="Arial" w:cs="Arial"/>
                <w:color w:val="000000"/>
                <w:sz w:val="21"/>
                <w:szCs w:val="21"/>
              </w:rPr>
              <w:t>semanal</w:t>
            </w:r>
            <w:proofErr w:type="spellEnd"/>
          </w:p>
        </w:tc>
      </w:tr>
      <w:tr w:rsidR="000F4AC1" w:rsidRPr="00EE56ED" w14:paraId="7A4F2B3F" w14:textId="77777777" w:rsidTr="004E0586">
        <w:tc>
          <w:tcPr>
            <w:tcW w:w="2160" w:type="dxa"/>
          </w:tcPr>
          <w:p w14:paraId="46F00CD8" w14:textId="77777777" w:rsidR="000F4AC1" w:rsidRPr="006E6E39" w:rsidRDefault="000F4AC1" w:rsidP="004E0586">
            <w:pPr>
              <w:pStyle w:val="Default"/>
              <w:jc w:val="center"/>
              <w:rPr>
                <w:rFonts w:ascii="Arial" w:hAnsi="Arial" w:cs="Arial"/>
                <w:b/>
                <w:color w:val="auto"/>
                <w:sz w:val="21"/>
                <w:szCs w:val="21"/>
                <w:lang w:val="es-ES"/>
              </w:rPr>
            </w:pPr>
            <w:r w:rsidRPr="006E6E39">
              <w:rPr>
                <w:rFonts w:ascii="Arial" w:hAnsi="Arial" w:cs="Arial"/>
                <w:b/>
                <w:color w:val="auto"/>
                <w:sz w:val="21"/>
                <w:szCs w:val="21"/>
                <w:lang w:val="es-ES"/>
              </w:rPr>
              <w:t>Semana 11</w:t>
            </w:r>
          </w:p>
          <w:p w14:paraId="02299FDA" w14:textId="77777777" w:rsidR="000F4AC1" w:rsidRPr="006E6E39" w:rsidRDefault="000F4AC1" w:rsidP="004E0586">
            <w:pPr>
              <w:pStyle w:val="Default"/>
              <w:jc w:val="center"/>
              <w:rPr>
                <w:rFonts w:ascii="Arial" w:hAnsi="Arial" w:cs="Arial"/>
                <w:b/>
                <w:color w:val="auto"/>
                <w:sz w:val="21"/>
                <w:szCs w:val="21"/>
                <w:lang w:val="es-ES"/>
              </w:rPr>
            </w:pPr>
            <w:r w:rsidRPr="006E6E39">
              <w:rPr>
                <w:rFonts w:ascii="Arial" w:hAnsi="Arial" w:cs="Arial"/>
                <w:b/>
                <w:color w:val="auto"/>
                <w:sz w:val="21"/>
                <w:szCs w:val="21"/>
                <w:lang w:val="es-ES"/>
              </w:rPr>
              <w:t>31 de octubre-2 de noviembre</w:t>
            </w:r>
          </w:p>
        </w:tc>
        <w:tc>
          <w:tcPr>
            <w:tcW w:w="3880" w:type="dxa"/>
          </w:tcPr>
          <w:p w14:paraId="11E61875" w14:textId="77777777" w:rsidR="000F4AC1" w:rsidRPr="0054463E" w:rsidRDefault="000F4AC1" w:rsidP="004E0586">
            <w:pPr>
              <w:pStyle w:val="Default"/>
              <w:tabs>
                <w:tab w:val="left" w:pos="1290"/>
              </w:tabs>
              <w:rPr>
                <w:rFonts w:ascii="Arial" w:hAnsi="Arial" w:cs="Arial"/>
                <w:color w:val="auto"/>
                <w:sz w:val="21"/>
                <w:szCs w:val="21"/>
                <w:lang w:val="es-ES"/>
              </w:rPr>
            </w:pPr>
            <w:r w:rsidRPr="0054463E">
              <w:rPr>
                <w:rFonts w:ascii="Arial" w:hAnsi="Arial" w:cs="Arial"/>
                <w:color w:val="auto"/>
                <w:sz w:val="21"/>
                <w:szCs w:val="21"/>
                <w:lang w:val="es-ES"/>
              </w:rPr>
              <w:t>Forma, contenido, significado</w:t>
            </w:r>
          </w:p>
          <w:p w14:paraId="43450511" w14:textId="77777777" w:rsidR="000F4AC1" w:rsidRPr="0054463E" w:rsidRDefault="000F4AC1" w:rsidP="004E0586">
            <w:pPr>
              <w:pStyle w:val="Default"/>
              <w:tabs>
                <w:tab w:val="left" w:pos="1290"/>
              </w:tabs>
              <w:rPr>
                <w:rFonts w:ascii="Arial" w:hAnsi="Arial" w:cs="Arial"/>
                <w:color w:val="auto"/>
                <w:sz w:val="21"/>
                <w:szCs w:val="21"/>
                <w:lang w:val="es-ES"/>
              </w:rPr>
            </w:pPr>
          </w:p>
          <w:p w14:paraId="49E02F5F" w14:textId="77777777" w:rsidR="000F4AC1" w:rsidRDefault="000F4AC1" w:rsidP="004E0586">
            <w:pPr>
              <w:pStyle w:val="Default"/>
              <w:tabs>
                <w:tab w:val="left" w:pos="1290"/>
              </w:tabs>
              <w:rPr>
                <w:rFonts w:ascii="Arial" w:hAnsi="Arial" w:cs="Arial"/>
                <w:i/>
                <w:iCs/>
                <w:color w:val="auto"/>
                <w:sz w:val="21"/>
                <w:szCs w:val="21"/>
                <w:lang w:val="es-ES"/>
              </w:rPr>
            </w:pPr>
            <w:r w:rsidRPr="0054463E">
              <w:rPr>
                <w:rFonts w:ascii="Arial" w:hAnsi="Arial" w:cs="Arial"/>
                <w:i/>
                <w:iCs/>
                <w:color w:val="auto"/>
                <w:sz w:val="21"/>
                <w:szCs w:val="21"/>
                <w:lang w:val="es-ES"/>
              </w:rPr>
              <w:t xml:space="preserve">Anuncio de textos literarios para traducir en grupos </w:t>
            </w:r>
          </w:p>
          <w:p w14:paraId="38863351" w14:textId="77777777" w:rsidR="000F4AC1" w:rsidRPr="0054463E" w:rsidRDefault="000F4AC1" w:rsidP="004E0586">
            <w:pPr>
              <w:pStyle w:val="Default"/>
              <w:rPr>
                <w:rFonts w:ascii="Arial" w:hAnsi="Arial" w:cs="Arial"/>
                <w:i/>
                <w:iCs/>
                <w:color w:val="auto"/>
                <w:sz w:val="21"/>
                <w:szCs w:val="21"/>
              </w:rPr>
            </w:pPr>
            <w:proofErr w:type="spellStart"/>
            <w:r w:rsidRPr="0054463E">
              <w:rPr>
                <w:rFonts w:ascii="Arial" w:hAnsi="Arial" w:cs="Arial"/>
                <w:i/>
                <w:iCs/>
                <w:color w:val="auto"/>
                <w:sz w:val="21"/>
                <w:szCs w:val="21"/>
              </w:rPr>
              <w:t>Lecturas</w:t>
            </w:r>
            <w:proofErr w:type="spellEnd"/>
            <w:r w:rsidRPr="0054463E">
              <w:rPr>
                <w:rFonts w:ascii="Arial" w:hAnsi="Arial" w:cs="Arial"/>
                <w:i/>
                <w:iCs/>
                <w:color w:val="auto"/>
                <w:sz w:val="21"/>
                <w:szCs w:val="21"/>
              </w:rPr>
              <w:t xml:space="preserve"> </w:t>
            </w:r>
            <w:proofErr w:type="spellStart"/>
            <w:r w:rsidRPr="0054463E">
              <w:rPr>
                <w:rFonts w:ascii="Arial" w:hAnsi="Arial" w:cs="Arial"/>
                <w:i/>
                <w:iCs/>
                <w:color w:val="auto"/>
                <w:sz w:val="21"/>
                <w:szCs w:val="21"/>
              </w:rPr>
              <w:t>asociadas</w:t>
            </w:r>
            <w:proofErr w:type="spellEnd"/>
            <w:r w:rsidRPr="0054463E">
              <w:rPr>
                <w:rFonts w:ascii="Arial" w:hAnsi="Arial" w:cs="Arial"/>
                <w:i/>
                <w:iCs/>
                <w:color w:val="auto"/>
                <w:sz w:val="21"/>
                <w:szCs w:val="21"/>
              </w:rPr>
              <w:t xml:space="preserve"> (handouts)</w:t>
            </w:r>
            <w:r>
              <w:rPr>
                <w:rFonts w:ascii="Arial" w:hAnsi="Arial" w:cs="Arial"/>
                <w:i/>
                <w:iCs/>
                <w:color w:val="auto"/>
                <w:sz w:val="21"/>
                <w:szCs w:val="21"/>
              </w:rPr>
              <w:t xml:space="preserve"> </w:t>
            </w:r>
            <w:proofErr w:type="spellStart"/>
            <w:r>
              <w:rPr>
                <w:rFonts w:ascii="Arial" w:hAnsi="Arial" w:cs="Arial"/>
                <w:i/>
                <w:iCs/>
                <w:color w:val="auto"/>
                <w:sz w:val="21"/>
                <w:szCs w:val="21"/>
              </w:rPr>
              <w:t>tbd</w:t>
            </w:r>
            <w:proofErr w:type="spellEnd"/>
          </w:p>
          <w:p w14:paraId="0F6B822C" w14:textId="77777777" w:rsidR="000F4AC1" w:rsidRPr="0054463E" w:rsidRDefault="000F4AC1" w:rsidP="004E0586">
            <w:pPr>
              <w:pStyle w:val="Default"/>
              <w:tabs>
                <w:tab w:val="left" w:pos="1290"/>
              </w:tabs>
              <w:rPr>
                <w:rFonts w:ascii="Arial" w:hAnsi="Arial" w:cs="Arial"/>
                <w:i/>
                <w:iCs/>
                <w:color w:val="auto"/>
                <w:sz w:val="21"/>
                <w:szCs w:val="21"/>
                <w:lang w:val="es-ES"/>
              </w:rPr>
            </w:pPr>
          </w:p>
        </w:tc>
        <w:tc>
          <w:tcPr>
            <w:tcW w:w="3021" w:type="dxa"/>
          </w:tcPr>
          <w:p w14:paraId="2A6D79FF" w14:textId="77777777" w:rsidR="000F4AC1" w:rsidRPr="00057A0F" w:rsidRDefault="000F4AC1" w:rsidP="004E0586">
            <w:pPr>
              <w:widowControl w:val="0"/>
              <w:autoSpaceDE w:val="0"/>
              <w:autoSpaceDN w:val="0"/>
              <w:adjustRightInd w:val="0"/>
              <w:rPr>
                <w:rFonts w:ascii="Arial" w:hAnsi="Arial" w:cs="Arial"/>
                <w:sz w:val="21"/>
                <w:szCs w:val="21"/>
                <w:lang w:val="es-ES"/>
              </w:rPr>
            </w:pPr>
            <w:r w:rsidRPr="00057A0F">
              <w:rPr>
                <w:rFonts w:ascii="Arial" w:hAnsi="Arial" w:cs="Arial"/>
                <w:sz w:val="21"/>
                <w:szCs w:val="21"/>
                <w:lang w:val="es-ES"/>
              </w:rPr>
              <w:t xml:space="preserve">Reflexión 3 </w:t>
            </w:r>
          </w:p>
          <w:p w14:paraId="44EE0553" w14:textId="77777777" w:rsidR="000F4AC1" w:rsidRPr="0054463E" w:rsidRDefault="000F4AC1" w:rsidP="004E0586">
            <w:pPr>
              <w:widowControl w:val="0"/>
              <w:autoSpaceDE w:val="0"/>
              <w:autoSpaceDN w:val="0"/>
              <w:adjustRightInd w:val="0"/>
              <w:rPr>
                <w:rFonts w:ascii="Arial" w:hAnsi="Arial" w:cs="Arial"/>
                <w:b/>
                <w:bCs/>
                <w:color w:val="000000"/>
                <w:sz w:val="21"/>
                <w:szCs w:val="21"/>
                <w:lang w:val="es-ES"/>
              </w:rPr>
            </w:pPr>
            <w:r w:rsidRPr="00057A0F">
              <w:rPr>
                <w:rFonts w:ascii="Arial" w:hAnsi="Arial" w:cs="Arial"/>
                <w:sz w:val="21"/>
                <w:szCs w:val="21"/>
                <w:lang w:val="es-ES"/>
              </w:rPr>
              <w:t>Subir un poema traducible en inglés o español</w:t>
            </w:r>
            <w:r w:rsidRPr="0054463E">
              <w:rPr>
                <w:rFonts w:ascii="Arial" w:hAnsi="Arial" w:cs="Arial"/>
                <w:b/>
                <w:bCs/>
                <w:sz w:val="21"/>
                <w:szCs w:val="21"/>
                <w:lang w:val="es-ES"/>
              </w:rPr>
              <w:t xml:space="preserve"> </w:t>
            </w:r>
          </w:p>
        </w:tc>
      </w:tr>
      <w:tr w:rsidR="000F4AC1" w:rsidRPr="0054463E" w14:paraId="51CE120D" w14:textId="77777777" w:rsidTr="004E0586">
        <w:tc>
          <w:tcPr>
            <w:tcW w:w="2160" w:type="dxa"/>
          </w:tcPr>
          <w:p w14:paraId="4A3B17E2"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12</w:t>
            </w:r>
          </w:p>
          <w:p w14:paraId="581006A7"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7-9 de noviembre</w:t>
            </w:r>
          </w:p>
        </w:tc>
        <w:tc>
          <w:tcPr>
            <w:tcW w:w="3880" w:type="dxa"/>
          </w:tcPr>
          <w:p w14:paraId="79DC0E6E" w14:textId="77777777" w:rsidR="000F4AC1" w:rsidRPr="0054463E" w:rsidRDefault="000F4AC1" w:rsidP="004E0586">
            <w:pPr>
              <w:pStyle w:val="Default"/>
              <w:rPr>
                <w:rFonts w:ascii="Arial" w:hAnsi="Arial" w:cs="Arial"/>
                <w:color w:val="auto"/>
                <w:sz w:val="21"/>
                <w:szCs w:val="21"/>
                <w:lang w:val="es-ES"/>
              </w:rPr>
            </w:pPr>
          </w:p>
          <w:p w14:paraId="0A228308" w14:textId="77777777" w:rsidR="000F4AC1" w:rsidRPr="0054463E" w:rsidRDefault="000F4AC1" w:rsidP="004E0586">
            <w:pPr>
              <w:tabs>
                <w:tab w:val="left" w:pos="2579"/>
              </w:tabs>
              <w:rPr>
                <w:rFonts w:ascii="Arial" w:hAnsi="Arial" w:cs="Arial"/>
                <w:lang w:val="es-ES"/>
              </w:rPr>
            </w:pPr>
            <w:proofErr w:type="spellStart"/>
            <w:r w:rsidRPr="0054463E">
              <w:rPr>
                <w:rFonts w:ascii="Arial" w:hAnsi="Arial" w:cs="Arial"/>
                <w:lang w:val="es-ES"/>
              </w:rPr>
              <w:t>Cap</w:t>
            </w:r>
            <w:proofErr w:type="spellEnd"/>
            <w:r w:rsidRPr="0054463E">
              <w:rPr>
                <w:rFonts w:ascii="Arial" w:hAnsi="Arial" w:cs="Arial"/>
                <w:lang w:val="es-ES"/>
              </w:rPr>
              <w:t xml:space="preserve"> 10 p. 111-120</w:t>
            </w:r>
          </w:p>
          <w:p w14:paraId="69098120" w14:textId="77777777" w:rsidR="000F4AC1" w:rsidRPr="00057A0F" w:rsidRDefault="000F4AC1" w:rsidP="004E0586">
            <w:pPr>
              <w:tabs>
                <w:tab w:val="left" w:pos="2579"/>
              </w:tabs>
              <w:rPr>
                <w:rFonts w:ascii="Arial" w:hAnsi="Arial" w:cs="Arial"/>
                <w:lang w:val="es-ES"/>
              </w:rPr>
            </w:pPr>
            <w:r w:rsidRPr="00057A0F">
              <w:rPr>
                <w:rFonts w:ascii="Arial" w:hAnsi="Arial" w:cs="Arial"/>
                <w:lang w:val="es-ES"/>
              </w:rPr>
              <w:t>Economía, modulación</w:t>
            </w:r>
          </w:p>
          <w:p w14:paraId="2CABA3CF" w14:textId="77777777" w:rsidR="000F4AC1" w:rsidRPr="0054463E" w:rsidRDefault="000F4AC1" w:rsidP="004E0586">
            <w:pPr>
              <w:tabs>
                <w:tab w:val="left" w:pos="2579"/>
              </w:tabs>
              <w:rPr>
                <w:rFonts w:ascii="Arial" w:hAnsi="Arial" w:cs="Arial"/>
                <w:b/>
                <w:bCs/>
                <w:lang w:val="es-ES"/>
              </w:rPr>
            </w:pPr>
            <w:r w:rsidRPr="00057A0F">
              <w:rPr>
                <w:rFonts w:ascii="Arial" w:hAnsi="Arial" w:cs="Arial"/>
                <w:lang w:val="es-ES"/>
              </w:rPr>
              <w:t>Subjuntivo en las cláusulas adjetivales</w:t>
            </w:r>
          </w:p>
        </w:tc>
        <w:tc>
          <w:tcPr>
            <w:tcW w:w="3021" w:type="dxa"/>
          </w:tcPr>
          <w:p w14:paraId="4FB8075A" w14:textId="77777777" w:rsidR="000F4AC1" w:rsidRDefault="000F4AC1" w:rsidP="004E0586">
            <w:pPr>
              <w:widowControl w:val="0"/>
              <w:autoSpaceDE w:val="0"/>
              <w:autoSpaceDN w:val="0"/>
              <w:adjustRightInd w:val="0"/>
              <w:rPr>
                <w:rFonts w:ascii="Arial" w:hAnsi="Arial" w:cs="Arial"/>
                <w:color w:val="000000"/>
                <w:sz w:val="21"/>
                <w:szCs w:val="21"/>
              </w:rPr>
            </w:pPr>
            <w:proofErr w:type="spellStart"/>
            <w:r>
              <w:rPr>
                <w:rFonts w:ascii="Arial" w:hAnsi="Arial" w:cs="Arial"/>
                <w:color w:val="000000"/>
                <w:sz w:val="21"/>
                <w:szCs w:val="21"/>
              </w:rPr>
              <w:t>Tarea</w:t>
            </w:r>
            <w:proofErr w:type="spellEnd"/>
            <w:r>
              <w:rPr>
                <w:rFonts w:ascii="Arial" w:hAnsi="Arial" w:cs="Arial"/>
                <w:color w:val="000000"/>
                <w:sz w:val="21"/>
                <w:szCs w:val="21"/>
              </w:rPr>
              <w:t xml:space="preserve"> </w:t>
            </w:r>
            <w:proofErr w:type="spellStart"/>
            <w:r>
              <w:rPr>
                <w:rFonts w:ascii="Arial" w:hAnsi="Arial" w:cs="Arial"/>
                <w:color w:val="000000"/>
                <w:sz w:val="21"/>
                <w:szCs w:val="21"/>
              </w:rPr>
              <w:t>semanal</w:t>
            </w:r>
            <w:proofErr w:type="spellEnd"/>
            <w:r w:rsidRPr="0054463E">
              <w:rPr>
                <w:rFonts w:ascii="Arial" w:hAnsi="Arial" w:cs="Arial"/>
                <w:color w:val="000000"/>
                <w:sz w:val="21"/>
                <w:szCs w:val="21"/>
              </w:rPr>
              <w:t xml:space="preserve"> </w:t>
            </w:r>
          </w:p>
          <w:p w14:paraId="61FEE8A7" w14:textId="77777777" w:rsidR="000F4AC1" w:rsidRPr="00057A0F" w:rsidRDefault="000F4AC1" w:rsidP="004E0586">
            <w:pPr>
              <w:widowControl w:val="0"/>
              <w:autoSpaceDE w:val="0"/>
              <w:autoSpaceDN w:val="0"/>
              <w:adjustRightInd w:val="0"/>
              <w:rPr>
                <w:rFonts w:ascii="Arial" w:hAnsi="Arial" w:cs="Arial"/>
                <w:i/>
                <w:iCs/>
                <w:color w:val="000000"/>
                <w:sz w:val="21"/>
                <w:szCs w:val="21"/>
              </w:rPr>
            </w:pPr>
            <w:proofErr w:type="spellStart"/>
            <w:r w:rsidRPr="00057A0F">
              <w:rPr>
                <w:rFonts w:ascii="Arial" w:hAnsi="Arial" w:cs="Arial"/>
                <w:i/>
                <w:iCs/>
                <w:color w:val="000000"/>
                <w:sz w:val="21"/>
                <w:szCs w:val="21"/>
              </w:rPr>
              <w:t>Pruebita</w:t>
            </w:r>
            <w:proofErr w:type="spellEnd"/>
            <w:r w:rsidRPr="00057A0F">
              <w:rPr>
                <w:rFonts w:ascii="Arial" w:hAnsi="Arial" w:cs="Arial"/>
                <w:i/>
                <w:iCs/>
                <w:color w:val="000000"/>
                <w:sz w:val="21"/>
                <w:szCs w:val="21"/>
              </w:rPr>
              <w:t xml:space="preserve"> 7</w:t>
            </w:r>
          </w:p>
          <w:p w14:paraId="0B302A29" w14:textId="77777777" w:rsidR="000F4AC1" w:rsidRPr="0054463E" w:rsidRDefault="000F4AC1" w:rsidP="004E0586">
            <w:pPr>
              <w:widowControl w:val="0"/>
              <w:autoSpaceDE w:val="0"/>
              <w:autoSpaceDN w:val="0"/>
              <w:adjustRightInd w:val="0"/>
              <w:rPr>
                <w:rFonts w:ascii="Arial" w:hAnsi="Arial" w:cs="Arial"/>
                <w:color w:val="000000"/>
                <w:sz w:val="21"/>
                <w:szCs w:val="21"/>
              </w:rPr>
            </w:pPr>
          </w:p>
        </w:tc>
      </w:tr>
      <w:tr w:rsidR="000F4AC1" w:rsidRPr="0054463E" w14:paraId="1E713A76" w14:textId="77777777" w:rsidTr="004E0586">
        <w:tc>
          <w:tcPr>
            <w:tcW w:w="2160" w:type="dxa"/>
            <w:tcBorders>
              <w:bottom w:val="nil"/>
            </w:tcBorders>
          </w:tcPr>
          <w:p w14:paraId="69976E89"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13</w:t>
            </w:r>
          </w:p>
          <w:p w14:paraId="71787A99"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14-16 de noviembre</w:t>
            </w:r>
          </w:p>
          <w:p w14:paraId="360430F3" w14:textId="77777777" w:rsidR="000F4AC1" w:rsidRPr="0054463E" w:rsidRDefault="000F4AC1" w:rsidP="004E0586">
            <w:pPr>
              <w:pStyle w:val="Default"/>
              <w:jc w:val="center"/>
              <w:rPr>
                <w:rFonts w:ascii="Arial" w:hAnsi="Arial" w:cs="Arial"/>
                <w:b/>
                <w:color w:val="auto"/>
                <w:sz w:val="21"/>
                <w:szCs w:val="21"/>
              </w:rPr>
            </w:pPr>
          </w:p>
        </w:tc>
        <w:tc>
          <w:tcPr>
            <w:tcW w:w="3880" w:type="dxa"/>
            <w:tcBorders>
              <w:bottom w:val="nil"/>
            </w:tcBorders>
          </w:tcPr>
          <w:p w14:paraId="59D6AD5F" w14:textId="77777777" w:rsidR="000F4AC1" w:rsidRPr="0054463E" w:rsidRDefault="000F4AC1" w:rsidP="004E0586">
            <w:pPr>
              <w:pStyle w:val="Default"/>
              <w:rPr>
                <w:rFonts w:ascii="Arial" w:hAnsi="Arial" w:cs="Arial"/>
                <w:color w:val="auto"/>
                <w:sz w:val="21"/>
                <w:szCs w:val="21"/>
                <w:lang w:val="es-ES"/>
              </w:rPr>
            </w:pPr>
          </w:p>
          <w:p w14:paraId="1BC60036" w14:textId="77777777" w:rsidR="000F4AC1" w:rsidRPr="0054463E" w:rsidRDefault="000F4AC1" w:rsidP="004E0586">
            <w:pPr>
              <w:jc w:val="center"/>
              <w:rPr>
                <w:rFonts w:ascii="Arial" w:hAnsi="Arial" w:cs="Arial"/>
                <w:lang w:val="es-ES"/>
              </w:rPr>
            </w:pPr>
            <w:proofErr w:type="spellStart"/>
            <w:r w:rsidRPr="0054463E">
              <w:rPr>
                <w:rFonts w:ascii="Arial" w:hAnsi="Arial" w:cs="Arial"/>
                <w:lang w:val="es-ES"/>
              </w:rPr>
              <w:t>Cap</w:t>
            </w:r>
            <w:proofErr w:type="spellEnd"/>
            <w:r w:rsidRPr="0054463E">
              <w:rPr>
                <w:rFonts w:ascii="Arial" w:hAnsi="Arial" w:cs="Arial"/>
                <w:lang w:val="es-ES"/>
              </w:rPr>
              <w:t xml:space="preserve"> 11 p. 121-132</w:t>
            </w:r>
          </w:p>
          <w:p w14:paraId="1602E446" w14:textId="77777777" w:rsidR="000F4AC1" w:rsidRPr="0054463E" w:rsidRDefault="000F4AC1" w:rsidP="004E0586">
            <w:pPr>
              <w:jc w:val="center"/>
              <w:rPr>
                <w:rFonts w:ascii="Arial" w:hAnsi="Arial" w:cs="Arial"/>
                <w:lang w:val="es-ES"/>
              </w:rPr>
            </w:pPr>
            <w:r w:rsidRPr="0054463E">
              <w:rPr>
                <w:rFonts w:ascii="Arial" w:hAnsi="Arial" w:cs="Arial"/>
                <w:lang w:val="es-ES"/>
              </w:rPr>
              <w:t>Lo intraducible</w:t>
            </w:r>
          </w:p>
          <w:p w14:paraId="07FBFDF1" w14:textId="77777777" w:rsidR="000F4AC1" w:rsidRPr="0054463E" w:rsidRDefault="000F4AC1" w:rsidP="004E0586">
            <w:pPr>
              <w:jc w:val="center"/>
              <w:rPr>
                <w:rFonts w:ascii="Arial" w:hAnsi="Arial" w:cs="Arial"/>
                <w:lang w:val="es-ES"/>
              </w:rPr>
            </w:pPr>
            <w:r w:rsidRPr="0054463E">
              <w:rPr>
                <w:rFonts w:ascii="Arial" w:hAnsi="Arial" w:cs="Arial"/>
                <w:lang w:val="es-ES"/>
              </w:rPr>
              <w:t>La compensación</w:t>
            </w:r>
          </w:p>
          <w:p w14:paraId="6949B5FA" w14:textId="77777777" w:rsidR="000F4AC1" w:rsidRPr="0054463E" w:rsidRDefault="000F4AC1" w:rsidP="004E0586">
            <w:pPr>
              <w:jc w:val="center"/>
              <w:rPr>
                <w:rFonts w:ascii="Arial" w:hAnsi="Arial" w:cs="Arial"/>
                <w:lang w:val="es-ES"/>
              </w:rPr>
            </w:pPr>
            <w:r w:rsidRPr="0054463E">
              <w:rPr>
                <w:rFonts w:ascii="Arial" w:hAnsi="Arial" w:cs="Arial"/>
                <w:lang w:val="es-ES"/>
              </w:rPr>
              <w:t xml:space="preserve">El subjuntivo en las cláusulas adverbiales </w:t>
            </w:r>
          </w:p>
        </w:tc>
        <w:tc>
          <w:tcPr>
            <w:tcW w:w="3021" w:type="dxa"/>
            <w:tcBorders>
              <w:bottom w:val="nil"/>
            </w:tcBorders>
          </w:tcPr>
          <w:p w14:paraId="4BD73733" w14:textId="77777777" w:rsidR="000F4AC1" w:rsidRPr="00057A0F" w:rsidRDefault="000F4AC1" w:rsidP="004E0586">
            <w:pPr>
              <w:widowControl w:val="0"/>
              <w:autoSpaceDE w:val="0"/>
              <w:autoSpaceDN w:val="0"/>
              <w:adjustRightInd w:val="0"/>
              <w:rPr>
                <w:rFonts w:ascii="Arial" w:hAnsi="Arial" w:cs="Arial"/>
                <w:color w:val="000000"/>
                <w:sz w:val="21"/>
                <w:szCs w:val="21"/>
                <w:lang w:val="es-ES"/>
              </w:rPr>
            </w:pPr>
          </w:p>
          <w:p w14:paraId="1A6D7147" w14:textId="77777777" w:rsidR="000F4AC1" w:rsidRPr="00057A0F" w:rsidRDefault="000F4AC1" w:rsidP="004E0586">
            <w:pPr>
              <w:widowControl w:val="0"/>
              <w:autoSpaceDE w:val="0"/>
              <w:autoSpaceDN w:val="0"/>
              <w:adjustRightInd w:val="0"/>
              <w:rPr>
                <w:rFonts w:ascii="Arial" w:hAnsi="Arial" w:cs="Arial"/>
                <w:i/>
                <w:iCs/>
                <w:color w:val="000000"/>
                <w:sz w:val="21"/>
                <w:szCs w:val="21"/>
              </w:rPr>
            </w:pPr>
            <w:proofErr w:type="spellStart"/>
            <w:r w:rsidRPr="00057A0F">
              <w:rPr>
                <w:rFonts w:ascii="Arial" w:hAnsi="Arial" w:cs="Arial"/>
                <w:i/>
                <w:iCs/>
                <w:color w:val="000000"/>
                <w:sz w:val="21"/>
                <w:szCs w:val="21"/>
              </w:rPr>
              <w:t>Foro</w:t>
            </w:r>
            <w:proofErr w:type="spellEnd"/>
            <w:r w:rsidRPr="00057A0F">
              <w:rPr>
                <w:rFonts w:ascii="Arial" w:hAnsi="Arial" w:cs="Arial"/>
                <w:i/>
                <w:iCs/>
                <w:color w:val="000000"/>
                <w:sz w:val="21"/>
                <w:szCs w:val="21"/>
              </w:rPr>
              <w:t xml:space="preserve"> 6</w:t>
            </w:r>
          </w:p>
          <w:p w14:paraId="739F6AC9" w14:textId="77777777" w:rsidR="000F4AC1" w:rsidRPr="00057A0F" w:rsidRDefault="000F4AC1" w:rsidP="004E0586">
            <w:pPr>
              <w:widowControl w:val="0"/>
              <w:autoSpaceDE w:val="0"/>
              <w:autoSpaceDN w:val="0"/>
              <w:adjustRightInd w:val="0"/>
              <w:rPr>
                <w:rFonts w:ascii="Arial" w:hAnsi="Arial" w:cs="Arial"/>
                <w:i/>
                <w:iCs/>
                <w:color w:val="000000"/>
                <w:sz w:val="21"/>
                <w:szCs w:val="21"/>
              </w:rPr>
            </w:pPr>
            <w:proofErr w:type="spellStart"/>
            <w:r w:rsidRPr="00057A0F">
              <w:rPr>
                <w:rFonts w:ascii="Arial" w:hAnsi="Arial" w:cs="Arial"/>
                <w:i/>
                <w:iCs/>
                <w:color w:val="000000"/>
                <w:sz w:val="21"/>
                <w:szCs w:val="21"/>
              </w:rPr>
              <w:t>Pruebita</w:t>
            </w:r>
            <w:proofErr w:type="spellEnd"/>
            <w:r w:rsidRPr="00057A0F">
              <w:rPr>
                <w:rFonts w:ascii="Arial" w:hAnsi="Arial" w:cs="Arial"/>
                <w:i/>
                <w:iCs/>
                <w:color w:val="000000"/>
                <w:sz w:val="21"/>
                <w:szCs w:val="21"/>
              </w:rPr>
              <w:t xml:space="preserve"> 8</w:t>
            </w:r>
          </w:p>
          <w:p w14:paraId="45D0917D" w14:textId="77777777" w:rsidR="000F4AC1" w:rsidRPr="0054463E" w:rsidRDefault="000F4AC1" w:rsidP="004E0586">
            <w:pPr>
              <w:widowControl w:val="0"/>
              <w:autoSpaceDE w:val="0"/>
              <w:autoSpaceDN w:val="0"/>
              <w:adjustRightInd w:val="0"/>
              <w:rPr>
                <w:rFonts w:ascii="Arial" w:hAnsi="Arial" w:cs="Arial"/>
                <w:color w:val="000000"/>
                <w:sz w:val="21"/>
                <w:szCs w:val="21"/>
              </w:rPr>
            </w:pPr>
            <w:r w:rsidRPr="0054463E">
              <w:rPr>
                <w:rFonts w:ascii="Arial" w:hAnsi="Arial" w:cs="Arial"/>
                <w:color w:val="000000"/>
                <w:sz w:val="21"/>
                <w:szCs w:val="21"/>
              </w:rPr>
              <w:t xml:space="preserve">Turn in 5 jokes or riddles (3 in one language, 2 in the other) </w:t>
            </w:r>
          </w:p>
          <w:p w14:paraId="6D6A349C" w14:textId="77777777" w:rsidR="000F4AC1" w:rsidRPr="0054463E" w:rsidRDefault="000F4AC1" w:rsidP="004E0586">
            <w:pPr>
              <w:widowControl w:val="0"/>
              <w:autoSpaceDE w:val="0"/>
              <w:autoSpaceDN w:val="0"/>
              <w:adjustRightInd w:val="0"/>
              <w:rPr>
                <w:rFonts w:ascii="Arial" w:hAnsi="Arial" w:cs="Arial"/>
                <w:color w:val="000000"/>
                <w:sz w:val="21"/>
                <w:szCs w:val="21"/>
              </w:rPr>
            </w:pPr>
          </w:p>
        </w:tc>
      </w:tr>
      <w:tr w:rsidR="000F4AC1" w:rsidRPr="0054463E" w14:paraId="1B86E463" w14:textId="77777777" w:rsidTr="004E0586">
        <w:tc>
          <w:tcPr>
            <w:tcW w:w="2160" w:type="dxa"/>
            <w:tcBorders>
              <w:top w:val="nil"/>
              <w:left w:val="nil"/>
              <w:bottom w:val="nil"/>
              <w:right w:val="nil"/>
            </w:tcBorders>
            <w:shd w:val="clear" w:color="auto" w:fill="C5E0B3" w:themeFill="accent6" w:themeFillTint="66"/>
          </w:tcPr>
          <w:p w14:paraId="78DC8905" w14:textId="77777777" w:rsidR="000F4AC1" w:rsidRPr="0054463E" w:rsidRDefault="000F4AC1" w:rsidP="004E0586">
            <w:pPr>
              <w:pStyle w:val="Default"/>
              <w:jc w:val="center"/>
              <w:rPr>
                <w:rFonts w:ascii="Arial" w:hAnsi="Arial" w:cs="Arial"/>
                <w:b/>
                <w:color w:val="auto"/>
                <w:sz w:val="21"/>
                <w:szCs w:val="21"/>
              </w:rPr>
            </w:pPr>
          </w:p>
        </w:tc>
        <w:tc>
          <w:tcPr>
            <w:tcW w:w="3880" w:type="dxa"/>
            <w:tcBorders>
              <w:top w:val="nil"/>
              <w:left w:val="nil"/>
              <w:bottom w:val="nil"/>
              <w:right w:val="nil"/>
            </w:tcBorders>
            <w:shd w:val="clear" w:color="auto" w:fill="C5E0B3" w:themeFill="accent6" w:themeFillTint="66"/>
          </w:tcPr>
          <w:p w14:paraId="3F8181F2" w14:textId="77777777" w:rsidR="000F4AC1" w:rsidRPr="0054463E" w:rsidRDefault="000F4AC1" w:rsidP="004E0586">
            <w:pPr>
              <w:jc w:val="center"/>
              <w:rPr>
                <w:rFonts w:ascii="Arial" w:hAnsi="Arial" w:cs="Arial"/>
                <w:b/>
                <w:lang w:val="es-ES"/>
              </w:rPr>
            </w:pPr>
            <w:r w:rsidRPr="0054463E">
              <w:rPr>
                <w:rFonts w:ascii="Arial" w:hAnsi="Arial" w:cs="Arial"/>
                <w:b/>
                <w:lang w:val="es-ES"/>
              </w:rPr>
              <w:t xml:space="preserve">Noviembre 19 – </w:t>
            </w:r>
            <w:proofErr w:type="gramStart"/>
            <w:r w:rsidRPr="0054463E">
              <w:rPr>
                <w:rFonts w:ascii="Arial" w:hAnsi="Arial" w:cs="Arial"/>
                <w:b/>
                <w:lang w:val="es-ES"/>
              </w:rPr>
              <w:t xml:space="preserve">26  </w:t>
            </w:r>
            <w:proofErr w:type="spellStart"/>
            <w:r w:rsidRPr="0054463E">
              <w:rPr>
                <w:rFonts w:ascii="Arial" w:hAnsi="Arial" w:cs="Arial"/>
                <w:b/>
                <w:lang w:val="es-ES"/>
              </w:rPr>
              <w:t>Fall</w:t>
            </w:r>
            <w:proofErr w:type="spellEnd"/>
            <w:proofErr w:type="gramEnd"/>
            <w:r w:rsidRPr="0054463E">
              <w:rPr>
                <w:rFonts w:ascii="Arial" w:hAnsi="Arial" w:cs="Arial"/>
                <w:b/>
                <w:lang w:val="es-ES"/>
              </w:rPr>
              <w:t xml:space="preserve"> Break</w:t>
            </w:r>
          </w:p>
          <w:p w14:paraId="666307CA" w14:textId="77777777" w:rsidR="000F4AC1" w:rsidRPr="0054463E" w:rsidRDefault="000F4AC1" w:rsidP="004E0586">
            <w:pPr>
              <w:pStyle w:val="Default"/>
              <w:jc w:val="center"/>
              <w:rPr>
                <w:rFonts w:ascii="Arial" w:hAnsi="Arial" w:cs="Arial"/>
                <w:color w:val="auto"/>
                <w:sz w:val="21"/>
                <w:szCs w:val="21"/>
                <w:lang w:val="es-ES"/>
              </w:rPr>
            </w:pPr>
            <w:r w:rsidRPr="0054463E">
              <w:rPr>
                <w:rFonts w:ascii="Arial" w:hAnsi="Arial" w:cs="Arial"/>
                <w:b/>
                <w:sz w:val="22"/>
                <w:szCs w:val="22"/>
                <w:lang w:val="es-ES"/>
              </w:rPr>
              <w:t>No hay clases</w:t>
            </w:r>
          </w:p>
        </w:tc>
        <w:tc>
          <w:tcPr>
            <w:tcW w:w="3021" w:type="dxa"/>
            <w:tcBorders>
              <w:top w:val="nil"/>
              <w:left w:val="nil"/>
              <w:bottom w:val="nil"/>
              <w:right w:val="nil"/>
            </w:tcBorders>
            <w:shd w:val="clear" w:color="auto" w:fill="C5E0B3" w:themeFill="accent6" w:themeFillTint="66"/>
          </w:tcPr>
          <w:p w14:paraId="002EB949" w14:textId="77777777" w:rsidR="000F4AC1" w:rsidRPr="0054463E" w:rsidRDefault="000F4AC1" w:rsidP="004E0586">
            <w:pPr>
              <w:widowControl w:val="0"/>
              <w:autoSpaceDE w:val="0"/>
              <w:autoSpaceDN w:val="0"/>
              <w:adjustRightInd w:val="0"/>
              <w:rPr>
                <w:rFonts w:ascii="Arial" w:hAnsi="Arial" w:cs="Arial"/>
                <w:color w:val="000000"/>
                <w:sz w:val="21"/>
                <w:szCs w:val="21"/>
                <w:lang w:val="es-ES"/>
              </w:rPr>
            </w:pPr>
          </w:p>
        </w:tc>
      </w:tr>
      <w:tr w:rsidR="000F4AC1" w:rsidRPr="00EE56ED" w14:paraId="742695A5" w14:textId="77777777" w:rsidTr="004E0586">
        <w:tc>
          <w:tcPr>
            <w:tcW w:w="2160" w:type="dxa"/>
            <w:tcBorders>
              <w:top w:val="nil"/>
            </w:tcBorders>
          </w:tcPr>
          <w:p w14:paraId="20F46CA8"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14</w:t>
            </w:r>
          </w:p>
          <w:p w14:paraId="5BF91DDB"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28-30 de noviembre</w:t>
            </w:r>
          </w:p>
        </w:tc>
        <w:tc>
          <w:tcPr>
            <w:tcW w:w="3880" w:type="dxa"/>
            <w:tcBorders>
              <w:top w:val="nil"/>
            </w:tcBorders>
          </w:tcPr>
          <w:p w14:paraId="7EFB3691" w14:textId="77777777" w:rsidR="000F4AC1" w:rsidRPr="0054463E" w:rsidRDefault="000F4AC1" w:rsidP="004E0586">
            <w:pPr>
              <w:pStyle w:val="Default"/>
              <w:rPr>
                <w:rFonts w:ascii="Arial" w:hAnsi="Arial" w:cs="Arial"/>
                <w:color w:val="auto"/>
                <w:sz w:val="21"/>
                <w:szCs w:val="21"/>
                <w:lang w:val="es-ES"/>
              </w:rPr>
            </w:pPr>
          </w:p>
          <w:p w14:paraId="06695AFB" w14:textId="77777777" w:rsidR="000F4AC1" w:rsidRPr="0054463E" w:rsidRDefault="000F4AC1" w:rsidP="004E0586">
            <w:pPr>
              <w:tabs>
                <w:tab w:val="left" w:pos="1014"/>
              </w:tabs>
              <w:rPr>
                <w:rFonts w:ascii="Arial" w:hAnsi="Arial" w:cs="Arial"/>
                <w:lang w:val="es-ES"/>
              </w:rPr>
            </w:pPr>
            <w:r w:rsidRPr="0054463E">
              <w:rPr>
                <w:rFonts w:ascii="Arial" w:hAnsi="Arial" w:cs="Arial"/>
                <w:lang w:val="es-ES"/>
              </w:rPr>
              <w:tab/>
            </w:r>
            <w:proofErr w:type="spellStart"/>
            <w:r w:rsidRPr="0054463E">
              <w:rPr>
                <w:rFonts w:ascii="Arial" w:hAnsi="Arial" w:cs="Arial"/>
                <w:lang w:val="es-ES"/>
              </w:rPr>
              <w:t>Cap</w:t>
            </w:r>
            <w:proofErr w:type="spellEnd"/>
            <w:r w:rsidRPr="0054463E">
              <w:rPr>
                <w:rFonts w:ascii="Arial" w:hAnsi="Arial" w:cs="Arial"/>
                <w:lang w:val="es-ES"/>
              </w:rPr>
              <w:t xml:space="preserve"> 12</w:t>
            </w:r>
          </w:p>
          <w:p w14:paraId="12D3FDDE" w14:textId="77777777" w:rsidR="000F4AC1" w:rsidRPr="0054463E" w:rsidRDefault="000F4AC1" w:rsidP="004E0586">
            <w:pPr>
              <w:tabs>
                <w:tab w:val="left" w:pos="1014"/>
              </w:tabs>
              <w:rPr>
                <w:rFonts w:ascii="Arial" w:hAnsi="Arial" w:cs="Arial"/>
                <w:lang w:val="es-ES"/>
              </w:rPr>
            </w:pPr>
            <w:r w:rsidRPr="0054463E">
              <w:rPr>
                <w:rFonts w:ascii="Arial" w:hAnsi="Arial" w:cs="Arial"/>
                <w:lang w:val="es-ES"/>
              </w:rPr>
              <w:t>La interpretación</w:t>
            </w:r>
          </w:p>
          <w:p w14:paraId="69BEE757" w14:textId="77777777" w:rsidR="000F4AC1" w:rsidRPr="0054463E" w:rsidRDefault="000F4AC1" w:rsidP="004E0586">
            <w:pPr>
              <w:tabs>
                <w:tab w:val="left" w:pos="1014"/>
              </w:tabs>
              <w:rPr>
                <w:rFonts w:ascii="Arial" w:hAnsi="Arial" w:cs="Arial"/>
                <w:lang w:val="es-ES"/>
              </w:rPr>
            </w:pPr>
            <w:r w:rsidRPr="0054463E">
              <w:rPr>
                <w:rFonts w:ascii="Arial" w:hAnsi="Arial" w:cs="Arial"/>
                <w:lang w:val="es-ES"/>
              </w:rPr>
              <w:t xml:space="preserve">Traducción </w:t>
            </w:r>
            <w:proofErr w:type="spellStart"/>
            <w:r w:rsidRPr="0054463E">
              <w:rPr>
                <w:rFonts w:ascii="Arial" w:hAnsi="Arial" w:cs="Arial"/>
                <w:lang w:val="es-ES"/>
              </w:rPr>
              <w:t>intralingual</w:t>
            </w:r>
            <w:proofErr w:type="spellEnd"/>
            <w:r w:rsidRPr="0054463E">
              <w:rPr>
                <w:rFonts w:ascii="Arial" w:hAnsi="Arial" w:cs="Arial"/>
                <w:lang w:val="es-ES"/>
              </w:rPr>
              <w:t xml:space="preserve">, </w:t>
            </w:r>
            <w:proofErr w:type="spellStart"/>
            <w:r w:rsidRPr="0054463E">
              <w:rPr>
                <w:rFonts w:ascii="Arial" w:hAnsi="Arial" w:cs="Arial"/>
                <w:lang w:val="es-ES"/>
              </w:rPr>
              <w:t>interlingual</w:t>
            </w:r>
            <w:proofErr w:type="spellEnd"/>
          </w:p>
          <w:p w14:paraId="5BBDEF90" w14:textId="77777777" w:rsidR="000F4AC1" w:rsidRDefault="000F4AC1" w:rsidP="004E0586">
            <w:pPr>
              <w:tabs>
                <w:tab w:val="left" w:pos="1014"/>
              </w:tabs>
              <w:rPr>
                <w:rFonts w:ascii="Arial" w:hAnsi="Arial" w:cs="Arial"/>
                <w:lang w:val="es-ES"/>
              </w:rPr>
            </w:pPr>
            <w:proofErr w:type="spellStart"/>
            <w:r w:rsidRPr="0054463E">
              <w:rPr>
                <w:rFonts w:ascii="Arial" w:hAnsi="Arial" w:cs="Arial"/>
                <w:lang w:val="es-ES"/>
              </w:rPr>
              <w:t>Intersemiótica</w:t>
            </w:r>
            <w:proofErr w:type="spellEnd"/>
            <w:r w:rsidRPr="0054463E">
              <w:rPr>
                <w:rFonts w:ascii="Arial" w:hAnsi="Arial" w:cs="Arial"/>
                <w:lang w:val="es-ES"/>
              </w:rPr>
              <w:t xml:space="preserve">, equivalencia </w:t>
            </w:r>
          </w:p>
          <w:p w14:paraId="209C43ED" w14:textId="77777777" w:rsidR="000F4AC1" w:rsidRPr="000F4AC1" w:rsidRDefault="000F4AC1" w:rsidP="004E0586">
            <w:pPr>
              <w:pStyle w:val="Default"/>
              <w:rPr>
                <w:rFonts w:ascii="Arial" w:hAnsi="Arial" w:cs="Arial"/>
                <w:i/>
                <w:iCs/>
                <w:color w:val="auto"/>
                <w:sz w:val="21"/>
                <w:szCs w:val="21"/>
                <w:lang w:val="es-ES"/>
              </w:rPr>
            </w:pPr>
            <w:r w:rsidRPr="000F4AC1">
              <w:rPr>
                <w:rFonts w:ascii="Arial" w:hAnsi="Arial" w:cs="Arial"/>
                <w:i/>
                <w:iCs/>
                <w:color w:val="auto"/>
                <w:sz w:val="21"/>
                <w:szCs w:val="21"/>
                <w:lang w:val="es-ES"/>
              </w:rPr>
              <w:t>Lecturas asociadas (</w:t>
            </w:r>
            <w:proofErr w:type="spellStart"/>
            <w:r w:rsidRPr="000F4AC1">
              <w:rPr>
                <w:rFonts w:ascii="Arial" w:hAnsi="Arial" w:cs="Arial"/>
                <w:i/>
                <w:iCs/>
                <w:color w:val="auto"/>
                <w:sz w:val="21"/>
                <w:szCs w:val="21"/>
                <w:lang w:val="es-ES"/>
              </w:rPr>
              <w:t>handouts</w:t>
            </w:r>
            <w:proofErr w:type="spellEnd"/>
            <w:r w:rsidRPr="000F4AC1">
              <w:rPr>
                <w:rFonts w:ascii="Arial" w:hAnsi="Arial" w:cs="Arial"/>
                <w:i/>
                <w:iCs/>
                <w:color w:val="auto"/>
                <w:sz w:val="21"/>
                <w:szCs w:val="21"/>
                <w:lang w:val="es-ES"/>
              </w:rPr>
              <w:t xml:space="preserve">) </w:t>
            </w:r>
            <w:proofErr w:type="spellStart"/>
            <w:r w:rsidRPr="000F4AC1">
              <w:rPr>
                <w:rFonts w:ascii="Arial" w:hAnsi="Arial" w:cs="Arial"/>
                <w:i/>
                <w:iCs/>
                <w:color w:val="auto"/>
                <w:sz w:val="21"/>
                <w:szCs w:val="21"/>
                <w:lang w:val="es-ES"/>
              </w:rPr>
              <w:t>tbd</w:t>
            </w:r>
            <w:proofErr w:type="spellEnd"/>
          </w:p>
          <w:p w14:paraId="25E6A20F" w14:textId="77777777" w:rsidR="000F4AC1" w:rsidRPr="0054463E" w:rsidRDefault="000F4AC1" w:rsidP="004E0586">
            <w:pPr>
              <w:tabs>
                <w:tab w:val="left" w:pos="1014"/>
              </w:tabs>
              <w:rPr>
                <w:rFonts w:ascii="Arial" w:hAnsi="Arial" w:cs="Arial"/>
                <w:lang w:val="es-ES"/>
              </w:rPr>
            </w:pPr>
          </w:p>
        </w:tc>
        <w:tc>
          <w:tcPr>
            <w:tcW w:w="3021" w:type="dxa"/>
            <w:tcBorders>
              <w:top w:val="nil"/>
            </w:tcBorders>
          </w:tcPr>
          <w:p w14:paraId="1BE3CD74" w14:textId="77777777" w:rsidR="000F4AC1" w:rsidRPr="00057A0F" w:rsidRDefault="000F4AC1" w:rsidP="004E0586">
            <w:pPr>
              <w:widowControl w:val="0"/>
              <w:autoSpaceDE w:val="0"/>
              <w:autoSpaceDN w:val="0"/>
              <w:adjustRightInd w:val="0"/>
              <w:rPr>
                <w:rFonts w:ascii="Arial" w:hAnsi="Arial" w:cs="Arial"/>
                <w:sz w:val="21"/>
                <w:szCs w:val="21"/>
                <w:lang w:val="es-ES"/>
              </w:rPr>
            </w:pPr>
            <w:r w:rsidRPr="00057A0F">
              <w:rPr>
                <w:rFonts w:ascii="Arial" w:hAnsi="Arial" w:cs="Arial"/>
                <w:sz w:val="21"/>
                <w:szCs w:val="21"/>
                <w:lang w:val="es-ES"/>
              </w:rPr>
              <w:t>Reflexión 4</w:t>
            </w:r>
          </w:p>
          <w:p w14:paraId="0D4D90DE" w14:textId="77777777" w:rsidR="000F4AC1" w:rsidRPr="00057A0F" w:rsidRDefault="000F4AC1" w:rsidP="004E0586">
            <w:pPr>
              <w:widowControl w:val="0"/>
              <w:autoSpaceDE w:val="0"/>
              <w:autoSpaceDN w:val="0"/>
              <w:adjustRightInd w:val="0"/>
              <w:rPr>
                <w:rFonts w:ascii="Arial" w:hAnsi="Arial" w:cs="Arial"/>
                <w:color w:val="000000"/>
                <w:sz w:val="21"/>
                <w:szCs w:val="21"/>
                <w:lang w:val="es-ES"/>
              </w:rPr>
            </w:pPr>
            <w:r w:rsidRPr="00057A0F">
              <w:rPr>
                <w:rFonts w:ascii="Arial" w:hAnsi="Arial" w:cs="Arial"/>
                <w:color w:val="000000"/>
                <w:sz w:val="21"/>
                <w:szCs w:val="21"/>
                <w:lang w:val="es-ES"/>
              </w:rPr>
              <w:t>Video de traducción</w:t>
            </w:r>
          </w:p>
          <w:p w14:paraId="73BB5130" w14:textId="77777777" w:rsidR="000F4AC1" w:rsidRPr="006E6E39" w:rsidRDefault="000F4AC1" w:rsidP="004E0586">
            <w:pPr>
              <w:widowControl w:val="0"/>
              <w:autoSpaceDE w:val="0"/>
              <w:autoSpaceDN w:val="0"/>
              <w:adjustRightInd w:val="0"/>
              <w:rPr>
                <w:rFonts w:ascii="Arial" w:hAnsi="Arial" w:cs="Arial"/>
                <w:b/>
                <w:bCs/>
                <w:color w:val="000000"/>
                <w:sz w:val="21"/>
                <w:szCs w:val="21"/>
                <w:lang w:val="es-ES"/>
              </w:rPr>
            </w:pPr>
            <w:r w:rsidRPr="00057A0F">
              <w:rPr>
                <w:rFonts w:ascii="Arial" w:hAnsi="Arial" w:cs="Arial"/>
                <w:color w:val="000000"/>
                <w:sz w:val="21"/>
                <w:szCs w:val="21"/>
                <w:lang w:val="es-ES"/>
              </w:rPr>
              <w:t>Ejercicio 142</w:t>
            </w:r>
          </w:p>
        </w:tc>
      </w:tr>
      <w:tr w:rsidR="000F4AC1" w:rsidRPr="0054463E" w14:paraId="1CFECE01" w14:textId="77777777" w:rsidTr="004E0586">
        <w:tc>
          <w:tcPr>
            <w:tcW w:w="2160" w:type="dxa"/>
          </w:tcPr>
          <w:p w14:paraId="0747DAD9"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15</w:t>
            </w:r>
          </w:p>
          <w:p w14:paraId="6AA36CB4"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5-7 de </w:t>
            </w:r>
            <w:proofErr w:type="spellStart"/>
            <w:r w:rsidRPr="0054463E">
              <w:rPr>
                <w:rFonts w:ascii="Arial" w:hAnsi="Arial" w:cs="Arial"/>
                <w:b/>
                <w:color w:val="auto"/>
                <w:sz w:val="21"/>
                <w:szCs w:val="21"/>
              </w:rPr>
              <w:t>diciembre</w:t>
            </w:r>
            <w:proofErr w:type="spellEnd"/>
          </w:p>
        </w:tc>
        <w:tc>
          <w:tcPr>
            <w:tcW w:w="3880" w:type="dxa"/>
          </w:tcPr>
          <w:p w14:paraId="1A8E263C"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 </w:t>
            </w:r>
            <w:proofErr w:type="spellStart"/>
            <w:r>
              <w:rPr>
                <w:rFonts w:ascii="Arial" w:hAnsi="Arial" w:cs="Arial"/>
                <w:color w:val="auto"/>
                <w:sz w:val="21"/>
                <w:szCs w:val="21"/>
                <w:lang w:val="es-ES"/>
              </w:rPr>
              <w:t>Details</w:t>
            </w:r>
            <w:proofErr w:type="spellEnd"/>
            <w:r>
              <w:rPr>
                <w:rFonts w:ascii="Arial" w:hAnsi="Arial" w:cs="Arial"/>
                <w:color w:val="auto"/>
                <w:sz w:val="21"/>
                <w:szCs w:val="21"/>
                <w:lang w:val="es-ES"/>
              </w:rPr>
              <w:t xml:space="preserve"> TBD</w:t>
            </w:r>
          </w:p>
        </w:tc>
        <w:tc>
          <w:tcPr>
            <w:tcW w:w="3021" w:type="dxa"/>
          </w:tcPr>
          <w:p w14:paraId="5A5D9467" w14:textId="77777777" w:rsidR="000F4AC1" w:rsidRPr="0054463E" w:rsidRDefault="000F4AC1" w:rsidP="004E0586">
            <w:pPr>
              <w:widowControl w:val="0"/>
              <w:autoSpaceDE w:val="0"/>
              <w:autoSpaceDN w:val="0"/>
              <w:adjustRightInd w:val="0"/>
              <w:rPr>
                <w:rFonts w:ascii="Arial" w:hAnsi="Arial" w:cs="Arial"/>
                <w:color w:val="000000"/>
                <w:sz w:val="21"/>
                <w:szCs w:val="21"/>
              </w:rPr>
            </w:pPr>
            <w:r w:rsidRPr="0054463E">
              <w:rPr>
                <w:rFonts w:ascii="Arial" w:hAnsi="Arial" w:cs="Arial"/>
                <w:color w:val="000000"/>
                <w:sz w:val="21"/>
                <w:szCs w:val="21"/>
              </w:rPr>
              <w:t xml:space="preserve">English Translation video </w:t>
            </w:r>
          </w:p>
          <w:p w14:paraId="53130DA1" w14:textId="77777777" w:rsidR="000F4AC1" w:rsidRPr="0054463E" w:rsidRDefault="000F4AC1" w:rsidP="004E0586">
            <w:pPr>
              <w:widowControl w:val="0"/>
              <w:autoSpaceDE w:val="0"/>
              <w:autoSpaceDN w:val="0"/>
              <w:adjustRightInd w:val="0"/>
              <w:rPr>
                <w:rFonts w:ascii="Arial" w:hAnsi="Arial" w:cs="Arial"/>
                <w:color w:val="000000"/>
                <w:sz w:val="21"/>
                <w:szCs w:val="21"/>
              </w:rPr>
            </w:pPr>
            <w:proofErr w:type="spellStart"/>
            <w:r w:rsidRPr="0054463E">
              <w:rPr>
                <w:rFonts w:ascii="Arial" w:hAnsi="Arial" w:cs="Arial"/>
                <w:color w:val="000000"/>
                <w:sz w:val="21"/>
                <w:szCs w:val="21"/>
              </w:rPr>
              <w:t>Foro</w:t>
            </w:r>
            <w:proofErr w:type="spellEnd"/>
            <w:r w:rsidRPr="0054463E">
              <w:rPr>
                <w:rFonts w:ascii="Arial" w:hAnsi="Arial" w:cs="Arial"/>
                <w:color w:val="000000"/>
                <w:sz w:val="21"/>
                <w:szCs w:val="21"/>
              </w:rPr>
              <w:t xml:space="preserve"> de </w:t>
            </w:r>
            <w:proofErr w:type="spellStart"/>
            <w:r w:rsidRPr="0054463E">
              <w:rPr>
                <w:rFonts w:ascii="Arial" w:hAnsi="Arial" w:cs="Arial"/>
                <w:color w:val="000000"/>
                <w:sz w:val="21"/>
                <w:szCs w:val="21"/>
              </w:rPr>
              <w:t>análisis</w:t>
            </w:r>
            <w:proofErr w:type="spellEnd"/>
            <w:r w:rsidRPr="0054463E">
              <w:rPr>
                <w:rFonts w:ascii="Arial" w:hAnsi="Arial" w:cs="Arial"/>
                <w:color w:val="000000"/>
                <w:sz w:val="21"/>
                <w:szCs w:val="21"/>
              </w:rPr>
              <w:t xml:space="preserve"> (EC)</w:t>
            </w:r>
          </w:p>
        </w:tc>
      </w:tr>
      <w:tr w:rsidR="000F4AC1" w:rsidRPr="0054463E" w14:paraId="146FFE3A" w14:textId="77777777" w:rsidTr="004E0586">
        <w:tc>
          <w:tcPr>
            <w:tcW w:w="2160" w:type="dxa"/>
          </w:tcPr>
          <w:p w14:paraId="7631C125" w14:textId="77777777" w:rsidR="000F4AC1" w:rsidRPr="0054463E" w:rsidRDefault="000F4AC1" w:rsidP="004E0586">
            <w:pPr>
              <w:pStyle w:val="Default"/>
              <w:jc w:val="center"/>
              <w:rPr>
                <w:rFonts w:ascii="Arial" w:hAnsi="Arial" w:cs="Arial"/>
                <w:b/>
                <w:color w:val="auto"/>
                <w:sz w:val="21"/>
                <w:szCs w:val="21"/>
              </w:rPr>
            </w:pPr>
            <w:proofErr w:type="spellStart"/>
            <w:r w:rsidRPr="0054463E">
              <w:rPr>
                <w:rFonts w:ascii="Arial" w:hAnsi="Arial" w:cs="Arial"/>
                <w:b/>
                <w:color w:val="auto"/>
                <w:sz w:val="21"/>
                <w:szCs w:val="21"/>
              </w:rPr>
              <w:t>Semana</w:t>
            </w:r>
            <w:proofErr w:type="spellEnd"/>
            <w:r w:rsidRPr="0054463E">
              <w:rPr>
                <w:rFonts w:ascii="Arial" w:hAnsi="Arial" w:cs="Arial"/>
                <w:b/>
                <w:color w:val="auto"/>
                <w:sz w:val="21"/>
                <w:szCs w:val="21"/>
              </w:rPr>
              <w:t xml:space="preserve"> 16</w:t>
            </w:r>
          </w:p>
          <w:p w14:paraId="6DCB9EE7" w14:textId="77777777" w:rsidR="000F4AC1" w:rsidRPr="0054463E" w:rsidRDefault="000F4AC1" w:rsidP="004E0586">
            <w:pPr>
              <w:pStyle w:val="Default"/>
              <w:jc w:val="center"/>
              <w:rPr>
                <w:rFonts w:ascii="Arial" w:hAnsi="Arial" w:cs="Arial"/>
                <w:b/>
                <w:color w:val="auto"/>
                <w:sz w:val="21"/>
                <w:szCs w:val="21"/>
              </w:rPr>
            </w:pPr>
            <w:r w:rsidRPr="0054463E">
              <w:rPr>
                <w:rFonts w:ascii="Arial" w:hAnsi="Arial" w:cs="Arial"/>
                <w:b/>
                <w:color w:val="auto"/>
                <w:sz w:val="21"/>
                <w:szCs w:val="21"/>
              </w:rPr>
              <w:t xml:space="preserve">11-14 de </w:t>
            </w:r>
            <w:proofErr w:type="spellStart"/>
            <w:r w:rsidRPr="0054463E">
              <w:rPr>
                <w:rFonts w:ascii="Arial" w:hAnsi="Arial" w:cs="Arial"/>
                <w:b/>
                <w:color w:val="auto"/>
                <w:sz w:val="21"/>
                <w:szCs w:val="21"/>
              </w:rPr>
              <w:t>diciembre</w:t>
            </w:r>
            <w:proofErr w:type="spellEnd"/>
            <w:r w:rsidRPr="0054463E">
              <w:rPr>
                <w:rFonts w:ascii="Arial" w:hAnsi="Arial" w:cs="Arial"/>
                <w:b/>
                <w:color w:val="auto"/>
                <w:sz w:val="21"/>
                <w:szCs w:val="21"/>
              </w:rPr>
              <w:t xml:space="preserve"> </w:t>
            </w:r>
          </w:p>
        </w:tc>
        <w:tc>
          <w:tcPr>
            <w:tcW w:w="3880" w:type="dxa"/>
          </w:tcPr>
          <w:p w14:paraId="379BE480" w14:textId="77777777" w:rsidR="000F4AC1" w:rsidRPr="0054463E" w:rsidRDefault="000F4AC1" w:rsidP="004E0586">
            <w:pPr>
              <w:pStyle w:val="Default"/>
              <w:rPr>
                <w:rFonts w:ascii="Arial" w:hAnsi="Arial" w:cs="Arial"/>
                <w:color w:val="auto"/>
                <w:sz w:val="21"/>
                <w:szCs w:val="21"/>
                <w:lang w:val="es-ES"/>
              </w:rPr>
            </w:pPr>
            <w:r w:rsidRPr="0054463E">
              <w:rPr>
                <w:rFonts w:ascii="Arial" w:hAnsi="Arial" w:cs="Arial"/>
                <w:color w:val="auto"/>
                <w:sz w:val="21"/>
                <w:szCs w:val="21"/>
                <w:lang w:val="es-ES"/>
              </w:rPr>
              <w:t xml:space="preserve">Finales – Examen Final </w:t>
            </w:r>
            <w:r>
              <w:rPr>
                <w:rFonts w:ascii="Arial" w:hAnsi="Arial" w:cs="Arial"/>
                <w:color w:val="auto"/>
                <w:sz w:val="21"/>
                <w:szCs w:val="21"/>
                <w:lang w:val="es-ES"/>
              </w:rPr>
              <w:t>(Date TBD)</w:t>
            </w:r>
          </w:p>
        </w:tc>
        <w:tc>
          <w:tcPr>
            <w:tcW w:w="3021" w:type="dxa"/>
          </w:tcPr>
          <w:p w14:paraId="7299E195" w14:textId="77777777" w:rsidR="000F4AC1" w:rsidRPr="0054463E" w:rsidRDefault="000F4AC1" w:rsidP="004E0586">
            <w:pPr>
              <w:widowControl w:val="0"/>
              <w:autoSpaceDE w:val="0"/>
              <w:autoSpaceDN w:val="0"/>
              <w:adjustRightInd w:val="0"/>
              <w:rPr>
                <w:rFonts w:ascii="Arial" w:hAnsi="Arial" w:cs="Arial"/>
                <w:color w:val="000000"/>
                <w:sz w:val="21"/>
                <w:szCs w:val="21"/>
                <w:lang w:val="es-ES"/>
              </w:rPr>
            </w:pPr>
          </w:p>
        </w:tc>
      </w:tr>
    </w:tbl>
    <w:p w14:paraId="2778BC88" w14:textId="77777777" w:rsidR="000F4AC1" w:rsidRPr="0054463E" w:rsidRDefault="000F4AC1" w:rsidP="000F4AC1">
      <w:pPr>
        <w:rPr>
          <w:rFonts w:ascii="Arial" w:hAnsi="Arial" w:cs="Arial"/>
          <w:lang w:val="es-ES"/>
        </w:rPr>
      </w:pPr>
    </w:p>
    <w:p w14:paraId="5DE56F7E" w14:textId="03EC07B5" w:rsidR="000F4AC1" w:rsidRPr="000F4AC1" w:rsidRDefault="000F4AC1" w:rsidP="000F4AC1">
      <w:pPr>
        <w:rPr>
          <w:rFonts w:ascii="Arial" w:hAnsi="Arial" w:cs="Arial"/>
          <w:i/>
          <w:iCs/>
          <w:lang w:val="es-ES"/>
        </w:rPr>
      </w:pPr>
      <w:r w:rsidRPr="000F4AC1">
        <w:rPr>
          <w:rFonts w:ascii="Arial" w:hAnsi="Arial" w:cs="Arial"/>
          <w:i/>
          <w:iCs/>
          <w:lang w:val="es-ES"/>
        </w:rPr>
        <w:t>*Cada semana habrá lecturas adicionales en las cuales los foros y reflexiones estarán basadas. Además, las pruebitas tendrán preguntas sobre este contenido. Más detalles por ser anunciados</w:t>
      </w:r>
      <w:r>
        <w:rPr>
          <w:rFonts w:ascii="Arial" w:hAnsi="Arial" w:cs="Arial"/>
          <w:i/>
          <w:iCs/>
          <w:lang w:val="es-ES"/>
        </w:rPr>
        <w:t>.</w:t>
      </w:r>
    </w:p>
    <w:p w14:paraId="26FF48B3" w14:textId="1BCF6AC4" w:rsidR="00C91021" w:rsidRPr="00F66070" w:rsidRDefault="00595AFD" w:rsidP="00C91021">
      <w:pPr>
        <w:rPr>
          <w:rFonts w:asciiTheme="majorHAnsi" w:hAnsiTheme="majorHAnsi" w:cstheme="majorHAnsi"/>
          <w:i/>
          <w:iCs/>
        </w:rPr>
      </w:pPr>
      <w:r w:rsidRPr="00F66070">
        <w:rPr>
          <w:rFonts w:asciiTheme="majorHAnsi" w:hAnsiTheme="majorHAnsi" w:cstheme="majorHAnsi"/>
          <w:i/>
          <w:iCs/>
        </w:rPr>
        <w:t>Note: A more detailed schedule of activities will be provided on Canvas</w:t>
      </w:r>
      <w:r w:rsidR="001302C8" w:rsidRPr="00F66070">
        <w:rPr>
          <w:rFonts w:asciiTheme="majorHAnsi" w:hAnsiTheme="majorHAnsi" w:cstheme="majorHAnsi"/>
          <w:i/>
          <w:iCs/>
        </w:rPr>
        <w:t>.</w:t>
      </w:r>
    </w:p>
    <w:sectPr w:rsidR="00C91021" w:rsidRPr="00F66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5AD"/>
    <w:multiLevelType w:val="hybridMultilevel"/>
    <w:tmpl w:val="BBB6B9C2"/>
    <w:lvl w:ilvl="0" w:tplc="D97886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17633"/>
    <w:multiLevelType w:val="hybridMultilevel"/>
    <w:tmpl w:val="78FE47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EE7D1C"/>
    <w:multiLevelType w:val="multilevel"/>
    <w:tmpl w:val="C32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105B9"/>
    <w:multiLevelType w:val="multilevel"/>
    <w:tmpl w:val="857EBF4C"/>
    <w:lvl w:ilvl="0">
      <w:start w:val="1"/>
      <w:numFmt w:val="decimal"/>
      <w:lvlText w:val="%1."/>
      <w:lvlJc w:val="left"/>
      <w:pPr>
        <w:tabs>
          <w:tab w:val="num" w:pos="660"/>
        </w:tabs>
        <w:ind w:left="660" w:hanging="360"/>
      </w:pPr>
    </w:lvl>
    <w:lvl w:ilvl="1" w:tentative="1">
      <w:start w:val="1"/>
      <w:numFmt w:val="decimal"/>
      <w:lvlText w:val="%2."/>
      <w:lvlJc w:val="left"/>
      <w:pPr>
        <w:tabs>
          <w:tab w:val="num" w:pos="1380"/>
        </w:tabs>
        <w:ind w:left="1380" w:hanging="360"/>
      </w:pPr>
    </w:lvl>
    <w:lvl w:ilvl="2" w:tentative="1">
      <w:start w:val="1"/>
      <w:numFmt w:val="decimal"/>
      <w:lvlText w:val="%3."/>
      <w:lvlJc w:val="left"/>
      <w:pPr>
        <w:tabs>
          <w:tab w:val="num" w:pos="2100"/>
        </w:tabs>
        <w:ind w:left="2100" w:hanging="360"/>
      </w:pPr>
    </w:lvl>
    <w:lvl w:ilvl="3" w:tentative="1">
      <w:start w:val="1"/>
      <w:numFmt w:val="decimal"/>
      <w:lvlText w:val="%4."/>
      <w:lvlJc w:val="left"/>
      <w:pPr>
        <w:tabs>
          <w:tab w:val="num" w:pos="2820"/>
        </w:tabs>
        <w:ind w:left="2820" w:hanging="360"/>
      </w:pPr>
    </w:lvl>
    <w:lvl w:ilvl="4" w:tentative="1">
      <w:start w:val="1"/>
      <w:numFmt w:val="decimal"/>
      <w:lvlText w:val="%5."/>
      <w:lvlJc w:val="left"/>
      <w:pPr>
        <w:tabs>
          <w:tab w:val="num" w:pos="3540"/>
        </w:tabs>
        <w:ind w:left="3540" w:hanging="360"/>
      </w:pPr>
    </w:lvl>
    <w:lvl w:ilvl="5" w:tentative="1">
      <w:start w:val="1"/>
      <w:numFmt w:val="decimal"/>
      <w:lvlText w:val="%6."/>
      <w:lvlJc w:val="left"/>
      <w:pPr>
        <w:tabs>
          <w:tab w:val="num" w:pos="4260"/>
        </w:tabs>
        <w:ind w:left="4260" w:hanging="360"/>
      </w:pPr>
    </w:lvl>
    <w:lvl w:ilvl="6" w:tentative="1">
      <w:start w:val="1"/>
      <w:numFmt w:val="decimal"/>
      <w:lvlText w:val="%7."/>
      <w:lvlJc w:val="left"/>
      <w:pPr>
        <w:tabs>
          <w:tab w:val="num" w:pos="4980"/>
        </w:tabs>
        <w:ind w:left="4980" w:hanging="360"/>
      </w:pPr>
    </w:lvl>
    <w:lvl w:ilvl="7" w:tentative="1">
      <w:start w:val="1"/>
      <w:numFmt w:val="decimal"/>
      <w:lvlText w:val="%8."/>
      <w:lvlJc w:val="left"/>
      <w:pPr>
        <w:tabs>
          <w:tab w:val="num" w:pos="5700"/>
        </w:tabs>
        <w:ind w:left="5700" w:hanging="360"/>
      </w:pPr>
    </w:lvl>
    <w:lvl w:ilvl="8" w:tentative="1">
      <w:start w:val="1"/>
      <w:numFmt w:val="decimal"/>
      <w:lvlText w:val="%9."/>
      <w:lvlJc w:val="left"/>
      <w:pPr>
        <w:tabs>
          <w:tab w:val="num" w:pos="6420"/>
        </w:tabs>
        <w:ind w:left="6420" w:hanging="360"/>
      </w:pPr>
    </w:lvl>
  </w:abstractNum>
  <w:abstractNum w:abstractNumId="8" w15:restartNumberingAfterBreak="0">
    <w:nsid w:val="3BE624ED"/>
    <w:multiLevelType w:val="multilevel"/>
    <w:tmpl w:val="BE5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273A2"/>
    <w:multiLevelType w:val="hybridMultilevel"/>
    <w:tmpl w:val="DB78391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D7559A"/>
    <w:multiLevelType w:val="multilevel"/>
    <w:tmpl w:val="80E8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7413BD"/>
    <w:multiLevelType w:val="hybridMultilevel"/>
    <w:tmpl w:val="007A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C5955"/>
    <w:multiLevelType w:val="hybridMultilevel"/>
    <w:tmpl w:val="33165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21122"/>
    <w:multiLevelType w:val="multilevel"/>
    <w:tmpl w:val="FAD8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F2330"/>
    <w:multiLevelType w:val="hybridMultilevel"/>
    <w:tmpl w:val="4BBE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A7C5B"/>
    <w:multiLevelType w:val="hybridMultilevel"/>
    <w:tmpl w:val="0D5C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D79D6"/>
    <w:multiLevelType w:val="multilevel"/>
    <w:tmpl w:val="A7E2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023295">
    <w:abstractNumId w:val="6"/>
  </w:num>
  <w:num w:numId="2" w16cid:durableId="1930697484">
    <w:abstractNumId w:val="14"/>
  </w:num>
  <w:num w:numId="3" w16cid:durableId="376011575">
    <w:abstractNumId w:val="19"/>
  </w:num>
  <w:num w:numId="4" w16cid:durableId="1365209095">
    <w:abstractNumId w:val="21"/>
  </w:num>
  <w:num w:numId="5" w16cid:durableId="573441389">
    <w:abstractNumId w:val="25"/>
  </w:num>
  <w:num w:numId="6" w16cid:durableId="479347413">
    <w:abstractNumId w:val="24"/>
  </w:num>
  <w:num w:numId="7" w16cid:durableId="2098863849">
    <w:abstractNumId w:val="9"/>
  </w:num>
  <w:num w:numId="8" w16cid:durableId="1120300167">
    <w:abstractNumId w:val="4"/>
  </w:num>
  <w:num w:numId="9" w16cid:durableId="1865361431">
    <w:abstractNumId w:val="20"/>
  </w:num>
  <w:num w:numId="10" w16cid:durableId="871114405">
    <w:abstractNumId w:val="18"/>
  </w:num>
  <w:num w:numId="11" w16cid:durableId="1998530627">
    <w:abstractNumId w:val="1"/>
  </w:num>
  <w:num w:numId="12" w16cid:durableId="668169076">
    <w:abstractNumId w:val="2"/>
  </w:num>
  <w:num w:numId="13" w16cid:durableId="348529181">
    <w:abstractNumId w:val="22"/>
  </w:num>
  <w:num w:numId="14" w16cid:durableId="549607562">
    <w:abstractNumId w:val="15"/>
  </w:num>
  <w:num w:numId="15" w16cid:durableId="515510144">
    <w:abstractNumId w:val="7"/>
  </w:num>
  <w:num w:numId="16" w16cid:durableId="141703290">
    <w:abstractNumId w:val="23"/>
  </w:num>
  <w:num w:numId="17" w16cid:durableId="1177424054">
    <w:abstractNumId w:val="5"/>
  </w:num>
  <w:num w:numId="18" w16cid:durableId="1755080323">
    <w:abstractNumId w:val="10"/>
  </w:num>
  <w:num w:numId="19" w16cid:durableId="1598713465">
    <w:abstractNumId w:val="0"/>
  </w:num>
  <w:num w:numId="20" w16cid:durableId="1192258217">
    <w:abstractNumId w:val="13"/>
  </w:num>
  <w:num w:numId="21" w16cid:durableId="863715254">
    <w:abstractNumId w:val="3"/>
  </w:num>
  <w:num w:numId="22" w16cid:durableId="1706758500">
    <w:abstractNumId w:val="8"/>
  </w:num>
  <w:num w:numId="23" w16cid:durableId="965819712">
    <w:abstractNumId w:val="11"/>
  </w:num>
  <w:num w:numId="24" w16cid:durableId="1527405674">
    <w:abstractNumId w:val="12"/>
  </w:num>
  <w:num w:numId="25" w16cid:durableId="1396707919">
    <w:abstractNumId w:val="16"/>
  </w:num>
  <w:num w:numId="26" w16cid:durableId="1803501791">
    <w:abstractNumId w:val="17"/>
  </w:num>
  <w:num w:numId="27" w16cid:durableId="17430618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06"/>
    <w:rsid w:val="00024C0C"/>
    <w:rsid w:val="000444C7"/>
    <w:rsid w:val="00053BE2"/>
    <w:rsid w:val="000C723A"/>
    <w:rsid w:val="000F43D4"/>
    <w:rsid w:val="000F4AC1"/>
    <w:rsid w:val="001302C8"/>
    <w:rsid w:val="001A7544"/>
    <w:rsid w:val="001E7FD6"/>
    <w:rsid w:val="001F02AC"/>
    <w:rsid w:val="001F602A"/>
    <w:rsid w:val="00206E74"/>
    <w:rsid w:val="002150A1"/>
    <w:rsid w:val="00242621"/>
    <w:rsid w:val="002C290B"/>
    <w:rsid w:val="002C362A"/>
    <w:rsid w:val="002F653F"/>
    <w:rsid w:val="003038F6"/>
    <w:rsid w:val="00310363"/>
    <w:rsid w:val="00321922"/>
    <w:rsid w:val="0032734E"/>
    <w:rsid w:val="00394E12"/>
    <w:rsid w:val="003B05BD"/>
    <w:rsid w:val="003C6EAE"/>
    <w:rsid w:val="00405060"/>
    <w:rsid w:val="004676D8"/>
    <w:rsid w:val="00496DBE"/>
    <w:rsid w:val="004D1ACA"/>
    <w:rsid w:val="00505A41"/>
    <w:rsid w:val="00513CE9"/>
    <w:rsid w:val="005541FE"/>
    <w:rsid w:val="00560259"/>
    <w:rsid w:val="00595AFD"/>
    <w:rsid w:val="005C16A8"/>
    <w:rsid w:val="005C7329"/>
    <w:rsid w:val="005E7BD4"/>
    <w:rsid w:val="00661070"/>
    <w:rsid w:val="00664852"/>
    <w:rsid w:val="00677523"/>
    <w:rsid w:val="006B7E46"/>
    <w:rsid w:val="006D6905"/>
    <w:rsid w:val="006D6A38"/>
    <w:rsid w:val="006E62D6"/>
    <w:rsid w:val="00702E47"/>
    <w:rsid w:val="0076222A"/>
    <w:rsid w:val="00794AB6"/>
    <w:rsid w:val="007B672A"/>
    <w:rsid w:val="007D023A"/>
    <w:rsid w:val="007D1294"/>
    <w:rsid w:val="007D5BD5"/>
    <w:rsid w:val="007F7290"/>
    <w:rsid w:val="00803A33"/>
    <w:rsid w:val="008A0C76"/>
    <w:rsid w:val="008B12EC"/>
    <w:rsid w:val="008F656D"/>
    <w:rsid w:val="00956E0B"/>
    <w:rsid w:val="00972976"/>
    <w:rsid w:val="00983EB7"/>
    <w:rsid w:val="009A2F4D"/>
    <w:rsid w:val="009B624F"/>
    <w:rsid w:val="00A42C70"/>
    <w:rsid w:val="00A8346C"/>
    <w:rsid w:val="00AA0AAA"/>
    <w:rsid w:val="00AD6A1C"/>
    <w:rsid w:val="00AE6FEF"/>
    <w:rsid w:val="00B33E58"/>
    <w:rsid w:val="00B662A5"/>
    <w:rsid w:val="00BA6C74"/>
    <w:rsid w:val="00BB3E44"/>
    <w:rsid w:val="00BF4F31"/>
    <w:rsid w:val="00C40A0E"/>
    <w:rsid w:val="00C52263"/>
    <w:rsid w:val="00C85F6D"/>
    <w:rsid w:val="00C91021"/>
    <w:rsid w:val="00CA0089"/>
    <w:rsid w:val="00CC0353"/>
    <w:rsid w:val="00D12774"/>
    <w:rsid w:val="00D37645"/>
    <w:rsid w:val="00D92E22"/>
    <w:rsid w:val="00DC5C40"/>
    <w:rsid w:val="00DD1606"/>
    <w:rsid w:val="00E00D13"/>
    <w:rsid w:val="00E665AB"/>
    <w:rsid w:val="00EC62F9"/>
    <w:rsid w:val="00ED0FFD"/>
    <w:rsid w:val="00EE56ED"/>
    <w:rsid w:val="00EF0113"/>
    <w:rsid w:val="00EF68A8"/>
    <w:rsid w:val="00F36A20"/>
    <w:rsid w:val="00F66070"/>
    <w:rsid w:val="00F91AB5"/>
    <w:rsid w:val="00FB3F1F"/>
    <w:rsid w:val="00FC7CFC"/>
    <w:rsid w:val="00FD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5911"/>
  <w15:chartTrackingRefBased/>
  <w15:docId w15:val="{CBAF9ED6-81A2-4D4A-AA4E-B2CBDC35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06"/>
  </w:style>
  <w:style w:type="paragraph" w:styleId="Heading1">
    <w:name w:val="heading 1"/>
    <w:basedOn w:val="Normal"/>
    <w:next w:val="Normal"/>
    <w:link w:val="Heading1Char"/>
    <w:uiPriority w:val="9"/>
    <w:qFormat/>
    <w:rsid w:val="00DD160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D160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D160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60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D160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D160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D160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D160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D160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60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D1606"/>
    <w:rPr>
      <w:b/>
      <w:bCs/>
    </w:rPr>
  </w:style>
  <w:style w:type="paragraph" w:styleId="NormalWeb">
    <w:name w:val="Normal (Web)"/>
    <w:basedOn w:val="Normal"/>
    <w:uiPriority w:val="99"/>
    <w:unhideWhenUsed/>
    <w:rsid w:val="00DD16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DD1606"/>
    <w:rPr>
      <w:color w:val="0000FF"/>
      <w:u w:val="single"/>
    </w:rPr>
  </w:style>
  <w:style w:type="character" w:customStyle="1" w:styleId="Heading1Char">
    <w:name w:val="Heading 1 Char"/>
    <w:basedOn w:val="DefaultParagraphFont"/>
    <w:link w:val="Heading1"/>
    <w:uiPriority w:val="9"/>
    <w:rsid w:val="00DD1606"/>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rsid w:val="00DD160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60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D160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D160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D160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D160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D160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D1606"/>
    <w:pPr>
      <w:spacing w:line="240" w:lineRule="auto"/>
    </w:pPr>
    <w:rPr>
      <w:b/>
      <w:bCs/>
      <w:smallCaps/>
      <w:color w:val="44546A" w:themeColor="text2"/>
    </w:rPr>
  </w:style>
  <w:style w:type="paragraph" w:styleId="Title">
    <w:name w:val="Title"/>
    <w:basedOn w:val="Normal"/>
    <w:next w:val="Normal"/>
    <w:link w:val="TitleChar"/>
    <w:uiPriority w:val="10"/>
    <w:qFormat/>
    <w:rsid w:val="00DD160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D160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D160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D1606"/>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DD1606"/>
    <w:rPr>
      <w:i/>
      <w:iCs/>
    </w:rPr>
  </w:style>
  <w:style w:type="paragraph" w:styleId="NoSpacing">
    <w:name w:val="No Spacing"/>
    <w:uiPriority w:val="1"/>
    <w:qFormat/>
    <w:rsid w:val="00DD1606"/>
    <w:pPr>
      <w:spacing w:after="0" w:line="240" w:lineRule="auto"/>
    </w:pPr>
  </w:style>
  <w:style w:type="paragraph" w:styleId="Quote">
    <w:name w:val="Quote"/>
    <w:basedOn w:val="Normal"/>
    <w:next w:val="Normal"/>
    <w:link w:val="QuoteChar"/>
    <w:uiPriority w:val="29"/>
    <w:qFormat/>
    <w:rsid w:val="00DD160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D1606"/>
    <w:rPr>
      <w:color w:val="44546A" w:themeColor="text2"/>
      <w:sz w:val="24"/>
      <w:szCs w:val="24"/>
    </w:rPr>
  </w:style>
  <w:style w:type="paragraph" w:styleId="IntenseQuote">
    <w:name w:val="Intense Quote"/>
    <w:basedOn w:val="Normal"/>
    <w:next w:val="Normal"/>
    <w:link w:val="IntenseQuoteChar"/>
    <w:uiPriority w:val="30"/>
    <w:qFormat/>
    <w:rsid w:val="00DD160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D160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D1606"/>
    <w:rPr>
      <w:i/>
      <w:iCs/>
      <w:color w:val="595959" w:themeColor="text1" w:themeTint="A6"/>
    </w:rPr>
  </w:style>
  <w:style w:type="character" w:styleId="IntenseEmphasis">
    <w:name w:val="Intense Emphasis"/>
    <w:basedOn w:val="DefaultParagraphFont"/>
    <w:uiPriority w:val="21"/>
    <w:qFormat/>
    <w:rsid w:val="00DD1606"/>
    <w:rPr>
      <w:b/>
      <w:bCs/>
      <w:i/>
      <w:iCs/>
    </w:rPr>
  </w:style>
  <w:style w:type="character" w:styleId="SubtleReference">
    <w:name w:val="Subtle Reference"/>
    <w:basedOn w:val="DefaultParagraphFont"/>
    <w:uiPriority w:val="31"/>
    <w:qFormat/>
    <w:rsid w:val="00DD160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D1606"/>
    <w:rPr>
      <w:b/>
      <w:bCs/>
      <w:smallCaps/>
      <w:color w:val="44546A" w:themeColor="text2"/>
      <w:u w:val="single"/>
    </w:rPr>
  </w:style>
  <w:style w:type="character" w:styleId="BookTitle">
    <w:name w:val="Book Title"/>
    <w:basedOn w:val="DefaultParagraphFont"/>
    <w:uiPriority w:val="33"/>
    <w:qFormat/>
    <w:rsid w:val="00DD1606"/>
    <w:rPr>
      <w:b/>
      <w:bCs/>
      <w:smallCaps/>
      <w:spacing w:val="10"/>
    </w:rPr>
  </w:style>
  <w:style w:type="paragraph" w:styleId="TOCHeading">
    <w:name w:val="TOC Heading"/>
    <w:basedOn w:val="Heading1"/>
    <w:next w:val="Normal"/>
    <w:uiPriority w:val="39"/>
    <w:semiHidden/>
    <w:unhideWhenUsed/>
    <w:qFormat/>
    <w:rsid w:val="00DD1606"/>
    <w:pPr>
      <w:outlineLvl w:val="9"/>
    </w:pPr>
  </w:style>
  <w:style w:type="character" w:customStyle="1" w:styleId="screenreader-only">
    <w:name w:val="screenreader-only"/>
    <w:basedOn w:val="DefaultParagraphFont"/>
    <w:rsid w:val="00DD1606"/>
  </w:style>
  <w:style w:type="character" w:styleId="UnresolvedMention">
    <w:name w:val="Unresolved Mention"/>
    <w:basedOn w:val="DefaultParagraphFont"/>
    <w:uiPriority w:val="99"/>
    <w:semiHidden/>
    <w:unhideWhenUsed/>
    <w:rsid w:val="004676D8"/>
    <w:rPr>
      <w:color w:val="605E5C"/>
      <w:shd w:val="clear" w:color="auto" w:fill="E1DFDD"/>
    </w:rPr>
  </w:style>
  <w:style w:type="paragraph" w:styleId="ListParagraph">
    <w:name w:val="List Paragraph"/>
    <w:basedOn w:val="Normal"/>
    <w:uiPriority w:val="34"/>
    <w:qFormat/>
    <w:rsid w:val="004676D8"/>
    <w:pPr>
      <w:ind w:left="720"/>
      <w:contextualSpacing/>
    </w:pPr>
  </w:style>
  <w:style w:type="table" w:styleId="TableGridLight">
    <w:name w:val="Grid Table Light"/>
    <w:basedOn w:val="TableNormal"/>
    <w:uiPriority w:val="40"/>
    <w:rsid w:val="004676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unhideWhenUsed/>
    <w:qFormat/>
    <w:rsid w:val="006D690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6905"/>
    <w:rPr>
      <w:rFonts w:ascii="Times New Roman" w:eastAsia="Times New Roman" w:hAnsi="Times New Roman" w:cs="Times New Roman"/>
      <w:sz w:val="24"/>
      <w:szCs w:val="24"/>
    </w:rPr>
  </w:style>
  <w:style w:type="table" w:styleId="TableGrid">
    <w:name w:val="Table Grid"/>
    <w:basedOn w:val="TableNormal"/>
    <w:uiPriority w:val="59"/>
    <w:rsid w:val="00C9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91021"/>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apple-converted-space">
    <w:name w:val="apple-converted-space"/>
    <w:basedOn w:val="DefaultParagraphFont"/>
    <w:rsid w:val="00C85F6D"/>
  </w:style>
  <w:style w:type="character" w:styleId="FollowedHyperlink">
    <w:name w:val="FollowedHyperlink"/>
    <w:basedOn w:val="DefaultParagraphFont"/>
    <w:uiPriority w:val="99"/>
    <w:semiHidden/>
    <w:unhideWhenUsed/>
    <w:rsid w:val="00803A33"/>
    <w:rPr>
      <w:color w:val="954F72" w:themeColor="followedHyperlink"/>
      <w:u w:val="single"/>
    </w:rPr>
  </w:style>
  <w:style w:type="character" w:customStyle="1" w:styleId="externallinkicon">
    <w:name w:val="external_link_icon"/>
    <w:basedOn w:val="DefaultParagraphFont"/>
    <w:rsid w:val="00BB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974">
      <w:bodyDiv w:val="1"/>
      <w:marLeft w:val="0"/>
      <w:marRight w:val="0"/>
      <w:marTop w:val="0"/>
      <w:marBottom w:val="0"/>
      <w:divBdr>
        <w:top w:val="none" w:sz="0" w:space="0" w:color="auto"/>
        <w:left w:val="none" w:sz="0" w:space="0" w:color="auto"/>
        <w:bottom w:val="none" w:sz="0" w:space="0" w:color="auto"/>
        <w:right w:val="none" w:sz="0" w:space="0" w:color="auto"/>
      </w:divBdr>
    </w:div>
    <w:div w:id="23753318">
      <w:bodyDiv w:val="1"/>
      <w:marLeft w:val="0"/>
      <w:marRight w:val="0"/>
      <w:marTop w:val="0"/>
      <w:marBottom w:val="0"/>
      <w:divBdr>
        <w:top w:val="none" w:sz="0" w:space="0" w:color="auto"/>
        <w:left w:val="none" w:sz="0" w:space="0" w:color="auto"/>
        <w:bottom w:val="none" w:sz="0" w:space="0" w:color="auto"/>
        <w:right w:val="none" w:sz="0" w:space="0" w:color="auto"/>
      </w:divBdr>
      <w:divsChild>
        <w:div w:id="355615171">
          <w:marLeft w:val="0"/>
          <w:marRight w:val="0"/>
          <w:marTop w:val="0"/>
          <w:marBottom w:val="0"/>
          <w:divBdr>
            <w:top w:val="none" w:sz="0" w:space="0" w:color="auto"/>
            <w:left w:val="none" w:sz="0" w:space="0" w:color="auto"/>
            <w:bottom w:val="none" w:sz="0" w:space="0" w:color="auto"/>
            <w:right w:val="none" w:sz="0" w:space="0" w:color="auto"/>
          </w:divBdr>
          <w:divsChild>
            <w:div w:id="2053191421">
              <w:marLeft w:val="0"/>
              <w:marRight w:val="0"/>
              <w:marTop w:val="0"/>
              <w:marBottom w:val="0"/>
              <w:divBdr>
                <w:top w:val="none" w:sz="0" w:space="0" w:color="auto"/>
                <w:left w:val="none" w:sz="0" w:space="0" w:color="auto"/>
                <w:bottom w:val="none" w:sz="0" w:space="0" w:color="auto"/>
                <w:right w:val="none" w:sz="0" w:space="0" w:color="auto"/>
              </w:divBdr>
              <w:divsChild>
                <w:div w:id="21463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93">
      <w:bodyDiv w:val="1"/>
      <w:marLeft w:val="0"/>
      <w:marRight w:val="0"/>
      <w:marTop w:val="0"/>
      <w:marBottom w:val="0"/>
      <w:divBdr>
        <w:top w:val="none" w:sz="0" w:space="0" w:color="auto"/>
        <w:left w:val="none" w:sz="0" w:space="0" w:color="auto"/>
        <w:bottom w:val="none" w:sz="0" w:space="0" w:color="auto"/>
        <w:right w:val="none" w:sz="0" w:space="0" w:color="auto"/>
      </w:divBdr>
    </w:div>
    <w:div w:id="233979429">
      <w:bodyDiv w:val="1"/>
      <w:marLeft w:val="0"/>
      <w:marRight w:val="0"/>
      <w:marTop w:val="0"/>
      <w:marBottom w:val="0"/>
      <w:divBdr>
        <w:top w:val="none" w:sz="0" w:space="0" w:color="auto"/>
        <w:left w:val="none" w:sz="0" w:space="0" w:color="auto"/>
        <w:bottom w:val="none" w:sz="0" w:space="0" w:color="auto"/>
        <w:right w:val="none" w:sz="0" w:space="0" w:color="auto"/>
      </w:divBdr>
    </w:div>
    <w:div w:id="264730014">
      <w:bodyDiv w:val="1"/>
      <w:marLeft w:val="0"/>
      <w:marRight w:val="0"/>
      <w:marTop w:val="0"/>
      <w:marBottom w:val="0"/>
      <w:divBdr>
        <w:top w:val="none" w:sz="0" w:space="0" w:color="auto"/>
        <w:left w:val="none" w:sz="0" w:space="0" w:color="auto"/>
        <w:bottom w:val="none" w:sz="0" w:space="0" w:color="auto"/>
        <w:right w:val="none" w:sz="0" w:space="0" w:color="auto"/>
      </w:divBdr>
    </w:div>
    <w:div w:id="398334450">
      <w:bodyDiv w:val="1"/>
      <w:marLeft w:val="0"/>
      <w:marRight w:val="0"/>
      <w:marTop w:val="0"/>
      <w:marBottom w:val="0"/>
      <w:divBdr>
        <w:top w:val="none" w:sz="0" w:space="0" w:color="auto"/>
        <w:left w:val="none" w:sz="0" w:space="0" w:color="auto"/>
        <w:bottom w:val="none" w:sz="0" w:space="0" w:color="auto"/>
        <w:right w:val="none" w:sz="0" w:space="0" w:color="auto"/>
      </w:divBdr>
    </w:div>
    <w:div w:id="472211080">
      <w:bodyDiv w:val="1"/>
      <w:marLeft w:val="0"/>
      <w:marRight w:val="0"/>
      <w:marTop w:val="0"/>
      <w:marBottom w:val="0"/>
      <w:divBdr>
        <w:top w:val="none" w:sz="0" w:space="0" w:color="auto"/>
        <w:left w:val="none" w:sz="0" w:space="0" w:color="auto"/>
        <w:bottom w:val="none" w:sz="0" w:space="0" w:color="auto"/>
        <w:right w:val="none" w:sz="0" w:space="0" w:color="auto"/>
      </w:divBdr>
      <w:divsChild>
        <w:div w:id="1543589087">
          <w:marLeft w:val="0"/>
          <w:marRight w:val="0"/>
          <w:marTop w:val="0"/>
          <w:marBottom w:val="0"/>
          <w:divBdr>
            <w:top w:val="none" w:sz="0" w:space="0" w:color="auto"/>
            <w:left w:val="none" w:sz="0" w:space="0" w:color="auto"/>
            <w:bottom w:val="none" w:sz="0" w:space="0" w:color="auto"/>
            <w:right w:val="none" w:sz="0" w:space="0" w:color="auto"/>
          </w:divBdr>
          <w:divsChild>
            <w:div w:id="1823083426">
              <w:marLeft w:val="0"/>
              <w:marRight w:val="0"/>
              <w:marTop w:val="0"/>
              <w:marBottom w:val="0"/>
              <w:divBdr>
                <w:top w:val="none" w:sz="0" w:space="0" w:color="auto"/>
                <w:left w:val="none" w:sz="0" w:space="0" w:color="auto"/>
                <w:bottom w:val="none" w:sz="0" w:space="0" w:color="auto"/>
                <w:right w:val="none" w:sz="0" w:space="0" w:color="auto"/>
              </w:divBdr>
              <w:divsChild>
                <w:div w:id="13224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460">
      <w:bodyDiv w:val="1"/>
      <w:marLeft w:val="0"/>
      <w:marRight w:val="0"/>
      <w:marTop w:val="0"/>
      <w:marBottom w:val="0"/>
      <w:divBdr>
        <w:top w:val="none" w:sz="0" w:space="0" w:color="auto"/>
        <w:left w:val="none" w:sz="0" w:space="0" w:color="auto"/>
        <w:bottom w:val="none" w:sz="0" w:space="0" w:color="auto"/>
        <w:right w:val="none" w:sz="0" w:space="0" w:color="auto"/>
      </w:divBdr>
      <w:divsChild>
        <w:div w:id="827598351">
          <w:marLeft w:val="0"/>
          <w:marRight w:val="0"/>
          <w:marTop w:val="0"/>
          <w:marBottom w:val="0"/>
          <w:divBdr>
            <w:top w:val="none" w:sz="0" w:space="0" w:color="auto"/>
            <w:left w:val="none" w:sz="0" w:space="0" w:color="auto"/>
            <w:bottom w:val="none" w:sz="0" w:space="0" w:color="auto"/>
            <w:right w:val="none" w:sz="0" w:space="0" w:color="auto"/>
          </w:divBdr>
          <w:divsChild>
            <w:div w:id="1743407344">
              <w:marLeft w:val="0"/>
              <w:marRight w:val="0"/>
              <w:marTop w:val="0"/>
              <w:marBottom w:val="0"/>
              <w:divBdr>
                <w:top w:val="none" w:sz="0" w:space="0" w:color="auto"/>
                <w:left w:val="none" w:sz="0" w:space="0" w:color="auto"/>
                <w:bottom w:val="none" w:sz="0" w:space="0" w:color="auto"/>
                <w:right w:val="none" w:sz="0" w:space="0" w:color="auto"/>
              </w:divBdr>
              <w:divsChild>
                <w:div w:id="1998683734">
                  <w:marLeft w:val="0"/>
                  <w:marRight w:val="0"/>
                  <w:marTop w:val="0"/>
                  <w:marBottom w:val="0"/>
                  <w:divBdr>
                    <w:top w:val="none" w:sz="0" w:space="0" w:color="auto"/>
                    <w:left w:val="none" w:sz="0" w:space="0" w:color="auto"/>
                    <w:bottom w:val="none" w:sz="0" w:space="0" w:color="auto"/>
                    <w:right w:val="none" w:sz="0" w:space="0" w:color="auto"/>
                  </w:divBdr>
                  <w:divsChild>
                    <w:div w:id="1904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8153">
      <w:bodyDiv w:val="1"/>
      <w:marLeft w:val="0"/>
      <w:marRight w:val="0"/>
      <w:marTop w:val="0"/>
      <w:marBottom w:val="0"/>
      <w:divBdr>
        <w:top w:val="none" w:sz="0" w:space="0" w:color="auto"/>
        <w:left w:val="none" w:sz="0" w:space="0" w:color="auto"/>
        <w:bottom w:val="none" w:sz="0" w:space="0" w:color="auto"/>
        <w:right w:val="none" w:sz="0" w:space="0" w:color="auto"/>
      </w:divBdr>
      <w:divsChild>
        <w:div w:id="853032241">
          <w:marLeft w:val="0"/>
          <w:marRight w:val="0"/>
          <w:marTop w:val="0"/>
          <w:marBottom w:val="0"/>
          <w:divBdr>
            <w:top w:val="none" w:sz="0" w:space="0" w:color="auto"/>
            <w:left w:val="none" w:sz="0" w:space="0" w:color="auto"/>
            <w:bottom w:val="none" w:sz="0" w:space="0" w:color="auto"/>
            <w:right w:val="none" w:sz="0" w:space="0" w:color="auto"/>
          </w:divBdr>
          <w:divsChild>
            <w:div w:id="1309168323">
              <w:marLeft w:val="0"/>
              <w:marRight w:val="0"/>
              <w:marTop w:val="0"/>
              <w:marBottom w:val="0"/>
              <w:divBdr>
                <w:top w:val="none" w:sz="0" w:space="0" w:color="auto"/>
                <w:left w:val="none" w:sz="0" w:space="0" w:color="auto"/>
                <w:bottom w:val="none" w:sz="0" w:space="0" w:color="auto"/>
                <w:right w:val="none" w:sz="0" w:space="0" w:color="auto"/>
              </w:divBdr>
              <w:divsChild>
                <w:div w:id="12010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6402">
      <w:bodyDiv w:val="1"/>
      <w:marLeft w:val="0"/>
      <w:marRight w:val="0"/>
      <w:marTop w:val="0"/>
      <w:marBottom w:val="0"/>
      <w:divBdr>
        <w:top w:val="none" w:sz="0" w:space="0" w:color="auto"/>
        <w:left w:val="none" w:sz="0" w:space="0" w:color="auto"/>
        <w:bottom w:val="none" w:sz="0" w:space="0" w:color="auto"/>
        <w:right w:val="none" w:sz="0" w:space="0" w:color="auto"/>
      </w:divBdr>
    </w:div>
    <w:div w:id="782112516">
      <w:bodyDiv w:val="1"/>
      <w:marLeft w:val="0"/>
      <w:marRight w:val="0"/>
      <w:marTop w:val="0"/>
      <w:marBottom w:val="0"/>
      <w:divBdr>
        <w:top w:val="none" w:sz="0" w:space="0" w:color="auto"/>
        <w:left w:val="none" w:sz="0" w:space="0" w:color="auto"/>
        <w:bottom w:val="none" w:sz="0" w:space="0" w:color="auto"/>
        <w:right w:val="none" w:sz="0" w:space="0" w:color="auto"/>
      </w:divBdr>
    </w:div>
    <w:div w:id="831604350">
      <w:bodyDiv w:val="1"/>
      <w:marLeft w:val="0"/>
      <w:marRight w:val="0"/>
      <w:marTop w:val="0"/>
      <w:marBottom w:val="0"/>
      <w:divBdr>
        <w:top w:val="none" w:sz="0" w:space="0" w:color="auto"/>
        <w:left w:val="none" w:sz="0" w:space="0" w:color="auto"/>
        <w:bottom w:val="none" w:sz="0" w:space="0" w:color="auto"/>
        <w:right w:val="none" w:sz="0" w:space="0" w:color="auto"/>
      </w:divBdr>
      <w:divsChild>
        <w:div w:id="534193820">
          <w:marLeft w:val="0"/>
          <w:marRight w:val="0"/>
          <w:marTop w:val="0"/>
          <w:marBottom w:val="0"/>
          <w:divBdr>
            <w:top w:val="none" w:sz="0" w:space="0" w:color="auto"/>
            <w:left w:val="none" w:sz="0" w:space="0" w:color="auto"/>
            <w:bottom w:val="none" w:sz="0" w:space="0" w:color="auto"/>
            <w:right w:val="none" w:sz="0" w:space="0" w:color="auto"/>
          </w:divBdr>
          <w:divsChild>
            <w:div w:id="2093966227">
              <w:marLeft w:val="0"/>
              <w:marRight w:val="0"/>
              <w:marTop w:val="0"/>
              <w:marBottom w:val="0"/>
              <w:divBdr>
                <w:top w:val="none" w:sz="0" w:space="0" w:color="auto"/>
                <w:left w:val="none" w:sz="0" w:space="0" w:color="auto"/>
                <w:bottom w:val="none" w:sz="0" w:space="0" w:color="auto"/>
                <w:right w:val="none" w:sz="0" w:space="0" w:color="auto"/>
              </w:divBdr>
              <w:divsChild>
                <w:div w:id="5235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5948">
      <w:bodyDiv w:val="1"/>
      <w:marLeft w:val="0"/>
      <w:marRight w:val="0"/>
      <w:marTop w:val="0"/>
      <w:marBottom w:val="0"/>
      <w:divBdr>
        <w:top w:val="none" w:sz="0" w:space="0" w:color="auto"/>
        <w:left w:val="none" w:sz="0" w:space="0" w:color="auto"/>
        <w:bottom w:val="none" w:sz="0" w:space="0" w:color="auto"/>
        <w:right w:val="none" w:sz="0" w:space="0" w:color="auto"/>
      </w:divBdr>
      <w:divsChild>
        <w:div w:id="1235509510">
          <w:marLeft w:val="0"/>
          <w:marRight w:val="0"/>
          <w:marTop w:val="0"/>
          <w:marBottom w:val="0"/>
          <w:divBdr>
            <w:top w:val="none" w:sz="0" w:space="0" w:color="auto"/>
            <w:left w:val="none" w:sz="0" w:space="0" w:color="auto"/>
            <w:bottom w:val="none" w:sz="0" w:space="0" w:color="auto"/>
            <w:right w:val="none" w:sz="0" w:space="0" w:color="auto"/>
          </w:divBdr>
          <w:divsChild>
            <w:div w:id="77361699">
              <w:marLeft w:val="0"/>
              <w:marRight w:val="0"/>
              <w:marTop w:val="0"/>
              <w:marBottom w:val="0"/>
              <w:divBdr>
                <w:top w:val="none" w:sz="0" w:space="0" w:color="auto"/>
                <w:left w:val="none" w:sz="0" w:space="0" w:color="auto"/>
                <w:bottom w:val="none" w:sz="0" w:space="0" w:color="auto"/>
                <w:right w:val="none" w:sz="0" w:space="0" w:color="auto"/>
              </w:divBdr>
              <w:divsChild>
                <w:div w:id="14041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8523">
      <w:bodyDiv w:val="1"/>
      <w:marLeft w:val="0"/>
      <w:marRight w:val="0"/>
      <w:marTop w:val="0"/>
      <w:marBottom w:val="0"/>
      <w:divBdr>
        <w:top w:val="none" w:sz="0" w:space="0" w:color="auto"/>
        <w:left w:val="none" w:sz="0" w:space="0" w:color="auto"/>
        <w:bottom w:val="none" w:sz="0" w:space="0" w:color="auto"/>
        <w:right w:val="none" w:sz="0" w:space="0" w:color="auto"/>
      </w:divBdr>
    </w:div>
    <w:div w:id="1245794618">
      <w:bodyDiv w:val="1"/>
      <w:marLeft w:val="0"/>
      <w:marRight w:val="0"/>
      <w:marTop w:val="0"/>
      <w:marBottom w:val="0"/>
      <w:divBdr>
        <w:top w:val="none" w:sz="0" w:space="0" w:color="auto"/>
        <w:left w:val="none" w:sz="0" w:space="0" w:color="auto"/>
        <w:bottom w:val="none" w:sz="0" w:space="0" w:color="auto"/>
        <w:right w:val="none" w:sz="0" w:space="0" w:color="auto"/>
      </w:divBdr>
    </w:div>
    <w:div w:id="1346395537">
      <w:bodyDiv w:val="1"/>
      <w:marLeft w:val="0"/>
      <w:marRight w:val="0"/>
      <w:marTop w:val="0"/>
      <w:marBottom w:val="0"/>
      <w:divBdr>
        <w:top w:val="none" w:sz="0" w:space="0" w:color="auto"/>
        <w:left w:val="none" w:sz="0" w:space="0" w:color="auto"/>
        <w:bottom w:val="none" w:sz="0" w:space="0" w:color="auto"/>
        <w:right w:val="none" w:sz="0" w:space="0" w:color="auto"/>
      </w:divBdr>
      <w:divsChild>
        <w:div w:id="1480266682">
          <w:marLeft w:val="0"/>
          <w:marRight w:val="0"/>
          <w:marTop w:val="0"/>
          <w:marBottom w:val="0"/>
          <w:divBdr>
            <w:top w:val="none" w:sz="0" w:space="0" w:color="auto"/>
            <w:left w:val="none" w:sz="0" w:space="0" w:color="auto"/>
            <w:bottom w:val="none" w:sz="0" w:space="0" w:color="auto"/>
            <w:right w:val="none" w:sz="0" w:space="0" w:color="auto"/>
          </w:divBdr>
          <w:divsChild>
            <w:div w:id="1099107618">
              <w:marLeft w:val="0"/>
              <w:marRight w:val="0"/>
              <w:marTop w:val="0"/>
              <w:marBottom w:val="0"/>
              <w:divBdr>
                <w:top w:val="none" w:sz="0" w:space="0" w:color="auto"/>
                <w:left w:val="none" w:sz="0" w:space="0" w:color="auto"/>
                <w:bottom w:val="none" w:sz="0" w:space="0" w:color="auto"/>
                <w:right w:val="none" w:sz="0" w:space="0" w:color="auto"/>
              </w:divBdr>
              <w:divsChild>
                <w:div w:id="1584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42928">
      <w:bodyDiv w:val="1"/>
      <w:marLeft w:val="0"/>
      <w:marRight w:val="0"/>
      <w:marTop w:val="0"/>
      <w:marBottom w:val="0"/>
      <w:divBdr>
        <w:top w:val="none" w:sz="0" w:space="0" w:color="auto"/>
        <w:left w:val="none" w:sz="0" w:space="0" w:color="auto"/>
        <w:bottom w:val="none" w:sz="0" w:space="0" w:color="auto"/>
        <w:right w:val="none" w:sz="0" w:space="0" w:color="auto"/>
      </w:divBdr>
    </w:div>
    <w:div w:id="1614022380">
      <w:bodyDiv w:val="1"/>
      <w:marLeft w:val="0"/>
      <w:marRight w:val="0"/>
      <w:marTop w:val="0"/>
      <w:marBottom w:val="0"/>
      <w:divBdr>
        <w:top w:val="none" w:sz="0" w:space="0" w:color="auto"/>
        <w:left w:val="none" w:sz="0" w:space="0" w:color="auto"/>
        <w:bottom w:val="none" w:sz="0" w:space="0" w:color="auto"/>
        <w:right w:val="none" w:sz="0" w:space="0" w:color="auto"/>
      </w:divBdr>
    </w:div>
    <w:div w:id="1639800663">
      <w:bodyDiv w:val="1"/>
      <w:marLeft w:val="0"/>
      <w:marRight w:val="0"/>
      <w:marTop w:val="0"/>
      <w:marBottom w:val="0"/>
      <w:divBdr>
        <w:top w:val="none" w:sz="0" w:space="0" w:color="auto"/>
        <w:left w:val="none" w:sz="0" w:space="0" w:color="auto"/>
        <w:bottom w:val="none" w:sz="0" w:space="0" w:color="auto"/>
        <w:right w:val="none" w:sz="0" w:space="0" w:color="auto"/>
      </w:divBdr>
      <w:divsChild>
        <w:div w:id="1975746458">
          <w:marLeft w:val="0"/>
          <w:marRight w:val="0"/>
          <w:marTop w:val="0"/>
          <w:marBottom w:val="0"/>
          <w:divBdr>
            <w:top w:val="none" w:sz="0" w:space="0" w:color="auto"/>
            <w:left w:val="none" w:sz="0" w:space="0" w:color="auto"/>
            <w:bottom w:val="none" w:sz="0" w:space="0" w:color="auto"/>
            <w:right w:val="none" w:sz="0" w:space="0" w:color="auto"/>
          </w:divBdr>
          <w:divsChild>
            <w:div w:id="699404973">
              <w:marLeft w:val="0"/>
              <w:marRight w:val="0"/>
              <w:marTop w:val="0"/>
              <w:marBottom w:val="0"/>
              <w:divBdr>
                <w:top w:val="none" w:sz="0" w:space="0" w:color="auto"/>
                <w:left w:val="none" w:sz="0" w:space="0" w:color="auto"/>
                <w:bottom w:val="none" w:sz="0" w:space="0" w:color="auto"/>
                <w:right w:val="none" w:sz="0" w:space="0" w:color="auto"/>
              </w:divBdr>
              <w:divsChild>
                <w:div w:id="12140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5494">
      <w:bodyDiv w:val="1"/>
      <w:marLeft w:val="0"/>
      <w:marRight w:val="0"/>
      <w:marTop w:val="0"/>
      <w:marBottom w:val="0"/>
      <w:divBdr>
        <w:top w:val="none" w:sz="0" w:space="0" w:color="auto"/>
        <w:left w:val="none" w:sz="0" w:space="0" w:color="auto"/>
        <w:bottom w:val="none" w:sz="0" w:space="0" w:color="auto"/>
        <w:right w:val="none" w:sz="0" w:space="0" w:color="auto"/>
      </w:divBdr>
    </w:div>
    <w:div w:id="1771853756">
      <w:bodyDiv w:val="1"/>
      <w:marLeft w:val="0"/>
      <w:marRight w:val="0"/>
      <w:marTop w:val="0"/>
      <w:marBottom w:val="0"/>
      <w:divBdr>
        <w:top w:val="none" w:sz="0" w:space="0" w:color="auto"/>
        <w:left w:val="none" w:sz="0" w:space="0" w:color="auto"/>
        <w:bottom w:val="none" w:sz="0" w:space="0" w:color="auto"/>
        <w:right w:val="none" w:sz="0" w:space="0" w:color="auto"/>
      </w:divBdr>
    </w:div>
    <w:div w:id="1817868511">
      <w:bodyDiv w:val="1"/>
      <w:marLeft w:val="0"/>
      <w:marRight w:val="0"/>
      <w:marTop w:val="0"/>
      <w:marBottom w:val="0"/>
      <w:divBdr>
        <w:top w:val="none" w:sz="0" w:space="0" w:color="auto"/>
        <w:left w:val="none" w:sz="0" w:space="0" w:color="auto"/>
        <w:bottom w:val="none" w:sz="0" w:space="0" w:color="auto"/>
        <w:right w:val="none" w:sz="0" w:space="0" w:color="auto"/>
      </w:divBdr>
    </w:div>
    <w:div w:id="1849558159">
      <w:bodyDiv w:val="1"/>
      <w:marLeft w:val="0"/>
      <w:marRight w:val="0"/>
      <w:marTop w:val="0"/>
      <w:marBottom w:val="0"/>
      <w:divBdr>
        <w:top w:val="none" w:sz="0" w:space="0" w:color="auto"/>
        <w:left w:val="none" w:sz="0" w:space="0" w:color="auto"/>
        <w:bottom w:val="none" w:sz="0" w:space="0" w:color="auto"/>
        <w:right w:val="none" w:sz="0" w:space="0" w:color="auto"/>
      </w:divBdr>
    </w:div>
    <w:div w:id="1853496624">
      <w:bodyDiv w:val="1"/>
      <w:marLeft w:val="0"/>
      <w:marRight w:val="0"/>
      <w:marTop w:val="0"/>
      <w:marBottom w:val="0"/>
      <w:divBdr>
        <w:top w:val="none" w:sz="0" w:space="0" w:color="auto"/>
        <w:left w:val="none" w:sz="0" w:space="0" w:color="auto"/>
        <w:bottom w:val="none" w:sz="0" w:space="0" w:color="auto"/>
        <w:right w:val="none" w:sz="0" w:space="0" w:color="auto"/>
      </w:divBdr>
      <w:divsChild>
        <w:div w:id="648020007">
          <w:marLeft w:val="0"/>
          <w:marRight w:val="0"/>
          <w:marTop w:val="0"/>
          <w:marBottom w:val="0"/>
          <w:divBdr>
            <w:top w:val="none" w:sz="0" w:space="0" w:color="auto"/>
            <w:left w:val="none" w:sz="0" w:space="0" w:color="auto"/>
            <w:bottom w:val="none" w:sz="0" w:space="0" w:color="auto"/>
            <w:right w:val="none" w:sz="0" w:space="0" w:color="auto"/>
          </w:divBdr>
          <w:divsChild>
            <w:div w:id="1285112948">
              <w:marLeft w:val="0"/>
              <w:marRight w:val="0"/>
              <w:marTop w:val="0"/>
              <w:marBottom w:val="0"/>
              <w:divBdr>
                <w:top w:val="none" w:sz="0" w:space="0" w:color="auto"/>
                <w:left w:val="none" w:sz="0" w:space="0" w:color="auto"/>
                <w:bottom w:val="none" w:sz="0" w:space="0" w:color="auto"/>
                <w:right w:val="none" w:sz="0" w:space="0" w:color="auto"/>
              </w:divBdr>
              <w:divsChild>
                <w:div w:id="5721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8" Type="http://schemas.openxmlformats.org/officeDocument/2006/relationships/hyperlink" Target="https://deanofstudents.unt.edu/academic-integrity"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isability.unt.edu/"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mailto:helpdesk@unt.eduo"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library.unt.edu/" TargetMode="External"/><Relationship Id="rId5" Type="http://schemas.openxmlformats.org/officeDocument/2006/relationships/image" Target="media/image1.png"/><Relationship Id="rId19" Type="http://schemas.openxmlformats.org/officeDocument/2006/relationships/hyperlink" Target="http://eagleconnect.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mailto:askSHWC@unt.edu"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studentaffairs.unt.edu/counseling-and-testing-services" TargetMode="External"/><Relationship Id="rId56" Type="http://schemas.openxmlformats.org/officeDocument/2006/relationships/fontTable" Target="fontTable.xml"/><Relationship Id="rId8" Type="http://schemas.openxmlformats.org/officeDocument/2006/relationships/hyperlink" Target="https://ebookcentral.proquest.com/lib/unt/detail.action?docID=1021923"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20" Type="http://schemas.openxmlformats.org/officeDocument/2006/relationships/hyperlink" Target="http://www.unt.edu/csrr" TargetMode="External"/><Relationship Id="rId41" Type="http://schemas.openxmlformats.org/officeDocument/2006/relationships/hyperlink" Target="https://www.mypronouns.org/shar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mailto:crystal.wagner@unt.edu" TargetMode="External"/><Relationship Id="rId15" Type="http://schemas.openxmlformats.org/officeDocument/2006/relationships/hyperlink" Target="mailto:COVID@unt.edu"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edo.unt.edu/pridealliance" TargetMode="External"/><Relationship Id="rId57"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6540</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Marilu</dc:creator>
  <cp:keywords/>
  <dc:description/>
  <cp:lastModifiedBy>Wagner, Crystal</cp:lastModifiedBy>
  <cp:revision>4</cp:revision>
  <dcterms:created xsi:type="dcterms:W3CDTF">2023-08-21T03:09:00Z</dcterms:created>
  <dcterms:modified xsi:type="dcterms:W3CDTF">2023-08-28T14:39:00Z</dcterms:modified>
</cp:coreProperties>
</file>