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D43A" w14:textId="77777777" w:rsidR="004057F5" w:rsidRDefault="004057F5" w:rsidP="004057F5">
      <w:pPr>
        <w:pStyle w:val="Default"/>
      </w:pPr>
    </w:p>
    <w:p w14:paraId="476F7403" w14:textId="77777777" w:rsidR="004057F5" w:rsidRDefault="004057F5" w:rsidP="004057F5">
      <w:pPr>
        <w:pStyle w:val="Default"/>
        <w:jc w:val="center"/>
        <w:rPr>
          <w:b/>
          <w:bCs/>
          <w:sz w:val="23"/>
          <w:szCs w:val="23"/>
        </w:rPr>
      </w:pPr>
      <w:r>
        <w:rPr>
          <w:b/>
          <w:bCs/>
          <w:sz w:val="23"/>
          <w:szCs w:val="23"/>
        </w:rPr>
        <w:t>Course Syllabus</w:t>
      </w:r>
    </w:p>
    <w:p w14:paraId="41357B88" w14:textId="77777777" w:rsidR="00492298" w:rsidRDefault="00492298" w:rsidP="004057F5">
      <w:pPr>
        <w:pStyle w:val="Default"/>
        <w:jc w:val="center"/>
        <w:rPr>
          <w:sz w:val="23"/>
          <w:szCs w:val="23"/>
        </w:rPr>
      </w:pPr>
    </w:p>
    <w:p w14:paraId="51064811" w14:textId="0B1C405E" w:rsidR="004057F5" w:rsidRDefault="00A90421" w:rsidP="004057F5">
      <w:pPr>
        <w:pStyle w:val="Default"/>
        <w:jc w:val="center"/>
        <w:rPr>
          <w:b/>
          <w:bCs/>
          <w:sz w:val="23"/>
          <w:szCs w:val="23"/>
        </w:rPr>
      </w:pPr>
      <w:r>
        <w:rPr>
          <w:b/>
          <w:bCs/>
          <w:sz w:val="23"/>
          <w:szCs w:val="23"/>
        </w:rPr>
        <w:t xml:space="preserve">CACS </w:t>
      </w:r>
      <w:r w:rsidR="00492298">
        <w:rPr>
          <w:b/>
          <w:bCs/>
          <w:sz w:val="23"/>
          <w:szCs w:val="23"/>
        </w:rPr>
        <w:t>3940</w:t>
      </w:r>
      <w:r w:rsidR="004057F5">
        <w:rPr>
          <w:b/>
          <w:bCs/>
          <w:sz w:val="23"/>
          <w:szCs w:val="23"/>
        </w:rPr>
        <w:t xml:space="preserve">– </w:t>
      </w:r>
      <w:r w:rsidR="00492298">
        <w:rPr>
          <w:b/>
          <w:bCs/>
          <w:sz w:val="23"/>
          <w:szCs w:val="23"/>
        </w:rPr>
        <w:t>M</w:t>
      </w:r>
      <w:r w:rsidR="00492298" w:rsidRPr="00492298">
        <w:rPr>
          <w:b/>
          <w:bCs/>
          <w:sz w:val="23"/>
          <w:szCs w:val="23"/>
        </w:rPr>
        <w:t>arketing and Distribution of Wine and Craft Beverage</w:t>
      </w:r>
      <w:r w:rsidR="004057F5">
        <w:rPr>
          <w:b/>
          <w:bCs/>
          <w:sz w:val="23"/>
          <w:szCs w:val="23"/>
        </w:rPr>
        <w:t>Fall 202</w:t>
      </w:r>
      <w:r w:rsidR="00C622C8">
        <w:rPr>
          <w:b/>
          <w:bCs/>
          <w:sz w:val="23"/>
          <w:szCs w:val="23"/>
        </w:rPr>
        <w:t>5</w:t>
      </w:r>
    </w:p>
    <w:p w14:paraId="7907955B" w14:textId="77777777" w:rsidR="004057F5" w:rsidRDefault="004057F5" w:rsidP="004057F5">
      <w:pPr>
        <w:pStyle w:val="Default"/>
        <w:jc w:val="center"/>
        <w:rPr>
          <w:sz w:val="23"/>
          <w:szCs w:val="23"/>
        </w:rPr>
      </w:pPr>
    </w:p>
    <w:p w14:paraId="32F9B474" w14:textId="77777777" w:rsidR="004057F5" w:rsidRDefault="004057F5" w:rsidP="004057F5">
      <w:pPr>
        <w:pStyle w:val="Default"/>
        <w:rPr>
          <w:sz w:val="23"/>
          <w:szCs w:val="23"/>
        </w:rPr>
      </w:pPr>
      <w:r>
        <w:rPr>
          <w:b/>
          <w:bCs/>
          <w:sz w:val="23"/>
          <w:szCs w:val="23"/>
        </w:rPr>
        <w:t>Instructor:  Andrew Snyder, M.A., M.Ed., M.H.R.</w:t>
      </w:r>
    </w:p>
    <w:p w14:paraId="308C8B4D" w14:textId="77777777" w:rsidR="004057F5" w:rsidRDefault="004057F5" w:rsidP="004057F5">
      <w:pPr>
        <w:pStyle w:val="Default"/>
        <w:rPr>
          <w:sz w:val="23"/>
          <w:szCs w:val="23"/>
        </w:rPr>
      </w:pPr>
      <w:r>
        <w:rPr>
          <w:sz w:val="23"/>
          <w:szCs w:val="23"/>
        </w:rPr>
        <w:t>Clinical Professor – Department of Multidisciplinary Innovation</w:t>
      </w:r>
    </w:p>
    <w:p w14:paraId="1AC8D58D" w14:textId="77777777" w:rsidR="004057F5" w:rsidRDefault="004057F5" w:rsidP="004057F5">
      <w:pPr>
        <w:pStyle w:val="Default"/>
        <w:rPr>
          <w:sz w:val="23"/>
          <w:szCs w:val="23"/>
        </w:rPr>
      </w:pPr>
      <w:r>
        <w:rPr>
          <w:sz w:val="23"/>
          <w:szCs w:val="23"/>
        </w:rPr>
        <w:t xml:space="preserve">University of North Texas (Frisco Landing) </w:t>
      </w:r>
    </w:p>
    <w:p w14:paraId="25B54E20" w14:textId="77777777" w:rsidR="004057F5" w:rsidRDefault="004057F5" w:rsidP="004057F5">
      <w:pPr>
        <w:pStyle w:val="Default"/>
        <w:rPr>
          <w:sz w:val="23"/>
          <w:szCs w:val="23"/>
        </w:rPr>
      </w:pPr>
      <w:r>
        <w:rPr>
          <w:sz w:val="23"/>
          <w:szCs w:val="23"/>
        </w:rPr>
        <w:t xml:space="preserve">12995 Preston Road </w:t>
      </w:r>
    </w:p>
    <w:p w14:paraId="3782FB8A" w14:textId="77777777" w:rsidR="004057F5" w:rsidRDefault="004057F5" w:rsidP="004057F5">
      <w:pPr>
        <w:pStyle w:val="Default"/>
        <w:rPr>
          <w:sz w:val="23"/>
          <w:szCs w:val="23"/>
        </w:rPr>
      </w:pPr>
      <w:r>
        <w:rPr>
          <w:sz w:val="23"/>
          <w:szCs w:val="23"/>
        </w:rPr>
        <w:t xml:space="preserve">Frisco, TX 75033 </w:t>
      </w:r>
    </w:p>
    <w:p w14:paraId="36F8B5C6" w14:textId="77777777" w:rsidR="004057F5" w:rsidRDefault="004057F5" w:rsidP="004057F5">
      <w:pPr>
        <w:pStyle w:val="Default"/>
        <w:rPr>
          <w:sz w:val="23"/>
          <w:szCs w:val="23"/>
        </w:rPr>
      </w:pPr>
      <w:r>
        <w:rPr>
          <w:sz w:val="23"/>
          <w:szCs w:val="23"/>
        </w:rPr>
        <w:t xml:space="preserve">Cell: 405-343-2463 </w:t>
      </w:r>
    </w:p>
    <w:p w14:paraId="7E624232" w14:textId="77777777" w:rsidR="004057F5" w:rsidRDefault="004057F5" w:rsidP="004057F5">
      <w:pPr>
        <w:pStyle w:val="Default"/>
        <w:rPr>
          <w:sz w:val="23"/>
          <w:szCs w:val="23"/>
        </w:rPr>
      </w:pPr>
      <w:r>
        <w:rPr>
          <w:sz w:val="23"/>
          <w:szCs w:val="23"/>
        </w:rPr>
        <w:t xml:space="preserve">Email: </w:t>
      </w:r>
      <w:r>
        <w:rPr>
          <w:color w:val="0462C1"/>
          <w:sz w:val="23"/>
          <w:szCs w:val="23"/>
        </w:rPr>
        <w:t xml:space="preserve">charles.snyder@unt.edu </w:t>
      </w:r>
      <w:r>
        <w:rPr>
          <w:sz w:val="23"/>
          <w:szCs w:val="23"/>
        </w:rPr>
        <w:t xml:space="preserve">(please contact me via email or text rather than through Canvas) </w:t>
      </w:r>
    </w:p>
    <w:p w14:paraId="1A926D21" w14:textId="77777777" w:rsidR="004057F5" w:rsidRDefault="004057F5" w:rsidP="004057F5">
      <w:pPr>
        <w:pStyle w:val="Default"/>
        <w:rPr>
          <w:sz w:val="23"/>
          <w:szCs w:val="23"/>
        </w:rPr>
      </w:pPr>
      <w:r>
        <w:rPr>
          <w:sz w:val="23"/>
          <w:szCs w:val="23"/>
        </w:rPr>
        <w:t xml:space="preserve">Office Hours: TBA in-person and online by appointment </w:t>
      </w:r>
    </w:p>
    <w:p w14:paraId="7E71534A" w14:textId="77777777" w:rsidR="00B107BB" w:rsidRDefault="00B107BB" w:rsidP="004057F5">
      <w:pPr>
        <w:pStyle w:val="Default"/>
        <w:rPr>
          <w:sz w:val="23"/>
          <w:szCs w:val="23"/>
        </w:rPr>
      </w:pPr>
    </w:p>
    <w:p w14:paraId="5C9548F3" w14:textId="77777777" w:rsidR="004057F5" w:rsidRDefault="004057F5" w:rsidP="004057F5">
      <w:pPr>
        <w:pStyle w:val="Default"/>
        <w:rPr>
          <w:b/>
          <w:bCs/>
          <w:sz w:val="23"/>
          <w:szCs w:val="23"/>
        </w:rPr>
      </w:pPr>
      <w:r>
        <w:rPr>
          <w:b/>
          <w:bCs/>
          <w:sz w:val="23"/>
          <w:szCs w:val="23"/>
        </w:rPr>
        <w:t xml:space="preserve">Required Texts &amp; Materials </w:t>
      </w:r>
    </w:p>
    <w:p w14:paraId="6C24844B" w14:textId="1295B68B" w:rsidR="004057F5" w:rsidRDefault="00492298" w:rsidP="004057F5">
      <w:pPr>
        <w:pStyle w:val="Default"/>
        <w:rPr>
          <w:sz w:val="23"/>
          <w:szCs w:val="23"/>
        </w:rPr>
      </w:pPr>
      <w:r>
        <w:rPr>
          <w:sz w:val="23"/>
          <w:szCs w:val="23"/>
        </w:rPr>
        <w:t>None</w:t>
      </w:r>
    </w:p>
    <w:p w14:paraId="4FF40F6E" w14:textId="77777777" w:rsidR="00B107BB" w:rsidRDefault="00B107BB" w:rsidP="004057F5">
      <w:pPr>
        <w:pStyle w:val="Default"/>
        <w:rPr>
          <w:sz w:val="23"/>
          <w:szCs w:val="23"/>
        </w:rPr>
      </w:pPr>
    </w:p>
    <w:p w14:paraId="6100D53D" w14:textId="77777777" w:rsidR="004057F5" w:rsidRDefault="004057F5" w:rsidP="004057F5">
      <w:pPr>
        <w:pStyle w:val="Default"/>
        <w:rPr>
          <w:sz w:val="23"/>
          <w:szCs w:val="23"/>
        </w:rPr>
      </w:pPr>
      <w:r>
        <w:rPr>
          <w:b/>
          <w:bCs/>
          <w:sz w:val="23"/>
          <w:szCs w:val="23"/>
        </w:rPr>
        <w:t xml:space="preserve">Course Description </w:t>
      </w:r>
    </w:p>
    <w:p w14:paraId="78015CAC" w14:textId="5AD8397C" w:rsidR="004057F5" w:rsidRDefault="00492298" w:rsidP="004057F5">
      <w:pPr>
        <w:pStyle w:val="Default"/>
        <w:rPr>
          <w:sz w:val="23"/>
          <w:szCs w:val="23"/>
        </w:rPr>
      </w:pPr>
      <w:r w:rsidRPr="00492298">
        <w:rPr>
          <w:sz w:val="23"/>
          <w:szCs w:val="23"/>
        </w:rPr>
        <w:t>Covers fundamentals of marketing and distribution as they apply specifically to the beer and wine industry. The list of topics covered includes product differentiation, brand development, label and bottle design, and consumer behavior. Also explores the unique requirements for procurement and distribution of raw and finished material, value chain challenges within the craft alcoholic beverage industry, and inventory management. The emerging trends in distribution systems, consumer behavior, and sustainability in alcoholic beverage industry are also addressed.</w:t>
      </w:r>
      <w:r w:rsidR="004057F5" w:rsidRPr="004057F5">
        <w:rPr>
          <w:sz w:val="23"/>
          <w:szCs w:val="23"/>
        </w:rPr>
        <w:t>.</w:t>
      </w:r>
    </w:p>
    <w:p w14:paraId="674D38AE" w14:textId="77777777" w:rsidR="00B107BB" w:rsidRDefault="00B107BB" w:rsidP="004057F5">
      <w:pPr>
        <w:pStyle w:val="Default"/>
        <w:rPr>
          <w:sz w:val="23"/>
          <w:szCs w:val="23"/>
        </w:rPr>
      </w:pPr>
    </w:p>
    <w:p w14:paraId="18845157" w14:textId="77777777" w:rsidR="004057F5" w:rsidRDefault="004057F5" w:rsidP="004057F5">
      <w:pPr>
        <w:pStyle w:val="Default"/>
        <w:rPr>
          <w:b/>
          <w:bCs/>
          <w:sz w:val="23"/>
          <w:szCs w:val="23"/>
        </w:rPr>
      </w:pPr>
      <w:r>
        <w:rPr>
          <w:b/>
          <w:bCs/>
          <w:sz w:val="23"/>
          <w:szCs w:val="23"/>
        </w:rPr>
        <w:t xml:space="preserve">Course Learning Outcomes </w:t>
      </w:r>
    </w:p>
    <w:p w14:paraId="0B8366C7" w14:textId="77777777" w:rsidR="00492298" w:rsidRDefault="00492298" w:rsidP="004057F5">
      <w:pPr>
        <w:pStyle w:val="Default"/>
        <w:rPr>
          <w:sz w:val="23"/>
          <w:szCs w:val="23"/>
        </w:rPr>
      </w:pPr>
    </w:p>
    <w:p w14:paraId="28EFAEE3" w14:textId="1016E477" w:rsidR="00492298" w:rsidRDefault="00492298" w:rsidP="004057F5">
      <w:pPr>
        <w:pStyle w:val="Default"/>
        <w:numPr>
          <w:ilvl w:val="0"/>
          <w:numId w:val="3"/>
        </w:numPr>
        <w:rPr>
          <w:sz w:val="23"/>
          <w:szCs w:val="23"/>
        </w:rPr>
      </w:pPr>
      <w:r>
        <w:rPr>
          <w:sz w:val="23"/>
          <w:szCs w:val="23"/>
        </w:rPr>
        <w:t>Marketing Beverage Products Responsibly</w:t>
      </w:r>
    </w:p>
    <w:p w14:paraId="208B82BE" w14:textId="77777777" w:rsidR="00492298" w:rsidRDefault="00492298" w:rsidP="004057F5">
      <w:pPr>
        <w:pStyle w:val="Default"/>
        <w:rPr>
          <w:sz w:val="23"/>
          <w:szCs w:val="23"/>
        </w:rPr>
      </w:pPr>
    </w:p>
    <w:p w14:paraId="14B33617" w14:textId="77777777" w:rsidR="004057F5" w:rsidRDefault="004057F5" w:rsidP="004057F5">
      <w:pPr>
        <w:pStyle w:val="Default"/>
        <w:pageBreakBefore/>
        <w:rPr>
          <w:color w:val="auto"/>
          <w:sz w:val="23"/>
          <w:szCs w:val="23"/>
        </w:rPr>
      </w:pPr>
      <w:r>
        <w:rPr>
          <w:b/>
          <w:bCs/>
          <w:color w:val="auto"/>
          <w:sz w:val="23"/>
          <w:szCs w:val="23"/>
        </w:rPr>
        <w:t xml:space="preserve">Grading </w:t>
      </w:r>
    </w:p>
    <w:p w14:paraId="3A2EDA03" w14:textId="77777777" w:rsidR="004057F5" w:rsidRDefault="004057F5" w:rsidP="004057F5">
      <w:pPr>
        <w:pStyle w:val="Default"/>
        <w:rPr>
          <w:color w:val="auto"/>
          <w:sz w:val="23"/>
          <w:szCs w:val="23"/>
        </w:rPr>
      </w:pPr>
      <w:r>
        <w:rPr>
          <w:color w:val="auto"/>
          <w:sz w:val="23"/>
          <w:szCs w:val="23"/>
        </w:rPr>
        <w:t>Exam 1 - 2</w:t>
      </w:r>
      <w:r w:rsidR="00A90421">
        <w:rPr>
          <w:color w:val="auto"/>
          <w:sz w:val="23"/>
          <w:szCs w:val="23"/>
        </w:rPr>
        <w:t>5</w:t>
      </w:r>
      <w:r>
        <w:rPr>
          <w:color w:val="auto"/>
          <w:sz w:val="23"/>
          <w:szCs w:val="23"/>
        </w:rPr>
        <w:t xml:space="preserve">% </w:t>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r w:rsidR="00833A2A">
        <w:rPr>
          <w:color w:val="auto"/>
          <w:sz w:val="23"/>
          <w:szCs w:val="23"/>
        </w:rPr>
        <w:tab/>
      </w:r>
    </w:p>
    <w:p w14:paraId="326E6DC5" w14:textId="77777777" w:rsidR="004057F5" w:rsidRDefault="004057F5" w:rsidP="004057F5">
      <w:pPr>
        <w:pStyle w:val="Default"/>
        <w:rPr>
          <w:color w:val="auto"/>
          <w:sz w:val="23"/>
          <w:szCs w:val="23"/>
        </w:rPr>
      </w:pPr>
      <w:r>
        <w:rPr>
          <w:color w:val="auto"/>
          <w:sz w:val="23"/>
          <w:szCs w:val="23"/>
        </w:rPr>
        <w:t>Exam 2 - 2</w:t>
      </w:r>
      <w:r w:rsidR="00A90421">
        <w:rPr>
          <w:color w:val="auto"/>
          <w:sz w:val="23"/>
          <w:szCs w:val="23"/>
        </w:rPr>
        <w:t>5</w:t>
      </w:r>
      <w:r>
        <w:rPr>
          <w:color w:val="auto"/>
          <w:sz w:val="23"/>
          <w:szCs w:val="23"/>
        </w:rPr>
        <w:t xml:space="preserve">% </w:t>
      </w:r>
    </w:p>
    <w:p w14:paraId="5175FFBF" w14:textId="77777777" w:rsidR="004057F5" w:rsidRDefault="004057F5" w:rsidP="004057F5">
      <w:pPr>
        <w:pStyle w:val="Default"/>
        <w:rPr>
          <w:color w:val="auto"/>
          <w:sz w:val="23"/>
          <w:szCs w:val="23"/>
        </w:rPr>
      </w:pPr>
      <w:r>
        <w:rPr>
          <w:color w:val="auto"/>
          <w:sz w:val="23"/>
          <w:szCs w:val="23"/>
        </w:rPr>
        <w:t>Exam 3 - 2</w:t>
      </w:r>
      <w:r w:rsidR="00A90421">
        <w:rPr>
          <w:color w:val="auto"/>
          <w:sz w:val="23"/>
          <w:szCs w:val="23"/>
        </w:rPr>
        <w:t>5</w:t>
      </w:r>
      <w:r>
        <w:rPr>
          <w:color w:val="auto"/>
          <w:sz w:val="23"/>
          <w:szCs w:val="23"/>
        </w:rPr>
        <w:t xml:space="preserve">% </w:t>
      </w:r>
    </w:p>
    <w:p w14:paraId="36E132C8" w14:textId="77777777" w:rsidR="004057F5" w:rsidRDefault="004057F5" w:rsidP="004057F5">
      <w:pPr>
        <w:pStyle w:val="Default"/>
        <w:rPr>
          <w:color w:val="auto"/>
          <w:sz w:val="23"/>
          <w:szCs w:val="23"/>
        </w:rPr>
      </w:pPr>
      <w:r>
        <w:rPr>
          <w:color w:val="auto"/>
          <w:sz w:val="23"/>
          <w:szCs w:val="23"/>
        </w:rPr>
        <w:t>Comprehensive Final Exam - 2</w:t>
      </w:r>
      <w:r w:rsidR="00A90421">
        <w:rPr>
          <w:color w:val="auto"/>
          <w:sz w:val="23"/>
          <w:szCs w:val="23"/>
        </w:rPr>
        <w:t>5</w:t>
      </w:r>
      <w:r>
        <w:rPr>
          <w:color w:val="auto"/>
          <w:sz w:val="23"/>
          <w:szCs w:val="23"/>
        </w:rPr>
        <w:t xml:space="preserve">% </w:t>
      </w:r>
      <w:r w:rsidR="00833A2A">
        <w:rPr>
          <w:color w:val="auto"/>
          <w:sz w:val="23"/>
          <w:szCs w:val="23"/>
        </w:rPr>
        <w:tab/>
      </w:r>
      <w:r w:rsidR="00833A2A">
        <w:rPr>
          <w:color w:val="auto"/>
          <w:sz w:val="23"/>
          <w:szCs w:val="23"/>
        </w:rPr>
        <w:tab/>
      </w:r>
      <w:r w:rsidR="00833A2A">
        <w:rPr>
          <w:color w:val="auto"/>
          <w:sz w:val="23"/>
          <w:szCs w:val="23"/>
        </w:rPr>
        <w:tab/>
      </w:r>
    </w:p>
    <w:p w14:paraId="7865E7D0" w14:textId="77777777" w:rsidR="00D4447D" w:rsidRDefault="00D4447D" w:rsidP="004057F5">
      <w:pPr>
        <w:pStyle w:val="Default"/>
        <w:rPr>
          <w:color w:val="auto"/>
          <w:sz w:val="23"/>
          <w:szCs w:val="23"/>
        </w:rPr>
      </w:pPr>
    </w:p>
    <w:p w14:paraId="787B0980" w14:textId="77777777" w:rsidR="00D4447D" w:rsidRDefault="00833A2A" w:rsidP="004057F5">
      <w:pPr>
        <w:pStyle w:val="Default"/>
        <w:rPr>
          <w:color w:val="auto"/>
          <w:sz w:val="23"/>
          <w:szCs w:val="23"/>
        </w:rPr>
      </w:pPr>
      <w:r>
        <w:rPr>
          <w:noProof/>
        </w:rPr>
        <w:drawing>
          <wp:inline distT="0" distB="0" distL="0" distR="0" wp14:anchorId="59E06161" wp14:editId="1004A626">
            <wp:extent cx="1394920" cy="1304925"/>
            <wp:effectExtent l="0" t="0" r="0" b="0"/>
            <wp:docPr id="4" name="Picture 4" descr="What is a Pie Chart | Selective School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a Pie Chart | Selective School Ex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940" cy="1313363"/>
                    </a:xfrm>
                    <a:prstGeom prst="rect">
                      <a:avLst/>
                    </a:prstGeom>
                    <a:noFill/>
                    <a:ln>
                      <a:noFill/>
                    </a:ln>
                  </pic:spPr>
                </pic:pic>
              </a:graphicData>
            </a:graphic>
          </wp:inline>
        </w:drawing>
      </w:r>
    </w:p>
    <w:p w14:paraId="232865EB" w14:textId="77777777" w:rsidR="00A90421" w:rsidRDefault="00A90421" w:rsidP="004057F5">
      <w:pPr>
        <w:pStyle w:val="Default"/>
        <w:rPr>
          <w:color w:val="auto"/>
          <w:sz w:val="23"/>
          <w:szCs w:val="23"/>
        </w:rPr>
      </w:pPr>
    </w:p>
    <w:p w14:paraId="5FDAA9EF" w14:textId="77777777" w:rsidR="004057F5" w:rsidRDefault="004057F5" w:rsidP="004057F5">
      <w:pPr>
        <w:pStyle w:val="Default"/>
        <w:rPr>
          <w:color w:val="auto"/>
          <w:sz w:val="23"/>
          <w:szCs w:val="23"/>
        </w:rPr>
      </w:pPr>
      <w:r>
        <w:rPr>
          <w:color w:val="auto"/>
          <w:sz w:val="23"/>
          <w:szCs w:val="23"/>
        </w:rPr>
        <w:t xml:space="preserve">A: 90% - 100% </w:t>
      </w:r>
    </w:p>
    <w:p w14:paraId="62B60D30" w14:textId="77777777" w:rsidR="004057F5" w:rsidRDefault="004057F5" w:rsidP="004057F5">
      <w:pPr>
        <w:pStyle w:val="Default"/>
        <w:rPr>
          <w:color w:val="auto"/>
          <w:sz w:val="23"/>
          <w:szCs w:val="23"/>
        </w:rPr>
      </w:pPr>
      <w:r>
        <w:rPr>
          <w:color w:val="auto"/>
          <w:sz w:val="23"/>
          <w:szCs w:val="23"/>
        </w:rPr>
        <w:t xml:space="preserve">B: 80% - 89% </w:t>
      </w:r>
    </w:p>
    <w:p w14:paraId="7D24E2B2" w14:textId="77777777" w:rsidR="004057F5" w:rsidRDefault="004057F5" w:rsidP="004057F5">
      <w:pPr>
        <w:pStyle w:val="Default"/>
        <w:rPr>
          <w:color w:val="auto"/>
          <w:sz w:val="23"/>
          <w:szCs w:val="23"/>
        </w:rPr>
      </w:pPr>
      <w:r>
        <w:rPr>
          <w:color w:val="auto"/>
          <w:sz w:val="23"/>
          <w:szCs w:val="23"/>
        </w:rPr>
        <w:t xml:space="preserve">C: 70% - 79% </w:t>
      </w:r>
    </w:p>
    <w:p w14:paraId="0B19B4F6" w14:textId="77777777" w:rsidR="004057F5" w:rsidRDefault="004057F5" w:rsidP="004057F5">
      <w:pPr>
        <w:pStyle w:val="Default"/>
        <w:rPr>
          <w:color w:val="auto"/>
          <w:sz w:val="23"/>
          <w:szCs w:val="23"/>
        </w:rPr>
      </w:pPr>
      <w:r>
        <w:rPr>
          <w:color w:val="auto"/>
          <w:sz w:val="23"/>
          <w:szCs w:val="23"/>
        </w:rPr>
        <w:t xml:space="preserve">D: 60% - 69% </w:t>
      </w:r>
    </w:p>
    <w:p w14:paraId="7440033A" w14:textId="77777777" w:rsidR="00B107BB" w:rsidRDefault="004057F5" w:rsidP="004057F5">
      <w:pPr>
        <w:pStyle w:val="Default"/>
        <w:rPr>
          <w:color w:val="auto"/>
          <w:sz w:val="23"/>
          <w:szCs w:val="23"/>
        </w:rPr>
      </w:pPr>
      <w:r>
        <w:rPr>
          <w:color w:val="auto"/>
          <w:sz w:val="23"/>
          <w:szCs w:val="23"/>
        </w:rPr>
        <w:t xml:space="preserve">F: less than 60% </w:t>
      </w:r>
    </w:p>
    <w:p w14:paraId="56C8BB4F" w14:textId="77777777" w:rsidR="00B107BB" w:rsidRDefault="00B107BB" w:rsidP="004057F5">
      <w:pPr>
        <w:pStyle w:val="Default"/>
        <w:rPr>
          <w:b/>
          <w:bCs/>
          <w:color w:val="auto"/>
          <w:sz w:val="23"/>
          <w:szCs w:val="23"/>
        </w:rPr>
      </w:pPr>
    </w:p>
    <w:p w14:paraId="6DC6AD9F" w14:textId="77777777" w:rsidR="004057F5" w:rsidRDefault="004057F5" w:rsidP="004057F5">
      <w:pPr>
        <w:pStyle w:val="Default"/>
        <w:rPr>
          <w:color w:val="auto"/>
          <w:sz w:val="23"/>
          <w:szCs w:val="23"/>
        </w:rPr>
      </w:pPr>
      <w:r>
        <w:rPr>
          <w:b/>
          <w:bCs/>
          <w:color w:val="auto"/>
          <w:sz w:val="23"/>
          <w:szCs w:val="23"/>
        </w:rPr>
        <w:t xml:space="preserve">Attendance &amp; Communication Policy </w:t>
      </w:r>
    </w:p>
    <w:p w14:paraId="79FFAA7D" w14:textId="77777777" w:rsidR="004057F5" w:rsidRDefault="004057F5" w:rsidP="004057F5">
      <w:pPr>
        <w:pStyle w:val="Default"/>
        <w:rPr>
          <w:color w:val="auto"/>
          <w:sz w:val="23"/>
          <w:szCs w:val="23"/>
        </w:rPr>
      </w:pPr>
      <w:r>
        <w:rPr>
          <w:color w:val="auto"/>
          <w:sz w:val="23"/>
          <w:szCs w:val="23"/>
        </w:rPr>
        <w:t xml:space="preserve">Attendance is mandatory. If you expect to be absent please email me before class. You can also connect with me by attending office hours. During busy times, my inbox becomes rather full, so if you contact me and do not receive a response within two business days, please send a follow up email. Office hours offer you an opportunity to ask for clarification or find support with understanding class material, so come visit me! Additional office hours, in person and virtually, will be offered as the semester concludes. Your success is our goal. </w:t>
      </w:r>
    </w:p>
    <w:p w14:paraId="603C75D1" w14:textId="77777777" w:rsidR="00B107BB" w:rsidRDefault="00B107BB" w:rsidP="004057F5">
      <w:pPr>
        <w:pStyle w:val="Default"/>
        <w:rPr>
          <w:color w:val="auto"/>
          <w:sz w:val="23"/>
          <w:szCs w:val="23"/>
        </w:rPr>
      </w:pPr>
    </w:p>
    <w:p w14:paraId="0A80CF3C" w14:textId="77777777" w:rsidR="004057F5" w:rsidRDefault="004057F5" w:rsidP="004057F5">
      <w:pPr>
        <w:pStyle w:val="Default"/>
        <w:rPr>
          <w:b/>
          <w:bCs/>
          <w:color w:val="auto"/>
          <w:sz w:val="23"/>
          <w:szCs w:val="23"/>
        </w:rPr>
      </w:pPr>
      <w:r>
        <w:rPr>
          <w:b/>
          <w:bCs/>
          <w:color w:val="auto"/>
          <w:sz w:val="23"/>
          <w:szCs w:val="23"/>
        </w:rPr>
        <w:t xml:space="preserve">Course Schedule </w:t>
      </w:r>
    </w:p>
    <w:p w14:paraId="4132B569" w14:textId="77777777" w:rsidR="00492298" w:rsidRDefault="00492298" w:rsidP="004057F5">
      <w:pPr>
        <w:pStyle w:val="Default"/>
        <w:rPr>
          <w:color w:val="auto"/>
          <w:sz w:val="23"/>
          <w:szCs w:val="23"/>
        </w:rPr>
      </w:pPr>
    </w:p>
    <w:p w14:paraId="5E4F43A1" w14:textId="2434837B" w:rsidR="00492298" w:rsidRDefault="00492298" w:rsidP="004057F5">
      <w:pPr>
        <w:pStyle w:val="Default"/>
        <w:rPr>
          <w:b/>
          <w:bCs/>
          <w:color w:val="auto"/>
          <w:sz w:val="23"/>
          <w:szCs w:val="23"/>
        </w:rPr>
      </w:pPr>
      <w:r>
        <w:rPr>
          <w:b/>
          <w:bCs/>
          <w:color w:val="auto"/>
          <w:sz w:val="23"/>
          <w:szCs w:val="23"/>
        </w:rPr>
        <w:t>Week 1</w:t>
      </w:r>
      <w:r>
        <w:rPr>
          <w:b/>
          <w:bCs/>
          <w:color w:val="auto"/>
          <w:sz w:val="23"/>
          <w:szCs w:val="23"/>
        </w:rPr>
        <w:tab/>
        <w:t>Alcoholic Beverages</w:t>
      </w:r>
    </w:p>
    <w:p w14:paraId="03ED053C" w14:textId="57A9D501" w:rsidR="00492298" w:rsidRDefault="00492298" w:rsidP="004057F5">
      <w:pPr>
        <w:pStyle w:val="Default"/>
        <w:rPr>
          <w:b/>
          <w:bCs/>
          <w:color w:val="auto"/>
          <w:sz w:val="23"/>
          <w:szCs w:val="23"/>
        </w:rPr>
      </w:pPr>
      <w:r>
        <w:rPr>
          <w:b/>
          <w:bCs/>
          <w:color w:val="auto"/>
          <w:sz w:val="23"/>
          <w:szCs w:val="23"/>
        </w:rPr>
        <w:t>Week 2</w:t>
      </w:r>
      <w:r>
        <w:rPr>
          <w:b/>
          <w:bCs/>
          <w:color w:val="auto"/>
          <w:sz w:val="23"/>
          <w:szCs w:val="23"/>
        </w:rPr>
        <w:tab/>
        <w:t>Alcoholic Beverages</w:t>
      </w:r>
    </w:p>
    <w:p w14:paraId="7FEDC7F8" w14:textId="62A20DDC" w:rsidR="00492298" w:rsidRDefault="00492298" w:rsidP="004057F5">
      <w:pPr>
        <w:pStyle w:val="Default"/>
        <w:rPr>
          <w:b/>
          <w:bCs/>
          <w:color w:val="auto"/>
          <w:sz w:val="23"/>
          <w:szCs w:val="23"/>
        </w:rPr>
      </w:pPr>
      <w:r>
        <w:rPr>
          <w:b/>
          <w:bCs/>
          <w:color w:val="auto"/>
          <w:sz w:val="23"/>
          <w:szCs w:val="23"/>
        </w:rPr>
        <w:t>Week 3</w:t>
      </w:r>
      <w:r>
        <w:rPr>
          <w:b/>
          <w:bCs/>
          <w:color w:val="auto"/>
          <w:sz w:val="23"/>
          <w:szCs w:val="23"/>
        </w:rPr>
        <w:tab/>
        <w:t>The legal Aspects of Alcoholic Beverage Service</w:t>
      </w:r>
    </w:p>
    <w:p w14:paraId="12F75D7F" w14:textId="0171622A" w:rsidR="00492298" w:rsidRDefault="00492298" w:rsidP="004057F5">
      <w:pPr>
        <w:pStyle w:val="Default"/>
        <w:rPr>
          <w:b/>
          <w:bCs/>
          <w:color w:val="auto"/>
          <w:sz w:val="23"/>
          <w:szCs w:val="23"/>
        </w:rPr>
      </w:pPr>
      <w:r>
        <w:rPr>
          <w:b/>
          <w:bCs/>
          <w:color w:val="auto"/>
          <w:sz w:val="23"/>
          <w:szCs w:val="23"/>
        </w:rPr>
        <w:t>Week 4</w:t>
      </w:r>
      <w:r>
        <w:rPr>
          <w:b/>
          <w:bCs/>
          <w:color w:val="auto"/>
          <w:sz w:val="23"/>
          <w:szCs w:val="23"/>
        </w:rPr>
        <w:tab/>
        <w:t>The pofessional Service of Alocholic Beverages</w:t>
      </w:r>
    </w:p>
    <w:p w14:paraId="3A22DEF3" w14:textId="0234B1AC" w:rsidR="00492298" w:rsidRDefault="00492298" w:rsidP="004057F5">
      <w:pPr>
        <w:pStyle w:val="Default"/>
        <w:rPr>
          <w:b/>
          <w:bCs/>
          <w:color w:val="auto"/>
          <w:sz w:val="23"/>
          <w:szCs w:val="23"/>
        </w:rPr>
      </w:pPr>
      <w:r>
        <w:rPr>
          <w:b/>
          <w:bCs/>
          <w:color w:val="auto"/>
          <w:sz w:val="23"/>
          <w:szCs w:val="23"/>
        </w:rPr>
        <w:t>Week 5</w:t>
      </w:r>
      <w:r>
        <w:rPr>
          <w:b/>
          <w:bCs/>
          <w:color w:val="auto"/>
          <w:sz w:val="23"/>
          <w:szCs w:val="23"/>
        </w:rPr>
        <w:tab/>
        <w:t>Beer</w:t>
      </w:r>
    </w:p>
    <w:p w14:paraId="614724DB" w14:textId="2CED9AC0" w:rsidR="00492298" w:rsidRDefault="00492298" w:rsidP="004057F5">
      <w:pPr>
        <w:pStyle w:val="Default"/>
        <w:rPr>
          <w:b/>
          <w:bCs/>
          <w:color w:val="auto"/>
          <w:sz w:val="23"/>
          <w:szCs w:val="23"/>
        </w:rPr>
      </w:pPr>
      <w:r>
        <w:rPr>
          <w:b/>
          <w:bCs/>
          <w:color w:val="auto"/>
          <w:sz w:val="23"/>
          <w:szCs w:val="23"/>
        </w:rPr>
        <w:t>Week 6</w:t>
      </w:r>
      <w:r>
        <w:rPr>
          <w:b/>
          <w:bCs/>
          <w:color w:val="auto"/>
          <w:sz w:val="23"/>
          <w:szCs w:val="23"/>
        </w:rPr>
        <w:tab/>
        <w:t>Wine</w:t>
      </w:r>
    </w:p>
    <w:p w14:paraId="3D95059B" w14:textId="56C2AB8A" w:rsidR="00492298" w:rsidRDefault="00492298" w:rsidP="004057F5">
      <w:pPr>
        <w:pStyle w:val="Default"/>
        <w:rPr>
          <w:b/>
          <w:bCs/>
          <w:color w:val="auto"/>
          <w:sz w:val="23"/>
          <w:szCs w:val="23"/>
        </w:rPr>
      </w:pPr>
      <w:r>
        <w:rPr>
          <w:b/>
          <w:bCs/>
          <w:color w:val="auto"/>
          <w:sz w:val="23"/>
          <w:szCs w:val="23"/>
        </w:rPr>
        <w:t>Week 7</w:t>
      </w:r>
      <w:r>
        <w:rPr>
          <w:b/>
          <w:bCs/>
          <w:color w:val="auto"/>
          <w:sz w:val="23"/>
          <w:szCs w:val="23"/>
        </w:rPr>
        <w:tab/>
        <w:t>Spirits</w:t>
      </w:r>
    </w:p>
    <w:p w14:paraId="5F83CD78" w14:textId="42413DF1" w:rsidR="00492298" w:rsidRDefault="00492298" w:rsidP="004057F5">
      <w:pPr>
        <w:pStyle w:val="Default"/>
        <w:rPr>
          <w:b/>
          <w:bCs/>
          <w:color w:val="auto"/>
          <w:sz w:val="23"/>
          <w:szCs w:val="23"/>
        </w:rPr>
      </w:pPr>
      <w:r>
        <w:rPr>
          <w:b/>
          <w:bCs/>
          <w:color w:val="auto"/>
          <w:sz w:val="23"/>
          <w:szCs w:val="23"/>
        </w:rPr>
        <w:t>Week 8</w:t>
      </w:r>
      <w:r>
        <w:rPr>
          <w:b/>
          <w:bCs/>
          <w:color w:val="auto"/>
          <w:sz w:val="23"/>
          <w:szCs w:val="23"/>
        </w:rPr>
        <w:tab/>
        <w:t>Bar Management</w:t>
      </w:r>
    </w:p>
    <w:p w14:paraId="72EE382B" w14:textId="788E441A" w:rsidR="00492298" w:rsidRDefault="00492298" w:rsidP="004057F5">
      <w:pPr>
        <w:pStyle w:val="Default"/>
        <w:rPr>
          <w:b/>
          <w:bCs/>
          <w:color w:val="auto"/>
          <w:sz w:val="23"/>
          <w:szCs w:val="23"/>
        </w:rPr>
      </w:pPr>
      <w:r>
        <w:rPr>
          <w:b/>
          <w:bCs/>
          <w:color w:val="auto"/>
          <w:sz w:val="23"/>
          <w:szCs w:val="23"/>
        </w:rPr>
        <w:t>Week 9</w:t>
      </w:r>
      <w:r>
        <w:rPr>
          <w:b/>
          <w:bCs/>
          <w:color w:val="auto"/>
          <w:sz w:val="23"/>
          <w:szCs w:val="23"/>
        </w:rPr>
        <w:tab/>
        <w:t>Bar Management</w:t>
      </w:r>
    </w:p>
    <w:p w14:paraId="5E7903B0" w14:textId="70D29DFD" w:rsidR="00492298" w:rsidRDefault="00492298" w:rsidP="004057F5">
      <w:pPr>
        <w:pStyle w:val="Default"/>
        <w:rPr>
          <w:b/>
          <w:bCs/>
          <w:color w:val="auto"/>
          <w:sz w:val="23"/>
          <w:szCs w:val="23"/>
        </w:rPr>
      </w:pPr>
      <w:r>
        <w:rPr>
          <w:b/>
          <w:bCs/>
          <w:color w:val="auto"/>
          <w:sz w:val="23"/>
          <w:szCs w:val="23"/>
        </w:rPr>
        <w:t>Week 10</w:t>
      </w:r>
      <w:r>
        <w:rPr>
          <w:b/>
          <w:bCs/>
          <w:color w:val="auto"/>
          <w:sz w:val="23"/>
          <w:szCs w:val="23"/>
        </w:rPr>
        <w:tab/>
        <w:t>Purchasing</w:t>
      </w:r>
    </w:p>
    <w:p w14:paraId="41FCCC6C" w14:textId="0348263A" w:rsidR="00492298" w:rsidRDefault="00492298" w:rsidP="004057F5">
      <w:pPr>
        <w:pStyle w:val="Default"/>
        <w:rPr>
          <w:b/>
          <w:bCs/>
          <w:color w:val="auto"/>
          <w:sz w:val="23"/>
          <w:szCs w:val="23"/>
        </w:rPr>
      </w:pPr>
      <w:r>
        <w:rPr>
          <w:b/>
          <w:bCs/>
          <w:color w:val="auto"/>
          <w:sz w:val="23"/>
          <w:szCs w:val="23"/>
        </w:rPr>
        <w:t>Week 11</w:t>
      </w:r>
      <w:r>
        <w:rPr>
          <w:b/>
          <w:bCs/>
          <w:color w:val="auto"/>
          <w:sz w:val="23"/>
          <w:szCs w:val="23"/>
        </w:rPr>
        <w:tab/>
        <w:t>Storing and Issuing</w:t>
      </w:r>
    </w:p>
    <w:p w14:paraId="4ECF496A" w14:textId="5DC29FAC" w:rsidR="00492298" w:rsidRDefault="00492298" w:rsidP="004057F5">
      <w:pPr>
        <w:pStyle w:val="Default"/>
        <w:rPr>
          <w:b/>
          <w:bCs/>
          <w:color w:val="auto"/>
          <w:sz w:val="23"/>
          <w:szCs w:val="23"/>
        </w:rPr>
      </w:pPr>
      <w:r>
        <w:rPr>
          <w:b/>
          <w:bCs/>
          <w:color w:val="auto"/>
          <w:sz w:val="23"/>
          <w:szCs w:val="23"/>
        </w:rPr>
        <w:t>Week 12</w:t>
      </w:r>
      <w:r>
        <w:rPr>
          <w:b/>
          <w:bCs/>
          <w:color w:val="auto"/>
          <w:sz w:val="23"/>
          <w:szCs w:val="23"/>
        </w:rPr>
        <w:tab/>
        <w:t>Controlling Bar Costs</w:t>
      </w:r>
    </w:p>
    <w:p w14:paraId="261E0A45" w14:textId="6D6C8BF1" w:rsidR="00492298" w:rsidRDefault="00492298" w:rsidP="004057F5">
      <w:pPr>
        <w:pStyle w:val="Default"/>
        <w:rPr>
          <w:b/>
          <w:bCs/>
          <w:color w:val="auto"/>
          <w:sz w:val="23"/>
          <w:szCs w:val="23"/>
        </w:rPr>
      </w:pPr>
      <w:r>
        <w:rPr>
          <w:b/>
          <w:bCs/>
          <w:color w:val="auto"/>
          <w:sz w:val="23"/>
          <w:szCs w:val="23"/>
        </w:rPr>
        <w:t>Week 13</w:t>
      </w:r>
      <w:r>
        <w:rPr>
          <w:b/>
          <w:bCs/>
          <w:color w:val="auto"/>
          <w:sz w:val="23"/>
          <w:szCs w:val="23"/>
        </w:rPr>
        <w:tab/>
      </w:r>
      <w:r>
        <w:rPr>
          <w:b/>
          <w:bCs/>
          <w:color w:val="auto"/>
          <w:sz w:val="23"/>
          <w:szCs w:val="23"/>
        </w:rPr>
        <w:t>Controlling Bar Costs</w:t>
      </w:r>
    </w:p>
    <w:p w14:paraId="05E883BB" w14:textId="1D0AF20B" w:rsidR="00492298" w:rsidRDefault="00492298" w:rsidP="004057F5">
      <w:pPr>
        <w:pStyle w:val="Default"/>
        <w:rPr>
          <w:b/>
          <w:bCs/>
          <w:color w:val="auto"/>
          <w:sz w:val="23"/>
          <w:szCs w:val="23"/>
        </w:rPr>
      </w:pPr>
      <w:r>
        <w:rPr>
          <w:b/>
          <w:bCs/>
          <w:color w:val="auto"/>
          <w:sz w:val="23"/>
          <w:szCs w:val="23"/>
        </w:rPr>
        <w:t>Week 14</w:t>
      </w:r>
      <w:r>
        <w:rPr>
          <w:b/>
          <w:bCs/>
          <w:color w:val="auto"/>
          <w:sz w:val="23"/>
          <w:szCs w:val="23"/>
        </w:rPr>
        <w:tab/>
      </w:r>
      <w:r>
        <w:rPr>
          <w:b/>
          <w:bCs/>
          <w:color w:val="auto"/>
          <w:sz w:val="23"/>
          <w:szCs w:val="23"/>
        </w:rPr>
        <w:t>Controlling Bar Costs</w:t>
      </w:r>
    </w:p>
    <w:p w14:paraId="0484CB54" w14:textId="569FA778" w:rsidR="00492298" w:rsidRDefault="00492298" w:rsidP="004057F5">
      <w:pPr>
        <w:pStyle w:val="Default"/>
        <w:rPr>
          <w:b/>
          <w:bCs/>
          <w:color w:val="auto"/>
          <w:sz w:val="23"/>
          <w:szCs w:val="23"/>
        </w:rPr>
      </w:pPr>
      <w:r>
        <w:rPr>
          <w:b/>
          <w:bCs/>
          <w:color w:val="auto"/>
          <w:sz w:val="23"/>
          <w:szCs w:val="23"/>
        </w:rPr>
        <w:t xml:space="preserve">Week 15 </w:t>
      </w:r>
      <w:r>
        <w:rPr>
          <w:b/>
          <w:bCs/>
          <w:color w:val="auto"/>
          <w:sz w:val="23"/>
          <w:szCs w:val="23"/>
        </w:rPr>
        <w:tab/>
        <w:t>Marketing Beverage Products Responsibly</w:t>
      </w:r>
    </w:p>
    <w:p w14:paraId="67D1DBA0" w14:textId="77777777" w:rsidR="00492298" w:rsidRDefault="00492298" w:rsidP="00492298">
      <w:pPr>
        <w:pStyle w:val="Default"/>
        <w:rPr>
          <w:b/>
          <w:bCs/>
          <w:color w:val="auto"/>
          <w:sz w:val="23"/>
          <w:szCs w:val="23"/>
        </w:rPr>
      </w:pPr>
      <w:r>
        <w:rPr>
          <w:b/>
          <w:bCs/>
          <w:color w:val="auto"/>
          <w:sz w:val="23"/>
          <w:szCs w:val="23"/>
        </w:rPr>
        <w:t>Week 16</w:t>
      </w:r>
      <w:r>
        <w:rPr>
          <w:b/>
          <w:bCs/>
          <w:color w:val="auto"/>
          <w:sz w:val="23"/>
          <w:szCs w:val="23"/>
        </w:rPr>
        <w:tab/>
      </w:r>
      <w:r>
        <w:rPr>
          <w:b/>
          <w:bCs/>
          <w:color w:val="auto"/>
          <w:sz w:val="23"/>
          <w:szCs w:val="23"/>
        </w:rPr>
        <w:t>Marketing Beverage Products Responsibly</w:t>
      </w:r>
    </w:p>
    <w:p w14:paraId="02F01B5F" w14:textId="78E37BC3" w:rsidR="00492298" w:rsidRPr="00492298" w:rsidRDefault="00492298" w:rsidP="004057F5">
      <w:pPr>
        <w:pStyle w:val="Default"/>
        <w:rPr>
          <w:b/>
          <w:bCs/>
          <w:color w:val="auto"/>
          <w:sz w:val="23"/>
          <w:szCs w:val="23"/>
        </w:rPr>
      </w:pPr>
    </w:p>
    <w:p w14:paraId="5AB8EF27" w14:textId="77777777" w:rsidR="00057589" w:rsidRDefault="00057589" w:rsidP="004057F5">
      <w:pPr>
        <w:pStyle w:val="Default"/>
        <w:rPr>
          <w:color w:val="auto"/>
          <w:sz w:val="23"/>
          <w:szCs w:val="23"/>
        </w:rPr>
      </w:pPr>
    </w:p>
    <w:p w14:paraId="03BB829D" w14:textId="4A0FE498" w:rsidR="00057589" w:rsidRPr="00B107BB" w:rsidRDefault="00057589" w:rsidP="004057F5">
      <w:pPr>
        <w:pStyle w:val="Default"/>
        <w:rPr>
          <w:b/>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p>
    <w:p w14:paraId="4B8E7389" w14:textId="77777777" w:rsidR="004057F5" w:rsidRDefault="004057F5" w:rsidP="004057F5">
      <w:pPr>
        <w:pStyle w:val="Default"/>
        <w:rPr>
          <w:color w:val="auto"/>
          <w:sz w:val="23"/>
          <w:szCs w:val="23"/>
        </w:rPr>
      </w:pPr>
      <w:r>
        <w:rPr>
          <w:b/>
          <w:bCs/>
          <w:color w:val="auto"/>
          <w:sz w:val="23"/>
          <w:szCs w:val="23"/>
        </w:rPr>
        <w:t xml:space="preserve">Student Academic Support Services </w:t>
      </w:r>
    </w:p>
    <w:p w14:paraId="32F338F2" w14:textId="77777777" w:rsidR="004057F5" w:rsidRDefault="004057F5" w:rsidP="00B107BB">
      <w:pPr>
        <w:pStyle w:val="Default"/>
        <w:spacing w:after="23"/>
        <w:rPr>
          <w:color w:val="auto"/>
          <w:sz w:val="23"/>
          <w:szCs w:val="23"/>
        </w:rPr>
      </w:pPr>
      <w:r>
        <w:rPr>
          <w:color w:val="auto"/>
          <w:sz w:val="20"/>
          <w:szCs w:val="20"/>
        </w:rPr>
        <w:t xml:space="preserve">• </w:t>
      </w:r>
      <w:r w:rsidR="00B107BB">
        <w:rPr>
          <w:color w:val="auto"/>
          <w:sz w:val="20"/>
          <w:szCs w:val="20"/>
        </w:rPr>
        <w:tab/>
      </w:r>
      <w:r>
        <w:rPr>
          <w:color w:val="auto"/>
          <w:sz w:val="20"/>
          <w:szCs w:val="20"/>
        </w:rPr>
        <w:t xml:space="preserve">Code of Student Conduct: </w:t>
      </w:r>
      <w:r>
        <w:rPr>
          <w:color w:val="auto"/>
          <w:sz w:val="23"/>
          <w:szCs w:val="23"/>
        </w:rPr>
        <w:t xml:space="preserve">provides Code of Student Conduct along with other useful links </w:t>
      </w:r>
    </w:p>
    <w:p w14:paraId="37DC5E27" w14:textId="77777777" w:rsidR="004057F5" w:rsidRDefault="004057F5" w:rsidP="00B107BB">
      <w:pPr>
        <w:pStyle w:val="Default"/>
        <w:spacing w:after="23"/>
        <w:rPr>
          <w:color w:val="auto"/>
          <w:sz w:val="23"/>
          <w:szCs w:val="23"/>
        </w:rPr>
      </w:pPr>
      <w:r>
        <w:rPr>
          <w:color w:val="auto"/>
          <w:sz w:val="20"/>
          <w:szCs w:val="20"/>
        </w:rPr>
        <w:t xml:space="preserve">• </w:t>
      </w:r>
      <w:r w:rsidR="00B107BB">
        <w:rPr>
          <w:color w:val="auto"/>
          <w:sz w:val="20"/>
          <w:szCs w:val="20"/>
        </w:rPr>
        <w:tab/>
      </w:r>
      <w:r>
        <w:rPr>
          <w:color w:val="auto"/>
          <w:sz w:val="20"/>
          <w:szCs w:val="20"/>
        </w:rPr>
        <w:t xml:space="preserve">Office of Disability Access: </w:t>
      </w:r>
      <w:r>
        <w:rPr>
          <w:color w:val="auto"/>
          <w:sz w:val="23"/>
          <w:szCs w:val="23"/>
        </w:rPr>
        <w:t xml:space="preserve">exists to prevent discrimination based on disability and to help students reach a higher level of independence </w:t>
      </w:r>
    </w:p>
    <w:p w14:paraId="1C14C786" w14:textId="77777777" w:rsidR="004057F5" w:rsidRDefault="004057F5" w:rsidP="004057F5">
      <w:pPr>
        <w:pStyle w:val="Default"/>
        <w:numPr>
          <w:ilvl w:val="0"/>
          <w:numId w:val="1"/>
        </w:numPr>
        <w:spacing w:after="23"/>
        <w:rPr>
          <w:color w:val="auto"/>
          <w:sz w:val="23"/>
          <w:szCs w:val="23"/>
        </w:rPr>
      </w:pPr>
      <w:r>
        <w:rPr>
          <w:color w:val="auto"/>
          <w:sz w:val="20"/>
          <w:szCs w:val="20"/>
        </w:rPr>
        <w:t xml:space="preserve">Counseling and Testing Services: </w:t>
      </w:r>
      <w:r>
        <w:rPr>
          <w:color w:val="auto"/>
          <w:sz w:val="23"/>
          <w:szCs w:val="23"/>
        </w:rPr>
        <w:t xml:space="preserve">provides counseling services to the UNT community, as well as testing services; such as admissions testing, computer-based testing, career testing, and other tests </w:t>
      </w:r>
    </w:p>
    <w:p w14:paraId="643732D9" w14:textId="17F094E4" w:rsidR="004057F5" w:rsidRDefault="004057F5" w:rsidP="004057F5">
      <w:pPr>
        <w:pStyle w:val="Default"/>
        <w:numPr>
          <w:ilvl w:val="0"/>
          <w:numId w:val="1"/>
        </w:numPr>
        <w:spacing w:after="23"/>
        <w:rPr>
          <w:color w:val="auto"/>
          <w:sz w:val="20"/>
          <w:szCs w:val="20"/>
        </w:rPr>
      </w:pPr>
      <w:r>
        <w:rPr>
          <w:color w:val="auto"/>
          <w:sz w:val="20"/>
          <w:szCs w:val="20"/>
        </w:rPr>
        <w:t xml:space="preserve"> UNT Libraries</w:t>
      </w:r>
    </w:p>
    <w:p w14:paraId="34A6A080" w14:textId="77777777" w:rsidR="004057F5" w:rsidRDefault="00B107BB" w:rsidP="004057F5">
      <w:pPr>
        <w:pStyle w:val="Default"/>
        <w:numPr>
          <w:ilvl w:val="0"/>
          <w:numId w:val="1"/>
        </w:numPr>
        <w:spacing w:after="23"/>
        <w:rPr>
          <w:color w:val="auto"/>
          <w:sz w:val="23"/>
          <w:szCs w:val="23"/>
        </w:rPr>
      </w:pPr>
      <w:r>
        <w:rPr>
          <w:color w:val="auto"/>
          <w:sz w:val="20"/>
          <w:szCs w:val="20"/>
        </w:rPr>
        <w:t xml:space="preserve"> </w:t>
      </w:r>
      <w:r w:rsidR="004057F5">
        <w:rPr>
          <w:color w:val="auto"/>
          <w:sz w:val="20"/>
          <w:szCs w:val="20"/>
        </w:rPr>
        <w:t xml:space="preserve">UNT Learning Center: </w:t>
      </w:r>
      <w:r w:rsidR="004057F5">
        <w:rPr>
          <w:color w:val="auto"/>
          <w:sz w:val="23"/>
          <w:szCs w:val="23"/>
        </w:rPr>
        <w:t xml:space="preserve">provides a variety of services, including tutoring, to enhance the student academic experience </w:t>
      </w:r>
    </w:p>
    <w:p w14:paraId="77681707" w14:textId="77777777" w:rsidR="004057F5" w:rsidRDefault="00B107BB" w:rsidP="004057F5">
      <w:pPr>
        <w:pStyle w:val="Default"/>
        <w:numPr>
          <w:ilvl w:val="0"/>
          <w:numId w:val="1"/>
        </w:numPr>
        <w:spacing w:after="23"/>
        <w:rPr>
          <w:color w:val="auto"/>
          <w:sz w:val="23"/>
          <w:szCs w:val="23"/>
        </w:rPr>
      </w:pPr>
      <w:r>
        <w:rPr>
          <w:color w:val="auto"/>
          <w:sz w:val="20"/>
          <w:szCs w:val="20"/>
        </w:rPr>
        <w:t xml:space="preserve"> </w:t>
      </w:r>
      <w:r w:rsidR="004057F5">
        <w:rPr>
          <w:color w:val="auto"/>
          <w:sz w:val="20"/>
          <w:szCs w:val="20"/>
        </w:rPr>
        <w:t xml:space="preserve">UNT Writing Center: </w:t>
      </w:r>
      <w:r w:rsidR="004057F5">
        <w:rPr>
          <w:color w:val="auto"/>
          <w:sz w:val="23"/>
          <w:szCs w:val="23"/>
        </w:rPr>
        <w:t xml:space="preserve">offers free writing tutoring to all UNT students, undergraduate and graduate, including online tutoring </w:t>
      </w:r>
    </w:p>
    <w:p w14:paraId="6F486126" w14:textId="77777777" w:rsidR="004057F5" w:rsidRDefault="00B107BB" w:rsidP="004057F5">
      <w:pPr>
        <w:pStyle w:val="Default"/>
        <w:numPr>
          <w:ilvl w:val="0"/>
          <w:numId w:val="1"/>
        </w:numPr>
        <w:rPr>
          <w:color w:val="auto"/>
          <w:sz w:val="23"/>
          <w:szCs w:val="23"/>
        </w:rPr>
      </w:pPr>
      <w:r>
        <w:rPr>
          <w:color w:val="auto"/>
          <w:sz w:val="20"/>
          <w:szCs w:val="20"/>
        </w:rPr>
        <w:t xml:space="preserve"> </w:t>
      </w:r>
      <w:r w:rsidR="004057F5">
        <w:rPr>
          <w:color w:val="auto"/>
          <w:sz w:val="20"/>
          <w:szCs w:val="20"/>
        </w:rPr>
        <w:t xml:space="preserve">Succeed at UNT: </w:t>
      </w:r>
      <w:r w:rsidR="004057F5">
        <w:rPr>
          <w:color w:val="auto"/>
          <w:sz w:val="23"/>
          <w:szCs w:val="23"/>
        </w:rPr>
        <w:t xml:space="preserve">information regarding how to be a successful student at UNT </w:t>
      </w:r>
    </w:p>
    <w:p w14:paraId="46C3E784" w14:textId="77777777" w:rsidR="004057F5" w:rsidRDefault="004057F5" w:rsidP="004057F5">
      <w:pPr>
        <w:pStyle w:val="Default"/>
        <w:rPr>
          <w:color w:val="auto"/>
          <w:sz w:val="23"/>
          <w:szCs w:val="23"/>
        </w:rPr>
      </w:pPr>
    </w:p>
    <w:p w14:paraId="64957E67" w14:textId="77777777" w:rsidR="00057589" w:rsidRDefault="00057589" w:rsidP="00057589">
      <w:pPr>
        <w:pStyle w:val="Default"/>
        <w:rPr>
          <w:b/>
          <w:bCs/>
          <w:color w:val="auto"/>
          <w:sz w:val="23"/>
          <w:szCs w:val="23"/>
        </w:rPr>
      </w:pPr>
    </w:p>
    <w:p w14:paraId="561F323F" w14:textId="77777777" w:rsidR="004057F5" w:rsidRDefault="004057F5" w:rsidP="00057589">
      <w:pPr>
        <w:pStyle w:val="Default"/>
        <w:rPr>
          <w:color w:val="auto"/>
          <w:sz w:val="23"/>
          <w:szCs w:val="23"/>
        </w:rPr>
      </w:pPr>
      <w:r>
        <w:rPr>
          <w:b/>
          <w:bCs/>
          <w:color w:val="auto"/>
          <w:sz w:val="23"/>
          <w:szCs w:val="23"/>
        </w:rPr>
        <w:t xml:space="preserve">UNT POLICIES </w:t>
      </w:r>
    </w:p>
    <w:p w14:paraId="05D78C42" w14:textId="77777777" w:rsidR="004057F5" w:rsidRDefault="004057F5" w:rsidP="004057F5">
      <w:pPr>
        <w:pStyle w:val="Default"/>
        <w:rPr>
          <w:color w:val="auto"/>
          <w:sz w:val="23"/>
          <w:szCs w:val="23"/>
        </w:rPr>
      </w:pPr>
      <w:r>
        <w:rPr>
          <w:b/>
          <w:bCs/>
          <w:color w:val="auto"/>
          <w:sz w:val="23"/>
          <w:szCs w:val="23"/>
        </w:rPr>
        <w:t xml:space="preserve">Academic Integrity Policy </w:t>
      </w:r>
    </w:p>
    <w:p w14:paraId="392C6CA2" w14:textId="77777777" w:rsidR="004057F5" w:rsidRDefault="004057F5" w:rsidP="004057F5">
      <w:pPr>
        <w:pStyle w:val="Default"/>
        <w:rPr>
          <w:color w:val="auto"/>
          <w:sz w:val="23"/>
          <w:szCs w:val="23"/>
        </w:rPr>
      </w:pPr>
      <w:r>
        <w:rPr>
          <w:color w:val="auto"/>
          <w:sz w:val="23"/>
          <w:szCs w:val="23"/>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8506694" w14:textId="77777777" w:rsidR="00057589" w:rsidRDefault="00057589" w:rsidP="004057F5">
      <w:pPr>
        <w:pStyle w:val="Default"/>
        <w:rPr>
          <w:b/>
          <w:bCs/>
          <w:color w:val="auto"/>
          <w:sz w:val="23"/>
          <w:szCs w:val="23"/>
        </w:rPr>
      </w:pPr>
    </w:p>
    <w:p w14:paraId="3F7C32E7" w14:textId="77777777" w:rsidR="004057F5" w:rsidRDefault="004057F5" w:rsidP="004057F5">
      <w:pPr>
        <w:pStyle w:val="Default"/>
        <w:rPr>
          <w:color w:val="auto"/>
          <w:sz w:val="23"/>
          <w:szCs w:val="23"/>
        </w:rPr>
      </w:pPr>
      <w:r>
        <w:rPr>
          <w:b/>
          <w:bCs/>
          <w:color w:val="auto"/>
          <w:sz w:val="23"/>
          <w:szCs w:val="23"/>
        </w:rPr>
        <w:t xml:space="preserve">ADA Policy </w:t>
      </w:r>
    </w:p>
    <w:p w14:paraId="1AB99A91" w14:textId="77777777" w:rsidR="00057589" w:rsidRDefault="004057F5" w:rsidP="004057F5">
      <w:pPr>
        <w:pStyle w:val="Default"/>
        <w:rPr>
          <w:color w:val="1F1F1E"/>
          <w:sz w:val="23"/>
          <w:szCs w:val="23"/>
        </w:rPr>
      </w:pPr>
      <w:r>
        <w:rPr>
          <w:color w:val="1F1F1E"/>
          <w:sz w:val="23"/>
          <w:szCs w:val="23"/>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w:t>
      </w:r>
    </w:p>
    <w:p w14:paraId="5D6B6D90" w14:textId="77777777" w:rsidR="005D03BD" w:rsidRDefault="005D03BD" w:rsidP="004057F5">
      <w:pPr>
        <w:pStyle w:val="Default"/>
        <w:rPr>
          <w:color w:val="1F1F1E"/>
          <w:sz w:val="23"/>
          <w:szCs w:val="23"/>
        </w:rPr>
      </w:pPr>
    </w:p>
    <w:p w14:paraId="7D5712B0" w14:textId="77777777" w:rsidR="005D03BD" w:rsidRDefault="005D03BD" w:rsidP="004057F5">
      <w:pPr>
        <w:pStyle w:val="Default"/>
        <w:rPr>
          <w:color w:val="1F1F1E"/>
          <w:sz w:val="23"/>
          <w:szCs w:val="23"/>
        </w:rPr>
      </w:pPr>
    </w:p>
    <w:p w14:paraId="1074E0ED" w14:textId="77777777" w:rsidR="005D03BD" w:rsidRDefault="005D03BD" w:rsidP="004057F5">
      <w:pPr>
        <w:pStyle w:val="Default"/>
        <w:rPr>
          <w:color w:val="1F1F1E"/>
          <w:sz w:val="23"/>
          <w:szCs w:val="23"/>
        </w:rPr>
      </w:pPr>
    </w:p>
    <w:p w14:paraId="6EE5A8A8" w14:textId="77777777" w:rsidR="005D03BD" w:rsidRDefault="005D03BD" w:rsidP="004057F5">
      <w:pPr>
        <w:pStyle w:val="Default"/>
        <w:rPr>
          <w:color w:val="1F1F1E"/>
          <w:sz w:val="23"/>
          <w:szCs w:val="23"/>
        </w:rPr>
      </w:pPr>
    </w:p>
    <w:p w14:paraId="7B841696" w14:textId="77777777" w:rsidR="005D03BD" w:rsidRDefault="005D03BD" w:rsidP="004057F5">
      <w:pPr>
        <w:pStyle w:val="Default"/>
        <w:rPr>
          <w:color w:val="1F1F1E"/>
          <w:sz w:val="23"/>
          <w:szCs w:val="23"/>
        </w:rPr>
      </w:pPr>
    </w:p>
    <w:p w14:paraId="15636584" w14:textId="77777777" w:rsidR="005D03BD" w:rsidRDefault="005D03BD" w:rsidP="004057F5">
      <w:pPr>
        <w:pStyle w:val="Default"/>
        <w:rPr>
          <w:color w:val="1F1F1E"/>
          <w:sz w:val="23"/>
          <w:szCs w:val="23"/>
        </w:rPr>
      </w:pPr>
    </w:p>
    <w:p w14:paraId="213A3785" w14:textId="77777777" w:rsidR="005D03BD" w:rsidRDefault="005D03BD" w:rsidP="004057F5">
      <w:pPr>
        <w:pStyle w:val="Default"/>
        <w:rPr>
          <w:color w:val="1F1F1E"/>
          <w:sz w:val="23"/>
          <w:szCs w:val="23"/>
        </w:rPr>
      </w:pPr>
    </w:p>
    <w:p w14:paraId="5170B67E" w14:textId="77777777" w:rsidR="005D03BD" w:rsidRDefault="005D03BD" w:rsidP="004057F5">
      <w:pPr>
        <w:pStyle w:val="Default"/>
        <w:rPr>
          <w:color w:val="1F1F1E"/>
          <w:sz w:val="23"/>
          <w:szCs w:val="23"/>
        </w:rPr>
      </w:pPr>
    </w:p>
    <w:p w14:paraId="6C15DD0F" w14:textId="77777777" w:rsidR="005D03BD" w:rsidRDefault="005D03BD" w:rsidP="004057F5">
      <w:pPr>
        <w:pStyle w:val="Default"/>
        <w:rPr>
          <w:color w:val="1F1F1E"/>
          <w:sz w:val="23"/>
          <w:szCs w:val="23"/>
        </w:rPr>
      </w:pPr>
    </w:p>
    <w:p w14:paraId="1DCE67C3" w14:textId="77777777" w:rsidR="005D03BD" w:rsidRDefault="005D03BD" w:rsidP="004057F5">
      <w:pPr>
        <w:pStyle w:val="Default"/>
        <w:rPr>
          <w:color w:val="1F1F1E"/>
          <w:sz w:val="23"/>
          <w:szCs w:val="23"/>
        </w:rPr>
      </w:pPr>
    </w:p>
    <w:p w14:paraId="126F591E" w14:textId="77777777" w:rsidR="005D03BD" w:rsidRDefault="005D03BD" w:rsidP="004057F5">
      <w:pPr>
        <w:pStyle w:val="Default"/>
        <w:rPr>
          <w:color w:val="1F1F1E"/>
          <w:sz w:val="23"/>
          <w:szCs w:val="23"/>
        </w:rPr>
      </w:pPr>
    </w:p>
    <w:p w14:paraId="54BA8CFE" w14:textId="77777777" w:rsidR="00057589" w:rsidRDefault="00057589" w:rsidP="004057F5">
      <w:pPr>
        <w:pStyle w:val="Default"/>
        <w:rPr>
          <w:color w:val="1F1F1E"/>
          <w:sz w:val="23"/>
          <w:szCs w:val="23"/>
        </w:rPr>
      </w:pPr>
    </w:p>
    <w:p w14:paraId="13BFD5DA" w14:textId="2338ACDD" w:rsidR="00057589" w:rsidRPr="00B107BB" w:rsidRDefault="00057589" w:rsidP="004057F5">
      <w:pPr>
        <w:pStyle w:val="Default"/>
        <w:rPr>
          <w:b/>
          <w:color w:val="1F1F1E"/>
          <w:sz w:val="23"/>
          <w:szCs w:val="23"/>
        </w:rPr>
      </w:pP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r>
        <w:rPr>
          <w:color w:val="1F1F1E"/>
          <w:sz w:val="23"/>
          <w:szCs w:val="23"/>
        </w:rPr>
        <w:tab/>
      </w:r>
    </w:p>
    <w:p w14:paraId="417BBD0C" w14:textId="77777777" w:rsidR="004057F5" w:rsidRDefault="004057F5" w:rsidP="004057F5">
      <w:pPr>
        <w:pStyle w:val="Default"/>
        <w:rPr>
          <w:color w:val="1F1F1E"/>
          <w:sz w:val="23"/>
          <w:szCs w:val="23"/>
        </w:rPr>
      </w:pPr>
      <w:r>
        <w:rPr>
          <w:color w:val="1F1F1E"/>
          <w:sz w:val="23"/>
          <w:szCs w:val="23"/>
        </w:rPr>
        <w:t xml:space="preserve">to ask students to discuss such letters during their designated office hours to protect the privacy of the student. For additional information, refer to the </w:t>
      </w:r>
      <w:r>
        <w:rPr>
          <w:color w:val="0462C1"/>
          <w:sz w:val="23"/>
          <w:szCs w:val="23"/>
        </w:rPr>
        <w:t xml:space="preserve">Office of Disability Access </w:t>
      </w:r>
      <w:r>
        <w:rPr>
          <w:color w:val="1F1F1E"/>
          <w:sz w:val="23"/>
          <w:szCs w:val="23"/>
        </w:rPr>
        <w:t>website (</w:t>
      </w:r>
      <w:r>
        <w:rPr>
          <w:sz w:val="23"/>
          <w:szCs w:val="23"/>
        </w:rPr>
        <w:t xml:space="preserve">http://www.unt.edu/oda). </w:t>
      </w:r>
      <w:r>
        <w:rPr>
          <w:color w:val="1F1F1E"/>
          <w:sz w:val="23"/>
          <w:szCs w:val="23"/>
        </w:rPr>
        <w:t xml:space="preserve">You may also contact ODA by phone at (940) 565-4323. </w:t>
      </w:r>
    </w:p>
    <w:p w14:paraId="43105FAF" w14:textId="77777777" w:rsidR="00057589" w:rsidRDefault="00057589" w:rsidP="004057F5">
      <w:pPr>
        <w:pStyle w:val="Default"/>
        <w:rPr>
          <w:b/>
          <w:bCs/>
          <w:sz w:val="23"/>
          <w:szCs w:val="23"/>
        </w:rPr>
      </w:pPr>
    </w:p>
    <w:p w14:paraId="66338CBF" w14:textId="77777777" w:rsidR="004057F5" w:rsidRDefault="004057F5" w:rsidP="004057F5">
      <w:pPr>
        <w:pStyle w:val="Default"/>
        <w:rPr>
          <w:sz w:val="23"/>
          <w:szCs w:val="23"/>
        </w:rPr>
      </w:pPr>
      <w:r>
        <w:rPr>
          <w:b/>
          <w:bCs/>
          <w:sz w:val="23"/>
          <w:szCs w:val="23"/>
        </w:rPr>
        <w:t xml:space="preserve">Course Safety Procedures </w:t>
      </w:r>
    </w:p>
    <w:p w14:paraId="62AB62DC" w14:textId="77777777" w:rsidR="00B107BB" w:rsidRDefault="004057F5" w:rsidP="00B107BB">
      <w:pPr>
        <w:pStyle w:val="Default"/>
        <w:rPr>
          <w:sz w:val="23"/>
          <w:szCs w:val="23"/>
        </w:rPr>
      </w:pPr>
      <w:r>
        <w:rPr>
          <w:sz w:val="23"/>
          <w:szCs w:val="23"/>
        </w:rPr>
        <w:t xml:space="preserve">Students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63FC8C34" w14:textId="77777777" w:rsidR="00B107BB" w:rsidRDefault="00B107BB" w:rsidP="00B107BB">
      <w:pPr>
        <w:pStyle w:val="Default"/>
        <w:rPr>
          <w:b/>
          <w:bCs/>
          <w:color w:val="auto"/>
          <w:sz w:val="23"/>
          <w:szCs w:val="23"/>
        </w:rPr>
      </w:pPr>
    </w:p>
    <w:p w14:paraId="6A9B9183" w14:textId="77777777" w:rsidR="004057F5" w:rsidRDefault="004057F5" w:rsidP="00B107BB">
      <w:pPr>
        <w:pStyle w:val="Default"/>
        <w:rPr>
          <w:color w:val="auto"/>
          <w:sz w:val="23"/>
          <w:szCs w:val="23"/>
        </w:rPr>
      </w:pPr>
      <w:r>
        <w:rPr>
          <w:b/>
          <w:bCs/>
          <w:color w:val="auto"/>
          <w:sz w:val="23"/>
          <w:szCs w:val="23"/>
        </w:rPr>
        <w:t xml:space="preserve">Emergency Notification &amp; Procedures </w:t>
      </w:r>
    </w:p>
    <w:p w14:paraId="6D2A3AA2" w14:textId="77777777" w:rsidR="004057F5" w:rsidRDefault="004057F5" w:rsidP="004057F5">
      <w:pPr>
        <w:pStyle w:val="Default"/>
        <w:rPr>
          <w:color w:val="auto"/>
          <w:sz w:val="23"/>
          <w:szCs w:val="23"/>
        </w:rPr>
      </w:pPr>
      <w:r>
        <w:rPr>
          <w:color w:val="auto"/>
          <w:sz w:val="23"/>
          <w:szCs w:val="23"/>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8185636" w14:textId="77777777" w:rsidR="00B107BB" w:rsidRDefault="00B107BB" w:rsidP="004057F5">
      <w:pPr>
        <w:pStyle w:val="Default"/>
        <w:rPr>
          <w:color w:val="auto"/>
          <w:sz w:val="23"/>
          <w:szCs w:val="23"/>
        </w:rPr>
      </w:pPr>
    </w:p>
    <w:p w14:paraId="28B004C0" w14:textId="77777777" w:rsidR="004057F5" w:rsidRDefault="004057F5" w:rsidP="004057F5">
      <w:pPr>
        <w:pStyle w:val="Default"/>
        <w:rPr>
          <w:color w:val="auto"/>
          <w:sz w:val="23"/>
          <w:szCs w:val="23"/>
        </w:rPr>
      </w:pPr>
      <w:r>
        <w:rPr>
          <w:b/>
          <w:bCs/>
          <w:color w:val="auto"/>
          <w:sz w:val="23"/>
          <w:szCs w:val="23"/>
        </w:rPr>
        <w:t xml:space="preserve">Retention of Student Records </w:t>
      </w:r>
    </w:p>
    <w:p w14:paraId="03B2F6E5" w14:textId="77777777" w:rsidR="004057F5" w:rsidRDefault="004057F5" w:rsidP="004057F5">
      <w:pPr>
        <w:pStyle w:val="Default"/>
        <w:rPr>
          <w:color w:val="auto"/>
          <w:sz w:val="23"/>
          <w:szCs w:val="23"/>
        </w:rPr>
      </w:pPr>
      <w:r>
        <w:rPr>
          <w:color w:val="auto"/>
          <w:sz w:val="23"/>
          <w:szCs w:val="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3B66B10" w14:textId="77777777" w:rsidR="00B107BB" w:rsidRDefault="00B107BB" w:rsidP="004057F5">
      <w:pPr>
        <w:pStyle w:val="Default"/>
        <w:rPr>
          <w:color w:val="auto"/>
          <w:sz w:val="23"/>
          <w:szCs w:val="23"/>
        </w:rPr>
      </w:pPr>
    </w:p>
    <w:p w14:paraId="0835FD50" w14:textId="77777777" w:rsidR="004057F5" w:rsidRDefault="004057F5" w:rsidP="004057F5">
      <w:pPr>
        <w:pStyle w:val="Default"/>
        <w:rPr>
          <w:color w:val="auto"/>
          <w:sz w:val="23"/>
          <w:szCs w:val="23"/>
        </w:rPr>
      </w:pPr>
      <w:r>
        <w:rPr>
          <w:b/>
          <w:bCs/>
          <w:color w:val="auto"/>
          <w:sz w:val="23"/>
          <w:szCs w:val="23"/>
        </w:rPr>
        <w:t xml:space="preserve">Acceptable Student Behavior </w:t>
      </w:r>
    </w:p>
    <w:p w14:paraId="1A4397E4" w14:textId="77777777" w:rsidR="004057F5" w:rsidRDefault="004057F5" w:rsidP="004057F5">
      <w:pPr>
        <w:pStyle w:val="Default"/>
        <w:rPr>
          <w:sz w:val="23"/>
          <w:szCs w:val="23"/>
        </w:rPr>
      </w:pPr>
      <w:r>
        <w:rPr>
          <w:color w:val="auto"/>
          <w:sz w:val="23"/>
          <w:szCs w:val="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Pr>
          <w:color w:val="0462C1"/>
          <w:sz w:val="23"/>
          <w:szCs w:val="23"/>
        </w:rPr>
        <w:t>deanofstudents.unt.edu/conduct</w:t>
      </w:r>
      <w:r>
        <w:rPr>
          <w:sz w:val="23"/>
          <w:szCs w:val="23"/>
        </w:rPr>
        <w:t xml:space="preserve">. </w:t>
      </w:r>
    </w:p>
    <w:p w14:paraId="2E26D7A7" w14:textId="77777777" w:rsidR="00B107BB" w:rsidRDefault="00B107BB" w:rsidP="004057F5">
      <w:pPr>
        <w:pStyle w:val="Default"/>
        <w:rPr>
          <w:sz w:val="23"/>
          <w:szCs w:val="23"/>
        </w:rPr>
      </w:pPr>
    </w:p>
    <w:p w14:paraId="232BE2A2" w14:textId="5EF2C9E8" w:rsidR="00B107BB" w:rsidRPr="00B107BB" w:rsidRDefault="00B107BB" w:rsidP="004057F5">
      <w:pPr>
        <w:pStyle w:val="Default"/>
        <w:rPr>
          <w:b/>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65A226D5" w14:textId="77777777" w:rsidR="004057F5" w:rsidRDefault="004057F5" w:rsidP="004057F5">
      <w:pPr>
        <w:pStyle w:val="Default"/>
        <w:rPr>
          <w:sz w:val="23"/>
          <w:szCs w:val="23"/>
        </w:rPr>
      </w:pPr>
      <w:r>
        <w:rPr>
          <w:b/>
          <w:bCs/>
          <w:sz w:val="23"/>
          <w:szCs w:val="23"/>
        </w:rPr>
        <w:t xml:space="preserve">Access to Information - Eagle Connect </w:t>
      </w:r>
    </w:p>
    <w:p w14:paraId="18B8AC3F" w14:textId="77777777" w:rsidR="004057F5" w:rsidRDefault="004057F5" w:rsidP="004057F5">
      <w:pPr>
        <w:pStyle w:val="Default"/>
        <w:rPr>
          <w:color w:val="0462C1"/>
          <w:sz w:val="23"/>
          <w:szCs w:val="23"/>
        </w:rPr>
      </w:pPr>
      <w:r>
        <w:rPr>
          <w:sz w:val="23"/>
          <w:szCs w:val="23"/>
        </w:rPr>
        <w:t xml:space="preserve">Students’ access point for business and academic services at UNT is located at: </w:t>
      </w:r>
      <w:r>
        <w:rPr>
          <w:color w:val="0462C1"/>
          <w:sz w:val="23"/>
          <w:szCs w:val="23"/>
        </w:rPr>
        <w:t>my.unt.edu</w:t>
      </w:r>
      <w:r>
        <w:rPr>
          <w:sz w:val="23"/>
          <w:szCs w:val="23"/>
        </w:rPr>
        <w:t xml:space="preserve">. All official communication from the University will be delivered to a student’s Eagle Connect account. For more information, please visit the website that explains Eagle Connect and how to forward e-mail: </w:t>
      </w:r>
      <w:r>
        <w:rPr>
          <w:color w:val="0462C1"/>
          <w:sz w:val="23"/>
          <w:szCs w:val="23"/>
        </w:rPr>
        <w:t xml:space="preserve">eagleconnect.unt.edu/ </w:t>
      </w:r>
    </w:p>
    <w:p w14:paraId="7FB4B1D1" w14:textId="77777777" w:rsidR="004057F5" w:rsidRDefault="004057F5" w:rsidP="004057F5">
      <w:pPr>
        <w:pStyle w:val="Default"/>
        <w:rPr>
          <w:sz w:val="23"/>
          <w:szCs w:val="23"/>
        </w:rPr>
      </w:pPr>
      <w:r>
        <w:rPr>
          <w:b/>
          <w:bCs/>
          <w:sz w:val="23"/>
          <w:szCs w:val="23"/>
        </w:rPr>
        <w:t xml:space="preserve">Student Evaluation Administration Dates </w:t>
      </w:r>
    </w:p>
    <w:p w14:paraId="5216A353" w14:textId="77777777" w:rsidR="004057F5" w:rsidRDefault="004057F5" w:rsidP="00B107BB">
      <w:pPr>
        <w:pStyle w:val="Default"/>
        <w:rPr>
          <w:sz w:val="23"/>
          <w:szCs w:val="23"/>
        </w:rPr>
      </w:pPr>
      <w:r>
        <w:rPr>
          <w:sz w:val="23"/>
          <w:szCs w:val="23"/>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r w:rsidR="00B107BB">
        <w:rPr>
          <w:sz w:val="23"/>
          <w:szCs w:val="23"/>
        </w:rPr>
        <w:t>IA System</w:t>
      </w:r>
      <w:r>
        <w:rPr>
          <w:sz w:val="23"/>
          <w:szCs w:val="23"/>
        </w:rPr>
        <w:t xml:space="preserve"> Notification" (</w:t>
      </w:r>
      <w:r>
        <w:rPr>
          <w:color w:val="0462C1"/>
          <w:sz w:val="23"/>
          <w:szCs w:val="23"/>
        </w:rPr>
        <w:t>no-reply@iasystem.org</w:t>
      </w:r>
      <w:r>
        <w:rPr>
          <w:sz w:val="23"/>
          <w:szCs w:val="23"/>
        </w:rPr>
        <w:t>) with the survey link. Students should look for the email in their UNT email</w:t>
      </w:r>
      <w:r w:rsidR="00B107BB">
        <w:rPr>
          <w:sz w:val="23"/>
          <w:szCs w:val="23"/>
        </w:rPr>
        <w:t xml:space="preserve"> </w:t>
      </w:r>
      <w:r>
        <w:rPr>
          <w:color w:val="auto"/>
          <w:sz w:val="23"/>
          <w:szCs w:val="23"/>
        </w:rPr>
        <w:t xml:space="preserve">inbox. Simply click on the link and complete the survey. Once students complete the survey they will receive a confirmation email that the survey has been submitted. For additional information, please visit the SPOT website at </w:t>
      </w:r>
      <w:r>
        <w:rPr>
          <w:color w:val="0462C1"/>
          <w:sz w:val="23"/>
          <w:szCs w:val="23"/>
        </w:rPr>
        <w:t xml:space="preserve">http://spot.unt.edu/ </w:t>
      </w:r>
      <w:r>
        <w:rPr>
          <w:sz w:val="23"/>
          <w:szCs w:val="23"/>
        </w:rPr>
        <w:t xml:space="preserve">or email </w:t>
      </w:r>
      <w:r>
        <w:rPr>
          <w:color w:val="0462C1"/>
          <w:sz w:val="23"/>
          <w:szCs w:val="23"/>
        </w:rPr>
        <w:t>spot@unt.edu</w:t>
      </w:r>
      <w:r>
        <w:rPr>
          <w:sz w:val="23"/>
          <w:szCs w:val="23"/>
        </w:rPr>
        <w:t xml:space="preserve">. </w:t>
      </w:r>
    </w:p>
    <w:p w14:paraId="49847F7E" w14:textId="77777777" w:rsidR="00B107BB" w:rsidRDefault="00B107BB" w:rsidP="004057F5">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7B1BE487" w14:textId="77777777" w:rsidR="004057F5" w:rsidRDefault="004057F5" w:rsidP="004057F5">
      <w:pPr>
        <w:pStyle w:val="Default"/>
        <w:rPr>
          <w:sz w:val="23"/>
          <w:szCs w:val="23"/>
        </w:rPr>
      </w:pPr>
      <w:r>
        <w:rPr>
          <w:b/>
          <w:bCs/>
          <w:sz w:val="23"/>
          <w:szCs w:val="23"/>
        </w:rPr>
        <w:t xml:space="preserve">Sexual Assault Prevention </w:t>
      </w:r>
    </w:p>
    <w:p w14:paraId="781B147D" w14:textId="77777777" w:rsidR="004057F5" w:rsidRDefault="004057F5" w:rsidP="004057F5">
      <w:pPr>
        <w:rPr>
          <w:sz w:val="23"/>
          <w:szCs w:val="23"/>
        </w:rPr>
      </w:pPr>
      <w:r>
        <w:rPr>
          <w:sz w:val="23"/>
          <w:szCs w:val="23"/>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r>
        <w:rPr>
          <w:color w:val="0462C1"/>
          <w:sz w:val="23"/>
          <w:szCs w:val="23"/>
        </w:rPr>
        <w:t xml:space="preserve">SurvivorAdvocate@unt.edu </w:t>
      </w:r>
      <w:r>
        <w:rPr>
          <w:sz w:val="23"/>
          <w:szCs w:val="23"/>
        </w:rPr>
        <w:t xml:space="preserve">or by calling the Dean of Students Office at 940-565- 2648. Additionally, alleged sexual misconduct can be non-confidentially reported to the Title IX Coordinator at </w:t>
      </w:r>
      <w:r>
        <w:rPr>
          <w:color w:val="0462C1"/>
          <w:sz w:val="23"/>
          <w:szCs w:val="23"/>
        </w:rPr>
        <w:t xml:space="preserve">oeo@unt.edu </w:t>
      </w:r>
      <w:r>
        <w:rPr>
          <w:sz w:val="23"/>
          <w:szCs w:val="23"/>
        </w:rPr>
        <w:t>or at (940) 565 2759.</w:t>
      </w:r>
    </w:p>
    <w:p w14:paraId="41EDEC95" w14:textId="77777777" w:rsidR="00B107BB" w:rsidRDefault="00B107BB" w:rsidP="004057F5">
      <w:pPr>
        <w:rPr>
          <w:sz w:val="23"/>
          <w:szCs w:val="23"/>
        </w:rPr>
      </w:pPr>
    </w:p>
    <w:p w14:paraId="5F99DCA1" w14:textId="77777777" w:rsidR="00B107BB" w:rsidRDefault="00B107BB" w:rsidP="004057F5">
      <w:pPr>
        <w:rPr>
          <w:sz w:val="23"/>
          <w:szCs w:val="23"/>
        </w:rPr>
      </w:pPr>
    </w:p>
    <w:p w14:paraId="2CB1F7C9" w14:textId="77777777" w:rsidR="00B107BB" w:rsidRDefault="00B107BB" w:rsidP="004057F5">
      <w:pPr>
        <w:rPr>
          <w:sz w:val="23"/>
          <w:szCs w:val="23"/>
        </w:rPr>
      </w:pPr>
    </w:p>
    <w:p w14:paraId="427BB80E" w14:textId="77777777" w:rsidR="00B107BB" w:rsidRDefault="00B107BB" w:rsidP="004057F5">
      <w:pPr>
        <w:rPr>
          <w:sz w:val="23"/>
          <w:szCs w:val="23"/>
        </w:rPr>
      </w:pPr>
    </w:p>
    <w:p w14:paraId="1F50C95B" w14:textId="77777777" w:rsidR="00B107BB" w:rsidRDefault="00B107BB" w:rsidP="004057F5">
      <w:pPr>
        <w:rPr>
          <w:sz w:val="23"/>
          <w:szCs w:val="23"/>
        </w:rPr>
      </w:pPr>
    </w:p>
    <w:p w14:paraId="79495A7B" w14:textId="77777777" w:rsidR="00B107BB" w:rsidRDefault="00B107BB" w:rsidP="004057F5">
      <w:pPr>
        <w:rPr>
          <w:sz w:val="23"/>
          <w:szCs w:val="23"/>
        </w:rPr>
      </w:pPr>
    </w:p>
    <w:p w14:paraId="0E212A41" w14:textId="77777777" w:rsidR="00B107BB" w:rsidRDefault="00B107BB" w:rsidP="004057F5">
      <w:pPr>
        <w:rPr>
          <w:sz w:val="23"/>
          <w:szCs w:val="23"/>
        </w:rPr>
      </w:pPr>
    </w:p>
    <w:p w14:paraId="295EC5F9" w14:textId="77777777" w:rsidR="00B107BB" w:rsidRDefault="00B107BB" w:rsidP="004057F5">
      <w:pPr>
        <w:rPr>
          <w:sz w:val="23"/>
          <w:szCs w:val="23"/>
        </w:rPr>
      </w:pPr>
    </w:p>
    <w:p w14:paraId="33DDAA70" w14:textId="51665C61" w:rsidR="00B107BB" w:rsidRPr="00B107BB" w:rsidRDefault="00B107BB" w:rsidP="00B107BB">
      <w:pPr>
        <w:rPr>
          <w:b/>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sectPr w:rsidR="00B107BB" w:rsidRPr="00B1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F56ECC"/>
    <w:multiLevelType w:val="hybridMultilevel"/>
    <w:tmpl w:val="41D8E9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0B207B"/>
    <w:multiLevelType w:val="hybridMultilevel"/>
    <w:tmpl w:val="7E3E98A4"/>
    <w:lvl w:ilvl="0" w:tplc="30DE35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83550"/>
    <w:multiLevelType w:val="hybridMultilevel"/>
    <w:tmpl w:val="818A2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725068">
    <w:abstractNumId w:val="0"/>
  </w:num>
  <w:num w:numId="2" w16cid:durableId="504520360">
    <w:abstractNumId w:val="2"/>
  </w:num>
  <w:num w:numId="3" w16cid:durableId="117306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F5"/>
    <w:rsid w:val="00057589"/>
    <w:rsid w:val="00133053"/>
    <w:rsid w:val="004057F5"/>
    <w:rsid w:val="00492298"/>
    <w:rsid w:val="005D03BD"/>
    <w:rsid w:val="006562C3"/>
    <w:rsid w:val="00833A2A"/>
    <w:rsid w:val="00A90421"/>
    <w:rsid w:val="00B07504"/>
    <w:rsid w:val="00B107BB"/>
    <w:rsid w:val="00C622C8"/>
    <w:rsid w:val="00CA183A"/>
    <w:rsid w:val="00D4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5C6B"/>
  <w15:chartTrackingRefBased/>
  <w15:docId w15:val="{8B0041F1-8F15-4818-81EE-36A05E9A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57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5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Charles</dc:creator>
  <cp:keywords/>
  <dc:description/>
  <cp:lastModifiedBy>Snyder, Andrew</cp:lastModifiedBy>
  <cp:revision>2</cp:revision>
  <dcterms:created xsi:type="dcterms:W3CDTF">2025-07-15T14:33:00Z</dcterms:created>
  <dcterms:modified xsi:type="dcterms:W3CDTF">2025-07-15T14:33:00Z</dcterms:modified>
</cp:coreProperties>
</file>