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FA8B"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Contact Information</w:t>
      </w:r>
    </w:p>
    <w:p w14:paraId="32C79BE9"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7FF57057">
          <v:rect id="_x0000_i1025" alt="" style="width:468pt;height:.05pt;mso-width-percent:0;mso-height-percent:0;mso-width-percent:0;mso-height-percent:0" o:hralign="center" o:hrstd="t" o:hr="t" fillcolor="#a0a0a0" stroked="f"/>
        </w:pict>
      </w:r>
    </w:p>
    <w:tbl>
      <w:tblPr>
        <w:tblW w:w="5003" w:type="pct"/>
        <w:tblCellMar>
          <w:top w:w="15" w:type="dxa"/>
          <w:left w:w="15" w:type="dxa"/>
          <w:bottom w:w="15" w:type="dxa"/>
          <w:right w:w="15" w:type="dxa"/>
        </w:tblCellMar>
        <w:tblLook w:val="04A0" w:firstRow="1" w:lastRow="0" w:firstColumn="1" w:lastColumn="0" w:noHBand="0" w:noVBand="1"/>
      </w:tblPr>
      <w:tblGrid>
        <w:gridCol w:w="1778"/>
        <w:gridCol w:w="7588"/>
      </w:tblGrid>
      <w:tr w:rsidR="00922125" w:rsidRPr="00922125" w14:paraId="3CEB37E6" w14:textId="77777777">
        <w:tc>
          <w:tcPr>
            <w:tcW w:w="949" w:type="pct"/>
            <w:vAlign w:val="center"/>
            <w:hideMark/>
          </w:tcPr>
          <w:p w14:paraId="2EB50553"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Professor:</w:t>
            </w:r>
            <w:r w:rsidRPr="00922125">
              <w:rPr>
                <w:rFonts w:ascii="Times New Roman" w:eastAsia="Times New Roman" w:hAnsi="Times New Roman" w:cs="Times New Roman"/>
                <w:kern w:val="0"/>
                <w14:ligatures w14:val="none"/>
              </w:rPr>
              <w:t> </w:t>
            </w:r>
          </w:p>
        </w:tc>
        <w:tc>
          <w:tcPr>
            <w:tcW w:w="4050" w:type="pct"/>
            <w:vAlign w:val="center"/>
            <w:hideMark/>
          </w:tcPr>
          <w:p w14:paraId="719A0629"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Brian Prascher, PhD</w:t>
            </w:r>
          </w:p>
        </w:tc>
      </w:tr>
      <w:tr w:rsidR="00922125" w:rsidRPr="00922125" w14:paraId="5C16A97C" w14:textId="77777777">
        <w:tc>
          <w:tcPr>
            <w:tcW w:w="949" w:type="pct"/>
            <w:vAlign w:val="center"/>
            <w:hideMark/>
          </w:tcPr>
          <w:p w14:paraId="26CC46B3"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Office Location:</w:t>
            </w:r>
          </w:p>
        </w:tc>
        <w:tc>
          <w:tcPr>
            <w:tcW w:w="4050" w:type="pct"/>
            <w:vAlign w:val="center"/>
            <w:hideMark/>
          </w:tcPr>
          <w:p w14:paraId="05C11A32"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CHEM 163</w:t>
            </w:r>
          </w:p>
        </w:tc>
      </w:tr>
      <w:tr w:rsidR="00922125" w:rsidRPr="00922125" w14:paraId="63E2FDB1" w14:textId="77777777">
        <w:tc>
          <w:tcPr>
            <w:tcW w:w="949" w:type="pct"/>
            <w:vAlign w:val="center"/>
            <w:hideMark/>
          </w:tcPr>
          <w:p w14:paraId="6C70D229"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Office Hours:</w:t>
            </w:r>
            <w:r w:rsidRPr="00922125">
              <w:rPr>
                <w:rFonts w:ascii="Times New Roman" w:eastAsia="Times New Roman" w:hAnsi="Times New Roman" w:cs="Times New Roman"/>
                <w:kern w:val="0"/>
                <w14:ligatures w14:val="none"/>
              </w:rPr>
              <w:t> </w:t>
            </w:r>
          </w:p>
        </w:tc>
        <w:tc>
          <w:tcPr>
            <w:tcW w:w="4050" w:type="pct"/>
            <w:vAlign w:val="center"/>
            <w:hideMark/>
          </w:tcPr>
          <w:p w14:paraId="3F3B601D"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Tuesdays 5:00p-6:00p, or by appointment</w:t>
            </w:r>
          </w:p>
        </w:tc>
      </w:tr>
      <w:tr w:rsidR="00922125" w:rsidRPr="00922125" w14:paraId="46D11F83" w14:textId="77777777">
        <w:tc>
          <w:tcPr>
            <w:tcW w:w="949" w:type="pct"/>
            <w:vAlign w:val="center"/>
            <w:hideMark/>
          </w:tcPr>
          <w:p w14:paraId="162B623E"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Cell Phone:</w:t>
            </w:r>
          </w:p>
        </w:tc>
        <w:tc>
          <w:tcPr>
            <w:tcW w:w="4050" w:type="pct"/>
            <w:vAlign w:val="center"/>
            <w:hideMark/>
          </w:tcPr>
          <w:p w14:paraId="1964B06E"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817-313-9559</w:t>
            </w:r>
          </w:p>
        </w:tc>
      </w:tr>
      <w:tr w:rsidR="00922125" w:rsidRPr="00922125" w14:paraId="456EA8FE" w14:textId="77777777">
        <w:tc>
          <w:tcPr>
            <w:tcW w:w="949" w:type="pct"/>
            <w:vAlign w:val="center"/>
            <w:hideMark/>
          </w:tcPr>
          <w:p w14:paraId="5FB2BD3A"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Email</w:t>
            </w:r>
            <w:r w:rsidRPr="00922125">
              <w:rPr>
                <w:rFonts w:ascii="Times New Roman" w:eastAsia="Times New Roman" w:hAnsi="Times New Roman" w:cs="Times New Roman"/>
                <w:kern w:val="0"/>
                <w14:ligatures w14:val="none"/>
              </w:rPr>
              <w:t>:</w:t>
            </w:r>
          </w:p>
        </w:tc>
        <w:tc>
          <w:tcPr>
            <w:tcW w:w="4050" w:type="pct"/>
            <w:vAlign w:val="center"/>
            <w:hideMark/>
          </w:tcPr>
          <w:p w14:paraId="671255B3"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hyperlink r:id="rId5" w:history="1">
              <w:r w:rsidRPr="00922125">
                <w:rPr>
                  <w:rFonts w:ascii="Times New Roman" w:eastAsia="Times New Roman" w:hAnsi="Times New Roman" w:cs="Times New Roman"/>
                  <w:color w:val="0000FF"/>
                  <w:kern w:val="0"/>
                  <w:u w:val="single"/>
                  <w14:ligatures w14:val="none"/>
                </w:rPr>
                <w:t>Brian.Prascher@unt.edu</w:t>
              </w:r>
            </w:hyperlink>
          </w:p>
        </w:tc>
      </w:tr>
    </w:tbl>
    <w:p w14:paraId="4155E081"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 xml:space="preserve">Communication Expectations: </w:t>
      </w:r>
      <w:r w:rsidRPr="00922125">
        <w:rPr>
          <w:rFonts w:ascii="Times New Roman" w:eastAsia="Times New Roman" w:hAnsi="Times New Roman" w:cs="Times New Roman"/>
          <w:kern w:val="0"/>
          <w14:ligatures w14:val="none"/>
        </w:rPr>
        <w:t>UNT email will be the primary mechanism for communication during the course. We will also use Canvas to post class announcements, lecture material, discussions, quizzes, exams, and grades. Phone calls and texts are also encouraged, though due to my outside work schedule, I may not always answer right away. Microsoft Teams is my preference for virtual meetings.</w:t>
      </w:r>
    </w:p>
    <w:p w14:paraId="1692929A"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Teaching Assistants</w:t>
      </w:r>
    </w:p>
    <w:tbl>
      <w:tblPr>
        <w:tblW w:w="5003" w:type="pct"/>
        <w:tblCellMar>
          <w:top w:w="15" w:type="dxa"/>
          <w:left w:w="15" w:type="dxa"/>
          <w:bottom w:w="15" w:type="dxa"/>
          <w:right w:w="15" w:type="dxa"/>
        </w:tblCellMar>
        <w:tblLook w:val="04A0" w:firstRow="1" w:lastRow="0" w:firstColumn="1" w:lastColumn="0" w:noHBand="0" w:noVBand="1"/>
      </w:tblPr>
      <w:tblGrid>
        <w:gridCol w:w="3122"/>
        <w:gridCol w:w="3122"/>
        <w:gridCol w:w="3122"/>
      </w:tblGrid>
      <w:tr w:rsidR="00922125" w:rsidRPr="00922125" w14:paraId="6E90FAD6" w14:textId="77777777">
        <w:tc>
          <w:tcPr>
            <w:tcW w:w="1663" w:type="pct"/>
            <w:vAlign w:val="center"/>
            <w:hideMark/>
          </w:tcPr>
          <w:p w14:paraId="100EDA57"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Name</w:t>
            </w:r>
          </w:p>
        </w:tc>
        <w:tc>
          <w:tcPr>
            <w:tcW w:w="1663" w:type="pct"/>
            <w:vAlign w:val="center"/>
            <w:hideMark/>
          </w:tcPr>
          <w:p w14:paraId="24DAFE85"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Nur Rabah</w:t>
            </w:r>
          </w:p>
        </w:tc>
        <w:tc>
          <w:tcPr>
            <w:tcW w:w="1663" w:type="pct"/>
            <w:vAlign w:val="center"/>
            <w:hideMark/>
          </w:tcPr>
          <w:p w14:paraId="0062EFAA"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 xml:space="preserve">Deepa </w:t>
            </w:r>
            <w:proofErr w:type="spellStart"/>
            <w:r w:rsidRPr="00922125">
              <w:rPr>
                <w:rFonts w:ascii="Times New Roman" w:eastAsia="Times New Roman" w:hAnsi="Times New Roman" w:cs="Times New Roman"/>
                <w:kern w:val="0"/>
                <w14:ligatures w14:val="none"/>
              </w:rPr>
              <w:t>Ranabhat</w:t>
            </w:r>
            <w:proofErr w:type="spellEnd"/>
          </w:p>
        </w:tc>
      </w:tr>
      <w:tr w:rsidR="00922125" w:rsidRPr="00922125" w14:paraId="58E07C1F" w14:textId="77777777">
        <w:tc>
          <w:tcPr>
            <w:tcW w:w="1663" w:type="pct"/>
            <w:vAlign w:val="center"/>
            <w:hideMark/>
          </w:tcPr>
          <w:p w14:paraId="4AF3D8C8"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Office Location</w:t>
            </w:r>
          </w:p>
        </w:tc>
        <w:tc>
          <w:tcPr>
            <w:tcW w:w="1663" w:type="pct"/>
            <w:vAlign w:val="center"/>
            <w:hideMark/>
          </w:tcPr>
          <w:p w14:paraId="07D04E3F"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CHEM 347</w:t>
            </w:r>
          </w:p>
        </w:tc>
        <w:tc>
          <w:tcPr>
            <w:tcW w:w="1663" w:type="pct"/>
            <w:vAlign w:val="center"/>
            <w:hideMark/>
          </w:tcPr>
          <w:p w14:paraId="5D567557"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CHEM 226</w:t>
            </w:r>
          </w:p>
        </w:tc>
      </w:tr>
      <w:tr w:rsidR="00922125" w:rsidRPr="00922125" w14:paraId="1DBA0660" w14:textId="77777777">
        <w:tc>
          <w:tcPr>
            <w:tcW w:w="1663" w:type="pct"/>
            <w:vAlign w:val="center"/>
            <w:hideMark/>
          </w:tcPr>
          <w:p w14:paraId="37069238"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Office Hours</w:t>
            </w:r>
          </w:p>
        </w:tc>
        <w:tc>
          <w:tcPr>
            <w:tcW w:w="1663" w:type="pct"/>
            <w:vAlign w:val="center"/>
            <w:hideMark/>
          </w:tcPr>
          <w:p w14:paraId="122449D6"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Th 12:30p-1:30p</w:t>
            </w:r>
          </w:p>
        </w:tc>
        <w:tc>
          <w:tcPr>
            <w:tcW w:w="1663" w:type="pct"/>
            <w:vAlign w:val="center"/>
            <w:hideMark/>
          </w:tcPr>
          <w:p w14:paraId="153141E7"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F 9:00a-10:00a</w:t>
            </w:r>
          </w:p>
        </w:tc>
      </w:tr>
      <w:tr w:rsidR="00922125" w:rsidRPr="00922125" w14:paraId="7437C83B" w14:textId="77777777">
        <w:tc>
          <w:tcPr>
            <w:tcW w:w="1663" w:type="pct"/>
            <w:vAlign w:val="center"/>
            <w:hideMark/>
          </w:tcPr>
          <w:p w14:paraId="049340FC"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Email</w:t>
            </w:r>
          </w:p>
        </w:tc>
        <w:tc>
          <w:tcPr>
            <w:tcW w:w="1663" w:type="pct"/>
            <w:vAlign w:val="center"/>
            <w:hideMark/>
          </w:tcPr>
          <w:p w14:paraId="2030A830"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hyperlink r:id="rId6" w:tgtFrame="_blank" w:history="1">
              <w:r w:rsidRPr="00922125">
                <w:rPr>
                  <w:rFonts w:ascii="Times New Roman" w:eastAsia="Times New Roman" w:hAnsi="Times New Roman" w:cs="Times New Roman"/>
                  <w:color w:val="0000FF"/>
                  <w:kern w:val="0"/>
                  <w:u w:val="single"/>
                  <w14:ligatures w14:val="none"/>
                </w:rPr>
                <w:t>nur-annrabah@my.unt.edu</w:t>
              </w:r>
            </w:hyperlink>
          </w:p>
        </w:tc>
        <w:tc>
          <w:tcPr>
            <w:tcW w:w="1663" w:type="pct"/>
            <w:vAlign w:val="center"/>
            <w:hideMark/>
          </w:tcPr>
          <w:p w14:paraId="05B10C76"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hyperlink r:id="rId7" w:tgtFrame="_blank" w:history="1">
              <w:r w:rsidRPr="00922125">
                <w:rPr>
                  <w:rFonts w:ascii="Times New Roman" w:eastAsia="Times New Roman" w:hAnsi="Times New Roman" w:cs="Times New Roman"/>
                  <w:color w:val="0000FF"/>
                  <w:kern w:val="0"/>
                  <w:u w:val="single"/>
                  <w14:ligatures w14:val="none"/>
                </w:rPr>
                <w:t>DeepaRanabhat@my.unt.edu</w:t>
              </w:r>
            </w:hyperlink>
          </w:p>
        </w:tc>
      </w:tr>
    </w:tbl>
    <w:p w14:paraId="1B097692"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PLTL Leaders</w:t>
      </w:r>
    </w:p>
    <w:tbl>
      <w:tblPr>
        <w:tblW w:w="5003" w:type="pct"/>
        <w:tblCellMar>
          <w:top w:w="15" w:type="dxa"/>
          <w:left w:w="15" w:type="dxa"/>
          <w:bottom w:w="15" w:type="dxa"/>
          <w:right w:w="15" w:type="dxa"/>
        </w:tblCellMar>
        <w:tblLook w:val="04A0" w:firstRow="1" w:lastRow="0" w:firstColumn="1" w:lastColumn="0" w:noHBand="0" w:noVBand="1"/>
      </w:tblPr>
      <w:tblGrid>
        <w:gridCol w:w="2977"/>
        <w:gridCol w:w="2978"/>
        <w:gridCol w:w="3411"/>
      </w:tblGrid>
      <w:tr w:rsidR="00922125" w:rsidRPr="00922125" w14:paraId="714A4C1F" w14:textId="77777777">
        <w:tc>
          <w:tcPr>
            <w:tcW w:w="1663" w:type="pct"/>
            <w:vAlign w:val="center"/>
            <w:hideMark/>
          </w:tcPr>
          <w:p w14:paraId="55169189"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Name</w:t>
            </w:r>
          </w:p>
        </w:tc>
        <w:tc>
          <w:tcPr>
            <w:tcW w:w="1663" w:type="pct"/>
            <w:vAlign w:val="center"/>
            <w:hideMark/>
          </w:tcPr>
          <w:p w14:paraId="5DDA0E15"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proofErr w:type="spellStart"/>
            <w:r w:rsidRPr="00922125">
              <w:rPr>
                <w:rFonts w:ascii="Times New Roman" w:eastAsia="Times New Roman" w:hAnsi="Times New Roman" w:cs="Times New Roman"/>
                <w:kern w:val="0"/>
                <w14:ligatures w14:val="none"/>
              </w:rPr>
              <w:t>Jilawan</w:t>
            </w:r>
            <w:proofErr w:type="spellEnd"/>
            <w:r w:rsidRPr="00922125">
              <w:rPr>
                <w:rFonts w:ascii="Times New Roman" w:eastAsia="Times New Roman" w:hAnsi="Times New Roman" w:cs="Times New Roman"/>
                <w:kern w:val="0"/>
                <w14:ligatures w14:val="none"/>
              </w:rPr>
              <w:t xml:space="preserve"> Francis</w:t>
            </w:r>
          </w:p>
        </w:tc>
        <w:tc>
          <w:tcPr>
            <w:tcW w:w="1663" w:type="pct"/>
            <w:vAlign w:val="center"/>
            <w:hideMark/>
          </w:tcPr>
          <w:p w14:paraId="115B2941"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Ayush Amitkumar Bhatt</w:t>
            </w:r>
          </w:p>
        </w:tc>
      </w:tr>
      <w:tr w:rsidR="00922125" w:rsidRPr="00922125" w14:paraId="07A50C31" w14:textId="77777777">
        <w:tc>
          <w:tcPr>
            <w:tcW w:w="1663" w:type="pct"/>
            <w:vAlign w:val="center"/>
            <w:hideMark/>
          </w:tcPr>
          <w:p w14:paraId="4A57333A"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PLTL Time and Location</w:t>
            </w:r>
          </w:p>
        </w:tc>
        <w:tc>
          <w:tcPr>
            <w:tcW w:w="1663" w:type="pct"/>
            <w:vAlign w:val="center"/>
            <w:hideMark/>
          </w:tcPr>
          <w:p w14:paraId="0E551C8D"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M 4:30p-6:00p (AUDB 201)</w:t>
            </w:r>
          </w:p>
          <w:p w14:paraId="723516F3"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 12:00p-1:30p (AUDB 218)</w:t>
            </w:r>
          </w:p>
          <w:p w14:paraId="79BE5E49"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W 4:00p-5:30p (AUDB 212)</w:t>
            </w:r>
          </w:p>
        </w:tc>
        <w:tc>
          <w:tcPr>
            <w:tcW w:w="1663" w:type="pct"/>
            <w:vAlign w:val="center"/>
            <w:hideMark/>
          </w:tcPr>
          <w:p w14:paraId="17341A06"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W 2:30p-4:00p (ENV 120)</w:t>
            </w:r>
          </w:p>
          <w:p w14:paraId="44D70343"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Th 11:00a-12:30p (LIFE A419)</w:t>
            </w:r>
          </w:p>
        </w:tc>
      </w:tr>
      <w:tr w:rsidR="00922125" w:rsidRPr="00922125" w14:paraId="6C73DA03" w14:textId="77777777">
        <w:tc>
          <w:tcPr>
            <w:tcW w:w="1663" w:type="pct"/>
            <w:vAlign w:val="center"/>
            <w:hideMark/>
          </w:tcPr>
          <w:p w14:paraId="61D16806"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Email</w:t>
            </w:r>
          </w:p>
        </w:tc>
        <w:tc>
          <w:tcPr>
            <w:tcW w:w="1663" w:type="pct"/>
            <w:vAlign w:val="center"/>
            <w:hideMark/>
          </w:tcPr>
          <w:p w14:paraId="39909F2C"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hyperlink r:id="rId8" w:tgtFrame="_blank" w:history="1">
              <w:r w:rsidRPr="00922125">
                <w:rPr>
                  <w:rFonts w:ascii="Times New Roman" w:eastAsia="Times New Roman" w:hAnsi="Times New Roman" w:cs="Times New Roman"/>
                  <w:color w:val="0000FF"/>
                  <w:kern w:val="0"/>
                  <w:u w:val="single"/>
                  <w14:ligatures w14:val="none"/>
                </w:rPr>
                <w:t>jilawanfrancis@my.unt.edu</w:t>
              </w:r>
            </w:hyperlink>
          </w:p>
        </w:tc>
        <w:tc>
          <w:tcPr>
            <w:tcW w:w="1663" w:type="pct"/>
            <w:vAlign w:val="center"/>
            <w:hideMark/>
          </w:tcPr>
          <w:p w14:paraId="7C373186"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hyperlink r:id="rId9" w:tgtFrame="_blank" w:history="1">
              <w:r w:rsidRPr="00922125">
                <w:rPr>
                  <w:rFonts w:ascii="Times New Roman" w:eastAsia="Times New Roman" w:hAnsi="Times New Roman" w:cs="Times New Roman"/>
                  <w:color w:val="0000FF"/>
                  <w:kern w:val="0"/>
                  <w:u w:val="single"/>
                  <w14:ligatures w14:val="none"/>
                </w:rPr>
                <w:t>ayushamitkumarbhatt@my.unt.edu</w:t>
              </w:r>
            </w:hyperlink>
          </w:p>
        </w:tc>
      </w:tr>
    </w:tbl>
    <w:p w14:paraId="337F9A5B"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05E3B564">
          <v:rect id="_x0000_i1026" alt="" style="width:468pt;height:.05pt;mso-width-percent:0;mso-height-percent:0;mso-width-percent:0;mso-height-percent:0" o:hralign="center" o:hrstd="t" o:hr="t" fillcolor="#a0a0a0" stroked="f"/>
        </w:pict>
      </w:r>
    </w:p>
    <w:p w14:paraId="415152E0"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Course Description</w:t>
      </w:r>
    </w:p>
    <w:p w14:paraId="67E52F98"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 xml:space="preserve">CHEM 1410 - General Chemistry I for Science Majors </w:t>
      </w:r>
      <w:r w:rsidRPr="00922125">
        <w:rPr>
          <w:rFonts w:ascii="Times New Roman" w:eastAsia="Times New Roman" w:hAnsi="Times New Roman" w:cs="Times New Roman"/>
          <w:kern w:val="0"/>
          <w14:ligatures w14:val="none"/>
        </w:rPr>
        <w:t>- is an introduction to fundamental concepts, states of matter, periodic table, structure and bonding, stoichiometry, oxidation and reduction, solutions, and compounds of representative elements.</w:t>
      </w:r>
    </w:p>
    <w:p w14:paraId="5E5FBA5A"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0BB27381">
          <v:rect id="_x0000_i1027" alt="" style="width:468pt;height:.05pt;mso-width-percent:0;mso-height-percent:0;mso-width-percent:0;mso-height-percent:0" o:hralign="center" o:hrstd="t" o:hr="t" fillcolor="#a0a0a0" stroked="f"/>
        </w:pict>
      </w:r>
    </w:p>
    <w:p w14:paraId="197CEA43"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Course Structure</w:t>
      </w:r>
    </w:p>
    <w:p w14:paraId="6833BE77"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lastRenderedPageBreak/>
        <w:t xml:space="preserve">The course will be taught face-to-face in the Environmental Sciences Building (ENV), Room 130. Recitation will also be held in ENV 130. On occasion, and with prior notification from the </w:t>
      </w:r>
      <w:proofErr w:type="gramStart"/>
      <w:r w:rsidRPr="00922125">
        <w:rPr>
          <w:rFonts w:ascii="Times New Roman" w:eastAsia="Times New Roman" w:hAnsi="Times New Roman" w:cs="Times New Roman"/>
          <w:kern w:val="0"/>
          <w14:ligatures w14:val="none"/>
        </w:rPr>
        <w:t>Instructor</w:t>
      </w:r>
      <w:proofErr w:type="gramEnd"/>
      <w:r w:rsidRPr="00922125">
        <w:rPr>
          <w:rFonts w:ascii="Times New Roman" w:eastAsia="Times New Roman" w:hAnsi="Times New Roman" w:cs="Times New Roman"/>
          <w:kern w:val="0"/>
          <w14:ligatures w14:val="none"/>
        </w:rPr>
        <w:t>, lecture material may be held online. Course meeting periods will be structured around a lecture followed by hands-on exercises in class.</w:t>
      </w:r>
    </w:p>
    <w:p w14:paraId="241EC8ED"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5805DBDA">
          <v:rect id="_x0000_i1028" alt="" style="width:468pt;height:.05pt;mso-width-percent:0;mso-height-percent:0;mso-width-percent:0;mso-height-percent:0" o:hralign="center" o:hrstd="t" o:hr="t" fillcolor="#a0a0a0" stroked="f"/>
        </w:pict>
      </w:r>
    </w:p>
    <w:p w14:paraId="4C0F02F0"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Course Prerequisites or Other Restrictions</w:t>
      </w:r>
    </w:p>
    <w:p w14:paraId="76F09F08"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Prerequisite:</w:t>
      </w:r>
      <w:r w:rsidRPr="00922125">
        <w:rPr>
          <w:rFonts w:ascii="Times New Roman" w:eastAsia="Times New Roman" w:hAnsi="Times New Roman" w:cs="Times New Roman"/>
          <w:kern w:val="0"/>
          <w14:ligatures w14:val="none"/>
        </w:rPr>
        <w:t xml:space="preserve"> C or better in MATH 1100 or equivalent.</w:t>
      </w:r>
    </w:p>
    <w:p w14:paraId="0811DAB0"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 xml:space="preserve">This course assumes that the student has a firm grasp of algebra, specifically setting up and solving linear equations in one or two variables, interpreting graphs, rearranging equations, and general </w:t>
      </w:r>
      <w:proofErr w:type="gramStart"/>
      <w:r w:rsidRPr="00922125">
        <w:rPr>
          <w:rFonts w:ascii="Times New Roman" w:eastAsia="Times New Roman" w:hAnsi="Times New Roman" w:cs="Times New Roman"/>
          <w:kern w:val="0"/>
          <w14:ligatures w14:val="none"/>
        </w:rPr>
        <w:t>problem solving</w:t>
      </w:r>
      <w:proofErr w:type="gramEnd"/>
      <w:r w:rsidRPr="00922125">
        <w:rPr>
          <w:rFonts w:ascii="Times New Roman" w:eastAsia="Times New Roman" w:hAnsi="Times New Roman" w:cs="Times New Roman"/>
          <w:kern w:val="0"/>
          <w14:ligatures w14:val="none"/>
        </w:rPr>
        <w:t xml:space="preserve"> skills. If required by the material, crucial math skills will be reviewed in class as needed.</w:t>
      </w:r>
    </w:p>
    <w:p w14:paraId="2FFF5141"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The course will also require the student to have working knowledge of UNT email, Teams, Canvas (</w:t>
      </w:r>
      <w:hyperlink r:id="rId10" w:history="1">
        <w:r w:rsidRPr="00922125">
          <w:rPr>
            <w:rFonts w:ascii="Times New Roman" w:eastAsia="Times New Roman" w:hAnsi="Times New Roman" w:cs="Times New Roman"/>
            <w:color w:val="0000FF"/>
            <w:kern w:val="0"/>
            <w:u w:val="single"/>
            <w14:ligatures w14:val="none"/>
          </w:rPr>
          <w:t>Canvas Technical Requirements</w:t>
        </w:r>
      </w:hyperlink>
      <w:r w:rsidRPr="00922125">
        <w:rPr>
          <w:rFonts w:ascii="Times New Roman" w:eastAsia="Times New Roman" w:hAnsi="Times New Roman" w:cs="Times New Roman"/>
          <w:kern w:val="0"/>
          <w14:ligatures w14:val="none"/>
        </w:rPr>
        <w:t>), PDFs, and a scientific calculator of their choice.</w:t>
      </w:r>
    </w:p>
    <w:p w14:paraId="70DCF0BE"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73D018AD">
          <v:rect id="_x0000_i1029" alt="" style="width:468pt;height:.05pt;mso-width-percent:0;mso-height-percent:0;mso-width-percent:0;mso-height-percent:0" o:hralign="center" o:hrstd="t" o:hr="t" fillcolor="#a0a0a0" stroked="f"/>
        </w:pict>
      </w:r>
    </w:p>
    <w:p w14:paraId="670CA9D3"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Course Objectives</w:t>
      </w:r>
    </w:p>
    <w:p w14:paraId="6BDBE6C8"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The objective of this course is to introduce the concepts of chemistry from the ground up and establish a foundation upon which deeper chemistry knowledge can be built. Another objective of this course is to provide a forum for learning chemistry through peer groups, student-led tutorials, and professor-facilitated discussions. By the end of the course, students should have a broad knowledge of introductory chemistry topics and be well-prepared for the CHEM 1420 course. This course will cover the following topics:</w:t>
      </w:r>
    </w:p>
    <w:p w14:paraId="6E316C68"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Atoms, Molecules, and Ions</w:t>
      </w:r>
    </w:p>
    <w:p w14:paraId="7918C53E"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Electronic Structure and Periodic Properties of Elements</w:t>
      </w:r>
    </w:p>
    <w:p w14:paraId="4653D847"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Chemical Bonding and Molecular Geometry</w:t>
      </w:r>
    </w:p>
    <w:p w14:paraId="199D0645"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Advanced Theories of Bonding</w:t>
      </w:r>
    </w:p>
    <w:p w14:paraId="38063CD0"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Composition of Substances and Solutions</w:t>
      </w:r>
    </w:p>
    <w:p w14:paraId="6257D6CB"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Stoichiometry of Chemical Reactions</w:t>
      </w:r>
    </w:p>
    <w:p w14:paraId="5ED824C7"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Gases, Liquids, and Solids</w:t>
      </w:r>
    </w:p>
    <w:p w14:paraId="2507C9E0" w14:textId="77777777" w:rsidR="00922125" w:rsidRPr="00922125" w:rsidRDefault="00922125" w:rsidP="009221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Thermochemistry</w:t>
      </w:r>
    </w:p>
    <w:p w14:paraId="36D85936"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114FA6ED">
          <v:rect id="_x0000_i1030" alt="" style="width:468pt;height:.05pt;mso-width-percent:0;mso-height-percent:0;mso-width-percent:0;mso-height-percent:0" o:hralign="center" o:hrstd="t" o:hr="t" fillcolor="#a0a0a0" stroked="f"/>
        </w:pict>
      </w:r>
    </w:p>
    <w:p w14:paraId="24E3475B"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Course Materials</w:t>
      </w:r>
    </w:p>
    <w:p w14:paraId="3E3546A0"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REQUIRED TEXT:</w:t>
      </w:r>
      <w:r w:rsidRPr="00922125">
        <w:rPr>
          <w:rFonts w:ascii="Times New Roman" w:eastAsia="Times New Roman" w:hAnsi="Times New Roman" w:cs="Times New Roman"/>
          <w:b/>
          <w:bCs/>
          <w:i/>
          <w:iCs/>
          <w:kern w:val="0"/>
          <w14:ligatures w14:val="none"/>
        </w:rPr>
        <w:t xml:space="preserve"> </w:t>
      </w:r>
      <w:hyperlink r:id="rId11" w:tgtFrame="_blank" w:history="1">
        <w:r w:rsidRPr="00922125">
          <w:rPr>
            <w:rFonts w:ascii="Times New Roman" w:eastAsia="Times New Roman" w:hAnsi="Times New Roman" w:cs="Times New Roman"/>
            <w:b/>
            <w:bCs/>
            <w:i/>
            <w:iCs/>
            <w:color w:val="0000FF"/>
            <w:kern w:val="0"/>
            <w:u w:val="single"/>
            <w14:ligatures w14:val="none"/>
          </w:rPr>
          <w:t xml:space="preserve">Chemistry: Atoms First, 2 ed. </w:t>
        </w:r>
      </w:hyperlink>
      <w:hyperlink r:id="rId12" w:tgtFrame="_blank" w:history="1">
        <w:r w:rsidRPr="00922125">
          <w:rPr>
            <w:rFonts w:ascii="Times New Roman" w:eastAsia="Times New Roman" w:hAnsi="Times New Roman" w:cs="Times New Roman"/>
            <w:b/>
            <w:bCs/>
            <w:color w:val="0000FF"/>
            <w:kern w:val="0"/>
            <w:u w:val="single"/>
            <w14:ligatures w14:val="none"/>
          </w:rPr>
          <w:t>Flowers et al. (OpenStax)</w:t>
        </w:r>
      </w:hyperlink>
    </w:p>
    <w:p w14:paraId="1CE3366D"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lastRenderedPageBreak/>
        <w:t>NOTE:</w:t>
      </w:r>
      <w:r w:rsidRPr="00922125">
        <w:rPr>
          <w:rFonts w:ascii="Times New Roman" w:eastAsia="Times New Roman" w:hAnsi="Times New Roman" w:cs="Times New Roman"/>
          <w:kern w:val="0"/>
          <w14:ligatures w14:val="none"/>
        </w:rPr>
        <w:t xml:space="preserve"> OpenStax is free (gratis) courseware; there are no subscription fees required to access the electronic textbook and associated resources.</w:t>
      </w:r>
    </w:p>
    <w:p w14:paraId="53ABC651"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37C3922A">
          <v:rect id="_x0000_i1031" alt="" style="width:468pt;height:.05pt;mso-width-percent:0;mso-height-percent:0;mso-width-percent:0;mso-height-percent:0" o:hralign="center" o:hrstd="t" o:hr="t" fillcolor="#a0a0a0" stroked="f"/>
        </w:pict>
      </w:r>
    </w:p>
    <w:p w14:paraId="7FE3FFA4"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Teaching Philosophy</w:t>
      </w:r>
    </w:p>
    <w:p w14:paraId="68D33E32"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My teaching philosophy centers around making sure the material being presented is clear and relevant to the students. I do not claim to know everything, but I have some experience with the course material that I am more than willing to teach to others. I happily accept engagement from the students during the course period and will attempt to answer questions as best I can, though some questions may require me to take time outside of class to provide a satisfactory answer. Since this is a course that exposes students to many different concepts, I will do my best to supplement the learning experience with different venues: examples, videos, etc.</w:t>
      </w:r>
    </w:p>
    <w:p w14:paraId="0B05FB87"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The best way for the student to learn chemistry is to stay engaged in the course material, ask questions as they come up, read and re-read the textbook outside of class, do the hands-on assignments until they’re understood, and seek help from peers and the professor when needed.</w:t>
      </w:r>
    </w:p>
    <w:p w14:paraId="7F8F2B14" w14:textId="77777777" w:rsidR="00922125" w:rsidRPr="00922125" w:rsidRDefault="00922125" w:rsidP="00922125">
      <w:pPr>
        <w:spacing w:before="100" w:beforeAutospacing="1" w:after="100" w:afterAutospacing="1" w:line="240" w:lineRule="auto"/>
        <w:jc w:val="center"/>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sz w:val="28"/>
          <w:szCs w:val="28"/>
          <w14:ligatures w14:val="none"/>
        </w:rPr>
        <w:t>“Help will always be given [in chemistry] to those who ask for it.”</w:t>
      </w:r>
    </w:p>
    <w:p w14:paraId="32749195" w14:textId="77777777" w:rsidR="00922125" w:rsidRPr="00922125" w:rsidRDefault="00922125" w:rsidP="00922125">
      <w:pPr>
        <w:spacing w:before="100" w:beforeAutospacing="1" w:after="100" w:afterAutospacing="1" w:line="240" w:lineRule="auto"/>
        <w:jc w:val="center"/>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 Albus Dumbledore (mostly)</w:t>
      </w:r>
    </w:p>
    <w:p w14:paraId="3D01C996"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64CB1458">
          <v:rect id="_x0000_i1032" alt="" style="width:468pt;height:.05pt;mso-width-percent:0;mso-height-percent:0;mso-width-percent:0;mso-height-percent:0" o:hralign="center" o:hrstd="t" o:hr="t" fillcolor="#a0a0a0" stroked="f"/>
        </w:pict>
      </w:r>
    </w:p>
    <w:p w14:paraId="089F4BC6"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Course Requirements</w:t>
      </w:r>
    </w:p>
    <w:p w14:paraId="622A9AF5"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Grading      </w:t>
      </w:r>
    </w:p>
    <w:tbl>
      <w:tblPr>
        <w:tblW w:w="10575" w:type="dxa"/>
        <w:tblCellSpacing w:w="15" w:type="dxa"/>
        <w:tblCellMar>
          <w:top w:w="15" w:type="dxa"/>
          <w:left w:w="15" w:type="dxa"/>
          <w:bottom w:w="15" w:type="dxa"/>
          <w:right w:w="15" w:type="dxa"/>
        </w:tblCellMar>
        <w:tblLook w:val="04A0" w:firstRow="1" w:lastRow="0" w:firstColumn="1" w:lastColumn="0" w:noHBand="0" w:noVBand="1"/>
      </w:tblPr>
      <w:tblGrid>
        <w:gridCol w:w="2350"/>
        <w:gridCol w:w="1341"/>
        <w:gridCol w:w="6884"/>
      </w:tblGrid>
      <w:tr w:rsidR="00922125" w:rsidRPr="00922125" w14:paraId="7AF4C6A1" w14:textId="77777777">
        <w:trPr>
          <w:trHeight w:val="795"/>
          <w:tblCellSpacing w:w="15" w:type="dxa"/>
        </w:trPr>
        <w:tc>
          <w:tcPr>
            <w:tcW w:w="2323" w:type="dxa"/>
            <w:vAlign w:val="center"/>
            <w:hideMark/>
          </w:tcPr>
          <w:p w14:paraId="17879368"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i/>
                <w:iCs/>
                <w:kern w:val="0"/>
                <w14:ligatures w14:val="none"/>
              </w:rPr>
              <w:t>Task</w:t>
            </w:r>
          </w:p>
        </w:tc>
        <w:tc>
          <w:tcPr>
            <w:tcW w:w="1314" w:type="dxa"/>
            <w:vAlign w:val="center"/>
            <w:hideMark/>
          </w:tcPr>
          <w:p w14:paraId="472EAD8F"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i/>
                <w:iCs/>
                <w:kern w:val="0"/>
                <w14:ligatures w14:val="none"/>
              </w:rPr>
              <w:t>Percentage of Grade</w:t>
            </w:r>
          </w:p>
        </w:tc>
        <w:tc>
          <w:tcPr>
            <w:tcW w:w="6923" w:type="dxa"/>
            <w:vAlign w:val="center"/>
            <w:hideMark/>
          </w:tcPr>
          <w:p w14:paraId="64C52A4D"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i/>
                <w:iCs/>
                <w:kern w:val="0"/>
                <w14:ligatures w14:val="none"/>
              </w:rPr>
              <w:t>Description</w:t>
            </w:r>
          </w:p>
        </w:tc>
      </w:tr>
      <w:tr w:rsidR="00922125" w:rsidRPr="00922125" w14:paraId="69F6D921" w14:textId="77777777">
        <w:trPr>
          <w:trHeight w:val="795"/>
          <w:tblCellSpacing w:w="15" w:type="dxa"/>
        </w:trPr>
        <w:tc>
          <w:tcPr>
            <w:tcW w:w="2323" w:type="dxa"/>
            <w:vAlign w:val="center"/>
            <w:hideMark/>
          </w:tcPr>
          <w:p w14:paraId="1B74F598"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Attendance (Daily)</w:t>
            </w:r>
          </w:p>
        </w:tc>
        <w:tc>
          <w:tcPr>
            <w:tcW w:w="1314" w:type="dxa"/>
            <w:vAlign w:val="center"/>
            <w:hideMark/>
          </w:tcPr>
          <w:p w14:paraId="70FE794B"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5%</w:t>
            </w:r>
          </w:p>
        </w:tc>
        <w:tc>
          <w:tcPr>
            <w:tcW w:w="6923" w:type="dxa"/>
            <w:vAlign w:val="center"/>
            <w:hideMark/>
          </w:tcPr>
          <w:p w14:paraId="6D803179"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Attendance is taken in every lecture period</w:t>
            </w:r>
          </w:p>
        </w:tc>
      </w:tr>
      <w:tr w:rsidR="00922125" w:rsidRPr="00922125" w14:paraId="355C07F7" w14:textId="77777777">
        <w:trPr>
          <w:tblCellSpacing w:w="15" w:type="dxa"/>
        </w:trPr>
        <w:tc>
          <w:tcPr>
            <w:tcW w:w="2323" w:type="dxa"/>
            <w:vAlign w:val="center"/>
            <w:hideMark/>
          </w:tcPr>
          <w:p w14:paraId="3DF4AFAA"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Homework (Weekly)</w:t>
            </w:r>
          </w:p>
        </w:tc>
        <w:tc>
          <w:tcPr>
            <w:tcW w:w="1314" w:type="dxa"/>
            <w:vAlign w:val="center"/>
            <w:hideMark/>
          </w:tcPr>
          <w:p w14:paraId="6F03DD14"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10%</w:t>
            </w:r>
          </w:p>
        </w:tc>
        <w:tc>
          <w:tcPr>
            <w:tcW w:w="6923" w:type="dxa"/>
            <w:vAlign w:val="center"/>
            <w:hideMark/>
          </w:tcPr>
          <w:p w14:paraId="02453DAF"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Homework is posted weekly and due on Sundays by 11:59pm</w:t>
            </w:r>
          </w:p>
        </w:tc>
      </w:tr>
      <w:tr w:rsidR="00922125" w:rsidRPr="00922125" w14:paraId="1DD45D73" w14:textId="77777777">
        <w:trPr>
          <w:trHeight w:val="615"/>
          <w:tblCellSpacing w:w="15" w:type="dxa"/>
        </w:trPr>
        <w:tc>
          <w:tcPr>
            <w:tcW w:w="2323" w:type="dxa"/>
            <w:vAlign w:val="center"/>
            <w:hideMark/>
          </w:tcPr>
          <w:p w14:paraId="26AA5AB6"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Quizzes (Weekly)</w:t>
            </w:r>
          </w:p>
        </w:tc>
        <w:tc>
          <w:tcPr>
            <w:tcW w:w="1314" w:type="dxa"/>
            <w:vAlign w:val="center"/>
            <w:hideMark/>
          </w:tcPr>
          <w:p w14:paraId="7066C9A3"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10%</w:t>
            </w:r>
          </w:p>
        </w:tc>
        <w:tc>
          <w:tcPr>
            <w:tcW w:w="6923" w:type="dxa"/>
            <w:vAlign w:val="center"/>
            <w:hideMark/>
          </w:tcPr>
          <w:p w14:paraId="32526408"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Written quizzes are given every week during the last 20 minutes of Recitation; the best 10 quizzes scores are kept for the student's final grade</w:t>
            </w:r>
          </w:p>
        </w:tc>
      </w:tr>
      <w:tr w:rsidR="00922125" w:rsidRPr="00922125" w14:paraId="2961FF45" w14:textId="77777777">
        <w:trPr>
          <w:trHeight w:val="795"/>
          <w:tblCellSpacing w:w="15" w:type="dxa"/>
        </w:trPr>
        <w:tc>
          <w:tcPr>
            <w:tcW w:w="2323" w:type="dxa"/>
            <w:vAlign w:val="center"/>
            <w:hideMark/>
          </w:tcPr>
          <w:p w14:paraId="7711D6BF"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Exams</w:t>
            </w:r>
          </w:p>
        </w:tc>
        <w:tc>
          <w:tcPr>
            <w:tcW w:w="1314" w:type="dxa"/>
            <w:vAlign w:val="center"/>
            <w:hideMark/>
          </w:tcPr>
          <w:p w14:paraId="026852A7"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50%</w:t>
            </w:r>
          </w:p>
        </w:tc>
        <w:tc>
          <w:tcPr>
            <w:tcW w:w="6923" w:type="dxa"/>
            <w:vAlign w:val="center"/>
            <w:hideMark/>
          </w:tcPr>
          <w:p w14:paraId="77378E7B"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Three (3) written exams will be given during the Thursday Lecture and Recitation times throughout the semester</w:t>
            </w:r>
          </w:p>
        </w:tc>
      </w:tr>
      <w:tr w:rsidR="00922125" w:rsidRPr="00922125" w14:paraId="2F4A6678" w14:textId="77777777">
        <w:trPr>
          <w:trHeight w:val="795"/>
          <w:tblCellSpacing w:w="15" w:type="dxa"/>
        </w:trPr>
        <w:tc>
          <w:tcPr>
            <w:tcW w:w="2323" w:type="dxa"/>
            <w:vAlign w:val="center"/>
            <w:hideMark/>
          </w:tcPr>
          <w:p w14:paraId="2F8ACAC4"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Final Exam</w:t>
            </w:r>
          </w:p>
        </w:tc>
        <w:tc>
          <w:tcPr>
            <w:tcW w:w="1314" w:type="dxa"/>
            <w:vAlign w:val="center"/>
            <w:hideMark/>
          </w:tcPr>
          <w:p w14:paraId="7A918CBA"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25%</w:t>
            </w:r>
          </w:p>
        </w:tc>
        <w:tc>
          <w:tcPr>
            <w:tcW w:w="6923" w:type="dxa"/>
            <w:vAlign w:val="center"/>
            <w:hideMark/>
          </w:tcPr>
          <w:p w14:paraId="3CD0BF5F"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i/>
                <w:iCs/>
                <w:kern w:val="0"/>
                <w14:ligatures w14:val="none"/>
              </w:rPr>
              <w:t>A comprehensive written final exam will be given Tuesday, Dec 9 from 1:30-3:30p.</w:t>
            </w:r>
          </w:p>
        </w:tc>
      </w:tr>
      <w:tr w:rsidR="00922125" w:rsidRPr="00922125" w14:paraId="74E0962F" w14:textId="77777777">
        <w:trPr>
          <w:trHeight w:val="150"/>
          <w:tblCellSpacing w:w="15" w:type="dxa"/>
        </w:trPr>
        <w:tc>
          <w:tcPr>
            <w:tcW w:w="2323" w:type="dxa"/>
            <w:vAlign w:val="center"/>
            <w:hideMark/>
          </w:tcPr>
          <w:p w14:paraId="5449E3F5"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i/>
                <w:iCs/>
                <w:kern w:val="0"/>
                <w14:ligatures w14:val="none"/>
              </w:rPr>
              <w:lastRenderedPageBreak/>
              <w:t>Total</w:t>
            </w:r>
          </w:p>
        </w:tc>
        <w:tc>
          <w:tcPr>
            <w:tcW w:w="1314" w:type="dxa"/>
            <w:vAlign w:val="center"/>
            <w:hideMark/>
          </w:tcPr>
          <w:p w14:paraId="31BB0A18"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i/>
                <w:iCs/>
                <w:kern w:val="0"/>
                <w14:ligatures w14:val="none"/>
              </w:rPr>
              <w:t>100%</w:t>
            </w:r>
          </w:p>
        </w:tc>
        <w:tc>
          <w:tcPr>
            <w:tcW w:w="6923" w:type="dxa"/>
            <w:vAlign w:val="center"/>
            <w:hideMark/>
          </w:tcPr>
          <w:p w14:paraId="6F7EF742"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i/>
                <w:iCs/>
                <w:kern w:val="0"/>
                <w14:ligatures w14:val="none"/>
              </w:rPr>
              <w:t> </w:t>
            </w:r>
          </w:p>
        </w:tc>
      </w:tr>
    </w:tbl>
    <w:p w14:paraId="66EE88FA"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 xml:space="preserve">Each assignment will be graded promptly and grades posted for the student to review on Canvas. Quiz and exam keys will also be posted to Canvas following all students having attempted the assignment. Students are always welcome to challenge grades with the </w:t>
      </w:r>
      <w:proofErr w:type="gramStart"/>
      <w:r w:rsidRPr="00922125">
        <w:rPr>
          <w:rFonts w:ascii="Times New Roman" w:eastAsia="Times New Roman" w:hAnsi="Times New Roman" w:cs="Times New Roman"/>
          <w:kern w:val="0"/>
          <w14:ligatures w14:val="none"/>
        </w:rPr>
        <w:t>Instructor</w:t>
      </w:r>
      <w:proofErr w:type="gramEnd"/>
      <w:r w:rsidRPr="00922125">
        <w:rPr>
          <w:rFonts w:ascii="Times New Roman" w:eastAsia="Times New Roman" w:hAnsi="Times New Roman" w:cs="Times New Roman"/>
          <w:kern w:val="0"/>
          <w14:ligatures w14:val="none"/>
        </w:rPr>
        <w:t>, though success overturning a grade by challenge is not guaranteed.</w:t>
      </w:r>
    </w:p>
    <w:p w14:paraId="6809BB0E"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At the end of the semester, points will be added up and the following rubric will determine a student’s grade for the course: A = 90-100%; B = 80-89%; C = 70-79%; D = 60-69%; F = anything less than 60%.</w:t>
      </w:r>
    </w:p>
    <w:p w14:paraId="5859F8ED"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i/>
          <w:iCs/>
          <w:kern w:val="0"/>
          <w:sz w:val="28"/>
          <w:szCs w:val="28"/>
          <w:shd w:val="clear" w:color="auto" w:fill="FBEEB8"/>
          <w14:ligatures w14:val="none"/>
        </w:rPr>
        <w:t>NOTE: Grades will not be rounded up to the nearest letter!</w:t>
      </w:r>
    </w:p>
    <w:p w14:paraId="0EAF8B12"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5DD871EC">
          <v:rect id="_x0000_i1033" alt="" style="width:468pt;height:.05pt;mso-width-percent:0;mso-height-percent:0;mso-width-percent:0;mso-height-percent:0" o:hralign="center" o:hrstd="t" o:hr="t" fillcolor="#a0a0a0" stroked="f"/>
        </w:pict>
      </w:r>
    </w:p>
    <w:p w14:paraId="7F76E563"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Course Policies</w:t>
      </w:r>
    </w:p>
    <w:p w14:paraId="0F4AFB7B"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Attendance Policy:</w:t>
      </w:r>
      <w:r w:rsidRPr="00922125">
        <w:rPr>
          <w:rFonts w:ascii="Times New Roman" w:eastAsia="Times New Roman" w:hAnsi="Times New Roman" w:cs="Times New Roman"/>
          <w:kern w:val="0"/>
          <w14:ligatures w14:val="none"/>
        </w:rPr>
        <w:t xml:space="preserve"> The nature of this course is that material builds upon itself throughout the semester. As a result, attendance during all course periods is requested. Attendance will be tracked in class. Visit the </w:t>
      </w:r>
      <w:hyperlink r:id="rId13" w:history="1">
        <w:r w:rsidRPr="00922125">
          <w:rPr>
            <w:rFonts w:ascii="Times New Roman" w:eastAsia="Times New Roman" w:hAnsi="Times New Roman" w:cs="Times New Roman"/>
            <w:color w:val="0000FF"/>
            <w:kern w:val="0"/>
            <w:u w:val="single"/>
            <w14:ligatures w14:val="none"/>
          </w:rPr>
          <w:t>University of North Texas’ Attendance Policy</w:t>
        </w:r>
      </w:hyperlink>
      <w:r w:rsidRPr="00922125">
        <w:rPr>
          <w:rFonts w:ascii="Times New Roman" w:eastAsia="Times New Roman" w:hAnsi="Times New Roman" w:cs="Times New Roman"/>
          <w:kern w:val="0"/>
          <w14:ligatures w14:val="none"/>
        </w:rPr>
        <w:t xml:space="preserve"> to learn more.</w:t>
      </w:r>
    </w:p>
    <w:p w14:paraId="4A9E628B"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 xml:space="preserve">Class Participation: </w:t>
      </w:r>
      <w:r w:rsidRPr="00922125">
        <w:rPr>
          <w:rFonts w:ascii="Times New Roman" w:eastAsia="Times New Roman" w:hAnsi="Times New Roman" w:cs="Times New Roman"/>
          <w:kern w:val="0"/>
          <w14:ligatures w14:val="none"/>
        </w:rPr>
        <w:t>Engagement and participation during the lectures and in-class exercises is highly encouraged. Engagements outside the class are also encouraged.</w:t>
      </w:r>
    </w:p>
    <w:p w14:paraId="39374590"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 xml:space="preserve">PLTL Participation: </w:t>
      </w:r>
      <w:r w:rsidRPr="00922125">
        <w:rPr>
          <w:rFonts w:ascii="Times New Roman" w:eastAsia="Times New Roman" w:hAnsi="Times New Roman" w:cs="Times New Roman"/>
          <w:kern w:val="0"/>
          <w14:ligatures w14:val="none"/>
        </w:rPr>
        <w:t xml:space="preserve">This is an </w:t>
      </w:r>
      <w:r w:rsidRPr="00922125">
        <w:rPr>
          <w:rFonts w:ascii="Times New Roman" w:eastAsia="Times New Roman" w:hAnsi="Times New Roman" w:cs="Times New Roman"/>
          <w:kern w:val="0"/>
          <w:u w:val="single"/>
          <w14:ligatures w14:val="none"/>
        </w:rPr>
        <w:t>optional</w:t>
      </w:r>
      <w:r w:rsidRPr="00922125">
        <w:rPr>
          <w:rFonts w:ascii="Times New Roman" w:eastAsia="Times New Roman" w:hAnsi="Times New Roman" w:cs="Times New Roman"/>
          <w:kern w:val="0"/>
          <w14:ligatures w14:val="none"/>
        </w:rPr>
        <w:t xml:space="preserve"> supplement to the course where students meet with student leaders to practice course material. Participation in these activities is highly encouraged. </w:t>
      </w:r>
      <w:r w:rsidRPr="00922125">
        <w:rPr>
          <w:rFonts w:ascii="Times New Roman" w:eastAsia="Times New Roman" w:hAnsi="Times New Roman" w:cs="Times New Roman"/>
          <w:kern w:val="0"/>
          <w:shd w:val="clear" w:color="auto" w:fill="BFEDD2"/>
          <w14:ligatures w14:val="none"/>
        </w:rPr>
        <w:t xml:space="preserve"> As an incentive for participating in PLTL sessions, extra credit will be </w:t>
      </w:r>
      <w:proofErr w:type="gramStart"/>
      <w:r w:rsidRPr="00922125">
        <w:rPr>
          <w:rFonts w:ascii="Times New Roman" w:eastAsia="Times New Roman" w:hAnsi="Times New Roman" w:cs="Times New Roman"/>
          <w:kern w:val="0"/>
          <w:shd w:val="clear" w:color="auto" w:fill="BFEDD2"/>
          <w14:ligatures w14:val="none"/>
        </w:rPr>
        <w:t>given:</w:t>
      </w:r>
      <w:proofErr w:type="gramEnd"/>
      <w:r w:rsidRPr="00922125">
        <w:rPr>
          <w:rFonts w:ascii="Times New Roman" w:eastAsia="Times New Roman" w:hAnsi="Times New Roman" w:cs="Times New Roman"/>
          <w:kern w:val="0"/>
          <w:shd w:val="clear" w:color="auto" w:fill="BFEDD2"/>
          <w14:ligatures w14:val="none"/>
        </w:rPr>
        <w:t xml:space="preserve"> attend TBD sessions and get 10 points extra on the final exam; attend TBD sessions and get 20 points extra on the final exam. The student must have their leader record their attendance at each session and provide to the instructor weekly for credit!</w:t>
      </w:r>
    </w:p>
    <w:p w14:paraId="187481B4"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Additional PLTL extra credit opportunity:</w:t>
      </w:r>
      <w:r w:rsidRPr="00922125">
        <w:rPr>
          <w:rFonts w:ascii="Times New Roman" w:eastAsia="Times New Roman" w:hAnsi="Times New Roman" w:cs="Times New Roman"/>
          <w:kern w:val="0"/>
          <w14:ligatures w14:val="none"/>
        </w:rPr>
        <w:t xml:space="preserve"> If you are unable to attend the PLTL sessions listed above, you may download the PLTL packets from the </w:t>
      </w:r>
      <w:hyperlink r:id="rId14" w:tooltip="PLTL Materials" w:history="1">
        <w:r w:rsidRPr="00922125">
          <w:rPr>
            <w:rFonts w:ascii="Times New Roman" w:eastAsia="Times New Roman" w:hAnsi="Times New Roman" w:cs="Times New Roman"/>
            <w:color w:val="0000FF"/>
            <w:kern w:val="0"/>
            <w:u w:val="single"/>
            <w14:ligatures w14:val="none"/>
          </w:rPr>
          <w:t xml:space="preserve">Modules </w:t>
        </w:r>
      </w:hyperlink>
      <w:r w:rsidRPr="00922125">
        <w:rPr>
          <w:rFonts w:ascii="Times New Roman" w:eastAsia="Times New Roman" w:hAnsi="Times New Roman" w:cs="Times New Roman"/>
          <w:kern w:val="0"/>
          <w14:ligatures w14:val="none"/>
        </w:rPr>
        <w:t xml:space="preserve">section of the course Canvas page. If </w:t>
      </w:r>
      <w:proofErr w:type="gramStart"/>
      <w:r w:rsidRPr="00922125">
        <w:rPr>
          <w:rFonts w:ascii="Times New Roman" w:eastAsia="Times New Roman" w:hAnsi="Times New Roman" w:cs="Times New Roman"/>
          <w:kern w:val="0"/>
          <w14:ligatures w14:val="none"/>
        </w:rPr>
        <w:t>you</w:t>
      </w:r>
      <w:proofErr w:type="gramEnd"/>
      <w:r w:rsidRPr="00922125">
        <w:rPr>
          <w:rFonts w:ascii="Times New Roman" w:eastAsia="Times New Roman" w:hAnsi="Times New Roman" w:cs="Times New Roman"/>
          <w:kern w:val="0"/>
          <w14:ligatures w14:val="none"/>
        </w:rPr>
        <w:t xml:space="preserve"> complete TBD of the packets before Reading Day (Dec 5) and turn them in to the </w:t>
      </w:r>
      <w:proofErr w:type="gramStart"/>
      <w:r w:rsidRPr="00922125">
        <w:rPr>
          <w:rFonts w:ascii="Times New Roman" w:eastAsia="Times New Roman" w:hAnsi="Times New Roman" w:cs="Times New Roman"/>
          <w:kern w:val="0"/>
          <w14:ligatures w14:val="none"/>
        </w:rPr>
        <w:t>Instructor</w:t>
      </w:r>
      <w:proofErr w:type="gramEnd"/>
      <w:r w:rsidRPr="00922125">
        <w:rPr>
          <w:rFonts w:ascii="Times New Roman" w:eastAsia="Times New Roman" w:hAnsi="Times New Roman" w:cs="Times New Roman"/>
          <w:kern w:val="0"/>
          <w14:ligatures w14:val="none"/>
        </w:rPr>
        <w:t xml:space="preserve">, you will receive 10 extra credit points on the final exam. Complete all TBD packets before Reading Day (Dec 5) and you will receive 20 extra credit points on the final exam. </w:t>
      </w:r>
      <w:r w:rsidRPr="00922125">
        <w:rPr>
          <w:rFonts w:ascii="Times New Roman" w:eastAsia="Times New Roman" w:hAnsi="Times New Roman" w:cs="Times New Roman"/>
          <w:b/>
          <w:bCs/>
          <w:i/>
          <w:iCs/>
          <w:kern w:val="0"/>
          <w14:ligatures w14:val="none"/>
        </w:rPr>
        <w:t>A packet is considered complete if all the questions are answered and all work is shown. NOTE: I will only accept one path or the other for extra credit. That is, either attend the required number of sessions OR turn in the required number of PLTL packets for extra credit, but not a mixture of both.</w:t>
      </w:r>
    </w:p>
    <w:p w14:paraId="48A08871"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t>Cell Phone Policy:</w:t>
      </w:r>
      <w:r w:rsidRPr="00922125">
        <w:rPr>
          <w:rFonts w:ascii="Times New Roman" w:eastAsia="Times New Roman" w:hAnsi="Times New Roman" w:cs="Times New Roman"/>
          <w:kern w:val="0"/>
          <w14:ligatures w14:val="none"/>
        </w:rPr>
        <w:t xml:space="preserve"> Your electronic device is welcome in class during lectures and recitation periods provided it is silenced during class and does not become a distraction to others. Devices are not permitted to be used during quizzes or exams. It is requested that personal cell phone use be limited during class. If the student needs to take a call or participate in an extended text message conversation, they are asked to step outside the classroom to complete this activity.</w:t>
      </w:r>
    </w:p>
    <w:p w14:paraId="519F3DC7"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14:ligatures w14:val="none"/>
        </w:rPr>
        <w:lastRenderedPageBreak/>
        <w:t xml:space="preserve">Late Work: </w:t>
      </w:r>
      <w:r w:rsidRPr="00922125">
        <w:rPr>
          <w:rFonts w:ascii="Times New Roman" w:eastAsia="Times New Roman" w:hAnsi="Times New Roman" w:cs="Times New Roman"/>
          <w:kern w:val="0"/>
          <w14:ligatures w14:val="none"/>
        </w:rPr>
        <w:t xml:space="preserve">UNT instructors have the prerogative to accept or not to accept late work. In general, </w:t>
      </w:r>
      <w:r w:rsidRPr="00922125">
        <w:rPr>
          <w:rFonts w:ascii="Times New Roman" w:eastAsia="Times New Roman" w:hAnsi="Times New Roman" w:cs="Times New Roman"/>
          <w:b/>
          <w:bCs/>
          <w:kern w:val="0"/>
          <w:shd w:val="clear" w:color="auto" w:fill="FBEEB8"/>
          <w14:ligatures w14:val="none"/>
        </w:rPr>
        <w:t xml:space="preserve">late work will not be accepted unless coordinated in advance of the due date with the </w:t>
      </w:r>
      <w:proofErr w:type="gramStart"/>
      <w:r w:rsidRPr="00922125">
        <w:rPr>
          <w:rFonts w:ascii="Times New Roman" w:eastAsia="Times New Roman" w:hAnsi="Times New Roman" w:cs="Times New Roman"/>
          <w:b/>
          <w:bCs/>
          <w:kern w:val="0"/>
          <w:shd w:val="clear" w:color="auto" w:fill="FBEEB8"/>
          <w14:ligatures w14:val="none"/>
        </w:rPr>
        <w:t>Instructor</w:t>
      </w:r>
      <w:proofErr w:type="gramEnd"/>
      <w:r w:rsidRPr="00922125">
        <w:rPr>
          <w:rFonts w:ascii="Times New Roman" w:eastAsia="Times New Roman" w:hAnsi="Times New Roman" w:cs="Times New Roman"/>
          <w:b/>
          <w:bCs/>
          <w:kern w:val="0"/>
          <w:shd w:val="clear" w:color="auto" w:fill="FBEEB8"/>
          <w14:ligatures w14:val="none"/>
        </w:rPr>
        <w:t>.</w:t>
      </w:r>
    </w:p>
    <w:p w14:paraId="6511D641"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53975189">
          <v:rect id="_x0000_i1034" alt="" style="width:468pt;height:.05pt;mso-width-percent:0;mso-height-percent:0;mso-width-percent:0;mso-height-percent:0" o:hralign="center" o:hrstd="t" o:hr="t" fillcolor="#a0a0a0" stroked="f"/>
        </w:pict>
      </w:r>
    </w:p>
    <w:p w14:paraId="78556915"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Assignment Policy</w:t>
      </w:r>
    </w:p>
    <w:p w14:paraId="7FAD32ED"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Homework assignments will be communicated to students in advance during the course period, via the Canvas course webpage. Assignments will clearly indicate their due date and, in general, homework is due at 11:59p on Sundays.</w:t>
      </w:r>
    </w:p>
    <w:p w14:paraId="3287A84F"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6F1FD6B3">
          <v:rect id="_x0000_i1035" alt="" style="width:468pt;height:.05pt;mso-width-percent:0;mso-height-percent:0;mso-width-percent:0;mso-height-percent:0" o:hralign="center" o:hrstd="t" o:hr="t" fillcolor="#a0a0a0" stroked="f"/>
        </w:pict>
      </w:r>
    </w:p>
    <w:p w14:paraId="19509C11"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Quiz and Exam Policy</w:t>
      </w:r>
    </w:p>
    <w:p w14:paraId="448008F3"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b/>
          <w:bCs/>
          <w:kern w:val="0"/>
          <w:shd w:val="clear" w:color="auto" w:fill="FBEEB8"/>
          <w14:ligatures w14:val="none"/>
        </w:rPr>
        <w:t>FINAL EXAM: Tuesday, December 9 from 1:30-3:30p in ENV 130</w:t>
      </w:r>
    </w:p>
    <w:p w14:paraId="7EE424C5"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 xml:space="preserve">Students are expected to bring writing utensils and a scientific calculator of their choosing to all quizzes and exams. The quizzes and exams will </w:t>
      </w:r>
      <w:r w:rsidRPr="00922125">
        <w:rPr>
          <w:rFonts w:ascii="Times New Roman" w:eastAsia="Times New Roman" w:hAnsi="Times New Roman" w:cs="Times New Roman"/>
          <w:b/>
          <w:bCs/>
          <w:kern w:val="0"/>
          <w14:ligatures w14:val="none"/>
        </w:rPr>
        <w:t>not</w:t>
      </w:r>
      <w:r w:rsidRPr="00922125">
        <w:rPr>
          <w:rFonts w:ascii="Times New Roman" w:eastAsia="Times New Roman" w:hAnsi="Times New Roman" w:cs="Times New Roman"/>
          <w:kern w:val="0"/>
          <w14:ligatures w14:val="none"/>
        </w:rPr>
        <w:t xml:space="preserve"> be open-book exercises. There are no makeup quizzes or exams except for University exceptions. </w:t>
      </w:r>
      <w:r w:rsidRPr="00922125">
        <w:rPr>
          <w:rFonts w:ascii="Times New Roman" w:eastAsia="Times New Roman" w:hAnsi="Times New Roman" w:cs="Times New Roman"/>
          <w:b/>
          <w:bCs/>
          <w:kern w:val="0"/>
          <w:shd w:val="clear" w:color="auto" w:fill="FBEEB8"/>
          <w14:ligatures w14:val="none"/>
        </w:rPr>
        <w:t xml:space="preserve">Students who are unable to make a scheduled quiz or exam time will need to coordinate with the </w:t>
      </w:r>
      <w:proofErr w:type="gramStart"/>
      <w:r w:rsidRPr="00922125">
        <w:rPr>
          <w:rFonts w:ascii="Times New Roman" w:eastAsia="Times New Roman" w:hAnsi="Times New Roman" w:cs="Times New Roman"/>
          <w:b/>
          <w:bCs/>
          <w:kern w:val="0"/>
          <w:shd w:val="clear" w:color="auto" w:fill="FBEEB8"/>
          <w14:ligatures w14:val="none"/>
        </w:rPr>
        <w:t>Instructor</w:t>
      </w:r>
      <w:proofErr w:type="gramEnd"/>
      <w:r w:rsidRPr="00922125">
        <w:rPr>
          <w:rFonts w:ascii="Times New Roman" w:eastAsia="Times New Roman" w:hAnsi="Times New Roman" w:cs="Times New Roman"/>
          <w:b/>
          <w:bCs/>
          <w:kern w:val="0"/>
          <w:shd w:val="clear" w:color="auto" w:fill="FBEEB8"/>
          <w14:ligatures w14:val="none"/>
        </w:rPr>
        <w:t xml:space="preserve"> ahead of time to reschedule. Rescheduled quizzes and exams must be completed within one (1) week of the original exam date.</w:t>
      </w:r>
    </w:p>
    <w:p w14:paraId="1163993F"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337C7A61">
          <v:rect id="_x0000_i1036" alt="" style="width:468pt;height:.05pt;mso-width-percent:0;mso-height-percent:0;mso-width-percent:0;mso-height-percent:0" o:hralign="center" o:hrstd="t" o:hr="t" fillcolor="#a0a0a0" stroked="f"/>
        </w:pict>
      </w:r>
    </w:p>
    <w:p w14:paraId="34FACD25"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Syllabus Change Policy</w:t>
      </w:r>
    </w:p>
    <w:p w14:paraId="149CD451"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This syllabus is subject to change. Changes will be clearly communicated to the students as the syllabus is updated. Students will be notified either in class, via email, or via the Canvas course web page.</w:t>
      </w:r>
    </w:p>
    <w:p w14:paraId="5F89F307" w14:textId="77777777" w:rsidR="00922125" w:rsidRPr="00922125" w:rsidRDefault="00922125" w:rsidP="00922125">
      <w:pPr>
        <w:spacing w:after="0"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noProof/>
          <w:kern w:val="0"/>
          <w14:ligatures w14:val="none"/>
        </w:rPr>
      </w:r>
      <w:r w:rsidR="00922125" w:rsidRPr="00922125">
        <w:rPr>
          <w:rFonts w:ascii="Times New Roman" w:eastAsia="Times New Roman" w:hAnsi="Times New Roman" w:cs="Times New Roman"/>
          <w:noProof/>
          <w:kern w:val="0"/>
          <w14:ligatures w14:val="none"/>
        </w:rPr>
        <w:pict w14:anchorId="496F9D8D">
          <v:rect id="_x0000_i1037" alt="" style="width:468pt;height:.05pt;mso-width-percent:0;mso-height-percent:0;mso-width-percent:0;mso-height-percent:0" o:hralign="center" o:hrstd="t" o:hr="t" fillcolor="#a0a0a0" stroked="f"/>
        </w:pict>
      </w:r>
    </w:p>
    <w:p w14:paraId="4A3D37F2" w14:textId="77777777" w:rsidR="00922125" w:rsidRPr="00922125" w:rsidRDefault="00922125" w:rsidP="009221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22125">
        <w:rPr>
          <w:rFonts w:ascii="Times New Roman" w:eastAsia="Times New Roman" w:hAnsi="Times New Roman" w:cs="Times New Roman"/>
          <w:b/>
          <w:bCs/>
          <w:kern w:val="0"/>
          <w:sz w:val="27"/>
          <w:szCs w:val="27"/>
          <w14:ligatures w14:val="none"/>
        </w:rPr>
        <w:t>ADA Accommodations</w:t>
      </w:r>
    </w:p>
    <w:p w14:paraId="2998280A" w14:textId="77777777" w:rsidR="00922125" w:rsidRPr="00922125" w:rsidRDefault="00922125" w:rsidP="00922125">
      <w:pPr>
        <w:spacing w:before="100" w:beforeAutospacing="1" w:after="100" w:afterAutospacing="1" w:line="240" w:lineRule="auto"/>
        <w:rPr>
          <w:rFonts w:ascii="Times New Roman" w:eastAsia="Times New Roman" w:hAnsi="Times New Roman" w:cs="Times New Roman"/>
          <w:kern w:val="0"/>
          <w14:ligatures w14:val="none"/>
        </w:rPr>
      </w:pPr>
      <w:r w:rsidRPr="00922125">
        <w:rPr>
          <w:rFonts w:ascii="Times New Roman" w:eastAsia="Times New Roman" w:hAnsi="Times New Roman" w:cs="Times New Roman"/>
          <w:kern w:val="0"/>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w:t>
      </w:r>
      <w:r w:rsidRPr="00922125">
        <w:rPr>
          <w:rFonts w:ascii="Times New Roman" w:eastAsia="Times New Roman" w:hAnsi="Times New Roman" w:cs="Times New Roman"/>
          <w:kern w:val="0"/>
          <w14:ligatures w14:val="none"/>
        </w:rPr>
        <w:lastRenderedPageBreak/>
        <w:t xml:space="preserve">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0922125">
          <w:rPr>
            <w:rFonts w:ascii="Times New Roman" w:eastAsia="Times New Roman" w:hAnsi="Times New Roman" w:cs="Times New Roman"/>
            <w:color w:val="0000FF"/>
            <w:kern w:val="0"/>
            <w:u w:val="single"/>
            <w14:ligatures w14:val="none"/>
          </w:rPr>
          <w:t>Office of Disability Access</w:t>
        </w:r>
      </w:hyperlink>
      <w:r w:rsidRPr="00922125">
        <w:rPr>
          <w:rFonts w:ascii="Times New Roman" w:eastAsia="Times New Roman" w:hAnsi="Times New Roman" w:cs="Times New Roman"/>
          <w:kern w:val="0"/>
          <w14:ligatures w14:val="none"/>
        </w:rPr>
        <w:t xml:space="preserve"> website (</w:t>
      </w:r>
      <w:hyperlink r:id="rId16" w:history="1">
        <w:r w:rsidRPr="00922125">
          <w:rPr>
            <w:rFonts w:ascii="Times New Roman" w:eastAsia="Times New Roman" w:hAnsi="Times New Roman" w:cs="Times New Roman"/>
            <w:color w:val="0000FF"/>
            <w:kern w:val="0"/>
            <w:u w:val="single"/>
            <w14:ligatures w14:val="none"/>
          </w:rPr>
          <w:t>http://www.unt.edu/oda</w:t>
        </w:r>
      </w:hyperlink>
      <w:r w:rsidRPr="00922125">
        <w:rPr>
          <w:rFonts w:ascii="Times New Roman" w:eastAsia="Times New Roman" w:hAnsi="Times New Roman" w:cs="Times New Roman"/>
          <w:kern w:val="0"/>
          <w14:ligatures w14:val="none"/>
        </w:rPr>
        <w:t>). You may also contact ODA by phone at (940) 565-4323.</w:t>
      </w:r>
    </w:p>
    <w:p w14:paraId="1FCCEC31" w14:textId="77777777" w:rsidR="00506975" w:rsidRDefault="00506975"/>
    <w:sectPr w:rsidR="00506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042C3"/>
    <w:multiLevelType w:val="multilevel"/>
    <w:tmpl w:val="A10C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31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25"/>
    <w:rsid w:val="000B61E6"/>
    <w:rsid w:val="00506975"/>
    <w:rsid w:val="00566EBC"/>
    <w:rsid w:val="00916B91"/>
    <w:rsid w:val="00922125"/>
    <w:rsid w:val="00C0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6DE2"/>
  <w15:chartTrackingRefBased/>
  <w15:docId w15:val="{76DE9E14-0F15-E74B-A69D-868663E2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EBC"/>
  </w:style>
  <w:style w:type="paragraph" w:styleId="Heading1">
    <w:name w:val="heading 1"/>
    <w:basedOn w:val="Normal"/>
    <w:next w:val="Normal"/>
    <w:link w:val="Heading1Char"/>
    <w:uiPriority w:val="9"/>
    <w:qFormat/>
    <w:rsid w:val="00566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6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6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BC"/>
    <w:rPr>
      <w:rFonts w:eastAsiaTheme="majorEastAsia" w:cstheme="majorBidi"/>
      <w:color w:val="272727" w:themeColor="text1" w:themeTint="D8"/>
    </w:rPr>
  </w:style>
  <w:style w:type="paragraph" w:styleId="Title">
    <w:name w:val="Title"/>
    <w:basedOn w:val="Normal"/>
    <w:next w:val="Normal"/>
    <w:link w:val="TitleChar"/>
    <w:uiPriority w:val="10"/>
    <w:qFormat/>
    <w:rsid w:val="00566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B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66EBC"/>
    <w:pPr>
      <w:ind w:left="720"/>
      <w:contextualSpacing/>
    </w:pPr>
  </w:style>
  <w:style w:type="paragraph" w:styleId="Quote">
    <w:name w:val="Quote"/>
    <w:basedOn w:val="Normal"/>
    <w:next w:val="Normal"/>
    <w:link w:val="QuoteChar"/>
    <w:uiPriority w:val="29"/>
    <w:qFormat/>
    <w:rsid w:val="00566EBC"/>
    <w:pPr>
      <w:spacing w:before="160"/>
      <w:jc w:val="center"/>
    </w:pPr>
    <w:rPr>
      <w:i/>
      <w:iCs/>
      <w:color w:val="404040" w:themeColor="text1" w:themeTint="BF"/>
    </w:rPr>
  </w:style>
  <w:style w:type="character" w:customStyle="1" w:styleId="QuoteChar">
    <w:name w:val="Quote Char"/>
    <w:basedOn w:val="DefaultParagraphFont"/>
    <w:link w:val="Quote"/>
    <w:uiPriority w:val="29"/>
    <w:rsid w:val="00566EBC"/>
    <w:rPr>
      <w:i/>
      <w:iCs/>
      <w:color w:val="404040" w:themeColor="text1" w:themeTint="BF"/>
    </w:rPr>
  </w:style>
  <w:style w:type="paragraph" w:styleId="IntenseQuote">
    <w:name w:val="Intense Quote"/>
    <w:basedOn w:val="Normal"/>
    <w:next w:val="Normal"/>
    <w:link w:val="IntenseQuoteChar"/>
    <w:uiPriority w:val="30"/>
    <w:qFormat/>
    <w:rsid w:val="00566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EBC"/>
    <w:rPr>
      <w:i/>
      <w:iCs/>
      <w:color w:val="0F4761" w:themeColor="accent1" w:themeShade="BF"/>
    </w:rPr>
  </w:style>
  <w:style w:type="character" w:styleId="IntenseEmphasis">
    <w:name w:val="Intense Emphasis"/>
    <w:basedOn w:val="DefaultParagraphFont"/>
    <w:uiPriority w:val="21"/>
    <w:qFormat/>
    <w:rsid w:val="00566EBC"/>
    <w:rPr>
      <w:i/>
      <w:iCs/>
      <w:color w:val="0F4761" w:themeColor="accent1" w:themeShade="BF"/>
    </w:rPr>
  </w:style>
  <w:style w:type="character" w:styleId="IntenseReference">
    <w:name w:val="Intense Reference"/>
    <w:basedOn w:val="DefaultParagraphFont"/>
    <w:uiPriority w:val="32"/>
    <w:qFormat/>
    <w:rsid w:val="00566EBC"/>
    <w:rPr>
      <w:b/>
      <w:bCs/>
      <w:smallCaps/>
      <w:color w:val="0F4761" w:themeColor="accent1" w:themeShade="BF"/>
      <w:spacing w:val="5"/>
    </w:rPr>
  </w:style>
  <w:style w:type="character" w:styleId="Strong">
    <w:name w:val="Strong"/>
    <w:basedOn w:val="DefaultParagraphFont"/>
    <w:uiPriority w:val="22"/>
    <w:qFormat/>
    <w:rsid w:val="00922125"/>
    <w:rPr>
      <w:b/>
      <w:bCs/>
    </w:rPr>
  </w:style>
  <w:style w:type="character" w:styleId="Hyperlink">
    <w:name w:val="Hyperlink"/>
    <w:basedOn w:val="DefaultParagraphFont"/>
    <w:uiPriority w:val="99"/>
    <w:semiHidden/>
    <w:unhideWhenUsed/>
    <w:rsid w:val="00922125"/>
    <w:rPr>
      <w:color w:val="0000FF"/>
      <w:u w:val="single"/>
    </w:rPr>
  </w:style>
  <w:style w:type="paragraph" w:styleId="NormalWeb">
    <w:name w:val="Normal (Web)"/>
    <w:basedOn w:val="Normal"/>
    <w:uiPriority w:val="99"/>
    <w:semiHidden/>
    <w:unhideWhenUsed/>
    <w:rsid w:val="009221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2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awanfrancis@my.unt.edu" TargetMode="External"/><Relationship Id="rId13" Type="http://schemas.openxmlformats.org/officeDocument/2006/relationships/hyperlink" Target="http://policy.unt.edu/policy/15-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epaRanabhat@my.unt.edu" TargetMode="External"/><Relationship Id="rId12" Type="http://schemas.openxmlformats.org/officeDocument/2006/relationships/hyperlink" Target="https://openstax.org/details/books/chemistry-atoms-first-2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t.edu/oda" TargetMode="External"/><Relationship Id="rId1" Type="http://schemas.openxmlformats.org/officeDocument/2006/relationships/numbering" Target="numbering.xml"/><Relationship Id="rId6" Type="http://schemas.openxmlformats.org/officeDocument/2006/relationships/hyperlink" Target="mailto:nur-annrabah@my.unt.edu" TargetMode="External"/><Relationship Id="rId11" Type="http://schemas.openxmlformats.org/officeDocument/2006/relationships/hyperlink" Target="https://openstax.org/details/books/chemistry-atoms-first-2e" TargetMode="External"/><Relationship Id="rId5" Type="http://schemas.openxmlformats.org/officeDocument/2006/relationships/hyperlink" Target="mailto:Brian.Prascher@unt.edu" TargetMode="External"/><Relationship Id="rId15" Type="http://schemas.openxmlformats.org/officeDocument/2006/relationships/hyperlink" Target="https://studentaffairs.unt.edu/office-disability-access" TargetMode="External"/><Relationship Id="rId10" Type="http://schemas.openxmlformats.org/officeDocument/2006/relationships/hyperlink" Target="https://clear.unt.edu/supported-technologies/canvas/requirements" TargetMode="External"/><Relationship Id="rId4" Type="http://schemas.openxmlformats.org/officeDocument/2006/relationships/webSettings" Target="webSettings.xml"/><Relationship Id="rId9" Type="http://schemas.openxmlformats.org/officeDocument/2006/relationships/hyperlink" Target="mailto:ayushamitkumarbhatt@my.unt.edu" TargetMode="External"/><Relationship Id="rId14" Type="http://schemas.openxmlformats.org/officeDocument/2006/relationships/hyperlink" Target="file:////courses/90463/modules/793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Prascher</dc:creator>
  <cp:keywords/>
  <dc:description/>
  <cp:lastModifiedBy>Brian Prascher</cp:lastModifiedBy>
  <cp:revision>1</cp:revision>
  <dcterms:created xsi:type="dcterms:W3CDTF">2025-08-26T04:19:00Z</dcterms:created>
  <dcterms:modified xsi:type="dcterms:W3CDTF">2025-08-26T04:20:00Z</dcterms:modified>
</cp:coreProperties>
</file>