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F56E7" w14:textId="232FA331" w:rsidR="00306AC8" w:rsidRPr="00FE0322" w:rsidRDefault="00306AC8" w:rsidP="00013383">
      <w:pPr>
        <w:tabs>
          <w:tab w:val="left" w:pos="-90"/>
        </w:tabs>
        <w:bidi/>
        <w:jc w:val="center"/>
        <w:rPr>
          <w:rFonts w:ascii="Tahoma" w:hAnsi="Tahoma" w:cs="Tahoma"/>
          <w:b/>
        </w:rPr>
      </w:pPr>
      <w:bookmarkStart w:id="0" w:name="_GoBack"/>
      <w:bookmarkEnd w:id="0"/>
      <w:r w:rsidRPr="00FE0322">
        <w:rPr>
          <w:rFonts w:ascii="Tahoma" w:hAnsi="Tahoma" w:cs="Tahoma"/>
          <w:b/>
          <w:noProof/>
          <w:rtl/>
        </w:rPr>
        <w:drawing>
          <wp:inline distT="0" distB="0" distL="0" distR="0" wp14:anchorId="5BCC4C9A" wp14:editId="3B03FDE2">
            <wp:extent cx="499935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9355" cy="621665"/>
                    </a:xfrm>
                    <a:prstGeom prst="rect">
                      <a:avLst/>
                    </a:prstGeom>
                    <a:noFill/>
                  </pic:spPr>
                </pic:pic>
              </a:graphicData>
            </a:graphic>
          </wp:inline>
        </w:drawing>
      </w:r>
    </w:p>
    <w:p w14:paraId="1E2F48B0" w14:textId="24D6BFCA" w:rsidR="001B503F" w:rsidRPr="00FE0322" w:rsidRDefault="00306AC8" w:rsidP="00DF4A22">
      <w:pPr>
        <w:tabs>
          <w:tab w:val="left" w:pos="-90"/>
        </w:tabs>
        <w:jc w:val="center"/>
        <w:rPr>
          <w:rFonts w:ascii="Tahoma" w:hAnsi="Tahoma" w:cs="Tahoma"/>
          <w:b/>
          <w:sz w:val="22"/>
          <w:szCs w:val="22"/>
        </w:rPr>
      </w:pPr>
      <w:r w:rsidRPr="00FE0322">
        <w:rPr>
          <w:rFonts w:ascii="Tahoma" w:hAnsi="Tahoma" w:cs="Tahoma"/>
          <w:b/>
          <w:sz w:val="22"/>
          <w:szCs w:val="22"/>
        </w:rPr>
        <w:t>EDRE 4840: Linguistically Diverse Learners-</w:t>
      </w:r>
      <w:r w:rsidR="00537767" w:rsidRPr="00FE0322">
        <w:rPr>
          <w:rFonts w:ascii="Tahoma" w:hAnsi="Tahoma" w:cs="Tahoma"/>
          <w:b/>
          <w:sz w:val="22"/>
          <w:szCs w:val="22"/>
        </w:rPr>
        <w:t xml:space="preserve"> </w:t>
      </w:r>
      <w:r w:rsidR="004D11E7" w:rsidRPr="00FE0322">
        <w:rPr>
          <w:rFonts w:ascii="Tahoma" w:hAnsi="Tahoma" w:cs="Tahoma"/>
          <w:b/>
          <w:sz w:val="22"/>
          <w:szCs w:val="22"/>
        </w:rPr>
        <w:t>FALL</w:t>
      </w:r>
      <w:r w:rsidR="00895874" w:rsidRPr="00FE0322">
        <w:rPr>
          <w:rFonts w:ascii="Tahoma" w:hAnsi="Tahoma" w:cs="Tahoma"/>
          <w:b/>
          <w:sz w:val="22"/>
          <w:szCs w:val="22"/>
        </w:rPr>
        <w:t xml:space="preserve"> </w:t>
      </w:r>
      <w:r w:rsidR="006D21C6" w:rsidRPr="00FE0322">
        <w:rPr>
          <w:rFonts w:ascii="Tahoma" w:hAnsi="Tahoma" w:cs="Tahoma"/>
          <w:b/>
          <w:sz w:val="22"/>
          <w:szCs w:val="22"/>
        </w:rPr>
        <w:t>2019</w:t>
      </w:r>
    </w:p>
    <w:p w14:paraId="60C9A290" w14:textId="77777777" w:rsidR="00E05354" w:rsidRPr="00FE0322" w:rsidRDefault="00E05354" w:rsidP="00E05354">
      <w:pPr>
        <w:tabs>
          <w:tab w:val="left" w:pos="-90"/>
        </w:tabs>
        <w:rPr>
          <w:rFonts w:ascii="Tahoma" w:hAnsi="Tahoma" w:cs="Tahoma"/>
          <w:b/>
          <w:sz w:val="22"/>
          <w:szCs w:val="22"/>
        </w:rPr>
      </w:pPr>
    </w:p>
    <w:p w14:paraId="0E0E300C" w14:textId="77777777" w:rsidR="00283008" w:rsidRPr="00FE0322" w:rsidRDefault="00DD03E0" w:rsidP="004C2AEB">
      <w:pPr>
        <w:tabs>
          <w:tab w:val="left" w:pos="-90"/>
        </w:tabs>
        <w:jc w:val="center"/>
        <w:rPr>
          <w:rFonts w:ascii="Tahoma" w:hAnsi="Tahoma" w:cs="Tahoma"/>
          <w:sz w:val="22"/>
          <w:szCs w:val="22"/>
        </w:rPr>
      </w:pPr>
      <w:r w:rsidRPr="00FE0322">
        <w:rPr>
          <w:rFonts w:ascii="Tahoma" w:hAnsi="Tahoma" w:cs="Tahoma"/>
          <w:b/>
          <w:sz w:val="22"/>
          <w:szCs w:val="22"/>
        </w:rPr>
        <w:t>COURSE NUMBER/SECTION:</w:t>
      </w:r>
    </w:p>
    <w:p w14:paraId="0E3A87D7" w14:textId="77777777" w:rsidR="0068283A" w:rsidRPr="0068283A" w:rsidRDefault="0068283A" w:rsidP="0068283A">
      <w:pPr>
        <w:tabs>
          <w:tab w:val="left" w:pos="-90"/>
        </w:tabs>
        <w:jc w:val="center"/>
        <w:rPr>
          <w:rFonts w:ascii="Tahoma" w:hAnsi="Tahoma" w:cs="Tahoma"/>
          <w:sz w:val="22"/>
          <w:szCs w:val="22"/>
        </w:rPr>
      </w:pPr>
      <w:r w:rsidRPr="0068283A">
        <w:rPr>
          <w:rFonts w:ascii="Tahoma" w:hAnsi="Tahoma" w:cs="Tahoma"/>
          <w:sz w:val="22"/>
          <w:szCs w:val="22"/>
        </w:rPr>
        <w:t>EDRE 4840.001 Thursdays 12:30-3:20pm, Matthews 114</w:t>
      </w:r>
    </w:p>
    <w:p w14:paraId="04374447" w14:textId="77777777" w:rsidR="004E39E4" w:rsidRPr="00FE0322" w:rsidRDefault="004E39E4" w:rsidP="00BE1D44">
      <w:pPr>
        <w:tabs>
          <w:tab w:val="left" w:pos="-90"/>
        </w:tabs>
        <w:rPr>
          <w:rFonts w:ascii="Tahoma" w:hAnsi="Tahoma" w:cs="Tahoma"/>
          <w:sz w:val="22"/>
          <w:szCs w:val="22"/>
        </w:rPr>
      </w:pPr>
    </w:p>
    <w:p w14:paraId="574317B5" w14:textId="09D0743E" w:rsidR="004E39E4" w:rsidRPr="00FE0322" w:rsidRDefault="004E39E4" w:rsidP="00BE1D44">
      <w:pPr>
        <w:tabs>
          <w:tab w:val="left" w:pos="-90"/>
        </w:tabs>
        <w:rPr>
          <w:rFonts w:ascii="Tahoma" w:hAnsi="Tahoma" w:cs="Tahoma"/>
          <w:sz w:val="22"/>
          <w:szCs w:val="22"/>
        </w:rPr>
      </w:pPr>
      <w:r w:rsidRPr="00FE0322">
        <w:rPr>
          <w:rFonts w:ascii="Tahoma" w:hAnsi="Tahoma" w:cs="Tahoma"/>
          <w:b/>
          <w:sz w:val="22"/>
          <w:szCs w:val="22"/>
        </w:rPr>
        <w:t>INSTRUCTOR:</w:t>
      </w:r>
      <w:r w:rsidR="00283008" w:rsidRPr="00FE0322">
        <w:rPr>
          <w:rFonts w:ascii="Tahoma" w:hAnsi="Tahoma" w:cs="Tahoma"/>
          <w:sz w:val="22"/>
          <w:szCs w:val="22"/>
        </w:rPr>
        <w:t xml:space="preserve">  </w:t>
      </w:r>
      <w:r w:rsidR="00283008" w:rsidRPr="00FE0322">
        <w:rPr>
          <w:rFonts w:ascii="Tahoma" w:hAnsi="Tahoma" w:cs="Tahoma"/>
          <w:sz w:val="22"/>
          <w:szCs w:val="22"/>
        </w:rPr>
        <w:tab/>
      </w:r>
      <w:r w:rsidR="004D11E7" w:rsidRPr="00FE0322">
        <w:rPr>
          <w:rFonts w:ascii="Tahoma" w:hAnsi="Tahoma" w:cs="Tahoma"/>
          <w:sz w:val="22"/>
          <w:szCs w:val="22"/>
        </w:rPr>
        <w:t>Brittany L. Frieson</w:t>
      </w:r>
      <w:r w:rsidR="00301B85" w:rsidRPr="00FE0322">
        <w:rPr>
          <w:rFonts w:ascii="Tahoma" w:hAnsi="Tahoma" w:cs="Tahoma"/>
          <w:sz w:val="22"/>
          <w:szCs w:val="22"/>
        </w:rPr>
        <w:t>, PhD</w:t>
      </w:r>
    </w:p>
    <w:p w14:paraId="1D083722" w14:textId="4B36DA3E" w:rsidR="00613898" w:rsidRPr="00FE0322" w:rsidRDefault="00613898" w:rsidP="00BE1D44">
      <w:pPr>
        <w:tabs>
          <w:tab w:val="left" w:pos="-90"/>
        </w:tabs>
        <w:rPr>
          <w:rFonts w:ascii="Tahoma" w:hAnsi="Tahoma" w:cs="Tahoma"/>
          <w:sz w:val="22"/>
          <w:szCs w:val="22"/>
        </w:rPr>
      </w:pPr>
      <w:r w:rsidRPr="00B033DA">
        <w:rPr>
          <w:rFonts w:ascii="Tahoma" w:hAnsi="Tahoma" w:cs="Tahoma"/>
          <w:b/>
          <w:sz w:val="22"/>
          <w:szCs w:val="22"/>
        </w:rPr>
        <w:t>PREFERRED NAME:</w:t>
      </w:r>
      <w:r w:rsidRPr="00FE0322">
        <w:rPr>
          <w:rFonts w:ascii="Tahoma" w:hAnsi="Tahoma" w:cs="Tahoma"/>
          <w:sz w:val="22"/>
          <w:szCs w:val="22"/>
        </w:rPr>
        <w:tab/>
        <w:t xml:space="preserve">Dr. Frieson   </w:t>
      </w:r>
      <w:r w:rsidRPr="00FE0322">
        <w:rPr>
          <w:rFonts w:ascii="Tahoma" w:hAnsi="Tahoma" w:cs="Tahoma"/>
          <w:i/>
          <w:sz w:val="22"/>
          <w:szCs w:val="22"/>
        </w:rPr>
        <w:t>she/her/hers</w:t>
      </w:r>
    </w:p>
    <w:p w14:paraId="5355974D" w14:textId="77777777" w:rsidR="00306AC8" w:rsidRPr="00FE0322" w:rsidRDefault="00306AC8" w:rsidP="00BE1D44">
      <w:pPr>
        <w:tabs>
          <w:tab w:val="left" w:pos="-90"/>
        </w:tabs>
        <w:rPr>
          <w:rFonts w:ascii="Tahoma" w:hAnsi="Tahoma" w:cs="Tahoma"/>
          <w:b/>
          <w:sz w:val="22"/>
          <w:szCs w:val="22"/>
        </w:rPr>
      </w:pPr>
    </w:p>
    <w:p w14:paraId="1D8796D8" w14:textId="70E24246" w:rsidR="00845FDE" w:rsidRPr="00FE0322" w:rsidRDefault="004E39E4" w:rsidP="002477FA">
      <w:pPr>
        <w:tabs>
          <w:tab w:val="left" w:pos="-90"/>
          <w:tab w:val="left" w:pos="720"/>
          <w:tab w:val="left" w:pos="1440"/>
          <w:tab w:val="left" w:pos="2160"/>
          <w:tab w:val="left" w:pos="2880"/>
          <w:tab w:val="left" w:pos="3600"/>
          <w:tab w:val="left" w:pos="4320"/>
          <w:tab w:val="left" w:pos="5040"/>
          <w:tab w:val="left" w:pos="5760"/>
          <w:tab w:val="left" w:pos="7395"/>
        </w:tabs>
        <w:rPr>
          <w:rFonts w:ascii="Tahoma" w:hAnsi="Tahoma" w:cs="Tahoma"/>
          <w:sz w:val="22"/>
          <w:szCs w:val="22"/>
        </w:rPr>
      </w:pPr>
      <w:r w:rsidRPr="00FE0322">
        <w:rPr>
          <w:rFonts w:ascii="Tahoma" w:hAnsi="Tahoma" w:cs="Tahoma"/>
          <w:b/>
          <w:sz w:val="22"/>
          <w:szCs w:val="22"/>
        </w:rPr>
        <w:t>OFFICE:</w:t>
      </w:r>
      <w:r w:rsidRPr="00FE0322">
        <w:rPr>
          <w:rFonts w:ascii="Tahoma" w:hAnsi="Tahoma" w:cs="Tahoma"/>
          <w:sz w:val="22"/>
          <w:szCs w:val="22"/>
        </w:rPr>
        <w:t xml:space="preserve">  </w:t>
      </w:r>
      <w:r w:rsidR="00306AC8" w:rsidRPr="00FE0322">
        <w:rPr>
          <w:rFonts w:ascii="Tahoma" w:hAnsi="Tahoma" w:cs="Tahoma"/>
          <w:sz w:val="22"/>
          <w:szCs w:val="22"/>
        </w:rPr>
        <w:tab/>
      </w:r>
      <w:r w:rsidR="00306AC8" w:rsidRPr="00FE0322">
        <w:rPr>
          <w:rFonts w:ascii="Tahoma" w:hAnsi="Tahoma" w:cs="Tahoma"/>
          <w:sz w:val="22"/>
          <w:szCs w:val="22"/>
        </w:rPr>
        <w:tab/>
      </w:r>
      <w:r w:rsidRPr="00FE0322">
        <w:rPr>
          <w:rFonts w:ascii="Tahoma" w:hAnsi="Tahoma" w:cs="Tahoma"/>
          <w:sz w:val="22"/>
          <w:szCs w:val="22"/>
        </w:rPr>
        <w:t>M</w:t>
      </w:r>
      <w:r w:rsidR="008924D1" w:rsidRPr="00FE0322">
        <w:rPr>
          <w:rFonts w:ascii="Tahoma" w:hAnsi="Tahoma" w:cs="Tahoma"/>
          <w:sz w:val="22"/>
          <w:szCs w:val="22"/>
        </w:rPr>
        <w:t>atthews Hall, 20</w:t>
      </w:r>
      <w:r w:rsidR="00D935C4" w:rsidRPr="00FE0322">
        <w:rPr>
          <w:rFonts w:ascii="Tahoma" w:hAnsi="Tahoma" w:cs="Tahoma"/>
          <w:sz w:val="22"/>
          <w:szCs w:val="22"/>
        </w:rPr>
        <w:t>5F</w:t>
      </w:r>
    </w:p>
    <w:p w14:paraId="1BEE00E7" w14:textId="689AE661" w:rsidR="004E39E4" w:rsidRPr="00FE0322" w:rsidRDefault="00283008" w:rsidP="00BE1D44">
      <w:pPr>
        <w:tabs>
          <w:tab w:val="left" w:pos="-90"/>
        </w:tabs>
        <w:rPr>
          <w:rFonts w:ascii="Tahoma" w:hAnsi="Tahoma" w:cs="Tahoma"/>
          <w:sz w:val="22"/>
          <w:szCs w:val="22"/>
        </w:rPr>
      </w:pPr>
      <w:r w:rsidRPr="00FE0322">
        <w:rPr>
          <w:rFonts w:ascii="Tahoma" w:hAnsi="Tahoma" w:cs="Tahoma"/>
          <w:sz w:val="22"/>
          <w:szCs w:val="22"/>
        </w:rPr>
        <w:tab/>
      </w:r>
      <w:r w:rsidRPr="00FE0322">
        <w:rPr>
          <w:rFonts w:ascii="Tahoma" w:hAnsi="Tahoma" w:cs="Tahoma"/>
          <w:sz w:val="22"/>
          <w:szCs w:val="22"/>
        </w:rPr>
        <w:tab/>
      </w:r>
      <w:r w:rsidRPr="00FE0322">
        <w:rPr>
          <w:rFonts w:ascii="Tahoma" w:hAnsi="Tahoma" w:cs="Tahoma"/>
          <w:sz w:val="22"/>
          <w:szCs w:val="22"/>
        </w:rPr>
        <w:tab/>
      </w:r>
      <w:r w:rsidR="00172997" w:rsidRPr="00FE0322">
        <w:rPr>
          <w:rFonts w:ascii="Tahoma" w:hAnsi="Tahoma" w:cs="Tahoma"/>
          <w:sz w:val="22"/>
          <w:szCs w:val="22"/>
        </w:rPr>
        <w:t>OFFICE</w:t>
      </w:r>
      <w:r w:rsidR="004E39E4" w:rsidRPr="00FE0322">
        <w:rPr>
          <w:rFonts w:ascii="Tahoma" w:hAnsi="Tahoma" w:cs="Tahoma"/>
          <w:sz w:val="22"/>
          <w:szCs w:val="22"/>
        </w:rPr>
        <w:t xml:space="preserve"> PHONE:  </w:t>
      </w:r>
      <w:r w:rsidR="00172997" w:rsidRPr="00FE0322">
        <w:rPr>
          <w:rFonts w:ascii="Tahoma" w:hAnsi="Tahoma" w:cs="Tahoma"/>
          <w:sz w:val="22"/>
          <w:szCs w:val="22"/>
        </w:rPr>
        <w:t>940-369-5778</w:t>
      </w:r>
    </w:p>
    <w:p w14:paraId="14A55D9C" w14:textId="487E34E3" w:rsidR="004E39E4" w:rsidRPr="00FE0322" w:rsidRDefault="00283008" w:rsidP="00BE1D44">
      <w:pPr>
        <w:tabs>
          <w:tab w:val="left" w:pos="-90"/>
        </w:tabs>
        <w:rPr>
          <w:rFonts w:ascii="Tahoma" w:hAnsi="Tahoma" w:cs="Tahoma"/>
          <w:sz w:val="22"/>
          <w:szCs w:val="22"/>
        </w:rPr>
      </w:pPr>
      <w:r w:rsidRPr="00FE0322">
        <w:rPr>
          <w:rFonts w:ascii="Tahoma" w:hAnsi="Tahoma" w:cs="Tahoma"/>
          <w:sz w:val="22"/>
          <w:szCs w:val="22"/>
        </w:rPr>
        <w:tab/>
      </w:r>
      <w:r w:rsidRPr="00FE0322">
        <w:rPr>
          <w:rFonts w:ascii="Tahoma" w:hAnsi="Tahoma" w:cs="Tahoma"/>
          <w:sz w:val="22"/>
          <w:szCs w:val="22"/>
        </w:rPr>
        <w:tab/>
      </w:r>
      <w:r w:rsidRPr="00FE0322">
        <w:rPr>
          <w:rFonts w:ascii="Tahoma" w:hAnsi="Tahoma" w:cs="Tahoma"/>
          <w:sz w:val="22"/>
          <w:szCs w:val="22"/>
        </w:rPr>
        <w:tab/>
      </w:r>
      <w:r w:rsidR="004E39E4" w:rsidRPr="00FE0322">
        <w:rPr>
          <w:rFonts w:ascii="Tahoma" w:hAnsi="Tahoma" w:cs="Tahoma"/>
          <w:sz w:val="22"/>
          <w:szCs w:val="22"/>
        </w:rPr>
        <w:t xml:space="preserve">EMAIL ADDRESS: </w:t>
      </w:r>
      <w:hyperlink r:id="rId9" w:history="1">
        <w:r w:rsidR="0038303A" w:rsidRPr="00FE0322">
          <w:rPr>
            <w:rStyle w:val="Hyperlink"/>
            <w:rFonts w:ascii="Tahoma" w:hAnsi="Tahoma" w:cs="Tahoma"/>
            <w:sz w:val="22"/>
            <w:szCs w:val="22"/>
          </w:rPr>
          <w:t>brittany.frieson@unt.edu</w:t>
        </w:r>
      </w:hyperlink>
    </w:p>
    <w:p w14:paraId="02C1CF2E" w14:textId="77777777" w:rsidR="0038303A" w:rsidRPr="00FE0322" w:rsidRDefault="0038303A" w:rsidP="00BE1D44">
      <w:pPr>
        <w:tabs>
          <w:tab w:val="left" w:pos="-90"/>
        </w:tabs>
        <w:rPr>
          <w:rFonts w:ascii="Tahoma" w:hAnsi="Tahoma" w:cs="Tahoma"/>
          <w:sz w:val="22"/>
          <w:szCs w:val="22"/>
        </w:rPr>
      </w:pPr>
    </w:p>
    <w:p w14:paraId="01C4CCAB" w14:textId="535EDC01" w:rsidR="00AE1E57" w:rsidRPr="00FE0322" w:rsidRDefault="00D24AB6" w:rsidP="006D21C6">
      <w:pPr>
        <w:tabs>
          <w:tab w:val="left" w:pos="-90"/>
        </w:tabs>
        <w:rPr>
          <w:rFonts w:ascii="Tahoma" w:hAnsi="Tahoma" w:cs="Tahoma"/>
          <w:sz w:val="22"/>
          <w:szCs w:val="22"/>
        </w:rPr>
      </w:pPr>
      <w:r w:rsidRPr="00FE0322">
        <w:rPr>
          <w:rFonts w:ascii="Tahoma" w:hAnsi="Tahoma" w:cs="Tahoma"/>
          <w:b/>
          <w:sz w:val="22"/>
          <w:szCs w:val="22"/>
        </w:rPr>
        <w:t>STUDENT</w:t>
      </w:r>
      <w:r w:rsidR="003E6704" w:rsidRPr="00FE0322">
        <w:rPr>
          <w:rFonts w:ascii="Tahoma" w:hAnsi="Tahoma" w:cs="Tahoma"/>
          <w:b/>
          <w:sz w:val="22"/>
          <w:szCs w:val="22"/>
        </w:rPr>
        <w:t xml:space="preserve"> HOURS: </w:t>
      </w:r>
      <w:r w:rsidR="00306AC8" w:rsidRPr="00FE0322">
        <w:rPr>
          <w:rFonts w:ascii="Tahoma" w:hAnsi="Tahoma" w:cs="Tahoma"/>
          <w:b/>
          <w:sz w:val="22"/>
          <w:szCs w:val="22"/>
        </w:rPr>
        <w:t xml:space="preserve">  </w:t>
      </w:r>
      <w:r w:rsidR="00962D12" w:rsidRPr="00FE0322">
        <w:rPr>
          <w:rFonts w:ascii="Tahoma" w:hAnsi="Tahoma" w:cs="Tahoma"/>
          <w:sz w:val="22"/>
          <w:szCs w:val="22"/>
        </w:rPr>
        <w:t>T</w:t>
      </w:r>
      <w:r w:rsidR="0038303A" w:rsidRPr="00FE0322">
        <w:rPr>
          <w:rFonts w:ascii="Tahoma" w:hAnsi="Tahoma" w:cs="Tahoma"/>
          <w:sz w:val="22"/>
          <w:szCs w:val="22"/>
        </w:rPr>
        <w:t>uesday</w:t>
      </w:r>
      <w:r w:rsidR="00962D12" w:rsidRPr="00FE0322">
        <w:rPr>
          <w:rFonts w:ascii="Tahoma" w:hAnsi="Tahoma" w:cs="Tahoma"/>
          <w:sz w:val="22"/>
          <w:szCs w:val="22"/>
        </w:rPr>
        <w:t>s</w:t>
      </w:r>
      <w:r w:rsidR="00AE1E57" w:rsidRPr="00FE0322">
        <w:rPr>
          <w:rFonts w:ascii="Tahoma" w:hAnsi="Tahoma" w:cs="Tahoma"/>
          <w:sz w:val="22"/>
          <w:szCs w:val="22"/>
        </w:rPr>
        <w:t xml:space="preserve"> </w:t>
      </w:r>
      <w:r w:rsidR="006D21C6" w:rsidRPr="00FE0322">
        <w:rPr>
          <w:rFonts w:ascii="Tahoma" w:hAnsi="Tahoma" w:cs="Tahoma"/>
          <w:sz w:val="22"/>
          <w:szCs w:val="22"/>
        </w:rPr>
        <w:t>1</w:t>
      </w:r>
      <w:r w:rsidR="0038303A" w:rsidRPr="00FE0322">
        <w:rPr>
          <w:rFonts w:ascii="Tahoma" w:hAnsi="Tahoma" w:cs="Tahoma"/>
          <w:sz w:val="22"/>
          <w:szCs w:val="22"/>
        </w:rPr>
        <w:t>pm</w:t>
      </w:r>
      <w:r w:rsidR="006D21C6" w:rsidRPr="00FE0322">
        <w:rPr>
          <w:rFonts w:ascii="Tahoma" w:hAnsi="Tahoma" w:cs="Tahoma"/>
          <w:sz w:val="22"/>
          <w:szCs w:val="22"/>
        </w:rPr>
        <w:t xml:space="preserve"> to </w:t>
      </w:r>
      <w:r w:rsidR="002C0D9F">
        <w:rPr>
          <w:rFonts w:ascii="Tahoma" w:hAnsi="Tahoma" w:cs="Tahoma"/>
          <w:sz w:val="22"/>
          <w:szCs w:val="22"/>
        </w:rPr>
        <w:t>4</w:t>
      </w:r>
      <w:r w:rsidR="006D21C6" w:rsidRPr="00FE0322">
        <w:rPr>
          <w:rFonts w:ascii="Tahoma" w:hAnsi="Tahoma" w:cs="Tahoma"/>
          <w:sz w:val="22"/>
          <w:szCs w:val="22"/>
        </w:rPr>
        <w:t>p</w:t>
      </w:r>
      <w:r w:rsidR="00D8305B" w:rsidRPr="00FE0322">
        <w:rPr>
          <w:rFonts w:ascii="Tahoma" w:hAnsi="Tahoma" w:cs="Tahoma"/>
          <w:sz w:val="22"/>
          <w:szCs w:val="22"/>
        </w:rPr>
        <w:t>m</w:t>
      </w:r>
    </w:p>
    <w:p w14:paraId="50D4CB9F" w14:textId="0EA30A49" w:rsidR="007D71C8" w:rsidRPr="00FE0322" w:rsidRDefault="00793BEA" w:rsidP="00B36C80">
      <w:pPr>
        <w:tabs>
          <w:tab w:val="left" w:pos="-90"/>
        </w:tabs>
        <w:rPr>
          <w:rFonts w:ascii="Tahoma" w:hAnsi="Tahoma" w:cs="Tahoma"/>
          <w:sz w:val="22"/>
          <w:szCs w:val="22"/>
        </w:rPr>
      </w:pPr>
      <w:r w:rsidRPr="00FE0322">
        <w:rPr>
          <w:rFonts w:ascii="Tahoma" w:hAnsi="Tahoma" w:cs="Tahoma"/>
          <w:sz w:val="22"/>
          <w:szCs w:val="22"/>
        </w:rPr>
        <w:tab/>
      </w:r>
      <w:r w:rsidRPr="00FE0322">
        <w:rPr>
          <w:rFonts w:ascii="Tahoma" w:hAnsi="Tahoma" w:cs="Tahoma"/>
          <w:sz w:val="22"/>
          <w:szCs w:val="22"/>
        </w:rPr>
        <w:tab/>
      </w:r>
      <w:r w:rsidR="00654E0D" w:rsidRPr="00FE0322">
        <w:rPr>
          <w:rFonts w:ascii="Tahoma" w:hAnsi="Tahoma" w:cs="Tahoma"/>
          <w:sz w:val="22"/>
          <w:szCs w:val="22"/>
        </w:rPr>
        <w:tab/>
      </w:r>
      <w:r w:rsidRPr="00FE0322">
        <w:rPr>
          <w:rFonts w:ascii="Tahoma" w:hAnsi="Tahoma" w:cs="Tahoma"/>
          <w:sz w:val="22"/>
          <w:szCs w:val="22"/>
        </w:rPr>
        <w:t xml:space="preserve">Wednesdays </w:t>
      </w:r>
      <w:r w:rsidR="0038303A" w:rsidRPr="00FE0322">
        <w:rPr>
          <w:rFonts w:ascii="Tahoma" w:hAnsi="Tahoma" w:cs="Tahoma"/>
          <w:sz w:val="22"/>
          <w:szCs w:val="22"/>
        </w:rPr>
        <w:t>9a</w:t>
      </w:r>
      <w:r w:rsidRPr="00FE0322">
        <w:rPr>
          <w:rFonts w:ascii="Tahoma" w:hAnsi="Tahoma" w:cs="Tahoma"/>
          <w:sz w:val="22"/>
          <w:szCs w:val="22"/>
        </w:rPr>
        <w:t xml:space="preserve">m to </w:t>
      </w:r>
      <w:r w:rsidR="0038303A" w:rsidRPr="00FE0322">
        <w:rPr>
          <w:rFonts w:ascii="Tahoma" w:hAnsi="Tahoma" w:cs="Tahoma"/>
          <w:sz w:val="22"/>
          <w:szCs w:val="22"/>
        </w:rPr>
        <w:t>12</w:t>
      </w:r>
      <w:r w:rsidRPr="00FE0322">
        <w:rPr>
          <w:rFonts w:ascii="Tahoma" w:hAnsi="Tahoma" w:cs="Tahoma"/>
          <w:sz w:val="22"/>
          <w:szCs w:val="22"/>
        </w:rPr>
        <w:t>pm</w:t>
      </w:r>
      <w:r w:rsidR="00614662" w:rsidRPr="00FE0322">
        <w:rPr>
          <w:rFonts w:ascii="Tahoma" w:hAnsi="Tahoma" w:cs="Tahoma"/>
          <w:sz w:val="22"/>
          <w:szCs w:val="22"/>
        </w:rPr>
        <w:t xml:space="preserve"> (or by appointment)</w:t>
      </w:r>
    </w:p>
    <w:p w14:paraId="1FCE5A87" w14:textId="77777777" w:rsidR="00614662" w:rsidRPr="00FE0322" w:rsidRDefault="00614662" w:rsidP="00B36C80">
      <w:pPr>
        <w:tabs>
          <w:tab w:val="left" w:pos="-90"/>
        </w:tabs>
        <w:rPr>
          <w:rFonts w:ascii="Tahoma" w:hAnsi="Tahoma" w:cs="Tahoma"/>
          <w:sz w:val="22"/>
          <w:szCs w:val="22"/>
        </w:rPr>
      </w:pPr>
    </w:p>
    <w:p w14:paraId="657A8C1C" w14:textId="6B8E7E3B" w:rsidR="007D71C8" w:rsidRPr="00FE0322" w:rsidRDefault="00306AC8" w:rsidP="00BE1D44">
      <w:pPr>
        <w:tabs>
          <w:tab w:val="left" w:pos="-90"/>
        </w:tabs>
        <w:rPr>
          <w:rFonts w:ascii="Tahoma" w:hAnsi="Tahoma" w:cs="Tahoma"/>
          <w:bCs/>
          <w:sz w:val="22"/>
          <w:szCs w:val="22"/>
        </w:rPr>
      </w:pPr>
      <w:r w:rsidRPr="00FE0322">
        <w:rPr>
          <w:rFonts w:ascii="Tahoma" w:hAnsi="Tahoma" w:cs="Tahoma"/>
          <w:b/>
          <w:bCs/>
          <w:sz w:val="22"/>
          <w:szCs w:val="22"/>
        </w:rPr>
        <w:t>CLASS MEETINGS:</w:t>
      </w:r>
      <w:r w:rsidR="0038303A" w:rsidRPr="00FE0322">
        <w:rPr>
          <w:rFonts w:ascii="Tahoma" w:hAnsi="Tahoma" w:cs="Tahoma"/>
          <w:b/>
          <w:bCs/>
          <w:sz w:val="22"/>
          <w:szCs w:val="22"/>
        </w:rPr>
        <w:tab/>
      </w:r>
      <w:r w:rsidR="0038303A" w:rsidRPr="00FE0322">
        <w:rPr>
          <w:rFonts w:ascii="Tahoma" w:hAnsi="Tahoma" w:cs="Tahoma"/>
          <w:bCs/>
          <w:sz w:val="22"/>
          <w:szCs w:val="22"/>
        </w:rPr>
        <w:t>T</w:t>
      </w:r>
      <w:r w:rsidR="002C0D9F">
        <w:rPr>
          <w:rFonts w:ascii="Tahoma" w:hAnsi="Tahoma" w:cs="Tahoma"/>
          <w:bCs/>
          <w:sz w:val="22"/>
          <w:szCs w:val="22"/>
        </w:rPr>
        <w:t>hursdays</w:t>
      </w:r>
      <w:r w:rsidR="0038303A" w:rsidRPr="00FE0322">
        <w:rPr>
          <w:rFonts w:ascii="Tahoma" w:hAnsi="Tahoma" w:cs="Tahoma"/>
          <w:bCs/>
          <w:sz w:val="22"/>
          <w:szCs w:val="22"/>
        </w:rPr>
        <w:t xml:space="preserve"> </w:t>
      </w:r>
      <w:r w:rsidR="002C0D9F">
        <w:rPr>
          <w:rFonts w:ascii="Tahoma" w:hAnsi="Tahoma" w:cs="Tahoma"/>
          <w:bCs/>
          <w:sz w:val="22"/>
          <w:szCs w:val="22"/>
        </w:rPr>
        <w:t>12</w:t>
      </w:r>
      <w:r w:rsidR="0038303A" w:rsidRPr="00FE0322">
        <w:rPr>
          <w:rFonts w:ascii="Tahoma" w:hAnsi="Tahoma" w:cs="Tahoma"/>
          <w:bCs/>
          <w:sz w:val="22"/>
          <w:szCs w:val="22"/>
        </w:rPr>
        <w:t>:30-</w:t>
      </w:r>
      <w:r w:rsidR="002C0D9F">
        <w:rPr>
          <w:rFonts w:ascii="Tahoma" w:hAnsi="Tahoma" w:cs="Tahoma"/>
          <w:bCs/>
          <w:sz w:val="22"/>
          <w:szCs w:val="22"/>
        </w:rPr>
        <w:t>3</w:t>
      </w:r>
      <w:r w:rsidR="0038303A" w:rsidRPr="00FE0322">
        <w:rPr>
          <w:rFonts w:ascii="Tahoma" w:hAnsi="Tahoma" w:cs="Tahoma"/>
          <w:bCs/>
          <w:sz w:val="22"/>
          <w:szCs w:val="22"/>
        </w:rPr>
        <w:t>:20pm</w:t>
      </w:r>
    </w:p>
    <w:p w14:paraId="524B9E11" w14:textId="77777777" w:rsidR="00FD12BA" w:rsidRPr="00FE0322" w:rsidRDefault="00FD12BA" w:rsidP="00BE1D44">
      <w:pPr>
        <w:tabs>
          <w:tab w:val="left" w:pos="-90"/>
        </w:tabs>
        <w:rPr>
          <w:rFonts w:ascii="Tahoma" w:hAnsi="Tahoma" w:cs="Tahoma"/>
          <w:bCs/>
          <w:sz w:val="22"/>
          <w:szCs w:val="22"/>
        </w:rPr>
      </w:pPr>
    </w:p>
    <w:p w14:paraId="22E9FA34" w14:textId="22B54D2A" w:rsidR="00FD12BA" w:rsidRPr="00FE0322" w:rsidRDefault="0038303A" w:rsidP="00FD12BA">
      <w:pPr>
        <w:jc w:val="center"/>
        <w:rPr>
          <w:rFonts w:ascii="Tahoma" w:hAnsi="Tahoma" w:cs="Tahoma"/>
          <w:b/>
          <w:sz w:val="22"/>
          <w:szCs w:val="22"/>
        </w:rPr>
      </w:pPr>
      <w:r w:rsidRPr="00FE0322">
        <w:rPr>
          <w:rFonts w:ascii="Tahoma" w:hAnsi="Tahoma" w:cs="Tahoma"/>
          <w:b/>
          <w:sz w:val="22"/>
          <w:szCs w:val="22"/>
        </w:rPr>
        <w:t>CATALOG COURSE DESCRIPTION</w:t>
      </w:r>
    </w:p>
    <w:p w14:paraId="6645201E" w14:textId="07055688" w:rsidR="00D01AFE" w:rsidRPr="00FE0322" w:rsidRDefault="0038303A" w:rsidP="0038303A">
      <w:pPr>
        <w:rPr>
          <w:rFonts w:ascii="Tahoma" w:hAnsi="Tahoma" w:cs="Tahoma"/>
          <w:sz w:val="22"/>
          <w:szCs w:val="22"/>
        </w:rPr>
      </w:pPr>
      <w:r w:rsidRPr="00FE0322">
        <w:rPr>
          <w:rFonts w:ascii="Tahoma" w:hAnsi="Tahoma" w:cs="Tahoma"/>
          <w:sz w:val="22"/>
          <w:szCs w:val="22"/>
        </w:rPr>
        <w:t xml:space="preserve">Designed to enhance the awareness and understanding of pre-service teachers regarding the linguistically diverse learner. Includes study of the language and learning needs of language minoritized students, the affective aspect of the immigrant and refugee experience, and the impact of that experience on academic and linguistic development. Students will explore how to make practical application of course content in both the mainstream and the English-as-a-Second-Language classrooms. </w:t>
      </w:r>
    </w:p>
    <w:p w14:paraId="6A21B605" w14:textId="2A50D601" w:rsidR="00D01AFE" w:rsidRPr="00FE0322" w:rsidRDefault="00D01AFE" w:rsidP="0038303A">
      <w:pPr>
        <w:rPr>
          <w:rFonts w:ascii="Tahoma" w:hAnsi="Tahoma" w:cs="Tahoma"/>
          <w:sz w:val="22"/>
          <w:szCs w:val="22"/>
        </w:rPr>
      </w:pPr>
    </w:p>
    <w:p w14:paraId="7A2EA553" w14:textId="2AB08C18" w:rsidR="00D01AFE" w:rsidRPr="00FE0322" w:rsidRDefault="00D01AFE" w:rsidP="00FD12BA">
      <w:pPr>
        <w:jc w:val="center"/>
        <w:rPr>
          <w:rFonts w:ascii="Tahoma" w:hAnsi="Tahoma" w:cs="Tahoma"/>
          <w:b/>
          <w:sz w:val="22"/>
          <w:szCs w:val="22"/>
        </w:rPr>
      </w:pPr>
      <w:r w:rsidRPr="00FE0322">
        <w:rPr>
          <w:rFonts w:ascii="Tahoma" w:hAnsi="Tahoma" w:cs="Tahoma"/>
          <w:b/>
          <w:sz w:val="22"/>
          <w:szCs w:val="22"/>
        </w:rPr>
        <w:t>COURSE INTRODUCTION</w:t>
      </w:r>
    </w:p>
    <w:p w14:paraId="64411CB1" w14:textId="61DC6F2E" w:rsidR="006622D9" w:rsidRPr="00FE0322" w:rsidRDefault="00F956AB" w:rsidP="006622D9">
      <w:pPr>
        <w:pStyle w:val="BodyText2"/>
        <w:rPr>
          <w:rFonts w:ascii="Tahoma" w:hAnsi="Tahoma" w:cs="Tahoma"/>
          <w:b w:val="0"/>
          <w:bCs w:val="0"/>
          <w:sz w:val="22"/>
          <w:szCs w:val="22"/>
        </w:rPr>
      </w:pPr>
      <w:r w:rsidRPr="00FE0322">
        <w:rPr>
          <w:rFonts w:ascii="Tahoma" w:hAnsi="Tahoma" w:cs="Tahoma"/>
          <w:b w:val="0"/>
          <w:bCs w:val="0"/>
          <w:sz w:val="22"/>
          <w:szCs w:val="22"/>
        </w:rPr>
        <w:t xml:space="preserve">In the United States, the student population of </w:t>
      </w:r>
      <w:r w:rsidR="006622D9" w:rsidRPr="00FE0322">
        <w:rPr>
          <w:rFonts w:ascii="Tahoma" w:hAnsi="Tahoma" w:cs="Tahoma"/>
          <w:b w:val="0"/>
          <w:bCs w:val="0"/>
          <w:sz w:val="22"/>
          <w:szCs w:val="22"/>
        </w:rPr>
        <w:t xml:space="preserve">public schools includes many linguistically diverse students. Classroom teachers must be ready, willing, and able to meet the needs of </w:t>
      </w:r>
      <w:r w:rsidRPr="00FE0322">
        <w:rPr>
          <w:rFonts w:ascii="Tahoma" w:hAnsi="Tahoma" w:cs="Tahoma"/>
          <w:b w:val="0"/>
          <w:bCs w:val="0"/>
          <w:sz w:val="22"/>
          <w:szCs w:val="22"/>
        </w:rPr>
        <w:t xml:space="preserve">multilingual students </w:t>
      </w:r>
      <w:r w:rsidR="006622D9" w:rsidRPr="00FE0322">
        <w:rPr>
          <w:rFonts w:ascii="Tahoma" w:hAnsi="Tahoma" w:cs="Tahoma"/>
          <w:b w:val="0"/>
          <w:bCs w:val="0"/>
          <w:sz w:val="22"/>
          <w:szCs w:val="22"/>
        </w:rPr>
        <w:t xml:space="preserve">in their instructional programs. Linguistically diverse learners present a wonderful opportunity for teachers to apply </w:t>
      </w:r>
      <w:r w:rsidRPr="00FE0322">
        <w:rPr>
          <w:rFonts w:ascii="Tahoma" w:hAnsi="Tahoma" w:cs="Tahoma"/>
          <w:b w:val="0"/>
          <w:bCs w:val="0"/>
          <w:sz w:val="22"/>
          <w:szCs w:val="22"/>
        </w:rPr>
        <w:t>theory-based research</w:t>
      </w:r>
      <w:r w:rsidR="006622D9" w:rsidRPr="00FE0322">
        <w:rPr>
          <w:rFonts w:ascii="Tahoma" w:hAnsi="Tahoma" w:cs="Tahoma"/>
          <w:b w:val="0"/>
          <w:bCs w:val="0"/>
          <w:sz w:val="22"/>
          <w:szCs w:val="22"/>
        </w:rPr>
        <w:t xml:space="preserve"> and instructional applications that enrich their classrooms on many levels. This course will enable students to increase their awareness and understanding of linguistically diverse learners, the language processes they experience, and the </w:t>
      </w:r>
      <w:r w:rsidRPr="00FE0322">
        <w:rPr>
          <w:rFonts w:ascii="Tahoma" w:hAnsi="Tahoma" w:cs="Tahoma"/>
          <w:b w:val="0"/>
          <w:bCs w:val="0"/>
          <w:sz w:val="22"/>
          <w:szCs w:val="22"/>
        </w:rPr>
        <w:t xml:space="preserve">equitable </w:t>
      </w:r>
      <w:r w:rsidR="006622D9" w:rsidRPr="00FE0322">
        <w:rPr>
          <w:rFonts w:ascii="Tahoma" w:hAnsi="Tahoma" w:cs="Tahoma"/>
          <w:b w:val="0"/>
          <w:bCs w:val="0"/>
          <w:sz w:val="22"/>
          <w:szCs w:val="22"/>
        </w:rPr>
        <w:t xml:space="preserve">instructional practices to incorporate that facilitate the progress of </w:t>
      </w:r>
      <w:r w:rsidRPr="00FE0322">
        <w:rPr>
          <w:rFonts w:ascii="Tahoma" w:hAnsi="Tahoma" w:cs="Tahoma"/>
          <w:b w:val="0"/>
          <w:bCs w:val="0"/>
          <w:sz w:val="22"/>
          <w:szCs w:val="22"/>
        </w:rPr>
        <w:t>linguistically minoritized students</w:t>
      </w:r>
      <w:r w:rsidR="006622D9" w:rsidRPr="00FE0322">
        <w:rPr>
          <w:rFonts w:ascii="Tahoma" w:hAnsi="Tahoma" w:cs="Tahoma"/>
          <w:b w:val="0"/>
          <w:bCs w:val="0"/>
          <w:sz w:val="22"/>
          <w:szCs w:val="22"/>
        </w:rPr>
        <w:t xml:space="preserve">. The course emphasizes language and literacy, but much regard will also be given to the </w:t>
      </w:r>
      <w:r w:rsidR="00672447" w:rsidRPr="00FE0322">
        <w:rPr>
          <w:rFonts w:ascii="Tahoma" w:hAnsi="Tahoma" w:cs="Tahoma"/>
          <w:b w:val="0"/>
          <w:bCs w:val="0"/>
          <w:sz w:val="22"/>
          <w:szCs w:val="22"/>
        </w:rPr>
        <w:t>ways of knowing</w:t>
      </w:r>
      <w:r w:rsidR="006622D9" w:rsidRPr="00FE0322">
        <w:rPr>
          <w:rFonts w:ascii="Tahoma" w:hAnsi="Tahoma" w:cs="Tahoma"/>
          <w:b w:val="0"/>
          <w:bCs w:val="0"/>
          <w:sz w:val="22"/>
          <w:szCs w:val="22"/>
        </w:rPr>
        <w:t xml:space="preserve"> related to language and learning experiences in order to meet the needs of </w:t>
      </w:r>
      <w:r w:rsidR="00672447" w:rsidRPr="00FE0322">
        <w:rPr>
          <w:rFonts w:ascii="Tahoma" w:hAnsi="Tahoma" w:cs="Tahoma"/>
          <w:b w:val="0"/>
          <w:bCs w:val="0"/>
          <w:sz w:val="22"/>
          <w:szCs w:val="22"/>
        </w:rPr>
        <w:t>linguistically marginalized youth</w:t>
      </w:r>
      <w:r w:rsidR="006622D9" w:rsidRPr="00FE0322">
        <w:rPr>
          <w:rFonts w:ascii="Tahoma" w:hAnsi="Tahoma" w:cs="Tahoma"/>
          <w:b w:val="0"/>
          <w:bCs w:val="0"/>
          <w:sz w:val="22"/>
          <w:szCs w:val="22"/>
        </w:rPr>
        <w:t>.</w:t>
      </w:r>
    </w:p>
    <w:p w14:paraId="32232033" w14:textId="77777777" w:rsidR="006622D9" w:rsidRPr="00FE0322" w:rsidRDefault="006622D9" w:rsidP="006622D9">
      <w:pPr>
        <w:pStyle w:val="BodyText2"/>
        <w:ind w:firstLine="720"/>
        <w:rPr>
          <w:rFonts w:ascii="Tahoma" w:hAnsi="Tahoma" w:cs="Tahoma"/>
          <w:i/>
          <w:iCs/>
          <w:sz w:val="22"/>
          <w:szCs w:val="22"/>
        </w:rPr>
      </w:pPr>
    </w:p>
    <w:p w14:paraId="44939F61" w14:textId="6E561524" w:rsidR="00672447" w:rsidRPr="00FE0322" w:rsidRDefault="006622D9" w:rsidP="00672447">
      <w:pPr>
        <w:pStyle w:val="BodyText2"/>
        <w:jc w:val="center"/>
        <w:rPr>
          <w:rFonts w:ascii="Tahoma" w:hAnsi="Tahoma" w:cs="Tahoma"/>
          <w:sz w:val="22"/>
          <w:szCs w:val="22"/>
        </w:rPr>
      </w:pPr>
      <w:r w:rsidRPr="00FE0322">
        <w:rPr>
          <w:rFonts w:ascii="Tahoma" w:hAnsi="Tahoma" w:cs="Tahoma"/>
          <w:sz w:val="22"/>
          <w:szCs w:val="22"/>
        </w:rPr>
        <w:t>FOCUS ON EQUITY &amp; EQUITABLE PRACTICES</w:t>
      </w:r>
    </w:p>
    <w:p w14:paraId="08971681" w14:textId="6D74EB87" w:rsidR="006622D9" w:rsidRPr="00FE0322" w:rsidRDefault="006622D9" w:rsidP="006622D9">
      <w:pPr>
        <w:pStyle w:val="BodyText2"/>
        <w:rPr>
          <w:rFonts w:ascii="Tahoma" w:hAnsi="Tahoma" w:cs="Tahoma"/>
          <w:b w:val="0"/>
          <w:iCs/>
          <w:sz w:val="22"/>
          <w:szCs w:val="22"/>
        </w:rPr>
      </w:pPr>
      <w:r w:rsidRPr="00FE0322">
        <w:rPr>
          <w:rFonts w:ascii="Tahoma" w:hAnsi="Tahoma" w:cs="Tahoma"/>
          <w:b w:val="0"/>
          <w:iCs/>
          <w:sz w:val="22"/>
          <w:szCs w:val="22"/>
        </w:rPr>
        <w:t xml:space="preserve">Acknowledging the pluralism </w:t>
      </w:r>
      <w:r w:rsidR="00386A9F" w:rsidRPr="00FE0322">
        <w:rPr>
          <w:rFonts w:ascii="Tahoma" w:hAnsi="Tahoma" w:cs="Tahoma"/>
          <w:b w:val="0"/>
          <w:iCs/>
          <w:sz w:val="22"/>
          <w:szCs w:val="22"/>
        </w:rPr>
        <w:t>of linguistically minoritized populations</w:t>
      </w:r>
      <w:r w:rsidRPr="00FE0322">
        <w:rPr>
          <w:rFonts w:ascii="Tahoma" w:hAnsi="Tahoma" w:cs="Tahoma"/>
          <w:b w:val="0"/>
          <w:iCs/>
          <w:sz w:val="22"/>
          <w:szCs w:val="22"/>
        </w:rPr>
        <w:t>, this course focuses on the literacy needs and the variety of language learning strategies of our diverse school populations.  Students in the class are expected to be sensitive to and responsible for the needs of</w:t>
      </w:r>
      <w:r w:rsidR="00386A9F" w:rsidRPr="00FE0322">
        <w:rPr>
          <w:rFonts w:ascii="Tahoma" w:hAnsi="Tahoma" w:cs="Tahoma"/>
          <w:b w:val="0"/>
          <w:iCs/>
          <w:sz w:val="22"/>
          <w:szCs w:val="22"/>
        </w:rPr>
        <w:t xml:space="preserve"> all students</w:t>
      </w:r>
      <w:r w:rsidRPr="00FE0322">
        <w:rPr>
          <w:rFonts w:ascii="Tahoma" w:hAnsi="Tahoma" w:cs="Tahoma"/>
          <w:b w:val="0"/>
          <w:iCs/>
          <w:sz w:val="22"/>
          <w:szCs w:val="22"/>
        </w:rPr>
        <w:t xml:space="preserve"> in their instructional planning, materials selection, and proposed activities. In addition, students are expected to broaden their knowledge base of multicultural issues, including:  language differences; learning styles; economic disparities; and cultural variations, and to evidence growing insight into these perspectives in their </w:t>
      </w:r>
      <w:r w:rsidRPr="00FE0322">
        <w:rPr>
          <w:rFonts w:ascii="Tahoma" w:hAnsi="Tahoma" w:cs="Tahoma"/>
          <w:b w:val="0"/>
          <w:iCs/>
          <w:sz w:val="22"/>
          <w:szCs w:val="22"/>
        </w:rPr>
        <w:lastRenderedPageBreak/>
        <w:t xml:space="preserve">assignments as they prepare to work in public school classrooms. This insight is particularly important if teachers intend to provide excellent instruction for students who are learning </w:t>
      </w:r>
      <w:r w:rsidR="00386A9F" w:rsidRPr="00FE0322">
        <w:rPr>
          <w:rFonts w:ascii="Tahoma" w:hAnsi="Tahoma" w:cs="Tahoma"/>
          <w:b w:val="0"/>
          <w:iCs/>
          <w:sz w:val="22"/>
          <w:szCs w:val="22"/>
        </w:rPr>
        <w:t xml:space="preserve">standardized </w:t>
      </w:r>
      <w:r w:rsidRPr="00FE0322">
        <w:rPr>
          <w:rFonts w:ascii="Tahoma" w:hAnsi="Tahoma" w:cs="Tahoma"/>
          <w:b w:val="0"/>
          <w:iCs/>
          <w:sz w:val="22"/>
          <w:szCs w:val="22"/>
        </w:rPr>
        <w:t>English as an additional language</w:t>
      </w:r>
      <w:r w:rsidR="00386A9F" w:rsidRPr="00FE0322">
        <w:rPr>
          <w:rFonts w:ascii="Tahoma" w:hAnsi="Tahoma" w:cs="Tahoma"/>
          <w:b w:val="0"/>
          <w:iCs/>
          <w:sz w:val="22"/>
          <w:szCs w:val="22"/>
        </w:rPr>
        <w:t>.</w:t>
      </w:r>
    </w:p>
    <w:p w14:paraId="397C99CC" w14:textId="7C24F568" w:rsidR="00386A9F" w:rsidRPr="00FE0322" w:rsidRDefault="00386A9F" w:rsidP="006622D9">
      <w:pPr>
        <w:pStyle w:val="BodyText2"/>
        <w:rPr>
          <w:rFonts w:ascii="Tahoma" w:hAnsi="Tahoma" w:cs="Tahoma"/>
          <w:b w:val="0"/>
          <w:iCs/>
          <w:sz w:val="22"/>
          <w:szCs w:val="22"/>
        </w:rPr>
      </w:pPr>
    </w:p>
    <w:p w14:paraId="3F6C1FC3" w14:textId="74177AC4" w:rsidR="0038303A" w:rsidRPr="00FE0322" w:rsidRDefault="00386A9F" w:rsidP="009952A7">
      <w:pPr>
        <w:pStyle w:val="BodyText2"/>
        <w:rPr>
          <w:rFonts w:ascii="Tahoma" w:hAnsi="Tahoma" w:cs="Tahoma"/>
          <w:i/>
          <w:iCs/>
          <w:sz w:val="22"/>
          <w:szCs w:val="22"/>
        </w:rPr>
      </w:pPr>
      <w:r w:rsidRPr="00FE0322">
        <w:rPr>
          <w:rFonts w:ascii="Tahoma" w:hAnsi="Tahoma" w:cs="Tahoma"/>
          <w:iCs/>
          <w:sz w:val="22"/>
          <w:szCs w:val="22"/>
        </w:rPr>
        <w:t>Critical Conversations:</w:t>
      </w:r>
      <w:r w:rsidRPr="00FE0322">
        <w:rPr>
          <w:rFonts w:ascii="Tahoma" w:hAnsi="Tahoma" w:cs="Tahoma"/>
          <w:b w:val="0"/>
          <w:iCs/>
          <w:sz w:val="22"/>
          <w:szCs w:val="22"/>
        </w:rPr>
        <w:t xml:space="preserve"> </w:t>
      </w:r>
      <w:r w:rsidR="0053480F" w:rsidRPr="00FE0322">
        <w:rPr>
          <w:rFonts w:ascii="Tahoma" w:hAnsi="Tahoma" w:cs="Tahoma"/>
          <w:b w:val="0"/>
          <w:iCs/>
          <w:sz w:val="22"/>
          <w:szCs w:val="22"/>
        </w:rPr>
        <w:t>Critical discourse is essential for productive engagement in questioning our environments, addressing social injustices, and making a difference in our communities</w:t>
      </w:r>
      <w:r w:rsidR="009952A7" w:rsidRPr="00FE0322">
        <w:rPr>
          <w:rFonts w:ascii="Tahoma" w:hAnsi="Tahoma" w:cs="Tahoma"/>
          <w:b w:val="0"/>
          <w:iCs/>
          <w:sz w:val="22"/>
          <w:szCs w:val="22"/>
        </w:rPr>
        <w:t xml:space="preserve"> (Mitra, Serriere, &amp; Burroughs, 2017)</w:t>
      </w:r>
      <w:r w:rsidR="0053480F" w:rsidRPr="00FE0322">
        <w:rPr>
          <w:rFonts w:ascii="Tahoma" w:hAnsi="Tahoma" w:cs="Tahoma"/>
          <w:b w:val="0"/>
          <w:iCs/>
          <w:sz w:val="22"/>
          <w:szCs w:val="22"/>
        </w:rPr>
        <w:t>. This course addresses material that may be personal and therefore, sensitive</w:t>
      </w:r>
      <w:r w:rsidR="009952A7" w:rsidRPr="00FE0322">
        <w:rPr>
          <w:rFonts w:ascii="Tahoma" w:hAnsi="Tahoma" w:cs="Tahoma"/>
          <w:b w:val="0"/>
          <w:iCs/>
          <w:sz w:val="22"/>
          <w:szCs w:val="22"/>
        </w:rPr>
        <w:t xml:space="preserve"> topics such as race, class, inclusion, dis/ability, etc, will be discussed. As a member of our community, we are all expected to be respectful of ideas, beliefs, and opinions that may be different than our own. You are encouraged to engage in thoughtful and productive debate that will help us grow as scholars; however, personal attacks </w:t>
      </w:r>
      <w:r w:rsidR="006F0386" w:rsidRPr="00FE0322">
        <w:rPr>
          <w:rFonts w:ascii="Tahoma" w:hAnsi="Tahoma" w:cs="Tahoma"/>
          <w:b w:val="0"/>
          <w:iCs/>
          <w:sz w:val="22"/>
          <w:szCs w:val="22"/>
        </w:rPr>
        <w:t xml:space="preserve">on individuals </w:t>
      </w:r>
      <w:r w:rsidR="009952A7" w:rsidRPr="00FE0322">
        <w:rPr>
          <w:rFonts w:ascii="Tahoma" w:hAnsi="Tahoma" w:cs="Tahoma"/>
          <w:b w:val="0"/>
          <w:iCs/>
          <w:sz w:val="22"/>
          <w:szCs w:val="22"/>
        </w:rPr>
        <w:t>will not be tolerated. If you find yourself having difficulty with this, please come and immediately discuss this with me, so that we can collaboratively brainstorm solutions</w:t>
      </w:r>
      <w:r w:rsidR="006F0386" w:rsidRPr="00FE0322">
        <w:rPr>
          <w:rFonts w:ascii="Tahoma" w:hAnsi="Tahoma" w:cs="Tahoma"/>
          <w:b w:val="0"/>
          <w:iCs/>
          <w:sz w:val="22"/>
          <w:szCs w:val="22"/>
        </w:rPr>
        <w:t xml:space="preserve"> on how to proceed forward. </w:t>
      </w:r>
    </w:p>
    <w:p w14:paraId="1D463584" w14:textId="77777777" w:rsidR="00306AC8" w:rsidRPr="00FE0322" w:rsidRDefault="00306AC8" w:rsidP="00BE1D44">
      <w:pPr>
        <w:tabs>
          <w:tab w:val="left" w:pos="-90"/>
        </w:tabs>
        <w:rPr>
          <w:rFonts w:ascii="Tahoma" w:hAnsi="Tahoma" w:cs="Tahoma"/>
          <w:sz w:val="22"/>
          <w:szCs w:val="22"/>
        </w:rPr>
      </w:pPr>
    </w:p>
    <w:p w14:paraId="139396FB" w14:textId="50A60427" w:rsidR="00D8305B" w:rsidRPr="00FE0322" w:rsidRDefault="00D24AB6" w:rsidP="00FD12BA">
      <w:pPr>
        <w:tabs>
          <w:tab w:val="left" w:pos="-90"/>
        </w:tabs>
        <w:ind w:left="720" w:hanging="720"/>
        <w:jc w:val="center"/>
        <w:rPr>
          <w:rFonts w:ascii="Tahoma" w:hAnsi="Tahoma" w:cs="Tahoma"/>
          <w:bCs/>
          <w:sz w:val="22"/>
          <w:szCs w:val="22"/>
        </w:rPr>
      </w:pPr>
      <w:r w:rsidRPr="00FE0322">
        <w:rPr>
          <w:rFonts w:ascii="Tahoma" w:hAnsi="Tahoma" w:cs="Tahoma"/>
          <w:b/>
          <w:bCs/>
          <w:sz w:val="22"/>
          <w:szCs w:val="22"/>
        </w:rPr>
        <w:t xml:space="preserve">REQUIRED </w:t>
      </w:r>
      <w:r w:rsidR="00BB3021" w:rsidRPr="00FE0322">
        <w:rPr>
          <w:rFonts w:ascii="Tahoma" w:hAnsi="Tahoma" w:cs="Tahoma"/>
          <w:b/>
          <w:bCs/>
          <w:sz w:val="22"/>
          <w:szCs w:val="22"/>
        </w:rPr>
        <w:t>T</w:t>
      </w:r>
      <w:r w:rsidR="00774999" w:rsidRPr="00FE0322">
        <w:rPr>
          <w:rFonts w:ascii="Tahoma" w:hAnsi="Tahoma" w:cs="Tahoma"/>
          <w:b/>
          <w:bCs/>
          <w:sz w:val="22"/>
          <w:szCs w:val="22"/>
        </w:rPr>
        <w:t>EXT</w:t>
      </w:r>
    </w:p>
    <w:p w14:paraId="38ABEC5C" w14:textId="44CF27CF" w:rsidR="003947C6" w:rsidRPr="00FE0322" w:rsidRDefault="00496135" w:rsidP="00283008">
      <w:pPr>
        <w:tabs>
          <w:tab w:val="left" w:pos="-90"/>
        </w:tabs>
        <w:rPr>
          <w:rFonts w:ascii="Tahoma" w:hAnsi="Tahoma" w:cs="Tahoma"/>
          <w:bCs/>
          <w:sz w:val="22"/>
          <w:szCs w:val="22"/>
        </w:rPr>
      </w:pPr>
      <w:r w:rsidRPr="00FE0322">
        <w:rPr>
          <w:rFonts w:ascii="Tahoma" w:hAnsi="Tahoma" w:cs="Tahoma"/>
          <w:bCs/>
          <w:sz w:val="22"/>
          <w:szCs w:val="22"/>
        </w:rPr>
        <w:t xml:space="preserve">García, O. &amp; Kleifgen, J. (2018). </w:t>
      </w:r>
      <w:r w:rsidRPr="00FE0322">
        <w:rPr>
          <w:rFonts w:ascii="Tahoma" w:hAnsi="Tahoma" w:cs="Tahoma"/>
          <w:bCs/>
          <w:i/>
          <w:sz w:val="22"/>
          <w:szCs w:val="22"/>
        </w:rPr>
        <w:t>Educating emergent bilinguals: Policies, programs, and practices for English learners (</w:t>
      </w:r>
      <w:r w:rsidRPr="00FE0322">
        <w:rPr>
          <w:rFonts w:ascii="Tahoma" w:hAnsi="Tahoma" w:cs="Tahoma"/>
          <w:bCs/>
          <w:sz w:val="22"/>
          <w:szCs w:val="22"/>
        </w:rPr>
        <w:t>2</w:t>
      </w:r>
      <w:r w:rsidRPr="00FE0322">
        <w:rPr>
          <w:rFonts w:ascii="Tahoma" w:hAnsi="Tahoma" w:cs="Tahoma"/>
          <w:bCs/>
          <w:sz w:val="22"/>
          <w:szCs w:val="22"/>
          <w:vertAlign w:val="superscript"/>
        </w:rPr>
        <w:t>nd</w:t>
      </w:r>
      <w:r w:rsidRPr="00FE0322">
        <w:rPr>
          <w:rFonts w:ascii="Tahoma" w:hAnsi="Tahoma" w:cs="Tahoma"/>
          <w:bCs/>
          <w:sz w:val="22"/>
          <w:szCs w:val="22"/>
        </w:rPr>
        <w:t xml:space="preserve"> ed.) New York, NY: Teachers College Press.</w:t>
      </w:r>
    </w:p>
    <w:p w14:paraId="76DA4979" w14:textId="2F418EE2" w:rsidR="00306AC8" w:rsidRPr="00FE0322" w:rsidRDefault="00306AC8" w:rsidP="00283008">
      <w:pPr>
        <w:tabs>
          <w:tab w:val="left" w:pos="-90"/>
        </w:tabs>
        <w:rPr>
          <w:rFonts w:ascii="Tahoma" w:hAnsi="Tahoma" w:cs="Tahoma"/>
          <w:bCs/>
          <w:sz w:val="22"/>
          <w:szCs w:val="22"/>
        </w:rPr>
      </w:pPr>
    </w:p>
    <w:p w14:paraId="01134B8C" w14:textId="7464EF8C" w:rsidR="00306AC8" w:rsidRPr="00FE0322" w:rsidRDefault="00306AC8" w:rsidP="00283008">
      <w:pPr>
        <w:tabs>
          <w:tab w:val="left" w:pos="-90"/>
        </w:tabs>
        <w:rPr>
          <w:rFonts w:ascii="Tahoma" w:hAnsi="Tahoma" w:cs="Tahoma"/>
          <w:bCs/>
          <w:sz w:val="22"/>
          <w:szCs w:val="22"/>
        </w:rPr>
      </w:pPr>
      <w:r w:rsidRPr="00FE0322">
        <w:rPr>
          <w:rFonts w:ascii="Tahoma" w:hAnsi="Tahoma" w:cs="Tahoma"/>
          <w:bCs/>
          <w:sz w:val="22"/>
          <w:szCs w:val="22"/>
        </w:rPr>
        <w:t>**Other course materials can be found on the course Canvas site.**</w:t>
      </w:r>
    </w:p>
    <w:p w14:paraId="23BF8979" w14:textId="77777777" w:rsidR="00FD12BA" w:rsidRPr="00FE0322" w:rsidRDefault="00FD12BA" w:rsidP="00FD12BA">
      <w:pPr>
        <w:pStyle w:val="BodyText2"/>
        <w:rPr>
          <w:rStyle w:val="Hyperlink"/>
          <w:rFonts w:ascii="Tahoma" w:hAnsi="Tahoma" w:cs="Tahoma"/>
          <w:b w:val="0"/>
          <w:bCs w:val="0"/>
          <w:color w:val="auto"/>
          <w:sz w:val="22"/>
          <w:szCs w:val="22"/>
        </w:rPr>
      </w:pPr>
      <w:r w:rsidRPr="00FE0322">
        <w:rPr>
          <w:rFonts w:ascii="Tahoma" w:hAnsi="Tahoma" w:cs="Tahoma"/>
          <w:b w:val="0"/>
          <w:bCs w:val="0"/>
          <w:sz w:val="22"/>
          <w:szCs w:val="22"/>
        </w:rPr>
        <w:t xml:space="preserve">Log on to this URL for access to Canvas tools and resources: </w:t>
      </w:r>
    </w:p>
    <w:p w14:paraId="0609BD94" w14:textId="77777777" w:rsidR="00FD12BA" w:rsidRPr="00FE0322" w:rsidRDefault="00FD12BA" w:rsidP="00FD12BA">
      <w:pPr>
        <w:pStyle w:val="BodyText2"/>
        <w:rPr>
          <w:rStyle w:val="Hyperlink"/>
          <w:rFonts w:ascii="Tahoma" w:hAnsi="Tahoma" w:cs="Tahoma"/>
          <w:b w:val="0"/>
          <w:bCs w:val="0"/>
          <w:color w:val="auto"/>
          <w:sz w:val="22"/>
          <w:szCs w:val="22"/>
        </w:rPr>
      </w:pPr>
      <w:r w:rsidRPr="00FE0322">
        <w:rPr>
          <w:rStyle w:val="Hyperlink"/>
          <w:rFonts w:ascii="Tahoma" w:hAnsi="Tahoma" w:cs="Tahoma"/>
          <w:b w:val="0"/>
          <w:bCs w:val="0"/>
          <w:color w:val="auto"/>
          <w:sz w:val="22"/>
          <w:szCs w:val="22"/>
        </w:rPr>
        <w:t>https://learn.unt.edu/webapps/portal/execute/tabs/tabAction?tab_tab_group_id=_1_1</w:t>
      </w:r>
    </w:p>
    <w:p w14:paraId="18B8D392" w14:textId="05994975" w:rsidR="00FD12BA" w:rsidRPr="00FE0322" w:rsidRDefault="00FD12BA" w:rsidP="00283008">
      <w:pPr>
        <w:tabs>
          <w:tab w:val="left" w:pos="-90"/>
        </w:tabs>
        <w:rPr>
          <w:rFonts w:ascii="Tahoma" w:hAnsi="Tahoma" w:cs="Tahoma"/>
          <w:bCs/>
          <w:sz w:val="22"/>
          <w:szCs w:val="22"/>
        </w:rPr>
      </w:pPr>
    </w:p>
    <w:p w14:paraId="5FB1673B" w14:textId="3EB02531" w:rsidR="00AA3AD2" w:rsidRPr="00FE0322" w:rsidRDefault="00FD12BA" w:rsidP="00FD12BA">
      <w:pPr>
        <w:tabs>
          <w:tab w:val="left" w:pos="-90"/>
        </w:tabs>
        <w:jc w:val="center"/>
        <w:rPr>
          <w:rFonts w:ascii="Tahoma" w:hAnsi="Tahoma" w:cs="Tahoma"/>
          <w:b/>
          <w:bCs/>
          <w:sz w:val="22"/>
          <w:szCs w:val="22"/>
        </w:rPr>
      </w:pPr>
      <w:r w:rsidRPr="00FE0322">
        <w:rPr>
          <w:rFonts w:ascii="Tahoma" w:hAnsi="Tahoma" w:cs="Tahoma"/>
          <w:b/>
          <w:bCs/>
          <w:sz w:val="22"/>
          <w:szCs w:val="22"/>
        </w:rPr>
        <w:t>OTHER RELATED RESOURCES</w:t>
      </w:r>
    </w:p>
    <w:p w14:paraId="7612CE2E" w14:textId="3EBA8958" w:rsidR="009A64FB" w:rsidRPr="00FE0322" w:rsidRDefault="00656701" w:rsidP="00FD12BA">
      <w:pPr>
        <w:tabs>
          <w:tab w:val="left" w:pos="-90"/>
        </w:tabs>
        <w:rPr>
          <w:rFonts w:ascii="Tahoma" w:hAnsi="Tahoma" w:cs="Tahoma"/>
          <w:sz w:val="22"/>
          <w:szCs w:val="22"/>
        </w:rPr>
      </w:pPr>
      <w:r w:rsidRPr="00FE0322">
        <w:rPr>
          <w:rFonts w:ascii="Tahoma" w:hAnsi="Tahoma" w:cs="Tahoma"/>
          <w:b/>
          <w:sz w:val="22"/>
          <w:szCs w:val="22"/>
        </w:rPr>
        <w:t>Resources:</w:t>
      </w:r>
      <w:r w:rsidRPr="00FE0322">
        <w:rPr>
          <w:rFonts w:ascii="Tahoma" w:hAnsi="Tahoma" w:cs="Tahoma"/>
          <w:sz w:val="22"/>
          <w:szCs w:val="22"/>
        </w:rPr>
        <w:t xml:space="preserve"> </w:t>
      </w:r>
      <w:r w:rsidR="009F4110" w:rsidRPr="00FE0322">
        <w:rPr>
          <w:rFonts w:ascii="Tahoma" w:hAnsi="Tahoma" w:cs="Tahoma"/>
          <w:sz w:val="22"/>
          <w:szCs w:val="22"/>
        </w:rPr>
        <w:t xml:space="preserve">Texas Education Agency </w:t>
      </w:r>
      <w:r w:rsidRPr="00FE0322">
        <w:rPr>
          <w:rFonts w:ascii="Tahoma" w:hAnsi="Tahoma" w:cs="Tahoma"/>
          <w:sz w:val="22"/>
          <w:szCs w:val="22"/>
        </w:rPr>
        <w:t>web</w:t>
      </w:r>
      <w:r w:rsidR="008845DB" w:rsidRPr="00FE0322">
        <w:rPr>
          <w:rFonts w:ascii="Tahoma" w:hAnsi="Tahoma" w:cs="Tahoma"/>
          <w:sz w:val="22"/>
          <w:szCs w:val="22"/>
        </w:rPr>
        <w:t>sites, LPAC Manual, TAKS Tests</w:t>
      </w:r>
      <w:r w:rsidR="005E0EC7" w:rsidRPr="00FE0322">
        <w:rPr>
          <w:rFonts w:ascii="Tahoma" w:hAnsi="Tahoma" w:cs="Tahoma"/>
          <w:sz w:val="22"/>
          <w:szCs w:val="22"/>
        </w:rPr>
        <w:t xml:space="preserve"> Samples</w:t>
      </w:r>
      <w:r w:rsidR="008845DB" w:rsidRPr="00FE0322">
        <w:rPr>
          <w:rFonts w:ascii="Tahoma" w:hAnsi="Tahoma" w:cs="Tahoma"/>
          <w:sz w:val="22"/>
          <w:szCs w:val="22"/>
        </w:rPr>
        <w:t xml:space="preserve">, </w:t>
      </w:r>
      <w:r w:rsidRPr="00FE0322">
        <w:rPr>
          <w:rFonts w:ascii="Tahoma" w:hAnsi="Tahoma" w:cs="Tahoma"/>
          <w:sz w:val="22"/>
          <w:szCs w:val="22"/>
        </w:rPr>
        <w:t xml:space="preserve">TELPAS, </w:t>
      </w:r>
      <w:r w:rsidR="007C0058" w:rsidRPr="00FE0322">
        <w:rPr>
          <w:rFonts w:ascii="Tahoma" w:hAnsi="Tahoma" w:cs="Tahoma"/>
          <w:sz w:val="22"/>
          <w:szCs w:val="22"/>
        </w:rPr>
        <w:t xml:space="preserve">and </w:t>
      </w:r>
      <w:r w:rsidR="0027674B" w:rsidRPr="00FE0322">
        <w:rPr>
          <w:rFonts w:ascii="Tahoma" w:hAnsi="Tahoma" w:cs="Tahoma"/>
          <w:sz w:val="22"/>
          <w:szCs w:val="22"/>
        </w:rPr>
        <w:t>other approved t</w:t>
      </w:r>
      <w:r w:rsidR="007C0058" w:rsidRPr="00FE0322">
        <w:rPr>
          <w:rFonts w:ascii="Tahoma" w:hAnsi="Tahoma" w:cs="Tahoma"/>
          <w:sz w:val="22"/>
          <w:szCs w:val="22"/>
        </w:rPr>
        <w:t>ests in Texas.</w:t>
      </w:r>
      <w:r w:rsidRPr="00FE0322">
        <w:rPr>
          <w:rFonts w:ascii="Tahoma" w:hAnsi="Tahoma" w:cs="Tahoma"/>
          <w:sz w:val="22"/>
          <w:szCs w:val="22"/>
        </w:rPr>
        <w:t xml:space="preserve">  </w:t>
      </w:r>
    </w:p>
    <w:p w14:paraId="0F11E7A9" w14:textId="0EB9A82A" w:rsidR="00306AC8" w:rsidRPr="00FE0322" w:rsidRDefault="00FD12BA" w:rsidP="00FD12BA">
      <w:pPr>
        <w:jc w:val="center"/>
        <w:rPr>
          <w:rFonts w:ascii="Tahoma" w:hAnsi="Tahoma" w:cs="Tahoma"/>
          <w:b/>
          <w:sz w:val="22"/>
          <w:szCs w:val="22"/>
        </w:rPr>
      </w:pPr>
      <w:r w:rsidRPr="00FE0322">
        <w:rPr>
          <w:rFonts w:ascii="Tahoma" w:hAnsi="Tahoma" w:cs="Tahoma"/>
          <w:b/>
          <w:sz w:val="22"/>
          <w:szCs w:val="22"/>
        </w:rPr>
        <w:t>COURSE OBJECTIVES</w:t>
      </w:r>
    </w:p>
    <w:p w14:paraId="03750CA8" w14:textId="0A15F0F1" w:rsidR="00FD12BA" w:rsidRPr="00FE0322" w:rsidRDefault="00FD12BA" w:rsidP="00FD12BA">
      <w:pPr>
        <w:rPr>
          <w:rFonts w:ascii="Tahoma" w:hAnsi="Tahoma" w:cs="Tahoma"/>
          <w:sz w:val="22"/>
          <w:szCs w:val="22"/>
        </w:rPr>
      </w:pPr>
      <w:r w:rsidRPr="00FE0322">
        <w:rPr>
          <w:rFonts w:ascii="Tahoma" w:hAnsi="Tahoma" w:cs="Tahoma"/>
          <w:sz w:val="22"/>
          <w:szCs w:val="22"/>
        </w:rPr>
        <w:t xml:space="preserve">At the end of this course, </w:t>
      </w:r>
      <w:r w:rsidR="00AA27A3" w:rsidRPr="00FE0322">
        <w:rPr>
          <w:rFonts w:ascii="Tahoma" w:hAnsi="Tahoma" w:cs="Tahoma"/>
          <w:sz w:val="22"/>
          <w:szCs w:val="22"/>
        </w:rPr>
        <w:t>students</w:t>
      </w:r>
      <w:r w:rsidRPr="00FE0322">
        <w:rPr>
          <w:rFonts w:ascii="Tahoma" w:hAnsi="Tahoma" w:cs="Tahoma"/>
          <w:sz w:val="22"/>
          <w:szCs w:val="22"/>
        </w:rPr>
        <w:t xml:space="preserve"> should be able to: </w:t>
      </w:r>
    </w:p>
    <w:p w14:paraId="6E2B6050" w14:textId="3E150F05"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 xml:space="preserve">describe </w:t>
      </w:r>
      <w:r w:rsidR="003F61BC" w:rsidRPr="00FE0322">
        <w:rPr>
          <w:rFonts w:ascii="Tahoma" w:hAnsi="Tahoma" w:cs="Tahoma"/>
          <w:sz w:val="22"/>
          <w:szCs w:val="22"/>
        </w:rPr>
        <w:t xml:space="preserve">and understand </w:t>
      </w:r>
      <w:r w:rsidRPr="00FE0322">
        <w:rPr>
          <w:rFonts w:ascii="Tahoma" w:hAnsi="Tahoma" w:cs="Tahoma"/>
          <w:sz w:val="22"/>
          <w:szCs w:val="22"/>
        </w:rPr>
        <w:t>the plurality of linguistically minoritized learners.</w:t>
      </w:r>
    </w:p>
    <w:p w14:paraId="111AD4CD" w14:textId="77777777"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describe and understand the refugee and immigrant experience and its impact on teaching and learning.</w:t>
      </w:r>
    </w:p>
    <w:p w14:paraId="4D627A23" w14:textId="77777777"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describe the nature of language and language learning.</w:t>
      </w:r>
    </w:p>
    <w:p w14:paraId="55F47D5C" w14:textId="2DE305F4"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discuss, compare and contrast language acquisition and language learning</w:t>
      </w:r>
      <w:r w:rsidR="006F0386" w:rsidRPr="00FE0322">
        <w:rPr>
          <w:rFonts w:ascii="Tahoma" w:hAnsi="Tahoma" w:cs="Tahoma"/>
          <w:sz w:val="22"/>
          <w:szCs w:val="22"/>
        </w:rPr>
        <w:t>.</w:t>
      </w:r>
    </w:p>
    <w:p w14:paraId="1F7A1ACD" w14:textId="79683F73"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 xml:space="preserve">describe the features of the </w:t>
      </w:r>
      <w:r w:rsidR="00AA27A3" w:rsidRPr="00FE0322">
        <w:rPr>
          <w:rFonts w:ascii="Tahoma" w:hAnsi="Tahoma" w:cs="Tahoma"/>
          <w:sz w:val="22"/>
          <w:szCs w:val="22"/>
        </w:rPr>
        <w:t>Standardized</w:t>
      </w:r>
      <w:r w:rsidRPr="00FE0322">
        <w:rPr>
          <w:rFonts w:ascii="Tahoma" w:hAnsi="Tahoma" w:cs="Tahoma"/>
          <w:sz w:val="22"/>
          <w:szCs w:val="22"/>
        </w:rPr>
        <w:t xml:space="preserve"> American English</w:t>
      </w:r>
      <w:r w:rsidR="00AA27A3" w:rsidRPr="00FE0322">
        <w:rPr>
          <w:rFonts w:ascii="Tahoma" w:hAnsi="Tahoma" w:cs="Tahoma"/>
          <w:sz w:val="22"/>
          <w:szCs w:val="22"/>
        </w:rPr>
        <w:t xml:space="preserve"> (SAE)</w:t>
      </w:r>
      <w:r w:rsidRPr="00FE0322">
        <w:rPr>
          <w:rFonts w:ascii="Tahoma" w:hAnsi="Tahoma" w:cs="Tahoma"/>
          <w:sz w:val="22"/>
          <w:szCs w:val="22"/>
        </w:rPr>
        <w:t xml:space="preserve"> that </w:t>
      </w:r>
      <w:r w:rsidR="003F61BC" w:rsidRPr="00FE0322">
        <w:rPr>
          <w:rFonts w:ascii="Tahoma" w:hAnsi="Tahoma" w:cs="Tahoma"/>
          <w:sz w:val="22"/>
          <w:szCs w:val="22"/>
        </w:rPr>
        <w:t>may impact</w:t>
      </w:r>
      <w:r w:rsidRPr="00FE0322">
        <w:rPr>
          <w:rFonts w:ascii="Tahoma" w:hAnsi="Tahoma" w:cs="Tahoma"/>
          <w:sz w:val="22"/>
          <w:szCs w:val="22"/>
        </w:rPr>
        <w:t xml:space="preserve"> linguistically </w:t>
      </w:r>
      <w:r w:rsidR="003F61BC" w:rsidRPr="00FE0322">
        <w:rPr>
          <w:rFonts w:ascii="Tahoma" w:hAnsi="Tahoma" w:cs="Tahoma"/>
          <w:sz w:val="22"/>
          <w:szCs w:val="22"/>
        </w:rPr>
        <w:t>minoritized</w:t>
      </w:r>
      <w:r w:rsidRPr="00FE0322">
        <w:rPr>
          <w:rFonts w:ascii="Tahoma" w:hAnsi="Tahoma" w:cs="Tahoma"/>
          <w:sz w:val="22"/>
          <w:szCs w:val="22"/>
        </w:rPr>
        <w:t xml:space="preserve"> students</w:t>
      </w:r>
      <w:r w:rsidR="006F0386" w:rsidRPr="00FE0322">
        <w:rPr>
          <w:rFonts w:ascii="Tahoma" w:hAnsi="Tahoma" w:cs="Tahoma"/>
          <w:sz w:val="22"/>
          <w:szCs w:val="22"/>
        </w:rPr>
        <w:t>.</w:t>
      </w:r>
    </w:p>
    <w:p w14:paraId="63A53F62" w14:textId="2F570881" w:rsidR="00AA27A3" w:rsidRPr="00FE0322" w:rsidRDefault="00AA27A3" w:rsidP="00FD12BA">
      <w:pPr>
        <w:numPr>
          <w:ilvl w:val="0"/>
          <w:numId w:val="5"/>
        </w:numPr>
        <w:rPr>
          <w:rFonts w:ascii="Tahoma" w:hAnsi="Tahoma" w:cs="Tahoma"/>
          <w:sz w:val="22"/>
          <w:szCs w:val="22"/>
        </w:rPr>
      </w:pPr>
      <w:r w:rsidRPr="00FE0322">
        <w:rPr>
          <w:rFonts w:ascii="Tahoma" w:hAnsi="Tahoma" w:cs="Tahoma"/>
          <w:sz w:val="22"/>
          <w:szCs w:val="22"/>
        </w:rPr>
        <w:t>describe the features of language varieties and how to incorporate those languages into instructional practice</w:t>
      </w:r>
      <w:r w:rsidR="006F0386" w:rsidRPr="00FE0322">
        <w:rPr>
          <w:rFonts w:ascii="Tahoma" w:hAnsi="Tahoma" w:cs="Tahoma"/>
          <w:sz w:val="22"/>
          <w:szCs w:val="22"/>
        </w:rPr>
        <w:t>.</w:t>
      </w:r>
    </w:p>
    <w:p w14:paraId="2E0EE345" w14:textId="38EDFBBB"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discuss affective implications and strategies for developing cross-cultural sensitivity in the classroom</w:t>
      </w:r>
      <w:r w:rsidR="006F0386" w:rsidRPr="00FE0322">
        <w:rPr>
          <w:rFonts w:ascii="Tahoma" w:hAnsi="Tahoma" w:cs="Tahoma"/>
          <w:sz w:val="22"/>
          <w:szCs w:val="22"/>
        </w:rPr>
        <w:t>.</w:t>
      </w:r>
    </w:p>
    <w:p w14:paraId="65AA7BFB" w14:textId="1CDEF79F"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 xml:space="preserve">identify sources of culturally-relevant materials and activities for the linguistically </w:t>
      </w:r>
      <w:r w:rsidR="003F61BC" w:rsidRPr="00FE0322">
        <w:rPr>
          <w:rFonts w:ascii="Tahoma" w:hAnsi="Tahoma" w:cs="Tahoma"/>
          <w:sz w:val="22"/>
          <w:szCs w:val="22"/>
        </w:rPr>
        <w:t>minoritized</w:t>
      </w:r>
      <w:r w:rsidRPr="00FE0322">
        <w:rPr>
          <w:rFonts w:ascii="Tahoma" w:hAnsi="Tahoma" w:cs="Tahoma"/>
          <w:sz w:val="22"/>
          <w:szCs w:val="22"/>
        </w:rPr>
        <w:t xml:space="preserve"> student in the bilingual, ESL classroom, and/or the content area</w:t>
      </w:r>
      <w:r w:rsidR="006F0386" w:rsidRPr="00FE0322">
        <w:rPr>
          <w:rFonts w:ascii="Tahoma" w:hAnsi="Tahoma" w:cs="Tahoma"/>
          <w:sz w:val="22"/>
          <w:szCs w:val="22"/>
        </w:rPr>
        <w:t>.</w:t>
      </w:r>
    </w:p>
    <w:p w14:paraId="586336E1" w14:textId="3CFD1367"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establish inclusive learning environments that are supportive of emergent bilinguals</w:t>
      </w:r>
      <w:r w:rsidR="006F0386" w:rsidRPr="00FE0322">
        <w:rPr>
          <w:rFonts w:ascii="Tahoma" w:hAnsi="Tahoma" w:cs="Tahoma"/>
          <w:sz w:val="22"/>
          <w:szCs w:val="22"/>
        </w:rPr>
        <w:t>.</w:t>
      </w:r>
    </w:p>
    <w:p w14:paraId="713D48C0" w14:textId="53DE2817"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 xml:space="preserve">provide instruction that reflects the interrelationships of reading, writing, listening, and speaking and facilitate learner’ abilities to construct and convey meaning in </w:t>
      </w:r>
      <w:r w:rsidR="00AA27A3" w:rsidRPr="00FE0322">
        <w:rPr>
          <w:rFonts w:ascii="Tahoma" w:hAnsi="Tahoma" w:cs="Tahoma"/>
          <w:sz w:val="22"/>
          <w:szCs w:val="22"/>
        </w:rPr>
        <w:t>SAE</w:t>
      </w:r>
      <w:r w:rsidR="006F0386" w:rsidRPr="00FE0322">
        <w:rPr>
          <w:rFonts w:ascii="Tahoma" w:hAnsi="Tahoma" w:cs="Tahoma"/>
          <w:sz w:val="22"/>
          <w:szCs w:val="22"/>
        </w:rPr>
        <w:t>.</w:t>
      </w:r>
    </w:p>
    <w:p w14:paraId="571CE6FC" w14:textId="0CB4D3C0"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 xml:space="preserve">explore ways to facilitate and accelerate the language and literacy progress of linguistically diverse students in </w:t>
      </w:r>
      <w:r w:rsidR="003F61BC" w:rsidRPr="00FE0322">
        <w:rPr>
          <w:rFonts w:ascii="Tahoma" w:hAnsi="Tahoma" w:cs="Tahoma"/>
          <w:sz w:val="22"/>
          <w:szCs w:val="22"/>
        </w:rPr>
        <w:t>mainstream</w:t>
      </w:r>
      <w:r w:rsidRPr="00FE0322">
        <w:rPr>
          <w:rFonts w:ascii="Tahoma" w:hAnsi="Tahoma" w:cs="Tahoma"/>
          <w:sz w:val="22"/>
          <w:szCs w:val="22"/>
        </w:rPr>
        <w:t xml:space="preserve"> classrooms</w:t>
      </w:r>
      <w:r w:rsidR="006F0386" w:rsidRPr="00FE0322">
        <w:rPr>
          <w:rFonts w:ascii="Tahoma" w:hAnsi="Tahoma" w:cs="Tahoma"/>
          <w:sz w:val="22"/>
          <w:szCs w:val="22"/>
        </w:rPr>
        <w:t>.</w:t>
      </w:r>
    </w:p>
    <w:p w14:paraId="1420FF0A" w14:textId="102C149D" w:rsidR="00AA27A3" w:rsidRPr="00FE0322" w:rsidRDefault="00AA27A3" w:rsidP="00AA27A3">
      <w:pPr>
        <w:numPr>
          <w:ilvl w:val="0"/>
          <w:numId w:val="5"/>
        </w:numPr>
        <w:rPr>
          <w:rFonts w:ascii="Tahoma" w:hAnsi="Tahoma" w:cs="Tahoma"/>
          <w:sz w:val="22"/>
          <w:szCs w:val="22"/>
        </w:rPr>
      </w:pPr>
      <w:r w:rsidRPr="00FE0322">
        <w:rPr>
          <w:rFonts w:ascii="Tahoma" w:hAnsi="Tahoma" w:cs="Tahoma"/>
          <w:sz w:val="22"/>
          <w:szCs w:val="22"/>
        </w:rPr>
        <w:t>practice and develop an awareness of multiple approaches to teaching culturally and linguistically diverse students</w:t>
      </w:r>
      <w:r w:rsidR="006F0386" w:rsidRPr="00FE0322">
        <w:rPr>
          <w:rFonts w:ascii="Tahoma" w:hAnsi="Tahoma" w:cs="Tahoma"/>
          <w:sz w:val="22"/>
          <w:szCs w:val="22"/>
        </w:rPr>
        <w:t>.</w:t>
      </w:r>
    </w:p>
    <w:p w14:paraId="566E0719" w14:textId="240FB5F6" w:rsidR="00AA27A3" w:rsidRPr="00FE0322" w:rsidRDefault="00AA27A3" w:rsidP="00AA27A3">
      <w:pPr>
        <w:numPr>
          <w:ilvl w:val="0"/>
          <w:numId w:val="5"/>
        </w:numPr>
        <w:rPr>
          <w:rFonts w:ascii="Tahoma" w:hAnsi="Tahoma" w:cs="Tahoma"/>
          <w:sz w:val="22"/>
          <w:szCs w:val="22"/>
        </w:rPr>
      </w:pPr>
      <w:r w:rsidRPr="00FE0322">
        <w:rPr>
          <w:rFonts w:ascii="Tahoma" w:hAnsi="Tahoma" w:cs="Tahoma"/>
          <w:sz w:val="22"/>
          <w:szCs w:val="22"/>
        </w:rPr>
        <w:lastRenderedPageBreak/>
        <w:t xml:space="preserve">Analyze and evaluate instructional materials such as textbooks, websites, lesson plans, assessments, etc. using knowledge of language/cultural diversity and appropriate pedagogies.  </w:t>
      </w:r>
    </w:p>
    <w:p w14:paraId="18E04107" w14:textId="4A73B5DF" w:rsidR="00FD12BA" w:rsidRPr="00FE0322" w:rsidRDefault="00FD12BA" w:rsidP="00FD12BA">
      <w:pPr>
        <w:rPr>
          <w:rFonts w:ascii="Tahoma" w:hAnsi="Tahoma" w:cs="Tahoma"/>
          <w:sz w:val="22"/>
          <w:szCs w:val="22"/>
        </w:rPr>
      </w:pPr>
    </w:p>
    <w:p w14:paraId="54151B21" w14:textId="0BD05ECF" w:rsidR="00614662" w:rsidRPr="00FE0322" w:rsidRDefault="00614662" w:rsidP="00614662">
      <w:pPr>
        <w:jc w:val="center"/>
        <w:rPr>
          <w:rFonts w:ascii="Tahoma" w:hAnsi="Tahoma" w:cs="Tahoma"/>
          <w:b/>
          <w:sz w:val="22"/>
          <w:szCs w:val="22"/>
        </w:rPr>
      </w:pPr>
      <w:r w:rsidRPr="00FE0322">
        <w:rPr>
          <w:rFonts w:ascii="Tahoma" w:hAnsi="Tahoma" w:cs="Tahoma"/>
          <w:b/>
          <w:sz w:val="22"/>
          <w:szCs w:val="22"/>
        </w:rPr>
        <w:t>COURSE EVALUATION</w:t>
      </w:r>
    </w:p>
    <w:tbl>
      <w:tblPr>
        <w:tblStyle w:val="TableGrid"/>
        <w:tblW w:w="0" w:type="auto"/>
        <w:tblInd w:w="707" w:type="dxa"/>
        <w:tblLook w:val="04A0" w:firstRow="1" w:lastRow="0" w:firstColumn="1" w:lastColumn="0" w:noHBand="0" w:noVBand="1"/>
      </w:tblPr>
      <w:tblGrid>
        <w:gridCol w:w="5788"/>
        <w:gridCol w:w="2138"/>
      </w:tblGrid>
      <w:tr w:rsidR="00622A02" w:rsidRPr="00FE0322" w14:paraId="67EAA380" w14:textId="77777777" w:rsidTr="00622A02">
        <w:trPr>
          <w:trHeight w:val="256"/>
        </w:trPr>
        <w:tc>
          <w:tcPr>
            <w:tcW w:w="5788" w:type="dxa"/>
          </w:tcPr>
          <w:p w14:paraId="5AFD131B" w14:textId="6EEE99D9" w:rsidR="00622A02" w:rsidRPr="00FE0322" w:rsidRDefault="00622A02" w:rsidP="00622A02">
            <w:pPr>
              <w:rPr>
                <w:rFonts w:ascii="Tahoma" w:hAnsi="Tahoma" w:cs="Tahoma"/>
                <w:b/>
                <w:sz w:val="22"/>
                <w:szCs w:val="22"/>
              </w:rPr>
            </w:pPr>
            <w:r w:rsidRPr="00FE0322">
              <w:rPr>
                <w:rFonts w:ascii="Tahoma" w:hAnsi="Tahoma" w:cs="Tahoma"/>
                <w:b/>
                <w:sz w:val="22"/>
                <w:szCs w:val="22"/>
              </w:rPr>
              <w:t>Participation</w:t>
            </w:r>
          </w:p>
        </w:tc>
        <w:tc>
          <w:tcPr>
            <w:tcW w:w="2138" w:type="dxa"/>
          </w:tcPr>
          <w:p w14:paraId="39D2D2B8" w14:textId="4BAA400E" w:rsidR="00622A02" w:rsidRPr="00FE0322" w:rsidRDefault="00622A02" w:rsidP="00614662">
            <w:pPr>
              <w:jc w:val="center"/>
              <w:rPr>
                <w:rFonts w:ascii="Tahoma" w:hAnsi="Tahoma" w:cs="Tahoma"/>
                <w:sz w:val="22"/>
                <w:szCs w:val="22"/>
              </w:rPr>
            </w:pPr>
            <w:r w:rsidRPr="00FE0322">
              <w:rPr>
                <w:rFonts w:ascii="Tahoma" w:hAnsi="Tahoma" w:cs="Tahoma"/>
                <w:sz w:val="22"/>
                <w:szCs w:val="22"/>
              </w:rPr>
              <w:t>10%</w:t>
            </w:r>
          </w:p>
        </w:tc>
      </w:tr>
      <w:tr w:rsidR="00622A02" w:rsidRPr="00FE0322" w14:paraId="3668511C" w14:textId="77777777" w:rsidTr="00622A02">
        <w:trPr>
          <w:trHeight w:val="256"/>
        </w:trPr>
        <w:tc>
          <w:tcPr>
            <w:tcW w:w="5788" w:type="dxa"/>
          </w:tcPr>
          <w:p w14:paraId="2F8F4A5B" w14:textId="0A1F2D10" w:rsidR="00622A02" w:rsidRPr="00FE0322" w:rsidRDefault="00622A02" w:rsidP="00622A02">
            <w:pPr>
              <w:rPr>
                <w:rFonts w:ascii="Tahoma" w:hAnsi="Tahoma" w:cs="Tahoma"/>
                <w:b/>
                <w:sz w:val="22"/>
                <w:szCs w:val="22"/>
              </w:rPr>
            </w:pPr>
            <w:r w:rsidRPr="00FE0322">
              <w:rPr>
                <w:rFonts w:ascii="Tahoma" w:hAnsi="Tahoma" w:cs="Tahoma"/>
                <w:b/>
                <w:sz w:val="22"/>
                <w:szCs w:val="22"/>
              </w:rPr>
              <w:t>Cultural &amp; Linguistic Autobiography</w:t>
            </w:r>
          </w:p>
        </w:tc>
        <w:tc>
          <w:tcPr>
            <w:tcW w:w="2138" w:type="dxa"/>
          </w:tcPr>
          <w:p w14:paraId="27244B45" w14:textId="267007C9" w:rsidR="00622A02" w:rsidRPr="00FE0322" w:rsidRDefault="00622A02" w:rsidP="00614662">
            <w:pPr>
              <w:jc w:val="center"/>
              <w:rPr>
                <w:rFonts w:ascii="Tahoma" w:hAnsi="Tahoma" w:cs="Tahoma"/>
                <w:sz w:val="22"/>
                <w:szCs w:val="22"/>
              </w:rPr>
            </w:pPr>
            <w:r w:rsidRPr="00FE0322">
              <w:rPr>
                <w:rFonts w:ascii="Tahoma" w:hAnsi="Tahoma" w:cs="Tahoma"/>
                <w:sz w:val="22"/>
                <w:szCs w:val="22"/>
              </w:rPr>
              <w:t>15%</w:t>
            </w:r>
          </w:p>
        </w:tc>
      </w:tr>
      <w:tr w:rsidR="00622A02" w:rsidRPr="00FE0322" w14:paraId="4E57E7CB" w14:textId="77777777" w:rsidTr="00622A02">
        <w:trPr>
          <w:trHeight w:val="256"/>
        </w:trPr>
        <w:tc>
          <w:tcPr>
            <w:tcW w:w="5788" w:type="dxa"/>
          </w:tcPr>
          <w:p w14:paraId="5AFC7E1B" w14:textId="0464F14E" w:rsidR="00622A02" w:rsidRPr="00FE0322" w:rsidRDefault="00622A02" w:rsidP="00622A02">
            <w:pPr>
              <w:rPr>
                <w:rFonts w:ascii="Tahoma" w:hAnsi="Tahoma" w:cs="Tahoma"/>
                <w:b/>
                <w:sz w:val="22"/>
                <w:szCs w:val="22"/>
              </w:rPr>
            </w:pPr>
            <w:r w:rsidRPr="00FE0322">
              <w:rPr>
                <w:rFonts w:ascii="Tahoma" w:hAnsi="Tahoma" w:cs="Tahoma"/>
                <w:b/>
                <w:sz w:val="22"/>
                <w:szCs w:val="22"/>
              </w:rPr>
              <w:t>Response Papers (2)</w:t>
            </w:r>
            <w:r w:rsidR="00E62685" w:rsidRPr="00FE0322">
              <w:rPr>
                <w:rFonts w:ascii="Tahoma" w:hAnsi="Tahoma" w:cs="Tahoma"/>
                <w:b/>
                <w:sz w:val="22"/>
                <w:szCs w:val="22"/>
              </w:rPr>
              <w:t xml:space="preserve">; </w:t>
            </w:r>
            <w:r w:rsidR="00E62685" w:rsidRPr="00FE0322">
              <w:rPr>
                <w:rFonts w:ascii="Tahoma" w:hAnsi="Tahoma" w:cs="Tahoma"/>
                <w:sz w:val="22"/>
                <w:szCs w:val="22"/>
              </w:rPr>
              <w:t>10% each</w:t>
            </w:r>
          </w:p>
        </w:tc>
        <w:tc>
          <w:tcPr>
            <w:tcW w:w="2138" w:type="dxa"/>
          </w:tcPr>
          <w:p w14:paraId="237EB0F8" w14:textId="420D3CD7" w:rsidR="00622A02" w:rsidRPr="00FE0322" w:rsidRDefault="00622A02" w:rsidP="00614662">
            <w:pPr>
              <w:jc w:val="center"/>
              <w:rPr>
                <w:rFonts w:ascii="Tahoma" w:hAnsi="Tahoma" w:cs="Tahoma"/>
                <w:sz w:val="22"/>
                <w:szCs w:val="22"/>
              </w:rPr>
            </w:pPr>
            <w:r w:rsidRPr="00FE0322">
              <w:rPr>
                <w:rFonts w:ascii="Tahoma" w:hAnsi="Tahoma" w:cs="Tahoma"/>
                <w:sz w:val="22"/>
                <w:szCs w:val="22"/>
              </w:rPr>
              <w:t>20%</w:t>
            </w:r>
          </w:p>
        </w:tc>
      </w:tr>
      <w:tr w:rsidR="00622A02" w:rsidRPr="00FE0322" w14:paraId="4029F66C" w14:textId="77777777" w:rsidTr="00622A02">
        <w:trPr>
          <w:trHeight w:val="241"/>
        </w:trPr>
        <w:tc>
          <w:tcPr>
            <w:tcW w:w="5788" w:type="dxa"/>
          </w:tcPr>
          <w:p w14:paraId="1D643E73" w14:textId="550B5745" w:rsidR="00622A02" w:rsidRPr="00FE0322" w:rsidRDefault="00622A02" w:rsidP="00622A02">
            <w:pPr>
              <w:rPr>
                <w:rFonts w:ascii="Tahoma" w:hAnsi="Tahoma" w:cs="Tahoma"/>
                <w:b/>
                <w:sz w:val="22"/>
                <w:szCs w:val="22"/>
              </w:rPr>
            </w:pPr>
            <w:r w:rsidRPr="00FE0322">
              <w:rPr>
                <w:rFonts w:ascii="Tahoma" w:hAnsi="Tahoma" w:cs="Tahoma"/>
                <w:b/>
                <w:sz w:val="22"/>
                <w:szCs w:val="22"/>
              </w:rPr>
              <w:t>Multicultural Book Critique</w:t>
            </w:r>
            <w:r w:rsidR="00B44769" w:rsidRPr="00FE0322">
              <w:rPr>
                <w:rFonts w:ascii="Tahoma" w:hAnsi="Tahoma" w:cs="Tahoma"/>
                <w:b/>
                <w:sz w:val="22"/>
                <w:szCs w:val="22"/>
              </w:rPr>
              <w:t xml:space="preserve"> &amp; </w:t>
            </w:r>
            <w:r w:rsidR="00EE0194" w:rsidRPr="00FE0322">
              <w:rPr>
                <w:rFonts w:ascii="Tahoma" w:hAnsi="Tahoma" w:cs="Tahoma"/>
                <w:b/>
                <w:sz w:val="22"/>
                <w:szCs w:val="22"/>
              </w:rPr>
              <w:t xml:space="preserve">Group </w:t>
            </w:r>
            <w:r w:rsidR="00B44769" w:rsidRPr="00FE0322">
              <w:rPr>
                <w:rFonts w:ascii="Tahoma" w:hAnsi="Tahoma" w:cs="Tahoma"/>
                <w:b/>
                <w:sz w:val="22"/>
                <w:szCs w:val="22"/>
              </w:rPr>
              <w:t>Presentation</w:t>
            </w:r>
          </w:p>
        </w:tc>
        <w:tc>
          <w:tcPr>
            <w:tcW w:w="2138" w:type="dxa"/>
          </w:tcPr>
          <w:p w14:paraId="29BC843E" w14:textId="0B21AC8F" w:rsidR="00622A02" w:rsidRPr="00FE0322" w:rsidRDefault="00622A02" w:rsidP="00614662">
            <w:pPr>
              <w:jc w:val="center"/>
              <w:rPr>
                <w:rFonts w:ascii="Tahoma" w:hAnsi="Tahoma" w:cs="Tahoma"/>
                <w:sz w:val="22"/>
                <w:szCs w:val="22"/>
              </w:rPr>
            </w:pPr>
            <w:r w:rsidRPr="00FE0322">
              <w:rPr>
                <w:rFonts w:ascii="Tahoma" w:hAnsi="Tahoma" w:cs="Tahoma"/>
                <w:sz w:val="22"/>
                <w:szCs w:val="22"/>
              </w:rPr>
              <w:t>15%</w:t>
            </w:r>
          </w:p>
        </w:tc>
      </w:tr>
      <w:tr w:rsidR="00622A02" w:rsidRPr="00FE0322" w14:paraId="14A57191" w14:textId="77777777" w:rsidTr="00622A02">
        <w:trPr>
          <w:trHeight w:val="256"/>
        </w:trPr>
        <w:tc>
          <w:tcPr>
            <w:tcW w:w="5788" w:type="dxa"/>
          </w:tcPr>
          <w:p w14:paraId="24DF540B" w14:textId="027327FF" w:rsidR="00622A02" w:rsidRPr="00FE0322" w:rsidRDefault="00622A02" w:rsidP="00622A02">
            <w:pPr>
              <w:rPr>
                <w:rFonts w:ascii="Tahoma" w:hAnsi="Tahoma" w:cs="Tahoma"/>
                <w:b/>
                <w:sz w:val="22"/>
                <w:szCs w:val="22"/>
              </w:rPr>
            </w:pPr>
            <w:r w:rsidRPr="00FE0322">
              <w:rPr>
                <w:rFonts w:ascii="Tahoma" w:hAnsi="Tahoma" w:cs="Tahoma"/>
                <w:b/>
                <w:sz w:val="22"/>
                <w:szCs w:val="22"/>
              </w:rPr>
              <w:t>Educator Interview</w:t>
            </w:r>
          </w:p>
        </w:tc>
        <w:tc>
          <w:tcPr>
            <w:tcW w:w="2138" w:type="dxa"/>
          </w:tcPr>
          <w:p w14:paraId="26A7F66D" w14:textId="58AC5A96" w:rsidR="00622A02" w:rsidRPr="00FE0322" w:rsidRDefault="00622A02" w:rsidP="00614662">
            <w:pPr>
              <w:jc w:val="center"/>
              <w:rPr>
                <w:rFonts w:ascii="Tahoma" w:hAnsi="Tahoma" w:cs="Tahoma"/>
                <w:sz w:val="22"/>
                <w:szCs w:val="22"/>
              </w:rPr>
            </w:pPr>
            <w:r w:rsidRPr="00FE0322">
              <w:rPr>
                <w:rFonts w:ascii="Tahoma" w:hAnsi="Tahoma" w:cs="Tahoma"/>
                <w:sz w:val="22"/>
                <w:szCs w:val="22"/>
              </w:rPr>
              <w:t>15%</w:t>
            </w:r>
          </w:p>
        </w:tc>
      </w:tr>
      <w:tr w:rsidR="00622A02" w:rsidRPr="00FE0322" w14:paraId="1C53F35C" w14:textId="77777777" w:rsidTr="00622A02">
        <w:trPr>
          <w:trHeight w:val="256"/>
        </w:trPr>
        <w:tc>
          <w:tcPr>
            <w:tcW w:w="5788" w:type="dxa"/>
          </w:tcPr>
          <w:p w14:paraId="2A028378" w14:textId="1F609A86" w:rsidR="00622A02" w:rsidRPr="00FE0322" w:rsidRDefault="006F0386" w:rsidP="00622A02">
            <w:pPr>
              <w:rPr>
                <w:rFonts w:ascii="Tahoma" w:hAnsi="Tahoma" w:cs="Tahoma"/>
                <w:b/>
                <w:sz w:val="22"/>
                <w:szCs w:val="22"/>
              </w:rPr>
            </w:pPr>
            <w:r w:rsidRPr="00FE0322">
              <w:rPr>
                <w:rFonts w:ascii="Tahoma" w:hAnsi="Tahoma" w:cs="Tahoma"/>
                <w:b/>
                <w:sz w:val="22"/>
                <w:szCs w:val="22"/>
              </w:rPr>
              <w:t>Integrated</w:t>
            </w:r>
            <w:r w:rsidR="00767695" w:rsidRPr="00FE0322">
              <w:rPr>
                <w:rFonts w:ascii="Tahoma" w:hAnsi="Tahoma" w:cs="Tahoma"/>
                <w:b/>
                <w:sz w:val="22"/>
                <w:szCs w:val="22"/>
              </w:rPr>
              <w:t xml:space="preserve"> </w:t>
            </w:r>
            <w:r w:rsidR="00622A02" w:rsidRPr="00FE0322">
              <w:rPr>
                <w:rFonts w:ascii="Tahoma" w:hAnsi="Tahoma" w:cs="Tahoma"/>
                <w:b/>
                <w:sz w:val="22"/>
                <w:szCs w:val="22"/>
              </w:rPr>
              <w:t>Content-Area Unit Plan</w:t>
            </w:r>
          </w:p>
        </w:tc>
        <w:tc>
          <w:tcPr>
            <w:tcW w:w="2138" w:type="dxa"/>
          </w:tcPr>
          <w:p w14:paraId="3D7A6A7C" w14:textId="49171A87" w:rsidR="00622A02" w:rsidRPr="00FE0322" w:rsidRDefault="00622A02" w:rsidP="00614662">
            <w:pPr>
              <w:jc w:val="center"/>
              <w:rPr>
                <w:rFonts w:ascii="Tahoma" w:hAnsi="Tahoma" w:cs="Tahoma"/>
                <w:sz w:val="22"/>
                <w:szCs w:val="22"/>
              </w:rPr>
            </w:pPr>
            <w:r w:rsidRPr="00FE0322">
              <w:rPr>
                <w:rFonts w:ascii="Tahoma" w:hAnsi="Tahoma" w:cs="Tahoma"/>
                <w:sz w:val="22"/>
                <w:szCs w:val="22"/>
              </w:rPr>
              <w:t>25%</w:t>
            </w:r>
          </w:p>
        </w:tc>
      </w:tr>
      <w:tr w:rsidR="00622A02" w:rsidRPr="00FE0322" w14:paraId="13F19EBA" w14:textId="77777777" w:rsidTr="00622A02">
        <w:trPr>
          <w:trHeight w:val="70"/>
        </w:trPr>
        <w:tc>
          <w:tcPr>
            <w:tcW w:w="5788" w:type="dxa"/>
          </w:tcPr>
          <w:p w14:paraId="5BABE1DE" w14:textId="4EA7EFF0" w:rsidR="00622A02" w:rsidRPr="00FE0322" w:rsidRDefault="00622A02" w:rsidP="00622A02">
            <w:pPr>
              <w:rPr>
                <w:rFonts w:ascii="Tahoma" w:hAnsi="Tahoma" w:cs="Tahoma"/>
                <w:b/>
                <w:sz w:val="22"/>
                <w:szCs w:val="22"/>
              </w:rPr>
            </w:pPr>
            <w:r w:rsidRPr="00FE0322">
              <w:rPr>
                <w:rFonts w:ascii="Tahoma" w:hAnsi="Tahoma" w:cs="Tahoma"/>
                <w:b/>
                <w:sz w:val="22"/>
                <w:szCs w:val="22"/>
              </w:rPr>
              <w:t>Total Evaluation Points</w:t>
            </w:r>
          </w:p>
        </w:tc>
        <w:tc>
          <w:tcPr>
            <w:tcW w:w="2138" w:type="dxa"/>
          </w:tcPr>
          <w:p w14:paraId="6C04EC7E" w14:textId="7CC86F9F" w:rsidR="00622A02" w:rsidRPr="00FE0322" w:rsidRDefault="00622A02" w:rsidP="00614662">
            <w:pPr>
              <w:jc w:val="center"/>
              <w:rPr>
                <w:rFonts w:ascii="Tahoma" w:hAnsi="Tahoma" w:cs="Tahoma"/>
                <w:b/>
                <w:sz w:val="22"/>
                <w:szCs w:val="22"/>
              </w:rPr>
            </w:pPr>
            <w:r w:rsidRPr="00FE0322">
              <w:rPr>
                <w:rFonts w:ascii="Tahoma" w:hAnsi="Tahoma" w:cs="Tahoma"/>
                <w:b/>
                <w:sz w:val="22"/>
                <w:szCs w:val="22"/>
              </w:rPr>
              <w:t>100%</w:t>
            </w:r>
          </w:p>
        </w:tc>
      </w:tr>
    </w:tbl>
    <w:p w14:paraId="53D1D3BC" w14:textId="77777777" w:rsidR="00614662" w:rsidRPr="00FE0322" w:rsidRDefault="00614662" w:rsidP="00614662">
      <w:pPr>
        <w:jc w:val="center"/>
        <w:rPr>
          <w:rFonts w:ascii="Tahoma" w:hAnsi="Tahoma" w:cs="Tahoma"/>
          <w:b/>
          <w:sz w:val="22"/>
          <w:szCs w:val="22"/>
        </w:rPr>
      </w:pPr>
    </w:p>
    <w:p w14:paraId="11EEA8DA" w14:textId="04730937" w:rsidR="00614662" w:rsidRPr="00FE0322" w:rsidRDefault="002A7016" w:rsidP="00614662">
      <w:pPr>
        <w:jc w:val="center"/>
        <w:rPr>
          <w:rFonts w:ascii="Tahoma" w:hAnsi="Tahoma" w:cs="Tahoma"/>
          <w:b/>
          <w:sz w:val="22"/>
          <w:szCs w:val="22"/>
        </w:rPr>
      </w:pPr>
      <w:r w:rsidRPr="00FE0322">
        <w:rPr>
          <w:rFonts w:ascii="Tahoma" w:hAnsi="Tahoma" w:cs="Tahoma"/>
          <w:b/>
          <w:sz w:val="22"/>
          <w:szCs w:val="22"/>
        </w:rPr>
        <w:t>COURSE GRADING SCALE</w:t>
      </w:r>
    </w:p>
    <w:tbl>
      <w:tblPr>
        <w:tblStyle w:val="TableGrid"/>
        <w:tblW w:w="0" w:type="auto"/>
        <w:tblInd w:w="2927" w:type="dxa"/>
        <w:tblLook w:val="04A0" w:firstRow="1" w:lastRow="0" w:firstColumn="1" w:lastColumn="0" w:noHBand="0" w:noVBand="1"/>
      </w:tblPr>
      <w:tblGrid>
        <w:gridCol w:w="1745"/>
        <w:gridCol w:w="1745"/>
      </w:tblGrid>
      <w:tr w:rsidR="002A7016" w:rsidRPr="00FE0322" w14:paraId="7655DC97" w14:textId="77777777" w:rsidTr="00FB0628">
        <w:trPr>
          <w:trHeight w:val="257"/>
        </w:trPr>
        <w:tc>
          <w:tcPr>
            <w:tcW w:w="1745" w:type="dxa"/>
          </w:tcPr>
          <w:p w14:paraId="1C12FB67" w14:textId="26F33911" w:rsidR="002A7016" w:rsidRPr="00FE0322" w:rsidRDefault="002A7016" w:rsidP="00614662">
            <w:pPr>
              <w:jc w:val="center"/>
              <w:rPr>
                <w:rFonts w:ascii="Tahoma" w:hAnsi="Tahoma" w:cs="Tahoma"/>
                <w:b/>
                <w:sz w:val="22"/>
                <w:szCs w:val="22"/>
              </w:rPr>
            </w:pPr>
            <w:r w:rsidRPr="00FE0322">
              <w:rPr>
                <w:rFonts w:ascii="Tahoma" w:hAnsi="Tahoma" w:cs="Tahoma"/>
                <w:b/>
                <w:sz w:val="22"/>
                <w:szCs w:val="22"/>
              </w:rPr>
              <w:t>A</w:t>
            </w:r>
          </w:p>
        </w:tc>
        <w:tc>
          <w:tcPr>
            <w:tcW w:w="1745" w:type="dxa"/>
          </w:tcPr>
          <w:p w14:paraId="1F435D0F" w14:textId="1D1BC648" w:rsidR="002A7016" w:rsidRPr="00FE0322" w:rsidRDefault="00FB0628" w:rsidP="00614662">
            <w:pPr>
              <w:jc w:val="center"/>
              <w:rPr>
                <w:rFonts w:ascii="Tahoma" w:hAnsi="Tahoma" w:cs="Tahoma"/>
                <w:sz w:val="22"/>
                <w:szCs w:val="22"/>
              </w:rPr>
            </w:pPr>
            <w:r w:rsidRPr="00FE0322">
              <w:rPr>
                <w:rFonts w:ascii="Tahoma" w:hAnsi="Tahoma" w:cs="Tahoma"/>
                <w:sz w:val="22"/>
                <w:szCs w:val="22"/>
              </w:rPr>
              <w:t>100-90%</w:t>
            </w:r>
          </w:p>
        </w:tc>
      </w:tr>
      <w:tr w:rsidR="002A7016" w:rsidRPr="00FE0322" w14:paraId="3F006760" w14:textId="77777777" w:rsidTr="00FB0628">
        <w:trPr>
          <w:trHeight w:val="257"/>
        </w:trPr>
        <w:tc>
          <w:tcPr>
            <w:tcW w:w="1745" w:type="dxa"/>
          </w:tcPr>
          <w:p w14:paraId="56FC8C62" w14:textId="5BE10522" w:rsidR="002A7016" w:rsidRPr="00FE0322" w:rsidRDefault="002A7016" w:rsidP="00614662">
            <w:pPr>
              <w:jc w:val="center"/>
              <w:rPr>
                <w:rFonts w:ascii="Tahoma" w:hAnsi="Tahoma" w:cs="Tahoma"/>
                <w:b/>
                <w:sz w:val="22"/>
                <w:szCs w:val="22"/>
              </w:rPr>
            </w:pPr>
            <w:r w:rsidRPr="00FE0322">
              <w:rPr>
                <w:rFonts w:ascii="Tahoma" w:hAnsi="Tahoma" w:cs="Tahoma"/>
                <w:b/>
                <w:sz w:val="22"/>
                <w:szCs w:val="22"/>
              </w:rPr>
              <w:t>B</w:t>
            </w:r>
          </w:p>
        </w:tc>
        <w:tc>
          <w:tcPr>
            <w:tcW w:w="1745" w:type="dxa"/>
          </w:tcPr>
          <w:p w14:paraId="31A26B70" w14:textId="5DBF09B2" w:rsidR="002A7016" w:rsidRPr="00FE0322" w:rsidRDefault="00FB0628" w:rsidP="00614662">
            <w:pPr>
              <w:jc w:val="center"/>
              <w:rPr>
                <w:rFonts w:ascii="Tahoma" w:hAnsi="Tahoma" w:cs="Tahoma"/>
                <w:sz w:val="22"/>
                <w:szCs w:val="22"/>
              </w:rPr>
            </w:pPr>
            <w:r w:rsidRPr="00FE0322">
              <w:rPr>
                <w:rFonts w:ascii="Tahoma" w:hAnsi="Tahoma" w:cs="Tahoma"/>
                <w:sz w:val="22"/>
                <w:szCs w:val="22"/>
              </w:rPr>
              <w:t>89-80%</w:t>
            </w:r>
          </w:p>
        </w:tc>
      </w:tr>
      <w:tr w:rsidR="002A7016" w:rsidRPr="00FE0322" w14:paraId="0D9CE47A" w14:textId="77777777" w:rsidTr="00FB0628">
        <w:trPr>
          <w:trHeight w:val="257"/>
        </w:trPr>
        <w:tc>
          <w:tcPr>
            <w:tcW w:w="1745" w:type="dxa"/>
          </w:tcPr>
          <w:p w14:paraId="0D8AB6DA" w14:textId="628EDFE3" w:rsidR="002A7016" w:rsidRPr="00FE0322" w:rsidRDefault="002A7016" w:rsidP="00614662">
            <w:pPr>
              <w:jc w:val="center"/>
              <w:rPr>
                <w:rFonts w:ascii="Tahoma" w:hAnsi="Tahoma" w:cs="Tahoma"/>
                <w:b/>
                <w:sz w:val="22"/>
                <w:szCs w:val="22"/>
              </w:rPr>
            </w:pPr>
            <w:r w:rsidRPr="00FE0322">
              <w:rPr>
                <w:rFonts w:ascii="Tahoma" w:hAnsi="Tahoma" w:cs="Tahoma"/>
                <w:b/>
                <w:sz w:val="22"/>
                <w:szCs w:val="22"/>
              </w:rPr>
              <w:t>C</w:t>
            </w:r>
          </w:p>
        </w:tc>
        <w:tc>
          <w:tcPr>
            <w:tcW w:w="1745" w:type="dxa"/>
          </w:tcPr>
          <w:p w14:paraId="1D958F08" w14:textId="7C216425" w:rsidR="002A7016" w:rsidRPr="00FE0322" w:rsidRDefault="00FB0628" w:rsidP="00614662">
            <w:pPr>
              <w:jc w:val="center"/>
              <w:rPr>
                <w:rFonts w:ascii="Tahoma" w:hAnsi="Tahoma" w:cs="Tahoma"/>
                <w:sz w:val="22"/>
                <w:szCs w:val="22"/>
              </w:rPr>
            </w:pPr>
            <w:r w:rsidRPr="00FE0322">
              <w:rPr>
                <w:rFonts w:ascii="Tahoma" w:hAnsi="Tahoma" w:cs="Tahoma"/>
                <w:sz w:val="22"/>
                <w:szCs w:val="22"/>
              </w:rPr>
              <w:t>79-70%</w:t>
            </w:r>
          </w:p>
        </w:tc>
      </w:tr>
      <w:tr w:rsidR="002A7016" w:rsidRPr="00FE0322" w14:paraId="4FF66886" w14:textId="77777777" w:rsidTr="00FB0628">
        <w:trPr>
          <w:trHeight w:val="242"/>
        </w:trPr>
        <w:tc>
          <w:tcPr>
            <w:tcW w:w="1745" w:type="dxa"/>
          </w:tcPr>
          <w:p w14:paraId="56F5C322" w14:textId="1E2FEEF1" w:rsidR="002A7016" w:rsidRPr="00FE0322" w:rsidRDefault="002A7016" w:rsidP="00614662">
            <w:pPr>
              <w:jc w:val="center"/>
              <w:rPr>
                <w:rFonts w:ascii="Tahoma" w:hAnsi="Tahoma" w:cs="Tahoma"/>
                <w:b/>
                <w:sz w:val="22"/>
                <w:szCs w:val="22"/>
              </w:rPr>
            </w:pPr>
            <w:r w:rsidRPr="00FE0322">
              <w:rPr>
                <w:rFonts w:ascii="Tahoma" w:hAnsi="Tahoma" w:cs="Tahoma"/>
                <w:b/>
                <w:sz w:val="22"/>
                <w:szCs w:val="22"/>
              </w:rPr>
              <w:t>D</w:t>
            </w:r>
          </w:p>
        </w:tc>
        <w:tc>
          <w:tcPr>
            <w:tcW w:w="1745" w:type="dxa"/>
          </w:tcPr>
          <w:p w14:paraId="2D4BCCA4" w14:textId="76691B9C" w:rsidR="002A7016" w:rsidRPr="00FE0322" w:rsidRDefault="00FB0628" w:rsidP="00614662">
            <w:pPr>
              <w:jc w:val="center"/>
              <w:rPr>
                <w:rFonts w:ascii="Tahoma" w:hAnsi="Tahoma" w:cs="Tahoma"/>
                <w:sz w:val="22"/>
                <w:szCs w:val="22"/>
              </w:rPr>
            </w:pPr>
            <w:r w:rsidRPr="00FE0322">
              <w:rPr>
                <w:rFonts w:ascii="Tahoma" w:hAnsi="Tahoma" w:cs="Tahoma"/>
                <w:sz w:val="22"/>
                <w:szCs w:val="22"/>
              </w:rPr>
              <w:t>69-60%</w:t>
            </w:r>
          </w:p>
        </w:tc>
      </w:tr>
      <w:tr w:rsidR="002A7016" w:rsidRPr="00FE0322" w14:paraId="20ACF9AE" w14:textId="77777777" w:rsidTr="00FB0628">
        <w:trPr>
          <w:trHeight w:val="257"/>
        </w:trPr>
        <w:tc>
          <w:tcPr>
            <w:tcW w:w="1745" w:type="dxa"/>
          </w:tcPr>
          <w:p w14:paraId="3B14B851" w14:textId="08AC9708" w:rsidR="002A7016" w:rsidRPr="00FE0322" w:rsidRDefault="002A7016" w:rsidP="00614662">
            <w:pPr>
              <w:jc w:val="center"/>
              <w:rPr>
                <w:rFonts w:ascii="Tahoma" w:hAnsi="Tahoma" w:cs="Tahoma"/>
                <w:b/>
                <w:sz w:val="22"/>
                <w:szCs w:val="22"/>
              </w:rPr>
            </w:pPr>
            <w:r w:rsidRPr="00FE0322">
              <w:rPr>
                <w:rFonts w:ascii="Tahoma" w:hAnsi="Tahoma" w:cs="Tahoma"/>
                <w:b/>
                <w:sz w:val="22"/>
                <w:szCs w:val="22"/>
              </w:rPr>
              <w:t>F</w:t>
            </w:r>
          </w:p>
        </w:tc>
        <w:tc>
          <w:tcPr>
            <w:tcW w:w="1745" w:type="dxa"/>
          </w:tcPr>
          <w:p w14:paraId="24EFDAE3" w14:textId="4092AA14" w:rsidR="002A7016" w:rsidRPr="00FE0322" w:rsidRDefault="00FB0628" w:rsidP="00614662">
            <w:pPr>
              <w:jc w:val="center"/>
              <w:rPr>
                <w:rFonts w:ascii="Tahoma" w:hAnsi="Tahoma" w:cs="Tahoma"/>
                <w:sz w:val="22"/>
                <w:szCs w:val="22"/>
              </w:rPr>
            </w:pPr>
            <w:r w:rsidRPr="00FE0322">
              <w:rPr>
                <w:rFonts w:ascii="Tahoma" w:hAnsi="Tahoma" w:cs="Tahoma"/>
                <w:sz w:val="22"/>
                <w:szCs w:val="22"/>
              </w:rPr>
              <w:t>59% and below</w:t>
            </w:r>
          </w:p>
        </w:tc>
      </w:tr>
    </w:tbl>
    <w:p w14:paraId="4C352EF7" w14:textId="759BF0D6" w:rsidR="002A7016" w:rsidRPr="00FE0322" w:rsidRDefault="002A7016" w:rsidP="00614662">
      <w:pPr>
        <w:jc w:val="center"/>
        <w:rPr>
          <w:rFonts w:ascii="Tahoma" w:hAnsi="Tahoma" w:cs="Tahoma"/>
          <w:sz w:val="22"/>
          <w:szCs w:val="22"/>
        </w:rPr>
      </w:pPr>
    </w:p>
    <w:p w14:paraId="7A734889" w14:textId="3D863E95" w:rsidR="00FA7811" w:rsidRPr="00FE0322" w:rsidRDefault="00FA7811" w:rsidP="00614662">
      <w:pPr>
        <w:jc w:val="center"/>
        <w:rPr>
          <w:rFonts w:ascii="Tahoma" w:hAnsi="Tahoma" w:cs="Tahoma"/>
          <w:b/>
          <w:sz w:val="22"/>
          <w:szCs w:val="22"/>
        </w:rPr>
      </w:pPr>
      <w:r w:rsidRPr="00FE0322">
        <w:rPr>
          <w:rFonts w:ascii="Tahoma" w:hAnsi="Tahoma" w:cs="Tahoma"/>
          <w:b/>
          <w:sz w:val="22"/>
          <w:szCs w:val="22"/>
        </w:rPr>
        <w:t>MAJOR ASSIGNMENTS</w:t>
      </w:r>
    </w:p>
    <w:p w14:paraId="621BAB33" w14:textId="3DC56AB4" w:rsidR="00FA7811" w:rsidRPr="00FE0322" w:rsidRDefault="00FA7811" w:rsidP="00FA7811">
      <w:pPr>
        <w:rPr>
          <w:rFonts w:ascii="Tahoma" w:hAnsi="Tahoma" w:cs="Tahoma"/>
          <w:sz w:val="22"/>
          <w:szCs w:val="22"/>
        </w:rPr>
      </w:pPr>
      <w:r w:rsidRPr="00FE0322">
        <w:rPr>
          <w:rFonts w:ascii="Tahoma" w:hAnsi="Tahoma" w:cs="Tahoma"/>
          <w:sz w:val="22"/>
          <w:szCs w:val="22"/>
        </w:rPr>
        <w:t xml:space="preserve">Brief descriptions of the major assignments are described below with corresponding due dates. Refer back to this throughout the semester. </w:t>
      </w:r>
      <w:r w:rsidR="00B44769" w:rsidRPr="00FE0322">
        <w:rPr>
          <w:rFonts w:ascii="Tahoma" w:hAnsi="Tahoma" w:cs="Tahoma"/>
          <w:sz w:val="22"/>
          <w:szCs w:val="22"/>
        </w:rPr>
        <w:t xml:space="preserve">A more detailed assignment sheet and evaluation rubric will </w:t>
      </w:r>
      <w:r w:rsidR="00FC798F" w:rsidRPr="00FE0322">
        <w:rPr>
          <w:rFonts w:ascii="Tahoma" w:hAnsi="Tahoma" w:cs="Tahoma"/>
          <w:sz w:val="22"/>
          <w:szCs w:val="22"/>
        </w:rPr>
        <w:t>be provided later in the semester</w:t>
      </w:r>
      <w:r w:rsidR="00B44769" w:rsidRPr="00FE0322">
        <w:rPr>
          <w:rFonts w:ascii="Tahoma" w:hAnsi="Tahoma" w:cs="Tahoma"/>
          <w:sz w:val="22"/>
          <w:szCs w:val="22"/>
        </w:rPr>
        <w:t xml:space="preserve">. </w:t>
      </w:r>
      <w:r w:rsidRPr="00FE0322">
        <w:rPr>
          <w:rFonts w:ascii="Tahoma" w:hAnsi="Tahoma" w:cs="Tahoma"/>
          <w:sz w:val="22"/>
          <w:szCs w:val="22"/>
        </w:rPr>
        <w:t xml:space="preserve">Please note that my preference is double-spaced, one-inch margins, and 12-point font for all assignments. It makes it </w:t>
      </w:r>
      <w:r w:rsidR="00B44769" w:rsidRPr="00FE0322">
        <w:rPr>
          <w:rFonts w:ascii="Tahoma" w:hAnsi="Tahoma" w:cs="Tahoma"/>
          <w:sz w:val="22"/>
          <w:szCs w:val="22"/>
        </w:rPr>
        <w:t xml:space="preserve">easier </w:t>
      </w:r>
      <w:r w:rsidRPr="00FE0322">
        <w:rPr>
          <w:rFonts w:ascii="Tahoma" w:hAnsi="Tahoma" w:cs="Tahoma"/>
          <w:sz w:val="22"/>
          <w:szCs w:val="22"/>
        </w:rPr>
        <w:t>to read and provide feedback</w:t>
      </w:r>
      <w:r w:rsidR="00B44769" w:rsidRPr="00FE0322">
        <w:rPr>
          <w:rFonts w:ascii="Tahoma" w:hAnsi="Tahoma" w:cs="Tahoma"/>
          <w:sz w:val="22"/>
          <w:szCs w:val="22"/>
        </w:rPr>
        <w:t xml:space="preserve"> for you</w:t>
      </w:r>
      <w:r w:rsidRPr="00FE0322">
        <w:rPr>
          <w:rFonts w:ascii="Tahoma" w:hAnsi="Tahoma" w:cs="Tahoma"/>
          <w:sz w:val="22"/>
          <w:szCs w:val="22"/>
        </w:rPr>
        <w:t>. However, if your preference is single-spaced, then please divide the page numbers by 2 for an accurate page-preference.</w:t>
      </w:r>
      <w:r w:rsidR="00B44769" w:rsidRPr="00FE0322">
        <w:rPr>
          <w:rFonts w:ascii="Tahoma" w:hAnsi="Tahoma" w:cs="Tahoma"/>
          <w:sz w:val="22"/>
          <w:szCs w:val="22"/>
        </w:rPr>
        <w:t xml:space="preserve"> </w:t>
      </w:r>
      <w:r w:rsidRPr="00FE0322">
        <w:rPr>
          <w:rFonts w:ascii="Tahoma" w:hAnsi="Tahoma" w:cs="Tahoma"/>
          <w:sz w:val="22"/>
          <w:szCs w:val="22"/>
        </w:rPr>
        <w:t>See me if you have any questions!</w:t>
      </w:r>
    </w:p>
    <w:p w14:paraId="599B48F1" w14:textId="354A1F51" w:rsidR="00034780" w:rsidRPr="00FE0322" w:rsidRDefault="00034780" w:rsidP="00FA7811">
      <w:pPr>
        <w:rPr>
          <w:rFonts w:ascii="Tahoma" w:hAnsi="Tahoma" w:cs="Tahoma"/>
          <w:sz w:val="22"/>
          <w:szCs w:val="22"/>
        </w:rPr>
      </w:pPr>
    </w:p>
    <w:p w14:paraId="77A03120" w14:textId="6A552AA0" w:rsidR="00034780" w:rsidRPr="00FE0322" w:rsidRDefault="00034780" w:rsidP="00FA7811">
      <w:pPr>
        <w:rPr>
          <w:rFonts w:ascii="Tahoma" w:hAnsi="Tahoma" w:cs="Tahoma"/>
          <w:b/>
          <w:sz w:val="22"/>
          <w:szCs w:val="22"/>
        </w:rPr>
      </w:pPr>
      <w:r w:rsidRPr="00FE0322">
        <w:rPr>
          <w:rFonts w:ascii="Tahoma" w:hAnsi="Tahoma" w:cs="Tahoma"/>
          <w:b/>
          <w:sz w:val="22"/>
          <w:szCs w:val="22"/>
        </w:rPr>
        <w:t>Cultural &amp; Linguistic Autobiography</w:t>
      </w:r>
      <w:r w:rsidR="00F7113D" w:rsidRPr="00FE0322">
        <w:rPr>
          <w:rFonts w:ascii="Tahoma" w:hAnsi="Tahoma" w:cs="Tahoma"/>
          <w:b/>
          <w:sz w:val="22"/>
          <w:szCs w:val="22"/>
        </w:rPr>
        <w:t xml:space="preserve"> (15%)</w:t>
      </w:r>
      <w:r w:rsidR="0040326F" w:rsidRPr="00FE0322">
        <w:rPr>
          <w:rFonts w:ascii="Tahoma" w:hAnsi="Tahoma" w:cs="Tahoma"/>
          <w:b/>
          <w:sz w:val="22"/>
          <w:szCs w:val="22"/>
        </w:rPr>
        <w:t>; Due Oct. 1</w:t>
      </w:r>
      <w:r w:rsidR="0024505D">
        <w:rPr>
          <w:rFonts w:ascii="Tahoma" w:hAnsi="Tahoma" w:cs="Tahoma"/>
          <w:b/>
          <w:sz w:val="22"/>
          <w:szCs w:val="22"/>
        </w:rPr>
        <w:t>7</w:t>
      </w:r>
      <w:r w:rsidR="0040326F" w:rsidRPr="00FE0322">
        <w:rPr>
          <w:rFonts w:ascii="Tahoma" w:hAnsi="Tahoma" w:cs="Tahoma"/>
          <w:b/>
          <w:sz w:val="22"/>
          <w:szCs w:val="22"/>
          <w:vertAlign w:val="superscript"/>
        </w:rPr>
        <w:t>th</w:t>
      </w:r>
      <w:r w:rsidR="0040326F" w:rsidRPr="00FE0322">
        <w:rPr>
          <w:rFonts w:ascii="Tahoma" w:hAnsi="Tahoma" w:cs="Tahoma"/>
          <w:b/>
          <w:sz w:val="22"/>
          <w:szCs w:val="22"/>
        </w:rPr>
        <w:t xml:space="preserve"> </w:t>
      </w:r>
    </w:p>
    <w:p w14:paraId="5605B5BD" w14:textId="30AC9864" w:rsidR="0045314A" w:rsidRPr="00FE0322" w:rsidRDefault="0045314A" w:rsidP="00FA7811">
      <w:pPr>
        <w:rPr>
          <w:rFonts w:ascii="Tahoma" w:hAnsi="Tahoma" w:cs="Tahoma"/>
          <w:sz w:val="22"/>
          <w:szCs w:val="22"/>
        </w:rPr>
      </w:pPr>
      <w:r w:rsidRPr="00FE0322">
        <w:rPr>
          <w:rFonts w:ascii="Tahoma" w:hAnsi="Tahoma" w:cs="Tahoma"/>
          <w:sz w:val="22"/>
          <w:szCs w:val="22"/>
        </w:rPr>
        <w:t xml:space="preserve">You will write a 2-3 page reflective paper about your cultural and linguistic heritage. The main components of this paper will be: </w:t>
      </w:r>
    </w:p>
    <w:p w14:paraId="7DD00970" w14:textId="6AEEB220" w:rsidR="0045314A" w:rsidRPr="00FE0322" w:rsidRDefault="0045314A" w:rsidP="00FA7811">
      <w:pPr>
        <w:rPr>
          <w:rFonts w:ascii="Tahoma" w:hAnsi="Tahoma" w:cs="Tahoma"/>
          <w:sz w:val="22"/>
          <w:szCs w:val="22"/>
        </w:rPr>
      </w:pPr>
      <w:r w:rsidRPr="00FE0322">
        <w:rPr>
          <w:rFonts w:ascii="Tahoma" w:hAnsi="Tahoma" w:cs="Tahoma"/>
          <w:sz w:val="22"/>
          <w:szCs w:val="22"/>
        </w:rPr>
        <w:tab/>
        <w:t>-your family’s cultural and linguistic heritage</w:t>
      </w:r>
    </w:p>
    <w:p w14:paraId="04A855D1" w14:textId="1ECF0F9D" w:rsidR="0045314A" w:rsidRPr="00FE0322" w:rsidRDefault="0045314A" w:rsidP="0045314A">
      <w:pPr>
        <w:ind w:left="720"/>
        <w:rPr>
          <w:rFonts w:ascii="Tahoma" w:hAnsi="Tahoma" w:cs="Tahoma"/>
          <w:sz w:val="22"/>
          <w:szCs w:val="22"/>
        </w:rPr>
      </w:pPr>
      <w:r w:rsidRPr="00FE0322">
        <w:rPr>
          <w:rFonts w:ascii="Tahoma" w:hAnsi="Tahoma" w:cs="Tahoma"/>
          <w:sz w:val="22"/>
          <w:szCs w:val="22"/>
        </w:rPr>
        <w:t>-connections from your cultural and linguistic heritage to the course readings and materials, lectures, and discussions</w:t>
      </w:r>
    </w:p>
    <w:p w14:paraId="0896B84E" w14:textId="014F3EDF" w:rsidR="0045314A" w:rsidRPr="00FE0322" w:rsidRDefault="0045314A" w:rsidP="0045314A">
      <w:pPr>
        <w:ind w:left="720"/>
        <w:rPr>
          <w:rFonts w:ascii="Tahoma" w:hAnsi="Tahoma" w:cs="Tahoma"/>
          <w:sz w:val="22"/>
          <w:szCs w:val="22"/>
        </w:rPr>
      </w:pPr>
      <w:r w:rsidRPr="00FE0322">
        <w:rPr>
          <w:rFonts w:ascii="Tahoma" w:hAnsi="Tahoma" w:cs="Tahoma"/>
          <w:sz w:val="22"/>
          <w:szCs w:val="22"/>
        </w:rPr>
        <w:t>-</w:t>
      </w:r>
      <w:r w:rsidR="0063677E" w:rsidRPr="00FE0322">
        <w:rPr>
          <w:rFonts w:ascii="Tahoma" w:hAnsi="Tahoma" w:cs="Tahoma"/>
          <w:sz w:val="22"/>
          <w:szCs w:val="22"/>
        </w:rPr>
        <w:t>your personal cultural and linguistic heritage</w:t>
      </w:r>
    </w:p>
    <w:p w14:paraId="6637A305" w14:textId="1C500221" w:rsidR="00034780" w:rsidRPr="00FE0322" w:rsidRDefault="0063677E" w:rsidP="00CA0BF2">
      <w:pPr>
        <w:ind w:left="720"/>
        <w:rPr>
          <w:rFonts w:ascii="Tahoma" w:hAnsi="Tahoma" w:cs="Tahoma"/>
          <w:sz w:val="22"/>
          <w:szCs w:val="22"/>
        </w:rPr>
      </w:pPr>
      <w:r w:rsidRPr="00FE0322">
        <w:rPr>
          <w:rFonts w:ascii="Tahoma" w:hAnsi="Tahoma" w:cs="Tahoma"/>
          <w:sz w:val="22"/>
          <w:szCs w:val="22"/>
        </w:rPr>
        <w:t>-reflections on how your cultural and linguistic heritage, schooling experiences will affect your future career as an educator</w:t>
      </w:r>
    </w:p>
    <w:p w14:paraId="446E5ABE" w14:textId="77777777" w:rsidR="00CA0BF2" w:rsidRPr="00FE0322" w:rsidRDefault="00CA0BF2" w:rsidP="00CA0BF2">
      <w:pPr>
        <w:ind w:left="720"/>
        <w:rPr>
          <w:rFonts w:ascii="Tahoma" w:hAnsi="Tahoma" w:cs="Tahoma"/>
          <w:sz w:val="22"/>
          <w:szCs w:val="22"/>
        </w:rPr>
      </w:pPr>
    </w:p>
    <w:p w14:paraId="5C74CAFC" w14:textId="43B5A309" w:rsidR="00CA0BF2" w:rsidRPr="00FE0322" w:rsidRDefault="00CA0BF2" w:rsidP="00CA0BF2">
      <w:pPr>
        <w:rPr>
          <w:rFonts w:ascii="Tahoma" w:hAnsi="Tahoma" w:cs="Tahoma"/>
          <w:b/>
          <w:sz w:val="22"/>
          <w:szCs w:val="22"/>
        </w:rPr>
      </w:pPr>
      <w:r w:rsidRPr="00FE0322">
        <w:rPr>
          <w:rFonts w:ascii="Tahoma" w:hAnsi="Tahoma" w:cs="Tahoma"/>
          <w:b/>
          <w:sz w:val="22"/>
          <w:szCs w:val="22"/>
        </w:rPr>
        <w:t>Response Papers</w:t>
      </w:r>
      <w:r w:rsidR="00F7113D" w:rsidRPr="00FE0322">
        <w:rPr>
          <w:rFonts w:ascii="Tahoma" w:hAnsi="Tahoma" w:cs="Tahoma"/>
          <w:b/>
          <w:sz w:val="22"/>
          <w:szCs w:val="22"/>
        </w:rPr>
        <w:t xml:space="preserve"> (20%)</w:t>
      </w:r>
      <w:r w:rsidR="0040326F" w:rsidRPr="00FE0322">
        <w:rPr>
          <w:rFonts w:ascii="Tahoma" w:hAnsi="Tahoma" w:cs="Tahoma"/>
          <w:b/>
          <w:sz w:val="22"/>
          <w:szCs w:val="22"/>
        </w:rPr>
        <w:t>; Due Sept. 1</w:t>
      </w:r>
      <w:r w:rsidR="0024505D">
        <w:rPr>
          <w:rFonts w:ascii="Tahoma" w:hAnsi="Tahoma" w:cs="Tahoma"/>
          <w:b/>
          <w:sz w:val="22"/>
          <w:szCs w:val="22"/>
        </w:rPr>
        <w:t>2</w:t>
      </w:r>
      <w:r w:rsidR="0040326F" w:rsidRPr="00FE0322">
        <w:rPr>
          <w:rFonts w:ascii="Tahoma" w:hAnsi="Tahoma" w:cs="Tahoma"/>
          <w:b/>
          <w:sz w:val="22"/>
          <w:szCs w:val="22"/>
          <w:vertAlign w:val="superscript"/>
        </w:rPr>
        <w:t>th</w:t>
      </w:r>
      <w:r w:rsidR="0040326F" w:rsidRPr="00FE0322">
        <w:rPr>
          <w:rFonts w:ascii="Tahoma" w:hAnsi="Tahoma" w:cs="Tahoma"/>
          <w:b/>
          <w:sz w:val="22"/>
          <w:szCs w:val="22"/>
        </w:rPr>
        <w:t xml:space="preserve"> and Oct. </w:t>
      </w:r>
      <w:r w:rsidR="0024505D">
        <w:rPr>
          <w:rFonts w:ascii="Tahoma" w:hAnsi="Tahoma" w:cs="Tahoma"/>
          <w:b/>
          <w:sz w:val="22"/>
          <w:szCs w:val="22"/>
        </w:rPr>
        <w:t>3</w:t>
      </w:r>
      <w:r w:rsidR="0024505D" w:rsidRPr="0024505D">
        <w:rPr>
          <w:rFonts w:ascii="Tahoma" w:hAnsi="Tahoma" w:cs="Tahoma"/>
          <w:b/>
          <w:sz w:val="22"/>
          <w:szCs w:val="22"/>
          <w:vertAlign w:val="superscript"/>
        </w:rPr>
        <w:t>rd</w:t>
      </w:r>
      <w:r w:rsidR="0024505D">
        <w:rPr>
          <w:rFonts w:ascii="Tahoma" w:hAnsi="Tahoma" w:cs="Tahoma"/>
          <w:b/>
          <w:sz w:val="22"/>
          <w:szCs w:val="22"/>
        </w:rPr>
        <w:t xml:space="preserve"> </w:t>
      </w:r>
    </w:p>
    <w:p w14:paraId="766D4D31" w14:textId="700764D2" w:rsidR="00CA0BF2" w:rsidRPr="00FE0322" w:rsidRDefault="006C12FD" w:rsidP="00CA0BF2">
      <w:pPr>
        <w:rPr>
          <w:rFonts w:ascii="Tahoma" w:hAnsi="Tahoma" w:cs="Tahoma"/>
          <w:color w:val="000000"/>
          <w:sz w:val="22"/>
          <w:szCs w:val="22"/>
        </w:rPr>
      </w:pPr>
      <w:r w:rsidRPr="00FE0322">
        <w:rPr>
          <w:rFonts w:ascii="Tahoma" w:hAnsi="Tahoma" w:cs="Tahoma"/>
          <w:sz w:val="22"/>
          <w:szCs w:val="22"/>
        </w:rPr>
        <w:t>Students</w:t>
      </w:r>
      <w:r w:rsidR="00F7113D" w:rsidRPr="00FE0322">
        <w:rPr>
          <w:rFonts w:ascii="Tahoma" w:hAnsi="Tahoma" w:cs="Tahoma"/>
          <w:sz w:val="22"/>
          <w:szCs w:val="22"/>
        </w:rPr>
        <w:t xml:space="preserve"> will prepare </w:t>
      </w:r>
      <w:r w:rsidR="00F7113D" w:rsidRPr="00FE0322">
        <w:rPr>
          <w:rFonts w:ascii="Tahoma" w:hAnsi="Tahoma" w:cs="Tahoma"/>
          <w:sz w:val="22"/>
          <w:szCs w:val="22"/>
          <w:u w:val="single"/>
        </w:rPr>
        <w:t>two</w:t>
      </w:r>
      <w:r w:rsidR="00F7113D" w:rsidRPr="00FE0322">
        <w:rPr>
          <w:rFonts w:ascii="Tahoma" w:hAnsi="Tahoma" w:cs="Tahoma"/>
          <w:sz w:val="22"/>
          <w:szCs w:val="22"/>
        </w:rPr>
        <w:t xml:space="preserve">, written responses to the assigned readings. </w:t>
      </w:r>
      <w:r w:rsidR="00F7113D" w:rsidRPr="00FE0322">
        <w:rPr>
          <w:rFonts w:ascii="Tahoma" w:hAnsi="Tahoma" w:cs="Tahoma"/>
          <w:color w:val="000000"/>
          <w:sz w:val="22"/>
          <w:szCs w:val="22"/>
        </w:rPr>
        <w:t>In these papers, you will respond to and make connections between your academic and personal life experiences and the course readings. Response papers should be between 1-2 pages and will be due during weeks 3 and 6.</w:t>
      </w:r>
    </w:p>
    <w:p w14:paraId="0F99111D" w14:textId="7E3245E5" w:rsidR="00F7113D" w:rsidRPr="00FE0322" w:rsidRDefault="00F7113D" w:rsidP="00CA0BF2">
      <w:pPr>
        <w:rPr>
          <w:rFonts w:ascii="Tahoma" w:hAnsi="Tahoma" w:cs="Tahoma"/>
          <w:color w:val="000000"/>
          <w:sz w:val="22"/>
          <w:szCs w:val="22"/>
        </w:rPr>
      </w:pPr>
    </w:p>
    <w:p w14:paraId="69B06384" w14:textId="274D96A6" w:rsidR="00F7113D" w:rsidRPr="00FE0322" w:rsidRDefault="00F7113D" w:rsidP="00CA0BF2">
      <w:pPr>
        <w:rPr>
          <w:rFonts w:ascii="Tahoma" w:hAnsi="Tahoma" w:cs="Tahoma"/>
          <w:sz w:val="22"/>
          <w:szCs w:val="22"/>
        </w:rPr>
      </w:pPr>
      <w:r w:rsidRPr="00FE0322">
        <w:rPr>
          <w:rFonts w:ascii="Tahoma" w:hAnsi="Tahoma" w:cs="Tahoma"/>
          <w:b/>
          <w:sz w:val="22"/>
          <w:szCs w:val="22"/>
        </w:rPr>
        <w:t>Children’s Multicultural Book Analysis &amp; Presentation (15%)</w:t>
      </w:r>
      <w:r w:rsidR="0040326F" w:rsidRPr="00FE0322">
        <w:rPr>
          <w:rFonts w:ascii="Tahoma" w:hAnsi="Tahoma" w:cs="Tahoma"/>
          <w:b/>
          <w:sz w:val="22"/>
          <w:szCs w:val="22"/>
        </w:rPr>
        <w:t xml:space="preserve">; Due Nov. </w:t>
      </w:r>
      <w:r w:rsidR="0024505D">
        <w:rPr>
          <w:rFonts w:ascii="Tahoma" w:hAnsi="Tahoma" w:cs="Tahoma"/>
          <w:b/>
          <w:sz w:val="22"/>
          <w:szCs w:val="22"/>
        </w:rPr>
        <w:t>7</w:t>
      </w:r>
      <w:r w:rsidR="0040326F" w:rsidRPr="00FE0322">
        <w:rPr>
          <w:rFonts w:ascii="Tahoma" w:hAnsi="Tahoma" w:cs="Tahoma"/>
          <w:b/>
          <w:sz w:val="22"/>
          <w:szCs w:val="22"/>
          <w:vertAlign w:val="superscript"/>
        </w:rPr>
        <w:t>th</w:t>
      </w:r>
      <w:r w:rsidR="0040326F" w:rsidRPr="00FE0322">
        <w:rPr>
          <w:rFonts w:ascii="Tahoma" w:hAnsi="Tahoma" w:cs="Tahoma"/>
          <w:b/>
          <w:sz w:val="22"/>
          <w:szCs w:val="22"/>
        </w:rPr>
        <w:t xml:space="preserve"> </w:t>
      </w:r>
    </w:p>
    <w:p w14:paraId="6C014FC3" w14:textId="6732F90C" w:rsidR="00F7113D" w:rsidRPr="00FE0322" w:rsidRDefault="00F7113D" w:rsidP="00CA0BF2">
      <w:pPr>
        <w:rPr>
          <w:rFonts w:ascii="Tahoma" w:hAnsi="Tahoma" w:cs="Tahoma"/>
          <w:sz w:val="22"/>
          <w:szCs w:val="22"/>
        </w:rPr>
      </w:pPr>
      <w:r w:rsidRPr="00FE0322">
        <w:rPr>
          <w:rFonts w:ascii="Tahoma" w:hAnsi="Tahoma" w:cs="Tahoma"/>
          <w:sz w:val="22"/>
          <w:szCs w:val="22"/>
        </w:rPr>
        <w:t xml:space="preserve">In groups, students will choose a children’s book (appropriate for the grade level(s) that you want to teach) and analyze/evaluate the text for any instances of language ideologies, </w:t>
      </w:r>
      <w:r w:rsidRPr="00FE0322">
        <w:rPr>
          <w:rFonts w:ascii="Tahoma" w:hAnsi="Tahoma" w:cs="Tahoma"/>
          <w:sz w:val="22"/>
          <w:szCs w:val="22"/>
        </w:rPr>
        <w:lastRenderedPageBreak/>
        <w:t xml:space="preserve">cultural stereotypes, racism, sexism, etc.  </w:t>
      </w:r>
      <w:r w:rsidR="00E62685" w:rsidRPr="00FE0322">
        <w:rPr>
          <w:rFonts w:ascii="Tahoma" w:hAnsi="Tahoma" w:cs="Tahoma"/>
          <w:sz w:val="22"/>
          <w:szCs w:val="22"/>
        </w:rPr>
        <w:t>As a group, students will share their findings in a presentation with the class.</w:t>
      </w:r>
    </w:p>
    <w:p w14:paraId="29894250" w14:textId="11C1C1B2" w:rsidR="00E62685" w:rsidRPr="00FE0322" w:rsidRDefault="00E62685" w:rsidP="00CA0BF2">
      <w:pPr>
        <w:rPr>
          <w:rFonts w:ascii="Tahoma" w:hAnsi="Tahoma" w:cs="Tahoma"/>
          <w:sz w:val="22"/>
          <w:szCs w:val="22"/>
        </w:rPr>
      </w:pPr>
    </w:p>
    <w:p w14:paraId="513079D8" w14:textId="10A07D68" w:rsidR="00E62685" w:rsidRPr="00FE0322" w:rsidRDefault="00E62685" w:rsidP="00CA0BF2">
      <w:pPr>
        <w:rPr>
          <w:rFonts w:ascii="Tahoma" w:hAnsi="Tahoma" w:cs="Tahoma"/>
          <w:b/>
          <w:sz w:val="22"/>
          <w:szCs w:val="22"/>
        </w:rPr>
      </w:pPr>
      <w:r w:rsidRPr="00FE0322">
        <w:rPr>
          <w:rFonts w:ascii="Tahoma" w:hAnsi="Tahoma" w:cs="Tahoma"/>
          <w:b/>
          <w:sz w:val="22"/>
          <w:szCs w:val="22"/>
        </w:rPr>
        <w:t>Educator Interview (15%)</w:t>
      </w:r>
      <w:r w:rsidR="0040326F" w:rsidRPr="00FE0322">
        <w:rPr>
          <w:rFonts w:ascii="Tahoma" w:hAnsi="Tahoma" w:cs="Tahoma"/>
          <w:b/>
          <w:sz w:val="22"/>
          <w:szCs w:val="22"/>
        </w:rPr>
        <w:t xml:space="preserve">; Due Nov. </w:t>
      </w:r>
      <w:r w:rsidR="0024505D">
        <w:rPr>
          <w:rFonts w:ascii="Tahoma" w:hAnsi="Tahoma" w:cs="Tahoma"/>
          <w:b/>
          <w:sz w:val="22"/>
          <w:szCs w:val="22"/>
        </w:rPr>
        <w:t>21</w:t>
      </w:r>
      <w:r w:rsidR="0024505D" w:rsidRPr="0024505D">
        <w:rPr>
          <w:rFonts w:ascii="Tahoma" w:hAnsi="Tahoma" w:cs="Tahoma"/>
          <w:b/>
          <w:sz w:val="22"/>
          <w:szCs w:val="22"/>
          <w:vertAlign w:val="superscript"/>
        </w:rPr>
        <w:t>st</w:t>
      </w:r>
      <w:r w:rsidR="0024505D">
        <w:rPr>
          <w:rFonts w:ascii="Tahoma" w:hAnsi="Tahoma" w:cs="Tahoma"/>
          <w:b/>
          <w:sz w:val="22"/>
          <w:szCs w:val="22"/>
        </w:rPr>
        <w:t xml:space="preserve"> </w:t>
      </w:r>
      <w:r w:rsidR="0040326F" w:rsidRPr="00FE0322">
        <w:rPr>
          <w:rFonts w:ascii="Tahoma" w:hAnsi="Tahoma" w:cs="Tahoma"/>
          <w:b/>
          <w:sz w:val="22"/>
          <w:szCs w:val="22"/>
        </w:rPr>
        <w:t xml:space="preserve"> </w:t>
      </w:r>
    </w:p>
    <w:p w14:paraId="4E05AFFC" w14:textId="1EF7B9CE" w:rsidR="00E62685" w:rsidRPr="00FE0322" w:rsidRDefault="00E62685" w:rsidP="00CA0BF2">
      <w:pPr>
        <w:rPr>
          <w:rFonts w:ascii="Tahoma" w:hAnsi="Tahoma" w:cs="Tahoma"/>
          <w:sz w:val="22"/>
          <w:szCs w:val="22"/>
        </w:rPr>
      </w:pPr>
      <w:r w:rsidRPr="00FE0322">
        <w:rPr>
          <w:rFonts w:ascii="Tahoma" w:hAnsi="Tahoma" w:cs="Tahoma"/>
          <w:sz w:val="22"/>
          <w:szCs w:val="22"/>
        </w:rPr>
        <w:t xml:space="preserve">Students will </w:t>
      </w:r>
      <w:r w:rsidR="006C12FD" w:rsidRPr="00FE0322">
        <w:rPr>
          <w:rFonts w:ascii="Tahoma" w:hAnsi="Tahoma" w:cs="Tahoma"/>
          <w:sz w:val="22"/>
          <w:szCs w:val="22"/>
        </w:rPr>
        <w:t>choose an educator to interview about concepts covered in class. Students are to prepare interview questions prior to the interview on a range of topics related to the course (emergent bilinguals, policy and practice, instructional approaches, etc.), interview the educator, and write a 3-5 page paper on what they learned from the interview</w:t>
      </w:r>
      <w:r w:rsidR="0040326F" w:rsidRPr="00FE0322">
        <w:rPr>
          <w:rFonts w:ascii="Tahoma" w:hAnsi="Tahoma" w:cs="Tahoma"/>
          <w:sz w:val="22"/>
          <w:szCs w:val="22"/>
        </w:rPr>
        <w:t xml:space="preserve"> and connect it to future instructional practice.</w:t>
      </w:r>
    </w:p>
    <w:p w14:paraId="444CE6B4" w14:textId="553B54A4" w:rsidR="006C12FD" w:rsidRPr="00FE0322" w:rsidRDefault="006C12FD" w:rsidP="00CA0BF2">
      <w:pPr>
        <w:rPr>
          <w:rFonts w:ascii="Tahoma" w:hAnsi="Tahoma" w:cs="Tahoma"/>
          <w:sz w:val="22"/>
          <w:szCs w:val="22"/>
        </w:rPr>
      </w:pPr>
    </w:p>
    <w:p w14:paraId="1B614A23" w14:textId="6845A84C" w:rsidR="006C12FD" w:rsidRPr="00FE0322" w:rsidRDefault="006C12FD" w:rsidP="00CA0BF2">
      <w:pPr>
        <w:rPr>
          <w:rFonts w:ascii="Tahoma" w:hAnsi="Tahoma" w:cs="Tahoma"/>
          <w:sz w:val="22"/>
          <w:szCs w:val="22"/>
        </w:rPr>
      </w:pPr>
      <w:r w:rsidRPr="00FE0322">
        <w:rPr>
          <w:rFonts w:ascii="Tahoma" w:hAnsi="Tahoma" w:cs="Tahoma"/>
          <w:b/>
          <w:sz w:val="22"/>
          <w:szCs w:val="22"/>
        </w:rPr>
        <w:t>Content-Area Integrated Unit Plan (25%)</w:t>
      </w:r>
      <w:r w:rsidR="0040326F" w:rsidRPr="00FE0322">
        <w:rPr>
          <w:rFonts w:ascii="Tahoma" w:hAnsi="Tahoma" w:cs="Tahoma"/>
          <w:b/>
          <w:sz w:val="22"/>
          <w:szCs w:val="22"/>
        </w:rPr>
        <w:t xml:space="preserve">; Due Dec. </w:t>
      </w:r>
      <w:r w:rsidR="0024505D">
        <w:rPr>
          <w:rFonts w:ascii="Tahoma" w:hAnsi="Tahoma" w:cs="Tahoma"/>
          <w:b/>
          <w:sz w:val="22"/>
          <w:szCs w:val="22"/>
        </w:rPr>
        <w:t>5</w:t>
      </w:r>
      <w:r w:rsidR="0024505D" w:rsidRPr="0024505D">
        <w:rPr>
          <w:rFonts w:ascii="Tahoma" w:hAnsi="Tahoma" w:cs="Tahoma"/>
          <w:b/>
          <w:sz w:val="22"/>
          <w:szCs w:val="22"/>
          <w:vertAlign w:val="superscript"/>
        </w:rPr>
        <w:t>th</w:t>
      </w:r>
      <w:r w:rsidR="0024505D">
        <w:rPr>
          <w:rFonts w:ascii="Tahoma" w:hAnsi="Tahoma" w:cs="Tahoma"/>
          <w:b/>
          <w:sz w:val="22"/>
          <w:szCs w:val="22"/>
        </w:rPr>
        <w:t xml:space="preserve"> </w:t>
      </w:r>
      <w:r w:rsidR="0040326F" w:rsidRPr="00FE0322">
        <w:rPr>
          <w:rFonts w:ascii="Tahoma" w:hAnsi="Tahoma" w:cs="Tahoma"/>
          <w:b/>
          <w:sz w:val="22"/>
          <w:szCs w:val="22"/>
        </w:rPr>
        <w:t xml:space="preserve"> </w:t>
      </w:r>
    </w:p>
    <w:p w14:paraId="1842CC1F" w14:textId="4C89DB0F" w:rsidR="006C12FD" w:rsidRPr="00FE0322" w:rsidRDefault="000C259C" w:rsidP="00CA0BF2">
      <w:pPr>
        <w:rPr>
          <w:rFonts w:ascii="Tahoma" w:hAnsi="Tahoma" w:cs="Tahoma"/>
          <w:sz w:val="22"/>
          <w:szCs w:val="22"/>
        </w:rPr>
      </w:pPr>
      <w:r w:rsidRPr="00FE0322">
        <w:rPr>
          <w:rFonts w:ascii="Tahoma" w:hAnsi="Tahoma" w:cs="Tahoma"/>
          <w:sz w:val="22"/>
          <w:szCs w:val="22"/>
        </w:rPr>
        <w:t xml:space="preserve">After choosing a content area and expository text, students will create an integrated modified unit plan using </w:t>
      </w:r>
      <w:r w:rsidR="008116FF" w:rsidRPr="00FE0322">
        <w:rPr>
          <w:rFonts w:ascii="Tahoma" w:hAnsi="Tahoma" w:cs="Tahoma"/>
          <w:b/>
          <w:sz w:val="22"/>
          <w:szCs w:val="22"/>
          <w:u w:val="single"/>
        </w:rPr>
        <w:t>at least</w:t>
      </w:r>
      <w:r w:rsidR="008116FF" w:rsidRPr="00FE0322">
        <w:rPr>
          <w:rFonts w:ascii="Tahoma" w:hAnsi="Tahoma" w:cs="Tahoma"/>
          <w:sz w:val="22"/>
          <w:szCs w:val="22"/>
        </w:rPr>
        <w:t xml:space="preserve"> </w:t>
      </w:r>
      <w:r w:rsidRPr="00FE0322">
        <w:rPr>
          <w:rFonts w:ascii="Tahoma" w:hAnsi="Tahoma" w:cs="Tahoma"/>
          <w:sz w:val="22"/>
          <w:szCs w:val="22"/>
        </w:rPr>
        <w:t>one of the pedagogical approaches covered in the course. You will design 3-4 lesson plans using this approach. Lesson plans will include content and language objectives, academic standards</w:t>
      </w:r>
      <w:r w:rsidR="008116FF" w:rsidRPr="00FE0322">
        <w:rPr>
          <w:rFonts w:ascii="Tahoma" w:hAnsi="Tahoma" w:cs="Tahoma"/>
          <w:sz w:val="22"/>
          <w:szCs w:val="22"/>
        </w:rPr>
        <w:t xml:space="preserve"> (Teks</w:t>
      </w:r>
      <w:r w:rsidRPr="00FE0322">
        <w:rPr>
          <w:rFonts w:ascii="Tahoma" w:hAnsi="Tahoma" w:cs="Tahoma"/>
          <w:sz w:val="22"/>
          <w:szCs w:val="22"/>
        </w:rPr>
        <w:t>, key concepts, vocabulary, instructional strategies and activities, etc with linguistically-minoritized populations in mind. More details will be provided in class.</w:t>
      </w:r>
    </w:p>
    <w:p w14:paraId="1F876C4C" w14:textId="29526897" w:rsidR="000C259C" w:rsidRPr="00FE0322" w:rsidRDefault="000C259C" w:rsidP="00CA0BF2">
      <w:pPr>
        <w:rPr>
          <w:rFonts w:ascii="Tahoma" w:hAnsi="Tahoma" w:cs="Tahoma"/>
          <w:sz w:val="22"/>
          <w:szCs w:val="22"/>
        </w:rPr>
      </w:pPr>
    </w:p>
    <w:p w14:paraId="59833F8C" w14:textId="3B3B4FB4" w:rsidR="000C259C" w:rsidRPr="00FE0322" w:rsidRDefault="000C259C" w:rsidP="00CA0BF2">
      <w:pPr>
        <w:rPr>
          <w:rFonts w:ascii="Tahoma" w:hAnsi="Tahoma" w:cs="Tahoma"/>
          <w:b/>
          <w:sz w:val="22"/>
          <w:szCs w:val="22"/>
        </w:rPr>
      </w:pPr>
      <w:r w:rsidRPr="00FE0322">
        <w:rPr>
          <w:rFonts w:ascii="Tahoma" w:hAnsi="Tahoma" w:cs="Tahoma"/>
          <w:b/>
          <w:sz w:val="22"/>
          <w:szCs w:val="22"/>
        </w:rPr>
        <w:t>Participation (10%)</w:t>
      </w:r>
    </w:p>
    <w:p w14:paraId="6D6D9211" w14:textId="6C51C678" w:rsidR="000C259C" w:rsidRPr="00FE0322" w:rsidRDefault="000C259C" w:rsidP="00CA0BF2">
      <w:pPr>
        <w:rPr>
          <w:rFonts w:ascii="Tahoma" w:hAnsi="Tahoma" w:cs="Tahoma"/>
          <w:sz w:val="22"/>
          <w:szCs w:val="22"/>
        </w:rPr>
      </w:pPr>
      <w:r w:rsidRPr="00FE0322">
        <w:rPr>
          <w:rFonts w:ascii="Tahoma" w:hAnsi="Tahoma" w:cs="Tahoma"/>
          <w:sz w:val="22"/>
          <w:szCs w:val="22"/>
        </w:rPr>
        <w:t>Students will be expected to be an active participant during class. This includes completing all classwork  and participating in discussions.</w:t>
      </w:r>
    </w:p>
    <w:p w14:paraId="602AFBD5" w14:textId="089370F6" w:rsidR="006C12FD" w:rsidRPr="00FE0322" w:rsidRDefault="006C12FD" w:rsidP="00CA0BF2">
      <w:pPr>
        <w:rPr>
          <w:rFonts w:ascii="Tahoma" w:hAnsi="Tahoma" w:cs="Tahoma"/>
          <w:b/>
          <w:sz w:val="22"/>
          <w:szCs w:val="22"/>
        </w:rPr>
      </w:pPr>
      <w:r w:rsidRPr="00FE0322">
        <w:rPr>
          <w:rFonts w:ascii="Tahoma" w:hAnsi="Tahoma" w:cs="Tahoma"/>
          <w:b/>
          <w:sz w:val="22"/>
          <w:szCs w:val="22"/>
        </w:rPr>
        <w:t xml:space="preserve"> </w:t>
      </w:r>
    </w:p>
    <w:p w14:paraId="2632CD78" w14:textId="060140A6" w:rsidR="00FC798F" w:rsidRPr="00FE0322" w:rsidRDefault="00FC798F" w:rsidP="00FA7811">
      <w:pPr>
        <w:rPr>
          <w:rFonts w:ascii="Tahoma" w:hAnsi="Tahoma" w:cs="Tahoma"/>
          <w:sz w:val="22"/>
          <w:szCs w:val="22"/>
        </w:rPr>
      </w:pPr>
    </w:p>
    <w:p w14:paraId="37BC145F" w14:textId="70169EFE" w:rsidR="00FC798F" w:rsidRPr="00FE0322" w:rsidRDefault="00FC798F" w:rsidP="00FC798F">
      <w:pPr>
        <w:jc w:val="center"/>
        <w:rPr>
          <w:rFonts w:ascii="Tahoma" w:hAnsi="Tahoma" w:cs="Tahoma"/>
        </w:rPr>
      </w:pPr>
      <w:r w:rsidRPr="00FE0322">
        <w:rPr>
          <w:rFonts w:ascii="Tahoma" w:hAnsi="Tahoma" w:cs="Tahoma"/>
          <w:b/>
        </w:rPr>
        <w:t>COURSE OUTLINE</w:t>
      </w:r>
      <w:r w:rsidRPr="00FE0322">
        <w:rPr>
          <w:rFonts w:ascii="Tahoma" w:hAnsi="Tahoma" w:cs="Tahoma"/>
        </w:rPr>
        <w:t xml:space="preserve"> </w:t>
      </w:r>
    </w:p>
    <w:p w14:paraId="00045EA2" w14:textId="32123F19" w:rsidR="00FC798F" w:rsidRPr="00FE0322" w:rsidRDefault="00FC798F" w:rsidP="00FC798F">
      <w:pPr>
        <w:tabs>
          <w:tab w:val="left" w:pos="-90"/>
        </w:tabs>
        <w:rPr>
          <w:rFonts w:ascii="Tahoma" w:hAnsi="Tahoma" w:cs="Tahoma"/>
          <w:sz w:val="22"/>
          <w:szCs w:val="22"/>
        </w:rPr>
      </w:pPr>
      <w:r w:rsidRPr="00FE0322">
        <w:rPr>
          <w:rFonts w:ascii="Tahoma" w:hAnsi="Tahoma" w:cs="Tahoma"/>
          <w:sz w:val="22"/>
          <w:szCs w:val="22"/>
        </w:rPr>
        <w:t>*This course syllabus/schedule is intended to be a guide and may be modified at any time at the instructor’s discretion</w:t>
      </w:r>
      <w:r w:rsidR="00D209BE" w:rsidRPr="00FE0322">
        <w:rPr>
          <w:rFonts w:ascii="Tahoma" w:hAnsi="Tahoma" w:cs="Tahoma"/>
          <w:sz w:val="22"/>
          <w:szCs w:val="22"/>
        </w:rPr>
        <w:t xml:space="preserve"> to enhance the academic needs of the students</w:t>
      </w:r>
      <w:r w:rsidRPr="00FE0322">
        <w:rPr>
          <w:rFonts w:ascii="Tahoma" w:hAnsi="Tahoma" w:cs="Tahoma"/>
          <w:sz w:val="22"/>
          <w:szCs w:val="22"/>
        </w:rPr>
        <w:t>.</w:t>
      </w:r>
    </w:p>
    <w:p w14:paraId="42AF251F" w14:textId="77777777" w:rsidR="00FC798F" w:rsidRPr="00FE0322" w:rsidRDefault="00FC798F" w:rsidP="00FC798F">
      <w:pPr>
        <w:tabs>
          <w:tab w:val="left" w:pos="-90"/>
        </w:tabs>
        <w:rPr>
          <w:rFonts w:ascii="Tahoma" w:hAnsi="Tahoma" w:cs="Tahoma"/>
          <w:b/>
        </w:rPr>
      </w:pPr>
    </w:p>
    <w:tbl>
      <w:tblPr>
        <w:tblW w:w="5320"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1"/>
        <w:gridCol w:w="2250"/>
        <w:gridCol w:w="3420"/>
        <w:gridCol w:w="2244"/>
      </w:tblGrid>
      <w:tr w:rsidR="00015F1C" w:rsidRPr="00FE0322" w14:paraId="74E7DCA9" w14:textId="732F96AB" w:rsidTr="00FE0322">
        <w:trPr>
          <w:trHeight w:val="413"/>
        </w:trPr>
        <w:tc>
          <w:tcPr>
            <w:tcW w:w="863" w:type="pct"/>
            <w:tcMar>
              <w:top w:w="144" w:type="dxa"/>
              <w:left w:w="144" w:type="dxa"/>
              <w:bottom w:w="144" w:type="dxa"/>
              <w:right w:w="144" w:type="dxa"/>
            </w:tcMar>
            <w:vAlign w:val="center"/>
          </w:tcPr>
          <w:p w14:paraId="542FFFE9"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Week/Class Dates</w:t>
            </w:r>
          </w:p>
        </w:tc>
        <w:tc>
          <w:tcPr>
            <w:tcW w:w="1176" w:type="pct"/>
          </w:tcPr>
          <w:p w14:paraId="507979B1" w14:textId="77777777" w:rsidR="00015F1C" w:rsidRPr="00FE0322" w:rsidRDefault="00015F1C" w:rsidP="00FC798F">
            <w:pPr>
              <w:tabs>
                <w:tab w:val="left" w:pos="-90"/>
              </w:tabs>
              <w:jc w:val="center"/>
              <w:rPr>
                <w:rFonts w:ascii="Tahoma" w:hAnsi="Tahoma" w:cs="Tahoma"/>
                <w:b/>
                <w:sz w:val="22"/>
                <w:szCs w:val="22"/>
              </w:rPr>
            </w:pPr>
            <w:r w:rsidRPr="00FE0322">
              <w:rPr>
                <w:rFonts w:ascii="Tahoma" w:hAnsi="Tahoma" w:cs="Tahoma"/>
                <w:b/>
                <w:sz w:val="22"/>
                <w:szCs w:val="22"/>
              </w:rPr>
              <w:t>Topics</w:t>
            </w:r>
          </w:p>
        </w:tc>
        <w:tc>
          <w:tcPr>
            <w:tcW w:w="1788" w:type="pct"/>
          </w:tcPr>
          <w:p w14:paraId="5F3E524A" w14:textId="6EE6601C"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 xml:space="preserve">Readings Due </w:t>
            </w:r>
            <w:r w:rsidR="00596DCA" w:rsidRPr="00FE0322">
              <w:rPr>
                <w:rFonts w:ascii="Tahoma" w:hAnsi="Tahoma" w:cs="Tahoma"/>
                <w:sz w:val="22"/>
                <w:szCs w:val="22"/>
              </w:rPr>
              <w:t>(</w:t>
            </w:r>
            <w:r w:rsidRPr="00FE0322">
              <w:rPr>
                <w:rFonts w:ascii="Tahoma" w:hAnsi="Tahoma" w:cs="Tahoma"/>
                <w:b/>
                <w:sz w:val="22"/>
                <w:szCs w:val="22"/>
              </w:rPr>
              <w:t>before class)</w:t>
            </w:r>
          </w:p>
        </w:tc>
        <w:tc>
          <w:tcPr>
            <w:tcW w:w="1173" w:type="pct"/>
          </w:tcPr>
          <w:p w14:paraId="03B420F3" w14:textId="6F657D99"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Assignments Due</w:t>
            </w:r>
          </w:p>
        </w:tc>
      </w:tr>
      <w:tr w:rsidR="00015F1C" w:rsidRPr="00FE0322" w14:paraId="145B95E2" w14:textId="3060C373" w:rsidTr="00FE0322">
        <w:trPr>
          <w:trHeight w:val="620"/>
        </w:trPr>
        <w:tc>
          <w:tcPr>
            <w:tcW w:w="863" w:type="pct"/>
            <w:shd w:val="clear" w:color="auto" w:fill="FFFFFF"/>
            <w:tcMar>
              <w:top w:w="144" w:type="dxa"/>
              <w:left w:w="144" w:type="dxa"/>
              <w:bottom w:w="144" w:type="dxa"/>
              <w:right w:w="144" w:type="dxa"/>
            </w:tcMar>
          </w:tcPr>
          <w:p w14:paraId="7E09424A"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1</w:t>
            </w:r>
          </w:p>
          <w:p w14:paraId="44411DAC" w14:textId="21AC51B3"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August 2</w:t>
            </w:r>
            <w:r w:rsidR="0068283A">
              <w:rPr>
                <w:rFonts w:ascii="Tahoma" w:hAnsi="Tahoma" w:cs="Tahoma"/>
                <w:sz w:val="22"/>
                <w:szCs w:val="22"/>
              </w:rPr>
              <w:t>9</w:t>
            </w:r>
          </w:p>
        </w:tc>
        <w:tc>
          <w:tcPr>
            <w:tcW w:w="1176" w:type="pct"/>
            <w:shd w:val="clear" w:color="auto" w:fill="FFFFFF"/>
          </w:tcPr>
          <w:p w14:paraId="111C3504" w14:textId="77777777" w:rsidR="00015F1C" w:rsidRPr="00FE0322" w:rsidRDefault="00015F1C" w:rsidP="00FC798F">
            <w:pPr>
              <w:rPr>
                <w:rFonts w:ascii="Tahoma" w:hAnsi="Tahoma" w:cs="Tahoma"/>
                <w:sz w:val="22"/>
                <w:szCs w:val="22"/>
              </w:rPr>
            </w:pPr>
            <w:r w:rsidRPr="00FE0322">
              <w:rPr>
                <w:rFonts w:ascii="Tahoma" w:hAnsi="Tahoma" w:cs="Tahoma"/>
                <w:sz w:val="22"/>
                <w:szCs w:val="22"/>
              </w:rPr>
              <w:t>Course Introduction</w:t>
            </w:r>
          </w:p>
          <w:p w14:paraId="022A92A7" w14:textId="77777777" w:rsidR="00015F1C" w:rsidRPr="00FE0322" w:rsidRDefault="00015F1C" w:rsidP="00FC798F">
            <w:pPr>
              <w:rPr>
                <w:rFonts w:ascii="Tahoma" w:hAnsi="Tahoma" w:cs="Tahoma"/>
                <w:sz w:val="22"/>
                <w:szCs w:val="22"/>
              </w:rPr>
            </w:pPr>
          </w:p>
          <w:p w14:paraId="3648CCFC" w14:textId="77777777" w:rsidR="00015F1C" w:rsidRPr="00FE0322" w:rsidRDefault="00015F1C" w:rsidP="00FC798F">
            <w:pPr>
              <w:rPr>
                <w:rFonts w:ascii="Tahoma" w:hAnsi="Tahoma" w:cs="Tahoma"/>
                <w:sz w:val="22"/>
                <w:szCs w:val="22"/>
              </w:rPr>
            </w:pPr>
            <w:r w:rsidRPr="00FE0322">
              <w:rPr>
                <w:rFonts w:ascii="Tahoma" w:hAnsi="Tahoma" w:cs="Tahoma"/>
                <w:sz w:val="22"/>
                <w:szCs w:val="22"/>
              </w:rPr>
              <w:t>Linguistic Diversity in the U.S.</w:t>
            </w:r>
          </w:p>
        </w:tc>
        <w:tc>
          <w:tcPr>
            <w:tcW w:w="1788" w:type="pct"/>
            <w:shd w:val="clear" w:color="auto" w:fill="FFFFFF"/>
          </w:tcPr>
          <w:p w14:paraId="2DF4688C" w14:textId="17E154FB" w:rsidR="00015F1C" w:rsidRPr="00FE0322" w:rsidRDefault="00015F1C" w:rsidP="00FC798F">
            <w:pPr>
              <w:rPr>
                <w:rFonts w:ascii="Tahoma" w:hAnsi="Tahoma" w:cs="Tahoma"/>
                <w:sz w:val="22"/>
                <w:szCs w:val="22"/>
              </w:rPr>
            </w:pPr>
            <w:r w:rsidRPr="00FE0322">
              <w:rPr>
                <w:rFonts w:ascii="Tahoma" w:hAnsi="Tahoma" w:cs="Tahoma"/>
                <w:sz w:val="22"/>
                <w:szCs w:val="22"/>
              </w:rPr>
              <w:t>Takacs (2003); Preface &amp; Introduction- García &amp; Kleifgen (2018)</w:t>
            </w:r>
          </w:p>
        </w:tc>
        <w:tc>
          <w:tcPr>
            <w:tcW w:w="1173" w:type="pct"/>
            <w:shd w:val="clear" w:color="auto" w:fill="FFFFFF"/>
          </w:tcPr>
          <w:p w14:paraId="0B36DCF6" w14:textId="77777777" w:rsidR="00015F1C" w:rsidRPr="00FE0322" w:rsidRDefault="00015F1C" w:rsidP="00FC798F">
            <w:pPr>
              <w:rPr>
                <w:rFonts w:ascii="Tahoma" w:hAnsi="Tahoma" w:cs="Tahoma"/>
                <w:sz w:val="22"/>
                <w:szCs w:val="22"/>
              </w:rPr>
            </w:pPr>
          </w:p>
        </w:tc>
      </w:tr>
      <w:tr w:rsidR="00015F1C" w:rsidRPr="00FE0322" w14:paraId="0FA82D43" w14:textId="52C77619" w:rsidTr="00FE0322">
        <w:tc>
          <w:tcPr>
            <w:tcW w:w="863" w:type="pct"/>
            <w:shd w:val="clear" w:color="auto" w:fill="D9D9D9" w:themeFill="background1" w:themeFillShade="D9"/>
            <w:tcMar>
              <w:top w:w="144" w:type="dxa"/>
              <w:left w:w="144" w:type="dxa"/>
              <w:bottom w:w="144" w:type="dxa"/>
              <w:right w:w="144" w:type="dxa"/>
            </w:tcMar>
          </w:tcPr>
          <w:p w14:paraId="1891BC78"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2</w:t>
            </w:r>
          </w:p>
          <w:p w14:paraId="29F8185E" w14:textId="70B1686A"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 xml:space="preserve">September </w:t>
            </w:r>
            <w:r w:rsidR="0068283A">
              <w:rPr>
                <w:rFonts w:ascii="Tahoma" w:hAnsi="Tahoma" w:cs="Tahoma"/>
                <w:sz w:val="22"/>
                <w:szCs w:val="22"/>
              </w:rPr>
              <w:t>5</w:t>
            </w:r>
            <w:r w:rsidRPr="00FE0322">
              <w:rPr>
                <w:rFonts w:ascii="Tahoma" w:hAnsi="Tahoma" w:cs="Tahoma"/>
                <w:sz w:val="22"/>
                <w:szCs w:val="22"/>
              </w:rPr>
              <w:t xml:space="preserve"> </w:t>
            </w:r>
          </w:p>
        </w:tc>
        <w:tc>
          <w:tcPr>
            <w:tcW w:w="1176" w:type="pct"/>
            <w:shd w:val="clear" w:color="auto" w:fill="D9D9D9" w:themeFill="background1" w:themeFillShade="D9"/>
          </w:tcPr>
          <w:p w14:paraId="2DCBA0A5" w14:textId="77777777" w:rsidR="00015F1C" w:rsidRPr="00FE0322" w:rsidRDefault="00015F1C" w:rsidP="00FC798F">
            <w:pPr>
              <w:pStyle w:val="NoSpacing"/>
              <w:rPr>
                <w:rFonts w:ascii="Tahoma" w:hAnsi="Tahoma" w:cs="Tahoma"/>
                <w:sz w:val="22"/>
                <w:szCs w:val="22"/>
              </w:rPr>
            </w:pPr>
            <w:r w:rsidRPr="00FE0322">
              <w:rPr>
                <w:rFonts w:ascii="Tahoma" w:hAnsi="Tahoma" w:cs="Tahoma"/>
                <w:sz w:val="22"/>
                <w:szCs w:val="22"/>
              </w:rPr>
              <w:t>Emergent Bilinguals</w:t>
            </w:r>
          </w:p>
          <w:p w14:paraId="77DEB341" w14:textId="77777777" w:rsidR="00015F1C" w:rsidRPr="00FE0322" w:rsidRDefault="00015F1C" w:rsidP="00FC798F">
            <w:pPr>
              <w:pStyle w:val="NoSpacing"/>
              <w:rPr>
                <w:rFonts w:ascii="Tahoma" w:hAnsi="Tahoma" w:cs="Tahoma"/>
                <w:sz w:val="22"/>
                <w:szCs w:val="22"/>
              </w:rPr>
            </w:pPr>
          </w:p>
          <w:p w14:paraId="358FB23C" w14:textId="77777777" w:rsidR="00015F1C" w:rsidRPr="00FE0322" w:rsidRDefault="00015F1C" w:rsidP="00FC798F">
            <w:pPr>
              <w:pStyle w:val="NoSpacing"/>
              <w:rPr>
                <w:rFonts w:ascii="Tahoma" w:hAnsi="Tahoma" w:cs="Tahoma"/>
                <w:sz w:val="22"/>
                <w:szCs w:val="22"/>
              </w:rPr>
            </w:pPr>
          </w:p>
        </w:tc>
        <w:tc>
          <w:tcPr>
            <w:tcW w:w="1788" w:type="pct"/>
            <w:shd w:val="clear" w:color="auto" w:fill="D9D9D9" w:themeFill="background1" w:themeFillShade="D9"/>
          </w:tcPr>
          <w:p w14:paraId="64B577BE" w14:textId="546F4D6A" w:rsidR="00015F1C" w:rsidRPr="00FE0322" w:rsidRDefault="00015F1C" w:rsidP="00FC798F">
            <w:pPr>
              <w:pStyle w:val="NoSpacing"/>
              <w:rPr>
                <w:rFonts w:ascii="Tahoma" w:hAnsi="Tahoma" w:cs="Tahoma"/>
                <w:sz w:val="22"/>
                <w:szCs w:val="22"/>
              </w:rPr>
            </w:pPr>
            <w:r w:rsidRPr="00FE0322">
              <w:rPr>
                <w:rFonts w:ascii="Tahoma" w:hAnsi="Tahoma" w:cs="Tahoma"/>
                <w:sz w:val="22"/>
                <w:szCs w:val="22"/>
              </w:rPr>
              <w:t>García &amp; Kleifgen (2018)</w:t>
            </w:r>
            <w:r w:rsidR="00AA27A3" w:rsidRPr="00FE0322">
              <w:rPr>
                <w:rFonts w:ascii="Tahoma" w:hAnsi="Tahoma" w:cs="Tahoma"/>
                <w:sz w:val="22"/>
                <w:szCs w:val="22"/>
              </w:rPr>
              <w:t xml:space="preserve"> Ch. 2</w:t>
            </w:r>
          </w:p>
          <w:p w14:paraId="429CAD11" w14:textId="594BD251" w:rsidR="00015F1C" w:rsidRPr="00FE0322" w:rsidRDefault="00015F1C" w:rsidP="00FC798F">
            <w:pPr>
              <w:pStyle w:val="NoSpacing"/>
              <w:rPr>
                <w:rFonts w:ascii="Tahoma" w:hAnsi="Tahoma" w:cs="Tahoma"/>
                <w:sz w:val="22"/>
                <w:szCs w:val="22"/>
              </w:rPr>
            </w:pPr>
            <w:r w:rsidRPr="00FE0322">
              <w:rPr>
                <w:rFonts w:ascii="Tahoma" w:hAnsi="Tahoma" w:cs="Tahoma"/>
                <w:sz w:val="22"/>
                <w:szCs w:val="22"/>
              </w:rPr>
              <w:t>Murillo &amp; Smith (2008), “Cultural Diversity: Why it Matters in School and What Teachers Need to Know” (pp. 3-30)</w:t>
            </w:r>
          </w:p>
        </w:tc>
        <w:tc>
          <w:tcPr>
            <w:tcW w:w="1173" w:type="pct"/>
            <w:shd w:val="clear" w:color="auto" w:fill="D9D9D9" w:themeFill="background1" w:themeFillShade="D9"/>
          </w:tcPr>
          <w:p w14:paraId="490A87C8" w14:textId="77777777" w:rsidR="00015F1C" w:rsidRPr="00FE0322" w:rsidRDefault="00015F1C" w:rsidP="00FC798F">
            <w:pPr>
              <w:pStyle w:val="NoSpacing"/>
              <w:rPr>
                <w:rFonts w:ascii="Tahoma" w:hAnsi="Tahoma" w:cs="Tahoma"/>
                <w:sz w:val="22"/>
                <w:szCs w:val="22"/>
              </w:rPr>
            </w:pPr>
          </w:p>
        </w:tc>
      </w:tr>
      <w:tr w:rsidR="00015F1C" w:rsidRPr="00FE0322" w14:paraId="2B3172BD" w14:textId="3407D04F" w:rsidTr="00FE0322">
        <w:trPr>
          <w:trHeight w:val="845"/>
        </w:trPr>
        <w:tc>
          <w:tcPr>
            <w:tcW w:w="863" w:type="pct"/>
            <w:tcMar>
              <w:top w:w="144" w:type="dxa"/>
              <w:left w:w="144" w:type="dxa"/>
              <w:bottom w:w="144" w:type="dxa"/>
              <w:right w:w="144" w:type="dxa"/>
            </w:tcMar>
          </w:tcPr>
          <w:p w14:paraId="41DD0CC7"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3</w:t>
            </w:r>
          </w:p>
          <w:p w14:paraId="583FF2ED" w14:textId="4C308F42" w:rsidR="00015F1C" w:rsidRPr="00FE0322" w:rsidRDefault="00015F1C" w:rsidP="00FC798F">
            <w:pPr>
              <w:tabs>
                <w:tab w:val="left" w:pos="-90"/>
              </w:tabs>
              <w:rPr>
                <w:rFonts w:ascii="Tahoma" w:hAnsi="Tahoma" w:cs="Tahoma"/>
                <w:b/>
                <w:sz w:val="22"/>
                <w:szCs w:val="22"/>
              </w:rPr>
            </w:pPr>
            <w:r w:rsidRPr="00FE0322">
              <w:rPr>
                <w:rFonts w:ascii="Tahoma" w:hAnsi="Tahoma" w:cs="Tahoma"/>
                <w:sz w:val="22"/>
                <w:szCs w:val="22"/>
              </w:rPr>
              <w:t>September 1</w:t>
            </w:r>
            <w:r w:rsidR="0068283A">
              <w:rPr>
                <w:rFonts w:ascii="Tahoma" w:hAnsi="Tahoma" w:cs="Tahoma"/>
                <w:sz w:val="22"/>
                <w:szCs w:val="22"/>
              </w:rPr>
              <w:t>2</w:t>
            </w:r>
          </w:p>
        </w:tc>
        <w:tc>
          <w:tcPr>
            <w:tcW w:w="1176" w:type="pct"/>
          </w:tcPr>
          <w:p w14:paraId="285756A0" w14:textId="679308F5" w:rsidR="00015F1C" w:rsidRPr="00FE0322" w:rsidRDefault="00015F1C" w:rsidP="00FC798F">
            <w:pPr>
              <w:pStyle w:val="NoSpacing"/>
              <w:rPr>
                <w:rFonts w:ascii="Tahoma" w:hAnsi="Tahoma" w:cs="Tahoma"/>
                <w:iCs/>
                <w:sz w:val="22"/>
                <w:szCs w:val="22"/>
              </w:rPr>
            </w:pPr>
            <w:r w:rsidRPr="00FE0322">
              <w:rPr>
                <w:rFonts w:ascii="Tahoma" w:hAnsi="Tahoma" w:cs="Tahoma"/>
                <w:iCs/>
                <w:sz w:val="22"/>
                <w:szCs w:val="22"/>
              </w:rPr>
              <w:t>Programs &amp; Policies</w:t>
            </w:r>
            <w:r w:rsidR="00827ADA" w:rsidRPr="00FE0322">
              <w:rPr>
                <w:rFonts w:ascii="Tahoma" w:hAnsi="Tahoma" w:cs="Tahoma"/>
                <w:iCs/>
                <w:sz w:val="22"/>
                <w:szCs w:val="22"/>
              </w:rPr>
              <w:t>; Second Language Learning Theories</w:t>
            </w:r>
          </w:p>
        </w:tc>
        <w:tc>
          <w:tcPr>
            <w:tcW w:w="1788" w:type="pct"/>
          </w:tcPr>
          <w:p w14:paraId="39A2FA83" w14:textId="3188342D" w:rsidR="00015F1C" w:rsidRPr="00FE0322" w:rsidRDefault="00015F1C" w:rsidP="00FC798F">
            <w:pPr>
              <w:pStyle w:val="NoSpacing"/>
              <w:rPr>
                <w:rFonts w:ascii="Tahoma" w:hAnsi="Tahoma" w:cs="Tahoma"/>
                <w:sz w:val="22"/>
                <w:szCs w:val="22"/>
              </w:rPr>
            </w:pPr>
            <w:r w:rsidRPr="00FE0322">
              <w:rPr>
                <w:rFonts w:ascii="Tahoma" w:hAnsi="Tahoma" w:cs="Tahoma"/>
                <w:sz w:val="22"/>
                <w:szCs w:val="22"/>
              </w:rPr>
              <w:t xml:space="preserve">García &amp; Kleifgen </w:t>
            </w:r>
            <w:r w:rsidR="00AA27A3" w:rsidRPr="00FE0322">
              <w:rPr>
                <w:rFonts w:ascii="Tahoma" w:hAnsi="Tahoma" w:cs="Tahoma"/>
                <w:sz w:val="22"/>
                <w:szCs w:val="22"/>
              </w:rPr>
              <w:t>Ch. 3</w:t>
            </w:r>
          </w:p>
          <w:p w14:paraId="36AC7DF6" w14:textId="0ECB9086" w:rsidR="00015F1C" w:rsidRPr="00FE0322" w:rsidRDefault="00015F1C" w:rsidP="00FC798F">
            <w:pPr>
              <w:rPr>
                <w:rFonts w:ascii="Tahoma" w:hAnsi="Tahoma" w:cs="Tahoma"/>
                <w:sz w:val="22"/>
                <w:szCs w:val="22"/>
              </w:rPr>
            </w:pPr>
            <w:r w:rsidRPr="00FE0322">
              <w:rPr>
                <w:rFonts w:ascii="Tahoma" w:hAnsi="Tahoma" w:cs="Tahoma"/>
                <w:sz w:val="22"/>
                <w:szCs w:val="22"/>
              </w:rPr>
              <w:t>Peregoy &amp; Boyle, Ch. 2</w:t>
            </w:r>
          </w:p>
          <w:p w14:paraId="784C8905" w14:textId="32741F46" w:rsidR="00015F1C" w:rsidRPr="00FE0322" w:rsidRDefault="00015F1C" w:rsidP="00FC798F">
            <w:pPr>
              <w:pStyle w:val="NoSpacing"/>
              <w:rPr>
                <w:rFonts w:ascii="Tahoma" w:hAnsi="Tahoma" w:cs="Tahoma"/>
                <w:i/>
                <w:iCs/>
                <w:sz w:val="22"/>
                <w:szCs w:val="22"/>
              </w:rPr>
            </w:pPr>
          </w:p>
        </w:tc>
        <w:tc>
          <w:tcPr>
            <w:tcW w:w="1173" w:type="pct"/>
          </w:tcPr>
          <w:p w14:paraId="2ACF3992" w14:textId="7A714FB4" w:rsidR="00015F1C" w:rsidRPr="00FE0322" w:rsidRDefault="0045314A" w:rsidP="00FC798F">
            <w:pPr>
              <w:pStyle w:val="NoSpacing"/>
              <w:rPr>
                <w:rFonts w:ascii="Tahoma" w:hAnsi="Tahoma" w:cs="Tahoma"/>
                <w:sz w:val="22"/>
                <w:szCs w:val="22"/>
              </w:rPr>
            </w:pPr>
            <w:r w:rsidRPr="00FE0322">
              <w:rPr>
                <w:rFonts w:ascii="Tahoma" w:hAnsi="Tahoma" w:cs="Tahoma"/>
                <w:b/>
                <w:sz w:val="22"/>
                <w:szCs w:val="22"/>
              </w:rPr>
              <w:t>Response Paper #1</w:t>
            </w:r>
          </w:p>
        </w:tc>
      </w:tr>
      <w:tr w:rsidR="00015F1C" w:rsidRPr="00FE0322" w14:paraId="4CB30A90" w14:textId="6AE06BD4" w:rsidTr="00FE0322">
        <w:trPr>
          <w:trHeight w:val="386"/>
        </w:trPr>
        <w:tc>
          <w:tcPr>
            <w:tcW w:w="863" w:type="pct"/>
            <w:shd w:val="clear" w:color="auto" w:fill="D9D9D9"/>
            <w:tcMar>
              <w:top w:w="144" w:type="dxa"/>
              <w:left w:w="144" w:type="dxa"/>
              <w:bottom w:w="144" w:type="dxa"/>
              <w:right w:w="144" w:type="dxa"/>
            </w:tcMar>
          </w:tcPr>
          <w:p w14:paraId="230B821F"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4</w:t>
            </w:r>
          </w:p>
          <w:p w14:paraId="0B8BA15A" w14:textId="3143DBAC"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September 1</w:t>
            </w:r>
            <w:r w:rsidR="0068283A">
              <w:rPr>
                <w:rFonts w:ascii="Tahoma" w:hAnsi="Tahoma" w:cs="Tahoma"/>
                <w:sz w:val="22"/>
                <w:szCs w:val="22"/>
              </w:rPr>
              <w:t>9</w:t>
            </w:r>
          </w:p>
        </w:tc>
        <w:tc>
          <w:tcPr>
            <w:tcW w:w="1176" w:type="pct"/>
            <w:shd w:val="clear" w:color="auto" w:fill="D9D9D9"/>
          </w:tcPr>
          <w:p w14:paraId="06B9B51E" w14:textId="58109028"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Theoretical Concepts</w:t>
            </w:r>
            <w:r w:rsidR="008E0BDA" w:rsidRPr="00FE0322">
              <w:rPr>
                <w:rFonts w:ascii="Tahoma" w:hAnsi="Tahoma" w:cs="Tahoma"/>
                <w:sz w:val="22"/>
                <w:szCs w:val="22"/>
              </w:rPr>
              <w:t xml:space="preserve"> &amp; Practice</w:t>
            </w:r>
          </w:p>
        </w:tc>
        <w:tc>
          <w:tcPr>
            <w:tcW w:w="1788" w:type="pct"/>
            <w:shd w:val="clear" w:color="auto" w:fill="D9D9D9"/>
          </w:tcPr>
          <w:p w14:paraId="7CA2A688" w14:textId="6069B5B0" w:rsidR="008E0BDA" w:rsidRPr="00FE0322" w:rsidRDefault="00015F1C" w:rsidP="008E0BDA">
            <w:pPr>
              <w:pStyle w:val="NoSpacing"/>
              <w:rPr>
                <w:rFonts w:ascii="Tahoma" w:hAnsi="Tahoma" w:cs="Tahoma"/>
                <w:sz w:val="22"/>
                <w:szCs w:val="22"/>
              </w:rPr>
            </w:pPr>
            <w:r w:rsidRPr="00FE0322">
              <w:rPr>
                <w:rFonts w:ascii="Tahoma" w:hAnsi="Tahoma" w:cs="Tahoma"/>
                <w:iCs/>
                <w:sz w:val="22"/>
                <w:szCs w:val="22"/>
              </w:rPr>
              <w:t xml:space="preserve">García &amp; Kleifgen </w:t>
            </w:r>
            <w:r w:rsidR="00AA27A3" w:rsidRPr="00FE0322">
              <w:rPr>
                <w:rFonts w:ascii="Tahoma" w:hAnsi="Tahoma" w:cs="Tahoma"/>
                <w:iCs/>
                <w:sz w:val="22"/>
                <w:szCs w:val="22"/>
              </w:rPr>
              <w:t>Ch. 4-5</w:t>
            </w:r>
          </w:p>
          <w:p w14:paraId="6CB090E1" w14:textId="70362BBF" w:rsidR="00015F1C" w:rsidRPr="00FE0322" w:rsidRDefault="008E0BDA" w:rsidP="008E0BDA">
            <w:pPr>
              <w:pStyle w:val="NoSpacing"/>
              <w:rPr>
                <w:rFonts w:ascii="Tahoma" w:hAnsi="Tahoma" w:cs="Tahoma"/>
                <w:sz w:val="22"/>
                <w:szCs w:val="22"/>
              </w:rPr>
            </w:pPr>
            <w:r w:rsidRPr="00FE0322">
              <w:rPr>
                <w:rFonts w:ascii="Tahoma" w:hAnsi="Tahoma" w:cs="Tahoma"/>
                <w:iCs/>
                <w:sz w:val="22"/>
                <w:szCs w:val="22"/>
              </w:rPr>
              <w:t>García, Johnson, &amp; Seltzer (2016) p. 1-16</w:t>
            </w:r>
          </w:p>
        </w:tc>
        <w:tc>
          <w:tcPr>
            <w:tcW w:w="1173" w:type="pct"/>
            <w:shd w:val="clear" w:color="auto" w:fill="D9D9D9"/>
          </w:tcPr>
          <w:p w14:paraId="3E95A365" w14:textId="49462277" w:rsidR="00015F1C" w:rsidRPr="00FE0322" w:rsidRDefault="00015F1C" w:rsidP="00FC798F">
            <w:pPr>
              <w:pStyle w:val="NoSpacing"/>
              <w:rPr>
                <w:rFonts w:ascii="Tahoma" w:hAnsi="Tahoma" w:cs="Tahoma"/>
                <w:iCs/>
                <w:sz w:val="22"/>
                <w:szCs w:val="22"/>
              </w:rPr>
            </w:pPr>
          </w:p>
        </w:tc>
      </w:tr>
      <w:tr w:rsidR="00015F1C" w:rsidRPr="00FE0322" w14:paraId="322DA7FF" w14:textId="0DAA2B71" w:rsidTr="00FE0322">
        <w:trPr>
          <w:trHeight w:val="638"/>
        </w:trPr>
        <w:tc>
          <w:tcPr>
            <w:tcW w:w="863" w:type="pct"/>
            <w:shd w:val="clear" w:color="auto" w:fill="auto"/>
            <w:tcMar>
              <w:top w:w="144" w:type="dxa"/>
              <w:left w:w="144" w:type="dxa"/>
              <w:bottom w:w="144" w:type="dxa"/>
              <w:right w:w="144" w:type="dxa"/>
            </w:tcMar>
          </w:tcPr>
          <w:p w14:paraId="0BA915D9"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5</w:t>
            </w:r>
          </w:p>
          <w:p w14:paraId="70B7F002" w14:textId="6083CD10"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September 2</w:t>
            </w:r>
            <w:r w:rsidR="0068283A">
              <w:rPr>
                <w:rFonts w:ascii="Tahoma" w:hAnsi="Tahoma" w:cs="Tahoma"/>
                <w:sz w:val="22"/>
                <w:szCs w:val="22"/>
              </w:rPr>
              <w:t>6</w:t>
            </w:r>
          </w:p>
        </w:tc>
        <w:tc>
          <w:tcPr>
            <w:tcW w:w="1176" w:type="pct"/>
          </w:tcPr>
          <w:p w14:paraId="5B7F762F" w14:textId="389BE280" w:rsidR="00015F1C" w:rsidRPr="00FE0322" w:rsidRDefault="00773591" w:rsidP="00FC798F">
            <w:pPr>
              <w:pStyle w:val="NoSpacing"/>
              <w:rPr>
                <w:rFonts w:ascii="Tahoma" w:hAnsi="Tahoma" w:cs="Tahoma"/>
                <w:sz w:val="22"/>
                <w:szCs w:val="22"/>
              </w:rPr>
            </w:pPr>
            <w:r w:rsidRPr="00FE0322">
              <w:rPr>
                <w:rFonts w:ascii="Tahoma" w:hAnsi="Tahoma" w:cs="Tahoma"/>
                <w:sz w:val="22"/>
                <w:szCs w:val="22"/>
              </w:rPr>
              <w:t>Dis/ability &amp; Bilingualism</w:t>
            </w:r>
          </w:p>
        </w:tc>
        <w:tc>
          <w:tcPr>
            <w:tcW w:w="1788" w:type="pct"/>
          </w:tcPr>
          <w:p w14:paraId="4330B331" w14:textId="77777777" w:rsidR="00015F1C" w:rsidRPr="00FE0322" w:rsidRDefault="00773591" w:rsidP="00EA3010">
            <w:pPr>
              <w:rPr>
                <w:rFonts w:ascii="Tahoma" w:hAnsi="Tahoma" w:cs="Tahoma"/>
                <w:sz w:val="22"/>
                <w:szCs w:val="22"/>
              </w:rPr>
            </w:pPr>
            <w:r w:rsidRPr="00FE0322">
              <w:rPr>
                <w:rFonts w:ascii="Tahoma" w:hAnsi="Tahoma" w:cs="Tahoma"/>
                <w:sz w:val="22"/>
                <w:szCs w:val="22"/>
              </w:rPr>
              <w:t>Martínez-Álvarez (2019)</w:t>
            </w:r>
          </w:p>
          <w:p w14:paraId="1EE0D3E5" w14:textId="67BE7E1E" w:rsidR="007C119A" w:rsidRPr="00FE0322" w:rsidRDefault="007C119A" w:rsidP="00EA3010">
            <w:pPr>
              <w:rPr>
                <w:rFonts w:ascii="Tahoma" w:hAnsi="Tahoma" w:cs="Tahoma"/>
                <w:sz w:val="22"/>
                <w:szCs w:val="22"/>
              </w:rPr>
            </w:pPr>
            <w:r w:rsidRPr="00FE0322">
              <w:rPr>
                <w:rFonts w:ascii="Tahoma" w:hAnsi="Tahoma" w:cs="Tahoma"/>
                <w:sz w:val="22"/>
                <w:szCs w:val="22"/>
              </w:rPr>
              <w:t>Martínez-Álvarez (2015)</w:t>
            </w:r>
          </w:p>
        </w:tc>
        <w:tc>
          <w:tcPr>
            <w:tcW w:w="1173" w:type="pct"/>
          </w:tcPr>
          <w:p w14:paraId="5451480B" w14:textId="2974A1D6" w:rsidR="00015F1C" w:rsidRPr="00FE0322" w:rsidRDefault="00015F1C" w:rsidP="00FC798F">
            <w:pPr>
              <w:pStyle w:val="NoSpacing"/>
              <w:rPr>
                <w:rFonts w:ascii="Tahoma" w:hAnsi="Tahoma" w:cs="Tahoma"/>
                <w:b/>
                <w:sz w:val="22"/>
                <w:szCs w:val="22"/>
              </w:rPr>
            </w:pPr>
          </w:p>
        </w:tc>
      </w:tr>
      <w:tr w:rsidR="00015F1C" w:rsidRPr="00FE0322" w14:paraId="7505FBAB" w14:textId="4D45BE77" w:rsidTr="00FE0322">
        <w:trPr>
          <w:trHeight w:val="818"/>
        </w:trPr>
        <w:tc>
          <w:tcPr>
            <w:tcW w:w="863" w:type="pct"/>
            <w:shd w:val="clear" w:color="auto" w:fill="D9D9D9"/>
            <w:tcMar>
              <w:top w:w="144" w:type="dxa"/>
              <w:left w:w="144" w:type="dxa"/>
              <w:bottom w:w="144" w:type="dxa"/>
              <w:right w:w="144" w:type="dxa"/>
            </w:tcMar>
          </w:tcPr>
          <w:p w14:paraId="1C92B722"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6</w:t>
            </w:r>
          </w:p>
          <w:p w14:paraId="4388507E" w14:textId="3EFDCC63"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 xml:space="preserve">October </w:t>
            </w:r>
            <w:r w:rsidR="0068283A">
              <w:rPr>
                <w:rFonts w:ascii="Tahoma" w:hAnsi="Tahoma" w:cs="Tahoma"/>
                <w:sz w:val="22"/>
                <w:szCs w:val="22"/>
              </w:rPr>
              <w:t>3</w:t>
            </w:r>
            <w:r w:rsidRPr="00FE0322">
              <w:rPr>
                <w:rFonts w:ascii="Tahoma" w:hAnsi="Tahoma" w:cs="Tahoma"/>
                <w:sz w:val="22"/>
                <w:szCs w:val="22"/>
              </w:rPr>
              <w:t xml:space="preserve"> </w:t>
            </w:r>
          </w:p>
        </w:tc>
        <w:tc>
          <w:tcPr>
            <w:tcW w:w="1176" w:type="pct"/>
            <w:shd w:val="clear" w:color="auto" w:fill="D9D9D9"/>
          </w:tcPr>
          <w:p w14:paraId="05C6093A" w14:textId="34869E96"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Language Varieties</w:t>
            </w:r>
            <w:r w:rsidR="00767695" w:rsidRPr="00FE0322">
              <w:rPr>
                <w:rFonts w:ascii="Tahoma" w:hAnsi="Tahoma" w:cs="Tahoma"/>
                <w:sz w:val="22"/>
                <w:szCs w:val="22"/>
              </w:rPr>
              <w:t>-</w:t>
            </w:r>
          </w:p>
          <w:p w14:paraId="195CA7E6" w14:textId="7239F7C4"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Standardized English</w:t>
            </w:r>
            <w:r w:rsidR="00596DCA" w:rsidRPr="00FE0322">
              <w:rPr>
                <w:rFonts w:ascii="Tahoma" w:hAnsi="Tahoma" w:cs="Tahoma"/>
                <w:sz w:val="22"/>
                <w:szCs w:val="22"/>
              </w:rPr>
              <w:t xml:space="preserve"> &amp; </w:t>
            </w:r>
            <w:r w:rsidRPr="00FE0322">
              <w:rPr>
                <w:rFonts w:ascii="Tahoma" w:hAnsi="Tahoma" w:cs="Tahoma"/>
                <w:sz w:val="22"/>
                <w:szCs w:val="22"/>
              </w:rPr>
              <w:t>Southern English</w:t>
            </w:r>
          </w:p>
        </w:tc>
        <w:tc>
          <w:tcPr>
            <w:tcW w:w="1788" w:type="pct"/>
            <w:shd w:val="clear" w:color="auto" w:fill="D9D9D9"/>
          </w:tcPr>
          <w:p w14:paraId="6A28EE33" w14:textId="151AD136"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Hudley &amp; Mallison (2009) Ch. 2</w:t>
            </w:r>
          </w:p>
          <w:p w14:paraId="22DF8BE1" w14:textId="35CB859E" w:rsidR="00596DCA" w:rsidRPr="00FE0322" w:rsidRDefault="00015F1C" w:rsidP="00596DCA">
            <w:pPr>
              <w:tabs>
                <w:tab w:val="left" w:pos="-90"/>
              </w:tabs>
              <w:rPr>
                <w:rFonts w:ascii="Tahoma" w:hAnsi="Tahoma" w:cs="Tahoma"/>
                <w:sz w:val="22"/>
                <w:szCs w:val="22"/>
              </w:rPr>
            </w:pPr>
            <w:r w:rsidRPr="00FE0322">
              <w:rPr>
                <w:rFonts w:ascii="Tahoma" w:hAnsi="Tahoma" w:cs="Tahoma"/>
                <w:sz w:val="22"/>
                <w:szCs w:val="22"/>
              </w:rPr>
              <w:t>Lippi-Green - The Standard Language Myth (p. 55 – 64)</w:t>
            </w:r>
          </w:p>
        </w:tc>
        <w:tc>
          <w:tcPr>
            <w:tcW w:w="1173" w:type="pct"/>
            <w:shd w:val="clear" w:color="auto" w:fill="D9D9D9"/>
          </w:tcPr>
          <w:p w14:paraId="07A8A75D" w14:textId="447BFFF9" w:rsidR="00015F1C" w:rsidRPr="00FE0322" w:rsidRDefault="0045314A" w:rsidP="00FC798F">
            <w:pPr>
              <w:tabs>
                <w:tab w:val="left" w:pos="-90"/>
              </w:tabs>
              <w:rPr>
                <w:rFonts w:ascii="Tahoma" w:hAnsi="Tahoma" w:cs="Tahoma"/>
                <w:sz w:val="22"/>
                <w:szCs w:val="22"/>
              </w:rPr>
            </w:pPr>
            <w:r w:rsidRPr="00FE0322">
              <w:rPr>
                <w:rFonts w:ascii="Tahoma" w:hAnsi="Tahoma" w:cs="Tahoma"/>
                <w:b/>
                <w:sz w:val="22"/>
                <w:szCs w:val="22"/>
              </w:rPr>
              <w:t>Response Paper #2</w:t>
            </w:r>
          </w:p>
        </w:tc>
      </w:tr>
      <w:tr w:rsidR="00015F1C" w:rsidRPr="00FE0322" w14:paraId="38431785" w14:textId="6C293CE0" w:rsidTr="00FE0322">
        <w:trPr>
          <w:trHeight w:val="773"/>
        </w:trPr>
        <w:tc>
          <w:tcPr>
            <w:tcW w:w="863" w:type="pct"/>
            <w:shd w:val="clear" w:color="auto" w:fill="auto"/>
            <w:tcMar>
              <w:top w:w="144" w:type="dxa"/>
              <w:left w:w="144" w:type="dxa"/>
              <w:bottom w:w="144" w:type="dxa"/>
              <w:right w:w="144" w:type="dxa"/>
            </w:tcMar>
          </w:tcPr>
          <w:p w14:paraId="0194D386"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7</w:t>
            </w:r>
          </w:p>
          <w:p w14:paraId="45836DA8" w14:textId="77FE209E" w:rsidR="00015F1C" w:rsidRPr="00FE0322" w:rsidRDefault="00015F1C" w:rsidP="00FC798F">
            <w:pPr>
              <w:tabs>
                <w:tab w:val="left" w:pos="-90"/>
              </w:tabs>
              <w:rPr>
                <w:rFonts w:ascii="Tahoma" w:hAnsi="Tahoma" w:cs="Tahoma"/>
                <w:b/>
                <w:sz w:val="22"/>
                <w:szCs w:val="22"/>
              </w:rPr>
            </w:pPr>
            <w:r w:rsidRPr="00FE0322">
              <w:rPr>
                <w:rFonts w:ascii="Tahoma" w:hAnsi="Tahoma" w:cs="Tahoma"/>
                <w:sz w:val="22"/>
                <w:szCs w:val="22"/>
              </w:rPr>
              <w:t xml:space="preserve">October </w:t>
            </w:r>
            <w:r w:rsidR="0068283A">
              <w:rPr>
                <w:rFonts w:ascii="Tahoma" w:hAnsi="Tahoma" w:cs="Tahoma"/>
                <w:sz w:val="22"/>
                <w:szCs w:val="22"/>
              </w:rPr>
              <w:t>10</w:t>
            </w:r>
          </w:p>
        </w:tc>
        <w:tc>
          <w:tcPr>
            <w:tcW w:w="1176" w:type="pct"/>
          </w:tcPr>
          <w:p w14:paraId="0C6F20EF" w14:textId="05375078" w:rsidR="00015F1C" w:rsidRPr="00FE0322" w:rsidRDefault="00015F1C" w:rsidP="00FC798F">
            <w:pPr>
              <w:pStyle w:val="NoSpacing"/>
              <w:rPr>
                <w:rFonts w:ascii="Tahoma" w:hAnsi="Tahoma" w:cs="Tahoma"/>
                <w:sz w:val="22"/>
                <w:szCs w:val="22"/>
              </w:rPr>
            </w:pPr>
            <w:r w:rsidRPr="00FE0322">
              <w:rPr>
                <w:rFonts w:ascii="Tahoma" w:hAnsi="Tahoma" w:cs="Tahoma"/>
                <w:sz w:val="22"/>
                <w:szCs w:val="22"/>
              </w:rPr>
              <w:t>Language Varieties</w:t>
            </w:r>
            <w:r w:rsidR="003D3417" w:rsidRPr="00FE0322">
              <w:rPr>
                <w:rFonts w:ascii="Tahoma" w:hAnsi="Tahoma" w:cs="Tahoma"/>
                <w:sz w:val="22"/>
                <w:szCs w:val="22"/>
              </w:rPr>
              <w:t>-</w:t>
            </w:r>
          </w:p>
          <w:p w14:paraId="1E4F2F8B" w14:textId="4691CAFF" w:rsidR="00015F1C" w:rsidRPr="00FE0322" w:rsidRDefault="00015F1C" w:rsidP="00FC798F">
            <w:pPr>
              <w:pStyle w:val="NoSpacing"/>
              <w:rPr>
                <w:rFonts w:ascii="Tahoma" w:hAnsi="Tahoma" w:cs="Tahoma"/>
                <w:sz w:val="22"/>
                <w:szCs w:val="22"/>
              </w:rPr>
            </w:pPr>
            <w:r w:rsidRPr="00FE0322">
              <w:rPr>
                <w:rFonts w:ascii="Tahoma" w:hAnsi="Tahoma" w:cs="Tahoma"/>
                <w:sz w:val="22"/>
                <w:szCs w:val="22"/>
              </w:rPr>
              <w:t xml:space="preserve">Spanglish/Mexican American </w:t>
            </w:r>
            <w:r w:rsidR="00290D42" w:rsidRPr="00FE0322">
              <w:rPr>
                <w:rFonts w:ascii="Tahoma" w:hAnsi="Tahoma" w:cs="Tahoma"/>
                <w:sz w:val="22"/>
                <w:szCs w:val="22"/>
              </w:rPr>
              <w:t>English</w:t>
            </w:r>
          </w:p>
        </w:tc>
        <w:tc>
          <w:tcPr>
            <w:tcW w:w="1788" w:type="pct"/>
          </w:tcPr>
          <w:p w14:paraId="5EDF9C3E" w14:textId="3ADEA8FC" w:rsidR="00015F1C" w:rsidRPr="00FE0322" w:rsidRDefault="00015F1C" w:rsidP="00FC798F">
            <w:pPr>
              <w:pStyle w:val="NoSpacing"/>
              <w:rPr>
                <w:rFonts w:ascii="Tahoma" w:hAnsi="Tahoma" w:cs="Tahoma"/>
                <w:sz w:val="22"/>
                <w:szCs w:val="22"/>
              </w:rPr>
            </w:pPr>
            <w:r w:rsidRPr="00FE0322">
              <w:rPr>
                <w:rFonts w:ascii="Tahoma" w:hAnsi="Tahoma" w:cs="Tahoma"/>
                <w:sz w:val="22"/>
                <w:szCs w:val="22"/>
              </w:rPr>
              <w:t>Martínez (2005)</w:t>
            </w:r>
            <w:r w:rsidR="00D85944" w:rsidRPr="00FE0322">
              <w:rPr>
                <w:rFonts w:ascii="Tahoma" w:hAnsi="Tahoma" w:cs="Tahoma"/>
                <w:sz w:val="22"/>
                <w:szCs w:val="22"/>
              </w:rPr>
              <w:t xml:space="preserve"> Ch. 5</w:t>
            </w:r>
            <w:r w:rsidR="00290D42" w:rsidRPr="00FE0322">
              <w:rPr>
                <w:rFonts w:ascii="Tahoma" w:hAnsi="Tahoma" w:cs="Tahoma"/>
                <w:sz w:val="22"/>
                <w:szCs w:val="22"/>
              </w:rPr>
              <w:t>-6</w:t>
            </w:r>
          </w:p>
          <w:p w14:paraId="4379F1EE" w14:textId="70FED2A3" w:rsidR="00015F1C" w:rsidRPr="00FE0322" w:rsidRDefault="00015F1C" w:rsidP="00290D42">
            <w:pPr>
              <w:pStyle w:val="NoSpacing"/>
              <w:rPr>
                <w:rFonts w:ascii="Tahoma" w:hAnsi="Tahoma" w:cs="Tahoma"/>
                <w:sz w:val="22"/>
                <w:szCs w:val="22"/>
              </w:rPr>
            </w:pPr>
          </w:p>
        </w:tc>
        <w:tc>
          <w:tcPr>
            <w:tcW w:w="1173" w:type="pct"/>
          </w:tcPr>
          <w:p w14:paraId="05115005" w14:textId="77777777" w:rsidR="00015F1C" w:rsidRPr="00FE0322" w:rsidRDefault="00015F1C" w:rsidP="00FC798F">
            <w:pPr>
              <w:pStyle w:val="NoSpacing"/>
              <w:rPr>
                <w:rFonts w:ascii="Tahoma" w:hAnsi="Tahoma" w:cs="Tahoma"/>
                <w:sz w:val="22"/>
                <w:szCs w:val="22"/>
              </w:rPr>
            </w:pPr>
          </w:p>
        </w:tc>
      </w:tr>
      <w:tr w:rsidR="00015F1C" w:rsidRPr="00FE0322" w14:paraId="4BFF7C21" w14:textId="04378000" w:rsidTr="00FE0322">
        <w:trPr>
          <w:trHeight w:val="827"/>
        </w:trPr>
        <w:tc>
          <w:tcPr>
            <w:tcW w:w="863" w:type="pct"/>
            <w:shd w:val="clear" w:color="auto" w:fill="D9D9D9"/>
            <w:tcMar>
              <w:top w:w="144" w:type="dxa"/>
              <w:left w:w="144" w:type="dxa"/>
              <w:bottom w:w="144" w:type="dxa"/>
              <w:right w:w="144" w:type="dxa"/>
            </w:tcMar>
          </w:tcPr>
          <w:p w14:paraId="00EA1DEA"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8</w:t>
            </w:r>
          </w:p>
          <w:p w14:paraId="308A5042" w14:textId="19666B7F"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October 1</w:t>
            </w:r>
            <w:r w:rsidR="0068283A">
              <w:rPr>
                <w:rFonts w:ascii="Tahoma" w:hAnsi="Tahoma" w:cs="Tahoma"/>
                <w:sz w:val="22"/>
                <w:szCs w:val="22"/>
              </w:rPr>
              <w:t>7</w:t>
            </w:r>
          </w:p>
        </w:tc>
        <w:tc>
          <w:tcPr>
            <w:tcW w:w="1176" w:type="pct"/>
            <w:shd w:val="clear" w:color="auto" w:fill="D9D9D9"/>
          </w:tcPr>
          <w:p w14:paraId="395148B1" w14:textId="0ED2801D" w:rsidR="00015F1C" w:rsidRPr="00FE0322" w:rsidRDefault="00015F1C" w:rsidP="00FC798F">
            <w:pPr>
              <w:pStyle w:val="NoSpacing"/>
              <w:spacing w:line="276" w:lineRule="auto"/>
              <w:rPr>
                <w:rFonts w:ascii="Tahoma" w:hAnsi="Tahoma" w:cs="Tahoma"/>
                <w:sz w:val="22"/>
                <w:szCs w:val="22"/>
              </w:rPr>
            </w:pPr>
            <w:r w:rsidRPr="00FE0322">
              <w:rPr>
                <w:rFonts w:ascii="Tahoma" w:hAnsi="Tahoma" w:cs="Tahoma"/>
                <w:sz w:val="22"/>
                <w:szCs w:val="22"/>
              </w:rPr>
              <w:t>Language Varieties</w:t>
            </w:r>
            <w:r w:rsidR="003D3417" w:rsidRPr="00FE0322">
              <w:rPr>
                <w:rFonts w:ascii="Tahoma" w:hAnsi="Tahoma" w:cs="Tahoma"/>
                <w:sz w:val="22"/>
                <w:szCs w:val="22"/>
              </w:rPr>
              <w:t>-</w:t>
            </w:r>
          </w:p>
          <w:p w14:paraId="7E5E72A2" w14:textId="77777777" w:rsidR="00015F1C" w:rsidRPr="00FE0322" w:rsidRDefault="00015F1C" w:rsidP="00FC798F">
            <w:pPr>
              <w:pStyle w:val="NoSpacing"/>
              <w:spacing w:line="276" w:lineRule="auto"/>
              <w:rPr>
                <w:rFonts w:ascii="Tahoma" w:hAnsi="Tahoma" w:cs="Tahoma"/>
                <w:sz w:val="22"/>
                <w:szCs w:val="22"/>
              </w:rPr>
            </w:pPr>
            <w:r w:rsidRPr="00FE0322">
              <w:rPr>
                <w:rFonts w:ascii="Tahoma" w:hAnsi="Tahoma" w:cs="Tahoma"/>
                <w:sz w:val="22"/>
                <w:szCs w:val="22"/>
              </w:rPr>
              <w:t>African American Language</w:t>
            </w:r>
          </w:p>
        </w:tc>
        <w:tc>
          <w:tcPr>
            <w:tcW w:w="1788" w:type="pct"/>
            <w:shd w:val="clear" w:color="auto" w:fill="D9D9D9"/>
          </w:tcPr>
          <w:p w14:paraId="0860A3DF" w14:textId="77777777" w:rsidR="00015F1C" w:rsidRPr="00FE0322" w:rsidRDefault="00015F1C" w:rsidP="00FC798F">
            <w:pPr>
              <w:pStyle w:val="NoSpacing"/>
              <w:spacing w:line="276" w:lineRule="auto"/>
              <w:rPr>
                <w:rFonts w:ascii="Tahoma" w:hAnsi="Tahoma" w:cs="Tahoma"/>
                <w:sz w:val="22"/>
                <w:szCs w:val="22"/>
              </w:rPr>
            </w:pPr>
            <w:r w:rsidRPr="00FE0322">
              <w:rPr>
                <w:rFonts w:ascii="Tahoma" w:hAnsi="Tahoma" w:cs="Tahoma"/>
                <w:sz w:val="22"/>
                <w:szCs w:val="22"/>
              </w:rPr>
              <w:t>Delpit &amp; Dowdy Ch. 6</w:t>
            </w:r>
          </w:p>
          <w:p w14:paraId="4ABCE73A" w14:textId="29A18E25" w:rsidR="00015F1C" w:rsidRPr="00FE0322" w:rsidRDefault="00015F1C" w:rsidP="00FC798F">
            <w:pPr>
              <w:pStyle w:val="NoSpacing"/>
              <w:spacing w:line="276" w:lineRule="auto"/>
              <w:rPr>
                <w:rFonts w:ascii="Tahoma" w:hAnsi="Tahoma" w:cs="Tahoma"/>
                <w:sz w:val="22"/>
                <w:szCs w:val="22"/>
              </w:rPr>
            </w:pPr>
            <w:r w:rsidRPr="00FE0322">
              <w:rPr>
                <w:rFonts w:ascii="Tahoma" w:hAnsi="Tahoma" w:cs="Tahoma"/>
                <w:sz w:val="22"/>
                <w:szCs w:val="22"/>
              </w:rPr>
              <w:t>Dyson &amp; Smitherman (2009)</w:t>
            </w:r>
          </w:p>
        </w:tc>
        <w:tc>
          <w:tcPr>
            <w:tcW w:w="1173" w:type="pct"/>
            <w:shd w:val="clear" w:color="auto" w:fill="D9D9D9"/>
          </w:tcPr>
          <w:p w14:paraId="60362B9B" w14:textId="09BC4EB3" w:rsidR="0045314A" w:rsidRPr="00FE0322" w:rsidRDefault="0045314A" w:rsidP="00FC798F">
            <w:pPr>
              <w:pStyle w:val="NoSpacing"/>
              <w:spacing w:line="276" w:lineRule="auto"/>
              <w:rPr>
                <w:rFonts w:ascii="Tahoma" w:hAnsi="Tahoma" w:cs="Tahoma"/>
                <w:b/>
                <w:sz w:val="22"/>
                <w:szCs w:val="22"/>
              </w:rPr>
            </w:pPr>
            <w:r w:rsidRPr="00FE0322">
              <w:rPr>
                <w:rFonts w:ascii="Tahoma" w:hAnsi="Tahoma" w:cs="Tahoma"/>
                <w:b/>
                <w:sz w:val="22"/>
                <w:szCs w:val="22"/>
              </w:rPr>
              <w:t>Autoethnography due</w:t>
            </w:r>
          </w:p>
        </w:tc>
      </w:tr>
      <w:tr w:rsidR="00015F1C" w:rsidRPr="00FE0322" w14:paraId="78E66AC6" w14:textId="1933CE93" w:rsidTr="00FE0322">
        <w:trPr>
          <w:trHeight w:val="701"/>
        </w:trPr>
        <w:tc>
          <w:tcPr>
            <w:tcW w:w="863" w:type="pct"/>
            <w:shd w:val="clear" w:color="auto" w:fill="auto"/>
            <w:tcMar>
              <w:top w:w="144" w:type="dxa"/>
              <w:left w:w="144" w:type="dxa"/>
              <w:bottom w:w="144" w:type="dxa"/>
              <w:right w:w="144" w:type="dxa"/>
            </w:tcMar>
          </w:tcPr>
          <w:p w14:paraId="2349D296"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9</w:t>
            </w:r>
          </w:p>
          <w:p w14:paraId="62207ABD" w14:textId="105D391F"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October 2</w:t>
            </w:r>
            <w:r w:rsidR="0068283A">
              <w:rPr>
                <w:rFonts w:ascii="Tahoma" w:hAnsi="Tahoma" w:cs="Tahoma"/>
                <w:sz w:val="22"/>
                <w:szCs w:val="22"/>
              </w:rPr>
              <w:t>4</w:t>
            </w:r>
          </w:p>
        </w:tc>
        <w:tc>
          <w:tcPr>
            <w:tcW w:w="1176" w:type="pct"/>
          </w:tcPr>
          <w:p w14:paraId="241A248D" w14:textId="31559729" w:rsidR="00A24A43" w:rsidRPr="00FE0322" w:rsidRDefault="003F61BC" w:rsidP="00A24A43">
            <w:pPr>
              <w:tabs>
                <w:tab w:val="left" w:pos="-90"/>
              </w:tabs>
              <w:rPr>
                <w:rFonts w:ascii="Tahoma" w:hAnsi="Tahoma" w:cs="Tahoma"/>
                <w:sz w:val="22"/>
                <w:szCs w:val="22"/>
              </w:rPr>
            </w:pPr>
            <w:r w:rsidRPr="00FE0322">
              <w:rPr>
                <w:rFonts w:ascii="Tahoma" w:hAnsi="Tahoma" w:cs="Tahoma"/>
                <w:sz w:val="22"/>
                <w:szCs w:val="22"/>
              </w:rPr>
              <w:t xml:space="preserve">Pedagogical </w:t>
            </w:r>
            <w:r w:rsidR="00015F1C" w:rsidRPr="00FE0322">
              <w:rPr>
                <w:rFonts w:ascii="Tahoma" w:hAnsi="Tahoma" w:cs="Tahoma"/>
                <w:sz w:val="22"/>
                <w:szCs w:val="22"/>
              </w:rPr>
              <w:t>Approaches</w:t>
            </w:r>
          </w:p>
        </w:tc>
        <w:tc>
          <w:tcPr>
            <w:tcW w:w="1788" w:type="pct"/>
          </w:tcPr>
          <w:p w14:paraId="19F8EAF3" w14:textId="77777777"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Garcia, Johnson &amp; Seltzer Ch. 5</w:t>
            </w:r>
          </w:p>
          <w:p w14:paraId="7D5A28D1" w14:textId="21D7133D"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 xml:space="preserve">Pacheco &amp; Gutiérrez (2008) </w:t>
            </w:r>
          </w:p>
          <w:p w14:paraId="60500541" w14:textId="7CA2E9E5" w:rsidR="00015F1C" w:rsidRPr="00FE0322" w:rsidRDefault="003F61BC" w:rsidP="00FC798F">
            <w:pPr>
              <w:tabs>
                <w:tab w:val="left" w:pos="-90"/>
              </w:tabs>
              <w:rPr>
                <w:rFonts w:ascii="Tahoma" w:hAnsi="Tahoma" w:cs="Tahoma"/>
                <w:sz w:val="22"/>
                <w:szCs w:val="22"/>
              </w:rPr>
            </w:pPr>
            <w:r w:rsidRPr="00FE0322">
              <w:rPr>
                <w:rFonts w:ascii="Tahoma" w:hAnsi="Tahoma" w:cs="Tahoma"/>
                <w:sz w:val="22"/>
                <w:szCs w:val="22"/>
              </w:rPr>
              <w:t>Garcia &amp; Kleifgen Ch. 7</w:t>
            </w:r>
          </w:p>
        </w:tc>
        <w:tc>
          <w:tcPr>
            <w:tcW w:w="1173" w:type="pct"/>
          </w:tcPr>
          <w:p w14:paraId="73889B24" w14:textId="77777777" w:rsidR="00015F1C" w:rsidRPr="00FE0322" w:rsidRDefault="00015F1C" w:rsidP="00FC798F">
            <w:pPr>
              <w:tabs>
                <w:tab w:val="left" w:pos="-90"/>
              </w:tabs>
              <w:rPr>
                <w:rFonts w:ascii="Tahoma" w:hAnsi="Tahoma" w:cs="Tahoma"/>
                <w:sz w:val="22"/>
                <w:szCs w:val="22"/>
              </w:rPr>
            </w:pPr>
          </w:p>
        </w:tc>
      </w:tr>
      <w:tr w:rsidR="00015F1C" w:rsidRPr="00FE0322" w14:paraId="0C647E30" w14:textId="5AB4A7B1" w:rsidTr="00FE0322">
        <w:trPr>
          <w:trHeight w:val="692"/>
        </w:trPr>
        <w:tc>
          <w:tcPr>
            <w:tcW w:w="863" w:type="pct"/>
            <w:shd w:val="clear" w:color="auto" w:fill="D9D9D9" w:themeFill="background1" w:themeFillShade="D9"/>
            <w:tcMar>
              <w:top w:w="144" w:type="dxa"/>
              <w:left w:w="144" w:type="dxa"/>
              <w:bottom w:w="144" w:type="dxa"/>
              <w:right w:w="144" w:type="dxa"/>
            </w:tcMar>
          </w:tcPr>
          <w:p w14:paraId="3A9B17CE"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10</w:t>
            </w:r>
          </w:p>
          <w:p w14:paraId="6AED06A3" w14:textId="687DEFA0"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 xml:space="preserve">October </w:t>
            </w:r>
            <w:r w:rsidR="0068283A">
              <w:rPr>
                <w:rFonts w:ascii="Tahoma" w:hAnsi="Tahoma" w:cs="Tahoma"/>
                <w:sz w:val="22"/>
                <w:szCs w:val="22"/>
              </w:rPr>
              <w:t>31</w:t>
            </w:r>
          </w:p>
        </w:tc>
        <w:tc>
          <w:tcPr>
            <w:tcW w:w="1176" w:type="pct"/>
            <w:shd w:val="clear" w:color="auto" w:fill="D9D9D9" w:themeFill="background1" w:themeFillShade="D9"/>
          </w:tcPr>
          <w:p w14:paraId="6CB6BFBA" w14:textId="09384EBB" w:rsidR="00015F1C" w:rsidRPr="00FE0322" w:rsidRDefault="00015F1C" w:rsidP="00FC798F">
            <w:pPr>
              <w:pStyle w:val="NoSpacing"/>
              <w:spacing w:line="276" w:lineRule="auto"/>
              <w:rPr>
                <w:rFonts w:ascii="Tahoma" w:hAnsi="Tahoma" w:cs="Tahoma"/>
                <w:sz w:val="22"/>
                <w:szCs w:val="22"/>
              </w:rPr>
            </w:pPr>
            <w:r w:rsidRPr="00FE0322">
              <w:rPr>
                <w:rFonts w:ascii="Tahoma" w:hAnsi="Tahoma" w:cs="Tahoma"/>
                <w:sz w:val="22"/>
                <w:szCs w:val="22"/>
              </w:rPr>
              <w:t>Instructional Practices</w:t>
            </w:r>
            <w:r w:rsidR="00767695" w:rsidRPr="00FE0322">
              <w:rPr>
                <w:rFonts w:ascii="Tahoma" w:hAnsi="Tahoma" w:cs="Tahoma"/>
                <w:sz w:val="22"/>
                <w:szCs w:val="22"/>
              </w:rPr>
              <w:t>- Read</w:t>
            </w:r>
            <w:r w:rsidR="00561800" w:rsidRPr="00FE0322">
              <w:rPr>
                <w:rFonts w:ascii="Tahoma" w:hAnsi="Tahoma" w:cs="Tahoma"/>
                <w:sz w:val="22"/>
                <w:szCs w:val="22"/>
              </w:rPr>
              <w:t>ing</w:t>
            </w:r>
          </w:p>
        </w:tc>
        <w:tc>
          <w:tcPr>
            <w:tcW w:w="1788" w:type="pct"/>
            <w:shd w:val="clear" w:color="auto" w:fill="D9D9D9" w:themeFill="background1" w:themeFillShade="D9"/>
          </w:tcPr>
          <w:p w14:paraId="7CE8F25C" w14:textId="09E671E6" w:rsidR="00015F1C" w:rsidRPr="00FE0322" w:rsidRDefault="00D74254" w:rsidP="00FC798F">
            <w:pPr>
              <w:pStyle w:val="NoSpacing"/>
              <w:spacing w:line="276" w:lineRule="auto"/>
              <w:rPr>
                <w:rFonts w:ascii="Tahoma" w:hAnsi="Tahoma" w:cs="Tahoma"/>
                <w:sz w:val="22"/>
                <w:szCs w:val="22"/>
              </w:rPr>
            </w:pPr>
            <w:r w:rsidRPr="00FE0322">
              <w:rPr>
                <w:rFonts w:ascii="Tahoma" w:hAnsi="Tahoma" w:cs="Tahoma"/>
                <w:sz w:val="22"/>
                <w:szCs w:val="22"/>
              </w:rPr>
              <w:t xml:space="preserve">Celic &amp; Seltzer (2010) p. </w:t>
            </w:r>
            <w:r w:rsidR="00813A64" w:rsidRPr="00FE0322">
              <w:rPr>
                <w:rFonts w:ascii="Tahoma" w:hAnsi="Tahoma" w:cs="Tahoma"/>
                <w:sz w:val="22"/>
                <w:szCs w:val="22"/>
              </w:rPr>
              <w:t>1</w:t>
            </w:r>
            <w:r w:rsidR="00596DCA" w:rsidRPr="00FE0322">
              <w:rPr>
                <w:rFonts w:ascii="Tahoma" w:hAnsi="Tahoma" w:cs="Tahoma"/>
                <w:sz w:val="22"/>
                <w:szCs w:val="22"/>
              </w:rPr>
              <w:t>1</w:t>
            </w:r>
            <w:r w:rsidR="00813A64" w:rsidRPr="00FE0322">
              <w:rPr>
                <w:rFonts w:ascii="Tahoma" w:hAnsi="Tahoma" w:cs="Tahoma"/>
                <w:sz w:val="22"/>
                <w:szCs w:val="22"/>
              </w:rPr>
              <w:t>-19</w:t>
            </w:r>
          </w:p>
          <w:p w14:paraId="519997E1" w14:textId="3595A87B" w:rsidR="00813A64" w:rsidRPr="00FE0322" w:rsidRDefault="00B53707" w:rsidP="00FC798F">
            <w:pPr>
              <w:pStyle w:val="NoSpacing"/>
              <w:spacing w:line="276" w:lineRule="auto"/>
              <w:rPr>
                <w:rFonts w:ascii="Tahoma" w:hAnsi="Tahoma" w:cs="Tahoma"/>
                <w:sz w:val="22"/>
                <w:szCs w:val="22"/>
              </w:rPr>
            </w:pPr>
            <w:r w:rsidRPr="00FE0322">
              <w:rPr>
                <w:rFonts w:ascii="Tahoma" w:hAnsi="Tahoma" w:cs="Tahoma"/>
                <w:sz w:val="22"/>
                <w:szCs w:val="22"/>
              </w:rPr>
              <w:t>Ebe (2010)</w:t>
            </w:r>
          </w:p>
        </w:tc>
        <w:tc>
          <w:tcPr>
            <w:tcW w:w="1173" w:type="pct"/>
            <w:shd w:val="clear" w:color="auto" w:fill="D9D9D9" w:themeFill="background1" w:themeFillShade="D9"/>
          </w:tcPr>
          <w:p w14:paraId="5F9215A1" w14:textId="77777777" w:rsidR="00015F1C" w:rsidRPr="00FE0322" w:rsidRDefault="00015F1C" w:rsidP="00FC798F">
            <w:pPr>
              <w:pStyle w:val="NoSpacing"/>
              <w:spacing w:line="276" w:lineRule="auto"/>
              <w:rPr>
                <w:rFonts w:ascii="Tahoma" w:hAnsi="Tahoma" w:cs="Tahoma"/>
                <w:b/>
                <w:sz w:val="22"/>
                <w:szCs w:val="22"/>
              </w:rPr>
            </w:pPr>
          </w:p>
        </w:tc>
      </w:tr>
      <w:tr w:rsidR="00015F1C" w:rsidRPr="00FE0322" w14:paraId="1DA23235" w14:textId="0254A3A6" w:rsidTr="00FE0322">
        <w:trPr>
          <w:trHeight w:val="629"/>
        </w:trPr>
        <w:tc>
          <w:tcPr>
            <w:tcW w:w="863" w:type="pct"/>
            <w:shd w:val="clear" w:color="auto" w:fill="auto"/>
            <w:tcMar>
              <w:top w:w="144" w:type="dxa"/>
              <w:left w:w="144" w:type="dxa"/>
              <w:bottom w:w="144" w:type="dxa"/>
              <w:right w:w="144" w:type="dxa"/>
            </w:tcMar>
          </w:tcPr>
          <w:p w14:paraId="0649BD0D"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11</w:t>
            </w:r>
          </w:p>
          <w:p w14:paraId="55E64562" w14:textId="48FAEC91"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 xml:space="preserve">November </w:t>
            </w:r>
            <w:r w:rsidR="0068283A">
              <w:rPr>
                <w:rFonts w:ascii="Tahoma" w:hAnsi="Tahoma" w:cs="Tahoma"/>
                <w:sz w:val="22"/>
                <w:szCs w:val="22"/>
              </w:rPr>
              <w:t>7</w:t>
            </w:r>
          </w:p>
        </w:tc>
        <w:tc>
          <w:tcPr>
            <w:tcW w:w="1176" w:type="pct"/>
          </w:tcPr>
          <w:p w14:paraId="7E009A23" w14:textId="77777777"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 xml:space="preserve">Instructional </w:t>
            </w:r>
          </w:p>
          <w:p w14:paraId="6C88952E" w14:textId="4CE0ED5E"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Practices</w:t>
            </w:r>
            <w:r w:rsidR="00767695" w:rsidRPr="00FE0322">
              <w:rPr>
                <w:rFonts w:ascii="Tahoma" w:hAnsi="Tahoma" w:cs="Tahoma"/>
                <w:sz w:val="22"/>
                <w:szCs w:val="22"/>
              </w:rPr>
              <w:t>- Reading</w:t>
            </w:r>
          </w:p>
        </w:tc>
        <w:tc>
          <w:tcPr>
            <w:tcW w:w="1788" w:type="pct"/>
            <w:shd w:val="clear" w:color="auto" w:fill="auto"/>
          </w:tcPr>
          <w:p w14:paraId="4DF1F7E2" w14:textId="5790C897" w:rsidR="00A71687" w:rsidRPr="00FE0322" w:rsidRDefault="00A71687" w:rsidP="00D74254">
            <w:pPr>
              <w:pStyle w:val="NoSpacing"/>
              <w:spacing w:line="276" w:lineRule="auto"/>
              <w:rPr>
                <w:rFonts w:ascii="Tahoma" w:hAnsi="Tahoma" w:cs="Tahoma"/>
                <w:sz w:val="22"/>
                <w:szCs w:val="22"/>
              </w:rPr>
            </w:pPr>
            <w:r w:rsidRPr="00FE0322">
              <w:rPr>
                <w:rFonts w:ascii="Tahoma" w:hAnsi="Tahoma" w:cs="Tahoma"/>
                <w:sz w:val="22"/>
                <w:szCs w:val="22"/>
              </w:rPr>
              <w:t>Celic &amp; Seltzer</w:t>
            </w:r>
            <w:r w:rsidR="006E7C28" w:rsidRPr="00FE0322">
              <w:rPr>
                <w:rFonts w:ascii="Tahoma" w:hAnsi="Tahoma" w:cs="Tahoma"/>
                <w:sz w:val="22"/>
                <w:szCs w:val="22"/>
              </w:rPr>
              <w:t xml:space="preserve"> </w:t>
            </w:r>
            <w:r w:rsidRPr="00FE0322">
              <w:rPr>
                <w:rFonts w:ascii="Tahoma" w:hAnsi="Tahoma" w:cs="Tahoma"/>
                <w:sz w:val="22"/>
                <w:szCs w:val="22"/>
              </w:rPr>
              <w:t>p. 44-61; 147-169</w:t>
            </w:r>
          </w:p>
          <w:p w14:paraId="4ED006D0" w14:textId="56C25527" w:rsidR="00767695" w:rsidRPr="00FE0322" w:rsidRDefault="00D74254" w:rsidP="00D74254">
            <w:pPr>
              <w:tabs>
                <w:tab w:val="left" w:pos="-90"/>
              </w:tabs>
              <w:rPr>
                <w:rFonts w:ascii="Tahoma" w:hAnsi="Tahoma" w:cs="Tahoma"/>
                <w:iCs/>
                <w:sz w:val="22"/>
                <w:szCs w:val="22"/>
              </w:rPr>
            </w:pPr>
            <w:r w:rsidRPr="00FE0322">
              <w:rPr>
                <w:rFonts w:ascii="Tahoma" w:hAnsi="Tahoma" w:cs="Tahoma"/>
                <w:sz w:val="22"/>
                <w:szCs w:val="22"/>
              </w:rPr>
              <w:t>Peregoy &amp; Boyle Ch. 7</w:t>
            </w:r>
          </w:p>
        </w:tc>
        <w:tc>
          <w:tcPr>
            <w:tcW w:w="1173" w:type="pct"/>
          </w:tcPr>
          <w:p w14:paraId="0416C8D6" w14:textId="31A4B30A" w:rsidR="00015F1C" w:rsidRPr="00FE0322" w:rsidRDefault="003D3417" w:rsidP="00FC798F">
            <w:pPr>
              <w:tabs>
                <w:tab w:val="left" w:pos="-90"/>
              </w:tabs>
              <w:rPr>
                <w:rFonts w:ascii="Tahoma" w:hAnsi="Tahoma" w:cs="Tahoma"/>
                <w:b/>
                <w:iCs/>
                <w:sz w:val="22"/>
                <w:szCs w:val="22"/>
              </w:rPr>
            </w:pPr>
            <w:r w:rsidRPr="00FE0322">
              <w:rPr>
                <w:rFonts w:ascii="Tahoma" w:hAnsi="Tahoma" w:cs="Tahoma"/>
                <w:b/>
                <w:sz w:val="22"/>
                <w:szCs w:val="22"/>
              </w:rPr>
              <w:t>Children’s Book Analysis</w:t>
            </w:r>
          </w:p>
        </w:tc>
      </w:tr>
      <w:tr w:rsidR="00015F1C" w:rsidRPr="00FE0322" w14:paraId="75195061" w14:textId="79236FB1" w:rsidTr="00FE0322">
        <w:trPr>
          <w:trHeight w:val="539"/>
        </w:trPr>
        <w:tc>
          <w:tcPr>
            <w:tcW w:w="863" w:type="pct"/>
            <w:shd w:val="clear" w:color="auto" w:fill="D9D9D9" w:themeFill="background1" w:themeFillShade="D9"/>
            <w:tcMar>
              <w:top w:w="144" w:type="dxa"/>
              <w:left w:w="144" w:type="dxa"/>
              <w:bottom w:w="144" w:type="dxa"/>
              <w:right w:w="144" w:type="dxa"/>
            </w:tcMar>
          </w:tcPr>
          <w:p w14:paraId="726CCA28"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12</w:t>
            </w:r>
          </w:p>
          <w:p w14:paraId="5294557E" w14:textId="3C714C66"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November 1</w:t>
            </w:r>
            <w:r w:rsidR="0068283A">
              <w:rPr>
                <w:rFonts w:ascii="Tahoma" w:hAnsi="Tahoma" w:cs="Tahoma"/>
                <w:sz w:val="22"/>
                <w:szCs w:val="22"/>
              </w:rPr>
              <w:t>4</w:t>
            </w:r>
          </w:p>
        </w:tc>
        <w:tc>
          <w:tcPr>
            <w:tcW w:w="1176" w:type="pct"/>
            <w:shd w:val="clear" w:color="auto" w:fill="D9D9D9" w:themeFill="background1" w:themeFillShade="D9"/>
          </w:tcPr>
          <w:p w14:paraId="72C420C0" w14:textId="4B2B6922" w:rsidR="00015F1C" w:rsidRPr="00FE0322" w:rsidRDefault="00015F1C" w:rsidP="00FC798F">
            <w:pPr>
              <w:pStyle w:val="NoSpacing"/>
              <w:rPr>
                <w:rFonts w:ascii="Tahoma" w:hAnsi="Tahoma" w:cs="Tahoma"/>
                <w:sz w:val="22"/>
                <w:szCs w:val="22"/>
              </w:rPr>
            </w:pPr>
            <w:r w:rsidRPr="00FE0322">
              <w:rPr>
                <w:rFonts w:ascii="Tahoma" w:hAnsi="Tahoma" w:cs="Tahoma"/>
                <w:sz w:val="22"/>
                <w:szCs w:val="22"/>
              </w:rPr>
              <w:t>Instructional Practices</w:t>
            </w:r>
            <w:r w:rsidR="00A24A43" w:rsidRPr="00FE0322">
              <w:rPr>
                <w:rFonts w:ascii="Tahoma" w:hAnsi="Tahoma" w:cs="Tahoma"/>
                <w:sz w:val="22"/>
                <w:szCs w:val="22"/>
              </w:rPr>
              <w:t>- Reading</w:t>
            </w:r>
          </w:p>
        </w:tc>
        <w:tc>
          <w:tcPr>
            <w:tcW w:w="1788" w:type="pct"/>
            <w:shd w:val="clear" w:color="auto" w:fill="D9D9D9" w:themeFill="background1" w:themeFillShade="D9"/>
          </w:tcPr>
          <w:p w14:paraId="50527189" w14:textId="7688DD0E" w:rsidR="00A71687" w:rsidRPr="00FE0322" w:rsidRDefault="00A71687" w:rsidP="00D74254">
            <w:pPr>
              <w:tabs>
                <w:tab w:val="left" w:pos="-90"/>
              </w:tabs>
              <w:rPr>
                <w:rFonts w:ascii="Tahoma" w:hAnsi="Tahoma" w:cs="Tahoma"/>
                <w:iCs/>
                <w:sz w:val="22"/>
                <w:szCs w:val="22"/>
              </w:rPr>
            </w:pPr>
            <w:r w:rsidRPr="00FE0322">
              <w:rPr>
                <w:rFonts w:ascii="Tahoma" w:hAnsi="Tahoma" w:cs="Tahoma"/>
                <w:iCs/>
                <w:sz w:val="22"/>
                <w:szCs w:val="22"/>
              </w:rPr>
              <w:t>Celic &amp; Seltzer p. 100-121</w:t>
            </w:r>
          </w:p>
          <w:p w14:paraId="5E441653" w14:textId="61DA40CD" w:rsidR="00015F1C" w:rsidRPr="00FE0322" w:rsidRDefault="00D74254" w:rsidP="006C3832">
            <w:pPr>
              <w:tabs>
                <w:tab w:val="left" w:pos="-90"/>
              </w:tabs>
              <w:rPr>
                <w:rFonts w:ascii="Tahoma" w:hAnsi="Tahoma" w:cs="Tahoma"/>
                <w:iCs/>
                <w:sz w:val="22"/>
                <w:szCs w:val="22"/>
              </w:rPr>
            </w:pPr>
            <w:r w:rsidRPr="00FE0322">
              <w:rPr>
                <w:rFonts w:ascii="Tahoma" w:hAnsi="Tahoma" w:cs="Tahoma"/>
                <w:iCs/>
                <w:sz w:val="22"/>
                <w:szCs w:val="22"/>
              </w:rPr>
              <w:t>Peregoy &amp; Boyle Ch. 10</w:t>
            </w:r>
            <w:r w:rsidR="006C3832" w:rsidRPr="00FE0322">
              <w:rPr>
                <w:rFonts w:ascii="Tahoma" w:hAnsi="Tahoma" w:cs="Tahoma"/>
                <w:iCs/>
                <w:sz w:val="22"/>
                <w:szCs w:val="22"/>
              </w:rPr>
              <w:t xml:space="preserve"> p. 420-436</w:t>
            </w:r>
          </w:p>
        </w:tc>
        <w:tc>
          <w:tcPr>
            <w:tcW w:w="1173" w:type="pct"/>
            <w:shd w:val="clear" w:color="auto" w:fill="D9D9D9" w:themeFill="background1" w:themeFillShade="D9"/>
          </w:tcPr>
          <w:p w14:paraId="5F80C1BD" w14:textId="77777777" w:rsidR="00015F1C" w:rsidRPr="00FE0322" w:rsidRDefault="00015F1C" w:rsidP="00FC798F">
            <w:pPr>
              <w:pStyle w:val="NoSpacing"/>
              <w:rPr>
                <w:rFonts w:ascii="Tahoma" w:hAnsi="Tahoma" w:cs="Tahoma"/>
                <w:sz w:val="22"/>
                <w:szCs w:val="22"/>
              </w:rPr>
            </w:pPr>
          </w:p>
        </w:tc>
      </w:tr>
      <w:tr w:rsidR="00015F1C" w:rsidRPr="00FE0322" w14:paraId="5B153016" w14:textId="699568AB" w:rsidTr="00FE0322">
        <w:tc>
          <w:tcPr>
            <w:tcW w:w="863" w:type="pct"/>
            <w:shd w:val="clear" w:color="auto" w:fill="auto"/>
            <w:tcMar>
              <w:top w:w="144" w:type="dxa"/>
              <w:left w:w="144" w:type="dxa"/>
              <w:bottom w:w="144" w:type="dxa"/>
              <w:right w:w="144" w:type="dxa"/>
            </w:tcMar>
          </w:tcPr>
          <w:p w14:paraId="672D9E75"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 xml:space="preserve">Week 13  </w:t>
            </w:r>
          </w:p>
          <w:p w14:paraId="5C24ED35" w14:textId="5DB08023"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 xml:space="preserve">November </w:t>
            </w:r>
            <w:r w:rsidR="0068283A">
              <w:rPr>
                <w:rFonts w:ascii="Tahoma" w:hAnsi="Tahoma" w:cs="Tahoma"/>
                <w:sz w:val="22"/>
                <w:szCs w:val="22"/>
              </w:rPr>
              <w:t>21</w:t>
            </w:r>
          </w:p>
        </w:tc>
        <w:tc>
          <w:tcPr>
            <w:tcW w:w="1176" w:type="pct"/>
          </w:tcPr>
          <w:p w14:paraId="779A542C" w14:textId="6FCE96B6" w:rsidR="00015F1C" w:rsidRPr="00FE0322" w:rsidRDefault="00015F1C" w:rsidP="00FC798F">
            <w:pPr>
              <w:pStyle w:val="NoSpacing"/>
              <w:rPr>
                <w:rFonts w:ascii="Tahoma" w:hAnsi="Tahoma" w:cs="Tahoma"/>
                <w:sz w:val="22"/>
                <w:szCs w:val="22"/>
              </w:rPr>
            </w:pPr>
            <w:r w:rsidRPr="00FE0322">
              <w:rPr>
                <w:rFonts w:ascii="Tahoma" w:hAnsi="Tahoma" w:cs="Tahoma"/>
                <w:sz w:val="22"/>
                <w:szCs w:val="22"/>
              </w:rPr>
              <w:t>Instructional Practices</w:t>
            </w:r>
            <w:r w:rsidR="00A24A43" w:rsidRPr="00FE0322">
              <w:rPr>
                <w:rFonts w:ascii="Tahoma" w:hAnsi="Tahoma" w:cs="Tahoma"/>
                <w:sz w:val="22"/>
                <w:szCs w:val="22"/>
              </w:rPr>
              <w:t>- Writing</w:t>
            </w:r>
            <w:r w:rsidR="0024505D">
              <w:rPr>
                <w:rFonts w:ascii="Tahoma" w:hAnsi="Tahoma" w:cs="Tahoma"/>
                <w:sz w:val="22"/>
                <w:szCs w:val="22"/>
              </w:rPr>
              <w:t>/Assessments</w:t>
            </w:r>
          </w:p>
        </w:tc>
        <w:tc>
          <w:tcPr>
            <w:tcW w:w="1788" w:type="pct"/>
            <w:shd w:val="clear" w:color="auto" w:fill="auto"/>
          </w:tcPr>
          <w:p w14:paraId="51D410AB" w14:textId="52298CA0" w:rsidR="006C3832" w:rsidRPr="00FE0322" w:rsidRDefault="006C3832" w:rsidP="006C3832">
            <w:pPr>
              <w:tabs>
                <w:tab w:val="left" w:pos="-90"/>
              </w:tabs>
              <w:rPr>
                <w:rFonts w:ascii="Tahoma" w:hAnsi="Tahoma" w:cs="Tahoma"/>
                <w:sz w:val="22"/>
                <w:szCs w:val="22"/>
              </w:rPr>
            </w:pPr>
            <w:r w:rsidRPr="00FE0322">
              <w:rPr>
                <w:rFonts w:ascii="Tahoma" w:hAnsi="Tahoma" w:cs="Tahoma"/>
                <w:sz w:val="22"/>
                <w:szCs w:val="22"/>
              </w:rPr>
              <w:t>Celic &amp; Seltzer p. 122-146</w:t>
            </w:r>
          </w:p>
          <w:p w14:paraId="26B35007" w14:textId="77777777" w:rsidR="00015F1C" w:rsidRDefault="006C3832" w:rsidP="006C3832">
            <w:pPr>
              <w:tabs>
                <w:tab w:val="left" w:pos="-90"/>
              </w:tabs>
              <w:rPr>
                <w:rFonts w:ascii="Tahoma" w:hAnsi="Tahoma" w:cs="Tahoma"/>
                <w:sz w:val="22"/>
                <w:szCs w:val="22"/>
              </w:rPr>
            </w:pPr>
            <w:r w:rsidRPr="00FE0322">
              <w:rPr>
                <w:rFonts w:ascii="Tahoma" w:hAnsi="Tahoma" w:cs="Tahoma"/>
                <w:sz w:val="22"/>
                <w:szCs w:val="22"/>
              </w:rPr>
              <w:t>Martínez (2010)</w:t>
            </w:r>
          </w:p>
          <w:p w14:paraId="4811E8BF" w14:textId="77777777" w:rsidR="0024505D" w:rsidRPr="00FE0322" w:rsidRDefault="0024505D" w:rsidP="0024505D">
            <w:pPr>
              <w:tabs>
                <w:tab w:val="left" w:pos="-90"/>
              </w:tabs>
              <w:rPr>
                <w:rFonts w:ascii="Tahoma" w:hAnsi="Tahoma" w:cs="Tahoma"/>
                <w:sz w:val="22"/>
                <w:szCs w:val="22"/>
              </w:rPr>
            </w:pPr>
            <w:r w:rsidRPr="00FE0322">
              <w:rPr>
                <w:rFonts w:ascii="Tahoma" w:hAnsi="Tahoma" w:cs="Tahoma"/>
                <w:sz w:val="22"/>
                <w:szCs w:val="22"/>
              </w:rPr>
              <w:t>Dyson (1993) Ch. 8</w:t>
            </w:r>
          </w:p>
          <w:p w14:paraId="769C0914" w14:textId="721AB6CF" w:rsidR="0024505D" w:rsidRPr="00FE0322" w:rsidRDefault="0024505D" w:rsidP="0024505D">
            <w:pPr>
              <w:tabs>
                <w:tab w:val="left" w:pos="-90"/>
              </w:tabs>
              <w:rPr>
                <w:rFonts w:ascii="Tahoma" w:hAnsi="Tahoma" w:cs="Tahoma"/>
                <w:sz w:val="22"/>
                <w:szCs w:val="22"/>
              </w:rPr>
            </w:pPr>
            <w:r w:rsidRPr="00FE0322">
              <w:rPr>
                <w:rFonts w:ascii="Tahoma" w:hAnsi="Tahoma" w:cs="Tahoma"/>
                <w:sz w:val="22"/>
                <w:szCs w:val="22"/>
              </w:rPr>
              <w:t>García &amp; Kleifgen Ch. 9</w:t>
            </w:r>
          </w:p>
        </w:tc>
        <w:tc>
          <w:tcPr>
            <w:tcW w:w="1173" w:type="pct"/>
          </w:tcPr>
          <w:p w14:paraId="23DD4F60" w14:textId="529A130E" w:rsidR="00015F1C" w:rsidRPr="00FE0322" w:rsidRDefault="00F7113D" w:rsidP="00FC798F">
            <w:pPr>
              <w:pStyle w:val="NoSpacing"/>
              <w:rPr>
                <w:rFonts w:ascii="Tahoma" w:hAnsi="Tahoma" w:cs="Tahoma"/>
                <w:b/>
                <w:sz w:val="22"/>
                <w:szCs w:val="22"/>
              </w:rPr>
            </w:pPr>
            <w:r w:rsidRPr="00FE0322">
              <w:rPr>
                <w:rFonts w:ascii="Tahoma" w:hAnsi="Tahoma" w:cs="Tahoma"/>
                <w:b/>
                <w:sz w:val="22"/>
                <w:szCs w:val="22"/>
              </w:rPr>
              <w:t>Educator Interview</w:t>
            </w:r>
          </w:p>
        </w:tc>
      </w:tr>
      <w:tr w:rsidR="00015F1C" w:rsidRPr="00FE0322" w14:paraId="664397CE" w14:textId="7C3AD4E3" w:rsidTr="00FE0322">
        <w:trPr>
          <w:trHeight w:val="566"/>
        </w:trPr>
        <w:tc>
          <w:tcPr>
            <w:tcW w:w="863" w:type="pct"/>
            <w:shd w:val="clear" w:color="auto" w:fill="D9D9D9" w:themeFill="background1" w:themeFillShade="D9"/>
            <w:tcMar>
              <w:top w:w="144" w:type="dxa"/>
              <w:left w:w="144" w:type="dxa"/>
              <w:bottom w:w="144" w:type="dxa"/>
              <w:right w:w="144" w:type="dxa"/>
            </w:tcMar>
          </w:tcPr>
          <w:p w14:paraId="56E2A484"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14</w:t>
            </w:r>
          </w:p>
          <w:p w14:paraId="4FCE44B4" w14:textId="3A9ABE9E"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November 2</w:t>
            </w:r>
            <w:r w:rsidR="0068283A">
              <w:rPr>
                <w:rFonts w:ascii="Tahoma" w:hAnsi="Tahoma" w:cs="Tahoma"/>
                <w:sz w:val="22"/>
                <w:szCs w:val="22"/>
              </w:rPr>
              <w:t>8</w:t>
            </w:r>
          </w:p>
        </w:tc>
        <w:tc>
          <w:tcPr>
            <w:tcW w:w="1176" w:type="pct"/>
            <w:shd w:val="clear" w:color="auto" w:fill="D9D9D9" w:themeFill="background1" w:themeFillShade="D9"/>
          </w:tcPr>
          <w:p w14:paraId="372E84AF" w14:textId="274F3745" w:rsidR="00AA27A3" w:rsidRPr="00FE0322" w:rsidRDefault="00AA27A3" w:rsidP="00FC798F">
            <w:pPr>
              <w:tabs>
                <w:tab w:val="left" w:pos="-90"/>
              </w:tabs>
              <w:rPr>
                <w:rFonts w:ascii="Tahoma" w:hAnsi="Tahoma" w:cs="Tahoma"/>
                <w:sz w:val="22"/>
                <w:szCs w:val="22"/>
              </w:rPr>
            </w:pPr>
          </w:p>
        </w:tc>
        <w:tc>
          <w:tcPr>
            <w:tcW w:w="1788" w:type="pct"/>
            <w:shd w:val="clear" w:color="auto" w:fill="D9D9D9" w:themeFill="background1" w:themeFillShade="D9"/>
          </w:tcPr>
          <w:p w14:paraId="113CD853" w14:textId="48F3CB65" w:rsidR="00AA27A3" w:rsidRPr="00FE0322" w:rsidRDefault="0068283A" w:rsidP="006C3832">
            <w:pPr>
              <w:tabs>
                <w:tab w:val="left" w:pos="-90"/>
              </w:tabs>
              <w:rPr>
                <w:rFonts w:ascii="Tahoma" w:hAnsi="Tahoma" w:cs="Tahoma"/>
                <w:sz w:val="22"/>
                <w:szCs w:val="22"/>
              </w:rPr>
            </w:pPr>
            <w:r>
              <w:rPr>
                <w:rFonts w:ascii="Tahoma" w:hAnsi="Tahoma" w:cs="Tahoma"/>
                <w:sz w:val="22"/>
                <w:szCs w:val="22"/>
              </w:rPr>
              <w:t>University Closed; No classes</w:t>
            </w:r>
          </w:p>
        </w:tc>
        <w:tc>
          <w:tcPr>
            <w:tcW w:w="1173" w:type="pct"/>
            <w:shd w:val="clear" w:color="auto" w:fill="D9D9D9" w:themeFill="background1" w:themeFillShade="D9"/>
          </w:tcPr>
          <w:p w14:paraId="7805FF73" w14:textId="77777777" w:rsidR="00015F1C" w:rsidRPr="00FE0322" w:rsidRDefault="00015F1C" w:rsidP="00FC798F">
            <w:pPr>
              <w:tabs>
                <w:tab w:val="left" w:pos="-90"/>
              </w:tabs>
              <w:rPr>
                <w:rFonts w:ascii="Tahoma" w:hAnsi="Tahoma" w:cs="Tahoma"/>
                <w:sz w:val="22"/>
                <w:szCs w:val="22"/>
              </w:rPr>
            </w:pPr>
          </w:p>
        </w:tc>
      </w:tr>
      <w:tr w:rsidR="00015F1C" w:rsidRPr="00FE0322" w14:paraId="3FE32DAF" w14:textId="1925C9B4" w:rsidTr="00FE0322">
        <w:tc>
          <w:tcPr>
            <w:tcW w:w="863" w:type="pct"/>
            <w:shd w:val="clear" w:color="auto" w:fill="auto"/>
            <w:tcMar>
              <w:top w:w="144" w:type="dxa"/>
              <w:left w:w="144" w:type="dxa"/>
              <w:bottom w:w="144" w:type="dxa"/>
              <w:right w:w="144" w:type="dxa"/>
            </w:tcMar>
          </w:tcPr>
          <w:p w14:paraId="4A23A7C1"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15</w:t>
            </w:r>
          </w:p>
          <w:p w14:paraId="54E782DC" w14:textId="55FCF691"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 xml:space="preserve">December </w:t>
            </w:r>
            <w:r w:rsidR="0068283A">
              <w:rPr>
                <w:rFonts w:ascii="Tahoma" w:hAnsi="Tahoma" w:cs="Tahoma"/>
                <w:sz w:val="22"/>
                <w:szCs w:val="22"/>
              </w:rPr>
              <w:t>5</w:t>
            </w:r>
          </w:p>
        </w:tc>
        <w:tc>
          <w:tcPr>
            <w:tcW w:w="1176" w:type="pct"/>
          </w:tcPr>
          <w:p w14:paraId="50941367" w14:textId="05D7DA64" w:rsidR="00015F1C" w:rsidRPr="00FE0322" w:rsidRDefault="0024505D" w:rsidP="0068283A">
            <w:pPr>
              <w:tabs>
                <w:tab w:val="left" w:pos="-90"/>
              </w:tabs>
              <w:rPr>
                <w:rFonts w:ascii="Tahoma" w:hAnsi="Tahoma" w:cs="Tahoma"/>
                <w:sz w:val="22"/>
                <w:szCs w:val="22"/>
              </w:rPr>
            </w:pPr>
            <w:r w:rsidRPr="00FE0322">
              <w:rPr>
                <w:rFonts w:ascii="Tahoma" w:hAnsi="Tahoma" w:cs="Tahoma"/>
                <w:sz w:val="22"/>
                <w:szCs w:val="22"/>
              </w:rPr>
              <w:t>Family &amp; Community Engagement, Final Reflections &amp; Course Wrap-Up</w:t>
            </w:r>
          </w:p>
        </w:tc>
        <w:tc>
          <w:tcPr>
            <w:tcW w:w="1788" w:type="pct"/>
            <w:shd w:val="clear" w:color="auto" w:fill="auto"/>
          </w:tcPr>
          <w:p w14:paraId="5C1E34DF" w14:textId="77777777" w:rsidR="0024505D" w:rsidRPr="00FE0322" w:rsidRDefault="0024505D" w:rsidP="0024505D">
            <w:pPr>
              <w:tabs>
                <w:tab w:val="left" w:pos="-90"/>
              </w:tabs>
              <w:rPr>
                <w:rFonts w:ascii="Tahoma" w:hAnsi="Tahoma" w:cs="Tahoma"/>
                <w:b/>
                <w:sz w:val="22"/>
                <w:szCs w:val="22"/>
              </w:rPr>
            </w:pPr>
            <w:r w:rsidRPr="00FE0322">
              <w:rPr>
                <w:rFonts w:ascii="Tahoma" w:hAnsi="Tahoma" w:cs="Tahoma"/>
                <w:b/>
                <w:sz w:val="22"/>
                <w:szCs w:val="22"/>
              </w:rPr>
              <w:t>Last class day</w:t>
            </w:r>
          </w:p>
          <w:p w14:paraId="3862C317" w14:textId="0DDF3CDC" w:rsidR="00015F1C" w:rsidRPr="00FE0322" w:rsidRDefault="0024505D" w:rsidP="0024505D">
            <w:pPr>
              <w:tabs>
                <w:tab w:val="left" w:pos="-90"/>
              </w:tabs>
              <w:rPr>
                <w:rFonts w:ascii="Tahoma" w:hAnsi="Tahoma" w:cs="Tahoma"/>
                <w:sz w:val="22"/>
                <w:szCs w:val="22"/>
              </w:rPr>
            </w:pPr>
            <w:r w:rsidRPr="00FE0322">
              <w:rPr>
                <w:rFonts w:ascii="Tahoma" w:hAnsi="Tahoma" w:cs="Tahoma"/>
                <w:sz w:val="22"/>
                <w:szCs w:val="22"/>
              </w:rPr>
              <w:t>García &amp; Kleifgen Ch. 8 &amp; 10</w:t>
            </w:r>
          </w:p>
        </w:tc>
        <w:tc>
          <w:tcPr>
            <w:tcW w:w="1173" w:type="pct"/>
          </w:tcPr>
          <w:p w14:paraId="59B7B9A8" w14:textId="1790ED39" w:rsidR="00015F1C" w:rsidRPr="00FE0322" w:rsidRDefault="0024505D" w:rsidP="00FC798F">
            <w:pPr>
              <w:tabs>
                <w:tab w:val="left" w:pos="-90"/>
              </w:tabs>
              <w:rPr>
                <w:rFonts w:ascii="Tahoma" w:hAnsi="Tahoma" w:cs="Tahoma"/>
                <w:sz w:val="22"/>
                <w:szCs w:val="22"/>
              </w:rPr>
            </w:pPr>
            <w:r w:rsidRPr="00FE0322">
              <w:rPr>
                <w:rFonts w:ascii="Tahoma" w:hAnsi="Tahoma" w:cs="Tahoma"/>
                <w:b/>
                <w:sz w:val="22"/>
                <w:szCs w:val="22"/>
              </w:rPr>
              <w:t>Content-Area Integrated Unit Plan</w:t>
            </w:r>
          </w:p>
        </w:tc>
      </w:tr>
      <w:tr w:rsidR="0068283A" w:rsidRPr="00FE0322" w14:paraId="0664D933" w14:textId="785A55DE" w:rsidTr="00FE0322">
        <w:tc>
          <w:tcPr>
            <w:tcW w:w="863" w:type="pct"/>
            <w:shd w:val="clear" w:color="auto" w:fill="D9D9D9" w:themeFill="background1" w:themeFillShade="D9"/>
            <w:tcMar>
              <w:top w:w="144" w:type="dxa"/>
              <w:left w:w="144" w:type="dxa"/>
              <w:bottom w:w="144" w:type="dxa"/>
              <w:right w:w="144" w:type="dxa"/>
            </w:tcMar>
          </w:tcPr>
          <w:p w14:paraId="095C74BC" w14:textId="77777777" w:rsidR="0068283A" w:rsidRPr="00FE0322" w:rsidRDefault="0068283A" w:rsidP="0068283A">
            <w:pPr>
              <w:tabs>
                <w:tab w:val="left" w:pos="-90"/>
              </w:tabs>
              <w:rPr>
                <w:rFonts w:ascii="Tahoma" w:hAnsi="Tahoma" w:cs="Tahoma"/>
                <w:b/>
                <w:sz w:val="22"/>
                <w:szCs w:val="22"/>
              </w:rPr>
            </w:pPr>
            <w:r w:rsidRPr="00FE0322">
              <w:rPr>
                <w:rFonts w:ascii="Tahoma" w:hAnsi="Tahoma" w:cs="Tahoma"/>
                <w:b/>
                <w:sz w:val="22"/>
                <w:szCs w:val="22"/>
              </w:rPr>
              <w:t>Week 16</w:t>
            </w:r>
          </w:p>
          <w:p w14:paraId="3AF701D3" w14:textId="6CD38B75" w:rsidR="0068283A" w:rsidRPr="00FE0322" w:rsidRDefault="0068283A" w:rsidP="0068283A">
            <w:pPr>
              <w:tabs>
                <w:tab w:val="left" w:pos="-90"/>
              </w:tabs>
              <w:rPr>
                <w:rFonts w:ascii="Tahoma" w:hAnsi="Tahoma" w:cs="Tahoma"/>
                <w:sz w:val="22"/>
                <w:szCs w:val="22"/>
              </w:rPr>
            </w:pPr>
            <w:r w:rsidRPr="00FE0322">
              <w:rPr>
                <w:rFonts w:ascii="Tahoma" w:hAnsi="Tahoma" w:cs="Tahoma"/>
                <w:sz w:val="22"/>
                <w:szCs w:val="22"/>
              </w:rPr>
              <w:t>December 1</w:t>
            </w:r>
            <w:r w:rsidR="0024505D">
              <w:rPr>
                <w:rFonts w:ascii="Tahoma" w:hAnsi="Tahoma" w:cs="Tahoma"/>
                <w:sz w:val="22"/>
                <w:szCs w:val="22"/>
              </w:rPr>
              <w:t>2</w:t>
            </w:r>
          </w:p>
        </w:tc>
        <w:tc>
          <w:tcPr>
            <w:tcW w:w="1176" w:type="pct"/>
            <w:shd w:val="clear" w:color="auto" w:fill="D9D9D9" w:themeFill="background1" w:themeFillShade="D9"/>
          </w:tcPr>
          <w:p w14:paraId="310DD7F7" w14:textId="6255AB64" w:rsidR="0068283A" w:rsidRPr="00FE0322" w:rsidRDefault="0024505D" w:rsidP="0068283A">
            <w:pPr>
              <w:tabs>
                <w:tab w:val="left" w:pos="-90"/>
              </w:tabs>
              <w:rPr>
                <w:rFonts w:ascii="Tahoma" w:hAnsi="Tahoma" w:cs="Tahoma"/>
                <w:sz w:val="22"/>
                <w:szCs w:val="22"/>
              </w:rPr>
            </w:pPr>
            <w:r>
              <w:rPr>
                <w:rFonts w:ascii="Tahoma" w:hAnsi="Tahoma" w:cs="Tahoma"/>
                <w:sz w:val="22"/>
                <w:szCs w:val="22"/>
              </w:rPr>
              <w:t>Finals Week</w:t>
            </w:r>
          </w:p>
        </w:tc>
        <w:tc>
          <w:tcPr>
            <w:tcW w:w="1788" w:type="pct"/>
            <w:shd w:val="clear" w:color="auto" w:fill="D9D9D9" w:themeFill="background1" w:themeFillShade="D9"/>
          </w:tcPr>
          <w:p w14:paraId="7B22F02D" w14:textId="00D3E5A9" w:rsidR="0068283A" w:rsidRPr="00FE0322" w:rsidRDefault="0068283A" w:rsidP="0068283A">
            <w:pPr>
              <w:tabs>
                <w:tab w:val="left" w:pos="-90"/>
              </w:tabs>
              <w:rPr>
                <w:rFonts w:ascii="Tahoma" w:hAnsi="Tahoma" w:cs="Tahoma"/>
                <w:sz w:val="22"/>
                <w:szCs w:val="22"/>
              </w:rPr>
            </w:pPr>
          </w:p>
        </w:tc>
        <w:tc>
          <w:tcPr>
            <w:tcW w:w="1173" w:type="pct"/>
            <w:shd w:val="clear" w:color="auto" w:fill="D9D9D9" w:themeFill="background1" w:themeFillShade="D9"/>
          </w:tcPr>
          <w:p w14:paraId="3C9D1ECF" w14:textId="2FCE4745" w:rsidR="0068283A" w:rsidRPr="00FE0322" w:rsidRDefault="0068283A" w:rsidP="0068283A">
            <w:pPr>
              <w:tabs>
                <w:tab w:val="left" w:pos="-90"/>
              </w:tabs>
              <w:rPr>
                <w:rFonts w:ascii="Tahoma" w:hAnsi="Tahoma" w:cs="Tahoma"/>
                <w:sz w:val="22"/>
                <w:szCs w:val="22"/>
              </w:rPr>
            </w:pPr>
          </w:p>
        </w:tc>
      </w:tr>
    </w:tbl>
    <w:p w14:paraId="446F3C4A" w14:textId="77777777" w:rsidR="001304F6" w:rsidRPr="00FE0322" w:rsidRDefault="001304F6" w:rsidP="00D94941">
      <w:pPr>
        <w:pStyle w:val="BodyText2"/>
        <w:rPr>
          <w:rFonts w:ascii="Tahoma" w:hAnsi="Tahoma" w:cs="Tahoma"/>
          <w:sz w:val="22"/>
          <w:szCs w:val="22"/>
        </w:rPr>
      </w:pPr>
    </w:p>
    <w:p w14:paraId="1CE6905C" w14:textId="14E6F8DE" w:rsidR="001304F6" w:rsidRPr="00FE0322" w:rsidRDefault="001304F6" w:rsidP="001304F6">
      <w:pPr>
        <w:pStyle w:val="BodyText2"/>
        <w:jc w:val="center"/>
        <w:rPr>
          <w:rFonts w:ascii="Tahoma" w:hAnsi="Tahoma" w:cs="Tahoma"/>
          <w:sz w:val="22"/>
          <w:szCs w:val="22"/>
        </w:rPr>
      </w:pPr>
      <w:r w:rsidRPr="00FE0322">
        <w:rPr>
          <w:rFonts w:ascii="Tahoma" w:hAnsi="Tahoma" w:cs="Tahoma"/>
          <w:sz w:val="22"/>
          <w:szCs w:val="22"/>
        </w:rPr>
        <w:t>COURSE POLICIES:</w:t>
      </w:r>
    </w:p>
    <w:p w14:paraId="7BE6161D" w14:textId="43CF9CD0" w:rsidR="001304F6" w:rsidRPr="00FE0322" w:rsidRDefault="001304F6" w:rsidP="00B04285">
      <w:pPr>
        <w:rPr>
          <w:rFonts w:ascii="Tahoma" w:hAnsi="Tahoma" w:cs="Tahoma"/>
          <w:sz w:val="22"/>
          <w:szCs w:val="22"/>
        </w:rPr>
      </w:pPr>
      <w:r w:rsidRPr="00FE0322">
        <w:rPr>
          <w:rFonts w:ascii="Tahoma" w:hAnsi="Tahoma" w:cs="Tahoma"/>
          <w:b/>
          <w:sz w:val="22"/>
          <w:szCs w:val="22"/>
        </w:rPr>
        <w:t>Canvas:</w:t>
      </w:r>
      <w:r w:rsidRPr="00FE0322">
        <w:rPr>
          <w:rFonts w:ascii="Tahoma" w:hAnsi="Tahoma" w:cs="Tahoma"/>
          <w:sz w:val="22"/>
          <w:szCs w:val="22"/>
        </w:rPr>
        <w:t xml:space="preserve">  </w:t>
      </w:r>
      <w:r w:rsidR="00431714" w:rsidRPr="00FE0322">
        <w:rPr>
          <w:rFonts w:ascii="Tahoma" w:hAnsi="Tahoma" w:cs="Tahoma"/>
          <w:sz w:val="22"/>
          <w:szCs w:val="22"/>
        </w:rPr>
        <w:t xml:space="preserve">We will be using Canvas to maintain our </w:t>
      </w:r>
      <w:r w:rsidRPr="00FE0322">
        <w:rPr>
          <w:rFonts w:ascii="Tahoma" w:hAnsi="Tahoma" w:cs="Tahoma"/>
          <w:sz w:val="22"/>
          <w:szCs w:val="22"/>
        </w:rPr>
        <w:t>class website throughout the course</w:t>
      </w:r>
      <w:r w:rsidR="00B04285" w:rsidRPr="00FE0322">
        <w:rPr>
          <w:rFonts w:ascii="Tahoma" w:hAnsi="Tahoma" w:cs="Tahoma"/>
          <w:sz w:val="22"/>
          <w:szCs w:val="22"/>
        </w:rPr>
        <w:t xml:space="preserve"> and all assignments should be uploaded there</w:t>
      </w:r>
      <w:r w:rsidRPr="00FE0322">
        <w:rPr>
          <w:rFonts w:ascii="Tahoma" w:hAnsi="Tahoma" w:cs="Tahoma"/>
          <w:sz w:val="22"/>
          <w:szCs w:val="22"/>
        </w:rPr>
        <w:t xml:space="preserve">.  Course materials (i.e. PowerPoint slides, syllabus, etc.) </w:t>
      </w:r>
      <w:r w:rsidR="00B04285" w:rsidRPr="00FE0322">
        <w:rPr>
          <w:rFonts w:ascii="Tahoma" w:hAnsi="Tahoma" w:cs="Tahoma"/>
          <w:sz w:val="22"/>
          <w:szCs w:val="22"/>
        </w:rPr>
        <w:t xml:space="preserve"> and announcements </w:t>
      </w:r>
      <w:r w:rsidRPr="00FE0322">
        <w:rPr>
          <w:rFonts w:ascii="Tahoma" w:hAnsi="Tahoma" w:cs="Tahoma"/>
          <w:sz w:val="22"/>
          <w:szCs w:val="22"/>
        </w:rPr>
        <w:t>will be available on Canvas.  You are expected to check Canvas frequently regarding announcements</w:t>
      </w:r>
      <w:r w:rsidR="00B04285" w:rsidRPr="00FE0322">
        <w:rPr>
          <w:rFonts w:ascii="Tahoma" w:hAnsi="Tahoma" w:cs="Tahoma"/>
          <w:sz w:val="22"/>
          <w:szCs w:val="22"/>
        </w:rPr>
        <w:t xml:space="preserve"> (inclement weather, make-up days, messages, etc.) </w:t>
      </w:r>
      <w:r w:rsidRPr="00FE0322">
        <w:rPr>
          <w:rFonts w:ascii="Tahoma" w:hAnsi="Tahoma" w:cs="Tahoma"/>
          <w:sz w:val="22"/>
          <w:szCs w:val="22"/>
        </w:rPr>
        <w:t>.</w:t>
      </w:r>
    </w:p>
    <w:p w14:paraId="0EBFBA9F" w14:textId="6C671E2E" w:rsidR="00B04285" w:rsidRPr="00FE0322" w:rsidRDefault="00B04285" w:rsidP="00B04285">
      <w:pPr>
        <w:rPr>
          <w:rFonts w:ascii="Tahoma" w:hAnsi="Tahoma" w:cs="Tahoma"/>
          <w:sz w:val="22"/>
          <w:szCs w:val="22"/>
        </w:rPr>
      </w:pPr>
    </w:p>
    <w:p w14:paraId="3E2A5E4E" w14:textId="5B4CE583" w:rsidR="00B04285" w:rsidRPr="001E4ED5" w:rsidRDefault="00B04285" w:rsidP="00B04285">
      <w:pPr>
        <w:rPr>
          <w:rFonts w:ascii="Tahoma" w:hAnsi="Tahoma" w:cs="Tahoma"/>
          <w:b/>
          <w:sz w:val="22"/>
          <w:szCs w:val="22"/>
        </w:rPr>
      </w:pPr>
      <w:r w:rsidRPr="00FE0322">
        <w:rPr>
          <w:rFonts w:ascii="Tahoma" w:hAnsi="Tahoma" w:cs="Tahoma"/>
          <w:b/>
          <w:sz w:val="22"/>
          <w:szCs w:val="22"/>
        </w:rPr>
        <w:t>Attendance</w:t>
      </w:r>
      <w:r w:rsidR="001E4ED5">
        <w:rPr>
          <w:rFonts w:ascii="Tahoma" w:hAnsi="Tahoma" w:cs="Tahoma"/>
          <w:b/>
          <w:sz w:val="22"/>
          <w:szCs w:val="22"/>
        </w:rPr>
        <w:t xml:space="preserve">: </w:t>
      </w:r>
      <w:r w:rsidRPr="00FE0322">
        <w:rPr>
          <w:rFonts w:ascii="Tahoma" w:hAnsi="Tahoma" w:cs="Tahoma"/>
          <w:sz w:val="22"/>
          <w:szCs w:val="22"/>
        </w:rPr>
        <w:t xml:space="preserve">Class attendance and punctuality is a requirement for this course. Along those lines, </w:t>
      </w:r>
      <w:r w:rsidRPr="00FE0322">
        <w:rPr>
          <w:rFonts w:ascii="Tahoma" w:hAnsi="Tahoma" w:cs="Tahoma"/>
          <w:i/>
          <w:sz w:val="22"/>
          <w:szCs w:val="22"/>
        </w:rPr>
        <w:t>we are all human</w:t>
      </w:r>
      <w:r w:rsidRPr="00FE0322">
        <w:rPr>
          <w:rFonts w:ascii="Tahoma" w:hAnsi="Tahoma" w:cs="Tahoma"/>
          <w:sz w:val="22"/>
          <w:szCs w:val="22"/>
        </w:rPr>
        <w:t xml:space="preserve">. We have lives that stretch far beyond the four walls of any institution. </w:t>
      </w:r>
      <w:r w:rsidRPr="00FE0322">
        <w:rPr>
          <w:rFonts w:ascii="Tahoma" w:hAnsi="Tahoma" w:cs="Tahoma"/>
          <w:sz w:val="22"/>
          <w:szCs w:val="22"/>
          <w:u w:val="single"/>
        </w:rPr>
        <w:t>If you need to miss class, or arrive late, for any emergency, please e-mail or come and talk to me first</w:t>
      </w:r>
      <w:r w:rsidRPr="00FE0322">
        <w:rPr>
          <w:rFonts w:ascii="Tahoma" w:hAnsi="Tahoma" w:cs="Tahoma"/>
          <w:sz w:val="22"/>
          <w:szCs w:val="22"/>
        </w:rPr>
        <w:t xml:space="preserve">. I treasure the relationships with my students, so if you miss class and I have not been previously warned, I will genuinely be concerned about you (please take this into consideration).  If you must miss class, it is expected that you will consult with a classmate to review any course material that you missed, as well as view the uploaded course materials and read the assigned literature for the class session. </w:t>
      </w:r>
    </w:p>
    <w:p w14:paraId="2C83E0EC" w14:textId="5A588D15" w:rsidR="00B04285" w:rsidRPr="00FE0322" w:rsidRDefault="00B04285" w:rsidP="00B04285">
      <w:pPr>
        <w:rPr>
          <w:rFonts w:ascii="Tahoma" w:hAnsi="Tahoma" w:cs="Tahoma"/>
          <w:sz w:val="22"/>
          <w:szCs w:val="22"/>
        </w:rPr>
      </w:pPr>
    </w:p>
    <w:p w14:paraId="4AFDC24C" w14:textId="64B505B5" w:rsidR="00B04285" w:rsidRPr="00FE0322" w:rsidRDefault="00B04285" w:rsidP="00B04285">
      <w:pPr>
        <w:rPr>
          <w:rFonts w:ascii="Tahoma" w:hAnsi="Tahoma" w:cs="Tahoma"/>
          <w:sz w:val="22"/>
          <w:szCs w:val="22"/>
        </w:rPr>
      </w:pPr>
      <w:r w:rsidRPr="00FE0322">
        <w:rPr>
          <w:rFonts w:ascii="Tahoma" w:hAnsi="Tahoma" w:cs="Tahoma"/>
          <w:sz w:val="22"/>
          <w:szCs w:val="22"/>
        </w:rPr>
        <w:t xml:space="preserve">Any absences and tardies will affect your participation </w:t>
      </w:r>
      <w:r w:rsidRPr="00FE0322">
        <w:rPr>
          <w:rFonts w:ascii="Tahoma" w:hAnsi="Tahoma" w:cs="Tahoma"/>
          <w:b/>
          <w:sz w:val="22"/>
          <w:szCs w:val="22"/>
          <w:u w:val="single"/>
        </w:rPr>
        <w:t>and</w:t>
      </w:r>
      <w:r w:rsidRPr="00FE0322">
        <w:rPr>
          <w:rFonts w:ascii="Tahoma" w:hAnsi="Tahoma" w:cs="Tahoma"/>
          <w:sz w:val="22"/>
          <w:szCs w:val="22"/>
        </w:rPr>
        <w:t xml:space="preserve"> final grade.</w:t>
      </w:r>
      <w:r w:rsidR="00A373A6" w:rsidRPr="00FE0322">
        <w:rPr>
          <w:rFonts w:ascii="Tahoma" w:hAnsi="Tahoma" w:cs="Tahoma"/>
          <w:sz w:val="22"/>
          <w:szCs w:val="22"/>
        </w:rPr>
        <w:t xml:space="preserve"> </w:t>
      </w:r>
      <w:r w:rsidR="00A76754" w:rsidRPr="00FE0322">
        <w:rPr>
          <w:rFonts w:ascii="Tahoma" w:hAnsi="Tahoma" w:cs="Tahoma"/>
          <w:sz w:val="22"/>
          <w:szCs w:val="22"/>
        </w:rPr>
        <w:t xml:space="preserve">Each student may miss </w:t>
      </w:r>
      <w:r w:rsidR="00A76754" w:rsidRPr="00FE0322">
        <w:rPr>
          <w:rFonts w:ascii="Tahoma" w:hAnsi="Tahoma" w:cs="Tahoma"/>
          <w:b/>
          <w:sz w:val="22"/>
          <w:szCs w:val="22"/>
          <w:u w:val="single"/>
        </w:rPr>
        <w:t>1</w:t>
      </w:r>
      <w:r w:rsidR="00A76754" w:rsidRPr="00FE0322">
        <w:rPr>
          <w:rFonts w:ascii="Tahoma" w:hAnsi="Tahoma" w:cs="Tahoma"/>
          <w:sz w:val="22"/>
          <w:szCs w:val="22"/>
        </w:rPr>
        <w:t xml:space="preserve"> class without penalty (excused or unexcused). </w:t>
      </w:r>
      <w:r w:rsidR="00A373A6" w:rsidRPr="00FE0322">
        <w:rPr>
          <w:rFonts w:ascii="Tahoma" w:hAnsi="Tahoma" w:cs="Tahoma"/>
          <w:sz w:val="22"/>
          <w:szCs w:val="22"/>
        </w:rPr>
        <w:t xml:space="preserve">If you miss more than </w:t>
      </w:r>
      <w:r w:rsidR="00A76754" w:rsidRPr="00FE0322">
        <w:rPr>
          <w:rFonts w:ascii="Tahoma" w:hAnsi="Tahoma" w:cs="Tahoma"/>
          <w:sz w:val="22"/>
          <w:szCs w:val="22"/>
        </w:rPr>
        <w:t>1 class, 1 point will be deducted from your final grade for each class missed. On the 4</w:t>
      </w:r>
      <w:r w:rsidR="00A76754" w:rsidRPr="00FE0322">
        <w:rPr>
          <w:rFonts w:ascii="Tahoma" w:hAnsi="Tahoma" w:cs="Tahoma"/>
          <w:sz w:val="22"/>
          <w:szCs w:val="22"/>
          <w:vertAlign w:val="superscript"/>
        </w:rPr>
        <w:t>th</w:t>
      </w:r>
      <w:r w:rsidR="00A76754" w:rsidRPr="00FE0322">
        <w:rPr>
          <w:rFonts w:ascii="Tahoma" w:hAnsi="Tahoma" w:cs="Tahoma"/>
          <w:sz w:val="22"/>
          <w:szCs w:val="22"/>
        </w:rPr>
        <w:t xml:space="preserve"> absence, you will be dropped from the course or referred to the ARR committee. Absences due to religious observances, military duty, or UNT-sponsored events will be excused. All other absences will be dealt with at the discretion of the instructor.</w:t>
      </w:r>
    </w:p>
    <w:p w14:paraId="0FA8EA37" w14:textId="5E2E0450" w:rsidR="00A76754" w:rsidRPr="00FE0322" w:rsidRDefault="00A76754" w:rsidP="00B04285">
      <w:pPr>
        <w:rPr>
          <w:rFonts w:ascii="Tahoma" w:hAnsi="Tahoma" w:cs="Tahoma"/>
          <w:sz w:val="22"/>
          <w:szCs w:val="22"/>
        </w:rPr>
      </w:pPr>
    </w:p>
    <w:p w14:paraId="14F4FB69" w14:textId="300FCDFA" w:rsidR="00A76754" w:rsidRPr="001E4ED5" w:rsidRDefault="00A76754" w:rsidP="00A76754">
      <w:pPr>
        <w:rPr>
          <w:rFonts w:ascii="Tahoma" w:hAnsi="Tahoma" w:cs="Tahoma"/>
          <w:b/>
          <w:sz w:val="22"/>
          <w:szCs w:val="22"/>
        </w:rPr>
      </w:pPr>
      <w:r w:rsidRPr="00FE0322">
        <w:rPr>
          <w:rFonts w:ascii="Tahoma" w:hAnsi="Tahoma" w:cs="Tahoma"/>
          <w:b/>
          <w:sz w:val="22"/>
          <w:szCs w:val="22"/>
        </w:rPr>
        <w:t>Tardies</w:t>
      </w:r>
      <w:r w:rsidR="001E4ED5">
        <w:rPr>
          <w:rFonts w:ascii="Tahoma" w:hAnsi="Tahoma" w:cs="Tahoma"/>
          <w:b/>
          <w:sz w:val="22"/>
          <w:szCs w:val="22"/>
        </w:rPr>
        <w:t xml:space="preserve">: </w:t>
      </w:r>
      <w:r w:rsidRPr="00FE0322">
        <w:rPr>
          <w:rFonts w:ascii="Tahoma" w:hAnsi="Tahoma" w:cs="Tahoma"/>
          <w:sz w:val="22"/>
          <w:szCs w:val="22"/>
        </w:rPr>
        <w:t xml:space="preserve">Excessive tardiness (more than 10 minutes) will be considered as an absence. Likewise, leaving class 10 or more minutes before the end of class will be counted as an absence. Three tardies (more than 10 minutes) count as </w:t>
      </w:r>
      <w:r w:rsidRPr="00FE0322">
        <w:rPr>
          <w:rFonts w:ascii="Tahoma" w:hAnsi="Tahoma" w:cs="Tahoma"/>
          <w:b/>
          <w:sz w:val="22"/>
          <w:szCs w:val="22"/>
          <w:u w:val="single"/>
        </w:rPr>
        <w:t>1</w:t>
      </w:r>
      <w:r w:rsidRPr="00FE0322">
        <w:rPr>
          <w:rFonts w:ascii="Tahoma" w:hAnsi="Tahoma" w:cs="Tahoma"/>
          <w:sz w:val="22"/>
          <w:szCs w:val="22"/>
        </w:rPr>
        <w:t xml:space="preserve"> absence.  </w:t>
      </w:r>
    </w:p>
    <w:p w14:paraId="354423CF" w14:textId="77777777" w:rsidR="00A76754" w:rsidRPr="00FE0322" w:rsidRDefault="00A76754" w:rsidP="00A76754">
      <w:pPr>
        <w:rPr>
          <w:rFonts w:ascii="Tahoma" w:hAnsi="Tahoma" w:cs="Tahoma"/>
          <w:sz w:val="22"/>
          <w:szCs w:val="22"/>
        </w:rPr>
      </w:pPr>
    </w:p>
    <w:p w14:paraId="155DB3FA" w14:textId="77777777" w:rsidR="00A76754" w:rsidRPr="00FE0322" w:rsidRDefault="00A76754" w:rsidP="00A76754">
      <w:pPr>
        <w:rPr>
          <w:rFonts w:ascii="Tahoma" w:hAnsi="Tahoma" w:cs="Tahoma"/>
          <w:sz w:val="22"/>
          <w:szCs w:val="22"/>
        </w:rPr>
      </w:pPr>
      <w:r w:rsidRPr="00FE0322">
        <w:rPr>
          <w:rFonts w:ascii="Tahoma" w:hAnsi="Tahoma" w:cs="Tahoma"/>
        </w:rPr>
        <w:t xml:space="preserve">**Note: </w:t>
      </w:r>
      <w:r w:rsidRPr="00FE0322">
        <w:rPr>
          <w:rFonts w:ascii="Tahoma" w:hAnsi="Tahoma" w:cs="Tahoma"/>
          <w:sz w:val="22"/>
          <w:szCs w:val="22"/>
        </w:rPr>
        <w:t xml:space="preserve">Expectations for attending class are in accordance with the statement on attendance set forth in the University of North Texas Bulletin: Undergraduate Catalog. “Regular and punctual class attendance is expected. Absences may lower the student’s grade where class attendance and class participation are deemed essential by the faculty member.” </w:t>
      </w:r>
    </w:p>
    <w:p w14:paraId="1E327C51" w14:textId="77777777" w:rsidR="001304F6" w:rsidRPr="00FE0322" w:rsidRDefault="001304F6" w:rsidP="001304F6">
      <w:pPr>
        <w:rPr>
          <w:rFonts w:ascii="Tahoma" w:hAnsi="Tahoma" w:cs="Tahoma"/>
          <w:b/>
          <w:sz w:val="22"/>
          <w:szCs w:val="22"/>
        </w:rPr>
      </w:pPr>
    </w:p>
    <w:p w14:paraId="2281A595" w14:textId="736CD62D" w:rsidR="001304F6" w:rsidRPr="001E4ED5" w:rsidRDefault="001304F6" w:rsidP="001304F6">
      <w:pPr>
        <w:rPr>
          <w:rFonts w:ascii="Tahoma" w:hAnsi="Tahoma" w:cs="Tahoma"/>
          <w:b/>
          <w:sz w:val="22"/>
          <w:szCs w:val="22"/>
        </w:rPr>
      </w:pPr>
      <w:r w:rsidRPr="00FE0322">
        <w:rPr>
          <w:rFonts w:ascii="Tahoma" w:hAnsi="Tahoma" w:cs="Tahoma"/>
          <w:b/>
          <w:sz w:val="22"/>
          <w:szCs w:val="22"/>
        </w:rPr>
        <w:t>Participation</w:t>
      </w:r>
      <w:r w:rsidR="001E4ED5">
        <w:rPr>
          <w:rFonts w:ascii="Tahoma" w:hAnsi="Tahoma" w:cs="Tahoma"/>
          <w:b/>
          <w:sz w:val="22"/>
          <w:szCs w:val="22"/>
        </w:rPr>
        <w:t xml:space="preserve">: </w:t>
      </w:r>
      <w:r w:rsidRPr="00FE0322">
        <w:rPr>
          <w:rFonts w:ascii="Tahoma" w:hAnsi="Tahoma" w:cs="Tahoma"/>
          <w:sz w:val="22"/>
          <w:szCs w:val="22"/>
        </w:rPr>
        <w:t xml:space="preserve">This course will be largely based on critical discussions to help us </w:t>
      </w:r>
      <w:r w:rsidRPr="00FE0322">
        <w:rPr>
          <w:rFonts w:ascii="Tahoma" w:hAnsi="Tahoma" w:cs="Tahoma"/>
          <w:i/>
          <w:sz w:val="22"/>
          <w:szCs w:val="22"/>
        </w:rPr>
        <w:t>grow</w:t>
      </w:r>
      <w:r w:rsidRPr="00FE0322">
        <w:rPr>
          <w:rFonts w:ascii="Tahoma" w:hAnsi="Tahoma" w:cs="Tahoma"/>
          <w:sz w:val="22"/>
          <w:szCs w:val="22"/>
        </w:rPr>
        <w:t xml:space="preserve"> as scholars and future educators, with some lecture to facilitate and scaffold our foundational knowledge and learning. Therefore, active participation (including your reading, writing, and inquiry) largely determines our journey together through this course. We are a unit and your participation </w:t>
      </w:r>
      <w:r w:rsidRPr="00FE0322">
        <w:rPr>
          <w:rFonts w:ascii="Tahoma" w:hAnsi="Tahoma" w:cs="Tahoma"/>
          <w:i/>
          <w:sz w:val="22"/>
          <w:szCs w:val="22"/>
        </w:rPr>
        <w:t>is</w:t>
      </w:r>
      <w:r w:rsidRPr="00FE0322">
        <w:rPr>
          <w:rFonts w:ascii="Tahoma" w:hAnsi="Tahoma" w:cs="Tahoma"/>
          <w:sz w:val="22"/>
          <w:szCs w:val="22"/>
        </w:rPr>
        <w:t xml:space="preserve"> and </w:t>
      </w:r>
      <w:r w:rsidRPr="00FE0322">
        <w:rPr>
          <w:rFonts w:ascii="Tahoma" w:hAnsi="Tahoma" w:cs="Tahoma"/>
          <w:i/>
          <w:sz w:val="22"/>
          <w:szCs w:val="22"/>
        </w:rPr>
        <w:t>will always</w:t>
      </w:r>
      <w:r w:rsidRPr="00FE0322">
        <w:rPr>
          <w:rFonts w:ascii="Tahoma" w:hAnsi="Tahoma" w:cs="Tahoma"/>
          <w:sz w:val="22"/>
          <w:szCs w:val="22"/>
        </w:rPr>
        <w:t xml:space="preserve"> be an integral part of this class.  </w:t>
      </w:r>
    </w:p>
    <w:p w14:paraId="62BA11DB" w14:textId="77777777" w:rsidR="001304F6" w:rsidRPr="00FE0322" w:rsidRDefault="001304F6" w:rsidP="001304F6">
      <w:pPr>
        <w:rPr>
          <w:rFonts w:ascii="Tahoma" w:hAnsi="Tahoma" w:cs="Tahoma"/>
          <w:sz w:val="22"/>
          <w:szCs w:val="22"/>
        </w:rPr>
      </w:pPr>
    </w:p>
    <w:p w14:paraId="174BD867" w14:textId="77777777" w:rsidR="001304F6" w:rsidRPr="00FE0322" w:rsidRDefault="001304F6" w:rsidP="001304F6">
      <w:pPr>
        <w:rPr>
          <w:rFonts w:ascii="Tahoma" w:hAnsi="Tahoma" w:cs="Tahoma"/>
          <w:sz w:val="22"/>
          <w:szCs w:val="22"/>
        </w:rPr>
      </w:pPr>
      <w:r w:rsidRPr="00FE0322">
        <w:rPr>
          <w:rFonts w:ascii="Tahoma" w:hAnsi="Tahoma" w:cs="Tahoma"/>
          <w:sz w:val="22"/>
          <w:szCs w:val="22"/>
        </w:rPr>
        <w:t>Come to class each day prepared to discuss the assigned readings. Please share your connections, understandings, wonderings, questions, disagreements, and/or agreements. This is how we will all grow. By not attending class and/or actively participating each time (participation doesn’t always look the same—we will discuss this) will negatively impact your final grade.</w:t>
      </w:r>
    </w:p>
    <w:p w14:paraId="0E962446" w14:textId="77777777" w:rsidR="001304F6" w:rsidRPr="00FE0322" w:rsidRDefault="001304F6" w:rsidP="001304F6">
      <w:pPr>
        <w:tabs>
          <w:tab w:val="left" w:pos="-90"/>
        </w:tabs>
        <w:rPr>
          <w:rFonts w:ascii="Tahoma" w:hAnsi="Tahoma" w:cs="Tahoma"/>
          <w:b/>
          <w:bCs/>
          <w:sz w:val="22"/>
          <w:szCs w:val="22"/>
        </w:rPr>
      </w:pPr>
    </w:p>
    <w:p w14:paraId="06009B3A" w14:textId="134C94A9" w:rsidR="001304F6" w:rsidRPr="001E4ED5" w:rsidRDefault="001304F6" w:rsidP="001304F6">
      <w:pPr>
        <w:tabs>
          <w:tab w:val="left" w:pos="-90"/>
        </w:tabs>
        <w:rPr>
          <w:rFonts w:ascii="Tahoma" w:hAnsi="Tahoma" w:cs="Tahoma"/>
          <w:b/>
          <w:bCs/>
          <w:sz w:val="22"/>
          <w:szCs w:val="22"/>
        </w:rPr>
      </w:pPr>
      <w:r w:rsidRPr="00FE0322">
        <w:rPr>
          <w:rFonts w:ascii="Tahoma" w:hAnsi="Tahoma" w:cs="Tahoma"/>
          <w:b/>
          <w:bCs/>
          <w:sz w:val="22"/>
          <w:szCs w:val="22"/>
        </w:rPr>
        <w:t>Late Work</w:t>
      </w:r>
      <w:r w:rsidR="001E4ED5">
        <w:rPr>
          <w:rFonts w:ascii="Tahoma" w:hAnsi="Tahoma" w:cs="Tahoma"/>
          <w:b/>
          <w:bCs/>
          <w:sz w:val="22"/>
          <w:szCs w:val="22"/>
        </w:rPr>
        <w:t xml:space="preserve">: </w:t>
      </w:r>
      <w:r w:rsidRPr="00FE0322">
        <w:rPr>
          <w:rFonts w:ascii="Tahoma" w:hAnsi="Tahoma" w:cs="Tahoma"/>
          <w:bCs/>
          <w:sz w:val="22"/>
          <w:szCs w:val="22"/>
        </w:rPr>
        <w:t>All assignments and postings are due on the day designated in the course agenda</w:t>
      </w:r>
      <w:r w:rsidR="00A76754" w:rsidRPr="00FE0322">
        <w:rPr>
          <w:rFonts w:ascii="Tahoma" w:hAnsi="Tahoma" w:cs="Tahoma"/>
          <w:bCs/>
          <w:sz w:val="22"/>
          <w:szCs w:val="22"/>
        </w:rPr>
        <w:t xml:space="preserve"> by 11:59pm (for example, if an assignment is due on 9/10, the assignment is due by 11:59pm on 9/10)</w:t>
      </w:r>
      <w:r w:rsidRPr="00FE0322">
        <w:rPr>
          <w:rFonts w:ascii="Tahoma" w:hAnsi="Tahoma" w:cs="Tahoma"/>
          <w:sz w:val="22"/>
          <w:szCs w:val="22"/>
        </w:rPr>
        <w:t xml:space="preserve">.  If you are need extra time before a due date, please discuss it with me and I will determine what procedures we will follow. </w:t>
      </w:r>
      <w:r w:rsidR="00D73F69" w:rsidRPr="00FE0322">
        <w:rPr>
          <w:rFonts w:ascii="Tahoma" w:hAnsi="Tahoma" w:cs="Tahoma"/>
          <w:b/>
          <w:sz w:val="22"/>
          <w:szCs w:val="22"/>
        </w:rPr>
        <w:t>Points will be deducted for late work (1 point for each day it is late) and</w:t>
      </w:r>
      <w:r w:rsidRPr="00FE0322">
        <w:rPr>
          <w:rFonts w:ascii="Tahoma" w:hAnsi="Tahoma" w:cs="Tahoma"/>
          <w:b/>
          <w:sz w:val="22"/>
          <w:szCs w:val="22"/>
        </w:rPr>
        <w:t xml:space="preserve"> must be turned in within a week after it is due.</w:t>
      </w:r>
    </w:p>
    <w:p w14:paraId="7133F831" w14:textId="71C55C5F" w:rsidR="00D73F69" w:rsidRPr="00FE0322" w:rsidRDefault="00D73F69" w:rsidP="001304F6">
      <w:pPr>
        <w:tabs>
          <w:tab w:val="left" w:pos="-90"/>
        </w:tabs>
        <w:rPr>
          <w:rFonts w:ascii="Tahoma" w:hAnsi="Tahoma" w:cs="Tahoma"/>
          <w:b/>
          <w:sz w:val="22"/>
          <w:szCs w:val="22"/>
        </w:rPr>
      </w:pPr>
    </w:p>
    <w:p w14:paraId="3B7589FE" w14:textId="31970B69" w:rsidR="00D73F69" w:rsidRPr="00FE0322" w:rsidRDefault="00D73F69" w:rsidP="001304F6">
      <w:pPr>
        <w:tabs>
          <w:tab w:val="left" w:pos="-90"/>
        </w:tabs>
        <w:rPr>
          <w:rFonts w:ascii="Tahoma" w:hAnsi="Tahoma" w:cs="Tahoma"/>
          <w:sz w:val="22"/>
          <w:szCs w:val="22"/>
        </w:rPr>
      </w:pPr>
      <w:r w:rsidRPr="00FE0322">
        <w:rPr>
          <w:rFonts w:ascii="Tahoma" w:hAnsi="Tahoma" w:cs="Tahoma"/>
          <w:b/>
          <w:sz w:val="22"/>
          <w:szCs w:val="22"/>
        </w:rPr>
        <w:t xml:space="preserve">Kid-Friendly Environment: </w:t>
      </w:r>
      <w:r w:rsidR="00FE0322">
        <w:rPr>
          <w:rFonts w:ascii="Tahoma" w:hAnsi="Tahoma" w:cs="Tahoma"/>
          <w:sz w:val="22"/>
          <w:szCs w:val="22"/>
        </w:rPr>
        <w:t xml:space="preserve">Balancing school and life as a parent is quite the challenge! It is my personal belief that individuals can have dual roles as parents and students if they choose to. Therefore, our classroom space will always be welcoming and inviting of children of all ages! </w:t>
      </w:r>
    </w:p>
    <w:p w14:paraId="5B5D0165" w14:textId="77777777" w:rsidR="001304F6" w:rsidRPr="00FE0322" w:rsidRDefault="001304F6" w:rsidP="001304F6">
      <w:pPr>
        <w:rPr>
          <w:rFonts w:ascii="Tahoma" w:hAnsi="Tahoma" w:cs="Tahoma"/>
          <w:sz w:val="22"/>
          <w:szCs w:val="22"/>
        </w:rPr>
      </w:pPr>
    </w:p>
    <w:p w14:paraId="3FC72FF8" w14:textId="7BEFDE80" w:rsidR="001304F6" w:rsidRPr="001E4ED5" w:rsidRDefault="001304F6" w:rsidP="001304F6">
      <w:pPr>
        <w:rPr>
          <w:rFonts w:ascii="Tahoma" w:hAnsi="Tahoma" w:cs="Tahoma"/>
          <w:sz w:val="22"/>
          <w:szCs w:val="22"/>
        </w:rPr>
      </w:pPr>
      <w:r w:rsidRPr="00FE0322">
        <w:rPr>
          <w:rFonts w:ascii="Tahoma" w:hAnsi="Tahoma" w:cs="Tahoma"/>
          <w:b/>
          <w:sz w:val="22"/>
          <w:szCs w:val="22"/>
        </w:rPr>
        <w:t>Instructor Communication Policy</w:t>
      </w:r>
      <w:r w:rsidRPr="00FE0322">
        <w:rPr>
          <w:rFonts w:ascii="Tahoma" w:hAnsi="Tahoma" w:cs="Tahoma"/>
          <w:sz w:val="22"/>
          <w:szCs w:val="22"/>
        </w:rPr>
        <w:t xml:space="preserve">: Emails to your instructor regarding course assignments and other class business should be sent at least 48 hours prior to the due date or date of meeting. You may expect a response to email correspondence </w:t>
      </w:r>
      <w:r w:rsidRPr="00FE0322">
        <w:rPr>
          <w:rFonts w:ascii="Tahoma" w:hAnsi="Tahoma" w:cs="Tahoma"/>
          <w:sz w:val="22"/>
          <w:szCs w:val="22"/>
          <w:u w:val="single"/>
        </w:rPr>
        <w:t>within 24 hours</w:t>
      </w:r>
      <w:r w:rsidRPr="00FE0322">
        <w:rPr>
          <w:rFonts w:ascii="Tahoma" w:hAnsi="Tahoma" w:cs="Tahoma"/>
          <w:sz w:val="22"/>
          <w:szCs w:val="22"/>
        </w:rPr>
        <w:t xml:space="preserve"> during weekdays. Please note that this time frame may be extended during the weekend. </w:t>
      </w:r>
      <w:r w:rsidRPr="00FE0322">
        <w:rPr>
          <w:rFonts w:ascii="Tahoma" w:hAnsi="Tahoma" w:cs="Tahoma"/>
          <w:b/>
          <w:sz w:val="22"/>
          <w:szCs w:val="22"/>
        </w:rPr>
        <w:t xml:space="preserve">Your instructor will not respond to emails/other methods of communication between the hours of 8:00 p.m. and 8:00 a.m. </w:t>
      </w:r>
      <w:r w:rsidRPr="00FE0322">
        <w:rPr>
          <w:rFonts w:ascii="Tahoma" w:hAnsi="Tahoma" w:cs="Tahoma"/>
          <w:sz w:val="22"/>
          <w:szCs w:val="22"/>
        </w:rPr>
        <w:t>Please plan accordingly!</w:t>
      </w:r>
    </w:p>
    <w:p w14:paraId="57880553" w14:textId="77777777" w:rsidR="001304F6" w:rsidRPr="00FE0322" w:rsidRDefault="001304F6" w:rsidP="001304F6">
      <w:pPr>
        <w:rPr>
          <w:rFonts w:ascii="Tahoma" w:hAnsi="Tahoma" w:cs="Tahoma"/>
          <w:sz w:val="22"/>
          <w:szCs w:val="22"/>
        </w:rPr>
      </w:pPr>
    </w:p>
    <w:p w14:paraId="18411EE4" w14:textId="77777777" w:rsidR="001304F6" w:rsidRPr="00FE0322" w:rsidRDefault="001304F6" w:rsidP="001304F6">
      <w:pPr>
        <w:tabs>
          <w:tab w:val="left" w:pos="-90"/>
        </w:tabs>
        <w:rPr>
          <w:rFonts w:ascii="Tahoma" w:hAnsi="Tahoma" w:cs="Tahoma"/>
          <w:sz w:val="22"/>
          <w:szCs w:val="22"/>
        </w:rPr>
      </w:pPr>
    </w:p>
    <w:p w14:paraId="154ACD39" w14:textId="77777777" w:rsidR="001304F6" w:rsidRPr="00FE0322" w:rsidRDefault="001304F6" w:rsidP="001304F6">
      <w:pPr>
        <w:tabs>
          <w:tab w:val="left" w:pos="-90"/>
        </w:tabs>
        <w:rPr>
          <w:rFonts w:ascii="Tahoma" w:hAnsi="Tahoma" w:cs="Tahoma"/>
          <w:b/>
          <w:sz w:val="22"/>
          <w:szCs w:val="22"/>
        </w:rPr>
      </w:pPr>
      <w:r w:rsidRPr="00FE0322">
        <w:rPr>
          <w:rFonts w:ascii="Tahoma" w:hAnsi="Tahoma" w:cs="Tahoma"/>
          <w:b/>
          <w:sz w:val="22"/>
          <w:szCs w:val="22"/>
        </w:rPr>
        <w:t xml:space="preserve">Expectations for Assignments </w:t>
      </w:r>
    </w:p>
    <w:p w14:paraId="71AFC69E" w14:textId="59C13156" w:rsidR="001304F6" w:rsidRPr="00FE0322" w:rsidRDefault="001304F6" w:rsidP="001304F6">
      <w:pPr>
        <w:numPr>
          <w:ilvl w:val="0"/>
          <w:numId w:val="3"/>
        </w:numPr>
        <w:tabs>
          <w:tab w:val="left" w:pos="-90"/>
        </w:tabs>
        <w:rPr>
          <w:rFonts w:ascii="Tahoma" w:hAnsi="Tahoma" w:cs="Tahoma"/>
          <w:b/>
          <w:sz w:val="22"/>
          <w:szCs w:val="22"/>
        </w:rPr>
      </w:pPr>
      <w:r w:rsidRPr="00FE0322">
        <w:rPr>
          <w:rFonts w:ascii="Tahoma" w:hAnsi="Tahoma" w:cs="Tahoma"/>
          <w:b/>
          <w:sz w:val="22"/>
          <w:szCs w:val="22"/>
        </w:rPr>
        <w:t xml:space="preserve">Transmit only WORD documents to Canvas, as instructed.  </w:t>
      </w:r>
    </w:p>
    <w:p w14:paraId="7F637D1A" w14:textId="45B5126F" w:rsidR="001304F6" w:rsidRPr="001E4ED5" w:rsidRDefault="001304F6" w:rsidP="001304F6">
      <w:pPr>
        <w:numPr>
          <w:ilvl w:val="0"/>
          <w:numId w:val="3"/>
        </w:numPr>
        <w:tabs>
          <w:tab w:val="left" w:pos="-90"/>
        </w:tabs>
        <w:rPr>
          <w:rFonts w:ascii="Tahoma" w:hAnsi="Tahoma" w:cs="Tahoma"/>
          <w:b/>
          <w:sz w:val="22"/>
          <w:szCs w:val="22"/>
        </w:rPr>
      </w:pPr>
      <w:r w:rsidRPr="00FE0322">
        <w:rPr>
          <w:rFonts w:ascii="Tahoma" w:hAnsi="Tahoma" w:cs="Tahoma"/>
          <w:sz w:val="22"/>
          <w:szCs w:val="22"/>
        </w:rPr>
        <w:t xml:space="preserve">If you experience difficulties uploading or downloading files, please contact the UNT Help Desk at 940-565-2324 or send </w:t>
      </w:r>
      <w:r w:rsidR="001E4ED5">
        <w:rPr>
          <w:rFonts w:ascii="Tahoma" w:hAnsi="Tahoma" w:cs="Tahoma"/>
          <w:sz w:val="22"/>
          <w:szCs w:val="22"/>
        </w:rPr>
        <w:t xml:space="preserve">an </w:t>
      </w:r>
      <w:r w:rsidRPr="00FE0322">
        <w:rPr>
          <w:rFonts w:ascii="Tahoma" w:hAnsi="Tahoma" w:cs="Tahoma"/>
          <w:sz w:val="22"/>
          <w:szCs w:val="22"/>
        </w:rPr>
        <w:t>e-mail to vista@unt.edu.  It may be possible that you will need to download the appropriate version of Java or have your browser status checked.</w:t>
      </w:r>
    </w:p>
    <w:p w14:paraId="4599BC87" w14:textId="26C93024" w:rsidR="001E4ED5" w:rsidRPr="001E4ED5" w:rsidRDefault="001E4ED5" w:rsidP="001E4ED5">
      <w:pPr>
        <w:numPr>
          <w:ilvl w:val="0"/>
          <w:numId w:val="3"/>
        </w:numPr>
        <w:tabs>
          <w:tab w:val="left" w:pos="-90"/>
        </w:tabs>
        <w:rPr>
          <w:rFonts w:ascii="Tahoma" w:hAnsi="Tahoma" w:cs="Tahoma"/>
          <w:b/>
          <w:sz w:val="22"/>
          <w:szCs w:val="22"/>
        </w:rPr>
      </w:pPr>
      <w:r>
        <w:rPr>
          <w:rFonts w:ascii="Tahoma" w:hAnsi="Tahoma" w:cs="Tahoma"/>
          <w:sz w:val="22"/>
          <w:szCs w:val="22"/>
        </w:rPr>
        <w:t xml:space="preserve">All assignments should: </w:t>
      </w:r>
    </w:p>
    <w:p w14:paraId="26C34941" w14:textId="0F488F90" w:rsidR="001304F6" w:rsidRPr="00FE0322" w:rsidRDefault="001304F6" w:rsidP="001E4ED5">
      <w:pPr>
        <w:numPr>
          <w:ilvl w:val="1"/>
          <w:numId w:val="3"/>
        </w:numPr>
        <w:tabs>
          <w:tab w:val="left" w:pos="-90"/>
        </w:tabs>
        <w:rPr>
          <w:rFonts w:ascii="Tahoma" w:hAnsi="Tahoma" w:cs="Tahoma"/>
          <w:b/>
          <w:sz w:val="22"/>
          <w:szCs w:val="22"/>
        </w:rPr>
      </w:pPr>
      <w:r w:rsidRPr="00FE0322">
        <w:rPr>
          <w:rFonts w:ascii="Tahoma" w:hAnsi="Tahoma" w:cs="Tahoma"/>
          <w:sz w:val="22"/>
          <w:szCs w:val="22"/>
        </w:rPr>
        <w:t xml:space="preserve">present </w:t>
      </w:r>
      <w:r w:rsidRPr="00FE0322">
        <w:rPr>
          <w:rFonts w:ascii="Tahoma" w:hAnsi="Tahoma" w:cs="Tahoma"/>
          <w:bCs/>
          <w:sz w:val="22"/>
          <w:szCs w:val="22"/>
        </w:rPr>
        <w:t>evidence of material read;</w:t>
      </w:r>
    </w:p>
    <w:p w14:paraId="2CDE115D" w14:textId="70D10A11" w:rsidR="001304F6" w:rsidRPr="00FE0322" w:rsidRDefault="001E4ED5" w:rsidP="001E4ED5">
      <w:pPr>
        <w:numPr>
          <w:ilvl w:val="1"/>
          <w:numId w:val="3"/>
        </w:numPr>
        <w:tabs>
          <w:tab w:val="left" w:pos="-90"/>
        </w:tabs>
        <w:rPr>
          <w:rFonts w:ascii="Tahoma" w:hAnsi="Tahoma" w:cs="Tahoma"/>
          <w:b/>
          <w:sz w:val="22"/>
          <w:szCs w:val="22"/>
        </w:rPr>
      </w:pPr>
      <w:r>
        <w:rPr>
          <w:rFonts w:ascii="Tahoma" w:hAnsi="Tahoma" w:cs="Tahoma"/>
          <w:bCs/>
          <w:sz w:val="22"/>
          <w:szCs w:val="22"/>
        </w:rPr>
        <w:t>present</w:t>
      </w:r>
      <w:r w:rsidR="001304F6" w:rsidRPr="00FE0322">
        <w:rPr>
          <w:rFonts w:ascii="Tahoma" w:hAnsi="Tahoma" w:cs="Tahoma"/>
          <w:bCs/>
          <w:sz w:val="22"/>
          <w:szCs w:val="22"/>
        </w:rPr>
        <w:t xml:space="preserve"> evidence that the assignment is addressed in a well-organized and coherent manner; </w:t>
      </w:r>
    </w:p>
    <w:p w14:paraId="710616DF" w14:textId="2619295F" w:rsidR="001304F6" w:rsidRPr="00FE0322" w:rsidRDefault="001E4ED5" w:rsidP="001E4ED5">
      <w:pPr>
        <w:numPr>
          <w:ilvl w:val="1"/>
          <w:numId w:val="3"/>
        </w:numPr>
        <w:tabs>
          <w:tab w:val="left" w:pos="-90"/>
        </w:tabs>
        <w:rPr>
          <w:rFonts w:ascii="Tahoma" w:hAnsi="Tahoma" w:cs="Tahoma"/>
          <w:b/>
          <w:sz w:val="22"/>
          <w:szCs w:val="22"/>
        </w:rPr>
      </w:pPr>
      <w:r>
        <w:rPr>
          <w:rFonts w:ascii="Tahoma" w:hAnsi="Tahoma" w:cs="Tahoma"/>
          <w:bCs/>
          <w:sz w:val="22"/>
          <w:szCs w:val="22"/>
        </w:rPr>
        <w:t>include e</w:t>
      </w:r>
      <w:r w:rsidR="001304F6" w:rsidRPr="00FE0322">
        <w:rPr>
          <w:rFonts w:ascii="Tahoma" w:hAnsi="Tahoma" w:cs="Tahoma"/>
          <w:bCs/>
          <w:sz w:val="22"/>
          <w:szCs w:val="22"/>
        </w:rPr>
        <w:t>vidence of reflective thought; clarity of expression; creativity and initiative</w:t>
      </w:r>
      <w:r>
        <w:rPr>
          <w:rFonts w:ascii="Tahoma" w:hAnsi="Tahoma" w:cs="Tahoma"/>
          <w:bCs/>
          <w:sz w:val="22"/>
          <w:szCs w:val="22"/>
        </w:rPr>
        <w:t>.</w:t>
      </w:r>
    </w:p>
    <w:p w14:paraId="0349A6A2" w14:textId="77777777" w:rsidR="001304F6" w:rsidRPr="00FE0322" w:rsidRDefault="001304F6" w:rsidP="001304F6">
      <w:pPr>
        <w:pStyle w:val="BodyText2"/>
        <w:rPr>
          <w:rFonts w:ascii="Tahoma" w:hAnsi="Tahoma" w:cs="Tahoma"/>
          <w:sz w:val="22"/>
          <w:szCs w:val="22"/>
        </w:rPr>
      </w:pPr>
    </w:p>
    <w:p w14:paraId="40CF7515" w14:textId="66C3BCF7" w:rsidR="001E4ED5" w:rsidRDefault="001E4ED5" w:rsidP="001E4ED5">
      <w:pPr>
        <w:pStyle w:val="BodyText2"/>
        <w:jc w:val="center"/>
        <w:rPr>
          <w:rFonts w:ascii="Tahoma" w:hAnsi="Tahoma" w:cs="Tahoma"/>
          <w:sz w:val="22"/>
          <w:szCs w:val="22"/>
        </w:rPr>
      </w:pPr>
      <w:r w:rsidRPr="001E4ED5">
        <w:rPr>
          <w:rFonts w:ascii="Tahoma" w:hAnsi="Tahoma" w:cs="Tahoma"/>
          <w:sz w:val="22"/>
          <w:szCs w:val="22"/>
        </w:rPr>
        <w:t>Teacher Education &amp; Administration Departmental Policy Statements</w:t>
      </w:r>
    </w:p>
    <w:p w14:paraId="7E354FB4" w14:textId="77777777" w:rsidR="001E4ED5" w:rsidRPr="001E4ED5" w:rsidRDefault="001E4ED5" w:rsidP="001E4ED5">
      <w:pPr>
        <w:pStyle w:val="BodyText2"/>
        <w:jc w:val="center"/>
        <w:rPr>
          <w:rFonts w:ascii="Tahoma" w:hAnsi="Tahoma" w:cs="Tahoma"/>
          <w:sz w:val="22"/>
          <w:szCs w:val="22"/>
        </w:rPr>
      </w:pPr>
    </w:p>
    <w:p w14:paraId="4E7EC547" w14:textId="695497DF" w:rsidR="001E4ED5" w:rsidRDefault="001E4ED5" w:rsidP="001E4ED5">
      <w:pPr>
        <w:pStyle w:val="BodyText2"/>
        <w:rPr>
          <w:rFonts w:ascii="Tahoma" w:hAnsi="Tahoma" w:cs="Tahoma"/>
          <w:b w:val="0"/>
          <w:sz w:val="22"/>
          <w:szCs w:val="22"/>
        </w:rPr>
      </w:pPr>
      <w:r w:rsidRPr="001E4ED5">
        <w:rPr>
          <w:rFonts w:ascii="Tahoma" w:hAnsi="Tahoma" w:cs="Tahoma"/>
          <w:sz w:val="22"/>
          <w:szCs w:val="22"/>
        </w:rPr>
        <w:t>ACADEMIC DISHONESTY:</w:t>
      </w:r>
      <w:r w:rsidRPr="001E4ED5">
        <w:rPr>
          <w:rFonts w:ascii="Tahoma" w:hAnsi="Tahoma" w:cs="Tahoma"/>
          <w:b w:val="0"/>
          <w:sz w:val="22"/>
          <w:szCs w:val="22"/>
        </w:rPr>
        <w:t xml:space="preserve"> Students are encouraged to become familiar with UNT’s policy on Student Standards of Academic Integrity: </w:t>
      </w:r>
      <w:hyperlink r:id="rId10" w:history="1">
        <w:r w:rsidR="00B033DA" w:rsidRPr="00606D9C">
          <w:rPr>
            <w:rStyle w:val="Hyperlink"/>
            <w:rFonts w:ascii="Tahoma" w:hAnsi="Tahoma" w:cs="Tahoma"/>
            <w:b w:val="0"/>
            <w:sz w:val="22"/>
            <w:szCs w:val="22"/>
          </w:rPr>
          <w:t>http://policy.unt.edu/sites/default/files/untpolicy/pdf/7- Student_Affairs-Academic_Integrity.pdf</w:t>
        </w:r>
      </w:hyperlink>
      <w:r w:rsidR="00B033DA">
        <w:rPr>
          <w:rFonts w:ascii="Tahoma" w:hAnsi="Tahoma" w:cs="Tahoma"/>
          <w:b w:val="0"/>
          <w:sz w:val="22"/>
          <w:szCs w:val="22"/>
        </w:rPr>
        <w:t xml:space="preserve">. </w:t>
      </w:r>
      <w:r w:rsidRPr="001E4ED5">
        <w:rPr>
          <w:rFonts w:ascii="Tahoma" w:hAnsi="Tahoma" w:cs="Tahoma"/>
          <w:b w:val="0"/>
          <w:sz w:val="22"/>
          <w:szCs w:val="22"/>
        </w:rPr>
        <w:t xml:space="preserve"> Academic dishonesty, in the form of plagiarism, cheating, or fabrication, will not be tolerated in this class. Any act of academic dishonesty will be reported, and a penalty determined, which may be probation, suspension, or expulsion from the university.</w:t>
      </w:r>
    </w:p>
    <w:p w14:paraId="3A799E89" w14:textId="77777777" w:rsidR="001E4ED5" w:rsidRDefault="001E4ED5" w:rsidP="001E4ED5">
      <w:pPr>
        <w:pStyle w:val="BodyText2"/>
        <w:rPr>
          <w:rFonts w:ascii="Tahoma" w:hAnsi="Tahoma" w:cs="Tahoma"/>
          <w:b w:val="0"/>
          <w:sz w:val="22"/>
          <w:szCs w:val="22"/>
        </w:rPr>
      </w:pPr>
    </w:p>
    <w:p w14:paraId="4D3184EE" w14:textId="392A958E" w:rsidR="001E4ED5" w:rsidRDefault="001E4ED5" w:rsidP="001E4ED5">
      <w:pPr>
        <w:pStyle w:val="BodyText2"/>
        <w:rPr>
          <w:rFonts w:ascii="Tahoma" w:hAnsi="Tahoma" w:cs="Tahoma"/>
          <w:b w:val="0"/>
          <w:sz w:val="22"/>
          <w:szCs w:val="22"/>
        </w:rPr>
      </w:pPr>
      <w:r w:rsidRPr="001E4ED5">
        <w:rPr>
          <w:rFonts w:ascii="Tahoma" w:hAnsi="Tahoma" w:cs="Tahoma"/>
          <w:sz w:val="22"/>
          <w:szCs w:val="22"/>
        </w:rPr>
        <w:t>ACCEPTABLE STUDENT BEHAVIOR:</w:t>
      </w:r>
      <w:r w:rsidRPr="001E4ED5">
        <w:rPr>
          <w:rFonts w:ascii="Tahoma" w:hAnsi="Tahoma" w:cs="Tahoma"/>
          <w:b w:val="0"/>
          <w:sz w:val="22"/>
          <w:szCs w:val="22"/>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deanofstudents.unt.edu/conduc</w:t>
      </w:r>
      <w:r w:rsidR="00B033DA">
        <w:rPr>
          <w:rFonts w:ascii="Tahoma" w:hAnsi="Tahoma" w:cs="Tahoma"/>
          <w:b w:val="0"/>
          <w:sz w:val="22"/>
          <w:szCs w:val="22"/>
        </w:rPr>
        <w:t>t.</w:t>
      </w:r>
      <w:r w:rsidRPr="001E4ED5">
        <w:rPr>
          <w:rFonts w:ascii="Tahoma" w:hAnsi="Tahoma" w:cs="Tahoma"/>
          <w:b w:val="0"/>
          <w:sz w:val="22"/>
          <w:szCs w:val="22"/>
        </w:rPr>
        <w:t xml:space="preserve"> </w:t>
      </w:r>
    </w:p>
    <w:p w14:paraId="54C79D9A" w14:textId="77777777" w:rsidR="001E4ED5" w:rsidRDefault="001E4ED5" w:rsidP="001E4ED5">
      <w:pPr>
        <w:pStyle w:val="BodyText2"/>
        <w:rPr>
          <w:rFonts w:ascii="Tahoma" w:hAnsi="Tahoma" w:cs="Tahoma"/>
          <w:b w:val="0"/>
          <w:sz w:val="22"/>
          <w:szCs w:val="22"/>
        </w:rPr>
      </w:pPr>
    </w:p>
    <w:p w14:paraId="3BF8230A"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ADA STATEMENT</w:t>
      </w:r>
      <w:r>
        <w:rPr>
          <w:rFonts w:ascii="Tahoma" w:hAnsi="Tahoma" w:cs="Tahoma"/>
          <w:sz w:val="22"/>
          <w:szCs w:val="22"/>
        </w:rPr>
        <w:t>:</w:t>
      </w:r>
      <w:r w:rsidRPr="001E4ED5">
        <w:rPr>
          <w:rFonts w:ascii="Tahoma" w:hAnsi="Tahoma" w:cs="Tahoma"/>
          <w:b w:val="0"/>
          <w:sz w:val="22"/>
          <w:szCs w:val="22"/>
        </w:rPr>
        <w:t xml:space="preserve">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 </w:t>
      </w:r>
    </w:p>
    <w:p w14:paraId="753E633D" w14:textId="77777777" w:rsidR="001E4ED5" w:rsidRDefault="001E4ED5" w:rsidP="001E4ED5">
      <w:pPr>
        <w:pStyle w:val="BodyText2"/>
        <w:rPr>
          <w:rFonts w:ascii="Tahoma" w:hAnsi="Tahoma" w:cs="Tahoma"/>
          <w:b w:val="0"/>
          <w:sz w:val="22"/>
          <w:szCs w:val="22"/>
        </w:rPr>
      </w:pPr>
    </w:p>
    <w:p w14:paraId="5CF9F6AA"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ATTENDANCE</w:t>
      </w:r>
      <w:r>
        <w:rPr>
          <w:rFonts w:ascii="Tahoma" w:hAnsi="Tahoma" w:cs="Tahoma"/>
          <w:sz w:val="22"/>
          <w:szCs w:val="22"/>
        </w:rPr>
        <w:t>:</w:t>
      </w:r>
      <w:r w:rsidRPr="001E4ED5">
        <w:rPr>
          <w:rFonts w:ascii="Tahoma" w:hAnsi="Tahoma" w:cs="Tahoma"/>
          <w:sz w:val="22"/>
          <w:szCs w:val="22"/>
        </w:rPr>
        <w:t xml:space="preserve"> </w:t>
      </w:r>
      <w:r w:rsidRPr="001E4ED5">
        <w:rPr>
          <w:rFonts w:ascii="Tahoma" w:hAnsi="Tahoma" w:cs="Tahoma"/>
          <w:b w:val="0"/>
          <w:sz w:val="22"/>
          <w:szCs w:val="22"/>
        </w:rPr>
        <w:t xml:space="preserve">See instructor’s attendance policy. </w:t>
      </w:r>
    </w:p>
    <w:p w14:paraId="3E759E6B" w14:textId="77777777" w:rsidR="001E4ED5" w:rsidRDefault="001E4ED5" w:rsidP="001E4ED5">
      <w:pPr>
        <w:pStyle w:val="BodyText2"/>
        <w:rPr>
          <w:rFonts w:ascii="Tahoma" w:hAnsi="Tahoma" w:cs="Tahoma"/>
          <w:b w:val="0"/>
          <w:sz w:val="22"/>
          <w:szCs w:val="22"/>
        </w:rPr>
      </w:pPr>
    </w:p>
    <w:p w14:paraId="597249FB" w14:textId="7707C054" w:rsidR="001E4ED5" w:rsidRDefault="001E4ED5" w:rsidP="001E4ED5">
      <w:pPr>
        <w:pStyle w:val="BodyText2"/>
        <w:rPr>
          <w:rFonts w:ascii="Tahoma" w:hAnsi="Tahoma" w:cs="Tahoma"/>
          <w:b w:val="0"/>
          <w:sz w:val="22"/>
          <w:szCs w:val="22"/>
        </w:rPr>
      </w:pPr>
      <w:r w:rsidRPr="001E4ED5">
        <w:rPr>
          <w:rFonts w:ascii="Tahoma" w:hAnsi="Tahoma" w:cs="Tahoma"/>
          <w:sz w:val="22"/>
          <w:szCs w:val="22"/>
        </w:rPr>
        <w:t>COMPREHENSIVE ARTS PROGRAM POLICY</w:t>
      </w:r>
      <w:r>
        <w:rPr>
          <w:rFonts w:ascii="Tahoma" w:hAnsi="Tahoma" w:cs="Tahoma"/>
          <w:sz w:val="22"/>
          <w:szCs w:val="22"/>
        </w:rPr>
        <w:t>:</w:t>
      </w:r>
      <w:r w:rsidRPr="001E4ED5">
        <w:rPr>
          <w:rFonts w:ascii="Tahoma" w:hAnsi="Tahoma" w:cs="Tahoma"/>
          <w:b w:val="0"/>
          <w:sz w:val="22"/>
          <w:szCs w:val="22"/>
        </w:rPr>
        <w:t xml:space="preserve"> 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 </w:t>
      </w:r>
    </w:p>
    <w:p w14:paraId="0CB5B7F5" w14:textId="77777777" w:rsidR="001E4ED5" w:rsidRDefault="001E4ED5" w:rsidP="001E4ED5">
      <w:pPr>
        <w:pStyle w:val="BodyText2"/>
        <w:rPr>
          <w:rFonts w:ascii="Tahoma" w:hAnsi="Tahoma" w:cs="Tahoma"/>
          <w:b w:val="0"/>
          <w:sz w:val="22"/>
          <w:szCs w:val="22"/>
        </w:rPr>
      </w:pPr>
    </w:p>
    <w:p w14:paraId="4E70F27C" w14:textId="77777777" w:rsidR="00B033DA" w:rsidRPr="00B033DA" w:rsidRDefault="001E4ED5" w:rsidP="00B033DA">
      <w:pPr>
        <w:pStyle w:val="BodyText2"/>
        <w:rPr>
          <w:rFonts w:ascii="Tahoma" w:hAnsi="Tahoma" w:cs="Tahoma"/>
          <w:sz w:val="22"/>
          <w:szCs w:val="22"/>
        </w:rPr>
      </w:pPr>
      <w:r w:rsidRPr="001E4ED5">
        <w:rPr>
          <w:rFonts w:ascii="Tahoma" w:hAnsi="Tahoma" w:cs="Tahoma"/>
          <w:sz w:val="22"/>
          <w:szCs w:val="22"/>
        </w:rPr>
        <w:t>E-PORTFOLIO</w:t>
      </w:r>
      <w:r>
        <w:rPr>
          <w:rFonts w:ascii="Tahoma" w:hAnsi="Tahoma" w:cs="Tahoma"/>
          <w:b w:val="0"/>
          <w:sz w:val="22"/>
          <w:szCs w:val="22"/>
        </w:rPr>
        <w:t>:</w:t>
      </w:r>
      <w:r w:rsidRPr="001E4ED5">
        <w:rPr>
          <w:rFonts w:ascii="Tahoma" w:hAnsi="Tahoma" w:cs="Tahoma"/>
          <w:b w:val="0"/>
          <w:sz w:val="22"/>
          <w:szCs w:val="22"/>
        </w:rPr>
        <w:t xml:space="preserve"> </w:t>
      </w:r>
      <w:r w:rsidR="00B033DA" w:rsidRPr="00B033DA">
        <w:rPr>
          <w:rFonts w:ascii="Tahoma" w:hAnsi="Tahoma" w:cs="Tahoma"/>
          <w:b w:val="0"/>
          <w:sz w:val="22"/>
          <w:szCs w:val="22"/>
        </w:rPr>
        <w:t xml:space="preserve">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11" w:history="1">
        <w:r w:rsidR="00B033DA" w:rsidRPr="00B033DA">
          <w:rPr>
            <w:rStyle w:val="Hyperlink"/>
            <w:rFonts w:ascii="Tahoma" w:hAnsi="Tahoma" w:cs="Tahoma"/>
            <w:b w:val="0"/>
            <w:sz w:val="22"/>
            <w:szCs w:val="22"/>
          </w:rPr>
          <w:t>https://coe.unt.edu/educator-preparation-office/foliotek</w:t>
        </w:r>
      </w:hyperlink>
    </w:p>
    <w:p w14:paraId="05B04B91" w14:textId="77777777" w:rsidR="001E4ED5" w:rsidRDefault="001E4ED5" w:rsidP="001E4ED5">
      <w:pPr>
        <w:pStyle w:val="BodyText2"/>
        <w:rPr>
          <w:rFonts w:ascii="Tahoma" w:hAnsi="Tahoma" w:cs="Tahoma"/>
          <w:b w:val="0"/>
          <w:sz w:val="22"/>
          <w:szCs w:val="22"/>
        </w:rPr>
      </w:pPr>
    </w:p>
    <w:p w14:paraId="29AFA2D1"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ELECTRONIC DEVICES</w:t>
      </w:r>
      <w:r>
        <w:rPr>
          <w:rFonts w:ascii="Tahoma" w:hAnsi="Tahoma" w:cs="Tahoma"/>
          <w:sz w:val="22"/>
          <w:szCs w:val="22"/>
        </w:rPr>
        <w:t>:</w:t>
      </w:r>
      <w:r w:rsidRPr="001E4ED5">
        <w:rPr>
          <w:rFonts w:ascii="Tahoma" w:hAnsi="Tahoma" w:cs="Tahoma"/>
          <w:b w:val="0"/>
          <w:sz w:val="22"/>
          <w:szCs w:val="22"/>
        </w:rPr>
        <w:t xml:space="preserve"> Students should turn off cell phones when they are in class unless the phones are being used for learning activities associated with the course. Similarly, laptops should be turned off, unless they are being used to take class notes and/or participate in class activities. </w:t>
      </w:r>
    </w:p>
    <w:p w14:paraId="4AE74F95" w14:textId="77777777" w:rsidR="001E4ED5" w:rsidRDefault="001E4ED5" w:rsidP="001E4ED5">
      <w:pPr>
        <w:pStyle w:val="BodyText2"/>
        <w:rPr>
          <w:rFonts w:ascii="Tahoma" w:hAnsi="Tahoma" w:cs="Tahoma"/>
          <w:b w:val="0"/>
          <w:sz w:val="22"/>
          <w:szCs w:val="22"/>
        </w:rPr>
      </w:pPr>
    </w:p>
    <w:p w14:paraId="3F77B29A"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EMAIL – EAGLE CONNECT</w:t>
      </w:r>
      <w:r>
        <w:rPr>
          <w:rFonts w:ascii="Tahoma" w:hAnsi="Tahoma" w:cs="Tahoma"/>
          <w:sz w:val="22"/>
          <w:szCs w:val="22"/>
        </w:rPr>
        <w:t>:</w:t>
      </w:r>
      <w:r w:rsidRPr="001E4ED5">
        <w:rPr>
          <w:rFonts w:ascii="Tahoma" w:hAnsi="Tahoma" w:cs="Tahoma"/>
          <w:b w:val="0"/>
          <w:sz w:val="22"/>
          <w:szCs w:val="22"/>
        </w:rPr>
        <w:t xml:space="preserve"> All official correspondence between UNT and students is conducted via Eagle Connect and it is the student's responsibility to read their Eagle Connect Email regularly. </w:t>
      </w:r>
    </w:p>
    <w:p w14:paraId="4B554803" w14:textId="77777777" w:rsidR="001E4ED5" w:rsidRDefault="001E4ED5" w:rsidP="001E4ED5">
      <w:pPr>
        <w:pStyle w:val="BodyText2"/>
        <w:rPr>
          <w:rFonts w:ascii="Tahoma" w:hAnsi="Tahoma" w:cs="Tahoma"/>
          <w:b w:val="0"/>
          <w:sz w:val="22"/>
          <w:szCs w:val="22"/>
        </w:rPr>
      </w:pPr>
    </w:p>
    <w:p w14:paraId="1A2B44E1"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EMERGENCY NOTIFICATION &amp; PROCEDURES</w:t>
      </w:r>
      <w:r>
        <w:rPr>
          <w:rFonts w:ascii="Tahoma" w:hAnsi="Tahoma" w:cs="Tahoma"/>
          <w:sz w:val="22"/>
          <w:szCs w:val="22"/>
        </w:rPr>
        <w:t>:</w:t>
      </w:r>
      <w:r w:rsidRPr="001E4ED5">
        <w:rPr>
          <w:rFonts w:ascii="Tahoma" w:hAnsi="Tahoma" w:cs="Tahoma"/>
          <w:b w:val="0"/>
          <w:sz w:val="22"/>
          <w:szCs w:val="22"/>
        </w:rPr>
        <w:t xml:space="preserve"> 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Canvas for contingency plans for covering course materials. </w:t>
      </w:r>
    </w:p>
    <w:p w14:paraId="1995A06C" w14:textId="77777777" w:rsidR="001E4ED5" w:rsidRDefault="001E4ED5" w:rsidP="001E4ED5">
      <w:pPr>
        <w:pStyle w:val="BodyText2"/>
        <w:rPr>
          <w:rFonts w:ascii="Tahoma" w:hAnsi="Tahoma" w:cs="Tahoma"/>
          <w:b w:val="0"/>
          <w:sz w:val="22"/>
          <w:szCs w:val="22"/>
        </w:rPr>
      </w:pPr>
    </w:p>
    <w:p w14:paraId="1AF9C3F3" w14:textId="46CA1D15" w:rsidR="001E4ED5" w:rsidRDefault="001E4ED5" w:rsidP="001E4ED5">
      <w:pPr>
        <w:pStyle w:val="BodyText2"/>
        <w:rPr>
          <w:rFonts w:ascii="Tahoma" w:hAnsi="Tahoma" w:cs="Tahoma"/>
          <w:b w:val="0"/>
          <w:sz w:val="22"/>
          <w:szCs w:val="22"/>
        </w:rPr>
      </w:pPr>
      <w:r w:rsidRPr="001E4ED5">
        <w:rPr>
          <w:rFonts w:ascii="Tahoma" w:hAnsi="Tahoma" w:cs="Tahoma"/>
          <w:sz w:val="22"/>
          <w:szCs w:val="22"/>
        </w:rPr>
        <w:t>ETHICAL BEHAVIOR AND CODE OF ETHICS:</w:t>
      </w:r>
      <w:r w:rsidRPr="001E4ED5">
        <w:rPr>
          <w:rFonts w:ascii="Tahoma" w:hAnsi="Tahoma" w:cs="Tahoma"/>
          <w:b w:val="0"/>
          <w:sz w:val="22"/>
          <w:szCs w:val="22"/>
        </w:rPr>
        <w:t xml:space="preserve"> The Teacher Education &amp; Administration Department expects that its students will abide by the Code of Ethics and Standard Practices for Texas Educators (Chapter 247 of the Texas Administrative Code </w:t>
      </w:r>
      <w:hyperlink r:id="rId12" w:history="1">
        <w:r w:rsidR="00B033DA" w:rsidRPr="00606D9C">
          <w:rPr>
            <w:rStyle w:val="Hyperlink"/>
            <w:rFonts w:ascii="Tahoma" w:hAnsi="Tahoma" w:cs="Tahoma"/>
            <w:b w:val="0"/>
            <w:sz w:val="22"/>
            <w:szCs w:val="22"/>
          </w:rPr>
          <w:t>www.sbec.state.tx.us</w:t>
        </w:r>
      </w:hyperlink>
      <w:r w:rsidRPr="001E4ED5">
        <w:rPr>
          <w:rFonts w:ascii="Tahoma" w:hAnsi="Tahoma" w:cs="Tahoma"/>
          <w:b w:val="0"/>
          <w:sz w:val="22"/>
          <w:szCs w:val="22"/>
        </w:rPr>
        <w:t xml:space="preserve">)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 </w:t>
      </w:r>
    </w:p>
    <w:p w14:paraId="561B64E3" w14:textId="77777777" w:rsidR="001E4ED5" w:rsidRDefault="001E4ED5" w:rsidP="001E4ED5">
      <w:pPr>
        <w:pStyle w:val="BodyText2"/>
        <w:rPr>
          <w:rFonts w:ascii="Tahoma" w:hAnsi="Tahoma" w:cs="Tahoma"/>
          <w:b w:val="0"/>
          <w:sz w:val="22"/>
          <w:szCs w:val="22"/>
        </w:rPr>
      </w:pPr>
    </w:p>
    <w:p w14:paraId="76EB3BA1"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OBSERVANCE OF RELIGIOUS HOLIDAYS</w:t>
      </w:r>
      <w:r>
        <w:rPr>
          <w:rFonts w:ascii="Tahoma" w:hAnsi="Tahoma" w:cs="Tahoma"/>
          <w:sz w:val="22"/>
          <w:szCs w:val="22"/>
        </w:rPr>
        <w:t>:</w:t>
      </w:r>
      <w:r w:rsidRPr="001E4ED5">
        <w:rPr>
          <w:rFonts w:ascii="Tahoma" w:hAnsi="Tahoma" w:cs="Tahoma"/>
          <w:b w:val="0"/>
          <w:sz w:val="22"/>
          <w:szCs w:val="22"/>
        </w:rPr>
        <w:t xml:space="preserve"> If you plan to observe a religious holy day that coincides with a class day, please </w:t>
      </w:r>
      <w:r>
        <w:rPr>
          <w:rFonts w:ascii="Tahoma" w:hAnsi="Tahoma" w:cs="Tahoma"/>
          <w:b w:val="0"/>
          <w:sz w:val="22"/>
          <w:szCs w:val="22"/>
        </w:rPr>
        <w:t>contact</w:t>
      </w:r>
      <w:r w:rsidRPr="001E4ED5">
        <w:rPr>
          <w:rFonts w:ascii="Tahoma" w:hAnsi="Tahoma" w:cs="Tahoma"/>
          <w:b w:val="0"/>
          <w:sz w:val="22"/>
          <w:szCs w:val="22"/>
        </w:rPr>
        <w:t xml:space="preserve"> me. </w:t>
      </w:r>
    </w:p>
    <w:p w14:paraId="0925A528" w14:textId="77777777" w:rsidR="001E4ED5" w:rsidRDefault="001E4ED5" w:rsidP="001E4ED5">
      <w:pPr>
        <w:pStyle w:val="BodyText2"/>
        <w:rPr>
          <w:rFonts w:ascii="Tahoma" w:hAnsi="Tahoma" w:cs="Tahoma"/>
          <w:b w:val="0"/>
          <w:sz w:val="22"/>
          <w:szCs w:val="22"/>
        </w:rPr>
      </w:pPr>
    </w:p>
    <w:p w14:paraId="5BCAB0CE"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RETENTION OF STUDENT RECORDS:</w:t>
      </w:r>
      <w:r w:rsidRPr="001E4ED5">
        <w:rPr>
          <w:rFonts w:ascii="Tahoma" w:hAnsi="Tahoma" w:cs="Tahoma"/>
          <w:b w:val="0"/>
          <w:sz w:val="22"/>
          <w:szCs w:val="22"/>
        </w:rPr>
        <w:t xml:space="preserve"> 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w:t>
      </w:r>
    </w:p>
    <w:p w14:paraId="001EA77C" w14:textId="77777777" w:rsidR="001E4ED5" w:rsidRDefault="001E4ED5" w:rsidP="001E4ED5">
      <w:pPr>
        <w:pStyle w:val="BodyText2"/>
        <w:rPr>
          <w:rFonts w:ascii="Tahoma" w:hAnsi="Tahoma" w:cs="Tahoma"/>
          <w:b w:val="0"/>
          <w:sz w:val="22"/>
          <w:szCs w:val="22"/>
        </w:rPr>
      </w:pPr>
    </w:p>
    <w:p w14:paraId="352295E2"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SPOT</w:t>
      </w:r>
      <w:r>
        <w:rPr>
          <w:rFonts w:ascii="Tahoma" w:hAnsi="Tahoma" w:cs="Tahoma"/>
          <w:sz w:val="22"/>
          <w:szCs w:val="22"/>
        </w:rPr>
        <w:t>:</w:t>
      </w:r>
      <w:r w:rsidRPr="001E4ED5">
        <w:rPr>
          <w:rFonts w:ascii="Tahoma" w:hAnsi="Tahoma" w:cs="Tahoma"/>
          <w:b w:val="0"/>
          <w:sz w:val="22"/>
          <w:szCs w:val="22"/>
        </w:rPr>
        <w:t xml:space="preserve"> The Student Perception of Teaching (SPOT) is expected for all organized classes at UNT. This brief online survey will be made available to you at the end of the semester, providing you an opportunity to provide course feedback. </w:t>
      </w:r>
    </w:p>
    <w:p w14:paraId="533C8116" w14:textId="77777777" w:rsidR="001E4ED5" w:rsidRDefault="001E4ED5" w:rsidP="001E4ED5">
      <w:pPr>
        <w:pStyle w:val="BodyText2"/>
        <w:rPr>
          <w:rFonts w:ascii="Tahoma" w:hAnsi="Tahoma" w:cs="Tahoma"/>
          <w:b w:val="0"/>
          <w:sz w:val="22"/>
          <w:szCs w:val="22"/>
        </w:rPr>
      </w:pPr>
    </w:p>
    <w:p w14:paraId="5AE220A7"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STUDENT WORK SAMPLES</w:t>
      </w:r>
      <w:r>
        <w:rPr>
          <w:rFonts w:ascii="Tahoma" w:hAnsi="Tahoma" w:cs="Tahoma"/>
          <w:sz w:val="22"/>
          <w:szCs w:val="22"/>
        </w:rPr>
        <w:t>:</w:t>
      </w:r>
      <w:r w:rsidRPr="001E4ED5">
        <w:rPr>
          <w:rFonts w:ascii="Tahoma" w:hAnsi="Tahoma" w:cs="Tahoma"/>
          <w:b w:val="0"/>
          <w:sz w:val="22"/>
          <w:szCs w:val="22"/>
        </w:rPr>
        <w:t xml:space="preserve">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 </w:t>
      </w:r>
    </w:p>
    <w:p w14:paraId="44A6E8E4" w14:textId="77777777" w:rsidR="001E4ED5" w:rsidRPr="00B033DA" w:rsidRDefault="001E4ED5" w:rsidP="001E4ED5">
      <w:pPr>
        <w:pStyle w:val="BodyText2"/>
        <w:rPr>
          <w:rFonts w:ascii="Tahoma" w:hAnsi="Tahoma" w:cs="Tahoma"/>
          <w:sz w:val="22"/>
          <w:szCs w:val="22"/>
        </w:rPr>
      </w:pPr>
    </w:p>
    <w:p w14:paraId="0BE91B36" w14:textId="0A6F9FFE" w:rsidR="00B033DA" w:rsidRDefault="001E4ED5" w:rsidP="001E4ED5">
      <w:pPr>
        <w:pStyle w:val="BodyText2"/>
        <w:rPr>
          <w:rFonts w:ascii="Tahoma" w:hAnsi="Tahoma" w:cs="Tahoma"/>
          <w:b w:val="0"/>
          <w:sz w:val="22"/>
          <w:szCs w:val="22"/>
        </w:rPr>
      </w:pPr>
      <w:r w:rsidRPr="00B033DA">
        <w:rPr>
          <w:rFonts w:ascii="Tahoma" w:hAnsi="Tahoma" w:cs="Tahoma"/>
          <w:sz w:val="22"/>
          <w:szCs w:val="22"/>
        </w:rPr>
        <w:t>SUCCEED AT UNT:</w:t>
      </w:r>
      <w:r w:rsidRPr="001E4ED5">
        <w:rPr>
          <w:rFonts w:ascii="Tahoma" w:hAnsi="Tahoma" w:cs="Tahoma"/>
          <w:b w:val="0"/>
          <w:sz w:val="22"/>
          <w:szCs w:val="22"/>
        </w:rPr>
        <w:t xml:space="preserve"> 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13" w:history="1">
        <w:r w:rsidR="00B033DA" w:rsidRPr="00606D9C">
          <w:rPr>
            <w:rStyle w:val="Hyperlink"/>
            <w:rFonts w:ascii="Tahoma" w:hAnsi="Tahoma" w:cs="Tahoma"/>
            <w:b w:val="0"/>
            <w:sz w:val="22"/>
            <w:szCs w:val="22"/>
          </w:rPr>
          <w:t>https://success.unt.edu</w:t>
        </w:r>
      </w:hyperlink>
      <w:r w:rsidR="00B033DA">
        <w:rPr>
          <w:rFonts w:ascii="Tahoma" w:hAnsi="Tahoma" w:cs="Tahoma"/>
          <w:b w:val="0"/>
          <w:sz w:val="22"/>
          <w:szCs w:val="22"/>
        </w:rPr>
        <w:t xml:space="preserve">. </w:t>
      </w:r>
      <w:r w:rsidRPr="001E4ED5">
        <w:rPr>
          <w:rFonts w:ascii="Tahoma" w:hAnsi="Tahoma" w:cs="Tahoma"/>
          <w:b w:val="0"/>
          <w:sz w:val="22"/>
          <w:szCs w:val="22"/>
        </w:rPr>
        <w:t xml:space="preserve">The site contains multiple student resource links and short videos with student messages. </w:t>
      </w:r>
    </w:p>
    <w:p w14:paraId="221F6096" w14:textId="77777777" w:rsidR="00B033DA" w:rsidRDefault="00B033DA" w:rsidP="001E4ED5">
      <w:pPr>
        <w:pStyle w:val="BodyText2"/>
        <w:rPr>
          <w:rFonts w:ascii="Tahoma" w:hAnsi="Tahoma" w:cs="Tahoma"/>
          <w:b w:val="0"/>
          <w:sz w:val="22"/>
          <w:szCs w:val="22"/>
        </w:rPr>
      </w:pPr>
    </w:p>
    <w:p w14:paraId="6ABBA4A0" w14:textId="77777777" w:rsidR="00B033DA" w:rsidRDefault="001E4ED5" w:rsidP="001E4ED5">
      <w:pPr>
        <w:pStyle w:val="BodyText2"/>
        <w:rPr>
          <w:rFonts w:ascii="Tahoma" w:hAnsi="Tahoma" w:cs="Tahoma"/>
          <w:b w:val="0"/>
          <w:sz w:val="22"/>
          <w:szCs w:val="22"/>
        </w:rPr>
      </w:pPr>
      <w:r w:rsidRPr="00B033DA">
        <w:rPr>
          <w:rFonts w:ascii="Tahoma" w:hAnsi="Tahoma" w:cs="Tahoma"/>
          <w:sz w:val="22"/>
          <w:szCs w:val="22"/>
        </w:rPr>
        <w:t>TECHNOLOGY INTEGRATION POLICY</w:t>
      </w:r>
      <w:r w:rsidR="00B033DA">
        <w:rPr>
          <w:rFonts w:ascii="Tahoma" w:hAnsi="Tahoma" w:cs="Tahoma"/>
          <w:sz w:val="22"/>
          <w:szCs w:val="22"/>
        </w:rPr>
        <w:t>:</w:t>
      </w:r>
      <w:r w:rsidRPr="001E4ED5">
        <w:rPr>
          <w:rFonts w:ascii="Tahoma" w:hAnsi="Tahoma" w:cs="Tahoma"/>
          <w:b w:val="0"/>
          <w:sz w:val="22"/>
          <w:szCs w:val="22"/>
        </w:rPr>
        <w:t xml:space="preserve"> The Elementary, Secondary, and Curriculum &amp; Instruction program areas support technology integration to assist teacher candidates and practicing teachers to design and implement curricular and instruction activities which infuse technology throughout the K-12 curriculum. </w:t>
      </w:r>
    </w:p>
    <w:p w14:paraId="2137F5CD" w14:textId="77777777" w:rsidR="00B033DA" w:rsidRDefault="00B033DA" w:rsidP="001E4ED5">
      <w:pPr>
        <w:pStyle w:val="BodyText2"/>
        <w:rPr>
          <w:rFonts w:ascii="Tahoma" w:hAnsi="Tahoma" w:cs="Tahoma"/>
          <w:b w:val="0"/>
          <w:sz w:val="22"/>
          <w:szCs w:val="22"/>
        </w:rPr>
      </w:pPr>
    </w:p>
    <w:p w14:paraId="70B98CC1" w14:textId="61B9835E" w:rsidR="00B033DA" w:rsidRDefault="001E4ED5" w:rsidP="001E4ED5">
      <w:pPr>
        <w:pStyle w:val="BodyText2"/>
        <w:rPr>
          <w:rFonts w:ascii="Tahoma" w:hAnsi="Tahoma" w:cs="Tahoma"/>
          <w:b w:val="0"/>
          <w:sz w:val="22"/>
          <w:szCs w:val="22"/>
        </w:rPr>
      </w:pPr>
      <w:r w:rsidRPr="00B033DA">
        <w:rPr>
          <w:rFonts w:ascii="Tahoma" w:hAnsi="Tahoma" w:cs="Tahoma"/>
          <w:sz w:val="22"/>
          <w:szCs w:val="22"/>
        </w:rPr>
        <w:t>TExES TEST PREPARATION</w:t>
      </w:r>
      <w:r w:rsidR="00B033DA" w:rsidRPr="00B033DA">
        <w:rPr>
          <w:rFonts w:ascii="Tahoma" w:hAnsi="Tahoma" w:cs="Tahoma"/>
          <w:sz w:val="22"/>
          <w:szCs w:val="22"/>
        </w:rPr>
        <w:t>:</w:t>
      </w:r>
      <w:r w:rsidRPr="001E4ED5">
        <w:rPr>
          <w:rFonts w:ascii="Tahoma" w:hAnsi="Tahoma" w:cs="Tahoma"/>
          <w:b w:val="0"/>
          <w:sz w:val="22"/>
          <w:szCs w:val="22"/>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14" w:history="1">
        <w:r w:rsidR="00B033DA" w:rsidRPr="00606D9C">
          <w:rPr>
            <w:rStyle w:val="Hyperlink"/>
            <w:rFonts w:ascii="Tahoma" w:hAnsi="Tahoma" w:cs="Tahoma"/>
            <w:b w:val="0"/>
            <w:sz w:val="22"/>
            <w:szCs w:val="22"/>
          </w:rPr>
          <w:t>http://www.coe.unt.edu/texes-advising-office/texes-exams</w:t>
        </w:r>
      </w:hyperlink>
      <w:r w:rsidR="00B033DA">
        <w:rPr>
          <w:rFonts w:ascii="Tahoma" w:hAnsi="Tahoma" w:cs="Tahoma"/>
          <w:b w:val="0"/>
          <w:sz w:val="22"/>
          <w:szCs w:val="22"/>
        </w:rPr>
        <w:t xml:space="preserve">. </w:t>
      </w:r>
      <w:r w:rsidRPr="001E4ED5">
        <w:rPr>
          <w:rFonts w:ascii="Tahoma" w:hAnsi="Tahoma" w:cs="Tahoma"/>
          <w:b w:val="0"/>
          <w:sz w:val="22"/>
          <w:szCs w:val="22"/>
        </w:rPr>
        <w:t xml:space="preserve"> If you need special testing accommodations, please contact the TAO at 940-369-8601or e-mail the TAO at </w:t>
      </w:r>
      <w:hyperlink r:id="rId15" w:history="1">
        <w:r w:rsidR="00B033DA" w:rsidRPr="00606D9C">
          <w:rPr>
            <w:rStyle w:val="Hyperlink"/>
            <w:rFonts w:ascii="Tahoma" w:hAnsi="Tahoma" w:cs="Tahoma"/>
            <w:b w:val="0"/>
            <w:sz w:val="22"/>
            <w:szCs w:val="22"/>
          </w:rPr>
          <w:t>coetao@unt.edu</w:t>
        </w:r>
      </w:hyperlink>
      <w:r w:rsidR="00B033DA">
        <w:rPr>
          <w:rFonts w:ascii="Tahoma" w:hAnsi="Tahoma" w:cs="Tahoma"/>
          <w:b w:val="0"/>
          <w:sz w:val="22"/>
          <w:szCs w:val="22"/>
        </w:rPr>
        <w:t xml:space="preserve">. </w:t>
      </w:r>
      <w:r w:rsidRPr="001E4ED5">
        <w:rPr>
          <w:rFonts w:ascii="Tahoma" w:hAnsi="Tahoma" w:cs="Tahoma"/>
          <w:b w:val="0"/>
          <w:sz w:val="22"/>
          <w:szCs w:val="22"/>
        </w:rPr>
        <w:t xml:space="preserve"> The TAO website is </w:t>
      </w:r>
      <w:hyperlink r:id="rId16" w:history="1">
        <w:r w:rsidR="00B033DA" w:rsidRPr="00606D9C">
          <w:rPr>
            <w:rStyle w:val="Hyperlink"/>
            <w:rFonts w:ascii="Tahoma" w:hAnsi="Tahoma" w:cs="Tahoma"/>
            <w:b w:val="0"/>
            <w:sz w:val="22"/>
            <w:szCs w:val="22"/>
          </w:rPr>
          <w:t>www.coe.unt.edu/texes</w:t>
        </w:r>
      </w:hyperlink>
      <w:r w:rsidR="00B033DA">
        <w:rPr>
          <w:rFonts w:ascii="Tahoma" w:hAnsi="Tahoma" w:cs="Tahoma"/>
          <w:b w:val="0"/>
          <w:sz w:val="22"/>
          <w:szCs w:val="22"/>
        </w:rPr>
        <w:t xml:space="preserve">. </w:t>
      </w:r>
      <w:r w:rsidRPr="001E4ED5">
        <w:rPr>
          <w:rFonts w:ascii="Tahoma" w:hAnsi="Tahoma" w:cs="Tahoma"/>
          <w:b w:val="0"/>
          <w:sz w:val="22"/>
          <w:szCs w:val="22"/>
        </w:rPr>
        <w:t xml:space="preserve"> Additional test preparation materials (i.e. Study Guides for the TExES) are available at www.texes.ets.org. “Ready to Test” Criteria for Teacher Certification Candidates. Teacher certification candidates should take the TExES exams relating to their respective certification tracks/teaching fields during their early-field-experience semester (i.e. the long semester or summer session immediately prior to student teaching). </w:t>
      </w:r>
    </w:p>
    <w:p w14:paraId="242A3FF7" w14:textId="77777777" w:rsidR="00B033DA" w:rsidRDefault="00B033DA" w:rsidP="001E4ED5">
      <w:pPr>
        <w:pStyle w:val="BodyText2"/>
        <w:rPr>
          <w:rFonts w:ascii="Tahoma" w:hAnsi="Tahoma" w:cs="Tahoma"/>
          <w:b w:val="0"/>
          <w:sz w:val="22"/>
          <w:szCs w:val="22"/>
        </w:rPr>
      </w:pPr>
    </w:p>
    <w:p w14:paraId="198215B3" w14:textId="40D7734D" w:rsidR="00B033DA" w:rsidRDefault="001E4ED5" w:rsidP="001E4ED5">
      <w:pPr>
        <w:pStyle w:val="BodyText2"/>
        <w:rPr>
          <w:rFonts w:ascii="Tahoma" w:hAnsi="Tahoma" w:cs="Tahoma"/>
          <w:b w:val="0"/>
          <w:sz w:val="22"/>
          <w:szCs w:val="22"/>
        </w:rPr>
      </w:pPr>
      <w:r w:rsidRPr="00B033DA">
        <w:rPr>
          <w:rFonts w:ascii="Tahoma" w:hAnsi="Tahoma" w:cs="Tahoma"/>
          <w:sz w:val="22"/>
          <w:szCs w:val="22"/>
        </w:rPr>
        <w:t>UNT CAREER CONNECT</w:t>
      </w:r>
      <w:r w:rsidR="00B033DA" w:rsidRPr="00B033DA">
        <w:rPr>
          <w:rFonts w:ascii="Tahoma" w:hAnsi="Tahoma" w:cs="Tahoma"/>
          <w:sz w:val="22"/>
          <w:szCs w:val="22"/>
        </w:rPr>
        <w:t>:</w:t>
      </w:r>
      <w:r w:rsidRPr="00B033DA">
        <w:rPr>
          <w:rFonts w:ascii="Tahoma" w:hAnsi="Tahoma" w:cs="Tahoma"/>
          <w:sz w:val="22"/>
          <w:szCs w:val="22"/>
        </w:rPr>
        <w:t xml:space="preserve"> </w:t>
      </w:r>
      <w:r w:rsidRPr="001E4ED5">
        <w:rPr>
          <w:rFonts w:ascii="Tahoma" w:hAnsi="Tahoma" w:cs="Tahoma"/>
          <w:b w:val="0"/>
          <w:sz w:val="22"/>
          <w:szCs w:val="22"/>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17" w:history="1">
        <w:r w:rsidR="00B033DA" w:rsidRPr="00606D9C">
          <w:rPr>
            <w:rStyle w:val="Hyperlink"/>
            <w:rFonts w:ascii="Tahoma" w:hAnsi="Tahoma" w:cs="Tahoma"/>
            <w:b w:val="0"/>
            <w:sz w:val="22"/>
            <w:szCs w:val="22"/>
          </w:rPr>
          <w:t>http://careerconnect.unt.edu/default</w:t>
        </w:r>
      </w:hyperlink>
      <w:r w:rsidR="00B033DA">
        <w:rPr>
          <w:rFonts w:ascii="Tahoma" w:hAnsi="Tahoma" w:cs="Tahoma"/>
          <w:b w:val="0"/>
          <w:sz w:val="22"/>
          <w:szCs w:val="22"/>
        </w:rPr>
        <w:t>.</w:t>
      </w:r>
    </w:p>
    <w:p w14:paraId="246F160F" w14:textId="77777777" w:rsidR="00B033DA" w:rsidRDefault="00B033DA" w:rsidP="001E4ED5">
      <w:pPr>
        <w:pStyle w:val="BodyText2"/>
        <w:rPr>
          <w:rFonts w:ascii="Tahoma" w:hAnsi="Tahoma" w:cs="Tahoma"/>
          <w:b w:val="0"/>
          <w:sz w:val="22"/>
          <w:szCs w:val="22"/>
        </w:rPr>
      </w:pPr>
    </w:p>
    <w:p w14:paraId="5E7C2A7A" w14:textId="4D4A7BA5" w:rsidR="001304F6" w:rsidRDefault="001E4ED5" w:rsidP="001E4ED5">
      <w:pPr>
        <w:pStyle w:val="BodyText2"/>
        <w:rPr>
          <w:rFonts w:ascii="Tahoma" w:hAnsi="Tahoma" w:cs="Tahoma"/>
          <w:b w:val="0"/>
          <w:sz w:val="22"/>
          <w:szCs w:val="22"/>
        </w:rPr>
      </w:pPr>
      <w:r w:rsidRPr="00B033DA">
        <w:rPr>
          <w:rFonts w:ascii="Tahoma" w:hAnsi="Tahoma" w:cs="Tahoma"/>
          <w:sz w:val="22"/>
          <w:szCs w:val="22"/>
        </w:rPr>
        <w:t>WRITING POLICY</w:t>
      </w:r>
      <w:r w:rsidR="00B033DA" w:rsidRPr="00B033DA">
        <w:rPr>
          <w:rFonts w:ascii="Tahoma" w:hAnsi="Tahoma" w:cs="Tahoma"/>
          <w:sz w:val="22"/>
          <w:szCs w:val="22"/>
        </w:rPr>
        <w:t>:</w:t>
      </w:r>
      <w:r w:rsidRPr="001E4ED5">
        <w:rPr>
          <w:rFonts w:ascii="Tahoma" w:hAnsi="Tahoma" w:cs="Tahoma"/>
          <w:b w:val="0"/>
          <w:sz w:val="22"/>
          <w:szCs w:val="22"/>
        </w:rPr>
        <w:t xml:space="preserve"> 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w:t>
      </w:r>
      <w:r w:rsidR="00B033DA" w:rsidRPr="00B033DA">
        <w:rPr>
          <w:rFonts w:ascii="Tahoma" w:hAnsi="Tahoma" w:cs="Tahoma"/>
          <w:b w:val="0"/>
          <w:sz w:val="22"/>
          <w:szCs w:val="22"/>
        </w:rPr>
        <w:t xml:space="preserve">(940) 565-2563 or visit </w:t>
      </w:r>
      <w:hyperlink r:id="rId18" w:history="1">
        <w:r w:rsidR="00B033DA" w:rsidRPr="00606D9C">
          <w:rPr>
            <w:rStyle w:val="Hyperlink"/>
            <w:rFonts w:ascii="Tahoma" w:hAnsi="Tahoma" w:cs="Tahoma"/>
            <w:b w:val="0"/>
            <w:sz w:val="22"/>
            <w:szCs w:val="22"/>
          </w:rPr>
          <w:t>https://ltc.unt.edu/labs/unt-writing-lab-home</w:t>
        </w:r>
      </w:hyperlink>
      <w:r w:rsidR="00B033DA">
        <w:rPr>
          <w:rFonts w:ascii="Tahoma" w:hAnsi="Tahoma" w:cs="Tahoma"/>
          <w:b w:val="0"/>
          <w:sz w:val="22"/>
          <w:szCs w:val="22"/>
        </w:rPr>
        <w:t xml:space="preserve">. </w:t>
      </w:r>
    </w:p>
    <w:p w14:paraId="6602C14F" w14:textId="77777777" w:rsidR="001E4ED5" w:rsidRPr="001E4ED5" w:rsidRDefault="001E4ED5" w:rsidP="001304F6">
      <w:pPr>
        <w:pStyle w:val="BodyText2"/>
        <w:jc w:val="center"/>
        <w:rPr>
          <w:rFonts w:ascii="Tahoma" w:hAnsi="Tahoma" w:cs="Tahoma"/>
          <w:b w:val="0"/>
          <w:sz w:val="22"/>
          <w:szCs w:val="22"/>
        </w:rPr>
      </w:pPr>
    </w:p>
    <w:p w14:paraId="398B41F8" w14:textId="7A68ADF5" w:rsidR="00D94941" w:rsidRPr="00FE0322" w:rsidRDefault="00D94941" w:rsidP="00D94941">
      <w:pPr>
        <w:pStyle w:val="BodyText2"/>
        <w:rPr>
          <w:rFonts w:ascii="Tahoma" w:hAnsi="Tahoma" w:cs="Tahoma"/>
          <w:b w:val="0"/>
          <w:iCs/>
          <w:sz w:val="22"/>
          <w:szCs w:val="22"/>
        </w:rPr>
      </w:pPr>
      <w:r w:rsidRPr="00FE0322">
        <w:rPr>
          <w:rFonts w:ascii="Tahoma" w:hAnsi="Tahoma" w:cs="Tahoma"/>
          <w:sz w:val="22"/>
          <w:szCs w:val="22"/>
        </w:rPr>
        <w:t xml:space="preserve">USE OF TECHNOLOGY: </w:t>
      </w:r>
      <w:r w:rsidRPr="00FE0322">
        <w:rPr>
          <w:rFonts w:ascii="Tahoma" w:hAnsi="Tahoma" w:cs="Tahoma"/>
          <w:b w:val="0"/>
          <w:iCs/>
          <w:sz w:val="22"/>
          <w:szCs w:val="22"/>
        </w:rPr>
        <w:t>Current media resources related to reading and language arts abound. Some of these resources enhance a teacher’s ability to provide for linguistically diverse students.  As a component of this course, students are expected to become aware of technological resources and to grow in their knowledge and application of these tools as a part of their professional competencies. Students should demonstrate skills in accessing information resources and incorporating these into assignments and the preparation of instructional activities. In addition, students must begin to familiarize themselves with available software and be able to critically evaluate its role and effectiveness for successful literacy instruction.</w:t>
      </w:r>
    </w:p>
    <w:p w14:paraId="4FDD3861" w14:textId="77777777" w:rsidR="009F4110" w:rsidRPr="00FE0322" w:rsidRDefault="009F4110" w:rsidP="00BE1D44">
      <w:pPr>
        <w:tabs>
          <w:tab w:val="left" w:pos="-90"/>
        </w:tabs>
        <w:rPr>
          <w:rFonts w:ascii="Tahoma" w:hAnsi="Tahoma" w:cs="Tahoma"/>
          <w:sz w:val="22"/>
          <w:szCs w:val="22"/>
        </w:rPr>
      </w:pPr>
    </w:p>
    <w:p w14:paraId="521CF2B0" w14:textId="119F86C0" w:rsidR="0067445F" w:rsidRPr="00FE0322" w:rsidRDefault="0067445F" w:rsidP="00BA11A7">
      <w:pPr>
        <w:jc w:val="center"/>
        <w:rPr>
          <w:rFonts w:ascii="Tahoma" w:hAnsi="Tahoma" w:cs="Tahoma"/>
          <w:b/>
          <w:sz w:val="22"/>
          <w:szCs w:val="22"/>
        </w:rPr>
      </w:pPr>
      <w:r w:rsidRPr="00FE0322">
        <w:rPr>
          <w:rFonts w:ascii="Tahoma" w:hAnsi="Tahoma" w:cs="Tahoma"/>
          <w:b/>
          <w:sz w:val="22"/>
          <w:szCs w:val="22"/>
        </w:rPr>
        <w:t>CONCEPTUAL FRAMEWORK</w:t>
      </w:r>
    </w:p>
    <w:p w14:paraId="3B973982" w14:textId="77777777" w:rsidR="0067445F" w:rsidRPr="00FE0322" w:rsidRDefault="0067445F" w:rsidP="0067445F">
      <w:pPr>
        <w:pStyle w:val="Heading6"/>
        <w:rPr>
          <w:rFonts w:ascii="Tahoma" w:hAnsi="Tahoma" w:cs="Tahoma"/>
          <w:b w:val="0"/>
          <w:sz w:val="22"/>
          <w:szCs w:val="22"/>
        </w:rPr>
      </w:pPr>
      <w:r w:rsidRPr="00FE0322">
        <w:rPr>
          <w:rFonts w:ascii="Tahoma" w:hAnsi="Tahoma" w:cs="Tahoma"/>
          <w:b w:val="0"/>
          <w:sz w:val="22"/>
          <w:szCs w:val="22"/>
        </w:rPr>
        <w:t>The Educator as Agent of Engaged Learning</w:t>
      </w:r>
    </w:p>
    <w:p w14:paraId="3385F576" w14:textId="77777777" w:rsidR="0067445F" w:rsidRPr="00FE0322" w:rsidRDefault="0067445F" w:rsidP="0067445F">
      <w:pPr>
        <w:rPr>
          <w:rFonts w:ascii="Tahoma" w:hAnsi="Tahoma" w:cs="Tahoma"/>
          <w:sz w:val="22"/>
          <w:szCs w:val="22"/>
        </w:rPr>
      </w:pPr>
    </w:p>
    <w:p w14:paraId="3526836A" w14:textId="77777777" w:rsidR="0067445F" w:rsidRPr="00FE0322" w:rsidRDefault="0067445F" w:rsidP="0067445F">
      <w:pPr>
        <w:pStyle w:val="BodyText2"/>
        <w:rPr>
          <w:rFonts w:ascii="Tahoma" w:hAnsi="Tahoma" w:cs="Tahoma"/>
          <w:b w:val="0"/>
          <w:sz w:val="22"/>
          <w:szCs w:val="22"/>
        </w:rPr>
      </w:pPr>
      <w:r w:rsidRPr="00FE0322">
        <w:rPr>
          <w:rFonts w:ascii="Tahoma" w:hAnsi="Tahoma" w:cs="Tahoma"/>
          <w:b w:val="0"/>
          <w:sz w:val="22"/>
          <w:szCs w:val="22"/>
        </w:rPr>
        <w:t>Improving the quality of education in Texas schools and elsewhere is the goal of program for the education of educators at the University of North Texas. To achieve this goal, programs leading to teacher certification and advanced program for educators at the University of North Texas 1) emphasize content, curricular, and pedagogical knowledge acquired through research and informed practice of the academic disciplines, 2) incorporate the Texas Teacher Proficiencies for learner-centered education, 3) feature collaboration across the university and with schools and other agencies in the design and delivery of programs, and 4) respond to the rapid demographic, social, and technological change in the United States and the world.</w:t>
      </w:r>
    </w:p>
    <w:p w14:paraId="218C414B" w14:textId="77777777" w:rsidR="0067445F" w:rsidRPr="00FE0322" w:rsidRDefault="0067445F" w:rsidP="0067445F">
      <w:pPr>
        <w:pStyle w:val="BodyText2"/>
        <w:rPr>
          <w:rFonts w:ascii="Tahoma" w:hAnsi="Tahoma" w:cs="Tahoma"/>
          <w:b w:val="0"/>
          <w:sz w:val="22"/>
          <w:szCs w:val="22"/>
        </w:rPr>
      </w:pPr>
    </w:p>
    <w:p w14:paraId="1CB18E2D" w14:textId="77777777" w:rsidR="0067445F" w:rsidRPr="00FE0322" w:rsidRDefault="0067445F" w:rsidP="0067445F">
      <w:pPr>
        <w:pStyle w:val="BodyText2"/>
        <w:rPr>
          <w:rFonts w:ascii="Tahoma" w:hAnsi="Tahoma" w:cs="Tahoma"/>
          <w:b w:val="0"/>
          <w:sz w:val="22"/>
          <w:szCs w:val="22"/>
        </w:rPr>
      </w:pPr>
      <w:r w:rsidRPr="00FE0322">
        <w:rPr>
          <w:rFonts w:ascii="Tahoma" w:hAnsi="Tahoma" w:cs="Tahoma"/>
          <w:b w:val="0"/>
          <w:i/>
          <w:iCs/>
          <w:sz w:val="22"/>
          <w:szCs w:val="22"/>
        </w:rPr>
        <w:t>The educator as agent of engaged learning</w:t>
      </w:r>
      <w:r w:rsidRPr="00FE0322">
        <w:rPr>
          <w:rFonts w:ascii="Tahoma" w:hAnsi="Tahoma" w:cs="Tahoma"/>
          <w:b w:val="0"/>
          <w:sz w:val="22"/>
          <w:szCs w:val="22"/>
        </w:rPr>
        <w:t xml:space="preserve"> summarizes the conceptual framework for UNT’s basic and advanced programs. This phrase reflects the directed action that arises from simultaneous commitment to academic knowledge bases and to learner-centered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that advance active, meaningful, and continuous learning.</w:t>
      </w:r>
    </w:p>
    <w:p w14:paraId="62A8031A" w14:textId="77777777" w:rsidR="0067445F" w:rsidRPr="00FE0322" w:rsidRDefault="0067445F" w:rsidP="0067445F">
      <w:pPr>
        <w:pStyle w:val="BodyText2"/>
        <w:rPr>
          <w:rFonts w:ascii="Tahoma" w:hAnsi="Tahoma" w:cs="Tahoma"/>
          <w:b w:val="0"/>
          <w:sz w:val="22"/>
          <w:szCs w:val="22"/>
        </w:rPr>
      </w:pPr>
    </w:p>
    <w:p w14:paraId="628BE378" w14:textId="77777777" w:rsidR="0067445F" w:rsidRPr="00FE0322" w:rsidRDefault="0067445F" w:rsidP="0067445F">
      <w:pPr>
        <w:pStyle w:val="BodyText2"/>
        <w:rPr>
          <w:rFonts w:ascii="Tahoma" w:hAnsi="Tahoma" w:cs="Tahoma"/>
          <w:b w:val="0"/>
          <w:sz w:val="22"/>
          <w:szCs w:val="22"/>
        </w:rPr>
      </w:pPr>
      <w:r w:rsidRPr="00FE0322">
        <w:rPr>
          <w:rFonts w:ascii="Tahoma" w:hAnsi="Tahoma" w:cs="Tahoma"/>
          <w:b w:val="0"/>
          <w:sz w:val="22"/>
          <w:szCs w:val="22"/>
        </w:rPr>
        <w:t>Seeing the engaged learner at the heart of a community that includes educators in various roles, we have chosen to describe each program of educator preparation at UNT with reference to the following key concepts, which are briefly defined below.</w:t>
      </w:r>
    </w:p>
    <w:p w14:paraId="2BA2696E" w14:textId="77777777" w:rsidR="0067445F" w:rsidRPr="00FE0322" w:rsidRDefault="0067445F" w:rsidP="0067445F">
      <w:pPr>
        <w:pStyle w:val="BodyText2"/>
        <w:ind w:firstLine="720"/>
        <w:rPr>
          <w:rFonts w:ascii="Tahoma" w:hAnsi="Tahoma" w:cs="Tahoma"/>
          <w:b w:val="0"/>
          <w:sz w:val="22"/>
          <w:szCs w:val="22"/>
        </w:rPr>
      </w:pPr>
      <w:r w:rsidRPr="00FE0322">
        <w:rPr>
          <w:rFonts w:ascii="Tahoma" w:hAnsi="Tahoma" w:cs="Tahoma"/>
          <w:b w:val="0"/>
          <w:i/>
          <w:iCs/>
          <w:sz w:val="22"/>
          <w:szCs w:val="22"/>
        </w:rPr>
        <w:t>1. Content and curricular knowledge</w:t>
      </w:r>
      <w:r w:rsidRPr="00FE0322">
        <w:rPr>
          <w:rFonts w:ascii="Tahoma" w:hAnsi="Tahoma" w:cs="Tahoma"/>
          <w:b w:val="0"/>
          <w:sz w:val="22"/>
          <w:szCs w:val="22"/>
        </w:rPr>
        <w:t xml:space="preserve"> refers to the grounding of the educator in content knowledge and knowledge construction and in making meaningful to learners the content of the PreK-16 curriculum.</w:t>
      </w:r>
    </w:p>
    <w:p w14:paraId="10B37DF3" w14:textId="77777777" w:rsidR="0067445F" w:rsidRPr="00FE0322" w:rsidRDefault="0067445F" w:rsidP="0067445F">
      <w:pPr>
        <w:pStyle w:val="BodyText2"/>
        <w:ind w:firstLine="720"/>
        <w:rPr>
          <w:rFonts w:ascii="Tahoma" w:hAnsi="Tahoma" w:cs="Tahoma"/>
          <w:b w:val="0"/>
          <w:sz w:val="22"/>
          <w:szCs w:val="22"/>
        </w:rPr>
      </w:pPr>
      <w:r w:rsidRPr="00FE0322">
        <w:rPr>
          <w:rFonts w:ascii="Tahoma" w:hAnsi="Tahoma" w:cs="Tahoma"/>
          <w:b w:val="0"/>
          <w:i/>
          <w:iCs/>
          <w:sz w:val="22"/>
          <w:szCs w:val="22"/>
        </w:rPr>
        <w:t>2. Knowledge of teaching and assessment</w:t>
      </w:r>
      <w:r w:rsidRPr="00FE0322">
        <w:rPr>
          <w:rFonts w:ascii="Tahoma" w:hAnsi="Tahoma" w:cs="Tahoma"/>
          <w:b w:val="0"/>
          <w:sz w:val="22"/>
          <w:szCs w:val="22"/>
        </w:rPr>
        <w:t xml:space="preserve"> refers to the ability of the educator to plan, implement, and assess instruction in ways that consistently engage learners or, in advanced programs, to provide leadership for development of programs that promote engagement of learners.</w:t>
      </w:r>
    </w:p>
    <w:p w14:paraId="50F396B6" w14:textId="77777777" w:rsidR="0067445F" w:rsidRPr="00FE0322" w:rsidRDefault="0067445F" w:rsidP="0067445F">
      <w:pPr>
        <w:pStyle w:val="BodyText2"/>
        <w:ind w:firstLine="720"/>
        <w:rPr>
          <w:rFonts w:ascii="Tahoma" w:hAnsi="Tahoma" w:cs="Tahoma"/>
          <w:b w:val="0"/>
          <w:sz w:val="22"/>
          <w:szCs w:val="22"/>
        </w:rPr>
      </w:pPr>
      <w:r w:rsidRPr="00FE0322">
        <w:rPr>
          <w:rFonts w:ascii="Tahoma" w:hAnsi="Tahoma" w:cs="Tahoma"/>
          <w:b w:val="0"/>
          <w:i/>
          <w:iCs/>
          <w:sz w:val="22"/>
          <w:szCs w:val="22"/>
        </w:rPr>
        <w:t>3. Promotion of equity for all learners</w:t>
      </w:r>
      <w:r w:rsidRPr="00FE0322">
        <w:rPr>
          <w:rFonts w:ascii="Tahoma" w:hAnsi="Tahoma" w:cs="Tahoma"/>
          <w:b w:val="0"/>
          <w:sz w:val="22"/>
          <w:szCs w:val="22"/>
        </w:rPr>
        <w:t xml:space="preserve"> refers to the skills and attitudes that enable the educator to advocate for all students within the framework of the school program.</w:t>
      </w:r>
    </w:p>
    <w:p w14:paraId="2BE9B03E" w14:textId="77777777" w:rsidR="0067445F" w:rsidRPr="00FE0322" w:rsidRDefault="0067445F" w:rsidP="0067445F">
      <w:pPr>
        <w:pStyle w:val="BodyText2"/>
        <w:ind w:firstLine="720"/>
        <w:rPr>
          <w:rFonts w:ascii="Tahoma" w:hAnsi="Tahoma" w:cs="Tahoma"/>
          <w:b w:val="0"/>
          <w:sz w:val="22"/>
          <w:szCs w:val="22"/>
        </w:rPr>
      </w:pPr>
      <w:r w:rsidRPr="00FE0322">
        <w:rPr>
          <w:rFonts w:ascii="Tahoma" w:hAnsi="Tahoma" w:cs="Tahoma"/>
          <w:b w:val="0"/>
          <w:i/>
          <w:iCs/>
          <w:sz w:val="22"/>
          <w:szCs w:val="22"/>
        </w:rPr>
        <w:t>4. Encouragement of diversity</w:t>
      </w:r>
      <w:r w:rsidRPr="00FE0322">
        <w:rPr>
          <w:rFonts w:ascii="Tahoma" w:hAnsi="Tahoma" w:cs="Tahoma"/>
          <w:b w:val="0"/>
          <w:sz w:val="22"/>
          <w:szCs w:val="22"/>
        </w:rPr>
        <w:t xml:space="preserve"> refers to the ability of the educator to appreciate and affirm formally and informally the various cultural heritages, unique endowments, learning styles, interests, and needs of learners.</w:t>
      </w:r>
    </w:p>
    <w:p w14:paraId="3F1AF21F" w14:textId="77777777" w:rsidR="0067445F" w:rsidRPr="00FE0322" w:rsidRDefault="0067445F" w:rsidP="0067445F">
      <w:pPr>
        <w:pStyle w:val="BodyText2"/>
        <w:ind w:firstLine="720"/>
        <w:rPr>
          <w:rFonts w:ascii="Tahoma" w:hAnsi="Tahoma" w:cs="Tahoma"/>
          <w:b w:val="0"/>
          <w:sz w:val="22"/>
          <w:szCs w:val="22"/>
        </w:rPr>
      </w:pPr>
      <w:r w:rsidRPr="00FE0322">
        <w:rPr>
          <w:rFonts w:ascii="Tahoma" w:hAnsi="Tahoma" w:cs="Tahoma"/>
          <w:b w:val="0"/>
          <w:i/>
          <w:iCs/>
          <w:sz w:val="22"/>
          <w:szCs w:val="22"/>
        </w:rPr>
        <w:t>5. Professional communication</w:t>
      </w:r>
      <w:r w:rsidRPr="00FE0322">
        <w:rPr>
          <w:rFonts w:ascii="Tahoma" w:hAnsi="Tahoma" w:cs="Tahoma"/>
          <w:b w:val="0"/>
          <w:sz w:val="22"/>
          <w:szCs w:val="22"/>
        </w:rPr>
        <w:t xml:space="preserve"> refers to effective interpersonal and professional oral and written communication that includes appropriate applications of information technology.</w:t>
      </w:r>
    </w:p>
    <w:p w14:paraId="07C76090" w14:textId="77777777" w:rsidR="0067445F" w:rsidRPr="00FE0322" w:rsidRDefault="0067445F" w:rsidP="0067445F">
      <w:pPr>
        <w:pStyle w:val="BodyText2"/>
        <w:ind w:firstLine="720"/>
        <w:rPr>
          <w:rFonts w:ascii="Tahoma" w:hAnsi="Tahoma" w:cs="Tahoma"/>
          <w:b w:val="0"/>
          <w:sz w:val="22"/>
          <w:szCs w:val="22"/>
        </w:rPr>
      </w:pPr>
      <w:r w:rsidRPr="00FE0322">
        <w:rPr>
          <w:rFonts w:ascii="Tahoma" w:hAnsi="Tahoma" w:cs="Tahoma"/>
          <w:b w:val="0"/>
          <w:i/>
          <w:iCs/>
          <w:sz w:val="22"/>
          <w:szCs w:val="22"/>
        </w:rPr>
        <w:t>6. Engaged professional learning</w:t>
      </w:r>
      <w:r w:rsidRPr="00FE0322">
        <w:rPr>
          <w:rFonts w:ascii="Tahoma" w:hAnsi="Tahoma" w:cs="Tahoma"/>
          <w:b w:val="0"/>
          <w:sz w:val="22"/>
          <w:szCs w:val="22"/>
        </w:rPr>
        <w:t xml:space="preserve"> refers to the educator’s commitment to ethical practice and to continued learning and professional development.</w:t>
      </w:r>
    </w:p>
    <w:p w14:paraId="06D02ADD" w14:textId="77777777" w:rsidR="0067445F" w:rsidRPr="00FE0322" w:rsidRDefault="0067445F" w:rsidP="0067445F">
      <w:pPr>
        <w:pStyle w:val="BodyText2"/>
        <w:rPr>
          <w:rFonts w:ascii="Tahoma" w:hAnsi="Tahoma" w:cs="Tahoma"/>
          <w:sz w:val="22"/>
          <w:szCs w:val="22"/>
        </w:rPr>
      </w:pPr>
    </w:p>
    <w:p w14:paraId="62463A2D" w14:textId="77777777" w:rsidR="00A079E7" w:rsidRPr="00FE0322" w:rsidRDefault="00A079E7" w:rsidP="00A079E7">
      <w:pPr>
        <w:rPr>
          <w:rFonts w:ascii="Tahoma" w:hAnsi="Tahoma" w:cs="Tahoma"/>
          <w:sz w:val="22"/>
          <w:szCs w:val="22"/>
        </w:rPr>
      </w:pPr>
      <w:r w:rsidRPr="00FE0322">
        <w:rPr>
          <w:rFonts w:ascii="Tahoma" w:hAnsi="Tahoma" w:cs="Tahoma"/>
          <w:sz w:val="22"/>
          <w:szCs w:val="22"/>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3B32B859" w14:textId="77777777" w:rsidR="00A079E7" w:rsidRPr="00FE0322" w:rsidRDefault="00A079E7" w:rsidP="00A079E7">
      <w:pPr>
        <w:rPr>
          <w:rFonts w:ascii="Tahoma" w:hAnsi="Tahoma" w:cs="Tahoma"/>
          <w:sz w:val="22"/>
          <w:szCs w:val="22"/>
        </w:rPr>
      </w:pPr>
    </w:p>
    <w:p w14:paraId="23D70CAB" w14:textId="77777777" w:rsidR="00A079E7" w:rsidRPr="00FE0322" w:rsidRDefault="00A079E7" w:rsidP="00A079E7">
      <w:pPr>
        <w:rPr>
          <w:rFonts w:ascii="Tahoma" w:hAnsi="Tahoma" w:cs="Tahoma"/>
          <w:sz w:val="22"/>
          <w:szCs w:val="22"/>
        </w:rPr>
      </w:pPr>
      <w:r w:rsidRPr="00FE0322">
        <w:rPr>
          <w:rFonts w:ascii="Tahoma" w:hAnsi="Tahoma" w:cs="Tahoma"/>
          <w:sz w:val="22"/>
          <w:szCs w:val="22"/>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2FB7FD3C" w14:textId="77777777" w:rsidR="00BB1875" w:rsidRPr="00FE0322" w:rsidRDefault="00BB1875" w:rsidP="00A079E7">
      <w:pPr>
        <w:rPr>
          <w:rFonts w:ascii="Tahoma" w:hAnsi="Tahoma" w:cs="Tahoma"/>
          <w:bCs/>
          <w:sz w:val="22"/>
          <w:szCs w:val="22"/>
        </w:rPr>
      </w:pPr>
    </w:p>
    <w:p w14:paraId="0A2F9DD0" w14:textId="20D8F291" w:rsidR="00A079E7" w:rsidRPr="00FE0322" w:rsidRDefault="00A079E7" w:rsidP="00A079E7">
      <w:pPr>
        <w:rPr>
          <w:rFonts w:ascii="Tahoma" w:hAnsi="Tahoma" w:cs="Tahoma"/>
          <w:sz w:val="22"/>
          <w:szCs w:val="22"/>
        </w:rPr>
      </w:pPr>
      <w:r w:rsidRPr="00FE0322">
        <w:rPr>
          <w:rFonts w:ascii="Tahoma" w:hAnsi="Tahoma" w:cs="Tahoma"/>
          <w:bCs/>
          <w:i/>
          <w:sz w:val="22"/>
          <w:szCs w:val="22"/>
        </w:rPr>
        <w:t xml:space="preserve">Grading and Grade Reporting: </w:t>
      </w:r>
      <w:r w:rsidRPr="00FE0322">
        <w:rPr>
          <w:rFonts w:ascii="Tahoma" w:hAnsi="Tahoma" w:cs="Tahoma"/>
          <w:sz w:val="22"/>
          <w:szCs w:val="22"/>
        </w:rPr>
        <w:t xml:space="preserve">Grading rubrics for all assignments can be found on the course </w:t>
      </w:r>
      <w:r w:rsidR="003A7600" w:rsidRPr="00FE0322">
        <w:rPr>
          <w:rFonts w:ascii="Tahoma" w:hAnsi="Tahoma" w:cs="Tahoma"/>
          <w:sz w:val="22"/>
          <w:szCs w:val="22"/>
        </w:rPr>
        <w:t>Canvas</w:t>
      </w:r>
      <w:r w:rsidRPr="00FE0322">
        <w:rPr>
          <w:rFonts w:ascii="Tahoma" w:hAnsi="Tahoma" w:cs="Tahoma"/>
          <w:sz w:val="22"/>
          <w:szCs w:val="22"/>
        </w:rPr>
        <w:t xml:space="preserve"> Learn website with the assignment. Students are encouraged to review the grading rubrics to guide them in successfully completing all assignments.</w:t>
      </w:r>
    </w:p>
    <w:p w14:paraId="0AF8D8EF" w14:textId="77777777" w:rsidR="00084022" w:rsidRPr="00FE0322" w:rsidRDefault="00084022" w:rsidP="00BE1D44">
      <w:pPr>
        <w:pStyle w:val="ColorfulList-Accent11"/>
        <w:tabs>
          <w:tab w:val="left" w:pos="-90"/>
        </w:tabs>
        <w:ind w:left="0"/>
        <w:rPr>
          <w:rFonts w:ascii="Tahoma" w:hAnsi="Tahoma" w:cs="Tahoma"/>
          <w:sz w:val="22"/>
          <w:szCs w:val="22"/>
        </w:rPr>
      </w:pPr>
    </w:p>
    <w:p w14:paraId="7EEAF1A7" w14:textId="1CD6D177" w:rsidR="00FF7882" w:rsidRPr="00FE0322" w:rsidRDefault="00FF7882" w:rsidP="00BA11A7">
      <w:pPr>
        <w:pStyle w:val="ColorfulList-Accent11"/>
        <w:tabs>
          <w:tab w:val="left" w:pos="-90"/>
        </w:tabs>
        <w:ind w:left="0"/>
        <w:jc w:val="center"/>
        <w:rPr>
          <w:rFonts w:ascii="Tahoma" w:hAnsi="Tahoma" w:cs="Tahoma"/>
          <w:b/>
          <w:sz w:val="22"/>
          <w:szCs w:val="22"/>
        </w:rPr>
      </w:pPr>
      <w:r w:rsidRPr="00FE0322">
        <w:rPr>
          <w:rFonts w:ascii="Tahoma" w:hAnsi="Tahoma" w:cs="Tahoma"/>
          <w:b/>
          <w:sz w:val="22"/>
          <w:szCs w:val="22"/>
        </w:rPr>
        <w:t>STANDARDS AND COMPETENCIES</w:t>
      </w:r>
    </w:p>
    <w:p w14:paraId="16459D2A" w14:textId="77777777" w:rsidR="00FF7882" w:rsidRPr="00FE0322" w:rsidRDefault="00FF7882" w:rsidP="00FF7882">
      <w:pPr>
        <w:pStyle w:val="ColorfulList-Accent11"/>
        <w:tabs>
          <w:tab w:val="left" w:pos="-90"/>
        </w:tabs>
        <w:ind w:left="0"/>
        <w:rPr>
          <w:rFonts w:ascii="Tahoma" w:hAnsi="Tahoma" w:cs="Tahoma"/>
          <w:bCs/>
          <w:sz w:val="22"/>
          <w:szCs w:val="22"/>
        </w:rPr>
      </w:pPr>
      <w:r w:rsidRPr="00FE0322">
        <w:rPr>
          <w:rFonts w:ascii="Tahoma" w:hAnsi="Tahoma" w:cs="Tahoma"/>
          <w:b/>
          <w:sz w:val="22"/>
          <w:szCs w:val="22"/>
        </w:rPr>
        <w:tab/>
        <w:t xml:space="preserve">NEW EDUCATOR STANDARDS:  </w:t>
      </w:r>
      <w:r w:rsidRPr="00FE0322">
        <w:rPr>
          <w:rFonts w:ascii="Tahoma" w:hAnsi="Tahoma" w:cs="Tahoma"/>
          <w:bCs/>
          <w:sz w:val="22"/>
          <w:szCs w:val="22"/>
        </w:rPr>
        <w:t>The content and objectives of this course are aligned with the INTASC Standards of the Department of Teacher Education, with the state of Texas ESL standards, and with the National Teachers of English for Speakers of Other Languages (TESOL) standards.</w:t>
      </w:r>
    </w:p>
    <w:p w14:paraId="07AB1F44" w14:textId="77777777" w:rsidR="00FF7882" w:rsidRPr="00FE0322" w:rsidRDefault="00FF7882" w:rsidP="00FF7882">
      <w:pPr>
        <w:pStyle w:val="ColorfulList-Accent11"/>
        <w:tabs>
          <w:tab w:val="left" w:pos="-90"/>
        </w:tabs>
        <w:ind w:left="0"/>
        <w:rPr>
          <w:rFonts w:ascii="Tahoma" w:hAnsi="Tahoma" w:cs="Tahoma"/>
          <w:bCs/>
          <w:sz w:val="22"/>
          <w:szCs w:val="22"/>
        </w:rPr>
      </w:pPr>
    </w:p>
    <w:p w14:paraId="664F0CC3" w14:textId="782E77E0" w:rsidR="004816B5" w:rsidRPr="00FE0322" w:rsidRDefault="004816B5" w:rsidP="004816B5">
      <w:pPr>
        <w:pStyle w:val="bold"/>
        <w:rPr>
          <w:rFonts w:ascii="Tahoma" w:hAnsi="Tahoma" w:cs="Tahoma"/>
          <w:b/>
          <w:sz w:val="22"/>
          <w:szCs w:val="22"/>
        </w:rPr>
      </w:pPr>
      <w:r w:rsidRPr="00FE0322">
        <w:rPr>
          <w:rFonts w:ascii="Tahoma" w:hAnsi="Tahoma" w:cs="Tahoma"/>
          <w:b/>
          <w:sz w:val="22"/>
          <w:szCs w:val="22"/>
        </w:rPr>
        <w:t>Cross-Curricular English Language Proficiency Standards (Texas Statute 74)</w:t>
      </w:r>
    </w:p>
    <w:p w14:paraId="01A981DD" w14:textId="77777777" w:rsidR="004816B5" w:rsidRPr="00FE0322" w:rsidRDefault="004816B5" w:rsidP="004816B5">
      <w:pPr>
        <w:pStyle w:val="bold"/>
        <w:rPr>
          <w:rFonts w:ascii="Tahoma" w:hAnsi="Tahoma" w:cs="Tahoma"/>
          <w:sz w:val="22"/>
          <w:szCs w:val="22"/>
        </w:rPr>
      </w:pPr>
    </w:p>
    <w:p w14:paraId="5EE7B9C6" w14:textId="74F54457" w:rsidR="004816B5" w:rsidRPr="00FE0322" w:rsidRDefault="004816B5" w:rsidP="004816B5">
      <w:pPr>
        <w:pStyle w:val="bold"/>
        <w:rPr>
          <w:rFonts w:ascii="Tahoma" w:hAnsi="Tahoma" w:cs="Tahoma"/>
          <w:sz w:val="22"/>
          <w:szCs w:val="22"/>
        </w:rPr>
      </w:pPr>
      <w:r w:rsidRPr="00FE0322">
        <w:rPr>
          <w:rFonts w:ascii="Tahoma" w:hAnsi="Tahoma" w:cs="Tahoma"/>
          <w:sz w:val="22"/>
          <w:szCs w:val="22"/>
        </w:rPr>
        <w:t xml:space="preserve">(1) Cross-curricular second language acquisition/learning strategies. The </w:t>
      </w:r>
      <w:r w:rsidR="0079586F" w:rsidRPr="00FE0322">
        <w:rPr>
          <w:rFonts w:ascii="Tahoma" w:hAnsi="Tahoma" w:cs="Tahoma"/>
          <w:sz w:val="22"/>
          <w:szCs w:val="22"/>
        </w:rPr>
        <w:t>EL</w:t>
      </w:r>
      <w:r w:rsidRPr="00FE0322">
        <w:rPr>
          <w:rFonts w:ascii="Tahoma" w:hAnsi="Tahoma" w:cs="Tahoma"/>
          <w:sz w:val="22"/>
          <w:szCs w:val="22"/>
        </w:rPr>
        <w:t xml:space="preserve"> uses </w:t>
      </w:r>
      <w:r w:rsidR="00446AA5" w:rsidRPr="00FE0322">
        <w:rPr>
          <w:rFonts w:ascii="Tahoma" w:hAnsi="Tahoma" w:cs="Tahoma"/>
          <w:sz w:val="22"/>
          <w:szCs w:val="22"/>
        </w:rPr>
        <w:t>language-learning</w:t>
      </w:r>
      <w:r w:rsidRPr="00FE0322">
        <w:rPr>
          <w:rFonts w:ascii="Tahoma" w:hAnsi="Tahoma" w:cs="Tahoma"/>
          <w:sz w:val="22"/>
          <w:szCs w:val="22"/>
        </w:rPr>
        <w:t xml:space="preserve"> strategies to develop an awareness of his or her own learning processes in all con</w:t>
      </w:r>
      <w:r w:rsidR="0079586F" w:rsidRPr="00FE0322">
        <w:rPr>
          <w:rFonts w:ascii="Tahoma" w:hAnsi="Tahoma" w:cs="Tahoma"/>
          <w:sz w:val="22"/>
          <w:szCs w:val="22"/>
        </w:rPr>
        <w:t>tent areas. In order for the EL</w:t>
      </w:r>
      <w:r w:rsidRPr="00FE0322">
        <w:rPr>
          <w:rFonts w:ascii="Tahoma" w:hAnsi="Tahoma" w:cs="Tahoma"/>
          <w:sz w:val="22"/>
          <w:szCs w:val="22"/>
        </w:rPr>
        <w:t xml:space="preserve"> to meet grade-level learning expectations across the foundation and enrichment curriculum, all instruction delivered in English must be linguistically accommodated (communicated, sequenced, and scaffolded) commensurate with the student's level of English language proficiency. </w:t>
      </w:r>
    </w:p>
    <w:p w14:paraId="7ACECD80" w14:textId="77777777" w:rsidR="004816B5" w:rsidRPr="00FE0322" w:rsidRDefault="004816B5" w:rsidP="004816B5">
      <w:pPr>
        <w:pStyle w:val="bold"/>
        <w:rPr>
          <w:rFonts w:ascii="Tahoma" w:hAnsi="Tahoma" w:cs="Tahoma"/>
          <w:sz w:val="22"/>
          <w:szCs w:val="22"/>
        </w:rPr>
      </w:pPr>
    </w:p>
    <w:p w14:paraId="6AAE945E" w14:textId="03700E69" w:rsidR="004816B5" w:rsidRPr="00FE0322" w:rsidRDefault="004816B5" w:rsidP="004816B5">
      <w:pPr>
        <w:pStyle w:val="bold"/>
        <w:rPr>
          <w:rFonts w:ascii="Tahoma" w:hAnsi="Tahoma" w:cs="Tahoma"/>
          <w:sz w:val="22"/>
          <w:szCs w:val="22"/>
        </w:rPr>
      </w:pPr>
      <w:r w:rsidRPr="00FE0322">
        <w:rPr>
          <w:rFonts w:ascii="Tahoma" w:hAnsi="Tahoma" w:cs="Tahoma"/>
          <w:sz w:val="22"/>
          <w:szCs w:val="22"/>
        </w:rPr>
        <w:t>(2) Cross-curricular second languag</w:t>
      </w:r>
      <w:r w:rsidR="0079586F" w:rsidRPr="00FE0322">
        <w:rPr>
          <w:rFonts w:ascii="Tahoma" w:hAnsi="Tahoma" w:cs="Tahoma"/>
          <w:sz w:val="22"/>
          <w:szCs w:val="22"/>
        </w:rPr>
        <w:t>e acquisition/listening. The EL</w:t>
      </w:r>
      <w:r w:rsidRPr="00FE0322">
        <w:rPr>
          <w:rFonts w:ascii="Tahoma" w:hAnsi="Tahoma" w:cs="Tahoma"/>
          <w:sz w:val="22"/>
          <w:szCs w:val="22"/>
        </w:rPr>
        <w:t xml:space="preserve"> listens to a variety of speakers including teachers, peers, and electronic media to gain an increasing level of comprehension of newly acquired l</w:t>
      </w:r>
      <w:r w:rsidR="0079586F" w:rsidRPr="00FE0322">
        <w:rPr>
          <w:rFonts w:ascii="Tahoma" w:hAnsi="Tahoma" w:cs="Tahoma"/>
          <w:sz w:val="22"/>
          <w:szCs w:val="22"/>
        </w:rPr>
        <w:t>anguage in all content areas. E</w:t>
      </w:r>
      <w:r w:rsidRPr="00FE0322">
        <w:rPr>
          <w:rFonts w:ascii="Tahoma" w:hAnsi="Tahoma" w:cs="Tahoma"/>
          <w:sz w:val="22"/>
          <w:szCs w:val="22"/>
        </w:rPr>
        <w:t>Ls may be at the beginning, intermediate, advanced, or advanced high stage of English language acquisition in</w:t>
      </w:r>
      <w:r w:rsidR="0079586F" w:rsidRPr="00FE0322">
        <w:rPr>
          <w:rFonts w:ascii="Tahoma" w:hAnsi="Tahoma" w:cs="Tahoma"/>
          <w:sz w:val="22"/>
          <w:szCs w:val="22"/>
        </w:rPr>
        <w:t xml:space="preserve"> listening. In order for the EL</w:t>
      </w:r>
      <w:r w:rsidRPr="00FE0322">
        <w:rPr>
          <w:rFonts w:ascii="Tahoma" w:hAnsi="Tahoma" w:cs="Tahoma"/>
          <w:sz w:val="22"/>
          <w:szCs w:val="22"/>
        </w:rPr>
        <w:t xml:space="preserve"> to meet grade-level learning expectations across the foundation and enrichment curriculum, all instruction delivered in English must be linguistically accommodated (communicated, sequenced, and scaffolded) commensurate with the student's level of English language proficiency. </w:t>
      </w:r>
    </w:p>
    <w:p w14:paraId="467ED781" w14:textId="77777777" w:rsidR="004816B5" w:rsidRPr="00FE0322" w:rsidRDefault="004816B5" w:rsidP="004816B5">
      <w:pPr>
        <w:pStyle w:val="bold"/>
        <w:rPr>
          <w:rFonts w:ascii="Tahoma" w:hAnsi="Tahoma" w:cs="Tahoma"/>
          <w:sz w:val="22"/>
          <w:szCs w:val="22"/>
        </w:rPr>
      </w:pPr>
    </w:p>
    <w:p w14:paraId="0B1E4549" w14:textId="7305112A" w:rsidR="004816B5" w:rsidRPr="00FE0322" w:rsidRDefault="004816B5" w:rsidP="004816B5">
      <w:pPr>
        <w:pStyle w:val="bold"/>
        <w:rPr>
          <w:rFonts w:ascii="Tahoma" w:hAnsi="Tahoma" w:cs="Tahoma"/>
          <w:sz w:val="22"/>
          <w:szCs w:val="22"/>
        </w:rPr>
      </w:pPr>
      <w:r w:rsidRPr="00FE0322">
        <w:rPr>
          <w:rFonts w:ascii="Tahoma" w:hAnsi="Tahoma" w:cs="Tahoma"/>
          <w:sz w:val="22"/>
          <w:szCs w:val="22"/>
        </w:rPr>
        <w:t>(3) Cross-curricular second langua</w:t>
      </w:r>
      <w:r w:rsidR="0079586F" w:rsidRPr="00FE0322">
        <w:rPr>
          <w:rFonts w:ascii="Tahoma" w:hAnsi="Tahoma" w:cs="Tahoma"/>
          <w:sz w:val="22"/>
          <w:szCs w:val="22"/>
        </w:rPr>
        <w:t>ge acquisition/speaking. The EL</w:t>
      </w:r>
      <w:r w:rsidRPr="00FE0322">
        <w:rPr>
          <w:rFonts w:ascii="Tahoma" w:hAnsi="Tahoma" w:cs="Tahoma"/>
          <w:sz w:val="22"/>
          <w:szCs w:val="22"/>
        </w:rPr>
        <w:t xml:space="preserve"> speaks in a variety of modes for a variety of purposes with an awareness of different language registers (formal/informal) using vocabulary with increasing fluency and accuracy in languag</w:t>
      </w:r>
      <w:r w:rsidR="0079586F" w:rsidRPr="00FE0322">
        <w:rPr>
          <w:rFonts w:ascii="Tahoma" w:hAnsi="Tahoma" w:cs="Tahoma"/>
          <w:sz w:val="22"/>
          <w:szCs w:val="22"/>
        </w:rPr>
        <w:t>e arts and all content areas. E</w:t>
      </w:r>
      <w:r w:rsidRPr="00FE0322">
        <w:rPr>
          <w:rFonts w:ascii="Tahoma" w:hAnsi="Tahoma" w:cs="Tahoma"/>
          <w:sz w:val="22"/>
          <w:szCs w:val="22"/>
        </w:rPr>
        <w:t xml:space="preserve">Ls may be at the beginning, intermediate, advanced, or advanced high stage of English language acquisition </w:t>
      </w:r>
      <w:r w:rsidR="0079586F" w:rsidRPr="00FE0322">
        <w:rPr>
          <w:rFonts w:ascii="Tahoma" w:hAnsi="Tahoma" w:cs="Tahoma"/>
          <w:sz w:val="22"/>
          <w:szCs w:val="22"/>
        </w:rPr>
        <w:t>in speaking. In order for the E</w:t>
      </w:r>
      <w:r w:rsidRPr="00FE0322">
        <w:rPr>
          <w:rFonts w:ascii="Tahoma" w:hAnsi="Tahoma" w:cs="Tahoma"/>
          <w:sz w:val="22"/>
          <w:szCs w:val="22"/>
        </w:rPr>
        <w:t>L to meet grade-level learning expectations across the foundation and enrichment curriculum, all instruction delivered in English must be linguistically accommodated (communicated, sequenced, and scaffolded) commensurate with the student's level of English language proficiency. </w:t>
      </w:r>
    </w:p>
    <w:p w14:paraId="2354B7B2" w14:textId="77777777" w:rsidR="004816B5" w:rsidRPr="00FE0322" w:rsidRDefault="004816B5" w:rsidP="004816B5">
      <w:pPr>
        <w:pStyle w:val="bold"/>
        <w:rPr>
          <w:rFonts w:ascii="Tahoma" w:hAnsi="Tahoma" w:cs="Tahoma"/>
          <w:sz w:val="22"/>
          <w:szCs w:val="22"/>
        </w:rPr>
      </w:pPr>
    </w:p>
    <w:p w14:paraId="0417E7A8" w14:textId="02BD5F12" w:rsidR="004816B5" w:rsidRPr="00FE0322" w:rsidRDefault="004816B5" w:rsidP="004816B5">
      <w:pPr>
        <w:pStyle w:val="bold"/>
        <w:rPr>
          <w:rFonts w:ascii="Tahoma" w:hAnsi="Tahoma" w:cs="Tahoma"/>
          <w:sz w:val="22"/>
          <w:szCs w:val="22"/>
        </w:rPr>
      </w:pPr>
      <w:r w:rsidRPr="00FE0322">
        <w:rPr>
          <w:rFonts w:ascii="Tahoma" w:hAnsi="Tahoma" w:cs="Tahoma"/>
          <w:sz w:val="22"/>
          <w:szCs w:val="22"/>
        </w:rPr>
        <w:t>(4) Cross-curricular second lang</w:t>
      </w:r>
      <w:r w:rsidR="0079586F" w:rsidRPr="00FE0322">
        <w:rPr>
          <w:rFonts w:ascii="Tahoma" w:hAnsi="Tahoma" w:cs="Tahoma"/>
          <w:sz w:val="22"/>
          <w:szCs w:val="22"/>
        </w:rPr>
        <w:t>uage acquisition/reading. The E</w:t>
      </w:r>
      <w:r w:rsidRPr="00FE0322">
        <w:rPr>
          <w:rFonts w:ascii="Tahoma" w:hAnsi="Tahoma" w:cs="Tahoma"/>
          <w:sz w:val="22"/>
          <w:szCs w:val="22"/>
        </w:rPr>
        <w:t xml:space="preserve">L reads a variety of texts for a variety of purposes with an increasing level of comprehension in all content areas. </w:t>
      </w:r>
      <w:r w:rsidR="0079586F" w:rsidRPr="00FE0322">
        <w:rPr>
          <w:rFonts w:ascii="Tahoma" w:hAnsi="Tahoma" w:cs="Tahoma"/>
          <w:sz w:val="22"/>
          <w:szCs w:val="22"/>
        </w:rPr>
        <w:t>E</w:t>
      </w:r>
      <w:r w:rsidRPr="00FE0322">
        <w:rPr>
          <w:rFonts w:ascii="Tahoma" w:hAnsi="Tahoma" w:cs="Tahoma"/>
          <w:sz w:val="22"/>
          <w:szCs w:val="22"/>
        </w:rPr>
        <w:t>Ls may be at the beginning, intermediate, advanced, or advanced high stage of English language acquisition</w:t>
      </w:r>
      <w:r w:rsidR="0079586F" w:rsidRPr="00FE0322">
        <w:rPr>
          <w:rFonts w:ascii="Tahoma" w:hAnsi="Tahoma" w:cs="Tahoma"/>
          <w:sz w:val="22"/>
          <w:szCs w:val="22"/>
        </w:rPr>
        <w:t xml:space="preserve"> in reading. In order for the E</w:t>
      </w:r>
      <w:r w:rsidRPr="00FE0322">
        <w:rPr>
          <w:rFonts w:ascii="Tahoma" w:hAnsi="Tahoma" w:cs="Tahoma"/>
          <w:sz w:val="22"/>
          <w:szCs w:val="22"/>
        </w:rPr>
        <w:t>L to meet grade-level learning expectations across the foundation and enrichment curriculum, all instruction delivered in English must be linguistically accommodated (communicated, sequenced, and scaffolded) commensurate with the student's level of English language proficiency. For Kindergarten and Grade 1, certain of these student expectations apply to text read aloud for students not yet at the stage of decoding written text. </w:t>
      </w:r>
    </w:p>
    <w:p w14:paraId="241ED028" w14:textId="77777777" w:rsidR="004816B5" w:rsidRPr="00FE0322" w:rsidRDefault="004816B5" w:rsidP="004816B5">
      <w:pPr>
        <w:pStyle w:val="bold"/>
        <w:rPr>
          <w:rFonts w:ascii="Tahoma" w:hAnsi="Tahoma" w:cs="Tahoma"/>
          <w:sz w:val="22"/>
          <w:szCs w:val="22"/>
        </w:rPr>
      </w:pPr>
    </w:p>
    <w:p w14:paraId="034CF52B" w14:textId="67DDE923" w:rsidR="004816B5" w:rsidRPr="00FE0322" w:rsidRDefault="004816B5" w:rsidP="004816B5">
      <w:pPr>
        <w:pStyle w:val="bold"/>
        <w:rPr>
          <w:rFonts w:ascii="Tahoma" w:hAnsi="Tahoma" w:cs="Tahoma"/>
          <w:sz w:val="22"/>
          <w:szCs w:val="22"/>
        </w:rPr>
      </w:pPr>
      <w:r w:rsidRPr="00FE0322">
        <w:rPr>
          <w:rFonts w:ascii="Tahoma" w:hAnsi="Tahoma" w:cs="Tahoma"/>
          <w:sz w:val="22"/>
          <w:szCs w:val="22"/>
        </w:rPr>
        <w:t>(5) Cross-curricular second lang</w:t>
      </w:r>
      <w:r w:rsidR="0079586F" w:rsidRPr="00FE0322">
        <w:rPr>
          <w:rFonts w:ascii="Tahoma" w:hAnsi="Tahoma" w:cs="Tahoma"/>
          <w:sz w:val="22"/>
          <w:szCs w:val="22"/>
        </w:rPr>
        <w:t>uage acquisition/writing. The E</w:t>
      </w:r>
      <w:r w:rsidRPr="00FE0322">
        <w:rPr>
          <w:rFonts w:ascii="Tahoma" w:hAnsi="Tahoma" w:cs="Tahoma"/>
          <w:sz w:val="22"/>
          <w:szCs w:val="22"/>
        </w:rPr>
        <w:t>L writes in a variety of forms with increasing accuracy to effectively address a specific purpose and audience in all content area</w:t>
      </w:r>
      <w:r w:rsidR="0079586F" w:rsidRPr="00FE0322">
        <w:rPr>
          <w:rFonts w:ascii="Tahoma" w:hAnsi="Tahoma" w:cs="Tahoma"/>
          <w:sz w:val="22"/>
          <w:szCs w:val="22"/>
        </w:rPr>
        <w:t>s. E</w:t>
      </w:r>
      <w:r w:rsidRPr="00FE0322">
        <w:rPr>
          <w:rFonts w:ascii="Tahoma" w:hAnsi="Tahoma" w:cs="Tahoma"/>
          <w:sz w:val="22"/>
          <w:szCs w:val="22"/>
        </w:rPr>
        <w:t>Ls may be at the beginning, intermediate, advanced, or advanced high stage of English language acquisition</w:t>
      </w:r>
      <w:r w:rsidR="0079586F" w:rsidRPr="00FE0322">
        <w:rPr>
          <w:rFonts w:ascii="Tahoma" w:hAnsi="Tahoma" w:cs="Tahoma"/>
          <w:sz w:val="22"/>
          <w:szCs w:val="22"/>
        </w:rPr>
        <w:t xml:space="preserve"> in writing. In order for the E</w:t>
      </w:r>
      <w:r w:rsidRPr="00FE0322">
        <w:rPr>
          <w:rFonts w:ascii="Tahoma" w:hAnsi="Tahoma" w:cs="Tahoma"/>
          <w:sz w:val="22"/>
          <w:szCs w:val="22"/>
        </w:rPr>
        <w:t>L to meet grade-level learning expectations across foundation and enrichment curriculum, all instruction delivered in English must be linguistically accommodated (communicated, sequenced, and scaffolded) commensurate with the student's level of English language proficiency. For Kindergarten and Grade 1, certain of these student expectations do not apply until the student has reached the stage of generating original written text using a standard writing system. </w:t>
      </w:r>
    </w:p>
    <w:p w14:paraId="3A6631B6" w14:textId="77777777" w:rsidR="004816B5" w:rsidRPr="00FE0322" w:rsidRDefault="004816B5" w:rsidP="004816B5">
      <w:pPr>
        <w:pStyle w:val="NormalWeb"/>
        <w:rPr>
          <w:rStyle w:val="Hyperlink"/>
          <w:rFonts w:ascii="Tahoma" w:hAnsi="Tahoma" w:cs="Tahoma"/>
          <w:color w:val="auto"/>
          <w:sz w:val="22"/>
          <w:szCs w:val="22"/>
        </w:rPr>
      </w:pPr>
      <w:r w:rsidRPr="00FE0322">
        <w:rPr>
          <w:rFonts w:ascii="Tahoma" w:hAnsi="Tahoma" w:cs="Tahoma"/>
          <w:sz w:val="22"/>
          <w:szCs w:val="22"/>
        </w:rPr>
        <w:t xml:space="preserve">Here is the link to the Statutory Authority and the ELPS: </w:t>
      </w:r>
      <w:hyperlink r:id="rId19" w:anchor="74.4" w:history="1">
        <w:r w:rsidRPr="00FE0322">
          <w:rPr>
            <w:rStyle w:val="Hyperlink"/>
            <w:rFonts w:ascii="Tahoma" w:hAnsi="Tahoma" w:cs="Tahoma"/>
            <w:color w:val="auto"/>
            <w:sz w:val="22"/>
            <w:szCs w:val="22"/>
          </w:rPr>
          <w:t>http://ritter.tea.state.tx.us/rules/tac/chapter074/ch074a.html#74.4</w:t>
        </w:r>
      </w:hyperlink>
    </w:p>
    <w:tbl>
      <w:tblPr>
        <w:tblW w:w="12763" w:type="dxa"/>
        <w:tblInd w:w="648" w:type="dxa"/>
        <w:tblBorders>
          <w:top w:val="nil"/>
          <w:left w:val="nil"/>
          <w:bottom w:val="nil"/>
          <w:right w:val="nil"/>
        </w:tblBorders>
        <w:tblLayout w:type="fixed"/>
        <w:tblLook w:val="0000" w:firstRow="0" w:lastRow="0" w:firstColumn="0" w:lastColumn="0" w:noHBand="0" w:noVBand="0"/>
      </w:tblPr>
      <w:tblGrid>
        <w:gridCol w:w="3888"/>
        <w:gridCol w:w="4320"/>
        <w:gridCol w:w="2160"/>
        <w:gridCol w:w="2395"/>
      </w:tblGrid>
      <w:tr w:rsidR="0058719A" w:rsidRPr="00FE0322" w14:paraId="059CA3DC" w14:textId="77777777" w:rsidTr="0058719A">
        <w:trPr>
          <w:gridAfter w:val="1"/>
          <w:wAfter w:w="2395" w:type="dxa"/>
          <w:trHeight w:val="322"/>
        </w:trPr>
        <w:tc>
          <w:tcPr>
            <w:tcW w:w="3888" w:type="dxa"/>
          </w:tcPr>
          <w:p w14:paraId="09E758C6"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VIII. EDRE 4840: Linguistically Diverse Learners Course Objective </w:t>
            </w:r>
          </w:p>
        </w:tc>
        <w:tc>
          <w:tcPr>
            <w:tcW w:w="4320" w:type="dxa"/>
          </w:tcPr>
          <w:p w14:paraId="0B455CF4" w14:textId="77777777" w:rsidR="00D42D18" w:rsidRPr="00FE0322" w:rsidRDefault="00D42D18" w:rsidP="00D42D18">
            <w:pPr>
              <w:pStyle w:val="Default"/>
              <w:rPr>
                <w:rFonts w:ascii="Tahoma" w:hAnsi="Tahoma" w:cs="Tahoma"/>
                <w:color w:val="auto"/>
                <w:sz w:val="22"/>
                <w:szCs w:val="22"/>
              </w:rPr>
            </w:pPr>
            <w:r w:rsidRPr="00FE0322">
              <w:rPr>
                <w:rFonts w:ascii="Tahoma" w:hAnsi="Tahoma" w:cs="Tahoma"/>
                <w:color w:val="auto"/>
                <w:sz w:val="22"/>
                <w:szCs w:val="22"/>
              </w:rPr>
              <w:t xml:space="preserve">Corresponding PPR </w:t>
            </w:r>
          </w:p>
          <w:p w14:paraId="7F0BB8E1" w14:textId="77777777" w:rsidR="00D42D18" w:rsidRPr="00FE0322" w:rsidRDefault="00D42D18">
            <w:pPr>
              <w:pStyle w:val="Default"/>
              <w:rPr>
                <w:rFonts w:ascii="Tahoma" w:hAnsi="Tahoma" w:cs="Tahoma"/>
                <w:color w:val="auto"/>
                <w:sz w:val="22"/>
                <w:szCs w:val="22"/>
              </w:rPr>
            </w:pPr>
            <w:r w:rsidRPr="00FE0322">
              <w:rPr>
                <w:rFonts w:ascii="Tahoma" w:hAnsi="Tahoma" w:cs="Tahoma"/>
                <w:b/>
                <w:bCs/>
                <w:i/>
                <w:iCs/>
                <w:color w:val="auto"/>
                <w:sz w:val="22"/>
                <w:szCs w:val="22"/>
              </w:rPr>
              <w:t xml:space="preserve">The beginning teacher knows and understands: </w:t>
            </w:r>
          </w:p>
        </w:tc>
        <w:tc>
          <w:tcPr>
            <w:tcW w:w="2160" w:type="dxa"/>
          </w:tcPr>
          <w:p w14:paraId="7FC09170"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Corresponding ELPS/TEKS </w:t>
            </w:r>
          </w:p>
        </w:tc>
      </w:tr>
      <w:tr w:rsidR="0058719A" w:rsidRPr="00FE0322" w14:paraId="4E365DE6" w14:textId="77777777" w:rsidTr="0058719A">
        <w:trPr>
          <w:gridAfter w:val="1"/>
          <w:wAfter w:w="2395" w:type="dxa"/>
          <w:trHeight w:val="898"/>
        </w:trPr>
        <w:tc>
          <w:tcPr>
            <w:tcW w:w="3888" w:type="dxa"/>
          </w:tcPr>
          <w:p w14:paraId="6546E11F"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1. TSW- </w:t>
            </w:r>
            <w:r w:rsidRPr="00FE0322">
              <w:rPr>
                <w:rFonts w:ascii="Tahoma" w:hAnsi="Tahoma" w:cs="Tahoma"/>
                <w:b/>
                <w:bCs/>
                <w:i/>
                <w:iCs/>
                <w:color w:val="auto"/>
                <w:sz w:val="22"/>
                <w:szCs w:val="22"/>
              </w:rPr>
              <w:t xml:space="preserve">describe origins and experiences of linguistically diverse learners. </w:t>
            </w:r>
          </w:p>
        </w:tc>
        <w:tc>
          <w:tcPr>
            <w:tcW w:w="4320" w:type="dxa"/>
          </w:tcPr>
          <w:p w14:paraId="6B3756EC"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1.5k cultural and socioeconomic differences and the significance of those differences for instructional planning; </w:t>
            </w:r>
          </w:p>
          <w:p w14:paraId="450E94D2"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4.1s interact appropriately with families that have diverse characteristics, backgrounds, and needs; </w:t>
            </w:r>
          </w:p>
          <w:p w14:paraId="5B700425"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4.13k legal requirements for educators (e.g., those related to special education, students’ and families’ rights, student discipline, equity, child abuse); </w:t>
            </w:r>
          </w:p>
        </w:tc>
        <w:tc>
          <w:tcPr>
            <w:tcW w:w="2160" w:type="dxa"/>
          </w:tcPr>
          <w:p w14:paraId="735BE0B2"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74.4.c.1.A </w:t>
            </w:r>
          </w:p>
          <w:p w14:paraId="26C80407"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74.4.c.3.E </w:t>
            </w:r>
          </w:p>
        </w:tc>
      </w:tr>
      <w:tr w:rsidR="0058719A" w:rsidRPr="00FE0322" w14:paraId="10E811A5" w14:textId="77777777" w:rsidTr="0058719A">
        <w:trPr>
          <w:trHeight w:val="783"/>
        </w:trPr>
        <w:tc>
          <w:tcPr>
            <w:tcW w:w="3888" w:type="dxa"/>
          </w:tcPr>
          <w:p w14:paraId="16BD2C9B"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2. TSW- </w:t>
            </w:r>
            <w:r w:rsidRPr="00FE0322">
              <w:rPr>
                <w:rFonts w:ascii="Tahoma" w:hAnsi="Tahoma" w:cs="Tahoma"/>
                <w:b/>
                <w:bCs/>
                <w:i/>
                <w:iCs/>
                <w:color w:val="auto"/>
                <w:sz w:val="22"/>
                <w:szCs w:val="22"/>
              </w:rPr>
              <w:t xml:space="preserve">describe the refugee and immigrant experience and the impact on teaching and learning. </w:t>
            </w:r>
          </w:p>
        </w:tc>
        <w:tc>
          <w:tcPr>
            <w:tcW w:w="4320" w:type="dxa"/>
          </w:tcPr>
          <w:p w14:paraId="7264E6EF"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2.1s interact with students in ways that reflect support and show respect for all students; </w:t>
            </w:r>
          </w:p>
          <w:p w14:paraId="23FC5A9C"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2.13k theories and techniques relating to managing and monitoring student behavior </w:t>
            </w:r>
          </w:p>
          <w:p w14:paraId="232CC8D9"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2.18k appropriate responses to a variety of student behaviors and misbehaviors. </w:t>
            </w:r>
          </w:p>
        </w:tc>
        <w:tc>
          <w:tcPr>
            <w:tcW w:w="4555" w:type="dxa"/>
            <w:gridSpan w:val="2"/>
          </w:tcPr>
          <w:p w14:paraId="188712C7" w14:textId="493374B1"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 </w:t>
            </w:r>
          </w:p>
        </w:tc>
      </w:tr>
      <w:tr w:rsidR="0058719A" w:rsidRPr="00FE0322" w14:paraId="5E8C2A0B" w14:textId="77777777" w:rsidTr="0058719A">
        <w:trPr>
          <w:trHeight w:val="668"/>
        </w:trPr>
        <w:tc>
          <w:tcPr>
            <w:tcW w:w="3888" w:type="dxa"/>
          </w:tcPr>
          <w:p w14:paraId="31F9A702"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3. TSW- </w:t>
            </w:r>
            <w:r w:rsidRPr="00FE0322">
              <w:rPr>
                <w:rFonts w:ascii="Tahoma" w:hAnsi="Tahoma" w:cs="Tahoma"/>
                <w:b/>
                <w:bCs/>
                <w:i/>
                <w:iCs/>
                <w:color w:val="auto"/>
                <w:sz w:val="22"/>
                <w:szCs w:val="22"/>
              </w:rPr>
              <w:t xml:space="preserve">describe the nature of language and language learning. </w:t>
            </w:r>
          </w:p>
        </w:tc>
        <w:tc>
          <w:tcPr>
            <w:tcW w:w="4320" w:type="dxa"/>
          </w:tcPr>
          <w:p w14:paraId="5188B6D1"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1.8k relevant content of the discipline being taught, including concepts, principles, relationships, methods of inquiry, and key issues; </w:t>
            </w:r>
          </w:p>
          <w:p w14:paraId="04DA4785"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3.11k techniques for structuring and pacing lessons in ways that promote student engagement and learning. </w:t>
            </w:r>
          </w:p>
        </w:tc>
        <w:tc>
          <w:tcPr>
            <w:tcW w:w="2160" w:type="dxa"/>
          </w:tcPr>
          <w:p w14:paraId="44F679C1" w14:textId="77777777" w:rsidR="00D42D18" w:rsidRPr="00FE0322" w:rsidRDefault="00D42D18" w:rsidP="00D42D18">
            <w:pPr>
              <w:pStyle w:val="Default"/>
              <w:ind w:left="600" w:hanging="600"/>
              <w:rPr>
                <w:rFonts w:ascii="Tahoma" w:hAnsi="Tahoma" w:cs="Tahoma"/>
                <w:color w:val="auto"/>
                <w:sz w:val="22"/>
                <w:szCs w:val="22"/>
              </w:rPr>
            </w:pPr>
            <w:r w:rsidRPr="00FE0322">
              <w:rPr>
                <w:rFonts w:ascii="Tahoma" w:hAnsi="Tahoma" w:cs="Tahoma"/>
                <w:color w:val="auto"/>
                <w:sz w:val="22"/>
                <w:szCs w:val="22"/>
              </w:rPr>
              <w:t xml:space="preserve">74.4.c.5.A </w:t>
            </w:r>
          </w:p>
          <w:p w14:paraId="3EA9C30C"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74.4.c.5.E </w:t>
            </w:r>
          </w:p>
          <w:p w14:paraId="11AC6659"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74.4.d.1 </w:t>
            </w:r>
          </w:p>
          <w:p w14:paraId="1DDF26A5"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74.4.d.2 </w:t>
            </w:r>
          </w:p>
          <w:p w14:paraId="14DA5844"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74.4.d.3 </w:t>
            </w:r>
          </w:p>
          <w:p w14:paraId="1778F7C1"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74.4.d.4 </w:t>
            </w:r>
          </w:p>
        </w:tc>
        <w:tc>
          <w:tcPr>
            <w:tcW w:w="2395" w:type="dxa"/>
          </w:tcPr>
          <w:p w14:paraId="172AC31F" w14:textId="56108E08"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 </w:t>
            </w:r>
          </w:p>
        </w:tc>
      </w:tr>
      <w:tr w:rsidR="0058719A" w:rsidRPr="00FE0322" w14:paraId="6FF58644" w14:textId="77777777" w:rsidTr="0058719A">
        <w:trPr>
          <w:trHeight w:val="783"/>
        </w:trPr>
        <w:tc>
          <w:tcPr>
            <w:tcW w:w="3888" w:type="dxa"/>
          </w:tcPr>
          <w:p w14:paraId="4235C129"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4. TSW- </w:t>
            </w:r>
            <w:r w:rsidRPr="00FE0322">
              <w:rPr>
                <w:rFonts w:ascii="Tahoma" w:hAnsi="Tahoma" w:cs="Tahoma"/>
                <w:b/>
                <w:bCs/>
                <w:i/>
                <w:iCs/>
                <w:color w:val="auto"/>
                <w:sz w:val="22"/>
                <w:szCs w:val="22"/>
              </w:rPr>
              <w:t xml:space="preserve">discuss, compare and contrast language acquisition and language learning. </w:t>
            </w:r>
          </w:p>
        </w:tc>
        <w:tc>
          <w:tcPr>
            <w:tcW w:w="4320" w:type="dxa"/>
          </w:tcPr>
          <w:p w14:paraId="23402194"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3.1k the importance of clear, accurate communication in the teaching and learning process </w:t>
            </w:r>
          </w:p>
          <w:p w14:paraId="6E5502E1"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3.2k principles and strategies for communicating effectively in varied teaching and learning contexts </w:t>
            </w:r>
          </w:p>
        </w:tc>
        <w:tc>
          <w:tcPr>
            <w:tcW w:w="2160" w:type="dxa"/>
          </w:tcPr>
          <w:p w14:paraId="4E5C62F4"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74.4.c.2.A </w:t>
            </w:r>
          </w:p>
          <w:p w14:paraId="494D162A"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74.4.c.5.D </w:t>
            </w:r>
          </w:p>
          <w:p w14:paraId="2D5815D6"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74.4.d.1 </w:t>
            </w:r>
          </w:p>
          <w:p w14:paraId="274A7EA5"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74.4.d.2 </w:t>
            </w:r>
          </w:p>
          <w:p w14:paraId="6FE959DA"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74.4.d.3 </w:t>
            </w:r>
          </w:p>
          <w:p w14:paraId="6628FF32"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74.4.d.4 </w:t>
            </w:r>
          </w:p>
        </w:tc>
        <w:tc>
          <w:tcPr>
            <w:tcW w:w="2395" w:type="dxa"/>
          </w:tcPr>
          <w:p w14:paraId="32DD543D" w14:textId="38C14B12"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 </w:t>
            </w:r>
          </w:p>
        </w:tc>
      </w:tr>
      <w:tr w:rsidR="0058719A" w:rsidRPr="00FE0322" w14:paraId="7135F9CC" w14:textId="77777777" w:rsidTr="0058719A">
        <w:trPr>
          <w:trHeight w:val="898"/>
        </w:trPr>
        <w:tc>
          <w:tcPr>
            <w:tcW w:w="3888" w:type="dxa"/>
          </w:tcPr>
          <w:p w14:paraId="392CE44D"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5. TSW- </w:t>
            </w:r>
            <w:r w:rsidRPr="00FE0322">
              <w:rPr>
                <w:rFonts w:ascii="Tahoma" w:hAnsi="Tahoma" w:cs="Tahoma"/>
                <w:b/>
                <w:bCs/>
                <w:i/>
                <w:iCs/>
                <w:color w:val="auto"/>
                <w:sz w:val="22"/>
                <w:szCs w:val="22"/>
              </w:rPr>
              <w:t xml:space="preserve">describe the features of the English language that may cause problems for linguistically diverse students. </w:t>
            </w:r>
          </w:p>
        </w:tc>
        <w:tc>
          <w:tcPr>
            <w:tcW w:w="4320" w:type="dxa"/>
          </w:tcPr>
          <w:p w14:paraId="0A3F32B8"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1.3k characteristics and instructional needs of students with varied backgrounds, skills, interests, and learning needs </w:t>
            </w:r>
          </w:p>
          <w:p w14:paraId="35898108"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1.8s demonstrate awareness of common student misconceptions or likely sources of student error in relation to particular content; </w:t>
            </w:r>
          </w:p>
        </w:tc>
        <w:tc>
          <w:tcPr>
            <w:tcW w:w="2160" w:type="dxa"/>
          </w:tcPr>
          <w:p w14:paraId="7727CE9E"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74.4.c.1.B </w:t>
            </w:r>
          </w:p>
          <w:p w14:paraId="4D2E84E0"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74.4.c.2.B </w:t>
            </w:r>
          </w:p>
          <w:p w14:paraId="0CAC5A6C"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74.4.c.3.B </w:t>
            </w:r>
          </w:p>
          <w:p w14:paraId="4B159AEE"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74.4.c.5.C </w:t>
            </w:r>
          </w:p>
          <w:p w14:paraId="16E5710F"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74.4.d.1 </w:t>
            </w:r>
          </w:p>
          <w:p w14:paraId="7B2F02B2"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74.4.d.2 </w:t>
            </w:r>
          </w:p>
          <w:p w14:paraId="558753FC"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74.4.d.3 </w:t>
            </w:r>
          </w:p>
          <w:p w14:paraId="43ADC4FC"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74.4.d.4 </w:t>
            </w:r>
          </w:p>
        </w:tc>
        <w:tc>
          <w:tcPr>
            <w:tcW w:w="2395" w:type="dxa"/>
          </w:tcPr>
          <w:p w14:paraId="061F1359" w14:textId="41857AB5"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 </w:t>
            </w:r>
          </w:p>
        </w:tc>
      </w:tr>
      <w:tr w:rsidR="0058719A" w:rsidRPr="00FE0322" w14:paraId="7B63A5A2" w14:textId="77777777" w:rsidTr="0058719A">
        <w:trPr>
          <w:trHeight w:val="93"/>
        </w:trPr>
        <w:tc>
          <w:tcPr>
            <w:tcW w:w="3888" w:type="dxa"/>
          </w:tcPr>
          <w:p w14:paraId="3EBCF75A"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6. TSW- </w:t>
            </w:r>
            <w:r w:rsidRPr="00FE0322">
              <w:rPr>
                <w:rFonts w:ascii="Tahoma" w:hAnsi="Tahoma" w:cs="Tahoma"/>
                <w:b/>
                <w:bCs/>
                <w:i/>
                <w:iCs/>
                <w:color w:val="auto"/>
                <w:sz w:val="22"/>
                <w:szCs w:val="22"/>
              </w:rPr>
              <w:t xml:space="preserve">identify </w:t>
            </w:r>
          </w:p>
        </w:tc>
        <w:tc>
          <w:tcPr>
            <w:tcW w:w="4320" w:type="dxa"/>
          </w:tcPr>
          <w:p w14:paraId="726A156E"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1.2k adapt lessons to address students’ varied </w:t>
            </w:r>
          </w:p>
        </w:tc>
        <w:tc>
          <w:tcPr>
            <w:tcW w:w="2160" w:type="dxa"/>
          </w:tcPr>
          <w:p w14:paraId="6AC4FFB7"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74.4.c.1.G </w:t>
            </w:r>
          </w:p>
        </w:tc>
        <w:tc>
          <w:tcPr>
            <w:tcW w:w="2395" w:type="dxa"/>
          </w:tcPr>
          <w:p w14:paraId="2292F8E8" w14:textId="542599AE" w:rsidR="00D42D18" w:rsidRPr="00FE0322" w:rsidRDefault="00D42D18">
            <w:pPr>
              <w:pStyle w:val="Default"/>
              <w:rPr>
                <w:rFonts w:ascii="Tahoma" w:hAnsi="Tahoma" w:cs="Tahoma"/>
                <w:color w:val="auto"/>
                <w:sz w:val="22"/>
                <w:szCs w:val="22"/>
              </w:rPr>
            </w:pPr>
          </w:p>
        </w:tc>
      </w:tr>
    </w:tbl>
    <w:p w14:paraId="14A256EC" w14:textId="28D35FB3" w:rsidR="00D42D18" w:rsidRPr="00FE0322" w:rsidRDefault="005140D4" w:rsidP="005140D4">
      <w:pPr>
        <w:pStyle w:val="NormalWeb"/>
        <w:rPr>
          <w:rFonts w:ascii="Tahoma" w:hAnsi="Tahoma" w:cs="Tahoma"/>
          <w:b/>
          <w:sz w:val="22"/>
          <w:szCs w:val="22"/>
          <w:u w:val="single"/>
        </w:rPr>
      </w:pPr>
      <w:r w:rsidRPr="00FE0322">
        <w:rPr>
          <w:rFonts w:ascii="Tahoma" w:hAnsi="Tahoma" w:cs="Tahoma"/>
          <w:b/>
          <w:sz w:val="22"/>
          <w:szCs w:val="22"/>
          <w:u w:val="single"/>
        </w:rPr>
        <w:t>In</w:t>
      </w:r>
      <w:r w:rsidR="00222F79" w:rsidRPr="00FE0322">
        <w:rPr>
          <w:rFonts w:ascii="Tahoma" w:hAnsi="Tahoma" w:cs="Tahoma"/>
          <w:b/>
          <w:sz w:val="22"/>
          <w:szCs w:val="22"/>
          <w:u w:val="single"/>
        </w:rPr>
        <w:t>TASC Standards</w:t>
      </w:r>
      <w:r w:rsidRPr="00FE0322">
        <w:rPr>
          <w:rFonts w:ascii="Tahoma" w:hAnsi="Tahoma" w:cs="Tahoma"/>
          <w:b/>
          <w:sz w:val="22"/>
          <w:szCs w:val="22"/>
          <w:u w:val="single"/>
        </w:rPr>
        <w:t xml:space="preserve"> (Model Core Teaching Standards and Learning Progressions for Teachers)</w:t>
      </w:r>
    </w:p>
    <w:p w14:paraId="1CF9846A" w14:textId="77777777" w:rsidR="005140D4" w:rsidRPr="00FE0322" w:rsidRDefault="005140D4" w:rsidP="005140D4">
      <w:pPr>
        <w:rPr>
          <w:rFonts w:ascii="Tahoma" w:hAnsi="Tahoma" w:cs="Tahoma"/>
          <w:sz w:val="22"/>
          <w:szCs w:val="22"/>
        </w:rPr>
      </w:pPr>
      <w:r w:rsidRPr="00FE0322">
        <w:rPr>
          <w:rFonts w:ascii="Tahoma" w:hAnsi="Tahoma" w:cs="Tahoma"/>
          <w:sz w:val="22"/>
          <w:szCs w:val="22"/>
        </w:rPr>
        <w:t xml:space="preserve">#1 and #2: </w:t>
      </w:r>
      <w:r w:rsidR="00222F79" w:rsidRPr="00FE0322">
        <w:rPr>
          <w:rFonts w:ascii="Tahoma" w:hAnsi="Tahoma" w:cs="Tahoma"/>
          <w:sz w:val="22"/>
          <w:szCs w:val="22"/>
        </w:rPr>
        <w:t>Learner Development and Learning Differences.</w:t>
      </w:r>
    </w:p>
    <w:p w14:paraId="3B5ED80E" w14:textId="77777777" w:rsidR="005140D4" w:rsidRPr="00FE0322" w:rsidRDefault="005140D4" w:rsidP="005140D4">
      <w:pPr>
        <w:rPr>
          <w:rFonts w:ascii="Tahoma" w:hAnsi="Tahoma" w:cs="Tahoma"/>
          <w:sz w:val="22"/>
          <w:szCs w:val="22"/>
        </w:rPr>
      </w:pPr>
      <w:r w:rsidRPr="00FE0322">
        <w:rPr>
          <w:rFonts w:ascii="Tahoma" w:hAnsi="Tahoma" w:cs="Tahoma"/>
          <w:sz w:val="22"/>
          <w:szCs w:val="22"/>
        </w:rPr>
        <w:t xml:space="preserve">#3: </w:t>
      </w:r>
      <w:r w:rsidR="00222F79" w:rsidRPr="00FE0322">
        <w:rPr>
          <w:rFonts w:ascii="Tahoma" w:hAnsi="Tahoma" w:cs="Tahoma"/>
          <w:sz w:val="22"/>
          <w:szCs w:val="22"/>
        </w:rPr>
        <w:t>Learning environments</w:t>
      </w:r>
    </w:p>
    <w:p w14:paraId="6DFD97FC" w14:textId="77777777" w:rsidR="005140D4" w:rsidRPr="00FE0322" w:rsidRDefault="005140D4" w:rsidP="005140D4">
      <w:pPr>
        <w:rPr>
          <w:rFonts w:ascii="Tahoma" w:hAnsi="Tahoma" w:cs="Tahoma"/>
          <w:sz w:val="22"/>
          <w:szCs w:val="22"/>
        </w:rPr>
      </w:pPr>
      <w:r w:rsidRPr="00FE0322">
        <w:rPr>
          <w:rFonts w:ascii="Tahoma" w:hAnsi="Tahoma" w:cs="Tahoma"/>
          <w:sz w:val="22"/>
          <w:szCs w:val="22"/>
        </w:rPr>
        <w:t xml:space="preserve">#6: </w:t>
      </w:r>
      <w:r w:rsidR="00222F79" w:rsidRPr="00FE0322">
        <w:rPr>
          <w:rFonts w:ascii="Tahoma" w:hAnsi="Tahoma" w:cs="Tahoma"/>
          <w:sz w:val="22"/>
          <w:szCs w:val="22"/>
        </w:rPr>
        <w:t>Assessment</w:t>
      </w:r>
    </w:p>
    <w:p w14:paraId="17245C7F" w14:textId="77777777" w:rsidR="005140D4" w:rsidRPr="00FE0322" w:rsidRDefault="005140D4" w:rsidP="005140D4">
      <w:pPr>
        <w:rPr>
          <w:rFonts w:ascii="Tahoma" w:hAnsi="Tahoma" w:cs="Tahoma"/>
          <w:sz w:val="22"/>
          <w:szCs w:val="22"/>
        </w:rPr>
      </w:pPr>
      <w:r w:rsidRPr="00FE0322">
        <w:rPr>
          <w:rFonts w:ascii="Tahoma" w:hAnsi="Tahoma" w:cs="Tahoma"/>
          <w:sz w:val="22"/>
          <w:szCs w:val="22"/>
        </w:rPr>
        <w:t xml:space="preserve">#7: </w:t>
      </w:r>
      <w:r w:rsidR="00222F79" w:rsidRPr="00FE0322">
        <w:rPr>
          <w:rFonts w:ascii="Tahoma" w:hAnsi="Tahoma" w:cs="Tahoma"/>
          <w:sz w:val="22"/>
          <w:szCs w:val="22"/>
        </w:rPr>
        <w:t>Planning for Instruction</w:t>
      </w:r>
    </w:p>
    <w:p w14:paraId="25A12954" w14:textId="54A02FCA" w:rsidR="00222F79" w:rsidRPr="00FE0322" w:rsidRDefault="005140D4" w:rsidP="005140D4">
      <w:pPr>
        <w:rPr>
          <w:rFonts w:ascii="Tahoma" w:hAnsi="Tahoma" w:cs="Tahoma"/>
          <w:sz w:val="22"/>
          <w:szCs w:val="22"/>
        </w:rPr>
      </w:pPr>
      <w:r w:rsidRPr="00FE0322">
        <w:rPr>
          <w:rFonts w:ascii="Tahoma" w:hAnsi="Tahoma" w:cs="Tahoma"/>
          <w:sz w:val="22"/>
          <w:szCs w:val="22"/>
        </w:rPr>
        <w:t xml:space="preserve">#8: </w:t>
      </w:r>
      <w:r w:rsidR="00222F79" w:rsidRPr="00FE0322">
        <w:rPr>
          <w:rFonts w:ascii="Tahoma" w:hAnsi="Tahoma" w:cs="Tahoma"/>
          <w:sz w:val="22"/>
          <w:szCs w:val="22"/>
        </w:rPr>
        <w:t>Instructional Strategies</w:t>
      </w:r>
    </w:p>
    <w:p w14:paraId="38869040" w14:textId="77777777" w:rsidR="00330C27" w:rsidRPr="00FE0322" w:rsidRDefault="00330C27" w:rsidP="0067445F">
      <w:pPr>
        <w:pStyle w:val="BodyTextIndent2"/>
        <w:ind w:left="0" w:firstLine="0"/>
        <w:rPr>
          <w:rFonts w:ascii="Tahoma" w:hAnsi="Tahoma" w:cs="Tahoma"/>
          <w:i w:val="0"/>
          <w:iCs/>
          <w:sz w:val="22"/>
          <w:szCs w:val="22"/>
        </w:rPr>
      </w:pPr>
    </w:p>
    <w:p w14:paraId="53194E7C" w14:textId="77777777" w:rsidR="007C0C85" w:rsidRPr="00FE0322" w:rsidRDefault="007C0C85" w:rsidP="007C0C85">
      <w:pPr>
        <w:contextualSpacing/>
        <w:jc w:val="center"/>
        <w:rPr>
          <w:rFonts w:ascii="Tahoma" w:eastAsia="SimSun" w:hAnsi="Tahoma" w:cs="Tahoma"/>
          <w:sz w:val="22"/>
          <w:szCs w:val="22"/>
          <w:lang w:eastAsia="zh-CN"/>
        </w:rPr>
      </w:pPr>
      <w:r w:rsidRPr="00FE0322">
        <w:rPr>
          <w:rFonts w:ascii="Tahoma" w:eastAsia="SimSun" w:hAnsi="Tahoma" w:cs="Tahoma"/>
          <w:b/>
          <w:bCs/>
          <w:sz w:val="22"/>
          <w:szCs w:val="22"/>
          <w:lang w:eastAsia="zh-CN"/>
        </w:rPr>
        <w:t>NOTEWORTHY</w:t>
      </w:r>
    </w:p>
    <w:p w14:paraId="0CE4BCA6" w14:textId="495B7AE2" w:rsidR="007C0C85" w:rsidRPr="00FE0322" w:rsidRDefault="007C0C85" w:rsidP="007C0C85">
      <w:pPr>
        <w:contextualSpacing/>
        <w:rPr>
          <w:rFonts w:ascii="Tahoma" w:eastAsia="SimSun" w:hAnsi="Tahoma" w:cs="Tahoma"/>
          <w:sz w:val="22"/>
          <w:szCs w:val="22"/>
          <w:lang w:eastAsia="zh-CN"/>
        </w:rPr>
      </w:pPr>
      <w:r w:rsidRPr="00FE0322">
        <w:rPr>
          <w:rFonts w:ascii="Tahoma" w:eastAsia="SimSun" w:hAnsi="Tahoma" w:cs="Tahoma"/>
          <w:b/>
          <w:bCs/>
          <w:sz w:val="22"/>
          <w:szCs w:val="22"/>
          <w:lang w:eastAsia="zh-CN"/>
        </w:rPr>
        <w:t>Food/Housing Insecurity:</w:t>
      </w:r>
      <w:r w:rsidRPr="00FE0322">
        <w:rPr>
          <w:rFonts w:ascii="Tahoma" w:eastAsia="SimSun" w:hAnsi="Tahoma" w:cs="Tahoma"/>
          <w:i/>
          <w:iCs/>
          <w:sz w:val="22"/>
          <w:szCs w:val="22"/>
          <w:lang w:eastAsia="zh-CN"/>
        </w:rPr>
        <w:t>  </w:t>
      </w:r>
      <w:r w:rsidRPr="00FE0322">
        <w:rPr>
          <w:rFonts w:ascii="Tahoma" w:eastAsia="SimSun" w:hAnsi="Tahoma" w:cs="Tahoma"/>
          <w:sz w:val="22"/>
          <w:szCs w:val="22"/>
          <w:lang w:eastAsia="zh-CN"/>
        </w:rPr>
        <w:t xml:space="preserve">Any student who has difficulty affording groceries or accessing sufficient food to eat every day, or who lacks a safe and stable place to </w:t>
      </w:r>
      <w:r w:rsidR="000765B3" w:rsidRPr="00FE0322">
        <w:rPr>
          <w:rFonts w:ascii="Tahoma" w:eastAsia="SimSun" w:hAnsi="Tahoma" w:cs="Tahoma"/>
          <w:sz w:val="22"/>
          <w:szCs w:val="22"/>
          <w:lang w:eastAsia="zh-CN"/>
        </w:rPr>
        <w:t>live and</w:t>
      </w:r>
      <w:r w:rsidRPr="00FE0322">
        <w:rPr>
          <w:rFonts w:ascii="Tahoma" w:eastAsia="SimSun" w:hAnsi="Tahoma" w:cs="Tahoma"/>
          <w:sz w:val="22"/>
          <w:szCs w:val="22"/>
          <w:lang w:eastAsia="zh-CN"/>
        </w:rPr>
        <w:t xml:space="preserve">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20" w:tgtFrame="_blank" w:history="1">
        <w:r w:rsidRPr="00FE0322">
          <w:rPr>
            <w:rStyle w:val="Hyperlink"/>
            <w:rFonts w:ascii="Tahoma" w:eastAsia="SimSun" w:hAnsi="Tahoma" w:cs="Tahoma"/>
            <w:color w:val="auto"/>
            <w:sz w:val="22"/>
            <w:szCs w:val="22"/>
            <w:lang w:eastAsia="zh-CN"/>
          </w:rPr>
          <w:t>https://deanofstudents.unt.edu/resources/food-pantry</w:t>
        </w:r>
      </w:hyperlink>
    </w:p>
    <w:p w14:paraId="3E25D85D" w14:textId="77777777" w:rsidR="007C0C85" w:rsidRPr="00FE0322" w:rsidRDefault="007C0C85" w:rsidP="007C0C85">
      <w:pPr>
        <w:contextualSpacing/>
        <w:rPr>
          <w:rFonts w:ascii="Tahoma" w:eastAsia="SimSun" w:hAnsi="Tahoma" w:cs="Tahoma"/>
          <w:sz w:val="22"/>
          <w:szCs w:val="22"/>
          <w:lang w:eastAsia="zh-CN"/>
        </w:rPr>
      </w:pPr>
      <w:r w:rsidRPr="00FE0322">
        <w:rPr>
          <w:rFonts w:ascii="Tahoma" w:eastAsia="SimSun" w:hAnsi="Tahoma" w:cs="Tahoma"/>
          <w:sz w:val="22"/>
          <w:szCs w:val="22"/>
          <w:lang w:eastAsia="zh-CN"/>
        </w:rPr>
        <w:t> </w:t>
      </w:r>
    </w:p>
    <w:p w14:paraId="4CEA3A22" w14:textId="77777777" w:rsidR="007C0C85" w:rsidRPr="00FE0322" w:rsidRDefault="007C0C85" w:rsidP="007C0C85">
      <w:pPr>
        <w:contextualSpacing/>
        <w:rPr>
          <w:rFonts w:ascii="Tahoma" w:eastAsia="SimSun" w:hAnsi="Tahoma" w:cs="Tahoma"/>
          <w:sz w:val="22"/>
          <w:szCs w:val="22"/>
          <w:lang w:eastAsia="zh-CN"/>
        </w:rPr>
      </w:pPr>
      <w:r w:rsidRPr="00FE0322">
        <w:rPr>
          <w:rFonts w:ascii="Tahoma" w:eastAsia="SimSun" w:hAnsi="Tahoma" w:cs="Tahoma"/>
          <w:b/>
          <w:bCs/>
          <w:sz w:val="22"/>
          <w:szCs w:val="22"/>
          <w:lang w:eastAsia="zh-CN"/>
        </w:rPr>
        <w:t>Title IX Services:</w:t>
      </w:r>
      <w:r w:rsidRPr="00FE0322">
        <w:rPr>
          <w:rFonts w:ascii="Tahoma" w:eastAsia="SimSun" w:hAnsi="Tahoma" w:cs="Tahoma"/>
          <w:sz w:val="22"/>
          <w:szCs w:val="22"/>
          <w:lang w:eastAsia="zh-CN"/>
        </w:rPr>
        <w:t>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21" w:tgtFrame="_blank" w:history="1">
        <w:r w:rsidRPr="00FE0322">
          <w:rPr>
            <w:rStyle w:val="Hyperlink"/>
            <w:rFonts w:ascii="Tahoma" w:eastAsia="SimSun" w:hAnsi="Tahoma" w:cs="Tahoma"/>
            <w:color w:val="auto"/>
            <w:sz w:val="22"/>
            <w:szCs w:val="22"/>
            <w:lang w:eastAsia="zh-CN"/>
          </w:rPr>
          <w:t>http://deanofstudents.unt.edu/resources</w:t>
        </w:r>
      </w:hyperlink>
      <w:r w:rsidRPr="00FE0322">
        <w:rPr>
          <w:rFonts w:ascii="Tahoma" w:eastAsia="SimSun" w:hAnsi="Tahoma" w:cs="Tahoma"/>
          <w:sz w:val="22"/>
          <w:szCs w:val="22"/>
          <w:lang w:eastAsia="zh-CN"/>
        </w:rPr>
        <w:t>. Renee LeClaire McNamara is UNT’s Student Advocate and she can be reached via email at </w:t>
      </w:r>
      <w:hyperlink r:id="rId22" w:tgtFrame="_blank" w:history="1">
        <w:r w:rsidRPr="00FE0322">
          <w:rPr>
            <w:rStyle w:val="Hyperlink"/>
            <w:rFonts w:ascii="Tahoma" w:eastAsia="SimSun" w:hAnsi="Tahoma" w:cs="Tahoma"/>
            <w:color w:val="auto"/>
            <w:sz w:val="22"/>
            <w:szCs w:val="22"/>
            <w:lang w:eastAsia="zh-CN"/>
          </w:rPr>
          <w:t>SurvivorAdvocate@unt.edu</w:t>
        </w:r>
      </w:hyperlink>
      <w:r w:rsidRPr="00FE0322">
        <w:rPr>
          <w:rFonts w:ascii="Tahoma" w:eastAsia="SimSun" w:hAnsi="Tahoma" w:cs="Tahoma"/>
          <w:sz w:val="22"/>
          <w:szCs w:val="22"/>
          <w:lang w:eastAsia="zh-CN"/>
        </w:rPr>
        <w:t> or by calling the Dean of Students’ office at 940-565-2648.</w:t>
      </w:r>
    </w:p>
    <w:p w14:paraId="50C4F5BB" w14:textId="77777777" w:rsidR="007C0C85" w:rsidRPr="00FE0322" w:rsidRDefault="007C0C85" w:rsidP="007C0C85">
      <w:pPr>
        <w:contextualSpacing/>
        <w:rPr>
          <w:rFonts w:ascii="Tahoma" w:eastAsia="SimSun" w:hAnsi="Tahoma" w:cs="Tahoma"/>
          <w:sz w:val="22"/>
          <w:szCs w:val="22"/>
          <w:lang w:eastAsia="zh-CN"/>
        </w:rPr>
      </w:pPr>
      <w:r w:rsidRPr="00FE0322">
        <w:rPr>
          <w:rFonts w:ascii="Tahoma" w:eastAsia="SimSun" w:hAnsi="Tahoma" w:cs="Tahoma"/>
          <w:sz w:val="22"/>
          <w:szCs w:val="22"/>
          <w:lang w:eastAsia="zh-CN"/>
        </w:rPr>
        <w:t> </w:t>
      </w:r>
    </w:p>
    <w:p w14:paraId="2F13D66F" w14:textId="77777777" w:rsidR="007C0C85" w:rsidRPr="00FE0322" w:rsidRDefault="007C0C85" w:rsidP="007C0C85">
      <w:pPr>
        <w:contextualSpacing/>
        <w:rPr>
          <w:rFonts w:ascii="Tahoma" w:eastAsia="SimSun" w:hAnsi="Tahoma" w:cs="Tahoma"/>
          <w:sz w:val="22"/>
          <w:szCs w:val="22"/>
          <w:lang w:eastAsia="zh-CN"/>
        </w:rPr>
      </w:pPr>
      <w:r w:rsidRPr="00FE0322">
        <w:rPr>
          <w:rFonts w:ascii="Tahoma" w:eastAsia="SimSun" w:hAnsi="Tahoma" w:cs="Tahoma"/>
          <w:b/>
          <w:bCs/>
          <w:sz w:val="22"/>
          <w:szCs w:val="22"/>
          <w:lang w:eastAsia="zh-CN"/>
        </w:rPr>
        <w:t>University Mental Health Services: </w:t>
      </w:r>
      <w:r w:rsidRPr="00FE0322">
        <w:rPr>
          <w:rFonts w:ascii="Tahoma" w:eastAsia="SimSun" w:hAnsi="Tahoma" w:cs="Tahoma"/>
          <w:sz w:val="22"/>
          <w:szCs w:val="22"/>
          <w:lang w:eastAsia="zh-CN"/>
        </w:rPr>
        <w:t>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hyperlink r:id="rId23" w:tgtFrame="_blank" w:history="1">
        <w:r w:rsidRPr="00FE0322">
          <w:rPr>
            <w:rStyle w:val="Hyperlink"/>
            <w:rFonts w:ascii="Tahoma" w:eastAsia="SimSun" w:hAnsi="Tahoma" w:cs="Tahoma"/>
            <w:color w:val="auto"/>
            <w:sz w:val="22"/>
            <w:szCs w:val="22"/>
            <w:lang w:eastAsia="zh-CN"/>
          </w:rPr>
          <w:t>https://speakout.unt.edu/content/mental-health-resources</w:t>
        </w:r>
      </w:hyperlink>
    </w:p>
    <w:p w14:paraId="6964B2AD" w14:textId="77777777" w:rsidR="007C0C85" w:rsidRPr="00FE0322" w:rsidRDefault="007C0C85" w:rsidP="00BB1875">
      <w:pPr>
        <w:contextualSpacing/>
        <w:rPr>
          <w:rFonts w:ascii="Tahoma" w:eastAsia="SimSun" w:hAnsi="Tahoma" w:cs="Tahoma"/>
          <w:sz w:val="22"/>
          <w:szCs w:val="22"/>
          <w:lang w:eastAsia="zh-CN"/>
        </w:rPr>
      </w:pPr>
    </w:p>
    <w:p w14:paraId="0F748A9A" w14:textId="6AED90CB" w:rsidR="00610778" w:rsidRPr="00FE0322" w:rsidRDefault="00610778" w:rsidP="00BA11A7">
      <w:pPr>
        <w:shd w:val="clear" w:color="auto" w:fill="FFFFFF"/>
        <w:ind w:right="176"/>
        <w:rPr>
          <w:rFonts w:ascii="Tahoma" w:hAnsi="Tahoma" w:cs="Tahoma"/>
          <w:sz w:val="22"/>
          <w:szCs w:val="22"/>
        </w:rPr>
      </w:pPr>
      <w:r w:rsidRPr="00FE0322">
        <w:rPr>
          <w:rFonts w:ascii="Tahoma" w:hAnsi="Tahoma" w:cs="Tahoma"/>
          <w:b/>
          <w:bCs/>
          <w:sz w:val="22"/>
          <w:szCs w:val="22"/>
          <w:u w:val="single"/>
        </w:rPr>
        <w:t>SEXUAL DISCRIMINATION, HARRASSMENT, &amp; ASSAULT</w:t>
      </w:r>
    </w:p>
    <w:p w14:paraId="04F5EA2D" w14:textId="6BDF79EF" w:rsidR="00610778" w:rsidRPr="00FE0322" w:rsidRDefault="00610778" w:rsidP="00610778">
      <w:pPr>
        <w:shd w:val="clear" w:color="auto" w:fill="FFFFFF"/>
        <w:rPr>
          <w:rFonts w:ascii="Tahoma" w:hAnsi="Tahoma" w:cs="Tahoma"/>
          <w:sz w:val="22"/>
          <w:szCs w:val="22"/>
        </w:rPr>
      </w:pPr>
      <w:r w:rsidRPr="00FE0322">
        <w:rPr>
          <w:rFonts w:ascii="Tahoma" w:hAnsi="Tahoma" w:cs="Tahoma"/>
          <w:sz w:val="22"/>
          <w:szCs w:val="22"/>
        </w:rPr>
        <w:t xml:space="preserve">UNT is committed to providing an environment free of all forms of discrimination and sexual harassment, including sexual assault, domestic violence, dating violence, and stalking. </w:t>
      </w:r>
      <w:r w:rsidR="00D30E1B" w:rsidRPr="00FE0322">
        <w:rPr>
          <w:rFonts w:ascii="Tahoma" w:hAnsi="Tahoma" w:cs="Tahoma"/>
          <w:sz w:val="22"/>
          <w:szCs w:val="22"/>
        </w:rPr>
        <w:t>If you (or someone you know) have</w:t>
      </w:r>
      <w:r w:rsidRPr="00FE0322">
        <w:rPr>
          <w:rFonts w:ascii="Tahoma" w:hAnsi="Tahoma" w:cs="Tahoma"/>
          <w:sz w:val="22"/>
          <w:szCs w:val="22"/>
        </w:rPr>
        <w:t xml:space="preserve">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6925649C" w14:textId="77777777" w:rsidR="00610778" w:rsidRPr="00FE0322" w:rsidRDefault="00610778" w:rsidP="00610778">
      <w:pPr>
        <w:shd w:val="clear" w:color="auto" w:fill="FFFFFF"/>
        <w:rPr>
          <w:rFonts w:ascii="Tahoma" w:hAnsi="Tahoma" w:cs="Tahoma"/>
          <w:sz w:val="22"/>
          <w:szCs w:val="22"/>
        </w:rPr>
      </w:pPr>
      <w:r w:rsidRPr="00FE0322">
        <w:rPr>
          <w:rFonts w:ascii="Tahoma" w:hAnsi="Tahoma" w:cs="Tahoma"/>
          <w:sz w:val="22"/>
          <w:szCs w:val="22"/>
        </w:rPr>
        <w:t> </w:t>
      </w:r>
    </w:p>
    <w:p w14:paraId="0FE82F62" w14:textId="77777777" w:rsidR="007C5FAB" w:rsidRPr="00FE0322" w:rsidRDefault="00610778" w:rsidP="007C5FAB">
      <w:pPr>
        <w:rPr>
          <w:rStyle w:val="apple-converted-space"/>
          <w:rFonts w:ascii="Tahoma" w:hAnsi="Tahoma" w:cs="Tahoma"/>
          <w:sz w:val="22"/>
          <w:szCs w:val="22"/>
        </w:rPr>
      </w:pPr>
      <w:r w:rsidRPr="00FE0322">
        <w:rPr>
          <w:rFonts w:ascii="Tahoma" w:hAnsi="Tahoma" w:cs="Tahoma"/>
          <w:sz w:val="22"/>
          <w:szCs w:val="22"/>
        </w:rPr>
        <w:t>UNT’s Dean of Students’ website offers a range of on-campus and off-campus resources to help support survivors, depending on their unique</w:t>
      </w:r>
      <w:r w:rsidR="007C5FAB" w:rsidRPr="00FE0322">
        <w:rPr>
          <w:rFonts w:ascii="Tahoma" w:hAnsi="Tahoma" w:cs="Tahoma"/>
          <w:sz w:val="22"/>
          <w:szCs w:val="22"/>
        </w:rPr>
        <w:t xml:space="preserve"> n</w:t>
      </w:r>
      <w:r w:rsidRPr="00FE0322">
        <w:rPr>
          <w:rFonts w:ascii="Tahoma" w:hAnsi="Tahoma" w:cs="Tahoma"/>
          <w:sz w:val="22"/>
          <w:szCs w:val="22"/>
        </w:rPr>
        <w:t>eeds:</w:t>
      </w:r>
    </w:p>
    <w:p w14:paraId="51CE6FD1" w14:textId="596E70FB" w:rsidR="00610778" w:rsidRPr="00FE0322" w:rsidRDefault="00D24545" w:rsidP="007C5FAB">
      <w:pPr>
        <w:rPr>
          <w:rFonts w:ascii="Tahoma" w:hAnsi="Tahoma" w:cs="Tahoma"/>
          <w:sz w:val="22"/>
          <w:szCs w:val="22"/>
        </w:rPr>
      </w:pPr>
      <w:hyperlink r:id="rId24" w:history="1">
        <w:r w:rsidR="00ED4F4C" w:rsidRPr="00FE0322">
          <w:rPr>
            <w:rStyle w:val="Hyperlink"/>
            <w:rFonts w:ascii="Tahoma" w:hAnsi="Tahoma" w:cs="Tahoma"/>
            <w:color w:val="auto"/>
            <w:sz w:val="22"/>
            <w:szCs w:val="22"/>
          </w:rPr>
          <w:t>https://deanofstudents.unt.edu/resources</w:t>
        </w:r>
      </w:hyperlink>
      <w:r w:rsidR="00ED4F4C" w:rsidRPr="00FE0322">
        <w:rPr>
          <w:rFonts w:ascii="Tahoma" w:hAnsi="Tahoma" w:cs="Tahoma"/>
          <w:sz w:val="22"/>
          <w:szCs w:val="22"/>
        </w:rPr>
        <w:t>.  You can reach a respondent advisor or peer advocate</w:t>
      </w:r>
      <w:r w:rsidR="00610778" w:rsidRPr="00FE0322">
        <w:rPr>
          <w:rFonts w:ascii="Tahoma" w:hAnsi="Tahoma" w:cs="Tahoma"/>
          <w:sz w:val="22"/>
          <w:szCs w:val="22"/>
        </w:rPr>
        <w:t xml:space="preserve"> through e-mail at</w:t>
      </w:r>
      <w:r w:rsidR="00ED4F4C" w:rsidRPr="00FE0322">
        <w:rPr>
          <w:rFonts w:ascii="Tahoma" w:hAnsi="Tahoma" w:cs="Tahoma"/>
          <w:sz w:val="22"/>
          <w:szCs w:val="22"/>
        </w:rPr>
        <w:t xml:space="preserve"> </w:t>
      </w:r>
      <w:hyperlink r:id="rId25" w:history="1">
        <w:r w:rsidR="00ED4F4C" w:rsidRPr="00FE0322">
          <w:rPr>
            <w:rStyle w:val="Hyperlink"/>
            <w:rFonts w:ascii="Tahoma" w:hAnsi="Tahoma" w:cs="Tahoma"/>
            <w:color w:val="auto"/>
            <w:sz w:val="22"/>
            <w:szCs w:val="22"/>
          </w:rPr>
          <w:t>https://deanofstudents.unt.edu/conduct/respondent-advisors-and-peer-advocates</w:t>
        </w:r>
      </w:hyperlink>
      <w:r w:rsidR="00ED4F4C" w:rsidRPr="00FE0322">
        <w:rPr>
          <w:rFonts w:ascii="Tahoma" w:hAnsi="Tahoma" w:cs="Tahoma"/>
          <w:sz w:val="22"/>
          <w:szCs w:val="22"/>
        </w:rPr>
        <w:t xml:space="preserve"> </w:t>
      </w:r>
      <w:r w:rsidR="00610778" w:rsidRPr="00FE0322">
        <w:rPr>
          <w:rFonts w:ascii="Tahoma" w:hAnsi="Tahoma" w:cs="Tahoma"/>
          <w:sz w:val="22"/>
          <w:szCs w:val="22"/>
        </w:rPr>
        <w:t>or by calling the Dean of Students’ office at</w:t>
      </w:r>
      <w:r w:rsidR="00610778" w:rsidRPr="00FE0322">
        <w:rPr>
          <w:rStyle w:val="apple-converted-space"/>
          <w:rFonts w:ascii="Tahoma" w:hAnsi="Tahoma" w:cs="Tahoma"/>
          <w:sz w:val="22"/>
          <w:szCs w:val="22"/>
        </w:rPr>
        <w:t> </w:t>
      </w:r>
      <w:hyperlink r:id="rId26" w:tgtFrame="_blank" w:history="1">
        <w:r w:rsidR="00610778" w:rsidRPr="00FE0322">
          <w:rPr>
            <w:rStyle w:val="Hyperlink"/>
            <w:rFonts w:ascii="Tahoma" w:hAnsi="Tahoma" w:cs="Tahoma"/>
            <w:color w:val="auto"/>
            <w:sz w:val="22"/>
            <w:szCs w:val="22"/>
          </w:rPr>
          <w:t>940-565-2648</w:t>
        </w:r>
      </w:hyperlink>
      <w:r w:rsidR="00610778" w:rsidRPr="00FE0322">
        <w:rPr>
          <w:rFonts w:ascii="Tahoma" w:hAnsi="Tahoma" w:cs="Tahoma"/>
          <w:sz w:val="22"/>
          <w:szCs w:val="22"/>
        </w:rPr>
        <w:t>.  You are not alone.  We are here to help.</w:t>
      </w:r>
    </w:p>
    <w:p w14:paraId="0CAA7B2A" w14:textId="224CBCC1" w:rsidR="00E1228E" w:rsidRPr="00FE0322" w:rsidRDefault="00622A89" w:rsidP="004A2163">
      <w:pPr>
        <w:ind w:left="360"/>
        <w:jc w:val="center"/>
        <w:rPr>
          <w:rFonts w:ascii="Tahoma" w:hAnsi="Tahoma" w:cs="Tahoma"/>
        </w:rPr>
      </w:pPr>
      <w:r w:rsidRPr="00FE0322">
        <w:rPr>
          <w:rFonts w:ascii="Tahoma" w:hAnsi="Tahoma" w:cs="Tahoma"/>
        </w:rPr>
        <w:t>References</w:t>
      </w:r>
    </w:p>
    <w:p w14:paraId="0343A220" w14:textId="77777777" w:rsidR="00E1228E" w:rsidRPr="00FE0322" w:rsidRDefault="00E1228E" w:rsidP="008116FF">
      <w:pPr>
        <w:ind w:left="720" w:hanging="720"/>
        <w:rPr>
          <w:rFonts w:ascii="Tahoma" w:hAnsi="Tahoma" w:cs="Tahoma"/>
        </w:rPr>
      </w:pPr>
    </w:p>
    <w:p w14:paraId="74DD6B45" w14:textId="77777777" w:rsidR="006D4A93" w:rsidRPr="00FE0322" w:rsidRDefault="006D4A93" w:rsidP="006D4A93">
      <w:pPr>
        <w:pStyle w:val="BodyText2"/>
        <w:tabs>
          <w:tab w:val="left" w:pos="-90"/>
        </w:tabs>
        <w:ind w:left="720" w:hanging="720"/>
        <w:rPr>
          <w:rFonts w:ascii="Tahoma" w:hAnsi="Tahoma" w:cs="Tahoma"/>
          <w:b w:val="0"/>
          <w:iCs/>
          <w:szCs w:val="24"/>
        </w:rPr>
      </w:pPr>
      <w:r w:rsidRPr="00FE0322">
        <w:rPr>
          <w:rFonts w:ascii="Tahoma" w:hAnsi="Tahoma" w:cs="Tahoma"/>
          <w:b w:val="0"/>
          <w:iCs/>
          <w:szCs w:val="24"/>
        </w:rPr>
        <w:t>Celic, C., &amp; Seltzer, K. (2011). Translanguaging: A CUNY-NYSIEB guide for educators. </w:t>
      </w:r>
      <w:r w:rsidRPr="00FE0322">
        <w:rPr>
          <w:rFonts w:ascii="Tahoma" w:hAnsi="Tahoma" w:cs="Tahoma"/>
          <w:b w:val="0"/>
          <w:i/>
          <w:iCs/>
          <w:szCs w:val="24"/>
        </w:rPr>
        <w:t>CUNY-NYSIEB. New York</w:t>
      </w:r>
      <w:r w:rsidRPr="00FE0322">
        <w:rPr>
          <w:rFonts w:ascii="Tahoma" w:hAnsi="Tahoma" w:cs="Tahoma"/>
          <w:b w:val="0"/>
          <w:iCs/>
          <w:szCs w:val="24"/>
        </w:rPr>
        <w:t>.</w:t>
      </w:r>
    </w:p>
    <w:p w14:paraId="28EC40A1" w14:textId="3E395CDE" w:rsidR="00E37760" w:rsidRPr="00FE0322" w:rsidRDefault="008116FF" w:rsidP="006D4A93">
      <w:pPr>
        <w:pStyle w:val="BodyText2"/>
        <w:tabs>
          <w:tab w:val="left" w:pos="-90"/>
        </w:tabs>
        <w:ind w:left="720" w:hanging="720"/>
        <w:rPr>
          <w:rFonts w:ascii="Tahoma" w:hAnsi="Tahoma" w:cs="Tahoma"/>
          <w:b w:val="0"/>
          <w:iCs/>
          <w:szCs w:val="24"/>
        </w:rPr>
      </w:pPr>
      <w:r w:rsidRPr="00FE0322">
        <w:rPr>
          <w:rFonts w:ascii="Tahoma" w:hAnsi="Tahoma" w:cs="Tahoma"/>
          <w:b w:val="0"/>
          <w:iCs/>
          <w:szCs w:val="24"/>
        </w:rPr>
        <w:t xml:space="preserve">Charity Hudley, A.H., &amp; Mallinson, C. (2011). </w:t>
      </w:r>
      <w:r w:rsidRPr="00FE0322">
        <w:rPr>
          <w:rFonts w:ascii="Tahoma" w:hAnsi="Tahoma" w:cs="Tahoma"/>
          <w:b w:val="0"/>
          <w:i/>
          <w:iCs/>
          <w:szCs w:val="24"/>
        </w:rPr>
        <w:t>Understanding English language variation in U.S. schools</w:t>
      </w:r>
      <w:r w:rsidRPr="00FE0322">
        <w:rPr>
          <w:rFonts w:ascii="Tahoma" w:hAnsi="Tahoma" w:cs="Tahoma"/>
          <w:b w:val="0"/>
          <w:iCs/>
          <w:szCs w:val="24"/>
        </w:rPr>
        <w:t>. New York: Teachers College Press.</w:t>
      </w:r>
    </w:p>
    <w:p w14:paraId="014EFA76" w14:textId="77777777" w:rsidR="00B11AB2" w:rsidRPr="00FE0322" w:rsidRDefault="00B11AB2" w:rsidP="00B11AB2">
      <w:pPr>
        <w:pStyle w:val="BodyText2"/>
        <w:tabs>
          <w:tab w:val="left" w:pos="-90"/>
        </w:tabs>
        <w:ind w:left="720" w:hanging="720"/>
        <w:rPr>
          <w:rFonts w:ascii="Tahoma" w:hAnsi="Tahoma" w:cs="Tahoma"/>
          <w:b w:val="0"/>
          <w:iCs/>
          <w:szCs w:val="24"/>
        </w:rPr>
      </w:pPr>
      <w:r w:rsidRPr="00FE0322">
        <w:rPr>
          <w:rFonts w:ascii="Tahoma" w:hAnsi="Tahoma" w:cs="Tahoma"/>
          <w:b w:val="0"/>
          <w:iCs/>
          <w:szCs w:val="24"/>
        </w:rPr>
        <w:t>Delpit, L., &amp; Dowdy, J. K. (2008). </w:t>
      </w:r>
      <w:r w:rsidRPr="00FE0322">
        <w:rPr>
          <w:rFonts w:ascii="Tahoma" w:hAnsi="Tahoma" w:cs="Tahoma"/>
          <w:b w:val="0"/>
          <w:i/>
          <w:iCs/>
          <w:szCs w:val="24"/>
        </w:rPr>
        <w:t>The skin that we speak: Thoughts on language and culture in the classroom</w:t>
      </w:r>
      <w:r w:rsidRPr="00FE0322">
        <w:rPr>
          <w:rFonts w:ascii="Tahoma" w:hAnsi="Tahoma" w:cs="Tahoma"/>
          <w:b w:val="0"/>
          <w:iCs/>
          <w:szCs w:val="24"/>
        </w:rPr>
        <w:t>. The New Press.</w:t>
      </w:r>
    </w:p>
    <w:p w14:paraId="07D177AD" w14:textId="77777777" w:rsidR="00B11AB2" w:rsidRPr="00FE0322" w:rsidRDefault="00B11AB2" w:rsidP="00B11AB2">
      <w:pPr>
        <w:pStyle w:val="BodyText2"/>
        <w:tabs>
          <w:tab w:val="left" w:pos="-90"/>
        </w:tabs>
        <w:ind w:left="720" w:hanging="720"/>
        <w:rPr>
          <w:rFonts w:ascii="Tahoma" w:hAnsi="Tahoma" w:cs="Tahoma"/>
          <w:b w:val="0"/>
          <w:iCs/>
          <w:szCs w:val="24"/>
        </w:rPr>
      </w:pPr>
      <w:r w:rsidRPr="00FE0322">
        <w:rPr>
          <w:rFonts w:ascii="Tahoma" w:hAnsi="Tahoma" w:cs="Tahoma"/>
          <w:b w:val="0"/>
          <w:iCs/>
          <w:szCs w:val="24"/>
        </w:rPr>
        <w:t>Dyson, A. H. (1993). </w:t>
      </w:r>
      <w:r w:rsidRPr="00FE0322">
        <w:rPr>
          <w:rFonts w:ascii="Tahoma" w:hAnsi="Tahoma" w:cs="Tahoma"/>
          <w:b w:val="0"/>
          <w:i/>
          <w:iCs/>
          <w:szCs w:val="24"/>
        </w:rPr>
        <w:t>Social worlds of children: Learning to write in an urban primary school</w:t>
      </w:r>
      <w:r w:rsidRPr="00FE0322">
        <w:rPr>
          <w:rFonts w:ascii="Tahoma" w:hAnsi="Tahoma" w:cs="Tahoma"/>
          <w:b w:val="0"/>
          <w:iCs/>
          <w:szCs w:val="24"/>
        </w:rPr>
        <w:t>. Teachers College Press.</w:t>
      </w:r>
    </w:p>
    <w:p w14:paraId="08DCB3AC" w14:textId="77777777" w:rsidR="00B11AB2" w:rsidRPr="00FE0322" w:rsidRDefault="00B11AB2" w:rsidP="00B11AB2">
      <w:pPr>
        <w:pStyle w:val="BodyText2"/>
        <w:tabs>
          <w:tab w:val="left" w:pos="-90"/>
        </w:tabs>
        <w:ind w:left="720" w:hanging="720"/>
        <w:rPr>
          <w:rFonts w:ascii="Tahoma" w:hAnsi="Tahoma" w:cs="Tahoma"/>
          <w:b w:val="0"/>
          <w:iCs/>
          <w:szCs w:val="24"/>
        </w:rPr>
      </w:pPr>
      <w:r w:rsidRPr="00FE0322">
        <w:rPr>
          <w:rFonts w:ascii="Tahoma" w:hAnsi="Tahoma" w:cs="Tahoma"/>
          <w:b w:val="0"/>
          <w:iCs/>
          <w:szCs w:val="24"/>
        </w:rPr>
        <w:t>Dyson, A. H., &amp; Smitherman, G. (2009). The Right (Write) Start: African American Language and the Discourse of Sounding Right. </w:t>
      </w:r>
      <w:r w:rsidRPr="00FE0322">
        <w:rPr>
          <w:rFonts w:ascii="Tahoma" w:hAnsi="Tahoma" w:cs="Tahoma"/>
          <w:b w:val="0"/>
          <w:i/>
          <w:iCs/>
          <w:szCs w:val="24"/>
        </w:rPr>
        <w:t>Teachers College Record</w:t>
      </w:r>
      <w:r w:rsidRPr="00FE0322">
        <w:rPr>
          <w:rFonts w:ascii="Tahoma" w:hAnsi="Tahoma" w:cs="Tahoma"/>
          <w:b w:val="0"/>
          <w:iCs/>
          <w:szCs w:val="24"/>
        </w:rPr>
        <w:t>, </w:t>
      </w:r>
      <w:r w:rsidRPr="00FE0322">
        <w:rPr>
          <w:rFonts w:ascii="Tahoma" w:hAnsi="Tahoma" w:cs="Tahoma"/>
          <w:b w:val="0"/>
          <w:i/>
          <w:iCs/>
          <w:szCs w:val="24"/>
        </w:rPr>
        <w:t>111</w:t>
      </w:r>
      <w:r w:rsidRPr="00FE0322">
        <w:rPr>
          <w:rFonts w:ascii="Tahoma" w:hAnsi="Tahoma" w:cs="Tahoma"/>
          <w:b w:val="0"/>
          <w:iCs/>
          <w:szCs w:val="24"/>
        </w:rPr>
        <w:t>(4), 973-998.</w:t>
      </w:r>
    </w:p>
    <w:p w14:paraId="55F9AF98" w14:textId="77777777" w:rsidR="00B11AB2" w:rsidRPr="00FE0322" w:rsidRDefault="00B11AB2" w:rsidP="00B11AB2">
      <w:pPr>
        <w:pStyle w:val="BodyText2"/>
        <w:tabs>
          <w:tab w:val="left" w:pos="-90"/>
        </w:tabs>
        <w:ind w:left="720" w:hanging="720"/>
        <w:rPr>
          <w:rFonts w:ascii="Tahoma" w:hAnsi="Tahoma" w:cs="Tahoma"/>
          <w:b w:val="0"/>
          <w:iCs/>
          <w:szCs w:val="24"/>
        </w:rPr>
      </w:pPr>
      <w:r w:rsidRPr="00FE0322">
        <w:rPr>
          <w:rFonts w:ascii="Tahoma" w:hAnsi="Tahoma" w:cs="Tahoma"/>
          <w:b w:val="0"/>
          <w:iCs/>
          <w:szCs w:val="24"/>
        </w:rPr>
        <w:t>Ebe, A. E. (2010). Culturally relevant texts and reading assessment for English language learners. </w:t>
      </w:r>
      <w:r w:rsidRPr="00FE0322">
        <w:rPr>
          <w:rFonts w:ascii="Tahoma" w:hAnsi="Tahoma" w:cs="Tahoma"/>
          <w:b w:val="0"/>
          <w:i/>
          <w:iCs/>
          <w:szCs w:val="24"/>
        </w:rPr>
        <w:t>Reading Horizons</w:t>
      </w:r>
      <w:r w:rsidRPr="00FE0322">
        <w:rPr>
          <w:rFonts w:ascii="Tahoma" w:hAnsi="Tahoma" w:cs="Tahoma"/>
          <w:b w:val="0"/>
          <w:iCs/>
          <w:szCs w:val="24"/>
        </w:rPr>
        <w:t>, </w:t>
      </w:r>
      <w:r w:rsidRPr="00FE0322">
        <w:rPr>
          <w:rFonts w:ascii="Tahoma" w:hAnsi="Tahoma" w:cs="Tahoma"/>
          <w:b w:val="0"/>
          <w:i/>
          <w:iCs/>
          <w:szCs w:val="24"/>
        </w:rPr>
        <w:t>50</w:t>
      </w:r>
      <w:r w:rsidRPr="00FE0322">
        <w:rPr>
          <w:rFonts w:ascii="Tahoma" w:hAnsi="Tahoma" w:cs="Tahoma"/>
          <w:b w:val="0"/>
          <w:iCs/>
          <w:szCs w:val="24"/>
        </w:rPr>
        <w:t>(3), 5.</w:t>
      </w:r>
    </w:p>
    <w:p w14:paraId="2D50F7E5" w14:textId="0E177DE4" w:rsidR="00B11AB2" w:rsidRPr="00FE0322" w:rsidRDefault="00B11AB2" w:rsidP="00B11AB2">
      <w:pPr>
        <w:pStyle w:val="BodyText2"/>
        <w:tabs>
          <w:tab w:val="left" w:pos="-90"/>
        </w:tabs>
        <w:ind w:left="720" w:hanging="720"/>
        <w:rPr>
          <w:rFonts w:ascii="Tahoma" w:hAnsi="Tahoma" w:cs="Tahoma"/>
          <w:b w:val="0"/>
          <w:iCs/>
          <w:szCs w:val="24"/>
        </w:rPr>
      </w:pPr>
      <w:r w:rsidRPr="00FE0322">
        <w:rPr>
          <w:rFonts w:ascii="Tahoma" w:hAnsi="Tahoma" w:cs="Tahoma"/>
          <w:b w:val="0"/>
          <w:iCs/>
          <w:szCs w:val="24"/>
        </w:rPr>
        <w:t>García, O., Johnson, S. &amp; Seltzer, K. (2017). </w:t>
      </w:r>
      <w:r w:rsidRPr="00FE0322">
        <w:rPr>
          <w:rFonts w:ascii="Tahoma" w:hAnsi="Tahoma" w:cs="Tahoma"/>
          <w:b w:val="0"/>
          <w:i/>
          <w:iCs/>
          <w:szCs w:val="24"/>
        </w:rPr>
        <w:t>The Translanguaging classroom. Leveraging student bilingualism for learning. </w:t>
      </w:r>
      <w:r w:rsidRPr="00FE0322">
        <w:rPr>
          <w:rFonts w:ascii="Tahoma" w:hAnsi="Tahoma" w:cs="Tahoma"/>
          <w:b w:val="0"/>
          <w:iCs/>
          <w:szCs w:val="24"/>
        </w:rPr>
        <w:t>Philadelphia: Caslon.</w:t>
      </w:r>
    </w:p>
    <w:p w14:paraId="364550BF" w14:textId="32DF62B4" w:rsidR="006622D9" w:rsidRPr="00FE0322" w:rsidRDefault="006622D9" w:rsidP="00B11AB2">
      <w:pPr>
        <w:pStyle w:val="BodyText2"/>
        <w:tabs>
          <w:tab w:val="left" w:pos="-90"/>
        </w:tabs>
        <w:ind w:left="720" w:hanging="720"/>
        <w:rPr>
          <w:rFonts w:ascii="Tahoma" w:hAnsi="Tahoma" w:cs="Tahoma"/>
          <w:b w:val="0"/>
          <w:iCs/>
          <w:szCs w:val="24"/>
        </w:rPr>
      </w:pPr>
      <w:r w:rsidRPr="00FE0322">
        <w:rPr>
          <w:rFonts w:ascii="Tahoma" w:hAnsi="Tahoma" w:cs="Tahoma"/>
          <w:b w:val="0"/>
          <w:iCs/>
          <w:szCs w:val="24"/>
        </w:rPr>
        <w:t>Gutiérrez, K. D., &amp; Rogoff, B. (2003). Cultural ways of learning: Individual traits or repertoires of practice. </w:t>
      </w:r>
      <w:r w:rsidRPr="00FE0322">
        <w:rPr>
          <w:rFonts w:ascii="Tahoma" w:hAnsi="Tahoma" w:cs="Tahoma"/>
          <w:b w:val="0"/>
          <w:i/>
          <w:iCs/>
          <w:szCs w:val="24"/>
        </w:rPr>
        <w:t>Educational researcher</w:t>
      </w:r>
      <w:r w:rsidRPr="00FE0322">
        <w:rPr>
          <w:rFonts w:ascii="Tahoma" w:hAnsi="Tahoma" w:cs="Tahoma"/>
          <w:b w:val="0"/>
          <w:iCs/>
          <w:szCs w:val="24"/>
        </w:rPr>
        <w:t>, </w:t>
      </w:r>
      <w:r w:rsidRPr="00FE0322">
        <w:rPr>
          <w:rFonts w:ascii="Tahoma" w:hAnsi="Tahoma" w:cs="Tahoma"/>
          <w:b w:val="0"/>
          <w:i/>
          <w:iCs/>
          <w:szCs w:val="24"/>
        </w:rPr>
        <w:t>32</w:t>
      </w:r>
      <w:r w:rsidRPr="00FE0322">
        <w:rPr>
          <w:rFonts w:ascii="Tahoma" w:hAnsi="Tahoma" w:cs="Tahoma"/>
          <w:b w:val="0"/>
          <w:iCs/>
          <w:szCs w:val="24"/>
        </w:rPr>
        <w:t>(5), 19-25.</w:t>
      </w:r>
    </w:p>
    <w:p w14:paraId="177268FD" w14:textId="77777777" w:rsidR="00B11AB2" w:rsidRPr="00FE0322" w:rsidRDefault="00B11AB2" w:rsidP="00B11AB2">
      <w:pPr>
        <w:pStyle w:val="BodyText2"/>
        <w:tabs>
          <w:tab w:val="left" w:pos="-90"/>
        </w:tabs>
        <w:ind w:left="720" w:hanging="720"/>
        <w:rPr>
          <w:rFonts w:ascii="Tahoma" w:hAnsi="Tahoma" w:cs="Tahoma"/>
          <w:b w:val="0"/>
          <w:iCs/>
          <w:szCs w:val="24"/>
        </w:rPr>
      </w:pPr>
      <w:r w:rsidRPr="00FE0322">
        <w:rPr>
          <w:rFonts w:ascii="Tahoma" w:hAnsi="Tahoma" w:cs="Tahoma"/>
          <w:b w:val="0"/>
          <w:iCs/>
          <w:szCs w:val="24"/>
        </w:rPr>
        <w:t>Lippi-Green, R. (2012). </w:t>
      </w:r>
      <w:r w:rsidRPr="00FE0322">
        <w:rPr>
          <w:rFonts w:ascii="Tahoma" w:hAnsi="Tahoma" w:cs="Tahoma"/>
          <w:b w:val="0"/>
          <w:i/>
          <w:iCs/>
          <w:szCs w:val="24"/>
        </w:rPr>
        <w:t>English with an accent: Language, ideology and discrimination in the United States</w:t>
      </w:r>
      <w:r w:rsidRPr="00FE0322">
        <w:rPr>
          <w:rFonts w:ascii="Tahoma" w:hAnsi="Tahoma" w:cs="Tahoma"/>
          <w:b w:val="0"/>
          <w:iCs/>
          <w:szCs w:val="24"/>
        </w:rPr>
        <w:t>. Routledge.</w:t>
      </w:r>
    </w:p>
    <w:p w14:paraId="5E6129DC" w14:textId="1E1D94CD" w:rsidR="00B11AB2" w:rsidRPr="00FE0322" w:rsidRDefault="00B11AB2" w:rsidP="00B11AB2">
      <w:pPr>
        <w:pStyle w:val="BodyText2"/>
        <w:tabs>
          <w:tab w:val="left" w:pos="-90"/>
        </w:tabs>
        <w:ind w:left="720" w:hanging="720"/>
        <w:rPr>
          <w:rFonts w:ascii="Tahoma" w:hAnsi="Tahoma" w:cs="Tahoma"/>
          <w:b w:val="0"/>
          <w:iCs/>
          <w:szCs w:val="24"/>
        </w:rPr>
      </w:pPr>
      <w:r w:rsidRPr="00FE0322">
        <w:rPr>
          <w:rFonts w:ascii="Tahoma" w:hAnsi="Tahoma" w:cs="Tahoma"/>
          <w:b w:val="0"/>
          <w:iCs/>
          <w:szCs w:val="24"/>
        </w:rPr>
        <w:t>Martínez-Álvarez, P. (2017). Special ways of knowing in science: Expansive learning opportunities with bilingual children with learning disabilities. </w:t>
      </w:r>
      <w:r w:rsidRPr="00FE0322">
        <w:rPr>
          <w:rFonts w:ascii="Tahoma" w:hAnsi="Tahoma" w:cs="Tahoma"/>
          <w:b w:val="0"/>
          <w:i/>
          <w:iCs/>
          <w:szCs w:val="24"/>
        </w:rPr>
        <w:t>Cultural Studies of Science Education</w:t>
      </w:r>
      <w:r w:rsidRPr="00FE0322">
        <w:rPr>
          <w:rFonts w:ascii="Tahoma" w:hAnsi="Tahoma" w:cs="Tahoma"/>
          <w:b w:val="0"/>
          <w:iCs/>
          <w:szCs w:val="24"/>
        </w:rPr>
        <w:t>, </w:t>
      </w:r>
      <w:r w:rsidRPr="00FE0322">
        <w:rPr>
          <w:rFonts w:ascii="Tahoma" w:hAnsi="Tahoma" w:cs="Tahoma"/>
          <w:b w:val="0"/>
          <w:i/>
          <w:iCs/>
          <w:szCs w:val="24"/>
        </w:rPr>
        <w:t>12</w:t>
      </w:r>
      <w:r w:rsidRPr="00FE0322">
        <w:rPr>
          <w:rFonts w:ascii="Tahoma" w:hAnsi="Tahoma" w:cs="Tahoma"/>
          <w:b w:val="0"/>
          <w:iCs/>
          <w:szCs w:val="24"/>
        </w:rPr>
        <w:t>(3), 521-553.</w:t>
      </w:r>
    </w:p>
    <w:p w14:paraId="508FB380" w14:textId="77777777" w:rsidR="00B11AB2" w:rsidRPr="00FE0322" w:rsidRDefault="00B11AB2" w:rsidP="00B11AB2">
      <w:pPr>
        <w:pStyle w:val="BodyText2"/>
        <w:tabs>
          <w:tab w:val="left" w:pos="-90"/>
        </w:tabs>
        <w:ind w:left="720" w:hanging="720"/>
        <w:rPr>
          <w:rFonts w:ascii="Tahoma" w:hAnsi="Tahoma" w:cs="Tahoma"/>
          <w:b w:val="0"/>
          <w:iCs/>
          <w:szCs w:val="24"/>
        </w:rPr>
      </w:pPr>
      <w:r w:rsidRPr="00FE0322">
        <w:rPr>
          <w:rFonts w:ascii="Tahoma" w:hAnsi="Tahoma" w:cs="Tahoma"/>
          <w:b w:val="0"/>
          <w:iCs/>
          <w:szCs w:val="24"/>
        </w:rPr>
        <w:t>Martínez-Álvarez, P. (2019). Dis/ability labels and emergent bilingual children: current research and new possibilities to grow as bilingual and biliterate learners. </w:t>
      </w:r>
      <w:r w:rsidRPr="00FE0322">
        <w:rPr>
          <w:rFonts w:ascii="Tahoma" w:hAnsi="Tahoma" w:cs="Tahoma"/>
          <w:b w:val="0"/>
          <w:i/>
          <w:iCs/>
          <w:szCs w:val="24"/>
        </w:rPr>
        <w:t>Race Ethnicity and Education</w:t>
      </w:r>
      <w:r w:rsidRPr="00FE0322">
        <w:rPr>
          <w:rFonts w:ascii="Tahoma" w:hAnsi="Tahoma" w:cs="Tahoma"/>
          <w:b w:val="0"/>
          <w:iCs/>
          <w:szCs w:val="24"/>
        </w:rPr>
        <w:t>, </w:t>
      </w:r>
      <w:r w:rsidRPr="00FE0322">
        <w:rPr>
          <w:rFonts w:ascii="Tahoma" w:hAnsi="Tahoma" w:cs="Tahoma"/>
          <w:b w:val="0"/>
          <w:i/>
          <w:iCs/>
          <w:szCs w:val="24"/>
        </w:rPr>
        <w:t>22</w:t>
      </w:r>
      <w:r w:rsidRPr="00FE0322">
        <w:rPr>
          <w:rFonts w:ascii="Tahoma" w:hAnsi="Tahoma" w:cs="Tahoma"/>
          <w:b w:val="0"/>
          <w:iCs/>
          <w:szCs w:val="24"/>
        </w:rPr>
        <w:t>(2), 174-193.</w:t>
      </w:r>
    </w:p>
    <w:p w14:paraId="746EA0C2" w14:textId="77777777" w:rsidR="00B11AB2" w:rsidRPr="00FE0322" w:rsidRDefault="00B11AB2" w:rsidP="00B11AB2">
      <w:pPr>
        <w:pStyle w:val="BodyText2"/>
        <w:tabs>
          <w:tab w:val="left" w:pos="-90"/>
        </w:tabs>
        <w:ind w:left="720" w:hanging="720"/>
        <w:rPr>
          <w:rFonts w:ascii="Tahoma" w:hAnsi="Tahoma" w:cs="Tahoma"/>
          <w:b w:val="0"/>
          <w:iCs/>
          <w:szCs w:val="24"/>
        </w:rPr>
      </w:pPr>
      <w:r w:rsidRPr="00FE0322">
        <w:rPr>
          <w:rFonts w:ascii="Tahoma" w:hAnsi="Tahoma" w:cs="Tahoma"/>
          <w:b w:val="0"/>
          <w:iCs/>
          <w:szCs w:val="24"/>
        </w:rPr>
        <w:t>Martínez, R. A. (2010). Spanglish as literacy tool: Toward an understanding of the potential role of Spanish-English code-switching in the development of academic literacy. </w:t>
      </w:r>
      <w:r w:rsidRPr="00FE0322">
        <w:rPr>
          <w:rFonts w:ascii="Tahoma" w:hAnsi="Tahoma" w:cs="Tahoma"/>
          <w:b w:val="0"/>
          <w:i/>
          <w:iCs/>
          <w:szCs w:val="24"/>
        </w:rPr>
        <w:t>Research in the Teaching of English</w:t>
      </w:r>
      <w:r w:rsidRPr="00FE0322">
        <w:rPr>
          <w:rFonts w:ascii="Tahoma" w:hAnsi="Tahoma" w:cs="Tahoma"/>
          <w:b w:val="0"/>
          <w:iCs/>
          <w:szCs w:val="24"/>
        </w:rPr>
        <w:t>, </w:t>
      </w:r>
      <w:r w:rsidRPr="00FE0322">
        <w:rPr>
          <w:rFonts w:ascii="Tahoma" w:hAnsi="Tahoma" w:cs="Tahoma"/>
          <w:b w:val="0"/>
          <w:i/>
          <w:iCs/>
          <w:szCs w:val="24"/>
        </w:rPr>
        <w:t>45</w:t>
      </w:r>
      <w:r w:rsidRPr="00FE0322">
        <w:rPr>
          <w:rFonts w:ascii="Tahoma" w:hAnsi="Tahoma" w:cs="Tahoma"/>
          <w:b w:val="0"/>
          <w:iCs/>
          <w:szCs w:val="24"/>
        </w:rPr>
        <w:t>(2), 124.</w:t>
      </w:r>
    </w:p>
    <w:p w14:paraId="1D2313DB" w14:textId="634E74D7" w:rsidR="00B11AB2" w:rsidRPr="00FE0322" w:rsidRDefault="00B11AB2" w:rsidP="00B11AB2">
      <w:pPr>
        <w:pStyle w:val="BodyText2"/>
        <w:tabs>
          <w:tab w:val="left" w:pos="-90"/>
        </w:tabs>
        <w:ind w:left="720" w:hanging="720"/>
        <w:rPr>
          <w:rFonts w:ascii="Tahoma" w:hAnsi="Tahoma" w:cs="Tahoma"/>
          <w:b w:val="0"/>
          <w:iCs/>
          <w:szCs w:val="24"/>
        </w:rPr>
      </w:pPr>
      <w:r w:rsidRPr="00FE0322">
        <w:rPr>
          <w:rFonts w:ascii="Tahoma" w:hAnsi="Tahoma" w:cs="Tahoma"/>
          <w:b w:val="0"/>
          <w:iCs/>
          <w:szCs w:val="24"/>
        </w:rPr>
        <w:t xml:space="preserve">Peregoy, S. F. &amp; Boyle, O. F. (2017). </w:t>
      </w:r>
      <w:r w:rsidRPr="00FE0322">
        <w:rPr>
          <w:rFonts w:ascii="Tahoma" w:hAnsi="Tahoma" w:cs="Tahoma"/>
          <w:b w:val="0"/>
          <w:i/>
          <w:iCs/>
          <w:szCs w:val="24"/>
        </w:rPr>
        <w:t>Reading, writing, and learning in ESL: A resource book for teaching K-12 English learners</w:t>
      </w:r>
      <w:r w:rsidRPr="00FE0322">
        <w:rPr>
          <w:rFonts w:ascii="Tahoma" w:hAnsi="Tahoma" w:cs="Tahoma"/>
          <w:b w:val="0"/>
          <w:iCs/>
          <w:szCs w:val="24"/>
        </w:rPr>
        <w:t xml:space="preserve"> (7th ed.). Boston, MA: Pearson.</w:t>
      </w:r>
    </w:p>
    <w:p w14:paraId="296FF403" w14:textId="1621C1A2" w:rsidR="002D5E5C" w:rsidRPr="00FE0322" w:rsidRDefault="002D5E5C" w:rsidP="008116FF">
      <w:pPr>
        <w:pStyle w:val="BodyText2"/>
        <w:tabs>
          <w:tab w:val="left" w:pos="-90"/>
        </w:tabs>
        <w:ind w:left="720" w:hanging="720"/>
        <w:rPr>
          <w:rFonts w:ascii="Tahoma" w:hAnsi="Tahoma" w:cs="Tahoma"/>
          <w:b w:val="0"/>
          <w:iCs/>
          <w:szCs w:val="24"/>
        </w:rPr>
      </w:pPr>
      <w:r w:rsidRPr="00FE0322">
        <w:rPr>
          <w:rFonts w:ascii="Tahoma" w:hAnsi="Tahoma" w:cs="Tahoma"/>
          <w:b w:val="0"/>
          <w:iCs/>
          <w:szCs w:val="24"/>
        </w:rPr>
        <w:t xml:space="preserve">Takacs, D. (2003). How does your positionality bias your epistemology? </w:t>
      </w:r>
      <w:r w:rsidRPr="00FE0322">
        <w:rPr>
          <w:rFonts w:ascii="Tahoma" w:hAnsi="Tahoma" w:cs="Tahoma"/>
          <w:b w:val="0"/>
          <w:i/>
          <w:iCs/>
          <w:szCs w:val="24"/>
        </w:rPr>
        <w:t>Thought and Action, 19</w:t>
      </w:r>
      <w:r w:rsidRPr="00FE0322">
        <w:rPr>
          <w:rFonts w:ascii="Tahoma" w:hAnsi="Tahoma" w:cs="Tahoma"/>
          <w:b w:val="0"/>
          <w:iCs/>
          <w:szCs w:val="24"/>
        </w:rPr>
        <w:t>(1) 27-38.</w:t>
      </w:r>
    </w:p>
    <w:sectPr w:rsidR="002D5E5C" w:rsidRPr="00FE0322" w:rsidSect="00793E51">
      <w:footerReference w:type="default" r:id="rId27"/>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49C19" w14:textId="77777777" w:rsidR="00054579" w:rsidRDefault="00054579" w:rsidP="005974D3">
      <w:r>
        <w:separator/>
      </w:r>
    </w:p>
  </w:endnote>
  <w:endnote w:type="continuationSeparator" w:id="0">
    <w:p w14:paraId="6CB3C644" w14:textId="77777777" w:rsidR="00054579" w:rsidRDefault="00054579" w:rsidP="0059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59F" w14:textId="6CEF1A62" w:rsidR="00FE0322" w:rsidRPr="00B033DA" w:rsidRDefault="00FE0322" w:rsidP="00AA27A3">
    <w:pPr>
      <w:pStyle w:val="Footer"/>
      <w:jc w:val="center"/>
      <w:rPr>
        <w:rFonts w:ascii="Tahoma" w:hAnsi="Tahoma" w:cs="Tahoma"/>
        <w:sz w:val="20"/>
        <w:szCs w:val="20"/>
        <w:lang w:val="en-US"/>
      </w:rPr>
    </w:pPr>
    <w:r w:rsidRPr="00B033DA">
      <w:rPr>
        <w:rFonts w:ascii="Tahoma" w:hAnsi="Tahoma" w:cs="Tahoma"/>
        <w:sz w:val="20"/>
        <w:szCs w:val="20"/>
      </w:rPr>
      <w:t xml:space="preserve">EDRE 4840 </w:t>
    </w:r>
    <w:r w:rsidRPr="00B033DA">
      <w:rPr>
        <w:rFonts w:ascii="Tahoma" w:hAnsi="Tahoma" w:cs="Tahoma"/>
        <w:sz w:val="20"/>
        <w:szCs w:val="20"/>
        <w:lang w:val="en-US"/>
      </w:rPr>
      <w:t>Fall</w:t>
    </w:r>
    <w:r w:rsidRPr="00B033DA">
      <w:rPr>
        <w:rFonts w:ascii="Tahoma" w:hAnsi="Tahoma" w:cs="Tahoma"/>
        <w:sz w:val="20"/>
        <w:szCs w:val="20"/>
      </w:rPr>
      <w:t xml:space="preserve"> 201</w:t>
    </w:r>
    <w:r w:rsidRPr="00B033DA">
      <w:rPr>
        <w:rFonts w:ascii="Tahoma" w:hAnsi="Tahoma" w:cs="Tahoma"/>
        <w:sz w:val="20"/>
        <w:szCs w:val="20"/>
        <w:lang w:val="en-US"/>
      </w:rPr>
      <w:t xml:space="preserve">9 </w:t>
    </w:r>
    <w:r w:rsidRPr="00B033DA">
      <w:rPr>
        <w:rFonts w:ascii="Tahoma" w:hAnsi="Tahoma" w:cs="Tahoma"/>
        <w:sz w:val="20"/>
        <w:szCs w:val="20"/>
      </w:rPr>
      <w:t xml:space="preserve">Page </w:t>
    </w:r>
    <w:r w:rsidRPr="00B033DA">
      <w:rPr>
        <w:rFonts w:ascii="Tahoma" w:hAnsi="Tahoma" w:cs="Tahoma"/>
        <w:sz w:val="20"/>
        <w:szCs w:val="20"/>
      </w:rPr>
      <w:fldChar w:fldCharType="begin"/>
    </w:r>
    <w:r w:rsidRPr="00B033DA">
      <w:rPr>
        <w:rFonts w:ascii="Tahoma" w:hAnsi="Tahoma" w:cs="Tahoma"/>
        <w:sz w:val="20"/>
        <w:szCs w:val="20"/>
      </w:rPr>
      <w:instrText xml:space="preserve"> PAGE </w:instrText>
    </w:r>
    <w:r w:rsidRPr="00B033DA">
      <w:rPr>
        <w:rFonts w:ascii="Tahoma" w:hAnsi="Tahoma" w:cs="Tahoma"/>
        <w:sz w:val="20"/>
        <w:szCs w:val="20"/>
      </w:rPr>
      <w:fldChar w:fldCharType="separate"/>
    </w:r>
    <w:r w:rsidR="00D24545">
      <w:rPr>
        <w:rFonts w:ascii="Tahoma" w:hAnsi="Tahoma" w:cs="Tahoma"/>
        <w:noProof/>
        <w:sz w:val="20"/>
        <w:szCs w:val="20"/>
      </w:rPr>
      <w:t>1</w:t>
    </w:r>
    <w:r w:rsidRPr="00B033DA">
      <w:rPr>
        <w:rFonts w:ascii="Tahoma" w:hAnsi="Tahoma" w:cs="Tahoma"/>
        <w:sz w:val="20"/>
        <w:szCs w:val="20"/>
      </w:rPr>
      <w:fldChar w:fldCharType="end"/>
    </w:r>
    <w:r w:rsidRPr="00B033DA">
      <w:rPr>
        <w:rFonts w:ascii="Tahoma" w:hAnsi="Tahoma" w:cs="Tahoma"/>
        <w:sz w:val="20"/>
        <w:szCs w:val="20"/>
      </w:rPr>
      <w:t xml:space="preserve"> of </w:t>
    </w:r>
    <w:r w:rsidRPr="00B033DA">
      <w:rPr>
        <w:rFonts w:ascii="Tahoma" w:hAnsi="Tahoma" w:cs="Tahoma"/>
        <w:sz w:val="20"/>
        <w:szCs w:val="20"/>
      </w:rPr>
      <w:fldChar w:fldCharType="begin"/>
    </w:r>
    <w:r w:rsidRPr="00B033DA">
      <w:rPr>
        <w:rFonts w:ascii="Tahoma" w:hAnsi="Tahoma" w:cs="Tahoma"/>
        <w:sz w:val="20"/>
        <w:szCs w:val="20"/>
      </w:rPr>
      <w:instrText xml:space="preserve"> NUMPAGES </w:instrText>
    </w:r>
    <w:r w:rsidRPr="00B033DA">
      <w:rPr>
        <w:rFonts w:ascii="Tahoma" w:hAnsi="Tahoma" w:cs="Tahoma"/>
        <w:sz w:val="20"/>
        <w:szCs w:val="20"/>
      </w:rPr>
      <w:fldChar w:fldCharType="separate"/>
    </w:r>
    <w:r w:rsidR="00D24545">
      <w:rPr>
        <w:rFonts w:ascii="Tahoma" w:hAnsi="Tahoma" w:cs="Tahoma"/>
        <w:noProof/>
        <w:sz w:val="20"/>
        <w:szCs w:val="20"/>
      </w:rPr>
      <w:t>1</w:t>
    </w:r>
    <w:r w:rsidRPr="00B033DA">
      <w:rPr>
        <w:rFonts w:ascii="Tahoma" w:hAnsi="Tahoma" w:cs="Tahoma"/>
        <w:sz w:val="20"/>
        <w:szCs w:val="20"/>
      </w:rPr>
      <w:fldChar w:fldCharType="end"/>
    </w:r>
    <w:r w:rsidRPr="00B033DA">
      <w:rPr>
        <w:rFonts w:ascii="Tahoma" w:hAnsi="Tahoma" w:cs="Tahoma"/>
        <w:sz w:val="20"/>
        <w:szCs w:val="20"/>
        <w:lang w:val="en-US"/>
      </w:rPr>
      <w:t xml:space="preserve"> </w:t>
    </w:r>
  </w:p>
  <w:p w14:paraId="7DCB44E0" w14:textId="4251490B" w:rsidR="00FE0322" w:rsidRPr="00B033DA" w:rsidRDefault="00FE0322" w:rsidP="00AA27A3">
    <w:pPr>
      <w:pStyle w:val="Footer"/>
      <w:jc w:val="center"/>
      <w:rPr>
        <w:rFonts w:ascii="Tahoma" w:hAnsi="Tahoma" w:cs="Tahoma"/>
        <w:sz w:val="20"/>
        <w:szCs w:val="20"/>
        <w:lang w:val="en-US"/>
      </w:rPr>
    </w:pPr>
    <w:r w:rsidRPr="00B033DA">
      <w:rPr>
        <w:rFonts w:ascii="Tahoma" w:hAnsi="Tahoma" w:cs="Tahoma"/>
        <w:sz w:val="20"/>
        <w:szCs w:val="20"/>
        <w:lang w:val="en-US"/>
      </w:rPr>
      <w:t xml:space="preserve">Revised August 2019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5CC3D" w14:textId="77777777" w:rsidR="00054579" w:rsidRDefault="00054579" w:rsidP="005974D3">
      <w:r>
        <w:separator/>
      </w:r>
    </w:p>
  </w:footnote>
  <w:footnote w:type="continuationSeparator" w:id="0">
    <w:p w14:paraId="705FD2E1" w14:textId="77777777" w:rsidR="00054579" w:rsidRDefault="00054579" w:rsidP="00597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DCD"/>
    <w:multiLevelType w:val="hybridMultilevel"/>
    <w:tmpl w:val="79702342"/>
    <w:lvl w:ilvl="0" w:tplc="00EEFE6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01732"/>
    <w:multiLevelType w:val="hybridMultilevel"/>
    <w:tmpl w:val="2BCC8AC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E5B6A"/>
    <w:multiLevelType w:val="hybridMultilevel"/>
    <w:tmpl w:val="031A7050"/>
    <w:lvl w:ilvl="0" w:tplc="24CE78E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F681D"/>
    <w:multiLevelType w:val="hybridMultilevel"/>
    <w:tmpl w:val="DBE8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B40B4"/>
    <w:multiLevelType w:val="multilevel"/>
    <w:tmpl w:val="031A705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8F3DE0"/>
    <w:multiLevelType w:val="hybridMultilevel"/>
    <w:tmpl w:val="016C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53249"/>
    <w:multiLevelType w:val="hybridMultilevel"/>
    <w:tmpl w:val="CE6A6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631223"/>
    <w:multiLevelType w:val="hybridMultilevel"/>
    <w:tmpl w:val="F0E6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E308C"/>
    <w:multiLevelType w:val="hybridMultilevel"/>
    <w:tmpl w:val="5B486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E42506"/>
    <w:multiLevelType w:val="multilevel"/>
    <w:tmpl w:val="2A06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B6D0F"/>
    <w:multiLevelType w:val="hybridMultilevel"/>
    <w:tmpl w:val="CE9849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528F4"/>
    <w:multiLevelType w:val="hybridMultilevel"/>
    <w:tmpl w:val="ABCA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56098"/>
    <w:multiLevelType w:val="multilevel"/>
    <w:tmpl w:val="C4CA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4F33C9"/>
    <w:multiLevelType w:val="hybridMultilevel"/>
    <w:tmpl w:val="421EF22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4" w15:restartNumberingAfterBreak="0">
    <w:nsid w:val="56ED0FE1"/>
    <w:multiLevelType w:val="hybridMultilevel"/>
    <w:tmpl w:val="7D5EDCE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43B48"/>
    <w:multiLevelType w:val="hybridMultilevel"/>
    <w:tmpl w:val="BC267844"/>
    <w:lvl w:ilvl="0" w:tplc="0409000F">
      <w:start w:val="1"/>
      <w:numFmt w:val="decimal"/>
      <w:lvlText w:val="%1."/>
      <w:lvlJc w:val="left"/>
      <w:pPr>
        <w:tabs>
          <w:tab w:val="num" w:pos="720"/>
        </w:tabs>
        <w:ind w:left="720" w:hanging="360"/>
      </w:pPr>
      <w:rPr>
        <w:rFonts w:hint="default"/>
      </w:rPr>
    </w:lvl>
    <w:lvl w:ilvl="1" w:tplc="31585122">
      <w:start w:val="1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C30F08"/>
    <w:multiLevelType w:val="hybridMultilevel"/>
    <w:tmpl w:val="7A4C53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974632"/>
    <w:multiLevelType w:val="hybridMultilevel"/>
    <w:tmpl w:val="4C604BEE"/>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11"/>
  </w:num>
  <w:num w:numId="3">
    <w:abstractNumId w:val="3"/>
  </w:num>
  <w:num w:numId="4">
    <w:abstractNumId w:val="12"/>
  </w:num>
  <w:num w:numId="5">
    <w:abstractNumId w:val="15"/>
  </w:num>
  <w:num w:numId="6">
    <w:abstractNumId w:val="13"/>
  </w:num>
  <w:num w:numId="7">
    <w:abstractNumId w:val="16"/>
  </w:num>
  <w:num w:numId="8">
    <w:abstractNumId w:val="17"/>
  </w:num>
  <w:num w:numId="9">
    <w:abstractNumId w:val="6"/>
  </w:num>
  <w:num w:numId="10">
    <w:abstractNumId w:val="8"/>
  </w:num>
  <w:num w:numId="11">
    <w:abstractNumId w:val="0"/>
  </w:num>
  <w:num w:numId="12">
    <w:abstractNumId w:val="4"/>
  </w:num>
  <w:num w:numId="13">
    <w:abstractNumId w:val="2"/>
  </w:num>
  <w:num w:numId="14">
    <w:abstractNumId w:val="10"/>
  </w:num>
  <w:num w:numId="15">
    <w:abstractNumId w:val="7"/>
  </w:num>
  <w:num w:numId="16">
    <w:abstractNumId w:val="1"/>
  </w:num>
  <w:num w:numId="17">
    <w:abstractNumId w:val="14"/>
  </w:num>
  <w:num w:numId="1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E7"/>
    <w:rsid w:val="00000D71"/>
    <w:rsid w:val="0000186F"/>
    <w:rsid w:val="00001B32"/>
    <w:rsid w:val="000023C7"/>
    <w:rsid w:val="000062E5"/>
    <w:rsid w:val="00007BA1"/>
    <w:rsid w:val="00007DEF"/>
    <w:rsid w:val="00012CFE"/>
    <w:rsid w:val="00012E4F"/>
    <w:rsid w:val="000130F3"/>
    <w:rsid w:val="00013383"/>
    <w:rsid w:val="00014EE5"/>
    <w:rsid w:val="00015CB4"/>
    <w:rsid w:val="00015F1C"/>
    <w:rsid w:val="0002131D"/>
    <w:rsid w:val="00022B35"/>
    <w:rsid w:val="00022BFC"/>
    <w:rsid w:val="000246FB"/>
    <w:rsid w:val="00024CFF"/>
    <w:rsid w:val="00026FD7"/>
    <w:rsid w:val="00030A89"/>
    <w:rsid w:val="000313CC"/>
    <w:rsid w:val="00031836"/>
    <w:rsid w:val="00031E59"/>
    <w:rsid w:val="00032567"/>
    <w:rsid w:val="00034780"/>
    <w:rsid w:val="00035FFC"/>
    <w:rsid w:val="000363CA"/>
    <w:rsid w:val="00036C68"/>
    <w:rsid w:val="0004056D"/>
    <w:rsid w:val="00041E83"/>
    <w:rsid w:val="00041F0A"/>
    <w:rsid w:val="00042608"/>
    <w:rsid w:val="000426BA"/>
    <w:rsid w:val="00043158"/>
    <w:rsid w:val="000441A9"/>
    <w:rsid w:val="00045183"/>
    <w:rsid w:val="00045681"/>
    <w:rsid w:val="00045A14"/>
    <w:rsid w:val="00046085"/>
    <w:rsid w:val="000461EF"/>
    <w:rsid w:val="000463E2"/>
    <w:rsid w:val="00046AF4"/>
    <w:rsid w:val="00046CFF"/>
    <w:rsid w:val="00047650"/>
    <w:rsid w:val="0005153C"/>
    <w:rsid w:val="000518B0"/>
    <w:rsid w:val="00051DB5"/>
    <w:rsid w:val="000522E7"/>
    <w:rsid w:val="00052A06"/>
    <w:rsid w:val="00053232"/>
    <w:rsid w:val="0005431A"/>
    <w:rsid w:val="00054579"/>
    <w:rsid w:val="00060916"/>
    <w:rsid w:val="000609A0"/>
    <w:rsid w:val="000625D2"/>
    <w:rsid w:val="000642DC"/>
    <w:rsid w:val="00065EC0"/>
    <w:rsid w:val="0006777D"/>
    <w:rsid w:val="00073756"/>
    <w:rsid w:val="00073CCC"/>
    <w:rsid w:val="00074E03"/>
    <w:rsid w:val="00074EBC"/>
    <w:rsid w:val="00074F80"/>
    <w:rsid w:val="00075AC6"/>
    <w:rsid w:val="000761B7"/>
    <w:rsid w:val="000765B3"/>
    <w:rsid w:val="00077CB6"/>
    <w:rsid w:val="000800BC"/>
    <w:rsid w:val="0008070C"/>
    <w:rsid w:val="00082FE0"/>
    <w:rsid w:val="00084022"/>
    <w:rsid w:val="00084BC9"/>
    <w:rsid w:val="00085A4B"/>
    <w:rsid w:val="00085BB2"/>
    <w:rsid w:val="00085FF4"/>
    <w:rsid w:val="0008606B"/>
    <w:rsid w:val="00087B07"/>
    <w:rsid w:val="0009142B"/>
    <w:rsid w:val="00092F02"/>
    <w:rsid w:val="0009375D"/>
    <w:rsid w:val="00095379"/>
    <w:rsid w:val="00097718"/>
    <w:rsid w:val="0009773F"/>
    <w:rsid w:val="000A0478"/>
    <w:rsid w:val="000A0FCE"/>
    <w:rsid w:val="000A162D"/>
    <w:rsid w:val="000A6476"/>
    <w:rsid w:val="000A6807"/>
    <w:rsid w:val="000A6B8D"/>
    <w:rsid w:val="000A7497"/>
    <w:rsid w:val="000A796B"/>
    <w:rsid w:val="000B13F3"/>
    <w:rsid w:val="000B2ADF"/>
    <w:rsid w:val="000B3314"/>
    <w:rsid w:val="000B3AD8"/>
    <w:rsid w:val="000B5C9B"/>
    <w:rsid w:val="000B618E"/>
    <w:rsid w:val="000B6A54"/>
    <w:rsid w:val="000B7385"/>
    <w:rsid w:val="000B742A"/>
    <w:rsid w:val="000B7D2B"/>
    <w:rsid w:val="000C259C"/>
    <w:rsid w:val="000C2A8B"/>
    <w:rsid w:val="000C2AEB"/>
    <w:rsid w:val="000C3909"/>
    <w:rsid w:val="000C406F"/>
    <w:rsid w:val="000C41D4"/>
    <w:rsid w:val="000C48E6"/>
    <w:rsid w:val="000C6C6B"/>
    <w:rsid w:val="000C734B"/>
    <w:rsid w:val="000C792D"/>
    <w:rsid w:val="000D1364"/>
    <w:rsid w:val="000D1BE2"/>
    <w:rsid w:val="000D5BC1"/>
    <w:rsid w:val="000D678F"/>
    <w:rsid w:val="000E00FE"/>
    <w:rsid w:val="000E205E"/>
    <w:rsid w:val="000E2165"/>
    <w:rsid w:val="000E6E29"/>
    <w:rsid w:val="000E7E6D"/>
    <w:rsid w:val="000F0730"/>
    <w:rsid w:val="000F11FF"/>
    <w:rsid w:val="000F1C5B"/>
    <w:rsid w:val="000F2742"/>
    <w:rsid w:val="000F3DF7"/>
    <w:rsid w:val="000F4796"/>
    <w:rsid w:val="000F52A1"/>
    <w:rsid w:val="000F5501"/>
    <w:rsid w:val="001002B2"/>
    <w:rsid w:val="00100660"/>
    <w:rsid w:val="001010D8"/>
    <w:rsid w:val="00101DF3"/>
    <w:rsid w:val="00102F40"/>
    <w:rsid w:val="00103F08"/>
    <w:rsid w:val="001040A7"/>
    <w:rsid w:val="00104817"/>
    <w:rsid w:val="001054C9"/>
    <w:rsid w:val="00105860"/>
    <w:rsid w:val="00106040"/>
    <w:rsid w:val="00106075"/>
    <w:rsid w:val="00112C8E"/>
    <w:rsid w:val="001155A8"/>
    <w:rsid w:val="00117B41"/>
    <w:rsid w:val="00120B9D"/>
    <w:rsid w:val="001222FC"/>
    <w:rsid w:val="00123FE3"/>
    <w:rsid w:val="0012574B"/>
    <w:rsid w:val="0012635E"/>
    <w:rsid w:val="00126798"/>
    <w:rsid w:val="00127B55"/>
    <w:rsid w:val="00130295"/>
    <w:rsid w:val="001304F6"/>
    <w:rsid w:val="001308C9"/>
    <w:rsid w:val="00131AE9"/>
    <w:rsid w:val="0013309A"/>
    <w:rsid w:val="001334EB"/>
    <w:rsid w:val="0013355B"/>
    <w:rsid w:val="00133AFA"/>
    <w:rsid w:val="00133FAB"/>
    <w:rsid w:val="00134F0C"/>
    <w:rsid w:val="001361B1"/>
    <w:rsid w:val="00140099"/>
    <w:rsid w:val="0014056C"/>
    <w:rsid w:val="001405F5"/>
    <w:rsid w:val="00140661"/>
    <w:rsid w:val="001413D9"/>
    <w:rsid w:val="001416F4"/>
    <w:rsid w:val="0014231A"/>
    <w:rsid w:val="001447A6"/>
    <w:rsid w:val="0014662E"/>
    <w:rsid w:val="001474D8"/>
    <w:rsid w:val="001505B9"/>
    <w:rsid w:val="00151ED9"/>
    <w:rsid w:val="00152751"/>
    <w:rsid w:val="00153C05"/>
    <w:rsid w:val="00153E03"/>
    <w:rsid w:val="0015587B"/>
    <w:rsid w:val="00156873"/>
    <w:rsid w:val="001574A6"/>
    <w:rsid w:val="00157DD2"/>
    <w:rsid w:val="001615E7"/>
    <w:rsid w:val="00162764"/>
    <w:rsid w:val="00162876"/>
    <w:rsid w:val="00163AAE"/>
    <w:rsid w:val="00164265"/>
    <w:rsid w:val="00166136"/>
    <w:rsid w:val="0016675F"/>
    <w:rsid w:val="00167952"/>
    <w:rsid w:val="00167FD0"/>
    <w:rsid w:val="00170409"/>
    <w:rsid w:val="00172997"/>
    <w:rsid w:val="00173DAB"/>
    <w:rsid w:val="001774B8"/>
    <w:rsid w:val="001779FB"/>
    <w:rsid w:val="00180A3F"/>
    <w:rsid w:val="00182C1F"/>
    <w:rsid w:val="00182DDD"/>
    <w:rsid w:val="00186656"/>
    <w:rsid w:val="00186CF5"/>
    <w:rsid w:val="00190232"/>
    <w:rsid w:val="00190C89"/>
    <w:rsid w:val="00191F17"/>
    <w:rsid w:val="00192105"/>
    <w:rsid w:val="00192731"/>
    <w:rsid w:val="00193F9A"/>
    <w:rsid w:val="001942C6"/>
    <w:rsid w:val="00194DEC"/>
    <w:rsid w:val="001953A7"/>
    <w:rsid w:val="00195C3F"/>
    <w:rsid w:val="00195E25"/>
    <w:rsid w:val="0019651B"/>
    <w:rsid w:val="001968DD"/>
    <w:rsid w:val="001A13D5"/>
    <w:rsid w:val="001A2DDF"/>
    <w:rsid w:val="001A345C"/>
    <w:rsid w:val="001A49AA"/>
    <w:rsid w:val="001A5168"/>
    <w:rsid w:val="001A617B"/>
    <w:rsid w:val="001A6966"/>
    <w:rsid w:val="001A7ACF"/>
    <w:rsid w:val="001A7E90"/>
    <w:rsid w:val="001B0AB9"/>
    <w:rsid w:val="001B2234"/>
    <w:rsid w:val="001B2EF3"/>
    <w:rsid w:val="001B3C9A"/>
    <w:rsid w:val="001B503F"/>
    <w:rsid w:val="001B5569"/>
    <w:rsid w:val="001B5794"/>
    <w:rsid w:val="001B6B5B"/>
    <w:rsid w:val="001B7FAE"/>
    <w:rsid w:val="001C2C76"/>
    <w:rsid w:val="001C3F5C"/>
    <w:rsid w:val="001C3F7D"/>
    <w:rsid w:val="001C4956"/>
    <w:rsid w:val="001C5497"/>
    <w:rsid w:val="001C559F"/>
    <w:rsid w:val="001C676E"/>
    <w:rsid w:val="001C716D"/>
    <w:rsid w:val="001D1E9F"/>
    <w:rsid w:val="001D4CEE"/>
    <w:rsid w:val="001D4DCC"/>
    <w:rsid w:val="001D71D7"/>
    <w:rsid w:val="001D7E07"/>
    <w:rsid w:val="001E06C0"/>
    <w:rsid w:val="001E1ECE"/>
    <w:rsid w:val="001E4ED5"/>
    <w:rsid w:val="001E6353"/>
    <w:rsid w:val="001E655E"/>
    <w:rsid w:val="001F092A"/>
    <w:rsid w:val="001F0DC6"/>
    <w:rsid w:val="001F0F87"/>
    <w:rsid w:val="001F1A2F"/>
    <w:rsid w:val="001F1C03"/>
    <w:rsid w:val="001F4281"/>
    <w:rsid w:val="001F5805"/>
    <w:rsid w:val="001F64AA"/>
    <w:rsid w:val="001F7D13"/>
    <w:rsid w:val="00200337"/>
    <w:rsid w:val="0020329E"/>
    <w:rsid w:val="00205FCE"/>
    <w:rsid w:val="002119BC"/>
    <w:rsid w:val="0021543B"/>
    <w:rsid w:val="002161FC"/>
    <w:rsid w:val="00216803"/>
    <w:rsid w:val="0021680C"/>
    <w:rsid w:val="002174B4"/>
    <w:rsid w:val="002210E8"/>
    <w:rsid w:val="00221E7C"/>
    <w:rsid w:val="002228CD"/>
    <w:rsid w:val="00222F79"/>
    <w:rsid w:val="00223949"/>
    <w:rsid w:val="00224B4D"/>
    <w:rsid w:val="002253D1"/>
    <w:rsid w:val="00225402"/>
    <w:rsid w:val="00227281"/>
    <w:rsid w:val="00232C23"/>
    <w:rsid w:val="00235159"/>
    <w:rsid w:val="00235D1C"/>
    <w:rsid w:val="00237076"/>
    <w:rsid w:val="00237222"/>
    <w:rsid w:val="00237CE0"/>
    <w:rsid w:val="00241A25"/>
    <w:rsid w:val="0024505D"/>
    <w:rsid w:val="0024513F"/>
    <w:rsid w:val="00246CDB"/>
    <w:rsid w:val="002470B5"/>
    <w:rsid w:val="00247444"/>
    <w:rsid w:val="002477FA"/>
    <w:rsid w:val="0025023D"/>
    <w:rsid w:val="00250E28"/>
    <w:rsid w:val="0025220B"/>
    <w:rsid w:val="00253EC5"/>
    <w:rsid w:val="00257655"/>
    <w:rsid w:val="00257809"/>
    <w:rsid w:val="00257968"/>
    <w:rsid w:val="00257E43"/>
    <w:rsid w:val="00261705"/>
    <w:rsid w:val="0026512D"/>
    <w:rsid w:val="00265424"/>
    <w:rsid w:val="00265882"/>
    <w:rsid w:val="002673D9"/>
    <w:rsid w:val="00270270"/>
    <w:rsid w:val="00270360"/>
    <w:rsid w:val="0027109A"/>
    <w:rsid w:val="002719B4"/>
    <w:rsid w:val="00272455"/>
    <w:rsid w:val="00272728"/>
    <w:rsid w:val="002729F7"/>
    <w:rsid w:val="00272D74"/>
    <w:rsid w:val="00273264"/>
    <w:rsid w:val="002732DC"/>
    <w:rsid w:val="00275334"/>
    <w:rsid w:val="002753E9"/>
    <w:rsid w:val="00276060"/>
    <w:rsid w:val="0027674B"/>
    <w:rsid w:val="002818C4"/>
    <w:rsid w:val="00282472"/>
    <w:rsid w:val="00283008"/>
    <w:rsid w:val="002837FA"/>
    <w:rsid w:val="0028408A"/>
    <w:rsid w:val="00286470"/>
    <w:rsid w:val="00290D42"/>
    <w:rsid w:val="00292592"/>
    <w:rsid w:val="00294550"/>
    <w:rsid w:val="002977FB"/>
    <w:rsid w:val="002A154D"/>
    <w:rsid w:val="002A5C3D"/>
    <w:rsid w:val="002A69B6"/>
    <w:rsid w:val="002A7016"/>
    <w:rsid w:val="002A70D9"/>
    <w:rsid w:val="002A7484"/>
    <w:rsid w:val="002B113A"/>
    <w:rsid w:val="002B1B32"/>
    <w:rsid w:val="002B2ABE"/>
    <w:rsid w:val="002B4729"/>
    <w:rsid w:val="002B4806"/>
    <w:rsid w:val="002B572D"/>
    <w:rsid w:val="002B6C85"/>
    <w:rsid w:val="002B7AAD"/>
    <w:rsid w:val="002C0D9F"/>
    <w:rsid w:val="002C2682"/>
    <w:rsid w:val="002C3A98"/>
    <w:rsid w:val="002C4202"/>
    <w:rsid w:val="002C7F1A"/>
    <w:rsid w:val="002D1166"/>
    <w:rsid w:val="002D1632"/>
    <w:rsid w:val="002D29CA"/>
    <w:rsid w:val="002D404C"/>
    <w:rsid w:val="002D5E5C"/>
    <w:rsid w:val="002D5FA8"/>
    <w:rsid w:val="002D63B1"/>
    <w:rsid w:val="002D75CB"/>
    <w:rsid w:val="002D7FC8"/>
    <w:rsid w:val="002E041E"/>
    <w:rsid w:val="002E42F6"/>
    <w:rsid w:val="002E45CA"/>
    <w:rsid w:val="002E5728"/>
    <w:rsid w:val="002E57BF"/>
    <w:rsid w:val="002E673B"/>
    <w:rsid w:val="002E6C70"/>
    <w:rsid w:val="002F0684"/>
    <w:rsid w:val="002F2DC0"/>
    <w:rsid w:val="002F6A7A"/>
    <w:rsid w:val="002F7DA9"/>
    <w:rsid w:val="00300D48"/>
    <w:rsid w:val="00301627"/>
    <w:rsid w:val="00301B85"/>
    <w:rsid w:val="0030200D"/>
    <w:rsid w:val="00304DEB"/>
    <w:rsid w:val="00304F4E"/>
    <w:rsid w:val="0030552C"/>
    <w:rsid w:val="003057D3"/>
    <w:rsid w:val="00306AC8"/>
    <w:rsid w:val="00312965"/>
    <w:rsid w:val="003140CF"/>
    <w:rsid w:val="003150F9"/>
    <w:rsid w:val="00316A27"/>
    <w:rsid w:val="003203EE"/>
    <w:rsid w:val="00320E4F"/>
    <w:rsid w:val="0032295B"/>
    <w:rsid w:val="00327A0A"/>
    <w:rsid w:val="00330C27"/>
    <w:rsid w:val="00332EFF"/>
    <w:rsid w:val="003343D9"/>
    <w:rsid w:val="0033693D"/>
    <w:rsid w:val="00340C21"/>
    <w:rsid w:val="00340F62"/>
    <w:rsid w:val="003429FB"/>
    <w:rsid w:val="00342B0C"/>
    <w:rsid w:val="00344831"/>
    <w:rsid w:val="00344A0C"/>
    <w:rsid w:val="00345987"/>
    <w:rsid w:val="00345DAD"/>
    <w:rsid w:val="00347308"/>
    <w:rsid w:val="003474E6"/>
    <w:rsid w:val="00351158"/>
    <w:rsid w:val="003511F5"/>
    <w:rsid w:val="00351863"/>
    <w:rsid w:val="00353026"/>
    <w:rsid w:val="00353C6E"/>
    <w:rsid w:val="00355E79"/>
    <w:rsid w:val="00355F31"/>
    <w:rsid w:val="0035792D"/>
    <w:rsid w:val="00357CE8"/>
    <w:rsid w:val="0036343D"/>
    <w:rsid w:val="00363472"/>
    <w:rsid w:val="00364FFE"/>
    <w:rsid w:val="00371CE4"/>
    <w:rsid w:val="00372469"/>
    <w:rsid w:val="00373BE8"/>
    <w:rsid w:val="00373EBB"/>
    <w:rsid w:val="003743EB"/>
    <w:rsid w:val="0037491A"/>
    <w:rsid w:val="0037528E"/>
    <w:rsid w:val="00375E37"/>
    <w:rsid w:val="003761A9"/>
    <w:rsid w:val="00377C1C"/>
    <w:rsid w:val="00377CC9"/>
    <w:rsid w:val="00377D3D"/>
    <w:rsid w:val="003802FD"/>
    <w:rsid w:val="0038303A"/>
    <w:rsid w:val="003836F7"/>
    <w:rsid w:val="0038456A"/>
    <w:rsid w:val="00384BC4"/>
    <w:rsid w:val="00384DC9"/>
    <w:rsid w:val="00386A9F"/>
    <w:rsid w:val="003947C6"/>
    <w:rsid w:val="00394E4C"/>
    <w:rsid w:val="003973AC"/>
    <w:rsid w:val="00397676"/>
    <w:rsid w:val="0039780A"/>
    <w:rsid w:val="003A1AE7"/>
    <w:rsid w:val="003A1E25"/>
    <w:rsid w:val="003A3338"/>
    <w:rsid w:val="003A4FDA"/>
    <w:rsid w:val="003A5D2E"/>
    <w:rsid w:val="003A6470"/>
    <w:rsid w:val="003A75EA"/>
    <w:rsid w:val="003A7600"/>
    <w:rsid w:val="003A7C28"/>
    <w:rsid w:val="003A7F42"/>
    <w:rsid w:val="003B2A44"/>
    <w:rsid w:val="003B3C48"/>
    <w:rsid w:val="003B596B"/>
    <w:rsid w:val="003B6BA8"/>
    <w:rsid w:val="003B6F5A"/>
    <w:rsid w:val="003B728B"/>
    <w:rsid w:val="003C0CAD"/>
    <w:rsid w:val="003C4339"/>
    <w:rsid w:val="003C579E"/>
    <w:rsid w:val="003C62F2"/>
    <w:rsid w:val="003C7920"/>
    <w:rsid w:val="003D2AF0"/>
    <w:rsid w:val="003D3176"/>
    <w:rsid w:val="003D3417"/>
    <w:rsid w:val="003D391C"/>
    <w:rsid w:val="003D50E7"/>
    <w:rsid w:val="003D70EA"/>
    <w:rsid w:val="003E0C50"/>
    <w:rsid w:val="003E2F5F"/>
    <w:rsid w:val="003E360D"/>
    <w:rsid w:val="003E5F9D"/>
    <w:rsid w:val="003E6704"/>
    <w:rsid w:val="003E6B43"/>
    <w:rsid w:val="003E72D1"/>
    <w:rsid w:val="003E75C8"/>
    <w:rsid w:val="003F0639"/>
    <w:rsid w:val="003F0B52"/>
    <w:rsid w:val="003F0BE4"/>
    <w:rsid w:val="003F16A6"/>
    <w:rsid w:val="003F1F96"/>
    <w:rsid w:val="003F32B8"/>
    <w:rsid w:val="003F3447"/>
    <w:rsid w:val="003F3838"/>
    <w:rsid w:val="003F4AD0"/>
    <w:rsid w:val="003F4F23"/>
    <w:rsid w:val="003F4F50"/>
    <w:rsid w:val="003F61BC"/>
    <w:rsid w:val="003F6C81"/>
    <w:rsid w:val="00400CA9"/>
    <w:rsid w:val="00402853"/>
    <w:rsid w:val="0040326F"/>
    <w:rsid w:val="00403413"/>
    <w:rsid w:val="00403508"/>
    <w:rsid w:val="00403AEA"/>
    <w:rsid w:val="00404DD8"/>
    <w:rsid w:val="004100B3"/>
    <w:rsid w:val="0041130D"/>
    <w:rsid w:val="004135FD"/>
    <w:rsid w:val="00413AB2"/>
    <w:rsid w:val="0041581D"/>
    <w:rsid w:val="00416053"/>
    <w:rsid w:val="004164CF"/>
    <w:rsid w:val="0041707B"/>
    <w:rsid w:val="00417FF8"/>
    <w:rsid w:val="00420242"/>
    <w:rsid w:val="0042093B"/>
    <w:rsid w:val="00424067"/>
    <w:rsid w:val="004240BD"/>
    <w:rsid w:val="0042585B"/>
    <w:rsid w:val="00431638"/>
    <w:rsid w:val="00431714"/>
    <w:rsid w:val="00431823"/>
    <w:rsid w:val="00431E65"/>
    <w:rsid w:val="0043216C"/>
    <w:rsid w:val="004329A9"/>
    <w:rsid w:val="00432B0C"/>
    <w:rsid w:val="00432F1B"/>
    <w:rsid w:val="0043381F"/>
    <w:rsid w:val="00433C6C"/>
    <w:rsid w:val="00435074"/>
    <w:rsid w:val="00435E8C"/>
    <w:rsid w:val="004372DE"/>
    <w:rsid w:val="004445EF"/>
    <w:rsid w:val="00444A6E"/>
    <w:rsid w:val="00445139"/>
    <w:rsid w:val="00445156"/>
    <w:rsid w:val="004451F7"/>
    <w:rsid w:val="00446AA5"/>
    <w:rsid w:val="00446BCF"/>
    <w:rsid w:val="00446F5C"/>
    <w:rsid w:val="00447D02"/>
    <w:rsid w:val="00452F35"/>
    <w:rsid w:val="0045314A"/>
    <w:rsid w:val="0045577F"/>
    <w:rsid w:val="004569E0"/>
    <w:rsid w:val="00456ADE"/>
    <w:rsid w:val="00457DF8"/>
    <w:rsid w:val="00462B07"/>
    <w:rsid w:val="00467C3B"/>
    <w:rsid w:val="00470587"/>
    <w:rsid w:val="004714E9"/>
    <w:rsid w:val="00474D38"/>
    <w:rsid w:val="00474F33"/>
    <w:rsid w:val="004761A0"/>
    <w:rsid w:val="00480269"/>
    <w:rsid w:val="00480FD4"/>
    <w:rsid w:val="004816B5"/>
    <w:rsid w:val="004856F4"/>
    <w:rsid w:val="004867D3"/>
    <w:rsid w:val="00486E68"/>
    <w:rsid w:val="00490930"/>
    <w:rsid w:val="00490A9B"/>
    <w:rsid w:val="0049112E"/>
    <w:rsid w:val="00492026"/>
    <w:rsid w:val="00496135"/>
    <w:rsid w:val="004A0E89"/>
    <w:rsid w:val="004A1A99"/>
    <w:rsid w:val="004A1DE5"/>
    <w:rsid w:val="004A2163"/>
    <w:rsid w:val="004A2DB4"/>
    <w:rsid w:val="004A583D"/>
    <w:rsid w:val="004A5AC0"/>
    <w:rsid w:val="004A5C71"/>
    <w:rsid w:val="004A614E"/>
    <w:rsid w:val="004B1CE2"/>
    <w:rsid w:val="004B2264"/>
    <w:rsid w:val="004B2981"/>
    <w:rsid w:val="004B3ACA"/>
    <w:rsid w:val="004B49F9"/>
    <w:rsid w:val="004C1141"/>
    <w:rsid w:val="004C1426"/>
    <w:rsid w:val="004C2AEB"/>
    <w:rsid w:val="004C3E45"/>
    <w:rsid w:val="004C6B79"/>
    <w:rsid w:val="004C7249"/>
    <w:rsid w:val="004C7DED"/>
    <w:rsid w:val="004D0A0F"/>
    <w:rsid w:val="004D0DEF"/>
    <w:rsid w:val="004D11E7"/>
    <w:rsid w:val="004D148D"/>
    <w:rsid w:val="004D1AFD"/>
    <w:rsid w:val="004D2B68"/>
    <w:rsid w:val="004D2BE0"/>
    <w:rsid w:val="004D3E82"/>
    <w:rsid w:val="004D4E0B"/>
    <w:rsid w:val="004D5E3A"/>
    <w:rsid w:val="004D6988"/>
    <w:rsid w:val="004E2152"/>
    <w:rsid w:val="004E2C93"/>
    <w:rsid w:val="004E39E4"/>
    <w:rsid w:val="004E48A9"/>
    <w:rsid w:val="004E4903"/>
    <w:rsid w:val="004E79F9"/>
    <w:rsid w:val="004F119C"/>
    <w:rsid w:val="004F1226"/>
    <w:rsid w:val="004F1459"/>
    <w:rsid w:val="004F23C9"/>
    <w:rsid w:val="004F2B17"/>
    <w:rsid w:val="004F4E8F"/>
    <w:rsid w:val="004F529C"/>
    <w:rsid w:val="004F54E7"/>
    <w:rsid w:val="004F581E"/>
    <w:rsid w:val="004F6F61"/>
    <w:rsid w:val="004F7228"/>
    <w:rsid w:val="00500EA7"/>
    <w:rsid w:val="00502479"/>
    <w:rsid w:val="00502A0C"/>
    <w:rsid w:val="00503082"/>
    <w:rsid w:val="00504C39"/>
    <w:rsid w:val="005054F8"/>
    <w:rsid w:val="00507E9C"/>
    <w:rsid w:val="0051168E"/>
    <w:rsid w:val="00511783"/>
    <w:rsid w:val="00511BD2"/>
    <w:rsid w:val="00511CA4"/>
    <w:rsid w:val="00512AB8"/>
    <w:rsid w:val="005140D4"/>
    <w:rsid w:val="0051479F"/>
    <w:rsid w:val="00517143"/>
    <w:rsid w:val="00517973"/>
    <w:rsid w:val="00520439"/>
    <w:rsid w:val="00521590"/>
    <w:rsid w:val="00521A12"/>
    <w:rsid w:val="00521E44"/>
    <w:rsid w:val="005223F8"/>
    <w:rsid w:val="00523556"/>
    <w:rsid w:val="00524629"/>
    <w:rsid w:val="00524AFF"/>
    <w:rsid w:val="005258E0"/>
    <w:rsid w:val="005314EE"/>
    <w:rsid w:val="00531E5C"/>
    <w:rsid w:val="00532353"/>
    <w:rsid w:val="00532F83"/>
    <w:rsid w:val="00533CA9"/>
    <w:rsid w:val="0053480F"/>
    <w:rsid w:val="0053525E"/>
    <w:rsid w:val="00535BFF"/>
    <w:rsid w:val="00536604"/>
    <w:rsid w:val="0053717D"/>
    <w:rsid w:val="005376F6"/>
    <w:rsid w:val="00537767"/>
    <w:rsid w:val="00541469"/>
    <w:rsid w:val="005445EE"/>
    <w:rsid w:val="0054673F"/>
    <w:rsid w:val="00546DA6"/>
    <w:rsid w:val="0054748A"/>
    <w:rsid w:val="005505E8"/>
    <w:rsid w:val="005507A3"/>
    <w:rsid w:val="0055111B"/>
    <w:rsid w:val="0055192C"/>
    <w:rsid w:val="0055373E"/>
    <w:rsid w:val="00554318"/>
    <w:rsid w:val="00554D67"/>
    <w:rsid w:val="00554EBF"/>
    <w:rsid w:val="005569E2"/>
    <w:rsid w:val="00556A4A"/>
    <w:rsid w:val="00560FF8"/>
    <w:rsid w:val="0056107F"/>
    <w:rsid w:val="00561688"/>
    <w:rsid w:val="00561800"/>
    <w:rsid w:val="00563965"/>
    <w:rsid w:val="00563A6C"/>
    <w:rsid w:val="00563F4F"/>
    <w:rsid w:val="00565638"/>
    <w:rsid w:val="0056687A"/>
    <w:rsid w:val="00566AE3"/>
    <w:rsid w:val="0056791F"/>
    <w:rsid w:val="00572A32"/>
    <w:rsid w:val="00576555"/>
    <w:rsid w:val="00577148"/>
    <w:rsid w:val="005779D9"/>
    <w:rsid w:val="00577BA7"/>
    <w:rsid w:val="00580619"/>
    <w:rsid w:val="00581608"/>
    <w:rsid w:val="00582CBC"/>
    <w:rsid w:val="005832BF"/>
    <w:rsid w:val="005857F3"/>
    <w:rsid w:val="0058719A"/>
    <w:rsid w:val="00590AEE"/>
    <w:rsid w:val="0059159F"/>
    <w:rsid w:val="005941DA"/>
    <w:rsid w:val="005943C4"/>
    <w:rsid w:val="005944B1"/>
    <w:rsid w:val="005952D9"/>
    <w:rsid w:val="00596DCA"/>
    <w:rsid w:val="005974D3"/>
    <w:rsid w:val="00597A18"/>
    <w:rsid w:val="005A0603"/>
    <w:rsid w:val="005A136D"/>
    <w:rsid w:val="005A1EA5"/>
    <w:rsid w:val="005A4287"/>
    <w:rsid w:val="005A4C99"/>
    <w:rsid w:val="005A64EC"/>
    <w:rsid w:val="005A70AE"/>
    <w:rsid w:val="005B04BF"/>
    <w:rsid w:val="005B0D38"/>
    <w:rsid w:val="005B13C9"/>
    <w:rsid w:val="005B1B41"/>
    <w:rsid w:val="005B3C53"/>
    <w:rsid w:val="005B4157"/>
    <w:rsid w:val="005B5F87"/>
    <w:rsid w:val="005C0899"/>
    <w:rsid w:val="005C16AA"/>
    <w:rsid w:val="005C1F72"/>
    <w:rsid w:val="005C3D77"/>
    <w:rsid w:val="005C420F"/>
    <w:rsid w:val="005C4FD3"/>
    <w:rsid w:val="005C5D43"/>
    <w:rsid w:val="005C6DE0"/>
    <w:rsid w:val="005D076F"/>
    <w:rsid w:val="005D16BC"/>
    <w:rsid w:val="005D2062"/>
    <w:rsid w:val="005D2390"/>
    <w:rsid w:val="005D245A"/>
    <w:rsid w:val="005D263F"/>
    <w:rsid w:val="005E0EC7"/>
    <w:rsid w:val="005E12C8"/>
    <w:rsid w:val="005E2840"/>
    <w:rsid w:val="005E4115"/>
    <w:rsid w:val="005E5EFE"/>
    <w:rsid w:val="005E6625"/>
    <w:rsid w:val="005F14E7"/>
    <w:rsid w:val="005F3E3C"/>
    <w:rsid w:val="005F4079"/>
    <w:rsid w:val="005F4130"/>
    <w:rsid w:val="005F4AE3"/>
    <w:rsid w:val="005F5808"/>
    <w:rsid w:val="005F5B6A"/>
    <w:rsid w:val="005F6D4B"/>
    <w:rsid w:val="005F6DEB"/>
    <w:rsid w:val="005F7100"/>
    <w:rsid w:val="00601961"/>
    <w:rsid w:val="00601F3F"/>
    <w:rsid w:val="006023A1"/>
    <w:rsid w:val="00603E9E"/>
    <w:rsid w:val="00607004"/>
    <w:rsid w:val="00610778"/>
    <w:rsid w:val="00611F32"/>
    <w:rsid w:val="00613898"/>
    <w:rsid w:val="00614662"/>
    <w:rsid w:val="00614698"/>
    <w:rsid w:val="00614909"/>
    <w:rsid w:val="006164B1"/>
    <w:rsid w:val="00616EF3"/>
    <w:rsid w:val="00621C11"/>
    <w:rsid w:val="00622A02"/>
    <w:rsid w:val="00622A89"/>
    <w:rsid w:val="0062538A"/>
    <w:rsid w:val="00625D25"/>
    <w:rsid w:val="00626AE3"/>
    <w:rsid w:val="00627D9E"/>
    <w:rsid w:val="00632A66"/>
    <w:rsid w:val="00635260"/>
    <w:rsid w:val="0063677E"/>
    <w:rsid w:val="00641E4F"/>
    <w:rsid w:val="00642086"/>
    <w:rsid w:val="00643F32"/>
    <w:rsid w:val="00647B8B"/>
    <w:rsid w:val="00652C70"/>
    <w:rsid w:val="00654043"/>
    <w:rsid w:val="00654E0D"/>
    <w:rsid w:val="00656701"/>
    <w:rsid w:val="0065670C"/>
    <w:rsid w:val="00657BE8"/>
    <w:rsid w:val="00661293"/>
    <w:rsid w:val="006622D9"/>
    <w:rsid w:val="00662EA4"/>
    <w:rsid w:val="0066314C"/>
    <w:rsid w:val="0066539F"/>
    <w:rsid w:val="00666ABC"/>
    <w:rsid w:val="006677EE"/>
    <w:rsid w:val="00671683"/>
    <w:rsid w:val="00672447"/>
    <w:rsid w:val="006728FE"/>
    <w:rsid w:val="00673CD8"/>
    <w:rsid w:val="0067445F"/>
    <w:rsid w:val="00674505"/>
    <w:rsid w:val="00674A10"/>
    <w:rsid w:val="00675512"/>
    <w:rsid w:val="00677F47"/>
    <w:rsid w:val="0068127A"/>
    <w:rsid w:val="0068283A"/>
    <w:rsid w:val="00683772"/>
    <w:rsid w:val="00684636"/>
    <w:rsid w:val="00685AEA"/>
    <w:rsid w:val="006860A8"/>
    <w:rsid w:val="0068615D"/>
    <w:rsid w:val="0068736F"/>
    <w:rsid w:val="006903D3"/>
    <w:rsid w:val="006915C1"/>
    <w:rsid w:val="0069291B"/>
    <w:rsid w:val="00693CE2"/>
    <w:rsid w:val="00694356"/>
    <w:rsid w:val="00694B95"/>
    <w:rsid w:val="00695942"/>
    <w:rsid w:val="00696300"/>
    <w:rsid w:val="006A14E3"/>
    <w:rsid w:val="006A48AF"/>
    <w:rsid w:val="006A6DA0"/>
    <w:rsid w:val="006A7A9A"/>
    <w:rsid w:val="006B1737"/>
    <w:rsid w:val="006B2E50"/>
    <w:rsid w:val="006B6940"/>
    <w:rsid w:val="006B79EE"/>
    <w:rsid w:val="006B7E3B"/>
    <w:rsid w:val="006B7F2D"/>
    <w:rsid w:val="006C12FD"/>
    <w:rsid w:val="006C13F2"/>
    <w:rsid w:val="006C1734"/>
    <w:rsid w:val="006C3832"/>
    <w:rsid w:val="006C39A4"/>
    <w:rsid w:val="006C521E"/>
    <w:rsid w:val="006C7C46"/>
    <w:rsid w:val="006D1D75"/>
    <w:rsid w:val="006D21C6"/>
    <w:rsid w:val="006D41C4"/>
    <w:rsid w:val="006D4A93"/>
    <w:rsid w:val="006D5075"/>
    <w:rsid w:val="006D5AC6"/>
    <w:rsid w:val="006D5DF5"/>
    <w:rsid w:val="006D6693"/>
    <w:rsid w:val="006D7B3F"/>
    <w:rsid w:val="006E1BAC"/>
    <w:rsid w:val="006E43F6"/>
    <w:rsid w:val="006E511A"/>
    <w:rsid w:val="006E7C28"/>
    <w:rsid w:val="006F0386"/>
    <w:rsid w:val="006F072D"/>
    <w:rsid w:val="006F1620"/>
    <w:rsid w:val="006F2E85"/>
    <w:rsid w:val="006F726B"/>
    <w:rsid w:val="006F7344"/>
    <w:rsid w:val="006F7A8D"/>
    <w:rsid w:val="007002B7"/>
    <w:rsid w:val="0070148B"/>
    <w:rsid w:val="00703A5C"/>
    <w:rsid w:val="007045B3"/>
    <w:rsid w:val="00704C8B"/>
    <w:rsid w:val="00705069"/>
    <w:rsid w:val="007062A7"/>
    <w:rsid w:val="00711321"/>
    <w:rsid w:val="0071159B"/>
    <w:rsid w:val="00711ACE"/>
    <w:rsid w:val="0071261F"/>
    <w:rsid w:val="00712D9A"/>
    <w:rsid w:val="00713B5C"/>
    <w:rsid w:val="00714822"/>
    <w:rsid w:val="00715675"/>
    <w:rsid w:val="007169CF"/>
    <w:rsid w:val="00716F30"/>
    <w:rsid w:val="00717EF8"/>
    <w:rsid w:val="00720B8D"/>
    <w:rsid w:val="007217E4"/>
    <w:rsid w:val="00721EA9"/>
    <w:rsid w:val="00724150"/>
    <w:rsid w:val="00724224"/>
    <w:rsid w:val="00725F08"/>
    <w:rsid w:val="00725F93"/>
    <w:rsid w:val="00726B8F"/>
    <w:rsid w:val="00726F6F"/>
    <w:rsid w:val="0072774C"/>
    <w:rsid w:val="00730D2F"/>
    <w:rsid w:val="00731632"/>
    <w:rsid w:val="007317E1"/>
    <w:rsid w:val="007324A2"/>
    <w:rsid w:val="0073445F"/>
    <w:rsid w:val="00737B18"/>
    <w:rsid w:val="00742EA0"/>
    <w:rsid w:val="00743361"/>
    <w:rsid w:val="00745B04"/>
    <w:rsid w:val="00746290"/>
    <w:rsid w:val="007477CA"/>
    <w:rsid w:val="00747C01"/>
    <w:rsid w:val="00751A03"/>
    <w:rsid w:val="00752832"/>
    <w:rsid w:val="00752A99"/>
    <w:rsid w:val="007542E0"/>
    <w:rsid w:val="0075462B"/>
    <w:rsid w:val="007546D5"/>
    <w:rsid w:val="00754D37"/>
    <w:rsid w:val="007577B2"/>
    <w:rsid w:val="00763B35"/>
    <w:rsid w:val="007646C6"/>
    <w:rsid w:val="00765234"/>
    <w:rsid w:val="007662D7"/>
    <w:rsid w:val="007675B3"/>
    <w:rsid w:val="00767695"/>
    <w:rsid w:val="007677A6"/>
    <w:rsid w:val="00770989"/>
    <w:rsid w:val="0077147A"/>
    <w:rsid w:val="0077276D"/>
    <w:rsid w:val="00772F9E"/>
    <w:rsid w:val="00773591"/>
    <w:rsid w:val="00773747"/>
    <w:rsid w:val="00774999"/>
    <w:rsid w:val="00774AD5"/>
    <w:rsid w:val="00775C28"/>
    <w:rsid w:val="007774E3"/>
    <w:rsid w:val="007819EF"/>
    <w:rsid w:val="00783427"/>
    <w:rsid w:val="00784E1F"/>
    <w:rsid w:val="00785DE6"/>
    <w:rsid w:val="00786723"/>
    <w:rsid w:val="0078679E"/>
    <w:rsid w:val="007876FD"/>
    <w:rsid w:val="00793BEA"/>
    <w:rsid w:val="00793E51"/>
    <w:rsid w:val="00793E78"/>
    <w:rsid w:val="0079586F"/>
    <w:rsid w:val="00795A0D"/>
    <w:rsid w:val="00796272"/>
    <w:rsid w:val="007977BF"/>
    <w:rsid w:val="00797824"/>
    <w:rsid w:val="007A00EB"/>
    <w:rsid w:val="007A0CCB"/>
    <w:rsid w:val="007A32DB"/>
    <w:rsid w:val="007A471B"/>
    <w:rsid w:val="007A4CF4"/>
    <w:rsid w:val="007A5490"/>
    <w:rsid w:val="007A691F"/>
    <w:rsid w:val="007A7554"/>
    <w:rsid w:val="007A763C"/>
    <w:rsid w:val="007B344C"/>
    <w:rsid w:val="007B6534"/>
    <w:rsid w:val="007B67E1"/>
    <w:rsid w:val="007B6D02"/>
    <w:rsid w:val="007B78E2"/>
    <w:rsid w:val="007C0058"/>
    <w:rsid w:val="007C0406"/>
    <w:rsid w:val="007C0581"/>
    <w:rsid w:val="007C0C85"/>
    <w:rsid w:val="007C0EA9"/>
    <w:rsid w:val="007C119A"/>
    <w:rsid w:val="007C1404"/>
    <w:rsid w:val="007C29E1"/>
    <w:rsid w:val="007C2E56"/>
    <w:rsid w:val="007C2E74"/>
    <w:rsid w:val="007C2FDF"/>
    <w:rsid w:val="007C366C"/>
    <w:rsid w:val="007C4B07"/>
    <w:rsid w:val="007C4BC4"/>
    <w:rsid w:val="007C5FAB"/>
    <w:rsid w:val="007C7830"/>
    <w:rsid w:val="007D1EC0"/>
    <w:rsid w:val="007D2714"/>
    <w:rsid w:val="007D374B"/>
    <w:rsid w:val="007D3944"/>
    <w:rsid w:val="007D3CD7"/>
    <w:rsid w:val="007D3E0B"/>
    <w:rsid w:val="007D418A"/>
    <w:rsid w:val="007D49E3"/>
    <w:rsid w:val="007D55CD"/>
    <w:rsid w:val="007D595B"/>
    <w:rsid w:val="007D59BB"/>
    <w:rsid w:val="007D5F49"/>
    <w:rsid w:val="007D71C8"/>
    <w:rsid w:val="007D7D4F"/>
    <w:rsid w:val="007E1CD8"/>
    <w:rsid w:val="007E1EF6"/>
    <w:rsid w:val="007E3934"/>
    <w:rsid w:val="007E3DA3"/>
    <w:rsid w:val="007E56C4"/>
    <w:rsid w:val="007E5C8D"/>
    <w:rsid w:val="007E75A0"/>
    <w:rsid w:val="007F1683"/>
    <w:rsid w:val="007F2EFF"/>
    <w:rsid w:val="007F387D"/>
    <w:rsid w:val="007F66A4"/>
    <w:rsid w:val="007F68CA"/>
    <w:rsid w:val="007F71EF"/>
    <w:rsid w:val="008001F7"/>
    <w:rsid w:val="0080109D"/>
    <w:rsid w:val="00810EB2"/>
    <w:rsid w:val="008116FF"/>
    <w:rsid w:val="008118D1"/>
    <w:rsid w:val="008118F9"/>
    <w:rsid w:val="0081223D"/>
    <w:rsid w:val="00813058"/>
    <w:rsid w:val="00813A64"/>
    <w:rsid w:val="00813DFC"/>
    <w:rsid w:val="00814D5E"/>
    <w:rsid w:val="00815375"/>
    <w:rsid w:val="0082043A"/>
    <w:rsid w:val="00820B60"/>
    <w:rsid w:val="0082109A"/>
    <w:rsid w:val="00822A36"/>
    <w:rsid w:val="00822FA3"/>
    <w:rsid w:val="0082433A"/>
    <w:rsid w:val="00825B54"/>
    <w:rsid w:val="00827ADA"/>
    <w:rsid w:val="00830404"/>
    <w:rsid w:val="00831502"/>
    <w:rsid w:val="00831F6C"/>
    <w:rsid w:val="00833F7C"/>
    <w:rsid w:val="00837839"/>
    <w:rsid w:val="00840F83"/>
    <w:rsid w:val="00841BE3"/>
    <w:rsid w:val="00842309"/>
    <w:rsid w:val="00843573"/>
    <w:rsid w:val="00843FC6"/>
    <w:rsid w:val="00844108"/>
    <w:rsid w:val="00844D77"/>
    <w:rsid w:val="00845BA1"/>
    <w:rsid w:val="00845FDE"/>
    <w:rsid w:val="00846231"/>
    <w:rsid w:val="008462AD"/>
    <w:rsid w:val="0084665C"/>
    <w:rsid w:val="008501AF"/>
    <w:rsid w:val="00851825"/>
    <w:rsid w:val="008521A5"/>
    <w:rsid w:val="00853DDA"/>
    <w:rsid w:val="008541FD"/>
    <w:rsid w:val="0085486A"/>
    <w:rsid w:val="00855260"/>
    <w:rsid w:val="008574DC"/>
    <w:rsid w:val="008624A9"/>
    <w:rsid w:val="00862D5F"/>
    <w:rsid w:val="00862EE8"/>
    <w:rsid w:val="00863F98"/>
    <w:rsid w:val="0086525F"/>
    <w:rsid w:val="00866F5F"/>
    <w:rsid w:val="00871ABB"/>
    <w:rsid w:val="00873485"/>
    <w:rsid w:val="00874038"/>
    <w:rsid w:val="008772E6"/>
    <w:rsid w:val="008816A3"/>
    <w:rsid w:val="00881D14"/>
    <w:rsid w:val="00882628"/>
    <w:rsid w:val="00883616"/>
    <w:rsid w:val="00884074"/>
    <w:rsid w:val="008845DB"/>
    <w:rsid w:val="008862C4"/>
    <w:rsid w:val="008907AF"/>
    <w:rsid w:val="008924D1"/>
    <w:rsid w:val="00892F3B"/>
    <w:rsid w:val="00893C84"/>
    <w:rsid w:val="00895874"/>
    <w:rsid w:val="00897AD7"/>
    <w:rsid w:val="00897D97"/>
    <w:rsid w:val="008A0090"/>
    <w:rsid w:val="008A0FA0"/>
    <w:rsid w:val="008A4099"/>
    <w:rsid w:val="008A5808"/>
    <w:rsid w:val="008A7178"/>
    <w:rsid w:val="008A7240"/>
    <w:rsid w:val="008A76EE"/>
    <w:rsid w:val="008B0AA0"/>
    <w:rsid w:val="008B12A7"/>
    <w:rsid w:val="008B401F"/>
    <w:rsid w:val="008B77EA"/>
    <w:rsid w:val="008B7A83"/>
    <w:rsid w:val="008B7E4F"/>
    <w:rsid w:val="008C19B2"/>
    <w:rsid w:val="008C1BE4"/>
    <w:rsid w:val="008C280B"/>
    <w:rsid w:val="008C29EB"/>
    <w:rsid w:val="008C329C"/>
    <w:rsid w:val="008C416B"/>
    <w:rsid w:val="008C5A4C"/>
    <w:rsid w:val="008C69C2"/>
    <w:rsid w:val="008D3C86"/>
    <w:rsid w:val="008D57EE"/>
    <w:rsid w:val="008D73EC"/>
    <w:rsid w:val="008D78D3"/>
    <w:rsid w:val="008E000F"/>
    <w:rsid w:val="008E0110"/>
    <w:rsid w:val="008E0BDA"/>
    <w:rsid w:val="008E1F0B"/>
    <w:rsid w:val="008E3003"/>
    <w:rsid w:val="008E3A0D"/>
    <w:rsid w:val="008E4CF3"/>
    <w:rsid w:val="008E5A47"/>
    <w:rsid w:val="008E6584"/>
    <w:rsid w:val="008F0A8A"/>
    <w:rsid w:val="008F2570"/>
    <w:rsid w:val="00900A15"/>
    <w:rsid w:val="00901229"/>
    <w:rsid w:val="009033F4"/>
    <w:rsid w:val="00903E20"/>
    <w:rsid w:val="00907AAC"/>
    <w:rsid w:val="0091027C"/>
    <w:rsid w:val="00910B5C"/>
    <w:rsid w:val="00910E01"/>
    <w:rsid w:val="00914442"/>
    <w:rsid w:val="00914BE2"/>
    <w:rsid w:val="00914C8D"/>
    <w:rsid w:val="00915730"/>
    <w:rsid w:val="00915C1C"/>
    <w:rsid w:val="00917355"/>
    <w:rsid w:val="009206D6"/>
    <w:rsid w:val="00920B76"/>
    <w:rsid w:val="00923413"/>
    <w:rsid w:val="0092550D"/>
    <w:rsid w:val="00926014"/>
    <w:rsid w:val="00926E8D"/>
    <w:rsid w:val="00931873"/>
    <w:rsid w:val="00932D49"/>
    <w:rsid w:val="009339ED"/>
    <w:rsid w:val="00934511"/>
    <w:rsid w:val="0093683C"/>
    <w:rsid w:val="00936E33"/>
    <w:rsid w:val="00937B08"/>
    <w:rsid w:val="0094090B"/>
    <w:rsid w:val="009455C8"/>
    <w:rsid w:val="0094643F"/>
    <w:rsid w:val="00947F4F"/>
    <w:rsid w:val="00950A3D"/>
    <w:rsid w:val="00950A81"/>
    <w:rsid w:val="00950B92"/>
    <w:rsid w:val="00952B9C"/>
    <w:rsid w:val="00956194"/>
    <w:rsid w:val="00956C55"/>
    <w:rsid w:val="00956E86"/>
    <w:rsid w:val="009579F9"/>
    <w:rsid w:val="00961AE9"/>
    <w:rsid w:val="00961F55"/>
    <w:rsid w:val="00962D12"/>
    <w:rsid w:val="00963255"/>
    <w:rsid w:val="0096642B"/>
    <w:rsid w:val="00966863"/>
    <w:rsid w:val="00966AC8"/>
    <w:rsid w:val="00967077"/>
    <w:rsid w:val="00970B93"/>
    <w:rsid w:val="00971C32"/>
    <w:rsid w:val="009722CF"/>
    <w:rsid w:val="00972A44"/>
    <w:rsid w:val="00975176"/>
    <w:rsid w:val="00975E64"/>
    <w:rsid w:val="00976977"/>
    <w:rsid w:val="009778DD"/>
    <w:rsid w:val="00980326"/>
    <w:rsid w:val="00980E58"/>
    <w:rsid w:val="00982853"/>
    <w:rsid w:val="009833C3"/>
    <w:rsid w:val="0098367E"/>
    <w:rsid w:val="009841B0"/>
    <w:rsid w:val="00984ECB"/>
    <w:rsid w:val="00984F08"/>
    <w:rsid w:val="0098566C"/>
    <w:rsid w:val="00985BD7"/>
    <w:rsid w:val="00985F5E"/>
    <w:rsid w:val="0098618E"/>
    <w:rsid w:val="0098709E"/>
    <w:rsid w:val="00987897"/>
    <w:rsid w:val="00987A25"/>
    <w:rsid w:val="00990785"/>
    <w:rsid w:val="00990792"/>
    <w:rsid w:val="009919A8"/>
    <w:rsid w:val="0099398D"/>
    <w:rsid w:val="00994078"/>
    <w:rsid w:val="009945FE"/>
    <w:rsid w:val="009950B8"/>
    <w:rsid w:val="009952A7"/>
    <w:rsid w:val="0099548D"/>
    <w:rsid w:val="0099644A"/>
    <w:rsid w:val="00996A03"/>
    <w:rsid w:val="009970B6"/>
    <w:rsid w:val="009A0F32"/>
    <w:rsid w:val="009A1891"/>
    <w:rsid w:val="009A1CA8"/>
    <w:rsid w:val="009A2CE7"/>
    <w:rsid w:val="009A3D6C"/>
    <w:rsid w:val="009A3ECD"/>
    <w:rsid w:val="009A4ADF"/>
    <w:rsid w:val="009A62B0"/>
    <w:rsid w:val="009A64FB"/>
    <w:rsid w:val="009A6C52"/>
    <w:rsid w:val="009B0CDE"/>
    <w:rsid w:val="009B0D97"/>
    <w:rsid w:val="009B123B"/>
    <w:rsid w:val="009B3626"/>
    <w:rsid w:val="009B3867"/>
    <w:rsid w:val="009B38BF"/>
    <w:rsid w:val="009B4948"/>
    <w:rsid w:val="009B4951"/>
    <w:rsid w:val="009B4DBB"/>
    <w:rsid w:val="009B5C2D"/>
    <w:rsid w:val="009B6815"/>
    <w:rsid w:val="009B6F0B"/>
    <w:rsid w:val="009C05D8"/>
    <w:rsid w:val="009C074C"/>
    <w:rsid w:val="009C3B6C"/>
    <w:rsid w:val="009C3D5D"/>
    <w:rsid w:val="009C4705"/>
    <w:rsid w:val="009C5E0B"/>
    <w:rsid w:val="009C6280"/>
    <w:rsid w:val="009C6649"/>
    <w:rsid w:val="009C7119"/>
    <w:rsid w:val="009C7243"/>
    <w:rsid w:val="009D1443"/>
    <w:rsid w:val="009D2A08"/>
    <w:rsid w:val="009D2ACF"/>
    <w:rsid w:val="009D2B5D"/>
    <w:rsid w:val="009D2F23"/>
    <w:rsid w:val="009D55F5"/>
    <w:rsid w:val="009D5CBB"/>
    <w:rsid w:val="009D5E16"/>
    <w:rsid w:val="009D6B08"/>
    <w:rsid w:val="009D71DE"/>
    <w:rsid w:val="009E13FC"/>
    <w:rsid w:val="009E3425"/>
    <w:rsid w:val="009E4869"/>
    <w:rsid w:val="009E4F39"/>
    <w:rsid w:val="009E765F"/>
    <w:rsid w:val="009E7704"/>
    <w:rsid w:val="009F0EAE"/>
    <w:rsid w:val="009F121D"/>
    <w:rsid w:val="009F1772"/>
    <w:rsid w:val="009F17A2"/>
    <w:rsid w:val="009F2471"/>
    <w:rsid w:val="009F4110"/>
    <w:rsid w:val="009F4D1D"/>
    <w:rsid w:val="009F554C"/>
    <w:rsid w:val="009F593F"/>
    <w:rsid w:val="009F7642"/>
    <w:rsid w:val="009F796F"/>
    <w:rsid w:val="009F7A86"/>
    <w:rsid w:val="00A0022E"/>
    <w:rsid w:val="00A0085A"/>
    <w:rsid w:val="00A013BE"/>
    <w:rsid w:val="00A027A8"/>
    <w:rsid w:val="00A033BA"/>
    <w:rsid w:val="00A05C3A"/>
    <w:rsid w:val="00A05EEA"/>
    <w:rsid w:val="00A0628C"/>
    <w:rsid w:val="00A06EF3"/>
    <w:rsid w:val="00A079E7"/>
    <w:rsid w:val="00A103B8"/>
    <w:rsid w:val="00A11CF5"/>
    <w:rsid w:val="00A1202D"/>
    <w:rsid w:val="00A12196"/>
    <w:rsid w:val="00A131F7"/>
    <w:rsid w:val="00A14A3D"/>
    <w:rsid w:val="00A14B13"/>
    <w:rsid w:val="00A17BF4"/>
    <w:rsid w:val="00A20667"/>
    <w:rsid w:val="00A20F15"/>
    <w:rsid w:val="00A224A5"/>
    <w:rsid w:val="00A22D0E"/>
    <w:rsid w:val="00A23958"/>
    <w:rsid w:val="00A24A43"/>
    <w:rsid w:val="00A26445"/>
    <w:rsid w:val="00A32259"/>
    <w:rsid w:val="00A32341"/>
    <w:rsid w:val="00A32BE1"/>
    <w:rsid w:val="00A3458E"/>
    <w:rsid w:val="00A34F00"/>
    <w:rsid w:val="00A3726E"/>
    <w:rsid w:val="00A373A6"/>
    <w:rsid w:val="00A40341"/>
    <w:rsid w:val="00A40B6A"/>
    <w:rsid w:val="00A42D98"/>
    <w:rsid w:val="00A44C51"/>
    <w:rsid w:val="00A44F61"/>
    <w:rsid w:val="00A4539A"/>
    <w:rsid w:val="00A45967"/>
    <w:rsid w:val="00A46513"/>
    <w:rsid w:val="00A469E9"/>
    <w:rsid w:val="00A47319"/>
    <w:rsid w:val="00A50021"/>
    <w:rsid w:val="00A513A8"/>
    <w:rsid w:val="00A51633"/>
    <w:rsid w:val="00A51C33"/>
    <w:rsid w:val="00A529F3"/>
    <w:rsid w:val="00A53FC7"/>
    <w:rsid w:val="00A550D7"/>
    <w:rsid w:val="00A551C9"/>
    <w:rsid w:val="00A602CF"/>
    <w:rsid w:val="00A61CAE"/>
    <w:rsid w:val="00A6356E"/>
    <w:rsid w:val="00A6496B"/>
    <w:rsid w:val="00A66B84"/>
    <w:rsid w:val="00A67275"/>
    <w:rsid w:val="00A6779B"/>
    <w:rsid w:val="00A71687"/>
    <w:rsid w:val="00A72D78"/>
    <w:rsid w:val="00A738CE"/>
    <w:rsid w:val="00A75858"/>
    <w:rsid w:val="00A76754"/>
    <w:rsid w:val="00A76C1D"/>
    <w:rsid w:val="00A77658"/>
    <w:rsid w:val="00A77664"/>
    <w:rsid w:val="00A77AC3"/>
    <w:rsid w:val="00A77DFD"/>
    <w:rsid w:val="00A80814"/>
    <w:rsid w:val="00A81510"/>
    <w:rsid w:val="00A824BF"/>
    <w:rsid w:val="00A82D44"/>
    <w:rsid w:val="00A8340D"/>
    <w:rsid w:val="00A83D9C"/>
    <w:rsid w:val="00A842AF"/>
    <w:rsid w:val="00A84AA9"/>
    <w:rsid w:val="00A85F6E"/>
    <w:rsid w:val="00A863F4"/>
    <w:rsid w:val="00A87EC4"/>
    <w:rsid w:val="00A90CED"/>
    <w:rsid w:val="00A917DB"/>
    <w:rsid w:val="00A92D59"/>
    <w:rsid w:val="00A93BAE"/>
    <w:rsid w:val="00A9466D"/>
    <w:rsid w:val="00A94949"/>
    <w:rsid w:val="00A94A87"/>
    <w:rsid w:val="00AA039F"/>
    <w:rsid w:val="00AA055E"/>
    <w:rsid w:val="00AA0B7B"/>
    <w:rsid w:val="00AA1F0F"/>
    <w:rsid w:val="00AA27A3"/>
    <w:rsid w:val="00AA3AD2"/>
    <w:rsid w:val="00AA484F"/>
    <w:rsid w:val="00AB23A6"/>
    <w:rsid w:val="00AB2A7E"/>
    <w:rsid w:val="00AB438E"/>
    <w:rsid w:val="00AB498E"/>
    <w:rsid w:val="00AB5126"/>
    <w:rsid w:val="00AB571C"/>
    <w:rsid w:val="00AB7F82"/>
    <w:rsid w:val="00AC0BA2"/>
    <w:rsid w:val="00AC1B7F"/>
    <w:rsid w:val="00AC2CD4"/>
    <w:rsid w:val="00AC334B"/>
    <w:rsid w:val="00AC3785"/>
    <w:rsid w:val="00AC38EF"/>
    <w:rsid w:val="00AC686A"/>
    <w:rsid w:val="00AD0553"/>
    <w:rsid w:val="00AD0F8B"/>
    <w:rsid w:val="00AD176B"/>
    <w:rsid w:val="00AD17C2"/>
    <w:rsid w:val="00AE1E57"/>
    <w:rsid w:val="00AE270A"/>
    <w:rsid w:val="00AE2711"/>
    <w:rsid w:val="00AE2D44"/>
    <w:rsid w:val="00AE422B"/>
    <w:rsid w:val="00AE5519"/>
    <w:rsid w:val="00AE5CB9"/>
    <w:rsid w:val="00AE744E"/>
    <w:rsid w:val="00AF36F9"/>
    <w:rsid w:val="00AF418E"/>
    <w:rsid w:val="00AF5464"/>
    <w:rsid w:val="00AF6893"/>
    <w:rsid w:val="00B00A5D"/>
    <w:rsid w:val="00B03028"/>
    <w:rsid w:val="00B033DA"/>
    <w:rsid w:val="00B04285"/>
    <w:rsid w:val="00B10523"/>
    <w:rsid w:val="00B10F86"/>
    <w:rsid w:val="00B114E2"/>
    <w:rsid w:val="00B11AB2"/>
    <w:rsid w:val="00B1235B"/>
    <w:rsid w:val="00B12A34"/>
    <w:rsid w:val="00B12C23"/>
    <w:rsid w:val="00B135CE"/>
    <w:rsid w:val="00B15925"/>
    <w:rsid w:val="00B16CEC"/>
    <w:rsid w:val="00B219CB"/>
    <w:rsid w:val="00B220E7"/>
    <w:rsid w:val="00B226B5"/>
    <w:rsid w:val="00B22A31"/>
    <w:rsid w:val="00B2411D"/>
    <w:rsid w:val="00B24327"/>
    <w:rsid w:val="00B24EA2"/>
    <w:rsid w:val="00B31D97"/>
    <w:rsid w:val="00B3202B"/>
    <w:rsid w:val="00B32931"/>
    <w:rsid w:val="00B329C4"/>
    <w:rsid w:val="00B339DC"/>
    <w:rsid w:val="00B3585E"/>
    <w:rsid w:val="00B35C34"/>
    <w:rsid w:val="00B35EC6"/>
    <w:rsid w:val="00B36465"/>
    <w:rsid w:val="00B36A19"/>
    <w:rsid w:val="00B36C80"/>
    <w:rsid w:val="00B4096A"/>
    <w:rsid w:val="00B40EF3"/>
    <w:rsid w:val="00B44769"/>
    <w:rsid w:val="00B45B02"/>
    <w:rsid w:val="00B463DE"/>
    <w:rsid w:val="00B509FB"/>
    <w:rsid w:val="00B50B39"/>
    <w:rsid w:val="00B527FD"/>
    <w:rsid w:val="00B53707"/>
    <w:rsid w:val="00B53974"/>
    <w:rsid w:val="00B54896"/>
    <w:rsid w:val="00B557DA"/>
    <w:rsid w:val="00B559BC"/>
    <w:rsid w:val="00B55A80"/>
    <w:rsid w:val="00B55CC2"/>
    <w:rsid w:val="00B565CD"/>
    <w:rsid w:val="00B576E1"/>
    <w:rsid w:val="00B617B9"/>
    <w:rsid w:val="00B62185"/>
    <w:rsid w:val="00B64955"/>
    <w:rsid w:val="00B65020"/>
    <w:rsid w:val="00B657F0"/>
    <w:rsid w:val="00B6622D"/>
    <w:rsid w:val="00B66339"/>
    <w:rsid w:val="00B67232"/>
    <w:rsid w:val="00B6767B"/>
    <w:rsid w:val="00B700EC"/>
    <w:rsid w:val="00B705E6"/>
    <w:rsid w:val="00B72055"/>
    <w:rsid w:val="00B731E1"/>
    <w:rsid w:val="00B75038"/>
    <w:rsid w:val="00B76B91"/>
    <w:rsid w:val="00B77448"/>
    <w:rsid w:val="00B82308"/>
    <w:rsid w:val="00B829BB"/>
    <w:rsid w:val="00B862B3"/>
    <w:rsid w:val="00B90048"/>
    <w:rsid w:val="00B905CB"/>
    <w:rsid w:val="00B925E5"/>
    <w:rsid w:val="00B933BE"/>
    <w:rsid w:val="00B93B03"/>
    <w:rsid w:val="00B93C3B"/>
    <w:rsid w:val="00B9465C"/>
    <w:rsid w:val="00B94A77"/>
    <w:rsid w:val="00B95BE0"/>
    <w:rsid w:val="00B966B1"/>
    <w:rsid w:val="00B967D5"/>
    <w:rsid w:val="00B970EA"/>
    <w:rsid w:val="00B97E3E"/>
    <w:rsid w:val="00B97F18"/>
    <w:rsid w:val="00BA07FF"/>
    <w:rsid w:val="00BA11A7"/>
    <w:rsid w:val="00BA237D"/>
    <w:rsid w:val="00BA2E4A"/>
    <w:rsid w:val="00BA46E8"/>
    <w:rsid w:val="00BA47D6"/>
    <w:rsid w:val="00BA4C03"/>
    <w:rsid w:val="00BA6836"/>
    <w:rsid w:val="00BB0E92"/>
    <w:rsid w:val="00BB0FC2"/>
    <w:rsid w:val="00BB1875"/>
    <w:rsid w:val="00BB2239"/>
    <w:rsid w:val="00BB3021"/>
    <w:rsid w:val="00BB4FFA"/>
    <w:rsid w:val="00BB5574"/>
    <w:rsid w:val="00BB5B7E"/>
    <w:rsid w:val="00BB5D33"/>
    <w:rsid w:val="00BB6916"/>
    <w:rsid w:val="00BB6D98"/>
    <w:rsid w:val="00BC0D6A"/>
    <w:rsid w:val="00BC1D14"/>
    <w:rsid w:val="00BC1E75"/>
    <w:rsid w:val="00BC2BE4"/>
    <w:rsid w:val="00BC2EA6"/>
    <w:rsid w:val="00BC3AEF"/>
    <w:rsid w:val="00BC404D"/>
    <w:rsid w:val="00BC4DEE"/>
    <w:rsid w:val="00BC5A84"/>
    <w:rsid w:val="00BC5BF6"/>
    <w:rsid w:val="00BC7751"/>
    <w:rsid w:val="00BC7B00"/>
    <w:rsid w:val="00BC7B7D"/>
    <w:rsid w:val="00BD044E"/>
    <w:rsid w:val="00BD066A"/>
    <w:rsid w:val="00BD0909"/>
    <w:rsid w:val="00BD0984"/>
    <w:rsid w:val="00BD1D76"/>
    <w:rsid w:val="00BD533F"/>
    <w:rsid w:val="00BD6302"/>
    <w:rsid w:val="00BD7AE0"/>
    <w:rsid w:val="00BE1D44"/>
    <w:rsid w:val="00BE29D0"/>
    <w:rsid w:val="00BE2AE0"/>
    <w:rsid w:val="00BE304B"/>
    <w:rsid w:val="00BE3868"/>
    <w:rsid w:val="00BE4DF3"/>
    <w:rsid w:val="00BE5BBF"/>
    <w:rsid w:val="00BE6EDE"/>
    <w:rsid w:val="00BE7543"/>
    <w:rsid w:val="00BE7A83"/>
    <w:rsid w:val="00BF14A4"/>
    <w:rsid w:val="00BF1FA0"/>
    <w:rsid w:val="00BF2A53"/>
    <w:rsid w:val="00BF347B"/>
    <w:rsid w:val="00BF3715"/>
    <w:rsid w:val="00BF53FE"/>
    <w:rsid w:val="00BF5789"/>
    <w:rsid w:val="00BF7BE2"/>
    <w:rsid w:val="00BF7F30"/>
    <w:rsid w:val="00C00046"/>
    <w:rsid w:val="00C00701"/>
    <w:rsid w:val="00C007DA"/>
    <w:rsid w:val="00C02DB0"/>
    <w:rsid w:val="00C037DB"/>
    <w:rsid w:val="00C03E33"/>
    <w:rsid w:val="00C04A92"/>
    <w:rsid w:val="00C04DC1"/>
    <w:rsid w:val="00C07C06"/>
    <w:rsid w:val="00C07D07"/>
    <w:rsid w:val="00C162B9"/>
    <w:rsid w:val="00C16ACC"/>
    <w:rsid w:val="00C21F7B"/>
    <w:rsid w:val="00C22955"/>
    <w:rsid w:val="00C22F26"/>
    <w:rsid w:val="00C24550"/>
    <w:rsid w:val="00C25525"/>
    <w:rsid w:val="00C27A33"/>
    <w:rsid w:val="00C323C5"/>
    <w:rsid w:val="00C3548A"/>
    <w:rsid w:val="00C36E0C"/>
    <w:rsid w:val="00C4113F"/>
    <w:rsid w:val="00C416EF"/>
    <w:rsid w:val="00C423F3"/>
    <w:rsid w:val="00C45342"/>
    <w:rsid w:val="00C46A18"/>
    <w:rsid w:val="00C533FF"/>
    <w:rsid w:val="00C55C35"/>
    <w:rsid w:val="00C55D31"/>
    <w:rsid w:val="00C61608"/>
    <w:rsid w:val="00C61941"/>
    <w:rsid w:val="00C639EF"/>
    <w:rsid w:val="00C64354"/>
    <w:rsid w:val="00C67A23"/>
    <w:rsid w:val="00C67E18"/>
    <w:rsid w:val="00C70C0F"/>
    <w:rsid w:val="00C725C6"/>
    <w:rsid w:val="00C752F5"/>
    <w:rsid w:val="00C756F5"/>
    <w:rsid w:val="00C7590A"/>
    <w:rsid w:val="00C75A9B"/>
    <w:rsid w:val="00C75F08"/>
    <w:rsid w:val="00C76C7F"/>
    <w:rsid w:val="00C77E73"/>
    <w:rsid w:val="00C800A3"/>
    <w:rsid w:val="00C82759"/>
    <w:rsid w:val="00C83BA2"/>
    <w:rsid w:val="00C864B8"/>
    <w:rsid w:val="00C86999"/>
    <w:rsid w:val="00C93246"/>
    <w:rsid w:val="00C9396C"/>
    <w:rsid w:val="00C94756"/>
    <w:rsid w:val="00C948C2"/>
    <w:rsid w:val="00C95659"/>
    <w:rsid w:val="00C97458"/>
    <w:rsid w:val="00CA0BF2"/>
    <w:rsid w:val="00CA18E5"/>
    <w:rsid w:val="00CA5272"/>
    <w:rsid w:val="00CA63EA"/>
    <w:rsid w:val="00CA68D1"/>
    <w:rsid w:val="00CA69F2"/>
    <w:rsid w:val="00CB3AB1"/>
    <w:rsid w:val="00CB438B"/>
    <w:rsid w:val="00CB5312"/>
    <w:rsid w:val="00CB7ECD"/>
    <w:rsid w:val="00CC1530"/>
    <w:rsid w:val="00CC1AEB"/>
    <w:rsid w:val="00CC266C"/>
    <w:rsid w:val="00CC543B"/>
    <w:rsid w:val="00CC633B"/>
    <w:rsid w:val="00CC662F"/>
    <w:rsid w:val="00CC7564"/>
    <w:rsid w:val="00CD0A63"/>
    <w:rsid w:val="00CD2DBA"/>
    <w:rsid w:val="00CD32AA"/>
    <w:rsid w:val="00CD3BDC"/>
    <w:rsid w:val="00CD3DD4"/>
    <w:rsid w:val="00CD4C00"/>
    <w:rsid w:val="00CD6433"/>
    <w:rsid w:val="00CD691E"/>
    <w:rsid w:val="00CD6B50"/>
    <w:rsid w:val="00CE0DB8"/>
    <w:rsid w:val="00CE2704"/>
    <w:rsid w:val="00CE4107"/>
    <w:rsid w:val="00CE43EA"/>
    <w:rsid w:val="00CE4E1E"/>
    <w:rsid w:val="00CE7172"/>
    <w:rsid w:val="00CF23B7"/>
    <w:rsid w:val="00CF4B68"/>
    <w:rsid w:val="00CF6503"/>
    <w:rsid w:val="00D01AFE"/>
    <w:rsid w:val="00D0229D"/>
    <w:rsid w:val="00D04EA0"/>
    <w:rsid w:val="00D05076"/>
    <w:rsid w:val="00D054F0"/>
    <w:rsid w:val="00D061DA"/>
    <w:rsid w:val="00D06CA0"/>
    <w:rsid w:val="00D10A4F"/>
    <w:rsid w:val="00D10EBD"/>
    <w:rsid w:val="00D125EE"/>
    <w:rsid w:val="00D1265E"/>
    <w:rsid w:val="00D13A0B"/>
    <w:rsid w:val="00D15042"/>
    <w:rsid w:val="00D162F0"/>
    <w:rsid w:val="00D209BE"/>
    <w:rsid w:val="00D20D96"/>
    <w:rsid w:val="00D21846"/>
    <w:rsid w:val="00D21B02"/>
    <w:rsid w:val="00D2256F"/>
    <w:rsid w:val="00D22E52"/>
    <w:rsid w:val="00D22FC7"/>
    <w:rsid w:val="00D23AE7"/>
    <w:rsid w:val="00D23B1F"/>
    <w:rsid w:val="00D24545"/>
    <w:rsid w:val="00D24AB6"/>
    <w:rsid w:val="00D24DA6"/>
    <w:rsid w:val="00D26676"/>
    <w:rsid w:val="00D2668B"/>
    <w:rsid w:val="00D27173"/>
    <w:rsid w:val="00D2765C"/>
    <w:rsid w:val="00D305D5"/>
    <w:rsid w:val="00D30E1B"/>
    <w:rsid w:val="00D31379"/>
    <w:rsid w:val="00D31A49"/>
    <w:rsid w:val="00D328EC"/>
    <w:rsid w:val="00D359A4"/>
    <w:rsid w:val="00D35A55"/>
    <w:rsid w:val="00D3713F"/>
    <w:rsid w:val="00D37E7B"/>
    <w:rsid w:val="00D42563"/>
    <w:rsid w:val="00D42D18"/>
    <w:rsid w:val="00D4300D"/>
    <w:rsid w:val="00D4338D"/>
    <w:rsid w:val="00D435B8"/>
    <w:rsid w:val="00D44088"/>
    <w:rsid w:val="00D44089"/>
    <w:rsid w:val="00D4428B"/>
    <w:rsid w:val="00D44902"/>
    <w:rsid w:val="00D46414"/>
    <w:rsid w:val="00D51813"/>
    <w:rsid w:val="00D520B4"/>
    <w:rsid w:val="00D520CE"/>
    <w:rsid w:val="00D521DF"/>
    <w:rsid w:val="00D527EE"/>
    <w:rsid w:val="00D55817"/>
    <w:rsid w:val="00D565B6"/>
    <w:rsid w:val="00D57A69"/>
    <w:rsid w:val="00D61592"/>
    <w:rsid w:val="00D617BF"/>
    <w:rsid w:val="00D62F13"/>
    <w:rsid w:val="00D635E5"/>
    <w:rsid w:val="00D651FB"/>
    <w:rsid w:val="00D73F69"/>
    <w:rsid w:val="00D74191"/>
    <w:rsid w:val="00D74214"/>
    <w:rsid w:val="00D74254"/>
    <w:rsid w:val="00D75039"/>
    <w:rsid w:val="00D75B47"/>
    <w:rsid w:val="00D8066A"/>
    <w:rsid w:val="00D81CAE"/>
    <w:rsid w:val="00D8305B"/>
    <w:rsid w:val="00D84EFA"/>
    <w:rsid w:val="00D85944"/>
    <w:rsid w:val="00D87B37"/>
    <w:rsid w:val="00D87FBA"/>
    <w:rsid w:val="00D906A6"/>
    <w:rsid w:val="00D90C69"/>
    <w:rsid w:val="00D9136E"/>
    <w:rsid w:val="00D9198A"/>
    <w:rsid w:val="00D92093"/>
    <w:rsid w:val="00D935C4"/>
    <w:rsid w:val="00D94941"/>
    <w:rsid w:val="00D94FDE"/>
    <w:rsid w:val="00D95191"/>
    <w:rsid w:val="00D956CD"/>
    <w:rsid w:val="00D964F4"/>
    <w:rsid w:val="00D97E6C"/>
    <w:rsid w:val="00DA116E"/>
    <w:rsid w:val="00DA2174"/>
    <w:rsid w:val="00DA2A30"/>
    <w:rsid w:val="00DA3050"/>
    <w:rsid w:val="00DA3F40"/>
    <w:rsid w:val="00DA4552"/>
    <w:rsid w:val="00DA4732"/>
    <w:rsid w:val="00DA5C69"/>
    <w:rsid w:val="00DA6453"/>
    <w:rsid w:val="00DA7B15"/>
    <w:rsid w:val="00DA7F1A"/>
    <w:rsid w:val="00DB0F6D"/>
    <w:rsid w:val="00DB1C42"/>
    <w:rsid w:val="00DB2B4A"/>
    <w:rsid w:val="00DB32CD"/>
    <w:rsid w:val="00DB3C55"/>
    <w:rsid w:val="00DB645C"/>
    <w:rsid w:val="00DB7543"/>
    <w:rsid w:val="00DC04F2"/>
    <w:rsid w:val="00DC07EC"/>
    <w:rsid w:val="00DC1594"/>
    <w:rsid w:val="00DC248F"/>
    <w:rsid w:val="00DC2499"/>
    <w:rsid w:val="00DC2D10"/>
    <w:rsid w:val="00DC2E6E"/>
    <w:rsid w:val="00DC2F92"/>
    <w:rsid w:val="00DC317F"/>
    <w:rsid w:val="00DC5DCC"/>
    <w:rsid w:val="00DC6FAC"/>
    <w:rsid w:val="00DD03E0"/>
    <w:rsid w:val="00DD0AC7"/>
    <w:rsid w:val="00DD112D"/>
    <w:rsid w:val="00DD3046"/>
    <w:rsid w:val="00DD30E1"/>
    <w:rsid w:val="00DD607A"/>
    <w:rsid w:val="00DD7842"/>
    <w:rsid w:val="00DE028E"/>
    <w:rsid w:val="00DE0E04"/>
    <w:rsid w:val="00DE21F3"/>
    <w:rsid w:val="00DE40ED"/>
    <w:rsid w:val="00DE4854"/>
    <w:rsid w:val="00DE48EE"/>
    <w:rsid w:val="00DE5F2F"/>
    <w:rsid w:val="00DE6479"/>
    <w:rsid w:val="00DE703F"/>
    <w:rsid w:val="00DE722D"/>
    <w:rsid w:val="00DF3F58"/>
    <w:rsid w:val="00DF4A22"/>
    <w:rsid w:val="00DF4EE1"/>
    <w:rsid w:val="00DF55CB"/>
    <w:rsid w:val="00DF5E78"/>
    <w:rsid w:val="00DF6E43"/>
    <w:rsid w:val="00DF7485"/>
    <w:rsid w:val="00E0171D"/>
    <w:rsid w:val="00E01BD7"/>
    <w:rsid w:val="00E0260A"/>
    <w:rsid w:val="00E03F20"/>
    <w:rsid w:val="00E04595"/>
    <w:rsid w:val="00E04B16"/>
    <w:rsid w:val="00E05354"/>
    <w:rsid w:val="00E05695"/>
    <w:rsid w:val="00E075A6"/>
    <w:rsid w:val="00E1228E"/>
    <w:rsid w:val="00E12739"/>
    <w:rsid w:val="00E1273C"/>
    <w:rsid w:val="00E1341E"/>
    <w:rsid w:val="00E146DB"/>
    <w:rsid w:val="00E16D7B"/>
    <w:rsid w:val="00E17554"/>
    <w:rsid w:val="00E176DE"/>
    <w:rsid w:val="00E17A84"/>
    <w:rsid w:val="00E20AAA"/>
    <w:rsid w:val="00E22BED"/>
    <w:rsid w:val="00E245C3"/>
    <w:rsid w:val="00E247D5"/>
    <w:rsid w:val="00E25843"/>
    <w:rsid w:val="00E25F9E"/>
    <w:rsid w:val="00E27BF9"/>
    <w:rsid w:val="00E27CFF"/>
    <w:rsid w:val="00E3054A"/>
    <w:rsid w:val="00E33F4A"/>
    <w:rsid w:val="00E3500B"/>
    <w:rsid w:val="00E353CC"/>
    <w:rsid w:val="00E35917"/>
    <w:rsid w:val="00E35A61"/>
    <w:rsid w:val="00E372B1"/>
    <w:rsid w:val="00E3759B"/>
    <w:rsid w:val="00E37760"/>
    <w:rsid w:val="00E411A8"/>
    <w:rsid w:val="00E42CA5"/>
    <w:rsid w:val="00E50C8F"/>
    <w:rsid w:val="00E514BD"/>
    <w:rsid w:val="00E52FA7"/>
    <w:rsid w:val="00E53E89"/>
    <w:rsid w:val="00E54CDD"/>
    <w:rsid w:val="00E57F8E"/>
    <w:rsid w:val="00E62685"/>
    <w:rsid w:val="00E62FEA"/>
    <w:rsid w:val="00E636D3"/>
    <w:rsid w:val="00E63D4F"/>
    <w:rsid w:val="00E65D6E"/>
    <w:rsid w:val="00E7011D"/>
    <w:rsid w:val="00E704E4"/>
    <w:rsid w:val="00E72180"/>
    <w:rsid w:val="00E722E9"/>
    <w:rsid w:val="00E7532B"/>
    <w:rsid w:val="00E7554B"/>
    <w:rsid w:val="00E75D71"/>
    <w:rsid w:val="00E774BC"/>
    <w:rsid w:val="00E77920"/>
    <w:rsid w:val="00E80A46"/>
    <w:rsid w:val="00E814D8"/>
    <w:rsid w:val="00E81A26"/>
    <w:rsid w:val="00E81D54"/>
    <w:rsid w:val="00E84D7B"/>
    <w:rsid w:val="00E85EF2"/>
    <w:rsid w:val="00E87A32"/>
    <w:rsid w:val="00E94BE6"/>
    <w:rsid w:val="00E94F7A"/>
    <w:rsid w:val="00E95402"/>
    <w:rsid w:val="00E9778F"/>
    <w:rsid w:val="00E9789B"/>
    <w:rsid w:val="00EA0FA2"/>
    <w:rsid w:val="00EA14BC"/>
    <w:rsid w:val="00EA3010"/>
    <w:rsid w:val="00EA31CC"/>
    <w:rsid w:val="00EA5103"/>
    <w:rsid w:val="00EA7C1D"/>
    <w:rsid w:val="00EB147C"/>
    <w:rsid w:val="00EB2EC1"/>
    <w:rsid w:val="00EB30EE"/>
    <w:rsid w:val="00EB46E1"/>
    <w:rsid w:val="00EB5E25"/>
    <w:rsid w:val="00EB5EB3"/>
    <w:rsid w:val="00EB5FEB"/>
    <w:rsid w:val="00EC02CD"/>
    <w:rsid w:val="00EC0F71"/>
    <w:rsid w:val="00EC524C"/>
    <w:rsid w:val="00EC5818"/>
    <w:rsid w:val="00EC6832"/>
    <w:rsid w:val="00ED0BF9"/>
    <w:rsid w:val="00ED1957"/>
    <w:rsid w:val="00ED3B68"/>
    <w:rsid w:val="00ED3BBD"/>
    <w:rsid w:val="00ED400F"/>
    <w:rsid w:val="00ED4F4C"/>
    <w:rsid w:val="00ED57DC"/>
    <w:rsid w:val="00ED6341"/>
    <w:rsid w:val="00ED63C9"/>
    <w:rsid w:val="00ED6E72"/>
    <w:rsid w:val="00EE0194"/>
    <w:rsid w:val="00EE02B2"/>
    <w:rsid w:val="00EE3FFB"/>
    <w:rsid w:val="00EE4CD1"/>
    <w:rsid w:val="00EE56BC"/>
    <w:rsid w:val="00EE5FB2"/>
    <w:rsid w:val="00EE6C93"/>
    <w:rsid w:val="00EE6F55"/>
    <w:rsid w:val="00EF074E"/>
    <w:rsid w:val="00EF146E"/>
    <w:rsid w:val="00EF152C"/>
    <w:rsid w:val="00EF223D"/>
    <w:rsid w:val="00EF2775"/>
    <w:rsid w:val="00EF2F4C"/>
    <w:rsid w:val="00F02DB8"/>
    <w:rsid w:val="00F031E7"/>
    <w:rsid w:val="00F044AB"/>
    <w:rsid w:val="00F064BF"/>
    <w:rsid w:val="00F06871"/>
    <w:rsid w:val="00F07184"/>
    <w:rsid w:val="00F11041"/>
    <w:rsid w:val="00F11207"/>
    <w:rsid w:val="00F11D76"/>
    <w:rsid w:val="00F14E60"/>
    <w:rsid w:val="00F15AB1"/>
    <w:rsid w:val="00F16039"/>
    <w:rsid w:val="00F166FE"/>
    <w:rsid w:val="00F16D20"/>
    <w:rsid w:val="00F17FC0"/>
    <w:rsid w:val="00F20802"/>
    <w:rsid w:val="00F21119"/>
    <w:rsid w:val="00F21427"/>
    <w:rsid w:val="00F22BF7"/>
    <w:rsid w:val="00F23B2A"/>
    <w:rsid w:val="00F24C4E"/>
    <w:rsid w:val="00F2599B"/>
    <w:rsid w:val="00F26BA7"/>
    <w:rsid w:val="00F311BB"/>
    <w:rsid w:val="00F3391C"/>
    <w:rsid w:val="00F409F7"/>
    <w:rsid w:val="00F40AA0"/>
    <w:rsid w:val="00F43084"/>
    <w:rsid w:val="00F431D5"/>
    <w:rsid w:val="00F442AD"/>
    <w:rsid w:val="00F47623"/>
    <w:rsid w:val="00F47964"/>
    <w:rsid w:val="00F51A1C"/>
    <w:rsid w:val="00F52444"/>
    <w:rsid w:val="00F532BE"/>
    <w:rsid w:val="00F53D5B"/>
    <w:rsid w:val="00F54212"/>
    <w:rsid w:val="00F552D2"/>
    <w:rsid w:val="00F55886"/>
    <w:rsid w:val="00F562A2"/>
    <w:rsid w:val="00F615DA"/>
    <w:rsid w:val="00F62743"/>
    <w:rsid w:val="00F6479D"/>
    <w:rsid w:val="00F65074"/>
    <w:rsid w:val="00F6639D"/>
    <w:rsid w:val="00F66E50"/>
    <w:rsid w:val="00F67449"/>
    <w:rsid w:val="00F67760"/>
    <w:rsid w:val="00F71055"/>
    <w:rsid w:val="00F7113D"/>
    <w:rsid w:val="00F72707"/>
    <w:rsid w:val="00F72840"/>
    <w:rsid w:val="00F72F9D"/>
    <w:rsid w:val="00F74CB8"/>
    <w:rsid w:val="00F772B6"/>
    <w:rsid w:val="00F77C5B"/>
    <w:rsid w:val="00F805E7"/>
    <w:rsid w:val="00F81E79"/>
    <w:rsid w:val="00F8293C"/>
    <w:rsid w:val="00F86250"/>
    <w:rsid w:val="00F86DB7"/>
    <w:rsid w:val="00F8761E"/>
    <w:rsid w:val="00F87B65"/>
    <w:rsid w:val="00F93B71"/>
    <w:rsid w:val="00F948C0"/>
    <w:rsid w:val="00F94DAD"/>
    <w:rsid w:val="00F954F5"/>
    <w:rsid w:val="00F956AB"/>
    <w:rsid w:val="00F956DD"/>
    <w:rsid w:val="00F97FB7"/>
    <w:rsid w:val="00FA06CA"/>
    <w:rsid w:val="00FA122D"/>
    <w:rsid w:val="00FA129B"/>
    <w:rsid w:val="00FA28AE"/>
    <w:rsid w:val="00FA2CE4"/>
    <w:rsid w:val="00FA2DC5"/>
    <w:rsid w:val="00FA3941"/>
    <w:rsid w:val="00FA492A"/>
    <w:rsid w:val="00FA61E7"/>
    <w:rsid w:val="00FA6693"/>
    <w:rsid w:val="00FA7811"/>
    <w:rsid w:val="00FA7C04"/>
    <w:rsid w:val="00FB02F2"/>
    <w:rsid w:val="00FB041C"/>
    <w:rsid w:val="00FB0628"/>
    <w:rsid w:val="00FB1F26"/>
    <w:rsid w:val="00FB37B7"/>
    <w:rsid w:val="00FB534C"/>
    <w:rsid w:val="00FB754A"/>
    <w:rsid w:val="00FB75F3"/>
    <w:rsid w:val="00FC01A6"/>
    <w:rsid w:val="00FC1C21"/>
    <w:rsid w:val="00FC3BB9"/>
    <w:rsid w:val="00FC3C66"/>
    <w:rsid w:val="00FC3D96"/>
    <w:rsid w:val="00FC5CF4"/>
    <w:rsid w:val="00FC6102"/>
    <w:rsid w:val="00FC6C7C"/>
    <w:rsid w:val="00FC798F"/>
    <w:rsid w:val="00FD04E3"/>
    <w:rsid w:val="00FD12BA"/>
    <w:rsid w:val="00FD36B7"/>
    <w:rsid w:val="00FD3EE2"/>
    <w:rsid w:val="00FD4312"/>
    <w:rsid w:val="00FD60EA"/>
    <w:rsid w:val="00FD63DF"/>
    <w:rsid w:val="00FE0322"/>
    <w:rsid w:val="00FE3003"/>
    <w:rsid w:val="00FE697E"/>
    <w:rsid w:val="00FE7932"/>
    <w:rsid w:val="00FF1BAB"/>
    <w:rsid w:val="00FF1C2C"/>
    <w:rsid w:val="00FF211D"/>
    <w:rsid w:val="00FF346B"/>
    <w:rsid w:val="00FF4E91"/>
    <w:rsid w:val="00FF6368"/>
    <w:rsid w:val="00FF7882"/>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34745A"/>
  <w15:docId w15:val="{0301A391-C1EC-46FC-920A-AB39BB3A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4E7"/>
    <w:rPr>
      <w:sz w:val="24"/>
      <w:szCs w:val="24"/>
    </w:rPr>
  </w:style>
  <w:style w:type="paragraph" w:styleId="Heading1">
    <w:name w:val="heading 1"/>
    <w:basedOn w:val="Normal"/>
    <w:next w:val="Normal"/>
    <w:qFormat/>
    <w:pPr>
      <w:keepNext/>
      <w:jc w:val="center"/>
      <w:outlineLvl w:val="0"/>
    </w:pPr>
    <w:rPr>
      <w:rFonts w:eastAsia="Arial Unicode MS"/>
      <w:b/>
      <w:i/>
      <w:szCs w:val="20"/>
    </w:rPr>
  </w:style>
  <w:style w:type="paragraph" w:styleId="Heading2">
    <w:name w:val="heading 2"/>
    <w:basedOn w:val="Normal"/>
    <w:next w:val="Normal"/>
    <w:qFormat/>
    <w:pPr>
      <w:keepNext/>
      <w:outlineLvl w:val="1"/>
    </w:pPr>
    <w:rPr>
      <w:rFonts w:eastAsia="Arial Unicode MS"/>
      <w:b/>
      <w:i/>
      <w:szCs w:val="20"/>
      <w:u w:val="single"/>
    </w:rPr>
  </w:style>
  <w:style w:type="paragraph" w:styleId="Heading3">
    <w:name w:val="heading 3"/>
    <w:basedOn w:val="Normal"/>
    <w:next w:val="Normal"/>
    <w:qFormat/>
    <w:pPr>
      <w:keepNext/>
      <w:outlineLvl w:val="2"/>
    </w:pPr>
    <w:rPr>
      <w:rFonts w:eastAsia="Arial Unicode MS"/>
      <w:b/>
      <w:i/>
      <w:sz w:val="28"/>
      <w:szCs w:val="20"/>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firstLine="720"/>
      <w:jc w:val="center"/>
      <w:outlineLvl w:val="4"/>
    </w:pPr>
    <w:rPr>
      <w:b/>
      <w:szCs w:val="20"/>
    </w:rPr>
  </w:style>
  <w:style w:type="paragraph" w:styleId="Heading6">
    <w:name w:val="heading 6"/>
    <w:basedOn w:val="Normal"/>
    <w:next w:val="Normal"/>
    <w:qFormat/>
    <w:pPr>
      <w:keepNext/>
      <w:jc w:val="center"/>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firstLine="720"/>
    </w:pPr>
    <w:rPr>
      <w:b/>
      <w:i/>
      <w:szCs w:val="20"/>
    </w:rPr>
  </w:style>
  <w:style w:type="paragraph" w:styleId="BodyText2">
    <w:name w:val="Body Text 2"/>
    <w:basedOn w:val="Normal"/>
    <w:rPr>
      <w:b/>
      <w:bCs/>
      <w:szCs w:val="20"/>
    </w:rPr>
  </w:style>
  <w:style w:type="paragraph" w:styleId="BodyText">
    <w:name w:val="Body Text"/>
    <w:basedOn w:val="Normal"/>
    <w:rPr>
      <w:b/>
      <w:i/>
    </w:rPr>
  </w:style>
  <w:style w:type="paragraph" w:styleId="BalloonText">
    <w:name w:val="Balloon Text"/>
    <w:basedOn w:val="Normal"/>
    <w:semiHidden/>
    <w:rsid w:val="00730D2F"/>
    <w:rPr>
      <w:rFonts w:ascii="Tahoma" w:hAnsi="Tahoma" w:cs="Tahoma"/>
      <w:sz w:val="16"/>
      <w:szCs w:val="16"/>
    </w:rPr>
  </w:style>
  <w:style w:type="paragraph" w:styleId="Header">
    <w:name w:val="header"/>
    <w:basedOn w:val="Normal"/>
    <w:link w:val="HeaderChar"/>
    <w:rsid w:val="005974D3"/>
    <w:pPr>
      <w:tabs>
        <w:tab w:val="center" w:pos="4680"/>
        <w:tab w:val="right" w:pos="9360"/>
      </w:tabs>
    </w:pPr>
    <w:rPr>
      <w:lang w:val="x-none" w:eastAsia="x-none"/>
    </w:rPr>
  </w:style>
  <w:style w:type="character" w:customStyle="1" w:styleId="HeaderChar">
    <w:name w:val="Header Char"/>
    <w:link w:val="Header"/>
    <w:rsid w:val="005974D3"/>
    <w:rPr>
      <w:sz w:val="24"/>
      <w:szCs w:val="24"/>
    </w:rPr>
  </w:style>
  <w:style w:type="paragraph" w:styleId="Footer">
    <w:name w:val="footer"/>
    <w:basedOn w:val="Normal"/>
    <w:link w:val="FooterChar"/>
    <w:uiPriority w:val="99"/>
    <w:rsid w:val="005974D3"/>
    <w:pPr>
      <w:tabs>
        <w:tab w:val="center" w:pos="4680"/>
        <w:tab w:val="right" w:pos="9360"/>
      </w:tabs>
    </w:pPr>
    <w:rPr>
      <w:lang w:val="x-none" w:eastAsia="x-none"/>
    </w:rPr>
  </w:style>
  <w:style w:type="character" w:customStyle="1" w:styleId="FooterChar">
    <w:name w:val="Footer Char"/>
    <w:link w:val="Footer"/>
    <w:uiPriority w:val="99"/>
    <w:rsid w:val="005974D3"/>
    <w:rPr>
      <w:sz w:val="24"/>
      <w:szCs w:val="24"/>
    </w:rPr>
  </w:style>
  <w:style w:type="paragraph" w:styleId="BodyTextIndent">
    <w:name w:val="Body Text Indent"/>
    <w:basedOn w:val="Normal"/>
    <w:link w:val="BodyTextIndentChar"/>
    <w:rsid w:val="00C756F5"/>
    <w:pPr>
      <w:spacing w:after="120"/>
      <w:ind w:left="360"/>
    </w:pPr>
    <w:rPr>
      <w:lang w:val="x-none" w:eastAsia="x-none"/>
    </w:rPr>
  </w:style>
  <w:style w:type="character" w:customStyle="1" w:styleId="BodyTextIndentChar">
    <w:name w:val="Body Text Indent Char"/>
    <w:link w:val="BodyTextIndent"/>
    <w:rsid w:val="00C756F5"/>
    <w:rPr>
      <w:sz w:val="24"/>
      <w:szCs w:val="24"/>
    </w:rPr>
  </w:style>
  <w:style w:type="character" w:styleId="Strong">
    <w:name w:val="Strong"/>
    <w:uiPriority w:val="22"/>
    <w:qFormat/>
    <w:rsid w:val="00C756F5"/>
    <w:rPr>
      <w:b/>
      <w:bCs/>
    </w:rPr>
  </w:style>
  <w:style w:type="paragraph" w:styleId="NormalWeb">
    <w:name w:val="Normal (Web)"/>
    <w:basedOn w:val="Normal"/>
    <w:uiPriority w:val="99"/>
    <w:unhideWhenUsed/>
    <w:rsid w:val="00C756F5"/>
    <w:pPr>
      <w:spacing w:before="100" w:beforeAutospacing="1" w:after="100" w:afterAutospacing="1"/>
    </w:pPr>
  </w:style>
  <w:style w:type="character" w:styleId="Emphasis">
    <w:name w:val="Emphasis"/>
    <w:uiPriority w:val="20"/>
    <w:qFormat/>
    <w:rsid w:val="00C756F5"/>
    <w:rPr>
      <w:i/>
      <w:iCs/>
    </w:rPr>
  </w:style>
  <w:style w:type="character" w:styleId="Hyperlink">
    <w:name w:val="Hyperlink"/>
    <w:rsid w:val="007324A2"/>
    <w:rPr>
      <w:color w:val="0000FF"/>
      <w:u w:val="single"/>
    </w:rPr>
  </w:style>
  <w:style w:type="paragraph" w:customStyle="1" w:styleId="ColorfulList-Accent11">
    <w:name w:val="Colorful List - Accent 11"/>
    <w:basedOn w:val="Normal"/>
    <w:uiPriority w:val="34"/>
    <w:qFormat/>
    <w:rsid w:val="00AE270A"/>
    <w:pPr>
      <w:ind w:left="720"/>
    </w:pPr>
  </w:style>
  <w:style w:type="table" w:styleId="TableGrid">
    <w:name w:val="Table Grid"/>
    <w:basedOn w:val="TableNormal"/>
    <w:uiPriority w:val="59"/>
    <w:rsid w:val="00AC0B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276060"/>
    <w:rPr>
      <w:color w:val="800080"/>
      <w:u w:val="single"/>
    </w:rPr>
  </w:style>
  <w:style w:type="paragraph" w:customStyle="1" w:styleId="ColorfulList-Accent12">
    <w:name w:val="Colorful List - Accent 12"/>
    <w:basedOn w:val="Normal"/>
    <w:uiPriority w:val="34"/>
    <w:qFormat/>
    <w:rsid w:val="008C29EB"/>
    <w:pPr>
      <w:ind w:left="720"/>
    </w:pPr>
  </w:style>
  <w:style w:type="character" w:customStyle="1" w:styleId="apple-converted-space">
    <w:name w:val="apple-converted-space"/>
    <w:rsid w:val="00007DEF"/>
  </w:style>
  <w:style w:type="character" w:customStyle="1" w:styleId="aqj">
    <w:name w:val="aqj"/>
    <w:rsid w:val="00007DEF"/>
  </w:style>
  <w:style w:type="paragraph" w:styleId="ListParagraph">
    <w:name w:val="List Paragraph"/>
    <w:basedOn w:val="Normal"/>
    <w:uiPriority w:val="34"/>
    <w:qFormat/>
    <w:rsid w:val="00626AE3"/>
    <w:pPr>
      <w:spacing w:after="200" w:line="276" w:lineRule="auto"/>
      <w:ind w:left="720"/>
      <w:contextualSpacing/>
    </w:pPr>
    <w:rPr>
      <w:sz w:val="22"/>
      <w:szCs w:val="22"/>
    </w:rPr>
  </w:style>
  <w:style w:type="character" w:customStyle="1" w:styleId="pslongeditbox">
    <w:name w:val="pslongeditbox"/>
    <w:basedOn w:val="DefaultParagraphFont"/>
    <w:rsid w:val="00B36C80"/>
  </w:style>
  <w:style w:type="paragraph" w:customStyle="1" w:styleId="bold">
    <w:name w:val="bold"/>
    <w:basedOn w:val="Normal"/>
    <w:rsid w:val="004816B5"/>
    <w:rPr>
      <w:rFonts w:eastAsiaTheme="minorHAnsi"/>
    </w:rPr>
  </w:style>
  <w:style w:type="paragraph" w:customStyle="1" w:styleId="Default">
    <w:name w:val="Default"/>
    <w:rsid w:val="00D42D18"/>
    <w:pPr>
      <w:widowControl w:val="0"/>
      <w:autoSpaceDE w:val="0"/>
      <w:autoSpaceDN w:val="0"/>
      <w:adjustRightInd w:val="0"/>
    </w:pPr>
    <w:rPr>
      <w:rFonts w:ascii="Arial" w:hAnsi="Arial" w:cs="Arial"/>
      <w:color w:val="000000"/>
      <w:sz w:val="24"/>
      <w:szCs w:val="24"/>
    </w:rPr>
  </w:style>
  <w:style w:type="paragraph" w:customStyle="1" w:styleId="Level1">
    <w:name w:val="Level 1"/>
    <w:basedOn w:val="Normal"/>
    <w:uiPriority w:val="99"/>
    <w:rsid w:val="008C329C"/>
    <w:pPr>
      <w:widowControl w:val="0"/>
      <w:tabs>
        <w:tab w:val="num" w:pos="1080"/>
      </w:tabs>
      <w:autoSpaceDE w:val="0"/>
      <w:autoSpaceDN w:val="0"/>
      <w:adjustRightInd w:val="0"/>
      <w:ind w:left="720" w:hanging="720"/>
      <w:outlineLvl w:val="0"/>
    </w:pPr>
  </w:style>
  <w:style w:type="character" w:customStyle="1" w:styleId="mceitemhidden">
    <w:name w:val="mceitemhidden"/>
    <w:basedOn w:val="DefaultParagraphFont"/>
    <w:rsid w:val="00796272"/>
  </w:style>
  <w:style w:type="paragraph" w:styleId="Subtitle">
    <w:name w:val="Subtitle"/>
    <w:basedOn w:val="Normal"/>
    <w:next w:val="Normal"/>
    <w:link w:val="SubtitleChar"/>
    <w:qFormat/>
    <w:rsid w:val="007C5FA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C5FAB"/>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283008"/>
    <w:rPr>
      <w:sz w:val="24"/>
      <w:szCs w:val="24"/>
    </w:rPr>
  </w:style>
  <w:style w:type="paragraph" w:styleId="DocumentMap">
    <w:name w:val="Document Map"/>
    <w:basedOn w:val="Normal"/>
    <w:link w:val="DocumentMapChar"/>
    <w:semiHidden/>
    <w:unhideWhenUsed/>
    <w:rsid w:val="004B1CE2"/>
    <w:rPr>
      <w:rFonts w:ascii="Lucida Grande" w:hAnsi="Lucida Grande" w:cs="Lucida Grande"/>
    </w:rPr>
  </w:style>
  <w:style w:type="character" w:customStyle="1" w:styleId="DocumentMapChar">
    <w:name w:val="Document Map Char"/>
    <w:basedOn w:val="DefaultParagraphFont"/>
    <w:link w:val="DocumentMap"/>
    <w:semiHidden/>
    <w:rsid w:val="004B1CE2"/>
    <w:rPr>
      <w:rFonts w:ascii="Lucida Grande" w:hAnsi="Lucida Grande" w:cs="Lucida Grande"/>
      <w:sz w:val="24"/>
      <w:szCs w:val="24"/>
    </w:rPr>
  </w:style>
  <w:style w:type="character" w:customStyle="1" w:styleId="UnresolvedMention">
    <w:name w:val="Unresolved Mention"/>
    <w:basedOn w:val="DefaultParagraphFont"/>
    <w:uiPriority w:val="99"/>
    <w:semiHidden/>
    <w:unhideWhenUsed/>
    <w:rsid w:val="004D1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768">
      <w:bodyDiv w:val="1"/>
      <w:marLeft w:val="0"/>
      <w:marRight w:val="0"/>
      <w:marTop w:val="0"/>
      <w:marBottom w:val="0"/>
      <w:divBdr>
        <w:top w:val="none" w:sz="0" w:space="0" w:color="auto"/>
        <w:left w:val="none" w:sz="0" w:space="0" w:color="auto"/>
        <w:bottom w:val="none" w:sz="0" w:space="0" w:color="auto"/>
        <w:right w:val="none" w:sz="0" w:space="0" w:color="auto"/>
      </w:divBdr>
      <w:divsChild>
        <w:div w:id="1549801408">
          <w:marLeft w:val="0"/>
          <w:marRight w:val="0"/>
          <w:marTop w:val="0"/>
          <w:marBottom w:val="0"/>
          <w:divBdr>
            <w:top w:val="none" w:sz="0" w:space="0" w:color="auto"/>
            <w:left w:val="none" w:sz="0" w:space="0" w:color="auto"/>
            <w:bottom w:val="none" w:sz="0" w:space="0" w:color="auto"/>
            <w:right w:val="none" w:sz="0" w:space="0" w:color="auto"/>
          </w:divBdr>
        </w:div>
      </w:divsChild>
    </w:div>
    <w:div w:id="60374947">
      <w:bodyDiv w:val="1"/>
      <w:marLeft w:val="0"/>
      <w:marRight w:val="0"/>
      <w:marTop w:val="0"/>
      <w:marBottom w:val="0"/>
      <w:divBdr>
        <w:top w:val="none" w:sz="0" w:space="0" w:color="auto"/>
        <w:left w:val="none" w:sz="0" w:space="0" w:color="auto"/>
        <w:bottom w:val="none" w:sz="0" w:space="0" w:color="auto"/>
        <w:right w:val="none" w:sz="0" w:space="0" w:color="auto"/>
      </w:divBdr>
    </w:div>
    <w:div w:id="276571865">
      <w:bodyDiv w:val="1"/>
      <w:marLeft w:val="0"/>
      <w:marRight w:val="0"/>
      <w:marTop w:val="0"/>
      <w:marBottom w:val="0"/>
      <w:divBdr>
        <w:top w:val="none" w:sz="0" w:space="0" w:color="auto"/>
        <w:left w:val="none" w:sz="0" w:space="0" w:color="auto"/>
        <w:bottom w:val="none" w:sz="0" w:space="0" w:color="auto"/>
        <w:right w:val="none" w:sz="0" w:space="0" w:color="auto"/>
      </w:divBdr>
    </w:div>
    <w:div w:id="277221330">
      <w:bodyDiv w:val="1"/>
      <w:marLeft w:val="0"/>
      <w:marRight w:val="0"/>
      <w:marTop w:val="0"/>
      <w:marBottom w:val="0"/>
      <w:divBdr>
        <w:top w:val="none" w:sz="0" w:space="0" w:color="auto"/>
        <w:left w:val="none" w:sz="0" w:space="0" w:color="auto"/>
        <w:bottom w:val="none" w:sz="0" w:space="0" w:color="auto"/>
        <w:right w:val="none" w:sz="0" w:space="0" w:color="auto"/>
      </w:divBdr>
    </w:div>
    <w:div w:id="330328894">
      <w:bodyDiv w:val="1"/>
      <w:marLeft w:val="0"/>
      <w:marRight w:val="0"/>
      <w:marTop w:val="0"/>
      <w:marBottom w:val="0"/>
      <w:divBdr>
        <w:top w:val="none" w:sz="0" w:space="0" w:color="auto"/>
        <w:left w:val="none" w:sz="0" w:space="0" w:color="auto"/>
        <w:bottom w:val="none" w:sz="0" w:space="0" w:color="auto"/>
        <w:right w:val="none" w:sz="0" w:space="0" w:color="auto"/>
      </w:divBdr>
    </w:div>
    <w:div w:id="335546941">
      <w:bodyDiv w:val="1"/>
      <w:marLeft w:val="0"/>
      <w:marRight w:val="0"/>
      <w:marTop w:val="0"/>
      <w:marBottom w:val="0"/>
      <w:divBdr>
        <w:top w:val="none" w:sz="0" w:space="0" w:color="auto"/>
        <w:left w:val="none" w:sz="0" w:space="0" w:color="auto"/>
        <w:bottom w:val="none" w:sz="0" w:space="0" w:color="auto"/>
        <w:right w:val="none" w:sz="0" w:space="0" w:color="auto"/>
      </w:divBdr>
    </w:div>
    <w:div w:id="341013209">
      <w:bodyDiv w:val="1"/>
      <w:marLeft w:val="0"/>
      <w:marRight w:val="0"/>
      <w:marTop w:val="0"/>
      <w:marBottom w:val="0"/>
      <w:divBdr>
        <w:top w:val="none" w:sz="0" w:space="0" w:color="auto"/>
        <w:left w:val="none" w:sz="0" w:space="0" w:color="auto"/>
        <w:bottom w:val="none" w:sz="0" w:space="0" w:color="auto"/>
        <w:right w:val="none" w:sz="0" w:space="0" w:color="auto"/>
      </w:divBdr>
    </w:div>
    <w:div w:id="475614204">
      <w:bodyDiv w:val="1"/>
      <w:marLeft w:val="0"/>
      <w:marRight w:val="0"/>
      <w:marTop w:val="0"/>
      <w:marBottom w:val="0"/>
      <w:divBdr>
        <w:top w:val="none" w:sz="0" w:space="0" w:color="auto"/>
        <w:left w:val="none" w:sz="0" w:space="0" w:color="auto"/>
        <w:bottom w:val="none" w:sz="0" w:space="0" w:color="auto"/>
        <w:right w:val="none" w:sz="0" w:space="0" w:color="auto"/>
      </w:divBdr>
      <w:divsChild>
        <w:div w:id="2124567213">
          <w:marLeft w:val="0"/>
          <w:marRight w:val="0"/>
          <w:marTop w:val="0"/>
          <w:marBottom w:val="0"/>
          <w:divBdr>
            <w:top w:val="none" w:sz="0" w:space="0" w:color="auto"/>
            <w:left w:val="none" w:sz="0" w:space="0" w:color="auto"/>
            <w:bottom w:val="none" w:sz="0" w:space="0" w:color="auto"/>
            <w:right w:val="none" w:sz="0" w:space="0" w:color="auto"/>
          </w:divBdr>
        </w:div>
        <w:div w:id="1203059811">
          <w:marLeft w:val="0"/>
          <w:marRight w:val="0"/>
          <w:marTop w:val="0"/>
          <w:marBottom w:val="0"/>
          <w:divBdr>
            <w:top w:val="none" w:sz="0" w:space="0" w:color="auto"/>
            <w:left w:val="none" w:sz="0" w:space="0" w:color="auto"/>
            <w:bottom w:val="none" w:sz="0" w:space="0" w:color="auto"/>
            <w:right w:val="none" w:sz="0" w:space="0" w:color="auto"/>
          </w:divBdr>
        </w:div>
        <w:div w:id="881403137">
          <w:marLeft w:val="0"/>
          <w:marRight w:val="0"/>
          <w:marTop w:val="0"/>
          <w:marBottom w:val="0"/>
          <w:divBdr>
            <w:top w:val="none" w:sz="0" w:space="0" w:color="auto"/>
            <w:left w:val="none" w:sz="0" w:space="0" w:color="auto"/>
            <w:bottom w:val="none" w:sz="0" w:space="0" w:color="auto"/>
            <w:right w:val="none" w:sz="0" w:space="0" w:color="auto"/>
          </w:divBdr>
        </w:div>
        <w:div w:id="614597383">
          <w:marLeft w:val="0"/>
          <w:marRight w:val="0"/>
          <w:marTop w:val="0"/>
          <w:marBottom w:val="0"/>
          <w:divBdr>
            <w:top w:val="none" w:sz="0" w:space="0" w:color="auto"/>
            <w:left w:val="none" w:sz="0" w:space="0" w:color="auto"/>
            <w:bottom w:val="none" w:sz="0" w:space="0" w:color="auto"/>
            <w:right w:val="none" w:sz="0" w:space="0" w:color="auto"/>
          </w:divBdr>
        </w:div>
        <w:div w:id="621425588">
          <w:marLeft w:val="0"/>
          <w:marRight w:val="0"/>
          <w:marTop w:val="0"/>
          <w:marBottom w:val="0"/>
          <w:divBdr>
            <w:top w:val="none" w:sz="0" w:space="0" w:color="auto"/>
            <w:left w:val="none" w:sz="0" w:space="0" w:color="auto"/>
            <w:bottom w:val="none" w:sz="0" w:space="0" w:color="auto"/>
            <w:right w:val="none" w:sz="0" w:space="0" w:color="auto"/>
          </w:divBdr>
        </w:div>
      </w:divsChild>
    </w:div>
    <w:div w:id="517308245">
      <w:bodyDiv w:val="1"/>
      <w:marLeft w:val="0"/>
      <w:marRight w:val="0"/>
      <w:marTop w:val="0"/>
      <w:marBottom w:val="0"/>
      <w:divBdr>
        <w:top w:val="none" w:sz="0" w:space="0" w:color="auto"/>
        <w:left w:val="none" w:sz="0" w:space="0" w:color="auto"/>
        <w:bottom w:val="none" w:sz="0" w:space="0" w:color="auto"/>
        <w:right w:val="none" w:sz="0" w:space="0" w:color="auto"/>
      </w:divBdr>
      <w:divsChild>
        <w:div w:id="414978633">
          <w:marLeft w:val="0"/>
          <w:marRight w:val="0"/>
          <w:marTop w:val="0"/>
          <w:marBottom w:val="0"/>
          <w:divBdr>
            <w:top w:val="none" w:sz="0" w:space="0" w:color="auto"/>
            <w:left w:val="none" w:sz="0" w:space="0" w:color="auto"/>
            <w:bottom w:val="none" w:sz="0" w:space="0" w:color="auto"/>
            <w:right w:val="none" w:sz="0" w:space="0" w:color="auto"/>
          </w:divBdr>
        </w:div>
        <w:div w:id="54088283">
          <w:marLeft w:val="0"/>
          <w:marRight w:val="0"/>
          <w:marTop w:val="0"/>
          <w:marBottom w:val="0"/>
          <w:divBdr>
            <w:top w:val="none" w:sz="0" w:space="0" w:color="auto"/>
            <w:left w:val="none" w:sz="0" w:space="0" w:color="auto"/>
            <w:bottom w:val="none" w:sz="0" w:space="0" w:color="auto"/>
            <w:right w:val="none" w:sz="0" w:space="0" w:color="auto"/>
          </w:divBdr>
        </w:div>
        <w:div w:id="146410283">
          <w:marLeft w:val="0"/>
          <w:marRight w:val="0"/>
          <w:marTop w:val="0"/>
          <w:marBottom w:val="0"/>
          <w:divBdr>
            <w:top w:val="none" w:sz="0" w:space="0" w:color="auto"/>
            <w:left w:val="none" w:sz="0" w:space="0" w:color="auto"/>
            <w:bottom w:val="none" w:sz="0" w:space="0" w:color="auto"/>
            <w:right w:val="none" w:sz="0" w:space="0" w:color="auto"/>
          </w:divBdr>
        </w:div>
        <w:div w:id="1890343247">
          <w:marLeft w:val="0"/>
          <w:marRight w:val="0"/>
          <w:marTop w:val="0"/>
          <w:marBottom w:val="0"/>
          <w:divBdr>
            <w:top w:val="none" w:sz="0" w:space="0" w:color="auto"/>
            <w:left w:val="none" w:sz="0" w:space="0" w:color="auto"/>
            <w:bottom w:val="none" w:sz="0" w:space="0" w:color="auto"/>
            <w:right w:val="none" w:sz="0" w:space="0" w:color="auto"/>
          </w:divBdr>
        </w:div>
        <w:div w:id="1485121476">
          <w:marLeft w:val="0"/>
          <w:marRight w:val="0"/>
          <w:marTop w:val="0"/>
          <w:marBottom w:val="0"/>
          <w:divBdr>
            <w:top w:val="none" w:sz="0" w:space="0" w:color="auto"/>
            <w:left w:val="none" w:sz="0" w:space="0" w:color="auto"/>
            <w:bottom w:val="none" w:sz="0" w:space="0" w:color="auto"/>
            <w:right w:val="none" w:sz="0" w:space="0" w:color="auto"/>
          </w:divBdr>
        </w:div>
      </w:divsChild>
    </w:div>
    <w:div w:id="655963836">
      <w:bodyDiv w:val="1"/>
      <w:marLeft w:val="0"/>
      <w:marRight w:val="0"/>
      <w:marTop w:val="0"/>
      <w:marBottom w:val="0"/>
      <w:divBdr>
        <w:top w:val="none" w:sz="0" w:space="0" w:color="auto"/>
        <w:left w:val="none" w:sz="0" w:space="0" w:color="auto"/>
        <w:bottom w:val="none" w:sz="0" w:space="0" w:color="auto"/>
        <w:right w:val="none" w:sz="0" w:space="0" w:color="auto"/>
      </w:divBdr>
      <w:divsChild>
        <w:div w:id="70663762">
          <w:marLeft w:val="0"/>
          <w:marRight w:val="0"/>
          <w:marTop w:val="0"/>
          <w:marBottom w:val="0"/>
          <w:divBdr>
            <w:top w:val="none" w:sz="0" w:space="0" w:color="auto"/>
            <w:left w:val="none" w:sz="0" w:space="0" w:color="auto"/>
            <w:bottom w:val="none" w:sz="0" w:space="0" w:color="auto"/>
            <w:right w:val="none" w:sz="0" w:space="0" w:color="auto"/>
          </w:divBdr>
        </w:div>
        <w:div w:id="1630669755">
          <w:marLeft w:val="0"/>
          <w:marRight w:val="0"/>
          <w:marTop w:val="0"/>
          <w:marBottom w:val="0"/>
          <w:divBdr>
            <w:top w:val="none" w:sz="0" w:space="0" w:color="auto"/>
            <w:left w:val="none" w:sz="0" w:space="0" w:color="auto"/>
            <w:bottom w:val="none" w:sz="0" w:space="0" w:color="auto"/>
            <w:right w:val="none" w:sz="0" w:space="0" w:color="auto"/>
          </w:divBdr>
        </w:div>
        <w:div w:id="255133747">
          <w:marLeft w:val="0"/>
          <w:marRight w:val="0"/>
          <w:marTop w:val="0"/>
          <w:marBottom w:val="0"/>
          <w:divBdr>
            <w:top w:val="none" w:sz="0" w:space="0" w:color="auto"/>
            <w:left w:val="none" w:sz="0" w:space="0" w:color="auto"/>
            <w:bottom w:val="none" w:sz="0" w:space="0" w:color="auto"/>
            <w:right w:val="none" w:sz="0" w:space="0" w:color="auto"/>
          </w:divBdr>
        </w:div>
      </w:divsChild>
    </w:div>
    <w:div w:id="805126676">
      <w:bodyDiv w:val="1"/>
      <w:marLeft w:val="0"/>
      <w:marRight w:val="0"/>
      <w:marTop w:val="0"/>
      <w:marBottom w:val="0"/>
      <w:divBdr>
        <w:top w:val="none" w:sz="0" w:space="0" w:color="auto"/>
        <w:left w:val="none" w:sz="0" w:space="0" w:color="auto"/>
        <w:bottom w:val="none" w:sz="0" w:space="0" w:color="auto"/>
        <w:right w:val="none" w:sz="0" w:space="0" w:color="auto"/>
      </w:divBdr>
      <w:divsChild>
        <w:div w:id="1574703097">
          <w:marLeft w:val="0"/>
          <w:marRight w:val="0"/>
          <w:marTop w:val="0"/>
          <w:marBottom w:val="0"/>
          <w:divBdr>
            <w:top w:val="none" w:sz="0" w:space="0" w:color="auto"/>
            <w:left w:val="none" w:sz="0" w:space="0" w:color="auto"/>
            <w:bottom w:val="none" w:sz="0" w:space="0" w:color="auto"/>
            <w:right w:val="none" w:sz="0" w:space="0" w:color="auto"/>
          </w:divBdr>
        </w:div>
      </w:divsChild>
    </w:div>
    <w:div w:id="853109185">
      <w:bodyDiv w:val="1"/>
      <w:marLeft w:val="0"/>
      <w:marRight w:val="0"/>
      <w:marTop w:val="0"/>
      <w:marBottom w:val="0"/>
      <w:divBdr>
        <w:top w:val="none" w:sz="0" w:space="0" w:color="auto"/>
        <w:left w:val="none" w:sz="0" w:space="0" w:color="auto"/>
        <w:bottom w:val="none" w:sz="0" w:space="0" w:color="auto"/>
        <w:right w:val="none" w:sz="0" w:space="0" w:color="auto"/>
      </w:divBdr>
    </w:div>
    <w:div w:id="1106003559">
      <w:bodyDiv w:val="1"/>
      <w:marLeft w:val="0"/>
      <w:marRight w:val="0"/>
      <w:marTop w:val="0"/>
      <w:marBottom w:val="0"/>
      <w:divBdr>
        <w:top w:val="none" w:sz="0" w:space="0" w:color="auto"/>
        <w:left w:val="none" w:sz="0" w:space="0" w:color="auto"/>
        <w:bottom w:val="none" w:sz="0" w:space="0" w:color="auto"/>
        <w:right w:val="none" w:sz="0" w:space="0" w:color="auto"/>
      </w:divBdr>
    </w:div>
    <w:div w:id="1360661188">
      <w:bodyDiv w:val="1"/>
      <w:marLeft w:val="0"/>
      <w:marRight w:val="0"/>
      <w:marTop w:val="0"/>
      <w:marBottom w:val="0"/>
      <w:divBdr>
        <w:top w:val="none" w:sz="0" w:space="0" w:color="auto"/>
        <w:left w:val="none" w:sz="0" w:space="0" w:color="auto"/>
        <w:bottom w:val="none" w:sz="0" w:space="0" w:color="auto"/>
        <w:right w:val="none" w:sz="0" w:space="0" w:color="auto"/>
      </w:divBdr>
    </w:div>
    <w:div w:id="1396389879">
      <w:bodyDiv w:val="1"/>
      <w:marLeft w:val="0"/>
      <w:marRight w:val="0"/>
      <w:marTop w:val="0"/>
      <w:marBottom w:val="0"/>
      <w:divBdr>
        <w:top w:val="none" w:sz="0" w:space="0" w:color="auto"/>
        <w:left w:val="none" w:sz="0" w:space="0" w:color="auto"/>
        <w:bottom w:val="none" w:sz="0" w:space="0" w:color="auto"/>
        <w:right w:val="none" w:sz="0" w:space="0" w:color="auto"/>
      </w:divBdr>
    </w:div>
    <w:div w:id="1410152920">
      <w:bodyDiv w:val="1"/>
      <w:marLeft w:val="0"/>
      <w:marRight w:val="0"/>
      <w:marTop w:val="0"/>
      <w:marBottom w:val="0"/>
      <w:divBdr>
        <w:top w:val="none" w:sz="0" w:space="0" w:color="auto"/>
        <w:left w:val="none" w:sz="0" w:space="0" w:color="auto"/>
        <w:bottom w:val="none" w:sz="0" w:space="0" w:color="auto"/>
        <w:right w:val="none" w:sz="0" w:space="0" w:color="auto"/>
      </w:divBdr>
      <w:divsChild>
        <w:div w:id="976378418">
          <w:marLeft w:val="0"/>
          <w:marRight w:val="0"/>
          <w:marTop w:val="0"/>
          <w:marBottom w:val="0"/>
          <w:divBdr>
            <w:top w:val="none" w:sz="0" w:space="0" w:color="auto"/>
            <w:left w:val="none" w:sz="0" w:space="0" w:color="auto"/>
            <w:bottom w:val="none" w:sz="0" w:space="0" w:color="auto"/>
            <w:right w:val="none" w:sz="0" w:space="0" w:color="auto"/>
          </w:divBdr>
          <w:divsChild>
            <w:div w:id="680468851">
              <w:marLeft w:val="0"/>
              <w:marRight w:val="0"/>
              <w:marTop w:val="0"/>
              <w:marBottom w:val="0"/>
              <w:divBdr>
                <w:top w:val="none" w:sz="0" w:space="0" w:color="auto"/>
                <w:left w:val="none" w:sz="0" w:space="0" w:color="auto"/>
                <w:bottom w:val="none" w:sz="0" w:space="0" w:color="auto"/>
                <w:right w:val="none" w:sz="0" w:space="0" w:color="auto"/>
              </w:divBdr>
              <w:divsChild>
                <w:div w:id="19078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64316">
      <w:bodyDiv w:val="1"/>
      <w:marLeft w:val="0"/>
      <w:marRight w:val="0"/>
      <w:marTop w:val="0"/>
      <w:marBottom w:val="0"/>
      <w:divBdr>
        <w:top w:val="none" w:sz="0" w:space="0" w:color="auto"/>
        <w:left w:val="none" w:sz="0" w:space="0" w:color="auto"/>
        <w:bottom w:val="none" w:sz="0" w:space="0" w:color="auto"/>
        <w:right w:val="none" w:sz="0" w:space="0" w:color="auto"/>
      </w:divBdr>
    </w:div>
    <w:div w:id="1443959409">
      <w:bodyDiv w:val="1"/>
      <w:marLeft w:val="0"/>
      <w:marRight w:val="0"/>
      <w:marTop w:val="0"/>
      <w:marBottom w:val="0"/>
      <w:divBdr>
        <w:top w:val="none" w:sz="0" w:space="0" w:color="auto"/>
        <w:left w:val="none" w:sz="0" w:space="0" w:color="auto"/>
        <w:bottom w:val="none" w:sz="0" w:space="0" w:color="auto"/>
        <w:right w:val="none" w:sz="0" w:space="0" w:color="auto"/>
      </w:divBdr>
    </w:div>
    <w:div w:id="1465467501">
      <w:bodyDiv w:val="1"/>
      <w:marLeft w:val="0"/>
      <w:marRight w:val="0"/>
      <w:marTop w:val="0"/>
      <w:marBottom w:val="0"/>
      <w:divBdr>
        <w:top w:val="none" w:sz="0" w:space="0" w:color="auto"/>
        <w:left w:val="none" w:sz="0" w:space="0" w:color="auto"/>
        <w:bottom w:val="none" w:sz="0" w:space="0" w:color="auto"/>
        <w:right w:val="none" w:sz="0" w:space="0" w:color="auto"/>
      </w:divBdr>
    </w:div>
    <w:div w:id="1468232395">
      <w:bodyDiv w:val="1"/>
      <w:marLeft w:val="0"/>
      <w:marRight w:val="0"/>
      <w:marTop w:val="0"/>
      <w:marBottom w:val="0"/>
      <w:divBdr>
        <w:top w:val="none" w:sz="0" w:space="0" w:color="auto"/>
        <w:left w:val="none" w:sz="0" w:space="0" w:color="auto"/>
        <w:bottom w:val="none" w:sz="0" w:space="0" w:color="auto"/>
        <w:right w:val="none" w:sz="0" w:space="0" w:color="auto"/>
      </w:divBdr>
      <w:divsChild>
        <w:div w:id="1629892162">
          <w:marLeft w:val="0"/>
          <w:marRight w:val="0"/>
          <w:marTop w:val="0"/>
          <w:marBottom w:val="0"/>
          <w:divBdr>
            <w:top w:val="none" w:sz="0" w:space="0" w:color="auto"/>
            <w:left w:val="none" w:sz="0" w:space="0" w:color="auto"/>
            <w:bottom w:val="none" w:sz="0" w:space="0" w:color="auto"/>
            <w:right w:val="none" w:sz="0" w:space="0" w:color="auto"/>
          </w:divBdr>
        </w:div>
        <w:div w:id="778454198">
          <w:marLeft w:val="0"/>
          <w:marRight w:val="0"/>
          <w:marTop w:val="0"/>
          <w:marBottom w:val="0"/>
          <w:divBdr>
            <w:top w:val="none" w:sz="0" w:space="0" w:color="auto"/>
            <w:left w:val="none" w:sz="0" w:space="0" w:color="auto"/>
            <w:bottom w:val="none" w:sz="0" w:space="0" w:color="auto"/>
            <w:right w:val="none" w:sz="0" w:space="0" w:color="auto"/>
          </w:divBdr>
        </w:div>
        <w:div w:id="409887626">
          <w:marLeft w:val="0"/>
          <w:marRight w:val="0"/>
          <w:marTop w:val="0"/>
          <w:marBottom w:val="0"/>
          <w:divBdr>
            <w:top w:val="none" w:sz="0" w:space="0" w:color="auto"/>
            <w:left w:val="none" w:sz="0" w:space="0" w:color="auto"/>
            <w:bottom w:val="none" w:sz="0" w:space="0" w:color="auto"/>
            <w:right w:val="none" w:sz="0" w:space="0" w:color="auto"/>
          </w:divBdr>
        </w:div>
      </w:divsChild>
    </w:div>
    <w:div w:id="1495029825">
      <w:bodyDiv w:val="1"/>
      <w:marLeft w:val="0"/>
      <w:marRight w:val="0"/>
      <w:marTop w:val="0"/>
      <w:marBottom w:val="0"/>
      <w:divBdr>
        <w:top w:val="none" w:sz="0" w:space="0" w:color="auto"/>
        <w:left w:val="none" w:sz="0" w:space="0" w:color="auto"/>
        <w:bottom w:val="none" w:sz="0" w:space="0" w:color="auto"/>
        <w:right w:val="none" w:sz="0" w:space="0" w:color="auto"/>
      </w:divBdr>
    </w:div>
    <w:div w:id="1514226615">
      <w:bodyDiv w:val="1"/>
      <w:marLeft w:val="0"/>
      <w:marRight w:val="0"/>
      <w:marTop w:val="0"/>
      <w:marBottom w:val="0"/>
      <w:divBdr>
        <w:top w:val="none" w:sz="0" w:space="0" w:color="auto"/>
        <w:left w:val="none" w:sz="0" w:space="0" w:color="auto"/>
        <w:bottom w:val="none" w:sz="0" w:space="0" w:color="auto"/>
        <w:right w:val="none" w:sz="0" w:space="0" w:color="auto"/>
      </w:divBdr>
    </w:div>
    <w:div w:id="1653750720">
      <w:bodyDiv w:val="1"/>
      <w:marLeft w:val="0"/>
      <w:marRight w:val="0"/>
      <w:marTop w:val="0"/>
      <w:marBottom w:val="0"/>
      <w:divBdr>
        <w:top w:val="none" w:sz="0" w:space="0" w:color="auto"/>
        <w:left w:val="none" w:sz="0" w:space="0" w:color="auto"/>
        <w:bottom w:val="none" w:sz="0" w:space="0" w:color="auto"/>
        <w:right w:val="none" w:sz="0" w:space="0" w:color="auto"/>
      </w:divBdr>
    </w:div>
    <w:div w:id="1701317431">
      <w:bodyDiv w:val="1"/>
      <w:marLeft w:val="0"/>
      <w:marRight w:val="0"/>
      <w:marTop w:val="0"/>
      <w:marBottom w:val="0"/>
      <w:divBdr>
        <w:top w:val="none" w:sz="0" w:space="0" w:color="auto"/>
        <w:left w:val="none" w:sz="0" w:space="0" w:color="auto"/>
        <w:bottom w:val="none" w:sz="0" w:space="0" w:color="auto"/>
        <w:right w:val="none" w:sz="0" w:space="0" w:color="auto"/>
      </w:divBdr>
    </w:div>
    <w:div w:id="1723098840">
      <w:bodyDiv w:val="1"/>
      <w:marLeft w:val="0"/>
      <w:marRight w:val="0"/>
      <w:marTop w:val="0"/>
      <w:marBottom w:val="0"/>
      <w:divBdr>
        <w:top w:val="none" w:sz="0" w:space="0" w:color="auto"/>
        <w:left w:val="none" w:sz="0" w:space="0" w:color="auto"/>
        <w:bottom w:val="none" w:sz="0" w:space="0" w:color="auto"/>
        <w:right w:val="none" w:sz="0" w:space="0" w:color="auto"/>
      </w:divBdr>
      <w:divsChild>
        <w:div w:id="1820071971">
          <w:marLeft w:val="0"/>
          <w:marRight w:val="0"/>
          <w:marTop w:val="0"/>
          <w:marBottom w:val="0"/>
          <w:divBdr>
            <w:top w:val="none" w:sz="0" w:space="0" w:color="auto"/>
            <w:left w:val="none" w:sz="0" w:space="0" w:color="auto"/>
            <w:bottom w:val="none" w:sz="0" w:space="0" w:color="auto"/>
            <w:right w:val="none" w:sz="0" w:space="0" w:color="auto"/>
          </w:divBdr>
        </w:div>
      </w:divsChild>
    </w:div>
    <w:div w:id="1725980336">
      <w:bodyDiv w:val="1"/>
      <w:marLeft w:val="0"/>
      <w:marRight w:val="0"/>
      <w:marTop w:val="0"/>
      <w:marBottom w:val="0"/>
      <w:divBdr>
        <w:top w:val="none" w:sz="0" w:space="0" w:color="auto"/>
        <w:left w:val="none" w:sz="0" w:space="0" w:color="auto"/>
        <w:bottom w:val="none" w:sz="0" w:space="0" w:color="auto"/>
        <w:right w:val="none" w:sz="0" w:space="0" w:color="auto"/>
      </w:divBdr>
    </w:div>
    <w:div w:id="1866942762">
      <w:bodyDiv w:val="1"/>
      <w:marLeft w:val="0"/>
      <w:marRight w:val="0"/>
      <w:marTop w:val="0"/>
      <w:marBottom w:val="0"/>
      <w:divBdr>
        <w:top w:val="none" w:sz="0" w:space="0" w:color="auto"/>
        <w:left w:val="none" w:sz="0" w:space="0" w:color="auto"/>
        <w:bottom w:val="none" w:sz="0" w:space="0" w:color="auto"/>
        <w:right w:val="none" w:sz="0" w:space="0" w:color="auto"/>
      </w:divBdr>
    </w:div>
    <w:div w:id="1873684812">
      <w:bodyDiv w:val="1"/>
      <w:marLeft w:val="0"/>
      <w:marRight w:val="0"/>
      <w:marTop w:val="0"/>
      <w:marBottom w:val="0"/>
      <w:divBdr>
        <w:top w:val="none" w:sz="0" w:space="0" w:color="auto"/>
        <w:left w:val="none" w:sz="0" w:space="0" w:color="auto"/>
        <w:bottom w:val="none" w:sz="0" w:space="0" w:color="auto"/>
        <w:right w:val="none" w:sz="0" w:space="0" w:color="auto"/>
      </w:divBdr>
    </w:div>
    <w:div w:id="2005931662">
      <w:bodyDiv w:val="1"/>
      <w:marLeft w:val="0"/>
      <w:marRight w:val="0"/>
      <w:marTop w:val="0"/>
      <w:marBottom w:val="0"/>
      <w:divBdr>
        <w:top w:val="none" w:sz="0" w:space="0" w:color="auto"/>
        <w:left w:val="none" w:sz="0" w:space="0" w:color="auto"/>
        <w:bottom w:val="none" w:sz="0" w:space="0" w:color="auto"/>
        <w:right w:val="none" w:sz="0" w:space="0" w:color="auto"/>
      </w:divBdr>
    </w:div>
    <w:div w:id="209315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ccess.unt.edu" TargetMode="External"/><Relationship Id="rId18" Type="http://schemas.openxmlformats.org/officeDocument/2006/relationships/hyperlink" Target="https://ltc.unt.edu/labs/unt-writing-lab-home" TargetMode="External"/><Relationship Id="rId26" Type="http://schemas.openxmlformats.org/officeDocument/2006/relationships/hyperlink" Target="tel:(940)%20565-2648" TargetMode="External"/><Relationship Id="rId3" Type="http://schemas.openxmlformats.org/officeDocument/2006/relationships/styles" Target="styles.xml"/><Relationship Id="rId21" Type="http://schemas.openxmlformats.org/officeDocument/2006/relationships/hyperlink" Target="http://deanofstudents.unt.edu/resources" TargetMode="External"/><Relationship Id="rId7" Type="http://schemas.openxmlformats.org/officeDocument/2006/relationships/endnotes" Target="endnotes.xml"/><Relationship Id="rId12" Type="http://schemas.openxmlformats.org/officeDocument/2006/relationships/hyperlink" Target="http://www.sbec.state.tx.us" TargetMode="External"/><Relationship Id="rId17" Type="http://schemas.openxmlformats.org/officeDocument/2006/relationships/hyperlink" Target="http://careerconnect.unt.edu/default" TargetMode="External"/><Relationship Id="rId25" Type="http://schemas.openxmlformats.org/officeDocument/2006/relationships/hyperlink" Target="https://deanofstudents.unt.edu/conduct/respondent-advisors-and-peer-advocates" TargetMode="External"/><Relationship Id="rId2" Type="http://schemas.openxmlformats.org/officeDocument/2006/relationships/numbering" Target="numbering.xml"/><Relationship Id="rId16" Type="http://schemas.openxmlformats.org/officeDocument/2006/relationships/hyperlink" Target="http://www.coe.unt.edu/texes" TargetMode="External"/><Relationship Id="rId20" Type="http://schemas.openxmlformats.org/officeDocument/2006/relationships/hyperlink" Target="https://deanofstudents.unt.edu/resources/food-pantr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e.unt.edu/educator-preparation-office/foliotek" TargetMode="External"/><Relationship Id="rId24" Type="http://schemas.openxmlformats.org/officeDocument/2006/relationships/hyperlink" Target="https://deanofstudents.unt.edu/resources" TargetMode="External"/><Relationship Id="rId5" Type="http://schemas.openxmlformats.org/officeDocument/2006/relationships/webSettings" Target="webSettings.xml"/><Relationship Id="rId15" Type="http://schemas.openxmlformats.org/officeDocument/2006/relationships/hyperlink" Target="mailto:coetao@unt.edu" TargetMode="External"/><Relationship Id="rId23" Type="http://schemas.openxmlformats.org/officeDocument/2006/relationships/hyperlink" Target="https://speakout.unt.edu/content/mental-health-resources" TargetMode="External"/><Relationship Id="rId28" Type="http://schemas.openxmlformats.org/officeDocument/2006/relationships/fontTable" Target="fontTable.xml"/><Relationship Id="rId10" Type="http://schemas.openxmlformats.org/officeDocument/2006/relationships/hyperlink" Target="http://policy.unt.edu/sites/default/files/untpolicy/pdf/7-%20Student_Affairs-Academic_Integrity.pdf" TargetMode="External"/><Relationship Id="rId19" Type="http://schemas.openxmlformats.org/officeDocument/2006/relationships/hyperlink" Target="http://ritter.tea.state.tx.us/rules/tac/chapter074/ch074a.html" TargetMode="External"/><Relationship Id="rId4" Type="http://schemas.openxmlformats.org/officeDocument/2006/relationships/settings" Target="settings.xml"/><Relationship Id="rId9" Type="http://schemas.openxmlformats.org/officeDocument/2006/relationships/hyperlink" Target="mailto:brittany.frieson@unt.edu" TargetMode="External"/><Relationship Id="rId14" Type="http://schemas.openxmlformats.org/officeDocument/2006/relationships/hyperlink" Target="http://www.coe.unt.edu/texes-advising-office/texes-exams" TargetMode="External"/><Relationship Id="rId22" Type="http://schemas.openxmlformats.org/officeDocument/2006/relationships/hyperlink" Target="mailto:SurvivorAdvocate@unt.ed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9CAE1-5200-4A21-8096-AC5778F9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6293</Words>
  <Characters>38617</Characters>
  <Application>Microsoft Office Word</Application>
  <DocSecurity>4</DocSecurity>
  <Lines>321</Lines>
  <Paragraphs>89</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UNT</Company>
  <LinksUpToDate>false</LinksUpToDate>
  <CharactersWithSpaces>44821</CharactersWithSpaces>
  <SharedDoc>false</SharedDoc>
  <HLinks>
    <vt:vector size="78" baseType="variant">
      <vt:variant>
        <vt:i4>5439533</vt:i4>
      </vt:variant>
      <vt:variant>
        <vt:i4>36</vt:i4>
      </vt:variant>
      <vt:variant>
        <vt:i4>0</vt:i4>
      </vt:variant>
      <vt:variant>
        <vt:i4>5</vt:i4>
      </vt:variant>
      <vt:variant>
        <vt:lpwstr>http://www.textesolv.org/</vt:lpwstr>
      </vt:variant>
      <vt:variant>
        <vt:lpwstr/>
      </vt:variant>
      <vt:variant>
        <vt:i4>5111900</vt:i4>
      </vt:variant>
      <vt:variant>
        <vt:i4>33</vt:i4>
      </vt:variant>
      <vt:variant>
        <vt:i4>0</vt:i4>
      </vt:variant>
      <vt:variant>
        <vt:i4>5</vt:i4>
      </vt:variant>
      <vt:variant>
        <vt:lpwstr>http://www.tabe.org/</vt:lpwstr>
      </vt:variant>
      <vt:variant>
        <vt:lpwstr/>
      </vt:variant>
      <vt:variant>
        <vt:i4>2555993</vt:i4>
      </vt:variant>
      <vt:variant>
        <vt:i4>30</vt:i4>
      </vt:variant>
      <vt:variant>
        <vt:i4>0</vt:i4>
      </vt:variant>
      <vt:variant>
        <vt:i4>5</vt:i4>
      </vt:variant>
      <vt:variant>
        <vt:lpwstr>mailto:lois.knezek@unt.edu</vt:lpwstr>
      </vt:variant>
      <vt:variant>
        <vt:lpwstr/>
      </vt:variant>
      <vt:variant>
        <vt:i4>8257623</vt:i4>
      </vt:variant>
      <vt:variant>
        <vt:i4>27</vt:i4>
      </vt:variant>
      <vt:variant>
        <vt:i4>0</vt:i4>
      </vt:variant>
      <vt:variant>
        <vt:i4>5</vt:i4>
      </vt:variant>
      <vt:variant>
        <vt:lpwstr>https://success.unt.edu</vt:lpwstr>
      </vt:variant>
      <vt:variant>
        <vt:lpwstr/>
      </vt:variant>
      <vt:variant>
        <vt:i4>4390938</vt:i4>
      </vt:variant>
      <vt:variant>
        <vt:i4>24</vt:i4>
      </vt:variant>
      <vt:variant>
        <vt:i4>0</vt:i4>
      </vt:variant>
      <vt:variant>
        <vt:i4>5</vt:i4>
      </vt:variant>
      <vt:variant>
        <vt:lpwstr>http://www.coe.unt.edu/texes</vt:lpwstr>
      </vt:variant>
      <vt:variant>
        <vt:lpwstr/>
      </vt:variant>
      <vt:variant>
        <vt:i4>7208973</vt:i4>
      </vt:variant>
      <vt:variant>
        <vt:i4>21</vt:i4>
      </vt:variant>
      <vt:variant>
        <vt:i4>0</vt:i4>
      </vt:variant>
      <vt:variant>
        <vt:i4>5</vt:i4>
      </vt:variant>
      <vt:variant>
        <vt:lpwstr>mailto:coe-tao@unt.edu</vt:lpwstr>
      </vt:variant>
      <vt:variant>
        <vt:lpwstr/>
      </vt:variant>
      <vt:variant>
        <vt:i4>4194422</vt:i4>
      </vt:variant>
      <vt:variant>
        <vt:i4>18</vt:i4>
      </vt:variant>
      <vt:variant>
        <vt:i4>0</vt:i4>
      </vt:variant>
      <vt:variant>
        <vt:i4>5</vt:i4>
      </vt:variant>
      <vt:variant>
        <vt:lpwstr>http://www.coe.unt.edu/texes-advising-office/texes-practice-exam-registration</vt:lpwstr>
      </vt:variant>
      <vt:variant>
        <vt:lpwstr/>
      </vt:variant>
      <vt:variant>
        <vt:i4>2818138</vt:i4>
      </vt:variant>
      <vt:variant>
        <vt:i4>15</vt:i4>
      </vt:variant>
      <vt:variant>
        <vt:i4>0</vt:i4>
      </vt:variant>
      <vt:variant>
        <vt:i4>5</vt:i4>
      </vt:variant>
      <vt:variant>
        <vt:lpwstr>http://www.unt.edu/csrr</vt:lpwstr>
      </vt:variant>
      <vt:variant>
        <vt:lpwstr/>
      </vt:variant>
      <vt:variant>
        <vt:i4>7405655</vt:i4>
      </vt:variant>
      <vt:variant>
        <vt:i4>12</vt:i4>
      </vt:variant>
      <vt:variant>
        <vt:i4>0</vt:i4>
      </vt:variant>
      <vt:variant>
        <vt:i4>5</vt:i4>
      </vt:variant>
      <vt:variant>
        <vt:lpwstr>http://www.unt.edu/policy/UNT_Policy/volume3/18_1_16.pdf</vt:lpwstr>
      </vt:variant>
      <vt:variant>
        <vt:lpwstr/>
      </vt:variant>
      <vt:variant>
        <vt:i4>7733248</vt:i4>
      </vt:variant>
      <vt:variant>
        <vt:i4>9</vt:i4>
      </vt:variant>
      <vt:variant>
        <vt:i4>0</vt:i4>
      </vt:variant>
      <vt:variant>
        <vt:i4>5</vt:i4>
      </vt:variant>
      <vt:variant>
        <vt:lpwstr>mailto:Irene.Frank@unt.edu</vt:lpwstr>
      </vt:variant>
      <vt:variant>
        <vt:lpwstr/>
      </vt:variant>
      <vt:variant>
        <vt:i4>7995457</vt:i4>
      </vt:variant>
      <vt:variant>
        <vt:i4>6</vt:i4>
      </vt:variant>
      <vt:variant>
        <vt:i4>0</vt:i4>
      </vt:variant>
      <vt:variant>
        <vt:i4>5</vt:i4>
      </vt:variant>
      <vt:variant>
        <vt:lpwstr>http://www.coe.unt.edu/tk20</vt:lpwstr>
      </vt:variant>
      <vt:variant>
        <vt:lpwstr/>
      </vt:variant>
      <vt:variant>
        <vt:i4>5177441</vt:i4>
      </vt:variant>
      <vt:variant>
        <vt:i4>3</vt:i4>
      </vt:variant>
      <vt:variant>
        <vt:i4>0</vt:i4>
      </vt:variant>
      <vt:variant>
        <vt:i4>5</vt:i4>
      </vt:variant>
      <vt:variant>
        <vt:lpwstr>https://ecampus.unt.edu/webct/logon/3850093351251</vt:lpwstr>
      </vt:variant>
      <vt:variant>
        <vt:lpwstr/>
      </vt:variant>
      <vt:variant>
        <vt:i4>2555993</vt:i4>
      </vt:variant>
      <vt:variant>
        <vt:i4>0</vt:i4>
      </vt:variant>
      <vt:variant>
        <vt:i4>0</vt:i4>
      </vt:variant>
      <vt:variant>
        <vt:i4>5</vt:i4>
      </vt:variant>
      <vt:variant>
        <vt:lpwstr>mailto:lois.knezek@unt.edu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COE User</dc:creator>
  <cp:keywords/>
  <dc:description/>
  <cp:lastModifiedBy>Keller, Rhonda</cp:lastModifiedBy>
  <cp:revision>2</cp:revision>
  <cp:lastPrinted>2016-01-09T20:01:00Z</cp:lastPrinted>
  <dcterms:created xsi:type="dcterms:W3CDTF">2019-08-26T13:20:00Z</dcterms:created>
  <dcterms:modified xsi:type="dcterms:W3CDTF">2019-08-26T13:20:00Z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