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56E7" w14:textId="232FA331" w:rsidR="00306AC8" w:rsidRPr="00FE0322" w:rsidRDefault="00306AC8" w:rsidP="00013383">
      <w:pPr>
        <w:tabs>
          <w:tab w:val="left" w:pos="-90"/>
        </w:tabs>
        <w:bidi/>
        <w:jc w:val="center"/>
        <w:rPr>
          <w:rFonts w:ascii="Tahoma" w:hAnsi="Tahoma" w:cs="Tahoma"/>
          <w:b/>
        </w:rPr>
      </w:pPr>
      <w:r w:rsidRPr="00FE0322">
        <w:rPr>
          <w:rFonts w:ascii="Tahoma" w:hAnsi="Tahoma" w:cs="Tahoma"/>
          <w:b/>
          <w:noProof/>
          <w:rtl/>
        </w:rPr>
        <w:drawing>
          <wp:inline distT="0" distB="0" distL="0" distR="0" wp14:anchorId="5BCC4C9A" wp14:editId="3B03FDE2">
            <wp:extent cx="499935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9355" cy="621665"/>
                    </a:xfrm>
                    <a:prstGeom prst="rect">
                      <a:avLst/>
                    </a:prstGeom>
                    <a:noFill/>
                  </pic:spPr>
                </pic:pic>
              </a:graphicData>
            </a:graphic>
          </wp:inline>
        </w:drawing>
      </w:r>
    </w:p>
    <w:p w14:paraId="1E2F48B0" w14:textId="576ACE73" w:rsidR="001B503F" w:rsidRDefault="00306AC8" w:rsidP="00DF4A22">
      <w:pPr>
        <w:tabs>
          <w:tab w:val="left" w:pos="-90"/>
        </w:tabs>
        <w:jc w:val="center"/>
        <w:rPr>
          <w:rFonts w:ascii="Avenir Book" w:hAnsi="Avenir Book" w:cs="Tahoma"/>
          <w:b/>
          <w:sz w:val="22"/>
          <w:szCs w:val="22"/>
        </w:rPr>
      </w:pPr>
      <w:r w:rsidRPr="00361A63">
        <w:rPr>
          <w:rFonts w:ascii="Avenir Book" w:hAnsi="Avenir Book" w:cs="Tahoma"/>
          <w:b/>
          <w:sz w:val="22"/>
          <w:szCs w:val="22"/>
        </w:rPr>
        <w:t>ED</w:t>
      </w:r>
      <w:r w:rsidR="003D29D0">
        <w:rPr>
          <w:rFonts w:ascii="Avenir Book" w:hAnsi="Avenir Book" w:cs="Tahoma"/>
          <w:b/>
          <w:sz w:val="22"/>
          <w:szCs w:val="22"/>
        </w:rPr>
        <w:t>CI 4060: Content Area (Disciplinary) Literacy in Secondary Schools</w:t>
      </w:r>
    </w:p>
    <w:p w14:paraId="31A15DFB" w14:textId="097A4CB6" w:rsidR="003D29D0" w:rsidRPr="00361A63" w:rsidRDefault="003D29D0" w:rsidP="00DF4A22">
      <w:pPr>
        <w:tabs>
          <w:tab w:val="left" w:pos="-90"/>
        </w:tabs>
        <w:jc w:val="center"/>
        <w:rPr>
          <w:rFonts w:ascii="Avenir Book" w:hAnsi="Avenir Book" w:cs="Tahoma"/>
          <w:b/>
          <w:sz w:val="22"/>
          <w:szCs w:val="22"/>
        </w:rPr>
      </w:pPr>
      <w:r>
        <w:rPr>
          <w:rFonts w:ascii="Avenir Book" w:hAnsi="Avenir Book" w:cs="Tahoma"/>
          <w:b/>
          <w:sz w:val="22"/>
          <w:szCs w:val="22"/>
        </w:rPr>
        <w:t>SUMMER 2023</w:t>
      </w:r>
    </w:p>
    <w:p w14:paraId="5484BBBC" w14:textId="77777777" w:rsidR="00361A63" w:rsidRPr="00361A63" w:rsidRDefault="00361A63" w:rsidP="003D29D0">
      <w:pPr>
        <w:tabs>
          <w:tab w:val="left" w:pos="-90"/>
        </w:tabs>
        <w:rPr>
          <w:rFonts w:ascii="Avenir Book" w:hAnsi="Avenir Book" w:cs="Tahoma"/>
          <w:sz w:val="22"/>
          <w:szCs w:val="22"/>
        </w:rPr>
      </w:pPr>
    </w:p>
    <w:p w14:paraId="45370AAD" w14:textId="65238207" w:rsidR="00036529" w:rsidRPr="00361A63" w:rsidRDefault="004E39E4" w:rsidP="00361A63">
      <w:pPr>
        <w:tabs>
          <w:tab w:val="left" w:pos="-90"/>
        </w:tabs>
        <w:rPr>
          <w:rFonts w:ascii="Avenir Book" w:hAnsi="Avenir Book" w:cs="Tahoma"/>
          <w:iCs/>
          <w:sz w:val="22"/>
          <w:szCs w:val="22"/>
        </w:rPr>
      </w:pPr>
      <w:r w:rsidRPr="00361A63">
        <w:rPr>
          <w:rFonts w:ascii="Avenir Book" w:hAnsi="Avenir Book" w:cs="Tahoma"/>
          <w:b/>
          <w:sz w:val="22"/>
          <w:szCs w:val="22"/>
        </w:rPr>
        <w:t>INSTRUCTOR:</w:t>
      </w:r>
      <w:r w:rsidR="00283008" w:rsidRPr="00361A63">
        <w:rPr>
          <w:rFonts w:ascii="Avenir Book" w:hAnsi="Avenir Book" w:cs="Tahoma"/>
          <w:sz w:val="22"/>
          <w:szCs w:val="22"/>
        </w:rPr>
        <w:t xml:space="preserve">  </w:t>
      </w:r>
      <w:r w:rsidR="00283008" w:rsidRPr="00361A63">
        <w:rPr>
          <w:rFonts w:ascii="Avenir Book" w:hAnsi="Avenir Book" w:cs="Tahoma"/>
          <w:sz w:val="22"/>
          <w:szCs w:val="22"/>
        </w:rPr>
        <w:tab/>
      </w:r>
      <w:r w:rsidR="004D11E7" w:rsidRPr="00361A63">
        <w:rPr>
          <w:rFonts w:ascii="Avenir Book" w:hAnsi="Avenir Book" w:cs="Tahoma"/>
          <w:sz w:val="22"/>
          <w:szCs w:val="22"/>
        </w:rPr>
        <w:t>Brittany Frieson</w:t>
      </w:r>
      <w:r w:rsidR="00577691">
        <w:rPr>
          <w:rFonts w:ascii="Avenir Book" w:hAnsi="Avenir Book" w:cs="Tahoma"/>
          <w:sz w:val="22"/>
          <w:szCs w:val="22"/>
        </w:rPr>
        <w:t xml:space="preserve"> Davis</w:t>
      </w:r>
      <w:r w:rsidR="00301B85" w:rsidRPr="00361A63">
        <w:rPr>
          <w:rFonts w:ascii="Avenir Book" w:hAnsi="Avenir Book" w:cs="Tahoma"/>
          <w:sz w:val="22"/>
          <w:szCs w:val="22"/>
        </w:rPr>
        <w:t>, PhD</w:t>
      </w:r>
      <w:r w:rsidR="00036529" w:rsidRPr="00361A63">
        <w:rPr>
          <w:rFonts w:ascii="Avenir Book" w:hAnsi="Avenir Book" w:cs="Tahoma"/>
          <w:sz w:val="22"/>
          <w:szCs w:val="22"/>
        </w:rPr>
        <w:t xml:space="preserve"> </w:t>
      </w:r>
      <w:r w:rsidR="00382B12" w:rsidRPr="00361A63">
        <w:rPr>
          <w:rFonts w:ascii="Avenir Book" w:hAnsi="Avenir Book" w:cs="Tahoma"/>
          <w:sz w:val="22"/>
          <w:szCs w:val="22"/>
        </w:rPr>
        <w:t>(</w:t>
      </w:r>
      <w:r w:rsidR="009B4D07" w:rsidRPr="00361A63">
        <w:rPr>
          <w:rFonts w:ascii="Avenir Book" w:hAnsi="Avenir Book" w:cs="Tahoma"/>
          <w:sz w:val="22"/>
          <w:szCs w:val="22"/>
        </w:rPr>
        <w:t>she/her/hers</w:t>
      </w:r>
      <w:r w:rsidR="00D54A89" w:rsidRPr="00361A63">
        <w:rPr>
          <w:rFonts w:ascii="Avenir Book" w:hAnsi="Avenir Book" w:cs="Tahoma"/>
          <w:sz w:val="22"/>
          <w:szCs w:val="22"/>
        </w:rPr>
        <w:t>)</w:t>
      </w:r>
      <w:r w:rsidR="0077047B" w:rsidRPr="00361A63">
        <w:rPr>
          <w:rFonts w:ascii="Avenir Book" w:hAnsi="Avenir Book" w:cs="Tahoma"/>
          <w:iCs/>
          <w:sz w:val="22"/>
          <w:szCs w:val="22"/>
        </w:rPr>
        <w:tab/>
      </w:r>
      <w:r w:rsidR="0077047B" w:rsidRPr="00361A63">
        <w:rPr>
          <w:rFonts w:ascii="Avenir Book" w:hAnsi="Avenir Book" w:cs="Tahoma"/>
          <w:iCs/>
          <w:sz w:val="22"/>
          <w:szCs w:val="22"/>
        </w:rPr>
        <w:tab/>
      </w:r>
    </w:p>
    <w:p w14:paraId="5355974D" w14:textId="2F20A225" w:rsidR="00306AC8" w:rsidRPr="00361A63" w:rsidRDefault="00036529" w:rsidP="00361A63">
      <w:pPr>
        <w:tabs>
          <w:tab w:val="left" w:pos="-90"/>
        </w:tabs>
        <w:rPr>
          <w:rFonts w:ascii="Avenir Book" w:hAnsi="Avenir Book" w:cs="Tahoma"/>
          <w:sz w:val="22"/>
          <w:szCs w:val="22"/>
        </w:rPr>
      </w:pPr>
      <w:r w:rsidRPr="00361A63">
        <w:rPr>
          <w:rFonts w:ascii="Avenir Book" w:hAnsi="Avenir Book" w:cs="Tahoma"/>
          <w:b/>
          <w:sz w:val="22"/>
          <w:szCs w:val="22"/>
        </w:rPr>
        <w:t xml:space="preserve">PLEASE CALL </w:t>
      </w:r>
      <w:r w:rsidR="00361A63" w:rsidRPr="00361A63">
        <w:rPr>
          <w:rFonts w:ascii="Avenir Book" w:hAnsi="Avenir Book" w:cs="Tahoma"/>
          <w:b/>
          <w:sz w:val="22"/>
          <w:szCs w:val="22"/>
        </w:rPr>
        <w:t>ME</w:t>
      </w:r>
      <w:r w:rsidRPr="00361A63">
        <w:rPr>
          <w:rFonts w:ascii="Avenir Book" w:hAnsi="Avenir Book" w:cs="Tahoma"/>
          <w:b/>
          <w:sz w:val="22"/>
          <w:szCs w:val="22"/>
        </w:rPr>
        <w:t>:</w:t>
      </w:r>
      <w:r w:rsidR="00613898" w:rsidRPr="00361A63">
        <w:rPr>
          <w:rFonts w:ascii="Avenir Book" w:hAnsi="Avenir Book" w:cs="Tahoma"/>
          <w:sz w:val="22"/>
          <w:szCs w:val="22"/>
        </w:rPr>
        <w:tab/>
      </w:r>
      <w:r w:rsidR="0077047B" w:rsidRPr="00361A63">
        <w:rPr>
          <w:rFonts w:ascii="Avenir Book" w:hAnsi="Avenir Book" w:cs="Tahoma"/>
          <w:sz w:val="22"/>
          <w:szCs w:val="22"/>
        </w:rPr>
        <w:t>Dr. Frieson</w:t>
      </w:r>
      <w:r w:rsidR="00361A63" w:rsidRPr="00361A63">
        <w:rPr>
          <w:rFonts w:ascii="Avenir Book" w:hAnsi="Avenir Book" w:cs="Tahoma"/>
          <w:sz w:val="22"/>
          <w:szCs w:val="22"/>
        </w:rPr>
        <w:t xml:space="preserve"> </w:t>
      </w:r>
    </w:p>
    <w:p w14:paraId="1BEE00E7" w14:textId="6F5C831A" w:rsidR="004E39E4" w:rsidRPr="00361A63" w:rsidRDefault="004E39E4" w:rsidP="006F5394">
      <w:pPr>
        <w:tabs>
          <w:tab w:val="left" w:pos="-90"/>
          <w:tab w:val="left" w:pos="720"/>
          <w:tab w:val="left" w:pos="1440"/>
          <w:tab w:val="left" w:pos="2160"/>
          <w:tab w:val="left" w:pos="2880"/>
          <w:tab w:val="left" w:pos="3600"/>
          <w:tab w:val="left" w:pos="4320"/>
          <w:tab w:val="left" w:pos="5040"/>
          <w:tab w:val="left" w:pos="5760"/>
          <w:tab w:val="left" w:pos="7395"/>
        </w:tabs>
        <w:rPr>
          <w:rFonts w:ascii="Avenir Book" w:hAnsi="Avenir Book" w:cs="Tahoma"/>
          <w:sz w:val="22"/>
          <w:szCs w:val="22"/>
        </w:rPr>
      </w:pPr>
      <w:r w:rsidRPr="00361A63">
        <w:rPr>
          <w:rFonts w:ascii="Avenir Book" w:hAnsi="Avenir Book" w:cs="Tahoma"/>
          <w:b/>
          <w:sz w:val="22"/>
          <w:szCs w:val="22"/>
        </w:rPr>
        <w:t>OFFICE:</w:t>
      </w:r>
      <w:r w:rsidRPr="00361A63">
        <w:rPr>
          <w:rFonts w:ascii="Avenir Book" w:hAnsi="Avenir Book" w:cs="Tahoma"/>
          <w:sz w:val="22"/>
          <w:szCs w:val="22"/>
        </w:rPr>
        <w:t xml:space="preserve">  </w:t>
      </w:r>
      <w:r w:rsidR="00306AC8" w:rsidRPr="00361A63">
        <w:rPr>
          <w:rFonts w:ascii="Avenir Book" w:hAnsi="Avenir Book" w:cs="Tahoma"/>
          <w:sz w:val="22"/>
          <w:szCs w:val="22"/>
        </w:rPr>
        <w:tab/>
      </w:r>
      <w:r w:rsidR="00306AC8" w:rsidRPr="00361A63">
        <w:rPr>
          <w:rFonts w:ascii="Avenir Book" w:hAnsi="Avenir Book" w:cs="Tahoma"/>
          <w:sz w:val="22"/>
          <w:szCs w:val="22"/>
        </w:rPr>
        <w:tab/>
      </w:r>
      <w:r w:rsidR="0060461C" w:rsidRPr="00361A63">
        <w:rPr>
          <w:rFonts w:ascii="Avenir Book" w:hAnsi="Avenir Book" w:cs="Tahoma"/>
          <w:sz w:val="22"/>
          <w:szCs w:val="22"/>
        </w:rPr>
        <w:t>Matthews Hall, 20</w:t>
      </w:r>
      <w:r w:rsidR="003D29D0">
        <w:rPr>
          <w:rFonts w:ascii="Avenir Book" w:hAnsi="Avenir Book" w:cs="Tahoma"/>
          <w:sz w:val="22"/>
          <w:szCs w:val="22"/>
        </w:rPr>
        <w:t>6T</w:t>
      </w:r>
      <w:r w:rsidR="0060461C" w:rsidRPr="00361A63">
        <w:rPr>
          <w:rFonts w:ascii="Avenir Book" w:hAnsi="Avenir Book" w:cs="Tahoma"/>
          <w:sz w:val="22"/>
          <w:szCs w:val="22"/>
        </w:rPr>
        <w:t xml:space="preserve"> (Enter through 20</w:t>
      </w:r>
      <w:r w:rsidR="003D29D0">
        <w:rPr>
          <w:rFonts w:ascii="Avenir Book" w:hAnsi="Avenir Book" w:cs="Tahoma"/>
          <w:sz w:val="22"/>
          <w:szCs w:val="22"/>
        </w:rPr>
        <w:t>6</w:t>
      </w:r>
      <w:r w:rsidR="0060461C" w:rsidRPr="00361A63">
        <w:rPr>
          <w:rFonts w:ascii="Avenir Book" w:hAnsi="Avenir Book" w:cs="Tahoma"/>
          <w:sz w:val="22"/>
          <w:szCs w:val="22"/>
        </w:rPr>
        <w:t xml:space="preserve"> suite door)</w:t>
      </w:r>
    </w:p>
    <w:p w14:paraId="02C1CF2E" w14:textId="11F92EA6" w:rsidR="0038303A" w:rsidRPr="00361A63" w:rsidRDefault="00283008" w:rsidP="00BE1D44">
      <w:pPr>
        <w:tabs>
          <w:tab w:val="left" w:pos="-90"/>
        </w:tabs>
        <w:rPr>
          <w:rFonts w:ascii="Avenir Book" w:hAnsi="Avenir Book" w:cs="Tahoma"/>
          <w:sz w:val="22"/>
          <w:szCs w:val="22"/>
        </w:rPr>
      </w:pPr>
      <w:r w:rsidRPr="00361A63">
        <w:rPr>
          <w:rFonts w:ascii="Avenir Book" w:hAnsi="Avenir Book" w:cs="Tahoma"/>
          <w:sz w:val="22"/>
          <w:szCs w:val="22"/>
        </w:rPr>
        <w:tab/>
      </w:r>
      <w:r w:rsidRPr="00361A63">
        <w:rPr>
          <w:rFonts w:ascii="Avenir Book" w:hAnsi="Avenir Book" w:cs="Tahoma"/>
          <w:sz w:val="22"/>
          <w:szCs w:val="22"/>
        </w:rPr>
        <w:tab/>
      </w:r>
      <w:r w:rsidRPr="00361A63">
        <w:rPr>
          <w:rFonts w:ascii="Avenir Book" w:hAnsi="Avenir Book" w:cs="Tahoma"/>
          <w:sz w:val="22"/>
          <w:szCs w:val="22"/>
        </w:rPr>
        <w:tab/>
      </w:r>
      <w:hyperlink r:id="rId9" w:history="1">
        <w:r w:rsidR="0038303A" w:rsidRPr="00361A63">
          <w:rPr>
            <w:rStyle w:val="Hyperlink"/>
            <w:rFonts w:ascii="Avenir Book" w:hAnsi="Avenir Book" w:cs="Tahoma"/>
            <w:sz w:val="22"/>
            <w:szCs w:val="22"/>
          </w:rPr>
          <w:t>brittany.frieson@unt.edu</w:t>
        </w:r>
      </w:hyperlink>
    </w:p>
    <w:p w14:paraId="57C1F702" w14:textId="0E1A03A2" w:rsidR="006F5394" w:rsidRDefault="00D24AB6" w:rsidP="006F5394">
      <w:pPr>
        <w:rPr>
          <w:rFonts w:ascii="Avenir Book" w:hAnsi="Avenir Book" w:cs="Tahoma"/>
          <w:b/>
          <w:sz w:val="22"/>
          <w:szCs w:val="22"/>
        </w:rPr>
      </w:pPr>
      <w:r w:rsidRPr="00361A63">
        <w:rPr>
          <w:rFonts w:ascii="Avenir Book" w:hAnsi="Avenir Book" w:cs="Tahoma"/>
          <w:b/>
          <w:sz w:val="22"/>
          <w:szCs w:val="22"/>
        </w:rPr>
        <w:t>STUDENT</w:t>
      </w:r>
      <w:r w:rsidR="003E6704" w:rsidRPr="00361A63">
        <w:rPr>
          <w:rFonts w:ascii="Avenir Book" w:hAnsi="Avenir Book" w:cs="Tahoma"/>
          <w:b/>
          <w:sz w:val="22"/>
          <w:szCs w:val="22"/>
        </w:rPr>
        <w:t xml:space="preserve"> HOURS:</w:t>
      </w:r>
      <w:r w:rsidR="002423D1" w:rsidRPr="00361A63">
        <w:rPr>
          <w:rFonts w:ascii="Avenir Book" w:hAnsi="Avenir Book" w:cs="Tahoma"/>
          <w:b/>
          <w:sz w:val="22"/>
          <w:szCs w:val="22"/>
        </w:rPr>
        <w:t xml:space="preserve"> </w:t>
      </w:r>
      <w:r w:rsidR="002C4C80">
        <w:rPr>
          <w:rFonts w:ascii="Avenir Book" w:hAnsi="Avenir Book" w:cs="Tahoma"/>
          <w:b/>
          <w:sz w:val="22"/>
          <w:szCs w:val="22"/>
        </w:rPr>
        <w:tab/>
      </w:r>
      <w:r w:rsidR="00680F94">
        <w:rPr>
          <w:rFonts w:ascii="Avenir Book" w:hAnsi="Avenir Book" w:cs="Tahoma"/>
          <w:b/>
          <w:sz w:val="22"/>
          <w:szCs w:val="22"/>
        </w:rPr>
        <w:t>Mondays</w:t>
      </w:r>
      <w:r w:rsidR="00577691">
        <w:rPr>
          <w:rFonts w:ascii="Avenir Book" w:hAnsi="Avenir Book" w:cs="Tahoma"/>
          <w:b/>
          <w:sz w:val="22"/>
          <w:szCs w:val="22"/>
        </w:rPr>
        <w:t xml:space="preserve"> </w:t>
      </w:r>
      <w:r w:rsidR="002C4C80">
        <w:rPr>
          <w:rFonts w:ascii="Avenir Book" w:hAnsi="Avenir Book" w:cs="Tahoma"/>
          <w:b/>
          <w:sz w:val="22"/>
          <w:szCs w:val="22"/>
        </w:rPr>
        <w:t>1</w:t>
      </w:r>
      <w:r w:rsidR="00680F94">
        <w:rPr>
          <w:rFonts w:ascii="Avenir Book" w:hAnsi="Avenir Book" w:cs="Tahoma"/>
          <w:b/>
          <w:sz w:val="22"/>
          <w:szCs w:val="22"/>
        </w:rPr>
        <w:t>2</w:t>
      </w:r>
      <w:r w:rsidR="002C4C80">
        <w:rPr>
          <w:rFonts w:ascii="Avenir Book" w:hAnsi="Avenir Book" w:cs="Tahoma"/>
          <w:b/>
          <w:sz w:val="22"/>
          <w:szCs w:val="22"/>
        </w:rPr>
        <w:t>-1</w:t>
      </w:r>
      <w:r w:rsidR="00577691">
        <w:rPr>
          <w:rFonts w:ascii="Avenir Book" w:hAnsi="Avenir Book" w:cs="Tahoma"/>
          <w:b/>
          <w:sz w:val="22"/>
          <w:szCs w:val="22"/>
        </w:rPr>
        <w:t>pm</w:t>
      </w:r>
      <w:r w:rsidR="00680F94">
        <w:rPr>
          <w:rFonts w:ascii="Avenir Book" w:hAnsi="Avenir Book" w:cs="Tahoma"/>
          <w:b/>
          <w:sz w:val="22"/>
          <w:szCs w:val="22"/>
        </w:rPr>
        <w:t>*</w:t>
      </w:r>
      <w:r w:rsidR="002C4C80">
        <w:rPr>
          <w:rFonts w:ascii="Avenir Book" w:hAnsi="Avenir Book" w:cs="Tahoma"/>
          <w:b/>
          <w:sz w:val="22"/>
          <w:szCs w:val="22"/>
        </w:rPr>
        <w:t xml:space="preserve"> </w:t>
      </w:r>
      <w:r w:rsidR="00577691">
        <w:rPr>
          <w:rFonts w:ascii="Avenir Book" w:hAnsi="Avenir Book" w:cs="Tahoma"/>
          <w:b/>
          <w:sz w:val="22"/>
          <w:szCs w:val="22"/>
        </w:rPr>
        <w:t>and by appointment only.</w:t>
      </w:r>
    </w:p>
    <w:p w14:paraId="1FCE5A87" w14:textId="061EF67D" w:rsidR="00614662" w:rsidRPr="00361A63" w:rsidRDefault="00361A63" w:rsidP="006F5394">
      <w:pPr>
        <w:ind w:left="2160"/>
        <w:rPr>
          <w:rFonts w:ascii="Avenir Book" w:hAnsi="Avenir Book"/>
        </w:rPr>
      </w:pPr>
      <w:r w:rsidRPr="00361A63">
        <w:rPr>
          <w:rFonts w:ascii="Avenir Book" w:hAnsi="Avenir Book" w:cs="Tahoma"/>
          <w:sz w:val="22"/>
          <w:szCs w:val="22"/>
        </w:rPr>
        <w:t xml:space="preserve">Please make a virtual appointment </w:t>
      </w:r>
      <w:r w:rsidR="00AD2EE2">
        <w:rPr>
          <w:rFonts w:ascii="Avenir Book" w:hAnsi="Avenir Book" w:cs="Tahoma"/>
          <w:sz w:val="22"/>
          <w:szCs w:val="22"/>
        </w:rPr>
        <w:t>by email</w:t>
      </w:r>
      <w:r w:rsidR="00577691">
        <w:rPr>
          <w:rFonts w:ascii="Avenir Book" w:hAnsi="Avenir Book" w:cs="Tahoma"/>
          <w:sz w:val="22"/>
          <w:szCs w:val="22"/>
        </w:rPr>
        <w:t xml:space="preserve"> and use this</w:t>
      </w:r>
      <w:r w:rsidR="00AD2EE2">
        <w:rPr>
          <w:rFonts w:ascii="Avenir Book" w:hAnsi="Avenir Book" w:cs="Tahoma"/>
          <w:sz w:val="22"/>
          <w:szCs w:val="22"/>
        </w:rPr>
        <w:t xml:space="preserve"> Zoom </w:t>
      </w:r>
      <w:hyperlink r:id="rId10" w:history="1">
        <w:r w:rsidRPr="00AD2EE2">
          <w:rPr>
            <w:rStyle w:val="Hyperlink"/>
            <w:rFonts w:ascii="Avenir Book" w:hAnsi="Avenir Book" w:cs="Tahoma"/>
            <w:sz w:val="22"/>
            <w:szCs w:val="22"/>
          </w:rPr>
          <w:t>link</w:t>
        </w:r>
      </w:hyperlink>
      <w:r w:rsidR="00AD2EE2">
        <w:rPr>
          <w:rFonts w:ascii="Avenir Book" w:hAnsi="Avenir Book" w:cs="Tahoma"/>
          <w:sz w:val="22"/>
          <w:szCs w:val="22"/>
        </w:rPr>
        <w:t xml:space="preserve"> for </w:t>
      </w:r>
      <w:r w:rsidR="00577691">
        <w:rPr>
          <w:rFonts w:ascii="Avenir Book" w:hAnsi="Avenir Book" w:cs="Tahoma"/>
          <w:sz w:val="22"/>
          <w:szCs w:val="22"/>
        </w:rPr>
        <w:t xml:space="preserve">appointments outside of </w:t>
      </w:r>
      <w:r w:rsidR="00AD2EE2">
        <w:rPr>
          <w:rFonts w:ascii="Avenir Book" w:hAnsi="Avenir Book" w:cs="Tahoma"/>
          <w:sz w:val="22"/>
          <w:szCs w:val="22"/>
        </w:rPr>
        <w:t>office hours</w:t>
      </w:r>
      <w:r w:rsidRPr="00361A63">
        <w:rPr>
          <w:rFonts w:ascii="Avenir Book" w:hAnsi="Avenir Book" w:cs="Tahoma"/>
          <w:sz w:val="22"/>
          <w:szCs w:val="22"/>
        </w:rPr>
        <w:t xml:space="preserve">. </w:t>
      </w:r>
      <w:r w:rsidR="00680F94">
        <w:rPr>
          <w:rFonts w:ascii="Avenir Book" w:hAnsi="Avenir Book" w:cs="Tahoma"/>
          <w:sz w:val="22"/>
          <w:szCs w:val="22"/>
        </w:rPr>
        <w:t xml:space="preserve">Office hours are subject to change based on Dr. </w:t>
      </w:r>
      <w:proofErr w:type="spellStart"/>
      <w:r w:rsidR="00680F94">
        <w:rPr>
          <w:rFonts w:ascii="Avenir Book" w:hAnsi="Avenir Book" w:cs="Tahoma"/>
          <w:sz w:val="22"/>
          <w:szCs w:val="22"/>
        </w:rPr>
        <w:t>Frieson’s</w:t>
      </w:r>
      <w:proofErr w:type="spellEnd"/>
      <w:r w:rsidR="00680F94">
        <w:rPr>
          <w:rFonts w:ascii="Avenir Book" w:hAnsi="Avenir Book" w:cs="Tahoma"/>
          <w:sz w:val="22"/>
          <w:szCs w:val="22"/>
        </w:rPr>
        <w:t xml:space="preserve"> schedule, but students will be notified promptly prior to a change in the schedule.</w:t>
      </w:r>
      <w:r w:rsidR="002423D1" w:rsidRPr="00361A63">
        <w:rPr>
          <w:rFonts w:ascii="Avenir Book" w:hAnsi="Avenir Book" w:cs="Tahoma"/>
          <w:sz w:val="22"/>
          <w:szCs w:val="22"/>
        </w:rPr>
        <w:t xml:space="preserve"> </w:t>
      </w:r>
    </w:p>
    <w:p w14:paraId="657A8C1C" w14:textId="67BA545D" w:rsidR="007D71C8" w:rsidRPr="006F5394" w:rsidRDefault="00306AC8" w:rsidP="00BE1D44">
      <w:pPr>
        <w:tabs>
          <w:tab w:val="left" w:pos="-90"/>
        </w:tabs>
        <w:rPr>
          <w:rFonts w:ascii="Avenir Book" w:hAnsi="Avenir Book" w:cs="Tahoma"/>
          <w:bCs/>
          <w:sz w:val="22"/>
          <w:szCs w:val="22"/>
        </w:rPr>
      </w:pPr>
      <w:r w:rsidRPr="006F5394">
        <w:rPr>
          <w:rFonts w:ascii="Avenir Book" w:hAnsi="Avenir Book" w:cs="Tahoma"/>
          <w:b/>
          <w:bCs/>
          <w:sz w:val="22"/>
          <w:szCs w:val="22"/>
        </w:rPr>
        <w:t>CLASS MEETINGS:</w:t>
      </w:r>
      <w:r w:rsidR="004F0501" w:rsidRPr="006F5394">
        <w:rPr>
          <w:rFonts w:ascii="Avenir Book" w:hAnsi="Avenir Book" w:cs="Tahoma"/>
          <w:b/>
          <w:bCs/>
          <w:sz w:val="22"/>
          <w:szCs w:val="22"/>
        </w:rPr>
        <w:t xml:space="preserve"> </w:t>
      </w:r>
      <w:r w:rsidR="002C4C80">
        <w:rPr>
          <w:rFonts w:ascii="Avenir Book" w:hAnsi="Avenir Book" w:cs="Tahoma"/>
          <w:b/>
          <w:bCs/>
          <w:sz w:val="22"/>
          <w:szCs w:val="22"/>
        </w:rPr>
        <w:tab/>
      </w:r>
      <w:r w:rsidR="003D29D0">
        <w:rPr>
          <w:rFonts w:ascii="Avenir Book" w:hAnsi="Avenir Book" w:cs="Tahoma"/>
          <w:bCs/>
          <w:sz w:val="22"/>
          <w:szCs w:val="22"/>
        </w:rPr>
        <w:t>This is an internet course. There are no synchronous meetings.</w:t>
      </w:r>
    </w:p>
    <w:p w14:paraId="41A4B027" w14:textId="77777777" w:rsidR="0077047B" w:rsidRDefault="0077047B" w:rsidP="00C867E6">
      <w:pPr>
        <w:rPr>
          <w:rFonts w:ascii="Tahoma" w:hAnsi="Tahoma" w:cs="Tahoma"/>
          <w:b/>
          <w:sz w:val="22"/>
          <w:szCs w:val="22"/>
        </w:rPr>
      </w:pPr>
    </w:p>
    <w:p w14:paraId="7A2EA553" w14:textId="2497486E" w:rsidR="00D01AFE" w:rsidRPr="00361A63" w:rsidRDefault="00D01AFE" w:rsidP="00FD12BA">
      <w:pPr>
        <w:jc w:val="center"/>
        <w:rPr>
          <w:rFonts w:ascii="Avenir Book" w:hAnsi="Avenir Book" w:cs="Tahoma"/>
          <w:b/>
          <w:sz w:val="22"/>
          <w:szCs w:val="22"/>
        </w:rPr>
      </w:pPr>
      <w:r w:rsidRPr="00361A63">
        <w:rPr>
          <w:rFonts w:ascii="Avenir Book" w:hAnsi="Avenir Book" w:cs="Tahoma"/>
          <w:b/>
          <w:sz w:val="22"/>
          <w:szCs w:val="22"/>
        </w:rPr>
        <w:t>COURSE</w:t>
      </w:r>
      <w:r w:rsidR="00120D2A">
        <w:rPr>
          <w:rFonts w:ascii="Avenir Book" w:hAnsi="Avenir Book" w:cs="Tahoma"/>
          <w:b/>
          <w:sz w:val="22"/>
          <w:szCs w:val="22"/>
        </w:rPr>
        <w:t xml:space="preserve"> DESCRIPTION</w:t>
      </w:r>
    </w:p>
    <w:p w14:paraId="5D601C01" w14:textId="77777777" w:rsidR="00120D2A" w:rsidRPr="00120D2A" w:rsidRDefault="00120D2A" w:rsidP="00120D2A">
      <w:pPr>
        <w:pStyle w:val="BodyText2"/>
        <w:rPr>
          <w:rFonts w:ascii="Avenir Book" w:hAnsi="Avenir Book" w:cs="Tahoma"/>
          <w:b w:val="0"/>
          <w:bCs w:val="0"/>
          <w:sz w:val="22"/>
          <w:szCs w:val="22"/>
        </w:rPr>
      </w:pPr>
      <w:r w:rsidRPr="00120D2A">
        <w:rPr>
          <w:rFonts w:ascii="Avenir Book" w:hAnsi="Avenir Book" w:cs="Tahoma"/>
          <w:b w:val="0"/>
          <w:bCs w:val="0"/>
          <w:sz w:val="22"/>
          <w:szCs w:val="22"/>
        </w:rPr>
        <w:t xml:space="preserve">This course was designed to help middle and secondary teacher education candidates, as well as practicing teachers in all teaching fields, increase and enhance students' learning. While there is a primary emphasis on learning from printed materials, learning effectively from all forms of text (visual media, audio, and so on) will be included. The course will build understanding of the importance and the process of recognizing and assessing the typically diverse population of classroom learners, and using that information to scaffold learning and differentiate instruction. For each course topic, relevant theory and research will be provided, however, practical application of course material to your future or current classroom is emphasized. Areas studied will include content area literacy, disciplinary literacy, cognition and metacognition, asset-based approaches to language and literacy learning, culturally sustaining pedagogies, critical perspectives, differentiating instruction, writing as a tool for thinking, classroom assessment, text analysis, and use of alternate resources to improve teaching and learning. Students will explore and understand existing knowledge and theory regarding literacy in its many forms and apply that information to practical classroom situations. </w:t>
      </w:r>
    </w:p>
    <w:p w14:paraId="01441235" w14:textId="77777777" w:rsidR="00120D2A" w:rsidRPr="00120D2A" w:rsidRDefault="00120D2A" w:rsidP="00AA2260">
      <w:pPr>
        <w:pStyle w:val="BodyText2"/>
        <w:rPr>
          <w:rFonts w:ascii="Avenir Book" w:hAnsi="Avenir Book" w:cs="Tahoma"/>
          <w:b w:val="0"/>
          <w:iCs/>
          <w:sz w:val="22"/>
          <w:szCs w:val="22"/>
        </w:rPr>
      </w:pPr>
    </w:p>
    <w:p w14:paraId="172CF333" w14:textId="6E81B81D" w:rsidR="00577691" w:rsidRPr="006B29F2" w:rsidRDefault="003D4F7B" w:rsidP="006B29F2">
      <w:pPr>
        <w:tabs>
          <w:tab w:val="left" w:pos="-90"/>
        </w:tabs>
        <w:ind w:left="720" w:hanging="720"/>
        <w:jc w:val="center"/>
        <w:rPr>
          <w:rFonts w:ascii="Avenir Book" w:hAnsi="Avenir Book" w:cs="Tahoma"/>
          <w:b/>
          <w:bCs/>
          <w:sz w:val="22"/>
          <w:szCs w:val="22"/>
        </w:rPr>
      </w:pPr>
      <w:r w:rsidRPr="009624C2">
        <w:rPr>
          <w:rFonts w:ascii="Avenir Book" w:hAnsi="Avenir Book" w:cs="Tahoma"/>
          <w:b/>
          <w:bCs/>
          <w:sz w:val="22"/>
          <w:szCs w:val="22"/>
        </w:rPr>
        <w:t>READING MATERIALS</w:t>
      </w:r>
    </w:p>
    <w:p w14:paraId="22E3A518" w14:textId="77777777" w:rsidR="00120D2A" w:rsidRPr="00120D2A" w:rsidRDefault="00120D2A" w:rsidP="00120D2A">
      <w:pPr>
        <w:tabs>
          <w:tab w:val="left" w:pos="-90"/>
        </w:tabs>
        <w:jc w:val="center"/>
        <w:rPr>
          <w:rFonts w:ascii="Avenir Book" w:hAnsi="Avenir Book" w:cs="Tahoma"/>
          <w:sz w:val="22"/>
          <w:szCs w:val="22"/>
        </w:rPr>
      </w:pPr>
      <w:r w:rsidRPr="00120D2A">
        <w:rPr>
          <w:rFonts w:ascii="Avenir Book" w:hAnsi="Avenir Book" w:cs="Tahoma"/>
          <w:sz w:val="22"/>
          <w:szCs w:val="22"/>
        </w:rPr>
        <w:t>**There are no required textbooks for this course. All course materials such as journal articles, book chapters, podcasts, and curriculum materials are available through UNT libraries on our course Canvas site.**</w:t>
      </w:r>
    </w:p>
    <w:p w14:paraId="65871405" w14:textId="77777777" w:rsidR="006F5394" w:rsidRDefault="006F5394" w:rsidP="00120D2A">
      <w:pPr>
        <w:tabs>
          <w:tab w:val="left" w:pos="-90"/>
        </w:tabs>
        <w:jc w:val="center"/>
        <w:rPr>
          <w:rFonts w:ascii="Avenir Book" w:hAnsi="Avenir Book" w:cs="Tahoma"/>
          <w:b/>
          <w:bCs/>
          <w:sz w:val="22"/>
          <w:szCs w:val="22"/>
        </w:rPr>
      </w:pPr>
    </w:p>
    <w:p w14:paraId="5FB1673B" w14:textId="2B9A7909" w:rsidR="00AA3AD2" w:rsidRPr="009624C2" w:rsidRDefault="00120D2A" w:rsidP="00FD12BA">
      <w:pPr>
        <w:tabs>
          <w:tab w:val="left" w:pos="-90"/>
        </w:tabs>
        <w:jc w:val="center"/>
        <w:rPr>
          <w:rFonts w:ascii="Avenir Book" w:hAnsi="Avenir Book" w:cs="Tahoma"/>
          <w:b/>
          <w:bCs/>
          <w:sz w:val="22"/>
          <w:szCs w:val="22"/>
        </w:rPr>
      </w:pPr>
      <w:r>
        <w:rPr>
          <w:rFonts w:ascii="Avenir Book" w:hAnsi="Avenir Book" w:cs="Tahoma"/>
          <w:b/>
          <w:bCs/>
          <w:sz w:val="22"/>
          <w:szCs w:val="22"/>
        </w:rPr>
        <w:t>COURSE STRUCTURE</w:t>
      </w:r>
    </w:p>
    <w:p w14:paraId="7B866ECD" w14:textId="13869E60" w:rsidR="00120D2A" w:rsidRDefault="00120D2A" w:rsidP="00120D2A">
      <w:pPr>
        <w:tabs>
          <w:tab w:val="left" w:pos="-90"/>
        </w:tabs>
        <w:rPr>
          <w:rFonts w:ascii="Avenir Book" w:hAnsi="Avenir Book" w:cs="Tahoma"/>
          <w:bCs/>
          <w:sz w:val="22"/>
          <w:szCs w:val="22"/>
        </w:rPr>
      </w:pPr>
      <w:r w:rsidRPr="00120D2A">
        <w:rPr>
          <w:rFonts w:ascii="Avenir Book" w:hAnsi="Avenir Book" w:cs="Tahoma"/>
          <w:bCs/>
          <w:sz w:val="22"/>
          <w:szCs w:val="22"/>
        </w:rPr>
        <w:t xml:space="preserve">This course takes place online asynchronously. Your interaction with me and with your fellow students will take place in Canvas. There are 8 </w:t>
      </w:r>
      <w:r>
        <w:rPr>
          <w:rFonts w:ascii="Avenir Book" w:hAnsi="Avenir Book" w:cs="Tahoma"/>
          <w:bCs/>
          <w:sz w:val="22"/>
          <w:szCs w:val="22"/>
        </w:rPr>
        <w:t>content modules</w:t>
      </w:r>
      <w:r w:rsidRPr="00120D2A">
        <w:rPr>
          <w:rFonts w:ascii="Avenir Book" w:hAnsi="Avenir Book" w:cs="Tahoma"/>
          <w:bCs/>
          <w:sz w:val="22"/>
          <w:szCs w:val="22"/>
        </w:rPr>
        <w:t xml:space="preserve"> that you will move </w:t>
      </w:r>
      <w:r w:rsidRPr="00120D2A">
        <w:rPr>
          <w:rFonts w:ascii="Avenir Book" w:hAnsi="Avenir Book" w:cs="Tahoma"/>
          <w:bCs/>
          <w:sz w:val="22"/>
          <w:szCs w:val="22"/>
        </w:rPr>
        <w:lastRenderedPageBreak/>
        <w:t xml:space="preserve">through as you complete this 10-week course. Virtual office hours will be held via Zoom at a time that both the instructor and the student collaboratively agree upon. </w:t>
      </w:r>
    </w:p>
    <w:p w14:paraId="4520B456" w14:textId="745DEBAB" w:rsidR="00120D2A" w:rsidRDefault="00120D2A" w:rsidP="00120D2A">
      <w:pPr>
        <w:tabs>
          <w:tab w:val="left" w:pos="-90"/>
        </w:tabs>
        <w:jc w:val="center"/>
        <w:rPr>
          <w:rFonts w:ascii="Avenir Book" w:hAnsi="Avenir Book" w:cs="Tahoma"/>
          <w:b/>
          <w:sz w:val="22"/>
          <w:szCs w:val="22"/>
        </w:rPr>
      </w:pPr>
      <w:r>
        <w:rPr>
          <w:rFonts w:ascii="Avenir Book" w:hAnsi="Avenir Book" w:cs="Tahoma"/>
          <w:b/>
          <w:sz w:val="22"/>
          <w:szCs w:val="22"/>
        </w:rPr>
        <w:t>TECHNICAL REQUIREMENTS &amp; SUPPORT</w:t>
      </w:r>
    </w:p>
    <w:p w14:paraId="18EFC041" w14:textId="07203D26" w:rsidR="00120D2A" w:rsidRDefault="00120D2A" w:rsidP="00120D2A">
      <w:pPr>
        <w:tabs>
          <w:tab w:val="left" w:pos="-90"/>
        </w:tabs>
        <w:rPr>
          <w:rFonts w:ascii="Avenir Book" w:hAnsi="Avenir Book" w:cs="Tahoma"/>
          <w:bCs/>
          <w:sz w:val="22"/>
          <w:szCs w:val="22"/>
        </w:rPr>
      </w:pPr>
      <w:r w:rsidRPr="00120D2A">
        <w:rPr>
          <w:rFonts w:ascii="Avenir Book" w:hAnsi="Avenir Book" w:cs="Tahoma"/>
          <w:bCs/>
          <w:sz w:val="22"/>
          <w:szCs w:val="22"/>
        </w:rPr>
        <w:t xml:space="preserve">For this course, you will need internet access to complete course content and to regularly check our course for Canvas announcements. </w:t>
      </w:r>
      <w:r>
        <w:rPr>
          <w:rFonts w:ascii="Avenir Book" w:hAnsi="Avenir Book" w:cs="Tahoma"/>
          <w:bCs/>
          <w:sz w:val="22"/>
          <w:szCs w:val="22"/>
        </w:rPr>
        <w:t xml:space="preserve">You </w:t>
      </w:r>
      <w:r w:rsidRPr="00120D2A">
        <w:rPr>
          <w:rFonts w:ascii="Avenir Book" w:hAnsi="Avenir Book" w:cs="Tahoma"/>
          <w:bCs/>
          <w:sz w:val="22"/>
          <w:szCs w:val="22"/>
        </w:rPr>
        <w:t>will need to access Zoom at the link that Dr. Frieson provides for you</w:t>
      </w:r>
      <w:r>
        <w:rPr>
          <w:rFonts w:ascii="Avenir Book" w:hAnsi="Avenir Book" w:cs="Tahoma"/>
          <w:bCs/>
          <w:sz w:val="22"/>
          <w:szCs w:val="22"/>
        </w:rPr>
        <w:t xml:space="preserve"> for virtual office hours</w:t>
      </w:r>
      <w:r w:rsidRPr="00120D2A">
        <w:rPr>
          <w:rFonts w:ascii="Avenir Book" w:hAnsi="Avenir Book" w:cs="Tahoma"/>
          <w:bCs/>
          <w:sz w:val="22"/>
          <w:szCs w:val="22"/>
        </w:rPr>
        <w:t>.</w:t>
      </w:r>
    </w:p>
    <w:p w14:paraId="4BC7DC55" w14:textId="77777777" w:rsidR="00120D2A" w:rsidRDefault="00120D2A" w:rsidP="00120D2A">
      <w:pPr>
        <w:tabs>
          <w:tab w:val="left" w:pos="-90"/>
        </w:tabs>
        <w:rPr>
          <w:rFonts w:ascii="Avenir Book" w:hAnsi="Avenir Book" w:cs="Tahoma"/>
          <w:bCs/>
          <w:sz w:val="22"/>
          <w:szCs w:val="22"/>
        </w:rPr>
      </w:pPr>
    </w:p>
    <w:p w14:paraId="7155395C" w14:textId="77777777" w:rsidR="00120D2A" w:rsidRPr="00120D2A" w:rsidRDefault="00680F94" w:rsidP="00120D2A">
      <w:pPr>
        <w:tabs>
          <w:tab w:val="left" w:pos="-90"/>
        </w:tabs>
        <w:rPr>
          <w:rFonts w:ascii="Avenir Book" w:hAnsi="Avenir Book" w:cs="Tahoma"/>
          <w:bCs/>
          <w:sz w:val="22"/>
          <w:szCs w:val="22"/>
        </w:rPr>
      </w:pPr>
      <w:hyperlink r:id="rId11">
        <w:r w:rsidR="00120D2A" w:rsidRPr="00120D2A">
          <w:rPr>
            <w:rStyle w:val="Hyperlink"/>
            <w:rFonts w:ascii="Avenir Book" w:hAnsi="Avenir Book" w:cs="Tahoma"/>
            <w:bCs/>
            <w:sz w:val="22"/>
            <w:szCs w:val="22"/>
          </w:rPr>
          <w:t>UNT IT and Tech Support</w:t>
        </w:r>
      </w:hyperlink>
    </w:p>
    <w:p w14:paraId="6D866825" w14:textId="77777777" w:rsidR="00120D2A" w:rsidRPr="00120D2A" w:rsidRDefault="00120D2A" w:rsidP="00120D2A">
      <w:pPr>
        <w:tabs>
          <w:tab w:val="left" w:pos="-90"/>
        </w:tabs>
        <w:rPr>
          <w:rFonts w:ascii="Avenir Book" w:hAnsi="Avenir Book" w:cs="Tahoma"/>
          <w:bCs/>
          <w:sz w:val="22"/>
          <w:szCs w:val="22"/>
        </w:rPr>
      </w:pPr>
      <w:r w:rsidRPr="00120D2A">
        <w:rPr>
          <w:rFonts w:ascii="Avenir Book" w:hAnsi="Avenir Book" w:cs="Tahoma"/>
          <w:bCs/>
          <w:sz w:val="22"/>
          <w:szCs w:val="22"/>
        </w:rPr>
        <w:t xml:space="preserve">UNT Student Help Desk: </w:t>
      </w:r>
      <w:hyperlink r:id="rId12">
        <w:r w:rsidRPr="00120D2A">
          <w:rPr>
            <w:rStyle w:val="Hyperlink"/>
            <w:rFonts w:ascii="Avenir Book" w:hAnsi="Avenir Book" w:cs="Tahoma"/>
            <w:bCs/>
            <w:sz w:val="22"/>
            <w:szCs w:val="22"/>
          </w:rPr>
          <w:t xml:space="preserve">helpdesk@unt.edu </w:t>
        </w:r>
      </w:hyperlink>
      <w:r w:rsidRPr="00120D2A">
        <w:rPr>
          <w:rFonts w:ascii="Avenir Book" w:hAnsi="Avenir Book" w:cs="Tahoma"/>
          <w:bCs/>
          <w:sz w:val="22"/>
          <w:szCs w:val="22"/>
        </w:rPr>
        <w:t>Phone: 940-565-2324</w:t>
      </w:r>
    </w:p>
    <w:p w14:paraId="26070FC0" w14:textId="00DCF3A0" w:rsidR="00120D2A" w:rsidRPr="00120D2A" w:rsidRDefault="00120D2A" w:rsidP="00120D2A">
      <w:pPr>
        <w:tabs>
          <w:tab w:val="left" w:pos="-90"/>
        </w:tabs>
        <w:rPr>
          <w:rFonts w:ascii="Avenir Book" w:hAnsi="Avenir Book" w:cs="Tahoma"/>
          <w:bCs/>
          <w:sz w:val="22"/>
          <w:szCs w:val="22"/>
          <w:u w:val="single"/>
        </w:rPr>
      </w:pPr>
      <w:r w:rsidRPr="00120D2A">
        <w:rPr>
          <w:rFonts w:ascii="Avenir Book" w:hAnsi="Avenir Book" w:cs="Tahoma"/>
          <w:bCs/>
          <w:sz w:val="22"/>
          <w:szCs w:val="22"/>
        </w:rPr>
        <w:t xml:space="preserve">If you need assistance with </w:t>
      </w:r>
      <w:proofErr w:type="spellStart"/>
      <w:r w:rsidRPr="00120D2A">
        <w:rPr>
          <w:rFonts w:ascii="Avenir Book" w:hAnsi="Avenir Book" w:cs="Tahoma"/>
          <w:bCs/>
          <w:sz w:val="22"/>
          <w:szCs w:val="22"/>
        </w:rPr>
        <w:t>Foliotek</w:t>
      </w:r>
      <w:proofErr w:type="spellEnd"/>
      <w:r w:rsidRPr="00120D2A">
        <w:rPr>
          <w:rFonts w:ascii="Avenir Book" w:hAnsi="Avenir Book" w:cs="Tahoma"/>
          <w:bCs/>
          <w:sz w:val="22"/>
          <w:szCs w:val="22"/>
        </w:rPr>
        <w:t xml:space="preserve">, contact </w:t>
      </w:r>
      <w:hyperlink r:id="rId13">
        <w:r w:rsidRPr="00120D2A">
          <w:rPr>
            <w:rStyle w:val="Hyperlink"/>
            <w:rFonts w:ascii="Avenir Book" w:hAnsi="Avenir Book" w:cs="Tahoma"/>
            <w:bCs/>
            <w:sz w:val="22"/>
            <w:szCs w:val="22"/>
          </w:rPr>
          <w:t>alyssa.armstrong@unt.edu</w:t>
        </w:r>
      </w:hyperlink>
    </w:p>
    <w:p w14:paraId="7062CA17" w14:textId="77777777" w:rsidR="00120D2A" w:rsidRPr="00120D2A" w:rsidRDefault="00120D2A" w:rsidP="00120D2A">
      <w:pPr>
        <w:tabs>
          <w:tab w:val="left" w:pos="-90"/>
        </w:tabs>
        <w:jc w:val="center"/>
        <w:rPr>
          <w:rFonts w:ascii="Avenir Book" w:hAnsi="Avenir Book" w:cs="Tahoma"/>
          <w:bCs/>
          <w:sz w:val="22"/>
          <w:szCs w:val="22"/>
        </w:rPr>
      </w:pPr>
    </w:p>
    <w:p w14:paraId="05AA17E6" w14:textId="77777777" w:rsidR="00F57CFE" w:rsidRPr="00FE0322" w:rsidRDefault="00F57CFE" w:rsidP="00FD12BA">
      <w:pPr>
        <w:tabs>
          <w:tab w:val="left" w:pos="-90"/>
        </w:tabs>
        <w:rPr>
          <w:rFonts w:ascii="Tahoma" w:hAnsi="Tahoma" w:cs="Tahoma"/>
          <w:sz w:val="22"/>
          <w:szCs w:val="22"/>
        </w:rPr>
      </w:pPr>
    </w:p>
    <w:p w14:paraId="0F11E7A9" w14:textId="0EB9A82A" w:rsidR="00306AC8" w:rsidRPr="00D17EEB" w:rsidRDefault="00FD12BA" w:rsidP="00FD12BA">
      <w:pPr>
        <w:jc w:val="center"/>
        <w:rPr>
          <w:rFonts w:ascii="Avenir Book" w:hAnsi="Avenir Book" w:cs="Tahoma"/>
          <w:b/>
          <w:sz w:val="22"/>
          <w:szCs w:val="22"/>
        </w:rPr>
      </w:pPr>
      <w:r w:rsidRPr="00D17EEB">
        <w:rPr>
          <w:rFonts w:ascii="Avenir Book" w:hAnsi="Avenir Book" w:cs="Tahoma"/>
          <w:b/>
          <w:sz w:val="22"/>
          <w:szCs w:val="22"/>
        </w:rPr>
        <w:t>COURSE OBJECTIVES</w:t>
      </w:r>
    </w:p>
    <w:p w14:paraId="03750CA8" w14:textId="0A15F0F1" w:rsidR="00FD12BA" w:rsidRPr="006F40F2" w:rsidRDefault="00FD12BA" w:rsidP="00FD12BA">
      <w:pPr>
        <w:rPr>
          <w:rFonts w:ascii="Avenir Book" w:hAnsi="Avenir Book" w:cs="Tahoma"/>
          <w:sz w:val="22"/>
          <w:szCs w:val="22"/>
        </w:rPr>
      </w:pPr>
      <w:r w:rsidRPr="006F40F2">
        <w:rPr>
          <w:rFonts w:ascii="Avenir Book" w:hAnsi="Avenir Book" w:cs="Tahoma"/>
          <w:sz w:val="22"/>
          <w:szCs w:val="22"/>
        </w:rPr>
        <w:t xml:space="preserve">At the end of this course, </w:t>
      </w:r>
      <w:r w:rsidR="00AA27A3" w:rsidRPr="006F40F2">
        <w:rPr>
          <w:rFonts w:ascii="Avenir Book" w:hAnsi="Avenir Book" w:cs="Tahoma"/>
          <w:sz w:val="22"/>
          <w:szCs w:val="22"/>
        </w:rPr>
        <w:t>students</w:t>
      </w:r>
      <w:r w:rsidRPr="006F40F2">
        <w:rPr>
          <w:rFonts w:ascii="Avenir Book" w:hAnsi="Avenir Book" w:cs="Tahoma"/>
          <w:sz w:val="22"/>
          <w:szCs w:val="22"/>
        </w:rPr>
        <w:t xml:space="preserve"> should be able to: </w:t>
      </w:r>
    </w:p>
    <w:p w14:paraId="0867BF0F" w14:textId="7119F24F" w:rsidR="00120D2A" w:rsidRPr="00120D2A" w:rsidRDefault="00120D2A" w:rsidP="00120D2A">
      <w:pPr>
        <w:numPr>
          <w:ilvl w:val="0"/>
          <w:numId w:val="27"/>
        </w:numPr>
        <w:rPr>
          <w:rFonts w:ascii="Avenir Book" w:hAnsi="Avenir Book" w:cs="Tahoma"/>
          <w:sz w:val="22"/>
          <w:szCs w:val="22"/>
        </w:rPr>
      </w:pPr>
      <w:r>
        <w:rPr>
          <w:rFonts w:ascii="Avenir Book" w:hAnsi="Avenir Book" w:cs="Tahoma"/>
          <w:sz w:val="22"/>
          <w:szCs w:val="22"/>
        </w:rPr>
        <w:t>a</w:t>
      </w:r>
      <w:r w:rsidRPr="00120D2A">
        <w:rPr>
          <w:rFonts w:ascii="Avenir Book" w:hAnsi="Avenir Book" w:cs="Tahoma"/>
          <w:sz w:val="22"/>
          <w:szCs w:val="22"/>
        </w:rPr>
        <w:t>ppreciate the value of an informed and reflective mindset about one’s instructional decision-making.</w:t>
      </w:r>
    </w:p>
    <w:p w14:paraId="0F195375" w14:textId="256136E9" w:rsidR="00120D2A" w:rsidRPr="00120D2A" w:rsidRDefault="00120D2A" w:rsidP="00120D2A">
      <w:pPr>
        <w:numPr>
          <w:ilvl w:val="0"/>
          <w:numId w:val="27"/>
        </w:numPr>
        <w:rPr>
          <w:rFonts w:ascii="Avenir Book" w:hAnsi="Avenir Book" w:cs="Tahoma"/>
          <w:sz w:val="22"/>
          <w:szCs w:val="22"/>
        </w:rPr>
      </w:pPr>
      <w:r>
        <w:rPr>
          <w:rFonts w:ascii="Avenir Book" w:hAnsi="Avenir Book" w:cs="Tahoma"/>
          <w:sz w:val="22"/>
          <w:szCs w:val="22"/>
        </w:rPr>
        <w:t>d</w:t>
      </w:r>
      <w:r w:rsidRPr="00120D2A">
        <w:rPr>
          <w:rFonts w:ascii="Avenir Book" w:hAnsi="Avenir Book" w:cs="Tahoma"/>
          <w:sz w:val="22"/>
          <w:szCs w:val="22"/>
        </w:rPr>
        <w:t>elineate the distinctions among Content Area Literacy, Disciplinary Literacy, and Critical Literacy.</w:t>
      </w:r>
    </w:p>
    <w:p w14:paraId="59A35B09" w14:textId="761456A5" w:rsidR="00120D2A" w:rsidRPr="00120D2A" w:rsidRDefault="00120D2A" w:rsidP="00120D2A">
      <w:pPr>
        <w:numPr>
          <w:ilvl w:val="0"/>
          <w:numId w:val="27"/>
        </w:numPr>
        <w:rPr>
          <w:rFonts w:ascii="Avenir Book" w:hAnsi="Avenir Book" w:cs="Tahoma"/>
          <w:sz w:val="22"/>
          <w:szCs w:val="22"/>
        </w:rPr>
      </w:pPr>
      <w:r>
        <w:rPr>
          <w:rFonts w:ascii="Avenir Book" w:hAnsi="Avenir Book" w:cs="Tahoma"/>
          <w:sz w:val="22"/>
          <w:szCs w:val="22"/>
        </w:rPr>
        <w:t>e</w:t>
      </w:r>
      <w:r w:rsidRPr="00120D2A">
        <w:rPr>
          <w:rFonts w:ascii="Avenir Book" w:hAnsi="Avenir Book" w:cs="Tahoma"/>
          <w:sz w:val="22"/>
          <w:szCs w:val="22"/>
        </w:rPr>
        <w:t>xplain and apply to instructional decision-making an understanding of how reader, text, and context factors interact to affect the construction of meaning.</w:t>
      </w:r>
    </w:p>
    <w:p w14:paraId="6AE85690" w14:textId="73996377" w:rsidR="00120D2A" w:rsidRPr="00120D2A" w:rsidRDefault="00120D2A" w:rsidP="00120D2A">
      <w:pPr>
        <w:numPr>
          <w:ilvl w:val="0"/>
          <w:numId w:val="27"/>
        </w:numPr>
        <w:rPr>
          <w:rFonts w:ascii="Avenir Book" w:hAnsi="Avenir Book" w:cs="Tahoma"/>
          <w:sz w:val="22"/>
          <w:szCs w:val="22"/>
        </w:rPr>
      </w:pPr>
      <w:r>
        <w:rPr>
          <w:rFonts w:ascii="Avenir Book" w:hAnsi="Avenir Book" w:cs="Tahoma"/>
          <w:sz w:val="22"/>
          <w:szCs w:val="22"/>
        </w:rPr>
        <w:t>i</w:t>
      </w:r>
      <w:r w:rsidRPr="00120D2A">
        <w:rPr>
          <w:rFonts w:ascii="Avenir Book" w:hAnsi="Avenir Book" w:cs="Tahoma"/>
          <w:sz w:val="22"/>
          <w:szCs w:val="22"/>
        </w:rPr>
        <w:t xml:space="preserve">ncorporate disciplinary literacy strategies into instruction with the goal of folding learners into the practices of disciplinary communities. </w:t>
      </w:r>
    </w:p>
    <w:p w14:paraId="6E4DBA89" w14:textId="66F335F7" w:rsidR="00120D2A" w:rsidRPr="00120D2A" w:rsidRDefault="00120D2A" w:rsidP="00120D2A">
      <w:pPr>
        <w:numPr>
          <w:ilvl w:val="0"/>
          <w:numId w:val="27"/>
        </w:numPr>
        <w:rPr>
          <w:rFonts w:ascii="Avenir Book" w:hAnsi="Avenir Book" w:cs="Tahoma"/>
          <w:sz w:val="22"/>
          <w:szCs w:val="22"/>
        </w:rPr>
      </w:pPr>
      <w:r>
        <w:rPr>
          <w:rFonts w:ascii="Avenir Book" w:hAnsi="Avenir Book" w:cs="Tahoma"/>
          <w:sz w:val="22"/>
          <w:szCs w:val="22"/>
        </w:rPr>
        <w:t>d</w:t>
      </w:r>
      <w:r w:rsidRPr="00120D2A">
        <w:rPr>
          <w:rFonts w:ascii="Avenir Book" w:hAnsi="Avenir Book" w:cs="Tahoma"/>
          <w:sz w:val="22"/>
          <w:szCs w:val="22"/>
        </w:rPr>
        <w:t>evelop strategies to sustain learners' abilities, interests, cultures, and languages.</w:t>
      </w:r>
    </w:p>
    <w:p w14:paraId="36FA0D16" w14:textId="5234AC6D" w:rsidR="00120D2A" w:rsidRPr="00120D2A" w:rsidRDefault="00120D2A" w:rsidP="00120D2A">
      <w:pPr>
        <w:numPr>
          <w:ilvl w:val="0"/>
          <w:numId w:val="27"/>
        </w:numPr>
        <w:rPr>
          <w:rFonts w:ascii="Avenir Book" w:hAnsi="Avenir Book" w:cs="Tahoma"/>
          <w:sz w:val="22"/>
          <w:szCs w:val="22"/>
        </w:rPr>
      </w:pPr>
      <w:r>
        <w:rPr>
          <w:rFonts w:ascii="Avenir Book" w:hAnsi="Avenir Book" w:cs="Tahoma"/>
          <w:sz w:val="22"/>
          <w:szCs w:val="22"/>
        </w:rPr>
        <w:t>u</w:t>
      </w:r>
      <w:r w:rsidRPr="00120D2A">
        <w:rPr>
          <w:rFonts w:ascii="Avenir Book" w:hAnsi="Avenir Book" w:cs="Tahoma"/>
          <w:sz w:val="22"/>
          <w:szCs w:val="22"/>
        </w:rPr>
        <w:t xml:space="preserve">tilize anti-biased and anti-racist instructional resources and strategies in instructional decision-making. </w:t>
      </w:r>
    </w:p>
    <w:p w14:paraId="31D4CD73" w14:textId="0AC9A7B8" w:rsidR="00120D2A" w:rsidRPr="00120D2A" w:rsidRDefault="00120D2A" w:rsidP="00120D2A">
      <w:pPr>
        <w:numPr>
          <w:ilvl w:val="0"/>
          <w:numId w:val="27"/>
        </w:numPr>
        <w:rPr>
          <w:rFonts w:ascii="Avenir Book" w:hAnsi="Avenir Book" w:cs="Tahoma"/>
          <w:sz w:val="22"/>
          <w:szCs w:val="22"/>
        </w:rPr>
      </w:pPr>
      <w:r>
        <w:rPr>
          <w:rFonts w:ascii="Avenir Book" w:hAnsi="Avenir Book" w:cs="Tahoma"/>
          <w:sz w:val="22"/>
          <w:szCs w:val="22"/>
        </w:rPr>
        <w:t>r</w:t>
      </w:r>
      <w:r w:rsidRPr="00120D2A">
        <w:rPr>
          <w:rFonts w:ascii="Avenir Book" w:hAnsi="Avenir Book" w:cs="Tahoma"/>
          <w:sz w:val="22"/>
          <w:szCs w:val="22"/>
        </w:rPr>
        <w:t xml:space="preserve">ecognize and describe the impact of students’ cognitive and metacognitive processing during reading. </w:t>
      </w:r>
    </w:p>
    <w:p w14:paraId="4BDA810E" w14:textId="643C4E47" w:rsidR="00120D2A" w:rsidRPr="00120D2A" w:rsidRDefault="00120D2A" w:rsidP="00120D2A">
      <w:pPr>
        <w:numPr>
          <w:ilvl w:val="0"/>
          <w:numId w:val="27"/>
        </w:numPr>
        <w:rPr>
          <w:rFonts w:ascii="Avenir Book" w:hAnsi="Avenir Book" w:cs="Tahoma"/>
          <w:sz w:val="22"/>
          <w:szCs w:val="22"/>
        </w:rPr>
      </w:pPr>
      <w:r>
        <w:rPr>
          <w:rFonts w:ascii="Avenir Book" w:hAnsi="Avenir Book" w:cs="Tahoma"/>
          <w:sz w:val="22"/>
          <w:szCs w:val="22"/>
        </w:rPr>
        <w:t>i</w:t>
      </w:r>
      <w:r w:rsidRPr="00120D2A">
        <w:rPr>
          <w:rFonts w:ascii="Avenir Book" w:hAnsi="Avenir Book" w:cs="Tahoma"/>
          <w:sz w:val="22"/>
          <w:szCs w:val="22"/>
        </w:rPr>
        <w:t xml:space="preserve">dentify and describe discipline-specific literacy practices employed by content experts (including yourself). </w:t>
      </w:r>
    </w:p>
    <w:p w14:paraId="1895CC7B" w14:textId="5EE7C8F2" w:rsidR="00120D2A" w:rsidRPr="00120D2A" w:rsidRDefault="00120D2A" w:rsidP="00120D2A">
      <w:pPr>
        <w:numPr>
          <w:ilvl w:val="0"/>
          <w:numId w:val="27"/>
        </w:numPr>
        <w:rPr>
          <w:rFonts w:ascii="Avenir Book" w:hAnsi="Avenir Book" w:cs="Tahoma"/>
          <w:sz w:val="22"/>
          <w:szCs w:val="22"/>
        </w:rPr>
      </w:pPr>
      <w:r>
        <w:rPr>
          <w:rFonts w:ascii="Avenir Book" w:hAnsi="Avenir Book" w:cs="Tahoma"/>
          <w:sz w:val="22"/>
          <w:szCs w:val="22"/>
        </w:rPr>
        <w:t>i</w:t>
      </w:r>
      <w:r w:rsidRPr="00120D2A">
        <w:rPr>
          <w:rFonts w:ascii="Avenir Book" w:hAnsi="Avenir Book" w:cs="Tahoma"/>
          <w:sz w:val="22"/>
          <w:szCs w:val="22"/>
        </w:rPr>
        <w:t xml:space="preserve">dentify discipline-specific professional literature, technology resources, and texts that support your instruction. </w:t>
      </w:r>
    </w:p>
    <w:p w14:paraId="45D24EB8" w14:textId="24B92355" w:rsidR="00120D2A" w:rsidRPr="00120D2A" w:rsidRDefault="00120D2A" w:rsidP="00120D2A">
      <w:pPr>
        <w:numPr>
          <w:ilvl w:val="0"/>
          <w:numId w:val="27"/>
        </w:numPr>
        <w:rPr>
          <w:rFonts w:ascii="Avenir Book" w:hAnsi="Avenir Book" w:cs="Tahoma"/>
          <w:sz w:val="22"/>
          <w:szCs w:val="22"/>
        </w:rPr>
      </w:pPr>
      <w:r>
        <w:rPr>
          <w:rFonts w:ascii="Avenir Book" w:hAnsi="Avenir Book" w:cs="Tahoma"/>
          <w:sz w:val="22"/>
          <w:szCs w:val="22"/>
        </w:rPr>
        <w:t>i</w:t>
      </w:r>
      <w:r w:rsidRPr="00120D2A">
        <w:rPr>
          <w:rFonts w:ascii="Avenir Book" w:hAnsi="Avenir Book" w:cs="Tahoma"/>
          <w:sz w:val="22"/>
          <w:szCs w:val="22"/>
        </w:rPr>
        <w:t xml:space="preserve">ncorporate discipline-specific language and text-structures into instruction in ways that increase concept development and disciplinary habits of mind. </w:t>
      </w:r>
    </w:p>
    <w:p w14:paraId="3022BFFD" w14:textId="6055E43D" w:rsidR="00120D2A" w:rsidRDefault="00120D2A" w:rsidP="00120D2A">
      <w:pPr>
        <w:numPr>
          <w:ilvl w:val="0"/>
          <w:numId w:val="27"/>
        </w:numPr>
        <w:rPr>
          <w:rFonts w:ascii="Avenir Book" w:hAnsi="Avenir Book" w:cs="Tahoma"/>
          <w:sz w:val="22"/>
          <w:szCs w:val="22"/>
        </w:rPr>
      </w:pPr>
      <w:r>
        <w:rPr>
          <w:rFonts w:ascii="Avenir Book" w:hAnsi="Avenir Book" w:cs="Tahoma"/>
          <w:sz w:val="22"/>
          <w:szCs w:val="22"/>
        </w:rPr>
        <w:t>p</w:t>
      </w:r>
      <w:r w:rsidRPr="00120D2A">
        <w:rPr>
          <w:rFonts w:ascii="Avenir Book" w:hAnsi="Avenir Book" w:cs="Tahoma"/>
          <w:sz w:val="22"/>
          <w:szCs w:val="22"/>
        </w:rPr>
        <w:t>urposefully choose and incorporate selected content literacy and disciplinary literacy strategies into instructional decision-making, drawing from diverse modalities that are most aligned with specific areas.</w:t>
      </w:r>
    </w:p>
    <w:p w14:paraId="66EAC288" w14:textId="77777777" w:rsidR="00671720" w:rsidRDefault="00671720" w:rsidP="00671720">
      <w:pPr>
        <w:rPr>
          <w:rFonts w:ascii="Avenir Book" w:hAnsi="Avenir Book" w:cs="Tahoma"/>
          <w:sz w:val="22"/>
          <w:szCs w:val="22"/>
        </w:rPr>
      </w:pPr>
    </w:p>
    <w:p w14:paraId="481722C4" w14:textId="59D76629" w:rsidR="00671720" w:rsidRDefault="00671720" w:rsidP="00671720">
      <w:pPr>
        <w:jc w:val="center"/>
        <w:rPr>
          <w:rFonts w:ascii="Avenir Book" w:hAnsi="Avenir Book" w:cs="Tahoma"/>
          <w:b/>
          <w:bCs/>
          <w:sz w:val="22"/>
          <w:szCs w:val="22"/>
        </w:rPr>
      </w:pPr>
      <w:r>
        <w:rPr>
          <w:rFonts w:ascii="Avenir Book" w:hAnsi="Avenir Book" w:cs="Tahoma"/>
          <w:b/>
          <w:bCs/>
          <w:sz w:val="22"/>
          <w:szCs w:val="22"/>
        </w:rPr>
        <w:t>FOLIOTEK E-PORTFOLIO</w:t>
      </w:r>
    </w:p>
    <w:p w14:paraId="2BC3E580" w14:textId="77777777" w:rsidR="00671720" w:rsidRDefault="00671720" w:rsidP="00671720">
      <w:pPr>
        <w:rPr>
          <w:rFonts w:ascii="Avenir Book" w:hAnsi="Avenir Book" w:cs="Tahoma"/>
          <w:i/>
          <w:sz w:val="22"/>
          <w:szCs w:val="22"/>
        </w:rPr>
      </w:pPr>
      <w:proofErr w:type="spellStart"/>
      <w:r w:rsidRPr="00671720">
        <w:rPr>
          <w:rFonts w:ascii="Avenir Book" w:hAnsi="Avenir Book" w:cs="Tahoma"/>
          <w:sz w:val="22"/>
          <w:szCs w:val="22"/>
        </w:rPr>
        <w:t>Foliotek</w:t>
      </w:r>
      <w:proofErr w:type="spellEnd"/>
      <w:r w:rsidRPr="00671720">
        <w:rPr>
          <w:rFonts w:ascii="Avenir Book" w:hAnsi="Avenir Book" w:cs="Tahoma"/>
          <w:sz w:val="22"/>
          <w:szCs w:val="22"/>
        </w:rPr>
        <w:t xml:space="preserve"> is a software data management system (DMS) used in the assessment of your knowledge, skills, and dispositions relevant to program standards and objectives. You will be required to use your </w:t>
      </w:r>
      <w:proofErr w:type="spellStart"/>
      <w:r w:rsidRPr="00671720">
        <w:rPr>
          <w:rFonts w:ascii="Avenir Book" w:hAnsi="Avenir Book" w:cs="Tahoma"/>
          <w:sz w:val="22"/>
          <w:szCs w:val="22"/>
        </w:rPr>
        <w:t>Foliotek</w:t>
      </w:r>
      <w:proofErr w:type="spellEnd"/>
      <w:r w:rsidRPr="00671720">
        <w:rPr>
          <w:rFonts w:ascii="Avenir Book" w:hAnsi="Avenir Book" w:cs="Tahoma"/>
          <w:sz w:val="22"/>
          <w:szCs w:val="22"/>
        </w:rPr>
        <w:t xml:space="preserve"> account for the duration of your enrollment in the College </w:t>
      </w:r>
      <w:r w:rsidRPr="00671720">
        <w:rPr>
          <w:rFonts w:ascii="Avenir Book" w:hAnsi="Avenir Book" w:cs="Tahoma"/>
          <w:sz w:val="22"/>
          <w:szCs w:val="22"/>
        </w:rPr>
        <w:lastRenderedPageBreak/>
        <w:t xml:space="preserve">of Education in order to upload required applications, course assignments, and other electronic evidences/evaluations as required. </w:t>
      </w:r>
      <w:r w:rsidRPr="00671720">
        <w:rPr>
          <w:rFonts w:ascii="Avenir Book" w:hAnsi="Avenir Book" w:cs="Tahoma"/>
          <w:i/>
          <w:sz w:val="22"/>
          <w:szCs w:val="22"/>
        </w:rPr>
        <w:t xml:space="preserve">This course requires one assignment (e.g., Common Lesson Plan) to be uploaded and graded in </w:t>
      </w:r>
      <w:proofErr w:type="spellStart"/>
      <w:r w:rsidRPr="00671720">
        <w:rPr>
          <w:rFonts w:ascii="Avenir Book" w:hAnsi="Avenir Book" w:cs="Tahoma"/>
          <w:i/>
          <w:sz w:val="22"/>
          <w:szCs w:val="22"/>
        </w:rPr>
        <w:t>Foliotek</w:t>
      </w:r>
      <w:proofErr w:type="spellEnd"/>
      <w:r w:rsidRPr="00671720">
        <w:rPr>
          <w:rFonts w:ascii="Avenir Book" w:hAnsi="Avenir Book" w:cs="Tahoma"/>
          <w:i/>
          <w:sz w:val="22"/>
          <w:szCs w:val="22"/>
        </w:rPr>
        <w:t xml:space="preserve">. You will upload to </w:t>
      </w:r>
      <w:proofErr w:type="spellStart"/>
      <w:r w:rsidRPr="00671720">
        <w:rPr>
          <w:rFonts w:ascii="Avenir Book" w:hAnsi="Avenir Book" w:cs="Tahoma"/>
          <w:i/>
          <w:sz w:val="22"/>
          <w:szCs w:val="22"/>
        </w:rPr>
        <w:t>Foliotek</w:t>
      </w:r>
      <w:proofErr w:type="spellEnd"/>
      <w:r w:rsidRPr="00671720">
        <w:rPr>
          <w:rFonts w:ascii="Avenir Book" w:hAnsi="Avenir Book" w:cs="Tahoma"/>
          <w:i/>
          <w:sz w:val="22"/>
          <w:szCs w:val="22"/>
        </w:rPr>
        <w:t xml:space="preserve"> directly from your Canvas assignment page by clicking on the load button at the bottom of the assignment page.</w:t>
      </w:r>
    </w:p>
    <w:p w14:paraId="4D1A7E63" w14:textId="77777777" w:rsidR="00671720" w:rsidRPr="00671720" w:rsidRDefault="00671720" w:rsidP="00671720">
      <w:pPr>
        <w:rPr>
          <w:rFonts w:ascii="Avenir Book" w:hAnsi="Avenir Book" w:cs="Tahoma"/>
          <w:i/>
          <w:sz w:val="22"/>
          <w:szCs w:val="22"/>
        </w:rPr>
      </w:pPr>
    </w:p>
    <w:p w14:paraId="15482BDB" w14:textId="77777777" w:rsidR="00671720" w:rsidRDefault="00671720" w:rsidP="00671720">
      <w:pPr>
        <w:rPr>
          <w:rFonts w:ascii="Avenir Book" w:hAnsi="Avenir Book" w:cs="Tahoma"/>
          <w:sz w:val="22"/>
          <w:szCs w:val="22"/>
        </w:rPr>
      </w:pPr>
      <w:r w:rsidRPr="00671720">
        <w:rPr>
          <w:rFonts w:ascii="Avenir Book" w:hAnsi="Avenir Book" w:cs="Tahoma"/>
          <w:sz w:val="22"/>
          <w:szCs w:val="22"/>
        </w:rPr>
        <w:t>For students with visual impairments, please reach out to your instructor to develop alternate accommodations.</w:t>
      </w:r>
    </w:p>
    <w:p w14:paraId="2CF59B44" w14:textId="77777777" w:rsidR="00671720" w:rsidRPr="00671720" w:rsidRDefault="00671720" w:rsidP="00671720">
      <w:pPr>
        <w:rPr>
          <w:rFonts w:ascii="Avenir Book" w:hAnsi="Avenir Book" w:cs="Tahoma"/>
          <w:sz w:val="22"/>
          <w:szCs w:val="22"/>
        </w:rPr>
      </w:pPr>
    </w:p>
    <w:p w14:paraId="0CC7278F" w14:textId="77777777" w:rsidR="00671720" w:rsidRPr="00671720" w:rsidRDefault="00671720" w:rsidP="00671720">
      <w:pPr>
        <w:rPr>
          <w:rFonts w:ascii="Avenir Book" w:hAnsi="Avenir Book" w:cs="Tahoma"/>
          <w:sz w:val="22"/>
          <w:szCs w:val="22"/>
        </w:rPr>
      </w:pPr>
      <w:r w:rsidRPr="00671720">
        <w:rPr>
          <w:rFonts w:ascii="Avenir Book" w:hAnsi="Avenir Book" w:cs="Tahoma"/>
          <w:sz w:val="22"/>
          <w:szCs w:val="22"/>
        </w:rPr>
        <w:t xml:space="preserve">The College of Education will track your progress in your program through this data to verify that you have successfully met the competencies required in your program of study. </w:t>
      </w:r>
      <w:r w:rsidRPr="00671720">
        <w:rPr>
          <w:rFonts w:ascii="Avenir Book" w:hAnsi="Avenir Book" w:cs="Tahoma"/>
          <w:b/>
          <w:sz w:val="22"/>
          <w:szCs w:val="22"/>
          <w:u w:val="single"/>
        </w:rPr>
        <w:t>All students must register in the (free) program portfolio that aligns with their degree plan.</w:t>
      </w:r>
    </w:p>
    <w:p w14:paraId="6E21CF1A" w14:textId="77777777" w:rsidR="00671720" w:rsidRPr="00120D2A" w:rsidRDefault="00671720" w:rsidP="00671720">
      <w:pPr>
        <w:rPr>
          <w:rFonts w:ascii="Avenir Book" w:hAnsi="Avenir Book" w:cs="Tahoma"/>
          <w:sz w:val="22"/>
          <w:szCs w:val="22"/>
        </w:rPr>
      </w:pPr>
    </w:p>
    <w:p w14:paraId="18E04107" w14:textId="4A73B5DF" w:rsidR="00FD12BA" w:rsidRPr="00FE0322" w:rsidRDefault="00FD12BA" w:rsidP="00FD12BA">
      <w:pPr>
        <w:rPr>
          <w:rFonts w:ascii="Tahoma" w:hAnsi="Tahoma" w:cs="Tahoma"/>
          <w:sz w:val="22"/>
          <w:szCs w:val="22"/>
        </w:rPr>
      </w:pPr>
    </w:p>
    <w:p w14:paraId="54151B21" w14:textId="0BD05ECF" w:rsidR="00614662" w:rsidRPr="00720D17" w:rsidRDefault="00614662" w:rsidP="00614662">
      <w:pPr>
        <w:jc w:val="center"/>
        <w:rPr>
          <w:rFonts w:ascii="Avenir Book" w:hAnsi="Avenir Book" w:cs="Tahoma"/>
          <w:b/>
          <w:sz w:val="22"/>
          <w:szCs w:val="22"/>
        </w:rPr>
      </w:pPr>
      <w:r w:rsidRPr="00720D17">
        <w:rPr>
          <w:rFonts w:ascii="Avenir Book" w:hAnsi="Avenir Book" w:cs="Tahoma"/>
          <w:b/>
          <w:sz w:val="22"/>
          <w:szCs w:val="22"/>
        </w:rPr>
        <w:t>COURSE EVALUATION</w:t>
      </w:r>
    </w:p>
    <w:tbl>
      <w:tblPr>
        <w:tblStyle w:val="TableGrid"/>
        <w:tblW w:w="0" w:type="auto"/>
        <w:tblInd w:w="707" w:type="dxa"/>
        <w:tblLook w:val="04A0" w:firstRow="1" w:lastRow="0" w:firstColumn="1" w:lastColumn="0" w:noHBand="0" w:noVBand="1"/>
      </w:tblPr>
      <w:tblGrid>
        <w:gridCol w:w="6488"/>
        <w:gridCol w:w="1438"/>
      </w:tblGrid>
      <w:tr w:rsidR="00622A02" w:rsidRPr="00720D17" w14:paraId="67EAA380" w14:textId="77777777" w:rsidTr="0077047B">
        <w:trPr>
          <w:trHeight w:val="256"/>
        </w:trPr>
        <w:tc>
          <w:tcPr>
            <w:tcW w:w="6488" w:type="dxa"/>
          </w:tcPr>
          <w:p w14:paraId="5AFD131B" w14:textId="6EBBD51C" w:rsidR="00622A02" w:rsidRPr="00720D17" w:rsidRDefault="00671720" w:rsidP="00622A02">
            <w:pPr>
              <w:rPr>
                <w:rFonts w:ascii="Avenir Book" w:hAnsi="Avenir Book" w:cs="Tahoma"/>
                <w:b/>
                <w:sz w:val="22"/>
                <w:szCs w:val="22"/>
              </w:rPr>
            </w:pPr>
            <w:r>
              <w:rPr>
                <w:rFonts w:ascii="Avenir Book" w:hAnsi="Avenir Book" w:cs="Tahoma"/>
                <w:b/>
                <w:sz w:val="22"/>
                <w:szCs w:val="22"/>
              </w:rPr>
              <w:t xml:space="preserve">Online </w:t>
            </w:r>
            <w:r w:rsidR="00622A02" w:rsidRPr="00720D17">
              <w:rPr>
                <w:rFonts w:ascii="Avenir Book" w:hAnsi="Avenir Book" w:cs="Tahoma"/>
                <w:b/>
                <w:sz w:val="22"/>
                <w:szCs w:val="22"/>
              </w:rPr>
              <w:t>Participation</w:t>
            </w:r>
            <w:r>
              <w:rPr>
                <w:rFonts w:ascii="Avenir Book" w:hAnsi="Avenir Book" w:cs="Tahoma"/>
                <w:b/>
                <w:sz w:val="22"/>
                <w:szCs w:val="22"/>
              </w:rPr>
              <w:t xml:space="preserve"> and Engagement</w:t>
            </w:r>
          </w:p>
        </w:tc>
        <w:tc>
          <w:tcPr>
            <w:tcW w:w="1438" w:type="dxa"/>
          </w:tcPr>
          <w:p w14:paraId="39D2D2B8" w14:textId="42C1EDD2" w:rsidR="00622A02" w:rsidRPr="00720D17" w:rsidRDefault="00671720" w:rsidP="00614662">
            <w:pPr>
              <w:jc w:val="center"/>
              <w:rPr>
                <w:rFonts w:ascii="Avenir Book" w:hAnsi="Avenir Book" w:cs="Tahoma"/>
                <w:sz w:val="22"/>
                <w:szCs w:val="22"/>
              </w:rPr>
            </w:pPr>
            <w:r>
              <w:rPr>
                <w:rFonts w:ascii="Avenir Book" w:hAnsi="Avenir Book" w:cs="Tahoma"/>
                <w:sz w:val="22"/>
                <w:szCs w:val="22"/>
              </w:rPr>
              <w:t>10</w:t>
            </w:r>
            <w:r w:rsidR="00622A02" w:rsidRPr="00720D17">
              <w:rPr>
                <w:rFonts w:ascii="Avenir Book" w:hAnsi="Avenir Book" w:cs="Tahoma"/>
                <w:sz w:val="22"/>
                <w:szCs w:val="22"/>
              </w:rPr>
              <w:t>%</w:t>
            </w:r>
          </w:p>
        </w:tc>
      </w:tr>
      <w:tr w:rsidR="00622A02" w:rsidRPr="00720D17" w14:paraId="3668511C" w14:textId="77777777" w:rsidTr="0077047B">
        <w:trPr>
          <w:trHeight w:val="256"/>
        </w:trPr>
        <w:tc>
          <w:tcPr>
            <w:tcW w:w="6488" w:type="dxa"/>
          </w:tcPr>
          <w:p w14:paraId="2F8F4A5B" w14:textId="78CC893A" w:rsidR="00622A02" w:rsidRPr="00720D17" w:rsidRDefault="00671720" w:rsidP="00622A02">
            <w:pPr>
              <w:rPr>
                <w:rFonts w:ascii="Avenir Book" w:hAnsi="Avenir Book" w:cs="Tahoma"/>
                <w:b/>
                <w:sz w:val="22"/>
                <w:szCs w:val="22"/>
              </w:rPr>
            </w:pPr>
            <w:r>
              <w:rPr>
                <w:rFonts w:ascii="Avenir Book" w:hAnsi="Avenir Book" w:cs="Tahoma"/>
                <w:b/>
                <w:sz w:val="22"/>
                <w:szCs w:val="22"/>
              </w:rPr>
              <w:t>Checkpoint Activities (10 points each)</w:t>
            </w:r>
          </w:p>
        </w:tc>
        <w:tc>
          <w:tcPr>
            <w:tcW w:w="1438" w:type="dxa"/>
          </w:tcPr>
          <w:p w14:paraId="27244B45" w14:textId="3DE1EA14" w:rsidR="00622A02" w:rsidRPr="00720D17" w:rsidRDefault="00523F01" w:rsidP="00614662">
            <w:pPr>
              <w:jc w:val="center"/>
              <w:rPr>
                <w:rFonts w:ascii="Avenir Book" w:hAnsi="Avenir Book" w:cs="Tahoma"/>
                <w:sz w:val="22"/>
                <w:szCs w:val="22"/>
              </w:rPr>
            </w:pPr>
            <w:r w:rsidRPr="00720D17">
              <w:rPr>
                <w:rFonts w:ascii="Avenir Book" w:hAnsi="Avenir Book" w:cs="Tahoma"/>
                <w:sz w:val="22"/>
                <w:szCs w:val="22"/>
              </w:rPr>
              <w:t>2</w:t>
            </w:r>
            <w:r w:rsidR="00BD2590">
              <w:rPr>
                <w:rFonts w:ascii="Avenir Book" w:hAnsi="Avenir Book" w:cs="Tahoma"/>
                <w:sz w:val="22"/>
                <w:szCs w:val="22"/>
              </w:rPr>
              <w:t>0</w:t>
            </w:r>
            <w:r w:rsidR="00622A02" w:rsidRPr="00720D17">
              <w:rPr>
                <w:rFonts w:ascii="Avenir Book" w:hAnsi="Avenir Book" w:cs="Tahoma"/>
                <w:sz w:val="22"/>
                <w:szCs w:val="22"/>
              </w:rPr>
              <w:t>%</w:t>
            </w:r>
          </w:p>
        </w:tc>
      </w:tr>
      <w:tr w:rsidR="00622A02" w:rsidRPr="00720D17" w14:paraId="4E57E7CB" w14:textId="77777777" w:rsidTr="0077047B">
        <w:trPr>
          <w:trHeight w:val="256"/>
        </w:trPr>
        <w:tc>
          <w:tcPr>
            <w:tcW w:w="6488" w:type="dxa"/>
          </w:tcPr>
          <w:p w14:paraId="5AFC7E1B" w14:textId="5D62B5E6" w:rsidR="00622A02" w:rsidRPr="00720D17" w:rsidRDefault="00671720" w:rsidP="00622A02">
            <w:pPr>
              <w:rPr>
                <w:rFonts w:ascii="Avenir Book" w:hAnsi="Avenir Book" w:cs="Tahoma"/>
                <w:b/>
                <w:sz w:val="22"/>
                <w:szCs w:val="22"/>
              </w:rPr>
            </w:pPr>
            <w:r>
              <w:rPr>
                <w:rFonts w:ascii="Avenir Book" w:hAnsi="Avenir Book" w:cs="Tahoma"/>
                <w:b/>
                <w:sz w:val="22"/>
                <w:szCs w:val="22"/>
              </w:rPr>
              <w:t>Case Studies (15 points each)</w:t>
            </w:r>
          </w:p>
        </w:tc>
        <w:tc>
          <w:tcPr>
            <w:tcW w:w="1438" w:type="dxa"/>
          </w:tcPr>
          <w:p w14:paraId="237EB0F8" w14:textId="432DA7EB" w:rsidR="00622A02" w:rsidRPr="00720D17" w:rsidRDefault="00671720" w:rsidP="00614662">
            <w:pPr>
              <w:jc w:val="center"/>
              <w:rPr>
                <w:rFonts w:ascii="Avenir Book" w:hAnsi="Avenir Book" w:cs="Tahoma"/>
                <w:sz w:val="22"/>
                <w:szCs w:val="22"/>
              </w:rPr>
            </w:pPr>
            <w:r>
              <w:rPr>
                <w:rFonts w:ascii="Avenir Book" w:hAnsi="Avenir Book" w:cs="Tahoma"/>
                <w:sz w:val="22"/>
                <w:szCs w:val="22"/>
              </w:rPr>
              <w:t>2</w:t>
            </w:r>
            <w:r w:rsidR="00A35D11" w:rsidRPr="00720D17">
              <w:rPr>
                <w:rFonts w:ascii="Avenir Book" w:hAnsi="Avenir Book" w:cs="Tahoma"/>
                <w:sz w:val="22"/>
                <w:szCs w:val="22"/>
              </w:rPr>
              <w:t>0</w:t>
            </w:r>
            <w:r w:rsidR="00622A02" w:rsidRPr="00720D17">
              <w:rPr>
                <w:rFonts w:ascii="Avenir Book" w:hAnsi="Avenir Book" w:cs="Tahoma"/>
                <w:sz w:val="22"/>
                <w:szCs w:val="22"/>
              </w:rPr>
              <w:t>%</w:t>
            </w:r>
          </w:p>
        </w:tc>
      </w:tr>
      <w:tr w:rsidR="00622A02" w:rsidRPr="00720D17" w14:paraId="4029F66C" w14:textId="77777777" w:rsidTr="0077047B">
        <w:trPr>
          <w:trHeight w:val="241"/>
        </w:trPr>
        <w:tc>
          <w:tcPr>
            <w:tcW w:w="6488" w:type="dxa"/>
          </w:tcPr>
          <w:p w14:paraId="1D643E73" w14:textId="25AE3B9D" w:rsidR="00622A02" w:rsidRPr="00720D17" w:rsidRDefault="00671720" w:rsidP="00622A02">
            <w:pPr>
              <w:rPr>
                <w:rFonts w:ascii="Avenir Book" w:hAnsi="Avenir Book" w:cs="Tahoma"/>
                <w:b/>
                <w:sz w:val="22"/>
                <w:szCs w:val="22"/>
              </w:rPr>
            </w:pPr>
            <w:r>
              <w:rPr>
                <w:rFonts w:ascii="Avenir Book" w:hAnsi="Avenir Book" w:cs="Tahoma"/>
                <w:b/>
                <w:sz w:val="22"/>
                <w:szCs w:val="22"/>
              </w:rPr>
              <w:t>Classroom Application (25 points each)</w:t>
            </w:r>
          </w:p>
        </w:tc>
        <w:tc>
          <w:tcPr>
            <w:tcW w:w="1438" w:type="dxa"/>
          </w:tcPr>
          <w:p w14:paraId="29BC843E" w14:textId="5E434C7C" w:rsidR="00622A02" w:rsidRPr="00720D17" w:rsidRDefault="00671720" w:rsidP="00614662">
            <w:pPr>
              <w:jc w:val="center"/>
              <w:rPr>
                <w:rFonts w:ascii="Avenir Book" w:hAnsi="Avenir Book" w:cs="Tahoma"/>
                <w:sz w:val="22"/>
                <w:szCs w:val="22"/>
              </w:rPr>
            </w:pPr>
            <w:r>
              <w:rPr>
                <w:rFonts w:ascii="Avenir Book" w:hAnsi="Avenir Book" w:cs="Tahoma"/>
                <w:sz w:val="22"/>
                <w:szCs w:val="22"/>
              </w:rPr>
              <w:t>20</w:t>
            </w:r>
            <w:r w:rsidR="00622A02" w:rsidRPr="00720D17">
              <w:rPr>
                <w:rFonts w:ascii="Avenir Book" w:hAnsi="Avenir Book" w:cs="Tahoma"/>
                <w:sz w:val="22"/>
                <w:szCs w:val="22"/>
              </w:rPr>
              <w:t>%</w:t>
            </w:r>
          </w:p>
        </w:tc>
      </w:tr>
      <w:tr w:rsidR="00622A02" w:rsidRPr="00720D17" w14:paraId="1C53F35C" w14:textId="77777777" w:rsidTr="0077047B">
        <w:trPr>
          <w:trHeight w:val="256"/>
        </w:trPr>
        <w:tc>
          <w:tcPr>
            <w:tcW w:w="6488" w:type="dxa"/>
          </w:tcPr>
          <w:p w14:paraId="2A028378" w14:textId="17C02B17" w:rsidR="00622A02" w:rsidRPr="00720D17" w:rsidRDefault="00671720" w:rsidP="00622A02">
            <w:pPr>
              <w:rPr>
                <w:rFonts w:ascii="Avenir Book" w:hAnsi="Avenir Book" w:cs="Tahoma"/>
                <w:b/>
                <w:sz w:val="22"/>
                <w:szCs w:val="22"/>
              </w:rPr>
            </w:pPr>
            <w:r>
              <w:rPr>
                <w:rFonts w:ascii="Avenir Book" w:hAnsi="Avenir Book" w:cs="Tahoma"/>
                <w:b/>
                <w:sz w:val="22"/>
                <w:szCs w:val="22"/>
              </w:rPr>
              <w:t>Capstone (Parts I</w:t>
            </w:r>
            <w:r w:rsidR="00B55588">
              <w:rPr>
                <w:rFonts w:ascii="Avenir Book" w:hAnsi="Avenir Book" w:cs="Tahoma"/>
                <w:b/>
                <w:sz w:val="22"/>
                <w:szCs w:val="22"/>
              </w:rPr>
              <w:t xml:space="preserve">, </w:t>
            </w:r>
            <w:r>
              <w:rPr>
                <w:rFonts w:ascii="Avenir Book" w:hAnsi="Avenir Book" w:cs="Tahoma"/>
                <w:b/>
                <w:sz w:val="22"/>
                <w:szCs w:val="22"/>
              </w:rPr>
              <w:t>II</w:t>
            </w:r>
            <w:r w:rsidR="00B55588">
              <w:rPr>
                <w:rFonts w:ascii="Avenir Book" w:hAnsi="Avenir Book" w:cs="Tahoma"/>
                <w:b/>
                <w:sz w:val="22"/>
                <w:szCs w:val="22"/>
              </w:rPr>
              <w:t>, &amp; III</w:t>
            </w:r>
            <w:r>
              <w:rPr>
                <w:rFonts w:ascii="Avenir Book" w:hAnsi="Avenir Book" w:cs="Tahoma"/>
                <w:b/>
                <w:sz w:val="22"/>
                <w:szCs w:val="22"/>
              </w:rPr>
              <w:t>)</w:t>
            </w:r>
          </w:p>
        </w:tc>
        <w:tc>
          <w:tcPr>
            <w:tcW w:w="1438" w:type="dxa"/>
          </w:tcPr>
          <w:p w14:paraId="3D7A6A7C" w14:textId="0ADAD58B" w:rsidR="00622A02" w:rsidRPr="00720D17" w:rsidRDefault="00720D17" w:rsidP="00614662">
            <w:pPr>
              <w:jc w:val="center"/>
              <w:rPr>
                <w:rFonts w:ascii="Avenir Book" w:hAnsi="Avenir Book" w:cs="Tahoma"/>
                <w:sz w:val="22"/>
                <w:szCs w:val="22"/>
              </w:rPr>
            </w:pPr>
            <w:r>
              <w:rPr>
                <w:rFonts w:ascii="Avenir Book" w:hAnsi="Avenir Book" w:cs="Tahoma"/>
                <w:sz w:val="22"/>
                <w:szCs w:val="22"/>
              </w:rPr>
              <w:t>30</w:t>
            </w:r>
            <w:r w:rsidR="00622A02" w:rsidRPr="00720D17">
              <w:rPr>
                <w:rFonts w:ascii="Avenir Book" w:hAnsi="Avenir Book" w:cs="Tahoma"/>
                <w:sz w:val="22"/>
                <w:szCs w:val="22"/>
              </w:rPr>
              <w:t>%</w:t>
            </w:r>
          </w:p>
        </w:tc>
      </w:tr>
      <w:tr w:rsidR="00622A02" w:rsidRPr="00720D17" w14:paraId="13F19EBA" w14:textId="77777777" w:rsidTr="0077047B">
        <w:trPr>
          <w:trHeight w:val="70"/>
        </w:trPr>
        <w:tc>
          <w:tcPr>
            <w:tcW w:w="6488" w:type="dxa"/>
          </w:tcPr>
          <w:p w14:paraId="5BABE1DE" w14:textId="4EA7EFF0" w:rsidR="00622A02" w:rsidRPr="00720D17" w:rsidRDefault="00622A02" w:rsidP="00622A02">
            <w:pPr>
              <w:rPr>
                <w:rFonts w:ascii="Avenir Book" w:hAnsi="Avenir Book" w:cs="Tahoma"/>
                <w:b/>
                <w:sz w:val="22"/>
                <w:szCs w:val="22"/>
              </w:rPr>
            </w:pPr>
            <w:r w:rsidRPr="00720D17">
              <w:rPr>
                <w:rFonts w:ascii="Avenir Book" w:hAnsi="Avenir Book" w:cs="Tahoma"/>
                <w:b/>
                <w:sz w:val="22"/>
                <w:szCs w:val="22"/>
              </w:rPr>
              <w:t>Total Evaluation Points</w:t>
            </w:r>
          </w:p>
        </w:tc>
        <w:tc>
          <w:tcPr>
            <w:tcW w:w="1438" w:type="dxa"/>
          </w:tcPr>
          <w:p w14:paraId="6C04EC7E" w14:textId="7CC86F9F" w:rsidR="00622A02" w:rsidRPr="00720D17" w:rsidRDefault="00622A02" w:rsidP="00614662">
            <w:pPr>
              <w:jc w:val="center"/>
              <w:rPr>
                <w:rFonts w:ascii="Avenir Book" w:hAnsi="Avenir Book" w:cs="Tahoma"/>
                <w:b/>
                <w:sz w:val="22"/>
                <w:szCs w:val="22"/>
              </w:rPr>
            </w:pPr>
            <w:r w:rsidRPr="00720D17">
              <w:rPr>
                <w:rFonts w:ascii="Avenir Book" w:hAnsi="Avenir Book" w:cs="Tahoma"/>
                <w:b/>
                <w:sz w:val="22"/>
                <w:szCs w:val="22"/>
              </w:rPr>
              <w:t>100%</w:t>
            </w:r>
          </w:p>
        </w:tc>
      </w:tr>
    </w:tbl>
    <w:p w14:paraId="53D1D3BC" w14:textId="77777777" w:rsidR="00614662" w:rsidRPr="00FE0322" w:rsidRDefault="00614662" w:rsidP="00614662">
      <w:pPr>
        <w:jc w:val="center"/>
        <w:rPr>
          <w:rFonts w:ascii="Tahoma" w:hAnsi="Tahoma" w:cs="Tahoma"/>
          <w:b/>
          <w:sz w:val="22"/>
          <w:szCs w:val="22"/>
        </w:rPr>
      </w:pPr>
    </w:p>
    <w:p w14:paraId="11EEA8DA" w14:textId="04730937" w:rsidR="00614662" w:rsidRPr="00720D17" w:rsidRDefault="002A7016" w:rsidP="00614662">
      <w:pPr>
        <w:jc w:val="center"/>
        <w:rPr>
          <w:rFonts w:ascii="Avenir Book" w:hAnsi="Avenir Book" w:cs="Tahoma"/>
          <w:b/>
          <w:sz w:val="22"/>
          <w:szCs w:val="22"/>
        </w:rPr>
      </w:pPr>
      <w:r w:rsidRPr="00720D17">
        <w:rPr>
          <w:rFonts w:ascii="Avenir Book" w:hAnsi="Avenir Book" w:cs="Tahoma"/>
          <w:b/>
          <w:sz w:val="22"/>
          <w:szCs w:val="22"/>
        </w:rPr>
        <w:t>COURSE GRADING SCALE</w:t>
      </w:r>
    </w:p>
    <w:tbl>
      <w:tblPr>
        <w:tblStyle w:val="TableGrid"/>
        <w:tblW w:w="0" w:type="auto"/>
        <w:tblInd w:w="2927" w:type="dxa"/>
        <w:tblLook w:val="04A0" w:firstRow="1" w:lastRow="0" w:firstColumn="1" w:lastColumn="0" w:noHBand="0" w:noVBand="1"/>
      </w:tblPr>
      <w:tblGrid>
        <w:gridCol w:w="1745"/>
        <w:gridCol w:w="1745"/>
      </w:tblGrid>
      <w:tr w:rsidR="002A7016" w:rsidRPr="00720D17" w14:paraId="7655DC97" w14:textId="77777777" w:rsidTr="00FB0628">
        <w:trPr>
          <w:trHeight w:val="257"/>
        </w:trPr>
        <w:tc>
          <w:tcPr>
            <w:tcW w:w="1745" w:type="dxa"/>
          </w:tcPr>
          <w:p w14:paraId="1C12FB67" w14:textId="26F33911" w:rsidR="002A7016" w:rsidRPr="00720D17" w:rsidRDefault="002A7016" w:rsidP="00614662">
            <w:pPr>
              <w:jc w:val="center"/>
              <w:rPr>
                <w:rFonts w:ascii="Avenir Book" w:hAnsi="Avenir Book" w:cs="Tahoma"/>
                <w:b/>
                <w:sz w:val="22"/>
                <w:szCs w:val="22"/>
              </w:rPr>
            </w:pPr>
            <w:r w:rsidRPr="00720D17">
              <w:rPr>
                <w:rFonts w:ascii="Avenir Book" w:hAnsi="Avenir Book" w:cs="Tahoma"/>
                <w:b/>
                <w:sz w:val="22"/>
                <w:szCs w:val="22"/>
              </w:rPr>
              <w:t>A</w:t>
            </w:r>
          </w:p>
        </w:tc>
        <w:tc>
          <w:tcPr>
            <w:tcW w:w="1745" w:type="dxa"/>
          </w:tcPr>
          <w:p w14:paraId="1F435D0F" w14:textId="1D1BC648" w:rsidR="002A7016" w:rsidRPr="00720D17" w:rsidRDefault="00FB0628" w:rsidP="00614662">
            <w:pPr>
              <w:jc w:val="center"/>
              <w:rPr>
                <w:rFonts w:ascii="Avenir Book" w:hAnsi="Avenir Book" w:cs="Tahoma"/>
                <w:sz w:val="22"/>
                <w:szCs w:val="22"/>
              </w:rPr>
            </w:pPr>
            <w:r w:rsidRPr="00720D17">
              <w:rPr>
                <w:rFonts w:ascii="Avenir Book" w:hAnsi="Avenir Book" w:cs="Tahoma"/>
                <w:sz w:val="22"/>
                <w:szCs w:val="22"/>
              </w:rPr>
              <w:t>100-90%</w:t>
            </w:r>
          </w:p>
        </w:tc>
      </w:tr>
      <w:tr w:rsidR="002A7016" w:rsidRPr="00720D17" w14:paraId="3F006760" w14:textId="77777777" w:rsidTr="00FB0628">
        <w:trPr>
          <w:trHeight w:val="257"/>
        </w:trPr>
        <w:tc>
          <w:tcPr>
            <w:tcW w:w="1745" w:type="dxa"/>
          </w:tcPr>
          <w:p w14:paraId="56FC8C62" w14:textId="5BE10522" w:rsidR="002A7016" w:rsidRPr="00720D17" w:rsidRDefault="002A7016" w:rsidP="00614662">
            <w:pPr>
              <w:jc w:val="center"/>
              <w:rPr>
                <w:rFonts w:ascii="Avenir Book" w:hAnsi="Avenir Book" w:cs="Tahoma"/>
                <w:b/>
                <w:sz w:val="22"/>
                <w:szCs w:val="22"/>
              </w:rPr>
            </w:pPr>
            <w:r w:rsidRPr="00720D17">
              <w:rPr>
                <w:rFonts w:ascii="Avenir Book" w:hAnsi="Avenir Book" w:cs="Tahoma"/>
                <w:b/>
                <w:sz w:val="22"/>
                <w:szCs w:val="22"/>
              </w:rPr>
              <w:t>B</w:t>
            </w:r>
          </w:p>
        </w:tc>
        <w:tc>
          <w:tcPr>
            <w:tcW w:w="1745" w:type="dxa"/>
          </w:tcPr>
          <w:p w14:paraId="31A26B70" w14:textId="5DBF09B2" w:rsidR="002A7016" w:rsidRPr="00720D17" w:rsidRDefault="00FB0628" w:rsidP="00614662">
            <w:pPr>
              <w:jc w:val="center"/>
              <w:rPr>
                <w:rFonts w:ascii="Avenir Book" w:hAnsi="Avenir Book" w:cs="Tahoma"/>
                <w:sz w:val="22"/>
                <w:szCs w:val="22"/>
              </w:rPr>
            </w:pPr>
            <w:r w:rsidRPr="00720D17">
              <w:rPr>
                <w:rFonts w:ascii="Avenir Book" w:hAnsi="Avenir Book" w:cs="Tahoma"/>
                <w:sz w:val="22"/>
                <w:szCs w:val="22"/>
              </w:rPr>
              <w:t>89-80%</w:t>
            </w:r>
          </w:p>
        </w:tc>
      </w:tr>
      <w:tr w:rsidR="002A7016" w:rsidRPr="00720D17" w14:paraId="0D9CE47A" w14:textId="77777777" w:rsidTr="00FB0628">
        <w:trPr>
          <w:trHeight w:val="257"/>
        </w:trPr>
        <w:tc>
          <w:tcPr>
            <w:tcW w:w="1745" w:type="dxa"/>
          </w:tcPr>
          <w:p w14:paraId="0D8AB6DA" w14:textId="628EDFE3" w:rsidR="002A7016" w:rsidRPr="00720D17" w:rsidRDefault="002A7016" w:rsidP="00614662">
            <w:pPr>
              <w:jc w:val="center"/>
              <w:rPr>
                <w:rFonts w:ascii="Avenir Book" w:hAnsi="Avenir Book" w:cs="Tahoma"/>
                <w:b/>
                <w:sz w:val="22"/>
                <w:szCs w:val="22"/>
              </w:rPr>
            </w:pPr>
            <w:r w:rsidRPr="00720D17">
              <w:rPr>
                <w:rFonts w:ascii="Avenir Book" w:hAnsi="Avenir Book" w:cs="Tahoma"/>
                <w:b/>
                <w:sz w:val="22"/>
                <w:szCs w:val="22"/>
              </w:rPr>
              <w:t>C</w:t>
            </w:r>
          </w:p>
        </w:tc>
        <w:tc>
          <w:tcPr>
            <w:tcW w:w="1745" w:type="dxa"/>
          </w:tcPr>
          <w:p w14:paraId="1D958F08" w14:textId="7C216425" w:rsidR="002A7016" w:rsidRPr="00720D17" w:rsidRDefault="00FB0628" w:rsidP="00614662">
            <w:pPr>
              <w:jc w:val="center"/>
              <w:rPr>
                <w:rFonts w:ascii="Avenir Book" w:hAnsi="Avenir Book" w:cs="Tahoma"/>
                <w:sz w:val="22"/>
                <w:szCs w:val="22"/>
              </w:rPr>
            </w:pPr>
            <w:r w:rsidRPr="00720D17">
              <w:rPr>
                <w:rFonts w:ascii="Avenir Book" w:hAnsi="Avenir Book" w:cs="Tahoma"/>
                <w:sz w:val="22"/>
                <w:szCs w:val="22"/>
              </w:rPr>
              <w:t>79-70%</w:t>
            </w:r>
          </w:p>
        </w:tc>
      </w:tr>
      <w:tr w:rsidR="002A7016" w:rsidRPr="00720D17" w14:paraId="4FF66886" w14:textId="77777777" w:rsidTr="00FB0628">
        <w:trPr>
          <w:trHeight w:val="242"/>
        </w:trPr>
        <w:tc>
          <w:tcPr>
            <w:tcW w:w="1745" w:type="dxa"/>
          </w:tcPr>
          <w:p w14:paraId="56F5C322" w14:textId="1E2FEEF1" w:rsidR="002A7016" w:rsidRPr="00720D17" w:rsidRDefault="002A7016" w:rsidP="00614662">
            <w:pPr>
              <w:jc w:val="center"/>
              <w:rPr>
                <w:rFonts w:ascii="Avenir Book" w:hAnsi="Avenir Book" w:cs="Tahoma"/>
                <w:b/>
                <w:sz w:val="22"/>
                <w:szCs w:val="22"/>
              </w:rPr>
            </w:pPr>
            <w:r w:rsidRPr="00720D17">
              <w:rPr>
                <w:rFonts w:ascii="Avenir Book" w:hAnsi="Avenir Book" w:cs="Tahoma"/>
                <w:b/>
                <w:sz w:val="22"/>
                <w:szCs w:val="22"/>
              </w:rPr>
              <w:t>D</w:t>
            </w:r>
          </w:p>
        </w:tc>
        <w:tc>
          <w:tcPr>
            <w:tcW w:w="1745" w:type="dxa"/>
          </w:tcPr>
          <w:p w14:paraId="2D4BCCA4" w14:textId="76691B9C" w:rsidR="002A7016" w:rsidRPr="00720D17" w:rsidRDefault="00FB0628" w:rsidP="00614662">
            <w:pPr>
              <w:jc w:val="center"/>
              <w:rPr>
                <w:rFonts w:ascii="Avenir Book" w:hAnsi="Avenir Book" w:cs="Tahoma"/>
                <w:sz w:val="22"/>
                <w:szCs w:val="22"/>
              </w:rPr>
            </w:pPr>
            <w:r w:rsidRPr="00720D17">
              <w:rPr>
                <w:rFonts w:ascii="Avenir Book" w:hAnsi="Avenir Book" w:cs="Tahoma"/>
                <w:sz w:val="22"/>
                <w:szCs w:val="22"/>
              </w:rPr>
              <w:t>69-60%</w:t>
            </w:r>
          </w:p>
        </w:tc>
      </w:tr>
      <w:tr w:rsidR="002A7016" w:rsidRPr="00720D17" w14:paraId="20ACF9AE" w14:textId="77777777" w:rsidTr="00FB0628">
        <w:trPr>
          <w:trHeight w:val="257"/>
        </w:trPr>
        <w:tc>
          <w:tcPr>
            <w:tcW w:w="1745" w:type="dxa"/>
          </w:tcPr>
          <w:p w14:paraId="3B14B851" w14:textId="08AC9708" w:rsidR="002A7016" w:rsidRPr="00720D17" w:rsidRDefault="002A7016" w:rsidP="00614662">
            <w:pPr>
              <w:jc w:val="center"/>
              <w:rPr>
                <w:rFonts w:ascii="Avenir Book" w:hAnsi="Avenir Book" w:cs="Tahoma"/>
                <w:b/>
                <w:sz w:val="22"/>
                <w:szCs w:val="22"/>
              </w:rPr>
            </w:pPr>
            <w:r w:rsidRPr="00720D17">
              <w:rPr>
                <w:rFonts w:ascii="Avenir Book" w:hAnsi="Avenir Book" w:cs="Tahoma"/>
                <w:b/>
                <w:sz w:val="22"/>
                <w:szCs w:val="22"/>
              </w:rPr>
              <w:t>F</w:t>
            </w:r>
          </w:p>
        </w:tc>
        <w:tc>
          <w:tcPr>
            <w:tcW w:w="1745" w:type="dxa"/>
          </w:tcPr>
          <w:p w14:paraId="24EFDAE3" w14:textId="4092AA14" w:rsidR="002A7016" w:rsidRPr="00720D17" w:rsidRDefault="00FB0628" w:rsidP="00614662">
            <w:pPr>
              <w:jc w:val="center"/>
              <w:rPr>
                <w:rFonts w:ascii="Avenir Book" w:hAnsi="Avenir Book" w:cs="Tahoma"/>
                <w:sz w:val="22"/>
                <w:szCs w:val="22"/>
              </w:rPr>
            </w:pPr>
            <w:r w:rsidRPr="00720D17">
              <w:rPr>
                <w:rFonts w:ascii="Avenir Book" w:hAnsi="Avenir Book" w:cs="Tahoma"/>
                <w:sz w:val="22"/>
                <w:szCs w:val="22"/>
              </w:rPr>
              <w:t>59% and below</w:t>
            </w:r>
          </w:p>
        </w:tc>
      </w:tr>
    </w:tbl>
    <w:p w14:paraId="5D9D3064" w14:textId="77777777" w:rsidR="00F57CFE" w:rsidRDefault="00F57CFE" w:rsidP="00A35D11">
      <w:pPr>
        <w:rPr>
          <w:rFonts w:ascii="Tahoma" w:hAnsi="Tahoma" w:cs="Tahoma"/>
          <w:b/>
          <w:sz w:val="22"/>
          <w:szCs w:val="22"/>
        </w:rPr>
      </w:pPr>
    </w:p>
    <w:p w14:paraId="5511947D" w14:textId="77777777" w:rsidR="006F5394" w:rsidRDefault="006F5394" w:rsidP="00614662">
      <w:pPr>
        <w:jc w:val="center"/>
        <w:rPr>
          <w:rFonts w:ascii="Avenir Book" w:hAnsi="Avenir Book" w:cs="Tahoma"/>
          <w:b/>
          <w:sz w:val="22"/>
          <w:szCs w:val="22"/>
        </w:rPr>
      </w:pPr>
    </w:p>
    <w:p w14:paraId="7A734889" w14:textId="0A17FB55" w:rsidR="00FA7811" w:rsidRPr="00720D17" w:rsidRDefault="00FA7811" w:rsidP="00614662">
      <w:pPr>
        <w:jc w:val="center"/>
        <w:rPr>
          <w:rFonts w:ascii="Avenir Book" w:hAnsi="Avenir Book" w:cs="Tahoma"/>
          <w:b/>
          <w:sz w:val="22"/>
          <w:szCs w:val="22"/>
        </w:rPr>
      </w:pPr>
      <w:r w:rsidRPr="00720D17">
        <w:rPr>
          <w:rFonts w:ascii="Avenir Book" w:hAnsi="Avenir Book" w:cs="Tahoma"/>
          <w:b/>
          <w:sz w:val="22"/>
          <w:szCs w:val="22"/>
        </w:rPr>
        <w:t>MAJOR ASSIGNMENTS</w:t>
      </w:r>
    </w:p>
    <w:p w14:paraId="599B48F1" w14:textId="7EEDEC39" w:rsidR="00034780" w:rsidRPr="00720D17" w:rsidRDefault="00FA7811" w:rsidP="00FA7811">
      <w:pPr>
        <w:rPr>
          <w:rFonts w:ascii="Avenir Book" w:hAnsi="Avenir Book" w:cs="Tahoma"/>
          <w:sz w:val="22"/>
          <w:szCs w:val="22"/>
        </w:rPr>
      </w:pPr>
      <w:r w:rsidRPr="00720D17">
        <w:rPr>
          <w:rFonts w:ascii="Avenir Book" w:hAnsi="Avenir Book" w:cs="Tahoma"/>
          <w:sz w:val="22"/>
          <w:szCs w:val="22"/>
        </w:rPr>
        <w:t xml:space="preserve">Brief descriptions of major assignments are described below with corresponding due dates. </w:t>
      </w:r>
      <w:r w:rsidR="00720D17" w:rsidRPr="00720D17">
        <w:rPr>
          <w:rFonts w:ascii="Avenir Book" w:hAnsi="Avenir Book" w:cs="Tahoma"/>
          <w:b/>
          <w:bCs/>
          <w:sz w:val="22"/>
          <w:szCs w:val="22"/>
        </w:rPr>
        <w:t>Please r</w:t>
      </w:r>
      <w:r w:rsidRPr="00720D17">
        <w:rPr>
          <w:rFonts w:ascii="Avenir Book" w:hAnsi="Avenir Book" w:cs="Tahoma"/>
          <w:b/>
          <w:bCs/>
          <w:sz w:val="22"/>
          <w:szCs w:val="22"/>
        </w:rPr>
        <w:t>efer back to this throughout the semester.</w:t>
      </w:r>
      <w:r w:rsidRPr="00720D17">
        <w:rPr>
          <w:rFonts w:ascii="Avenir Book" w:hAnsi="Avenir Book" w:cs="Tahoma"/>
          <w:sz w:val="22"/>
          <w:szCs w:val="22"/>
        </w:rPr>
        <w:t xml:space="preserve"> </w:t>
      </w:r>
      <w:r w:rsidR="00B44769" w:rsidRPr="00720D17">
        <w:rPr>
          <w:rFonts w:ascii="Avenir Book" w:hAnsi="Avenir Book" w:cs="Tahoma"/>
          <w:sz w:val="22"/>
          <w:szCs w:val="22"/>
        </w:rPr>
        <w:t xml:space="preserve">A more detailed assignment sheet and evaluation rubric </w:t>
      </w:r>
      <w:r w:rsidR="00671720">
        <w:rPr>
          <w:rFonts w:ascii="Avenir Book" w:hAnsi="Avenir Book" w:cs="Tahoma"/>
          <w:sz w:val="22"/>
          <w:szCs w:val="22"/>
        </w:rPr>
        <w:t>may</w:t>
      </w:r>
      <w:r w:rsidR="00B44769" w:rsidRPr="00720D17">
        <w:rPr>
          <w:rFonts w:ascii="Avenir Book" w:hAnsi="Avenir Book" w:cs="Tahoma"/>
          <w:sz w:val="22"/>
          <w:szCs w:val="22"/>
        </w:rPr>
        <w:t xml:space="preserve"> </w:t>
      </w:r>
      <w:r w:rsidR="00FC798F" w:rsidRPr="00720D17">
        <w:rPr>
          <w:rFonts w:ascii="Avenir Book" w:hAnsi="Avenir Book" w:cs="Tahoma"/>
          <w:sz w:val="22"/>
          <w:szCs w:val="22"/>
        </w:rPr>
        <w:t xml:space="preserve">be provided </w:t>
      </w:r>
      <w:r w:rsidR="00720D17" w:rsidRPr="00720D17">
        <w:rPr>
          <w:rFonts w:ascii="Avenir Book" w:hAnsi="Avenir Book" w:cs="Tahoma"/>
          <w:sz w:val="22"/>
          <w:szCs w:val="22"/>
        </w:rPr>
        <w:t>a few weeks before each assignment is due</w:t>
      </w:r>
      <w:r w:rsidR="00B44769" w:rsidRPr="00720D17">
        <w:rPr>
          <w:rFonts w:ascii="Avenir Book" w:hAnsi="Avenir Book" w:cs="Tahoma"/>
          <w:sz w:val="22"/>
          <w:szCs w:val="22"/>
        </w:rPr>
        <w:t xml:space="preserve">. </w:t>
      </w:r>
      <w:r w:rsidRPr="00720D17">
        <w:rPr>
          <w:rFonts w:ascii="Avenir Book" w:hAnsi="Avenir Book" w:cs="Tahoma"/>
          <w:sz w:val="22"/>
          <w:szCs w:val="22"/>
        </w:rPr>
        <w:t xml:space="preserve">Please note that my preference is double-spaced, one-inch margins, and 12-point font for all assignments. </w:t>
      </w:r>
      <w:r w:rsidRPr="00254EC2">
        <w:rPr>
          <w:rFonts w:ascii="Avenir Book" w:hAnsi="Avenir Book" w:cs="Tahoma"/>
          <w:i/>
          <w:iCs/>
          <w:sz w:val="22"/>
          <w:szCs w:val="22"/>
        </w:rPr>
        <w:t xml:space="preserve">It makes it </w:t>
      </w:r>
      <w:r w:rsidR="00B44769" w:rsidRPr="00254EC2">
        <w:rPr>
          <w:rFonts w:ascii="Avenir Book" w:hAnsi="Avenir Book" w:cs="Tahoma"/>
          <w:i/>
          <w:iCs/>
          <w:sz w:val="22"/>
          <w:szCs w:val="22"/>
        </w:rPr>
        <w:t xml:space="preserve">easier </w:t>
      </w:r>
      <w:r w:rsidRPr="00254EC2">
        <w:rPr>
          <w:rFonts w:ascii="Avenir Book" w:hAnsi="Avenir Book" w:cs="Tahoma"/>
          <w:i/>
          <w:iCs/>
          <w:sz w:val="22"/>
          <w:szCs w:val="22"/>
        </w:rPr>
        <w:t>to read and provide feedback.</w:t>
      </w:r>
      <w:r w:rsidRPr="00720D17">
        <w:rPr>
          <w:rFonts w:ascii="Avenir Book" w:hAnsi="Avenir Book" w:cs="Tahoma"/>
          <w:sz w:val="22"/>
          <w:szCs w:val="22"/>
        </w:rPr>
        <w:t xml:space="preserve"> </w:t>
      </w:r>
    </w:p>
    <w:p w14:paraId="446E5ABE" w14:textId="77777777" w:rsidR="00CA0BF2" w:rsidRPr="00FE0322" w:rsidRDefault="00CA0BF2" w:rsidP="00CA0BF2">
      <w:pPr>
        <w:ind w:left="720"/>
        <w:rPr>
          <w:rFonts w:ascii="Tahoma" w:hAnsi="Tahoma" w:cs="Tahoma"/>
          <w:sz w:val="22"/>
          <w:szCs w:val="22"/>
        </w:rPr>
      </w:pPr>
    </w:p>
    <w:p w14:paraId="5C74CAFC" w14:textId="5A3D7A50" w:rsidR="00CA0BF2" w:rsidRPr="009624C2" w:rsidRDefault="00671720" w:rsidP="00CA0BF2">
      <w:pPr>
        <w:rPr>
          <w:rFonts w:ascii="Avenir Book" w:hAnsi="Avenir Book" w:cs="Tahoma"/>
          <w:b/>
          <w:sz w:val="22"/>
          <w:szCs w:val="22"/>
        </w:rPr>
      </w:pPr>
      <w:r>
        <w:rPr>
          <w:rFonts w:ascii="Avenir Book" w:hAnsi="Avenir Book" w:cs="Tahoma"/>
          <w:b/>
          <w:sz w:val="22"/>
          <w:szCs w:val="22"/>
        </w:rPr>
        <w:t>Online Participation &amp; Engagement</w:t>
      </w:r>
      <w:r w:rsidR="00BB1126">
        <w:rPr>
          <w:rFonts w:ascii="Avenir Book" w:hAnsi="Avenir Book" w:cs="Tahoma"/>
          <w:b/>
          <w:sz w:val="22"/>
          <w:szCs w:val="22"/>
        </w:rPr>
        <w:t xml:space="preserve"> (10%); Ongoing</w:t>
      </w:r>
    </w:p>
    <w:p w14:paraId="6884E7CD" w14:textId="789F969D" w:rsidR="00A41CE9" w:rsidRPr="00A41CE9" w:rsidRDefault="00A41CE9" w:rsidP="00A41CE9">
      <w:pPr>
        <w:rPr>
          <w:rFonts w:ascii="Avenir Book" w:hAnsi="Avenir Book" w:cs="Tahoma"/>
          <w:sz w:val="22"/>
          <w:szCs w:val="22"/>
        </w:rPr>
      </w:pPr>
      <w:r w:rsidRPr="00A41CE9">
        <w:rPr>
          <w:rFonts w:ascii="Avenir Book" w:hAnsi="Avenir Book" w:cs="Tahoma"/>
          <w:sz w:val="22"/>
          <w:szCs w:val="22"/>
        </w:rPr>
        <w:t xml:space="preserve">Students will be expected to be an active participant during </w:t>
      </w:r>
      <w:r>
        <w:rPr>
          <w:rFonts w:ascii="Avenir Book" w:hAnsi="Avenir Book" w:cs="Tahoma"/>
          <w:sz w:val="22"/>
          <w:szCs w:val="22"/>
        </w:rPr>
        <w:t>our online course</w:t>
      </w:r>
      <w:r w:rsidRPr="00A41CE9">
        <w:rPr>
          <w:rFonts w:ascii="Avenir Book" w:hAnsi="Avenir Book" w:cs="Tahoma"/>
          <w:sz w:val="22"/>
          <w:szCs w:val="22"/>
        </w:rPr>
        <w:t xml:space="preserve">. This includes completing </w:t>
      </w:r>
      <w:r w:rsidRPr="00A41CE9">
        <w:rPr>
          <w:rFonts w:ascii="Avenir Book" w:hAnsi="Avenir Book" w:cs="Tahoma"/>
          <w:b/>
          <w:bCs/>
          <w:sz w:val="22"/>
          <w:szCs w:val="22"/>
        </w:rPr>
        <w:t>all</w:t>
      </w:r>
      <w:r w:rsidRPr="00A41CE9">
        <w:rPr>
          <w:rFonts w:ascii="Avenir Book" w:hAnsi="Avenir Book" w:cs="Tahoma"/>
          <w:sz w:val="22"/>
          <w:szCs w:val="22"/>
        </w:rPr>
        <w:t xml:space="preserve"> coursework, </w:t>
      </w:r>
      <w:r>
        <w:rPr>
          <w:rFonts w:ascii="Avenir Book" w:hAnsi="Avenir Book" w:cs="Tahoma"/>
          <w:sz w:val="22"/>
          <w:szCs w:val="22"/>
        </w:rPr>
        <w:t>regularly logging into our Canvas site to complete work</w:t>
      </w:r>
      <w:r w:rsidR="00BB1126">
        <w:rPr>
          <w:rFonts w:ascii="Avenir Book" w:hAnsi="Avenir Book" w:cs="Tahoma"/>
          <w:sz w:val="22"/>
          <w:szCs w:val="22"/>
        </w:rPr>
        <w:t xml:space="preserve">, check messages, </w:t>
      </w:r>
      <w:r w:rsidRPr="00A41CE9">
        <w:rPr>
          <w:rFonts w:ascii="Avenir Book" w:hAnsi="Avenir Book" w:cs="Tahoma"/>
          <w:sz w:val="22"/>
          <w:szCs w:val="22"/>
        </w:rPr>
        <w:t>and participat</w:t>
      </w:r>
      <w:r w:rsidR="00BB1126">
        <w:rPr>
          <w:rFonts w:ascii="Avenir Book" w:hAnsi="Avenir Book" w:cs="Tahoma"/>
          <w:sz w:val="22"/>
          <w:szCs w:val="22"/>
        </w:rPr>
        <w:t>e</w:t>
      </w:r>
      <w:r w:rsidRPr="00A41CE9">
        <w:rPr>
          <w:rFonts w:ascii="Avenir Book" w:hAnsi="Avenir Book" w:cs="Tahoma"/>
          <w:sz w:val="22"/>
          <w:szCs w:val="22"/>
        </w:rPr>
        <w:t xml:space="preserve"> in discussions.</w:t>
      </w:r>
      <w:r w:rsidR="00BB1126">
        <w:rPr>
          <w:rFonts w:ascii="Avenir Book" w:hAnsi="Avenir Book" w:cs="Tahoma"/>
          <w:sz w:val="22"/>
          <w:szCs w:val="22"/>
        </w:rPr>
        <w:t xml:space="preserve"> </w:t>
      </w:r>
      <w:r w:rsidR="00BB1126" w:rsidRPr="00BB1126">
        <w:rPr>
          <w:rFonts w:ascii="Avenir Book" w:hAnsi="Avenir Book" w:cs="Tahoma"/>
          <w:i/>
          <w:iCs/>
          <w:sz w:val="22"/>
          <w:szCs w:val="22"/>
        </w:rPr>
        <w:t>Please note: If you do not complete all coursework and assignments, you will not receive full credit in this category.</w:t>
      </w:r>
    </w:p>
    <w:p w14:paraId="0F99111D" w14:textId="7D848088" w:rsidR="00F7113D" w:rsidRDefault="00F7113D" w:rsidP="00CA0BF2">
      <w:pPr>
        <w:rPr>
          <w:rFonts w:ascii="Tahoma" w:hAnsi="Tahoma" w:cs="Tahoma"/>
          <w:color w:val="000000"/>
          <w:sz w:val="22"/>
          <w:szCs w:val="22"/>
        </w:rPr>
      </w:pPr>
    </w:p>
    <w:p w14:paraId="4BC27D84" w14:textId="1354A206" w:rsidR="00686A43" w:rsidRPr="00254EC2" w:rsidRDefault="00BB1126" w:rsidP="00686A43">
      <w:pPr>
        <w:rPr>
          <w:rFonts w:ascii="Avenir Book" w:hAnsi="Avenir Book" w:cs="Tahoma"/>
          <w:b/>
          <w:sz w:val="22"/>
          <w:szCs w:val="22"/>
        </w:rPr>
      </w:pPr>
      <w:r>
        <w:rPr>
          <w:rFonts w:ascii="Avenir Book" w:hAnsi="Avenir Book" w:cs="Tahoma"/>
          <w:b/>
          <w:sz w:val="22"/>
          <w:szCs w:val="22"/>
        </w:rPr>
        <w:lastRenderedPageBreak/>
        <w:t>Checkpoint Activities</w:t>
      </w:r>
      <w:r w:rsidR="00686A43" w:rsidRPr="00254EC2">
        <w:rPr>
          <w:rFonts w:ascii="Avenir Book" w:hAnsi="Avenir Book" w:cs="Tahoma"/>
          <w:b/>
          <w:sz w:val="22"/>
          <w:szCs w:val="22"/>
        </w:rPr>
        <w:t xml:space="preserve"> (</w:t>
      </w:r>
      <w:r w:rsidR="00EF496F" w:rsidRPr="00254EC2">
        <w:rPr>
          <w:rFonts w:ascii="Avenir Book" w:hAnsi="Avenir Book" w:cs="Tahoma"/>
          <w:b/>
          <w:sz w:val="22"/>
          <w:szCs w:val="22"/>
        </w:rPr>
        <w:t>2</w:t>
      </w:r>
      <w:r w:rsidR="007C6381">
        <w:rPr>
          <w:rFonts w:ascii="Avenir Book" w:hAnsi="Avenir Book" w:cs="Tahoma"/>
          <w:b/>
          <w:sz w:val="22"/>
          <w:szCs w:val="22"/>
        </w:rPr>
        <w:t>0</w:t>
      </w:r>
      <w:r w:rsidR="00686A43" w:rsidRPr="00254EC2">
        <w:rPr>
          <w:rFonts w:ascii="Avenir Book" w:hAnsi="Avenir Book" w:cs="Tahoma"/>
          <w:b/>
          <w:sz w:val="22"/>
          <w:szCs w:val="22"/>
        </w:rPr>
        <w:t xml:space="preserve">%); </w:t>
      </w:r>
      <w:r w:rsidR="00CD57D1">
        <w:rPr>
          <w:rFonts w:ascii="Avenir Book" w:hAnsi="Avenir Book" w:cs="Tahoma"/>
          <w:b/>
          <w:sz w:val="22"/>
          <w:szCs w:val="22"/>
        </w:rPr>
        <w:t>Modules 1, 4, and 5</w:t>
      </w:r>
    </w:p>
    <w:p w14:paraId="20D654D6" w14:textId="646083E5" w:rsidR="00686A43" w:rsidRDefault="00BB1126" w:rsidP="00BB1126">
      <w:pPr>
        <w:rPr>
          <w:rFonts w:ascii="Avenir Book" w:hAnsi="Avenir Book" w:cs="Tahoma"/>
          <w:sz w:val="22"/>
          <w:szCs w:val="22"/>
        </w:rPr>
      </w:pPr>
      <w:r w:rsidRPr="00BB1126">
        <w:rPr>
          <w:rFonts w:ascii="Avenir Book" w:hAnsi="Avenir Book" w:cs="Tahoma"/>
          <w:sz w:val="22"/>
          <w:szCs w:val="22"/>
        </w:rPr>
        <w:t xml:space="preserve">You will encounter different </w:t>
      </w:r>
      <w:r>
        <w:rPr>
          <w:rFonts w:ascii="Avenir Book" w:hAnsi="Avenir Book" w:cs="Tahoma"/>
          <w:sz w:val="22"/>
          <w:szCs w:val="22"/>
        </w:rPr>
        <w:t>c</w:t>
      </w:r>
      <w:r w:rsidRPr="00BB1126">
        <w:rPr>
          <w:rFonts w:ascii="Avenir Book" w:hAnsi="Avenir Book" w:cs="Tahoma"/>
          <w:sz w:val="22"/>
          <w:szCs w:val="22"/>
        </w:rPr>
        <w:t xml:space="preserve">ontent </w:t>
      </w:r>
      <w:r>
        <w:rPr>
          <w:rFonts w:ascii="Avenir Book" w:hAnsi="Avenir Book" w:cs="Tahoma"/>
          <w:sz w:val="22"/>
          <w:szCs w:val="22"/>
        </w:rPr>
        <w:t>l</w:t>
      </w:r>
      <w:r w:rsidRPr="00BB1126">
        <w:rPr>
          <w:rFonts w:ascii="Avenir Book" w:hAnsi="Avenir Book" w:cs="Tahoma"/>
          <w:sz w:val="22"/>
          <w:szCs w:val="22"/>
        </w:rPr>
        <w:t xml:space="preserve">iteracy </w:t>
      </w:r>
      <w:r>
        <w:rPr>
          <w:rFonts w:ascii="Avenir Book" w:hAnsi="Avenir Book" w:cs="Tahoma"/>
          <w:sz w:val="22"/>
          <w:szCs w:val="22"/>
        </w:rPr>
        <w:t>s</w:t>
      </w:r>
      <w:r w:rsidRPr="00BB1126">
        <w:rPr>
          <w:rFonts w:ascii="Avenir Book" w:hAnsi="Avenir Book" w:cs="Tahoma"/>
          <w:sz w:val="22"/>
          <w:szCs w:val="22"/>
        </w:rPr>
        <w:t>trateg</w:t>
      </w:r>
      <w:r>
        <w:rPr>
          <w:rFonts w:ascii="Avenir Book" w:hAnsi="Avenir Book" w:cs="Tahoma"/>
          <w:sz w:val="22"/>
          <w:szCs w:val="22"/>
        </w:rPr>
        <w:t>ies</w:t>
      </w:r>
      <w:r w:rsidRPr="00BB1126">
        <w:rPr>
          <w:rFonts w:ascii="Avenir Book" w:hAnsi="Avenir Book" w:cs="Tahoma"/>
          <w:sz w:val="22"/>
          <w:szCs w:val="22"/>
        </w:rPr>
        <w:t xml:space="preserve"> designed to connect you to </w:t>
      </w:r>
      <w:r>
        <w:rPr>
          <w:rFonts w:ascii="Avenir Book" w:hAnsi="Avenir Book" w:cs="Tahoma"/>
          <w:sz w:val="22"/>
          <w:szCs w:val="22"/>
        </w:rPr>
        <w:t>a</w:t>
      </w:r>
      <w:r w:rsidR="00CD57D1">
        <w:rPr>
          <w:rFonts w:ascii="Avenir Book" w:hAnsi="Avenir Book" w:cs="Tahoma"/>
          <w:sz w:val="22"/>
          <w:szCs w:val="22"/>
        </w:rPr>
        <w:t xml:space="preserve"> </w:t>
      </w:r>
      <w:r w:rsidRPr="00BB1126">
        <w:rPr>
          <w:rFonts w:ascii="Avenir Book" w:hAnsi="Avenir Book" w:cs="Tahoma"/>
          <w:sz w:val="22"/>
          <w:szCs w:val="22"/>
        </w:rPr>
        <w:t>topic in some way. These are the types of activities you should use with your ow</w:t>
      </w:r>
      <w:r>
        <w:rPr>
          <w:rFonts w:ascii="Avenir Book" w:hAnsi="Avenir Book" w:cs="Tahoma"/>
          <w:sz w:val="22"/>
          <w:szCs w:val="22"/>
        </w:rPr>
        <w:t xml:space="preserve">n </w:t>
      </w:r>
      <w:r w:rsidRPr="00BB1126">
        <w:rPr>
          <w:rFonts w:ascii="Avenir Book" w:hAnsi="Avenir Book" w:cs="Tahoma"/>
          <w:sz w:val="22"/>
          <w:szCs w:val="22"/>
        </w:rPr>
        <w:t>students to scaffold their understanding of material in your own classroom.</w:t>
      </w:r>
      <w:r>
        <w:rPr>
          <w:rFonts w:ascii="Avenir Book" w:hAnsi="Avenir Book" w:cs="Tahoma"/>
          <w:sz w:val="22"/>
          <w:szCs w:val="22"/>
        </w:rPr>
        <w:t xml:space="preserve"> </w:t>
      </w:r>
      <w:r w:rsidRPr="00BB1126">
        <w:rPr>
          <w:rFonts w:ascii="Avenir Book" w:hAnsi="Avenir Book" w:cs="Tahoma"/>
          <w:sz w:val="22"/>
          <w:szCs w:val="22"/>
        </w:rPr>
        <w:t>Completing the</w:t>
      </w:r>
      <w:r>
        <w:rPr>
          <w:rFonts w:ascii="Avenir Book" w:hAnsi="Avenir Book" w:cs="Tahoma"/>
          <w:sz w:val="22"/>
          <w:szCs w:val="22"/>
        </w:rPr>
        <w:t>se activities</w:t>
      </w:r>
      <w:r w:rsidRPr="00BB1126">
        <w:rPr>
          <w:rFonts w:ascii="Avenir Book" w:hAnsi="Avenir Book" w:cs="Tahoma"/>
          <w:sz w:val="22"/>
          <w:szCs w:val="22"/>
        </w:rPr>
        <w:t xml:space="preserve"> will give you a chance to see what the </w:t>
      </w:r>
      <w:r>
        <w:rPr>
          <w:rFonts w:ascii="Avenir Book" w:hAnsi="Avenir Book" w:cs="Tahoma"/>
          <w:sz w:val="22"/>
          <w:szCs w:val="22"/>
        </w:rPr>
        <w:t>benefits and challenges</w:t>
      </w:r>
      <w:r w:rsidRPr="00BB1126">
        <w:rPr>
          <w:rFonts w:ascii="Avenir Book" w:hAnsi="Avenir Book" w:cs="Tahoma"/>
          <w:sz w:val="22"/>
          <w:szCs w:val="22"/>
        </w:rPr>
        <w:t xml:space="preserve"> of the activities are, </w:t>
      </w:r>
      <w:r>
        <w:rPr>
          <w:rFonts w:ascii="Avenir Book" w:hAnsi="Avenir Book" w:cs="Tahoma"/>
          <w:sz w:val="22"/>
          <w:szCs w:val="22"/>
        </w:rPr>
        <w:t>in addition to</w:t>
      </w:r>
      <w:r w:rsidRPr="00BB1126">
        <w:rPr>
          <w:rFonts w:ascii="Avenir Book" w:hAnsi="Avenir Book" w:cs="Tahoma"/>
          <w:sz w:val="22"/>
          <w:szCs w:val="22"/>
        </w:rPr>
        <w:t xml:space="preserve"> consider</w:t>
      </w:r>
      <w:r>
        <w:rPr>
          <w:rFonts w:ascii="Avenir Book" w:hAnsi="Avenir Book" w:cs="Tahoma"/>
          <w:sz w:val="22"/>
          <w:szCs w:val="22"/>
        </w:rPr>
        <w:t>ing</w:t>
      </w:r>
      <w:r w:rsidRPr="00BB1126">
        <w:rPr>
          <w:rFonts w:ascii="Avenir Book" w:hAnsi="Avenir Book" w:cs="Tahoma"/>
          <w:sz w:val="22"/>
          <w:szCs w:val="22"/>
        </w:rPr>
        <w:t xml:space="preserve"> modifications to make each </w:t>
      </w:r>
      <w:r>
        <w:rPr>
          <w:rFonts w:ascii="Avenir Book" w:hAnsi="Avenir Book" w:cs="Tahoma"/>
          <w:sz w:val="22"/>
          <w:szCs w:val="22"/>
        </w:rPr>
        <w:t xml:space="preserve">literacy strategy </w:t>
      </w:r>
      <w:r w:rsidRPr="00BB1126">
        <w:rPr>
          <w:rFonts w:ascii="Avenir Book" w:hAnsi="Avenir Book" w:cs="Tahoma"/>
          <w:sz w:val="22"/>
          <w:szCs w:val="22"/>
        </w:rPr>
        <w:t>work more effectively in your discipline.</w:t>
      </w:r>
    </w:p>
    <w:p w14:paraId="261EFF1B" w14:textId="77777777" w:rsidR="00BB1126" w:rsidRPr="00BB1126" w:rsidRDefault="00BB1126" w:rsidP="00BB1126">
      <w:pPr>
        <w:rPr>
          <w:rFonts w:ascii="Avenir Book" w:hAnsi="Avenir Book" w:cs="Tahoma"/>
          <w:sz w:val="22"/>
          <w:szCs w:val="22"/>
        </w:rPr>
      </w:pPr>
    </w:p>
    <w:p w14:paraId="7BE5A16A" w14:textId="6D2F72BB" w:rsidR="00B75D90" w:rsidRDefault="00BB1126" w:rsidP="00B75D90">
      <w:pPr>
        <w:rPr>
          <w:rFonts w:ascii="Avenir Book" w:hAnsi="Avenir Book" w:cs="Tahoma"/>
          <w:b/>
          <w:sz w:val="22"/>
          <w:szCs w:val="22"/>
        </w:rPr>
      </w:pPr>
      <w:r>
        <w:rPr>
          <w:rFonts w:ascii="Avenir Book" w:hAnsi="Avenir Book" w:cs="Tahoma"/>
          <w:b/>
          <w:sz w:val="22"/>
          <w:szCs w:val="22"/>
        </w:rPr>
        <w:t>Case Studies</w:t>
      </w:r>
      <w:r w:rsidR="00F7113D" w:rsidRPr="003C7C1F">
        <w:rPr>
          <w:rFonts w:ascii="Avenir Book" w:hAnsi="Avenir Book" w:cs="Tahoma"/>
          <w:b/>
          <w:sz w:val="22"/>
          <w:szCs w:val="22"/>
        </w:rPr>
        <w:t xml:space="preserve"> (</w:t>
      </w:r>
      <w:r w:rsidR="00B75D90">
        <w:rPr>
          <w:rFonts w:ascii="Avenir Book" w:hAnsi="Avenir Book" w:cs="Tahoma"/>
          <w:b/>
          <w:sz w:val="22"/>
          <w:szCs w:val="22"/>
        </w:rPr>
        <w:t>20</w:t>
      </w:r>
      <w:r w:rsidR="00F7113D" w:rsidRPr="003C7C1F">
        <w:rPr>
          <w:rFonts w:ascii="Avenir Book" w:hAnsi="Avenir Book" w:cs="Tahoma"/>
          <w:b/>
          <w:sz w:val="22"/>
          <w:szCs w:val="22"/>
        </w:rPr>
        <w:t>%)</w:t>
      </w:r>
      <w:r w:rsidR="0040326F" w:rsidRPr="003C7C1F">
        <w:rPr>
          <w:rFonts w:ascii="Avenir Book" w:hAnsi="Avenir Book" w:cs="Tahoma"/>
          <w:b/>
          <w:sz w:val="22"/>
          <w:szCs w:val="22"/>
        </w:rPr>
        <w:t xml:space="preserve">; </w:t>
      </w:r>
      <w:r w:rsidR="00CD57D1">
        <w:rPr>
          <w:rFonts w:ascii="Avenir Book" w:hAnsi="Avenir Book" w:cs="Tahoma"/>
          <w:b/>
          <w:sz w:val="22"/>
          <w:szCs w:val="22"/>
        </w:rPr>
        <w:t>Modules 3 and 5</w:t>
      </w:r>
      <w:r w:rsidR="00E87072">
        <w:rPr>
          <w:rFonts w:ascii="Avenir Book" w:hAnsi="Avenir Book" w:cs="Tahoma"/>
          <w:b/>
          <w:sz w:val="22"/>
          <w:szCs w:val="22"/>
        </w:rPr>
        <w:t xml:space="preserve"> </w:t>
      </w:r>
      <w:r w:rsidR="009624C2">
        <w:rPr>
          <w:rFonts w:ascii="Avenir Book" w:hAnsi="Avenir Book" w:cs="Tahoma"/>
          <w:b/>
          <w:sz w:val="22"/>
          <w:szCs w:val="22"/>
        </w:rPr>
        <w:t xml:space="preserve"> </w:t>
      </w:r>
      <w:r w:rsidR="004A15FB" w:rsidRPr="003C7C1F">
        <w:rPr>
          <w:rFonts w:ascii="Avenir Book" w:hAnsi="Avenir Book" w:cs="Tahoma"/>
          <w:b/>
          <w:sz w:val="22"/>
          <w:szCs w:val="22"/>
        </w:rPr>
        <w:t xml:space="preserve"> </w:t>
      </w:r>
    </w:p>
    <w:p w14:paraId="4AD984E4" w14:textId="58669E8E" w:rsidR="00B75D90" w:rsidRDefault="00B75D90" w:rsidP="00B75D90">
      <w:pPr>
        <w:rPr>
          <w:rFonts w:ascii="Avenir Book" w:hAnsi="Avenir Book" w:cs="Tahoma"/>
          <w:sz w:val="22"/>
          <w:szCs w:val="22"/>
        </w:rPr>
      </w:pPr>
      <w:r w:rsidRPr="00B75D90">
        <w:rPr>
          <w:rFonts w:ascii="Avenir Book" w:hAnsi="Avenir Book" w:cs="Tahoma"/>
          <w:bCs/>
          <w:sz w:val="22"/>
          <w:szCs w:val="22"/>
        </w:rPr>
        <w:t>Students will be expected to</w:t>
      </w:r>
      <w:r>
        <w:rPr>
          <w:rFonts w:ascii="Avenir Book" w:hAnsi="Avenir Book" w:cs="Tahoma"/>
          <w:b/>
          <w:sz w:val="22"/>
          <w:szCs w:val="22"/>
        </w:rPr>
        <w:t xml:space="preserve"> </w:t>
      </w:r>
      <w:r>
        <w:rPr>
          <w:rFonts w:ascii="Avenir Book" w:hAnsi="Avenir Book" w:cs="Tahoma"/>
          <w:sz w:val="22"/>
          <w:szCs w:val="22"/>
        </w:rPr>
        <w:t>t</w:t>
      </w:r>
      <w:r w:rsidRPr="00B75D90">
        <w:rPr>
          <w:rFonts w:ascii="Avenir Book" w:hAnsi="Avenir Book" w:cs="Tahoma"/>
          <w:sz w:val="22"/>
          <w:szCs w:val="22"/>
        </w:rPr>
        <w:t>hink critically, analyz</w:t>
      </w:r>
      <w:r>
        <w:rPr>
          <w:rFonts w:ascii="Avenir Book" w:hAnsi="Avenir Book" w:cs="Tahoma"/>
          <w:sz w:val="22"/>
          <w:szCs w:val="22"/>
        </w:rPr>
        <w:t xml:space="preserve">e </w:t>
      </w:r>
      <w:r w:rsidRPr="00B75D90">
        <w:rPr>
          <w:rFonts w:ascii="Avenir Book" w:hAnsi="Avenir Book" w:cs="Tahoma"/>
          <w:sz w:val="22"/>
          <w:szCs w:val="22"/>
        </w:rPr>
        <w:t>problems of practice, and shar</w:t>
      </w:r>
      <w:r>
        <w:rPr>
          <w:rFonts w:ascii="Avenir Book" w:hAnsi="Avenir Book" w:cs="Tahoma"/>
          <w:sz w:val="22"/>
          <w:szCs w:val="22"/>
        </w:rPr>
        <w:t>e</w:t>
      </w:r>
      <w:r w:rsidRPr="00B75D90">
        <w:rPr>
          <w:rFonts w:ascii="Avenir Book" w:hAnsi="Avenir Book" w:cs="Tahoma"/>
          <w:sz w:val="22"/>
          <w:szCs w:val="22"/>
        </w:rPr>
        <w:t xml:space="preserve"> thoughts and ideas with other </w:t>
      </w:r>
      <w:r>
        <w:rPr>
          <w:rFonts w:ascii="Avenir Book" w:hAnsi="Avenir Book" w:cs="Tahoma"/>
          <w:sz w:val="22"/>
          <w:szCs w:val="22"/>
        </w:rPr>
        <w:t xml:space="preserve">future </w:t>
      </w:r>
      <w:r w:rsidRPr="00B75D90">
        <w:rPr>
          <w:rFonts w:ascii="Avenir Book" w:hAnsi="Avenir Book" w:cs="Tahoma"/>
          <w:sz w:val="22"/>
          <w:szCs w:val="22"/>
        </w:rPr>
        <w:t>teachers</w:t>
      </w:r>
      <w:r>
        <w:rPr>
          <w:rFonts w:ascii="Avenir Book" w:hAnsi="Avenir Book" w:cs="Tahoma"/>
          <w:sz w:val="22"/>
          <w:szCs w:val="22"/>
        </w:rPr>
        <w:t xml:space="preserve">. </w:t>
      </w:r>
      <w:r w:rsidRPr="00B75D90">
        <w:rPr>
          <w:rFonts w:ascii="Avenir Book" w:hAnsi="Avenir Book" w:cs="Tahoma"/>
          <w:sz w:val="22"/>
          <w:szCs w:val="22"/>
        </w:rPr>
        <w:t xml:space="preserve">These case studies are designed to help prepare you for the </w:t>
      </w:r>
      <w:r>
        <w:rPr>
          <w:rFonts w:ascii="Avenir Book" w:hAnsi="Avenir Book" w:cs="Tahoma"/>
          <w:sz w:val="22"/>
          <w:szCs w:val="22"/>
        </w:rPr>
        <w:t>realities of engaging with disciplinary literacy in your subject area as future teachers</w:t>
      </w:r>
      <w:r w:rsidRPr="00B75D90">
        <w:rPr>
          <w:rFonts w:ascii="Avenir Book" w:hAnsi="Avenir Book" w:cs="Tahoma"/>
          <w:sz w:val="22"/>
          <w:szCs w:val="22"/>
        </w:rPr>
        <w:t>.</w:t>
      </w:r>
    </w:p>
    <w:p w14:paraId="4E0C1EDC" w14:textId="77777777" w:rsidR="00B75D90" w:rsidRDefault="00B75D90" w:rsidP="00CA0BF2">
      <w:pPr>
        <w:rPr>
          <w:rFonts w:ascii="Avenir Book" w:hAnsi="Avenir Book" w:cs="Tahoma"/>
          <w:b/>
          <w:sz w:val="22"/>
          <w:szCs w:val="22"/>
        </w:rPr>
      </w:pPr>
    </w:p>
    <w:p w14:paraId="1B614A23" w14:textId="5F4647C9" w:rsidR="006C12FD" w:rsidRPr="00B75D90" w:rsidRDefault="00B75D90" w:rsidP="00CA0BF2">
      <w:pPr>
        <w:rPr>
          <w:rFonts w:ascii="Avenir Book" w:hAnsi="Avenir Book" w:cs="Tahoma"/>
          <w:b/>
          <w:sz w:val="22"/>
          <w:szCs w:val="22"/>
        </w:rPr>
      </w:pPr>
      <w:r>
        <w:rPr>
          <w:rFonts w:ascii="Avenir Book" w:hAnsi="Avenir Book" w:cs="Tahoma"/>
          <w:b/>
          <w:sz w:val="22"/>
          <w:szCs w:val="22"/>
        </w:rPr>
        <w:t xml:space="preserve">Classroom Application (20%): </w:t>
      </w:r>
      <w:r w:rsidRPr="00B75D90">
        <w:rPr>
          <w:rFonts w:ascii="Avenir Book" w:hAnsi="Avenir Book" w:cs="Tahoma"/>
          <w:bCs/>
          <w:i/>
          <w:iCs/>
          <w:sz w:val="22"/>
          <w:szCs w:val="22"/>
        </w:rPr>
        <w:t>25 points each</w:t>
      </w:r>
      <w:r w:rsidR="00CD57D1">
        <w:rPr>
          <w:rFonts w:ascii="Avenir Book" w:hAnsi="Avenir Book" w:cs="Tahoma"/>
          <w:bCs/>
          <w:i/>
          <w:iCs/>
          <w:sz w:val="22"/>
          <w:szCs w:val="22"/>
        </w:rPr>
        <w:t xml:space="preserve">; </w:t>
      </w:r>
      <w:r w:rsidR="00CD57D1" w:rsidRPr="00CD57D1">
        <w:rPr>
          <w:rFonts w:ascii="Avenir Book" w:hAnsi="Avenir Book" w:cs="Tahoma"/>
          <w:b/>
          <w:sz w:val="22"/>
          <w:szCs w:val="22"/>
        </w:rPr>
        <w:t xml:space="preserve">Modules 1 </w:t>
      </w:r>
      <w:r w:rsidR="00CD57D1">
        <w:rPr>
          <w:rFonts w:ascii="Avenir Book" w:hAnsi="Avenir Book" w:cs="Tahoma"/>
          <w:b/>
          <w:sz w:val="22"/>
          <w:szCs w:val="22"/>
        </w:rPr>
        <w:t>and</w:t>
      </w:r>
      <w:r w:rsidR="00CD57D1" w:rsidRPr="00CD57D1">
        <w:rPr>
          <w:rFonts w:ascii="Avenir Book" w:hAnsi="Avenir Book" w:cs="Tahoma"/>
          <w:b/>
          <w:sz w:val="22"/>
          <w:szCs w:val="22"/>
        </w:rPr>
        <w:t xml:space="preserve"> 2</w:t>
      </w:r>
    </w:p>
    <w:p w14:paraId="1F876C4C" w14:textId="2C18DB2D" w:rsidR="000C259C" w:rsidRDefault="00B75D90" w:rsidP="00CA0BF2">
      <w:pPr>
        <w:rPr>
          <w:rFonts w:ascii="Avenir Book" w:hAnsi="Avenir Book" w:cs="Tahoma"/>
          <w:sz w:val="22"/>
          <w:szCs w:val="22"/>
        </w:rPr>
      </w:pPr>
      <w:r w:rsidRPr="00B75D90">
        <w:rPr>
          <w:rFonts w:ascii="Avenir Book" w:hAnsi="Avenir Book" w:cs="Tahoma"/>
          <w:sz w:val="22"/>
          <w:szCs w:val="22"/>
        </w:rPr>
        <w:t>Each module will provide an opportunity for you to apply what you have learned to a hypothetical (or actual, if currently teaching) classroom setting which should simulate your desired future teaching context as closely as possible.</w:t>
      </w:r>
    </w:p>
    <w:p w14:paraId="0D2D3047" w14:textId="77777777" w:rsidR="00B75D90" w:rsidRPr="00FE0322" w:rsidRDefault="00B75D90" w:rsidP="00CA0BF2">
      <w:pPr>
        <w:rPr>
          <w:rFonts w:ascii="Tahoma" w:hAnsi="Tahoma" w:cs="Tahoma"/>
          <w:sz w:val="22"/>
          <w:szCs w:val="22"/>
        </w:rPr>
      </w:pPr>
    </w:p>
    <w:p w14:paraId="59833F8C" w14:textId="13798849" w:rsidR="000C259C" w:rsidRPr="003C7C1F" w:rsidRDefault="00B75D90" w:rsidP="00CA0BF2">
      <w:pPr>
        <w:rPr>
          <w:rFonts w:ascii="Avenir Book" w:hAnsi="Avenir Book" w:cs="Tahoma"/>
          <w:b/>
          <w:sz w:val="22"/>
          <w:szCs w:val="22"/>
        </w:rPr>
      </w:pPr>
      <w:r>
        <w:rPr>
          <w:rFonts w:ascii="Avenir Book" w:hAnsi="Avenir Book" w:cs="Tahoma"/>
          <w:b/>
          <w:sz w:val="22"/>
          <w:szCs w:val="22"/>
        </w:rPr>
        <w:t xml:space="preserve">Capstone Project </w:t>
      </w:r>
    </w:p>
    <w:p w14:paraId="74DF997E" w14:textId="6F9807AB" w:rsidR="00F57CFE" w:rsidRDefault="000C259C" w:rsidP="003C7C1F">
      <w:pPr>
        <w:rPr>
          <w:rFonts w:ascii="Avenir Book" w:hAnsi="Avenir Book" w:cs="Tahoma"/>
          <w:sz w:val="22"/>
          <w:szCs w:val="22"/>
        </w:rPr>
      </w:pPr>
      <w:r w:rsidRPr="003C7C1F">
        <w:rPr>
          <w:rFonts w:ascii="Avenir Book" w:hAnsi="Avenir Book" w:cs="Tahoma"/>
          <w:sz w:val="22"/>
          <w:szCs w:val="22"/>
        </w:rPr>
        <w:t xml:space="preserve">Students will be expected to </w:t>
      </w:r>
      <w:r w:rsidR="00B75D90">
        <w:rPr>
          <w:rFonts w:ascii="Avenir Book" w:hAnsi="Avenir Book" w:cs="Tahoma"/>
          <w:sz w:val="22"/>
          <w:szCs w:val="22"/>
        </w:rPr>
        <w:t xml:space="preserve">complete a </w:t>
      </w:r>
      <w:r w:rsidR="00B55588">
        <w:rPr>
          <w:rFonts w:ascii="Avenir Book" w:hAnsi="Avenir Book" w:cs="Tahoma"/>
          <w:sz w:val="22"/>
          <w:szCs w:val="22"/>
        </w:rPr>
        <w:t>3</w:t>
      </w:r>
      <w:r w:rsidR="00B75D90">
        <w:rPr>
          <w:rFonts w:ascii="Avenir Book" w:hAnsi="Avenir Book" w:cs="Tahoma"/>
          <w:sz w:val="22"/>
          <w:szCs w:val="22"/>
        </w:rPr>
        <w:t>-part capstone culminating project. Each portion is worth different points</w:t>
      </w:r>
      <w:r w:rsidR="00277562">
        <w:rPr>
          <w:rFonts w:ascii="Avenir Book" w:hAnsi="Avenir Book" w:cs="Tahoma"/>
          <w:sz w:val="22"/>
          <w:szCs w:val="22"/>
        </w:rPr>
        <w:t>.</w:t>
      </w:r>
    </w:p>
    <w:p w14:paraId="698021DE" w14:textId="77777777" w:rsidR="00B75D90" w:rsidRDefault="00B75D90" w:rsidP="003C7C1F">
      <w:pPr>
        <w:rPr>
          <w:rFonts w:ascii="Avenir Book" w:hAnsi="Avenir Book" w:cs="Tahoma"/>
          <w:sz w:val="22"/>
          <w:szCs w:val="22"/>
        </w:rPr>
      </w:pPr>
    </w:p>
    <w:p w14:paraId="0C4414D1" w14:textId="77777777" w:rsidR="00B75D90" w:rsidRPr="00B75D90" w:rsidRDefault="00B75D90" w:rsidP="00B75D90">
      <w:pPr>
        <w:rPr>
          <w:rFonts w:ascii="Avenir Book" w:hAnsi="Avenir Book" w:cs="Tahoma"/>
          <w:sz w:val="22"/>
          <w:szCs w:val="22"/>
        </w:rPr>
      </w:pPr>
      <w:r w:rsidRPr="00B75D90">
        <w:rPr>
          <w:rFonts w:ascii="Avenir Book" w:hAnsi="Avenir Book" w:cs="Tahoma"/>
          <w:sz w:val="22"/>
          <w:szCs w:val="22"/>
        </w:rPr>
        <w:t>Part 1a: 15 points</w:t>
      </w:r>
    </w:p>
    <w:p w14:paraId="2ADF5B50" w14:textId="77777777" w:rsidR="00B75D90" w:rsidRPr="00B75D90" w:rsidRDefault="00B75D90" w:rsidP="00B75D90">
      <w:pPr>
        <w:rPr>
          <w:rFonts w:ascii="Avenir Book" w:hAnsi="Avenir Book" w:cs="Tahoma"/>
          <w:sz w:val="22"/>
          <w:szCs w:val="22"/>
        </w:rPr>
      </w:pPr>
      <w:r w:rsidRPr="00B75D90">
        <w:rPr>
          <w:rFonts w:ascii="Avenir Book" w:hAnsi="Avenir Book" w:cs="Tahoma"/>
          <w:sz w:val="22"/>
          <w:szCs w:val="22"/>
        </w:rPr>
        <w:t>Part 1b: 10 points</w:t>
      </w:r>
    </w:p>
    <w:p w14:paraId="55BEC72E" w14:textId="77777777" w:rsidR="00B75D90" w:rsidRPr="00B75D90" w:rsidRDefault="00B75D90" w:rsidP="00B75D90">
      <w:pPr>
        <w:rPr>
          <w:rFonts w:ascii="Avenir Book" w:hAnsi="Avenir Book" w:cs="Tahoma"/>
          <w:sz w:val="22"/>
          <w:szCs w:val="22"/>
        </w:rPr>
      </w:pPr>
      <w:r w:rsidRPr="00B75D90">
        <w:rPr>
          <w:rFonts w:ascii="Avenir Book" w:hAnsi="Avenir Book" w:cs="Tahoma"/>
          <w:sz w:val="22"/>
          <w:szCs w:val="22"/>
        </w:rPr>
        <w:t>Part 2: 45 points</w:t>
      </w:r>
    </w:p>
    <w:p w14:paraId="12EC159E" w14:textId="77777777" w:rsidR="00B75D90" w:rsidRPr="00B75D90" w:rsidRDefault="00B75D90" w:rsidP="00B75D90">
      <w:pPr>
        <w:rPr>
          <w:rFonts w:ascii="Avenir Book" w:hAnsi="Avenir Book" w:cs="Tahoma"/>
          <w:sz w:val="22"/>
          <w:szCs w:val="22"/>
        </w:rPr>
      </w:pPr>
      <w:r w:rsidRPr="00B75D90">
        <w:rPr>
          <w:rFonts w:ascii="Avenir Book" w:hAnsi="Avenir Book" w:cs="Tahoma"/>
          <w:sz w:val="22"/>
          <w:szCs w:val="22"/>
        </w:rPr>
        <w:t>Part 3: 50 points</w:t>
      </w:r>
    </w:p>
    <w:p w14:paraId="06060314" w14:textId="77777777" w:rsidR="00B75D90" w:rsidRPr="00B75D90" w:rsidRDefault="00B75D90" w:rsidP="00B75D90">
      <w:pPr>
        <w:rPr>
          <w:rFonts w:ascii="Avenir Book" w:hAnsi="Avenir Book" w:cs="Tahoma"/>
          <w:sz w:val="22"/>
          <w:szCs w:val="22"/>
        </w:rPr>
      </w:pPr>
    </w:p>
    <w:p w14:paraId="64A0EA29" w14:textId="2FB0BDFB" w:rsidR="00B75D90" w:rsidRDefault="00B75D90" w:rsidP="00B75D90">
      <w:pPr>
        <w:rPr>
          <w:rFonts w:ascii="Avenir Book" w:hAnsi="Avenir Book" w:cs="Tahoma"/>
          <w:sz w:val="22"/>
          <w:szCs w:val="22"/>
        </w:rPr>
      </w:pPr>
      <w:r w:rsidRPr="00B75D90">
        <w:rPr>
          <w:rFonts w:ascii="Avenir Book" w:hAnsi="Avenir Book" w:cs="Tahoma"/>
          <w:sz w:val="22"/>
          <w:szCs w:val="22"/>
        </w:rPr>
        <w:t xml:space="preserve">*Part 2 is a teacher certification required assessment and must be uploaded to </w:t>
      </w:r>
      <w:proofErr w:type="spellStart"/>
      <w:r w:rsidRPr="00B75D90">
        <w:rPr>
          <w:rFonts w:ascii="Avenir Book" w:hAnsi="Avenir Book" w:cs="Tahoma"/>
          <w:sz w:val="22"/>
          <w:szCs w:val="22"/>
        </w:rPr>
        <w:t>Foliotek</w:t>
      </w:r>
      <w:proofErr w:type="spellEnd"/>
      <w:r w:rsidRPr="00B75D90">
        <w:rPr>
          <w:rFonts w:ascii="Avenir Book" w:hAnsi="Avenir Book" w:cs="Tahoma"/>
          <w:sz w:val="22"/>
          <w:szCs w:val="22"/>
        </w:rPr>
        <w:t xml:space="preserve"> through the Canvas assignment submission page.</w:t>
      </w:r>
    </w:p>
    <w:p w14:paraId="3F4C1FDA" w14:textId="77777777" w:rsidR="00B75D90" w:rsidRDefault="00B75D90" w:rsidP="00B75D90">
      <w:pPr>
        <w:rPr>
          <w:rFonts w:ascii="Avenir Book" w:hAnsi="Avenir Book" w:cs="Tahoma"/>
          <w:sz w:val="22"/>
          <w:szCs w:val="22"/>
        </w:rPr>
      </w:pPr>
    </w:p>
    <w:p w14:paraId="42FCD2F1" w14:textId="77777777" w:rsidR="00B75D90" w:rsidRPr="00254EC2" w:rsidRDefault="00B75D90" w:rsidP="00B75D90">
      <w:pPr>
        <w:rPr>
          <w:rFonts w:ascii="Avenir Book" w:hAnsi="Avenir Book" w:cs="Tahoma"/>
          <w:sz w:val="22"/>
          <w:szCs w:val="22"/>
        </w:rPr>
      </w:pPr>
    </w:p>
    <w:p w14:paraId="1575EC53" w14:textId="77777777" w:rsidR="00C95106" w:rsidRDefault="00C95106" w:rsidP="00C95106">
      <w:pPr>
        <w:rPr>
          <w:rFonts w:ascii="Avenir Book" w:hAnsi="Avenir Book" w:cs="Tahoma"/>
          <w:b/>
        </w:rPr>
      </w:pPr>
    </w:p>
    <w:p w14:paraId="515D4D71" w14:textId="50097262" w:rsidR="00277562" w:rsidRPr="00277562" w:rsidRDefault="00FC798F" w:rsidP="00C95106">
      <w:pPr>
        <w:jc w:val="center"/>
        <w:rPr>
          <w:rFonts w:ascii="Avenir Book" w:hAnsi="Avenir Book" w:cs="Tahoma"/>
          <w:b/>
        </w:rPr>
      </w:pPr>
      <w:r w:rsidRPr="003C7C1F">
        <w:rPr>
          <w:rFonts w:ascii="Avenir Book" w:hAnsi="Avenir Book" w:cs="Tahoma"/>
          <w:b/>
        </w:rPr>
        <w:t>COURSE OUTLIN</w:t>
      </w:r>
      <w:r w:rsidR="002A65B5" w:rsidRPr="003C7C1F">
        <w:rPr>
          <w:rFonts w:ascii="Avenir Book" w:hAnsi="Avenir Book" w:cs="Tahoma"/>
          <w:b/>
        </w:rPr>
        <w:t>E/CALENDAR</w:t>
      </w:r>
    </w:p>
    <w:p w14:paraId="42AF251F" w14:textId="0C6A895F" w:rsidR="00FC798F" w:rsidRDefault="00FC798F" w:rsidP="009A0088">
      <w:pPr>
        <w:tabs>
          <w:tab w:val="left" w:pos="-90"/>
        </w:tabs>
        <w:jc w:val="center"/>
        <w:rPr>
          <w:rFonts w:ascii="Avenir Book" w:hAnsi="Avenir Book" w:cs="Tahoma"/>
          <w:sz w:val="22"/>
          <w:szCs w:val="22"/>
        </w:rPr>
      </w:pPr>
      <w:r w:rsidRPr="003C7C1F">
        <w:rPr>
          <w:rFonts w:ascii="Avenir Book" w:hAnsi="Avenir Book" w:cs="Tahoma"/>
          <w:sz w:val="22"/>
          <w:szCs w:val="22"/>
        </w:rPr>
        <w:t>*This course syllabus/schedule is intended to be a guide and may be modified at any time at the instructor’s discretion</w:t>
      </w:r>
      <w:r w:rsidR="00D209BE" w:rsidRPr="003C7C1F">
        <w:rPr>
          <w:rFonts w:ascii="Avenir Book" w:hAnsi="Avenir Book" w:cs="Tahoma"/>
          <w:sz w:val="22"/>
          <w:szCs w:val="22"/>
        </w:rPr>
        <w:t xml:space="preserve"> to enhance the </w:t>
      </w:r>
      <w:r w:rsidR="003C7C1F" w:rsidRPr="003C7C1F">
        <w:rPr>
          <w:rFonts w:ascii="Avenir Book" w:hAnsi="Avenir Book" w:cs="Tahoma"/>
          <w:sz w:val="22"/>
          <w:szCs w:val="22"/>
        </w:rPr>
        <w:t>learning experiences</w:t>
      </w:r>
      <w:r w:rsidR="00D209BE" w:rsidRPr="003C7C1F">
        <w:rPr>
          <w:rFonts w:ascii="Avenir Book" w:hAnsi="Avenir Book" w:cs="Tahoma"/>
          <w:sz w:val="22"/>
          <w:szCs w:val="22"/>
        </w:rPr>
        <w:t xml:space="preserve"> of students</w:t>
      </w:r>
      <w:r w:rsidRPr="003C7C1F">
        <w:rPr>
          <w:rFonts w:ascii="Avenir Book" w:hAnsi="Avenir Book" w:cs="Tahoma"/>
          <w:sz w:val="22"/>
          <w:szCs w:val="22"/>
        </w:rPr>
        <w:t>.</w:t>
      </w:r>
    </w:p>
    <w:p w14:paraId="1D84D444" w14:textId="77777777" w:rsidR="00B75D90" w:rsidRDefault="00B75D90" w:rsidP="009A0088">
      <w:pPr>
        <w:tabs>
          <w:tab w:val="left" w:pos="-90"/>
        </w:tabs>
        <w:jc w:val="center"/>
        <w:rPr>
          <w:rFonts w:ascii="Avenir Book" w:hAnsi="Avenir Book" w:cs="Tahoma"/>
          <w:sz w:val="22"/>
          <w:szCs w:val="22"/>
        </w:rPr>
      </w:pPr>
    </w:p>
    <w:p w14:paraId="457A96CF" w14:textId="6B8322D9" w:rsidR="00B75D90" w:rsidRPr="00B75D90" w:rsidRDefault="00B75D90" w:rsidP="009A0088">
      <w:pPr>
        <w:tabs>
          <w:tab w:val="left" w:pos="-90"/>
        </w:tabs>
        <w:jc w:val="center"/>
        <w:rPr>
          <w:rFonts w:ascii="Avenir Book" w:hAnsi="Avenir Book" w:cs="Tahoma"/>
          <w:i/>
          <w:iCs/>
          <w:sz w:val="22"/>
          <w:szCs w:val="22"/>
        </w:rPr>
      </w:pPr>
      <w:r w:rsidRPr="00B75D90">
        <w:rPr>
          <w:rFonts w:ascii="Avenir Book" w:hAnsi="Avenir Book" w:cs="Tahoma"/>
          <w:i/>
          <w:iCs/>
          <w:sz w:val="22"/>
          <w:szCs w:val="22"/>
        </w:rPr>
        <w:t>Read corresponding materials relevant to your discipline or interests.</w:t>
      </w:r>
    </w:p>
    <w:tbl>
      <w:tblPr>
        <w:tblW w:w="615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340"/>
        <w:gridCol w:w="4408"/>
        <w:gridCol w:w="2522"/>
      </w:tblGrid>
      <w:tr w:rsidR="00015F1C" w:rsidRPr="00FE0322" w14:paraId="74E7DCA9" w14:textId="732F96AB" w:rsidTr="00FA3B7B">
        <w:trPr>
          <w:trHeight w:val="197"/>
        </w:trPr>
        <w:tc>
          <w:tcPr>
            <w:tcW w:w="813" w:type="pct"/>
            <w:shd w:val="clear" w:color="auto" w:fill="D9D9D9" w:themeFill="background1" w:themeFillShade="D9"/>
            <w:tcMar>
              <w:top w:w="144" w:type="dxa"/>
              <w:left w:w="144" w:type="dxa"/>
              <w:bottom w:w="144" w:type="dxa"/>
              <w:right w:w="144" w:type="dxa"/>
            </w:tcMar>
            <w:vAlign w:val="center"/>
          </w:tcPr>
          <w:p w14:paraId="542FFFE9" w14:textId="079D90D1" w:rsidR="00015F1C" w:rsidRPr="003C7C1F" w:rsidRDefault="00015F1C" w:rsidP="00FC798F">
            <w:pPr>
              <w:tabs>
                <w:tab w:val="left" w:pos="-90"/>
              </w:tabs>
              <w:rPr>
                <w:rFonts w:ascii="Avenir Book" w:hAnsi="Avenir Book" w:cs="Tahoma"/>
                <w:b/>
                <w:sz w:val="22"/>
                <w:szCs w:val="22"/>
              </w:rPr>
            </w:pPr>
            <w:r w:rsidRPr="003C7C1F">
              <w:rPr>
                <w:rFonts w:ascii="Avenir Book" w:hAnsi="Avenir Book" w:cs="Tahoma"/>
                <w:b/>
                <w:sz w:val="22"/>
                <w:szCs w:val="22"/>
              </w:rPr>
              <w:t>Week/ Dates</w:t>
            </w:r>
          </w:p>
        </w:tc>
        <w:tc>
          <w:tcPr>
            <w:tcW w:w="1057" w:type="pct"/>
            <w:shd w:val="clear" w:color="auto" w:fill="D9D9D9" w:themeFill="background1" w:themeFillShade="D9"/>
          </w:tcPr>
          <w:p w14:paraId="507979B1" w14:textId="77777777" w:rsidR="00015F1C" w:rsidRPr="003C7C1F" w:rsidRDefault="00015F1C" w:rsidP="00FC798F">
            <w:pPr>
              <w:tabs>
                <w:tab w:val="left" w:pos="-90"/>
              </w:tabs>
              <w:jc w:val="center"/>
              <w:rPr>
                <w:rFonts w:ascii="Avenir Book" w:hAnsi="Avenir Book" w:cs="Tahoma"/>
                <w:b/>
                <w:sz w:val="22"/>
                <w:szCs w:val="22"/>
              </w:rPr>
            </w:pPr>
            <w:r w:rsidRPr="003C7C1F">
              <w:rPr>
                <w:rFonts w:ascii="Avenir Book" w:hAnsi="Avenir Book" w:cs="Tahoma"/>
                <w:b/>
                <w:sz w:val="22"/>
                <w:szCs w:val="22"/>
              </w:rPr>
              <w:t>Topics</w:t>
            </w:r>
          </w:p>
        </w:tc>
        <w:tc>
          <w:tcPr>
            <w:tcW w:w="1991" w:type="pct"/>
            <w:shd w:val="clear" w:color="auto" w:fill="D9D9D9" w:themeFill="background1" w:themeFillShade="D9"/>
          </w:tcPr>
          <w:p w14:paraId="5F3E524A" w14:textId="769D6703" w:rsidR="00015F1C" w:rsidRPr="003C7C1F" w:rsidRDefault="00015F1C" w:rsidP="00FC798F">
            <w:pPr>
              <w:tabs>
                <w:tab w:val="left" w:pos="-90"/>
              </w:tabs>
              <w:rPr>
                <w:rFonts w:ascii="Avenir Book" w:hAnsi="Avenir Book" w:cs="Tahoma"/>
                <w:b/>
                <w:bCs/>
                <w:sz w:val="22"/>
                <w:szCs w:val="22"/>
              </w:rPr>
            </w:pPr>
            <w:r w:rsidRPr="003C7C1F">
              <w:rPr>
                <w:rFonts w:ascii="Avenir Book" w:hAnsi="Avenir Book" w:cs="Tahoma"/>
                <w:b/>
                <w:bCs/>
                <w:sz w:val="22"/>
                <w:szCs w:val="22"/>
              </w:rPr>
              <w:t>Readings</w:t>
            </w:r>
            <w:r w:rsidR="006A65E3" w:rsidRPr="003C7C1F">
              <w:rPr>
                <w:rFonts w:ascii="Avenir Book" w:hAnsi="Avenir Book" w:cs="Tahoma"/>
                <w:b/>
                <w:bCs/>
                <w:sz w:val="22"/>
                <w:szCs w:val="22"/>
              </w:rPr>
              <w:t>/Activities</w:t>
            </w:r>
            <w:r w:rsidRPr="003C7C1F">
              <w:rPr>
                <w:rFonts w:ascii="Avenir Book" w:hAnsi="Avenir Book" w:cs="Tahoma"/>
                <w:b/>
                <w:bCs/>
                <w:sz w:val="22"/>
                <w:szCs w:val="22"/>
              </w:rPr>
              <w:t xml:space="preserve"> Due </w:t>
            </w:r>
          </w:p>
        </w:tc>
        <w:tc>
          <w:tcPr>
            <w:tcW w:w="1139" w:type="pct"/>
            <w:shd w:val="clear" w:color="auto" w:fill="D9D9D9" w:themeFill="background1" w:themeFillShade="D9"/>
          </w:tcPr>
          <w:p w14:paraId="03B420F3" w14:textId="6F657D99" w:rsidR="00015F1C" w:rsidRPr="003C7C1F" w:rsidRDefault="00015F1C" w:rsidP="00FC798F">
            <w:pPr>
              <w:tabs>
                <w:tab w:val="left" w:pos="-90"/>
              </w:tabs>
              <w:rPr>
                <w:rFonts w:ascii="Avenir Book" w:hAnsi="Avenir Book" w:cs="Tahoma"/>
                <w:b/>
                <w:bCs/>
                <w:sz w:val="22"/>
                <w:szCs w:val="22"/>
              </w:rPr>
            </w:pPr>
            <w:r w:rsidRPr="003C7C1F">
              <w:rPr>
                <w:rFonts w:ascii="Avenir Book" w:hAnsi="Avenir Book" w:cs="Tahoma"/>
                <w:b/>
                <w:bCs/>
                <w:sz w:val="22"/>
                <w:szCs w:val="22"/>
              </w:rPr>
              <w:t>Assignments Due</w:t>
            </w:r>
          </w:p>
        </w:tc>
      </w:tr>
      <w:tr w:rsidR="00015F1C" w:rsidRPr="00FE0322" w14:paraId="145B95E2" w14:textId="3060C373" w:rsidTr="00FA3B7B">
        <w:trPr>
          <w:trHeight w:val="665"/>
        </w:trPr>
        <w:tc>
          <w:tcPr>
            <w:tcW w:w="813" w:type="pct"/>
            <w:shd w:val="clear" w:color="auto" w:fill="FFFFFF"/>
            <w:tcMar>
              <w:top w:w="144" w:type="dxa"/>
              <w:left w:w="144" w:type="dxa"/>
              <w:bottom w:w="144" w:type="dxa"/>
              <w:right w:w="144" w:type="dxa"/>
            </w:tcMar>
          </w:tcPr>
          <w:p w14:paraId="7E09424A" w14:textId="749F2A15" w:rsidR="00015F1C" w:rsidRPr="003C7C1F" w:rsidRDefault="00B75D90" w:rsidP="00FC798F">
            <w:pPr>
              <w:tabs>
                <w:tab w:val="left" w:pos="-90"/>
              </w:tabs>
              <w:rPr>
                <w:rFonts w:ascii="Avenir Book" w:hAnsi="Avenir Book" w:cs="Tahoma"/>
                <w:b/>
                <w:sz w:val="22"/>
                <w:szCs w:val="22"/>
              </w:rPr>
            </w:pPr>
            <w:r>
              <w:rPr>
                <w:rFonts w:ascii="Avenir Book" w:hAnsi="Avenir Book" w:cs="Tahoma"/>
                <w:b/>
                <w:sz w:val="22"/>
                <w:szCs w:val="22"/>
              </w:rPr>
              <w:lastRenderedPageBreak/>
              <w:t>Module</w:t>
            </w:r>
            <w:r w:rsidR="00015F1C" w:rsidRPr="00513061">
              <w:rPr>
                <w:rFonts w:ascii="Avenir Book" w:hAnsi="Avenir Book" w:cs="Tahoma"/>
                <w:b/>
                <w:sz w:val="22"/>
                <w:szCs w:val="22"/>
              </w:rPr>
              <w:t xml:space="preserve"> 1</w:t>
            </w:r>
          </w:p>
          <w:p w14:paraId="22A71733" w14:textId="5F29A81A" w:rsidR="00015F1C" w:rsidRPr="003C7C1F" w:rsidRDefault="0049372B" w:rsidP="00FC798F">
            <w:pPr>
              <w:tabs>
                <w:tab w:val="left" w:pos="-90"/>
              </w:tabs>
              <w:rPr>
                <w:rFonts w:ascii="Avenir Book" w:hAnsi="Avenir Book" w:cs="Tahoma"/>
                <w:sz w:val="22"/>
                <w:szCs w:val="22"/>
              </w:rPr>
            </w:pPr>
            <w:r>
              <w:rPr>
                <w:rFonts w:ascii="Avenir Book" w:hAnsi="Avenir Book" w:cs="Tahoma"/>
                <w:sz w:val="22"/>
                <w:szCs w:val="22"/>
              </w:rPr>
              <w:t>May 22</w:t>
            </w:r>
          </w:p>
          <w:p w14:paraId="44411DAC" w14:textId="787AD7CC" w:rsidR="00C603FD" w:rsidRPr="003C7C1F" w:rsidRDefault="00C603FD" w:rsidP="00FC798F">
            <w:pPr>
              <w:tabs>
                <w:tab w:val="left" w:pos="-90"/>
              </w:tabs>
              <w:rPr>
                <w:rFonts w:ascii="Avenir Book" w:hAnsi="Avenir Book" w:cs="Tahoma"/>
                <w:sz w:val="22"/>
                <w:szCs w:val="22"/>
              </w:rPr>
            </w:pPr>
          </w:p>
        </w:tc>
        <w:tc>
          <w:tcPr>
            <w:tcW w:w="1057" w:type="pct"/>
            <w:shd w:val="clear" w:color="auto" w:fill="FFFFFF"/>
          </w:tcPr>
          <w:p w14:paraId="3648CCFC" w14:textId="0474BFB7" w:rsidR="00015F1C" w:rsidRPr="003C7C1F" w:rsidRDefault="00B75D90" w:rsidP="00FC798F">
            <w:pPr>
              <w:rPr>
                <w:rFonts w:ascii="Avenir Book" w:hAnsi="Avenir Book" w:cs="Tahoma"/>
                <w:sz w:val="22"/>
                <w:szCs w:val="22"/>
              </w:rPr>
            </w:pPr>
            <w:r>
              <w:rPr>
                <w:rFonts w:ascii="Avenir Book" w:hAnsi="Avenir Book" w:cs="Tahoma"/>
                <w:sz w:val="22"/>
                <w:szCs w:val="22"/>
              </w:rPr>
              <w:t>Approaches in Disciplinary Literacy</w:t>
            </w:r>
          </w:p>
        </w:tc>
        <w:tc>
          <w:tcPr>
            <w:tcW w:w="1991" w:type="pct"/>
            <w:shd w:val="clear" w:color="auto" w:fill="FFFFFF"/>
          </w:tcPr>
          <w:p w14:paraId="25A9ED63" w14:textId="77777777" w:rsidR="00B75D90" w:rsidRPr="00B75D90" w:rsidRDefault="00B75D90" w:rsidP="00B75D90">
            <w:pPr>
              <w:rPr>
                <w:rFonts w:ascii="Avenir Book" w:hAnsi="Avenir Book" w:cs="Tahoma"/>
                <w:sz w:val="22"/>
                <w:szCs w:val="22"/>
              </w:rPr>
            </w:pPr>
            <w:r w:rsidRPr="00B75D90">
              <w:rPr>
                <w:rFonts w:ascii="Avenir Book" w:hAnsi="Avenir Book" w:cs="Tahoma"/>
                <w:sz w:val="22"/>
                <w:szCs w:val="22"/>
              </w:rPr>
              <w:t xml:space="preserve">Gillis, V. (2014). Disciplinary literacy: Adapt not adopt. </w:t>
            </w:r>
            <w:r w:rsidRPr="00B75D90">
              <w:rPr>
                <w:rFonts w:ascii="Avenir Book" w:hAnsi="Avenir Book" w:cs="Tahoma"/>
                <w:i/>
                <w:iCs/>
                <w:sz w:val="22"/>
                <w:szCs w:val="22"/>
              </w:rPr>
              <w:t>Journal of Adolescent &amp; Adult Literacy</w:t>
            </w:r>
            <w:r w:rsidRPr="00B75D90">
              <w:rPr>
                <w:rFonts w:ascii="Avenir Book" w:hAnsi="Avenir Book" w:cs="Tahoma"/>
                <w:sz w:val="22"/>
                <w:szCs w:val="22"/>
              </w:rPr>
              <w:t xml:space="preserve">, </w:t>
            </w:r>
            <w:r w:rsidRPr="00B75D90">
              <w:rPr>
                <w:rFonts w:ascii="Avenir Book" w:hAnsi="Avenir Book" w:cs="Tahoma"/>
                <w:i/>
                <w:iCs/>
                <w:sz w:val="22"/>
                <w:szCs w:val="22"/>
              </w:rPr>
              <w:t>57</w:t>
            </w:r>
            <w:r w:rsidRPr="00B75D90">
              <w:rPr>
                <w:rFonts w:ascii="Avenir Book" w:hAnsi="Avenir Book" w:cs="Tahoma"/>
                <w:sz w:val="22"/>
                <w:szCs w:val="22"/>
              </w:rPr>
              <w:t>(8), 614-623.</w:t>
            </w:r>
          </w:p>
          <w:p w14:paraId="0304C4D6" w14:textId="77777777" w:rsidR="00B75D90" w:rsidRPr="00B75D90" w:rsidRDefault="00B75D90" w:rsidP="00B75D90">
            <w:pPr>
              <w:rPr>
                <w:rFonts w:ascii="Avenir Book" w:hAnsi="Avenir Book" w:cs="Tahoma"/>
                <w:sz w:val="22"/>
                <w:szCs w:val="22"/>
              </w:rPr>
            </w:pPr>
          </w:p>
          <w:p w14:paraId="2DF4688C" w14:textId="68FFFF5C" w:rsidR="00015F1C" w:rsidRPr="003C7C1F" w:rsidRDefault="00B75D90" w:rsidP="00B75D90">
            <w:pPr>
              <w:pStyle w:val="NoSpacing"/>
              <w:rPr>
                <w:rFonts w:ascii="Avenir Book" w:hAnsi="Avenir Book" w:cs="Tahoma"/>
                <w:sz w:val="22"/>
                <w:szCs w:val="22"/>
              </w:rPr>
            </w:pPr>
            <w:r w:rsidRPr="00B75D90">
              <w:rPr>
                <w:rFonts w:ascii="Avenir Book" w:hAnsi="Avenir Book" w:cs="Tahoma"/>
                <w:sz w:val="22"/>
                <w:szCs w:val="22"/>
              </w:rPr>
              <w:t>International Literacy Association. (2017). Content area and disciplinary literacy: Strategies and frameworks [Literacy leadership brief]. Newark, DE: Author.</w:t>
            </w:r>
          </w:p>
        </w:tc>
        <w:tc>
          <w:tcPr>
            <w:tcW w:w="1139" w:type="pct"/>
            <w:shd w:val="clear" w:color="auto" w:fill="FFFFFF"/>
          </w:tcPr>
          <w:p w14:paraId="63205745" w14:textId="388A450F" w:rsidR="006905D2" w:rsidRDefault="006905D2" w:rsidP="00FC798F">
            <w:pPr>
              <w:rPr>
                <w:rFonts w:ascii="Avenir Book" w:hAnsi="Avenir Book" w:cs="Tahoma"/>
                <w:b/>
                <w:bCs/>
                <w:sz w:val="22"/>
                <w:szCs w:val="22"/>
              </w:rPr>
            </w:pPr>
            <w:r>
              <w:rPr>
                <w:rFonts w:ascii="Avenir Book" w:hAnsi="Avenir Book" w:cs="Tahoma"/>
                <w:b/>
                <w:bCs/>
                <w:sz w:val="22"/>
                <w:szCs w:val="22"/>
              </w:rPr>
              <w:t xml:space="preserve">Module 1 Checkpoint </w:t>
            </w:r>
          </w:p>
          <w:p w14:paraId="1F66E61A" w14:textId="53AF542A" w:rsidR="006905D2" w:rsidRPr="006905D2" w:rsidRDefault="006905D2" w:rsidP="00FC798F">
            <w:pPr>
              <w:rPr>
                <w:rFonts w:ascii="Avenir Book" w:hAnsi="Avenir Book" w:cs="Tahoma"/>
                <w:sz w:val="22"/>
                <w:szCs w:val="22"/>
              </w:rPr>
            </w:pPr>
            <w:r>
              <w:rPr>
                <w:rFonts w:ascii="Avenir Book" w:hAnsi="Avenir Book" w:cs="Tahoma"/>
                <w:sz w:val="22"/>
                <w:szCs w:val="22"/>
              </w:rPr>
              <w:t>(Due May 24)</w:t>
            </w:r>
          </w:p>
          <w:p w14:paraId="19CB5A48" w14:textId="77777777" w:rsidR="00015F1C" w:rsidRDefault="00CD57D1" w:rsidP="00FC798F">
            <w:pPr>
              <w:rPr>
                <w:rFonts w:ascii="Avenir Book" w:hAnsi="Avenir Book" w:cs="Tahoma"/>
                <w:b/>
                <w:bCs/>
                <w:sz w:val="22"/>
                <w:szCs w:val="22"/>
              </w:rPr>
            </w:pPr>
            <w:r>
              <w:rPr>
                <w:rFonts w:ascii="Avenir Book" w:hAnsi="Avenir Book" w:cs="Tahoma"/>
                <w:b/>
                <w:bCs/>
                <w:sz w:val="22"/>
                <w:szCs w:val="22"/>
              </w:rPr>
              <w:t>Module 1 Classroom Application</w:t>
            </w:r>
          </w:p>
          <w:p w14:paraId="0B36DCF6" w14:textId="02598497" w:rsidR="006905D2" w:rsidRPr="006905D2" w:rsidRDefault="006905D2" w:rsidP="00FC798F">
            <w:pPr>
              <w:rPr>
                <w:rFonts w:ascii="Avenir Book" w:hAnsi="Avenir Book" w:cs="Tahoma"/>
                <w:sz w:val="22"/>
                <w:szCs w:val="22"/>
              </w:rPr>
            </w:pPr>
            <w:r>
              <w:rPr>
                <w:rFonts w:ascii="Avenir Book" w:hAnsi="Avenir Book" w:cs="Tahoma"/>
                <w:sz w:val="22"/>
                <w:szCs w:val="22"/>
              </w:rPr>
              <w:t>(Due May 28)</w:t>
            </w:r>
          </w:p>
        </w:tc>
      </w:tr>
      <w:tr w:rsidR="00015F1C" w:rsidRPr="00FE0322" w14:paraId="0FA82D43" w14:textId="52C77619" w:rsidTr="00FA3B7B">
        <w:trPr>
          <w:trHeight w:val="638"/>
        </w:trPr>
        <w:tc>
          <w:tcPr>
            <w:tcW w:w="813" w:type="pct"/>
            <w:shd w:val="clear" w:color="auto" w:fill="D9D9D9" w:themeFill="background1" w:themeFillShade="D9"/>
            <w:tcMar>
              <w:top w:w="144" w:type="dxa"/>
              <w:left w:w="144" w:type="dxa"/>
              <w:bottom w:w="144" w:type="dxa"/>
              <w:right w:w="144" w:type="dxa"/>
            </w:tcMar>
          </w:tcPr>
          <w:p w14:paraId="1891BC78" w14:textId="3F4B3731" w:rsidR="00015F1C" w:rsidRPr="003C7C1F" w:rsidRDefault="00B75D90" w:rsidP="00FC798F">
            <w:pPr>
              <w:tabs>
                <w:tab w:val="left" w:pos="-90"/>
              </w:tabs>
              <w:rPr>
                <w:rFonts w:ascii="Avenir Book" w:hAnsi="Avenir Book" w:cs="Tahoma"/>
                <w:b/>
                <w:sz w:val="22"/>
                <w:szCs w:val="22"/>
              </w:rPr>
            </w:pPr>
            <w:r>
              <w:rPr>
                <w:rFonts w:ascii="Avenir Book" w:hAnsi="Avenir Book" w:cs="Tahoma"/>
                <w:b/>
                <w:sz w:val="22"/>
                <w:szCs w:val="22"/>
              </w:rPr>
              <w:t>Module</w:t>
            </w:r>
            <w:r w:rsidR="00015F1C" w:rsidRPr="003C7C1F">
              <w:rPr>
                <w:rFonts w:ascii="Avenir Book" w:hAnsi="Avenir Book" w:cs="Tahoma"/>
                <w:b/>
                <w:sz w:val="22"/>
                <w:szCs w:val="22"/>
              </w:rPr>
              <w:t xml:space="preserve"> 2</w:t>
            </w:r>
          </w:p>
          <w:p w14:paraId="4346A97A" w14:textId="77777777" w:rsidR="00015F1C" w:rsidRDefault="0049372B" w:rsidP="00FC798F">
            <w:pPr>
              <w:tabs>
                <w:tab w:val="left" w:pos="-90"/>
              </w:tabs>
              <w:rPr>
                <w:rFonts w:ascii="Avenir Book" w:hAnsi="Avenir Book" w:cs="Tahoma"/>
                <w:sz w:val="22"/>
                <w:szCs w:val="22"/>
              </w:rPr>
            </w:pPr>
            <w:r>
              <w:rPr>
                <w:rFonts w:ascii="Avenir Book" w:hAnsi="Avenir Book" w:cs="Tahoma"/>
                <w:sz w:val="22"/>
                <w:szCs w:val="22"/>
              </w:rPr>
              <w:t>May 30</w:t>
            </w:r>
            <w:r w:rsidR="00FA3B7B">
              <w:rPr>
                <w:rFonts w:ascii="Avenir Book" w:hAnsi="Avenir Book" w:cs="Tahoma"/>
                <w:sz w:val="22"/>
                <w:szCs w:val="22"/>
              </w:rPr>
              <w:t xml:space="preserve"> </w:t>
            </w:r>
          </w:p>
          <w:p w14:paraId="29F8185E" w14:textId="7CF3A1C1" w:rsidR="00FA3B7B" w:rsidRPr="003C7C1F" w:rsidRDefault="00FA3B7B" w:rsidP="00FC798F">
            <w:pPr>
              <w:tabs>
                <w:tab w:val="left" w:pos="-90"/>
              </w:tabs>
              <w:rPr>
                <w:rFonts w:ascii="Avenir Book" w:hAnsi="Avenir Book" w:cs="Tahoma"/>
                <w:sz w:val="22"/>
                <w:szCs w:val="22"/>
              </w:rPr>
            </w:pPr>
            <w:r>
              <w:rPr>
                <w:rFonts w:ascii="Avenir Book" w:hAnsi="Avenir Book" w:cs="Tahoma"/>
                <w:sz w:val="22"/>
                <w:szCs w:val="22"/>
              </w:rPr>
              <w:t>(May 29; Memorial Day: NO CLASSES)</w:t>
            </w:r>
          </w:p>
        </w:tc>
        <w:tc>
          <w:tcPr>
            <w:tcW w:w="1057" w:type="pct"/>
            <w:shd w:val="clear" w:color="auto" w:fill="D9D9D9" w:themeFill="background1" w:themeFillShade="D9"/>
          </w:tcPr>
          <w:p w14:paraId="358FB23C" w14:textId="46DBAF10" w:rsidR="00015F1C" w:rsidRPr="003C7C1F" w:rsidRDefault="00B75D90" w:rsidP="00FC798F">
            <w:pPr>
              <w:pStyle w:val="NoSpacing"/>
              <w:rPr>
                <w:rFonts w:ascii="Avenir Book" w:hAnsi="Avenir Book" w:cs="Tahoma"/>
                <w:sz w:val="22"/>
                <w:szCs w:val="22"/>
              </w:rPr>
            </w:pPr>
            <w:r>
              <w:rPr>
                <w:rFonts w:ascii="Avenir Book" w:hAnsi="Avenir Book" w:cs="Tahoma"/>
                <w:sz w:val="22"/>
                <w:szCs w:val="22"/>
              </w:rPr>
              <w:t>Disciplines as Sociocultural Communities</w:t>
            </w:r>
          </w:p>
        </w:tc>
        <w:tc>
          <w:tcPr>
            <w:tcW w:w="1991" w:type="pct"/>
            <w:shd w:val="clear" w:color="auto" w:fill="D9D9D9" w:themeFill="background1" w:themeFillShade="D9"/>
          </w:tcPr>
          <w:p w14:paraId="121E4423" w14:textId="77777777" w:rsidR="00B75D90" w:rsidRPr="00B75D90" w:rsidRDefault="00B75D90" w:rsidP="00B75D90">
            <w:pPr>
              <w:pStyle w:val="NoSpacing"/>
              <w:rPr>
                <w:rFonts w:ascii="Avenir Book" w:hAnsi="Avenir Book" w:cs="Tahoma"/>
                <w:sz w:val="22"/>
                <w:szCs w:val="22"/>
              </w:rPr>
            </w:pPr>
            <w:r w:rsidRPr="00B75D90">
              <w:rPr>
                <w:rFonts w:ascii="Avenir Book" w:hAnsi="Avenir Book" w:cs="Tahoma"/>
                <w:sz w:val="22"/>
                <w:szCs w:val="22"/>
              </w:rPr>
              <w:t xml:space="preserve">Moje, E. B. (2008). Foregrounding the disciplines in secondary literacy teaching and learning: A call for change. </w:t>
            </w:r>
            <w:r w:rsidRPr="00B75D90">
              <w:rPr>
                <w:rFonts w:ascii="Avenir Book" w:hAnsi="Avenir Book" w:cs="Tahoma"/>
                <w:i/>
                <w:iCs/>
                <w:sz w:val="22"/>
                <w:szCs w:val="22"/>
              </w:rPr>
              <w:t>Journal of Adolescent &amp; Adult Literacy</w:t>
            </w:r>
            <w:r w:rsidRPr="00B75D90">
              <w:rPr>
                <w:rFonts w:ascii="Avenir Book" w:hAnsi="Avenir Book" w:cs="Tahoma"/>
                <w:sz w:val="22"/>
                <w:szCs w:val="22"/>
              </w:rPr>
              <w:t xml:space="preserve">, </w:t>
            </w:r>
            <w:r w:rsidRPr="00B75D90">
              <w:rPr>
                <w:rFonts w:ascii="Avenir Book" w:hAnsi="Avenir Book" w:cs="Tahoma"/>
                <w:i/>
                <w:iCs/>
                <w:sz w:val="22"/>
                <w:szCs w:val="22"/>
              </w:rPr>
              <w:t>52</w:t>
            </w:r>
            <w:r w:rsidRPr="00B75D90">
              <w:rPr>
                <w:rFonts w:ascii="Avenir Book" w:hAnsi="Avenir Book" w:cs="Tahoma"/>
                <w:sz w:val="22"/>
                <w:szCs w:val="22"/>
              </w:rPr>
              <w:t>(2), 96-107.</w:t>
            </w:r>
          </w:p>
          <w:p w14:paraId="2E289B41" w14:textId="77777777" w:rsidR="00B75D90" w:rsidRPr="00B75D90" w:rsidRDefault="00B75D90" w:rsidP="00B75D90">
            <w:pPr>
              <w:pStyle w:val="NoSpacing"/>
              <w:rPr>
                <w:rFonts w:ascii="Avenir Book" w:hAnsi="Avenir Book" w:cs="Tahoma"/>
                <w:sz w:val="22"/>
                <w:szCs w:val="22"/>
              </w:rPr>
            </w:pPr>
          </w:p>
          <w:p w14:paraId="429CAD11" w14:textId="66D8CA5A" w:rsidR="00015F1C" w:rsidRPr="003C7C1F" w:rsidRDefault="00B75D90" w:rsidP="00B75D90">
            <w:pPr>
              <w:pStyle w:val="NoSpacing"/>
              <w:rPr>
                <w:rFonts w:ascii="Avenir Book" w:hAnsi="Avenir Book" w:cs="Tahoma"/>
                <w:sz w:val="22"/>
                <w:szCs w:val="22"/>
              </w:rPr>
            </w:pPr>
            <w:proofErr w:type="spellStart"/>
            <w:r w:rsidRPr="00B75D90">
              <w:rPr>
                <w:rFonts w:ascii="Avenir Book" w:hAnsi="Avenir Book" w:cs="Tahoma"/>
                <w:sz w:val="22"/>
                <w:szCs w:val="22"/>
              </w:rPr>
              <w:t>Hynd</w:t>
            </w:r>
            <w:proofErr w:type="spellEnd"/>
            <w:r w:rsidRPr="00B75D90">
              <w:rPr>
                <w:rFonts w:ascii="Cambria Math" w:hAnsi="Cambria Math" w:cs="Cambria Math"/>
                <w:sz w:val="22"/>
                <w:szCs w:val="22"/>
              </w:rPr>
              <w:t>‐</w:t>
            </w:r>
            <w:r w:rsidRPr="00B75D90">
              <w:rPr>
                <w:rFonts w:ascii="Avenir Book" w:hAnsi="Avenir Book" w:cs="Tahoma"/>
                <w:sz w:val="22"/>
                <w:szCs w:val="22"/>
              </w:rPr>
              <w:t xml:space="preserve">Shanahan, C. (2013). What does it take? The challenge of disciplinary literacy. </w:t>
            </w:r>
            <w:r w:rsidRPr="008A7DB2">
              <w:rPr>
                <w:rFonts w:ascii="Avenir Book" w:hAnsi="Avenir Book" w:cs="Tahoma"/>
                <w:i/>
                <w:iCs/>
                <w:sz w:val="22"/>
                <w:szCs w:val="22"/>
              </w:rPr>
              <w:t>Journal of Adolescent &amp; Adult Literacy</w:t>
            </w:r>
            <w:r w:rsidRPr="00B75D90">
              <w:rPr>
                <w:rFonts w:ascii="Avenir Book" w:hAnsi="Avenir Book" w:cs="Tahoma"/>
                <w:sz w:val="22"/>
                <w:szCs w:val="22"/>
              </w:rPr>
              <w:t xml:space="preserve">, </w:t>
            </w:r>
            <w:r w:rsidRPr="008A7DB2">
              <w:rPr>
                <w:rFonts w:ascii="Avenir Book" w:hAnsi="Avenir Book" w:cs="Tahoma"/>
                <w:i/>
                <w:iCs/>
                <w:sz w:val="22"/>
                <w:szCs w:val="22"/>
              </w:rPr>
              <w:t>57</w:t>
            </w:r>
            <w:r w:rsidRPr="00B75D90">
              <w:rPr>
                <w:rFonts w:ascii="Avenir Book" w:hAnsi="Avenir Book" w:cs="Tahoma"/>
                <w:sz w:val="22"/>
                <w:szCs w:val="22"/>
              </w:rPr>
              <w:t>(2), 93-98.</w:t>
            </w:r>
          </w:p>
        </w:tc>
        <w:tc>
          <w:tcPr>
            <w:tcW w:w="1139" w:type="pct"/>
            <w:shd w:val="clear" w:color="auto" w:fill="D9D9D9" w:themeFill="background1" w:themeFillShade="D9"/>
          </w:tcPr>
          <w:p w14:paraId="122547A5" w14:textId="77777777" w:rsidR="00015F1C" w:rsidRDefault="00D93C5A" w:rsidP="00FC798F">
            <w:pPr>
              <w:pStyle w:val="NoSpacing"/>
              <w:rPr>
                <w:rFonts w:ascii="Avenir Book" w:hAnsi="Avenir Book" w:cs="Tahoma"/>
                <w:b/>
                <w:sz w:val="22"/>
                <w:szCs w:val="22"/>
              </w:rPr>
            </w:pPr>
            <w:r>
              <w:rPr>
                <w:rFonts w:ascii="Avenir Book" w:hAnsi="Avenir Book" w:cs="Tahoma"/>
                <w:b/>
                <w:sz w:val="22"/>
                <w:szCs w:val="22"/>
              </w:rPr>
              <w:t>Module 2 Classroom Application</w:t>
            </w:r>
          </w:p>
          <w:p w14:paraId="490A87C8" w14:textId="6AFDF3D6" w:rsidR="00FF69FA" w:rsidRPr="00FF69FA" w:rsidRDefault="00FF69FA" w:rsidP="00FC798F">
            <w:pPr>
              <w:pStyle w:val="NoSpacing"/>
              <w:rPr>
                <w:rFonts w:ascii="Avenir Book" w:hAnsi="Avenir Book" w:cs="Tahoma"/>
                <w:bCs/>
                <w:sz w:val="22"/>
                <w:szCs w:val="22"/>
              </w:rPr>
            </w:pPr>
            <w:r>
              <w:rPr>
                <w:rFonts w:ascii="Avenir Book" w:hAnsi="Avenir Book" w:cs="Tahoma"/>
                <w:bCs/>
                <w:sz w:val="22"/>
                <w:szCs w:val="22"/>
              </w:rPr>
              <w:t>(Due June 4)</w:t>
            </w:r>
          </w:p>
        </w:tc>
      </w:tr>
      <w:tr w:rsidR="00015F1C" w:rsidRPr="00FE0322" w14:paraId="2B3172BD" w14:textId="3407D04F" w:rsidTr="00FA3B7B">
        <w:trPr>
          <w:trHeight w:val="476"/>
        </w:trPr>
        <w:tc>
          <w:tcPr>
            <w:tcW w:w="813" w:type="pct"/>
            <w:tcMar>
              <w:top w:w="144" w:type="dxa"/>
              <w:left w:w="144" w:type="dxa"/>
              <w:bottom w:w="144" w:type="dxa"/>
              <w:right w:w="144" w:type="dxa"/>
            </w:tcMar>
          </w:tcPr>
          <w:p w14:paraId="41DD0CC7" w14:textId="6EBF2C9B" w:rsidR="00015F1C" w:rsidRPr="003C7C1F" w:rsidRDefault="008A7DB2" w:rsidP="00FC798F">
            <w:pPr>
              <w:tabs>
                <w:tab w:val="left" w:pos="-90"/>
              </w:tabs>
              <w:rPr>
                <w:rFonts w:ascii="Avenir Book" w:hAnsi="Avenir Book" w:cs="Tahoma"/>
                <w:b/>
                <w:sz w:val="22"/>
                <w:szCs w:val="22"/>
              </w:rPr>
            </w:pPr>
            <w:r>
              <w:rPr>
                <w:rFonts w:ascii="Avenir Book" w:hAnsi="Avenir Book" w:cs="Tahoma"/>
                <w:b/>
                <w:sz w:val="22"/>
                <w:szCs w:val="22"/>
              </w:rPr>
              <w:t>Module</w:t>
            </w:r>
            <w:r w:rsidR="00015F1C" w:rsidRPr="003C7C1F">
              <w:rPr>
                <w:rFonts w:ascii="Avenir Book" w:hAnsi="Avenir Book" w:cs="Tahoma"/>
                <w:b/>
                <w:sz w:val="22"/>
                <w:szCs w:val="22"/>
              </w:rPr>
              <w:t xml:space="preserve"> 3</w:t>
            </w:r>
          </w:p>
          <w:p w14:paraId="583FF2ED" w14:textId="7F3A6987" w:rsidR="00C603FD" w:rsidRPr="003C7C1F" w:rsidRDefault="0049372B" w:rsidP="00FC798F">
            <w:pPr>
              <w:tabs>
                <w:tab w:val="left" w:pos="-90"/>
              </w:tabs>
              <w:rPr>
                <w:rFonts w:ascii="Avenir Book" w:hAnsi="Avenir Book" w:cs="Tahoma"/>
                <w:sz w:val="22"/>
                <w:szCs w:val="22"/>
              </w:rPr>
            </w:pPr>
            <w:r>
              <w:rPr>
                <w:rFonts w:ascii="Avenir Book" w:hAnsi="Avenir Book" w:cs="Tahoma"/>
                <w:sz w:val="22"/>
                <w:szCs w:val="22"/>
              </w:rPr>
              <w:t>June 5</w:t>
            </w:r>
          </w:p>
        </w:tc>
        <w:tc>
          <w:tcPr>
            <w:tcW w:w="1057" w:type="pct"/>
          </w:tcPr>
          <w:p w14:paraId="285756A0" w14:textId="76AD5622" w:rsidR="00015F1C" w:rsidRPr="003C7C1F" w:rsidRDefault="008A7DB2" w:rsidP="00FC798F">
            <w:pPr>
              <w:pStyle w:val="NoSpacing"/>
              <w:rPr>
                <w:rFonts w:ascii="Avenir Book" w:hAnsi="Avenir Book" w:cs="Tahoma"/>
                <w:iCs/>
                <w:sz w:val="22"/>
                <w:szCs w:val="22"/>
              </w:rPr>
            </w:pPr>
            <w:r>
              <w:rPr>
                <w:rFonts w:ascii="Avenir Book" w:hAnsi="Avenir Book" w:cs="Tahoma"/>
                <w:iCs/>
                <w:sz w:val="22"/>
                <w:szCs w:val="22"/>
              </w:rPr>
              <w:t>Asset-Based Pedagogies</w:t>
            </w:r>
          </w:p>
        </w:tc>
        <w:tc>
          <w:tcPr>
            <w:tcW w:w="1991" w:type="pct"/>
          </w:tcPr>
          <w:p w14:paraId="495ADC8A" w14:textId="46C77E09" w:rsidR="008A7DB2" w:rsidRPr="008A7DB2" w:rsidRDefault="008A7DB2" w:rsidP="008A7DB2">
            <w:pPr>
              <w:pStyle w:val="NoSpacing"/>
              <w:rPr>
                <w:rFonts w:ascii="Avenir Book" w:hAnsi="Avenir Book" w:cs="Tahoma"/>
                <w:sz w:val="22"/>
                <w:szCs w:val="22"/>
              </w:rPr>
            </w:pPr>
            <w:r w:rsidRPr="008A7DB2">
              <w:rPr>
                <w:rFonts w:ascii="Avenir Book" w:hAnsi="Avenir Book" w:cs="Tahoma"/>
                <w:sz w:val="22"/>
                <w:szCs w:val="22"/>
              </w:rPr>
              <w:t xml:space="preserve">Paris, D. (2012). Culturally sustaining pedagogy: A needed change in stance, terminology, and practice. </w:t>
            </w:r>
            <w:r w:rsidRPr="008A7DB2">
              <w:rPr>
                <w:rFonts w:ascii="Avenir Book" w:hAnsi="Avenir Book" w:cs="Tahoma"/>
                <w:i/>
                <w:iCs/>
                <w:sz w:val="22"/>
                <w:szCs w:val="22"/>
              </w:rPr>
              <w:t xml:space="preserve">Educational </w:t>
            </w:r>
            <w:r>
              <w:rPr>
                <w:rFonts w:ascii="Avenir Book" w:hAnsi="Avenir Book" w:cs="Tahoma"/>
                <w:i/>
                <w:iCs/>
                <w:sz w:val="22"/>
                <w:szCs w:val="22"/>
              </w:rPr>
              <w:t>R</w:t>
            </w:r>
            <w:r w:rsidRPr="008A7DB2">
              <w:rPr>
                <w:rFonts w:ascii="Avenir Book" w:hAnsi="Avenir Book" w:cs="Tahoma"/>
                <w:i/>
                <w:iCs/>
                <w:sz w:val="22"/>
                <w:szCs w:val="22"/>
              </w:rPr>
              <w:t>esearcher</w:t>
            </w:r>
            <w:r w:rsidRPr="008A7DB2">
              <w:rPr>
                <w:rFonts w:ascii="Avenir Book" w:hAnsi="Avenir Book" w:cs="Tahoma"/>
                <w:sz w:val="22"/>
                <w:szCs w:val="22"/>
              </w:rPr>
              <w:t xml:space="preserve">, </w:t>
            </w:r>
            <w:r w:rsidRPr="008A7DB2">
              <w:rPr>
                <w:rFonts w:ascii="Avenir Book" w:hAnsi="Avenir Book" w:cs="Tahoma"/>
                <w:i/>
                <w:iCs/>
                <w:sz w:val="22"/>
                <w:szCs w:val="22"/>
              </w:rPr>
              <w:t>41</w:t>
            </w:r>
            <w:r w:rsidRPr="008A7DB2">
              <w:rPr>
                <w:rFonts w:ascii="Avenir Book" w:hAnsi="Avenir Book" w:cs="Tahoma"/>
                <w:sz w:val="22"/>
                <w:szCs w:val="22"/>
              </w:rPr>
              <w:t>(3), 93-97.</w:t>
            </w:r>
          </w:p>
          <w:p w14:paraId="3DCB8668" w14:textId="77777777" w:rsidR="008A7DB2" w:rsidRPr="008A7DB2" w:rsidRDefault="008A7DB2" w:rsidP="008A7DB2">
            <w:pPr>
              <w:pStyle w:val="NoSpacing"/>
              <w:rPr>
                <w:rFonts w:ascii="Avenir Book" w:hAnsi="Avenir Book" w:cs="Tahoma"/>
                <w:b/>
                <w:bCs/>
                <w:sz w:val="22"/>
                <w:szCs w:val="22"/>
              </w:rPr>
            </w:pPr>
            <w:r w:rsidRPr="008A7DB2">
              <w:rPr>
                <w:rFonts w:ascii="Avenir Book" w:hAnsi="Avenir Book" w:cs="Tahoma"/>
                <w:b/>
                <w:bCs/>
                <w:sz w:val="22"/>
                <w:szCs w:val="22"/>
              </w:rPr>
              <w:t>OR</w:t>
            </w:r>
          </w:p>
          <w:p w14:paraId="43F00951" w14:textId="2DEE3860" w:rsidR="008A7DB2" w:rsidRPr="008A7DB2" w:rsidRDefault="008A7DB2" w:rsidP="008A7DB2">
            <w:pPr>
              <w:pStyle w:val="NoSpacing"/>
              <w:rPr>
                <w:rFonts w:ascii="Avenir Book" w:hAnsi="Avenir Book" w:cs="Tahoma"/>
                <w:sz w:val="22"/>
                <w:szCs w:val="22"/>
              </w:rPr>
            </w:pPr>
            <w:r w:rsidRPr="008A7DB2">
              <w:rPr>
                <w:rFonts w:ascii="Avenir Book" w:hAnsi="Avenir Book" w:cs="Tahoma"/>
                <w:sz w:val="22"/>
                <w:szCs w:val="22"/>
              </w:rPr>
              <w:t xml:space="preserve">Gay, G. (2002). Preparing for culturally responsive teaching. </w:t>
            </w:r>
            <w:r w:rsidRPr="008A7DB2">
              <w:rPr>
                <w:rFonts w:ascii="Avenir Book" w:hAnsi="Avenir Book" w:cs="Tahoma"/>
                <w:i/>
                <w:iCs/>
                <w:sz w:val="22"/>
                <w:szCs w:val="22"/>
              </w:rPr>
              <w:t xml:space="preserve">Journal of </w:t>
            </w:r>
            <w:r>
              <w:rPr>
                <w:rFonts w:ascii="Avenir Book" w:hAnsi="Avenir Book" w:cs="Tahoma"/>
                <w:i/>
                <w:iCs/>
                <w:sz w:val="22"/>
                <w:szCs w:val="22"/>
              </w:rPr>
              <w:t>T</w:t>
            </w:r>
            <w:r w:rsidRPr="008A7DB2">
              <w:rPr>
                <w:rFonts w:ascii="Avenir Book" w:hAnsi="Avenir Book" w:cs="Tahoma"/>
                <w:i/>
                <w:iCs/>
                <w:sz w:val="22"/>
                <w:szCs w:val="22"/>
              </w:rPr>
              <w:t xml:space="preserve">eacher </w:t>
            </w:r>
            <w:r>
              <w:rPr>
                <w:rFonts w:ascii="Avenir Book" w:hAnsi="Avenir Book" w:cs="Tahoma"/>
                <w:i/>
                <w:iCs/>
                <w:sz w:val="22"/>
                <w:szCs w:val="22"/>
              </w:rPr>
              <w:t>E</w:t>
            </w:r>
            <w:r w:rsidRPr="008A7DB2">
              <w:rPr>
                <w:rFonts w:ascii="Avenir Book" w:hAnsi="Avenir Book" w:cs="Tahoma"/>
                <w:i/>
                <w:iCs/>
                <w:sz w:val="22"/>
                <w:szCs w:val="22"/>
              </w:rPr>
              <w:t>ducation</w:t>
            </w:r>
            <w:r w:rsidRPr="008A7DB2">
              <w:rPr>
                <w:rFonts w:ascii="Avenir Book" w:hAnsi="Avenir Book" w:cs="Tahoma"/>
                <w:sz w:val="22"/>
                <w:szCs w:val="22"/>
              </w:rPr>
              <w:t xml:space="preserve">, </w:t>
            </w:r>
            <w:r w:rsidRPr="008A7DB2">
              <w:rPr>
                <w:rFonts w:ascii="Avenir Book" w:hAnsi="Avenir Book" w:cs="Tahoma"/>
                <w:i/>
                <w:iCs/>
                <w:sz w:val="22"/>
                <w:szCs w:val="22"/>
              </w:rPr>
              <w:t>53</w:t>
            </w:r>
            <w:r w:rsidRPr="008A7DB2">
              <w:rPr>
                <w:rFonts w:ascii="Avenir Book" w:hAnsi="Avenir Book" w:cs="Tahoma"/>
                <w:sz w:val="22"/>
                <w:szCs w:val="22"/>
              </w:rPr>
              <w:t>(2), 106-116.</w:t>
            </w:r>
          </w:p>
          <w:p w14:paraId="6AA2317B" w14:textId="77777777" w:rsidR="008A7DB2" w:rsidRPr="008A7DB2" w:rsidRDefault="008A7DB2" w:rsidP="008A7DB2">
            <w:pPr>
              <w:pStyle w:val="NoSpacing"/>
              <w:rPr>
                <w:rFonts w:ascii="Avenir Book" w:hAnsi="Avenir Book" w:cs="Tahoma"/>
                <w:b/>
                <w:bCs/>
                <w:sz w:val="22"/>
                <w:szCs w:val="22"/>
              </w:rPr>
            </w:pPr>
            <w:r w:rsidRPr="008A7DB2">
              <w:rPr>
                <w:rFonts w:ascii="Avenir Book" w:hAnsi="Avenir Book" w:cs="Tahoma"/>
                <w:b/>
                <w:bCs/>
                <w:sz w:val="22"/>
                <w:szCs w:val="22"/>
              </w:rPr>
              <w:t>OR</w:t>
            </w:r>
          </w:p>
          <w:p w14:paraId="6B511957" w14:textId="5C3F988F" w:rsidR="008A7DB2" w:rsidRPr="008A7DB2" w:rsidRDefault="008A7DB2" w:rsidP="008A7DB2">
            <w:pPr>
              <w:pStyle w:val="NoSpacing"/>
              <w:rPr>
                <w:rFonts w:ascii="Avenir Book" w:hAnsi="Avenir Book" w:cs="Tahoma"/>
                <w:sz w:val="22"/>
                <w:szCs w:val="22"/>
              </w:rPr>
            </w:pPr>
            <w:r w:rsidRPr="008A7DB2">
              <w:rPr>
                <w:rFonts w:ascii="Avenir Book" w:hAnsi="Avenir Book" w:cs="Tahoma"/>
                <w:sz w:val="22"/>
                <w:szCs w:val="22"/>
              </w:rPr>
              <w:t xml:space="preserve">Ladson-Billings, G. (1995). Toward a theory of culturally relevant pedagogy. </w:t>
            </w:r>
            <w:r w:rsidRPr="008A7DB2">
              <w:rPr>
                <w:rFonts w:ascii="Avenir Book" w:hAnsi="Avenir Book" w:cs="Tahoma"/>
                <w:i/>
                <w:iCs/>
                <w:sz w:val="22"/>
                <w:szCs w:val="22"/>
              </w:rPr>
              <w:t xml:space="preserve">American </w:t>
            </w:r>
            <w:r>
              <w:rPr>
                <w:rFonts w:ascii="Avenir Book" w:hAnsi="Avenir Book" w:cs="Tahoma"/>
                <w:i/>
                <w:iCs/>
                <w:sz w:val="22"/>
                <w:szCs w:val="22"/>
              </w:rPr>
              <w:t>E</w:t>
            </w:r>
            <w:r w:rsidRPr="008A7DB2">
              <w:rPr>
                <w:rFonts w:ascii="Avenir Book" w:hAnsi="Avenir Book" w:cs="Tahoma"/>
                <w:i/>
                <w:iCs/>
                <w:sz w:val="22"/>
                <w:szCs w:val="22"/>
              </w:rPr>
              <w:t xml:space="preserve">ducational </w:t>
            </w:r>
            <w:r>
              <w:rPr>
                <w:rFonts w:ascii="Avenir Book" w:hAnsi="Avenir Book" w:cs="Tahoma"/>
                <w:i/>
                <w:iCs/>
                <w:sz w:val="22"/>
                <w:szCs w:val="22"/>
              </w:rPr>
              <w:t>R</w:t>
            </w:r>
            <w:r w:rsidRPr="008A7DB2">
              <w:rPr>
                <w:rFonts w:ascii="Avenir Book" w:hAnsi="Avenir Book" w:cs="Tahoma"/>
                <w:i/>
                <w:iCs/>
                <w:sz w:val="22"/>
                <w:szCs w:val="22"/>
              </w:rPr>
              <w:t xml:space="preserve">esearch </w:t>
            </w:r>
            <w:r>
              <w:rPr>
                <w:rFonts w:ascii="Avenir Book" w:hAnsi="Avenir Book" w:cs="Tahoma"/>
                <w:i/>
                <w:iCs/>
                <w:sz w:val="22"/>
                <w:szCs w:val="22"/>
              </w:rPr>
              <w:t>J</w:t>
            </w:r>
            <w:r w:rsidRPr="008A7DB2">
              <w:rPr>
                <w:rFonts w:ascii="Avenir Book" w:hAnsi="Avenir Book" w:cs="Tahoma"/>
                <w:i/>
                <w:iCs/>
                <w:sz w:val="22"/>
                <w:szCs w:val="22"/>
              </w:rPr>
              <w:t>ournal</w:t>
            </w:r>
            <w:r w:rsidRPr="008A7DB2">
              <w:rPr>
                <w:rFonts w:ascii="Avenir Book" w:hAnsi="Avenir Book" w:cs="Tahoma"/>
                <w:sz w:val="22"/>
                <w:szCs w:val="22"/>
              </w:rPr>
              <w:t xml:space="preserve">, </w:t>
            </w:r>
            <w:r w:rsidRPr="008A7DB2">
              <w:rPr>
                <w:rFonts w:ascii="Avenir Book" w:hAnsi="Avenir Book" w:cs="Tahoma"/>
                <w:i/>
                <w:iCs/>
                <w:sz w:val="22"/>
                <w:szCs w:val="22"/>
              </w:rPr>
              <w:t>32</w:t>
            </w:r>
            <w:r w:rsidRPr="008A7DB2">
              <w:rPr>
                <w:rFonts w:ascii="Avenir Book" w:hAnsi="Avenir Book" w:cs="Tahoma"/>
                <w:sz w:val="22"/>
                <w:szCs w:val="22"/>
              </w:rPr>
              <w:t>(3), 465-491.</w:t>
            </w:r>
          </w:p>
          <w:p w14:paraId="214620C2" w14:textId="77777777" w:rsidR="008A7DB2" w:rsidRPr="008A7DB2" w:rsidRDefault="008A7DB2" w:rsidP="008A7DB2">
            <w:pPr>
              <w:pStyle w:val="NoSpacing"/>
              <w:rPr>
                <w:rFonts w:ascii="Avenir Book" w:hAnsi="Avenir Book" w:cs="Tahoma"/>
                <w:sz w:val="22"/>
                <w:szCs w:val="22"/>
              </w:rPr>
            </w:pPr>
          </w:p>
          <w:p w14:paraId="3B37F9AE" w14:textId="77777777" w:rsidR="008A7DB2" w:rsidRDefault="008A7DB2" w:rsidP="003A24E1">
            <w:pPr>
              <w:pStyle w:val="NoSpacing"/>
              <w:rPr>
                <w:rFonts w:ascii="Avenir Book" w:hAnsi="Avenir Book" w:cs="Tahoma"/>
                <w:sz w:val="22"/>
                <w:szCs w:val="22"/>
              </w:rPr>
            </w:pPr>
          </w:p>
          <w:p w14:paraId="26798818" w14:textId="77777777" w:rsidR="008A7DB2" w:rsidRDefault="008A7DB2" w:rsidP="003A24E1">
            <w:pPr>
              <w:pStyle w:val="NoSpacing"/>
              <w:rPr>
                <w:rFonts w:ascii="Avenir Book" w:hAnsi="Avenir Book" w:cs="Tahoma"/>
                <w:sz w:val="22"/>
                <w:szCs w:val="22"/>
              </w:rPr>
            </w:pPr>
            <w:r w:rsidRPr="008A7DB2">
              <w:rPr>
                <w:rFonts w:ascii="Avenir Book" w:hAnsi="Avenir Book" w:cs="Tahoma"/>
                <w:b/>
                <w:bCs/>
                <w:sz w:val="22"/>
                <w:szCs w:val="22"/>
              </w:rPr>
              <w:t>EVERYONE</w:t>
            </w:r>
            <w:r>
              <w:rPr>
                <w:rFonts w:ascii="Avenir Book" w:hAnsi="Avenir Book" w:cs="Tahoma"/>
                <w:sz w:val="22"/>
                <w:szCs w:val="22"/>
              </w:rPr>
              <w:t xml:space="preserve">: </w:t>
            </w:r>
          </w:p>
          <w:p w14:paraId="784C8905" w14:textId="0CED8761" w:rsidR="009152DD" w:rsidRPr="009619FC" w:rsidRDefault="008A7DB2" w:rsidP="003A24E1">
            <w:pPr>
              <w:pStyle w:val="NoSpacing"/>
              <w:rPr>
                <w:rFonts w:ascii="Avenir Book" w:hAnsi="Avenir Book" w:cs="Tahoma"/>
                <w:sz w:val="22"/>
                <w:szCs w:val="22"/>
              </w:rPr>
            </w:pPr>
            <w:r w:rsidRPr="008A7DB2">
              <w:rPr>
                <w:rFonts w:ascii="Avenir Book" w:hAnsi="Avenir Book" w:cs="Tahoma"/>
                <w:sz w:val="22"/>
                <w:szCs w:val="22"/>
              </w:rPr>
              <w:t xml:space="preserve">Moje, E. B., </w:t>
            </w:r>
            <w:proofErr w:type="spellStart"/>
            <w:r w:rsidRPr="008A7DB2">
              <w:rPr>
                <w:rFonts w:ascii="Avenir Book" w:hAnsi="Avenir Book" w:cs="Tahoma"/>
                <w:sz w:val="22"/>
                <w:szCs w:val="22"/>
              </w:rPr>
              <w:t>Ciechanowski</w:t>
            </w:r>
            <w:proofErr w:type="spellEnd"/>
            <w:r w:rsidRPr="008A7DB2">
              <w:rPr>
                <w:rFonts w:ascii="Avenir Book" w:hAnsi="Avenir Book" w:cs="Tahoma"/>
                <w:sz w:val="22"/>
                <w:szCs w:val="22"/>
              </w:rPr>
              <w:t xml:space="preserve">, K. M., Kramer, K., Ellis, L., Carrillo, R., &amp; Collazo, T. (2004). Working toward third space in content area literacy: An examination of everyday funds of knowledge and </w:t>
            </w:r>
            <w:r w:rsidRPr="008A7DB2">
              <w:rPr>
                <w:rFonts w:ascii="Avenir Book" w:hAnsi="Avenir Book" w:cs="Tahoma"/>
                <w:sz w:val="22"/>
                <w:szCs w:val="22"/>
              </w:rPr>
              <w:lastRenderedPageBreak/>
              <w:t xml:space="preserve">discourse. </w:t>
            </w:r>
            <w:r w:rsidRPr="008A7DB2">
              <w:rPr>
                <w:rFonts w:ascii="Avenir Book" w:hAnsi="Avenir Book" w:cs="Tahoma"/>
                <w:i/>
                <w:iCs/>
                <w:sz w:val="22"/>
                <w:szCs w:val="22"/>
              </w:rPr>
              <w:t>Reading Research Quarterly</w:t>
            </w:r>
            <w:r w:rsidRPr="008A7DB2">
              <w:rPr>
                <w:rFonts w:ascii="Avenir Book" w:hAnsi="Avenir Book" w:cs="Tahoma"/>
                <w:sz w:val="22"/>
                <w:szCs w:val="22"/>
              </w:rPr>
              <w:t xml:space="preserve">, </w:t>
            </w:r>
            <w:r w:rsidRPr="008A7DB2">
              <w:rPr>
                <w:rFonts w:ascii="Avenir Book" w:hAnsi="Avenir Book" w:cs="Tahoma"/>
                <w:i/>
                <w:iCs/>
                <w:sz w:val="22"/>
                <w:szCs w:val="22"/>
              </w:rPr>
              <w:t>39</w:t>
            </w:r>
            <w:r w:rsidRPr="008A7DB2">
              <w:rPr>
                <w:rFonts w:ascii="Avenir Book" w:hAnsi="Avenir Book" w:cs="Tahoma"/>
                <w:sz w:val="22"/>
                <w:szCs w:val="22"/>
              </w:rPr>
              <w:t>(1), 38-70.</w:t>
            </w:r>
          </w:p>
        </w:tc>
        <w:tc>
          <w:tcPr>
            <w:tcW w:w="1139" w:type="pct"/>
          </w:tcPr>
          <w:p w14:paraId="6179EF3F" w14:textId="77777777" w:rsidR="00015F1C" w:rsidRDefault="00D93C5A" w:rsidP="00FC798F">
            <w:pPr>
              <w:pStyle w:val="NoSpacing"/>
              <w:rPr>
                <w:rFonts w:ascii="Avenir Book" w:hAnsi="Avenir Book" w:cs="Tahoma"/>
                <w:b/>
                <w:bCs/>
                <w:sz w:val="22"/>
                <w:szCs w:val="22"/>
              </w:rPr>
            </w:pPr>
            <w:r w:rsidRPr="00D93C5A">
              <w:rPr>
                <w:rFonts w:ascii="Avenir Book" w:hAnsi="Avenir Book" w:cs="Tahoma"/>
                <w:b/>
                <w:bCs/>
                <w:sz w:val="22"/>
                <w:szCs w:val="22"/>
              </w:rPr>
              <w:lastRenderedPageBreak/>
              <w:t>Module 3 Case Study</w:t>
            </w:r>
          </w:p>
          <w:p w14:paraId="2ACF3992" w14:textId="4BF47EB6" w:rsidR="00FF69FA" w:rsidRPr="00FF69FA" w:rsidRDefault="00FF69FA" w:rsidP="00FC798F">
            <w:pPr>
              <w:pStyle w:val="NoSpacing"/>
              <w:rPr>
                <w:rFonts w:ascii="Avenir Book" w:hAnsi="Avenir Book" w:cs="Tahoma"/>
                <w:sz w:val="22"/>
                <w:szCs w:val="22"/>
              </w:rPr>
            </w:pPr>
            <w:r>
              <w:rPr>
                <w:rFonts w:ascii="Avenir Book" w:hAnsi="Avenir Book" w:cs="Tahoma"/>
                <w:sz w:val="22"/>
                <w:szCs w:val="22"/>
              </w:rPr>
              <w:t>(Due June 11)</w:t>
            </w:r>
          </w:p>
        </w:tc>
      </w:tr>
      <w:tr w:rsidR="00EE359A" w:rsidRPr="00FE0322" w14:paraId="4CB30A90" w14:textId="6AE06BD4" w:rsidTr="00FA3B7B">
        <w:trPr>
          <w:trHeight w:val="737"/>
        </w:trPr>
        <w:tc>
          <w:tcPr>
            <w:tcW w:w="813" w:type="pct"/>
            <w:shd w:val="clear" w:color="auto" w:fill="D9D9D9"/>
            <w:tcMar>
              <w:top w:w="144" w:type="dxa"/>
              <w:left w:w="144" w:type="dxa"/>
              <w:bottom w:w="144" w:type="dxa"/>
              <w:right w:w="144" w:type="dxa"/>
            </w:tcMar>
          </w:tcPr>
          <w:p w14:paraId="230B821F" w14:textId="41ECC088" w:rsidR="00EE359A" w:rsidRPr="003C7C1F" w:rsidRDefault="008A7DB2" w:rsidP="00EE359A">
            <w:pPr>
              <w:tabs>
                <w:tab w:val="left" w:pos="-90"/>
              </w:tabs>
              <w:rPr>
                <w:rFonts w:ascii="Avenir Book" w:hAnsi="Avenir Book" w:cs="Tahoma"/>
                <w:b/>
                <w:sz w:val="22"/>
                <w:szCs w:val="22"/>
              </w:rPr>
            </w:pPr>
            <w:r>
              <w:rPr>
                <w:rFonts w:ascii="Avenir Book" w:hAnsi="Avenir Book" w:cs="Tahoma"/>
                <w:b/>
                <w:sz w:val="22"/>
                <w:szCs w:val="22"/>
              </w:rPr>
              <w:t>Module</w:t>
            </w:r>
            <w:r w:rsidR="00EE359A" w:rsidRPr="003C7C1F">
              <w:rPr>
                <w:rFonts w:ascii="Avenir Book" w:hAnsi="Avenir Book" w:cs="Tahoma"/>
                <w:b/>
                <w:sz w:val="22"/>
                <w:szCs w:val="22"/>
              </w:rPr>
              <w:t xml:space="preserve"> 4</w:t>
            </w:r>
          </w:p>
          <w:p w14:paraId="0B8BA15A" w14:textId="2796421F" w:rsidR="00EE359A" w:rsidRPr="003C7C1F" w:rsidRDefault="0049372B" w:rsidP="00EE359A">
            <w:pPr>
              <w:tabs>
                <w:tab w:val="left" w:pos="-90"/>
              </w:tabs>
              <w:rPr>
                <w:rFonts w:ascii="Avenir Book" w:hAnsi="Avenir Book" w:cs="Tahoma"/>
                <w:sz w:val="22"/>
                <w:szCs w:val="22"/>
              </w:rPr>
            </w:pPr>
            <w:r>
              <w:rPr>
                <w:rFonts w:ascii="Avenir Book" w:hAnsi="Avenir Book" w:cs="Tahoma"/>
                <w:sz w:val="22"/>
                <w:szCs w:val="22"/>
              </w:rPr>
              <w:t>June 12</w:t>
            </w:r>
          </w:p>
        </w:tc>
        <w:tc>
          <w:tcPr>
            <w:tcW w:w="1057" w:type="pct"/>
            <w:shd w:val="clear" w:color="auto" w:fill="D9D9D9"/>
          </w:tcPr>
          <w:p w14:paraId="06B9B51E" w14:textId="3F899475" w:rsidR="00EE359A" w:rsidRPr="003C7C1F" w:rsidRDefault="008A7DB2" w:rsidP="00EE359A">
            <w:pPr>
              <w:tabs>
                <w:tab w:val="left" w:pos="-90"/>
              </w:tabs>
              <w:rPr>
                <w:rFonts w:ascii="Avenir Book" w:hAnsi="Avenir Book" w:cs="Tahoma"/>
                <w:sz w:val="22"/>
                <w:szCs w:val="22"/>
              </w:rPr>
            </w:pPr>
            <w:r>
              <w:rPr>
                <w:rFonts w:ascii="Avenir Book" w:hAnsi="Avenir Book" w:cs="Tahoma"/>
                <w:sz w:val="22"/>
                <w:szCs w:val="22"/>
              </w:rPr>
              <w:t>Indigenous Knowledges &amp; Expertise</w:t>
            </w:r>
          </w:p>
        </w:tc>
        <w:tc>
          <w:tcPr>
            <w:tcW w:w="1991" w:type="pct"/>
            <w:shd w:val="clear" w:color="auto" w:fill="D9D9D9"/>
          </w:tcPr>
          <w:p w14:paraId="59388A0A" w14:textId="01C4CF94" w:rsidR="008A7DB2" w:rsidRPr="008A7DB2" w:rsidRDefault="008A7DB2" w:rsidP="008A7DB2">
            <w:pPr>
              <w:pStyle w:val="NoSpacing"/>
              <w:rPr>
                <w:rFonts w:ascii="Avenir Book" w:hAnsi="Avenir Book" w:cs="Tahoma"/>
                <w:iCs/>
                <w:sz w:val="22"/>
                <w:szCs w:val="22"/>
              </w:rPr>
            </w:pPr>
            <w:r w:rsidRPr="008A7DB2">
              <w:rPr>
                <w:rFonts w:ascii="Avenir Book" w:hAnsi="Avenir Book" w:cs="Tahoma"/>
                <w:iCs/>
                <w:sz w:val="22"/>
                <w:szCs w:val="22"/>
              </w:rPr>
              <w:t xml:space="preserve">Gutiérrez, K. D., &amp; Rogoff, B. (2003). Cultural ways of learning: Individual traits or repertoires of practice. </w:t>
            </w:r>
            <w:r w:rsidRPr="008A7DB2">
              <w:rPr>
                <w:rFonts w:ascii="Avenir Book" w:hAnsi="Avenir Book" w:cs="Tahoma"/>
                <w:i/>
                <w:iCs/>
                <w:sz w:val="22"/>
                <w:szCs w:val="22"/>
              </w:rPr>
              <w:t xml:space="preserve">Educational </w:t>
            </w:r>
            <w:r>
              <w:rPr>
                <w:rFonts w:ascii="Avenir Book" w:hAnsi="Avenir Book" w:cs="Tahoma"/>
                <w:i/>
                <w:iCs/>
                <w:sz w:val="22"/>
                <w:szCs w:val="22"/>
              </w:rPr>
              <w:t>R</w:t>
            </w:r>
            <w:r w:rsidRPr="008A7DB2">
              <w:rPr>
                <w:rFonts w:ascii="Avenir Book" w:hAnsi="Avenir Book" w:cs="Tahoma"/>
                <w:i/>
                <w:iCs/>
                <w:sz w:val="22"/>
                <w:szCs w:val="22"/>
              </w:rPr>
              <w:t>esearcher</w:t>
            </w:r>
            <w:r w:rsidRPr="008A7DB2">
              <w:rPr>
                <w:rFonts w:ascii="Avenir Book" w:hAnsi="Avenir Book" w:cs="Tahoma"/>
                <w:iCs/>
                <w:sz w:val="22"/>
                <w:szCs w:val="22"/>
              </w:rPr>
              <w:t xml:space="preserve">, </w:t>
            </w:r>
            <w:r w:rsidRPr="008A7DB2">
              <w:rPr>
                <w:rFonts w:ascii="Avenir Book" w:hAnsi="Avenir Book" w:cs="Tahoma"/>
                <w:i/>
                <w:iCs/>
                <w:sz w:val="22"/>
                <w:szCs w:val="22"/>
              </w:rPr>
              <w:t>32</w:t>
            </w:r>
            <w:r w:rsidRPr="008A7DB2">
              <w:rPr>
                <w:rFonts w:ascii="Avenir Book" w:hAnsi="Avenir Book" w:cs="Tahoma"/>
                <w:iCs/>
                <w:sz w:val="22"/>
                <w:szCs w:val="22"/>
              </w:rPr>
              <w:t>(5), 19-25.</w:t>
            </w:r>
          </w:p>
          <w:p w14:paraId="69147C85" w14:textId="77777777" w:rsidR="008A7DB2" w:rsidRPr="008A7DB2" w:rsidRDefault="008A7DB2" w:rsidP="008A7DB2">
            <w:pPr>
              <w:pStyle w:val="NoSpacing"/>
              <w:rPr>
                <w:rFonts w:ascii="Avenir Book" w:hAnsi="Avenir Book" w:cs="Tahoma"/>
                <w:iCs/>
                <w:sz w:val="22"/>
                <w:szCs w:val="22"/>
              </w:rPr>
            </w:pPr>
          </w:p>
          <w:p w14:paraId="51F9F7D2" w14:textId="77777777" w:rsidR="008A7DB2" w:rsidRPr="008A7DB2" w:rsidRDefault="008A7DB2" w:rsidP="008A7DB2">
            <w:pPr>
              <w:pStyle w:val="NoSpacing"/>
              <w:rPr>
                <w:rFonts w:ascii="Avenir Book" w:hAnsi="Avenir Book" w:cs="Tahoma"/>
                <w:iCs/>
                <w:sz w:val="22"/>
                <w:szCs w:val="22"/>
              </w:rPr>
            </w:pPr>
            <w:proofErr w:type="spellStart"/>
            <w:r w:rsidRPr="008A7DB2">
              <w:rPr>
                <w:rFonts w:ascii="Avenir Book" w:hAnsi="Avenir Book" w:cs="Tahoma"/>
                <w:iCs/>
                <w:sz w:val="22"/>
                <w:szCs w:val="22"/>
              </w:rPr>
              <w:t>Watahomigie</w:t>
            </w:r>
            <w:proofErr w:type="spellEnd"/>
            <w:r w:rsidRPr="008A7DB2">
              <w:rPr>
                <w:rFonts w:ascii="Avenir Book" w:hAnsi="Avenir Book" w:cs="Tahoma"/>
                <w:iCs/>
                <w:sz w:val="22"/>
                <w:szCs w:val="22"/>
              </w:rPr>
              <w:t xml:space="preserve">, L. J., &amp; McCarty, T. L. (1994). Bilingual/bicultural education at Peach Springs: A Hualapai way of schooling. </w:t>
            </w:r>
            <w:r w:rsidRPr="008A7DB2">
              <w:rPr>
                <w:rFonts w:ascii="Avenir Book" w:hAnsi="Avenir Book" w:cs="Tahoma"/>
                <w:i/>
                <w:sz w:val="22"/>
                <w:szCs w:val="22"/>
              </w:rPr>
              <w:t>Peabody Journal of Education</w:t>
            </w:r>
            <w:r w:rsidRPr="008A7DB2">
              <w:rPr>
                <w:rFonts w:ascii="Avenir Book" w:hAnsi="Avenir Book" w:cs="Tahoma"/>
                <w:iCs/>
                <w:sz w:val="22"/>
                <w:szCs w:val="22"/>
              </w:rPr>
              <w:t>, 69(2), 26–42.</w:t>
            </w:r>
          </w:p>
          <w:p w14:paraId="7DA516A4" w14:textId="77777777" w:rsidR="008A7DB2" w:rsidRPr="008A7DB2" w:rsidRDefault="008A7DB2" w:rsidP="008A7DB2">
            <w:pPr>
              <w:pStyle w:val="NoSpacing"/>
              <w:rPr>
                <w:rFonts w:ascii="Avenir Book" w:hAnsi="Avenir Book" w:cs="Tahoma"/>
                <w:iCs/>
                <w:sz w:val="22"/>
                <w:szCs w:val="22"/>
              </w:rPr>
            </w:pPr>
          </w:p>
          <w:p w14:paraId="6CB090E1" w14:textId="03017C79" w:rsidR="00EE359A" w:rsidRPr="008A7DB2" w:rsidRDefault="008A7DB2" w:rsidP="00EE359A">
            <w:pPr>
              <w:pStyle w:val="NoSpacing"/>
              <w:rPr>
                <w:rFonts w:ascii="Avenir Book" w:hAnsi="Avenir Book" w:cs="Tahoma"/>
                <w:iCs/>
                <w:sz w:val="22"/>
                <w:szCs w:val="22"/>
              </w:rPr>
            </w:pPr>
            <w:r w:rsidRPr="008A7DB2">
              <w:rPr>
                <w:rFonts w:ascii="Avenir Book" w:hAnsi="Avenir Book" w:cs="Tahoma"/>
                <w:iCs/>
                <w:sz w:val="22"/>
                <w:szCs w:val="22"/>
              </w:rPr>
              <w:t xml:space="preserve">Listen to this podcast: </w:t>
            </w:r>
            <w:hyperlink r:id="rId14" w:history="1">
              <w:r w:rsidRPr="008A7DB2">
                <w:rPr>
                  <w:rStyle w:val="Hyperlink"/>
                  <w:rFonts w:ascii="Avenir Book" w:hAnsi="Avenir Book" w:cs="Tahoma"/>
                  <w:iCs/>
                  <w:sz w:val="22"/>
                  <w:szCs w:val="22"/>
                </w:rPr>
                <w:t>Nature and Human Nature</w:t>
              </w:r>
            </w:hyperlink>
          </w:p>
        </w:tc>
        <w:tc>
          <w:tcPr>
            <w:tcW w:w="1139" w:type="pct"/>
            <w:shd w:val="clear" w:color="auto" w:fill="D9D9D9"/>
          </w:tcPr>
          <w:p w14:paraId="3153DF7A" w14:textId="77777777" w:rsidR="00EE359A" w:rsidRDefault="00D93C5A" w:rsidP="00EE359A">
            <w:pPr>
              <w:pStyle w:val="NoSpacing"/>
              <w:rPr>
                <w:rFonts w:ascii="Avenir Book" w:hAnsi="Avenir Book" w:cs="Tahoma"/>
                <w:b/>
                <w:sz w:val="22"/>
                <w:szCs w:val="22"/>
              </w:rPr>
            </w:pPr>
            <w:r>
              <w:rPr>
                <w:rFonts w:ascii="Avenir Book" w:hAnsi="Avenir Book" w:cs="Tahoma"/>
                <w:b/>
                <w:sz w:val="22"/>
                <w:szCs w:val="22"/>
              </w:rPr>
              <w:t>Module 4 Checkpoint</w:t>
            </w:r>
          </w:p>
          <w:p w14:paraId="3E95A365" w14:textId="20E37343" w:rsidR="00FF69FA" w:rsidRPr="00FF69FA" w:rsidRDefault="00FF69FA" w:rsidP="00EE359A">
            <w:pPr>
              <w:pStyle w:val="NoSpacing"/>
              <w:rPr>
                <w:rFonts w:ascii="Avenir Book" w:hAnsi="Avenir Book" w:cs="Tahoma"/>
                <w:bCs/>
                <w:iCs/>
                <w:sz w:val="22"/>
                <w:szCs w:val="22"/>
              </w:rPr>
            </w:pPr>
            <w:r>
              <w:rPr>
                <w:rFonts w:ascii="Avenir Book" w:hAnsi="Avenir Book" w:cs="Tahoma"/>
                <w:bCs/>
                <w:iCs/>
                <w:sz w:val="22"/>
                <w:szCs w:val="22"/>
              </w:rPr>
              <w:t>(Due June 17)</w:t>
            </w:r>
          </w:p>
        </w:tc>
      </w:tr>
      <w:tr w:rsidR="009D3709" w:rsidRPr="00FE0322" w14:paraId="2AD78EBA" w14:textId="77777777" w:rsidTr="00FA3B7B">
        <w:trPr>
          <w:trHeight w:val="548"/>
        </w:trPr>
        <w:tc>
          <w:tcPr>
            <w:tcW w:w="813" w:type="pct"/>
            <w:shd w:val="clear" w:color="auto" w:fill="FFFFFF" w:themeFill="background1"/>
            <w:tcMar>
              <w:top w:w="144" w:type="dxa"/>
              <w:left w:w="144" w:type="dxa"/>
              <w:bottom w:w="144" w:type="dxa"/>
              <w:right w:w="144" w:type="dxa"/>
            </w:tcMar>
          </w:tcPr>
          <w:p w14:paraId="6F09AC2C" w14:textId="74A37BB9" w:rsidR="009D3709" w:rsidRPr="003C7C1F" w:rsidRDefault="008A7DB2" w:rsidP="00EE359A">
            <w:pPr>
              <w:tabs>
                <w:tab w:val="left" w:pos="-90"/>
              </w:tabs>
              <w:rPr>
                <w:rFonts w:ascii="Avenir Book" w:hAnsi="Avenir Book" w:cs="Tahoma"/>
                <w:b/>
                <w:sz w:val="22"/>
                <w:szCs w:val="22"/>
              </w:rPr>
            </w:pPr>
            <w:r>
              <w:rPr>
                <w:rFonts w:ascii="Avenir Book" w:hAnsi="Avenir Book" w:cs="Tahoma"/>
                <w:b/>
                <w:sz w:val="22"/>
                <w:szCs w:val="22"/>
              </w:rPr>
              <w:t>Module</w:t>
            </w:r>
            <w:r w:rsidR="00980BA9" w:rsidRPr="003C7C1F">
              <w:rPr>
                <w:rFonts w:ascii="Avenir Book" w:hAnsi="Avenir Book" w:cs="Tahoma"/>
                <w:b/>
                <w:sz w:val="22"/>
                <w:szCs w:val="22"/>
              </w:rPr>
              <w:t xml:space="preserve"> 5</w:t>
            </w:r>
          </w:p>
          <w:p w14:paraId="3FCE2876" w14:textId="77777777" w:rsidR="006A65E3" w:rsidRDefault="0049372B" w:rsidP="00EE359A">
            <w:pPr>
              <w:tabs>
                <w:tab w:val="left" w:pos="-90"/>
              </w:tabs>
              <w:rPr>
                <w:rFonts w:ascii="Avenir Book" w:hAnsi="Avenir Book" w:cs="Tahoma"/>
                <w:bCs/>
                <w:sz w:val="22"/>
                <w:szCs w:val="22"/>
              </w:rPr>
            </w:pPr>
            <w:r>
              <w:rPr>
                <w:rFonts w:ascii="Avenir Book" w:hAnsi="Avenir Book" w:cs="Tahoma"/>
                <w:bCs/>
                <w:sz w:val="22"/>
                <w:szCs w:val="22"/>
              </w:rPr>
              <w:t>June 20</w:t>
            </w:r>
          </w:p>
          <w:p w14:paraId="78A7B1F2" w14:textId="47F87766" w:rsidR="00FA3B7B" w:rsidRPr="003C7C1F" w:rsidRDefault="00FA3B7B" w:rsidP="00EE359A">
            <w:pPr>
              <w:tabs>
                <w:tab w:val="left" w:pos="-90"/>
              </w:tabs>
              <w:rPr>
                <w:rFonts w:ascii="Avenir Book" w:hAnsi="Avenir Book" w:cs="Tahoma"/>
                <w:bCs/>
                <w:sz w:val="22"/>
                <w:szCs w:val="22"/>
              </w:rPr>
            </w:pPr>
            <w:r>
              <w:rPr>
                <w:rFonts w:ascii="Avenir Book" w:hAnsi="Avenir Book" w:cs="Tahoma"/>
                <w:bCs/>
                <w:sz w:val="22"/>
                <w:szCs w:val="22"/>
              </w:rPr>
              <w:t>(June 19; Juneteenth: NO CLASSES)</w:t>
            </w:r>
          </w:p>
        </w:tc>
        <w:tc>
          <w:tcPr>
            <w:tcW w:w="1057" w:type="pct"/>
            <w:shd w:val="clear" w:color="auto" w:fill="FFFFFF" w:themeFill="background1"/>
          </w:tcPr>
          <w:p w14:paraId="54629277" w14:textId="16000D2C" w:rsidR="009D3709" w:rsidRPr="003C7C1F" w:rsidRDefault="00AA78A5" w:rsidP="00287AD6">
            <w:pPr>
              <w:tabs>
                <w:tab w:val="left" w:pos="-90"/>
              </w:tabs>
              <w:rPr>
                <w:rFonts w:ascii="Avenir Book" w:hAnsi="Avenir Book" w:cs="Tahoma"/>
                <w:sz w:val="22"/>
                <w:szCs w:val="22"/>
              </w:rPr>
            </w:pPr>
            <w:r>
              <w:rPr>
                <w:rFonts w:ascii="Avenir Book" w:hAnsi="Avenir Book" w:cs="Tahoma"/>
                <w:sz w:val="22"/>
                <w:szCs w:val="22"/>
              </w:rPr>
              <w:t>Disciplinary Deep-Dive</w:t>
            </w:r>
          </w:p>
        </w:tc>
        <w:tc>
          <w:tcPr>
            <w:tcW w:w="1991" w:type="pct"/>
            <w:shd w:val="clear" w:color="auto" w:fill="FFFFFF" w:themeFill="background1"/>
          </w:tcPr>
          <w:p w14:paraId="52FDBF96" w14:textId="77777777" w:rsidR="00AA78A5" w:rsidRPr="00AA78A5" w:rsidRDefault="00AA78A5" w:rsidP="00AA78A5">
            <w:pPr>
              <w:rPr>
                <w:rFonts w:ascii="Avenir Book" w:hAnsi="Avenir Book" w:cs="Tahoma"/>
                <w:sz w:val="22"/>
                <w:szCs w:val="22"/>
              </w:rPr>
            </w:pPr>
            <w:r w:rsidRPr="00AA78A5">
              <w:rPr>
                <w:rFonts w:ascii="Avenir Book" w:hAnsi="Avenir Book" w:cs="Tahoma"/>
                <w:sz w:val="22"/>
                <w:szCs w:val="22"/>
              </w:rPr>
              <w:t>For Math, Sci, Social Studies, ELA, the Arts: </w:t>
            </w:r>
          </w:p>
          <w:p w14:paraId="6BABBE86" w14:textId="77777777" w:rsidR="00AA78A5" w:rsidRPr="00AA78A5" w:rsidRDefault="00680F94" w:rsidP="00AA78A5">
            <w:pPr>
              <w:numPr>
                <w:ilvl w:val="0"/>
                <w:numId w:val="28"/>
              </w:numPr>
              <w:rPr>
                <w:rFonts w:ascii="Avenir Book" w:hAnsi="Avenir Book" w:cs="Tahoma"/>
                <w:sz w:val="22"/>
                <w:szCs w:val="22"/>
              </w:rPr>
            </w:pPr>
            <w:hyperlink r:id="rId15" w:history="1">
              <w:r w:rsidR="00AA78A5" w:rsidRPr="00AA78A5">
                <w:rPr>
                  <w:rStyle w:val="Hyperlink"/>
                  <w:rFonts w:ascii="Avenir Book" w:hAnsi="Avenir Book" w:cs="Tahoma"/>
                  <w:sz w:val="22"/>
                  <w:szCs w:val="22"/>
                </w:rPr>
                <w:t>Disciplinary Literacy Research and Practice, Explained</w:t>
              </w:r>
            </w:hyperlink>
          </w:p>
          <w:p w14:paraId="36B91424" w14:textId="77777777" w:rsidR="00AA78A5" w:rsidRPr="00AA78A5" w:rsidRDefault="00AA78A5" w:rsidP="00AA78A5">
            <w:pPr>
              <w:rPr>
                <w:rFonts w:ascii="Avenir Book" w:hAnsi="Avenir Book" w:cs="Tahoma"/>
                <w:sz w:val="22"/>
                <w:szCs w:val="22"/>
              </w:rPr>
            </w:pPr>
            <w:r w:rsidRPr="00AA78A5">
              <w:rPr>
                <w:rFonts w:ascii="Avenir Book" w:hAnsi="Avenir Book" w:cs="Tahoma"/>
                <w:sz w:val="22"/>
                <w:szCs w:val="22"/>
              </w:rPr>
              <w:t>For PE/Kinesiology:</w:t>
            </w:r>
          </w:p>
          <w:p w14:paraId="75466D7C" w14:textId="77777777" w:rsidR="00AA78A5" w:rsidRPr="00AA78A5" w:rsidRDefault="00AA78A5" w:rsidP="00AA78A5">
            <w:pPr>
              <w:numPr>
                <w:ilvl w:val="0"/>
                <w:numId w:val="29"/>
              </w:numPr>
              <w:rPr>
                <w:rFonts w:ascii="Avenir Book" w:hAnsi="Avenir Book" w:cs="Tahoma"/>
                <w:sz w:val="22"/>
                <w:szCs w:val="22"/>
              </w:rPr>
            </w:pPr>
            <w:r w:rsidRPr="00AA78A5">
              <w:rPr>
                <w:rFonts w:ascii="Avenir Book" w:hAnsi="Avenir Book" w:cs="Tahoma"/>
                <w:sz w:val="22"/>
                <w:szCs w:val="22"/>
              </w:rPr>
              <w:t>Chandler</w:t>
            </w:r>
            <w:r w:rsidRPr="00AA78A5">
              <w:rPr>
                <w:rFonts w:ascii="Cambria Math" w:hAnsi="Cambria Math" w:cs="Cambria Math"/>
                <w:sz w:val="22"/>
                <w:szCs w:val="22"/>
              </w:rPr>
              <w:t>‐</w:t>
            </w:r>
            <w:r w:rsidRPr="00AA78A5">
              <w:rPr>
                <w:rFonts w:ascii="Avenir Book" w:hAnsi="Avenir Book" w:cs="Tahoma"/>
                <w:sz w:val="22"/>
                <w:szCs w:val="22"/>
              </w:rPr>
              <w:t xml:space="preserve">Olcott, K. (2017). Disciplinary literacy and multimodal text design in physical education. </w:t>
            </w:r>
            <w:r w:rsidRPr="00AA78A5">
              <w:rPr>
                <w:rFonts w:ascii="Avenir Book" w:hAnsi="Avenir Book" w:cs="Tahoma"/>
                <w:i/>
                <w:iCs/>
                <w:sz w:val="22"/>
                <w:szCs w:val="22"/>
              </w:rPr>
              <w:t>Literacy</w:t>
            </w:r>
            <w:r w:rsidRPr="00AA78A5">
              <w:rPr>
                <w:rFonts w:ascii="Avenir Book" w:hAnsi="Avenir Book" w:cs="Tahoma"/>
                <w:sz w:val="22"/>
                <w:szCs w:val="22"/>
              </w:rPr>
              <w:t xml:space="preserve">, </w:t>
            </w:r>
            <w:r w:rsidRPr="00AA78A5">
              <w:rPr>
                <w:rFonts w:ascii="Avenir Book" w:hAnsi="Avenir Book" w:cs="Tahoma"/>
                <w:i/>
                <w:iCs/>
                <w:sz w:val="22"/>
                <w:szCs w:val="22"/>
              </w:rPr>
              <w:t>51</w:t>
            </w:r>
            <w:r w:rsidRPr="00AA78A5">
              <w:rPr>
                <w:rFonts w:ascii="Avenir Book" w:hAnsi="Avenir Book" w:cs="Tahoma"/>
                <w:sz w:val="22"/>
                <w:szCs w:val="22"/>
              </w:rPr>
              <w:t>(3), 147-153.</w:t>
            </w:r>
          </w:p>
          <w:p w14:paraId="29E32808" w14:textId="77777777" w:rsidR="00AA78A5" w:rsidRPr="00AA78A5" w:rsidRDefault="00AA78A5" w:rsidP="00AA78A5">
            <w:pPr>
              <w:rPr>
                <w:rFonts w:ascii="Avenir Book" w:hAnsi="Avenir Book" w:cs="Tahoma"/>
                <w:sz w:val="22"/>
                <w:szCs w:val="22"/>
              </w:rPr>
            </w:pPr>
            <w:r w:rsidRPr="00AA78A5">
              <w:rPr>
                <w:rFonts w:ascii="Avenir Book" w:hAnsi="Avenir Book" w:cs="Tahoma"/>
                <w:sz w:val="22"/>
                <w:szCs w:val="22"/>
              </w:rPr>
              <w:t>Everyone Read: </w:t>
            </w:r>
          </w:p>
          <w:p w14:paraId="0A8389A9" w14:textId="77777777" w:rsidR="00AA78A5" w:rsidRPr="00AA78A5" w:rsidRDefault="00AA78A5" w:rsidP="00AA78A5">
            <w:pPr>
              <w:numPr>
                <w:ilvl w:val="0"/>
                <w:numId w:val="30"/>
              </w:numPr>
              <w:rPr>
                <w:rFonts w:ascii="Avenir Book" w:hAnsi="Avenir Book" w:cs="Tahoma"/>
                <w:sz w:val="22"/>
                <w:szCs w:val="22"/>
              </w:rPr>
            </w:pPr>
            <w:r w:rsidRPr="00AA78A5">
              <w:rPr>
                <w:rFonts w:ascii="Avenir Book" w:hAnsi="Avenir Book" w:cs="Tahoma"/>
                <w:sz w:val="22"/>
                <w:szCs w:val="22"/>
              </w:rPr>
              <w:t xml:space="preserve">Danielsson, K., &amp; </w:t>
            </w:r>
            <w:proofErr w:type="spellStart"/>
            <w:r w:rsidRPr="00AA78A5">
              <w:rPr>
                <w:rFonts w:ascii="Avenir Book" w:hAnsi="Avenir Book" w:cs="Tahoma"/>
                <w:sz w:val="22"/>
                <w:szCs w:val="22"/>
              </w:rPr>
              <w:t>Selander</w:t>
            </w:r>
            <w:proofErr w:type="spellEnd"/>
            <w:r w:rsidRPr="00AA78A5">
              <w:rPr>
                <w:rFonts w:ascii="Avenir Book" w:hAnsi="Avenir Book" w:cs="Tahoma"/>
                <w:sz w:val="22"/>
                <w:szCs w:val="22"/>
              </w:rPr>
              <w:t xml:space="preserve">, S. (2016). Reading multimodal texts for learning--A model for cultivating multimodal literacy. </w:t>
            </w:r>
            <w:r w:rsidRPr="00AA78A5">
              <w:rPr>
                <w:rFonts w:ascii="Avenir Book" w:hAnsi="Avenir Book" w:cs="Tahoma"/>
                <w:i/>
                <w:iCs/>
                <w:sz w:val="22"/>
                <w:szCs w:val="22"/>
              </w:rPr>
              <w:t>Designs for Learning, 8</w:t>
            </w:r>
            <w:r w:rsidRPr="00AA78A5">
              <w:rPr>
                <w:rFonts w:ascii="Avenir Book" w:hAnsi="Avenir Book" w:cs="Tahoma"/>
                <w:sz w:val="22"/>
                <w:szCs w:val="22"/>
              </w:rPr>
              <w:t>(1), 25-36.</w:t>
            </w:r>
          </w:p>
          <w:p w14:paraId="6499BB51" w14:textId="79332297" w:rsidR="00B16DC2" w:rsidRPr="00AA78A5" w:rsidRDefault="00AA78A5" w:rsidP="00D97ACA">
            <w:pPr>
              <w:numPr>
                <w:ilvl w:val="0"/>
                <w:numId w:val="30"/>
              </w:numPr>
              <w:rPr>
                <w:rFonts w:ascii="Avenir Book" w:hAnsi="Avenir Book" w:cs="Tahoma"/>
                <w:sz w:val="22"/>
                <w:szCs w:val="22"/>
              </w:rPr>
            </w:pPr>
            <w:r w:rsidRPr="00AA78A5">
              <w:rPr>
                <w:rFonts w:ascii="Avenir Book" w:hAnsi="Avenir Book" w:cs="Tahoma"/>
                <w:sz w:val="22"/>
                <w:szCs w:val="22"/>
              </w:rPr>
              <w:t xml:space="preserve">Danielsson, K., &amp; </w:t>
            </w:r>
            <w:proofErr w:type="spellStart"/>
            <w:r w:rsidRPr="00AA78A5">
              <w:rPr>
                <w:rFonts w:ascii="Avenir Book" w:hAnsi="Avenir Book" w:cs="Tahoma"/>
                <w:sz w:val="22"/>
                <w:szCs w:val="22"/>
              </w:rPr>
              <w:t>Selander</w:t>
            </w:r>
            <w:proofErr w:type="spellEnd"/>
            <w:r w:rsidRPr="00AA78A5">
              <w:rPr>
                <w:rFonts w:ascii="Avenir Book" w:hAnsi="Avenir Book" w:cs="Tahoma"/>
                <w:sz w:val="22"/>
                <w:szCs w:val="22"/>
              </w:rPr>
              <w:t xml:space="preserve">, S. (2021). Introduction. In </w:t>
            </w:r>
            <w:r w:rsidRPr="00AA78A5">
              <w:rPr>
                <w:rFonts w:ascii="Avenir Book" w:hAnsi="Avenir Book" w:cs="Tahoma"/>
                <w:i/>
                <w:iCs/>
                <w:sz w:val="22"/>
                <w:szCs w:val="22"/>
              </w:rPr>
              <w:t xml:space="preserve">Multimodal </w:t>
            </w:r>
            <w:r>
              <w:rPr>
                <w:rFonts w:ascii="Avenir Book" w:hAnsi="Avenir Book" w:cs="Tahoma"/>
                <w:i/>
                <w:iCs/>
                <w:sz w:val="22"/>
                <w:szCs w:val="22"/>
              </w:rPr>
              <w:t>T</w:t>
            </w:r>
            <w:r w:rsidRPr="00AA78A5">
              <w:rPr>
                <w:rFonts w:ascii="Avenir Book" w:hAnsi="Avenir Book" w:cs="Tahoma"/>
                <w:i/>
                <w:iCs/>
                <w:sz w:val="22"/>
                <w:szCs w:val="22"/>
              </w:rPr>
              <w:t xml:space="preserve">exts in </w:t>
            </w:r>
            <w:r>
              <w:rPr>
                <w:rFonts w:ascii="Avenir Book" w:hAnsi="Avenir Book" w:cs="Tahoma"/>
                <w:i/>
                <w:iCs/>
                <w:sz w:val="22"/>
                <w:szCs w:val="22"/>
              </w:rPr>
              <w:t>D</w:t>
            </w:r>
            <w:r w:rsidRPr="00AA78A5">
              <w:rPr>
                <w:rFonts w:ascii="Avenir Book" w:hAnsi="Avenir Book" w:cs="Tahoma"/>
                <w:i/>
                <w:iCs/>
                <w:sz w:val="22"/>
                <w:szCs w:val="22"/>
              </w:rPr>
              <w:t xml:space="preserve">isciplinary </w:t>
            </w:r>
            <w:r>
              <w:rPr>
                <w:rFonts w:ascii="Avenir Book" w:hAnsi="Avenir Book" w:cs="Tahoma"/>
                <w:i/>
                <w:iCs/>
                <w:sz w:val="22"/>
                <w:szCs w:val="22"/>
              </w:rPr>
              <w:t>E</w:t>
            </w:r>
            <w:r w:rsidRPr="00AA78A5">
              <w:rPr>
                <w:rFonts w:ascii="Avenir Book" w:hAnsi="Avenir Book" w:cs="Tahoma"/>
                <w:i/>
                <w:iCs/>
                <w:sz w:val="22"/>
                <w:szCs w:val="22"/>
              </w:rPr>
              <w:t>ducation</w:t>
            </w:r>
            <w:r w:rsidRPr="00AA78A5">
              <w:rPr>
                <w:rFonts w:ascii="Avenir Book" w:hAnsi="Avenir Book" w:cs="Tahoma"/>
                <w:sz w:val="22"/>
                <w:szCs w:val="22"/>
              </w:rPr>
              <w:t xml:space="preserve"> (pp. 3-7). Springer.</w:t>
            </w:r>
          </w:p>
        </w:tc>
        <w:tc>
          <w:tcPr>
            <w:tcW w:w="1139" w:type="pct"/>
            <w:shd w:val="clear" w:color="auto" w:fill="FFFFFF" w:themeFill="background1"/>
          </w:tcPr>
          <w:p w14:paraId="3989BD11" w14:textId="77777777" w:rsidR="009D3709" w:rsidRDefault="00D93C5A" w:rsidP="00D97ACA">
            <w:pPr>
              <w:pStyle w:val="NoSpacing"/>
              <w:rPr>
                <w:rFonts w:ascii="Avenir Book" w:hAnsi="Avenir Book" w:cs="Tahoma"/>
                <w:b/>
                <w:sz w:val="22"/>
                <w:szCs w:val="22"/>
              </w:rPr>
            </w:pPr>
            <w:r>
              <w:rPr>
                <w:rFonts w:ascii="Avenir Book" w:hAnsi="Avenir Book" w:cs="Tahoma"/>
                <w:b/>
                <w:sz w:val="22"/>
                <w:szCs w:val="22"/>
              </w:rPr>
              <w:t xml:space="preserve">Module 5 Checkpoint </w:t>
            </w:r>
          </w:p>
          <w:p w14:paraId="44787D14" w14:textId="7F209702" w:rsidR="00FF69FA" w:rsidRPr="00FF69FA" w:rsidRDefault="00FF69FA" w:rsidP="00D97ACA">
            <w:pPr>
              <w:pStyle w:val="NoSpacing"/>
              <w:rPr>
                <w:rFonts w:ascii="Avenir Book" w:hAnsi="Avenir Book" w:cs="Tahoma"/>
                <w:bCs/>
                <w:sz w:val="22"/>
                <w:szCs w:val="22"/>
              </w:rPr>
            </w:pPr>
            <w:r>
              <w:rPr>
                <w:rFonts w:ascii="Avenir Book" w:hAnsi="Avenir Book" w:cs="Tahoma"/>
                <w:bCs/>
                <w:sz w:val="22"/>
                <w:szCs w:val="22"/>
              </w:rPr>
              <w:t>(Due June 25)</w:t>
            </w:r>
          </w:p>
          <w:p w14:paraId="4BCDAFB7" w14:textId="77777777" w:rsidR="00D93C5A" w:rsidRDefault="00D93C5A" w:rsidP="00D97ACA">
            <w:pPr>
              <w:pStyle w:val="NoSpacing"/>
              <w:rPr>
                <w:rFonts w:ascii="Avenir Book" w:hAnsi="Avenir Book" w:cs="Tahoma"/>
                <w:b/>
                <w:sz w:val="22"/>
                <w:szCs w:val="22"/>
              </w:rPr>
            </w:pPr>
            <w:r>
              <w:rPr>
                <w:rFonts w:ascii="Avenir Book" w:hAnsi="Avenir Book" w:cs="Tahoma"/>
                <w:b/>
                <w:sz w:val="22"/>
                <w:szCs w:val="22"/>
              </w:rPr>
              <w:t>Module 5 Case Study</w:t>
            </w:r>
          </w:p>
          <w:p w14:paraId="6E1E7C9C" w14:textId="014DA5AF" w:rsidR="00FF69FA" w:rsidRPr="00FF69FA" w:rsidRDefault="00FF69FA" w:rsidP="00D97ACA">
            <w:pPr>
              <w:pStyle w:val="NoSpacing"/>
              <w:rPr>
                <w:rFonts w:ascii="Avenir Book" w:hAnsi="Avenir Book" w:cs="Tahoma"/>
                <w:bCs/>
                <w:sz w:val="22"/>
                <w:szCs w:val="22"/>
              </w:rPr>
            </w:pPr>
            <w:r>
              <w:rPr>
                <w:rFonts w:ascii="Avenir Book" w:hAnsi="Avenir Book" w:cs="Tahoma"/>
                <w:bCs/>
                <w:sz w:val="22"/>
                <w:szCs w:val="22"/>
              </w:rPr>
              <w:t>(Due July 2)</w:t>
            </w:r>
          </w:p>
          <w:p w14:paraId="63068E00" w14:textId="77777777" w:rsidR="00D93C5A" w:rsidRDefault="00D93C5A" w:rsidP="00D97ACA">
            <w:pPr>
              <w:pStyle w:val="NoSpacing"/>
              <w:rPr>
                <w:rFonts w:ascii="Avenir Book" w:hAnsi="Avenir Book" w:cs="Tahoma"/>
                <w:b/>
                <w:sz w:val="22"/>
                <w:szCs w:val="22"/>
              </w:rPr>
            </w:pPr>
          </w:p>
          <w:p w14:paraId="78B3F554" w14:textId="01510EC3" w:rsidR="00D93C5A" w:rsidRPr="003C7C1F" w:rsidRDefault="00D93C5A" w:rsidP="00D97ACA">
            <w:pPr>
              <w:pStyle w:val="NoSpacing"/>
              <w:rPr>
                <w:rFonts w:ascii="Avenir Book" w:hAnsi="Avenir Book" w:cs="Tahoma"/>
                <w:b/>
                <w:sz w:val="22"/>
                <w:szCs w:val="22"/>
              </w:rPr>
            </w:pPr>
            <w:r>
              <w:rPr>
                <w:rFonts w:ascii="Avenir Book" w:hAnsi="Avenir Book" w:cs="Tahoma"/>
                <w:b/>
                <w:sz w:val="22"/>
                <w:szCs w:val="22"/>
              </w:rPr>
              <w:t xml:space="preserve">Choose </w:t>
            </w:r>
            <w:r w:rsidR="00292F40">
              <w:rPr>
                <w:rFonts w:ascii="Avenir Book" w:hAnsi="Avenir Book" w:cs="Tahoma"/>
                <w:b/>
                <w:sz w:val="22"/>
                <w:szCs w:val="22"/>
              </w:rPr>
              <w:t>1 or 2 other peers for your Capstone Project Group [a minimum of 2 disciplines should be represented in your group- ex. art, ELA]</w:t>
            </w:r>
          </w:p>
        </w:tc>
      </w:tr>
      <w:tr w:rsidR="00EE359A" w:rsidRPr="00FE0322" w14:paraId="322DA7FF" w14:textId="0DAA2B71" w:rsidTr="00FA3B7B">
        <w:trPr>
          <w:trHeight w:val="638"/>
        </w:trPr>
        <w:tc>
          <w:tcPr>
            <w:tcW w:w="813" w:type="pct"/>
            <w:shd w:val="clear" w:color="auto" w:fill="D9D9D9" w:themeFill="background1" w:themeFillShade="D9"/>
            <w:tcMar>
              <w:top w:w="144" w:type="dxa"/>
              <w:left w:w="144" w:type="dxa"/>
              <w:bottom w:w="144" w:type="dxa"/>
              <w:right w:w="144" w:type="dxa"/>
            </w:tcMar>
          </w:tcPr>
          <w:p w14:paraId="0BA915D9" w14:textId="16F14DE2" w:rsidR="00EE359A" w:rsidRPr="00A516C3" w:rsidRDefault="00AA78A5" w:rsidP="00EE359A">
            <w:pPr>
              <w:tabs>
                <w:tab w:val="left" w:pos="-90"/>
              </w:tabs>
              <w:rPr>
                <w:rFonts w:ascii="Avenir Book" w:hAnsi="Avenir Book" w:cs="Tahoma"/>
                <w:b/>
                <w:sz w:val="22"/>
                <w:szCs w:val="22"/>
              </w:rPr>
            </w:pPr>
            <w:r>
              <w:rPr>
                <w:rFonts w:ascii="Avenir Book" w:hAnsi="Avenir Book" w:cs="Tahoma"/>
                <w:b/>
                <w:sz w:val="22"/>
                <w:szCs w:val="22"/>
              </w:rPr>
              <w:t>Module</w:t>
            </w:r>
            <w:r w:rsidR="00EE359A" w:rsidRPr="00A516C3">
              <w:rPr>
                <w:rFonts w:ascii="Avenir Book" w:hAnsi="Avenir Book" w:cs="Tahoma"/>
                <w:b/>
                <w:sz w:val="22"/>
                <w:szCs w:val="22"/>
              </w:rPr>
              <w:t xml:space="preserve"> </w:t>
            </w:r>
            <w:r w:rsidR="00980BA9" w:rsidRPr="00A516C3">
              <w:rPr>
                <w:rFonts w:ascii="Avenir Book" w:hAnsi="Avenir Book" w:cs="Tahoma"/>
                <w:b/>
                <w:sz w:val="22"/>
                <w:szCs w:val="22"/>
              </w:rPr>
              <w:t>6</w:t>
            </w:r>
          </w:p>
          <w:p w14:paraId="582F2F1F" w14:textId="77777777" w:rsidR="00EE359A" w:rsidRDefault="00292F40" w:rsidP="00EE359A">
            <w:pPr>
              <w:tabs>
                <w:tab w:val="left" w:pos="-90"/>
              </w:tabs>
              <w:rPr>
                <w:rFonts w:ascii="Avenir Book" w:hAnsi="Avenir Book" w:cs="Tahoma"/>
                <w:sz w:val="22"/>
                <w:szCs w:val="22"/>
              </w:rPr>
            </w:pPr>
            <w:r>
              <w:rPr>
                <w:rFonts w:ascii="Avenir Book" w:hAnsi="Avenir Book" w:cs="Tahoma"/>
                <w:sz w:val="22"/>
                <w:szCs w:val="22"/>
              </w:rPr>
              <w:t>July 3</w:t>
            </w:r>
            <w:r w:rsidR="0049372B">
              <w:rPr>
                <w:rFonts w:ascii="Avenir Book" w:hAnsi="Avenir Book" w:cs="Tahoma"/>
                <w:sz w:val="22"/>
                <w:szCs w:val="22"/>
              </w:rPr>
              <w:t xml:space="preserve"> </w:t>
            </w:r>
          </w:p>
          <w:p w14:paraId="70B7F002" w14:textId="252FA4FC" w:rsidR="00292F40" w:rsidRPr="00A516C3" w:rsidRDefault="00292F40" w:rsidP="00EE359A">
            <w:pPr>
              <w:tabs>
                <w:tab w:val="left" w:pos="-90"/>
              </w:tabs>
              <w:rPr>
                <w:rFonts w:ascii="Avenir Book" w:hAnsi="Avenir Book" w:cs="Tahoma"/>
                <w:sz w:val="22"/>
                <w:szCs w:val="22"/>
              </w:rPr>
            </w:pPr>
            <w:r>
              <w:rPr>
                <w:rFonts w:ascii="Avenir Book" w:hAnsi="Avenir Book" w:cs="Tahoma"/>
                <w:sz w:val="22"/>
                <w:szCs w:val="22"/>
              </w:rPr>
              <w:t xml:space="preserve">(July 4; Independence </w:t>
            </w:r>
            <w:r>
              <w:rPr>
                <w:rFonts w:ascii="Avenir Book" w:hAnsi="Avenir Book" w:cs="Tahoma"/>
                <w:sz w:val="22"/>
                <w:szCs w:val="22"/>
              </w:rPr>
              <w:lastRenderedPageBreak/>
              <w:t>Day- NO CLASSES)</w:t>
            </w:r>
          </w:p>
        </w:tc>
        <w:tc>
          <w:tcPr>
            <w:tcW w:w="1057" w:type="pct"/>
            <w:shd w:val="clear" w:color="auto" w:fill="D9D9D9" w:themeFill="background1" w:themeFillShade="D9"/>
          </w:tcPr>
          <w:p w14:paraId="5B7F762F" w14:textId="63E24FF0" w:rsidR="00EE359A" w:rsidRPr="00A516C3" w:rsidRDefault="00AA78A5" w:rsidP="00AA2260">
            <w:pPr>
              <w:pStyle w:val="NoSpacing"/>
              <w:rPr>
                <w:rFonts w:ascii="Avenir Book" w:hAnsi="Avenir Book" w:cs="Tahoma"/>
                <w:sz w:val="22"/>
                <w:szCs w:val="22"/>
              </w:rPr>
            </w:pPr>
            <w:r>
              <w:rPr>
                <w:rFonts w:ascii="Avenir Book" w:hAnsi="Avenir Book" w:cs="Tahoma"/>
                <w:sz w:val="22"/>
                <w:szCs w:val="22"/>
              </w:rPr>
              <w:lastRenderedPageBreak/>
              <w:t>Disciplinary Literacy Pedagogy</w:t>
            </w:r>
          </w:p>
        </w:tc>
        <w:tc>
          <w:tcPr>
            <w:tcW w:w="1991" w:type="pct"/>
            <w:shd w:val="clear" w:color="auto" w:fill="D9D9D9" w:themeFill="background1" w:themeFillShade="D9"/>
          </w:tcPr>
          <w:p w14:paraId="5BB39890" w14:textId="1E9279A6" w:rsidR="00AA78A5" w:rsidRPr="00AA78A5" w:rsidRDefault="00AA78A5" w:rsidP="00AA78A5">
            <w:pPr>
              <w:pStyle w:val="NoSpacing"/>
              <w:rPr>
                <w:rFonts w:ascii="Avenir Book" w:hAnsi="Avenir Book" w:cs="Tahoma"/>
                <w:iCs/>
                <w:sz w:val="22"/>
                <w:szCs w:val="22"/>
              </w:rPr>
            </w:pPr>
            <w:r w:rsidRPr="00AA78A5">
              <w:rPr>
                <w:rFonts w:ascii="Avenir Book" w:hAnsi="Avenir Book" w:cs="Tahoma"/>
                <w:iCs/>
                <w:sz w:val="22"/>
                <w:szCs w:val="22"/>
              </w:rPr>
              <w:t xml:space="preserve">Choose </w:t>
            </w:r>
            <w:r w:rsidRPr="00AA78A5">
              <w:rPr>
                <w:rFonts w:ascii="Avenir Book" w:hAnsi="Avenir Book" w:cs="Tahoma"/>
                <w:b/>
                <w:bCs/>
                <w:iCs/>
                <w:sz w:val="22"/>
                <w:szCs w:val="22"/>
              </w:rPr>
              <w:t>ONE</w:t>
            </w:r>
            <w:r>
              <w:rPr>
                <w:rFonts w:ascii="Avenir Book" w:hAnsi="Avenir Book" w:cs="Tahoma"/>
                <w:iCs/>
                <w:sz w:val="22"/>
                <w:szCs w:val="22"/>
              </w:rPr>
              <w:t xml:space="preserve"> (relevant to your discipline)</w:t>
            </w:r>
            <w:r w:rsidRPr="00AA78A5">
              <w:rPr>
                <w:rFonts w:ascii="Avenir Book" w:hAnsi="Avenir Book" w:cs="Tahoma"/>
                <w:iCs/>
                <w:sz w:val="22"/>
                <w:szCs w:val="22"/>
              </w:rPr>
              <w:t>: </w:t>
            </w:r>
          </w:p>
          <w:p w14:paraId="28B0AB82" w14:textId="77777777" w:rsidR="00AA78A5" w:rsidRDefault="00AA78A5" w:rsidP="00AA78A5">
            <w:pPr>
              <w:pStyle w:val="NoSpacing"/>
              <w:rPr>
                <w:rFonts w:ascii="Avenir Book" w:hAnsi="Avenir Book" w:cs="Tahoma"/>
                <w:b/>
                <w:bCs/>
                <w:iCs/>
                <w:sz w:val="22"/>
                <w:szCs w:val="22"/>
              </w:rPr>
            </w:pPr>
          </w:p>
          <w:p w14:paraId="15A98F3C" w14:textId="292E589A" w:rsidR="00AA78A5" w:rsidRDefault="00AA78A5" w:rsidP="00AA78A5">
            <w:pPr>
              <w:pStyle w:val="NoSpacing"/>
              <w:rPr>
                <w:rFonts w:ascii="Avenir Book" w:hAnsi="Avenir Book" w:cs="Tahoma"/>
                <w:iCs/>
                <w:sz w:val="22"/>
                <w:szCs w:val="22"/>
              </w:rPr>
            </w:pPr>
            <w:r w:rsidRPr="00AA78A5">
              <w:rPr>
                <w:rFonts w:ascii="Avenir Book" w:hAnsi="Avenir Book" w:cs="Tahoma"/>
                <w:b/>
                <w:bCs/>
                <w:iCs/>
                <w:sz w:val="22"/>
                <w:szCs w:val="22"/>
              </w:rPr>
              <w:t>Art</w:t>
            </w:r>
            <w:r>
              <w:rPr>
                <w:rFonts w:ascii="Avenir Book" w:hAnsi="Avenir Book" w:cs="Tahoma"/>
                <w:b/>
                <w:bCs/>
                <w:iCs/>
                <w:sz w:val="22"/>
                <w:szCs w:val="22"/>
              </w:rPr>
              <w:t xml:space="preserve">: </w:t>
            </w:r>
            <w:r w:rsidRPr="00AA78A5">
              <w:rPr>
                <w:rFonts w:ascii="Avenir Book" w:hAnsi="Avenir Book" w:cs="Tahoma"/>
                <w:iCs/>
                <w:sz w:val="22"/>
                <w:szCs w:val="22"/>
              </w:rPr>
              <w:t xml:space="preserve">Katz, A. (2013). Positioning students in a new Lens: Art historians, Readers and </w:t>
            </w:r>
            <w:r w:rsidRPr="00AA78A5">
              <w:rPr>
                <w:rFonts w:ascii="Avenir Book" w:hAnsi="Avenir Book" w:cs="Tahoma"/>
                <w:iCs/>
                <w:sz w:val="22"/>
                <w:szCs w:val="22"/>
              </w:rPr>
              <w:lastRenderedPageBreak/>
              <w:t>Writers. Journal of Content Area Reading, 10(1), 7–28. </w:t>
            </w:r>
          </w:p>
          <w:p w14:paraId="3564E440" w14:textId="77777777" w:rsidR="00AA78A5" w:rsidRPr="00AA78A5" w:rsidRDefault="00AA78A5" w:rsidP="00AA78A5">
            <w:pPr>
              <w:pStyle w:val="NoSpacing"/>
              <w:rPr>
                <w:rFonts w:ascii="Avenir Book" w:hAnsi="Avenir Book" w:cs="Tahoma"/>
                <w:iCs/>
                <w:sz w:val="22"/>
                <w:szCs w:val="22"/>
              </w:rPr>
            </w:pPr>
          </w:p>
          <w:p w14:paraId="0D6E5209" w14:textId="045C923A" w:rsidR="00AA78A5" w:rsidRDefault="00AA78A5" w:rsidP="00AA78A5">
            <w:pPr>
              <w:pStyle w:val="NoSpacing"/>
              <w:rPr>
                <w:rFonts w:ascii="Avenir Book" w:hAnsi="Avenir Book" w:cs="Tahoma"/>
                <w:iCs/>
                <w:sz w:val="22"/>
                <w:szCs w:val="22"/>
              </w:rPr>
            </w:pPr>
            <w:r w:rsidRPr="00AA78A5">
              <w:rPr>
                <w:rFonts w:ascii="Avenir Book" w:hAnsi="Avenir Book" w:cs="Tahoma"/>
                <w:b/>
                <w:bCs/>
                <w:iCs/>
                <w:sz w:val="22"/>
                <w:szCs w:val="22"/>
              </w:rPr>
              <w:t>ELA</w:t>
            </w:r>
            <w:r>
              <w:rPr>
                <w:rFonts w:ascii="Avenir Book" w:hAnsi="Avenir Book" w:cs="Tahoma"/>
                <w:b/>
                <w:bCs/>
                <w:iCs/>
                <w:sz w:val="22"/>
                <w:szCs w:val="22"/>
              </w:rPr>
              <w:t xml:space="preserve">: </w:t>
            </w:r>
            <w:proofErr w:type="spellStart"/>
            <w:r w:rsidRPr="00AA78A5">
              <w:rPr>
                <w:rFonts w:ascii="Avenir Book" w:hAnsi="Avenir Book" w:cs="Tahoma"/>
                <w:iCs/>
                <w:sz w:val="22"/>
                <w:szCs w:val="22"/>
              </w:rPr>
              <w:t>Pytash</w:t>
            </w:r>
            <w:proofErr w:type="spellEnd"/>
            <w:r w:rsidRPr="00AA78A5">
              <w:rPr>
                <w:rFonts w:ascii="Avenir Book" w:hAnsi="Avenir Book" w:cs="Tahoma"/>
                <w:iCs/>
                <w:sz w:val="22"/>
                <w:szCs w:val="22"/>
              </w:rPr>
              <w:t>, K. (2011). Teaching PSTS to Take a Disciplinary Approach to Teaching Writing. Journal of Content Area Reading, 9(1), 105–122. </w:t>
            </w:r>
          </w:p>
          <w:p w14:paraId="490471FF" w14:textId="77777777" w:rsidR="00AA78A5" w:rsidRPr="00AA78A5" w:rsidRDefault="00AA78A5" w:rsidP="00AA78A5">
            <w:pPr>
              <w:pStyle w:val="NoSpacing"/>
              <w:rPr>
                <w:rFonts w:ascii="Avenir Book" w:hAnsi="Avenir Book" w:cs="Tahoma"/>
                <w:iCs/>
                <w:sz w:val="22"/>
                <w:szCs w:val="22"/>
              </w:rPr>
            </w:pPr>
          </w:p>
          <w:p w14:paraId="301A7BBC" w14:textId="41C16BB9" w:rsidR="00AA78A5" w:rsidRDefault="00AA78A5" w:rsidP="00AA78A5">
            <w:pPr>
              <w:pStyle w:val="NoSpacing"/>
              <w:rPr>
                <w:rFonts w:ascii="Avenir Book" w:hAnsi="Avenir Book" w:cs="Tahoma"/>
                <w:iCs/>
                <w:sz w:val="22"/>
                <w:szCs w:val="22"/>
              </w:rPr>
            </w:pPr>
            <w:r w:rsidRPr="00AA78A5">
              <w:rPr>
                <w:rFonts w:ascii="Avenir Book" w:hAnsi="Avenir Book" w:cs="Tahoma"/>
                <w:b/>
                <w:bCs/>
                <w:iCs/>
                <w:sz w:val="22"/>
                <w:szCs w:val="22"/>
              </w:rPr>
              <w:t>Math</w:t>
            </w:r>
            <w:r>
              <w:rPr>
                <w:rFonts w:ascii="Avenir Book" w:hAnsi="Avenir Book" w:cs="Tahoma"/>
                <w:b/>
                <w:bCs/>
                <w:iCs/>
                <w:sz w:val="22"/>
                <w:szCs w:val="22"/>
              </w:rPr>
              <w:t xml:space="preserve">: </w:t>
            </w:r>
            <w:proofErr w:type="spellStart"/>
            <w:r w:rsidRPr="00AA78A5">
              <w:rPr>
                <w:rFonts w:ascii="Avenir Book" w:hAnsi="Avenir Book" w:cs="Tahoma"/>
                <w:iCs/>
                <w:sz w:val="22"/>
                <w:szCs w:val="22"/>
              </w:rPr>
              <w:t>Spitler</w:t>
            </w:r>
            <w:proofErr w:type="spellEnd"/>
            <w:r w:rsidRPr="00AA78A5">
              <w:rPr>
                <w:rFonts w:ascii="Avenir Book" w:hAnsi="Avenir Book" w:cs="Tahoma"/>
                <w:iCs/>
                <w:sz w:val="22"/>
                <w:szCs w:val="22"/>
              </w:rPr>
              <w:t xml:space="preserve">, E. (2011). From resistance to advocacy for math literacy: One teacher's literacy identity transformation. Journal of Adolescent &amp; Adult Literacy, 55(4), 306–315. </w:t>
            </w:r>
            <w:hyperlink r:id="rId16" w:history="1">
              <w:r w:rsidRPr="00AA78A5">
                <w:rPr>
                  <w:rStyle w:val="Hyperlink"/>
                  <w:rFonts w:ascii="Avenir Book" w:hAnsi="Avenir Book" w:cs="Tahoma"/>
                  <w:iCs/>
                  <w:sz w:val="22"/>
                  <w:szCs w:val="22"/>
                </w:rPr>
                <w:t>https://doi.org/10.1002/jaal.00037</w:t>
              </w:r>
            </w:hyperlink>
          </w:p>
          <w:p w14:paraId="20175637" w14:textId="77777777" w:rsidR="00AA78A5" w:rsidRPr="00AA78A5" w:rsidRDefault="00AA78A5" w:rsidP="00AA78A5">
            <w:pPr>
              <w:pStyle w:val="NoSpacing"/>
              <w:rPr>
                <w:rFonts w:ascii="Avenir Book" w:hAnsi="Avenir Book" w:cs="Tahoma"/>
                <w:iCs/>
                <w:sz w:val="22"/>
                <w:szCs w:val="22"/>
              </w:rPr>
            </w:pPr>
          </w:p>
          <w:p w14:paraId="23ADF176" w14:textId="7C252265" w:rsidR="00AA78A5" w:rsidRDefault="00AA78A5" w:rsidP="00AA78A5">
            <w:pPr>
              <w:pStyle w:val="NoSpacing"/>
              <w:rPr>
                <w:rFonts w:ascii="Avenir Book" w:hAnsi="Avenir Book" w:cs="Tahoma"/>
                <w:iCs/>
                <w:sz w:val="22"/>
                <w:szCs w:val="22"/>
              </w:rPr>
            </w:pPr>
            <w:r w:rsidRPr="00AA78A5">
              <w:rPr>
                <w:rFonts w:ascii="Avenir Book" w:hAnsi="Avenir Book" w:cs="Tahoma"/>
                <w:b/>
                <w:bCs/>
                <w:iCs/>
                <w:sz w:val="22"/>
                <w:szCs w:val="22"/>
              </w:rPr>
              <w:t>Music</w:t>
            </w:r>
            <w:r>
              <w:rPr>
                <w:rFonts w:ascii="Avenir Book" w:hAnsi="Avenir Book" w:cs="Tahoma"/>
                <w:b/>
                <w:bCs/>
                <w:iCs/>
                <w:sz w:val="22"/>
                <w:szCs w:val="22"/>
              </w:rPr>
              <w:t xml:space="preserve">: </w:t>
            </w:r>
            <w:proofErr w:type="spellStart"/>
            <w:r w:rsidRPr="00AA78A5">
              <w:rPr>
                <w:rFonts w:ascii="Avenir Book" w:hAnsi="Avenir Book" w:cs="Tahoma"/>
                <w:iCs/>
                <w:sz w:val="22"/>
                <w:szCs w:val="22"/>
              </w:rPr>
              <w:t>Lenley</w:t>
            </w:r>
            <w:proofErr w:type="spellEnd"/>
            <w:r w:rsidRPr="00AA78A5">
              <w:rPr>
                <w:rFonts w:ascii="Avenir Book" w:hAnsi="Avenir Book" w:cs="Tahoma"/>
                <w:iCs/>
                <w:sz w:val="22"/>
                <w:szCs w:val="22"/>
              </w:rPr>
              <w:t xml:space="preserve">, S. M. (2018). Using Inquiry to Develop Art and Music Preservice Teachers' Disciplinary Literacy Pedagogy. The Journal of Literature, Literacy, and the Arts, Research Strand, 5(1), 49–73. </w:t>
            </w:r>
            <w:hyperlink r:id="rId17" w:history="1">
              <w:r w:rsidRPr="00AA78A5">
                <w:rPr>
                  <w:rStyle w:val="Hyperlink"/>
                  <w:rFonts w:ascii="Avenir Book" w:hAnsi="Avenir Book" w:cs="Tahoma"/>
                  <w:iCs/>
                  <w:sz w:val="22"/>
                  <w:szCs w:val="22"/>
                </w:rPr>
                <w:t>http://ed-ubiquity.gsu.edu/wordpress/wp-content/uploads/2018/10/Lemley-and-Hart-5-1b.pdf</w:t>
              </w:r>
            </w:hyperlink>
            <w:r w:rsidRPr="00AA78A5">
              <w:rPr>
                <w:rFonts w:ascii="Avenir Book" w:hAnsi="Avenir Book" w:cs="Tahoma"/>
                <w:iCs/>
                <w:sz w:val="22"/>
                <w:szCs w:val="22"/>
              </w:rPr>
              <w:t> </w:t>
            </w:r>
          </w:p>
          <w:p w14:paraId="2610FBA5" w14:textId="77777777" w:rsidR="00AA78A5" w:rsidRPr="00AA78A5" w:rsidRDefault="00AA78A5" w:rsidP="00AA78A5">
            <w:pPr>
              <w:pStyle w:val="NoSpacing"/>
              <w:rPr>
                <w:rFonts w:ascii="Avenir Book" w:hAnsi="Avenir Book" w:cs="Tahoma"/>
                <w:iCs/>
                <w:sz w:val="22"/>
                <w:szCs w:val="22"/>
              </w:rPr>
            </w:pPr>
          </w:p>
          <w:p w14:paraId="38CC8200" w14:textId="46E6BC7F" w:rsidR="00AA78A5" w:rsidRDefault="00AA78A5" w:rsidP="00AA78A5">
            <w:pPr>
              <w:pStyle w:val="NoSpacing"/>
              <w:rPr>
                <w:rFonts w:ascii="Avenir Book" w:hAnsi="Avenir Book" w:cs="Tahoma"/>
                <w:iCs/>
                <w:sz w:val="22"/>
                <w:szCs w:val="22"/>
              </w:rPr>
            </w:pPr>
            <w:r w:rsidRPr="00AA78A5">
              <w:rPr>
                <w:rFonts w:ascii="Avenir Book" w:hAnsi="Avenir Book" w:cs="Tahoma"/>
                <w:b/>
                <w:bCs/>
                <w:iCs/>
                <w:sz w:val="22"/>
                <w:szCs w:val="22"/>
              </w:rPr>
              <w:t>Science</w:t>
            </w:r>
            <w:r>
              <w:rPr>
                <w:rFonts w:ascii="Avenir Book" w:hAnsi="Avenir Book" w:cs="Tahoma"/>
                <w:b/>
                <w:bCs/>
                <w:iCs/>
                <w:sz w:val="22"/>
                <w:szCs w:val="22"/>
              </w:rPr>
              <w:t xml:space="preserve">: </w:t>
            </w:r>
            <w:proofErr w:type="spellStart"/>
            <w:r w:rsidRPr="00AA78A5">
              <w:rPr>
                <w:rFonts w:ascii="Avenir Book" w:hAnsi="Avenir Book" w:cs="Tahoma"/>
                <w:iCs/>
                <w:sz w:val="22"/>
                <w:szCs w:val="22"/>
              </w:rPr>
              <w:t>Cervetti</w:t>
            </w:r>
            <w:proofErr w:type="spellEnd"/>
            <w:r w:rsidRPr="00AA78A5">
              <w:rPr>
                <w:rFonts w:ascii="Avenir Book" w:hAnsi="Avenir Book" w:cs="Tahoma"/>
                <w:iCs/>
                <w:sz w:val="22"/>
                <w:szCs w:val="22"/>
              </w:rPr>
              <w:t xml:space="preserve">, G., &amp; Pearson, P. (2012). Reading, writing, and thinking like a scientist. Journal of Adolescent &amp; Adult Literacy, 55(7), 580–586. </w:t>
            </w:r>
            <w:hyperlink r:id="rId18" w:history="1">
              <w:r w:rsidRPr="00AA78A5">
                <w:rPr>
                  <w:rStyle w:val="Hyperlink"/>
                  <w:rFonts w:ascii="Avenir Book" w:hAnsi="Avenir Book" w:cs="Tahoma"/>
                  <w:iCs/>
                  <w:sz w:val="22"/>
                  <w:szCs w:val="22"/>
                </w:rPr>
                <w:t>https://doi.org/10.1002/jaal.00069</w:t>
              </w:r>
            </w:hyperlink>
          </w:p>
          <w:p w14:paraId="3E817B50" w14:textId="77777777" w:rsidR="00AA78A5" w:rsidRPr="00AA78A5" w:rsidRDefault="00AA78A5" w:rsidP="00AA78A5">
            <w:pPr>
              <w:pStyle w:val="NoSpacing"/>
              <w:rPr>
                <w:rFonts w:ascii="Avenir Book" w:hAnsi="Avenir Book" w:cs="Tahoma"/>
                <w:iCs/>
                <w:sz w:val="22"/>
                <w:szCs w:val="22"/>
              </w:rPr>
            </w:pPr>
          </w:p>
          <w:p w14:paraId="3E1847FD" w14:textId="496918D9" w:rsidR="00AA78A5" w:rsidRDefault="00AA78A5" w:rsidP="00AA78A5">
            <w:pPr>
              <w:pStyle w:val="NoSpacing"/>
              <w:rPr>
                <w:rFonts w:ascii="Avenir Book" w:hAnsi="Avenir Book" w:cs="Tahoma"/>
                <w:iCs/>
                <w:sz w:val="22"/>
                <w:szCs w:val="22"/>
              </w:rPr>
            </w:pPr>
            <w:r w:rsidRPr="00AA78A5">
              <w:rPr>
                <w:rFonts w:ascii="Avenir Book" w:hAnsi="Avenir Book" w:cs="Tahoma"/>
                <w:b/>
                <w:bCs/>
                <w:iCs/>
                <w:sz w:val="22"/>
                <w:szCs w:val="22"/>
              </w:rPr>
              <w:t>Social Studies</w:t>
            </w:r>
            <w:r>
              <w:rPr>
                <w:rFonts w:ascii="Avenir Book" w:hAnsi="Avenir Book" w:cs="Tahoma"/>
                <w:b/>
                <w:bCs/>
                <w:iCs/>
                <w:sz w:val="22"/>
                <w:szCs w:val="22"/>
              </w:rPr>
              <w:t xml:space="preserve">: </w:t>
            </w:r>
            <w:r w:rsidRPr="00AA78A5">
              <w:rPr>
                <w:rFonts w:ascii="Avenir Book" w:hAnsi="Avenir Book" w:cs="Tahoma"/>
                <w:iCs/>
                <w:sz w:val="22"/>
                <w:szCs w:val="22"/>
              </w:rPr>
              <w:t xml:space="preserve">Damico, J., Baildon, M., </w:t>
            </w:r>
            <w:proofErr w:type="spellStart"/>
            <w:r w:rsidRPr="00AA78A5">
              <w:rPr>
                <w:rFonts w:ascii="Avenir Book" w:hAnsi="Avenir Book" w:cs="Tahoma"/>
                <w:iCs/>
                <w:sz w:val="22"/>
                <w:szCs w:val="22"/>
              </w:rPr>
              <w:t>Exter</w:t>
            </w:r>
            <w:proofErr w:type="spellEnd"/>
            <w:r w:rsidRPr="00AA78A5">
              <w:rPr>
                <w:rFonts w:ascii="Avenir Book" w:hAnsi="Avenir Book" w:cs="Tahoma"/>
                <w:iCs/>
                <w:sz w:val="22"/>
                <w:szCs w:val="22"/>
              </w:rPr>
              <w:t xml:space="preserve">, M., &amp; Guo, S.-J. (2009). Where we read from matters: Disciplinary literacy in a ninth-grade social studies classroom. Journal of Adolescent &amp; Adult Literacy, 53(4), 325–335. </w:t>
            </w:r>
            <w:hyperlink r:id="rId19" w:history="1">
              <w:r w:rsidRPr="00AA78A5">
                <w:rPr>
                  <w:rStyle w:val="Hyperlink"/>
                  <w:rFonts w:ascii="Avenir Book" w:hAnsi="Avenir Book" w:cs="Tahoma"/>
                  <w:iCs/>
                  <w:sz w:val="22"/>
                  <w:szCs w:val="22"/>
                </w:rPr>
                <w:t>https://doi.org/10.1598/jaal.53.4.6</w:t>
              </w:r>
            </w:hyperlink>
          </w:p>
          <w:p w14:paraId="3D880C93" w14:textId="5811CDFD" w:rsidR="00AA78A5" w:rsidRPr="00AA78A5" w:rsidRDefault="00AA78A5" w:rsidP="00AA78A5">
            <w:pPr>
              <w:pStyle w:val="NoSpacing"/>
              <w:rPr>
                <w:rFonts w:ascii="Avenir Book" w:hAnsi="Avenir Book" w:cs="Tahoma"/>
                <w:iCs/>
                <w:sz w:val="22"/>
                <w:szCs w:val="22"/>
              </w:rPr>
            </w:pPr>
            <w:r w:rsidRPr="00AA78A5">
              <w:rPr>
                <w:rFonts w:ascii="Avenir Book" w:hAnsi="Avenir Book" w:cs="Tahoma"/>
                <w:iCs/>
                <w:sz w:val="22"/>
                <w:szCs w:val="22"/>
              </w:rPr>
              <w:t>  </w:t>
            </w:r>
          </w:p>
          <w:p w14:paraId="00D497A2" w14:textId="51C6D78E" w:rsidR="00AA78A5" w:rsidRDefault="00AA78A5" w:rsidP="00AA78A5">
            <w:pPr>
              <w:pStyle w:val="NoSpacing"/>
              <w:rPr>
                <w:rFonts w:ascii="Avenir Book" w:hAnsi="Avenir Book" w:cs="Tahoma"/>
                <w:iCs/>
                <w:sz w:val="22"/>
                <w:szCs w:val="22"/>
              </w:rPr>
            </w:pPr>
            <w:r w:rsidRPr="00AA78A5">
              <w:rPr>
                <w:rFonts w:ascii="Avenir Book" w:hAnsi="Avenir Book" w:cs="Tahoma"/>
                <w:b/>
                <w:bCs/>
                <w:iCs/>
                <w:sz w:val="22"/>
                <w:szCs w:val="22"/>
              </w:rPr>
              <w:t>Spanish</w:t>
            </w:r>
            <w:r>
              <w:rPr>
                <w:rFonts w:ascii="Avenir Book" w:hAnsi="Avenir Book" w:cs="Tahoma"/>
                <w:b/>
                <w:bCs/>
                <w:iCs/>
                <w:sz w:val="22"/>
                <w:szCs w:val="22"/>
              </w:rPr>
              <w:t xml:space="preserve">: </w:t>
            </w:r>
            <w:r w:rsidRPr="00AA78A5">
              <w:rPr>
                <w:rFonts w:ascii="Avenir Book" w:hAnsi="Avenir Book" w:cs="Tahoma"/>
                <w:iCs/>
                <w:sz w:val="22"/>
                <w:szCs w:val="22"/>
              </w:rPr>
              <w:t xml:space="preserve">Hayes, K., Rueda, R., &amp; Chilton, S. (2009). Scaffolding language, literacy, and academic content in </w:t>
            </w:r>
            <w:proofErr w:type="spellStart"/>
            <w:r w:rsidRPr="00AA78A5">
              <w:rPr>
                <w:rFonts w:ascii="Avenir Book" w:hAnsi="Avenir Book" w:cs="Tahoma"/>
                <w:iCs/>
                <w:sz w:val="22"/>
                <w:szCs w:val="22"/>
              </w:rPr>
              <w:t>english</w:t>
            </w:r>
            <w:proofErr w:type="spellEnd"/>
            <w:r w:rsidRPr="00AA78A5">
              <w:rPr>
                <w:rFonts w:ascii="Avenir Book" w:hAnsi="Avenir Book" w:cs="Tahoma"/>
                <w:iCs/>
                <w:sz w:val="22"/>
                <w:szCs w:val="22"/>
              </w:rPr>
              <w:t xml:space="preserve"> and </w:t>
            </w:r>
            <w:proofErr w:type="spellStart"/>
            <w:r w:rsidRPr="00AA78A5">
              <w:rPr>
                <w:rFonts w:ascii="Avenir Book" w:hAnsi="Avenir Book" w:cs="Tahoma"/>
                <w:iCs/>
                <w:sz w:val="22"/>
                <w:szCs w:val="22"/>
              </w:rPr>
              <w:t>spanish</w:t>
            </w:r>
            <w:proofErr w:type="spellEnd"/>
            <w:r w:rsidRPr="00AA78A5">
              <w:rPr>
                <w:rFonts w:ascii="Avenir Book" w:hAnsi="Avenir Book" w:cs="Tahoma"/>
                <w:iCs/>
                <w:sz w:val="22"/>
                <w:szCs w:val="22"/>
              </w:rPr>
              <w:t xml:space="preserve">: The linguistic highway from </w:t>
            </w:r>
            <w:proofErr w:type="spellStart"/>
            <w:r w:rsidRPr="00AA78A5">
              <w:rPr>
                <w:rFonts w:ascii="Avenir Book" w:hAnsi="Avenir Book" w:cs="Tahoma"/>
                <w:iCs/>
                <w:sz w:val="22"/>
                <w:szCs w:val="22"/>
              </w:rPr>
              <w:t>mesoamerica</w:t>
            </w:r>
            <w:proofErr w:type="spellEnd"/>
            <w:r w:rsidRPr="00AA78A5">
              <w:rPr>
                <w:rFonts w:ascii="Avenir Book" w:hAnsi="Avenir Book" w:cs="Tahoma"/>
                <w:iCs/>
                <w:sz w:val="22"/>
                <w:szCs w:val="22"/>
              </w:rPr>
              <w:t xml:space="preserve"> to southern </w:t>
            </w:r>
            <w:proofErr w:type="spellStart"/>
            <w:r w:rsidRPr="00AA78A5">
              <w:rPr>
                <w:rFonts w:ascii="Avenir Book" w:hAnsi="Avenir Book" w:cs="Tahoma"/>
                <w:iCs/>
                <w:sz w:val="22"/>
                <w:szCs w:val="22"/>
              </w:rPr>
              <w:t>california</w:t>
            </w:r>
            <w:proofErr w:type="spellEnd"/>
            <w:r w:rsidRPr="00AA78A5">
              <w:rPr>
                <w:rFonts w:ascii="Avenir Book" w:hAnsi="Avenir Book" w:cs="Tahoma"/>
                <w:iCs/>
                <w:sz w:val="22"/>
                <w:szCs w:val="22"/>
              </w:rPr>
              <w:t xml:space="preserve">. </w:t>
            </w:r>
            <w:r w:rsidRPr="00AA78A5">
              <w:rPr>
                <w:rFonts w:ascii="Avenir Book" w:hAnsi="Avenir Book" w:cs="Tahoma"/>
                <w:iCs/>
                <w:sz w:val="22"/>
                <w:szCs w:val="22"/>
              </w:rPr>
              <w:lastRenderedPageBreak/>
              <w:t xml:space="preserve">English Teaching, 8(2), 137. </w:t>
            </w:r>
            <w:hyperlink r:id="rId20" w:history="1">
              <w:r w:rsidRPr="00AA78A5">
                <w:rPr>
                  <w:rStyle w:val="Hyperlink"/>
                  <w:rFonts w:ascii="Avenir Book" w:hAnsi="Avenir Book" w:cs="Tahoma"/>
                  <w:iCs/>
                  <w:sz w:val="22"/>
                  <w:szCs w:val="22"/>
                </w:rPr>
                <w:t>https://libproxy.library.unt.edu/login?url=https://www-proquest-com.libproxy.library.unt.edu/scholarly-journals/scaffolding-language-literacy-academic-content/docview/926191047/se-2?accountid=7113</w:t>
              </w:r>
            </w:hyperlink>
          </w:p>
          <w:p w14:paraId="338BB066" w14:textId="77777777" w:rsidR="00AA78A5" w:rsidRPr="00AA78A5" w:rsidRDefault="00AA78A5" w:rsidP="00AA78A5">
            <w:pPr>
              <w:pStyle w:val="NoSpacing"/>
              <w:rPr>
                <w:rFonts w:ascii="Avenir Book" w:hAnsi="Avenir Book" w:cs="Tahoma"/>
                <w:iCs/>
                <w:sz w:val="22"/>
                <w:szCs w:val="22"/>
              </w:rPr>
            </w:pPr>
          </w:p>
          <w:p w14:paraId="00B3BE18" w14:textId="2D09DC66" w:rsidR="00AA78A5" w:rsidRDefault="00AA78A5" w:rsidP="00AA78A5">
            <w:pPr>
              <w:pStyle w:val="NoSpacing"/>
              <w:rPr>
                <w:rFonts w:ascii="Avenir Book" w:hAnsi="Avenir Book" w:cs="Tahoma"/>
                <w:iCs/>
                <w:sz w:val="22"/>
                <w:szCs w:val="22"/>
              </w:rPr>
            </w:pPr>
            <w:r w:rsidRPr="00AA78A5">
              <w:rPr>
                <w:rFonts w:ascii="Avenir Book" w:hAnsi="Avenir Book" w:cs="Tahoma"/>
                <w:b/>
                <w:bCs/>
                <w:iCs/>
                <w:sz w:val="22"/>
                <w:szCs w:val="22"/>
              </w:rPr>
              <w:t>Physical Education</w:t>
            </w:r>
            <w:r>
              <w:rPr>
                <w:rFonts w:ascii="Avenir Book" w:hAnsi="Avenir Book" w:cs="Tahoma"/>
                <w:b/>
                <w:bCs/>
                <w:iCs/>
                <w:sz w:val="22"/>
                <w:szCs w:val="22"/>
              </w:rPr>
              <w:t xml:space="preserve">: </w:t>
            </w:r>
            <w:proofErr w:type="spellStart"/>
            <w:r w:rsidRPr="00AA78A5">
              <w:rPr>
                <w:rFonts w:ascii="Avenir Book" w:hAnsi="Avenir Book" w:cs="Tahoma"/>
                <w:iCs/>
                <w:sz w:val="22"/>
                <w:szCs w:val="22"/>
              </w:rPr>
              <w:t>Wickens</w:t>
            </w:r>
            <w:proofErr w:type="spellEnd"/>
            <w:r w:rsidRPr="00AA78A5">
              <w:rPr>
                <w:rFonts w:ascii="Avenir Book" w:hAnsi="Avenir Book" w:cs="Tahoma"/>
                <w:iCs/>
                <w:sz w:val="22"/>
                <w:szCs w:val="22"/>
              </w:rPr>
              <w:t xml:space="preserve">, C. M., </w:t>
            </w:r>
            <w:proofErr w:type="spellStart"/>
            <w:r w:rsidRPr="00AA78A5">
              <w:rPr>
                <w:rFonts w:ascii="Avenir Book" w:hAnsi="Avenir Book" w:cs="Tahoma"/>
                <w:iCs/>
                <w:sz w:val="22"/>
                <w:szCs w:val="22"/>
              </w:rPr>
              <w:t>Manderino</w:t>
            </w:r>
            <w:proofErr w:type="spellEnd"/>
            <w:r w:rsidRPr="00AA78A5">
              <w:rPr>
                <w:rFonts w:ascii="Avenir Book" w:hAnsi="Avenir Book" w:cs="Tahoma"/>
                <w:iCs/>
                <w:sz w:val="22"/>
                <w:szCs w:val="22"/>
              </w:rPr>
              <w:t xml:space="preserve">, M., Parker, J., &amp; Jung, J. (2015). Habits of practice. Journal of Adolescent &amp; Adult Literacy, 59(1), 75–82. </w:t>
            </w:r>
            <w:hyperlink r:id="rId21" w:history="1">
              <w:r w:rsidRPr="00AA78A5">
                <w:rPr>
                  <w:rStyle w:val="Hyperlink"/>
                  <w:rFonts w:ascii="Avenir Book" w:hAnsi="Avenir Book" w:cs="Tahoma"/>
                  <w:iCs/>
                  <w:sz w:val="22"/>
                  <w:szCs w:val="22"/>
                </w:rPr>
                <w:t>https://doi.org/10.1002/jaal.429</w:t>
              </w:r>
            </w:hyperlink>
          </w:p>
          <w:p w14:paraId="381DE849" w14:textId="136765A9" w:rsidR="00AA78A5" w:rsidRPr="00AA78A5" w:rsidRDefault="00AA78A5" w:rsidP="00AA78A5">
            <w:pPr>
              <w:pStyle w:val="NoSpacing"/>
              <w:rPr>
                <w:rFonts w:ascii="Avenir Book" w:hAnsi="Avenir Book" w:cs="Tahoma"/>
                <w:iCs/>
                <w:sz w:val="22"/>
                <w:szCs w:val="22"/>
              </w:rPr>
            </w:pPr>
            <w:r w:rsidRPr="00AA78A5">
              <w:rPr>
                <w:rFonts w:ascii="Avenir Book" w:hAnsi="Avenir Book" w:cs="Tahoma"/>
                <w:iCs/>
                <w:sz w:val="22"/>
                <w:szCs w:val="22"/>
              </w:rPr>
              <w:t>  </w:t>
            </w:r>
          </w:p>
          <w:p w14:paraId="1EE0D3E5" w14:textId="43EF150C" w:rsidR="00D97ACA" w:rsidRPr="00AA78A5" w:rsidRDefault="00AA78A5" w:rsidP="00AA78A5">
            <w:pPr>
              <w:pStyle w:val="NoSpacing"/>
              <w:rPr>
                <w:rFonts w:ascii="Avenir Book" w:hAnsi="Avenir Book" w:cs="Tahoma"/>
                <w:iCs/>
                <w:sz w:val="22"/>
                <w:szCs w:val="22"/>
              </w:rPr>
            </w:pPr>
            <w:r w:rsidRPr="00AA78A5">
              <w:rPr>
                <w:rFonts w:ascii="Avenir Book" w:hAnsi="Avenir Book" w:cs="Tahoma"/>
                <w:b/>
                <w:bCs/>
                <w:iCs/>
                <w:sz w:val="22"/>
                <w:szCs w:val="22"/>
              </w:rPr>
              <w:t>Theatre</w:t>
            </w:r>
            <w:r>
              <w:rPr>
                <w:rFonts w:ascii="Avenir Book" w:hAnsi="Avenir Book" w:cs="Tahoma"/>
                <w:b/>
                <w:bCs/>
                <w:iCs/>
                <w:sz w:val="22"/>
                <w:szCs w:val="22"/>
              </w:rPr>
              <w:t xml:space="preserve">: </w:t>
            </w:r>
            <w:r w:rsidRPr="00AA78A5">
              <w:rPr>
                <w:rFonts w:ascii="Avenir Book" w:hAnsi="Avenir Book" w:cs="Tahoma"/>
                <w:iCs/>
                <w:sz w:val="22"/>
                <w:szCs w:val="22"/>
              </w:rPr>
              <w:t xml:space="preserve">Flynn, R. M. (2004). Curriculum-based readers theatre: Setting the stage for reading and retention. The Reading Teacher, 58(4), 360–365. </w:t>
            </w:r>
            <w:hyperlink r:id="rId22" w:history="1">
              <w:r w:rsidRPr="00AA78A5">
                <w:rPr>
                  <w:rStyle w:val="Hyperlink"/>
                  <w:rFonts w:ascii="Avenir Book" w:hAnsi="Avenir Book" w:cs="Tahoma"/>
                  <w:iCs/>
                  <w:sz w:val="22"/>
                  <w:szCs w:val="22"/>
                </w:rPr>
                <w:t>https://doi.org/10.1598/rt.58.4.5</w:t>
              </w:r>
            </w:hyperlink>
          </w:p>
        </w:tc>
        <w:tc>
          <w:tcPr>
            <w:tcW w:w="1139" w:type="pct"/>
            <w:shd w:val="clear" w:color="auto" w:fill="D9D9D9" w:themeFill="background1" w:themeFillShade="D9"/>
          </w:tcPr>
          <w:p w14:paraId="3F49EF85" w14:textId="77777777" w:rsidR="00EE359A" w:rsidRDefault="00292F40" w:rsidP="00EE359A">
            <w:pPr>
              <w:pStyle w:val="NoSpacing"/>
              <w:rPr>
                <w:rFonts w:ascii="Avenir Book" w:hAnsi="Avenir Book" w:cs="Tahoma"/>
                <w:b/>
                <w:sz w:val="22"/>
                <w:szCs w:val="22"/>
              </w:rPr>
            </w:pPr>
            <w:r>
              <w:rPr>
                <w:rFonts w:ascii="Avenir Book" w:hAnsi="Avenir Book" w:cs="Tahoma"/>
                <w:b/>
                <w:sz w:val="22"/>
                <w:szCs w:val="22"/>
              </w:rPr>
              <w:lastRenderedPageBreak/>
              <w:t>Capstone Part 1a</w:t>
            </w:r>
          </w:p>
          <w:p w14:paraId="4C1013DF" w14:textId="77777777" w:rsidR="00292F40" w:rsidRDefault="00292F40" w:rsidP="00EE359A">
            <w:pPr>
              <w:pStyle w:val="NoSpacing"/>
              <w:rPr>
                <w:rFonts w:ascii="Avenir Book" w:hAnsi="Avenir Book" w:cs="Tahoma"/>
                <w:b/>
                <w:sz w:val="22"/>
                <w:szCs w:val="22"/>
              </w:rPr>
            </w:pPr>
            <w:r>
              <w:rPr>
                <w:rFonts w:ascii="Avenir Book" w:hAnsi="Avenir Book" w:cs="Tahoma"/>
                <w:b/>
                <w:sz w:val="22"/>
                <w:szCs w:val="22"/>
              </w:rPr>
              <w:t>Capstone Part 1b</w:t>
            </w:r>
          </w:p>
          <w:p w14:paraId="5451480B" w14:textId="5897466D" w:rsidR="00FF69FA" w:rsidRPr="00FF69FA" w:rsidRDefault="00FF69FA" w:rsidP="00EE359A">
            <w:pPr>
              <w:pStyle w:val="NoSpacing"/>
              <w:rPr>
                <w:rFonts w:ascii="Avenir Book" w:hAnsi="Avenir Book" w:cs="Tahoma"/>
                <w:bCs/>
                <w:sz w:val="22"/>
                <w:szCs w:val="22"/>
              </w:rPr>
            </w:pPr>
            <w:r>
              <w:rPr>
                <w:rFonts w:ascii="Avenir Book" w:hAnsi="Avenir Book" w:cs="Tahoma"/>
                <w:bCs/>
                <w:sz w:val="22"/>
                <w:szCs w:val="22"/>
              </w:rPr>
              <w:t>(Due July 9)</w:t>
            </w:r>
          </w:p>
        </w:tc>
      </w:tr>
      <w:tr w:rsidR="00A17967" w:rsidRPr="00FE0322" w14:paraId="7505FBAB" w14:textId="4D45BE77" w:rsidTr="00FA3B7B">
        <w:trPr>
          <w:trHeight w:val="818"/>
        </w:trPr>
        <w:tc>
          <w:tcPr>
            <w:tcW w:w="813" w:type="pct"/>
            <w:shd w:val="clear" w:color="auto" w:fill="FFFFFF" w:themeFill="background1"/>
            <w:tcMar>
              <w:top w:w="144" w:type="dxa"/>
              <w:left w:w="144" w:type="dxa"/>
              <w:bottom w:w="144" w:type="dxa"/>
              <w:right w:w="144" w:type="dxa"/>
            </w:tcMar>
          </w:tcPr>
          <w:p w14:paraId="1C92B722" w14:textId="3BDB8B3F" w:rsidR="00A17967" w:rsidRPr="00A516C3" w:rsidRDefault="00AA78A5" w:rsidP="00A17967">
            <w:pPr>
              <w:tabs>
                <w:tab w:val="left" w:pos="-90"/>
              </w:tabs>
              <w:rPr>
                <w:rFonts w:ascii="Avenir Book" w:hAnsi="Avenir Book" w:cs="Tahoma"/>
                <w:b/>
                <w:sz w:val="22"/>
                <w:szCs w:val="22"/>
              </w:rPr>
            </w:pPr>
            <w:r>
              <w:rPr>
                <w:rFonts w:ascii="Avenir Book" w:hAnsi="Avenir Book" w:cs="Tahoma"/>
                <w:b/>
                <w:sz w:val="22"/>
                <w:szCs w:val="22"/>
              </w:rPr>
              <w:lastRenderedPageBreak/>
              <w:t>Module</w:t>
            </w:r>
            <w:r w:rsidR="00A17967" w:rsidRPr="00A516C3">
              <w:rPr>
                <w:rFonts w:ascii="Avenir Book" w:hAnsi="Avenir Book" w:cs="Tahoma"/>
                <w:b/>
                <w:sz w:val="22"/>
                <w:szCs w:val="22"/>
              </w:rPr>
              <w:t xml:space="preserve"> 7</w:t>
            </w:r>
          </w:p>
          <w:p w14:paraId="4388507E" w14:textId="60B7CBD4" w:rsidR="00FA3B7B" w:rsidRPr="00A516C3" w:rsidRDefault="00292F40" w:rsidP="00A17967">
            <w:pPr>
              <w:tabs>
                <w:tab w:val="left" w:pos="-90"/>
              </w:tabs>
              <w:rPr>
                <w:rFonts w:ascii="Avenir Book" w:hAnsi="Avenir Book" w:cs="Tahoma"/>
                <w:sz w:val="22"/>
                <w:szCs w:val="22"/>
              </w:rPr>
            </w:pPr>
            <w:r>
              <w:rPr>
                <w:rFonts w:ascii="Avenir Book" w:hAnsi="Avenir Book" w:cs="Tahoma"/>
                <w:sz w:val="22"/>
                <w:szCs w:val="22"/>
              </w:rPr>
              <w:t>July 10</w:t>
            </w:r>
          </w:p>
        </w:tc>
        <w:tc>
          <w:tcPr>
            <w:tcW w:w="1057" w:type="pct"/>
            <w:shd w:val="clear" w:color="auto" w:fill="FFFFFF" w:themeFill="background1"/>
          </w:tcPr>
          <w:p w14:paraId="195CA7E6" w14:textId="6F6359DA" w:rsidR="00A17967" w:rsidRPr="00A516C3" w:rsidRDefault="00AA78A5" w:rsidP="00AA2260">
            <w:pPr>
              <w:tabs>
                <w:tab w:val="left" w:pos="-90"/>
              </w:tabs>
              <w:rPr>
                <w:rFonts w:ascii="Avenir Book" w:hAnsi="Avenir Book" w:cs="Tahoma"/>
                <w:sz w:val="22"/>
                <w:szCs w:val="22"/>
              </w:rPr>
            </w:pPr>
            <w:r>
              <w:rPr>
                <w:rFonts w:ascii="Avenir Book" w:hAnsi="Avenir Book" w:cs="Tahoma"/>
                <w:sz w:val="22"/>
                <w:szCs w:val="22"/>
              </w:rPr>
              <w:t>Designing for Disciplinary Teaching</w:t>
            </w:r>
          </w:p>
        </w:tc>
        <w:tc>
          <w:tcPr>
            <w:tcW w:w="1991" w:type="pct"/>
            <w:shd w:val="clear" w:color="auto" w:fill="FFFFFF" w:themeFill="background1"/>
          </w:tcPr>
          <w:p w14:paraId="566AA061" w14:textId="77777777" w:rsidR="00AA78A5" w:rsidRPr="00AA78A5" w:rsidRDefault="00AA78A5" w:rsidP="00AA78A5">
            <w:pPr>
              <w:pStyle w:val="NoSpacing"/>
              <w:rPr>
                <w:rFonts w:ascii="Avenir Book" w:hAnsi="Avenir Book" w:cs="Tahoma"/>
                <w:sz w:val="22"/>
                <w:szCs w:val="22"/>
              </w:rPr>
            </w:pPr>
            <w:r w:rsidRPr="00AA78A5">
              <w:rPr>
                <w:rFonts w:ascii="Avenir Book" w:hAnsi="Avenir Book" w:cs="Tahoma"/>
                <w:sz w:val="22"/>
                <w:szCs w:val="22"/>
              </w:rPr>
              <w:t xml:space="preserve">Moje, E. B. (2015). Doing and teaching disciplinary literacy with adolescent learners: A social and cultural enterprise. </w:t>
            </w:r>
            <w:r w:rsidRPr="00AA78A5">
              <w:rPr>
                <w:rFonts w:ascii="Avenir Book" w:hAnsi="Avenir Book" w:cs="Tahoma"/>
                <w:i/>
                <w:iCs/>
                <w:sz w:val="22"/>
                <w:szCs w:val="22"/>
              </w:rPr>
              <w:t>Harvard Educational Review</w:t>
            </w:r>
            <w:r w:rsidRPr="00AA78A5">
              <w:rPr>
                <w:rFonts w:ascii="Avenir Book" w:hAnsi="Avenir Book" w:cs="Tahoma"/>
                <w:sz w:val="22"/>
                <w:szCs w:val="22"/>
              </w:rPr>
              <w:t xml:space="preserve">, </w:t>
            </w:r>
            <w:r w:rsidRPr="00AA78A5">
              <w:rPr>
                <w:rFonts w:ascii="Avenir Book" w:hAnsi="Avenir Book" w:cs="Tahoma"/>
                <w:i/>
                <w:iCs/>
                <w:sz w:val="22"/>
                <w:szCs w:val="22"/>
              </w:rPr>
              <w:t>85</w:t>
            </w:r>
            <w:r w:rsidRPr="00AA78A5">
              <w:rPr>
                <w:rFonts w:ascii="Avenir Book" w:hAnsi="Avenir Book" w:cs="Tahoma"/>
                <w:sz w:val="22"/>
                <w:szCs w:val="22"/>
              </w:rPr>
              <w:t>(2), 254-278.</w:t>
            </w:r>
          </w:p>
          <w:p w14:paraId="53977E81" w14:textId="77777777" w:rsidR="00AA78A5" w:rsidRPr="00AA78A5" w:rsidRDefault="00AA78A5" w:rsidP="00AA78A5">
            <w:pPr>
              <w:pStyle w:val="NoSpacing"/>
              <w:rPr>
                <w:rFonts w:ascii="Avenir Book" w:hAnsi="Avenir Book" w:cs="Tahoma"/>
                <w:sz w:val="22"/>
                <w:szCs w:val="22"/>
              </w:rPr>
            </w:pPr>
          </w:p>
          <w:p w14:paraId="22DF8BE1" w14:textId="75DD0FD3" w:rsidR="00B66E7C" w:rsidRPr="00A516C3" w:rsidRDefault="00AA78A5" w:rsidP="00AA78A5">
            <w:pPr>
              <w:pStyle w:val="NoSpacing"/>
              <w:rPr>
                <w:rFonts w:ascii="Avenir Book" w:hAnsi="Avenir Book" w:cs="Tahoma"/>
                <w:sz w:val="22"/>
                <w:szCs w:val="22"/>
              </w:rPr>
            </w:pPr>
            <w:r w:rsidRPr="00AA78A5">
              <w:rPr>
                <w:rFonts w:ascii="Avenir Book" w:hAnsi="Avenir Book" w:cs="Tahoma"/>
                <w:sz w:val="22"/>
                <w:szCs w:val="22"/>
              </w:rPr>
              <w:t xml:space="preserve">Rainey, E. C., Maher, B. L., Coupland, D., Franchi, R., &amp; Moje, E. B. (2018). But what does it look like? Illustrations of disciplinary literacy teaching in two content areas. </w:t>
            </w:r>
            <w:r w:rsidRPr="00AA78A5">
              <w:rPr>
                <w:rFonts w:ascii="Avenir Book" w:hAnsi="Avenir Book" w:cs="Tahoma"/>
                <w:i/>
                <w:iCs/>
                <w:sz w:val="22"/>
                <w:szCs w:val="22"/>
              </w:rPr>
              <w:t>Journal of Adolescent &amp; Adult Literacy</w:t>
            </w:r>
            <w:r w:rsidRPr="00AA78A5">
              <w:rPr>
                <w:rFonts w:ascii="Avenir Book" w:hAnsi="Avenir Book" w:cs="Tahoma"/>
                <w:sz w:val="22"/>
                <w:szCs w:val="22"/>
              </w:rPr>
              <w:t xml:space="preserve">, </w:t>
            </w:r>
            <w:r w:rsidRPr="00AA78A5">
              <w:rPr>
                <w:rFonts w:ascii="Avenir Book" w:hAnsi="Avenir Book" w:cs="Tahoma"/>
                <w:i/>
                <w:iCs/>
                <w:sz w:val="22"/>
                <w:szCs w:val="22"/>
              </w:rPr>
              <w:t>61</w:t>
            </w:r>
            <w:r w:rsidRPr="00AA78A5">
              <w:rPr>
                <w:rFonts w:ascii="Avenir Book" w:hAnsi="Avenir Book" w:cs="Tahoma"/>
                <w:sz w:val="22"/>
                <w:szCs w:val="22"/>
              </w:rPr>
              <w:t>(4), 371-379.</w:t>
            </w:r>
          </w:p>
        </w:tc>
        <w:tc>
          <w:tcPr>
            <w:tcW w:w="1139" w:type="pct"/>
            <w:shd w:val="clear" w:color="auto" w:fill="FFFFFF" w:themeFill="background1"/>
          </w:tcPr>
          <w:p w14:paraId="2FAF1D56" w14:textId="77777777" w:rsidR="00A17967" w:rsidRDefault="00292F40" w:rsidP="00A17967">
            <w:pPr>
              <w:tabs>
                <w:tab w:val="left" w:pos="-90"/>
              </w:tabs>
              <w:rPr>
                <w:rFonts w:ascii="Avenir Book" w:hAnsi="Avenir Book" w:cs="Tahoma"/>
                <w:b/>
                <w:bCs/>
                <w:sz w:val="22"/>
                <w:szCs w:val="22"/>
              </w:rPr>
            </w:pPr>
            <w:r>
              <w:rPr>
                <w:rFonts w:ascii="Avenir Book" w:hAnsi="Avenir Book" w:cs="Tahoma"/>
                <w:b/>
                <w:bCs/>
                <w:sz w:val="22"/>
                <w:szCs w:val="22"/>
              </w:rPr>
              <w:t>Capstone Part 2</w:t>
            </w:r>
          </w:p>
          <w:p w14:paraId="07A8A75D" w14:textId="05F15F13" w:rsidR="00292F40" w:rsidRPr="00292F40" w:rsidRDefault="00292F40" w:rsidP="00A17967">
            <w:pPr>
              <w:tabs>
                <w:tab w:val="left" w:pos="-90"/>
              </w:tabs>
              <w:rPr>
                <w:rFonts w:ascii="Avenir Book" w:hAnsi="Avenir Book" w:cs="Tahoma"/>
                <w:sz w:val="22"/>
                <w:szCs w:val="22"/>
              </w:rPr>
            </w:pPr>
            <w:r>
              <w:rPr>
                <w:rFonts w:ascii="Avenir Book" w:hAnsi="Avenir Book" w:cs="Tahoma"/>
                <w:sz w:val="22"/>
                <w:szCs w:val="22"/>
              </w:rPr>
              <w:t>(Due July 16)</w:t>
            </w:r>
          </w:p>
        </w:tc>
      </w:tr>
      <w:tr w:rsidR="00462AF9" w:rsidRPr="00FE0322" w14:paraId="6F46B79B" w14:textId="77777777" w:rsidTr="00FA3B7B">
        <w:trPr>
          <w:trHeight w:val="926"/>
        </w:trPr>
        <w:tc>
          <w:tcPr>
            <w:tcW w:w="813" w:type="pct"/>
            <w:shd w:val="clear" w:color="auto" w:fill="D9D9D9" w:themeFill="background1" w:themeFillShade="D9"/>
            <w:tcMar>
              <w:top w:w="144" w:type="dxa"/>
              <w:left w:w="144" w:type="dxa"/>
              <w:bottom w:w="144" w:type="dxa"/>
              <w:right w:w="144" w:type="dxa"/>
            </w:tcMar>
          </w:tcPr>
          <w:p w14:paraId="66FA2EBB" w14:textId="7FA54519" w:rsidR="00462AF9" w:rsidRPr="00A516C3" w:rsidRDefault="00AA78A5" w:rsidP="00462AF9">
            <w:pPr>
              <w:tabs>
                <w:tab w:val="left" w:pos="-90"/>
              </w:tabs>
              <w:rPr>
                <w:rFonts w:ascii="Avenir Book" w:hAnsi="Avenir Book" w:cs="Tahoma"/>
                <w:b/>
                <w:sz w:val="22"/>
                <w:szCs w:val="22"/>
              </w:rPr>
            </w:pPr>
            <w:r>
              <w:rPr>
                <w:rFonts w:ascii="Avenir Book" w:hAnsi="Avenir Book" w:cs="Tahoma"/>
                <w:b/>
                <w:sz w:val="22"/>
                <w:szCs w:val="22"/>
              </w:rPr>
              <w:t>Module</w:t>
            </w:r>
            <w:r w:rsidR="00462AF9" w:rsidRPr="00A516C3">
              <w:rPr>
                <w:rFonts w:ascii="Avenir Book" w:hAnsi="Avenir Book" w:cs="Tahoma"/>
                <w:b/>
                <w:sz w:val="22"/>
                <w:szCs w:val="22"/>
              </w:rPr>
              <w:t xml:space="preserve"> 8</w:t>
            </w:r>
          </w:p>
          <w:p w14:paraId="29E056C3" w14:textId="30D0830D" w:rsidR="00462AF9" w:rsidRPr="00A516C3" w:rsidRDefault="00FA3B7B" w:rsidP="00462AF9">
            <w:pPr>
              <w:tabs>
                <w:tab w:val="left" w:pos="-90"/>
              </w:tabs>
              <w:rPr>
                <w:rFonts w:ascii="Avenir Book" w:hAnsi="Avenir Book" w:cs="Tahoma"/>
                <w:b/>
                <w:sz w:val="22"/>
                <w:szCs w:val="22"/>
              </w:rPr>
            </w:pPr>
            <w:r>
              <w:rPr>
                <w:rFonts w:ascii="Avenir Book" w:hAnsi="Avenir Book" w:cs="Tahoma"/>
                <w:sz w:val="22"/>
                <w:szCs w:val="22"/>
              </w:rPr>
              <w:t>July</w:t>
            </w:r>
            <w:r w:rsidR="000F2E66">
              <w:rPr>
                <w:rFonts w:ascii="Avenir Book" w:hAnsi="Avenir Book" w:cs="Tahoma"/>
                <w:sz w:val="22"/>
                <w:szCs w:val="22"/>
              </w:rPr>
              <w:t xml:space="preserve"> 1</w:t>
            </w:r>
            <w:r w:rsidR="00292F40">
              <w:rPr>
                <w:rFonts w:ascii="Avenir Book" w:hAnsi="Avenir Book" w:cs="Tahoma"/>
                <w:sz w:val="22"/>
                <w:szCs w:val="22"/>
              </w:rPr>
              <w:t>7</w:t>
            </w:r>
          </w:p>
        </w:tc>
        <w:tc>
          <w:tcPr>
            <w:tcW w:w="1057" w:type="pct"/>
            <w:shd w:val="clear" w:color="auto" w:fill="D9D9D9" w:themeFill="background1" w:themeFillShade="D9"/>
          </w:tcPr>
          <w:p w14:paraId="1E6D3063" w14:textId="0704D295" w:rsidR="00462AF9" w:rsidRDefault="00AA78A5" w:rsidP="00462AF9">
            <w:pPr>
              <w:tabs>
                <w:tab w:val="left" w:pos="-90"/>
              </w:tabs>
              <w:rPr>
                <w:rFonts w:ascii="Avenir Book" w:hAnsi="Avenir Book" w:cs="Tahoma"/>
                <w:sz w:val="22"/>
                <w:szCs w:val="22"/>
              </w:rPr>
            </w:pPr>
            <w:r>
              <w:rPr>
                <w:rFonts w:ascii="Avenir Book" w:hAnsi="Avenir Book" w:cs="Tahoma"/>
                <w:sz w:val="22"/>
                <w:szCs w:val="22"/>
              </w:rPr>
              <w:t>Interdisc</w:t>
            </w:r>
            <w:r w:rsidR="005B1066">
              <w:rPr>
                <w:rFonts w:ascii="Avenir Book" w:hAnsi="Avenir Book" w:cs="Tahoma"/>
                <w:sz w:val="22"/>
                <w:szCs w:val="22"/>
              </w:rPr>
              <w:t>iplinarity</w:t>
            </w:r>
          </w:p>
        </w:tc>
        <w:tc>
          <w:tcPr>
            <w:tcW w:w="1991" w:type="pct"/>
            <w:shd w:val="clear" w:color="auto" w:fill="D9D9D9" w:themeFill="background1" w:themeFillShade="D9"/>
          </w:tcPr>
          <w:p w14:paraId="5DE60C9F" w14:textId="5BB5FDFA" w:rsidR="00EF496F" w:rsidRPr="00CA1D5E" w:rsidRDefault="005B1066" w:rsidP="00EF496F">
            <w:pPr>
              <w:pStyle w:val="NoSpacing"/>
              <w:rPr>
                <w:rFonts w:ascii="Avenir Book" w:hAnsi="Avenir Book" w:cs="Tahoma"/>
                <w:i/>
                <w:iCs/>
                <w:sz w:val="22"/>
                <w:szCs w:val="22"/>
              </w:rPr>
            </w:pPr>
            <w:r w:rsidRPr="005B1066">
              <w:rPr>
                <w:rFonts w:ascii="Avenir Book" w:hAnsi="Avenir Book" w:cs="Tahoma"/>
                <w:sz w:val="22"/>
                <w:szCs w:val="22"/>
              </w:rPr>
              <w:t>Drake &amp; Burns Ch. 1: What is Integrated Curriculum? </w:t>
            </w:r>
          </w:p>
        </w:tc>
        <w:tc>
          <w:tcPr>
            <w:tcW w:w="1139" w:type="pct"/>
            <w:shd w:val="clear" w:color="auto" w:fill="D9D9D9" w:themeFill="background1" w:themeFillShade="D9"/>
          </w:tcPr>
          <w:p w14:paraId="7A0E67F8" w14:textId="666C96A0" w:rsidR="0050282B" w:rsidRDefault="00292F40" w:rsidP="00462AF9">
            <w:pPr>
              <w:tabs>
                <w:tab w:val="left" w:pos="-90"/>
              </w:tabs>
              <w:rPr>
                <w:rFonts w:ascii="Avenir Book" w:hAnsi="Avenir Book" w:cs="Tahoma"/>
                <w:b/>
                <w:sz w:val="22"/>
                <w:szCs w:val="22"/>
              </w:rPr>
            </w:pPr>
            <w:r>
              <w:rPr>
                <w:rFonts w:ascii="Avenir Book" w:hAnsi="Avenir Book" w:cs="Tahoma"/>
                <w:b/>
                <w:sz w:val="22"/>
                <w:szCs w:val="22"/>
              </w:rPr>
              <w:t>Capstone Part 3</w:t>
            </w:r>
          </w:p>
          <w:p w14:paraId="3D46892F" w14:textId="48221ECF" w:rsidR="0050282B" w:rsidRPr="00292F40" w:rsidRDefault="00292F40" w:rsidP="00462AF9">
            <w:pPr>
              <w:tabs>
                <w:tab w:val="left" w:pos="-90"/>
              </w:tabs>
              <w:rPr>
                <w:rFonts w:ascii="Avenir Book" w:hAnsi="Avenir Book" w:cs="Tahoma"/>
                <w:sz w:val="22"/>
                <w:szCs w:val="22"/>
              </w:rPr>
            </w:pPr>
            <w:r>
              <w:rPr>
                <w:rFonts w:ascii="Avenir Book" w:hAnsi="Avenir Book" w:cs="Tahoma"/>
                <w:sz w:val="22"/>
                <w:szCs w:val="22"/>
              </w:rPr>
              <w:t>(Due July 28)</w:t>
            </w:r>
          </w:p>
          <w:p w14:paraId="5D7F149D" w14:textId="4A404B0F" w:rsidR="00462AF9" w:rsidRDefault="00462AF9" w:rsidP="00462AF9">
            <w:pPr>
              <w:tabs>
                <w:tab w:val="left" w:pos="-90"/>
              </w:tabs>
              <w:rPr>
                <w:rFonts w:ascii="Avenir Book" w:hAnsi="Avenir Book" w:cs="Tahoma"/>
                <w:b/>
                <w:bCs/>
                <w:sz w:val="22"/>
                <w:szCs w:val="22"/>
              </w:rPr>
            </w:pPr>
          </w:p>
        </w:tc>
      </w:tr>
    </w:tbl>
    <w:p w14:paraId="79FFB52A" w14:textId="77777777" w:rsidR="005B1066" w:rsidRDefault="005B1066" w:rsidP="00EF496F">
      <w:pPr>
        <w:pStyle w:val="BodyText2"/>
        <w:jc w:val="center"/>
        <w:rPr>
          <w:rFonts w:ascii="Avenir Book" w:hAnsi="Avenir Book" w:cs="Tahoma"/>
          <w:sz w:val="22"/>
          <w:szCs w:val="22"/>
        </w:rPr>
      </w:pPr>
    </w:p>
    <w:p w14:paraId="685EA294" w14:textId="35EF0EF1" w:rsidR="005B1066" w:rsidRDefault="005B1066" w:rsidP="00EF496F">
      <w:pPr>
        <w:pStyle w:val="BodyText2"/>
        <w:jc w:val="center"/>
        <w:rPr>
          <w:rFonts w:ascii="Avenir Book" w:hAnsi="Avenir Book" w:cs="Tahoma"/>
          <w:sz w:val="22"/>
          <w:szCs w:val="22"/>
        </w:rPr>
      </w:pPr>
      <w:r>
        <w:rPr>
          <w:rFonts w:ascii="Avenir Book" w:hAnsi="Avenir Book" w:cs="Tahoma"/>
          <w:sz w:val="22"/>
          <w:szCs w:val="22"/>
        </w:rPr>
        <w:t>*Details about assignments and collaboration on Capstone Project will be posted on Canvas.</w:t>
      </w:r>
    </w:p>
    <w:p w14:paraId="2CB370BA" w14:textId="77777777" w:rsidR="005B1066" w:rsidRDefault="005B1066" w:rsidP="00EF496F">
      <w:pPr>
        <w:pStyle w:val="BodyText2"/>
        <w:jc w:val="center"/>
        <w:rPr>
          <w:rFonts w:ascii="Avenir Book" w:hAnsi="Avenir Book" w:cs="Tahoma"/>
          <w:sz w:val="22"/>
          <w:szCs w:val="22"/>
        </w:rPr>
      </w:pPr>
    </w:p>
    <w:p w14:paraId="247C3753" w14:textId="77777777" w:rsidR="0049372B" w:rsidRDefault="0049372B" w:rsidP="005B1066">
      <w:pPr>
        <w:pStyle w:val="BodyText2"/>
        <w:rPr>
          <w:rFonts w:ascii="Avenir Book" w:hAnsi="Avenir Book" w:cs="Tahoma"/>
          <w:sz w:val="22"/>
          <w:szCs w:val="22"/>
        </w:rPr>
      </w:pPr>
    </w:p>
    <w:p w14:paraId="171E38AA" w14:textId="77777777" w:rsidR="0049372B" w:rsidRDefault="0049372B" w:rsidP="005B1066">
      <w:pPr>
        <w:pStyle w:val="BodyText2"/>
        <w:rPr>
          <w:rFonts w:ascii="Avenir Book" w:hAnsi="Avenir Book" w:cs="Tahoma"/>
          <w:sz w:val="22"/>
          <w:szCs w:val="22"/>
        </w:rPr>
      </w:pPr>
    </w:p>
    <w:p w14:paraId="52B64BCC" w14:textId="4C63436B" w:rsidR="005B1066" w:rsidRPr="005B1066" w:rsidRDefault="005B1066" w:rsidP="005B1066">
      <w:pPr>
        <w:pStyle w:val="BodyText2"/>
        <w:rPr>
          <w:rFonts w:ascii="Avenir Book" w:hAnsi="Avenir Book" w:cs="Tahoma"/>
          <w:sz w:val="22"/>
          <w:szCs w:val="22"/>
        </w:rPr>
      </w:pPr>
      <w:r>
        <w:rPr>
          <w:rFonts w:ascii="Avenir Book" w:hAnsi="Avenir Book" w:cs="Tahoma"/>
          <w:sz w:val="22"/>
          <w:szCs w:val="22"/>
        </w:rPr>
        <w:t>SUPPLEMENTAL READINGS</w:t>
      </w:r>
      <w:r w:rsidRPr="005B1066">
        <w:rPr>
          <w:rFonts w:ascii="Avenir Book" w:hAnsi="Avenir Book" w:cs="Tahoma"/>
          <w:sz w:val="22"/>
          <w:szCs w:val="22"/>
        </w:rPr>
        <w:t xml:space="preserve"> </w:t>
      </w:r>
      <w:r>
        <w:rPr>
          <w:rFonts w:ascii="Avenir Book" w:hAnsi="Avenir Book" w:cs="Tahoma"/>
          <w:sz w:val="22"/>
          <w:szCs w:val="22"/>
        </w:rPr>
        <w:t>RELEVANT TO CULTURALLY RESPONSIVE TEACHING</w:t>
      </w:r>
    </w:p>
    <w:p w14:paraId="3686AB66" w14:textId="77777777" w:rsidR="005B1066" w:rsidRDefault="005B1066" w:rsidP="005B1066">
      <w:pPr>
        <w:pStyle w:val="BodyText2"/>
        <w:rPr>
          <w:rFonts w:ascii="Avenir Book" w:hAnsi="Avenir Book" w:cs="Tahoma"/>
          <w:b w:val="0"/>
          <w:bCs w:val="0"/>
          <w:sz w:val="22"/>
          <w:szCs w:val="22"/>
        </w:rPr>
      </w:pPr>
      <w:r w:rsidRPr="005B1066">
        <w:rPr>
          <w:rFonts w:ascii="Avenir Book" w:hAnsi="Avenir Book" w:cs="Tahoma"/>
          <w:b w:val="0"/>
          <w:bCs w:val="0"/>
          <w:sz w:val="22"/>
          <w:szCs w:val="22"/>
        </w:rPr>
        <w:t>*Readings from an honors project, “Designing Anti-Biased and Anti-Racist Instruction in a Secondary English Classroom”</w:t>
      </w:r>
    </w:p>
    <w:p w14:paraId="5F0148A2" w14:textId="77777777" w:rsidR="005B1066" w:rsidRPr="005B1066" w:rsidRDefault="005B1066" w:rsidP="005B1066">
      <w:pPr>
        <w:pStyle w:val="BodyText2"/>
        <w:rPr>
          <w:rFonts w:ascii="Avenir Book" w:hAnsi="Avenir Book" w:cs="Tahoma"/>
          <w:b w:val="0"/>
          <w:bCs w:val="0"/>
          <w:sz w:val="22"/>
          <w:szCs w:val="22"/>
        </w:rPr>
      </w:pPr>
    </w:p>
    <w:p w14:paraId="676A3D2C" w14:textId="77777777" w:rsidR="005B1066" w:rsidRDefault="005B1066" w:rsidP="005B1066">
      <w:pPr>
        <w:pStyle w:val="BodyText2"/>
        <w:rPr>
          <w:rFonts w:ascii="Avenir Book" w:hAnsi="Avenir Book" w:cs="Tahoma"/>
          <w:b w:val="0"/>
          <w:bCs w:val="0"/>
          <w:sz w:val="22"/>
          <w:szCs w:val="22"/>
        </w:rPr>
      </w:pPr>
      <w:proofErr w:type="spellStart"/>
      <w:r w:rsidRPr="005B1066">
        <w:rPr>
          <w:rFonts w:ascii="Avenir Book" w:hAnsi="Avenir Book" w:cs="Tahoma"/>
          <w:b w:val="0"/>
          <w:bCs w:val="0"/>
          <w:sz w:val="22"/>
          <w:szCs w:val="22"/>
        </w:rPr>
        <w:t>Arneback</w:t>
      </w:r>
      <w:proofErr w:type="spellEnd"/>
      <w:r w:rsidRPr="005B1066">
        <w:rPr>
          <w:rFonts w:ascii="Avenir Book" w:hAnsi="Avenir Book" w:cs="Tahoma"/>
          <w:b w:val="0"/>
          <w:bCs w:val="0"/>
          <w:sz w:val="22"/>
          <w:szCs w:val="22"/>
        </w:rPr>
        <w:t xml:space="preserve">, E. &amp; Englund, T. (2020). Teachers’ deliberation on communicative potentials in classrooms when </w:t>
      </w:r>
      <w:proofErr w:type="gramStart"/>
      <w:r w:rsidRPr="005B1066">
        <w:rPr>
          <w:rFonts w:ascii="Avenir Book" w:hAnsi="Avenir Book" w:cs="Tahoma"/>
          <w:b w:val="0"/>
          <w:bCs w:val="0"/>
          <w:sz w:val="22"/>
          <w:szCs w:val="22"/>
        </w:rPr>
        <w:t>students</w:t>
      </w:r>
      <w:proofErr w:type="gramEnd"/>
      <w:r w:rsidRPr="005B1066">
        <w:rPr>
          <w:rFonts w:ascii="Avenir Book" w:hAnsi="Avenir Book" w:cs="Tahoma"/>
          <w:b w:val="0"/>
          <w:bCs w:val="0"/>
          <w:sz w:val="22"/>
          <w:szCs w:val="22"/>
        </w:rPr>
        <w:t xml:space="preserve"> express racism. </w:t>
      </w:r>
      <w:r w:rsidRPr="005B1066">
        <w:rPr>
          <w:rFonts w:ascii="Avenir Book" w:hAnsi="Avenir Book" w:cs="Tahoma"/>
          <w:b w:val="0"/>
          <w:bCs w:val="0"/>
          <w:i/>
          <w:sz w:val="22"/>
          <w:szCs w:val="22"/>
        </w:rPr>
        <w:t>Reflective Practice, 21</w:t>
      </w:r>
      <w:r w:rsidRPr="005B1066">
        <w:rPr>
          <w:rFonts w:ascii="Avenir Book" w:hAnsi="Avenir Book" w:cs="Tahoma"/>
          <w:b w:val="0"/>
          <w:bCs w:val="0"/>
          <w:sz w:val="22"/>
          <w:szCs w:val="22"/>
        </w:rPr>
        <w:t xml:space="preserve">(1), 28-40. </w:t>
      </w:r>
      <w:hyperlink r:id="rId23">
        <w:r w:rsidRPr="005B1066">
          <w:rPr>
            <w:rStyle w:val="Hyperlink"/>
            <w:rFonts w:ascii="Avenir Book" w:hAnsi="Avenir Book" w:cs="Tahoma"/>
            <w:b w:val="0"/>
            <w:bCs w:val="0"/>
            <w:sz w:val="22"/>
            <w:szCs w:val="22"/>
          </w:rPr>
          <w:t>https://doi.org/10.1080/14623943.2019.1708304</w:t>
        </w:r>
      </w:hyperlink>
      <w:r w:rsidRPr="005B1066">
        <w:rPr>
          <w:rFonts w:ascii="Avenir Book" w:hAnsi="Avenir Book" w:cs="Tahoma"/>
          <w:b w:val="0"/>
          <w:bCs w:val="0"/>
          <w:sz w:val="22"/>
          <w:szCs w:val="22"/>
        </w:rPr>
        <w:t xml:space="preserve">   </w:t>
      </w:r>
    </w:p>
    <w:p w14:paraId="3E8A4915" w14:textId="77777777" w:rsidR="005B1066" w:rsidRPr="005B1066" w:rsidRDefault="005B1066" w:rsidP="005B1066">
      <w:pPr>
        <w:pStyle w:val="BodyText2"/>
        <w:rPr>
          <w:rFonts w:ascii="Avenir Book" w:hAnsi="Avenir Book" w:cs="Tahoma"/>
          <w:b w:val="0"/>
          <w:bCs w:val="0"/>
          <w:sz w:val="22"/>
          <w:szCs w:val="22"/>
        </w:rPr>
      </w:pPr>
    </w:p>
    <w:p w14:paraId="71B9A802" w14:textId="77777777" w:rsidR="005B1066" w:rsidRDefault="005B1066" w:rsidP="005B1066">
      <w:pPr>
        <w:pStyle w:val="BodyText2"/>
        <w:rPr>
          <w:rFonts w:ascii="Avenir Book" w:hAnsi="Avenir Book" w:cs="Tahoma"/>
          <w:b w:val="0"/>
          <w:bCs w:val="0"/>
          <w:sz w:val="22"/>
          <w:szCs w:val="22"/>
        </w:rPr>
      </w:pPr>
      <w:proofErr w:type="spellStart"/>
      <w:r w:rsidRPr="005B1066">
        <w:rPr>
          <w:rFonts w:ascii="Avenir Book" w:hAnsi="Avenir Book" w:cs="Tahoma"/>
          <w:b w:val="0"/>
          <w:bCs w:val="0"/>
          <w:sz w:val="22"/>
          <w:szCs w:val="22"/>
        </w:rPr>
        <w:t>Arneback</w:t>
      </w:r>
      <w:proofErr w:type="spellEnd"/>
      <w:r w:rsidRPr="005B1066">
        <w:rPr>
          <w:rFonts w:ascii="Avenir Book" w:hAnsi="Avenir Book" w:cs="Tahoma"/>
          <w:b w:val="0"/>
          <w:bCs w:val="0"/>
          <w:sz w:val="22"/>
          <w:szCs w:val="22"/>
        </w:rPr>
        <w:t xml:space="preserve">, E. &amp; </w:t>
      </w:r>
      <w:proofErr w:type="spellStart"/>
      <w:r w:rsidRPr="005B1066">
        <w:rPr>
          <w:rFonts w:ascii="Avenir Book" w:hAnsi="Avenir Book" w:cs="Tahoma"/>
          <w:b w:val="0"/>
          <w:bCs w:val="0"/>
          <w:sz w:val="22"/>
          <w:szCs w:val="22"/>
        </w:rPr>
        <w:t>Jämte</w:t>
      </w:r>
      <w:proofErr w:type="spellEnd"/>
      <w:r w:rsidRPr="005B1066">
        <w:rPr>
          <w:rFonts w:ascii="Avenir Book" w:hAnsi="Avenir Book" w:cs="Tahoma"/>
          <w:b w:val="0"/>
          <w:bCs w:val="0"/>
          <w:sz w:val="22"/>
          <w:szCs w:val="22"/>
        </w:rPr>
        <w:t xml:space="preserve">, J. (2021). How to counteract racism in education: A typology of teachers’ anti-racist actions. </w:t>
      </w:r>
      <w:r w:rsidRPr="005B1066">
        <w:rPr>
          <w:rFonts w:ascii="Avenir Book" w:hAnsi="Avenir Book" w:cs="Tahoma"/>
          <w:b w:val="0"/>
          <w:bCs w:val="0"/>
          <w:i/>
          <w:sz w:val="22"/>
          <w:szCs w:val="22"/>
        </w:rPr>
        <w:t xml:space="preserve">Race Ethnicity and Education. </w:t>
      </w:r>
      <w:hyperlink r:id="rId24">
        <w:r w:rsidRPr="005B1066">
          <w:rPr>
            <w:rStyle w:val="Hyperlink"/>
            <w:rFonts w:ascii="Avenir Book" w:hAnsi="Avenir Book" w:cs="Tahoma"/>
            <w:b w:val="0"/>
            <w:bCs w:val="0"/>
            <w:sz w:val="22"/>
            <w:szCs w:val="22"/>
          </w:rPr>
          <w:t>https://doi.org/10.1080/13613324.2021.1890566</w:t>
        </w:r>
      </w:hyperlink>
      <w:r w:rsidRPr="005B1066">
        <w:rPr>
          <w:rFonts w:ascii="Avenir Book" w:hAnsi="Avenir Book" w:cs="Tahoma"/>
          <w:b w:val="0"/>
          <w:bCs w:val="0"/>
          <w:sz w:val="22"/>
          <w:szCs w:val="22"/>
        </w:rPr>
        <w:t xml:space="preserve"> </w:t>
      </w:r>
    </w:p>
    <w:p w14:paraId="791B62F2" w14:textId="77777777" w:rsidR="005B1066" w:rsidRPr="005B1066" w:rsidRDefault="005B1066" w:rsidP="005B1066">
      <w:pPr>
        <w:pStyle w:val="BodyText2"/>
        <w:rPr>
          <w:rFonts w:ascii="Avenir Book" w:hAnsi="Avenir Book" w:cs="Tahoma"/>
          <w:b w:val="0"/>
          <w:bCs w:val="0"/>
          <w:sz w:val="22"/>
          <w:szCs w:val="22"/>
        </w:rPr>
      </w:pPr>
    </w:p>
    <w:p w14:paraId="7A6F4B8F" w14:textId="77777777" w:rsidR="005B1066" w:rsidRDefault="005B1066" w:rsidP="005B1066">
      <w:pPr>
        <w:pStyle w:val="BodyText2"/>
        <w:rPr>
          <w:rFonts w:ascii="Avenir Book" w:hAnsi="Avenir Book" w:cs="Tahoma"/>
          <w:b w:val="0"/>
          <w:bCs w:val="0"/>
          <w:sz w:val="22"/>
          <w:szCs w:val="22"/>
        </w:rPr>
      </w:pPr>
      <w:r w:rsidRPr="005B1066">
        <w:rPr>
          <w:rFonts w:ascii="Avenir Book" w:hAnsi="Avenir Book" w:cs="Tahoma"/>
          <w:b w:val="0"/>
          <w:bCs w:val="0"/>
          <w:sz w:val="22"/>
          <w:szCs w:val="22"/>
        </w:rPr>
        <w:t xml:space="preserve">Baker-Bell, A. (2020). Dismantling anti-black linguistic racism in English language arts classrooms: Toward an anti-racist black language pedagogy. Theory Into Practice, 59(1), 8–21. </w:t>
      </w:r>
      <w:hyperlink r:id="rId25">
        <w:r w:rsidRPr="005B1066">
          <w:rPr>
            <w:rStyle w:val="Hyperlink"/>
            <w:rFonts w:ascii="Avenir Book" w:hAnsi="Avenir Book" w:cs="Tahoma"/>
            <w:b w:val="0"/>
            <w:bCs w:val="0"/>
            <w:sz w:val="22"/>
            <w:szCs w:val="22"/>
          </w:rPr>
          <w:t>https://doi-org.libproxy.library.unt.edu/10.1080/00405841.2019.1665415</w:t>
        </w:r>
      </w:hyperlink>
      <w:r w:rsidRPr="005B1066">
        <w:rPr>
          <w:rFonts w:ascii="Avenir Book" w:hAnsi="Avenir Book" w:cs="Tahoma"/>
          <w:b w:val="0"/>
          <w:bCs w:val="0"/>
          <w:sz w:val="22"/>
          <w:szCs w:val="22"/>
        </w:rPr>
        <w:t xml:space="preserve"> </w:t>
      </w:r>
    </w:p>
    <w:p w14:paraId="345F7F4F" w14:textId="77777777" w:rsidR="005B1066" w:rsidRPr="005B1066" w:rsidRDefault="005B1066" w:rsidP="005B1066">
      <w:pPr>
        <w:pStyle w:val="BodyText2"/>
        <w:rPr>
          <w:rFonts w:ascii="Avenir Book" w:hAnsi="Avenir Book" w:cs="Tahoma"/>
          <w:b w:val="0"/>
          <w:bCs w:val="0"/>
          <w:sz w:val="22"/>
          <w:szCs w:val="22"/>
        </w:rPr>
      </w:pPr>
    </w:p>
    <w:p w14:paraId="1AB2B073" w14:textId="77777777" w:rsidR="005B1066" w:rsidRDefault="005B1066" w:rsidP="005B1066">
      <w:pPr>
        <w:pStyle w:val="BodyText2"/>
        <w:rPr>
          <w:rFonts w:ascii="Avenir Book" w:hAnsi="Avenir Book" w:cs="Tahoma"/>
          <w:b w:val="0"/>
          <w:bCs w:val="0"/>
          <w:sz w:val="22"/>
          <w:szCs w:val="22"/>
        </w:rPr>
      </w:pPr>
      <w:r w:rsidRPr="005B1066">
        <w:rPr>
          <w:rFonts w:ascii="Avenir Book" w:hAnsi="Avenir Book" w:cs="Tahoma"/>
          <w:b w:val="0"/>
          <w:bCs w:val="0"/>
          <w:sz w:val="22"/>
          <w:szCs w:val="22"/>
        </w:rPr>
        <w:t xml:space="preserve">Darling-Hammond, L. (2017). Teaching for social justice: Resources, relationships, and anti-racist practice. </w:t>
      </w:r>
      <w:r w:rsidRPr="005B1066">
        <w:rPr>
          <w:rFonts w:ascii="Avenir Book" w:hAnsi="Avenir Book" w:cs="Tahoma"/>
          <w:b w:val="0"/>
          <w:bCs w:val="0"/>
          <w:i/>
          <w:sz w:val="22"/>
          <w:szCs w:val="22"/>
        </w:rPr>
        <w:t>Multicultural Perspectives, 19</w:t>
      </w:r>
      <w:r w:rsidRPr="005B1066">
        <w:rPr>
          <w:rFonts w:ascii="Avenir Book" w:hAnsi="Avenir Book" w:cs="Tahoma"/>
          <w:b w:val="0"/>
          <w:bCs w:val="0"/>
          <w:sz w:val="22"/>
          <w:szCs w:val="22"/>
        </w:rPr>
        <w:t xml:space="preserve">(3), 133-138. </w:t>
      </w:r>
      <w:hyperlink r:id="rId26">
        <w:r w:rsidRPr="005B1066">
          <w:rPr>
            <w:rStyle w:val="Hyperlink"/>
            <w:rFonts w:ascii="Avenir Book" w:hAnsi="Avenir Book" w:cs="Tahoma"/>
            <w:b w:val="0"/>
            <w:bCs w:val="0"/>
            <w:sz w:val="22"/>
            <w:szCs w:val="22"/>
          </w:rPr>
          <w:t>https://doi.org/10.1080/15210960.2017.1335039</w:t>
        </w:r>
      </w:hyperlink>
      <w:r w:rsidRPr="005B1066">
        <w:rPr>
          <w:rFonts w:ascii="Avenir Book" w:hAnsi="Avenir Book" w:cs="Tahoma"/>
          <w:b w:val="0"/>
          <w:bCs w:val="0"/>
          <w:sz w:val="22"/>
          <w:szCs w:val="22"/>
        </w:rPr>
        <w:t xml:space="preserve"> </w:t>
      </w:r>
    </w:p>
    <w:p w14:paraId="7CF75250" w14:textId="77777777" w:rsidR="005B1066" w:rsidRPr="005B1066" w:rsidRDefault="005B1066" w:rsidP="005B1066">
      <w:pPr>
        <w:pStyle w:val="BodyText2"/>
        <w:rPr>
          <w:rFonts w:ascii="Avenir Book" w:hAnsi="Avenir Book" w:cs="Tahoma"/>
          <w:b w:val="0"/>
          <w:bCs w:val="0"/>
          <w:sz w:val="22"/>
          <w:szCs w:val="22"/>
        </w:rPr>
      </w:pPr>
    </w:p>
    <w:p w14:paraId="5427FD39" w14:textId="77777777" w:rsidR="005B1066" w:rsidRDefault="005B1066" w:rsidP="005B1066">
      <w:pPr>
        <w:pStyle w:val="BodyText2"/>
        <w:rPr>
          <w:rFonts w:ascii="Avenir Book" w:hAnsi="Avenir Book" w:cs="Tahoma"/>
          <w:b w:val="0"/>
          <w:bCs w:val="0"/>
          <w:sz w:val="22"/>
          <w:szCs w:val="22"/>
        </w:rPr>
      </w:pPr>
      <w:r w:rsidRPr="005B1066">
        <w:rPr>
          <w:rFonts w:ascii="Avenir Book" w:hAnsi="Avenir Book" w:cs="Tahoma"/>
          <w:b w:val="0"/>
          <w:bCs w:val="0"/>
          <w:sz w:val="22"/>
          <w:szCs w:val="22"/>
        </w:rPr>
        <w:t xml:space="preserve">Dei, G. J. S. (2001). Rescuing theory: Anti-Racism and inclusive education. </w:t>
      </w:r>
      <w:r w:rsidRPr="005B1066">
        <w:rPr>
          <w:rFonts w:ascii="Avenir Book" w:hAnsi="Avenir Book" w:cs="Tahoma"/>
          <w:b w:val="0"/>
          <w:bCs w:val="0"/>
          <w:i/>
          <w:sz w:val="22"/>
          <w:szCs w:val="22"/>
        </w:rPr>
        <w:t>Race, Gender &amp; Class, 8</w:t>
      </w:r>
      <w:r w:rsidRPr="005B1066">
        <w:rPr>
          <w:rFonts w:ascii="Avenir Book" w:hAnsi="Avenir Book" w:cs="Tahoma"/>
          <w:b w:val="0"/>
          <w:bCs w:val="0"/>
          <w:sz w:val="22"/>
          <w:szCs w:val="22"/>
        </w:rPr>
        <w:t xml:space="preserve">(1), 139. </w:t>
      </w:r>
      <w:hyperlink r:id="rId27">
        <w:r w:rsidRPr="005B1066">
          <w:rPr>
            <w:rStyle w:val="Hyperlink"/>
            <w:rFonts w:ascii="Avenir Book" w:hAnsi="Avenir Book" w:cs="Tahoma"/>
            <w:b w:val="0"/>
            <w:bCs w:val="0"/>
            <w:sz w:val="22"/>
            <w:szCs w:val="22"/>
          </w:rPr>
          <w:t>https://libproxy.library.unt.edu/login?url=https://www-proquest-com.libproxy.library.unt.edu/scholarly-journals/rescuing-theory-anti-racism-inclusive-education/docview/218857970/se-2?accountid=7113</w:t>
        </w:r>
      </w:hyperlink>
      <w:r w:rsidRPr="005B1066">
        <w:rPr>
          <w:rFonts w:ascii="Avenir Book" w:hAnsi="Avenir Book" w:cs="Tahoma"/>
          <w:b w:val="0"/>
          <w:bCs w:val="0"/>
          <w:sz w:val="22"/>
          <w:szCs w:val="22"/>
        </w:rPr>
        <w:t xml:space="preserve"> </w:t>
      </w:r>
    </w:p>
    <w:p w14:paraId="09DA4B41" w14:textId="77777777" w:rsidR="005B1066" w:rsidRPr="005B1066" w:rsidRDefault="005B1066" w:rsidP="005B1066">
      <w:pPr>
        <w:pStyle w:val="BodyText2"/>
        <w:rPr>
          <w:rFonts w:ascii="Avenir Book" w:hAnsi="Avenir Book" w:cs="Tahoma"/>
          <w:b w:val="0"/>
          <w:bCs w:val="0"/>
          <w:sz w:val="22"/>
          <w:szCs w:val="22"/>
        </w:rPr>
      </w:pPr>
    </w:p>
    <w:p w14:paraId="1D2A5E8F" w14:textId="77777777" w:rsidR="005B1066" w:rsidRDefault="005B1066" w:rsidP="005B1066">
      <w:pPr>
        <w:pStyle w:val="BodyText2"/>
        <w:rPr>
          <w:rFonts w:ascii="Avenir Book" w:hAnsi="Avenir Book" w:cs="Tahoma"/>
          <w:b w:val="0"/>
          <w:bCs w:val="0"/>
          <w:sz w:val="22"/>
          <w:szCs w:val="22"/>
        </w:rPr>
      </w:pPr>
      <w:proofErr w:type="spellStart"/>
      <w:r w:rsidRPr="005B1066">
        <w:rPr>
          <w:rFonts w:ascii="Avenir Book" w:hAnsi="Avenir Book" w:cs="Tahoma"/>
          <w:b w:val="0"/>
          <w:bCs w:val="0"/>
          <w:sz w:val="22"/>
          <w:szCs w:val="22"/>
        </w:rPr>
        <w:t>Ebarvia</w:t>
      </w:r>
      <w:proofErr w:type="spellEnd"/>
      <w:r w:rsidRPr="005B1066">
        <w:rPr>
          <w:rFonts w:ascii="Avenir Book" w:hAnsi="Avenir Book" w:cs="Tahoma"/>
          <w:b w:val="0"/>
          <w:bCs w:val="0"/>
          <w:sz w:val="22"/>
          <w:szCs w:val="22"/>
        </w:rPr>
        <w:t xml:space="preserve">, T. (2021). Starting With self: Identity work and anti-racist literacy practices. </w:t>
      </w:r>
      <w:r w:rsidRPr="005B1066">
        <w:rPr>
          <w:rFonts w:ascii="Avenir Book" w:hAnsi="Avenir Book" w:cs="Tahoma"/>
          <w:b w:val="0"/>
          <w:bCs w:val="0"/>
          <w:i/>
          <w:sz w:val="22"/>
          <w:szCs w:val="22"/>
        </w:rPr>
        <w:t>Journal of Adolescent and Adult Literacy, 64</w:t>
      </w:r>
      <w:r w:rsidRPr="005B1066">
        <w:rPr>
          <w:rFonts w:ascii="Avenir Book" w:hAnsi="Avenir Book" w:cs="Tahoma"/>
          <w:b w:val="0"/>
          <w:bCs w:val="0"/>
          <w:sz w:val="22"/>
          <w:szCs w:val="22"/>
        </w:rPr>
        <w:t xml:space="preserve">(5), 581-584. </w:t>
      </w:r>
      <w:hyperlink r:id="rId28">
        <w:r w:rsidRPr="005B1066">
          <w:rPr>
            <w:rStyle w:val="Hyperlink"/>
            <w:rFonts w:ascii="Avenir Book" w:hAnsi="Avenir Book" w:cs="Tahoma"/>
            <w:b w:val="0"/>
            <w:bCs w:val="0"/>
            <w:sz w:val="22"/>
            <w:szCs w:val="22"/>
          </w:rPr>
          <w:t>https://doi-org.libproxy.library.unt.edu/10.1002/jaal.1140</w:t>
        </w:r>
      </w:hyperlink>
      <w:r w:rsidRPr="005B1066">
        <w:rPr>
          <w:rFonts w:ascii="Avenir Book" w:hAnsi="Avenir Book" w:cs="Tahoma"/>
          <w:b w:val="0"/>
          <w:bCs w:val="0"/>
          <w:sz w:val="22"/>
          <w:szCs w:val="22"/>
        </w:rPr>
        <w:t xml:space="preserve"> </w:t>
      </w:r>
    </w:p>
    <w:p w14:paraId="209EE117" w14:textId="77777777" w:rsidR="005B1066" w:rsidRPr="005B1066" w:rsidRDefault="005B1066" w:rsidP="005B1066">
      <w:pPr>
        <w:pStyle w:val="BodyText2"/>
        <w:rPr>
          <w:rFonts w:ascii="Avenir Book" w:hAnsi="Avenir Book" w:cs="Tahoma"/>
          <w:b w:val="0"/>
          <w:bCs w:val="0"/>
          <w:sz w:val="22"/>
          <w:szCs w:val="22"/>
        </w:rPr>
      </w:pPr>
    </w:p>
    <w:p w14:paraId="7D7A482C" w14:textId="77777777" w:rsidR="005B1066" w:rsidRDefault="005B1066" w:rsidP="005B1066">
      <w:pPr>
        <w:pStyle w:val="BodyText2"/>
        <w:rPr>
          <w:rFonts w:ascii="Avenir Book" w:hAnsi="Avenir Book" w:cs="Tahoma"/>
          <w:b w:val="0"/>
          <w:bCs w:val="0"/>
          <w:sz w:val="22"/>
          <w:szCs w:val="22"/>
        </w:rPr>
      </w:pPr>
      <w:r w:rsidRPr="005B1066">
        <w:rPr>
          <w:rFonts w:ascii="Avenir Book" w:hAnsi="Avenir Book" w:cs="Tahoma"/>
          <w:b w:val="0"/>
          <w:bCs w:val="0"/>
          <w:sz w:val="22"/>
          <w:szCs w:val="22"/>
        </w:rPr>
        <w:t xml:space="preserve">Hinton, M., &amp; Ono-George, M.  (2020). Teaching a history of “race” and anti-racist action in an academic classroom. </w:t>
      </w:r>
      <w:r w:rsidRPr="005B1066">
        <w:rPr>
          <w:rFonts w:ascii="Avenir Book" w:hAnsi="Avenir Book" w:cs="Tahoma"/>
          <w:b w:val="0"/>
          <w:bCs w:val="0"/>
          <w:i/>
          <w:sz w:val="22"/>
          <w:szCs w:val="22"/>
        </w:rPr>
        <w:t>AREA, 52,</w:t>
      </w:r>
      <w:r w:rsidRPr="005B1066">
        <w:rPr>
          <w:rFonts w:ascii="Avenir Book" w:hAnsi="Avenir Book" w:cs="Tahoma"/>
          <w:b w:val="0"/>
          <w:bCs w:val="0"/>
          <w:sz w:val="22"/>
          <w:szCs w:val="22"/>
        </w:rPr>
        <w:t xml:space="preserve"> 716-721. </w:t>
      </w:r>
      <w:hyperlink r:id="rId29">
        <w:r w:rsidRPr="005B1066">
          <w:rPr>
            <w:rStyle w:val="Hyperlink"/>
            <w:rFonts w:ascii="Avenir Book" w:hAnsi="Avenir Book" w:cs="Tahoma"/>
            <w:b w:val="0"/>
            <w:bCs w:val="0"/>
            <w:sz w:val="22"/>
            <w:szCs w:val="22"/>
          </w:rPr>
          <w:t>https://doi-org.libproxy.library.unt.edu/10.1111/area.12536</w:t>
        </w:r>
      </w:hyperlink>
      <w:r w:rsidRPr="005B1066">
        <w:rPr>
          <w:rFonts w:ascii="Avenir Book" w:hAnsi="Avenir Book" w:cs="Tahoma"/>
          <w:b w:val="0"/>
          <w:bCs w:val="0"/>
          <w:sz w:val="22"/>
          <w:szCs w:val="22"/>
        </w:rPr>
        <w:t xml:space="preserve"> </w:t>
      </w:r>
    </w:p>
    <w:p w14:paraId="2234FF92" w14:textId="77777777" w:rsidR="005B1066" w:rsidRPr="005B1066" w:rsidRDefault="005B1066" w:rsidP="005B1066">
      <w:pPr>
        <w:pStyle w:val="BodyText2"/>
        <w:rPr>
          <w:rFonts w:ascii="Avenir Book" w:hAnsi="Avenir Book" w:cs="Tahoma"/>
          <w:b w:val="0"/>
          <w:bCs w:val="0"/>
          <w:sz w:val="22"/>
          <w:szCs w:val="22"/>
        </w:rPr>
      </w:pPr>
    </w:p>
    <w:p w14:paraId="572FB0FA" w14:textId="77777777" w:rsidR="005B1066" w:rsidRDefault="005B1066" w:rsidP="005B1066">
      <w:pPr>
        <w:pStyle w:val="BodyText2"/>
        <w:rPr>
          <w:rFonts w:ascii="Avenir Book" w:hAnsi="Avenir Book" w:cs="Tahoma"/>
          <w:b w:val="0"/>
          <w:bCs w:val="0"/>
          <w:sz w:val="22"/>
          <w:szCs w:val="22"/>
        </w:rPr>
      </w:pPr>
      <w:r w:rsidRPr="005B1066">
        <w:rPr>
          <w:rFonts w:ascii="Avenir Book" w:hAnsi="Avenir Book" w:cs="Tahoma"/>
          <w:b w:val="0"/>
          <w:bCs w:val="0"/>
          <w:sz w:val="22"/>
          <w:szCs w:val="22"/>
        </w:rPr>
        <w:t xml:space="preserve">Joseph, T. &amp; Evans, L. M. (2018). Preparing preservice teachers for bilingual and bicultural classrooms in an era of political change. </w:t>
      </w:r>
      <w:r w:rsidRPr="005B1066">
        <w:rPr>
          <w:rFonts w:ascii="Avenir Book" w:hAnsi="Avenir Book" w:cs="Tahoma"/>
          <w:b w:val="0"/>
          <w:bCs w:val="0"/>
          <w:i/>
          <w:sz w:val="22"/>
          <w:szCs w:val="22"/>
        </w:rPr>
        <w:t>Bilingual Research Journal, 41</w:t>
      </w:r>
      <w:r w:rsidRPr="005B1066">
        <w:rPr>
          <w:rFonts w:ascii="Avenir Book" w:hAnsi="Avenir Book" w:cs="Tahoma"/>
          <w:b w:val="0"/>
          <w:bCs w:val="0"/>
          <w:sz w:val="22"/>
          <w:szCs w:val="22"/>
        </w:rPr>
        <w:t xml:space="preserve">(1), 52-68. </w:t>
      </w:r>
      <w:hyperlink r:id="rId30">
        <w:r w:rsidRPr="005B1066">
          <w:rPr>
            <w:rStyle w:val="Hyperlink"/>
            <w:rFonts w:ascii="Avenir Book" w:hAnsi="Avenir Book" w:cs="Tahoma"/>
            <w:b w:val="0"/>
            <w:bCs w:val="0"/>
            <w:sz w:val="22"/>
            <w:szCs w:val="22"/>
          </w:rPr>
          <w:t>https://doi.org/10.1080/15235882.2017.1415237</w:t>
        </w:r>
      </w:hyperlink>
      <w:r w:rsidRPr="005B1066">
        <w:rPr>
          <w:rFonts w:ascii="Avenir Book" w:hAnsi="Avenir Book" w:cs="Tahoma"/>
          <w:b w:val="0"/>
          <w:bCs w:val="0"/>
          <w:sz w:val="22"/>
          <w:szCs w:val="22"/>
        </w:rPr>
        <w:t xml:space="preserve"> </w:t>
      </w:r>
    </w:p>
    <w:p w14:paraId="5ABA78BF" w14:textId="77777777" w:rsidR="005B1066" w:rsidRPr="005B1066" w:rsidRDefault="005B1066" w:rsidP="005B1066">
      <w:pPr>
        <w:pStyle w:val="BodyText2"/>
        <w:rPr>
          <w:rFonts w:ascii="Avenir Book" w:hAnsi="Avenir Book" w:cs="Tahoma"/>
          <w:b w:val="0"/>
          <w:bCs w:val="0"/>
          <w:sz w:val="22"/>
          <w:szCs w:val="22"/>
        </w:rPr>
      </w:pPr>
    </w:p>
    <w:p w14:paraId="5BA53D5C" w14:textId="77777777" w:rsidR="005B1066" w:rsidRDefault="005B1066" w:rsidP="005B1066">
      <w:pPr>
        <w:pStyle w:val="BodyText2"/>
        <w:rPr>
          <w:rFonts w:ascii="Avenir Book" w:hAnsi="Avenir Book" w:cs="Tahoma"/>
          <w:b w:val="0"/>
          <w:bCs w:val="0"/>
          <w:sz w:val="22"/>
          <w:szCs w:val="22"/>
        </w:rPr>
      </w:pPr>
      <w:proofErr w:type="spellStart"/>
      <w:r w:rsidRPr="005B1066">
        <w:rPr>
          <w:rFonts w:ascii="Avenir Book" w:hAnsi="Avenir Book" w:cs="Tahoma"/>
          <w:b w:val="0"/>
          <w:bCs w:val="0"/>
          <w:sz w:val="22"/>
          <w:szCs w:val="22"/>
        </w:rPr>
        <w:t>Kishimoto</w:t>
      </w:r>
      <w:proofErr w:type="spellEnd"/>
      <w:r w:rsidRPr="005B1066">
        <w:rPr>
          <w:rFonts w:ascii="Avenir Book" w:hAnsi="Avenir Book" w:cs="Tahoma"/>
          <w:b w:val="0"/>
          <w:bCs w:val="0"/>
          <w:sz w:val="22"/>
          <w:szCs w:val="22"/>
        </w:rPr>
        <w:t xml:space="preserve">, K. (2018). Anti-racist pedagogy: From faculty’s self-reflection to organizing within and beyond the classroom, </w:t>
      </w:r>
      <w:r w:rsidRPr="005B1066">
        <w:rPr>
          <w:rFonts w:ascii="Avenir Book" w:hAnsi="Avenir Book" w:cs="Tahoma"/>
          <w:b w:val="0"/>
          <w:bCs w:val="0"/>
          <w:i/>
          <w:sz w:val="22"/>
          <w:szCs w:val="22"/>
        </w:rPr>
        <w:t>Race Ethnicity and Education, 21</w:t>
      </w:r>
      <w:r w:rsidRPr="005B1066">
        <w:rPr>
          <w:rFonts w:ascii="Avenir Book" w:hAnsi="Avenir Book" w:cs="Tahoma"/>
          <w:b w:val="0"/>
          <w:bCs w:val="0"/>
          <w:sz w:val="22"/>
          <w:szCs w:val="22"/>
        </w:rPr>
        <w:t xml:space="preserve">(4), 540-554. </w:t>
      </w:r>
      <w:hyperlink r:id="rId31">
        <w:r w:rsidRPr="005B1066">
          <w:rPr>
            <w:rStyle w:val="Hyperlink"/>
            <w:rFonts w:ascii="Avenir Book" w:hAnsi="Avenir Book" w:cs="Tahoma"/>
            <w:b w:val="0"/>
            <w:bCs w:val="0"/>
            <w:sz w:val="22"/>
            <w:szCs w:val="22"/>
          </w:rPr>
          <w:t>https://doi.org/10.1080/13613324.2016.1248824</w:t>
        </w:r>
      </w:hyperlink>
      <w:r w:rsidRPr="005B1066">
        <w:rPr>
          <w:rFonts w:ascii="Avenir Book" w:hAnsi="Avenir Book" w:cs="Tahoma"/>
          <w:b w:val="0"/>
          <w:bCs w:val="0"/>
          <w:sz w:val="22"/>
          <w:szCs w:val="22"/>
        </w:rPr>
        <w:t xml:space="preserve"> </w:t>
      </w:r>
    </w:p>
    <w:p w14:paraId="118F7F10" w14:textId="77777777" w:rsidR="005B1066" w:rsidRPr="005B1066" w:rsidRDefault="005B1066" w:rsidP="005B1066">
      <w:pPr>
        <w:pStyle w:val="BodyText2"/>
        <w:rPr>
          <w:rFonts w:ascii="Avenir Book" w:hAnsi="Avenir Book" w:cs="Tahoma"/>
          <w:b w:val="0"/>
          <w:bCs w:val="0"/>
          <w:sz w:val="22"/>
          <w:szCs w:val="22"/>
        </w:rPr>
      </w:pPr>
    </w:p>
    <w:p w14:paraId="5C8EB246" w14:textId="65C32F4E" w:rsidR="005B1066" w:rsidRPr="00B55588" w:rsidRDefault="005B1066" w:rsidP="00B55588">
      <w:pPr>
        <w:pStyle w:val="BodyText2"/>
        <w:rPr>
          <w:rFonts w:ascii="Avenir Book" w:hAnsi="Avenir Book" w:cs="Tahoma"/>
          <w:b w:val="0"/>
          <w:bCs w:val="0"/>
          <w:sz w:val="22"/>
          <w:szCs w:val="22"/>
        </w:rPr>
      </w:pPr>
      <w:r w:rsidRPr="005B1066">
        <w:rPr>
          <w:rFonts w:ascii="Avenir Book" w:hAnsi="Avenir Book" w:cs="Tahoma"/>
          <w:b w:val="0"/>
          <w:bCs w:val="0"/>
          <w:sz w:val="22"/>
          <w:szCs w:val="22"/>
        </w:rPr>
        <w:lastRenderedPageBreak/>
        <w:t xml:space="preserve">Watt, D. (2017). Dealing with difficult conversations: anti-racism in youth &amp; community work training. </w:t>
      </w:r>
      <w:r w:rsidRPr="005B1066">
        <w:rPr>
          <w:rFonts w:ascii="Avenir Book" w:hAnsi="Avenir Book" w:cs="Tahoma"/>
          <w:b w:val="0"/>
          <w:bCs w:val="0"/>
          <w:i/>
          <w:sz w:val="22"/>
          <w:szCs w:val="22"/>
        </w:rPr>
        <w:t>Race Ethnicity and Education, 20</w:t>
      </w:r>
      <w:r w:rsidRPr="005B1066">
        <w:rPr>
          <w:rFonts w:ascii="Avenir Book" w:hAnsi="Avenir Book" w:cs="Tahoma"/>
          <w:b w:val="0"/>
          <w:bCs w:val="0"/>
          <w:sz w:val="22"/>
          <w:szCs w:val="22"/>
        </w:rPr>
        <w:t xml:space="preserve">(3), 401-413. </w:t>
      </w:r>
      <w:hyperlink r:id="rId32">
        <w:r w:rsidRPr="005B1066">
          <w:rPr>
            <w:rStyle w:val="Hyperlink"/>
            <w:rFonts w:ascii="Avenir Book" w:hAnsi="Avenir Book" w:cs="Tahoma"/>
            <w:b w:val="0"/>
            <w:bCs w:val="0"/>
            <w:sz w:val="22"/>
            <w:szCs w:val="22"/>
          </w:rPr>
          <w:t>https://doi.org/10.1080/13613324.2016.1260235</w:t>
        </w:r>
      </w:hyperlink>
    </w:p>
    <w:p w14:paraId="54D62B90" w14:textId="0A9A5202" w:rsidR="001F1275" w:rsidRPr="005B1066" w:rsidRDefault="001304F6" w:rsidP="005B1066">
      <w:pPr>
        <w:pStyle w:val="BodyText2"/>
        <w:jc w:val="center"/>
        <w:rPr>
          <w:rFonts w:ascii="Avenir Book" w:hAnsi="Avenir Book" w:cs="Tahoma"/>
          <w:sz w:val="22"/>
          <w:szCs w:val="22"/>
        </w:rPr>
      </w:pPr>
      <w:r w:rsidRPr="00063D1C">
        <w:rPr>
          <w:rFonts w:ascii="Avenir Book" w:hAnsi="Avenir Book" w:cs="Tahoma"/>
          <w:sz w:val="22"/>
          <w:szCs w:val="22"/>
        </w:rPr>
        <w:t>COURSE POLICIES:</w:t>
      </w:r>
    </w:p>
    <w:p w14:paraId="797F050C" w14:textId="77777777" w:rsidR="001F1275" w:rsidRDefault="001F1275" w:rsidP="001F1275">
      <w:pPr>
        <w:rPr>
          <w:rFonts w:ascii="Avenir Book" w:hAnsi="Avenir Book" w:cs="Tahoma"/>
          <w:sz w:val="22"/>
          <w:szCs w:val="22"/>
        </w:rPr>
      </w:pPr>
      <w:r w:rsidRPr="00063D1C">
        <w:rPr>
          <w:rFonts w:ascii="Avenir Book" w:hAnsi="Avenir Book" w:cs="Tahoma"/>
          <w:b/>
          <w:sz w:val="22"/>
          <w:szCs w:val="22"/>
        </w:rPr>
        <w:t>Instructor Communication Policy</w:t>
      </w:r>
      <w:r w:rsidRPr="00063D1C">
        <w:rPr>
          <w:rFonts w:ascii="Avenir Book" w:hAnsi="Avenir Book" w:cs="Tahoma"/>
          <w:sz w:val="22"/>
          <w:szCs w:val="22"/>
        </w:rPr>
        <w:t xml:space="preserve">: Emails to your instructor regarding course assignments and other class business should be sent at least 48 hours prior to the due date or date of meeting. You may expect a response to email correspondence </w:t>
      </w:r>
      <w:r w:rsidRPr="00063D1C">
        <w:rPr>
          <w:rFonts w:ascii="Avenir Book" w:hAnsi="Avenir Book" w:cs="Tahoma"/>
          <w:sz w:val="22"/>
          <w:szCs w:val="22"/>
          <w:u w:val="single"/>
        </w:rPr>
        <w:t>within 24 hours</w:t>
      </w:r>
      <w:r w:rsidRPr="00063D1C">
        <w:rPr>
          <w:rFonts w:ascii="Avenir Book" w:hAnsi="Avenir Book" w:cs="Tahoma"/>
          <w:sz w:val="22"/>
          <w:szCs w:val="22"/>
        </w:rPr>
        <w:t xml:space="preserve"> during weekdays. Please note that this time frame may be extended during the weekend. </w:t>
      </w:r>
      <w:r w:rsidRPr="00063D1C">
        <w:rPr>
          <w:rFonts w:ascii="Avenir Book" w:hAnsi="Avenir Book" w:cs="Tahoma"/>
          <w:b/>
          <w:sz w:val="22"/>
          <w:szCs w:val="22"/>
        </w:rPr>
        <w:t xml:space="preserve">Your instructor will not respond to emails/other methods of communication between the hours of 8:00 p.m. and 8:00 a.m. </w:t>
      </w:r>
      <w:r w:rsidRPr="00063D1C">
        <w:rPr>
          <w:rFonts w:ascii="Avenir Book" w:hAnsi="Avenir Book" w:cs="Tahoma"/>
          <w:sz w:val="22"/>
          <w:szCs w:val="22"/>
        </w:rPr>
        <w:t>Please plan accordingly!</w:t>
      </w:r>
    </w:p>
    <w:p w14:paraId="0FA8EA37" w14:textId="44850251" w:rsidR="00A76754" w:rsidRDefault="00A76754" w:rsidP="00B04285">
      <w:pPr>
        <w:rPr>
          <w:rFonts w:ascii="Avenir Book" w:hAnsi="Avenir Book" w:cs="Tahoma"/>
          <w:sz w:val="22"/>
          <w:szCs w:val="22"/>
        </w:rPr>
      </w:pPr>
    </w:p>
    <w:p w14:paraId="6E74A710" w14:textId="545E0A86" w:rsidR="005A3526" w:rsidRPr="00C142F4" w:rsidRDefault="001F1275" w:rsidP="001F1275">
      <w:pPr>
        <w:tabs>
          <w:tab w:val="left" w:pos="-90"/>
        </w:tabs>
        <w:rPr>
          <w:rFonts w:ascii="Avenir Book" w:hAnsi="Avenir Book" w:cs="Tahoma"/>
          <w:b/>
          <w:sz w:val="22"/>
          <w:szCs w:val="22"/>
        </w:rPr>
      </w:pPr>
      <w:r w:rsidRPr="00063D1C">
        <w:rPr>
          <w:rFonts w:ascii="Avenir Book" w:hAnsi="Avenir Book" w:cs="Tahoma"/>
          <w:b/>
          <w:bCs/>
          <w:sz w:val="22"/>
          <w:szCs w:val="22"/>
        </w:rPr>
        <w:t xml:space="preserve">Late Work: </w:t>
      </w:r>
      <w:r w:rsidRPr="00063D1C">
        <w:rPr>
          <w:rFonts w:ascii="Avenir Book" w:hAnsi="Avenir Book" w:cs="Tahoma"/>
          <w:bCs/>
          <w:sz w:val="22"/>
          <w:szCs w:val="22"/>
        </w:rPr>
        <w:t xml:space="preserve">All assignments and postings are due on the day designated in the course agenda by 11:59pm (for example, if an assignment is due on </w:t>
      </w:r>
      <w:r w:rsidR="005B1066">
        <w:rPr>
          <w:rFonts w:ascii="Avenir Book" w:hAnsi="Avenir Book" w:cs="Tahoma"/>
          <w:bCs/>
          <w:sz w:val="22"/>
          <w:szCs w:val="22"/>
        </w:rPr>
        <w:t>7</w:t>
      </w:r>
      <w:r w:rsidRPr="00063D1C">
        <w:rPr>
          <w:rFonts w:ascii="Avenir Book" w:hAnsi="Avenir Book" w:cs="Tahoma"/>
          <w:bCs/>
          <w:sz w:val="22"/>
          <w:szCs w:val="22"/>
        </w:rPr>
        <w:t xml:space="preserve">/10, the assignment is due by 11:59pm on </w:t>
      </w:r>
      <w:r w:rsidR="005B1066">
        <w:rPr>
          <w:rFonts w:ascii="Avenir Book" w:hAnsi="Avenir Book" w:cs="Tahoma"/>
          <w:bCs/>
          <w:sz w:val="22"/>
          <w:szCs w:val="22"/>
        </w:rPr>
        <w:t>7</w:t>
      </w:r>
      <w:r w:rsidRPr="00063D1C">
        <w:rPr>
          <w:rFonts w:ascii="Avenir Book" w:hAnsi="Avenir Book" w:cs="Tahoma"/>
          <w:bCs/>
          <w:sz w:val="22"/>
          <w:szCs w:val="22"/>
        </w:rPr>
        <w:t>/10)</w:t>
      </w:r>
      <w:r w:rsidRPr="00063D1C">
        <w:rPr>
          <w:rFonts w:ascii="Avenir Book" w:hAnsi="Avenir Book" w:cs="Tahoma"/>
          <w:sz w:val="22"/>
          <w:szCs w:val="22"/>
        </w:rPr>
        <w:t xml:space="preserve">. </w:t>
      </w:r>
      <w:r w:rsidR="00C142F4" w:rsidRPr="00063D1C">
        <w:rPr>
          <w:rFonts w:ascii="Avenir Book" w:hAnsi="Avenir Book" w:cs="Tahoma"/>
          <w:sz w:val="22"/>
          <w:szCs w:val="22"/>
        </w:rPr>
        <w:t>I</w:t>
      </w:r>
      <w:r w:rsidR="00C142F4">
        <w:rPr>
          <w:rFonts w:ascii="Avenir Book" w:hAnsi="Avenir Book" w:cs="Tahoma"/>
          <w:sz w:val="22"/>
          <w:szCs w:val="22"/>
        </w:rPr>
        <w:t>n the case of an emergency i</w:t>
      </w:r>
      <w:r w:rsidR="00C142F4" w:rsidRPr="00063D1C">
        <w:rPr>
          <w:rFonts w:ascii="Avenir Book" w:hAnsi="Avenir Book" w:cs="Tahoma"/>
          <w:sz w:val="22"/>
          <w:szCs w:val="22"/>
        </w:rPr>
        <w:t>f you need extra time before a due date, please discuss it with me and</w:t>
      </w:r>
      <w:r w:rsidR="00C142F4">
        <w:rPr>
          <w:rFonts w:ascii="Avenir Book" w:hAnsi="Avenir Book" w:cs="Tahoma"/>
          <w:sz w:val="22"/>
          <w:szCs w:val="22"/>
        </w:rPr>
        <w:t xml:space="preserve"> together we will decide on a timeline for completion. Please remember to honor this commitment.</w:t>
      </w:r>
    </w:p>
    <w:p w14:paraId="26F3AE7D" w14:textId="6D79B478" w:rsidR="00513061" w:rsidRDefault="00513061" w:rsidP="001304F6">
      <w:pPr>
        <w:rPr>
          <w:rFonts w:ascii="Avenir Book" w:hAnsi="Avenir Book" w:cs="Tahoma"/>
          <w:sz w:val="22"/>
          <w:szCs w:val="22"/>
        </w:rPr>
      </w:pPr>
    </w:p>
    <w:p w14:paraId="0349A6A2" w14:textId="72C6C43D" w:rsidR="001304F6" w:rsidRPr="009A0088" w:rsidRDefault="001304F6" w:rsidP="003D6EB5">
      <w:pPr>
        <w:tabs>
          <w:tab w:val="left" w:pos="-90"/>
        </w:tabs>
        <w:rPr>
          <w:rFonts w:ascii="Avenir Book" w:hAnsi="Avenir Book" w:cs="Tahoma"/>
          <w:b/>
          <w:sz w:val="22"/>
          <w:szCs w:val="22"/>
        </w:rPr>
      </w:pPr>
      <w:r w:rsidRPr="00063D1C">
        <w:rPr>
          <w:rFonts w:ascii="Avenir Book" w:hAnsi="Avenir Book" w:cs="Tahoma"/>
          <w:b/>
          <w:sz w:val="22"/>
          <w:szCs w:val="22"/>
        </w:rPr>
        <w:t>Expectations for Assignments</w:t>
      </w:r>
      <w:r w:rsidR="0050282B">
        <w:rPr>
          <w:rFonts w:ascii="Avenir Book" w:hAnsi="Avenir Book" w:cs="Tahoma"/>
          <w:b/>
          <w:sz w:val="22"/>
          <w:szCs w:val="22"/>
        </w:rPr>
        <w:t xml:space="preserve">: </w:t>
      </w:r>
      <w:r w:rsidRPr="0050282B">
        <w:rPr>
          <w:rFonts w:ascii="Avenir Book" w:hAnsi="Avenir Book" w:cs="Tahoma"/>
          <w:bCs/>
          <w:sz w:val="22"/>
          <w:szCs w:val="22"/>
        </w:rPr>
        <w:t>Transmit only WORD documents to Canvas</w:t>
      </w:r>
      <w:r w:rsidR="00063D1C" w:rsidRPr="0050282B">
        <w:rPr>
          <w:rFonts w:ascii="Avenir Book" w:hAnsi="Avenir Book" w:cs="Tahoma"/>
          <w:bCs/>
          <w:sz w:val="22"/>
          <w:szCs w:val="22"/>
        </w:rPr>
        <w:t xml:space="preserve"> (no PDFs)</w:t>
      </w:r>
      <w:r w:rsidRPr="0050282B">
        <w:rPr>
          <w:rFonts w:ascii="Avenir Book" w:hAnsi="Avenir Book" w:cs="Tahoma"/>
          <w:bCs/>
          <w:sz w:val="22"/>
          <w:szCs w:val="22"/>
        </w:rPr>
        <w:t xml:space="preserve">. </w:t>
      </w:r>
      <w:r w:rsidR="00063D1C" w:rsidRPr="003D6EB5">
        <w:rPr>
          <w:rFonts w:ascii="Avenir Book" w:hAnsi="Avenir Book" w:cs="Tahoma"/>
          <w:bCs/>
          <w:i/>
          <w:iCs/>
          <w:sz w:val="22"/>
          <w:szCs w:val="22"/>
        </w:rPr>
        <w:t>Please do not email assignments</w:t>
      </w:r>
      <w:r w:rsidR="00063D1C" w:rsidRPr="0050282B">
        <w:rPr>
          <w:rFonts w:ascii="Avenir Book" w:hAnsi="Avenir Book" w:cs="Tahoma"/>
          <w:bCs/>
          <w:sz w:val="22"/>
          <w:szCs w:val="22"/>
        </w:rPr>
        <w:t>.</w:t>
      </w:r>
      <w:r w:rsidR="0050282B">
        <w:rPr>
          <w:rFonts w:ascii="Avenir Book" w:hAnsi="Avenir Book" w:cs="Tahoma"/>
          <w:b/>
          <w:sz w:val="22"/>
          <w:szCs w:val="22"/>
        </w:rPr>
        <w:t xml:space="preserve"> </w:t>
      </w:r>
    </w:p>
    <w:p w14:paraId="2D0031F3" w14:textId="77777777" w:rsidR="0033268D" w:rsidRPr="00F57CFE" w:rsidRDefault="0033268D" w:rsidP="00806857">
      <w:pPr>
        <w:tabs>
          <w:tab w:val="left" w:pos="-90"/>
        </w:tabs>
        <w:rPr>
          <w:rFonts w:ascii="Tahoma" w:hAnsi="Tahoma" w:cs="Tahoma"/>
          <w:b/>
          <w:sz w:val="22"/>
          <w:szCs w:val="22"/>
        </w:rPr>
      </w:pPr>
    </w:p>
    <w:p w14:paraId="54BC5A96" w14:textId="08CFC0DC" w:rsidR="0033268D" w:rsidRPr="00513061" w:rsidRDefault="0033268D" w:rsidP="00902238">
      <w:pPr>
        <w:jc w:val="center"/>
        <w:rPr>
          <w:rFonts w:ascii="Avenir Book" w:hAnsi="Avenir Book" w:cs="Tahoma"/>
          <w:b/>
          <w:bCs/>
          <w:color w:val="00B050"/>
          <w:kern w:val="36"/>
          <w:sz w:val="22"/>
          <w:szCs w:val="22"/>
        </w:rPr>
      </w:pPr>
      <w:r w:rsidRPr="00063D1C">
        <w:rPr>
          <w:rFonts w:ascii="Avenir Book" w:hAnsi="Avenir Book" w:cs="Tahoma"/>
          <w:b/>
          <w:bCs/>
          <w:color w:val="00B050"/>
          <w:sz w:val="22"/>
          <w:szCs w:val="22"/>
        </w:rPr>
        <w:t xml:space="preserve">Department of Teacher Education and Administration: </w:t>
      </w:r>
      <w:r w:rsidRPr="00063D1C">
        <w:rPr>
          <w:rFonts w:ascii="Avenir Book" w:hAnsi="Avenir Book" w:cs="Tahoma"/>
          <w:b/>
          <w:bCs/>
          <w:color w:val="00B050"/>
          <w:kern w:val="36"/>
          <w:sz w:val="22"/>
          <w:szCs w:val="22"/>
        </w:rPr>
        <w:t>Preparing Tomorrow’s Educators and Scholars</w:t>
      </w:r>
    </w:p>
    <w:p w14:paraId="58EC0641" w14:textId="77777777" w:rsidR="0033268D" w:rsidRPr="00063D1C" w:rsidRDefault="0033268D" w:rsidP="0033268D">
      <w:pPr>
        <w:rPr>
          <w:rFonts w:ascii="Avenir Book" w:hAnsi="Avenir Book" w:cs="Tahoma"/>
          <w:sz w:val="22"/>
          <w:szCs w:val="22"/>
        </w:rPr>
      </w:pPr>
      <w:r w:rsidRPr="00063D1C">
        <w:rPr>
          <w:rFonts w:ascii="Avenir Book" w:hAnsi="Avenir Book" w:cs="Tahoma"/>
          <w:sz w:val="22"/>
          <w:szCs w:val="22"/>
        </w:rPr>
        <w:t xml:space="preserve">The </w:t>
      </w:r>
      <w:r w:rsidRPr="00063D1C">
        <w:rPr>
          <w:rFonts w:ascii="Avenir Book" w:hAnsi="Avenir Book" w:cs="Tahoma"/>
          <w:b/>
          <w:bCs/>
          <w:sz w:val="22"/>
          <w:szCs w:val="22"/>
        </w:rPr>
        <w:t>Department of Teacher Education and Administration</w:t>
      </w:r>
      <w:r w:rsidRPr="00063D1C">
        <w:rPr>
          <w:rFonts w:ascii="Avenir Book" w:hAnsi="Avenir Book" w:cs="Tahoma"/>
          <w:sz w:val="22"/>
          <w:szCs w:val="22"/>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71B8DCAD" w14:textId="77777777" w:rsidR="0033268D" w:rsidRPr="00063D1C" w:rsidRDefault="0033268D" w:rsidP="0033268D">
      <w:pPr>
        <w:pStyle w:val="Default"/>
        <w:rPr>
          <w:rFonts w:ascii="Avenir Book" w:hAnsi="Avenir Book" w:cs="Tahoma"/>
          <w:i/>
          <w:iCs/>
          <w:sz w:val="22"/>
          <w:szCs w:val="22"/>
        </w:rPr>
      </w:pPr>
    </w:p>
    <w:p w14:paraId="5BF6DCB8" w14:textId="77777777" w:rsidR="0033268D" w:rsidRPr="00063D1C" w:rsidRDefault="0033268D" w:rsidP="0033268D">
      <w:pPr>
        <w:pStyle w:val="Default"/>
        <w:rPr>
          <w:rFonts w:ascii="Avenir Book" w:hAnsi="Avenir Book" w:cs="Tahoma"/>
          <w:b/>
          <w:bCs/>
          <w:sz w:val="22"/>
          <w:szCs w:val="22"/>
        </w:rPr>
      </w:pPr>
      <w:r w:rsidRPr="00063D1C">
        <w:rPr>
          <w:rFonts w:ascii="Avenir Book" w:hAnsi="Avenir Book" w:cs="Tahoma"/>
          <w:b/>
          <w:bCs/>
          <w:sz w:val="22"/>
          <w:szCs w:val="22"/>
        </w:rPr>
        <w:t xml:space="preserve">Mission </w:t>
      </w:r>
    </w:p>
    <w:p w14:paraId="287E730F" w14:textId="77777777" w:rsidR="0033268D" w:rsidRPr="00063D1C" w:rsidRDefault="0033268D" w:rsidP="0033268D">
      <w:pPr>
        <w:pStyle w:val="Default"/>
        <w:ind w:left="360"/>
        <w:rPr>
          <w:rFonts w:ascii="Avenir Book" w:hAnsi="Avenir Book" w:cs="Tahoma"/>
          <w:sz w:val="22"/>
          <w:szCs w:val="22"/>
        </w:rPr>
      </w:pPr>
      <w:r w:rsidRPr="00063D1C">
        <w:rPr>
          <w:rFonts w:ascii="Avenir Book" w:hAnsi="Avenir Book" w:cs="Tahoma"/>
          <w:sz w:val="22"/>
          <w:szCs w:val="22"/>
        </w:rPr>
        <w:t xml:space="preserve">The Department of Teacher Education and Administration integrates theory, research, and practice to generate knowledge and to develop educational leaders who advance the potential of all learners. </w:t>
      </w:r>
    </w:p>
    <w:p w14:paraId="1610D5BA" w14:textId="77777777" w:rsidR="0033268D" w:rsidRPr="00063D1C" w:rsidRDefault="0033268D" w:rsidP="0033268D">
      <w:pPr>
        <w:pStyle w:val="Default"/>
        <w:rPr>
          <w:rFonts w:ascii="Avenir Book" w:hAnsi="Avenir Book" w:cs="Tahoma"/>
          <w:sz w:val="22"/>
          <w:szCs w:val="22"/>
        </w:rPr>
      </w:pPr>
    </w:p>
    <w:p w14:paraId="1EE3FACB" w14:textId="77777777" w:rsidR="0033268D" w:rsidRPr="00063D1C" w:rsidRDefault="0033268D" w:rsidP="0033268D">
      <w:pPr>
        <w:pStyle w:val="Default"/>
        <w:rPr>
          <w:rFonts w:ascii="Avenir Book" w:hAnsi="Avenir Book" w:cs="Tahoma"/>
          <w:b/>
          <w:bCs/>
          <w:sz w:val="22"/>
          <w:szCs w:val="22"/>
        </w:rPr>
      </w:pPr>
      <w:r w:rsidRPr="00063D1C">
        <w:rPr>
          <w:rFonts w:ascii="Avenir Book" w:hAnsi="Avenir Book" w:cs="Tahoma"/>
          <w:b/>
          <w:bCs/>
          <w:sz w:val="22"/>
          <w:szCs w:val="22"/>
        </w:rPr>
        <w:t xml:space="preserve">Vision </w:t>
      </w:r>
    </w:p>
    <w:p w14:paraId="66BAAC8A" w14:textId="77777777" w:rsidR="003D6EB5" w:rsidRDefault="0033268D" w:rsidP="003D6EB5">
      <w:pPr>
        <w:ind w:left="360"/>
        <w:rPr>
          <w:rFonts w:ascii="Avenir Book" w:hAnsi="Avenir Book" w:cs="Tahoma"/>
          <w:sz w:val="22"/>
          <w:szCs w:val="22"/>
        </w:rPr>
      </w:pPr>
      <w:r w:rsidRPr="00063D1C">
        <w:rPr>
          <w:rFonts w:ascii="Avenir Book" w:hAnsi="Avenir Book" w:cs="Tahoma"/>
          <w:sz w:val="22"/>
          <w:szCs w:val="22"/>
        </w:rPr>
        <w:t>We aspire to be internationally recognized for developing visionary educators who provide leadership, promote social justice, and effectively educate all learners.</w:t>
      </w:r>
    </w:p>
    <w:p w14:paraId="79EA0722" w14:textId="1C28DD33" w:rsidR="0033268D" w:rsidRPr="003D6EB5" w:rsidRDefault="0033268D" w:rsidP="003D6EB5">
      <w:pPr>
        <w:ind w:left="360"/>
        <w:jc w:val="center"/>
        <w:rPr>
          <w:rFonts w:ascii="Avenir Book" w:hAnsi="Avenir Book" w:cs="Tahoma"/>
          <w:b/>
          <w:bCs/>
          <w:sz w:val="22"/>
          <w:szCs w:val="22"/>
        </w:rPr>
      </w:pPr>
      <w:r w:rsidRPr="003D6EB5">
        <w:rPr>
          <w:rFonts w:ascii="Avenir Book" w:hAnsi="Avenir Book" w:cs="Tahoma"/>
          <w:b/>
          <w:bCs/>
          <w:sz w:val="22"/>
          <w:szCs w:val="22"/>
        </w:rPr>
        <w:t>Teacher Education &amp; Administration Departmental Policy Statements</w:t>
      </w:r>
    </w:p>
    <w:p w14:paraId="170E51E1" w14:textId="77777777" w:rsidR="0033268D" w:rsidRPr="00063D1C" w:rsidRDefault="0033268D" w:rsidP="0033268D">
      <w:pPr>
        <w:pStyle w:val="BodyText2"/>
        <w:rPr>
          <w:rFonts w:ascii="Avenir Book" w:hAnsi="Avenir Book" w:cs="Tahoma"/>
          <w:b w:val="0"/>
          <w:bCs w:val="0"/>
          <w:sz w:val="22"/>
          <w:szCs w:val="22"/>
        </w:rPr>
      </w:pPr>
    </w:p>
    <w:p w14:paraId="46C6C0DA" w14:textId="77777777" w:rsidR="0033268D" w:rsidRPr="00063D1C" w:rsidRDefault="0033268D" w:rsidP="0033268D">
      <w:pPr>
        <w:rPr>
          <w:rFonts w:ascii="Avenir Book" w:hAnsi="Avenir Book" w:cs="Tahoma"/>
          <w:sz w:val="22"/>
          <w:szCs w:val="22"/>
        </w:rPr>
      </w:pPr>
      <w:r w:rsidRPr="00063D1C">
        <w:rPr>
          <w:rFonts w:ascii="Avenir Book" w:hAnsi="Avenir Book" w:cs="Tahoma"/>
          <w:b/>
          <w:bCs/>
          <w:sz w:val="22"/>
          <w:szCs w:val="22"/>
        </w:rPr>
        <w:t xml:space="preserve">Academic Integrity Standards and Consequences. </w:t>
      </w:r>
      <w:r w:rsidRPr="00063D1C">
        <w:rPr>
          <w:rFonts w:ascii="Avenir Book" w:hAnsi="Avenir Book" w:cs="Tahoma"/>
          <w:sz w:val="22"/>
          <w:szCs w:val="22"/>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w:t>
      </w:r>
      <w:r w:rsidRPr="00063D1C">
        <w:rPr>
          <w:rFonts w:ascii="Avenir Book" w:hAnsi="Avenir Book" w:cs="Tahoma"/>
          <w:sz w:val="22"/>
          <w:szCs w:val="22"/>
        </w:rPr>
        <w:lastRenderedPageBreak/>
        <w:t xml:space="preserve">in a range of academic penalties or sanctions ranging from admonition to expulsion from the University. </w:t>
      </w:r>
    </w:p>
    <w:p w14:paraId="51E1555E" w14:textId="77777777" w:rsidR="0033268D" w:rsidRPr="00063D1C" w:rsidRDefault="0033268D" w:rsidP="0033268D">
      <w:pPr>
        <w:rPr>
          <w:rFonts w:ascii="Avenir Book" w:hAnsi="Avenir Book" w:cs="Tahoma"/>
          <w:b/>
          <w:bCs/>
          <w:sz w:val="22"/>
          <w:szCs w:val="22"/>
        </w:rPr>
      </w:pPr>
    </w:p>
    <w:p w14:paraId="4C94DFBF" w14:textId="77777777" w:rsidR="0033268D" w:rsidRPr="00063D1C" w:rsidRDefault="0033268D" w:rsidP="0033268D">
      <w:pPr>
        <w:rPr>
          <w:rFonts w:ascii="Avenir Book" w:hAnsi="Avenir Book" w:cs="Tahoma"/>
          <w:sz w:val="22"/>
          <w:szCs w:val="22"/>
        </w:rPr>
      </w:pPr>
      <w:r w:rsidRPr="00063D1C">
        <w:rPr>
          <w:rFonts w:ascii="Avenir Book" w:hAnsi="Avenir Book" w:cs="Tahoma"/>
          <w:b/>
          <w:bCs/>
          <w:sz w:val="22"/>
          <w:szCs w:val="22"/>
        </w:rPr>
        <w:t xml:space="preserve">ADA Accommodation Statement. </w:t>
      </w:r>
      <w:r w:rsidRPr="00063D1C">
        <w:rPr>
          <w:rFonts w:ascii="Avenir Book" w:hAnsi="Avenir Book" w:cs="Tahoma"/>
          <w:color w:val="211E1E"/>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063D1C">
        <w:rPr>
          <w:rFonts w:ascii="Avenir Book" w:hAnsi="Avenir Book" w:cs="Tahoma"/>
          <w:color w:val="0000FF"/>
          <w:sz w:val="22"/>
          <w:szCs w:val="22"/>
        </w:rPr>
        <w:t xml:space="preserve">disability.unt.edu. </w:t>
      </w:r>
    </w:p>
    <w:p w14:paraId="7E354FB4" w14:textId="77777777" w:rsidR="001E4ED5" w:rsidRPr="00063D1C" w:rsidRDefault="001E4ED5" w:rsidP="0033268D">
      <w:pPr>
        <w:pStyle w:val="BodyText2"/>
        <w:rPr>
          <w:rFonts w:ascii="Avenir Book" w:hAnsi="Avenir Book" w:cs="Tahoma"/>
          <w:sz w:val="22"/>
          <w:szCs w:val="22"/>
        </w:rPr>
      </w:pPr>
    </w:p>
    <w:p w14:paraId="3E759E6B" w14:textId="7D066E50" w:rsidR="001E4ED5" w:rsidRPr="00063D1C" w:rsidRDefault="00850B2B" w:rsidP="001E4ED5">
      <w:pPr>
        <w:pStyle w:val="BodyText2"/>
        <w:rPr>
          <w:rFonts w:ascii="Avenir Book" w:hAnsi="Avenir Book" w:cs="Tahoma"/>
          <w:b w:val="0"/>
          <w:bCs w:val="0"/>
          <w:sz w:val="22"/>
          <w:szCs w:val="22"/>
        </w:rPr>
      </w:pPr>
      <w:r w:rsidRPr="00063D1C">
        <w:rPr>
          <w:rFonts w:ascii="Avenir Book" w:hAnsi="Avenir Book" w:cs="Tahoma"/>
          <w:sz w:val="22"/>
          <w:szCs w:val="22"/>
        </w:rPr>
        <w:t>Emergency Notification &amp; Procedures.</w:t>
      </w:r>
      <w:r w:rsidRPr="00063D1C">
        <w:rPr>
          <w:rFonts w:ascii="Avenir Book" w:hAnsi="Avenir Book" w:cs="Tahoma"/>
          <w:b w:val="0"/>
          <w:bCs w:val="0"/>
          <w:sz w:val="22"/>
          <w:szCs w:val="22"/>
        </w:rPr>
        <w:t xml:space="preserve"> 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4A8D6550" w14:textId="77777777" w:rsidR="00850B2B" w:rsidRPr="00063D1C" w:rsidRDefault="00850B2B" w:rsidP="00850B2B">
      <w:pPr>
        <w:pStyle w:val="NormalWeb"/>
        <w:rPr>
          <w:rFonts w:ascii="Avenir Book" w:hAnsi="Avenir Book" w:cs="Tahoma"/>
          <w:sz w:val="22"/>
          <w:szCs w:val="22"/>
        </w:rPr>
      </w:pPr>
      <w:r w:rsidRPr="00063D1C">
        <w:rPr>
          <w:rFonts w:ascii="Avenir Book" w:hAnsi="Avenir Book" w:cs="Tahoma"/>
          <w:b/>
          <w:bCs/>
          <w:sz w:val="22"/>
          <w:szCs w:val="22"/>
        </w:rPr>
        <w:t xml:space="preserve">Student Evaluation Administration Dates. </w:t>
      </w:r>
      <w:r w:rsidRPr="00063D1C">
        <w:rPr>
          <w:rFonts w:ascii="Avenir Book" w:hAnsi="Avenir Book" w:cs="Tahoma"/>
          <w:color w:val="211E1E"/>
          <w:sz w:val="22"/>
          <w:szCs w:val="22"/>
        </w:rPr>
        <w:t xml:space="preserve">Student feedback is important and an essential part of participation in this course. The student evaluation of instruction is a requirement for all organized classes at UNT. The survey will be made available </w:t>
      </w:r>
      <w:r w:rsidRPr="00063D1C">
        <w:rPr>
          <w:rFonts w:ascii="Avenir Book" w:hAnsi="Avenir Book" w:cs="Tahoma"/>
          <w:sz w:val="22"/>
          <w:szCs w:val="22"/>
        </w:rPr>
        <w:t xml:space="preserve">during weeks 13, 14 and 15 of the long semesters </w:t>
      </w:r>
      <w:r w:rsidRPr="00063D1C">
        <w:rPr>
          <w:rFonts w:ascii="Avenir Book" w:hAnsi="Avenir Book" w:cs="Tahoma"/>
          <w:color w:val="211E1E"/>
          <w:sz w:val="22"/>
          <w:szCs w:val="22"/>
        </w:rPr>
        <w:t xml:space="preserve">to provide students with an opportunity to evaluate how this course is taught. Students will receive an email from "UNT SPOT Course Evaluations via </w:t>
      </w:r>
      <w:proofErr w:type="spellStart"/>
      <w:r w:rsidRPr="00063D1C">
        <w:rPr>
          <w:rFonts w:ascii="Avenir Book" w:hAnsi="Avenir Book" w:cs="Tahoma"/>
          <w:i/>
          <w:iCs/>
          <w:color w:val="211E1E"/>
          <w:sz w:val="22"/>
          <w:szCs w:val="22"/>
        </w:rPr>
        <w:t>IASystem</w:t>
      </w:r>
      <w:proofErr w:type="spellEnd"/>
      <w:r w:rsidRPr="00063D1C">
        <w:rPr>
          <w:rFonts w:ascii="Avenir Book" w:hAnsi="Avenir Book" w:cs="Tahoma"/>
          <w:i/>
          <w:iCs/>
          <w:color w:val="211E1E"/>
          <w:sz w:val="22"/>
          <w:szCs w:val="22"/>
        </w:rPr>
        <w:t xml:space="preserve"> </w:t>
      </w:r>
      <w:r w:rsidRPr="00063D1C">
        <w:rPr>
          <w:rFonts w:ascii="Avenir Book" w:hAnsi="Avenir Book" w:cs="Tahoma"/>
          <w:color w:val="211E1E"/>
          <w:sz w:val="22"/>
          <w:szCs w:val="22"/>
        </w:rPr>
        <w:t>Notification" (</w:t>
      </w:r>
      <w:r w:rsidRPr="00063D1C">
        <w:rPr>
          <w:rFonts w:ascii="Avenir Book" w:hAnsi="Avenir Book" w:cs="Tahoma"/>
          <w:color w:val="0000FF"/>
          <w:sz w:val="22"/>
          <w:szCs w:val="22"/>
        </w:rPr>
        <w:t>no-reply@iasystem.org</w:t>
      </w:r>
      <w:r w:rsidRPr="00063D1C">
        <w:rPr>
          <w:rFonts w:ascii="Avenir Book" w:hAnsi="Avenir Book" w:cs="Tahoma"/>
          <w:color w:val="211E1E"/>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063D1C">
        <w:rPr>
          <w:rFonts w:ascii="Avenir Book" w:hAnsi="Avenir Book" w:cs="Tahoma"/>
          <w:color w:val="0000FF"/>
          <w:sz w:val="22"/>
          <w:szCs w:val="22"/>
        </w:rPr>
        <w:t xml:space="preserve">www.spot.unt.edu </w:t>
      </w:r>
      <w:r w:rsidRPr="00063D1C">
        <w:rPr>
          <w:rFonts w:ascii="Avenir Book" w:hAnsi="Avenir Book" w:cs="Tahoma"/>
          <w:color w:val="211E1E"/>
          <w:sz w:val="22"/>
          <w:szCs w:val="22"/>
        </w:rPr>
        <w:t xml:space="preserve">or email </w:t>
      </w:r>
      <w:r w:rsidRPr="00063D1C">
        <w:rPr>
          <w:rFonts w:ascii="Avenir Book" w:hAnsi="Avenir Book" w:cs="Tahoma"/>
          <w:color w:val="0000FF"/>
          <w:sz w:val="22"/>
          <w:szCs w:val="22"/>
        </w:rPr>
        <w:t>spot@unt.edu</w:t>
      </w:r>
      <w:r w:rsidRPr="00063D1C">
        <w:rPr>
          <w:rFonts w:ascii="Avenir Book" w:hAnsi="Avenir Book" w:cs="Tahoma"/>
          <w:color w:val="211E1E"/>
          <w:sz w:val="22"/>
          <w:szCs w:val="22"/>
        </w:rPr>
        <w:t xml:space="preserve">. </w:t>
      </w:r>
    </w:p>
    <w:p w14:paraId="4FDD3861" w14:textId="1C184C32" w:rsidR="009F4110" w:rsidRDefault="00850B2B" w:rsidP="00850B2B">
      <w:pPr>
        <w:pStyle w:val="NormalWeb"/>
        <w:rPr>
          <w:rFonts w:ascii="Avenir Book" w:hAnsi="Avenir Book" w:cs="Tahoma"/>
          <w:color w:val="211E1E"/>
          <w:sz w:val="22"/>
          <w:szCs w:val="22"/>
        </w:rPr>
      </w:pPr>
      <w:r w:rsidRPr="00063D1C">
        <w:rPr>
          <w:rFonts w:ascii="Avenir Book" w:hAnsi="Avenir Book" w:cs="Tahoma"/>
          <w:b/>
          <w:bCs/>
          <w:sz w:val="22"/>
          <w:szCs w:val="22"/>
        </w:rPr>
        <w:t xml:space="preserve">Sexual Assault Prevention. </w:t>
      </w:r>
      <w:r w:rsidRPr="00063D1C">
        <w:rPr>
          <w:rFonts w:ascii="Avenir Book" w:hAnsi="Avenir Book" w:cs="Tahoma"/>
          <w:color w:val="211E1E"/>
          <w:sz w:val="22"/>
          <w:szCs w:val="22"/>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29BB22CA" w14:textId="77777777" w:rsidR="001F1275" w:rsidRPr="006B2482" w:rsidRDefault="001F1275" w:rsidP="001F1275">
      <w:pPr>
        <w:jc w:val="center"/>
        <w:rPr>
          <w:rFonts w:ascii="Avenir Book" w:hAnsi="Avenir Book"/>
          <w:sz w:val="22"/>
          <w:szCs w:val="22"/>
        </w:rPr>
      </w:pPr>
      <w:r w:rsidRPr="006B2482">
        <w:rPr>
          <w:rFonts w:ascii="Avenir Book" w:hAnsi="Avenir Book"/>
          <w:b/>
          <w:bCs/>
          <w:sz w:val="22"/>
          <w:szCs w:val="22"/>
        </w:rPr>
        <w:t>UNT TEACHER EDUCATION PROGRAM</w:t>
      </w:r>
      <w:r w:rsidRPr="006B2482">
        <w:rPr>
          <w:rFonts w:ascii="Avenir Book" w:hAnsi="Avenir Book"/>
          <w:sz w:val="22"/>
          <w:szCs w:val="22"/>
        </w:rPr>
        <w:t xml:space="preserve"> </w:t>
      </w:r>
    </w:p>
    <w:p w14:paraId="0B327747" w14:textId="77777777" w:rsidR="001F1275" w:rsidRPr="006B2482" w:rsidRDefault="001F1275" w:rsidP="001F1275">
      <w:pPr>
        <w:jc w:val="center"/>
        <w:rPr>
          <w:rFonts w:ascii="Avenir Book" w:hAnsi="Avenir Book"/>
          <w:sz w:val="22"/>
          <w:szCs w:val="22"/>
        </w:rPr>
      </w:pPr>
      <w:r w:rsidRPr="006B2482">
        <w:rPr>
          <w:rFonts w:ascii="Avenir Book" w:hAnsi="Avenir Book"/>
          <w:b/>
          <w:bCs/>
          <w:sz w:val="22"/>
          <w:szCs w:val="22"/>
        </w:rPr>
        <w:t xml:space="preserve">COMMITMENTS </w:t>
      </w:r>
    </w:p>
    <w:p w14:paraId="2A1694BE" w14:textId="77777777" w:rsidR="001F1275" w:rsidRPr="006B2482" w:rsidRDefault="001F1275" w:rsidP="001F1275">
      <w:pPr>
        <w:jc w:val="center"/>
        <w:rPr>
          <w:rFonts w:ascii="Avenir Book" w:hAnsi="Avenir Book"/>
          <w:sz w:val="22"/>
          <w:szCs w:val="22"/>
        </w:rPr>
      </w:pPr>
      <w:r w:rsidRPr="006B2482">
        <w:rPr>
          <w:rFonts w:ascii="Avenir Book" w:hAnsi="Avenir Book"/>
          <w:sz w:val="22"/>
          <w:szCs w:val="22"/>
        </w:rPr>
        <w:t xml:space="preserve"> </w:t>
      </w:r>
    </w:p>
    <w:p w14:paraId="3F550E79" w14:textId="227A211F" w:rsidR="001F1275" w:rsidRDefault="001F1275" w:rsidP="001F1275">
      <w:pPr>
        <w:rPr>
          <w:rFonts w:ascii="Avenir Book" w:hAnsi="Avenir Book"/>
          <w:color w:val="000000" w:themeColor="text1"/>
          <w:sz w:val="22"/>
          <w:szCs w:val="22"/>
        </w:rPr>
      </w:pPr>
      <w:r w:rsidRPr="006B2482">
        <w:rPr>
          <w:rFonts w:ascii="Avenir Book" w:hAnsi="Avenir Book"/>
          <w:color w:val="000000" w:themeColor="text1"/>
          <w:sz w:val="22"/>
          <w:szCs w:val="22"/>
        </w:rPr>
        <w:lastRenderedPageBreak/>
        <w:t>While teaching has always been a relational and intellectual endeavor, we acknowledge that</w:t>
      </w:r>
      <w:r w:rsidRPr="006B2482">
        <w:rPr>
          <w:rFonts w:ascii="Avenir Book" w:hAnsi="Avenir Book"/>
          <w:i/>
          <w:iCs/>
          <w:color w:val="000000" w:themeColor="text1"/>
          <w:sz w:val="22"/>
          <w:szCs w:val="22"/>
        </w:rPr>
        <w:t xml:space="preserve"> teaching is also both an ethical and a political act.</w:t>
      </w:r>
      <w:r w:rsidRPr="006B2482">
        <w:rPr>
          <w:rFonts w:ascii="Avenir Book" w:hAnsi="Avenir Book"/>
          <w:color w:val="000000" w:themeColor="text1"/>
          <w:sz w:val="22"/>
          <w:szCs w:val="22"/>
        </w:rPr>
        <w:t xml:space="preserve"> We recognize that many of the practices and traditions in schools today perpetuate long-seated historical and social oppressions. These social inequities are structural </w:t>
      </w:r>
      <w:r w:rsidRPr="006B2482">
        <w:rPr>
          <w:rFonts w:ascii="Avenir Book" w:hAnsi="Avenir Book"/>
          <w:i/>
          <w:iCs/>
          <w:color w:val="000000" w:themeColor="text1"/>
          <w:sz w:val="22"/>
          <w:szCs w:val="22"/>
        </w:rPr>
        <w:t xml:space="preserve">and </w:t>
      </w:r>
      <w:r w:rsidRPr="006B2482">
        <w:rPr>
          <w:rFonts w:ascii="Avenir Book" w:hAnsi="Avenir Book"/>
          <w:color w:val="000000" w:themeColor="text1"/>
          <w:sz w:val="22"/>
          <w:szCs w:val="22"/>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425566D2" w14:textId="77777777" w:rsidR="003D6EB5" w:rsidRPr="006B2482" w:rsidRDefault="003D6EB5" w:rsidP="001F1275">
      <w:pPr>
        <w:rPr>
          <w:rFonts w:ascii="Avenir Book" w:hAnsi="Avenir Book"/>
          <w:i/>
          <w:iCs/>
          <w:color w:val="000000" w:themeColor="text1"/>
          <w:sz w:val="22"/>
          <w:szCs w:val="22"/>
        </w:rPr>
      </w:pPr>
    </w:p>
    <w:p w14:paraId="3D18FC71" w14:textId="77777777" w:rsidR="001F1275" w:rsidRPr="006B2482" w:rsidRDefault="001F1275" w:rsidP="001F1275">
      <w:pPr>
        <w:rPr>
          <w:rFonts w:ascii="Avenir Book" w:hAnsi="Avenir Book"/>
          <w:color w:val="000000" w:themeColor="text1"/>
          <w:sz w:val="22"/>
          <w:szCs w:val="22"/>
        </w:rPr>
      </w:pPr>
      <w:r w:rsidRPr="006B2482">
        <w:rPr>
          <w:rFonts w:ascii="Avenir Book" w:hAnsi="Avenir Book"/>
          <w:color w:val="000000" w:themeColor="text1"/>
          <w:sz w:val="22"/>
          <w:szCs w:val="22"/>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029955A5" w14:textId="77777777" w:rsidR="001F1275" w:rsidRPr="006B2482" w:rsidRDefault="001F1275" w:rsidP="001F1275">
      <w:pPr>
        <w:pStyle w:val="ListParagraph"/>
        <w:numPr>
          <w:ilvl w:val="0"/>
          <w:numId w:val="26"/>
        </w:numPr>
        <w:spacing w:after="160" w:line="259" w:lineRule="auto"/>
        <w:rPr>
          <w:rFonts w:ascii="Avenir Book" w:eastAsiaTheme="minorEastAsia" w:hAnsi="Avenir Book"/>
          <w:b/>
          <w:bCs/>
          <w:color w:val="000000" w:themeColor="text1"/>
        </w:rPr>
      </w:pPr>
      <w:r w:rsidRPr="006B2482">
        <w:rPr>
          <w:rFonts w:ascii="Avenir Book" w:hAnsi="Avenir Book"/>
          <w:b/>
          <w:bCs/>
          <w:color w:val="000000" w:themeColor="text1"/>
        </w:rPr>
        <w:t xml:space="preserve">Identity. </w:t>
      </w:r>
      <w:r w:rsidRPr="006B2482">
        <w:rPr>
          <w:rFonts w:ascii="Avenir Book" w:hAnsi="Avenir Book"/>
          <w:color w:val="000000" w:themeColor="text1"/>
        </w:rPr>
        <w:t>Preparing teachers who have agency and critically reflect on their lived experiences and identities as a way of informing their professional knowledge and humanizing pedagogies.</w:t>
      </w:r>
    </w:p>
    <w:p w14:paraId="4F773F35" w14:textId="77777777" w:rsidR="001F1275" w:rsidRPr="006B2482" w:rsidRDefault="001F1275" w:rsidP="001F1275">
      <w:pPr>
        <w:pStyle w:val="ListParagraph"/>
        <w:numPr>
          <w:ilvl w:val="0"/>
          <w:numId w:val="26"/>
        </w:numPr>
        <w:spacing w:after="160" w:line="259" w:lineRule="auto"/>
        <w:rPr>
          <w:rFonts w:ascii="Avenir Book" w:eastAsiaTheme="minorEastAsia" w:hAnsi="Avenir Book"/>
          <w:b/>
          <w:bCs/>
          <w:color w:val="000000" w:themeColor="text1"/>
        </w:rPr>
      </w:pPr>
      <w:r w:rsidRPr="006B2482">
        <w:rPr>
          <w:rFonts w:ascii="Avenir Book" w:hAnsi="Avenir Book"/>
          <w:b/>
          <w:bCs/>
          <w:color w:val="000000" w:themeColor="text1"/>
        </w:rPr>
        <w:t xml:space="preserve">Inquiry. </w:t>
      </w:r>
      <w:r w:rsidRPr="006B2482">
        <w:rPr>
          <w:rFonts w:ascii="Avenir Book" w:hAnsi="Avenir Book"/>
          <w:color w:val="000000" w:themeColor="text1"/>
        </w:rPr>
        <w:t>Preparing teachers who value and inquire into the complex identities, as well as intellectual and transformational capacities, of children and youth.</w:t>
      </w:r>
    </w:p>
    <w:p w14:paraId="2CC0AACD" w14:textId="77777777" w:rsidR="001F1275" w:rsidRPr="006B2482" w:rsidRDefault="001F1275" w:rsidP="001F1275">
      <w:pPr>
        <w:pStyle w:val="ListParagraph"/>
        <w:numPr>
          <w:ilvl w:val="0"/>
          <w:numId w:val="26"/>
        </w:numPr>
        <w:spacing w:after="160" w:line="259" w:lineRule="auto"/>
        <w:rPr>
          <w:rFonts w:ascii="Avenir Book" w:eastAsiaTheme="minorEastAsia" w:hAnsi="Avenir Book"/>
          <w:color w:val="000000" w:themeColor="text1"/>
        </w:rPr>
      </w:pPr>
      <w:r w:rsidRPr="006B2482">
        <w:rPr>
          <w:rFonts w:ascii="Avenir Book" w:hAnsi="Avenir Book"/>
          <w:b/>
          <w:bCs/>
          <w:color w:val="000000" w:themeColor="text1"/>
        </w:rPr>
        <w:t xml:space="preserve">Activism. </w:t>
      </w:r>
      <w:r w:rsidRPr="006B2482">
        <w:rPr>
          <w:rFonts w:ascii="Avenir Book" w:hAnsi="Avenir Book"/>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76653D15" w14:textId="77777777" w:rsidR="001F1275" w:rsidRPr="006B2482" w:rsidRDefault="001F1275" w:rsidP="001F1275">
      <w:pPr>
        <w:pStyle w:val="ListParagraph"/>
        <w:numPr>
          <w:ilvl w:val="0"/>
          <w:numId w:val="26"/>
        </w:numPr>
        <w:spacing w:after="160" w:line="259" w:lineRule="auto"/>
        <w:rPr>
          <w:rFonts w:ascii="Avenir Book" w:hAnsi="Avenir Book"/>
          <w:color w:val="000000" w:themeColor="text1"/>
        </w:rPr>
      </w:pPr>
      <w:r w:rsidRPr="006B2482">
        <w:rPr>
          <w:rFonts w:ascii="Avenir Book" w:hAnsi="Avenir Book"/>
          <w:b/>
          <w:bCs/>
          <w:color w:val="000000" w:themeColor="text1"/>
        </w:rPr>
        <w:t xml:space="preserve">Community. </w:t>
      </w:r>
      <w:r w:rsidRPr="006B2482">
        <w:rPr>
          <w:rFonts w:ascii="Avenir Book" w:hAnsi="Avenir Book"/>
          <w:color w:val="000000" w:themeColor="text1"/>
        </w:rPr>
        <w:t>Preparing teachers who recognize and honor the unique sociocultural experiences and communities of children and youth with whom they work.</w:t>
      </w:r>
    </w:p>
    <w:p w14:paraId="24E53AD4" w14:textId="77777777" w:rsidR="001F1275" w:rsidRDefault="001F1275" w:rsidP="001F1275">
      <w:pPr>
        <w:rPr>
          <w:rFonts w:ascii="Avenir Book" w:hAnsi="Avenir Book"/>
          <w:color w:val="000000" w:themeColor="text1"/>
          <w:sz w:val="22"/>
          <w:szCs w:val="22"/>
        </w:rPr>
      </w:pPr>
      <w:r w:rsidRPr="006B2482">
        <w:rPr>
          <w:rFonts w:ascii="Avenir Book" w:hAnsi="Avenir Book"/>
          <w:color w:val="000000" w:themeColor="text1"/>
          <w:sz w:val="22"/>
          <w:szCs w:val="22"/>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090E9596" w14:textId="77777777" w:rsidR="001F1275" w:rsidRPr="0098742B" w:rsidRDefault="001F1275" w:rsidP="001F1275">
      <w:pPr>
        <w:jc w:val="center"/>
        <w:rPr>
          <w:rFonts w:ascii="Avenir Book" w:hAnsi="Avenir Book"/>
          <w:color w:val="000000" w:themeColor="text1"/>
          <w:sz w:val="22"/>
          <w:szCs w:val="22"/>
        </w:rPr>
      </w:pPr>
      <w:r w:rsidRPr="006B2482">
        <w:rPr>
          <w:rFonts w:ascii="Avenir Book" w:hAnsi="Avenir Book" w:cs="Segoe UI"/>
          <w:b/>
          <w:bCs/>
        </w:rPr>
        <w:t>Teacher Preparation at The University of North Texas</w:t>
      </w:r>
    </w:p>
    <w:p w14:paraId="0F8D424F" w14:textId="77777777" w:rsidR="001F1275" w:rsidRPr="006B2482" w:rsidRDefault="001F1275" w:rsidP="001F1275">
      <w:pPr>
        <w:jc w:val="center"/>
        <w:textAlignment w:val="baseline"/>
        <w:rPr>
          <w:rFonts w:ascii="Avenir Book" w:hAnsi="Avenir Book" w:cs="Segoe UI"/>
          <w:sz w:val="18"/>
          <w:szCs w:val="18"/>
        </w:rPr>
      </w:pPr>
      <w:r w:rsidRPr="006B2482">
        <w:rPr>
          <w:rFonts w:ascii="Avenir Book" w:hAnsi="Avenir Book" w:cs="Segoe UI"/>
          <w:b/>
          <w:bCs/>
        </w:rPr>
        <w:t>Core Commitments</w:t>
      </w:r>
    </w:p>
    <w:p w14:paraId="3935879F" w14:textId="77777777" w:rsidR="001F1275" w:rsidRPr="006B2482" w:rsidRDefault="001F1275" w:rsidP="001F1275">
      <w:pPr>
        <w:jc w:val="center"/>
        <w:textAlignment w:val="baseline"/>
        <w:rPr>
          <w:rFonts w:ascii="Avenir Book" w:hAnsi="Avenir Book" w:cs="Segoe UI"/>
          <w:sz w:val="18"/>
          <w:szCs w:val="18"/>
        </w:rPr>
      </w:pPr>
      <w:r w:rsidRPr="006B2482">
        <w:rPr>
          <w:rFonts w:ascii="Avenir Book" w:hAnsi="Avenir Book" w:cs="Segoe UI"/>
        </w:rPr>
        <w:t> </w:t>
      </w: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2"/>
        <w:gridCol w:w="2470"/>
        <w:gridCol w:w="2252"/>
        <w:gridCol w:w="1963"/>
        <w:gridCol w:w="2353"/>
      </w:tblGrid>
      <w:tr w:rsidR="001F1275" w:rsidRPr="006B2482" w14:paraId="628D07BE" w14:textId="77777777" w:rsidTr="00091A34">
        <w:tc>
          <w:tcPr>
            <w:tcW w:w="14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0BE12" w14:textId="77777777" w:rsidR="001F1275" w:rsidRPr="006B2482" w:rsidRDefault="001F1275" w:rsidP="00091A34">
            <w:pPr>
              <w:jc w:val="center"/>
              <w:textAlignment w:val="baseline"/>
              <w:rPr>
                <w:rFonts w:ascii="Avenir Book" w:hAnsi="Avenir Book"/>
                <w:sz w:val="21"/>
                <w:szCs w:val="21"/>
              </w:rPr>
            </w:pPr>
            <w:r w:rsidRPr="006B2482">
              <w:rPr>
                <w:rFonts w:ascii="Avenir Book" w:hAnsi="Avenir Book"/>
                <w:b/>
                <w:bCs/>
                <w:sz w:val="21"/>
                <w:szCs w:val="21"/>
              </w:rPr>
              <w:t>Commitments-&gt;</w:t>
            </w:r>
            <w:r w:rsidRPr="006B2482">
              <w:rPr>
                <w:rFonts w:ascii="Avenir Book" w:hAnsi="Avenir Book"/>
                <w:sz w:val="21"/>
                <w:szCs w:val="21"/>
              </w:rPr>
              <w:t> </w:t>
            </w:r>
          </w:p>
        </w:tc>
        <w:tc>
          <w:tcPr>
            <w:tcW w:w="2442" w:type="dxa"/>
            <w:tcBorders>
              <w:top w:val="single" w:sz="6" w:space="0" w:color="auto"/>
              <w:left w:val="nil"/>
              <w:bottom w:val="single" w:sz="6" w:space="0" w:color="auto"/>
              <w:right w:val="single" w:sz="6" w:space="0" w:color="auto"/>
            </w:tcBorders>
            <w:shd w:val="clear" w:color="auto" w:fill="auto"/>
            <w:vAlign w:val="center"/>
            <w:hideMark/>
          </w:tcPr>
          <w:p w14:paraId="12A8942E" w14:textId="77777777" w:rsidR="001F1275" w:rsidRPr="006B2482" w:rsidRDefault="001F1275" w:rsidP="00091A34">
            <w:pPr>
              <w:jc w:val="center"/>
              <w:textAlignment w:val="baseline"/>
              <w:rPr>
                <w:rFonts w:ascii="Avenir Book" w:hAnsi="Avenir Book"/>
                <w:sz w:val="21"/>
                <w:szCs w:val="21"/>
              </w:rPr>
            </w:pPr>
            <w:r w:rsidRPr="006B2482">
              <w:rPr>
                <w:rFonts w:ascii="Avenir Book" w:hAnsi="Avenir Book"/>
                <w:b/>
                <w:bCs/>
                <w:sz w:val="21"/>
                <w:szCs w:val="21"/>
              </w:rPr>
              <w:t>As Teachers</w:t>
            </w:r>
            <w:r w:rsidRPr="006B2482">
              <w:rPr>
                <w:rFonts w:ascii="Avenir Book" w:hAnsi="Avenir Book"/>
                <w:sz w:val="21"/>
                <w:szCs w:val="21"/>
              </w:rPr>
              <w:t> </w:t>
            </w:r>
          </w:p>
        </w:tc>
        <w:tc>
          <w:tcPr>
            <w:tcW w:w="2255" w:type="dxa"/>
            <w:tcBorders>
              <w:top w:val="single" w:sz="6" w:space="0" w:color="auto"/>
              <w:left w:val="nil"/>
              <w:bottom w:val="single" w:sz="6" w:space="0" w:color="auto"/>
              <w:right w:val="single" w:sz="6" w:space="0" w:color="auto"/>
            </w:tcBorders>
            <w:shd w:val="clear" w:color="auto" w:fill="auto"/>
            <w:vAlign w:val="center"/>
            <w:hideMark/>
          </w:tcPr>
          <w:p w14:paraId="684961CE" w14:textId="77777777" w:rsidR="001F1275" w:rsidRPr="006B2482" w:rsidRDefault="001F1275" w:rsidP="00091A34">
            <w:pPr>
              <w:jc w:val="center"/>
              <w:textAlignment w:val="baseline"/>
              <w:rPr>
                <w:rFonts w:ascii="Avenir Book" w:hAnsi="Avenir Book"/>
                <w:sz w:val="21"/>
                <w:szCs w:val="21"/>
              </w:rPr>
            </w:pPr>
            <w:r w:rsidRPr="006B2482">
              <w:rPr>
                <w:rFonts w:ascii="Avenir Book" w:hAnsi="Avenir Book"/>
                <w:b/>
                <w:bCs/>
                <w:sz w:val="21"/>
                <w:szCs w:val="21"/>
              </w:rPr>
              <w:t>To Children and Youth</w:t>
            </w:r>
            <w:r w:rsidRPr="006B2482">
              <w:rPr>
                <w:rFonts w:ascii="Avenir Book" w:hAnsi="Avenir Book"/>
                <w:sz w:val="21"/>
                <w:szCs w:val="21"/>
              </w:rPr>
              <w:t> </w:t>
            </w:r>
          </w:p>
        </w:tc>
        <w:tc>
          <w:tcPr>
            <w:tcW w:w="1966" w:type="dxa"/>
            <w:tcBorders>
              <w:top w:val="single" w:sz="6" w:space="0" w:color="auto"/>
              <w:left w:val="nil"/>
              <w:bottom w:val="single" w:sz="6" w:space="0" w:color="auto"/>
              <w:right w:val="single" w:sz="6" w:space="0" w:color="auto"/>
            </w:tcBorders>
            <w:shd w:val="clear" w:color="auto" w:fill="auto"/>
            <w:vAlign w:val="center"/>
            <w:hideMark/>
          </w:tcPr>
          <w:p w14:paraId="623A0568" w14:textId="77777777" w:rsidR="001F1275" w:rsidRPr="006B2482" w:rsidRDefault="001F1275" w:rsidP="00091A34">
            <w:pPr>
              <w:jc w:val="center"/>
              <w:textAlignment w:val="baseline"/>
              <w:rPr>
                <w:rFonts w:ascii="Avenir Book" w:hAnsi="Avenir Book"/>
                <w:sz w:val="21"/>
                <w:szCs w:val="21"/>
              </w:rPr>
            </w:pPr>
            <w:r w:rsidRPr="006B2482">
              <w:rPr>
                <w:rFonts w:ascii="Avenir Book" w:hAnsi="Avenir Book"/>
                <w:b/>
                <w:bCs/>
                <w:sz w:val="21"/>
                <w:szCs w:val="21"/>
              </w:rPr>
              <w:t>In our Practice</w:t>
            </w:r>
            <w:r w:rsidRPr="006B2482">
              <w:rPr>
                <w:rFonts w:ascii="Avenir Book" w:hAnsi="Avenir Book"/>
                <w:sz w:val="21"/>
                <w:szCs w:val="21"/>
              </w:rPr>
              <w:t> </w:t>
            </w:r>
          </w:p>
        </w:tc>
        <w:tc>
          <w:tcPr>
            <w:tcW w:w="2373" w:type="dxa"/>
            <w:tcBorders>
              <w:top w:val="single" w:sz="6" w:space="0" w:color="auto"/>
              <w:left w:val="nil"/>
              <w:bottom w:val="single" w:sz="6" w:space="0" w:color="auto"/>
              <w:right w:val="single" w:sz="6" w:space="0" w:color="auto"/>
            </w:tcBorders>
            <w:shd w:val="clear" w:color="auto" w:fill="auto"/>
            <w:vAlign w:val="center"/>
            <w:hideMark/>
          </w:tcPr>
          <w:p w14:paraId="66EE645C" w14:textId="77777777" w:rsidR="001F1275" w:rsidRPr="006B2482" w:rsidRDefault="001F1275" w:rsidP="00091A34">
            <w:pPr>
              <w:jc w:val="center"/>
              <w:textAlignment w:val="baseline"/>
              <w:rPr>
                <w:rFonts w:ascii="Avenir Book" w:hAnsi="Avenir Book"/>
                <w:sz w:val="21"/>
                <w:szCs w:val="21"/>
              </w:rPr>
            </w:pPr>
            <w:r w:rsidRPr="006B2482">
              <w:rPr>
                <w:rFonts w:ascii="Avenir Book" w:hAnsi="Avenir Book"/>
                <w:b/>
                <w:bCs/>
                <w:sz w:val="21"/>
                <w:szCs w:val="21"/>
              </w:rPr>
              <w:t> To Radically Imagine</w:t>
            </w:r>
            <w:r w:rsidRPr="006B2482">
              <w:rPr>
                <w:rFonts w:ascii="Avenir Book" w:hAnsi="Avenir Book"/>
                <w:sz w:val="21"/>
                <w:szCs w:val="21"/>
              </w:rPr>
              <w:t> </w:t>
            </w:r>
          </w:p>
        </w:tc>
      </w:tr>
      <w:tr w:rsidR="001F1275" w:rsidRPr="006B2482" w14:paraId="7421BFC4" w14:textId="77777777" w:rsidTr="00091A34">
        <w:tc>
          <w:tcPr>
            <w:tcW w:w="1494" w:type="dxa"/>
            <w:tcBorders>
              <w:top w:val="nil"/>
              <w:left w:val="single" w:sz="6" w:space="0" w:color="auto"/>
              <w:bottom w:val="single" w:sz="6" w:space="0" w:color="auto"/>
              <w:right w:val="single" w:sz="6" w:space="0" w:color="auto"/>
            </w:tcBorders>
            <w:shd w:val="clear" w:color="auto" w:fill="auto"/>
            <w:vAlign w:val="center"/>
            <w:hideMark/>
          </w:tcPr>
          <w:p w14:paraId="576EFA8F"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t>Identity</w:t>
            </w:r>
            <w:r w:rsidRPr="006B2482">
              <w:rPr>
                <w:rFonts w:ascii="Avenir Book" w:hAnsi="Avenir Book"/>
                <w:sz w:val="21"/>
                <w:szCs w:val="21"/>
              </w:rPr>
              <w:t> </w:t>
            </w:r>
          </w:p>
        </w:tc>
        <w:tc>
          <w:tcPr>
            <w:tcW w:w="2442" w:type="dxa"/>
            <w:tcBorders>
              <w:top w:val="nil"/>
              <w:left w:val="nil"/>
              <w:bottom w:val="single" w:sz="6" w:space="0" w:color="auto"/>
              <w:right w:val="single" w:sz="6" w:space="0" w:color="auto"/>
            </w:tcBorders>
            <w:shd w:val="clear" w:color="auto" w:fill="auto"/>
            <w:hideMark/>
          </w:tcPr>
          <w:p w14:paraId="578F276D"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t>We are</w:t>
            </w:r>
            <w:r w:rsidRPr="006B2482">
              <w:rPr>
                <w:rFonts w:ascii="Avenir Book" w:hAnsi="Avenir Book"/>
                <w:sz w:val="21"/>
                <w:szCs w:val="21"/>
              </w:rPr>
              <w:t xml:space="preserve"> individuals with cultural histories, knowledges, talents, and interests that we use as </w:t>
            </w:r>
            <w:r w:rsidRPr="006B2482">
              <w:rPr>
                <w:rFonts w:ascii="Avenir Book" w:hAnsi="Avenir Book"/>
                <w:sz w:val="21"/>
                <w:szCs w:val="21"/>
              </w:rPr>
              <w:lastRenderedPageBreak/>
              <w:t>resources in our teaching. </w:t>
            </w:r>
          </w:p>
        </w:tc>
        <w:tc>
          <w:tcPr>
            <w:tcW w:w="2255" w:type="dxa"/>
            <w:tcBorders>
              <w:top w:val="nil"/>
              <w:left w:val="nil"/>
              <w:bottom w:val="single" w:sz="6" w:space="0" w:color="auto"/>
              <w:right w:val="single" w:sz="6" w:space="0" w:color="auto"/>
            </w:tcBorders>
            <w:shd w:val="clear" w:color="auto" w:fill="auto"/>
            <w:hideMark/>
          </w:tcPr>
          <w:p w14:paraId="29E85485"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lastRenderedPageBreak/>
              <w:t>We value </w:t>
            </w:r>
            <w:r w:rsidRPr="006B2482">
              <w:rPr>
                <w:rFonts w:ascii="Avenir Book" w:hAnsi="Avenir Book"/>
                <w:sz w:val="21"/>
                <w:szCs w:val="21"/>
              </w:rPr>
              <w:t xml:space="preserve">and nurture the love, grace, humor, compassion, creativity, patience, joy, and peace young people </w:t>
            </w:r>
            <w:r w:rsidRPr="006B2482">
              <w:rPr>
                <w:rFonts w:ascii="Avenir Book" w:hAnsi="Avenir Book"/>
                <w:sz w:val="21"/>
                <w:szCs w:val="21"/>
              </w:rPr>
              <w:lastRenderedPageBreak/>
              <w:t>bring into our teaching spaces.  </w:t>
            </w:r>
          </w:p>
        </w:tc>
        <w:tc>
          <w:tcPr>
            <w:tcW w:w="1966" w:type="dxa"/>
            <w:tcBorders>
              <w:top w:val="nil"/>
              <w:left w:val="nil"/>
              <w:bottom w:val="single" w:sz="6" w:space="0" w:color="auto"/>
              <w:right w:val="single" w:sz="6" w:space="0" w:color="auto"/>
            </w:tcBorders>
            <w:shd w:val="clear" w:color="auto" w:fill="auto"/>
            <w:hideMark/>
          </w:tcPr>
          <w:p w14:paraId="50FF3693"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lastRenderedPageBreak/>
              <w:t>We practice</w:t>
            </w:r>
            <w:r w:rsidRPr="006B2482">
              <w:rPr>
                <w:rFonts w:ascii="Avenir Book" w:hAnsi="Avenir Book"/>
                <w:sz w:val="21"/>
                <w:szCs w:val="21"/>
              </w:rPr>
              <w:t xml:space="preserve"> humanizing pedagogies that are asset-based, equitable, and </w:t>
            </w:r>
            <w:r w:rsidRPr="006B2482">
              <w:rPr>
                <w:rFonts w:ascii="Avenir Book" w:hAnsi="Avenir Book"/>
                <w:sz w:val="21"/>
                <w:szCs w:val="21"/>
              </w:rPr>
              <w:lastRenderedPageBreak/>
              <w:t>appreciative of who we are and who we are becoming. </w:t>
            </w:r>
          </w:p>
        </w:tc>
        <w:tc>
          <w:tcPr>
            <w:tcW w:w="2373" w:type="dxa"/>
            <w:tcBorders>
              <w:top w:val="nil"/>
              <w:left w:val="nil"/>
              <w:bottom w:val="single" w:sz="6" w:space="0" w:color="auto"/>
              <w:right w:val="single" w:sz="6" w:space="0" w:color="auto"/>
            </w:tcBorders>
            <w:shd w:val="clear" w:color="auto" w:fill="auto"/>
            <w:hideMark/>
          </w:tcPr>
          <w:p w14:paraId="69DD9172"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lastRenderedPageBreak/>
              <w:t>We imagine </w:t>
            </w:r>
            <w:r w:rsidRPr="006B2482">
              <w:rPr>
                <w:rFonts w:ascii="Avenir Book" w:hAnsi="Avenir Book"/>
                <w:sz w:val="21"/>
                <w:szCs w:val="21"/>
              </w:rPr>
              <w:t xml:space="preserve">schools as spaces where teachers are encouraged and given space to be different in what they do </w:t>
            </w:r>
            <w:r w:rsidRPr="006B2482">
              <w:rPr>
                <w:rFonts w:ascii="Avenir Book" w:hAnsi="Avenir Book"/>
                <w:sz w:val="21"/>
                <w:szCs w:val="21"/>
              </w:rPr>
              <w:lastRenderedPageBreak/>
              <w:t>with young people and their communities.  </w:t>
            </w:r>
          </w:p>
        </w:tc>
      </w:tr>
      <w:tr w:rsidR="001F1275" w:rsidRPr="006B2482" w14:paraId="3040E3CF" w14:textId="77777777" w:rsidTr="00091A34">
        <w:tc>
          <w:tcPr>
            <w:tcW w:w="1494" w:type="dxa"/>
            <w:tcBorders>
              <w:top w:val="nil"/>
              <w:left w:val="single" w:sz="6" w:space="0" w:color="auto"/>
              <w:bottom w:val="single" w:sz="6" w:space="0" w:color="auto"/>
              <w:right w:val="single" w:sz="6" w:space="0" w:color="auto"/>
            </w:tcBorders>
            <w:shd w:val="clear" w:color="auto" w:fill="auto"/>
            <w:vAlign w:val="center"/>
            <w:hideMark/>
          </w:tcPr>
          <w:p w14:paraId="4DC6BDFC"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lastRenderedPageBreak/>
              <w:t>Inquiry</w:t>
            </w:r>
            <w:r w:rsidRPr="006B2482">
              <w:rPr>
                <w:rFonts w:ascii="Avenir Book" w:hAnsi="Avenir Book"/>
                <w:sz w:val="21"/>
                <w:szCs w:val="21"/>
              </w:rPr>
              <w:t> </w:t>
            </w:r>
          </w:p>
        </w:tc>
        <w:tc>
          <w:tcPr>
            <w:tcW w:w="2442" w:type="dxa"/>
            <w:tcBorders>
              <w:top w:val="nil"/>
              <w:left w:val="nil"/>
              <w:bottom w:val="single" w:sz="6" w:space="0" w:color="auto"/>
              <w:right w:val="single" w:sz="6" w:space="0" w:color="auto"/>
            </w:tcBorders>
            <w:shd w:val="clear" w:color="auto" w:fill="auto"/>
            <w:hideMark/>
          </w:tcPr>
          <w:p w14:paraId="5C734915"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t>We are</w:t>
            </w:r>
            <w:r w:rsidRPr="006B2482">
              <w:rPr>
                <w:rFonts w:ascii="Avenir Book" w:hAnsi="Avenir Book"/>
                <w:sz w:val="21"/>
                <w:szCs w:val="21"/>
              </w:rPr>
              <w:t> intellectuals with a deep understanding of academic content, curriculum development, and flexible pedagogies.  </w:t>
            </w:r>
          </w:p>
        </w:tc>
        <w:tc>
          <w:tcPr>
            <w:tcW w:w="2255" w:type="dxa"/>
            <w:tcBorders>
              <w:top w:val="nil"/>
              <w:left w:val="nil"/>
              <w:bottom w:val="single" w:sz="6" w:space="0" w:color="auto"/>
              <w:right w:val="single" w:sz="6" w:space="0" w:color="auto"/>
            </w:tcBorders>
            <w:shd w:val="clear" w:color="auto" w:fill="auto"/>
            <w:hideMark/>
          </w:tcPr>
          <w:p w14:paraId="4DC790FB"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t>We value</w:t>
            </w:r>
            <w:r w:rsidRPr="006B2482">
              <w:rPr>
                <w:rFonts w:ascii="Avenir Book" w:hAnsi="Avenir Book"/>
                <w:sz w:val="21"/>
                <w:szCs w:val="21"/>
              </w:rPr>
              <w:t> young people’s knowledge, creativity, curiosity, aesthetics, imagination, and embodied ways of being as essential, educative and liberating </w:t>
            </w:r>
          </w:p>
        </w:tc>
        <w:tc>
          <w:tcPr>
            <w:tcW w:w="1966" w:type="dxa"/>
            <w:tcBorders>
              <w:top w:val="nil"/>
              <w:left w:val="nil"/>
              <w:bottom w:val="single" w:sz="6" w:space="0" w:color="auto"/>
              <w:right w:val="single" w:sz="6" w:space="0" w:color="auto"/>
            </w:tcBorders>
            <w:shd w:val="clear" w:color="auto" w:fill="auto"/>
            <w:hideMark/>
          </w:tcPr>
          <w:p w14:paraId="7C11CBAA"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t>We practice</w:t>
            </w:r>
            <w:r w:rsidRPr="006B2482">
              <w:rPr>
                <w:rFonts w:ascii="Avenir Book" w:hAnsi="Avenir Book"/>
                <w:sz w:val="21"/>
                <w:szCs w:val="21"/>
              </w:rPr>
              <w:t> curriculum as critical inquiry and research where children and youth are positioned as capable, knowledgeable and social agents for change. </w:t>
            </w:r>
          </w:p>
        </w:tc>
        <w:tc>
          <w:tcPr>
            <w:tcW w:w="2373" w:type="dxa"/>
            <w:tcBorders>
              <w:top w:val="nil"/>
              <w:left w:val="nil"/>
              <w:bottom w:val="single" w:sz="6" w:space="0" w:color="auto"/>
              <w:right w:val="single" w:sz="6" w:space="0" w:color="auto"/>
            </w:tcBorders>
            <w:shd w:val="clear" w:color="auto" w:fill="auto"/>
            <w:hideMark/>
          </w:tcPr>
          <w:p w14:paraId="51BF3AD5"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t>We imagine</w:t>
            </w:r>
            <w:r w:rsidRPr="006B2482">
              <w:rPr>
                <w:rFonts w:ascii="Avenir Book" w:hAnsi="Avenir Book"/>
                <w:sz w:val="21"/>
                <w:szCs w:val="21"/>
              </w:rPr>
              <w:t> a curriculum in schools that is shaped by societal goals and influenced daily by events unfolding in the world around us.</w:t>
            </w:r>
            <w:r w:rsidRPr="006B2482">
              <w:rPr>
                <w:rFonts w:ascii="Avenir Book" w:hAnsi="Avenir Book"/>
                <w:b/>
                <w:bCs/>
                <w:sz w:val="21"/>
                <w:szCs w:val="21"/>
              </w:rPr>
              <w:t> </w:t>
            </w:r>
            <w:r w:rsidRPr="006B2482">
              <w:rPr>
                <w:rFonts w:ascii="Avenir Book" w:hAnsi="Avenir Book"/>
                <w:sz w:val="21"/>
                <w:szCs w:val="21"/>
              </w:rPr>
              <w:t> </w:t>
            </w:r>
          </w:p>
        </w:tc>
      </w:tr>
      <w:tr w:rsidR="001F1275" w:rsidRPr="006B2482" w14:paraId="27F59815" w14:textId="77777777" w:rsidTr="00091A34">
        <w:tc>
          <w:tcPr>
            <w:tcW w:w="1494" w:type="dxa"/>
            <w:tcBorders>
              <w:top w:val="nil"/>
              <w:left w:val="single" w:sz="6" w:space="0" w:color="auto"/>
              <w:bottom w:val="single" w:sz="6" w:space="0" w:color="auto"/>
              <w:right w:val="single" w:sz="6" w:space="0" w:color="auto"/>
            </w:tcBorders>
            <w:shd w:val="clear" w:color="auto" w:fill="auto"/>
            <w:vAlign w:val="center"/>
            <w:hideMark/>
          </w:tcPr>
          <w:p w14:paraId="44703B4A"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t>Advocacy &amp; </w:t>
            </w:r>
            <w:r w:rsidRPr="006B2482">
              <w:rPr>
                <w:rFonts w:ascii="Avenir Book" w:hAnsi="Avenir Book"/>
                <w:sz w:val="21"/>
                <w:szCs w:val="21"/>
              </w:rPr>
              <w:t> </w:t>
            </w:r>
          </w:p>
          <w:p w14:paraId="209F5D7A"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t>Activism</w:t>
            </w:r>
            <w:r w:rsidRPr="006B2482">
              <w:rPr>
                <w:rFonts w:ascii="Avenir Book" w:hAnsi="Avenir Book"/>
                <w:sz w:val="21"/>
                <w:szCs w:val="21"/>
              </w:rPr>
              <w:t> </w:t>
            </w:r>
          </w:p>
        </w:tc>
        <w:tc>
          <w:tcPr>
            <w:tcW w:w="2442" w:type="dxa"/>
            <w:tcBorders>
              <w:top w:val="nil"/>
              <w:left w:val="nil"/>
              <w:bottom w:val="single" w:sz="6" w:space="0" w:color="auto"/>
              <w:right w:val="single" w:sz="6" w:space="0" w:color="auto"/>
            </w:tcBorders>
            <w:shd w:val="clear" w:color="auto" w:fill="auto"/>
            <w:hideMark/>
          </w:tcPr>
          <w:p w14:paraId="1CD1D1C3"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t>We are</w:t>
            </w:r>
            <w:r w:rsidRPr="006B2482">
              <w:rPr>
                <w:rFonts w:ascii="Avenir Book" w:hAnsi="Avenir Book"/>
                <w:sz w:val="21"/>
                <w:szCs w:val="21"/>
              </w:rPr>
              <w:t> activists working against injustice for young people, teachers, and communities rooted in racism and other forms of discrimination.  </w:t>
            </w:r>
          </w:p>
        </w:tc>
        <w:tc>
          <w:tcPr>
            <w:tcW w:w="2255" w:type="dxa"/>
            <w:tcBorders>
              <w:top w:val="nil"/>
              <w:left w:val="nil"/>
              <w:bottom w:val="single" w:sz="6" w:space="0" w:color="auto"/>
              <w:right w:val="single" w:sz="6" w:space="0" w:color="auto"/>
            </w:tcBorders>
            <w:shd w:val="clear" w:color="auto" w:fill="auto"/>
            <w:hideMark/>
          </w:tcPr>
          <w:p w14:paraId="3868E169"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t>We value </w:t>
            </w:r>
            <w:r w:rsidRPr="006B2482">
              <w:rPr>
                <w:rFonts w:ascii="Avenir Book" w:hAnsi="Avenir Book"/>
                <w:sz w:val="21"/>
                <w:szCs w:val="21"/>
              </w:rPr>
              <w:t>and embody caring in all its forms – personal, social, cultural, linguistic, and ecological – as essential to growing a positive learning and living environment. </w:t>
            </w:r>
          </w:p>
        </w:tc>
        <w:tc>
          <w:tcPr>
            <w:tcW w:w="1966" w:type="dxa"/>
            <w:tcBorders>
              <w:top w:val="nil"/>
              <w:left w:val="nil"/>
              <w:bottom w:val="single" w:sz="6" w:space="0" w:color="auto"/>
              <w:right w:val="single" w:sz="6" w:space="0" w:color="auto"/>
            </w:tcBorders>
            <w:shd w:val="clear" w:color="auto" w:fill="auto"/>
            <w:hideMark/>
          </w:tcPr>
          <w:p w14:paraId="2A9C3C22"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t>We practice</w:t>
            </w:r>
            <w:r w:rsidRPr="006B2482">
              <w:rPr>
                <w:rFonts w:ascii="Avenir Book" w:hAnsi="Avenir Book"/>
                <w:sz w:val="21"/>
                <w:szCs w:val="21"/>
              </w:rPr>
              <w:t> activism in the curriculum by engaging children and youth in work that contributes to the creation of  more just, more caring, and more peaceful world.</w:t>
            </w:r>
            <w:r w:rsidRPr="006B2482">
              <w:rPr>
                <w:rFonts w:ascii="Avenir Book" w:hAnsi="Avenir Book"/>
                <w:b/>
                <w:bCs/>
                <w:sz w:val="21"/>
                <w:szCs w:val="21"/>
              </w:rPr>
              <w:t> </w:t>
            </w:r>
            <w:r w:rsidRPr="006B2482">
              <w:rPr>
                <w:rFonts w:ascii="Avenir Book" w:hAnsi="Avenir Book"/>
                <w:sz w:val="21"/>
                <w:szCs w:val="21"/>
              </w:rPr>
              <w:t> </w:t>
            </w:r>
          </w:p>
        </w:tc>
        <w:tc>
          <w:tcPr>
            <w:tcW w:w="2373" w:type="dxa"/>
            <w:tcBorders>
              <w:top w:val="nil"/>
              <w:left w:val="nil"/>
              <w:bottom w:val="single" w:sz="6" w:space="0" w:color="auto"/>
              <w:right w:val="single" w:sz="6" w:space="0" w:color="auto"/>
            </w:tcBorders>
            <w:shd w:val="clear" w:color="auto" w:fill="auto"/>
            <w:hideMark/>
          </w:tcPr>
          <w:p w14:paraId="46BBA6AA"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t>We imagine</w:t>
            </w:r>
            <w:r w:rsidRPr="006B2482">
              <w:rPr>
                <w:rFonts w:ascii="Avenir Book" w:hAnsi="Avenir Book"/>
                <w:sz w:val="21"/>
                <w:szCs w:val="21"/>
              </w:rPr>
              <w:t> metaphors for schools as nurturing spaces for the whole individual rather than as efficient factories or businesses that produce products and profit. </w:t>
            </w:r>
          </w:p>
        </w:tc>
      </w:tr>
      <w:tr w:rsidR="001F1275" w:rsidRPr="006B2482" w14:paraId="7EADDCB9" w14:textId="77777777" w:rsidTr="00091A34">
        <w:tc>
          <w:tcPr>
            <w:tcW w:w="1494" w:type="dxa"/>
            <w:tcBorders>
              <w:top w:val="nil"/>
              <w:left w:val="single" w:sz="6" w:space="0" w:color="auto"/>
              <w:bottom w:val="single" w:sz="6" w:space="0" w:color="auto"/>
              <w:right w:val="single" w:sz="6" w:space="0" w:color="auto"/>
            </w:tcBorders>
            <w:shd w:val="clear" w:color="auto" w:fill="auto"/>
            <w:vAlign w:val="center"/>
            <w:hideMark/>
          </w:tcPr>
          <w:p w14:paraId="13D82CAE"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t>Communities</w:t>
            </w:r>
            <w:r w:rsidRPr="006B2482">
              <w:rPr>
                <w:rFonts w:ascii="Avenir Book" w:hAnsi="Avenir Book"/>
                <w:sz w:val="21"/>
                <w:szCs w:val="21"/>
              </w:rPr>
              <w:t> </w:t>
            </w:r>
          </w:p>
          <w:p w14:paraId="6736DAE3" w14:textId="77777777" w:rsidR="001F1275" w:rsidRPr="006B2482" w:rsidRDefault="001F1275" w:rsidP="00091A34">
            <w:pPr>
              <w:textAlignment w:val="baseline"/>
              <w:rPr>
                <w:rFonts w:ascii="Avenir Book" w:hAnsi="Avenir Book"/>
                <w:sz w:val="21"/>
                <w:szCs w:val="21"/>
              </w:rPr>
            </w:pPr>
            <w:r w:rsidRPr="006B2482">
              <w:rPr>
                <w:rFonts w:ascii="Avenir Book" w:hAnsi="Avenir Book"/>
                <w:sz w:val="21"/>
                <w:szCs w:val="21"/>
              </w:rPr>
              <w:t> </w:t>
            </w:r>
          </w:p>
        </w:tc>
        <w:tc>
          <w:tcPr>
            <w:tcW w:w="2442" w:type="dxa"/>
            <w:tcBorders>
              <w:top w:val="nil"/>
              <w:left w:val="nil"/>
              <w:bottom w:val="single" w:sz="6" w:space="0" w:color="auto"/>
              <w:right w:val="single" w:sz="6" w:space="0" w:color="auto"/>
            </w:tcBorders>
            <w:shd w:val="clear" w:color="auto" w:fill="auto"/>
            <w:hideMark/>
          </w:tcPr>
          <w:p w14:paraId="3E7821D6"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t>We are</w:t>
            </w:r>
            <w:r w:rsidRPr="006B2482">
              <w:rPr>
                <w:rFonts w:ascii="Avenir Book" w:hAnsi="Avenir Book"/>
                <w:sz w:val="21"/>
                <w:szCs w:val="21"/>
              </w:rPr>
              <w:t> members of a multiple communities— connected in ways that make our successes intertwined. </w:t>
            </w:r>
          </w:p>
        </w:tc>
        <w:tc>
          <w:tcPr>
            <w:tcW w:w="2255" w:type="dxa"/>
            <w:tcBorders>
              <w:top w:val="nil"/>
              <w:left w:val="nil"/>
              <w:bottom w:val="single" w:sz="6" w:space="0" w:color="auto"/>
              <w:right w:val="single" w:sz="6" w:space="0" w:color="auto"/>
            </w:tcBorders>
            <w:shd w:val="clear" w:color="auto" w:fill="auto"/>
            <w:hideMark/>
          </w:tcPr>
          <w:p w14:paraId="21B6F3BF"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t>We value</w:t>
            </w:r>
            <w:r w:rsidRPr="006B2482">
              <w:rPr>
                <w:rFonts w:ascii="Avenir Book" w:hAnsi="Avenir Book"/>
                <w:sz w:val="21"/>
                <w:szCs w:val="21"/>
              </w:rPr>
              <w:t> inclusive learning communities that connect us within and outside of our classrooms. </w:t>
            </w:r>
          </w:p>
        </w:tc>
        <w:tc>
          <w:tcPr>
            <w:tcW w:w="1966" w:type="dxa"/>
            <w:tcBorders>
              <w:top w:val="nil"/>
              <w:left w:val="nil"/>
              <w:bottom w:val="single" w:sz="6" w:space="0" w:color="auto"/>
              <w:right w:val="single" w:sz="6" w:space="0" w:color="auto"/>
            </w:tcBorders>
            <w:shd w:val="clear" w:color="auto" w:fill="auto"/>
            <w:hideMark/>
          </w:tcPr>
          <w:p w14:paraId="02B1BA89"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t>We practice</w:t>
            </w:r>
            <w:r w:rsidRPr="006B2482">
              <w:rPr>
                <w:rFonts w:ascii="Avenir Book" w:hAnsi="Avenir Book"/>
                <w:sz w:val="21"/>
                <w:szCs w:val="21"/>
              </w:rPr>
              <w:t> humility through our vulnerability; hope in the face of adversity; and resilience in response to our efforts that have fallen short.   </w:t>
            </w:r>
          </w:p>
        </w:tc>
        <w:tc>
          <w:tcPr>
            <w:tcW w:w="2373" w:type="dxa"/>
            <w:tcBorders>
              <w:top w:val="nil"/>
              <w:left w:val="nil"/>
              <w:bottom w:val="single" w:sz="6" w:space="0" w:color="auto"/>
              <w:right w:val="single" w:sz="6" w:space="0" w:color="auto"/>
            </w:tcBorders>
            <w:shd w:val="clear" w:color="auto" w:fill="auto"/>
            <w:hideMark/>
          </w:tcPr>
          <w:p w14:paraId="774DCC91" w14:textId="77777777" w:rsidR="001F1275" w:rsidRPr="006B2482" w:rsidRDefault="001F1275" w:rsidP="00091A34">
            <w:pPr>
              <w:textAlignment w:val="baseline"/>
              <w:rPr>
                <w:rFonts w:ascii="Avenir Book" w:hAnsi="Avenir Book"/>
                <w:sz w:val="21"/>
                <w:szCs w:val="21"/>
              </w:rPr>
            </w:pPr>
            <w:r w:rsidRPr="006B2482">
              <w:rPr>
                <w:rFonts w:ascii="Avenir Book" w:hAnsi="Avenir Book"/>
                <w:b/>
                <w:bCs/>
                <w:sz w:val="21"/>
                <w:szCs w:val="21"/>
              </w:rPr>
              <w:t>We imagine</w:t>
            </w:r>
            <w:r w:rsidRPr="006B2482">
              <w:rPr>
                <w:rFonts w:ascii="Avenir Book" w:hAnsi="Avenir Book"/>
                <w:sz w:val="21"/>
                <w:szCs w:val="21"/>
              </w:rPr>
              <w:t> schools as sustaining intersecting ways of being, knowing, and </w:t>
            </w:r>
            <w:proofErr w:type="spellStart"/>
            <w:r w:rsidRPr="006B2482">
              <w:rPr>
                <w:rFonts w:ascii="Avenir Book" w:hAnsi="Avenir Book"/>
                <w:sz w:val="21"/>
                <w:szCs w:val="21"/>
              </w:rPr>
              <w:t>languaging</w:t>
            </w:r>
            <w:proofErr w:type="spellEnd"/>
            <w:r w:rsidRPr="006B2482">
              <w:rPr>
                <w:rFonts w:ascii="Avenir Book" w:hAnsi="Avenir Book"/>
                <w:sz w:val="21"/>
                <w:szCs w:val="21"/>
              </w:rPr>
              <w:t>. </w:t>
            </w:r>
          </w:p>
        </w:tc>
      </w:tr>
    </w:tbl>
    <w:p w14:paraId="296FF403" w14:textId="3AB5FDD5" w:rsidR="002D5E5C" w:rsidRDefault="002D5E5C" w:rsidP="0049372B">
      <w:pPr>
        <w:pStyle w:val="BodyText2"/>
        <w:tabs>
          <w:tab w:val="left" w:pos="-90"/>
        </w:tabs>
        <w:rPr>
          <w:rFonts w:ascii="Avenir Book" w:hAnsi="Avenir Book" w:cs="Tahoma"/>
          <w:b w:val="0"/>
          <w:iCs/>
          <w:sz w:val="22"/>
          <w:szCs w:val="22"/>
        </w:rPr>
      </w:pPr>
    </w:p>
    <w:p w14:paraId="25554FB0" w14:textId="77777777" w:rsidR="0049372B" w:rsidRPr="0049372B" w:rsidRDefault="0049372B" w:rsidP="0049372B">
      <w:pPr>
        <w:pStyle w:val="BodyText2"/>
        <w:tabs>
          <w:tab w:val="left" w:pos="-90"/>
        </w:tabs>
        <w:rPr>
          <w:rFonts w:ascii="Avenir Book" w:hAnsi="Avenir Book" w:cs="Tahoma"/>
          <w:iCs/>
          <w:sz w:val="22"/>
          <w:szCs w:val="22"/>
        </w:rPr>
      </w:pPr>
      <w:r w:rsidRPr="0049372B">
        <w:rPr>
          <w:rFonts w:ascii="Avenir Book" w:hAnsi="Avenir Book" w:cs="Tahoma"/>
          <w:iCs/>
          <w:sz w:val="22"/>
          <w:szCs w:val="22"/>
        </w:rPr>
        <w:t xml:space="preserve">EDUCATOR STANDARDS  </w:t>
      </w:r>
    </w:p>
    <w:p w14:paraId="54DEE702"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In order to recommend a candidate to the Texas Education Agency, the UNT Educator Preparation Program curriculum includes alignment to standards identified by the State Board of Educator Certification (SBEC). These standards are assessed throughout your preparation and through the </w:t>
      </w:r>
      <w:proofErr w:type="spellStart"/>
      <w:r w:rsidRPr="0049372B">
        <w:rPr>
          <w:rFonts w:ascii="Avenir Book" w:hAnsi="Avenir Book" w:cs="Tahoma"/>
          <w:b w:val="0"/>
          <w:bCs w:val="0"/>
          <w:iCs/>
          <w:sz w:val="22"/>
          <w:szCs w:val="22"/>
        </w:rPr>
        <w:t>TExES</w:t>
      </w:r>
      <w:proofErr w:type="spellEnd"/>
      <w:r w:rsidRPr="0049372B">
        <w:rPr>
          <w:rFonts w:ascii="Avenir Book" w:hAnsi="Avenir Book" w:cs="Tahoma"/>
          <w:b w:val="0"/>
          <w:bCs w:val="0"/>
          <w:iCs/>
          <w:sz w:val="22"/>
          <w:szCs w:val="22"/>
        </w:rPr>
        <w:t xml:space="preserve"> Certification exams required for your teaching certificate. The Texas State Board for Educator Certification creates standards for beginning educators. These standards are focused upon the Texas Essential Knowledge and Skills, the required statewide school curriculum. Additionally, the Commissioner of TEA has adopted rules pertaining to Texas teaching standards: </w:t>
      </w:r>
    </w:p>
    <w:p w14:paraId="065109ED"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 </w:t>
      </w:r>
    </w:p>
    <w:p w14:paraId="6DF68689" w14:textId="77777777" w:rsidR="0049372B" w:rsidRPr="0049372B" w:rsidRDefault="0049372B" w:rsidP="0049372B">
      <w:pPr>
        <w:pStyle w:val="BodyText2"/>
        <w:tabs>
          <w:tab w:val="left" w:pos="-90"/>
        </w:tabs>
        <w:rPr>
          <w:rFonts w:ascii="Avenir Book" w:hAnsi="Avenir Book" w:cs="Tahoma"/>
          <w:iCs/>
          <w:color w:val="000000" w:themeColor="text1"/>
          <w:sz w:val="22"/>
          <w:szCs w:val="22"/>
        </w:rPr>
      </w:pPr>
      <w:r w:rsidRPr="0049372B">
        <w:rPr>
          <w:rFonts w:ascii="Avenir Book" w:hAnsi="Avenir Book" w:cs="Tahoma"/>
          <w:iCs/>
          <w:color w:val="000000" w:themeColor="text1"/>
          <w:sz w:val="22"/>
          <w:szCs w:val="22"/>
        </w:rPr>
        <w:t>TEXAS TEACHING STANDARDS</w:t>
      </w:r>
      <w:r w:rsidRPr="0049372B">
        <w:rPr>
          <w:rFonts w:ascii="Avenir Book" w:hAnsi="Avenir Book" w:cs="Tahoma"/>
          <w:i/>
          <w:iCs/>
          <w:color w:val="000000" w:themeColor="text1"/>
          <w:sz w:val="22"/>
          <w:szCs w:val="22"/>
        </w:rPr>
        <w:t xml:space="preserve"> </w:t>
      </w:r>
    </w:p>
    <w:p w14:paraId="259433E0"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lastRenderedPageBreak/>
        <w:t xml:space="preserve">Standards required for all Texas beginning teachers fall into the following 6 broad categories:  </w:t>
      </w:r>
    </w:p>
    <w:p w14:paraId="4196E6D3"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1.     Standard 1--Instructional Planning and Delivery.  </w:t>
      </w:r>
    </w:p>
    <w:p w14:paraId="55220D4F"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a.     Standard 1Ai,ii,iv </w:t>
      </w:r>
    </w:p>
    <w:p w14:paraId="166575AE"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b.     Standard 1Bi,ii (Lesson design) </w:t>
      </w:r>
    </w:p>
    <w:p w14:paraId="4D604FDA"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2.     Standard 2--Knowledge of Students and Student Learning </w:t>
      </w:r>
    </w:p>
    <w:p w14:paraId="02E44E84"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3.     Standard 3--Content Knowledge and Expertise </w:t>
      </w:r>
    </w:p>
    <w:p w14:paraId="0BA4DC26"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4.     Standard 4--Learning Environment </w:t>
      </w:r>
    </w:p>
    <w:p w14:paraId="4E9E4824"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5.     Standard 5--Data-Driven Practice  </w:t>
      </w:r>
    </w:p>
    <w:p w14:paraId="29426F9A"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6.     Standard 6--Professional Practices and Responsibilities </w:t>
      </w:r>
    </w:p>
    <w:p w14:paraId="74C02C07"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Full description of the standards and competencies can be accessed using this link: </w:t>
      </w:r>
      <w:hyperlink r:id="rId33">
        <w:r w:rsidRPr="0049372B">
          <w:rPr>
            <w:rStyle w:val="Hyperlink"/>
            <w:rFonts w:ascii="Avenir Book" w:hAnsi="Avenir Book" w:cs="Tahoma"/>
            <w:b w:val="0"/>
            <w:bCs w:val="0"/>
            <w:iCs/>
            <w:sz w:val="22"/>
            <w:szCs w:val="22"/>
          </w:rPr>
          <w:t>Texas Teaching Standards Adopted in Chapter 149</w:t>
        </w:r>
      </w:hyperlink>
      <w:r w:rsidRPr="0049372B">
        <w:rPr>
          <w:rFonts w:ascii="Avenir Book" w:hAnsi="Avenir Book" w:cs="Tahoma"/>
          <w:b w:val="0"/>
          <w:bCs w:val="0"/>
          <w:iCs/>
          <w:sz w:val="22"/>
          <w:szCs w:val="22"/>
        </w:rPr>
        <w:t xml:space="preserve"> </w:t>
      </w:r>
    </w:p>
    <w:p w14:paraId="0B65F485" w14:textId="77777777" w:rsidR="0049372B" w:rsidRPr="0049372B" w:rsidRDefault="0049372B" w:rsidP="0049372B">
      <w:pPr>
        <w:pStyle w:val="BodyText2"/>
        <w:tabs>
          <w:tab w:val="left" w:pos="-90"/>
        </w:tabs>
        <w:rPr>
          <w:rFonts w:ascii="Avenir Book" w:hAnsi="Avenir Book" w:cs="Tahoma"/>
          <w:iCs/>
          <w:color w:val="000000" w:themeColor="text1"/>
          <w:sz w:val="22"/>
          <w:szCs w:val="22"/>
        </w:rPr>
      </w:pPr>
      <w:r w:rsidRPr="0049372B">
        <w:rPr>
          <w:rFonts w:ascii="Avenir Book" w:hAnsi="Avenir Book" w:cs="Tahoma"/>
          <w:b w:val="0"/>
          <w:bCs w:val="0"/>
          <w:i/>
          <w:iCs/>
          <w:sz w:val="22"/>
          <w:szCs w:val="22"/>
        </w:rPr>
        <w:t xml:space="preserve"> </w:t>
      </w:r>
    </w:p>
    <w:p w14:paraId="61623C0D" w14:textId="77777777" w:rsidR="0049372B" w:rsidRPr="0049372B" w:rsidRDefault="0049372B" w:rsidP="0049372B">
      <w:pPr>
        <w:pStyle w:val="BodyText2"/>
        <w:tabs>
          <w:tab w:val="left" w:pos="-90"/>
        </w:tabs>
        <w:rPr>
          <w:rFonts w:ascii="Avenir Book" w:hAnsi="Avenir Book" w:cs="Tahoma"/>
          <w:iCs/>
          <w:color w:val="000000" w:themeColor="text1"/>
          <w:sz w:val="22"/>
          <w:szCs w:val="22"/>
        </w:rPr>
      </w:pPr>
      <w:r w:rsidRPr="0049372B">
        <w:rPr>
          <w:rFonts w:ascii="Avenir Book" w:hAnsi="Avenir Book" w:cs="Tahoma"/>
          <w:iCs/>
          <w:color w:val="000000" w:themeColor="text1"/>
          <w:sz w:val="22"/>
          <w:szCs w:val="22"/>
        </w:rPr>
        <w:t xml:space="preserve">EDUCATOR STANDARDS FOR EC-6 CORE SUBJECTS: </w:t>
      </w:r>
      <w:r w:rsidRPr="0049372B">
        <w:rPr>
          <w:rFonts w:ascii="Avenir Book" w:hAnsi="Avenir Book" w:cs="Tahoma"/>
          <w:i/>
          <w:iCs/>
          <w:color w:val="000000" w:themeColor="text1"/>
          <w:sz w:val="22"/>
          <w:szCs w:val="22"/>
        </w:rPr>
        <w:t xml:space="preserve"> </w:t>
      </w:r>
    </w:p>
    <w:p w14:paraId="10A69F3C"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A full description of the standards and competencies can be accessed using this link: </w:t>
      </w:r>
      <w:hyperlink r:id="rId34">
        <w:r w:rsidRPr="0049372B">
          <w:rPr>
            <w:rStyle w:val="Hyperlink"/>
            <w:rFonts w:ascii="Avenir Book" w:hAnsi="Avenir Book" w:cs="Tahoma"/>
            <w:b w:val="0"/>
            <w:bCs w:val="0"/>
            <w:iCs/>
            <w:sz w:val="22"/>
            <w:szCs w:val="22"/>
          </w:rPr>
          <w:t>https://tea.texas.gov/texas-educators/preparation-and-continuing-education/approved-educator-standards</w:t>
        </w:r>
      </w:hyperlink>
      <w:r w:rsidRPr="0049372B">
        <w:rPr>
          <w:rFonts w:ascii="Avenir Book" w:hAnsi="Avenir Book" w:cs="Tahoma"/>
          <w:b w:val="0"/>
          <w:bCs w:val="0"/>
          <w:iCs/>
          <w:sz w:val="22"/>
          <w:szCs w:val="22"/>
        </w:rPr>
        <w:t xml:space="preserve"> </w:t>
      </w:r>
    </w:p>
    <w:p w14:paraId="0B62AB3A" w14:textId="12CE9E92"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 </w:t>
      </w:r>
    </w:p>
    <w:p w14:paraId="634F8139"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 </w:t>
      </w:r>
    </w:p>
    <w:p w14:paraId="7C1D4789" w14:textId="77777777" w:rsidR="0049372B" w:rsidRPr="0049372B" w:rsidRDefault="0049372B" w:rsidP="0049372B">
      <w:pPr>
        <w:pStyle w:val="BodyText2"/>
        <w:tabs>
          <w:tab w:val="left" w:pos="-90"/>
        </w:tabs>
        <w:rPr>
          <w:rFonts w:ascii="Avenir Book" w:hAnsi="Avenir Book" w:cs="Tahoma"/>
          <w:iCs/>
          <w:color w:val="000000" w:themeColor="text1"/>
          <w:sz w:val="22"/>
          <w:szCs w:val="22"/>
        </w:rPr>
      </w:pPr>
      <w:r w:rsidRPr="0049372B">
        <w:rPr>
          <w:rFonts w:ascii="Avenir Book" w:hAnsi="Avenir Book" w:cs="Tahoma"/>
          <w:iCs/>
          <w:color w:val="000000" w:themeColor="text1"/>
          <w:sz w:val="22"/>
          <w:szCs w:val="22"/>
        </w:rPr>
        <w:t xml:space="preserve">TEXAS ESSENTIAL KNOWLEDGE AND SKILLS </w:t>
      </w:r>
    </w:p>
    <w:p w14:paraId="0A4E5F30"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The following TEKS are addressed in this course. The Texas Essential Knowledge and Skills can be accessed on the Texas Education Agency Web site using the A-Z index at the following URL: </w:t>
      </w:r>
      <w:hyperlink r:id="rId35">
        <w:r w:rsidRPr="0049372B">
          <w:rPr>
            <w:rStyle w:val="Hyperlink"/>
            <w:rFonts w:ascii="Avenir Book" w:hAnsi="Avenir Book" w:cs="Tahoma"/>
            <w:b w:val="0"/>
            <w:bCs w:val="0"/>
            <w:iCs/>
            <w:sz w:val="22"/>
            <w:szCs w:val="22"/>
          </w:rPr>
          <w:t>https://tea.texas.gov/academics/curriculum-standards</w:t>
        </w:r>
      </w:hyperlink>
      <w:r w:rsidRPr="0049372B">
        <w:rPr>
          <w:rFonts w:ascii="Avenir Book" w:hAnsi="Avenir Book" w:cs="Tahoma"/>
          <w:b w:val="0"/>
          <w:bCs w:val="0"/>
          <w:iCs/>
          <w:sz w:val="22"/>
          <w:szCs w:val="22"/>
        </w:rPr>
        <w:t xml:space="preserve"> </w:t>
      </w:r>
    </w:p>
    <w:p w14:paraId="7BA67732"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  </w:t>
      </w:r>
    </w:p>
    <w:p w14:paraId="3C37B34C"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
          <w:iCs/>
          <w:sz w:val="22"/>
          <w:szCs w:val="22"/>
        </w:rPr>
        <w:t>• Pre-K Guidelines VII for Social Studies • Chapter 117 TEKS for Fine Arts Subchapter A. Elementary Grades K-5 117.1-117.19 • Chapter 117 TEKS for Fine Arts Subchapter B. Middle Grade 6 117.32-117.34 • Chapter 113 TEKS for Social Studies Subchapter A. Elementary Grades K-5 113.1-113.7 • Chapter 113 TEKS for Social Studies Subchapter B. Middle Grade 6 113.21-113.22 • Chapter 110 TEKS for English, Language Arts and Reading Subchapter A. Elementary Grades K-5 110.10-110.16 • Chapter 110 TEKS for English, Language Arts and Reading Subchapter B. Middle Grade 6 110.18]</w:t>
      </w:r>
      <w:r w:rsidRPr="0049372B">
        <w:rPr>
          <w:rFonts w:ascii="Avenir Book" w:hAnsi="Avenir Book" w:cs="Tahoma"/>
          <w:b w:val="0"/>
          <w:bCs w:val="0"/>
          <w:iCs/>
          <w:sz w:val="22"/>
          <w:szCs w:val="22"/>
        </w:rPr>
        <w:t xml:space="preserve"> </w:t>
      </w:r>
    </w:p>
    <w:p w14:paraId="3FE64772"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 </w:t>
      </w:r>
    </w:p>
    <w:p w14:paraId="004FBC48" w14:textId="77777777" w:rsidR="0049372B" w:rsidRPr="0049372B" w:rsidRDefault="0049372B" w:rsidP="0049372B">
      <w:pPr>
        <w:pStyle w:val="BodyText2"/>
        <w:tabs>
          <w:tab w:val="left" w:pos="-90"/>
        </w:tabs>
        <w:rPr>
          <w:rFonts w:ascii="Avenir Book" w:hAnsi="Avenir Book" w:cs="Tahoma"/>
          <w:iCs/>
          <w:color w:val="000000" w:themeColor="text1"/>
          <w:sz w:val="22"/>
          <w:szCs w:val="22"/>
        </w:rPr>
      </w:pPr>
      <w:r w:rsidRPr="0049372B">
        <w:rPr>
          <w:rFonts w:ascii="Avenir Book" w:hAnsi="Avenir Book" w:cs="Tahoma"/>
          <w:iCs/>
          <w:color w:val="000000" w:themeColor="text1"/>
          <w:sz w:val="22"/>
          <w:szCs w:val="22"/>
        </w:rPr>
        <w:t xml:space="preserve">ENGLISH LANGUAGE PROFICIENCY STANDARDS (ELPS) </w:t>
      </w:r>
    </w:p>
    <w:p w14:paraId="0DF6BDCC"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36" w:anchor="74.4">
        <w:r w:rsidRPr="0049372B">
          <w:rPr>
            <w:rStyle w:val="Hyperlink"/>
            <w:rFonts w:ascii="Avenir Book" w:hAnsi="Avenir Book" w:cs="Tahoma"/>
            <w:b w:val="0"/>
            <w:bCs w:val="0"/>
            <w:iCs/>
            <w:sz w:val="22"/>
            <w:szCs w:val="22"/>
          </w:rPr>
          <w:t>http://ritter.tea.state.tx.us/rules/tac/chapter074/ch074a.html#74.4</w:t>
        </w:r>
      </w:hyperlink>
      <w:r w:rsidRPr="0049372B">
        <w:rPr>
          <w:rFonts w:ascii="Avenir Book" w:hAnsi="Avenir Book" w:cs="Tahoma"/>
          <w:b w:val="0"/>
          <w:bCs w:val="0"/>
          <w:iCs/>
          <w:sz w:val="22"/>
          <w:szCs w:val="22"/>
        </w:rPr>
        <w:t xml:space="preserve">.  </w:t>
      </w:r>
    </w:p>
    <w:p w14:paraId="4DDBF1F5"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 </w:t>
      </w:r>
    </w:p>
    <w:p w14:paraId="09DE2AB7" w14:textId="77777777" w:rsidR="0049372B" w:rsidRPr="0049372B" w:rsidRDefault="0049372B" w:rsidP="0049372B">
      <w:pPr>
        <w:pStyle w:val="BodyText2"/>
        <w:tabs>
          <w:tab w:val="left" w:pos="-90"/>
        </w:tabs>
        <w:rPr>
          <w:rFonts w:ascii="Avenir Book" w:hAnsi="Avenir Book" w:cs="Tahoma"/>
          <w:iCs/>
          <w:color w:val="000000" w:themeColor="text1"/>
          <w:sz w:val="22"/>
          <w:szCs w:val="22"/>
        </w:rPr>
      </w:pPr>
      <w:r w:rsidRPr="0049372B">
        <w:rPr>
          <w:rFonts w:ascii="Avenir Book" w:hAnsi="Avenir Book" w:cs="Tahoma"/>
          <w:iCs/>
          <w:color w:val="000000" w:themeColor="text1"/>
          <w:sz w:val="22"/>
          <w:szCs w:val="22"/>
        </w:rPr>
        <w:t xml:space="preserve">TEXAS COLLEGE AND CAREER READINESS STANDARDS </w:t>
      </w:r>
    </w:p>
    <w:p w14:paraId="2B196AF3"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The Texas College and Career Readiness Standards can be accessed at the Texas Higher Education Coordinating Board Web site using the following link: </w:t>
      </w:r>
      <w:hyperlink r:id="rId37">
        <w:r w:rsidRPr="0049372B">
          <w:rPr>
            <w:rStyle w:val="Hyperlink"/>
            <w:rFonts w:ascii="Avenir Book" w:hAnsi="Avenir Book" w:cs="Tahoma"/>
            <w:b w:val="0"/>
            <w:bCs w:val="0"/>
            <w:iCs/>
            <w:sz w:val="22"/>
            <w:szCs w:val="22"/>
          </w:rPr>
          <w:t>http://www.thecb.state.tx.us/index.cfm?objectid=EADF962E-0E3E-DA80-BAAD2496062F3CD8</w:t>
        </w:r>
      </w:hyperlink>
      <w:r w:rsidRPr="0049372B">
        <w:rPr>
          <w:rFonts w:ascii="Avenir Book" w:hAnsi="Avenir Book" w:cs="Tahoma"/>
          <w:b w:val="0"/>
          <w:bCs w:val="0"/>
          <w:iCs/>
          <w:sz w:val="22"/>
          <w:szCs w:val="22"/>
        </w:rPr>
        <w:t xml:space="preserve">  </w:t>
      </w:r>
    </w:p>
    <w:p w14:paraId="0928B629"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 </w:t>
      </w:r>
    </w:p>
    <w:p w14:paraId="79E0FA1D" w14:textId="77777777" w:rsidR="0049372B" w:rsidRPr="0049372B" w:rsidRDefault="0049372B" w:rsidP="0049372B">
      <w:pPr>
        <w:pStyle w:val="BodyText2"/>
        <w:tabs>
          <w:tab w:val="left" w:pos="-90"/>
        </w:tabs>
        <w:rPr>
          <w:rFonts w:ascii="Avenir Book" w:hAnsi="Avenir Book" w:cs="Tahoma"/>
          <w:iCs/>
          <w:color w:val="000000" w:themeColor="text1"/>
          <w:sz w:val="22"/>
          <w:szCs w:val="22"/>
        </w:rPr>
      </w:pPr>
      <w:r w:rsidRPr="0049372B">
        <w:rPr>
          <w:rFonts w:ascii="Avenir Book" w:hAnsi="Avenir Book" w:cs="Tahoma"/>
          <w:iCs/>
          <w:color w:val="000000" w:themeColor="text1"/>
          <w:sz w:val="22"/>
          <w:szCs w:val="22"/>
        </w:rPr>
        <w:t xml:space="preserve">TECHNOLOGY APPLICATIONS </w:t>
      </w:r>
    </w:p>
    <w:p w14:paraId="46E825B8" w14:textId="77777777" w:rsidR="0049372B" w:rsidRPr="0049372B" w:rsidRDefault="00680F94" w:rsidP="0049372B">
      <w:pPr>
        <w:pStyle w:val="BodyText2"/>
        <w:tabs>
          <w:tab w:val="left" w:pos="-90"/>
        </w:tabs>
        <w:rPr>
          <w:rFonts w:ascii="Avenir Book" w:hAnsi="Avenir Book" w:cs="Tahoma"/>
          <w:b w:val="0"/>
          <w:bCs w:val="0"/>
          <w:iCs/>
          <w:sz w:val="22"/>
          <w:szCs w:val="22"/>
        </w:rPr>
      </w:pPr>
      <w:hyperlink r:id="rId38">
        <w:r w:rsidR="0049372B" w:rsidRPr="0049372B">
          <w:rPr>
            <w:rStyle w:val="Hyperlink"/>
            <w:rFonts w:ascii="Avenir Book" w:hAnsi="Avenir Book" w:cs="Tahoma"/>
            <w:b w:val="0"/>
            <w:bCs w:val="0"/>
            <w:iCs/>
            <w:sz w:val="22"/>
            <w:szCs w:val="22"/>
          </w:rPr>
          <w:t>Technology Applications (All Beginning Teachers, PDF)</w:t>
        </w:r>
      </w:hyperlink>
      <w:r w:rsidR="0049372B" w:rsidRPr="0049372B">
        <w:rPr>
          <w:rFonts w:ascii="Avenir Book" w:hAnsi="Avenir Book" w:cs="Tahoma"/>
          <w:b w:val="0"/>
          <w:bCs w:val="0"/>
          <w:iCs/>
          <w:sz w:val="22"/>
          <w:szCs w:val="22"/>
        </w:rPr>
        <w:t> The first seven standards of the Technology Applications EC-12 Standards are expected of all beginning teachers and are incorporated in to the Texas Examination of Educator Standards (</w:t>
      </w:r>
      <w:proofErr w:type="spellStart"/>
      <w:r w:rsidR="0049372B" w:rsidRPr="0049372B">
        <w:rPr>
          <w:rFonts w:ascii="Avenir Book" w:hAnsi="Avenir Book" w:cs="Tahoma"/>
          <w:b w:val="0"/>
          <w:bCs w:val="0"/>
          <w:iCs/>
          <w:sz w:val="22"/>
          <w:szCs w:val="22"/>
        </w:rPr>
        <w:t>TExES</w:t>
      </w:r>
      <w:proofErr w:type="spellEnd"/>
      <w:r w:rsidR="0049372B" w:rsidRPr="0049372B">
        <w:rPr>
          <w:rFonts w:ascii="Avenir Book" w:hAnsi="Avenir Book" w:cs="Tahoma"/>
          <w:b w:val="0"/>
          <w:bCs w:val="0"/>
          <w:iCs/>
          <w:sz w:val="22"/>
          <w:szCs w:val="22"/>
        </w:rPr>
        <w:t xml:space="preserve">) Pedagogy and Professional Responsibilities (PPR) test. </w:t>
      </w:r>
    </w:p>
    <w:p w14:paraId="52FBCEFF"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Cs/>
          <w:sz w:val="22"/>
          <w:szCs w:val="22"/>
        </w:rPr>
        <w:t xml:space="preserve"> </w:t>
      </w:r>
    </w:p>
    <w:p w14:paraId="2140ED99"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
          <w:iCs/>
          <w:sz w:val="22"/>
          <w:szCs w:val="22"/>
        </w:rPr>
        <w:t xml:space="preserve">• Standard I 1.1k-1.3k, 1.10k-1.18k, 1.1s-1.6s, 1.10s-1.18s </w:t>
      </w:r>
      <w:r w:rsidRPr="0049372B">
        <w:rPr>
          <w:rFonts w:ascii="Avenir Book" w:hAnsi="Avenir Book" w:cs="Tahoma"/>
          <w:b w:val="0"/>
          <w:bCs w:val="0"/>
          <w:iCs/>
          <w:sz w:val="22"/>
          <w:szCs w:val="22"/>
        </w:rPr>
        <w:t xml:space="preserve"> </w:t>
      </w:r>
    </w:p>
    <w:p w14:paraId="52E7BBB5"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
          <w:iCs/>
          <w:sz w:val="22"/>
          <w:szCs w:val="22"/>
        </w:rPr>
        <w:t xml:space="preserve">• Standard II 2.1k-2.3k, 2.1s, 2.3s-2.8s </w:t>
      </w:r>
      <w:r w:rsidRPr="0049372B">
        <w:rPr>
          <w:rFonts w:ascii="Avenir Book" w:hAnsi="Avenir Book" w:cs="Tahoma"/>
          <w:b w:val="0"/>
          <w:bCs w:val="0"/>
          <w:iCs/>
          <w:sz w:val="22"/>
          <w:szCs w:val="22"/>
        </w:rPr>
        <w:t xml:space="preserve"> </w:t>
      </w:r>
    </w:p>
    <w:p w14:paraId="1F18E047"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
          <w:iCs/>
          <w:sz w:val="22"/>
          <w:szCs w:val="22"/>
        </w:rPr>
        <w:t xml:space="preserve">• Standard III 3.2k, 3.3k, 3.1s, 3.4s-3.8s, 3.10s, 3.13s, 3.15s </w:t>
      </w:r>
      <w:r w:rsidRPr="0049372B">
        <w:rPr>
          <w:rFonts w:ascii="Avenir Book" w:hAnsi="Avenir Book" w:cs="Tahoma"/>
          <w:b w:val="0"/>
          <w:bCs w:val="0"/>
          <w:iCs/>
          <w:sz w:val="22"/>
          <w:szCs w:val="22"/>
        </w:rPr>
        <w:t xml:space="preserve"> </w:t>
      </w:r>
    </w:p>
    <w:p w14:paraId="1860CF40" w14:textId="77777777" w:rsidR="0049372B" w:rsidRPr="0049372B" w:rsidRDefault="0049372B" w:rsidP="0049372B">
      <w:pPr>
        <w:pStyle w:val="BodyText2"/>
        <w:tabs>
          <w:tab w:val="left" w:pos="-90"/>
        </w:tabs>
        <w:rPr>
          <w:rFonts w:ascii="Avenir Book" w:hAnsi="Avenir Book" w:cs="Tahoma"/>
          <w:b w:val="0"/>
          <w:bCs w:val="0"/>
          <w:iCs/>
          <w:sz w:val="22"/>
          <w:szCs w:val="22"/>
        </w:rPr>
      </w:pPr>
      <w:r w:rsidRPr="0049372B">
        <w:rPr>
          <w:rFonts w:ascii="Avenir Book" w:hAnsi="Avenir Book" w:cs="Tahoma"/>
          <w:b w:val="0"/>
          <w:bCs w:val="0"/>
          <w:i/>
          <w:iCs/>
          <w:sz w:val="22"/>
          <w:szCs w:val="22"/>
        </w:rPr>
        <w:t>• Standard IV 4.1k-4.3k, 4.1s, 4.2s, 4.4s-4.7s, 4.11s, 4.12s]</w:t>
      </w:r>
    </w:p>
    <w:p w14:paraId="390C3B8D" w14:textId="77777777" w:rsidR="0049372B" w:rsidRPr="006F40F2" w:rsidRDefault="0049372B" w:rsidP="0049372B">
      <w:pPr>
        <w:pStyle w:val="BodyText2"/>
        <w:tabs>
          <w:tab w:val="left" w:pos="-90"/>
        </w:tabs>
        <w:rPr>
          <w:rFonts w:ascii="Avenir Book" w:hAnsi="Avenir Book" w:cs="Tahoma"/>
          <w:b w:val="0"/>
          <w:iCs/>
          <w:sz w:val="22"/>
          <w:szCs w:val="22"/>
        </w:rPr>
      </w:pPr>
    </w:p>
    <w:sectPr w:rsidR="0049372B" w:rsidRPr="006F40F2" w:rsidSect="00793E51">
      <w:footerReference w:type="default" r:id="rId39"/>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B467" w14:textId="77777777" w:rsidR="00EF7222" w:rsidRDefault="00EF7222" w:rsidP="005974D3">
      <w:r>
        <w:separator/>
      </w:r>
    </w:p>
  </w:endnote>
  <w:endnote w:type="continuationSeparator" w:id="0">
    <w:p w14:paraId="48896F71" w14:textId="77777777" w:rsidR="00EF7222" w:rsidRDefault="00EF7222" w:rsidP="0059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D59F" w14:textId="60672BF8" w:rsidR="009619FC" w:rsidRPr="00720D17" w:rsidRDefault="009619FC" w:rsidP="00AA27A3">
    <w:pPr>
      <w:pStyle w:val="Footer"/>
      <w:jc w:val="center"/>
      <w:rPr>
        <w:rFonts w:ascii="Avenir Book" w:hAnsi="Avenir Book" w:cs="Tahoma"/>
        <w:sz w:val="20"/>
        <w:szCs w:val="20"/>
        <w:lang w:val="en-US"/>
      </w:rPr>
    </w:pPr>
    <w:r w:rsidRPr="00720D17">
      <w:rPr>
        <w:rFonts w:ascii="Avenir Book" w:hAnsi="Avenir Book" w:cs="Tahoma"/>
        <w:sz w:val="20"/>
        <w:szCs w:val="20"/>
      </w:rPr>
      <w:t>ED</w:t>
    </w:r>
    <w:r w:rsidR="004D722B">
      <w:rPr>
        <w:rFonts w:ascii="Avenir Book" w:hAnsi="Avenir Book" w:cs="Tahoma"/>
        <w:sz w:val="20"/>
        <w:szCs w:val="20"/>
        <w:lang w:val="en-US"/>
      </w:rPr>
      <w:t>CI</w:t>
    </w:r>
    <w:r w:rsidRPr="00720D17">
      <w:rPr>
        <w:rFonts w:ascii="Avenir Book" w:hAnsi="Avenir Book" w:cs="Tahoma"/>
        <w:sz w:val="20"/>
        <w:szCs w:val="20"/>
      </w:rPr>
      <w:t xml:space="preserve"> 4</w:t>
    </w:r>
    <w:r w:rsidR="004D722B">
      <w:rPr>
        <w:rFonts w:ascii="Avenir Book" w:hAnsi="Avenir Book" w:cs="Tahoma"/>
        <w:sz w:val="20"/>
        <w:szCs w:val="20"/>
        <w:lang w:val="en-US"/>
      </w:rPr>
      <w:t>060</w:t>
    </w:r>
    <w:r w:rsidRPr="00720D17">
      <w:rPr>
        <w:rFonts w:ascii="Avenir Book" w:hAnsi="Avenir Book" w:cs="Tahoma"/>
        <w:sz w:val="20"/>
        <w:szCs w:val="20"/>
      </w:rPr>
      <w:t xml:space="preserve"> </w:t>
    </w:r>
    <w:r w:rsidR="004D722B">
      <w:rPr>
        <w:rFonts w:ascii="Avenir Book" w:hAnsi="Avenir Book" w:cs="Tahoma"/>
        <w:sz w:val="20"/>
        <w:szCs w:val="20"/>
        <w:lang w:val="en-US"/>
      </w:rPr>
      <w:t>Summer 2023</w:t>
    </w:r>
    <w:r w:rsidRPr="00720D17">
      <w:rPr>
        <w:rFonts w:ascii="Avenir Book" w:hAnsi="Avenir Book" w:cs="Tahoma"/>
        <w:sz w:val="20"/>
        <w:szCs w:val="20"/>
        <w:lang w:val="en-US"/>
      </w:rPr>
      <w:t xml:space="preserve"> </w:t>
    </w:r>
    <w:r w:rsidRPr="00720D17">
      <w:rPr>
        <w:rFonts w:ascii="Avenir Book" w:hAnsi="Avenir Book" w:cs="Tahoma"/>
        <w:sz w:val="20"/>
        <w:szCs w:val="20"/>
      </w:rPr>
      <w:t xml:space="preserve">Page </w:t>
    </w:r>
    <w:r w:rsidRPr="00720D17">
      <w:rPr>
        <w:rFonts w:ascii="Avenir Book" w:hAnsi="Avenir Book" w:cs="Tahoma"/>
        <w:sz w:val="20"/>
        <w:szCs w:val="20"/>
      </w:rPr>
      <w:fldChar w:fldCharType="begin"/>
    </w:r>
    <w:r w:rsidRPr="00720D17">
      <w:rPr>
        <w:rFonts w:ascii="Avenir Book" w:hAnsi="Avenir Book" w:cs="Tahoma"/>
        <w:sz w:val="20"/>
        <w:szCs w:val="20"/>
      </w:rPr>
      <w:instrText xml:space="preserve"> PAGE </w:instrText>
    </w:r>
    <w:r w:rsidRPr="00720D17">
      <w:rPr>
        <w:rFonts w:ascii="Avenir Book" w:hAnsi="Avenir Book" w:cs="Tahoma"/>
        <w:sz w:val="20"/>
        <w:szCs w:val="20"/>
      </w:rPr>
      <w:fldChar w:fldCharType="separate"/>
    </w:r>
    <w:r w:rsidRPr="00720D17">
      <w:rPr>
        <w:rFonts w:ascii="Avenir Book" w:hAnsi="Avenir Book" w:cs="Tahoma"/>
        <w:noProof/>
        <w:sz w:val="20"/>
        <w:szCs w:val="20"/>
      </w:rPr>
      <w:t>16</w:t>
    </w:r>
    <w:r w:rsidRPr="00720D17">
      <w:rPr>
        <w:rFonts w:ascii="Avenir Book" w:hAnsi="Avenir Book" w:cs="Tahoma"/>
        <w:sz w:val="20"/>
        <w:szCs w:val="20"/>
      </w:rPr>
      <w:fldChar w:fldCharType="end"/>
    </w:r>
    <w:r w:rsidRPr="00720D17">
      <w:rPr>
        <w:rFonts w:ascii="Avenir Book" w:hAnsi="Avenir Book" w:cs="Tahoma"/>
        <w:sz w:val="20"/>
        <w:szCs w:val="20"/>
      </w:rPr>
      <w:t xml:space="preserve"> of </w:t>
    </w:r>
    <w:r w:rsidRPr="00720D17">
      <w:rPr>
        <w:rFonts w:ascii="Avenir Book" w:hAnsi="Avenir Book" w:cs="Tahoma"/>
        <w:sz w:val="20"/>
        <w:szCs w:val="20"/>
      </w:rPr>
      <w:fldChar w:fldCharType="begin"/>
    </w:r>
    <w:r w:rsidRPr="00720D17">
      <w:rPr>
        <w:rFonts w:ascii="Avenir Book" w:hAnsi="Avenir Book" w:cs="Tahoma"/>
        <w:sz w:val="20"/>
        <w:szCs w:val="20"/>
      </w:rPr>
      <w:instrText xml:space="preserve"> NUMPAGES </w:instrText>
    </w:r>
    <w:r w:rsidRPr="00720D17">
      <w:rPr>
        <w:rFonts w:ascii="Avenir Book" w:hAnsi="Avenir Book" w:cs="Tahoma"/>
        <w:sz w:val="20"/>
        <w:szCs w:val="20"/>
      </w:rPr>
      <w:fldChar w:fldCharType="separate"/>
    </w:r>
    <w:r w:rsidRPr="00720D17">
      <w:rPr>
        <w:rFonts w:ascii="Avenir Book" w:hAnsi="Avenir Book" w:cs="Tahoma"/>
        <w:noProof/>
        <w:sz w:val="20"/>
        <w:szCs w:val="20"/>
      </w:rPr>
      <w:t>16</w:t>
    </w:r>
    <w:r w:rsidRPr="00720D17">
      <w:rPr>
        <w:rFonts w:ascii="Avenir Book" w:hAnsi="Avenir Book" w:cs="Tahoma"/>
        <w:sz w:val="20"/>
        <w:szCs w:val="20"/>
      </w:rPr>
      <w:fldChar w:fldCharType="end"/>
    </w:r>
    <w:r w:rsidRPr="00720D17">
      <w:rPr>
        <w:rFonts w:ascii="Avenir Book" w:hAnsi="Avenir Book" w:cs="Tahoma"/>
        <w:sz w:val="20"/>
        <w:szCs w:val="20"/>
        <w:lang w:val="en-US"/>
      </w:rPr>
      <w:t xml:space="preserve"> </w:t>
    </w:r>
  </w:p>
  <w:p w14:paraId="7DCB44E0" w14:textId="77F475F7" w:rsidR="009619FC" w:rsidRPr="00720D17" w:rsidRDefault="009619FC" w:rsidP="00AA27A3">
    <w:pPr>
      <w:pStyle w:val="Footer"/>
      <w:jc w:val="center"/>
      <w:rPr>
        <w:rFonts w:ascii="Avenir Book" w:hAnsi="Avenir Book" w:cs="Tahoma"/>
        <w:sz w:val="20"/>
        <w:szCs w:val="20"/>
        <w:lang w:val="en-US"/>
      </w:rPr>
    </w:pPr>
    <w:r w:rsidRPr="00720D17">
      <w:rPr>
        <w:rFonts w:ascii="Avenir Book" w:hAnsi="Avenir Book" w:cs="Tahoma"/>
        <w:sz w:val="20"/>
        <w:szCs w:val="20"/>
        <w:lang w:val="en-US"/>
      </w:rPr>
      <w:t xml:space="preserve">Revised </w:t>
    </w:r>
    <w:r w:rsidR="004D722B">
      <w:rPr>
        <w:rFonts w:ascii="Avenir Book" w:hAnsi="Avenir Book" w:cs="Tahoma"/>
        <w:sz w:val="20"/>
        <w:szCs w:val="20"/>
        <w:lang w:val="en-US"/>
      </w:rPr>
      <w:t>May 2023</w:t>
    </w:r>
    <w:r w:rsidRPr="00720D17">
      <w:rPr>
        <w:rFonts w:ascii="Avenir Book" w:hAnsi="Avenir Book" w:cs="Tahoma"/>
        <w:sz w:val="20"/>
        <w:szCs w:val="20"/>
        <w:lang w:val="en-US"/>
      </w:rPr>
      <w:t xml:space="preserve"> by Dr. Brittany Frieson </w:t>
    </w:r>
    <w:r>
      <w:rPr>
        <w:rFonts w:ascii="Avenir Book" w:hAnsi="Avenir Book" w:cs="Tahoma"/>
        <w:sz w:val="20"/>
        <w:szCs w:val="20"/>
        <w:lang w:val="en-US"/>
      </w:rPr>
      <w:t>Davis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3E75" w14:textId="77777777" w:rsidR="00EF7222" w:rsidRDefault="00EF7222" w:rsidP="005974D3">
      <w:r>
        <w:separator/>
      </w:r>
    </w:p>
  </w:footnote>
  <w:footnote w:type="continuationSeparator" w:id="0">
    <w:p w14:paraId="71C30011" w14:textId="77777777" w:rsidR="00EF7222" w:rsidRDefault="00EF7222" w:rsidP="00597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DCD"/>
    <w:multiLevelType w:val="hybridMultilevel"/>
    <w:tmpl w:val="79702342"/>
    <w:lvl w:ilvl="0" w:tplc="00EEFE6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E2331"/>
    <w:multiLevelType w:val="hybridMultilevel"/>
    <w:tmpl w:val="AD3C4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01732"/>
    <w:multiLevelType w:val="hybridMultilevel"/>
    <w:tmpl w:val="2BCC8A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664DD"/>
    <w:multiLevelType w:val="multilevel"/>
    <w:tmpl w:val="751E6AE4"/>
    <w:lvl w:ilvl="0">
      <w:start w:val="1"/>
      <w:numFmt w:val="decimal"/>
      <w:lvlText w:val="%1."/>
      <w:lvlJc w:val="left"/>
      <w:pPr>
        <w:ind w:left="1399" w:hanging="359"/>
      </w:pPr>
    </w:lvl>
    <w:lvl w:ilvl="1">
      <w:start w:val="1"/>
      <w:numFmt w:val="bullet"/>
      <w:lvlText w:val="•"/>
      <w:lvlJc w:val="left"/>
      <w:pPr>
        <w:ind w:left="2348" w:hanging="359"/>
      </w:pPr>
    </w:lvl>
    <w:lvl w:ilvl="2">
      <w:start w:val="1"/>
      <w:numFmt w:val="bullet"/>
      <w:lvlText w:val="•"/>
      <w:lvlJc w:val="left"/>
      <w:pPr>
        <w:ind w:left="3296" w:hanging="358"/>
      </w:pPr>
    </w:lvl>
    <w:lvl w:ilvl="3">
      <w:start w:val="1"/>
      <w:numFmt w:val="bullet"/>
      <w:lvlText w:val="•"/>
      <w:lvlJc w:val="left"/>
      <w:pPr>
        <w:ind w:left="4244" w:hanging="359"/>
      </w:pPr>
    </w:lvl>
    <w:lvl w:ilvl="4">
      <w:start w:val="1"/>
      <w:numFmt w:val="bullet"/>
      <w:lvlText w:val="•"/>
      <w:lvlJc w:val="left"/>
      <w:pPr>
        <w:ind w:left="5192" w:hanging="358"/>
      </w:pPr>
    </w:lvl>
    <w:lvl w:ilvl="5">
      <w:start w:val="1"/>
      <w:numFmt w:val="bullet"/>
      <w:lvlText w:val="•"/>
      <w:lvlJc w:val="left"/>
      <w:pPr>
        <w:ind w:left="6140" w:hanging="359"/>
      </w:pPr>
    </w:lvl>
    <w:lvl w:ilvl="6">
      <w:start w:val="1"/>
      <w:numFmt w:val="bullet"/>
      <w:lvlText w:val="•"/>
      <w:lvlJc w:val="left"/>
      <w:pPr>
        <w:ind w:left="7088" w:hanging="359"/>
      </w:pPr>
    </w:lvl>
    <w:lvl w:ilvl="7">
      <w:start w:val="1"/>
      <w:numFmt w:val="bullet"/>
      <w:lvlText w:val="•"/>
      <w:lvlJc w:val="left"/>
      <w:pPr>
        <w:ind w:left="8036" w:hanging="359"/>
      </w:pPr>
    </w:lvl>
    <w:lvl w:ilvl="8">
      <w:start w:val="1"/>
      <w:numFmt w:val="bullet"/>
      <w:lvlText w:val="•"/>
      <w:lvlJc w:val="left"/>
      <w:pPr>
        <w:ind w:left="8984" w:hanging="359"/>
      </w:pPr>
    </w:lvl>
  </w:abstractNum>
  <w:abstractNum w:abstractNumId="4" w15:restartNumberingAfterBreak="0">
    <w:nsid w:val="0E0E5B6A"/>
    <w:multiLevelType w:val="hybridMultilevel"/>
    <w:tmpl w:val="031A7050"/>
    <w:lvl w:ilvl="0" w:tplc="24CE78E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F681D"/>
    <w:multiLevelType w:val="hybridMultilevel"/>
    <w:tmpl w:val="DBE8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B40B4"/>
    <w:multiLevelType w:val="multilevel"/>
    <w:tmpl w:val="031A705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8F3DE0"/>
    <w:multiLevelType w:val="hybridMultilevel"/>
    <w:tmpl w:val="016C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2435C"/>
    <w:multiLevelType w:val="hybridMultilevel"/>
    <w:tmpl w:val="A3882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53249"/>
    <w:multiLevelType w:val="hybridMultilevel"/>
    <w:tmpl w:val="CE6A6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631223"/>
    <w:multiLevelType w:val="hybridMultilevel"/>
    <w:tmpl w:val="F0E6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E308C"/>
    <w:multiLevelType w:val="hybridMultilevel"/>
    <w:tmpl w:val="5B486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0C4A32"/>
    <w:multiLevelType w:val="multilevel"/>
    <w:tmpl w:val="640C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42506"/>
    <w:multiLevelType w:val="multilevel"/>
    <w:tmpl w:val="2A06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6401F"/>
    <w:multiLevelType w:val="hybridMultilevel"/>
    <w:tmpl w:val="285CD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1B6D0F"/>
    <w:multiLevelType w:val="hybridMultilevel"/>
    <w:tmpl w:val="CE9849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528F4"/>
    <w:multiLevelType w:val="hybridMultilevel"/>
    <w:tmpl w:val="ABCA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3C"/>
    <w:multiLevelType w:val="hybridMultilevel"/>
    <w:tmpl w:val="4B9E49CA"/>
    <w:lvl w:ilvl="0" w:tplc="5228516E">
      <w:start w:val="10"/>
      <w:numFmt w:val="bullet"/>
      <w:lvlText w:val="-"/>
      <w:lvlJc w:val="left"/>
      <w:pPr>
        <w:ind w:left="720" w:hanging="360"/>
      </w:pPr>
      <w:rPr>
        <w:rFonts w:ascii="Avenir Book" w:eastAsia="Times New Roman" w:hAnsi="Avenir Book"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8756A9"/>
    <w:multiLevelType w:val="multilevel"/>
    <w:tmpl w:val="BB0A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0B34B9"/>
    <w:multiLevelType w:val="hybridMultilevel"/>
    <w:tmpl w:val="8EC81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56098"/>
    <w:multiLevelType w:val="multilevel"/>
    <w:tmpl w:val="C4CA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22" w15:restartNumberingAfterBreak="0">
    <w:nsid w:val="534F33C9"/>
    <w:multiLevelType w:val="hybridMultilevel"/>
    <w:tmpl w:val="421EF22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3" w15:restartNumberingAfterBreak="0">
    <w:nsid w:val="56ED0FE1"/>
    <w:multiLevelType w:val="hybridMultilevel"/>
    <w:tmpl w:val="7D5EDCE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146E94"/>
    <w:multiLevelType w:val="hybridMultilevel"/>
    <w:tmpl w:val="20E0A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243B48"/>
    <w:multiLevelType w:val="hybridMultilevel"/>
    <w:tmpl w:val="BC267844"/>
    <w:lvl w:ilvl="0" w:tplc="0409000F">
      <w:start w:val="1"/>
      <w:numFmt w:val="decimal"/>
      <w:lvlText w:val="%1."/>
      <w:lvlJc w:val="left"/>
      <w:pPr>
        <w:tabs>
          <w:tab w:val="num" w:pos="720"/>
        </w:tabs>
        <w:ind w:left="720" w:hanging="360"/>
      </w:pPr>
      <w:rPr>
        <w:rFonts w:hint="default"/>
      </w:rPr>
    </w:lvl>
    <w:lvl w:ilvl="1" w:tplc="31585122">
      <w:start w:val="1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C30F08"/>
    <w:multiLevelType w:val="hybridMultilevel"/>
    <w:tmpl w:val="7A4C53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1656B2"/>
    <w:multiLevelType w:val="multilevel"/>
    <w:tmpl w:val="8B2C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0D1BA3"/>
    <w:multiLevelType w:val="hybridMultilevel"/>
    <w:tmpl w:val="F1166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74632"/>
    <w:multiLevelType w:val="hybridMultilevel"/>
    <w:tmpl w:val="4C604BEE"/>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356659693">
    <w:abstractNumId w:val="7"/>
  </w:num>
  <w:num w:numId="2" w16cid:durableId="1597637090">
    <w:abstractNumId w:val="16"/>
  </w:num>
  <w:num w:numId="3" w16cid:durableId="737440994">
    <w:abstractNumId w:val="5"/>
  </w:num>
  <w:num w:numId="4" w16cid:durableId="1384865570">
    <w:abstractNumId w:val="20"/>
  </w:num>
  <w:num w:numId="5" w16cid:durableId="1254582566">
    <w:abstractNumId w:val="25"/>
  </w:num>
  <w:num w:numId="6" w16cid:durableId="1174567669">
    <w:abstractNumId w:val="22"/>
  </w:num>
  <w:num w:numId="7" w16cid:durableId="1725988157">
    <w:abstractNumId w:val="26"/>
  </w:num>
  <w:num w:numId="8" w16cid:durableId="187302740">
    <w:abstractNumId w:val="29"/>
  </w:num>
  <w:num w:numId="9" w16cid:durableId="1304385573">
    <w:abstractNumId w:val="9"/>
  </w:num>
  <w:num w:numId="10" w16cid:durableId="473261702">
    <w:abstractNumId w:val="11"/>
  </w:num>
  <w:num w:numId="11" w16cid:durableId="1304430456">
    <w:abstractNumId w:val="0"/>
  </w:num>
  <w:num w:numId="12" w16cid:durableId="1470127516">
    <w:abstractNumId w:val="6"/>
  </w:num>
  <w:num w:numId="13" w16cid:durableId="1971860692">
    <w:abstractNumId w:val="4"/>
  </w:num>
  <w:num w:numId="14" w16cid:durableId="1650745493">
    <w:abstractNumId w:val="15"/>
  </w:num>
  <w:num w:numId="15" w16cid:durableId="1439596225">
    <w:abstractNumId w:val="10"/>
  </w:num>
  <w:num w:numId="16" w16cid:durableId="2012560621">
    <w:abstractNumId w:val="2"/>
  </w:num>
  <w:num w:numId="17" w16cid:durableId="1301619894">
    <w:abstractNumId w:val="23"/>
  </w:num>
  <w:num w:numId="18" w16cid:durableId="1395395312">
    <w:abstractNumId w:val="13"/>
  </w:num>
  <w:num w:numId="19" w16cid:durableId="2021929779">
    <w:abstractNumId w:val="14"/>
  </w:num>
  <w:num w:numId="20" w16cid:durableId="1689722747">
    <w:abstractNumId w:val="28"/>
  </w:num>
  <w:num w:numId="21" w16cid:durableId="1864053385">
    <w:abstractNumId w:val="19"/>
  </w:num>
  <w:num w:numId="22" w16cid:durableId="80108118">
    <w:abstractNumId w:val="8"/>
  </w:num>
  <w:num w:numId="23" w16cid:durableId="2020035449">
    <w:abstractNumId w:val="24"/>
  </w:num>
  <w:num w:numId="24" w16cid:durableId="1451974592">
    <w:abstractNumId w:val="1"/>
  </w:num>
  <w:num w:numId="25" w16cid:durableId="1522353471">
    <w:abstractNumId w:val="17"/>
  </w:num>
  <w:num w:numId="26" w16cid:durableId="1638757784">
    <w:abstractNumId w:val="21"/>
  </w:num>
  <w:num w:numId="27" w16cid:durableId="2127851690">
    <w:abstractNumId w:val="3"/>
  </w:num>
  <w:num w:numId="28" w16cid:durableId="1202591569">
    <w:abstractNumId w:val="18"/>
  </w:num>
  <w:num w:numId="29" w16cid:durableId="886378198">
    <w:abstractNumId w:val="27"/>
  </w:num>
  <w:num w:numId="30" w16cid:durableId="133275468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5E7"/>
    <w:rsid w:val="00000D71"/>
    <w:rsid w:val="0000186F"/>
    <w:rsid w:val="00001B32"/>
    <w:rsid w:val="00001BA0"/>
    <w:rsid w:val="000023C7"/>
    <w:rsid w:val="000062E5"/>
    <w:rsid w:val="00007BA1"/>
    <w:rsid w:val="00007DEF"/>
    <w:rsid w:val="00012CFE"/>
    <w:rsid w:val="00012E4F"/>
    <w:rsid w:val="000130F3"/>
    <w:rsid w:val="00013383"/>
    <w:rsid w:val="00014EE5"/>
    <w:rsid w:val="00015CB4"/>
    <w:rsid w:val="00015F1C"/>
    <w:rsid w:val="0001679D"/>
    <w:rsid w:val="0002131D"/>
    <w:rsid w:val="00022B35"/>
    <w:rsid w:val="00022BFC"/>
    <w:rsid w:val="000246FB"/>
    <w:rsid w:val="00024CFF"/>
    <w:rsid w:val="00026FD7"/>
    <w:rsid w:val="000302C3"/>
    <w:rsid w:val="00030A89"/>
    <w:rsid w:val="000313CC"/>
    <w:rsid w:val="00031836"/>
    <w:rsid w:val="00031E59"/>
    <w:rsid w:val="00032567"/>
    <w:rsid w:val="00034780"/>
    <w:rsid w:val="00035FFC"/>
    <w:rsid w:val="000363CA"/>
    <w:rsid w:val="00036529"/>
    <w:rsid w:val="00036C68"/>
    <w:rsid w:val="0004056D"/>
    <w:rsid w:val="00041E83"/>
    <w:rsid w:val="00041F0A"/>
    <w:rsid w:val="0004232F"/>
    <w:rsid w:val="00042608"/>
    <w:rsid w:val="000426BA"/>
    <w:rsid w:val="00043158"/>
    <w:rsid w:val="000441A9"/>
    <w:rsid w:val="00045183"/>
    <w:rsid w:val="00045681"/>
    <w:rsid w:val="00045A14"/>
    <w:rsid w:val="00046085"/>
    <w:rsid w:val="000461EF"/>
    <w:rsid w:val="000463E2"/>
    <w:rsid w:val="00046AF4"/>
    <w:rsid w:val="00046CFF"/>
    <w:rsid w:val="00047650"/>
    <w:rsid w:val="0005153C"/>
    <w:rsid w:val="000518B0"/>
    <w:rsid w:val="00051DB5"/>
    <w:rsid w:val="000522E7"/>
    <w:rsid w:val="00052A06"/>
    <w:rsid w:val="00053232"/>
    <w:rsid w:val="0005431A"/>
    <w:rsid w:val="00056740"/>
    <w:rsid w:val="00057B21"/>
    <w:rsid w:val="00060916"/>
    <w:rsid w:val="000609A0"/>
    <w:rsid w:val="000625D2"/>
    <w:rsid w:val="00063D1C"/>
    <w:rsid w:val="000642DC"/>
    <w:rsid w:val="00065EC0"/>
    <w:rsid w:val="0006777D"/>
    <w:rsid w:val="00073756"/>
    <w:rsid w:val="00073CCC"/>
    <w:rsid w:val="00074E03"/>
    <w:rsid w:val="00074EBC"/>
    <w:rsid w:val="00074F80"/>
    <w:rsid w:val="00075AC6"/>
    <w:rsid w:val="000761B7"/>
    <w:rsid w:val="000765B3"/>
    <w:rsid w:val="00077CB6"/>
    <w:rsid w:val="000800BC"/>
    <w:rsid w:val="0008070C"/>
    <w:rsid w:val="00082FE0"/>
    <w:rsid w:val="00084022"/>
    <w:rsid w:val="00084BC9"/>
    <w:rsid w:val="00085A4B"/>
    <w:rsid w:val="00085BB2"/>
    <w:rsid w:val="00085FF4"/>
    <w:rsid w:val="0008606B"/>
    <w:rsid w:val="00087B07"/>
    <w:rsid w:val="0009142B"/>
    <w:rsid w:val="00092F02"/>
    <w:rsid w:val="0009375D"/>
    <w:rsid w:val="00095379"/>
    <w:rsid w:val="00097718"/>
    <w:rsid w:val="0009773F"/>
    <w:rsid w:val="000A0478"/>
    <w:rsid w:val="000A0FCE"/>
    <w:rsid w:val="000A162D"/>
    <w:rsid w:val="000A2C5A"/>
    <w:rsid w:val="000A42C2"/>
    <w:rsid w:val="000A6476"/>
    <w:rsid w:val="000A6807"/>
    <w:rsid w:val="000A6B8D"/>
    <w:rsid w:val="000A7497"/>
    <w:rsid w:val="000A796B"/>
    <w:rsid w:val="000B13F3"/>
    <w:rsid w:val="000B2ADF"/>
    <w:rsid w:val="000B3314"/>
    <w:rsid w:val="000B3AD8"/>
    <w:rsid w:val="000B5C9B"/>
    <w:rsid w:val="000B618E"/>
    <w:rsid w:val="000B6589"/>
    <w:rsid w:val="000B68D6"/>
    <w:rsid w:val="000B6A54"/>
    <w:rsid w:val="000B7385"/>
    <w:rsid w:val="000B742A"/>
    <w:rsid w:val="000B7D2B"/>
    <w:rsid w:val="000C259C"/>
    <w:rsid w:val="000C2A8B"/>
    <w:rsid w:val="000C2AEB"/>
    <w:rsid w:val="000C3909"/>
    <w:rsid w:val="000C406F"/>
    <w:rsid w:val="000C41D4"/>
    <w:rsid w:val="000C48E6"/>
    <w:rsid w:val="000C6C6B"/>
    <w:rsid w:val="000C734B"/>
    <w:rsid w:val="000C792D"/>
    <w:rsid w:val="000D1364"/>
    <w:rsid w:val="000D1BE2"/>
    <w:rsid w:val="000D5BC1"/>
    <w:rsid w:val="000D678F"/>
    <w:rsid w:val="000E00FE"/>
    <w:rsid w:val="000E205E"/>
    <w:rsid w:val="000E2165"/>
    <w:rsid w:val="000E6E29"/>
    <w:rsid w:val="000E7E6D"/>
    <w:rsid w:val="000F0730"/>
    <w:rsid w:val="000F11FF"/>
    <w:rsid w:val="000F1C5B"/>
    <w:rsid w:val="000F2742"/>
    <w:rsid w:val="000F2E66"/>
    <w:rsid w:val="000F3DF7"/>
    <w:rsid w:val="000F4796"/>
    <w:rsid w:val="000F52A1"/>
    <w:rsid w:val="000F5501"/>
    <w:rsid w:val="001002B2"/>
    <w:rsid w:val="00100660"/>
    <w:rsid w:val="001010D8"/>
    <w:rsid w:val="00101DF3"/>
    <w:rsid w:val="00102F40"/>
    <w:rsid w:val="00103F08"/>
    <w:rsid w:val="001040A7"/>
    <w:rsid w:val="00104817"/>
    <w:rsid w:val="001054C9"/>
    <w:rsid w:val="00105860"/>
    <w:rsid w:val="00106040"/>
    <w:rsid w:val="00106075"/>
    <w:rsid w:val="0011150A"/>
    <w:rsid w:val="00112C8E"/>
    <w:rsid w:val="001155A8"/>
    <w:rsid w:val="00117B41"/>
    <w:rsid w:val="00120B9D"/>
    <w:rsid w:val="00120D2A"/>
    <w:rsid w:val="001222FC"/>
    <w:rsid w:val="00123FE3"/>
    <w:rsid w:val="0012574B"/>
    <w:rsid w:val="0012635E"/>
    <w:rsid w:val="00126798"/>
    <w:rsid w:val="00127B55"/>
    <w:rsid w:val="00130295"/>
    <w:rsid w:val="001304F6"/>
    <w:rsid w:val="001308C9"/>
    <w:rsid w:val="00131AE9"/>
    <w:rsid w:val="0013309A"/>
    <w:rsid w:val="001334EB"/>
    <w:rsid w:val="0013355B"/>
    <w:rsid w:val="00133AFA"/>
    <w:rsid w:val="00133FAB"/>
    <w:rsid w:val="00134F0C"/>
    <w:rsid w:val="001361B1"/>
    <w:rsid w:val="00140099"/>
    <w:rsid w:val="0014056C"/>
    <w:rsid w:val="001405F5"/>
    <w:rsid w:val="00140661"/>
    <w:rsid w:val="001413D9"/>
    <w:rsid w:val="001416F4"/>
    <w:rsid w:val="0014231A"/>
    <w:rsid w:val="001447A6"/>
    <w:rsid w:val="0014662E"/>
    <w:rsid w:val="001474D8"/>
    <w:rsid w:val="001505B9"/>
    <w:rsid w:val="00151ED9"/>
    <w:rsid w:val="00152751"/>
    <w:rsid w:val="00153C05"/>
    <w:rsid w:val="00153E03"/>
    <w:rsid w:val="0015587B"/>
    <w:rsid w:val="00156873"/>
    <w:rsid w:val="001574A6"/>
    <w:rsid w:val="00157DD2"/>
    <w:rsid w:val="001615E7"/>
    <w:rsid w:val="00162764"/>
    <w:rsid w:val="00162876"/>
    <w:rsid w:val="00163AAE"/>
    <w:rsid w:val="00164265"/>
    <w:rsid w:val="00166136"/>
    <w:rsid w:val="0016675F"/>
    <w:rsid w:val="00167952"/>
    <w:rsid w:val="00167FD0"/>
    <w:rsid w:val="00170409"/>
    <w:rsid w:val="00172997"/>
    <w:rsid w:val="00173DAB"/>
    <w:rsid w:val="001774B8"/>
    <w:rsid w:val="001779FB"/>
    <w:rsid w:val="00180A3F"/>
    <w:rsid w:val="00182C1F"/>
    <w:rsid w:val="00182DDD"/>
    <w:rsid w:val="00186656"/>
    <w:rsid w:val="00186CF5"/>
    <w:rsid w:val="00190232"/>
    <w:rsid w:val="00190C89"/>
    <w:rsid w:val="00191F17"/>
    <w:rsid w:val="00192105"/>
    <w:rsid w:val="00192731"/>
    <w:rsid w:val="00193F9A"/>
    <w:rsid w:val="001942C6"/>
    <w:rsid w:val="00194DEC"/>
    <w:rsid w:val="001953A7"/>
    <w:rsid w:val="00195C3F"/>
    <w:rsid w:val="00195E25"/>
    <w:rsid w:val="0019651B"/>
    <w:rsid w:val="001968DD"/>
    <w:rsid w:val="001A13D5"/>
    <w:rsid w:val="001A2DDF"/>
    <w:rsid w:val="001A345C"/>
    <w:rsid w:val="001A49AA"/>
    <w:rsid w:val="001A5168"/>
    <w:rsid w:val="001A617B"/>
    <w:rsid w:val="001A6966"/>
    <w:rsid w:val="001A7ACF"/>
    <w:rsid w:val="001A7E90"/>
    <w:rsid w:val="001B0AB9"/>
    <w:rsid w:val="001B2234"/>
    <w:rsid w:val="001B2EF3"/>
    <w:rsid w:val="001B3C9A"/>
    <w:rsid w:val="001B503F"/>
    <w:rsid w:val="001B5569"/>
    <w:rsid w:val="001B5794"/>
    <w:rsid w:val="001B6B5B"/>
    <w:rsid w:val="001B7FAE"/>
    <w:rsid w:val="001C2C76"/>
    <w:rsid w:val="001C3F5C"/>
    <w:rsid w:val="001C3F7D"/>
    <w:rsid w:val="001C4956"/>
    <w:rsid w:val="001C52A9"/>
    <w:rsid w:val="001C5497"/>
    <w:rsid w:val="001C559F"/>
    <w:rsid w:val="001C676E"/>
    <w:rsid w:val="001C716D"/>
    <w:rsid w:val="001D00F1"/>
    <w:rsid w:val="001D1E9F"/>
    <w:rsid w:val="001D4CEE"/>
    <w:rsid w:val="001D4DCC"/>
    <w:rsid w:val="001D71D7"/>
    <w:rsid w:val="001D77F2"/>
    <w:rsid w:val="001D7E07"/>
    <w:rsid w:val="001E06C0"/>
    <w:rsid w:val="001E1ECE"/>
    <w:rsid w:val="001E4ED5"/>
    <w:rsid w:val="001E6353"/>
    <w:rsid w:val="001E655E"/>
    <w:rsid w:val="001F092A"/>
    <w:rsid w:val="001F0DC6"/>
    <w:rsid w:val="001F0F87"/>
    <w:rsid w:val="001F1275"/>
    <w:rsid w:val="001F1A2F"/>
    <w:rsid w:val="001F1C03"/>
    <w:rsid w:val="001F4281"/>
    <w:rsid w:val="001F5805"/>
    <w:rsid w:val="001F64AA"/>
    <w:rsid w:val="001F7D13"/>
    <w:rsid w:val="00200337"/>
    <w:rsid w:val="0020329E"/>
    <w:rsid w:val="00205FCE"/>
    <w:rsid w:val="00210DB0"/>
    <w:rsid w:val="002119BC"/>
    <w:rsid w:val="0021543B"/>
    <w:rsid w:val="002161FC"/>
    <w:rsid w:val="00216803"/>
    <w:rsid w:val="0021680C"/>
    <w:rsid w:val="002174B4"/>
    <w:rsid w:val="00220DEE"/>
    <w:rsid w:val="002210E8"/>
    <w:rsid w:val="00221E7C"/>
    <w:rsid w:val="002228CD"/>
    <w:rsid w:val="00222F79"/>
    <w:rsid w:val="0022390C"/>
    <w:rsid w:val="00223949"/>
    <w:rsid w:val="00224B4D"/>
    <w:rsid w:val="002253D1"/>
    <w:rsid w:val="00225402"/>
    <w:rsid w:val="00225731"/>
    <w:rsid w:val="00227281"/>
    <w:rsid w:val="00232C23"/>
    <w:rsid w:val="00235159"/>
    <w:rsid w:val="00235D1C"/>
    <w:rsid w:val="00237076"/>
    <w:rsid w:val="00237222"/>
    <w:rsid w:val="00237CE0"/>
    <w:rsid w:val="00241A25"/>
    <w:rsid w:val="002423D1"/>
    <w:rsid w:val="0024513F"/>
    <w:rsid w:val="00246CDB"/>
    <w:rsid w:val="002470B5"/>
    <w:rsid w:val="00247444"/>
    <w:rsid w:val="002477FA"/>
    <w:rsid w:val="0025023D"/>
    <w:rsid w:val="00250E28"/>
    <w:rsid w:val="0025220B"/>
    <w:rsid w:val="00253EC5"/>
    <w:rsid w:val="00254EC2"/>
    <w:rsid w:val="00257655"/>
    <w:rsid w:val="00257809"/>
    <w:rsid w:val="00257968"/>
    <w:rsid w:val="00257E43"/>
    <w:rsid w:val="00261705"/>
    <w:rsid w:val="0026512D"/>
    <w:rsid w:val="00265424"/>
    <w:rsid w:val="00265882"/>
    <w:rsid w:val="002673D9"/>
    <w:rsid w:val="00270270"/>
    <w:rsid w:val="00270360"/>
    <w:rsid w:val="0027109A"/>
    <w:rsid w:val="002719B4"/>
    <w:rsid w:val="00272455"/>
    <w:rsid w:val="00272728"/>
    <w:rsid w:val="002729F7"/>
    <w:rsid w:val="00272D74"/>
    <w:rsid w:val="00273264"/>
    <w:rsid w:val="002732DC"/>
    <w:rsid w:val="00275334"/>
    <w:rsid w:val="002753E9"/>
    <w:rsid w:val="00276060"/>
    <w:rsid w:val="0027674B"/>
    <w:rsid w:val="00277562"/>
    <w:rsid w:val="002818C4"/>
    <w:rsid w:val="00282472"/>
    <w:rsid w:val="00283008"/>
    <w:rsid w:val="002837FA"/>
    <w:rsid w:val="0028408A"/>
    <w:rsid w:val="00286470"/>
    <w:rsid w:val="00287619"/>
    <w:rsid w:val="00287AD6"/>
    <w:rsid w:val="00290D42"/>
    <w:rsid w:val="00292592"/>
    <w:rsid w:val="00292F40"/>
    <w:rsid w:val="00294550"/>
    <w:rsid w:val="002977FB"/>
    <w:rsid w:val="002A154D"/>
    <w:rsid w:val="002A5C3D"/>
    <w:rsid w:val="002A65B5"/>
    <w:rsid w:val="002A69B6"/>
    <w:rsid w:val="002A7016"/>
    <w:rsid w:val="002A70D9"/>
    <w:rsid w:val="002A7484"/>
    <w:rsid w:val="002B113A"/>
    <w:rsid w:val="002B1B32"/>
    <w:rsid w:val="002B2ABE"/>
    <w:rsid w:val="002B4729"/>
    <w:rsid w:val="002B4806"/>
    <w:rsid w:val="002B572D"/>
    <w:rsid w:val="002B6C85"/>
    <w:rsid w:val="002B72D6"/>
    <w:rsid w:val="002B7AAD"/>
    <w:rsid w:val="002C0FD1"/>
    <w:rsid w:val="002C2682"/>
    <w:rsid w:val="002C3A98"/>
    <w:rsid w:val="002C4202"/>
    <w:rsid w:val="002C4C80"/>
    <w:rsid w:val="002C7F1A"/>
    <w:rsid w:val="002D1166"/>
    <w:rsid w:val="002D1632"/>
    <w:rsid w:val="002D197E"/>
    <w:rsid w:val="002D29CA"/>
    <w:rsid w:val="002D404C"/>
    <w:rsid w:val="002D5E5C"/>
    <w:rsid w:val="002D5FA8"/>
    <w:rsid w:val="002D63B1"/>
    <w:rsid w:val="002D75CB"/>
    <w:rsid w:val="002D7FC8"/>
    <w:rsid w:val="002E041E"/>
    <w:rsid w:val="002E30AE"/>
    <w:rsid w:val="002E42F6"/>
    <w:rsid w:val="002E45CA"/>
    <w:rsid w:val="002E5728"/>
    <w:rsid w:val="002E57BF"/>
    <w:rsid w:val="002E673B"/>
    <w:rsid w:val="002E677C"/>
    <w:rsid w:val="002E6C70"/>
    <w:rsid w:val="002F0684"/>
    <w:rsid w:val="002F2DC0"/>
    <w:rsid w:val="002F6A7A"/>
    <w:rsid w:val="002F7DA9"/>
    <w:rsid w:val="00300D48"/>
    <w:rsid w:val="00301627"/>
    <w:rsid w:val="00301B85"/>
    <w:rsid w:val="0030200D"/>
    <w:rsid w:val="00304DEB"/>
    <w:rsid w:val="00304F4E"/>
    <w:rsid w:val="0030552C"/>
    <w:rsid w:val="003057D3"/>
    <w:rsid w:val="00306AC8"/>
    <w:rsid w:val="00312965"/>
    <w:rsid w:val="003140CF"/>
    <w:rsid w:val="003150F9"/>
    <w:rsid w:val="00316A27"/>
    <w:rsid w:val="003203EE"/>
    <w:rsid w:val="00320E4F"/>
    <w:rsid w:val="0032295B"/>
    <w:rsid w:val="00327A0A"/>
    <w:rsid w:val="00330C27"/>
    <w:rsid w:val="00331C59"/>
    <w:rsid w:val="0033268D"/>
    <w:rsid w:val="00332EFF"/>
    <w:rsid w:val="003343D9"/>
    <w:rsid w:val="0033693D"/>
    <w:rsid w:val="00340C21"/>
    <w:rsid w:val="00340F62"/>
    <w:rsid w:val="003429FB"/>
    <w:rsid w:val="00342B0C"/>
    <w:rsid w:val="00344831"/>
    <w:rsid w:val="00344A0C"/>
    <w:rsid w:val="00345987"/>
    <w:rsid w:val="00345DAD"/>
    <w:rsid w:val="00347308"/>
    <w:rsid w:val="003474E6"/>
    <w:rsid w:val="00351158"/>
    <w:rsid w:val="003511F5"/>
    <w:rsid w:val="00351863"/>
    <w:rsid w:val="00353026"/>
    <w:rsid w:val="00353C6E"/>
    <w:rsid w:val="00355E79"/>
    <w:rsid w:val="00355F31"/>
    <w:rsid w:val="0035792D"/>
    <w:rsid w:val="00357CE8"/>
    <w:rsid w:val="00361A63"/>
    <w:rsid w:val="0036343D"/>
    <w:rsid w:val="00363472"/>
    <w:rsid w:val="00364FFE"/>
    <w:rsid w:val="00371CE4"/>
    <w:rsid w:val="00372469"/>
    <w:rsid w:val="00373BE8"/>
    <w:rsid w:val="00373EBB"/>
    <w:rsid w:val="003743EB"/>
    <w:rsid w:val="0037491A"/>
    <w:rsid w:val="0037528E"/>
    <w:rsid w:val="00375E37"/>
    <w:rsid w:val="003761A9"/>
    <w:rsid w:val="00377C1C"/>
    <w:rsid w:val="00377CC9"/>
    <w:rsid w:val="00377D3D"/>
    <w:rsid w:val="003802FD"/>
    <w:rsid w:val="00382B12"/>
    <w:rsid w:val="0038303A"/>
    <w:rsid w:val="003836F7"/>
    <w:rsid w:val="0038456A"/>
    <w:rsid w:val="00384BC4"/>
    <w:rsid w:val="00384DC9"/>
    <w:rsid w:val="00386A9F"/>
    <w:rsid w:val="0039169F"/>
    <w:rsid w:val="003947C6"/>
    <w:rsid w:val="00394E4C"/>
    <w:rsid w:val="003973AC"/>
    <w:rsid w:val="00397676"/>
    <w:rsid w:val="0039780A"/>
    <w:rsid w:val="003A1AE7"/>
    <w:rsid w:val="003A1E25"/>
    <w:rsid w:val="003A24E1"/>
    <w:rsid w:val="003A3338"/>
    <w:rsid w:val="003A4D7B"/>
    <w:rsid w:val="003A4FDA"/>
    <w:rsid w:val="003A5D2E"/>
    <w:rsid w:val="003A6470"/>
    <w:rsid w:val="003A73AE"/>
    <w:rsid w:val="003A75EA"/>
    <w:rsid w:val="003A7600"/>
    <w:rsid w:val="003A7C28"/>
    <w:rsid w:val="003A7F42"/>
    <w:rsid w:val="003B0AD0"/>
    <w:rsid w:val="003B2A44"/>
    <w:rsid w:val="003B3C48"/>
    <w:rsid w:val="003B596B"/>
    <w:rsid w:val="003B6BA8"/>
    <w:rsid w:val="003B6F5A"/>
    <w:rsid w:val="003B728B"/>
    <w:rsid w:val="003C036A"/>
    <w:rsid w:val="003C0CAD"/>
    <w:rsid w:val="003C0EBF"/>
    <w:rsid w:val="003C4339"/>
    <w:rsid w:val="003C579E"/>
    <w:rsid w:val="003C62F2"/>
    <w:rsid w:val="003C7920"/>
    <w:rsid w:val="003C7C1F"/>
    <w:rsid w:val="003D29D0"/>
    <w:rsid w:val="003D2AF0"/>
    <w:rsid w:val="003D2DDF"/>
    <w:rsid w:val="003D3176"/>
    <w:rsid w:val="003D3417"/>
    <w:rsid w:val="003D391C"/>
    <w:rsid w:val="003D4F7B"/>
    <w:rsid w:val="003D50E7"/>
    <w:rsid w:val="003D6EB5"/>
    <w:rsid w:val="003D70EA"/>
    <w:rsid w:val="003E0C50"/>
    <w:rsid w:val="003E2F5F"/>
    <w:rsid w:val="003E360D"/>
    <w:rsid w:val="003E5026"/>
    <w:rsid w:val="003E5168"/>
    <w:rsid w:val="003E5F9D"/>
    <w:rsid w:val="003E6704"/>
    <w:rsid w:val="003E6B43"/>
    <w:rsid w:val="003E72D1"/>
    <w:rsid w:val="003E75C8"/>
    <w:rsid w:val="003F0639"/>
    <w:rsid w:val="003F0B52"/>
    <w:rsid w:val="003F0BE4"/>
    <w:rsid w:val="003F16A6"/>
    <w:rsid w:val="003F1F96"/>
    <w:rsid w:val="003F32B8"/>
    <w:rsid w:val="003F3447"/>
    <w:rsid w:val="003F3838"/>
    <w:rsid w:val="003F3D35"/>
    <w:rsid w:val="003F4AD0"/>
    <w:rsid w:val="003F4F23"/>
    <w:rsid w:val="003F4F50"/>
    <w:rsid w:val="003F5135"/>
    <w:rsid w:val="003F61BC"/>
    <w:rsid w:val="003F6C81"/>
    <w:rsid w:val="00400CA9"/>
    <w:rsid w:val="00402853"/>
    <w:rsid w:val="0040326F"/>
    <w:rsid w:val="00403413"/>
    <w:rsid w:val="00403508"/>
    <w:rsid w:val="00403AEA"/>
    <w:rsid w:val="00404DD8"/>
    <w:rsid w:val="00407A95"/>
    <w:rsid w:val="004100B3"/>
    <w:rsid w:val="0041130D"/>
    <w:rsid w:val="004135FD"/>
    <w:rsid w:val="00413AB2"/>
    <w:rsid w:val="0041581D"/>
    <w:rsid w:val="00416053"/>
    <w:rsid w:val="004164CF"/>
    <w:rsid w:val="0041707B"/>
    <w:rsid w:val="00417FF8"/>
    <w:rsid w:val="00420242"/>
    <w:rsid w:val="0042093B"/>
    <w:rsid w:val="00423F95"/>
    <w:rsid w:val="00424067"/>
    <w:rsid w:val="004240BD"/>
    <w:rsid w:val="0042585B"/>
    <w:rsid w:val="00431638"/>
    <w:rsid w:val="00431714"/>
    <w:rsid w:val="00431823"/>
    <w:rsid w:val="00431E65"/>
    <w:rsid w:val="0043216C"/>
    <w:rsid w:val="004329A9"/>
    <w:rsid w:val="00432B0C"/>
    <w:rsid w:val="00432F1B"/>
    <w:rsid w:val="0043381F"/>
    <w:rsid w:val="00433C6C"/>
    <w:rsid w:val="00435074"/>
    <w:rsid w:val="00435E8C"/>
    <w:rsid w:val="004372DE"/>
    <w:rsid w:val="004445EF"/>
    <w:rsid w:val="00444A6E"/>
    <w:rsid w:val="00445139"/>
    <w:rsid w:val="00445156"/>
    <w:rsid w:val="004451F7"/>
    <w:rsid w:val="00446AA5"/>
    <w:rsid w:val="00446BCF"/>
    <w:rsid w:val="00446F5C"/>
    <w:rsid w:val="00447D02"/>
    <w:rsid w:val="00452F35"/>
    <w:rsid w:val="0045314A"/>
    <w:rsid w:val="0045577F"/>
    <w:rsid w:val="004569E0"/>
    <w:rsid w:val="00456ADE"/>
    <w:rsid w:val="00457DF8"/>
    <w:rsid w:val="00462AF9"/>
    <w:rsid w:val="00462B07"/>
    <w:rsid w:val="00467C3B"/>
    <w:rsid w:val="00470587"/>
    <w:rsid w:val="004714E9"/>
    <w:rsid w:val="00474D38"/>
    <w:rsid w:val="00474F33"/>
    <w:rsid w:val="004761A0"/>
    <w:rsid w:val="00480269"/>
    <w:rsid w:val="00480FD4"/>
    <w:rsid w:val="004811CF"/>
    <w:rsid w:val="004816B5"/>
    <w:rsid w:val="004856F4"/>
    <w:rsid w:val="004867D3"/>
    <w:rsid w:val="00486E68"/>
    <w:rsid w:val="00490930"/>
    <w:rsid w:val="00490A9B"/>
    <w:rsid w:val="0049112E"/>
    <w:rsid w:val="00492026"/>
    <w:rsid w:val="0049372B"/>
    <w:rsid w:val="00496135"/>
    <w:rsid w:val="004A0E89"/>
    <w:rsid w:val="004A15FB"/>
    <w:rsid w:val="004A1A99"/>
    <w:rsid w:val="004A1DE5"/>
    <w:rsid w:val="004A2163"/>
    <w:rsid w:val="004A2DB4"/>
    <w:rsid w:val="004A583D"/>
    <w:rsid w:val="004A5AC0"/>
    <w:rsid w:val="004A5C71"/>
    <w:rsid w:val="004A614E"/>
    <w:rsid w:val="004B1CE2"/>
    <w:rsid w:val="004B2264"/>
    <w:rsid w:val="004B2981"/>
    <w:rsid w:val="004B3ACA"/>
    <w:rsid w:val="004B49F9"/>
    <w:rsid w:val="004C02BE"/>
    <w:rsid w:val="004C0F7F"/>
    <w:rsid w:val="004C1141"/>
    <w:rsid w:val="004C1426"/>
    <w:rsid w:val="004C2AEB"/>
    <w:rsid w:val="004C3E45"/>
    <w:rsid w:val="004C6B79"/>
    <w:rsid w:val="004C7249"/>
    <w:rsid w:val="004C7DED"/>
    <w:rsid w:val="004D0A0F"/>
    <w:rsid w:val="004D0DEF"/>
    <w:rsid w:val="004D11E7"/>
    <w:rsid w:val="004D148D"/>
    <w:rsid w:val="004D1AFD"/>
    <w:rsid w:val="004D1B03"/>
    <w:rsid w:val="004D2B68"/>
    <w:rsid w:val="004D2BE0"/>
    <w:rsid w:val="004D3E82"/>
    <w:rsid w:val="004D4E0B"/>
    <w:rsid w:val="004D5E3A"/>
    <w:rsid w:val="004D6988"/>
    <w:rsid w:val="004D722B"/>
    <w:rsid w:val="004E2152"/>
    <w:rsid w:val="004E2C93"/>
    <w:rsid w:val="004E39E4"/>
    <w:rsid w:val="004E48A9"/>
    <w:rsid w:val="004E4903"/>
    <w:rsid w:val="004E79F9"/>
    <w:rsid w:val="004E7C21"/>
    <w:rsid w:val="004F0501"/>
    <w:rsid w:val="004F119C"/>
    <w:rsid w:val="004F1226"/>
    <w:rsid w:val="004F1459"/>
    <w:rsid w:val="004F23C9"/>
    <w:rsid w:val="004F2B17"/>
    <w:rsid w:val="004F4E8F"/>
    <w:rsid w:val="004F529C"/>
    <w:rsid w:val="004F54E7"/>
    <w:rsid w:val="004F581E"/>
    <w:rsid w:val="004F6F61"/>
    <w:rsid w:val="004F7228"/>
    <w:rsid w:val="00500EA7"/>
    <w:rsid w:val="00502479"/>
    <w:rsid w:val="0050282B"/>
    <w:rsid w:val="00502A0C"/>
    <w:rsid w:val="00503082"/>
    <w:rsid w:val="00504C39"/>
    <w:rsid w:val="005054F8"/>
    <w:rsid w:val="00507E9C"/>
    <w:rsid w:val="0051168E"/>
    <w:rsid w:val="00511783"/>
    <w:rsid w:val="00511BD2"/>
    <w:rsid w:val="00511CA4"/>
    <w:rsid w:val="00512AB8"/>
    <w:rsid w:val="00513061"/>
    <w:rsid w:val="005140D4"/>
    <w:rsid w:val="0051479F"/>
    <w:rsid w:val="00517143"/>
    <w:rsid w:val="005171C3"/>
    <w:rsid w:val="00517973"/>
    <w:rsid w:val="00520439"/>
    <w:rsid w:val="00521590"/>
    <w:rsid w:val="00521A12"/>
    <w:rsid w:val="00521E44"/>
    <w:rsid w:val="005223F8"/>
    <w:rsid w:val="00523556"/>
    <w:rsid w:val="00523F01"/>
    <w:rsid w:val="00524629"/>
    <w:rsid w:val="00524AFF"/>
    <w:rsid w:val="005258E0"/>
    <w:rsid w:val="005314EE"/>
    <w:rsid w:val="00531E5C"/>
    <w:rsid w:val="00532353"/>
    <w:rsid w:val="00532F83"/>
    <w:rsid w:val="00533CA9"/>
    <w:rsid w:val="0053480F"/>
    <w:rsid w:val="0053485B"/>
    <w:rsid w:val="00534921"/>
    <w:rsid w:val="0053525E"/>
    <w:rsid w:val="00535BFF"/>
    <w:rsid w:val="00536604"/>
    <w:rsid w:val="0053717D"/>
    <w:rsid w:val="00537273"/>
    <w:rsid w:val="005376F6"/>
    <w:rsid w:val="00537767"/>
    <w:rsid w:val="00541469"/>
    <w:rsid w:val="00543EC1"/>
    <w:rsid w:val="005445EE"/>
    <w:rsid w:val="0054673F"/>
    <w:rsid w:val="00546DA6"/>
    <w:rsid w:val="0054748A"/>
    <w:rsid w:val="005505E8"/>
    <w:rsid w:val="005507A3"/>
    <w:rsid w:val="0055111B"/>
    <w:rsid w:val="0055192C"/>
    <w:rsid w:val="0055373E"/>
    <w:rsid w:val="00554318"/>
    <w:rsid w:val="005549A5"/>
    <w:rsid w:val="00554D67"/>
    <w:rsid w:val="00554EBF"/>
    <w:rsid w:val="005569E2"/>
    <w:rsid w:val="00556A4A"/>
    <w:rsid w:val="005608C9"/>
    <w:rsid w:val="00560FF8"/>
    <w:rsid w:val="0056107F"/>
    <w:rsid w:val="00561688"/>
    <w:rsid w:val="00561800"/>
    <w:rsid w:val="00563965"/>
    <w:rsid w:val="00563A6C"/>
    <w:rsid w:val="00563F4F"/>
    <w:rsid w:val="00565638"/>
    <w:rsid w:val="0056687A"/>
    <w:rsid w:val="00566AE3"/>
    <w:rsid w:val="0056791F"/>
    <w:rsid w:val="00572A32"/>
    <w:rsid w:val="00576555"/>
    <w:rsid w:val="00577148"/>
    <w:rsid w:val="00577691"/>
    <w:rsid w:val="005779D9"/>
    <w:rsid w:val="00577BA7"/>
    <w:rsid w:val="00580619"/>
    <w:rsid w:val="00581608"/>
    <w:rsid w:val="00582CBC"/>
    <w:rsid w:val="005832BF"/>
    <w:rsid w:val="005857F3"/>
    <w:rsid w:val="0058719A"/>
    <w:rsid w:val="00590AEE"/>
    <w:rsid w:val="0059159F"/>
    <w:rsid w:val="00593A01"/>
    <w:rsid w:val="005941DA"/>
    <w:rsid w:val="005943C4"/>
    <w:rsid w:val="005944B1"/>
    <w:rsid w:val="005952D9"/>
    <w:rsid w:val="00596DCA"/>
    <w:rsid w:val="00597046"/>
    <w:rsid w:val="005974D3"/>
    <w:rsid w:val="00597A18"/>
    <w:rsid w:val="005A0603"/>
    <w:rsid w:val="005A136D"/>
    <w:rsid w:val="005A1EA5"/>
    <w:rsid w:val="005A3526"/>
    <w:rsid w:val="005A4287"/>
    <w:rsid w:val="005A4C99"/>
    <w:rsid w:val="005A64EC"/>
    <w:rsid w:val="005A70AE"/>
    <w:rsid w:val="005B04BF"/>
    <w:rsid w:val="005B0D38"/>
    <w:rsid w:val="005B1066"/>
    <w:rsid w:val="005B13C9"/>
    <w:rsid w:val="005B1B41"/>
    <w:rsid w:val="005B3C53"/>
    <w:rsid w:val="005B4157"/>
    <w:rsid w:val="005B5F87"/>
    <w:rsid w:val="005C0899"/>
    <w:rsid w:val="005C16AA"/>
    <w:rsid w:val="005C1F72"/>
    <w:rsid w:val="005C3D77"/>
    <w:rsid w:val="005C420F"/>
    <w:rsid w:val="005C4FD3"/>
    <w:rsid w:val="005C5D43"/>
    <w:rsid w:val="005C6DE0"/>
    <w:rsid w:val="005D076F"/>
    <w:rsid w:val="005D16BC"/>
    <w:rsid w:val="005D2062"/>
    <w:rsid w:val="005D2390"/>
    <w:rsid w:val="005D245A"/>
    <w:rsid w:val="005D263F"/>
    <w:rsid w:val="005E0EC7"/>
    <w:rsid w:val="005E12C8"/>
    <w:rsid w:val="005E2840"/>
    <w:rsid w:val="005E400F"/>
    <w:rsid w:val="005E4115"/>
    <w:rsid w:val="005E5EFE"/>
    <w:rsid w:val="005E6343"/>
    <w:rsid w:val="005E6625"/>
    <w:rsid w:val="005F14E7"/>
    <w:rsid w:val="005F3E3C"/>
    <w:rsid w:val="005F4079"/>
    <w:rsid w:val="005F4130"/>
    <w:rsid w:val="005F4AE3"/>
    <w:rsid w:val="005F5808"/>
    <w:rsid w:val="005F5B6A"/>
    <w:rsid w:val="005F6D4B"/>
    <w:rsid w:val="005F6DEB"/>
    <w:rsid w:val="005F7100"/>
    <w:rsid w:val="00601961"/>
    <w:rsid w:val="00601F3F"/>
    <w:rsid w:val="006023A1"/>
    <w:rsid w:val="00603E9E"/>
    <w:rsid w:val="0060461C"/>
    <w:rsid w:val="00607004"/>
    <w:rsid w:val="00610778"/>
    <w:rsid w:val="00611F32"/>
    <w:rsid w:val="00613898"/>
    <w:rsid w:val="00614662"/>
    <w:rsid w:val="00614698"/>
    <w:rsid w:val="00614909"/>
    <w:rsid w:val="006164B1"/>
    <w:rsid w:val="00616EF3"/>
    <w:rsid w:val="00621C11"/>
    <w:rsid w:val="00622A02"/>
    <w:rsid w:val="00622A89"/>
    <w:rsid w:val="0062538A"/>
    <w:rsid w:val="00625D25"/>
    <w:rsid w:val="00626AE3"/>
    <w:rsid w:val="00627D9E"/>
    <w:rsid w:val="00632A66"/>
    <w:rsid w:val="00635260"/>
    <w:rsid w:val="0063677E"/>
    <w:rsid w:val="00641E4F"/>
    <w:rsid w:val="00642086"/>
    <w:rsid w:val="00643F32"/>
    <w:rsid w:val="00647B8B"/>
    <w:rsid w:val="00652C70"/>
    <w:rsid w:val="00654043"/>
    <w:rsid w:val="00654E0D"/>
    <w:rsid w:val="00656701"/>
    <w:rsid w:val="0065670C"/>
    <w:rsid w:val="00657BE8"/>
    <w:rsid w:val="00661293"/>
    <w:rsid w:val="006622D9"/>
    <w:rsid w:val="00662EA4"/>
    <w:rsid w:val="0066314C"/>
    <w:rsid w:val="0066539F"/>
    <w:rsid w:val="00666ABC"/>
    <w:rsid w:val="006677EE"/>
    <w:rsid w:val="006715D7"/>
    <w:rsid w:val="00671683"/>
    <w:rsid w:val="00671720"/>
    <w:rsid w:val="006717F8"/>
    <w:rsid w:val="00672447"/>
    <w:rsid w:val="006728FE"/>
    <w:rsid w:val="00673CD8"/>
    <w:rsid w:val="0067445F"/>
    <w:rsid w:val="00674505"/>
    <w:rsid w:val="00674A10"/>
    <w:rsid w:val="00675512"/>
    <w:rsid w:val="00677F47"/>
    <w:rsid w:val="00680F94"/>
    <w:rsid w:val="0068127A"/>
    <w:rsid w:val="00683772"/>
    <w:rsid w:val="00684636"/>
    <w:rsid w:val="00685AEA"/>
    <w:rsid w:val="006860A8"/>
    <w:rsid w:val="0068615D"/>
    <w:rsid w:val="00686A43"/>
    <w:rsid w:val="0068736F"/>
    <w:rsid w:val="006903D3"/>
    <w:rsid w:val="006905D2"/>
    <w:rsid w:val="006915C1"/>
    <w:rsid w:val="0069291B"/>
    <w:rsid w:val="00693CE2"/>
    <w:rsid w:val="00694356"/>
    <w:rsid w:val="00694B95"/>
    <w:rsid w:val="00695942"/>
    <w:rsid w:val="00696300"/>
    <w:rsid w:val="006A14E3"/>
    <w:rsid w:val="006A48AF"/>
    <w:rsid w:val="006A5A1A"/>
    <w:rsid w:val="006A65E3"/>
    <w:rsid w:val="006A6DA0"/>
    <w:rsid w:val="006A7A9A"/>
    <w:rsid w:val="006B1737"/>
    <w:rsid w:val="006B29F2"/>
    <w:rsid w:val="006B2E50"/>
    <w:rsid w:val="006B6940"/>
    <w:rsid w:val="006B79EE"/>
    <w:rsid w:val="006B7E3B"/>
    <w:rsid w:val="006B7F2D"/>
    <w:rsid w:val="006C12FD"/>
    <w:rsid w:val="006C13F2"/>
    <w:rsid w:val="006C1734"/>
    <w:rsid w:val="006C3832"/>
    <w:rsid w:val="006C39A4"/>
    <w:rsid w:val="006C521E"/>
    <w:rsid w:val="006C55D7"/>
    <w:rsid w:val="006C7C46"/>
    <w:rsid w:val="006D1D75"/>
    <w:rsid w:val="006D21C6"/>
    <w:rsid w:val="006D41C4"/>
    <w:rsid w:val="006D4A93"/>
    <w:rsid w:val="006D5075"/>
    <w:rsid w:val="006D5AC6"/>
    <w:rsid w:val="006D5DF5"/>
    <w:rsid w:val="006D6693"/>
    <w:rsid w:val="006D7B3F"/>
    <w:rsid w:val="006E1BAC"/>
    <w:rsid w:val="006E2A7E"/>
    <w:rsid w:val="006E36E5"/>
    <w:rsid w:val="006E43F6"/>
    <w:rsid w:val="006E511A"/>
    <w:rsid w:val="006E7C28"/>
    <w:rsid w:val="006F0386"/>
    <w:rsid w:val="006F072D"/>
    <w:rsid w:val="006F1620"/>
    <w:rsid w:val="006F2E85"/>
    <w:rsid w:val="006F40F2"/>
    <w:rsid w:val="006F5394"/>
    <w:rsid w:val="006F726B"/>
    <w:rsid w:val="006F7344"/>
    <w:rsid w:val="006F7A8D"/>
    <w:rsid w:val="007002B7"/>
    <w:rsid w:val="0070148B"/>
    <w:rsid w:val="00702CF0"/>
    <w:rsid w:val="00703090"/>
    <w:rsid w:val="00703A5C"/>
    <w:rsid w:val="007045B3"/>
    <w:rsid w:val="00704C8B"/>
    <w:rsid w:val="00705069"/>
    <w:rsid w:val="007062A7"/>
    <w:rsid w:val="00711321"/>
    <w:rsid w:val="0071159B"/>
    <w:rsid w:val="00711ACE"/>
    <w:rsid w:val="0071261F"/>
    <w:rsid w:val="00712D9A"/>
    <w:rsid w:val="00713B5C"/>
    <w:rsid w:val="00714822"/>
    <w:rsid w:val="00715675"/>
    <w:rsid w:val="007169CF"/>
    <w:rsid w:val="00716F30"/>
    <w:rsid w:val="00717EF8"/>
    <w:rsid w:val="00720B8D"/>
    <w:rsid w:val="00720D17"/>
    <w:rsid w:val="007217E4"/>
    <w:rsid w:val="00721EA9"/>
    <w:rsid w:val="00724150"/>
    <w:rsid w:val="00724224"/>
    <w:rsid w:val="00725F08"/>
    <w:rsid w:val="00725F93"/>
    <w:rsid w:val="00726B8F"/>
    <w:rsid w:val="00726F6F"/>
    <w:rsid w:val="0072774C"/>
    <w:rsid w:val="00730D2F"/>
    <w:rsid w:val="00731632"/>
    <w:rsid w:val="007317E1"/>
    <w:rsid w:val="007324A2"/>
    <w:rsid w:val="0073445F"/>
    <w:rsid w:val="00737B18"/>
    <w:rsid w:val="00742EA0"/>
    <w:rsid w:val="00743361"/>
    <w:rsid w:val="00745B04"/>
    <w:rsid w:val="00746290"/>
    <w:rsid w:val="007477CA"/>
    <w:rsid w:val="00747C01"/>
    <w:rsid w:val="00751A03"/>
    <w:rsid w:val="00752832"/>
    <w:rsid w:val="00752A99"/>
    <w:rsid w:val="00753269"/>
    <w:rsid w:val="007542E0"/>
    <w:rsid w:val="0075462B"/>
    <w:rsid w:val="007546D5"/>
    <w:rsid w:val="00754D37"/>
    <w:rsid w:val="007577B2"/>
    <w:rsid w:val="00763B35"/>
    <w:rsid w:val="007646C6"/>
    <w:rsid w:val="00765234"/>
    <w:rsid w:val="007662D7"/>
    <w:rsid w:val="007675B3"/>
    <w:rsid w:val="00767695"/>
    <w:rsid w:val="007677A6"/>
    <w:rsid w:val="0077047B"/>
    <w:rsid w:val="00770989"/>
    <w:rsid w:val="0077147A"/>
    <w:rsid w:val="0077276D"/>
    <w:rsid w:val="00772F9E"/>
    <w:rsid w:val="00773591"/>
    <w:rsid w:val="00773747"/>
    <w:rsid w:val="00774999"/>
    <w:rsid w:val="00774AD5"/>
    <w:rsid w:val="00775C28"/>
    <w:rsid w:val="00776C84"/>
    <w:rsid w:val="007774E3"/>
    <w:rsid w:val="007819EF"/>
    <w:rsid w:val="00783427"/>
    <w:rsid w:val="00784B4A"/>
    <w:rsid w:val="00784E1F"/>
    <w:rsid w:val="00785DE6"/>
    <w:rsid w:val="00786723"/>
    <w:rsid w:val="0078679E"/>
    <w:rsid w:val="007876FD"/>
    <w:rsid w:val="00793BEA"/>
    <w:rsid w:val="00793E51"/>
    <w:rsid w:val="00793E78"/>
    <w:rsid w:val="007952E6"/>
    <w:rsid w:val="0079586F"/>
    <w:rsid w:val="00795A0D"/>
    <w:rsid w:val="00796272"/>
    <w:rsid w:val="007977BF"/>
    <w:rsid w:val="00797824"/>
    <w:rsid w:val="007A00EB"/>
    <w:rsid w:val="007A0CCB"/>
    <w:rsid w:val="007A32DB"/>
    <w:rsid w:val="007A471B"/>
    <w:rsid w:val="007A4CF4"/>
    <w:rsid w:val="007A5490"/>
    <w:rsid w:val="007A691F"/>
    <w:rsid w:val="007A7554"/>
    <w:rsid w:val="007A763C"/>
    <w:rsid w:val="007B344C"/>
    <w:rsid w:val="007B6534"/>
    <w:rsid w:val="007B67E1"/>
    <w:rsid w:val="007B6D02"/>
    <w:rsid w:val="007B78E2"/>
    <w:rsid w:val="007C0058"/>
    <w:rsid w:val="007C0406"/>
    <w:rsid w:val="007C0581"/>
    <w:rsid w:val="007C0C85"/>
    <w:rsid w:val="007C0EA9"/>
    <w:rsid w:val="007C119A"/>
    <w:rsid w:val="007C1404"/>
    <w:rsid w:val="007C1E86"/>
    <w:rsid w:val="007C29E1"/>
    <w:rsid w:val="007C2E56"/>
    <w:rsid w:val="007C2E74"/>
    <w:rsid w:val="007C2FDF"/>
    <w:rsid w:val="007C366C"/>
    <w:rsid w:val="007C3692"/>
    <w:rsid w:val="007C4B07"/>
    <w:rsid w:val="007C4BC4"/>
    <w:rsid w:val="007C5FAB"/>
    <w:rsid w:val="007C6381"/>
    <w:rsid w:val="007C7830"/>
    <w:rsid w:val="007D1548"/>
    <w:rsid w:val="007D1EC0"/>
    <w:rsid w:val="007D2714"/>
    <w:rsid w:val="007D374B"/>
    <w:rsid w:val="007D3944"/>
    <w:rsid w:val="007D3CD7"/>
    <w:rsid w:val="007D3E0B"/>
    <w:rsid w:val="007D418A"/>
    <w:rsid w:val="007D49E3"/>
    <w:rsid w:val="007D55CD"/>
    <w:rsid w:val="007D595B"/>
    <w:rsid w:val="007D59BB"/>
    <w:rsid w:val="007D5F49"/>
    <w:rsid w:val="007D71C8"/>
    <w:rsid w:val="007D7D4F"/>
    <w:rsid w:val="007E19D7"/>
    <w:rsid w:val="007E1CD8"/>
    <w:rsid w:val="007E1DDC"/>
    <w:rsid w:val="007E1EF6"/>
    <w:rsid w:val="007E3934"/>
    <w:rsid w:val="007E3DA3"/>
    <w:rsid w:val="007E56C4"/>
    <w:rsid w:val="007E5C8D"/>
    <w:rsid w:val="007E75A0"/>
    <w:rsid w:val="007F1683"/>
    <w:rsid w:val="007F2EFF"/>
    <w:rsid w:val="007F387D"/>
    <w:rsid w:val="007F66A4"/>
    <w:rsid w:val="007F68CA"/>
    <w:rsid w:val="007F71EF"/>
    <w:rsid w:val="008001F7"/>
    <w:rsid w:val="0080109D"/>
    <w:rsid w:val="00806857"/>
    <w:rsid w:val="00810EB2"/>
    <w:rsid w:val="008116FF"/>
    <w:rsid w:val="008118D1"/>
    <w:rsid w:val="008118F9"/>
    <w:rsid w:val="0081223D"/>
    <w:rsid w:val="008122BC"/>
    <w:rsid w:val="00813058"/>
    <w:rsid w:val="00813A64"/>
    <w:rsid w:val="00813DFC"/>
    <w:rsid w:val="00814D5E"/>
    <w:rsid w:val="00815375"/>
    <w:rsid w:val="0082043A"/>
    <w:rsid w:val="00820B60"/>
    <w:rsid w:val="0082109A"/>
    <w:rsid w:val="00822A36"/>
    <w:rsid w:val="00822FA3"/>
    <w:rsid w:val="0082433A"/>
    <w:rsid w:val="00825B54"/>
    <w:rsid w:val="00827ADA"/>
    <w:rsid w:val="00830404"/>
    <w:rsid w:val="00831502"/>
    <w:rsid w:val="00831F6C"/>
    <w:rsid w:val="00833F7C"/>
    <w:rsid w:val="00837839"/>
    <w:rsid w:val="00840F83"/>
    <w:rsid w:val="00841BE3"/>
    <w:rsid w:val="00842309"/>
    <w:rsid w:val="00843573"/>
    <w:rsid w:val="00843FC6"/>
    <w:rsid w:val="00844108"/>
    <w:rsid w:val="00844D77"/>
    <w:rsid w:val="00845BA1"/>
    <w:rsid w:val="00845FDE"/>
    <w:rsid w:val="00846231"/>
    <w:rsid w:val="008462AD"/>
    <w:rsid w:val="0084665C"/>
    <w:rsid w:val="008501AF"/>
    <w:rsid w:val="00850B2B"/>
    <w:rsid w:val="00851825"/>
    <w:rsid w:val="008521A5"/>
    <w:rsid w:val="00853DDA"/>
    <w:rsid w:val="008541FD"/>
    <w:rsid w:val="0085486A"/>
    <w:rsid w:val="00855260"/>
    <w:rsid w:val="00856743"/>
    <w:rsid w:val="008574DC"/>
    <w:rsid w:val="008624A9"/>
    <w:rsid w:val="00862D5F"/>
    <w:rsid w:val="00862EE8"/>
    <w:rsid w:val="00863F98"/>
    <w:rsid w:val="0086525F"/>
    <w:rsid w:val="00866F5F"/>
    <w:rsid w:val="00871ABB"/>
    <w:rsid w:val="00873485"/>
    <w:rsid w:val="00874038"/>
    <w:rsid w:val="008772E6"/>
    <w:rsid w:val="008816A3"/>
    <w:rsid w:val="00881D14"/>
    <w:rsid w:val="00882628"/>
    <w:rsid w:val="00883616"/>
    <w:rsid w:val="00884074"/>
    <w:rsid w:val="008845DB"/>
    <w:rsid w:val="008862C4"/>
    <w:rsid w:val="008907AF"/>
    <w:rsid w:val="008924D1"/>
    <w:rsid w:val="00892F3B"/>
    <w:rsid w:val="00893C84"/>
    <w:rsid w:val="00895874"/>
    <w:rsid w:val="0089710E"/>
    <w:rsid w:val="00897AD7"/>
    <w:rsid w:val="00897CBC"/>
    <w:rsid w:val="00897D97"/>
    <w:rsid w:val="008A0090"/>
    <w:rsid w:val="008A0FA0"/>
    <w:rsid w:val="008A107A"/>
    <w:rsid w:val="008A4099"/>
    <w:rsid w:val="008A5808"/>
    <w:rsid w:val="008A7178"/>
    <w:rsid w:val="008A7240"/>
    <w:rsid w:val="008A76EE"/>
    <w:rsid w:val="008A7DB2"/>
    <w:rsid w:val="008B0AA0"/>
    <w:rsid w:val="008B0C54"/>
    <w:rsid w:val="008B12A7"/>
    <w:rsid w:val="008B401F"/>
    <w:rsid w:val="008B77EA"/>
    <w:rsid w:val="008B7A83"/>
    <w:rsid w:val="008B7E4F"/>
    <w:rsid w:val="008C19B2"/>
    <w:rsid w:val="008C1BE4"/>
    <w:rsid w:val="008C280B"/>
    <w:rsid w:val="008C29EB"/>
    <w:rsid w:val="008C329C"/>
    <w:rsid w:val="008C416B"/>
    <w:rsid w:val="008C5A4C"/>
    <w:rsid w:val="008C69C2"/>
    <w:rsid w:val="008C6B6D"/>
    <w:rsid w:val="008D3C86"/>
    <w:rsid w:val="008D57EE"/>
    <w:rsid w:val="008D73EC"/>
    <w:rsid w:val="008D78D3"/>
    <w:rsid w:val="008E000F"/>
    <w:rsid w:val="008E0110"/>
    <w:rsid w:val="008E0BDA"/>
    <w:rsid w:val="008E1F0B"/>
    <w:rsid w:val="008E3003"/>
    <w:rsid w:val="008E3A0D"/>
    <w:rsid w:val="008E3B8E"/>
    <w:rsid w:val="008E4CF3"/>
    <w:rsid w:val="008E5A47"/>
    <w:rsid w:val="008E6584"/>
    <w:rsid w:val="008F0A8A"/>
    <w:rsid w:val="008F2570"/>
    <w:rsid w:val="008F5EEC"/>
    <w:rsid w:val="00900A15"/>
    <w:rsid w:val="00901229"/>
    <w:rsid w:val="00902238"/>
    <w:rsid w:val="009033F4"/>
    <w:rsid w:val="00903E20"/>
    <w:rsid w:val="009045FE"/>
    <w:rsid w:val="00907AAC"/>
    <w:rsid w:val="0091027C"/>
    <w:rsid w:val="00910B5C"/>
    <w:rsid w:val="00910E01"/>
    <w:rsid w:val="00911FB4"/>
    <w:rsid w:val="00914442"/>
    <w:rsid w:val="00914BE2"/>
    <w:rsid w:val="00914C8D"/>
    <w:rsid w:val="009152DD"/>
    <w:rsid w:val="00915730"/>
    <w:rsid w:val="00915C1C"/>
    <w:rsid w:val="00917355"/>
    <w:rsid w:val="009206D6"/>
    <w:rsid w:val="00920B76"/>
    <w:rsid w:val="00923413"/>
    <w:rsid w:val="0092550D"/>
    <w:rsid w:val="00926014"/>
    <w:rsid w:val="00926E8D"/>
    <w:rsid w:val="00931873"/>
    <w:rsid w:val="00932D49"/>
    <w:rsid w:val="009339ED"/>
    <w:rsid w:val="00934511"/>
    <w:rsid w:val="0093683C"/>
    <w:rsid w:val="00936E33"/>
    <w:rsid w:val="00937B08"/>
    <w:rsid w:val="0094090B"/>
    <w:rsid w:val="009455C8"/>
    <w:rsid w:val="0094643F"/>
    <w:rsid w:val="00947F4F"/>
    <w:rsid w:val="00950A3D"/>
    <w:rsid w:val="00950A81"/>
    <w:rsid w:val="00950B92"/>
    <w:rsid w:val="00952B9C"/>
    <w:rsid w:val="00953511"/>
    <w:rsid w:val="00956194"/>
    <w:rsid w:val="00956C55"/>
    <w:rsid w:val="00956E86"/>
    <w:rsid w:val="009579F9"/>
    <w:rsid w:val="009619FC"/>
    <w:rsid w:val="00961AE9"/>
    <w:rsid w:val="00961F55"/>
    <w:rsid w:val="009624C2"/>
    <w:rsid w:val="00962D12"/>
    <w:rsid w:val="00963255"/>
    <w:rsid w:val="0096642B"/>
    <w:rsid w:val="00966863"/>
    <w:rsid w:val="00966AC8"/>
    <w:rsid w:val="00967077"/>
    <w:rsid w:val="00970B93"/>
    <w:rsid w:val="00971C32"/>
    <w:rsid w:val="009722CF"/>
    <w:rsid w:val="00972A44"/>
    <w:rsid w:val="00975176"/>
    <w:rsid w:val="00975E64"/>
    <w:rsid w:val="00976977"/>
    <w:rsid w:val="009778DD"/>
    <w:rsid w:val="00980326"/>
    <w:rsid w:val="00980BA9"/>
    <w:rsid w:val="00980E58"/>
    <w:rsid w:val="00982853"/>
    <w:rsid w:val="009833C3"/>
    <w:rsid w:val="0098367E"/>
    <w:rsid w:val="009841B0"/>
    <w:rsid w:val="00984ECB"/>
    <w:rsid w:val="00984F08"/>
    <w:rsid w:val="0098566C"/>
    <w:rsid w:val="00985BD7"/>
    <w:rsid w:val="00985F5E"/>
    <w:rsid w:val="0098618E"/>
    <w:rsid w:val="0098709E"/>
    <w:rsid w:val="00987897"/>
    <w:rsid w:val="00987A25"/>
    <w:rsid w:val="00990785"/>
    <w:rsid w:val="00990792"/>
    <w:rsid w:val="009919A8"/>
    <w:rsid w:val="0099398D"/>
    <w:rsid w:val="00994078"/>
    <w:rsid w:val="009945FE"/>
    <w:rsid w:val="009950B8"/>
    <w:rsid w:val="009952A7"/>
    <w:rsid w:val="0099548D"/>
    <w:rsid w:val="0099644A"/>
    <w:rsid w:val="00996A03"/>
    <w:rsid w:val="009970B6"/>
    <w:rsid w:val="009A0088"/>
    <w:rsid w:val="009A0F32"/>
    <w:rsid w:val="009A1891"/>
    <w:rsid w:val="009A1CA8"/>
    <w:rsid w:val="009A207A"/>
    <w:rsid w:val="009A2CE7"/>
    <w:rsid w:val="009A3D6C"/>
    <w:rsid w:val="009A3ECD"/>
    <w:rsid w:val="009A4ADF"/>
    <w:rsid w:val="009A62B0"/>
    <w:rsid w:val="009A64FB"/>
    <w:rsid w:val="009A6C52"/>
    <w:rsid w:val="009B0CDE"/>
    <w:rsid w:val="009B0D97"/>
    <w:rsid w:val="009B123B"/>
    <w:rsid w:val="009B3626"/>
    <w:rsid w:val="009B3867"/>
    <w:rsid w:val="009B38BF"/>
    <w:rsid w:val="009B4948"/>
    <w:rsid w:val="009B4951"/>
    <w:rsid w:val="009B4D07"/>
    <w:rsid w:val="009B4DBB"/>
    <w:rsid w:val="009B5C2D"/>
    <w:rsid w:val="009B6815"/>
    <w:rsid w:val="009B6F0B"/>
    <w:rsid w:val="009C05D8"/>
    <w:rsid w:val="009C074C"/>
    <w:rsid w:val="009C1C3D"/>
    <w:rsid w:val="009C3B6C"/>
    <w:rsid w:val="009C3D5D"/>
    <w:rsid w:val="009C4705"/>
    <w:rsid w:val="009C5E0B"/>
    <w:rsid w:val="009C6280"/>
    <w:rsid w:val="009C6649"/>
    <w:rsid w:val="009C7119"/>
    <w:rsid w:val="009C7243"/>
    <w:rsid w:val="009D1443"/>
    <w:rsid w:val="009D1AC2"/>
    <w:rsid w:val="009D2A08"/>
    <w:rsid w:val="009D2ACF"/>
    <w:rsid w:val="009D2B5D"/>
    <w:rsid w:val="009D2F23"/>
    <w:rsid w:val="009D3709"/>
    <w:rsid w:val="009D55F5"/>
    <w:rsid w:val="009D5CBB"/>
    <w:rsid w:val="009D5E16"/>
    <w:rsid w:val="009D6B08"/>
    <w:rsid w:val="009D71DE"/>
    <w:rsid w:val="009E13FC"/>
    <w:rsid w:val="009E3425"/>
    <w:rsid w:val="009E4869"/>
    <w:rsid w:val="009E4F39"/>
    <w:rsid w:val="009E60C4"/>
    <w:rsid w:val="009E765F"/>
    <w:rsid w:val="009E7704"/>
    <w:rsid w:val="009F0EAE"/>
    <w:rsid w:val="009F121D"/>
    <w:rsid w:val="009F1772"/>
    <w:rsid w:val="009F17A2"/>
    <w:rsid w:val="009F2471"/>
    <w:rsid w:val="009F4110"/>
    <w:rsid w:val="009F4D1D"/>
    <w:rsid w:val="009F554C"/>
    <w:rsid w:val="009F593F"/>
    <w:rsid w:val="009F7642"/>
    <w:rsid w:val="009F796F"/>
    <w:rsid w:val="009F7A86"/>
    <w:rsid w:val="00A0022E"/>
    <w:rsid w:val="00A0085A"/>
    <w:rsid w:val="00A013BE"/>
    <w:rsid w:val="00A027A8"/>
    <w:rsid w:val="00A033BA"/>
    <w:rsid w:val="00A05C3A"/>
    <w:rsid w:val="00A05EEA"/>
    <w:rsid w:val="00A0628C"/>
    <w:rsid w:val="00A06EF3"/>
    <w:rsid w:val="00A079E7"/>
    <w:rsid w:val="00A103B8"/>
    <w:rsid w:val="00A1045E"/>
    <w:rsid w:val="00A10DA8"/>
    <w:rsid w:val="00A11CF5"/>
    <w:rsid w:val="00A1202D"/>
    <w:rsid w:val="00A12196"/>
    <w:rsid w:val="00A131F7"/>
    <w:rsid w:val="00A14A3D"/>
    <w:rsid w:val="00A14B13"/>
    <w:rsid w:val="00A17967"/>
    <w:rsid w:val="00A17BF4"/>
    <w:rsid w:val="00A20667"/>
    <w:rsid w:val="00A20F15"/>
    <w:rsid w:val="00A224A5"/>
    <w:rsid w:val="00A22D0E"/>
    <w:rsid w:val="00A23958"/>
    <w:rsid w:val="00A24A43"/>
    <w:rsid w:val="00A25D90"/>
    <w:rsid w:val="00A26445"/>
    <w:rsid w:val="00A32259"/>
    <w:rsid w:val="00A32341"/>
    <w:rsid w:val="00A32BE1"/>
    <w:rsid w:val="00A3458E"/>
    <w:rsid w:val="00A34F00"/>
    <w:rsid w:val="00A35D11"/>
    <w:rsid w:val="00A3726E"/>
    <w:rsid w:val="00A373A6"/>
    <w:rsid w:val="00A40341"/>
    <w:rsid w:val="00A40B6A"/>
    <w:rsid w:val="00A41CE9"/>
    <w:rsid w:val="00A42D98"/>
    <w:rsid w:val="00A43ABA"/>
    <w:rsid w:val="00A44C51"/>
    <w:rsid w:val="00A44F61"/>
    <w:rsid w:val="00A4539A"/>
    <w:rsid w:val="00A45967"/>
    <w:rsid w:val="00A46513"/>
    <w:rsid w:val="00A469E9"/>
    <w:rsid w:val="00A47319"/>
    <w:rsid w:val="00A50021"/>
    <w:rsid w:val="00A513A8"/>
    <w:rsid w:val="00A51633"/>
    <w:rsid w:val="00A516C3"/>
    <w:rsid w:val="00A51C33"/>
    <w:rsid w:val="00A529F3"/>
    <w:rsid w:val="00A53FC7"/>
    <w:rsid w:val="00A550D7"/>
    <w:rsid w:val="00A551C9"/>
    <w:rsid w:val="00A602CF"/>
    <w:rsid w:val="00A61CAE"/>
    <w:rsid w:val="00A6356E"/>
    <w:rsid w:val="00A6496B"/>
    <w:rsid w:val="00A66B84"/>
    <w:rsid w:val="00A67275"/>
    <w:rsid w:val="00A6779B"/>
    <w:rsid w:val="00A71687"/>
    <w:rsid w:val="00A72D78"/>
    <w:rsid w:val="00A738CE"/>
    <w:rsid w:val="00A75858"/>
    <w:rsid w:val="00A76754"/>
    <w:rsid w:val="00A76C1D"/>
    <w:rsid w:val="00A77658"/>
    <w:rsid w:val="00A77664"/>
    <w:rsid w:val="00A77AC3"/>
    <w:rsid w:val="00A77DFD"/>
    <w:rsid w:val="00A80814"/>
    <w:rsid w:val="00A81510"/>
    <w:rsid w:val="00A824BF"/>
    <w:rsid w:val="00A82D44"/>
    <w:rsid w:val="00A8340D"/>
    <w:rsid w:val="00A838C4"/>
    <w:rsid w:val="00A83D9C"/>
    <w:rsid w:val="00A842AF"/>
    <w:rsid w:val="00A84AA9"/>
    <w:rsid w:val="00A8532C"/>
    <w:rsid w:val="00A85F6E"/>
    <w:rsid w:val="00A863F4"/>
    <w:rsid w:val="00A87EC4"/>
    <w:rsid w:val="00A90CED"/>
    <w:rsid w:val="00A917DB"/>
    <w:rsid w:val="00A92D59"/>
    <w:rsid w:val="00A93BAE"/>
    <w:rsid w:val="00A9466D"/>
    <w:rsid w:val="00A94949"/>
    <w:rsid w:val="00A94A87"/>
    <w:rsid w:val="00AA039F"/>
    <w:rsid w:val="00AA055E"/>
    <w:rsid w:val="00AA0B7B"/>
    <w:rsid w:val="00AA1C0E"/>
    <w:rsid w:val="00AA1F0F"/>
    <w:rsid w:val="00AA2260"/>
    <w:rsid w:val="00AA27A3"/>
    <w:rsid w:val="00AA3AD2"/>
    <w:rsid w:val="00AA484F"/>
    <w:rsid w:val="00AA507F"/>
    <w:rsid w:val="00AA78A5"/>
    <w:rsid w:val="00AB23A6"/>
    <w:rsid w:val="00AB2A7E"/>
    <w:rsid w:val="00AB438E"/>
    <w:rsid w:val="00AB498E"/>
    <w:rsid w:val="00AB5126"/>
    <w:rsid w:val="00AB571C"/>
    <w:rsid w:val="00AB7F82"/>
    <w:rsid w:val="00AC0BA2"/>
    <w:rsid w:val="00AC1B7F"/>
    <w:rsid w:val="00AC2CD4"/>
    <w:rsid w:val="00AC334B"/>
    <w:rsid w:val="00AC3785"/>
    <w:rsid w:val="00AC38EF"/>
    <w:rsid w:val="00AC548C"/>
    <w:rsid w:val="00AC5F6D"/>
    <w:rsid w:val="00AC686A"/>
    <w:rsid w:val="00AD0553"/>
    <w:rsid w:val="00AD0F8B"/>
    <w:rsid w:val="00AD176B"/>
    <w:rsid w:val="00AD17C2"/>
    <w:rsid w:val="00AD2EE2"/>
    <w:rsid w:val="00AE1E57"/>
    <w:rsid w:val="00AE270A"/>
    <w:rsid w:val="00AE2711"/>
    <w:rsid w:val="00AE2D44"/>
    <w:rsid w:val="00AE4135"/>
    <w:rsid w:val="00AE422B"/>
    <w:rsid w:val="00AE54BC"/>
    <w:rsid w:val="00AE5519"/>
    <w:rsid w:val="00AE5CB9"/>
    <w:rsid w:val="00AE744E"/>
    <w:rsid w:val="00AF36F9"/>
    <w:rsid w:val="00AF418E"/>
    <w:rsid w:val="00AF5464"/>
    <w:rsid w:val="00AF6893"/>
    <w:rsid w:val="00B00A5D"/>
    <w:rsid w:val="00B03028"/>
    <w:rsid w:val="00B033DA"/>
    <w:rsid w:val="00B04285"/>
    <w:rsid w:val="00B10523"/>
    <w:rsid w:val="00B10F86"/>
    <w:rsid w:val="00B114E2"/>
    <w:rsid w:val="00B11AB2"/>
    <w:rsid w:val="00B1235B"/>
    <w:rsid w:val="00B12A0B"/>
    <w:rsid w:val="00B12A34"/>
    <w:rsid w:val="00B12C23"/>
    <w:rsid w:val="00B135CE"/>
    <w:rsid w:val="00B15925"/>
    <w:rsid w:val="00B16CEC"/>
    <w:rsid w:val="00B16DC2"/>
    <w:rsid w:val="00B219CB"/>
    <w:rsid w:val="00B220E7"/>
    <w:rsid w:val="00B226B5"/>
    <w:rsid w:val="00B22A31"/>
    <w:rsid w:val="00B2411D"/>
    <w:rsid w:val="00B24327"/>
    <w:rsid w:val="00B24EA2"/>
    <w:rsid w:val="00B31D97"/>
    <w:rsid w:val="00B3202B"/>
    <w:rsid w:val="00B32931"/>
    <w:rsid w:val="00B329C4"/>
    <w:rsid w:val="00B339DC"/>
    <w:rsid w:val="00B3585E"/>
    <w:rsid w:val="00B35C34"/>
    <w:rsid w:val="00B35EC6"/>
    <w:rsid w:val="00B36465"/>
    <w:rsid w:val="00B36A19"/>
    <w:rsid w:val="00B36C80"/>
    <w:rsid w:val="00B4096A"/>
    <w:rsid w:val="00B40EF3"/>
    <w:rsid w:val="00B44769"/>
    <w:rsid w:val="00B45B02"/>
    <w:rsid w:val="00B463DE"/>
    <w:rsid w:val="00B509FB"/>
    <w:rsid w:val="00B50B39"/>
    <w:rsid w:val="00B527FD"/>
    <w:rsid w:val="00B53707"/>
    <w:rsid w:val="00B53974"/>
    <w:rsid w:val="00B54896"/>
    <w:rsid w:val="00B55588"/>
    <w:rsid w:val="00B557DA"/>
    <w:rsid w:val="00B559BC"/>
    <w:rsid w:val="00B55A80"/>
    <w:rsid w:val="00B55CC2"/>
    <w:rsid w:val="00B565CD"/>
    <w:rsid w:val="00B576E1"/>
    <w:rsid w:val="00B60500"/>
    <w:rsid w:val="00B617B9"/>
    <w:rsid w:val="00B62185"/>
    <w:rsid w:val="00B64955"/>
    <w:rsid w:val="00B65020"/>
    <w:rsid w:val="00B657F0"/>
    <w:rsid w:val="00B6622D"/>
    <w:rsid w:val="00B66339"/>
    <w:rsid w:val="00B66E7C"/>
    <w:rsid w:val="00B67232"/>
    <w:rsid w:val="00B6767B"/>
    <w:rsid w:val="00B700EC"/>
    <w:rsid w:val="00B705E6"/>
    <w:rsid w:val="00B72055"/>
    <w:rsid w:val="00B731E1"/>
    <w:rsid w:val="00B75038"/>
    <w:rsid w:val="00B75D90"/>
    <w:rsid w:val="00B76B91"/>
    <w:rsid w:val="00B77448"/>
    <w:rsid w:val="00B7775E"/>
    <w:rsid w:val="00B82308"/>
    <w:rsid w:val="00B829BB"/>
    <w:rsid w:val="00B862B3"/>
    <w:rsid w:val="00B865B8"/>
    <w:rsid w:val="00B90048"/>
    <w:rsid w:val="00B905CB"/>
    <w:rsid w:val="00B925E5"/>
    <w:rsid w:val="00B933BE"/>
    <w:rsid w:val="00B93B03"/>
    <w:rsid w:val="00B93C3B"/>
    <w:rsid w:val="00B9465C"/>
    <w:rsid w:val="00B94A77"/>
    <w:rsid w:val="00B95BE0"/>
    <w:rsid w:val="00B966B1"/>
    <w:rsid w:val="00B967D5"/>
    <w:rsid w:val="00B970EA"/>
    <w:rsid w:val="00B97E3E"/>
    <w:rsid w:val="00B97F18"/>
    <w:rsid w:val="00BA07FF"/>
    <w:rsid w:val="00BA11A7"/>
    <w:rsid w:val="00BA237D"/>
    <w:rsid w:val="00BA2E4A"/>
    <w:rsid w:val="00BA46E8"/>
    <w:rsid w:val="00BA47D6"/>
    <w:rsid w:val="00BA4C03"/>
    <w:rsid w:val="00BA6836"/>
    <w:rsid w:val="00BB0E92"/>
    <w:rsid w:val="00BB0FC2"/>
    <w:rsid w:val="00BB1126"/>
    <w:rsid w:val="00BB1875"/>
    <w:rsid w:val="00BB2239"/>
    <w:rsid w:val="00BB3021"/>
    <w:rsid w:val="00BB4FFA"/>
    <w:rsid w:val="00BB5574"/>
    <w:rsid w:val="00BB5B7E"/>
    <w:rsid w:val="00BB5D33"/>
    <w:rsid w:val="00BB6916"/>
    <w:rsid w:val="00BB6D98"/>
    <w:rsid w:val="00BC0D6A"/>
    <w:rsid w:val="00BC1D14"/>
    <w:rsid w:val="00BC1E75"/>
    <w:rsid w:val="00BC2BE4"/>
    <w:rsid w:val="00BC2EA6"/>
    <w:rsid w:val="00BC3AEF"/>
    <w:rsid w:val="00BC404D"/>
    <w:rsid w:val="00BC4DEE"/>
    <w:rsid w:val="00BC5A84"/>
    <w:rsid w:val="00BC5BF6"/>
    <w:rsid w:val="00BC7751"/>
    <w:rsid w:val="00BC7B00"/>
    <w:rsid w:val="00BC7B7D"/>
    <w:rsid w:val="00BD044E"/>
    <w:rsid w:val="00BD066A"/>
    <w:rsid w:val="00BD0909"/>
    <w:rsid w:val="00BD0984"/>
    <w:rsid w:val="00BD1D76"/>
    <w:rsid w:val="00BD2590"/>
    <w:rsid w:val="00BD533F"/>
    <w:rsid w:val="00BD6302"/>
    <w:rsid w:val="00BD7AE0"/>
    <w:rsid w:val="00BE00AA"/>
    <w:rsid w:val="00BE1D44"/>
    <w:rsid w:val="00BE29D0"/>
    <w:rsid w:val="00BE2AE0"/>
    <w:rsid w:val="00BE2EB0"/>
    <w:rsid w:val="00BE304B"/>
    <w:rsid w:val="00BE3868"/>
    <w:rsid w:val="00BE4DF3"/>
    <w:rsid w:val="00BE5BBF"/>
    <w:rsid w:val="00BE6EDE"/>
    <w:rsid w:val="00BE7543"/>
    <w:rsid w:val="00BE7A83"/>
    <w:rsid w:val="00BF14A4"/>
    <w:rsid w:val="00BF1EC8"/>
    <w:rsid w:val="00BF1FA0"/>
    <w:rsid w:val="00BF2A53"/>
    <w:rsid w:val="00BF347B"/>
    <w:rsid w:val="00BF3715"/>
    <w:rsid w:val="00BF53FE"/>
    <w:rsid w:val="00BF5789"/>
    <w:rsid w:val="00BF750A"/>
    <w:rsid w:val="00BF7BE2"/>
    <w:rsid w:val="00BF7F30"/>
    <w:rsid w:val="00C00046"/>
    <w:rsid w:val="00C00701"/>
    <w:rsid w:val="00C007DA"/>
    <w:rsid w:val="00C02DB0"/>
    <w:rsid w:val="00C037DB"/>
    <w:rsid w:val="00C03E33"/>
    <w:rsid w:val="00C04A92"/>
    <w:rsid w:val="00C04DC1"/>
    <w:rsid w:val="00C07C06"/>
    <w:rsid w:val="00C07D07"/>
    <w:rsid w:val="00C142F4"/>
    <w:rsid w:val="00C162B9"/>
    <w:rsid w:val="00C16ACC"/>
    <w:rsid w:val="00C21F7B"/>
    <w:rsid w:val="00C22721"/>
    <w:rsid w:val="00C22955"/>
    <w:rsid w:val="00C22F26"/>
    <w:rsid w:val="00C24550"/>
    <w:rsid w:val="00C25525"/>
    <w:rsid w:val="00C25E98"/>
    <w:rsid w:val="00C27A33"/>
    <w:rsid w:val="00C323C5"/>
    <w:rsid w:val="00C3548A"/>
    <w:rsid w:val="00C36CBD"/>
    <w:rsid w:val="00C36E0C"/>
    <w:rsid w:val="00C4113F"/>
    <w:rsid w:val="00C416EF"/>
    <w:rsid w:val="00C423F3"/>
    <w:rsid w:val="00C45342"/>
    <w:rsid w:val="00C46A18"/>
    <w:rsid w:val="00C533FF"/>
    <w:rsid w:val="00C55C35"/>
    <w:rsid w:val="00C55D31"/>
    <w:rsid w:val="00C603FD"/>
    <w:rsid w:val="00C61608"/>
    <w:rsid w:val="00C61941"/>
    <w:rsid w:val="00C639EF"/>
    <w:rsid w:val="00C64354"/>
    <w:rsid w:val="00C67A23"/>
    <w:rsid w:val="00C67E18"/>
    <w:rsid w:val="00C70C0F"/>
    <w:rsid w:val="00C725C6"/>
    <w:rsid w:val="00C752F5"/>
    <w:rsid w:val="00C756F5"/>
    <w:rsid w:val="00C7590A"/>
    <w:rsid w:val="00C75A9B"/>
    <w:rsid w:val="00C75F08"/>
    <w:rsid w:val="00C76C7F"/>
    <w:rsid w:val="00C77E73"/>
    <w:rsid w:val="00C800A3"/>
    <w:rsid w:val="00C82759"/>
    <w:rsid w:val="00C83BA2"/>
    <w:rsid w:val="00C864B8"/>
    <w:rsid w:val="00C867E6"/>
    <w:rsid w:val="00C86999"/>
    <w:rsid w:val="00C929D9"/>
    <w:rsid w:val="00C93246"/>
    <w:rsid w:val="00C9396C"/>
    <w:rsid w:val="00C94756"/>
    <w:rsid w:val="00C948C2"/>
    <w:rsid w:val="00C95106"/>
    <w:rsid w:val="00C95659"/>
    <w:rsid w:val="00C97458"/>
    <w:rsid w:val="00CA0BF2"/>
    <w:rsid w:val="00CA18E5"/>
    <w:rsid w:val="00CA1D5E"/>
    <w:rsid w:val="00CA5272"/>
    <w:rsid w:val="00CA63EA"/>
    <w:rsid w:val="00CA68D1"/>
    <w:rsid w:val="00CA69F2"/>
    <w:rsid w:val="00CB3AB1"/>
    <w:rsid w:val="00CB438B"/>
    <w:rsid w:val="00CB5312"/>
    <w:rsid w:val="00CB7ECD"/>
    <w:rsid w:val="00CC1530"/>
    <w:rsid w:val="00CC1AEB"/>
    <w:rsid w:val="00CC266C"/>
    <w:rsid w:val="00CC441D"/>
    <w:rsid w:val="00CC543B"/>
    <w:rsid w:val="00CC633B"/>
    <w:rsid w:val="00CC662F"/>
    <w:rsid w:val="00CC7564"/>
    <w:rsid w:val="00CD08BB"/>
    <w:rsid w:val="00CD0A63"/>
    <w:rsid w:val="00CD2DBA"/>
    <w:rsid w:val="00CD32AA"/>
    <w:rsid w:val="00CD3BDC"/>
    <w:rsid w:val="00CD3DD4"/>
    <w:rsid w:val="00CD4C00"/>
    <w:rsid w:val="00CD57D1"/>
    <w:rsid w:val="00CD6433"/>
    <w:rsid w:val="00CD691E"/>
    <w:rsid w:val="00CD6B50"/>
    <w:rsid w:val="00CE0DB8"/>
    <w:rsid w:val="00CE2704"/>
    <w:rsid w:val="00CE4107"/>
    <w:rsid w:val="00CE41C7"/>
    <w:rsid w:val="00CE43EA"/>
    <w:rsid w:val="00CE4E1E"/>
    <w:rsid w:val="00CE7172"/>
    <w:rsid w:val="00CF23B7"/>
    <w:rsid w:val="00CF4B68"/>
    <w:rsid w:val="00CF6503"/>
    <w:rsid w:val="00D01AFE"/>
    <w:rsid w:val="00D0229D"/>
    <w:rsid w:val="00D0298B"/>
    <w:rsid w:val="00D04EA0"/>
    <w:rsid w:val="00D05076"/>
    <w:rsid w:val="00D054F0"/>
    <w:rsid w:val="00D061DA"/>
    <w:rsid w:val="00D06CA0"/>
    <w:rsid w:val="00D07954"/>
    <w:rsid w:val="00D10A4F"/>
    <w:rsid w:val="00D10EBD"/>
    <w:rsid w:val="00D125EE"/>
    <w:rsid w:val="00D1265E"/>
    <w:rsid w:val="00D13A0B"/>
    <w:rsid w:val="00D15042"/>
    <w:rsid w:val="00D162F0"/>
    <w:rsid w:val="00D17EEB"/>
    <w:rsid w:val="00D209BE"/>
    <w:rsid w:val="00D20D96"/>
    <w:rsid w:val="00D21846"/>
    <w:rsid w:val="00D21B02"/>
    <w:rsid w:val="00D2256F"/>
    <w:rsid w:val="00D22E52"/>
    <w:rsid w:val="00D22FC7"/>
    <w:rsid w:val="00D23AE7"/>
    <w:rsid w:val="00D23B1F"/>
    <w:rsid w:val="00D24AB6"/>
    <w:rsid w:val="00D24DA6"/>
    <w:rsid w:val="00D26676"/>
    <w:rsid w:val="00D2668B"/>
    <w:rsid w:val="00D26F16"/>
    <w:rsid w:val="00D27173"/>
    <w:rsid w:val="00D271F8"/>
    <w:rsid w:val="00D2765C"/>
    <w:rsid w:val="00D305D5"/>
    <w:rsid w:val="00D30E1B"/>
    <w:rsid w:val="00D31379"/>
    <w:rsid w:val="00D31A49"/>
    <w:rsid w:val="00D328EC"/>
    <w:rsid w:val="00D332E1"/>
    <w:rsid w:val="00D359A4"/>
    <w:rsid w:val="00D35A55"/>
    <w:rsid w:val="00D3713F"/>
    <w:rsid w:val="00D37E7B"/>
    <w:rsid w:val="00D42563"/>
    <w:rsid w:val="00D42D18"/>
    <w:rsid w:val="00D4300D"/>
    <w:rsid w:val="00D4338D"/>
    <w:rsid w:val="00D435B8"/>
    <w:rsid w:val="00D44088"/>
    <w:rsid w:val="00D44089"/>
    <w:rsid w:val="00D4428B"/>
    <w:rsid w:val="00D44902"/>
    <w:rsid w:val="00D46414"/>
    <w:rsid w:val="00D46E89"/>
    <w:rsid w:val="00D51813"/>
    <w:rsid w:val="00D520B4"/>
    <w:rsid w:val="00D520CE"/>
    <w:rsid w:val="00D521DF"/>
    <w:rsid w:val="00D527EE"/>
    <w:rsid w:val="00D54A89"/>
    <w:rsid w:val="00D55817"/>
    <w:rsid w:val="00D565B6"/>
    <w:rsid w:val="00D57A69"/>
    <w:rsid w:val="00D60AF1"/>
    <w:rsid w:val="00D61592"/>
    <w:rsid w:val="00D617BF"/>
    <w:rsid w:val="00D62F13"/>
    <w:rsid w:val="00D635E5"/>
    <w:rsid w:val="00D651FB"/>
    <w:rsid w:val="00D73F69"/>
    <w:rsid w:val="00D74191"/>
    <w:rsid w:val="00D74214"/>
    <w:rsid w:val="00D74254"/>
    <w:rsid w:val="00D75039"/>
    <w:rsid w:val="00D75720"/>
    <w:rsid w:val="00D75B47"/>
    <w:rsid w:val="00D75F6D"/>
    <w:rsid w:val="00D8066A"/>
    <w:rsid w:val="00D81CAE"/>
    <w:rsid w:val="00D8305B"/>
    <w:rsid w:val="00D84EFA"/>
    <w:rsid w:val="00D8574D"/>
    <w:rsid w:val="00D85944"/>
    <w:rsid w:val="00D87B37"/>
    <w:rsid w:val="00D87FBA"/>
    <w:rsid w:val="00D906A6"/>
    <w:rsid w:val="00D90C69"/>
    <w:rsid w:val="00D9136E"/>
    <w:rsid w:val="00D9198A"/>
    <w:rsid w:val="00D92093"/>
    <w:rsid w:val="00D935C4"/>
    <w:rsid w:val="00D93C5A"/>
    <w:rsid w:val="00D94840"/>
    <w:rsid w:val="00D94941"/>
    <w:rsid w:val="00D94FDE"/>
    <w:rsid w:val="00D95191"/>
    <w:rsid w:val="00D956CD"/>
    <w:rsid w:val="00D964F4"/>
    <w:rsid w:val="00D97ACA"/>
    <w:rsid w:val="00D97E6C"/>
    <w:rsid w:val="00DA116E"/>
    <w:rsid w:val="00DA2174"/>
    <w:rsid w:val="00DA2A30"/>
    <w:rsid w:val="00DA3050"/>
    <w:rsid w:val="00DA3F40"/>
    <w:rsid w:val="00DA4552"/>
    <w:rsid w:val="00DA4732"/>
    <w:rsid w:val="00DA5C69"/>
    <w:rsid w:val="00DA6453"/>
    <w:rsid w:val="00DA7B15"/>
    <w:rsid w:val="00DA7F1A"/>
    <w:rsid w:val="00DB0F6D"/>
    <w:rsid w:val="00DB1C42"/>
    <w:rsid w:val="00DB2B4A"/>
    <w:rsid w:val="00DB32CD"/>
    <w:rsid w:val="00DB3C55"/>
    <w:rsid w:val="00DB645C"/>
    <w:rsid w:val="00DB7543"/>
    <w:rsid w:val="00DC04F2"/>
    <w:rsid w:val="00DC07EC"/>
    <w:rsid w:val="00DC1594"/>
    <w:rsid w:val="00DC248F"/>
    <w:rsid w:val="00DC2499"/>
    <w:rsid w:val="00DC2D10"/>
    <w:rsid w:val="00DC2E6E"/>
    <w:rsid w:val="00DC2F92"/>
    <w:rsid w:val="00DC317F"/>
    <w:rsid w:val="00DC4772"/>
    <w:rsid w:val="00DC553A"/>
    <w:rsid w:val="00DC5DCC"/>
    <w:rsid w:val="00DC6FAC"/>
    <w:rsid w:val="00DD03E0"/>
    <w:rsid w:val="00DD0AC7"/>
    <w:rsid w:val="00DD112D"/>
    <w:rsid w:val="00DD3046"/>
    <w:rsid w:val="00DD30E1"/>
    <w:rsid w:val="00DD607A"/>
    <w:rsid w:val="00DD7842"/>
    <w:rsid w:val="00DE028E"/>
    <w:rsid w:val="00DE0E04"/>
    <w:rsid w:val="00DE21F3"/>
    <w:rsid w:val="00DE40ED"/>
    <w:rsid w:val="00DE4854"/>
    <w:rsid w:val="00DE48EE"/>
    <w:rsid w:val="00DE5F2F"/>
    <w:rsid w:val="00DE6479"/>
    <w:rsid w:val="00DE703F"/>
    <w:rsid w:val="00DE722D"/>
    <w:rsid w:val="00DF3F58"/>
    <w:rsid w:val="00DF4A22"/>
    <w:rsid w:val="00DF4EE1"/>
    <w:rsid w:val="00DF55CB"/>
    <w:rsid w:val="00DF5E78"/>
    <w:rsid w:val="00DF6E43"/>
    <w:rsid w:val="00DF7485"/>
    <w:rsid w:val="00E0171D"/>
    <w:rsid w:val="00E01BD7"/>
    <w:rsid w:val="00E0260A"/>
    <w:rsid w:val="00E03F20"/>
    <w:rsid w:val="00E04595"/>
    <w:rsid w:val="00E04B16"/>
    <w:rsid w:val="00E05354"/>
    <w:rsid w:val="00E05695"/>
    <w:rsid w:val="00E075A6"/>
    <w:rsid w:val="00E1228E"/>
    <w:rsid w:val="00E12739"/>
    <w:rsid w:val="00E1273C"/>
    <w:rsid w:val="00E1341E"/>
    <w:rsid w:val="00E146DB"/>
    <w:rsid w:val="00E16D7B"/>
    <w:rsid w:val="00E17554"/>
    <w:rsid w:val="00E176DE"/>
    <w:rsid w:val="00E17A84"/>
    <w:rsid w:val="00E20AAA"/>
    <w:rsid w:val="00E22BED"/>
    <w:rsid w:val="00E23EDB"/>
    <w:rsid w:val="00E245C3"/>
    <w:rsid w:val="00E247D5"/>
    <w:rsid w:val="00E25843"/>
    <w:rsid w:val="00E25F9E"/>
    <w:rsid w:val="00E27BF9"/>
    <w:rsid w:val="00E27CFF"/>
    <w:rsid w:val="00E3054A"/>
    <w:rsid w:val="00E321B1"/>
    <w:rsid w:val="00E33F4A"/>
    <w:rsid w:val="00E3500B"/>
    <w:rsid w:val="00E353CC"/>
    <w:rsid w:val="00E35917"/>
    <w:rsid w:val="00E35A61"/>
    <w:rsid w:val="00E372B1"/>
    <w:rsid w:val="00E3759B"/>
    <w:rsid w:val="00E37760"/>
    <w:rsid w:val="00E40292"/>
    <w:rsid w:val="00E411A8"/>
    <w:rsid w:val="00E42CA5"/>
    <w:rsid w:val="00E50C8F"/>
    <w:rsid w:val="00E514BD"/>
    <w:rsid w:val="00E52ECE"/>
    <w:rsid w:val="00E52FA7"/>
    <w:rsid w:val="00E53E89"/>
    <w:rsid w:val="00E54CDD"/>
    <w:rsid w:val="00E57F8E"/>
    <w:rsid w:val="00E62685"/>
    <w:rsid w:val="00E62FEA"/>
    <w:rsid w:val="00E636D3"/>
    <w:rsid w:val="00E63D4F"/>
    <w:rsid w:val="00E65D6E"/>
    <w:rsid w:val="00E7011D"/>
    <w:rsid w:val="00E704E4"/>
    <w:rsid w:val="00E72180"/>
    <w:rsid w:val="00E722E9"/>
    <w:rsid w:val="00E7532B"/>
    <w:rsid w:val="00E7554B"/>
    <w:rsid w:val="00E75D71"/>
    <w:rsid w:val="00E774BC"/>
    <w:rsid w:val="00E77920"/>
    <w:rsid w:val="00E80A46"/>
    <w:rsid w:val="00E814D8"/>
    <w:rsid w:val="00E81A26"/>
    <w:rsid w:val="00E81D54"/>
    <w:rsid w:val="00E83906"/>
    <w:rsid w:val="00E84D7B"/>
    <w:rsid w:val="00E85EF2"/>
    <w:rsid w:val="00E87072"/>
    <w:rsid w:val="00E87A32"/>
    <w:rsid w:val="00E92BE5"/>
    <w:rsid w:val="00E94BE6"/>
    <w:rsid w:val="00E94F7A"/>
    <w:rsid w:val="00E95402"/>
    <w:rsid w:val="00E9778F"/>
    <w:rsid w:val="00E9789B"/>
    <w:rsid w:val="00EA0FA2"/>
    <w:rsid w:val="00EA14BC"/>
    <w:rsid w:val="00EA3010"/>
    <w:rsid w:val="00EA31CC"/>
    <w:rsid w:val="00EA5103"/>
    <w:rsid w:val="00EA7C1D"/>
    <w:rsid w:val="00EB147C"/>
    <w:rsid w:val="00EB2EC1"/>
    <w:rsid w:val="00EB30EE"/>
    <w:rsid w:val="00EB46E1"/>
    <w:rsid w:val="00EB5E25"/>
    <w:rsid w:val="00EB5EB3"/>
    <w:rsid w:val="00EB5FEB"/>
    <w:rsid w:val="00EC02CD"/>
    <w:rsid w:val="00EC0F71"/>
    <w:rsid w:val="00EC1D8C"/>
    <w:rsid w:val="00EC357F"/>
    <w:rsid w:val="00EC524C"/>
    <w:rsid w:val="00EC5818"/>
    <w:rsid w:val="00EC6832"/>
    <w:rsid w:val="00EC7CFB"/>
    <w:rsid w:val="00ED0BF9"/>
    <w:rsid w:val="00ED1957"/>
    <w:rsid w:val="00ED3B68"/>
    <w:rsid w:val="00ED3BBD"/>
    <w:rsid w:val="00ED400F"/>
    <w:rsid w:val="00ED4F4C"/>
    <w:rsid w:val="00ED57DC"/>
    <w:rsid w:val="00ED6341"/>
    <w:rsid w:val="00ED63C9"/>
    <w:rsid w:val="00ED6E72"/>
    <w:rsid w:val="00EE0194"/>
    <w:rsid w:val="00EE02B2"/>
    <w:rsid w:val="00EE359A"/>
    <w:rsid w:val="00EE3FFB"/>
    <w:rsid w:val="00EE4CD1"/>
    <w:rsid w:val="00EE53F9"/>
    <w:rsid w:val="00EE56BC"/>
    <w:rsid w:val="00EE5FB2"/>
    <w:rsid w:val="00EE6C93"/>
    <w:rsid w:val="00EE6F55"/>
    <w:rsid w:val="00EF074E"/>
    <w:rsid w:val="00EF146E"/>
    <w:rsid w:val="00EF152C"/>
    <w:rsid w:val="00EF186A"/>
    <w:rsid w:val="00EF223D"/>
    <w:rsid w:val="00EF2775"/>
    <w:rsid w:val="00EF2F4C"/>
    <w:rsid w:val="00EF496F"/>
    <w:rsid w:val="00EF5304"/>
    <w:rsid w:val="00EF7222"/>
    <w:rsid w:val="00F02DB8"/>
    <w:rsid w:val="00F031E7"/>
    <w:rsid w:val="00F04054"/>
    <w:rsid w:val="00F044AB"/>
    <w:rsid w:val="00F064BF"/>
    <w:rsid w:val="00F06871"/>
    <w:rsid w:val="00F07184"/>
    <w:rsid w:val="00F11041"/>
    <w:rsid w:val="00F11207"/>
    <w:rsid w:val="00F11D76"/>
    <w:rsid w:val="00F14E60"/>
    <w:rsid w:val="00F15AB1"/>
    <w:rsid w:val="00F16039"/>
    <w:rsid w:val="00F166FE"/>
    <w:rsid w:val="00F16D20"/>
    <w:rsid w:val="00F17FC0"/>
    <w:rsid w:val="00F20802"/>
    <w:rsid w:val="00F21119"/>
    <w:rsid w:val="00F21427"/>
    <w:rsid w:val="00F22BF7"/>
    <w:rsid w:val="00F23B2A"/>
    <w:rsid w:val="00F24C4E"/>
    <w:rsid w:val="00F2599B"/>
    <w:rsid w:val="00F26BA7"/>
    <w:rsid w:val="00F311BB"/>
    <w:rsid w:val="00F3391C"/>
    <w:rsid w:val="00F409F7"/>
    <w:rsid w:val="00F40AA0"/>
    <w:rsid w:val="00F43084"/>
    <w:rsid w:val="00F431D5"/>
    <w:rsid w:val="00F442AD"/>
    <w:rsid w:val="00F4477A"/>
    <w:rsid w:val="00F47623"/>
    <w:rsid w:val="00F47964"/>
    <w:rsid w:val="00F51A1C"/>
    <w:rsid w:val="00F52444"/>
    <w:rsid w:val="00F532BE"/>
    <w:rsid w:val="00F53D5B"/>
    <w:rsid w:val="00F54212"/>
    <w:rsid w:val="00F552D2"/>
    <w:rsid w:val="00F55886"/>
    <w:rsid w:val="00F562A2"/>
    <w:rsid w:val="00F57CFE"/>
    <w:rsid w:val="00F615DA"/>
    <w:rsid w:val="00F61AA1"/>
    <w:rsid w:val="00F62743"/>
    <w:rsid w:val="00F6479D"/>
    <w:rsid w:val="00F65074"/>
    <w:rsid w:val="00F6639D"/>
    <w:rsid w:val="00F66E50"/>
    <w:rsid w:val="00F67143"/>
    <w:rsid w:val="00F67449"/>
    <w:rsid w:val="00F67760"/>
    <w:rsid w:val="00F71055"/>
    <w:rsid w:val="00F7113D"/>
    <w:rsid w:val="00F72707"/>
    <w:rsid w:val="00F72840"/>
    <w:rsid w:val="00F72F9D"/>
    <w:rsid w:val="00F74CB8"/>
    <w:rsid w:val="00F772B6"/>
    <w:rsid w:val="00F77C5B"/>
    <w:rsid w:val="00F805E7"/>
    <w:rsid w:val="00F81E79"/>
    <w:rsid w:val="00F8293C"/>
    <w:rsid w:val="00F86250"/>
    <w:rsid w:val="00F86825"/>
    <w:rsid w:val="00F86DB7"/>
    <w:rsid w:val="00F8761E"/>
    <w:rsid w:val="00F87B65"/>
    <w:rsid w:val="00F93B71"/>
    <w:rsid w:val="00F948C0"/>
    <w:rsid w:val="00F94DAD"/>
    <w:rsid w:val="00F954F5"/>
    <w:rsid w:val="00F956AB"/>
    <w:rsid w:val="00F956DD"/>
    <w:rsid w:val="00F975B0"/>
    <w:rsid w:val="00F97FB7"/>
    <w:rsid w:val="00FA06CA"/>
    <w:rsid w:val="00FA122D"/>
    <w:rsid w:val="00FA129B"/>
    <w:rsid w:val="00FA28AE"/>
    <w:rsid w:val="00FA2CE4"/>
    <w:rsid w:val="00FA2DC5"/>
    <w:rsid w:val="00FA3941"/>
    <w:rsid w:val="00FA3B7B"/>
    <w:rsid w:val="00FA492A"/>
    <w:rsid w:val="00FA61E7"/>
    <w:rsid w:val="00FA6693"/>
    <w:rsid w:val="00FA7811"/>
    <w:rsid w:val="00FA7C04"/>
    <w:rsid w:val="00FB02F2"/>
    <w:rsid w:val="00FB041C"/>
    <w:rsid w:val="00FB0628"/>
    <w:rsid w:val="00FB1F26"/>
    <w:rsid w:val="00FB37B7"/>
    <w:rsid w:val="00FB534C"/>
    <w:rsid w:val="00FB754A"/>
    <w:rsid w:val="00FB75F3"/>
    <w:rsid w:val="00FC01A6"/>
    <w:rsid w:val="00FC1C21"/>
    <w:rsid w:val="00FC3BB9"/>
    <w:rsid w:val="00FC3C66"/>
    <w:rsid w:val="00FC3D96"/>
    <w:rsid w:val="00FC5CF4"/>
    <w:rsid w:val="00FC6102"/>
    <w:rsid w:val="00FC6C7C"/>
    <w:rsid w:val="00FC798F"/>
    <w:rsid w:val="00FD04E3"/>
    <w:rsid w:val="00FD12BA"/>
    <w:rsid w:val="00FD36B7"/>
    <w:rsid w:val="00FD3EE2"/>
    <w:rsid w:val="00FD4312"/>
    <w:rsid w:val="00FD60EA"/>
    <w:rsid w:val="00FD63DF"/>
    <w:rsid w:val="00FE0322"/>
    <w:rsid w:val="00FE216A"/>
    <w:rsid w:val="00FE3003"/>
    <w:rsid w:val="00FE697E"/>
    <w:rsid w:val="00FE7932"/>
    <w:rsid w:val="00FF1BAB"/>
    <w:rsid w:val="00FF1C2C"/>
    <w:rsid w:val="00FF1EA2"/>
    <w:rsid w:val="00FF211D"/>
    <w:rsid w:val="00FF346B"/>
    <w:rsid w:val="00FF3B77"/>
    <w:rsid w:val="00FF4E91"/>
    <w:rsid w:val="00FF6368"/>
    <w:rsid w:val="00FF671A"/>
    <w:rsid w:val="00FF69FA"/>
    <w:rsid w:val="00FF7882"/>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34745A"/>
  <w15:docId w15:val="{0301A391-C1EC-46FC-920A-AB39BB3A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4E7"/>
    <w:rPr>
      <w:sz w:val="24"/>
      <w:szCs w:val="24"/>
    </w:rPr>
  </w:style>
  <w:style w:type="paragraph" w:styleId="Heading1">
    <w:name w:val="heading 1"/>
    <w:basedOn w:val="Normal"/>
    <w:next w:val="Normal"/>
    <w:qFormat/>
    <w:pPr>
      <w:keepNext/>
      <w:jc w:val="center"/>
      <w:outlineLvl w:val="0"/>
    </w:pPr>
    <w:rPr>
      <w:rFonts w:eastAsia="Arial Unicode MS"/>
      <w:b/>
      <w:i/>
      <w:szCs w:val="20"/>
    </w:rPr>
  </w:style>
  <w:style w:type="paragraph" w:styleId="Heading2">
    <w:name w:val="heading 2"/>
    <w:basedOn w:val="Normal"/>
    <w:next w:val="Normal"/>
    <w:qFormat/>
    <w:pPr>
      <w:keepNext/>
      <w:outlineLvl w:val="1"/>
    </w:pPr>
    <w:rPr>
      <w:rFonts w:eastAsia="Arial Unicode MS"/>
      <w:b/>
      <w:i/>
      <w:szCs w:val="20"/>
      <w:u w:val="single"/>
    </w:rPr>
  </w:style>
  <w:style w:type="paragraph" w:styleId="Heading3">
    <w:name w:val="heading 3"/>
    <w:basedOn w:val="Normal"/>
    <w:next w:val="Normal"/>
    <w:qFormat/>
    <w:pPr>
      <w:keepNext/>
      <w:outlineLvl w:val="2"/>
    </w:pPr>
    <w:rPr>
      <w:rFonts w:eastAsia="Arial Unicode MS"/>
      <w:b/>
      <w:i/>
      <w:sz w:val="28"/>
      <w:szCs w:val="20"/>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firstLine="720"/>
      <w:jc w:val="center"/>
      <w:outlineLvl w:val="4"/>
    </w:pPr>
    <w:rPr>
      <w:b/>
      <w:szCs w:val="20"/>
    </w:rPr>
  </w:style>
  <w:style w:type="paragraph" w:styleId="Heading6">
    <w:name w:val="heading 6"/>
    <w:basedOn w:val="Normal"/>
    <w:next w:val="Normal"/>
    <w:qFormat/>
    <w:pPr>
      <w:keepNext/>
      <w:jc w:val="center"/>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firstLine="720"/>
    </w:pPr>
    <w:rPr>
      <w:b/>
      <w:i/>
      <w:szCs w:val="20"/>
    </w:rPr>
  </w:style>
  <w:style w:type="paragraph" w:styleId="BodyText2">
    <w:name w:val="Body Text 2"/>
    <w:basedOn w:val="Normal"/>
    <w:link w:val="BodyText2Char"/>
    <w:rPr>
      <w:b/>
      <w:bCs/>
      <w:szCs w:val="20"/>
    </w:rPr>
  </w:style>
  <w:style w:type="paragraph" w:styleId="BodyText">
    <w:name w:val="Body Text"/>
    <w:basedOn w:val="Normal"/>
    <w:rPr>
      <w:b/>
      <w:i/>
    </w:rPr>
  </w:style>
  <w:style w:type="paragraph" w:styleId="BalloonText">
    <w:name w:val="Balloon Text"/>
    <w:basedOn w:val="Normal"/>
    <w:semiHidden/>
    <w:rsid w:val="00730D2F"/>
    <w:rPr>
      <w:rFonts w:ascii="Tahoma" w:hAnsi="Tahoma" w:cs="Tahoma"/>
      <w:sz w:val="16"/>
      <w:szCs w:val="16"/>
    </w:rPr>
  </w:style>
  <w:style w:type="paragraph" w:styleId="Header">
    <w:name w:val="header"/>
    <w:basedOn w:val="Normal"/>
    <w:link w:val="HeaderChar"/>
    <w:rsid w:val="005974D3"/>
    <w:pPr>
      <w:tabs>
        <w:tab w:val="center" w:pos="4680"/>
        <w:tab w:val="right" w:pos="9360"/>
      </w:tabs>
    </w:pPr>
    <w:rPr>
      <w:lang w:val="x-none" w:eastAsia="x-none"/>
    </w:rPr>
  </w:style>
  <w:style w:type="character" w:customStyle="1" w:styleId="HeaderChar">
    <w:name w:val="Header Char"/>
    <w:link w:val="Header"/>
    <w:rsid w:val="005974D3"/>
    <w:rPr>
      <w:sz w:val="24"/>
      <w:szCs w:val="24"/>
    </w:rPr>
  </w:style>
  <w:style w:type="paragraph" w:styleId="Footer">
    <w:name w:val="footer"/>
    <w:basedOn w:val="Normal"/>
    <w:link w:val="FooterChar"/>
    <w:uiPriority w:val="99"/>
    <w:rsid w:val="005974D3"/>
    <w:pPr>
      <w:tabs>
        <w:tab w:val="center" w:pos="4680"/>
        <w:tab w:val="right" w:pos="9360"/>
      </w:tabs>
    </w:pPr>
    <w:rPr>
      <w:lang w:val="x-none" w:eastAsia="x-none"/>
    </w:rPr>
  </w:style>
  <w:style w:type="character" w:customStyle="1" w:styleId="FooterChar">
    <w:name w:val="Footer Char"/>
    <w:link w:val="Footer"/>
    <w:uiPriority w:val="99"/>
    <w:rsid w:val="005974D3"/>
    <w:rPr>
      <w:sz w:val="24"/>
      <w:szCs w:val="24"/>
    </w:rPr>
  </w:style>
  <w:style w:type="paragraph" w:styleId="BodyTextIndent">
    <w:name w:val="Body Text Indent"/>
    <w:basedOn w:val="Normal"/>
    <w:link w:val="BodyTextIndentChar"/>
    <w:rsid w:val="00C756F5"/>
    <w:pPr>
      <w:spacing w:after="120"/>
      <w:ind w:left="360"/>
    </w:pPr>
    <w:rPr>
      <w:lang w:val="x-none" w:eastAsia="x-none"/>
    </w:rPr>
  </w:style>
  <w:style w:type="character" w:customStyle="1" w:styleId="BodyTextIndentChar">
    <w:name w:val="Body Text Indent Char"/>
    <w:link w:val="BodyTextIndent"/>
    <w:rsid w:val="00C756F5"/>
    <w:rPr>
      <w:sz w:val="24"/>
      <w:szCs w:val="24"/>
    </w:rPr>
  </w:style>
  <w:style w:type="character" w:styleId="Strong">
    <w:name w:val="Strong"/>
    <w:uiPriority w:val="22"/>
    <w:qFormat/>
    <w:rsid w:val="00C756F5"/>
    <w:rPr>
      <w:b/>
      <w:bCs/>
    </w:rPr>
  </w:style>
  <w:style w:type="paragraph" w:styleId="NormalWeb">
    <w:name w:val="Normal (Web)"/>
    <w:basedOn w:val="Normal"/>
    <w:uiPriority w:val="99"/>
    <w:unhideWhenUsed/>
    <w:rsid w:val="00C756F5"/>
    <w:pPr>
      <w:spacing w:before="100" w:beforeAutospacing="1" w:after="100" w:afterAutospacing="1"/>
    </w:pPr>
  </w:style>
  <w:style w:type="character" w:styleId="Emphasis">
    <w:name w:val="Emphasis"/>
    <w:uiPriority w:val="20"/>
    <w:qFormat/>
    <w:rsid w:val="00C756F5"/>
    <w:rPr>
      <w:i/>
      <w:iCs/>
    </w:rPr>
  </w:style>
  <w:style w:type="character" w:styleId="Hyperlink">
    <w:name w:val="Hyperlink"/>
    <w:rsid w:val="007324A2"/>
    <w:rPr>
      <w:color w:val="0000FF"/>
      <w:u w:val="single"/>
    </w:rPr>
  </w:style>
  <w:style w:type="paragraph" w:customStyle="1" w:styleId="ColorfulList-Accent11">
    <w:name w:val="Colorful List - Accent 11"/>
    <w:basedOn w:val="Normal"/>
    <w:uiPriority w:val="34"/>
    <w:qFormat/>
    <w:rsid w:val="00AE270A"/>
    <w:pPr>
      <w:ind w:left="720"/>
    </w:pPr>
  </w:style>
  <w:style w:type="table" w:styleId="TableGrid">
    <w:name w:val="Table Grid"/>
    <w:basedOn w:val="TableNormal"/>
    <w:uiPriority w:val="59"/>
    <w:rsid w:val="00AC0B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276060"/>
    <w:rPr>
      <w:color w:val="800080"/>
      <w:u w:val="single"/>
    </w:rPr>
  </w:style>
  <w:style w:type="paragraph" w:customStyle="1" w:styleId="ColorfulList-Accent12">
    <w:name w:val="Colorful List - Accent 12"/>
    <w:basedOn w:val="Normal"/>
    <w:uiPriority w:val="34"/>
    <w:qFormat/>
    <w:rsid w:val="008C29EB"/>
    <w:pPr>
      <w:ind w:left="720"/>
    </w:pPr>
  </w:style>
  <w:style w:type="character" w:customStyle="1" w:styleId="apple-converted-space">
    <w:name w:val="apple-converted-space"/>
    <w:rsid w:val="00007DEF"/>
  </w:style>
  <w:style w:type="character" w:customStyle="1" w:styleId="aqj">
    <w:name w:val="aqj"/>
    <w:rsid w:val="00007DEF"/>
  </w:style>
  <w:style w:type="paragraph" w:styleId="ListParagraph">
    <w:name w:val="List Paragraph"/>
    <w:basedOn w:val="Normal"/>
    <w:uiPriority w:val="34"/>
    <w:qFormat/>
    <w:rsid w:val="00626AE3"/>
    <w:pPr>
      <w:spacing w:after="200" w:line="276" w:lineRule="auto"/>
      <w:ind w:left="720"/>
      <w:contextualSpacing/>
    </w:pPr>
    <w:rPr>
      <w:sz w:val="22"/>
      <w:szCs w:val="22"/>
    </w:rPr>
  </w:style>
  <w:style w:type="character" w:customStyle="1" w:styleId="pslongeditbox">
    <w:name w:val="pslongeditbox"/>
    <w:basedOn w:val="DefaultParagraphFont"/>
    <w:rsid w:val="00B36C80"/>
  </w:style>
  <w:style w:type="paragraph" w:customStyle="1" w:styleId="bold">
    <w:name w:val="bold"/>
    <w:basedOn w:val="Normal"/>
    <w:rsid w:val="004816B5"/>
    <w:rPr>
      <w:rFonts w:eastAsiaTheme="minorHAnsi"/>
    </w:rPr>
  </w:style>
  <w:style w:type="paragraph" w:customStyle="1" w:styleId="Default">
    <w:name w:val="Default"/>
    <w:rsid w:val="00D42D18"/>
    <w:pPr>
      <w:widowControl w:val="0"/>
      <w:autoSpaceDE w:val="0"/>
      <w:autoSpaceDN w:val="0"/>
      <w:adjustRightInd w:val="0"/>
    </w:pPr>
    <w:rPr>
      <w:rFonts w:ascii="Arial" w:hAnsi="Arial" w:cs="Arial"/>
      <w:color w:val="000000"/>
      <w:sz w:val="24"/>
      <w:szCs w:val="24"/>
    </w:rPr>
  </w:style>
  <w:style w:type="paragraph" w:customStyle="1" w:styleId="Level1">
    <w:name w:val="Level 1"/>
    <w:basedOn w:val="Normal"/>
    <w:uiPriority w:val="99"/>
    <w:rsid w:val="008C329C"/>
    <w:pPr>
      <w:widowControl w:val="0"/>
      <w:tabs>
        <w:tab w:val="num" w:pos="1080"/>
      </w:tabs>
      <w:autoSpaceDE w:val="0"/>
      <w:autoSpaceDN w:val="0"/>
      <w:adjustRightInd w:val="0"/>
      <w:ind w:left="720" w:hanging="720"/>
      <w:outlineLvl w:val="0"/>
    </w:pPr>
  </w:style>
  <w:style w:type="character" w:customStyle="1" w:styleId="mceitemhidden">
    <w:name w:val="mceitemhidden"/>
    <w:basedOn w:val="DefaultParagraphFont"/>
    <w:rsid w:val="00796272"/>
  </w:style>
  <w:style w:type="paragraph" w:styleId="Subtitle">
    <w:name w:val="Subtitle"/>
    <w:basedOn w:val="Normal"/>
    <w:next w:val="Normal"/>
    <w:link w:val="SubtitleChar"/>
    <w:qFormat/>
    <w:rsid w:val="007C5FA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C5FA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283008"/>
    <w:rPr>
      <w:sz w:val="24"/>
      <w:szCs w:val="24"/>
    </w:rPr>
  </w:style>
  <w:style w:type="paragraph" w:styleId="DocumentMap">
    <w:name w:val="Document Map"/>
    <w:basedOn w:val="Normal"/>
    <w:link w:val="DocumentMapChar"/>
    <w:semiHidden/>
    <w:unhideWhenUsed/>
    <w:rsid w:val="004B1CE2"/>
    <w:rPr>
      <w:rFonts w:ascii="Lucida Grande" w:hAnsi="Lucida Grande" w:cs="Lucida Grande"/>
    </w:rPr>
  </w:style>
  <w:style w:type="character" w:customStyle="1" w:styleId="DocumentMapChar">
    <w:name w:val="Document Map Char"/>
    <w:basedOn w:val="DefaultParagraphFont"/>
    <w:link w:val="DocumentMap"/>
    <w:semiHidden/>
    <w:rsid w:val="004B1CE2"/>
    <w:rPr>
      <w:rFonts w:ascii="Lucida Grande" w:hAnsi="Lucida Grande" w:cs="Lucida Grande"/>
      <w:sz w:val="24"/>
      <w:szCs w:val="24"/>
    </w:rPr>
  </w:style>
  <w:style w:type="character" w:styleId="UnresolvedMention">
    <w:name w:val="Unresolved Mention"/>
    <w:basedOn w:val="DefaultParagraphFont"/>
    <w:uiPriority w:val="99"/>
    <w:semiHidden/>
    <w:unhideWhenUsed/>
    <w:rsid w:val="004D11E7"/>
    <w:rPr>
      <w:color w:val="605E5C"/>
      <w:shd w:val="clear" w:color="auto" w:fill="E1DFDD"/>
    </w:rPr>
  </w:style>
  <w:style w:type="character" w:customStyle="1" w:styleId="BodyText2Char">
    <w:name w:val="Body Text 2 Char"/>
    <w:basedOn w:val="DefaultParagraphFont"/>
    <w:link w:val="BodyText2"/>
    <w:rsid w:val="0077047B"/>
    <w:rPr>
      <w:b/>
      <w:bCs/>
      <w:sz w:val="24"/>
    </w:rPr>
  </w:style>
  <w:style w:type="paragraph" w:customStyle="1" w:styleId="xparagraph">
    <w:name w:val="x_paragraph"/>
    <w:basedOn w:val="Normal"/>
    <w:rsid w:val="001F1275"/>
    <w:pPr>
      <w:spacing w:before="100" w:beforeAutospacing="1" w:after="100" w:afterAutospacing="1"/>
    </w:pPr>
  </w:style>
  <w:style w:type="character" w:customStyle="1" w:styleId="xnormaltextrun">
    <w:name w:val="x_normaltextrun"/>
    <w:basedOn w:val="DefaultParagraphFont"/>
    <w:rsid w:val="001F1275"/>
  </w:style>
  <w:style w:type="character" w:customStyle="1" w:styleId="xeop">
    <w:name w:val="x_eop"/>
    <w:basedOn w:val="DefaultParagraphFont"/>
    <w:rsid w:val="001F1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68">
      <w:bodyDiv w:val="1"/>
      <w:marLeft w:val="0"/>
      <w:marRight w:val="0"/>
      <w:marTop w:val="0"/>
      <w:marBottom w:val="0"/>
      <w:divBdr>
        <w:top w:val="none" w:sz="0" w:space="0" w:color="auto"/>
        <w:left w:val="none" w:sz="0" w:space="0" w:color="auto"/>
        <w:bottom w:val="none" w:sz="0" w:space="0" w:color="auto"/>
        <w:right w:val="none" w:sz="0" w:space="0" w:color="auto"/>
      </w:divBdr>
      <w:divsChild>
        <w:div w:id="1549801408">
          <w:marLeft w:val="0"/>
          <w:marRight w:val="0"/>
          <w:marTop w:val="0"/>
          <w:marBottom w:val="0"/>
          <w:divBdr>
            <w:top w:val="none" w:sz="0" w:space="0" w:color="auto"/>
            <w:left w:val="none" w:sz="0" w:space="0" w:color="auto"/>
            <w:bottom w:val="none" w:sz="0" w:space="0" w:color="auto"/>
            <w:right w:val="none" w:sz="0" w:space="0" w:color="auto"/>
          </w:divBdr>
        </w:div>
      </w:divsChild>
    </w:div>
    <w:div w:id="60374947">
      <w:bodyDiv w:val="1"/>
      <w:marLeft w:val="0"/>
      <w:marRight w:val="0"/>
      <w:marTop w:val="0"/>
      <w:marBottom w:val="0"/>
      <w:divBdr>
        <w:top w:val="none" w:sz="0" w:space="0" w:color="auto"/>
        <w:left w:val="none" w:sz="0" w:space="0" w:color="auto"/>
        <w:bottom w:val="none" w:sz="0" w:space="0" w:color="auto"/>
        <w:right w:val="none" w:sz="0" w:space="0" w:color="auto"/>
      </w:divBdr>
    </w:div>
    <w:div w:id="118643835">
      <w:bodyDiv w:val="1"/>
      <w:marLeft w:val="0"/>
      <w:marRight w:val="0"/>
      <w:marTop w:val="0"/>
      <w:marBottom w:val="0"/>
      <w:divBdr>
        <w:top w:val="none" w:sz="0" w:space="0" w:color="auto"/>
        <w:left w:val="none" w:sz="0" w:space="0" w:color="auto"/>
        <w:bottom w:val="none" w:sz="0" w:space="0" w:color="auto"/>
        <w:right w:val="none" w:sz="0" w:space="0" w:color="auto"/>
      </w:divBdr>
    </w:div>
    <w:div w:id="276571865">
      <w:bodyDiv w:val="1"/>
      <w:marLeft w:val="0"/>
      <w:marRight w:val="0"/>
      <w:marTop w:val="0"/>
      <w:marBottom w:val="0"/>
      <w:divBdr>
        <w:top w:val="none" w:sz="0" w:space="0" w:color="auto"/>
        <w:left w:val="none" w:sz="0" w:space="0" w:color="auto"/>
        <w:bottom w:val="none" w:sz="0" w:space="0" w:color="auto"/>
        <w:right w:val="none" w:sz="0" w:space="0" w:color="auto"/>
      </w:divBdr>
    </w:div>
    <w:div w:id="277221330">
      <w:bodyDiv w:val="1"/>
      <w:marLeft w:val="0"/>
      <w:marRight w:val="0"/>
      <w:marTop w:val="0"/>
      <w:marBottom w:val="0"/>
      <w:divBdr>
        <w:top w:val="none" w:sz="0" w:space="0" w:color="auto"/>
        <w:left w:val="none" w:sz="0" w:space="0" w:color="auto"/>
        <w:bottom w:val="none" w:sz="0" w:space="0" w:color="auto"/>
        <w:right w:val="none" w:sz="0" w:space="0" w:color="auto"/>
      </w:divBdr>
    </w:div>
    <w:div w:id="330328894">
      <w:bodyDiv w:val="1"/>
      <w:marLeft w:val="0"/>
      <w:marRight w:val="0"/>
      <w:marTop w:val="0"/>
      <w:marBottom w:val="0"/>
      <w:divBdr>
        <w:top w:val="none" w:sz="0" w:space="0" w:color="auto"/>
        <w:left w:val="none" w:sz="0" w:space="0" w:color="auto"/>
        <w:bottom w:val="none" w:sz="0" w:space="0" w:color="auto"/>
        <w:right w:val="none" w:sz="0" w:space="0" w:color="auto"/>
      </w:divBdr>
    </w:div>
    <w:div w:id="335546941">
      <w:bodyDiv w:val="1"/>
      <w:marLeft w:val="0"/>
      <w:marRight w:val="0"/>
      <w:marTop w:val="0"/>
      <w:marBottom w:val="0"/>
      <w:divBdr>
        <w:top w:val="none" w:sz="0" w:space="0" w:color="auto"/>
        <w:left w:val="none" w:sz="0" w:space="0" w:color="auto"/>
        <w:bottom w:val="none" w:sz="0" w:space="0" w:color="auto"/>
        <w:right w:val="none" w:sz="0" w:space="0" w:color="auto"/>
      </w:divBdr>
    </w:div>
    <w:div w:id="341013209">
      <w:bodyDiv w:val="1"/>
      <w:marLeft w:val="0"/>
      <w:marRight w:val="0"/>
      <w:marTop w:val="0"/>
      <w:marBottom w:val="0"/>
      <w:divBdr>
        <w:top w:val="none" w:sz="0" w:space="0" w:color="auto"/>
        <w:left w:val="none" w:sz="0" w:space="0" w:color="auto"/>
        <w:bottom w:val="none" w:sz="0" w:space="0" w:color="auto"/>
        <w:right w:val="none" w:sz="0" w:space="0" w:color="auto"/>
      </w:divBdr>
    </w:div>
    <w:div w:id="475614204">
      <w:bodyDiv w:val="1"/>
      <w:marLeft w:val="0"/>
      <w:marRight w:val="0"/>
      <w:marTop w:val="0"/>
      <w:marBottom w:val="0"/>
      <w:divBdr>
        <w:top w:val="none" w:sz="0" w:space="0" w:color="auto"/>
        <w:left w:val="none" w:sz="0" w:space="0" w:color="auto"/>
        <w:bottom w:val="none" w:sz="0" w:space="0" w:color="auto"/>
        <w:right w:val="none" w:sz="0" w:space="0" w:color="auto"/>
      </w:divBdr>
      <w:divsChild>
        <w:div w:id="2124567213">
          <w:marLeft w:val="0"/>
          <w:marRight w:val="0"/>
          <w:marTop w:val="0"/>
          <w:marBottom w:val="0"/>
          <w:divBdr>
            <w:top w:val="none" w:sz="0" w:space="0" w:color="auto"/>
            <w:left w:val="none" w:sz="0" w:space="0" w:color="auto"/>
            <w:bottom w:val="none" w:sz="0" w:space="0" w:color="auto"/>
            <w:right w:val="none" w:sz="0" w:space="0" w:color="auto"/>
          </w:divBdr>
        </w:div>
        <w:div w:id="1203059811">
          <w:marLeft w:val="0"/>
          <w:marRight w:val="0"/>
          <w:marTop w:val="0"/>
          <w:marBottom w:val="0"/>
          <w:divBdr>
            <w:top w:val="none" w:sz="0" w:space="0" w:color="auto"/>
            <w:left w:val="none" w:sz="0" w:space="0" w:color="auto"/>
            <w:bottom w:val="none" w:sz="0" w:space="0" w:color="auto"/>
            <w:right w:val="none" w:sz="0" w:space="0" w:color="auto"/>
          </w:divBdr>
        </w:div>
        <w:div w:id="881403137">
          <w:marLeft w:val="0"/>
          <w:marRight w:val="0"/>
          <w:marTop w:val="0"/>
          <w:marBottom w:val="0"/>
          <w:divBdr>
            <w:top w:val="none" w:sz="0" w:space="0" w:color="auto"/>
            <w:left w:val="none" w:sz="0" w:space="0" w:color="auto"/>
            <w:bottom w:val="none" w:sz="0" w:space="0" w:color="auto"/>
            <w:right w:val="none" w:sz="0" w:space="0" w:color="auto"/>
          </w:divBdr>
        </w:div>
        <w:div w:id="614597383">
          <w:marLeft w:val="0"/>
          <w:marRight w:val="0"/>
          <w:marTop w:val="0"/>
          <w:marBottom w:val="0"/>
          <w:divBdr>
            <w:top w:val="none" w:sz="0" w:space="0" w:color="auto"/>
            <w:left w:val="none" w:sz="0" w:space="0" w:color="auto"/>
            <w:bottom w:val="none" w:sz="0" w:space="0" w:color="auto"/>
            <w:right w:val="none" w:sz="0" w:space="0" w:color="auto"/>
          </w:divBdr>
        </w:div>
        <w:div w:id="621425588">
          <w:marLeft w:val="0"/>
          <w:marRight w:val="0"/>
          <w:marTop w:val="0"/>
          <w:marBottom w:val="0"/>
          <w:divBdr>
            <w:top w:val="none" w:sz="0" w:space="0" w:color="auto"/>
            <w:left w:val="none" w:sz="0" w:space="0" w:color="auto"/>
            <w:bottom w:val="none" w:sz="0" w:space="0" w:color="auto"/>
            <w:right w:val="none" w:sz="0" w:space="0" w:color="auto"/>
          </w:divBdr>
        </w:div>
      </w:divsChild>
    </w:div>
    <w:div w:id="517308245">
      <w:bodyDiv w:val="1"/>
      <w:marLeft w:val="0"/>
      <w:marRight w:val="0"/>
      <w:marTop w:val="0"/>
      <w:marBottom w:val="0"/>
      <w:divBdr>
        <w:top w:val="none" w:sz="0" w:space="0" w:color="auto"/>
        <w:left w:val="none" w:sz="0" w:space="0" w:color="auto"/>
        <w:bottom w:val="none" w:sz="0" w:space="0" w:color="auto"/>
        <w:right w:val="none" w:sz="0" w:space="0" w:color="auto"/>
      </w:divBdr>
      <w:divsChild>
        <w:div w:id="414978633">
          <w:marLeft w:val="0"/>
          <w:marRight w:val="0"/>
          <w:marTop w:val="0"/>
          <w:marBottom w:val="0"/>
          <w:divBdr>
            <w:top w:val="none" w:sz="0" w:space="0" w:color="auto"/>
            <w:left w:val="none" w:sz="0" w:space="0" w:color="auto"/>
            <w:bottom w:val="none" w:sz="0" w:space="0" w:color="auto"/>
            <w:right w:val="none" w:sz="0" w:space="0" w:color="auto"/>
          </w:divBdr>
        </w:div>
        <w:div w:id="54088283">
          <w:marLeft w:val="0"/>
          <w:marRight w:val="0"/>
          <w:marTop w:val="0"/>
          <w:marBottom w:val="0"/>
          <w:divBdr>
            <w:top w:val="none" w:sz="0" w:space="0" w:color="auto"/>
            <w:left w:val="none" w:sz="0" w:space="0" w:color="auto"/>
            <w:bottom w:val="none" w:sz="0" w:space="0" w:color="auto"/>
            <w:right w:val="none" w:sz="0" w:space="0" w:color="auto"/>
          </w:divBdr>
        </w:div>
        <w:div w:id="146410283">
          <w:marLeft w:val="0"/>
          <w:marRight w:val="0"/>
          <w:marTop w:val="0"/>
          <w:marBottom w:val="0"/>
          <w:divBdr>
            <w:top w:val="none" w:sz="0" w:space="0" w:color="auto"/>
            <w:left w:val="none" w:sz="0" w:space="0" w:color="auto"/>
            <w:bottom w:val="none" w:sz="0" w:space="0" w:color="auto"/>
            <w:right w:val="none" w:sz="0" w:space="0" w:color="auto"/>
          </w:divBdr>
        </w:div>
        <w:div w:id="1890343247">
          <w:marLeft w:val="0"/>
          <w:marRight w:val="0"/>
          <w:marTop w:val="0"/>
          <w:marBottom w:val="0"/>
          <w:divBdr>
            <w:top w:val="none" w:sz="0" w:space="0" w:color="auto"/>
            <w:left w:val="none" w:sz="0" w:space="0" w:color="auto"/>
            <w:bottom w:val="none" w:sz="0" w:space="0" w:color="auto"/>
            <w:right w:val="none" w:sz="0" w:space="0" w:color="auto"/>
          </w:divBdr>
        </w:div>
        <w:div w:id="1485121476">
          <w:marLeft w:val="0"/>
          <w:marRight w:val="0"/>
          <w:marTop w:val="0"/>
          <w:marBottom w:val="0"/>
          <w:divBdr>
            <w:top w:val="none" w:sz="0" w:space="0" w:color="auto"/>
            <w:left w:val="none" w:sz="0" w:space="0" w:color="auto"/>
            <w:bottom w:val="none" w:sz="0" w:space="0" w:color="auto"/>
            <w:right w:val="none" w:sz="0" w:space="0" w:color="auto"/>
          </w:divBdr>
        </w:div>
      </w:divsChild>
    </w:div>
    <w:div w:id="655963836">
      <w:bodyDiv w:val="1"/>
      <w:marLeft w:val="0"/>
      <w:marRight w:val="0"/>
      <w:marTop w:val="0"/>
      <w:marBottom w:val="0"/>
      <w:divBdr>
        <w:top w:val="none" w:sz="0" w:space="0" w:color="auto"/>
        <w:left w:val="none" w:sz="0" w:space="0" w:color="auto"/>
        <w:bottom w:val="none" w:sz="0" w:space="0" w:color="auto"/>
        <w:right w:val="none" w:sz="0" w:space="0" w:color="auto"/>
      </w:divBdr>
      <w:divsChild>
        <w:div w:id="70663762">
          <w:marLeft w:val="0"/>
          <w:marRight w:val="0"/>
          <w:marTop w:val="0"/>
          <w:marBottom w:val="0"/>
          <w:divBdr>
            <w:top w:val="none" w:sz="0" w:space="0" w:color="auto"/>
            <w:left w:val="none" w:sz="0" w:space="0" w:color="auto"/>
            <w:bottom w:val="none" w:sz="0" w:space="0" w:color="auto"/>
            <w:right w:val="none" w:sz="0" w:space="0" w:color="auto"/>
          </w:divBdr>
        </w:div>
        <w:div w:id="1630669755">
          <w:marLeft w:val="0"/>
          <w:marRight w:val="0"/>
          <w:marTop w:val="0"/>
          <w:marBottom w:val="0"/>
          <w:divBdr>
            <w:top w:val="none" w:sz="0" w:space="0" w:color="auto"/>
            <w:left w:val="none" w:sz="0" w:space="0" w:color="auto"/>
            <w:bottom w:val="none" w:sz="0" w:space="0" w:color="auto"/>
            <w:right w:val="none" w:sz="0" w:space="0" w:color="auto"/>
          </w:divBdr>
        </w:div>
        <w:div w:id="255133747">
          <w:marLeft w:val="0"/>
          <w:marRight w:val="0"/>
          <w:marTop w:val="0"/>
          <w:marBottom w:val="0"/>
          <w:divBdr>
            <w:top w:val="none" w:sz="0" w:space="0" w:color="auto"/>
            <w:left w:val="none" w:sz="0" w:space="0" w:color="auto"/>
            <w:bottom w:val="none" w:sz="0" w:space="0" w:color="auto"/>
            <w:right w:val="none" w:sz="0" w:space="0" w:color="auto"/>
          </w:divBdr>
        </w:div>
      </w:divsChild>
    </w:div>
    <w:div w:id="805126676">
      <w:bodyDiv w:val="1"/>
      <w:marLeft w:val="0"/>
      <w:marRight w:val="0"/>
      <w:marTop w:val="0"/>
      <w:marBottom w:val="0"/>
      <w:divBdr>
        <w:top w:val="none" w:sz="0" w:space="0" w:color="auto"/>
        <w:left w:val="none" w:sz="0" w:space="0" w:color="auto"/>
        <w:bottom w:val="none" w:sz="0" w:space="0" w:color="auto"/>
        <w:right w:val="none" w:sz="0" w:space="0" w:color="auto"/>
      </w:divBdr>
      <w:divsChild>
        <w:div w:id="1574703097">
          <w:marLeft w:val="0"/>
          <w:marRight w:val="0"/>
          <w:marTop w:val="0"/>
          <w:marBottom w:val="0"/>
          <w:divBdr>
            <w:top w:val="none" w:sz="0" w:space="0" w:color="auto"/>
            <w:left w:val="none" w:sz="0" w:space="0" w:color="auto"/>
            <w:bottom w:val="none" w:sz="0" w:space="0" w:color="auto"/>
            <w:right w:val="none" w:sz="0" w:space="0" w:color="auto"/>
          </w:divBdr>
        </w:div>
      </w:divsChild>
    </w:div>
    <w:div w:id="853109185">
      <w:bodyDiv w:val="1"/>
      <w:marLeft w:val="0"/>
      <w:marRight w:val="0"/>
      <w:marTop w:val="0"/>
      <w:marBottom w:val="0"/>
      <w:divBdr>
        <w:top w:val="none" w:sz="0" w:space="0" w:color="auto"/>
        <w:left w:val="none" w:sz="0" w:space="0" w:color="auto"/>
        <w:bottom w:val="none" w:sz="0" w:space="0" w:color="auto"/>
        <w:right w:val="none" w:sz="0" w:space="0" w:color="auto"/>
      </w:divBdr>
    </w:div>
    <w:div w:id="886185236">
      <w:bodyDiv w:val="1"/>
      <w:marLeft w:val="0"/>
      <w:marRight w:val="0"/>
      <w:marTop w:val="0"/>
      <w:marBottom w:val="0"/>
      <w:divBdr>
        <w:top w:val="none" w:sz="0" w:space="0" w:color="auto"/>
        <w:left w:val="none" w:sz="0" w:space="0" w:color="auto"/>
        <w:bottom w:val="none" w:sz="0" w:space="0" w:color="auto"/>
        <w:right w:val="none" w:sz="0" w:space="0" w:color="auto"/>
      </w:divBdr>
    </w:div>
    <w:div w:id="899249422">
      <w:bodyDiv w:val="1"/>
      <w:marLeft w:val="0"/>
      <w:marRight w:val="0"/>
      <w:marTop w:val="0"/>
      <w:marBottom w:val="0"/>
      <w:divBdr>
        <w:top w:val="none" w:sz="0" w:space="0" w:color="auto"/>
        <w:left w:val="none" w:sz="0" w:space="0" w:color="auto"/>
        <w:bottom w:val="none" w:sz="0" w:space="0" w:color="auto"/>
        <w:right w:val="none" w:sz="0" w:space="0" w:color="auto"/>
      </w:divBdr>
    </w:div>
    <w:div w:id="1047531835">
      <w:bodyDiv w:val="1"/>
      <w:marLeft w:val="0"/>
      <w:marRight w:val="0"/>
      <w:marTop w:val="0"/>
      <w:marBottom w:val="0"/>
      <w:divBdr>
        <w:top w:val="none" w:sz="0" w:space="0" w:color="auto"/>
        <w:left w:val="none" w:sz="0" w:space="0" w:color="auto"/>
        <w:bottom w:val="none" w:sz="0" w:space="0" w:color="auto"/>
        <w:right w:val="none" w:sz="0" w:space="0" w:color="auto"/>
      </w:divBdr>
    </w:div>
    <w:div w:id="1106003559">
      <w:bodyDiv w:val="1"/>
      <w:marLeft w:val="0"/>
      <w:marRight w:val="0"/>
      <w:marTop w:val="0"/>
      <w:marBottom w:val="0"/>
      <w:divBdr>
        <w:top w:val="none" w:sz="0" w:space="0" w:color="auto"/>
        <w:left w:val="none" w:sz="0" w:space="0" w:color="auto"/>
        <w:bottom w:val="none" w:sz="0" w:space="0" w:color="auto"/>
        <w:right w:val="none" w:sz="0" w:space="0" w:color="auto"/>
      </w:divBdr>
    </w:div>
    <w:div w:id="1360661188">
      <w:bodyDiv w:val="1"/>
      <w:marLeft w:val="0"/>
      <w:marRight w:val="0"/>
      <w:marTop w:val="0"/>
      <w:marBottom w:val="0"/>
      <w:divBdr>
        <w:top w:val="none" w:sz="0" w:space="0" w:color="auto"/>
        <w:left w:val="none" w:sz="0" w:space="0" w:color="auto"/>
        <w:bottom w:val="none" w:sz="0" w:space="0" w:color="auto"/>
        <w:right w:val="none" w:sz="0" w:space="0" w:color="auto"/>
      </w:divBdr>
    </w:div>
    <w:div w:id="1396389879">
      <w:bodyDiv w:val="1"/>
      <w:marLeft w:val="0"/>
      <w:marRight w:val="0"/>
      <w:marTop w:val="0"/>
      <w:marBottom w:val="0"/>
      <w:divBdr>
        <w:top w:val="none" w:sz="0" w:space="0" w:color="auto"/>
        <w:left w:val="none" w:sz="0" w:space="0" w:color="auto"/>
        <w:bottom w:val="none" w:sz="0" w:space="0" w:color="auto"/>
        <w:right w:val="none" w:sz="0" w:space="0" w:color="auto"/>
      </w:divBdr>
    </w:div>
    <w:div w:id="1403797540">
      <w:bodyDiv w:val="1"/>
      <w:marLeft w:val="0"/>
      <w:marRight w:val="0"/>
      <w:marTop w:val="0"/>
      <w:marBottom w:val="0"/>
      <w:divBdr>
        <w:top w:val="none" w:sz="0" w:space="0" w:color="auto"/>
        <w:left w:val="none" w:sz="0" w:space="0" w:color="auto"/>
        <w:bottom w:val="none" w:sz="0" w:space="0" w:color="auto"/>
        <w:right w:val="none" w:sz="0" w:space="0" w:color="auto"/>
      </w:divBdr>
    </w:div>
    <w:div w:id="1410152920">
      <w:bodyDiv w:val="1"/>
      <w:marLeft w:val="0"/>
      <w:marRight w:val="0"/>
      <w:marTop w:val="0"/>
      <w:marBottom w:val="0"/>
      <w:divBdr>
        <w:top w:val="none" w:sz="0" w:space="0" w:color="auto"/>
        <w:left w:val="none" w:sz="0" w:space="0" w:color="auto"/>
        <w:bottom w:val="none" w:sz="0" w:space="0" w:color="auto"/>
        <w:right w:val="none" w:sz="0" w:space="0" w:color="auto"/>
      </w:divBdr>
      <w:divsChild>
        <w:div w:id="976378418">
          <w:marLeft w:val="0"/>
          <w:marRight w:val="0"/>
          <w:marTop w:val="0"/>
          <w:marBottom w:val="0"/>
          <w:divBdr>
            <w:top w:val="none" w:sz="0" w:space="0" w:color="auto"/>
            <w:left w:val="none" w:sz="0" w:space="0" w:color="auto"/>
            <w:bottom w:val="none" w:sz="0" w:space="0" w:color="auto"/>
            <w:right w:val="none" w:sz="0" w:space="0" w:color="auto"/>
          </w:divBdr>
          <w:divsChild>
            <w:div w:id="680468851">
              <w:marLeft w:val="0"/>
              <w:marRight w:val="0"/>
              <w:marTop w:val="0"/>
              <w:marBottom w:val="0"/>
              <w:divBdr>
                <w:top w:val="none" w:sz="0" w:space="0" w:color="auto"/>
                <w:left w:val="none" w:sz="0" w:space="0" w:color="auto"/>
                <w:bottom w:val="none" w:sz="0" w:space="0" w:color="auto"/>
                <w:right w:val="none" w:sz="0" w:space="0" w:color="auto"/>
              </w:divBdr>
              <w:divsChild>
                <w:div w:id="19078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64316">
      <w:bodyDiv w:val="1"/>
      <w:marLeft w:val="0"/>
      <w:marRight w:val="0"/>
      <w:marTop w:val="0"/>
      <w:marBottom w:val="0"/>
      <w:divBdr>
        <w:top w:val="none" w:sz="0" w:space="0" w:color="auto"/>
        <w:left w:val="none" w:sz="0" w:space="0" w:color="auto"/>
        <w:bottom w:val="none" w:sz="0" w:space="0" w:color="auto"/>
        <w:right w:val="none" w:sz="0" w:space="0" w:color="auto"/>
      </w:divBdr>
    </w:div>
    <w:div w:id="1443959409">
      <w:bodyDiv w:val="1"/>
      <w:marLeft w:val="0"/>
      <w:marRight w:val="0"/>
      <w:marTop w:val="0"/>
      <w:marBottom w:val="0"/>
      <w:divBdr>
        <w:top w:val="none" w:sz="0" w:space="0" w:color="auto"/>
        <w:left w:val="none" w:sz="0" w:space="0" w:color="auto"/>
        <w:bottom w:val="none" w:sz="0" w:space="0" w:color="auto"/>
        <w:right w:val="none" w:sz="0" w:space="0" w:color="auto"/>
      </w:divBdr>
    </w:div>
    <w:div w:id="1465467501">
      <w:bodyDiv w:val="1"/>
      <w:marLeft w:val="0"/>
      <w:marRight w:val="0"/>
      <w:marTop w:val="0"/>
      <w:marBottom w:val="0"/>
      <w:divBdr>
        <w:top w:val="none" w:sz="0" w:space="0" w:color="auto"/>
        <w:left w:val="none" w:sz="0" w:space="0" w:color="auto"/>
        <w:bottom w:val="none" w:sz="0" w:space="0" w:color="auto"/>
        <w:right w:val="none" w:sz="0" w:space="0" w:color="auto"/>
      </w:divBdr>
    </w:div>
    <w:div w:id="1468232395">
      <w:bodyDiv w:val="1"/>
      <w:marLeft w:val="0"/>
      <w:marRight w:val="0"/>
      <w:marTop w:val="0"/>
      <w:marBottom w:val="0"/>
      <w:divBdr>
        <w:top w:val="none" w:sz="0" w:space="0" w:color="auto"/>
        <w:left w:val="none" w:sz="0" w:space="0" w:color="auto"/>
        <w:bottom w:val="none" w:sz="0" w:space="0" w:color="auto"/>
        <w:right w:val="none" w:sz="0" w:space="0" w:color="auto"/>
      </w:divBdr>
      <w:divsChild>
        <w:div w:id="1629892162">
          <w:marLeft w:val="0"/>
          <w:marRight w:val="0"/>
          <w:marTop w:val="0"/>
          <w:marBottom w:val="0"/>
          <w:divBdr>
            <w:top w:val="none" w:sz="0" w:space="0" w:color="auto"/>
            <w:left w:val="none" w:sz="0" w:space="0" w:color="auto"/>
            <w:bottom w:val="none" w:sz="0" w:space="0" w:color="auto"/>
            <w:right w:val="none" w:sz="0" w:space="0" w:color="auto"/>
          </w:divBdr>
        </w:div>
        <w:div w:id="778454198">
          <w:marLeft w:val="0"/>
          <w:marRight w:val="0"/>
          <w:marTop w:val="0"/>
          <w:marBottom w:val="0"/>
          <w:divBdr>
            <w:top w:val="none" w:sz="0" w:space="0" w:color="auto"/>
            <w:left w:val="none" w:sz="0" w:space="0" w:color="auto"/>
            <w:bottom w:val="none" w:sz="0" w:space="0" w:color="auto"/>
            <w:right w:val="none" w:sz="0" w:space="0" w:color="auto"/>
          </w:divBdr>
        </w:div>
        <w:div w:id="409887626">
          <w:marLeft w:val="0"/>
          <w:marRight w:val="0"/>
          <w:marTop w:val="0"/>
          <w:marBottom w:val="0"/>
          <w:divBdr>
            <w:top w:val="none" w:sz="0" w:space="0" w:color="auto"/>
            <w:left w:val="none" w:sz="0" w:space="0" w:color="auto"/>
            <w:bottom w:val="none" w:sz="0" w:space="0" w:color="auto"/>
            <w:right w:val="none" w:sz="0" w:space="0" w:color="auto"/>
          </w:divBdr>
        </w:div>
      </w:divsChild>
    </w:div>
    <w:div w:id="1495029825">
      <w:bodyDiv w:val="1"/>
      <w:marLeft w:val="0"/>
      <w:marRight w:val="0"/>
      <w:marTop w:val="0"/>
      <w:marBottom w:val="0"/>
      <w:divBdr>
        <w:top w:val="none" w:sz="0" w:space="0" w:color="auto"/>
        <w:left w:val="none" w:sz="0" w:space="0" w:color="auto"/>
        <w:bottom w:val="none" w:sz="0" w:space="0" w:color="auto"/>
        <w:right w:val="none" w:sz="0" w:space="0" w:color="auto"/>
      </w:divBdr>
    </w:div>
    <w:div w:id="1498692865">
      <w:bodyDiv w:val="1"/>
      <w:marLeft w:val="0"/>
      <w:marRight w:val="0"/>
      <w:marTop w:val="0"/>
      <w:marBottom w:val="0"/>
      <w:divBdr>
        <w:top w:val="none" w:sz="0" w:space="0" w:color="auto"/>
        <w:left w:val="none" w:sz="0" w:space="0" w:color="auto"/>
        <w:bottom w:val="none" w:sz="0" w:space="0" w:color="auto"/>
        <w:right w:val="none" w:sz="0" w:space="0" w:color="auto"/>
      </w:divBdr>
    </w:div>
    <w:div w:id="1514226615">
      <w:bodyDiv w:val="1"/>
      <w:marLeft w:val="0"/>
      <w:marRight w:val="0"/>
      <w:marTop w:val="0"/>
      <w:marBottom w:val="0"/>
      <w:divBdr>
        <w:top w:val="none" w:sz="0" w:space="0" w:color="auto"/>
        <w:left w:val="none" w:sz="0" w:space="0" w:color="auto"/>
        <w:bottom w:val="none" w:sz="0" w:space="0" w:color="auto"/>
        <w:right w:val="none" w:sz="0" w:space="0" w:color="auto"/>
      </w:divBdr>
    </w:div>
    <w:div w:id="1586264002">
      <w:bodyDiv w:val="1"/>
      <w:marLeft w:val="0"/>
      <w:marRight w:val="0"/>
      <w:marTop w:val="0"/>
      <w:marBottom w:val="0"/>
      <w:divBdr>
        <w:top w:val="none" w:sz="0" w:space="0" w:color="auto"/>
        <w:left w:val="none" w:sz="0" w:space="0" w:color="auto"/>
        <w:bottom w:val="none" w:sz="0" w:space="0" w:color="auto"/>
        <w:right w:val="none" w:sz="0" w:space="0" w:color="auto"/>
      </w:divBdr>
    </w:div>
    <w:div w:id="1653750720">
      <w:bodyDiv w:val="1"/>
      <w:marLeft w:val="0"/>
      <w:marRight w:val="0"/>
      <w:marTop w:val="0"/>
      <w:marBottom w:val="0"/>
      <w:divBdr>
        <w:top w:val="none" w:sz="0" w:space="0" w:color="auto"/>
        <w:left w:val="none" w:sz="0" w:space="0" w:color="auto"/>
        <w:bottom w:val="none" w:sz="0" w:space="0" w:color="auto"/>
        <w:right w:val="none" w:sz="0" w:space="0" w:color="auto"/>
      </w:divBdr>
    </w:div>
    <w:div w:id="1701317431">
      <w:bodyDiv w:val="1"/>
      <w:marLeft w:val="0"/>
      <w:marRight w:val="0"/>
      <w:marTop w:val="0"/>
      <w:marBottom w:val="0"/>
      <w:divBdr>
        <w:top w:val="none" w:sz="0" w:space="0" w:color="auto"/>
        <w:left w:val="none" w:sz="0" w:space="0" w:color="auto"/>
        <w:bottom w:val="none" w:sz="0" w:space="0" w:color="auto"/>
        <w:right w:val="none" w:sz="0" w:space="0" w:color="auto"/>
      </w:divBdr>
    </w:div>
    <w:div w:id="1711680989">
      <w:bodyDiv w:val="1"/>
      <w:marLeft w:val="0"/>
      <w:marRight w:val="0"/>
      <w:marTop w:val="0"/>
      <w:marBottom w:val="0"/>
      <w:divBdr>
        <w:top w:val="none" w:sz="0" w:space="0" w:color="auto"/>
        <w:left w:val="none" w:sz="0" w:space="0" w:color="auto"/>
        <w:bottom w:val="none" w:sz="0" w:space="0" w:color="auto"/>
        <w:right w:val="none" w:sz="0" w:space="0" w:color="auto"/>
      </w:divBdr>
    </w:div>
    <w:div w:id="1723098840">
      <w:bodyDiv w:val="1"/>
      <w:marLeft w:val="0"/>
      <w:marRight w:val="0"/>
      <w:marTop w:val="0"/>
      <w:marBottom w:val="0"/>
      <w:divBdr>
        <w:top w:val="none" w:sz="0" w:space="0" w:color="auto"/>
        <w:left w:val="none" w:sz="0" w:space="0" w:color="auto"/>
        <w:bottom w:val="none" w:sz="0" w:space="0" w:color="auto"/>
        <w:right w:val="none" w:sz="0" w:space="0" w:color="auto"/>
      </w:divBdr>
      <w:divsChild>
        <w:div w:id="1820071971">
          <w:marLeft w:val="0"/>
          <w:marRight w:val="0"/>
          <w:marTop w:val="0"/>
          <w:marBottom w:val="0"/>
          <w:divBdr>
            <w:top w:val="none" w:sz="0" w:space="0" w:color="auto"/>
            <w:left w:val="none" w:sz="0" w:space="0" w:color="auto"/>
            <w:bottom w:val="none" w:sz="0" w:space="0" w:color="auto"/>
            <w:right w:val="none" w:sz="0" w:space="0" w:color="auto"/>
          </w:divBdr>
        </w:div>
      </w:divsChild>
    </w:div>
    <w:div w:id="1725980336">
      <w:bodyDiv w:val="1"/>
      <w:marLeft w:val="0"/>
      <w:marRight w:val="0"/>
      <w:marTop w:val="0"/>
      <w:marBottom w:val="0"/>
      <w:divBdr>
        <w:top w:val="none" w:sz="0" w:space="0" w:color="auto"/>
        <w:left w:val="none" w:sz="0" w:space="0" w:color="auto"/>
        <w:bottom w:val="none" w:sz="0" w:space="0" w:color="auto"/>
        <w:right w:val="none" w:sz="0" w:space="0" w:color="auto"/>
      </w:divBdr>
    </w:div>
    <w:div w:id="1866942762">
      <w:bodyDiv w:val="1"/>
      <w:marLeft w:val="0"/>
      <w:marRight w:val="0"/>
      <w:marTop w:val="0"/>
      <w:marBottom w:val="0"/>
      <w:divBdr>
        <w:top w:val="none" w:sz="0" w:space="0" w:color="auto"/>
        <w:left w:val="none" w:sz="0" w:space="0" w:color="auto"/>
        <w:bottom w:val="none" w:sz="0" w:space="0" w:color="auto"/>
        <w:right w:val="none" w:sz="0" w:space="0" w:color="auto"/>
      </w:divBdr>
    </w:div>
    <w:div w:id="1873684812">
      <w:bodyDiv w:val="1"/>
      <w:marLeft w:val="0"/>
      <w:marRight w:val="0"/>
      <w:marTop w:val="0"/>
      <w:marBottom w:val="0"/>
      <w:divBdr>
        <w:top w:val="none" w:sz="0" w:space="0" w:color="auto"/>
        <w:left w:val="none" w:sz="0" w:space="0" w:color="auto"/>
        <w:bottom w:val="none" w:sz="0" w:space="0" w:color="auto"/>
        <w:right w:val="none" w:sz="0" w:space="0" w:color="auto"/>
      </w:divBdr>
    </w:div>
    <w:div w:id="1912691154">
      <w:bodyDiv w:val="1"/>
      <w:marLeft w:val="0"/>
      <w:marRight w:val="0"/>
      <w:marTop w:val="0"/>
      <w:marBottom w:val="0"/>
      <w:divBdr>
        <w:top w:val="none" w:sz="0" w:space="0" w:color="auto"/>
        <w:left w:val="none" w:sz="0" w:space="0" w:color="auto"/>
        <w:bottom w:val="none" w:sz="0" w:space="0" w:color="auto"/>
        <w:right w:val="none" w:sz="0" w:space="0" w:color="auto"/>
      </w:divBdr>
    </w:div>
    <w:div w:id="2005931662">
      <w:bodyDiv w:val="1"/>
      <w:marLeft w:val="0"/>
      <w:marRight w:val="0"/>
      <w:marTop w:val="0"/>
      <w:marBottom w:val="0"/>
      <w:divBdr>
        <w:top w:val="none" w:sz="0" w:space="0" w:color="auto"/>
        <w:left w:val="none" w:sz="0" w:space="0" w:color="auto"/>
        <w:bottom w:val="none" w:sz="0" w:space="0" w:color="auto"/>
        <w:right w:val="none" w:sz="0" w:space="0" w:color="auto"/>
      </w:divBdr>
    </w:div>
    <w:div w:id="209315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doi.org/10.1002/jaal.00069" TargetMode="External"/><Relationship Id="rId26" Type="http://schemas.openxmlformats.org/officeDocument/2006/relationships/hyperlink" Target="about:blank" TargetMode="External"/><Relationship Id="rId39" Type="http://schemas.openxmlformats.org/officeDocument/2006/relationships/footer" Target="footer1.xml"/><Relationship Id="rId21" Type="http://schemas.openxmlformats.org/officeDocument/2006/relationships/hyperlink" Target="https://doi.org/10.1002/jaal.429" TargetMode="External"/><Relationship Id="rId34" Type="http://schemas.openxmlformats.org/officeDocument/2006/relationships/hyperlink" Target="about:blan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2/jaal.00037" TargetMode="External"/><Relationship Id="rId20" Type="http://schemas.openxmlformats.org/officeDocument/2006/relationships/hyperlink" Target="https://libproxy.library.unt.edu/login?url=https://www-proquest-com.libproxy.library.unt.edu/scholarly-journals/scaffolding-language-literacy-academic-content/docview/926191047/se-2?accountid=7113"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https://unt.zoom.us/j/5900387431" TargetMode="External"/><Relationship Id="rId19" Type="http://schemas.openxmlformats.org/officeDocument/2006/relationships/hyperlink" Target="https://doi.org/10.1598/jaal.53.4.6"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brittany.frieson@unt.edu" TargetMode="External"/><Relationship Id="rId14" Type="http://schemas.openxmlformats.org/officeDocument/2006/relationships/hyperlink" Target="about:blank" TargetMode="External"/><Relationship Id="rId22" Type="http://schemas.openxmlformats.org/officeDocument/2006/relationships/hyperlink" Target="https://doi.org/10.1598/rt.58.4.5"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http://ed-ubiquity.gsu.edu/wordpress/wp-content/uploads/2018/10/Lemley-and-Hart-5-1b.pdf"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09432-1ED0-0D46-AF2A-0C53463C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15</Pages>
  <Words>4157</Words>
  <Characters>27247</Characters>
  <Application>Microsoft Office Word</Application>
  <DocSecurity>0</DocSecurity>
  <Lines>227</Lines>
  <Paragraphs>62</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UNT</Company>
  <LinksUpToDate>false</LinksUpToDate>
  <CharactersWithSpaces>31342</CharactersWithSpaces>
  <SharedDoc>false</SharedDoc>
  <HLinks>
    <vt:vector size="78" baseType="variant">
      <vt:variant>
        <vt:i4>5439533</vt:i4>
      </vt:variant>
      <vt:variant>
        <vt:i4>36</vt:i4>
      </vt:variant>
      <vt:variant>
        <vt:i4>0</vt:i4>
      </vt:variant>
      <vt:variant>
        <vt:i4>5</vt:i4>
      </vt:variant>
      <vt:variant>
        <vt:lpwstr>http://www.textesolv.org/</vt:lpwstr>
      </vt:variant>
      <vt:variant>
        <vt:lpwstr/>
      </vt:variant>
      <vt:variant>
        <vt:i4>5111900</vt:i4>
      </vt:variant>
      <vt:variant>
        <vt:i4>33</vt:i4>
      </vt:variant>
      <vt:variant>
        <vt:i4>0</vt:i4>
      </vt:variant>
      <vt:variant>
        <vt:i4>5</vt:i4>
      </vt:variant>
      <vt:variant>
        <vt:lpwstr>http://www.tabe.org/</vt:lpwstr>
      </vt:variant>
      <vt:variant>
        <vt:lpwstr/>
      </vt:variant>
      <vt:variant>
        <vt:i4>2555993</vt:i4>
      </vt:variant>
      <vt:variant>
        <vt:i4>30</vt:i4>
      </vt:variant>
      <vt:variant>
        <vt:i4>0</vt:i4>
      </vt:variant>
      <vt:variant>
        <vt:i4>5</vt:i4>
      </vt:variant>
      <vt:variant>
        <vt:lpwstr>mailto:lois.knezek@unt.edu</vt:lpwstr>
      </vt:variant>
      <vt:variant>
        <vt:lpwstr/>
      </vt:variant>
      <vt:variant>
        <vt:i4>8257623</vt:i4>
      </vt:variant>
      <vt:variant>
        <vt:i4>27</vt:i4>
      </vt:variant>
      <vt:variant>
        <vt:i4>0</vt:i4>
      </vt:variant>
      <vt:variant>
        <vt:i4>5</vt:i4>
      </vt:variant>
      <vt:variant>
        <vt:lpwstr>https://success.unt.edu</vt:lpwstr>
      </vt:variant>
      <vt:variant>
        <vt:lpwstr/>
      </vt:variant>
      <vt:variant>
        <vt:i4>4390938</vt:i4>
      </vt:variant>
      <vt:variant>
        <vt:i4>24</vt:i4>
      </vt:variant>
      <vt:variant>
        <vt:i4>0</vt:i4>
      </vt:variant>
      <vt:variant>
        <vt:i4>5</vt:i4>
      </vt:variant>
      <vt:variant>
        <vt:lpwstr>http://www.coe.unt.edu/texes</vt:lpwstr>
      </vt:variant>
      <vt:variant>
        <vt:lpwstr/>
      </vt:variant>
      <vt:variant>
        <vt:i4>7208973</vt:i4>
      </vt:variant>
      <vt:variant>
        <vt:i4>21</vt:i4>
      </vt:variant>
      <vt:variant>
        <vt:i4>0</vt:i4>
      </vt:variant>
      <vt:variant>
        <vt:i4>5</vt:i4>
      </vt:variant>
      <vt:variant>
        <vt:lpwstr>mailto:coe-tao@unt.edu</vt:lpwstr>
      </vt:variant>
      <vt:variant>
        <vt:lpwstr/>
      </vt:variant>
      <vt:variant>
        <vt:i4>4194422</vt:i4>
      </vt:variant>
      <vt:variant>
        <vt:i4>18</vt:i4>
      </vt:variant>
      <vt:variant>
        <vt:i4>0</vt:i4>
      </vt:variant>
      <vt:variant>
        <vt:i4>5</vt:i4>
      </vt:variant>
      <vt:variant>
        <vt:lpwstr>http://www.coe.unt.edu/texes-advising-office/texes-practice-exam-registration</vt:lpwstr>
      </vt:variant>
      <vt:variant>
        <vt:lpwstr/>
      </vt:variant>
      <vt:variant>
        <vt:i4>2818138</vt:i4>
      </vt:variant>
      <vt:variant>
        <vt:i4>15</vt:i4>
      </vt:variant>
      <vt:variant>
        <vt:i4>0</vt:i4>
      </vt:variant>
      <vt:variant>
        <vt:i4>5</vt:i4>
      </vt:variant>
      <vt:variant>
        <vt:lpwstr>http://www.unt.edu/csrr</vt:lpwstr>
      </vt:variant>
      <vt:variant>
        <vt:lpwstr/>
      </vt:variant>
      <vt:variant>
        <vt:i4>7405655</vt:i4>
      </vt:variant>
      <vt:variant>
        <vt:i4>12</vt:i4>
      </vt:variant>
      <vt:variant>
        <vt:i4>0</vt:i4>
      </vt:variant>
      <vt:variant>
        <vt:i4>5</vt:i4>
      </vt:variant>
      <vt:variant>
        <vt:lpwstr>http://www.unt.edu/policy/UNT_Policy/volume3/18_1_16.pdf</vt:lpwstr>
      </vt:variant>
      <vt:variant>
        <vt:lpwstr/>
      </vt:variant>
      <vt:variant>
        <vt:i4>7733248</vt:i4>
      </vt:variant>
      <vt:variant>
        <vt:i4>9</vt:i4>
      </vt:variant>
      <vt:variant>
        <vt:i4>0</vt:i4>
      </vt:variant>
      <vt:variant>
        <vt:i4>5</vt:i4>
      </vt:variant>
      <vt:variant>
        <vt:lpwstr>mailto:Irene.Frank@unt.edu</vt:lpwstr>
      </vt:variant>
      <vt:variant>
        <vt:lpwstr/>
      </vt:variant>
      <vt:variant>
        <vt:i4>7995457</vt:i4>
      </vt:variant>
      <vt:variant>
        <vt:i4>6</vt:i4>
      </vt:variant>
      <vt:variant>
        <vt:i4>0</vt:i4>
      </vt:variant>
      <vt:variant>
        <vt:i4>5</vt:i4>
      </vt:variant>
      <vt:variant>
        <vt:lpwstr>http://www.coe.unt.edu/tk20</vt:lpwstr>
      </vt:variant>
      <vt:variant>
        <vt:lpwstr/>
      </vt:variant>
      <vt:variant>
        <vt:i4>5177441</vt:i4>
      </vt:variant>
      <vt:variant>
        <vt:i4>3</vt:i4>
      </vt:variant>
      <vt:variant>
        <vt:i4>0</vt:i4>
      </vt:variant>
      <vt:variant>
        <vt:i4>5</vt:i4>
      </vt:variant>
      <vt:variant>
        <vt:lpwstr>https://ecampus.unt.edu/webct/logon/3850093351251</vt:lpwstr>
      </vt:variant>
      <vt:variant>
        <vt:lpwstr/>
      </vt:variant>
      <vt:variant>
        <vt:i4>2555993</vt:i4>
      </vt:variant>
      <vt:variant>
        <vt:i4>0</vt:i4>
      </vt:variant>
      <vt:variant>
        <vt:i4>0</vt:i4>
      </vt:variant>
      <vt:variant>
        <vt:i4>5</vt:i4>
      </vt:variant>
      <vt:variant>
        <vt:lpwstr>mailto:lois.knezek@unt.edu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COE User</dc:creator>
  <cp:keywords/>
  <dc:description/>
  <cp:lastModifiedBy>Brittany Frieson</cp:lastModifiedBy>
  <cp:revision>10</cp:revision>
  <cp:lastPrinted>2022-01-17T19:32:00Z</cp:lastPrinted>
  <dcterms:created xsi:type="dcterms:W3CDTF">2023-05-18T20:14:00Z</dcterms:created>
  <dcterms:modified xsi:type="dcterms:W3CDTF">2023-05-22T12:54:00Z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