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70DE" w14:textId="77777777" w:rsidR="00A47217" w:rsidRPr="00C33273" w:rsidRDefault="00A47217" w:rsidP="00A47217">
      <w:pPr>
        <w:pStyle w:val="Heading1"/>
      </w:pPr>
      <w:r w:rsidRPr="00C33273">
        <w:t>Music As Communication</w:t>
      </w:r>
    </w:p>
    <w:p w14:paraId="306CBE74" w14:textId="77777777" w:rsidR="00A47217" w:rsidRPr="00C33273" w:rsidRDefault="00A47217" w:rsidP="00A47217">
      <w:pPr>
        <w:rPr>
          <w:rFonts w:eastAsiaTheme="minorEastAsia"/>
        </w:rPr>
      </w:pPr>
      <w:r w:rsidRPr="4831A107">
        <w:rPr>
          <w:rFonts w:eastAsiaTheme="minorEastAsia"/>
        </w:rPr>
        <w:t>MUMH 1610.500</w:t>
      </w:r>
      <w:r w:rsidRPr="4831A107">
        <w:rPr>
          <w:rFonts w:eastAsiaTheme="minorEastAsia"/>
          <w:sz w:val="18"/>
          <w:szCs w:val="18"/>
        </w:rPr>
        <w:t xml:space="preserve"> </w:t>
      </w:r>
      <w:r w:rsidRPr="4831A107">
        <w:rPr>
          <w:rFonts w:eastAsiaTheme="minorEastAsia"/>
        </w:rPr>
        <w:t>(13069)</w:t>
      </w:r>
    </w:p>
    <w:p w14:paraId="56D33EC2" w14:textId="42272DC7" w:rsidR="00A47217" w:rsidRDefault="00A10856" w:rsidP="00A47217">
      <w:pPr>
        <w:spacing w:line="259" w:lineRule="auto"/>
      </w:pPr>
      <w:r>
        <w:rPr>
          <w:rFonts w:eastAsiaTheme="minorEastAsia"/>
        </w:rPr>
        <w:t>TU 9:30-10:50 | FRLD 458</w:t>
      </w:r>
    </w:p>
    <w:p w14:paraId="011B716C" w14:textId="77777777" w:rsidR="00A47217" w:rsidRPr="00C33273" w:rsidRDefault="00A47217" w:rsidP="00A47217">
      <w:pPr>
        <w:autoSpaceDE w:val="0"/>
        <w:autoSpaceDN w:val="0"/>
        <w:adjustRightInd w:val="0"/>
        <w:rPr>
          <w:rFonts w:eastAsia="Garamond" w:cs="Garamond"/>
          <w:color w:val="000000" w:themeColor="text1"/>
          <w:sz w:val="32"/>
          <w:szCs w:val="32"/>
        </w:rPr>
      </w:pPr>
    </w:p>
    <w:p w14:paraId="14DAE0A7" w14:textId="77777777" w:rsidR="00A47217" w:rsidRPr="00C33273" w:rsidRDefault="00A47217" w:rsidP="00A47217">
      <w:pPr>
        <w:pStyle w:val="Heading2"/>
      </w:pPr>
      <w:r w:rsidRPr="00C33273">
        <w:t>Instructor Contact</w:t>
      </w:r>
    </w:p>
    <w:p w14:paraId="2BE924C9" w14:textId="77777777" w:rsidR="00A47217" w:rsidRDefault="00A47217" w:rsidP="00A47217">
      <w:pPr>
        <w:tabs>
          <w:tab w:val="left" w:pos="5040"/>
        </w:tabs>
        <w:spacing w:line="259" w:lineRule="auto"/>
        <w:rPr>
          <w:rFonts w:eastAsiaTheme="minorEastAsia"/>
        </w:rPr>
      </w:pPr>
      <w:r w:rsidRPr="28DE3CE7">
        <w:rPr>
          <w:rFonts w:eastAsiaTheme="minorEastAsia"/>
        </w:rPr>
        <w:t>Name: Brian K. Anderson</w:t>
      </w:r>
      <w:r>
        <w:tab/>
      </w:r>
      <w:r w:rsidRPr="28DE3CE7">
        <w:rPr>
          <w:rFonts w:eastAsiaTheme="minorEastAsia"/>
        </w:rPr>
        <w:t>Office Location: Bain 109</w:t>
      </w:r>
    </w:p>
    <w:p w14:paraId="2A350841" w14:textId="77777777" w:rsidR="00A47217" w:rsidRDefault="00A47217" w:rsidP="00A47217">
      <w:pPr>
        <w:tabs>
          <w:tab w:val="left" w:pos="5040"/>
          <w:tab w:val="left" w:pos="6480"/>
        </w:tabs>
        <w:rPr>
          <w:rFonts w:eastAsiaTheme="minorEastAsia"/>
        </w:rPr>
      </w:pPr>
      <w:r w:rsidRPr="00C33273">
        <w:rPr>
          <w:rFonts w:eastAsiaTheme="minorEastAsia"/>
        </w:rPr>
        <w:t xml:space="preserve">Email: </w:t>
      </w:r>
      <w:hyperlink r:id="rId11" w:history="1">
        <w:r w:rsidRPr="00C33273">
          <w:rPr>
            <w:rStyle w:val="Hyperlink"/>
            <w:rFonts w:eastAsiaTheme="minorEastAsia"/>
          </w:rPr>
          <w:t>Brian.Anderson@unt.edu</w:t>
        </w:r>
      </w:hyperlink>
      <w:r>
        <w:rPr>
          <w:rFonts w:eastAsiaTheme="minorEastAsia"/>
        </w:rPr>
        <w:tab/>
      </w:r>
      <w:r w:rsidRPr="070B4B8F">
        <w:rPr>
          <w:rFonts w:eastAsiaTheme="minorEastAsia"/>
        </w:rPr>
        <w:t xml:space="preserve">Office Hours: </w:t>
      </w:r>
      <w:r>
        <w:rPr>
          <w:rFonts w:eastAsiaTheme="minorEastAsia"/>
        </w:rPr>
        <w:t>By appointment</w:t>
      </w:r>
    </w:p>
    <w:p w14:paraId="4F8A5D8C" w14:textId="77777777" w:rsidR="00A47217" w:rsidRDefault="00A47217" w:rsidP="00A47217">
      <w:pPr>
        <w:tabs>
          <w:tab w:val="left" w:pos="5040"/>
          <w:tab w:val="left" w:pos="5760"/>
          <w:tab w:val="left" w:pos="6480"/>
        </w:tabs>
        <w:rPr>
          <w:rFonts w:eastAsiaTheme="minorEastAsia"/>
        </w:rPr>
      </w:pPr>
      <w:r>
        <w:rPr>
          <w:rFonts w:eastAsiaTheme="minorEastAsia"/>
        </w:rPr>
        <w:t xml:space="preserve"> </w:t>
      </w:r>
      <w:r>
        <w:rPr>
          <w:rFonts w:eastAsiaTheme="minorEastAsia"/>
        </w:rPr>
        <w:tab/>
      </w:r>
      <w:r>
        <w:rPr>
          <w:rFonts w:eastAsiaTheme="minorEastAsia"/>
        </w:rPr>
        <w:tab/>
      </w:r>
      <w:hyperlink r:id="rId12" w:history="1">
        <w:r w:rsidRPr="001B4A72">
          <w:rPr>
            <w:rStyle w:val="Hyperlink"/>
            <w:rFonts w:eastAsiaTheme="minorEastAsia"/>
          </w:rPr>
          <w:t>Book In</w:t>
        </w:r>
        <w:r>
          <w:rPr>
            <w:rStyle w:val="Hyperlink"/>
            <w:rFonts w:eastAsiaTheme="minorEastAsia"/>
          </w:rPr>
          <w:t>-</w:t>
        </w:r>
        <w:r w:rsidRPr="001B4A72">
          <w:rPr>
            <w:rStyle w:val="Hyperlink"/>
            <w:rFonts w:eastAsiaTheme="minorEastAsia"/>
          </w:rPr>
          <w:t>Perso</w:t>
        </w:r>
        <w:r>
          <w:rPr>
            <w:rStyle w:val="Hyperlink"/>
            <w:rFonts w:eastAsiaTheme="minorEastAsia"/>
          </w:rPr>
          <w:t>n Appointment</w:t>
        </w:r>
      </w:hyperlink>
    </w:p>
    <w:p w14:paraId="0A33A156" w14:textId="77777777" w:rsidR="00A47217" w:rsidRPr="00C33273" w:rsidRDefault="00A47217" w:rsidP="00A47217">
      <w:pPr>
        <w:tabs>
          <w:tab w:val="left" w:pos="5040"/>
          <w:tab w:val="left" w:pos="5760"/>
          <w:tab w:val="left" w:pos="6480"/>
        </w:tabs>
        <w:rPr>
          <w:rFonts w:eastAsiaTheme="minorEastAsia"/>
        </w:rPr>
      </w:pPr>
      <w:r>
        <w:rPr>
          <w:rFonts w:eastAsiaTheme="minorEastAsia"/>
        </w:rPr>
        <w:tab/>
      </w:r>
      <w:r>
        <w:rPr>
          <w:rFonts w:eastAsiaTheme="minorEastAsia"/>
        </w:rPr>
        <w:tab/>
      </w:r>
      <w:hyperlink r:id="rId13" w:history="1">
        <w:r w:rsidRPr="00BE7BE2">
          <w:rPr>
            <w:rStyle w:val="Hyperlink"/>
            <w:rFonts w:eastAsiaTheme="minorEastAsia"/>
          </w:rPr>
          <w:t>Book Online Appointment</w:t>
        </w:r>
      </w:hyperlink>
    </w:p>
    <w:p w14:paraId="79C11776" w14:textId="77777777" w:rsidR="00A47217" w:rsidRPr="00C33273" w:rsidRDefault="00A47217" w:rsidP="00A47217">
      <w:pPr>
        <w:rPr>
          <w:rFonts w:eastAsiaTheme="minorEastAsia"/>
        </w:rPr>
      </w:pPr>
      <w:r w:rsidRPr="00C33273">
        <w:rPr>
          <w:rFonts w:eastAsiaTheme="minorEastAsia"/>
        </w:rPr>
        <w:t>Communication Expectations:</w:t>
      </w:r>
    </w:p>
    <w:p w14:paraId="7FAE050C" w14:textId="77777777" w:rsidR="00A47217" w:rsidRPr="00C33273" w:rsidRDefault="00A47217" w:rsidP="00A47217">
      <w:pPr>
        <w:rPr>
          <w:rFonts w:eastAsiaTheme="minorEastAsia"/>
        </w:rPr>
      </w:pPr>
      <w:r w:rsidRPr="4ED115C9">
        <w:rPr>
          <w:rFonts w:eastAsiaTheme="minorEastAsia"/>
        </w:rPr>
        <w:t xml:space="preserve">If you have a private question, please contact me via email, and I will respond within 24 hours on weekdays (usually sooner) and around </w:t>
      </w:r>
      <w:bookmarkStart w:id="0" w:name="_Int_nzdnZ6Ad"/>
      <w:r w:rsidRPr="4ED115C9">
        <w:rPr>
          <w:rFonts w:eastAsiaTheme="minorEastAsia"/>
        </w:rPr>
        <w:t>48 hours</w:t>
      </w:r>
      <w:bookmarkEnd w:id="0"/>
      <w:r w:rsidRPr="4ED115C9">
        <w:rPr>
          <w:rFonts w:eastAsiaTheme="minorEastAsia"/>
        </w:rPr>
        <w:t xml:space="preserve"> on weekends. I’m very quick with email, and that is my preferred method of contact. </w:t>
      </w:r>
    </w:p>
    <w:p w14:paraId="12202E4A" w14:textId="77777777" w:rsidR="00A47217" w:rsidRDefault="00A47217" w:rsidP="00B86AB4">
      <w:pPr>
        <w:pStyle w:val="Heading2"/>
      </w:pPr>
    </w:p>
    <w:p w14:paraId="0C67BE74" w14:textId="5BD193CE" w:rsidR="00B86AB4" w:rsidRPr="00C33273" w:rsidRDefault="00B86AB4" w:rsidP="00B86AB4">
      <w:pPr>
        <w:pStyle w:val="Heading2"/>
      </w:pPr>
      <w:r w:rsidRPr="00C33273">
        <w:t>Welcome to UNT!</w:t>
      </w:r>
    </w:p>
    <w:p w14:paraId="0302297B" w14:textId="77777777" w:rsidR="00B86AB4" w:rsidRPr="00C33273" w:rsidRDefault="00B86AB4" w:rsidP="00B86AB4">
      <w:pPr>
        <w:rPr>
          <w:rFonts w:eastAsiaTheme="minorEastAsia"/>
        </w:rPr>
      </w:pPr>
      <w:r w:rsidRPr="00C33273">
        <w:rPr>
          <w:rFonts w:eastAsiaTheme="minorEastAsia"/>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4FE1626" w14:textId="77777777" w:rsidR="00B86AB4" w:rsidRPr="00C33273" w:rsidRDefault="00B86AB4" w:rsidP="00B86AB4">
      <w:pPr>
        <w:rPr>
          <w:rFonts w:eastAsiaTheme="minorEastAsia"/>
        </w:rPr>
      </w:pPr>
    </w:p>
    <w:p w14:paraId="22A467B5" w14:textId="77777777" w:rsidR="00B86AB4" w:rsidRPr="00C33273" w:rsidRDefault="00B86AB4" w:rsidP="00B86AB4">
      <w:pPr>
        <w:pStyle w:val="Heading2"/>
      </w:pPr>
      <w:r w:rsidRPr="00C33273">
        <w:t>Course Description</w:t>
      </w:r>
    </w:p>
    <w:p w14:paraId="4FD0D585" w14:textId="579C4DD4" w:rsidR="00564FC5" w:rsidRPr="00C33273" w:rsidRDefault="00564FC5" w:rsidP="7D515194">
      <w:pPr>
        <w:autoSpaceDE w:val="0"/>
        <w:autoSpaceDN w:val="0"/>
        <w:adjustRightInd w:val="0"/>
        <w:rPr>
          <w:rFonts w:eastAsia="Garamond" w:cs="Garamond"/>
          <w:color w:val="000000" w:themeColor="text1"/>
        </w:rPr>
      </w:pPr>
    </w:p>
    <w:p w14:paraId="744D4422" w14:textId="533BD0D3" w:rsidR="005334D8" w:rsidRPr="00C33273" w:rsidRDefault="005334D8" w:rsidP="7D515194">
      <w:pPr>
        <w:autoSpaceDE w:val="0"/>
        <w:autoSpaceDN w:val="0"/>
        <w:adjustRightInd w:val="0"/>
        <w:rPr>
          <w:rFonts w:eastAsia="Garamond" w:cs="Garamond"/>
          <w:color w:val="000000" w:themeColor="text1"/>
        </w:rPr>
      </w:pPr>
      <w:r w:rsidRPr="00C33273">
        <w:rPr>
          <w:rFonts w:eastAsia="Garamond" w:cs="Garamond"/>
          <w:color w:val="000000" w:themeColor="text1"/>
        </w:rPr>
        <w:t xml:space="preserve">This course provides the fundamental skills needed to communicate about music in a scholarly way while also exploring how music is relevant to us today. Throughout the semester, students will develop the skills to think critically about music and its historical context, describe music from a variety of perspectives, and evaluate a wide variety of source materials such as musical scores, audio recordings, contemporaneous reviews, textbooks, and other primary and secondary sources. Ultimately </w:t>
      </w:r>
      <w:r w:rsidRPr="00C33273">
        <w:rPr>
          <w:rFonts w:eastAsia="Garamond" w:cs="Garamond"/>
          <w:i/>
          <w:iCs/>
          <w:color w:val="000000" w:themeColor="text1"/>
        </w:rPr>
        <w:t xml:space="preserve">Music as Communication </w:t>
      </w:r>
      <w:r w:rsidRPr="00C33273">
        <w:rPr>
          <w:rFonts w:eastAsia="Garamond" w:cs="Garamond"/>
          <w:color w:val="000000" w:themeColor="text1"/>
        </w:rPr>
        <w:t>will develop the necessary skills for proficient discussions of music in its social and historical contexts through an atmosphere that encourages teamwork and curiosity.</w:t>
      </w:r>
    </w:p>
    <w:p w14:paraId="0B398223" w14:textId="77777777" w:rsidR="005334D8" w:rsidRPr="00C33273" w:rsidRDefault="005334D8" w:rsidP="7D515194">
      <w:pPr>
        <w:autoSpaceDE w:val="0"/>
        <w:autoSpaceDN w:val="0"/>
        <w:adjustRightInd w:val="0"/>
        <w:rPr>
          <w:rFonts w:eastAsia="Garamond" w:cs="Garamond"/>
          <w:color w:val="000000" w:themeColor="text1"/>
        </w:rPr>
      </w:pPr>
    </w:p>
    <w:p w14:paraId="0463CB84" w14:textId="77777777" w:rsidR="00036D62" w:rsidRPr="00C33273" w:rsidRDefault="00036D62" w:rsidP="00036D62">
      <w:pPr>
        <w:pStyle w:val="Heading2"/>
      </w:pPr>
      <w:r w:rsidRPr="00C33273">
        <w:t>Course Structure</w:t>
      </w:r>
    </w:p>
    <w:p w14:paraId="038341B3" w14:textId="756058B7" w:rsidR="00036D62" w:rsidRPr="00C33273" w:rsidRDefault="00036D62" w:rsidP="00036D62">
      <w:pPr>
        <w:rPr>
          <w:rFonts w:eastAsiaTheme="minorEastAsia"/>
        </w:rPr>
      </w:pPr>
      <w:r w:rsidRPr="00C33273">
        <w:rPr>
          <w:rFonts w:eastAsiaTheme="minorEastAsia"/>
        </w:rPr>
        <w:t>MUMH</w:t>
      </w:r>
      <w:r w:rsidR="001E7146" w:rsidRPr="00C33273">
        <w:rPr>
          <w:rFonts w:eastAsiaTheme="minorEastAsia"/>
        </w:rPr>
        <w:t xml:space="preserve"> 1610</w:t>
      </w:r>
      <w:r w:rsidRPr="00C33273">
        <w:rPr>
          <w:rFonts w:eastAsiaTheme="minorEastAsia"/>
        </w:rPr>
        <w:t xml:space="preserve"> is divided into </w:t>
      </w:r>
      <w:r w:rsidR="001E7146" w:rsidRPr="00C33273">
        <w:rPr>
          <w:rFonts w:eastAsiaTheme="minorEastAsia"/>
        </w:rPr>
        <w:t>six</w:t>
      </w:r>
      <w:r w:rsidRPr="00C33273">
        <w:rPr>
          <w:rFonts w:eastAsiaTheme="minorEastAsia"/>
        </w:rPr>
        <w:t xml:space="preserve"> units, which are broken up into weekly course materials and assignments. Canvas holds the learning objectives and detailed schedule for each week.</w:t>
      </w:r>
    </w:p>
    <w:p w14:paraId="5D7C3316" w14:textId="77777777" w:rsidR="00036D62" w:rsidRPr="00C33273" w:rsidRDefault="00036D62" w:rsidP="00036D62">
      <w:pPr>
        <w:rPr>
          <w:rFonts w:eastAsiaTheme="minorEastAsia"/>
        </w:rPr>
      </w:pPr>
    </w:p>
    <w:p w14:paraId="160B3557" w14:textId="77777777" w:rsidR="001E7146" w:rsidRPr="00C33273" w:rsidRDefault="00036D62" w:rsidP="001E7146">
      <w:pPr>
        <w:pStyle w:val="Heading2"/>
      </w:pPr>
      <w:r w:rsidRPr="00C33273">
        <w:t>Course Prerequisites or Other Restrictions</w:t>
      </w:r>
    </w:p>
    <w:p w14:paraId="7DF7B36A" w14:textId="2DF7C9F3" w:rsidR="00036D62" w:rsidRPr="00C33273" w:rsidRDefault="00036D62" w:rsidP="001E7146">
      <w:pPr>
        <w:rPr>
          <w:color w:val="538135"/>
        </w:rPr>
      </w:pPr>
      <w:r w:rsidRPr="00C33273">
        <w:rPr>
          <w:rFonts w:eastAsiaTheme="minorEastAsia"/>
        </w:rPr>
        <w:t>There are no prerequisites for this course.</w:t>
      </w:r>
    </w:p>
    <w:p w14:paraId="56C2A5E9" w14:textId="77777777" w:rsidR="00036D62" w:rsidRPr="00C33273" w:rsidRDefault="00036D62" w:rsidP="7D515194">
      <w:pPr>
        <w:autoSpaceDE w:val="0"/>
        <w:autoSpaceDN w:val="0"/>
        <w:adjustRightInd w:val="0"/>
        <w:rPr>
          <w:rFonts w:eastAsia="Garamond" w:cs="Garamond"/>
          <w:color w:val="000000" w:themeColor="text1"/>
        </w:rPr>
      </w:pPr>
    </w:p>
    <w:p w14:paraId="3BB5B306" w14:textId="697FB56F" w:rsidR="00564FC5" w:rsidRPr="00C33273" w:rsidRDefault="00564FC5" w:rsidP="00006ED8">
      <w:pPr>
        <w:pStyle w:val="Heading2"/>
      </w:pPr>
      <w:r w:rsidRPr="00C33273">
        <w:t>Course Objectives:</w:t>
      </w:r>
    </w:p>
    <w:p w14:paraId="6AE10B46" w14:textId="1139CF36" w:rsidR="001237E2" w:rsidRPr="00C33273" w:rsidRDefault="001237E2" w:rsidP="005C5AEA">
      <w:pPr>
        <w:pStyle w:val="ListNumber"/>
      </w:pPr>
      <w:r w:rsidRPr="00C33273">
        <w:t>Through historical documents, contemporary scholarship, and a broad spectrum of musical examples, students will cultivate the critical thinking skills needed to introduce problems and questions; present, interpret, and analyze a variety of source material; consider the context of a variety of source material; develop arguments with a logical progression; and present conclusions and their implications. (Core LO: Critical Thinking)</w:t>
      </w:r>
    </w:p>
    <w:p w14:paraId="2F353C44" w14:textId="4628FA94" w:rsidR="001237E2" w:rsidRPr="00C33273" w:rsidRDefault="001237E2" w:rsidP="005C5AEA">
      <w:pPr>
        <w:pStyle w:val="ListNumber"/>
      </w:pPr>
      <w:r w:rsidRPr="00C33273">
        <w:lastRenderedPageBreak/>
        <w:t>Students will develop communication skills by writing and speaking about music and its history with a clear statement of purpose, organization, developed content, and accuracy. (Core LO: Communication)</w:t>
      </w:r>
    </w:p>
    <w:p w14:paraId="7BFB335E" w14:textId="0B7A19F4" w:rsidR="001237E2" w:rsidRPr="00C33273" w:rsidRDefault="001237E2" w:rsidP="005C5AEA">
      <w:pPr>
        <w:pStyle w:val="ListNumber"/>
      </w:pPr>
      <w:r w:rsidRPr="00C33273">
        <w:t>By exploring the role of the music in characterizing individuals and groups, students will learn social responsibility by acknowledging and assuming diverse cultural/intercultural perspectives; exploring aspects of civic responsibility; and reflecting personally on the ability to understand, recognize, and even challenge notions of cultural bias. (Core LO: Social Responsibility)</w:t>
      </w:r>
    </w:p>
    <w:p w14:paraId="55EDA0F5" w14:textId="117574DD" w:rsidR="00812757" w:rsidRPr="00C33273" w:rsidRDefault="001237E2" w:rsidP="001E7146">
      <w:pPr>
        <w:numPr>
          <w:ilvl w:val="0"/>
          <w:numId w:val="2"/>
        </w:numPr>
        <w:spacing w:before="100" w:beforeAutospacing="1" w:after="100" w:afterAutospacing="1"/>
        <w:ind w:left="375"/>
        <w:rPr>
          <w:rFonts w:eastAsia="Garamond" w:cs="Garamond"/>
          <w:color w:val="000000" w:themeColor="text1"/>
        </w:rPr>
      </w:pPr>
      <w:r w:rsidRPr="00C33273">
        <w:rPr>
          <w:rFonts w:eastAsia="Garamond" w:cs="Garamond"/>
          <w:color w:val="000000" w:themeColor="text1"/>
        </w:rPr>
        <w:t>As team members, students will be asked to contribute, prepare, collaborate, foster constructive team climates, and respond to feedback constructively related to the music and sources studied in this course. (Core LO: Teamwork)</w:t>
      </w:r>
    </w:p>
    <w:p w14:paraId="57BA1B4B" w14:textId="00847E9A" w:rsidR="00564FC5" w:rsidRPr="00322389" w:rsidRDefault="00564FC5" w:rsidP="00322389">
      <w:pPr>
        <w:pStyle w:val="Heading1"/>
      </w:pPr>
      <w:r w:rsidRPr="00C33273">
        <w:t>Materials</w:t>
      </w:r>
    </w:p>
    <w:p w14:paraId="79F1925C" w14:textId="75F98540" w:rsidR="00224CF4" w:rsidRPr="00C33273" w:rsidRDefault="00224CF4" w:rsidP="00473524">
      <w:pPr>
        <w:rPr>
          <w:rFonts w:eastAsiaTheme="minorEastAsia"/>
          <w:highlight w:val="green"/>
        </w:rPr>
      </w:pPr>
      <w:r w:rsidRPr="00C33273">
        <w:rPr>
          <w:rFonts w:eastAsiaTheme="minorEastAsia"/>
        </w:rPr>
        <w:t>All course materials will be made available via Canvas as PDFs or links to UNT’s library database</w:t>
      </w:r>
      <w:r w:rsidR="00473524">
        <w:rPr>
          <w:rFonts w:eastAsiaTheme="minorEastAsia"/>
        </w:rPr>
        <w:t>s.</w:t>
      </w:r>
    </w:p>
    <w:p w14:paraId="6F086762" w14:textId="66456C78" w:rsidR="00296A00" w:rsidRPr="00C33273" w:rsidRDefault="00296A00" w:rsidP="00296A00">
      <w:pPr>
        <w:rPr>
          <w:rFonts w:eastAsia="Garamond" w:cs="Garamond"/>
          <w:b/>
          <w:bCs/>
          <w:color w:val="000000" w:themeColor="text1"/>
        </w:rPr>
      </w:pPr>
    </w:p>
    <w:p w14:paraId="2DBC8F54" w14:textId="77777777" w:rsidR="00296A00" w:rsidRPr="00C33273" w:rsidRDefault="00296A00" w:rsidP="00296A00">
      <w:pPr>
        <w:pStyle w:val="Heading2"/>
      </w:pPr>
      <w:r w:rsidRPr="00C33273">
        <w:t>Information Literacy</w:t>
      </w:r>
    </w:p>
    <w:p w14:paraId="35D34C81" w14:textId="77777777" w:rsidR="00296A00" w:rsidRPr="00C33273" w:rsidRDefault="00296A00" w:rsidP="00296A00">
      <w:pPr>
        <w:rPr>
          <w:rFonts w:eastAsiaTheme="minorEastAsia"/>
        </w:rPr>
      </w:pPr>
      <w:r w:rsidRPr="00C33273">
        <w:rPr>
          <w:rFonts w:eastAsiaTheme="minorEastAsia"/>
        </w:rPr>
        <w:t xml:space="preserve">A portion of the assignments in this course (including reading assignments) are intended to have students engage with and access UNT Library resources. Such resources may include, but are not limited to, primary source databases, UNT special collections, and </w:t>
      </w:r>
      <w:proofErr w:type="spellStart"/>
      <w:r w:rsidRPr="00C33273">
        <w:rPr>
          <w:rFonts w:eastAsiaTheme="minorEastAsia"/>
        </w:rPr>
        <w:t>ebooks</w:t>
      </w:r>
      <w:proofErr w:type="spellEnd"/>
      <w:r w:rsidRPr="00C33273">
        <w:rPr>
          <w:rFonts w:eastAsiaTheme="minorEastAsia"/>
        </w:rPr>
        <w:t>, with the goal of learning how to independently seek out, assess, and interpret primary and secondary source material available in the UNT Library databases.</w:t>
      </w:r>
    </w:p>
    <w:p w14:paraId="062AB32E" w14:textId="77777777" w:rsidR="00296A00" w:rsidRPr="00C33273" w:rsidRDefault="00296A00" w:rsidP="00296A00">
      <w:pPr>
        <w:rPr>
          <w:rFonts w:eastAsiaTheme="minorEastAsia"/>
        </w:rPr>
      </w:pPr>
    </w:p>
    <w:p w14:paraId="32FF9C32" w14:textId="77777777" w:rsidR="00E0313B" w:rsidRPr="00C33273" w:rsidRDefault="00E0313B" w:rsidP="00E0313B">
      <w:pPr>
        <w:pStyle w:val="Heading2"/>
      </w:pPr>
      <w:r w:rsidRPr="00C33273">
        <w:t>Statement on Use of AI</w:t>
      </w:r>
    </w:p>
    <w:p w14:paraId="1317EAD5" w14:textId="77777777" w:rsidR="00E0313B" w:rsidRDefault="00E0313B" w:rsidP="00E0313B">
      <w:pPr>
        <w:rPr>
          <w:rFonts w:eastAsiaTheme="minorEastAsia"/>
        </w:rPr>
      </w:pPr>
      <w:r w:rsidRPr="00076D3E">
        <w:rPr>
          <w:rFonts w:eastAsiaTheme="minorEastAsia"/>
        </w:rPr>
        <w:t>Throughout the semester, you will or may use specific Generative AI (GenAI) tools</w:t>
      </w:r>
      <w:r>
        <w:rPr>
          <w:rFonts w:eastAsiaTheme="minorEastAsia"/>
        </w:rPr>
        <w:t xml:space="preserve"> </w:t>
      </w:r>
      <w:r w:rsidRPr="00076D3E">
        <w:rPr>
          <w:rFonts w:eastAsiaTheme="minorEastAsia"/>
        </w:rPr>
        <w:t>for certain</w:t>
      </w:r>
      <w:r>
        <w:rPr>
          <w:rFonts w:eastAsiaTheme="minorEastAsia"/>
        </w:rPr>
        <w:t xml:space="preserve"> select</w:t>
      </w:r>
      <w:r w:rsidRPr="00076D3E">
        <w:rPr>
          <w:rFonts w:eastAsiaTheme="minorEastAsia"/>
        </w:rPr>
        <w:t xml:space="preserve"> assignments, with guidance on responsible use. These assignments help</w:t>
      </w:r>
      <w:r>
        <w:rPr>
          <w:rFonts w:eastAsiaTheme="minorEastAsia"/>
        </w:rPr>
        <w:t xml:space="preserve"> </w:t>
      </w:r>
      <w:r w:rsidRPr="00076D3E">
        <w:rPr>
          <w:rFonts w:eastAsiaTheme="minorEastAsia"/>
        </w:rPr>
        <w:t>build ethical resilience and GenAI literacy, preparing you for careers in a GenAI-oriented workforce.</w:t>
      </w:r>
    </w:p>
    <w:p w14:paraId="1798977E" w14:textId="77777777" w:rsidR="00E0313B" w:rsidRPr="00076D3E" w:rsidRDefault="00E0313B" w:rsidP="00E0313B">
      <w:pPr>
        <w:rPr>
          <w:rFonts w:eastAsiaTheme="minorEastAsia"/>
        </w:rPr>
      </w:pPr>
    </w:p>
    <w:p w14:paraId="53F87365" w14:textId="77777777" w:rsidR="00E0313B" w:rsidRDefault="00E0313B" w:rsidP="00E0313B">
      <w:pPr>
        <w:rPr>
          <w:rFonts w:eastAsiaTheme="minorEastAsia"/>
        </w:rPr>
      </w:pPr>
      <w:r w:rsidRPr="00076D3E">
        <w:rPr>
          <w:rFonts w:eastAsiaTheme="minorEastAsia"/>
        </w:rPr>
        <w:t>I use GenAI to enhance materials, streamline tasks,</w:t>
      </w:r>
      <w:r>
        <w:rPr>
          <w:rFonts w:eastAsiaTheme="minorEastAsia"/>
        </w:rPr>
        <w:t xml:space="preserve"> </w:t>
      </w:r>
      <w:r w:rsidRPr="00076D3E">
        <w:rPr>
          <w:rFonts w:eastAsiaTheme="minorEastAsia"/>
        </w:rPr>
        <w:t xml:space="preserve">generate prompts, create scenarios, </w:t>
      </w:r>
      <w:r>
        <w:rPr>
          <w:rFonts w:eastAsiaTheme="minorEastAsia"/>
        </w:rPr>
        <w:t>brainstorm ideas, design Power Points, and gather information. I have also experimented with AI for writing question drafts, data analysis, and editing</w:t>
      </w:r>
      <w:r w:rsidRPr="00076D3E">
        <w:rPr>
          <w:rFonts w:eastAsiaTheme="minorEastAsia"/>
        </w:rPr>
        <w:t>. I will always disclose how I use GenAI, and I expect the same from</w:t>
      </w:r>
      <w:r>
        <w:rPr>
          <w:rFonts w:eastAsiaTheme="minorEastAsia"/>
        </w:rPr>
        <w:t xml:space="preserve"> </w:t>
      </w:r>
      <w:r w:rsidRPr="00076D3E">
        <w:rPr>
          <w:rFonts w:eastAsiaTheme="minorEastAsia"/>
        </w:rPr>
        <w:t>you.</w:t>
      </w:r>
    </w:p>
    <w:p w14:paraId="7D6FD37D" w14:textId="77777777" w:rsidR="00E0313B" w:rsidRDefault="00E0313B" w:rsidP="00E0313B">
      <w:pPr>
        <w:rPr>
          <w:rFonts w:eastAsiaTheme="minorEastAsia"/>
        </w:rPr>
      </w:pPr>
    </w:p>
    <w:p w14:paraId="46114E88" w14:textId="77777777" w:rsidR="00E0313B" w:rsidRDefault="00E0313B" w:rsidP="00E0313B">
      <w:pPr>
        <w:rPr>
          <w:rFonts w:eastAsiaTheme="minorEastAsia"/>
        </w:rPr>
      </w:pPr>
      <w:r w:rsidRPr="00C33273">
        <w:rPr>
          <w:rFonts w:eastAsiaTheme="minorEastAsia"/>
        </w:rPr>
        <w:t>Certain assignments in this course will permit or even encourage the use of generative artificial intelligence (GAI) tools such as ChatGPT. The default is that such use is disallowed unless otherwise stated. Any such use must be appropriately acknowledged and cited. It is each student’s responsibility to assess the validity and applicability of any GAI output that is submitted; you bear the final responsibility. Violations of this policy will be considered academic misconduct. We draw your attention to the fact that different classes at UNT could implement different AI policies, and it is the student’s responsibility to conform to expectations for each course.</w:t>
      </w:r>
    </w:p>
    <w:p w14:paraId="20FE9572" w14:textId="77777777" w:rsidR="00E0313B" w:rsidRDefault="00E0313B" w:rsidP="00E0313B">
      <w:pPr>
        <w:rPr>
          <w:rFonts w:eastAsiaTheme="minorEastAsia"/>
        </w:rPr>
      </w:pPr>
    </w:p>
    <w:p w14:paraId="61B7E851" w14:textId="77777777" w:rsidR="00E0313B" w:rsidRDefault="00E0313B" w:rsidP="00E0313B">
      <w:pPr>
        <w:pStyle w:val="Heading3"/>
      </w:pPr>
      <w:r>
        <w:t xml:space="preserve">You are allowed to use AI for the following purposes on all assignments: </w:t>
      </w:r>
    </w:p>
    <w:p w14:paraId="67584437" w14:textId="77777777" w:rsidR="00E0313B" w:rsidRDefault="00E0313B" w:rsidP="00E0313B">
      <w:pPr>
        <w:pStyle w:val="ListParagraph"/>
        <w:numPr>
          <w:ilvl w:val="0"/>
          <w:numId w:val="13"/>
        </w:numPr>
        <w:rPr>
          <w:rFonts w:eastAsiaTheme="minorEastAsia"/>
        </w:rPr>
      </w:pPr>
      <w:r>
        <w:rPr>
          <w:rFonts w:eastAsiaTheme="minorEastAsia"/>
        </w:rPr>
        <w:t xml:space="preserve">Grammar and proofreading – with citation (what LLM/program you used, and how). </w:t>
      </w:r>
    </w:p>
    <w:p w14:paraId="403DD530" w14:textId="77777777" w:rsidR="00E0313B" w:rsidRDefault="00E0313B" w:rsidP="00E0313B">
      <w:pPr>
        <w:pStyle w:val="ListParagraph"/>
        <w:numPr>
          <w:ilvl w:val="0"/>
          <w:numId w:val="13"/>
        </w:numPr>
        <w:rPr>
          <w:rFonts w:eastAsiaTheme="minorEastAsia"/>
        </w:rPr>
      </w:pPr>
      <w:r>
        <w:rPr>
          <w:rFonts w:eastAsiaTheme="minorEastAsia"/>
        </w:rPr>
        <w:t>Input your own writing into LLM and ask for a summary, or to check for errors – with citation (what LLM/program you used, and how).</w:t>
      </w:r>
    </w:p>
    <w:p w14:paraId="1F2858CC" w14:textId="77777777" w:rsidR="00E0313B" w:rsidRDefault="00E0313B" w:rsidP="00E0313B">
      <w:pPr>
        <w:pStyle w:val="ListParagraph"/>
        <w:numPr>
          <w:ilvl w:val="0"/>
          <w:numId w:val="13"/>
        </w:numPr>
        <w:rPr>
          <w:rFonts w:eastAsiaTheme="minorEastAsia"/>
        </w:rPr>
      </w:pPr>
      <w:r>
        <w:rPr>
          <w:rFonts w:eastAsiaTheme="minorEastAsia"/>
        </w:rPr>
        <w:t xml:space="preserve">Brainstorming ideas, music, or artwork for the final project – with citation (what LLM/program you used, and how). </w:t>
      </w:r>
    </w:p>
    <w:p w14:paraId="69E35316" w14:textId="77777777" w:rsidR="00E0313B" w:rsidRDefault="00E0313B" w:rsidP="00E0313B">
      <w:pPr>
        <w:pStyle w:val="ListParagraph"/>
        <w:numPr>
          <w:ilvl w:val="0"/>
          <w:numId w:val="13"/>
        </w:numPr>
        <w:rPr>
          <w:rFonts w:eastAsiaTheme="minorEastAsia"/>
        </w:rPr>
      </w:pPr>
      <w:r>
        <w:rPr>
          <w:rFonts w:eastAsiaTheme="minorEastAsia"/>
        </w:rPr>
        <w:t xml:space="preserve">Generate artwork for the final project </w:t>
      </w:r>
    </w:p>
    <w:p w14:paraId="50F7700C" w14:textId="77777777" w:rsidR="00E0313B" w:rsidRDefault="00E0313B" w:rsidP="00E0313B">
      <w:pPr>
        <w:pStyle w:val="ListParagraph"/>
        <w:numPr>
          <w:ilvl w:val="1"/>
          <w:numId w:val="13"/>
        </w:numPr>
        <w:rPr>
          <w:rFonts w:eastAsiaTheme="minorEastAsia"/>
        </w:rPr>
      </w:pPr>
      <w:r>
        <w:rPr>
          <w:rFonts w:eastAsiaTheme="minorEastAsia"/>
        </w:rPr>
        <w:lastRenderedPageBreak/>
        <w:t>With prompts and responses (at least 4, if applicable).</w:t>
      </w:r>
    </w:p>
    <w:p w14:paraId="3F925C45" w14:textId="77777777" w:rsidR="00E0313B" w:rsidRDefault="00E0313B" w:rsidP="00E0313B">
      <w:pPr>
        <w:pStyle w:val="ListParagraph"/>
        <w:numPr>
          <w:ilvl w:val="1"/>
          <w:numId w:val="13"/>
        </w:numPr>
        <w:rPr>
          <w:rFonts w:eastAsiaTheme="minorEastAsia"/>
        </w:rPr>
      </w:pPr>
      <w:r>
        <w:rPr>
          <w:rFonts w:eastAsiaTheme="minorEastAsia"/>
        </w:rPr>
        <w:t xml:space="preserve">With citation (what LLM/program you used, and how). </w:t>
      </w:r>
    </w:p>
    <w:p w14:paraId="6CEA89B9" w14:textId="77777777" w:rsidR="00E0313B" w:rsidRDefault="00E0313B" w:rsidP="00E0313B">
      <w:pPr>
        <w:pStyle w:val="ListParagraph"/>
        <w:numPr>
          <w:ilvl w:val="0"/>
          <w:numId w:val="13"/>
        </w:numPr>
        <w:rPr>
          <w:rFonts w:eastAsiaTheme="minorEastAsia"/>
        </w:rPr>
      </w:pPr>
      <w:r>
        <w:rPr>
          <w:rFonts w:eastAsiaTheme="minorEastAsia"/>
        </w:rPr>
        <w:t xml:space="preserve">Generate sections music for the final project </w:t>
      </w:r>
    </w:p>
    <w:p w14:paraId="7CB2630F" w14:textId="77777777" w:rsidR="00E0313B" w:rsidRDefault="00E0313B" w:rsidP="00E0313B">
      <w:pPr>
        <w:pStyle w:val="ListParagraph"/>
        <w:numPr>
          <w:ilvl w:val="1"/>
          <w:numId w:val="13"/>
        </w:numPr>
        <w:rPr>
          <w:rFonts w:eastAsiaTheme="minorEastAsia"/>
        </w:rPr>
      </w:pPr>
      <w:r>
        <w:rPr>
          <w:rFonts w:eastAsiaTheme="minorEastAsia"/>
        </w:rPr>
        <w:t xml:space="preserve">With citation (what LLM/program you used, and how). </w:t>
      </w:r>
    </w:p>
    <w:p w14:paraId="628F2305" w14:textId="77777777" w:rsidR="00E0313B" w:rsidRPr="00AC70C5" w:rsidRDefault="00E0313B" w:rsidP="00E0313B">
      <w:pPr>
        <w:pStyle w:val="ListParagraph"/>
        <w:numPr>
          <w:ilvl w:val="1"/>
          <w:numId w:val="13"/>
        </w:numPr>
        <w:rPr>
          <w:rFonts w:eastAsiaTheme="minorEastAsia"/>
        </w:rPr>
      </w:pPr>
      <w:r>
        <w:rPr>
          <w:rFonts w:eastAsiaTheme="minorEastAsia"/>
        </w:rPr>
        <w:t xml:space="preserve">If more than 20 seconds used, please consult instructor on proper usage, prompts, and citations. </w:t>
      </w:r>
    </w:p>
    <w:p w14:paraId="283F584D" w14:textId="77777777" w:rsidR="00E0313B" w:rsidRDefault="00E0313B" w:rsidP="00E0313B">
      <w:pPr>
        <w:pStyle w:val="Heading3"/>
      </w:pPr>
      <w:r>
        <w:t>You are NOT allowed to use the following AI features</w:t>
      </w:r>
    </w:p>
    <w:p w14:paraId="212B4184" w14:textId="77777777" w:rsidR="00E0313B" w:rsidRDefault="00E0313B" w:rsidP="00E0313B">
      <w:pPr>
        <w:pStyle w:val="ListParagraph"/>
        <w:numPr>
          <w:ilvl w:val="0"/>
          <w:numId w:val="14"/>
        </w:numPr>
        <w:rPr>
          <w:rFonts w:eastAsiaTheme="minorEastAsia"/>
        </w:rPr>
      </w:pPr>
      <w:r>
        <w:rPr>
          <w:rFonts w:eastAsiaTheme="minorEastAsia"/>
        </w:rPr>
        <w:t>Generate text for submission</w:t>
      </w:r>
    </w:p>
    <w:p w14:paraId="137D19A1" w14:textId="77777777" w:rsidR="00E0313B" w:rsidRDefault="00E0313B" w:rsidP="00E0313B">
      <w:pPr>
        <w:pStyle w:val="ListParagraph"/>
        <w:numPr>
          <w:ilvl w:val="0"/>
          <w:numId w:val="14"/>
        </w:numPr>
        <w:rPr>
          <w:rFonts w:eastAsiaTheme="minorEastAsia"/>
        </w:rPr>
      </w:pPr>
      <w:r>
        <w:rPr>
          <w:rFonts w:eastAsiaTheme="minorEastAsia"/>
        </w:rPr>
        <w:t>Generate initial (or final) response to a prompt</w:t>
      </w:r>
    </w:p>
    <w:p w14:paraId="414D0390" w14:textId="77777777" w:rsidR="00E0313B" w:rsidRPr="008716F3" w:rsidRDefault="00E0313B" w:rsidP="00E0313B">
      <w:pPr>
        <w:pStyle w:val="ListParagraph"/>
        <w:numPr>
          <w:ilvl w:val="0"/>
          <w:numId w:val="14"/>
        </w:numPr>
        <w:rPr>
          <w:rFonts w:eastAsiaTheme="minorEastAsia"/>
        </w:rPr>
      </w:pPr>
      <w:r>
        <w:rPr>
          <w:rFonts w:eastAsiaTheme="minorEastAsia"/>
        </w:rPr>
        <w:t>Generate any music</w:t>
      </w:r>
    </w:p>
    <w:p w14:paraId="5A217172" w14:textId="77777777" w:rsidR="00296A00" w:rsidRPr="00C33273" w:rsidRDefault="00296A00" w:rsidP="00296A00">
      <w:pPr>
        <w:rPr>
          <w:rFonts w:eastAsiaTheme="minorEastAsia" w:cs="Garamond"/>
          <w:color w:val="0F752F"/>
          <w:sz w:val="26"/>
          <w:szCs w:val="26"/>
        </w:rPr>
      </w:pPr>
    </w:p>
    <w:p w14:paraId="500A0DC9" w14:textId="77777777" w:rsidR="00296A00" w:rsidRPr="00C33273" w:rsidRDefault="00296A00" w:rsidP="00296A00">
      <w:pPr>
        <w:pStyle w:val="Heading2"/>
      </w:pPr>
      <w:r w:rsidRPr="00C33273">
        <w:t>Course Technology &amp; Skills</w:t>
      </w:r>
    </w:p>
    <w:p w14:paraId="2CBFBD06" w14:textId="77777777" w:rsidR="00296A00" w:rsidRPr="00C33273" w:rsidRDefault="00296A00" w:rsidP="00296A00">
      <w:pPr>
        <w:rPr>
          <w:rFonts w:eastAsiaTheme="minorEastAsia"/>
        </w:rPr>
      </w:pPr>
      <w:r w:rsidRPr="00C33273">
        <w:rPr>
          <w:rFonts w:eastAsiaTheme="minorEastAsia"/>
        </w:rPr>
        <w:t>Minimum Technology Requirements</w:t>
      </w:r>
    </w:p>
    <w:p w14:paraId="52C36353" w14:textId="77777777" w:rsidR="00296A00" w:rsidRPr="00C33273" w:rsidRDefault="00296A00" w:rsidP="00296A00">
      <w:pPr>
        <w:pStyle w:val="ListParagraph"/>
        <w:numPr>
          <w:ilvl w:val="0"/>
          <w:numId w:val="10"/>
        </w:numPr>
        <w:rPr>
          <w:rFonts w:eastAsiaTheme="minorEastAsia"/>
        </w:rPr>
      </w:pPr>
      <w:r w:rsidRPr="00C33273">
        <w:rPr>
          <w:rFonts w:eastAsiaTheme="minorEastAsia"/>
        </w:rPr>
        <w:t>Computer</w:t>
      </w:r>
    </w:p>
    <w:p w14:paraId="2CC64052" w14:textId="77777777" w:rsidR="00296A00" w:rsidRPr="00C33273" w:rsidRDefault="00296A00" w:rsidP="00296A00">
      <w:pPr>
        <w:pStyle w:val="ListParagraph"/>
        <w:numPr>
          <w:ilvl w:val="0"/>
          <w:numId w:val="10"/>
        </w:numPr>
        <w:rPr>
          <w:rFonts w:eastAsiaTheme="minorEastAsia"/>
        </w:rPr>
      </w:pPr>
      <w:r w:rsidRPr="00C33273">
        <w:rPr>
          <w:rFonts w:eastAsiaTheme="minorEastAsia"/>
        </w:rPr>
        <w:t>Reliable internet access</w:t>
      </w:r>
    </w:p>
    <w:p w14:paraId="4C9E431C" w14:textId="11E8197F" w:rsidR="00296A00" w:rsidRPr="00C33273" w:rsidRDefault="00296A00" w:rsidP="00296A00">
      <w:pPr>
        <w:pStyle w:val="ListParagraph"/>
        <w:numPr>
          <w:ilvl w:val="0"/>
          <w:numId w:val="10"/>
        </w:numPr>
        <w:rPr>
          <w:rFonts w:eastAsiaTheme="minorEastAsia"/>
        </w:rPr>
      </w:pPr>
      <w:r w:rsidRPr="00C33273">
        <w:rPr>
          <w:rFonts w:eastAsiaTheme="minorEastAsia"/>
        </w:rPr>
        <w:t xml:space="preserve">Free </w:t>
      </w:r>
      <w:r w:rsidR="00D030AE" w:rsidRPr="00C33273">
        <w:rPr>
          <w:rFonts w:eastAsiaTheme="minorEastAsia"/>
        </w:rPr>
        <w:t>iClicker</w:t>
      </w:r>
      <w:r w:rsidRPr="00C33273">
        <w:rPr>
          <w:rFonts w:eastAsiaTheme="minorEastAsia"/>
        </w:rPr>
        <w:t xml:space="preserve"> account</w:t>
      </w:r>
    </w:p>
    <w:p w14:paraId="747E1EBC" w14:textId="77777777" w:rsidR="00296A00" w:rsidRPr="00C33273" w:rsidRDefault="00296A00" w:rsidP="00296A00">
      <w:pPr>
        <w:pStyle w:val="ListParagraph"/>
        <w:numPr>
          <w:ilvl w:val="0"/>
          <w:numId w:val="10"/>
        </w:numPr>
        <w:rPr>
          <w:rFonts w:eastAsiaTheme="minorEastAsia"/>
        </w:rPr>
      </w:pPr>
      <w:r w:rsidRPr="00C33273">
        <w:rPr>
          <w:rFonts w:eastAsiaTheme="minorEastAsia"/>
        </w:rPr>
        <w:t>Microsoft Office Suite</w:t>
      </w:r>
    </w:p>
    <w:p w14:paraId="256DFDD2" w14:textId="77777777" w:rsidR="00296A00" w:rsidRPr="00C33273" w:rsidRDefault="00296A00" w:rsidP="00296A00">
      <w:pPr>
        <w:pStyle w:val="ListParagraph"/>
        <w:numPr>
          <w:ilvl w:val="0"/>
          <w:numId w:val="10"/>
        </w:numPr>
        <w:rPr>
          <w:rFonts w:eastAsiaTheme="minorEastAsia"/>
        </w:rPr>
      </w:pPr>
      <w:r w:rsidRPr="00C33273">
        <w:rPr>
          <w:rFonts w:eastAsiaTheme="minorEastAsia"/>
        </w:rPr>
        <w:t>Canvas Technical Requirements (https://clear.unt.edu/supported-technologies/canvas/requirements)</w:t>
      </w:r>
    </w:p>
    <w:p w14:paraId="07AF2DF2" w14:textId="77777777" w:rsidR="00296A00" w:rsidRPr="00C33273" w:rsidRDefault="00296A00" w:rsidP="00296A00">
      <w:pPr>
        <w:rPr>
          <w:rFonts w:eastAsiaTheme="minorEastAsia"/>
        </w:rPr>
      </w:pPr>
    </w:p>
    <w:p w14:paraId="6682496B" w14:textId="77777777" w:rsidR="00296A00" w:rsidRPr="00C33273" w:rsidRDefault="00296A00" w:rsidP="00296A00">
      <w:pPr>
        <w:pStyle w:val="Heading2"/>
      </w:pPr>
      <w:r w:rsidRPr="00C33273">
        <w:t>Computer Skills &amp; Digital Literacy</w:t>
      </w:r>
    </w:p>
    <w:p w14:paraId="2F478A07" w14:textId="77777777" w:rsidR="00296A00" w:rsidRPr="00C33273" w:rsidRDefault="00296A00" w:rsidP="00296A00">
      <w:pPr>
        <w:pStyle w:val="ListParagraph"/>
        <w:numPr>
          <w:ilvl w:val="0"/>
          <w:numId w:val="11"/>
        </w:numPr>
        <w:rPr>
          <w:rFonts w:eastAsiaTheme="minorEastAsia"/>
        </w:rPr>
      </w:pPr>
      <w:r w:rsidRPr="00C33273">
        <w:rPr>
          <w:rFonts w:eastAsiaTheme="minorEastAsia"/>
        </w:rPr>
        <w:t>Using Canvas</w:t>
      </w:r>
    </w:p>
    <w:p w14:paraId="6687078E" w14:textId="77777777" w:rsidR="00296A00" w:rsidRPr="00C33273" w:rsidRDefault="00296A00" w:rsidP="00296A00">
      <w:pPr>
        <w:pStyle w:val="ListParagraph"/>
        <w:numPr>
          <w:ilvl w:val="0"/>
          <w:numId w:val="11"/>
        </w:numPr>
        <w:rPr>
          <w:rFonts w:eastAsiaTheme="minorEastAsia"/>
        </w:rPr>
      </w:pPr>
      <w:r w:rsidRPr="00C33273">
        <w:rPr>
          <w:rFonts w:eastAsiaTheme="minorEastAsia"/>
        </w:rPr>
        <w:t>Using email with attachments</w:t>
      </w:r>
    </w:p>
    <w:p w14:paraId="6539CAB2" w14:textId="77777777" w:rsidR="00296A00" w:rsidRPr="00C33273" w:rsidRDefault="00296A00" w:rsidP="00296A00">
      <w:pPr>
        <w:pStyle w:val="ListParagraph"/>
        <w:numPr>
          <w:ilvl w:val="0"/>
          <w:numId w:val="11"/>
        </w:numPr>
        <w:rPr>
          <w:rFonts w:eastAsiaTheme="minorEastAsia"/>
        </w:rPr>
      </w:pPr>
      <w:r w:rsidRPr="00C33273">
        <w:rPr>
          <w:rFonts w:eastAsiaTheme="minorEastAsia"/>
        </w:rPr>
        <w:t>Downloading PDFs</w:t>
      </w:r>
    </w:p>
    <w:p w14:paraId="7521EF05" w14:textId="31112F03" w:rsidR="00296A00" w:rsidRPr="00C33273" w:rsidRDefault="00296A00" w:rsidP="00296A00">
      <w:pPr>
        <w:pStyle w:val="ListParagraph"/>
        <w:numPr>
          <w:ilvl w:val="0"/>
          <w:numId w:val="11"/>
        </w:numPr>
        <w:rPr>
          <w:rFonts w:eastAsiaTheme="minorEastAsia"/>
        </w:rPr>
      </w:pPr>
      <w:r w:rsidRPr="00C33273">
        <w:rPr>
          <w:rFonts w:eastAsiaTheme="minorEastAsia"/>
        </w:rPr>
        <w:t>Interacting with online music platforms (Spotify/</w:t>
      </w:r>
      <w:r w:rsidR="00E119F4" w:rsidRPr="00C33273">
        <w:rPr>
          <w:rFonts w:eastAsiaTheme="minorEastAsia"/>
        </w:rPr>
        <w:t>YouTube</w:t>
      </w:r>
      <w:r w:rsidRPr="00C33273">
        <w:rPr>
          <w:rFonts w:eastAsiaTheme="minorEastAsia"/>
        </w:rPr>
        <w:t>)</w:t>
      </w:r>
    </w:p>
    <w:p w14:paraId="31DB8349" w14:textId="77777777" w:rsidR="00296A00" w:rsidRPr="00C33273" w:rsidRDefault="00296A00" w:rsidP="00296A00">
      <w:pPr>
        <w:pStyle w:val="ListParagraph"/>
        <w:numPr>
          <w:ilvl w:val="0"/>
          <w:numId w:val="11"/>
        </w:numPr>
        <w:rPr>
          <w:rFonts w:eastAsiaTheme="minorEastAsia"/>
        </w:rPr>
      </w:pPr>
      <w:r w:rsidRPr="00C33273">
        <w:rPr>
          <w:rFonts w:eastAsiaTheme="minorEastAsia"/>
        </w:rPr>
        <w:t>Using an in-class response system (iClicker)</w:t>
      </w:r>
    </w:p>
    <w:p w14:paraId="4D4853B9" w14:textId="77777777" w:rsidR="00296A00" w:rsidRPr="00C33273" w:rsidRDefault="00296A00" w:rsidP="00296A00">
      <w:pPr>
        <w:pStyle w:val="ListParagraph"/>
        <w:numPr>
          <w:ilvl w:val="0"/>
          <w:numId w:val="11"/>
        </w:numPr>
        <w:rPr>
          <w:rFonts w:eastAsiaTheme="minorEastAsia"/>
        </w:rPr>
      </w:pPr>
      <w:r w:rsidRPr="00C33273">
        <w:rPr>
          <w:rFonts w:eastAsiaTheme="minorEastAsia"/>
        </w:rPr>
        <w:t>Accessing UNT Library Databases</w:t>
      </w:r>
    </w:p>
    <w:p w14:paraId="6AC0AFA1" w14:textId="77777777" w:rsidR="00296A00" w:rsidRPr="00C33273" w:rsidRDefault="00296A00" w:rsidP="00296A00">
      <w:pPr>
        <w:rPr>
          <w:rFonts w:eastAsiaTheme="minorEastAsia"/>
        </w:rPr>
      </w:pPr>
    </w:p>
    <w:p w14:paraId="7ED86064" w14:textId="77777777" w:rsidR="00466309" w:rsidRDefault="00466309" w:rsidP="00466309">
      <w:pPr>
        <w:pStyle w:val="Heading2"/>
      </w:pPr>
      <w:r>
        <w:t>Technical Assistance</w:t>
      </w:r>
    </w:p>
    <w:p w14:paraId="4DF6CFA4" w14:textId="77777777" w:rsidR="00466309" w:rsidRDefault="00466309" w:rsidP="00466309">
      <w:pPr>
        <w:rPr>
          <w:rFonts w:eastAsiaTheme="minorEastAsia"/>
        </w:rPr>
      </w:pPr>
      <w:r>
        <w:rPr>
          <w:rFonts w:eastAsiaTheme="minorEastAsia"/>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1088B566" w14:textId="77777777" w:rsidR="00466309" w:rsidRDefault="00466309" w:rsidP="00466309">
      <w:pPr>
        <w:rPr>
          <w:rFonts w:eastAsiaTheme="minorEastAsia"/>
        </w:rPr>
      </w:pPr>
    </w:p>
    <w:p w14:paraId="67A3D654" w14:textId="77777777" w:rsidR="00466309" w:rsidRPr="00D07667" w:rsidRDefault="00466309" w:rsidP="00466309">
      <w:pPr>
        <w:ind w:left="720" w:hanging="720"/>
        <w:rPr>
          <w:rFonts w:eastAsiaTheme="minorEastAsia"/>
          <w:color w:val="0B4CB4"/>
        </w:rPr>
      </w:pPr>
      <w:r w:rsidRPr="00522E1D">
        <w:rPr>
          <w:rStyle w:val="Heading3Char"/>
          <w:rFonts w:eastAsiaTheme="minorEastAsia"/>
        </w:rPr>
        <w:t>UNT Help Desk:</w:t>
      </w:r>
      <w:r w:rsidRPr="00D07667">
        <w:rPr>
          <w:rFonts w:eastAsiaTheme="minorEastAsia"/>
        </w:rPr>
        <w:t xml:space="preserve"> (http://www.unt.edu/helpdesk/index.htm</w:t>
      </w:r>
      <w:r w:rsidRPr="00D07667">
        <w:rPr>
          <w:rFonts w:eastAsiaTheme="minorEastAsia"/>
          <w:color w:val="0B4CB4"/>
        </w:rPr>
        <w:t>)</w:t>
      </w:r>
    </w:p>
    <w:p w14:paraId="13625146" w14:textId="77777777" w:rsidR="00466309" w:rsidRPr="009A6357" w:rsidRDefault="00466309" w:rsidP="00466309">
      <w:pPr>
        <w:rPr>
          <w:rFonts w:eastAsiaTheme="minorEastAsia"/>
          <w:lang w:val="fr-FR"/>
        </w:rPr>
      </w:pPr>
      <w:proofErr w:type="gramStart"/>
      <w:r w:rsidRPr="009A6357">
        <w:rPr>
          <w:rFonts w:eastAsiaTheme="minorEastAsia"/>
          <w:b/>
          <w:bCs/>
          <w:color w:val="000000"/>
          <w:lang w:val="fr-FR"/>
        </w:rPr>
        <w:t>Email</w:t>
      </w:r>
      <w:r w:rsidRPr="009A6357">
        <w:rPr>
          <w:rFonts w:eastAsiaTheme="minorEastAsia"/>
          <w:color w:val="000000"/>
          <w:lang w:val="fr-FR"/>
        </w:rPr>
        <w:t>:</w:t>
      </w:r>
      <w:proofErr w:type="gramEnd"/>
      <w:r w:rsidRPr="009A6357">
        <w:rPr>
          <w:rFonts w:eastAsiaTheme="minorEastAsia"/>
          <w:color w:val="000000"/>
          <w:lang w:val="fr-FR"/>
        </w:rPr>
        <w:t xml:space="preserve"> </w:t>
      </w:r>
      <w:r w:rsidRPr="009A6357">
        <w:rPr>
          <w:rFonts w:eastAsiaTheme="minorEastAsia"/>
          <w:lang w:val="fr-FR"/>
        </w:rPr>
        <w:t>helpdesk@unt.edu</w:t>
      </w:r>
    </w:p>
    <w:p w14:paraId="3DD4AE77" w14:textId="77777777" w:rsidR="00466309" w:rsidRPr="009A6357" w:rsidRDefault="00466309" w:rsidP="00466309">
      <w:pPr>
        <w:rPr>
          <w:rFonts w:eastAsiaTheme="minorEastAsia"/>
          <w:lang w:val="fr-FR"/>
        </w:rPr>
      </w:pPr>
      <w:proofErr w:type="gramStart"/>
      <w:r w:rsidRPr="009A6357">
        <w:rPr>
          <w:rFonts w:eastAsiaTheme="minorEastAsia"/>
          <w:b/>
          <w:bCs/>
          <w:lang w:val="fr-FR"/>
        </w:rPr>
        <w:t>Phone</w:t>
      </w:r>
      <w:r w:rsidRPr="009A6357">
        <w:rPr>
          <w:rFonts w:eastAsiaTheme="minorEastAsia"/>
          <w:lang w:val="fr-FR"/>
        </w:rPr>
        <w:t>:</w:t>
      </w:r>
      <w:proofErr w:type="gramEnd"/>
      <w:r w:rsidRPr="009A6357">
        <w:rPr>
          <w:rFonts w:eastAsiaTheme="minorEastAsia"/>
          <w:lang w:val="fr-FR"/>
        </w:rPr>
        <w:t xml:space="preserve"> 940-565-2324</w:t>
      </w:r>
    </w:p>
    <w:p w14:paraId="2335E260" w14:textId="77777777" w:rsidR="00466309" w:rsidRDefault="00466309" w:rsidP="00466309">
      <w:pPr>
        <w:rPr>
          <w:rFonts w:eastAsiaTheme="minorEastAsia"/>
        </w:rPr>
      </w:pPr>
      <w:r>
        <w:rPr>
          <w:rFonts w:eastAsiaTheme="minorEastAsia"/>
          <w:b/>
          <w:bCs/>
        </w:rPr>
        <w:t>In Person</w:t>
      </w:r>
      <w:r>
        <w:rPr>
          <w:rFonts w:eastAsiaTheme="minorEastAsia"/>
        </w:rPr>
        <w:t>: Sage Hall, Room 130</w:t>
      </w:r>
    </w:p>
    <w:p w14:paraId="653A39DD" w14:textId="77777777" w:rsidR="00466309" w:rsidRDefault="00466309" w:rsidP="00466309">
      <w:pPr>
        <w:ind w:firstLine="720"/>
        <w:rPr>
          <w:rFonts w:eastAsiaTheme="minorEastAsia"/>
        </w:rPr>
      </w:pPr>
      <w:r>
        <w:rPr>
          <w:rFonts w:eastAsiaTheme="minorEastAsia"/>
        </w:rPr>
        <w:t>Walk-In Availability: 8am-9pm</w:t>
      </w:r>
    </w:p>
    <w:p w14:paraId="05CACDF2" w14:textId="77777777" w:rsidR="00466309" w:rsidRPr="00522E1D" w:rsidRDefault="00466309" w:rsidP="00466309">
      <w:pPr>
        <w:rPr>
          <w:rFonts w:eastAsiaTheme="minorEastAsia"/>
          <w:b/>
          <w:bCs/>
        </w:rPr>
      </w:pPr>
      <w:r w:rsidRPr="00522E1D">
        <w:rPr>
          <w:rFonts w:eastAsiaTheme="minorEastAsia"/>
          <w:b/>
          <w:bCs/>
        </w:rPr>
        <w:t>Telephone Availability:</w:t>
      </w:r>
    </w:p>
    <w:p w14:paraId="504B7DA7" w14:textId="77777777" w:rsidR="00466309" w:rsidRPr="00522E1D" w:rsidRDefault="00466309" w:rsidP="00466309">
      <w:pPr>
        <w:pStyle w:val="ListParagraph"/>
        <w:numPr>
          <w:ilvl w:val="0"/>
          <w:numId w:val="12"/>
        </w:numPr>
        <w:rPr>
          <w:rFonts w:eastAsiaTheme="minorEastAsia"/>
        </w:rPr>
      </w:pPr>
      <w:r w:rsidRPr="00522E1D">
        <w:rPr>
          <w:rFonts w:eastAsiaTheme="minorEastAsia"/>
        </w:rPr>
        <w:t>Sunday: noon-midnight</w:t>
      </w:r>
    </w:p>
    <w:p w14:paraId="7B20471B" w14:textId="77777777" w:rsidR="00466309" w:rsidRPr="00522E1D" w:rsidRDefault="00466309" w:rsidP="00466309">
      <w:pPr>
        <w:pStyle w:val="ListParagraph"/>
        <w:numPr>
          <w:ilvl w:val="0"/>
          <w:numId w:val="12"/>
        </w:numPr>
        <w:rPr>
          <w:rFonts w:eastAsiaTheme="minorEastAsia"/>
        </w:rPr>
      </w:pPr>
      <w:r w:rsidRPr="00522E1D">
        <w:rPr>
          <w:rFonts w:eastAsiaTheme="minorEastAsia"/>
        </w:rPr>
        <w:t>Monday-Thursday: 8am-midnight</w:t>
      </w:r>
    </w:p>
    <w:p w14:paraId="2054D60A" w14:textId="77777777" w:rsidR="00466309" w:rsidRPr="00522E1D" w:rsidRDefault="00466309" w:rsidP="00466309">
      <w:pPr>
        <w:pStyle w:val="ListParagraph"/>
        <w:numPr>
          <w:ilvl w:val="0"/>
          <w:numId w:val="12"/>
        </w:numPr>
        <w:rPr>
          <w:rFonts w:eastAsiaTheme="minorEastAsia"/>
        </w:rPr>
      </w:pPr>
      <w:r w:rsidRPr="00522E1D">
        <w:rPr>
          <w:rFonts w:eastAsiaTheme="minorEastAsia"/>
        </w:rPr>
        <w:t>Friday: 8am-8pm</w:t>
      </w:r>
    </w:p>
    <w:p w14:paraId="71A40171" w14:textId="77777777" w:rsidR="00466309" w:rsidRPr="00522E1D" w:rsidRDefault="00466309" w:rsidP="00466309">
      <w:pPr>
        <w:pStyle w:val="ListParagraph"/>
        <w:numPr>
          <w:ilvl w:val="0"/>
          <w:numId w:val="12"/>
        </w:numPr>
        <w:rPr>
          <w:rFonts w:eastAsiaTheme="minorEastAsia"/>
        </w:rPr>
      </w:pPr>
      <w:r w:rsidRPr="00522E1D">
        <w:rPr>
          <w:rFonts w:eastAsiaTheme="minorEastAsia"/>
        </w:rPr>
        <w:t>Saturday: 9am-5pm</w:t>
      </w:r>
    </w:p>
    <w:p w14:paraId="3BD834A7" w14:textId="77777777" w:rsidR="00466309" w:rsidRDefault="00466309" w:rsidP="00466309">
      <w:pPr>
        <w:rPr>
          <w:rFonts w:eastAsiaTheme="minorEastAsia"/>
        </w:rPr>
      </w:pPr>
      <w:r w:rsidRPr="005B1561">
        <w:rPr>
          <w:rFonts w:eastAsiaTheme="minorEastAsia"/>
          <w:b/>
          <w:bCs/>
        </w:rPr>
        <w:t>Laptop Checkout</w:t>
      </w:r>
      <w:r>
        <w:rPr>
          <w:rFonts w:eastAsiaTheme="minorEastAsia"/>
        </w:rPr>
        <w:t>: 8am-7pm</w:t>
      </w:r>
    </w:p>
    <w:p w14:paraId="7068B405" w14:textId="77777777" w:rsidR="00466309" w:rsidRDefault="00466309" w:rsidP="00466309">
      <w:pPr>
        <w:rPr>
          <w:rFonts w:eastAsiaTheme="minorEastAsia"/>
        </w:rPr>
      </w:pPr>
    </w:p>
    <w:p w14:paraId="7BCF1D59" w14:textId="77777777" w:rsidR="00466309" w:rsidRPr="006E5883" w:rsidRDefault="00466309" w:rsidP="00466309">
      <w:pPr>
        <w:rPr>
          <w:rFonts w:eastAsiaTheme="minorEastAsia"/>
        </w:rPr>
      </w:pPr>
      <w:r>
        <w:rPr>
          <w:rFonts w:eastAsiaTheme="minorEastAsia"/>
        </w:rPr>
        <w:t xml:space="preserve">For additional support, visit </w:t>
      </w:r>
      <w:r w:rsidRPr="007B293E">
        <w:rPr>
          <w:rFonts w:eastAsiaTheme="minorEastAsia"/>
        </w:rPr>
        <w:t xml:space="preserve">Canvas Technical Help </w:t>
      </w:r>
      <w:r>
        <w:rPr>
          <w:rFonts w:eastAsiaTheme="minorEastAsia"/>
        </w:rPr>
        <w:t>(https://community.canvaslms.com/docs/DOC-10554-4212710328)</w:t>
      </w:r>
    </w:p>
    <w:p w14:paraId="2F9622AA" w14:textId="23CFB8CB" w:rsidR="00296A00" w:rsidRPr="00C33273" w:rsidRDefault="00296A00" w:rsidP="00296A00">
      <w:pPr>
        <w:rPr>
          <w:rFonts w:eastAsia="Garamond"/>
        </w:rPr>
      </w:pPr>
    </w:p>
    <w:p w14:paraId="4F4CA295" w14:textId="77777777" w:rsidR="00F509FF" w:rsidRPr="00C33273" w:rsidRDefault="00F509FF" w:rsidP="00F509FF">
      <w:pPr>
        <w:jc w:val="center"/>
        <w:rPr>
          <w:rFonts w:eastAsia="Garamond" w:cs="Garamond"/>
          <w:b/>
          <w:bCs/>
          <w:color w:val="000000" w:themeColor="text1"/>
        </w:rPr>
      </w:pPr>
    </w:p>
    <w:p w14:paraId="2DBDDB0F" w14:textId="77777777" w:rsidR="00BA4534" w:rsidRPr="00C33273" w:rsidRDefault="00BA4534">
      <w:pPr>
        <w:rPr>
          <w:rFonts w:eastAsiaTheme="majorEastAsia" w:cstheme="majorBidi"/>
          <w:color w:val="538135"/>
          <w:sz w:val="40"/>
          <w:szCs w:val="32"/>
        </w:rPr>
      </w:pPr>
      <w:r w:rsidRPr="00C33273">
        <w:br w:type="page"/>
      </w:r>
    </w:p>
    <w:p w14:paraId="063528D2" w14:textId="45B43764" w:rsidR="009B37BD" w:rsidRPr="00C33273" w:rsidRDefault="009B37BD" w:rsidP="009B37BD">
      <w:pPr>
        <w:pStyle w:val="Heading1"/>
      </w:pPr>
      <w:r w:rsidRPr="00C33273">
        <w:lastRenderedPageBreak/>
        <w:t>Grading Procedures</w:t>
      </w:r>
    </w:p>
    <w:p w14:paraId="5864AC9C" w14:textId="77777777" w:rsidR="00564FC5" w:rsidRPr="00C33273" w:rsidRDefault="00564FC5" w:rsidP="7D515194">
      <w:pPr>
        <w:jc w:val="center"/>
        <w:rPr>
          <w:rFonts w:eastAsia="Garamond" w:cs="Garamond"/>
          <w:b/>
          <w:bCs/>
          <w:color w:val="000000" w:themeColor="text1"/>
        </w:rPr>
      </w:pPr>
    </w:p>
    <w:tbl>
      <w:tblPr>
        <w:tblStyle w:val="PlainTable2"/>
        <w:tblW w:w="0" w:type="auto"/>
        <w:tblLayout w:type="fixed"/>
        <w:tblLook w:val="06A0" w:firstRow="1" w:lastRow="0" w:firstColumn="1" w:lastColumn="0" w:noHBand="1" w:noVBand="1"/>
      </w:tblPr>
      <w:tblGrid>
        <w:gridCol w:w="4320"/>
        <w:gridCol w:w="5040"/>
      </w:tblGrid>
      <w:tr w:rsidR="6CAAD695" w:rsidRPr="00C33273" w14:paraId="17A5502F" w14:textId="77777777" w:rsidTr="0D60C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3D9877E" w14:textId="1F44A7BD" w:rsidR="7B4D6542" w:rsidRPr="00C33273" w:rsidRDefault="7B4D6542" w:rsidP="7D515194">
            <w:pPr>
              <w:rPr>
                <w:rFonts w:eastAsia="Garamond" w:cs="Garamond"/>
                <w:color w:val="000000" w:themeColor="text1"/>
              </w:rPr>
            </w:pPr>
            <w:r w:rsidRPr="00C33273">
              <w:rPr>
                <w:rFonts w:eastAsia="Garamond" w:cs="Garamond"/>
                <w:color w:val="000000" w:themeColor="text1"/>
              </w:rPr>
              <w:t>Assignment</w:t>
            </w:r>
          </w:p>
        </w:tc>
        <w:tc>
          <w:tcPr>
            <w:tcW w:w="5040" w:type="dxa"/>
          </w:tcPr>
          <w:p w14:paraId="5433BF01" w14:textId="06B11E1A" w:rsidR="7B4D6542" w:rsidRPr="00C33273" w:rsidRDefault="7B4D6542" w:rsidP="7D515194">
            <w:pPr>
              <w:cnfStyle w:val="100000000000" w:firstRow="1" w:lastRow="0" w:firstColumn="0" w:lastColumn="0" w:oddVBand="0" w:evenVBand="0" w:oddHBand="0" w:evenHBand="0" w:firstRowFirstColumn="0" w:firstRowLastColumn="0" w:lastRowFirstColumn="0" w:lastRowLastColumn="0"/>
              <w:rPr>
                <w:rFonts w:eastAsia="Garamond" w:cs="Garamond"/>
                <w:b w:val="0"/>
                <w:bCs w:val="0"/>
                <w:color w:val="000000" w:themeColor="text1"/>
              </w:rPr>
            </w:pPr>
            <w:r w:rsidRPr="00C33273">
              <w:rPr>
                <w:rFonts w:eastAsia="Garamond" w:cs="Garamond"/>
                <w:color w:val="000000" w:themeColor="text1"/>
              </w:rPr>
              <w:t>Points Needed for 100%</w:t>
            </w:r>
          </w:p>
        </w:tc>
      </w:tr>
      <w:tr w:rsidR="00B467B3" w:rsidRPr="00C33273" w14:paraId="66DCC80B"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3ED06612" w14:textId="21E9A5A1" w:rsidR="00B467B3" w:rsidRPr="00C33273" w:rsidRDefault="00B467B3" w:rsidP="00B467B3">
            <w:pPr>
              <w:rPr>
                <w:rFonts w:eastAsia="Garamond" w:cs="Garamond"/>
                <w:color w:val="000000" w:themeColor="text1"/>
              </w:rPr>
            </w:pPr>
            <w:r w:rsidRPr="00C24D68">
              <w:rPr>
                <w:rFonts w:eastAsia="Garamond" w:cs="Garamond"/>
                <w:b w:val="0"/>
                <w:bCs w:val="0"/>
                <w:color w:val="000000" w:themeColor="text1"/>
              </w:rPr>
              <w:t>Syllabus Quiz/Introduce Yourself</w:t>
            </w:r>
          </w:p>
        </w:tc>
        <w:tc>
          <w:tcPr>
            <w:tcW w:w="5040" w:type="dxa"/>
          </w:tcPr>
          <w:p w14:paraId="12D1F1C6" w14:textId="295EA6F2" w:rsidR="00B467B3" w:rsidRPr="00C33273" w:rsidRDefault="00B467B3" w:rsidP="00B467B3">
            <w:pPr>
              <w:cnfStyle w:val="000000000000" w:firstRow="0" w:lastRow="0" w:firstColumn="0" w:lastColumn="0" w:oddVBand="0" w:evenVBand="0" w:oddHBand="0" w:evenHBand="0" w:firstRowFirstColumn="0" w:firstRowLastColumn="0" w:lastRowFirstColumn="0" w:lastRowLastColumn="0"/>
              <w:rPr>
                <w:rFonts w:eastAsia="Garamond" w:cs="Garamond"/>
                <w:b/>
                <w:bCs/>
                <w:color w:val="000000" w:themeColor="text1"/>
              </w:rPr>
            </w:pPr>
            <w:r w:rsidRPr="00C24D68">
              <w:rPr>
                <w:rFonts w:eastAsia="Garamond" w:cs="Garamond"/>
                <w:color w:val="000000" w:themeColor="text1"/>
              </w:rPr>
              <w:t>50 points</w:t>
            </w:r>
          </w:p>
        </w:tc>
      </w:tr>
      <w:tr w:rsidR="00B467B3" w:rsidRPr="00C33273" w14:paraId="6718BF3D"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4A3560D3" w14:textId="7BE00046" w:rsidR="00B467B3" w:rsidRPr="00C33273" w:rsidRDefault="00B467B3" w:rsidP="00B467B3">
            <w:pPr>
              <w:rPr>
                <w:rFonts w:eastAsia="Garamond" w:cs="Garamond"/>
                <w:color w:val="000000" w:themeColor="text1"/>
              </w:rPr>
            </w:pPr>
            <w:r w:rsidRPr="00C24D68">
              <w:rPr>
                <w:rFonts w:eastAsia="Garamond" w:cs="Garamond"/>
                <w:b w:val="0"/>
                <w:bCs w:val="0"/>
                <w:color w:val="000000" w:themeColor="text1"/>
              </w:rPr>
              <w:t>Short Writing Assignments</w:t>
            </w:r>
          </w:p>
        </w:tc>
        <w:tc>
          <w:tcPr>
            <w:tcW w:w="5040" w:type="dxa"/>
          </w:tcPr>
          <w:p w14:paraId="1177A8E6" w14:textId="77777777" w:rsidR="00B467B3" w:rsidRPr="00C24D68" w:rsidRDefault="00B467B3" w:rsidP="00B467B3">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Pr>
                <w:rFonts w:eastAsia="Garamond" w:cs="Garamond"/>
                <w:color w:val="000000" w:themeColor="text1"/>
              </w:rPr>
              <w:t>150</w:t>
            </w:r>
            <w:r w:rsidRPr="00C24D68">
              <w:rPr>
                <w:rFonts w:eastAsia="Garamond" w:cs="Garamond"/>
                <w:color w:val="000000" w:themeColor="text1"/>
              </w:rPr>
              <w:t xml:space="preserve"> points</w:t>
            </w:r>
          </w:p>
          <w:p w14:paraId="5863C85C" w14:textId="3697374D" w:rsidR="00B467B3" w:rsidRPr="00C33273" w:rsidRDefault="00B467B3" w:rsidP="00B467B3">
            <w:pPr>
              <w:cnfStyle w:val="000000000000" w:firstRow="0" w:lastRow="0" w:firstColumn="0" w:lastColumn="0" w:oddVBand="0" w:evenVBand="0" w:oddHBand="0" w:evenHBand="0" w:firstRowFirstColumn="0" w:firstRowLastColumn="0" w:lastRowFirstColumn="0" w:lastRowLastColumn="0"/>
              <w:rPr>
                <w:rFonts w:eastAsia="Garamond" w:cs="Garamond"/>
                <w:b/>
                <w:bCs/>
                <w:color w:val="000000" w:themeColor="text1"/>
              </w:rPr>
            </w:pPr>
            <w:r w:rsidRPr="00C24D68">
              <w:rPr>
                <w:rFonts w:eastAsia="Garamond" w:cs="Garamond"/>
                <w:color w:val="000000" w:themeColor="text1"/>
              </w:rPr>
              <w:t xml:space="preserve">     8x25, lowest </w:t>
            </w:r>
            <w:r>
              <w:rPr>
                <w:rFonts w:eastAsia="Garamond" w:cs="Garamond"/>
                <w:color w:val="000000" w:themeColor="text1"/>
              </w:rPr>
              <w:t xml:space="preserve">2 </w:t>
            </w:r>
            <w:r w:rsidRPr="00C24D68">
              <w:rPr>
                <w:rFonts w:eastAsia="Garamond" w:cs="Garamond"/>
                <w:color w:val="000000" w:themeColor="text1"/>
              </w:rPr>
              <w:t>score</w:t>
            </w:r>
            <w:r>
              <w:rPr>
                <w:rFonts w:eastAsia="Garamond" w:cs="Garamond"/>
                <w:color w:val="000000" w:themeColor="text1"/>
              </w:rPr>
              <w:t>s</w:t>
            </w:r>
            <w:r w:rsidRPr="00C24D68">
              <w:rPr>
                <w:rFonts w:eastAsia="Garamond" w:cs="Garamond"/>
                <w:color w:val="000000" w:themeColor="text1"/>
              </w:rPr>
              <w:t xml:space="preserve"> dropped</w:t>
            </w:r>
          </w:p>
        </w:tc>
      </w:tr>
      <w:tr w:rsidR="00F509FF" w:rsidRPr="00C33273" w14:paraId="12239362"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19F9FEEA" w14:textId="41B37553" w:rsidR="00F509FF" w:rsidRPr="00B467B3" w:rsidRDefault="009B37BD" w:rsidP="30569EF1">
            <w:pPr>
              <w:spacing w:line="259" w:lineRule="auto"/>
              <w:rPr>
                <w:rFonts w:eastAsia="Garamond"/>
                <w:b w:val="0"/>
                <w:bCs w:val="0"/>
              </w:rPr>
            </w:pPr>
            <w:r w:rsidRPr="00B467B3">
              <w:rPr>
                <w:rFonts w:eastAsia="Garamond" w:cs="Garamond"/>
                <w:b w:val="0"/>
                <w:bCs w:val="0"/>
                <w:color w:val="000000" w:themeColor="text1"/>
              </w:rPr>
              <w:t>iClicker</w:t>
            </w:r>
          </w:p>
        </w:tc>
        <w:tc>
          <w:tcPr>
            <w:tcW w:w="5040" w:type="dxa"/>
          </w:tcPr>
          <w:p w14:paraId="6E30A925" w14:textId="6C4BB151" w:rsidR="00F509FF" w:rsidRPr="00B467B3" w:rsidRDefault="009B37BD" w:rsidP="00F509FF">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B467B3">
              <w:rPr>
                <w:rFonts w:eastAsia="Garamond" w:cs="Garamond"/>
                <w:color w:val="000000" w:themeColor="text1"/>
              </w:rPr>
              <w:t>175</w:t>
            </w:r>
            <w:r w:rsidR="00F509FF" w:rsidRPr="00B467B3">
              <w:rPr>
                <w:rFonts w:eastAsia="Garamond" w:cs="Garamond"/>
                <w:color w:val="000000" w:themeColor="text1"/>
              </w:rPr>
              <w:t xml:space="preserve"> points </w:t>
            </w:r>
          </w:p>
        </w:tc>
      </w:tr>
      <w:tr w:rsidR="00F509FF" w:rsidRPr="00C33273" w14:paraId="1ACEC1DD"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2B7B47CD" w14:textId="4C7D2728" w:rsidR="00F509FF" w:rsidRPr="00A3010F" w:rsidRDefault="00EA4005" w:rsidP="00F509FF">
            <w:pPr>
              <w:rPr>
                <w:rFonts w:eastAsia="Garamond" w:cs="Garamond"/>
                <w:b w:val="0"/>
                <w:bCs w:val="0"/>
                <w:color w:val="000000" w:themeColor="text1"/>
              </w:rPr>
            </w:pPr>
            <w:r w:rsidRPr="00A3010F">
              <w:rPr>
                <w:rFonts w:eastAsia="Garamond" w:cs="Garamond"/>
                <w:b w:val="0"/>
                <w:bCs w:val="0"/>
                <w:color w:val="000000" w:themeColor="text1"/>
              </w:rPr>
              <w:t>RAT and in-class activities</w:t>
            </w:r>
          </w:p>
        </w:tc>
        <w:tc>
          <w:tcPr>
            <w:tcW w:w="5040" w:type="dxa"/>
          </w:tcPr>
          <w:p w14:paraId="64914B22" w14:textId="22F5CC5F" w:rsidR="00F509FF" w:rsidRPr="00A3010F" w:rsidRDefault="00485719" w:rsidP="00F509FF">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A3010F">
              <w:rPr>
                <w:rFonts w:eastAsia="Garamond" w:cs="Garamond"/>
                <w:color w:val="000000" w:themeColor="text1"/>
              </w:rPr>
              <w:t>2</w:t>
            </w:r>
            <w:r w:rsidR="00126A21">
              <w:rPr>
                <w:rFonts w:eastAsia="Garamond" w:cs="Garamond"/>
                <w:color w:val="000000" w:themeColor="text1"/>
              </w:rPr>
              <w:t>50</w:t>
            </w:r>
            <w:r w:rsidR="00F509FF" w:rsidRPr="00A3010F">
              <w:rPr>
                <w:rFonts w:eastAsia="Garamond" w:cs="Garamond"/>
                <w:color w:val="000000" w:themeColor="text1"/>
              </w:rPr>
              <w:t xml:space="preserve"> points </w:t>
            </w:r>
          </w:p>
          <w:p w14:paraId="732E5C59" w14:textId="3E44C099" w:rsidR="00EA4005" w:rsidRPr="00A3010F" w:rsidRDefault="00EA4005" w:rsidP="00F509FF">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A3010F">
              <w:rPr>
                <w:rFonts w:eastAsia="Garamond" w:cs="Garamond"/>
                <w:color w:val="000000" w:themeColor="text1"/>
              </w:rPr>
              <w:t xml:space="preserve">     ~150 RAT</w:t>
            </w:r>
            <w:r w:rsidR="0048100B" w:rsidRPr="00A3010F">
              <w:rPr>
                <w:rFonts w:eastAsia="Garamond" w:cs="Garamond"/>
                <w:color w:val="000000" w:themeColor="text1"/>
              </w:rPr>
              <w:t xml:space="preserve"> (drop lowest 1, not the online)</w:t>
            </w:r>
          </w:p>
          <w:p w14:paraId="4E548823" w14:textId="3EB079EC" w:rsidR="00EA4005" w:rsidRPr="00A3010F" w:rsidRDefault="00EA4005" w:rsidP="00F509FF">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A3010F">
              <w:rPr>
                <w:rFonts w:eastAsia="Garamond" w:cs="Garamond"/>
                <w:color w:val="000000" w:themeColor="text1"/>
              </w:rPr>
              <w:t xml:space="preserve">     ~1</w:t>
            </w:r>
            <w:r w:rsidR="00126A21">
              <w:rPr>
                <w:rFonts w:eastAsia="Garamond" w:cs="Garamond"/>
                <w:color w:val="000000" w:themeColor="text1"/>
              </w:rPr>
              <w:t>00</w:t>
            </w:r>
            <w:r w:rsidRPr="00A3010F">
              <w:rPr>
                <w:rFonts w:eastAsia="Garamond" w:cs="Garamond"/>
                <w:color w:val="000000" w:themeColor="text1"/>
              </w:rPr>
              <w:t xml:space="preserve"> in-class activities</w:t>
            </w:r>
          </w:p>
        </w:tc>
      </w:tr>
      <w:tr w:rsidR="0058279A" w:rsidRPr="00C33273" w14:paraId="359146C6"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3E3647DE" w14:textId="3D4C1520" w:rsidR="0058279A" w:rsidRPr="00A3010F" w:rsidRDefault="0058279A" w:rsidP="0058279A">
            <w:pPr>
              <w:rPr>
                <w:rFonts w:eastAsia="Garamond" w:cs="Garamond"/>
                <w:b w:val="0"/>
                <w:bCs w:val="0"/>
                <w:color w:val="000000" w:themeColor="text1"/>
              </w:rPr>
            </w:pPr>
            <w:r w:rsidRPr="00A3010F">
              <w:rPr>
                <w:rFonts w:eastAsia="Garamond" w:cs="Garamond"/>
                <w:b w:val="0"/>
                <w:bCs w:val="0"/>
                <w:color w:val="000000" w:themeColor="text1"/>
              </w:rPr>
              <w:t>AI Badge</w:t>
            </w:r>
          </w:p>
        </w:tc>
        <w:tc>
          <w:tcPr>
            <w:tcW w:w="5040" w:type="dxa"/>
          </w:tcPr>
          <w:p w14:paraId="436FDD80" w14:textId="327788E8" w:rsidR="0058279A" w:rsidRPr="00A3010F" w:rsidRDefault="0058279A" w:rsidP="0058279A">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A3010F">
              <w:rPr>
                <w:rFonts w:eastAsia="Garamond" w:cs="Garamond"/>
                <w:color w:val="000000" w:themeColor="text1"/>
              </w:rPr>
              <w:t>1</w:t>
            </w:r>
            <w:r w:rsidR="003B12C0">
              <w:rPr>
                <w:rFonts w:eastAsia="Garamond" w:cs="Garamond"/>
                <w:color w:val="000000" w:themeColor="text1"/>
              </w:rPr>
              <w:t>25</w:t>
            </w:r>
            <w:r w:rsidRPr="00A3010F">
              <w:rPr>
                <w:rFonts w:eastAsia="Garamond" w:cs="Garamond"/>
                <w:color w:val="000000" w:themeColor="text1"/>
              </w:rPr>
              <w:t xml:space="preserve"> points</w:t>
            </w:r>
          </w:p>
        </w:tc>
      </w:tr>
      <w:tr w:rsidR="0058279A" w:rsidRPr="00C33273" w14:paraId="5D0926F4" w14:textId="77777777" w:rsidTr="0D60C1E9">
        <w:tc>
          <w:tcPr>
            <w:cnfStyle w:val="001000000000" w:firstRow="0" w:lastRow="0" w:firstColumn="1" w:lastColumn="0" w:oddVBand="0" w:evenVBand="0" w:oddHBand="0" w:evenHBand="0" w:firstRowFirstColumn="0" w:firstRowLastColumn="0" w:lastRowFirstColumn="0" w:lastRowLastColumn="0"/>
            <w:tcW w:w="4320" w:type="dxa"/>
          </w:tcPr>
          <w:p w14:paraId="703348AA" w14:textId="31B5E759" w:rsidR="0058279A" w:rsidRPr="00A3010F" w:rsidRDefault="0058279A" w:rsidP="0058279A">
            <w:pPr>
              <w:rPr>
                <w:rFonts w:eastAsia="Garamond" w:cs="Garamond"/>
                <w:b w:val="0"/>
                <w:bCs w:val="0"/>
                <w:color w:val="000000" w:themeColor="text1"/>
              </w:rPr>
            </w:pPr>
            <w:r w:rsidRPr="00A3010F">
              <w:rPr>
                <w:rFonts w:eastAsia="Garamond" w:cs="Garamond"/>
                <w:b w:val="0"/>
                <w:bCs w:val="0"/>
                <w:color w:val="000000" w:themeColor="text1"/>
              </w:rPr>
              <w:t>Final Project</w:t>
            </w:r>
          </w:p>
        </w:tc>
        <w:tc>
          <w:tcPr>
            <w:tcW w:w="5040" w:type="dxa"/>
          </w:tcPr>
          <w:p w14:paraId="31F1521D" w14:textId="027F5D82" w:rsidR="0058279A" w:rsidRPr="00A3010F" w:rsidRDefault="0058279A" w:rsidP="0058279A">
            <w:pPr>
              <w:cnfStyle w:val="000000000000" w:firstRow="0" w:lastRow="0" w:firstColumn="0" w:lastColumn="0" w:oddVBand="0" w:evenVBand="0" w:oddHBand="0" w:evenHBand="0" w:firstRowFirstColumn="0" w:firstRowLastColumn="0" w:lastRowFirstColumn="0" w:lastRowLastColumn="0"/>
              <w:rPr>
                <w:rFonts w:eastAsia="Garamond" w:cs="Garamond"/>
                <w:color w:val="000000" w:themeColor="text1"/>
              </w:rPr>
            </w:pPr>
            <w:r w:rsidRPr="00A3010F">
              <w:rPr>
                <w:rFonts w:eastAsia="Garamond" w:cs="Garamond"/>
                <w:color w:val="000000" w:themeColor="text1"/>
              </w:rPr>
              <w:t xml:space="preserve">250 points </w:t>
            </w:r>
            <w:r w:rsidRPr="00A3010F">
              <w:br/>
            </w:r>
            <w:r w:rsidRPr="00A3010F">
              <w:rPr>
                <w:rFonts w:eastAsia="Garamond" w:cs="Garamond"/>
                <w:color w:val="000000" w:themeColor="text1"/>
              </w:rPr>
              <w:t xml:space="preserve">     150 points for final submission</w:t>
            </w:r>
            <w:r w:rsidRPr="00A3010F">
              <w:br/>
            </w:r>
            <w:r w:rsidRPr="00A3010F">
              <w:rPr>
                <w:rFonts w:eastAsia="Garamond" w:cs="Garamond"/>
                <w:color w:val="000000" w:themeColor="text1"/>
              </w:rPr>
              <w:t xml:space="preserve">     100 points for checkpoints.</w:t>
            </w:r>
          </w:p>
        </w:tc>
      </w:tr>
    </w:tbl>
    <w:p w14:paraId="1472F6DF" w14:textId="77777777" w:rsidR="006308F6" w:rsidRPr="00C33273" w:rsidRDefault="006308F6" w:rsidP="1A91AC54">
      <w:pPr>
        <w:spacing w:line="259" w:lineRule="auto"/>
        <w:rPr>
          <w:rFonts w:eastAsia="Garamond" w:cs="Garamond"/>
          <w:b/>
          <w:bCs/>
          <w:color w:val="000000" w:themeColor="text1"/>
        </w:rPr>
      </w:pPr>
    </w:p>
    <w:p w14:paraId="55EA6314" w14:textId="77777777" w:rsidR="00BC3B0A" w:rsidRPr="00C33273" w:rsidRDefault="00BC3B0A" w:rsidP="00BC3B0A">
      <w:pPr>
        <w:pStyle w:val="Heading2"/>
      </w:pPr>
      <w:r w:rsidRPr="00C33273">
        <w:t xml:space="preserve">Syllabus Quiz/Introducing Yourself </w:t>
      </w:r>
    </w:p>
    <w:p w14:paraId="1BE7D700" w14:textId="77777777" w:rsidR="00BC3B0A" w:rsidRPr="00C33273" w:rsidRDefault="00BC3B0A" w:rsidP="00BC3B0A">
      <w:pPr>
        <w:spacing w:line="259" w:lineRule="auto"/>
        <w:rPr>
          <w:rFonts w:eastAsia="Garamond" w:cs="Garamond"/>
          <w:color w:val="000000" w:themeColor="text1"/>
        </w:rPr>
      </w:pPr>
      <w:r w:rsidRPr="00C33273">
        <w:rPr>
          <w:rFonts w:eastAsia="Garamond" w:cs="Garamond"/>
          <w:color w:val="000000" w:themeColor="text1"/>
        </w:rPr>
        <w:t xml:space="preserve">There are two assignments at the beginning of the semester that are one-time assignments to help ensure you are comfortable with various aspects of the class. Each is worth 25 points, and they are as follows: </w:t>
      </w:r>
    </w:p>
    <w:p w14:paraId="282FE196" w14:textId="77777777" w:rsidR="00BC3B0A" w:rsidRPr="006850C1" w:rsidRDefault="00BC3B0A" w:rsidP="00BC3B0A">
      <w:pPr>
        <w:pStyle w:val="ListParagraph"/>
        <w:numPr>
          <w:ilvl w:val="0"/>
          <w:numId w:val="1"/>
        </w:numPr>
        <w:spacing w:line="259" w:lineRule="auto"/>
        <w:rPr>
          <w:rFonts w:eastAsia="Garamond" w:cs="Garamond"/>
          <w:color w:val="000000" w:themeColor="text1"/>
        </w:rPr>
      </w:pPr>
      <w:r w:rsidRPr="006850C1">
        <w:rPr>
          <w:rFonts w:eastAsia="Garamond" w:cs="Garamond"/>
          <w:color w:val="000000" w:themeColor="text1"/>
        </w:rPr>
        <w:t>Syllabus Quiz: There is a Canvas quiz that goes over the syllabus. Please read the entire syllabus (if you’ve made it this far, great!). The quiz is to reward you for reading. It is due one week after the semester starts. You may take it as many times as you want to get 100%. </w:t>
      </w:r>
    </w:p>
    <w:p w14:paraId="4FEDEF03" w14:textId="77777777" w:rsidR="00BC3B0A" w:rsidRPr="00C33273" w:rsidRDefault="00BC3B0A" w:rsidP="00BC3B0A">
      <w:pPr>
        <w:pStyle w:val="ListParagraph"/>
        <w:numPr>
          <w:ilvl w:val="0"/>
          <w:numId w:val="1"/>
        </w:numPr>
        <w:spacing w:line="259" w:lineRule="auto"/>
        <w:rPr>
          <w:rFonts w:eastAsia="Garamond" w:cs="Garamond"/>
          <w:color w:val="000000" w:themeColor="text1"/>
        </w:rPr>
      </w:pPr>
      <w:r w:rsidRPr="00C33273">
        <w:rPr>
          <w:rFonts w:eastAsia="Garamond" w:cs="Garamond"/>
          <w:color w:val="000000" w:themeColor="text1"/>
        </w:rPr>
        <w:t>Meet the Instructor/Introduce Yourself (Discussion Board): I would like you to introduce yourself in a discussion board post. Feel free to make it a video or to type. This is useful for me when I go back and look through information about you when you email or have questions, and it helps me get to know you.</w:t>
      </w:r>
    </w:p>
    <w:p w14:paraId="08E85E81" w14:textId="0B17F399" w:rsidR="1A91AC54" w:rsidRPr="00C33273" w:rsidRDefault="1A91AC54" w:rsidP="1A91AC54">
      <w:pPr>
        <w:spacing w:line="259" w:lineRule="auto"/>
        <w:rPr>
          <w:rFonts w:eastAsia="Garamond" w:cs="Garamond"/>
          <w:b/>
          <w:bCs/>
          <w:color w:val="000000" w:themeColor="text1"/>
        </w:rPr>
      </w:pPr>
    </w:p>
    <w:p w14:paraId="5C13B77B" w14:textId="77777777" w:rsidR="00C47BFB" w:rsidRPr="00C33273" w:rsidRDefault="00C47BFB" w:rsidP="00C47BFB">
      <w:pPr>
        <w:pStyle w:val="Heading2"/>
      </w:pPr>
      <w:r w:rsidRPr="00C33273">
        <w:lastRenderedPageBreak/>
        <w:t xml:space="preserve">Short Writing Assignments </w:t>
      </w:r>
    </w:p>
    <w:p w14:paraId="7B72BE6D" w14:textId="77777777" w:rsidR="00C47BFB" w:rsidRPr="008E0C80" w:rsidRDefault="00C47BFB" w:rsidP="00C47BFB">
      <w:pPr>
        <w:pStyle w:val="Heading2"/>
        <w:rPr>
          <w:rFonts w:eastAsia="Garamond" w:cs="Garamond"/>
          <w:color w:val="000000" w:themeColor="text1"/>
          <w:sz w:val="24"/>
          <w:szCs w:val="24"/>
        </w:rPr>
      </w:pPr>
      <w:r w:rsidRPr="008E0C80">
        <w:rPr>
          <w:rFonts w:eastAsia="Garamond" w:cs="Garamond"/>
          <w:color w:val="000000" w:themeColor="text1"/>
          <w:sz w:val="24"/>
          <w:szCs w:val="24"/>
        </w:rPr>
        <w:t xml:space="preserve">Each unit, I will post a prompt and ask you to write a critical response that should be at least 150 words in length, but not more than 300 words. The response may be one or two paragraphs. Prompts may include listening to a musical example and responding, responding to a quote or short passage of reading, discussing materials from the past week, and other ideas to elicit critical thinking. The goal for these assignments is to encourage students to communicate a deep understanding through clear, concise, and well written responses. Each response is worth 25 points for content, and you need </w:t>
      </w:r>
      <w:r>
        <w:rPr>
          <w:rFonts w:eastAsia="Garamond" w:cs="Garamond"/>
          <w:color w:val="000000" w:themeColor="text1"/>
          <w:sz w:val="24"/>
          <w:szCs w:val="24"/>
        </w:rPr>
        <w:t>150</w:t>
      </w:r>
      <w:r w:rsidRPr="008E0C80">
        <w:rPr>
          <w:rFonts w:eastAsia="Garamond" w:cs="Garamond"/>
          <w:color w:val="000000" w:themeColor="text1"/>
          <w:sz w:val="24"/>
          <w:szCs w:val="24"/>
        </w:rPr>
        <w:t xml:space="preserve"> points in this category to get 100%. I will drop your lowest score (there are 8, and you need 7). Short writing assignments will be due on Mondays, </w:t>
      </w:r>
      <w:proofErr w:type="gramStart"/>
      <w:r w:rsidRPr="008E0C80">
        <w:rPr>
          <w:rFonts w:eastAsia="Garamond" w:cs="Garamond"/>
          <w:color w:val="000000" w:themeColor="text1"/>
          <w:sz w:val="24"/>
          <w:szCs w:val="24"/>
        </w:rPr>
        <w:t>with the exception of</w:t>
      </w:r>
      <w:proofErr w:type="gramEnd"/>
      <w:r w:rsidRPr="008E0C80">
        <w:rPr>
          <w:rFonts w:eastAsia="Garamond" w:cs="Garamond"/>
          <w:color w:val="000000" w:themeColor="text1"/>
          <w:sz w:val="24"/>
          <w:szCs w:val="24"/>
        </w:rPr>
        <w:t xml:space="preserve"> Mondays that are holidays, such as Labor Day or MLK Day, when it will be due the Tuesday after.</w:t>
      </w:r>
      <w:r w:rsidRPr="008E0C80">
        <w:rPr>
          <w:rFonts w:ascii="Times New Roman" w:eastAsia="Garamond" w:hAnsi="Times New Roman" w:cs="Times New Roman"/>
          <w:color w:val="000000" w:themeColor="text1"/>
          <w:sz w:val="24"/>
          <w:szCs w:val="24"/>
        </w:rPr>
        <w:t> </w:t>
      </w:r>
      <w:r w:rsidRPr="008E0C80">
        <w:rPr>
          <w:rFonts w:eastAsia="Garamond" w:cs="Garamond"/>
          <w:color w:val="000000" w:themeColor="text1"/>
          <w:sz w:val="24"/>
          <w:szCs w:val="24"/>
        </w:rPr>
        <w:t xml:space="preserve">Short writings will only be accepted 24 hours after the due date.    </w:t>
      </w:r>
    </w:p>
    <w:p w14:paraId="7C004624" w14:textId="77777777" w:rsidR="00C47BFB" w:rsidRPr="008E0C80" w:rsidRDefault="00C47BFB" w:rsidP="00C47BFB">
      <w:pPr>
        <w:pStyle w:val="Heading2"/>
        <w:rPr>
          <w:rFonts w:eastAsia="Garamond" w:cs="Garamond"/>
          <w:color w:val="000000" w:themeColor="text1"/>
          <w:sz w:val="24"/>
          <w:szCs w:val="24"/>
        </w:rPr>
      </w:pPr>
    </w:p>
    <w:p w14:paraId="318FDE85" w14:textId="77777777" w:rsidR="00C47BFB" w:rsidRPr="008E0C80" w:rsidRDefault="00C47BFB" w:rsidP="00C47BFB">
      <w:pPr>
        <w:pStyle w:val="Heading2"/>
        <w:rPr>
          <w:rFonts w:eastAsia="Garamond" w:cs="Garamond"/>
          <w:color w:val="000000" w:themeColor="text1"/>
          <w:sz w:val="24"/>
          <w:szCs w:val="24"/>
        </w:rPr>
      </w:pPr>
      <w:r w:rsidRPr="008E0C80">
        <w:rPr>
          <w:rFonts w:eastAsia="Garamond" w:cs="Garamond"/>
          <w:color w:val="000000" w:themeColor="text1"/>
          <w:sz w:val="24"/>
          <w:szCs w:val="24"/>
        </w:rPr>
        <w:t xml:space="preserve">In addition to the main points, there are 40 extra credit points (5 per assignment) from the grammar tips each week. One thing that remains important in society (for better or worse) is the ability to communicate in writing using formal English. I do not want grammar to cost you points in the class, but I do want to reward you for following the suggested guidelines each week and working to improve your writing. It’s not the </w:t>
      </w:r>
      <w:proofErr w:type="gramStart"/>
      <w:r w:rsidRPr="008E0C80">
        <w:rPr>
          <w:rFonts w:eastAsia="Garamond" w:cs="Garamond"/>
          <w:color w:val="000000" w:themeColor="text1"/>
          <w:sz w:val="24"/>
          <w:szCs w:val="24"/>
        </w:rPr>
        <w:t>main focus</w:t>
      </w:r>
      <w:proofErr w:type="gramEnd"/>
      <w:r w:rsidRPr="008E0C80">
        <w:rPr>
          <w:rFonts w:eastAsia="Garamond" w:cs="Garamond"/>
          <w:color w:val="000000" w:themeColor="text1"/>
          <w:sz w:val="24"/>
          <w:szCs w:val="24"/>
        </w:rPr>
        <w:t xml:space="preserve"> of the course, but communication is half the title. This is the bulk of extra credit applied in the course.    </w:t>
      </w:r>
    </w:p>
    <w:p w14:paraId="77586F80" w14:textId="77777777" w:rsidR="00C47BFB" w:rsidRPr="008E0C80" w:rsidRDefault="00C47BFB" w:rsidP="00C47BFB">
      <w:pPr>
        <w:pStyle w:val="Heading2"/>
        <w:rPr>
          <w:rFonts w:eastAsia="Garamond" w:cs="Garamond"/>
          <w:color w:val="000000" w:themeColor="text1"/>
          <w:sz w:val="24"/>
          <w:szCs w:val="24"/>
        </w:rPr>
      </w:pPr>
    </w:p>
    <w:p w14:paraId="16BA83E1" w14:textId="70D3EED9" w:rsidR="00C47BFB" w:rsidRDefault="00C47BFB" w:rsidP="00C47BFB">
      <w:pPr>
        <w:pStyle w:val="Heading2"/>
        <w:rPr>
          <w:rFonts w:eastAsia="Garamond" w:cs="Garamond"/>
          <w:color w:val="000000" w:themeColor="text1"/>
          <w:sz w:val="24"/>
          <w:szCs w:val="24"/>
        </w:rPr>
      </w:pPr>
      <w:r w:rsidRPr="008E0C80">
        <w:rPr>
          <w:rFonts w:eastAsia="Garamond" w:cs="Garamond"/>
          <w:color w:val="000000" w:themeColor="text1"/>
          <w:sz w:val="24"/>
          <w:szCs w:val="24"/>
        </w:rPr>
        <w:t xml:space="preserve">There are 8 total writing responses in this course, which means that (in total) these writings account for </w:t>
      </w:r>
      <w:r>
        <w:rPr>
          <w:rFonts w:eastAsia="Garamond" w:cs="Garamond"/>
          <w:color w:val="000000" w:themeColor="text1"/>
          <w:sz w:val="24"/>
          <w:szCs w:val="24"/>
        </w:rPr>
        <w:t>15</w:t>
      </w:r>
      <w:r w:rsidRPr="008E0C80">
        <w:rPr>
          <w:rFonts w:eastAsia="Garamond" w:cs="Garamond"/>
          <w:color w:val="000000" w:themeColor="text1"/>
          <w:sz w:val="24"/>
          <w:szCs w:val="24"/>
        </w:rPr>
        <w:t xml:space="preserve">% of your final grade and offer </w:t>
      </w:r>
      <w:r w:rsidR="00802DDE">
        <w:rPr>
          <w:rFonts w:eastAsia="Garamond" w:cs="Garamond"/>
          <w:color w:val="000000" w:themeColor="text1"/>
          <w:sz w:val="24"/>
          <w:szCs w:val="24"/>
        </w:rPr>
        <w:t>3</w:t>
      </w:r>
      <w:r w:rsidRPr="008E0C80">
        <w:rPr>
          <w:rFonts w:eastAsia="Garamond" w:cs="Garamond"/>
          <w:color w:val="000000" w:themeColor="text1"/>
          <w:sz w:val="24"/>
          <w:szCs w:val="24"/>
        </w:rPr>
        <w:t>% of your final grade as an extra credit opportunity</w:t>
      </w:r>
      <w:r>
        <w:rPr>
          <w:rFonts w:eastAsia="Garamond" w:cs="Garamond"/>
          <w:color w:val="000000" w:themeColor="text1"/>
          <w:sz w:val="24"/>
          <w:szCs w:val="24"/>
        </w:rPr>
        <w:t>.</w:t>
      </w:r>
    </w:p>
    <w:p w14:paraId="23692F8C" w14:textId="668F1559" w:rsidR="1A91AC54" w:rsidRPr="00C33273" w:rsidRDefault="1A91AC54" w:rsidP="1A91AC54">
      <w:pPr>
        <w:rPr>
          <w:rFonts w:eastAsia="Garamond" w:cs="Garamond"/>
          <w:color w:val="000000" w:themeColor="text1"/>
        </w:rPr>
      </w:pPr>
    </w:p>
    <w:p w14:paraId="04EA6A31" w14:textId="77777777" w:rsidR="005F12DF" w:rsidRPr="00C33273" w:rsidRDefault="005F12DF" w:rsidP="005F12DF">
      <w:pPr>
        <w:pStyle w:val="Heading2"/>
      </w:pPr>
      <w:r w:rsidRPr="00C33273">
        <w:t>iClicker Polling / In-Class Activities</w:t>
      </w:r>
    </w:p>
    <w:p w14:paraId="2FF88FE6" w14:textId="16700864" w:rsidR="005F12DF" w:rsidRPr="00C33273" w:rsidRDefault="005F12DF" w:rsidP="000B5849">
      <w:r>
        <w:t xml:space="preserve">Throughout the semester, you will earn points in class each day. The number of points will </w:t>
      </w:r>
      <w:r w:rsidR="00802DDE">
        <w:t>average 15 points per week</w:t>
      </w:r>
      <w:r>
        <w:t xml:space="preserve">, with a rough average of </w:t>
      </w:r>
      <w:r w:rsidR="00802DDE">
        <w:t>7.5</w:t>
      </w:r>
      <w:r>
        <w:t xml:space="preserve"> points in any day. This means that there are approximately </w:t>
      </w:r>
      <w:r w:rsidR="00FE3198">
        <w:t>220</w:t>
      </w:r>
      <w:r>
        <w:t xml:space="preserve"> points available throughout the year, and you need 175 of them here to earn “100%” for this category of points. </w:t>
      </w:r>
      <w:r w:rsidR="000B5849">
        <w:t xml:space="preserve">You cannot earn extra credit here, but there is a good deal of room for learning </w:t>
      </w:r>
      <w:proofErr w:type="gramStart"/>
      <w:r w:rsidR="000B5849">
        <w:t>as long as</w:t>
      </w:r>
      <w:proofErr w:type="gramEnd"/>
      <w:r w:rsidR="000B5849">
        <w:t xml:space="preserve"> you come to class </w:t>
      </w:r>
      <w:r w:rsidR="112B2868">
        <w:t>regularly!</w:t>
      </w:r>
      <w:r>
        <w:t xml:space="preserve"> </w:t>
      </w:r>
    </w:p>
    <w:p w14:paraId="6DB549F0" w14:textId="77777777" w:rsidR="005F12DF" w:rsidRPr="00C33273" w:rsidRDefault="005F12DF" w:rsidP="005F12DF"/>
    <w:p w14:paraId="5EE25ECB" w14:textId="77777777" w:rsidR="005F12DF" w:rsidRPr="00C33273" w:rsidRDefault="005F12DF" w:rsidP="005F12DF">
      <w:r w:rsidRPr="00C33273">
        <w:t xml:space="preserve">With that caveat, there are no makeups, redo attempts, or late submissions. </w:t>
      </w:r>
    </w:p>
    <w:p w14:paraId="7D14B597" w14:textId="5D6BB5A1" w:rsidR="30569EF1" w:rsidRPr="00C33273" w:rsidRDefault="30569EF1" w:rsidP="30569EF1">
      <w:pPr>
        <w:rPr>
          <w:rFonts w:eastAsia="Garamond" w:cs="Garamond"/>
        </w:rPr>
      </w:pPr>
    </w:p>
    <w:p w14:paraId="73173531" w14:textId="77777777" w:rsidR="00BE5EED" w:rsidRDefault="00567E72" w:rsidP="005F12DF">
      <w:pPr>
        <w:pStyle w:val="Heading2"/>
      </w:pPr>
      <w:r>
        <w:t>Readiness Assurance</w:t>
      </w:r>
    </w:p>
    <w:p w14:paraId="638E4368" w14:textId="77777777" w:rsidR="006B4F6B" w:rsidRDefault="006B4F6B" w:rsidP="006B4F6B">
      <w:r w:rsidRPr="006B4F6B">
        <w:t>RATs are closed-book tests based on the assigned readings. There will be seven short multiple-choice Readiness Assurance Tests (RATs) given during the course. The same RATs will be given to individuals and teams. Each RAT consists of an individual portion (</w:t>
      </w:r>
      <w:proofErr w:type="spellStart"/>
      <w:r w:rsidRPr="006B4F6B">
        <w:t>iRAT</w:t>
      </w:r>
      <w:proofErr w:type="spellEnd"/>
      <w:r w:rsidRPr="006B4F6B">
        <w:t xml:space="preserve"> grade) and a team portion (</w:t>
      </w:r>
      <w:proofErr w:type="spellStart"/>
      <w:r w:rsidRPr="006B4F6B">
        <w:t>tRAT</w:t>
      </w:r>
      <w:proofErr w:type="spellEnd"/>
      <w:r w:rsidRPr="006B4F6B">
        <w:t xml:space="preserve"> grade).  The readiness assurance process is the backbone of TBL, and this is how I ensure that your team has sufficiently prepared to be a part of the day with you. It also holds you accountable to your team. This shared accountability encourages teamwork and rewards preparation.  </w:t>
      </w:r>
    </w:p>
    <w:p w14:paraId="5F87E3AC" w14:textId="77777777" w:rsidR="00FE3198" w:rsidRPr="006B4F6B" w:rsidRDefault="00FE3198" w:rsidP="006B4F6B"/>
    <w:p w14:paraId="63BCC844" w14:textId="77777777" w:rsidR="006B4F6B" w:rsidRDefault="006B4F6B" w:rsidP="006B4F6B">
      <w:r w:rsidRPr="006B4F6B">
        <w:t xml:space="preserve">You will be able to drop the two lowest </w:t>
      </w:r>
      <w:proofErr w:type="spellStart"/>
      <w:r w:rsidRPr="006B4F6B">
        <w:t>iRATs</w:t>
      </w:r>
      <w:proofErr w:type="spellEnd"/>
      <w:r w:rsidRPr="006B4F6B">
        <w:t xml:space="preserve"> and the two lowest </w:t>
      </w:r>
      <w:proofErr w:type="spellStart"/>
      <w:r w:rsidRPr="006B4F6B">
        <w:t>tRATS</w:t>
      </w:r>
      <w:proofErr w:type="spellEnd"/>
      <w:r w:rsidRPr="006B4F6B">
        <w:t xml:space="preserve">. If you are absent, this will count for one of the drops.  Generally, the </w:t>
      </w:r>
      <w:proofErr w:type="spellStart"/>
      <w:r w:rsidRPr="006B4F6B">
        <w:t>iRAT</w:t>
      </w:r>
      <w:proofErr w:type="spellEnd"/>
      <w:r w:rsidRPr="006B4F6B">
        <w:t xml:space="preserve"> is worth 10 points and the </w:t>
      </w:r>
      <w:proofErr w:type="spellStart"/>
      <w:r w:rsidRPr="006B4F6B">
        <w:t>tRAT</w:t>
      </w:r>
      <w:proofErr w:type="spellEnd"/>
      <w:r w:rsidRPr="006B4F6B">
        <w:t xml:space="preserve"> is worth 20 points. </w:t>
      </w:r>
    </w:p>
    <w:p w14:paraId="6A59A113" w14:textId="77777777" w:rsidR="00FE3198" w:rsidRPr="006B4F6B" w:rsidRDefault="00FE3198" w:rsidP="006B4F6B"/>
    <w:p w14:paraId="5C5BD096" w14:textId="77777777" w:rsidR="006B4F6B" w:rsidRPr="006B4F6B" w:rsidRDefault="006B4F6B" w:rsidP="006B4F6B">
      <w:r w:rsidRPr="006B4F6B">
        <w:t>For a list of the readings for each RAT, see Canvas. </w:t>
      </w:r>
    </w:p>
    <w:p w14:paraId="7E342BA1" w14:textId="77777777" w:rsidR="00BE5EED" w:rsidRDefault="00BE5EED" w:rsidP="005F12DF">
      <w:pPr>
        <w:pStyle w:val="Heading2"/>
      </w:pPr>
    </w:p>
    <w:p w14:paraId="1116DFE0" w14:textId="77777777" w:rsidR="006B4F6B" w:rsidRPr="006B4F6B" w:rsidRDefault="006B4F6B" w:rsidP="006B4F6B"/>
    <w:p w14:paraId="27587AA9" w14:textId="58C9C6B0" w:rsidR="00BE5EED" w:rsidRDefault="00BE5EED" w:rsidP="00BE5EED">
      <w:pPr>
        <w:pStyle w:val="Heading2"/>
      </w:pPr>
      <w:r>
        <w:lastRenderedPageBreak/>
        <w:t>In-Class Activities</w:t>
      </w:r>
    </w:p>
    <w:p w14:paraId="6FE534E7" w14:textId="4D046AEF" w:rsidR="005F12DF" w:rsidRPr="00C33273" w:rsidRDefault="003E1782" w:rsidP="00FE3198">
      <w:r>
        <w:t>Throughout the semester, we will do in-class activities that are worth between 5 and 15 points. The total will be 125 points.  If the assignment is worth more than 15 points, it will be announced in advance.  </w:t>
      </w:r>
    </w:p>
    <w:p w14:paraId="0932A8ED" w14:textId="36F80472" w:rsidR="004B7DFB" w:rsidRPr="00C33273" w:rsidRDefault="004B7DFB">
      <w:pPr>
        <w:rPr>
          <w:rFonts w:eastAsia="Garamond" w:cs="Garamond"/>
          <w:b/>
          <w:bCs/>
          <w:color w:val="000000" w:themeColor="text1"/>
        </w:rPr>
      </w:pPr>
    </w:p>
    <w:p w14:paraId="1E57515E" w14:textId="77777777" w:rsidR="005C6323" w:rsidRDefault="005C6323" w:rsidP="005C6323">
      <w:pPr>
        <w:pStyle w:val="Heading2"/>
      </w:pPr>
      <w:r>
        <w:t xml:space="preserve">AI </w:t>
      </w:r>
      <w:proofErr w:type="spellStart"/>
      <w:r>
        <w:t>Microcredentials</w:t>
      </w:r>
      <w:proofErr w:type="spellEnd"/>
    </w:p>
    <w:p w14:paraId="16D94A2F" w14:textId="257CF577" w:rsidR="005C6323" w:rsidRPr="009F1A20" w:rsidRDefault="005C6323" w:rsidP="005C6323">
      <w:r>
        <w:t xml:space="preserve">Due to the rise in AI, this course requires a </w:t>
      </w:r>
      <w:proofErr w:type="spellStart"/>
      <w:r>
        <w:t>microcredential</w:t>
      </w:r>
      <w:proofErr w:type="spellEnd"/>
      <w:r>
        <w:t xml:space="preserve"> to ensure all students are aware of what constitutes the responsible use of AI. To reward that time that this investment takes, you will receive 100 points of your final grade for completing this task. It is due by Monday of Week 7. </w:t>
      </w:r>
    </w:p>
    <w:p w14:paraId="0BD976A7" w14:textId="77777777" w:rsidR="005C6323" w:rsidRDefault="005C6323" w:rsidP="005F12DF">
      <w:pPr>
        <w:pStyle w:val="Heading2"/>
      </w:pPr>
    </w:p>
    <w:p w14:paraId="15F87AAE" w14:textId="2AA4B5A6" w:rsidR="005F12DF" w:rsidRPr="00C33273" w:rsidRDefault="00564FC5" w:rsidP="005F12DF">
      <w:pPr>
        <w:pStyle w:val="Heading2"/>
      </w:pPr>
      <w:r w:rsidRPr="00C33273">
        <w:t xml:space="preserve">Final Project: </w:t>
      </w:r>
    </w:p>
    <w:p w14:paraId="7680BCE1" w14:textId="499FE3F1" w:rsidR="00564FC5" w:rsidRPr="00C33273" w:rsidRDefault="00564FC5" w:rsidP="7D515194">
      <w:pPr>
        <w:rPr>
          <w:rFonts w:eastAsia="Garamond" w:cs="Garamond"/>
          <w:color w:val="000000" w:themeColor="text1"/>
          <w:shd w:val="clear" w:color="auto" w:fill="FFFFFF"/>
        </w:rPr>
      </w:pPr>
      <w:r w:rsidRPr="00C33273">
        <w:rPr>
          <w:rFonts w:eastAsia="Garamond" w:cs="Garamond"/>
          <w:color w:val="000000" w:themeColor="text1"/>
          <w:shd w:val="clear" w:color="auto" w:fill="FFFFFF"/>
        </w:rPr>
        <w:t xml:space="preserve">For your final project, you and your team members are part of </w:t>
      </w:r>
      <w:bookmarkStart w:id="1" w:name="_Int_1ja9sTdk"/>
      <w:r w:rsidRPr="00C33273">
        <w:rPr>
          <w:rFonts w:eastAsia="Garamond" w:cs="Garamond"/>
          <w:color w:val="000000" w:themeColor="text1"/>
          <w:shd w:val="clear" w:color="auto" w:fill="FFFFFF"/>
        </w:rPr>
        <w:t>a new music</w:t>
      </w:r>
      <w:bookmarkEnd w:id="1"/>
      <w:r w:rsidRPr="00C33273">
        <w:rPr>
          <w:rFonts w:eastAsia="Garamond" w:cs="Garamond"/>
          <w:color w:val="000000" w:themeColor="text1"/>
          <w:shd w:val="clear" w:color="auto" w:fill="FFFFFF"/>
        </w:rPr>
        <w:t xml:space="preserve"> DJ collective and are tasked with creating a powerful, socially conscious new remix. The goal of this final project is to use music to “communicate” about an issue or idea. Your final project has three main components: a composition, a one-page overview of your samples and composition, and album artwork. The last two components (explanation and artwork) should be submitted in one document.</w:t>
      </w:r>
    </w:p>
    <w:p w14:paraId="5AE09325" w14:textId="7479D126" w:rsidR="00443405" w:rsidRPr="00C33273" w:rsidRDefault="00443405" w:rsidP="7D515194">
      <w:pPr>
        <w:rPr>
          <w:rFonts w:eastAsia="Garamond" w:cs="Garamond"/>
          <w:color w:val="000000" w:themeColor="text1"/>
          <w:shd w:val="clear" w:color="auto" w:fill="FFFFFF"/>
        </w:rPr>
      </w:pPr>
    </w:p>
    <w:p w14:paraId="043A97DB" w14:textId="77777777" w:rsidR="005F12DF" w:rsidRPr="00C33273" w:rsidRDefault="00443405" w:rsidP="005F12DF">
      <w:pPr>
        <w:pStyle w:val="Heading2"/>
      </w:pPr>
      <w:r w:rsidRPr="00C33273">
        <w:t xml:space="preserve">Other Opportunities to Earn Points: </w:t>
      </w:r>
    </w:p>
    <w:p w14:paraId="4AAC00D5" w14:textId="467EA988" w:rsidR="00504005" w:rsidRPr="00C33273" w:rsidRDefault="00504005" w:rsidP="7D515194">
      <w:pPr>
        <w:rPr>
          <w:rFonts w:eastAsia="Garamond" w:cs="Garamond"/>
        </w:rPr>
      </w:pPr>
      <w:r w:rsidRPr="00C33273">
        <w:rPr>
          <w:rFonts w:eastAsia="Garamond" w:cs="Garamond"/>
        </w:rPr>
        <w:t>While all previously</w:t>
      </w:r>
      <w:r w:rsidR="68390942" w:rsidRPr="00C33273">
        <w:rPr>
          <w:rFonts w:eastAsia="Garamond" w:cs="Garamond"/>
        </w:rPr>
        <w:t xml:space="preserve"> </w:t>
      </w:r>
      <w:r w:rsidRPr="00C33273">
        <w:rPr>
          <w:rFonts w:eastAsia="Garamond" w:cs="Garamond"/>
        </w:rPr>
        <w:t xml:space="preserve">stated opportunities to earn points are guaranteed, there may be a few opportunities to earn extra points in the class. One such opportunity includes having 75% of the class complete the SPOT evaluation at the end of the semester. </w:t>
      </w:r>
      <w:r w:rsidR="002F4F28" w:rsidRPr="00C33273">
        <w:rPr>
          <w:rFonts w:eastAsia="Garamond" w:cs="Garamond"/>
        </w:rPr>
        <w:t xml:space="preserve">This happens about 1 in 3 semesters. </w:t>
      </w:r>
      <w:r w:rsidRPr="00C33273">
        <w:rPr>
          <w:rFonts w:eastAsia="Garamond" w:cs="Garamond"/>
        </w:rPr>
        <w:t>If additional opportunities for points arise, I will let you know. Should any opportunities for points arise, they will be available to the whole class. I do not offer students opportunities to earn points that are not available to others.  </w:t>
      </w:r>
    </w:p>
    <w:p w14:paraId="7CC5F675" w14:textId="77777777" w:rsidR="001417E5" w:rsidRPr="00C33273" w:rsidRDefault="001417E5" w:rsidP="001417E5">
      <w:pPr>
        <w:rPr>
          <w:rFonts w:eastAsia="Garamond" w:cs="Garamond"/>
          <w:color w:val="000000" w:themeColor="text1"/>
        </w:rPr>
      </w:pPr>
    </w:p>
    <w:p w14:paraId="35F00A39" w14:textId="28CA87BC" w:rsidR="001417E5" w:rsidRPr="00C33273" w:rsidRDefault="001417E5" w:rsidP="001417E5">
      <w:pPr>
        <w:pStyle w:val="Heading2"/>
      </w:pPr>
      <w:r w:rsidRPr="00C33273">
        <w:t>Letter Grades</w:t>
      </w:r>
    </w:p>
    <w:p w14:paraId="54C4F948" w14:textId="2B218B7E" w:rsidR="001417E5" w:rsidRPr="00C33273" w:rsidRDefault="001417E5" w:rsidP="4ED115C9">
      <w:pPr>
        <w:rPr>
          <w:rFonts w:eastAsiaTheme="minorEastAsia"/>
        </w:rPr>
      </w:pPr>
      <w:r w:rsidRPr="4ED115C9">
        <w:rPr>
          <w:rFonts w:eastAsiaTheme="minorEastAsia"/>
        </w:rPr>
        <w:t xml:space="preserve">The grade of “A” will be assigned for excellent academic work. A grade of “B” will be assigned for </w:t>
      </w:r>
      <w:bookmarkStart w:id="2" w:name="_Int_KJETB78F"/>
      <w:r w:rsidRPr="4ED115C9">
        <w:rPr>
          <w:rFonts w:eastAsiaTheme="minorEastAsia"/>
        </w:rPr>
        <w:t>good work</w:t>
      </w:r>
      <w:bookmarkEnd w:id="2"/>
      <w:r w:rsidRPr="4ED115C9">
        <w:rPr>
          <w:rFonts w:eastAsiaTheme="minorEastAsia"/>
        </w:rPr>
        <w:t xml:space="preserve">. A grade of “C” will be assigned for fair work. A grade of “D” will be assigned for work that minimally passes. A grade of “F” will be assigned for failing work. (http://registrar.unt.edu/grades/understand-your-grade-report) </w:t>
      </w:r>
    </w:p>
    <w:p w14:paraId="239C316D" w14:textId="77777777" w:rsidR="001417E5" w:rsidRPr="00C33273" w:rsidRDefault="001417E5" w:rsidP="001417E5">
      <w:pPr>
        <w:rPr>
          <w:rFonts w:eastAsiaTheme="minorEastAsia"/>
        </w:rPr>
      </w:pPr>
    </w:p>
    <w:p w14:paraId="3A20D626" w14:textId="00641C99" w:rsidR="001417E5" w:rsidRPr="00C33273" w:rsidRDefault="001417E5" w:rsidP="001417E5">
      <w:pPr>
        <w:rPr>
          <w:rFonts w:eastAsiaTheme="minorEastAsia"/>
        </w:rPr>
      </w:pPr>
      <w:r w:rsidRPr="00C33273">
        <w:rPr>
          <w:rFonts w:eastAsiaTheme="minorEastAsia"/>
        </w:rPr>
        <w:t xml:space="preserve">Grades will be calculated according to the following scale: 900-1000 </w:t>
      </w:r>
      <w:proofErr w:type="gramStart"/>
      <w:r w:rsidRPr="00C33273">
        <w:rPr>
          <w:rFonts w:eastAsiaTheme="minorEastAsia"/>
        </w:rPr>
        <w:t>A</w:t>
      </w:r>
      <w:proofErr w:type="gramEnd"/>
      <w:r w:rsidRPr="00C33273">
        <w:rPr>
          <w:rFonts w:eastAsiaTheme="minorEastAsia"/>
        </w:rPr>
        <w:t xml:space="preserve"> 800-899 B 700-799 C 600-699 D 0-599 F</w:t>
      </w:r>
    </w:p>
    <w:p w14:paraId="17A3DB44" w14:textId="755BB568" w:rsidR="00613C9C" w:rsidRPr="00C33273" w:rsidRDefault="00613C9C" w:rsidP="7D515194">
      <w:pPr>
        <w:rPr>
          <w:rFonts w:eastAsia="Garamond" w:cs="Garamond"/>
          <w:color w:val="000000" w:themeColor="text1"/>
        </w:rPr>
        <w:sectPr w:rsidR="00613C9C" w:rsidRPr="00C33273" w:rsidSect="00922026">
          <w:type w:val="continuous"/>
          <w:pgSz w:w="12240" w:h="15840"/>
          <w:pgMar w:top="1440" w:right="1440" w:bottom="1440" w:left="1440" w:header="720" w:footer="720" w:gutter="0"/>
          <w:cols w:space="720"/>
          <w:docGrid w:linePitch="360"/>
        </w:sectPr>
      </w:pPr>
    </w:p>
    <w:p w14:paraId="10599C3D" w14:textId="00D4CAC8" w:rsidR="00FA5E50" w:rsidRPr="00C33273" w:rsidRDefault="706C2C66" w:rsidP="6CAAD695">
      <w:pPr>
        <w:jc w:val="center"/>
        <w:rPr>
          <w:b/>
          <w:bCs/>
          <w:color w:val="000000" w:themeColor="text1"/>
        </w:rPr>
      </w:pPr>
      <w:r w:rsidRPr="00C33273">
        <w:rPr>
          <w:b/>
          <w:bCs/>
          <w:color w:val="000000" w:themeColor="text1"/>
        </w:rPr>
        <w:lastRenderedPageBreak/>
        <w:t>Unit 1: Music as Communication</w:t>
      </w:r>
    </w:p>
    <w:p w14:paraId="360A1DFC" w14:textId="732405E4" w:rsidR="00FA5E50" w:rsidRPr="00C33273" w:rsidRDefault="00FA5E50" w:rsidP="6CAAD695">
      <w:pPr>
        <w:rPr>
          <w:color w:val="000000" w:themeColor="text1"/>
        </w:rPr>
      </w:pPr>
    </w:p>
    <w:tbl>
      <w:tblPr>
        <w:tblStyle w:val="PlainTable3"/>
        <w:tblW w:w="13135" w:type="dxa"/>
        <w:tblLook w:val="04A0" w:firstRow="1" w:lastRow="0" w:firstColumn="1" w:lastColumn="0" w:noHBand="0" w:noVBand="1"/>
      </w:tblPr>
      <w:tblGrid>
        <w:gridCol w:w="1467"/>
        <w:gridCol w:w="4131"/>
        <w:gridCol w:w="7537"/>
      </w:tblGrid>
      <w:tr w:rsidR="6CAAD695" w:rsidRPr="00C33273" w14:paraId="7E419FE7" w14:textId="77777777" w:rsidTr="0D60C1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7" w:type="dxa"/>
          </w:tcPr>
          <w:p w14:paraId="4DCF84F4" w14:textId="4F9FF4B0" w:rsidR="0E8C1F48" w:rsidRPr="00C33273" w:rsidRDefault="0E8C1F48" w:rsidP="6CAAD695">
            <w:pPr>
              <w:rPr>
                <w:color w:val="000000" w:themeColor="text1"/>
              </w:rPr>
            </w:pPr>
            <w:r w:rsidRPr="00C33273">
              <w:rPr>
                <w:color w:val="000000" w:themeColor="text1"/>
              </w:rPr>
              <w:t>Date</w:t>
            </w:r>
          </w:p>
        </w:tc>
        <w:tc>
          <w:tcPr>
            <w:tcW w:w="4131" w:type="dxa"/>
          </w:tcPr>
          <w:p w14:paraId="06914987" w14:textId="7436597C" w:rsidR="0E8C1F48" w:rsidRPr="00C33273" w:rsidRDefault="0E8C1F48" w:rsidP="6CAAD69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Topics</w:t>
            </w:r>
          </w:p>
        </w:tc>
        <w:tc>
          <w:tcPr>
            <w:tcW w:w="7537" w:type="dxa"/>
          </w:tcPr>
          <w:p w14:paraId="49B62E86" w14:textId="34FD4E9A" w:rsidR="0E8C1F48" w:rsidRPr="00C33273" w:rsidRDefault="0E8C1F48" w:rsidP="6CAAD69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Assignments</w:t>
            </w:r>
          </w:p>
        </w:tc>
      </w:tr>
      <w:tr w:rsidR="00922F65" w:rsidRPr="00C33273" w14:paraId="0D5372DF"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4CC1A8D8" w14:textId="227B7397" w:rsidR="006515CD" w:rsidRPr="00C33273" w:rsidRDefault="009932FC">
            <w:pPr>
              <w:rPr>
                <w:color w:val="000000" w:themeColor="text1"/>
              </w:rPr>
            </w:pPr>
            <w:r>
              <w:rPr>
                <w:color w:val="000000" w:themeColor="text1"/>
              </w:rPr>
              <w:t>week 1</w:t>
            </w:r>
          </w:p>
        </w:tc>
        <w:tc>
          <w:tcPr>
            <w:tcW w:w="4131" w:type="dxa"/>
          </w:tcPr>
          <w:p w14:paraId="1C0635FD" w14:textId="3FCDF14B" w:rsidR="009277EC" w:rsidRPr="00C33273" w:rsidRDefault="007C3F74" w:rsidP="00A1358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Syllabus </w:t>
            </w:r>
          </w:p>
          <w:p w14:paraId="7364CCF5" w14:textId="7CD8CAD7" w:rsidR="009277EC" w:rsidRPr="00C33273" w:rsidRDefault="304F3CB5" w:rsidP="6CAAD69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Musical Terms</w:t>
            </w:r>
          </w:p>
          <w:p w14:paraId="3DB84116" w14:textId="5EBE02BC" w:rsidR="4B6E8EA7" w:rsidRPr="00C33273" w:rsidRDefault="36440C17" w:rsidP="00A1358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Skim Textbook</w:t>
            </w:r>
          </w:p>
          <w:p w14:paraId="7EB6773A" w14:textId="0DCBD0AA" w:rsidR="009277EC" w:rsidRPr="00C33273" w:rsidRDefault="304F3CB5"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Semiotics</w:t>
            </w:r>
          </w:p>
          <w:p w14:paraId="71869F0A" w14:textId="7937EA7E" w:rsidR="009277EC" w:rsidRPr="00C33273" w:rsidRDefault="5677643E" w:rsidP="00A1358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Signs: Icons, Indices, Symbols</w:t>
            </w:r>
          </w:p>
          <w:p w14:paraId="3C773A2A" w14:textId="3DE7528B" w:rsidR="009277EC" w:rsidRPr="00C33273" w:rsidRDefault="5677643E" w:rsidP="6CAAD69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How to Listen</w:t>
            </w:r>
          </w:p>
        </w:tc>
        <w:tc>
          <w:tcPr>
            <w:tcW w:w="7537" w:type="dxa"/>
          </w:tcPr>
          <w:p w14:paraId="6BCC581F" w14:textId="47988141" w:rsidR="007C3F74" w:rsidRPr="00C33273" w:rsidRDefault="304F3CB5"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Reading:</w:t>
            </w:r>
            <w:r w:rsidRPr="00C33273">
              <w:rPr>
                <w:color w:val="000000" w:themeColor="text1"/>
              </w:rPr>
              <w:t xml:space="preserve"> </w:t>
            </w:r>
          </w:p>
          <w:p w14:paraId="03CB6D91" w14:textId="6608996B" w:rsidR="007C3F74" w:rsidRPr="00C33273" w:rsidRDefault="2C5A8E0D"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3C0E858D" w:rsidRPr="00C33273">
              <w:rPr>
                <w:color w:val="000000" w:themeColor="text1"/>
              </w:rPr>
              <w:t xml:space="preserve">Skim </w:t>
            </w:r>
            <w:r w:rsidR="1D0D2367" w:rsidRPr="00C33273">
              <w:rPr>
                <w:color w:val="000000" w:themeColor="text1"/>
              </w:rPr>
              <w:t>Understanding Music: Past and Present</w:t>
            </w:r>
            <w:r w:rsidR="3C0E858D" w:rsidRPr="00C33273">
              <w:rPr>
                <w:color w:val="000000" w:themeColor="text1"/>
              </w:rPr>
              <w:t>, Ch. 1</w:t>
            </w:r>
          </w:p>
          <w:p w14:paraId="1A7C48D7" w14:textId="401D597F" w:rsidR="007C3F74" w:rsidRPr="00C33273" w:rsidRDefault="3C0E858D"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“Structural Listening” by Andrew Dell’Antonio</w:t>
            </w:r>
          </w:p>
          <w:p w14:paraId="6F6E7D8F" w14:textId="4BEB4EFB" w:rsidR="007C3F74" w:rsidRPr="00C33273" w:rsidRDefault="3C0E858D"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304F3CB5" w:rsidRPr="008F4E80">
              <w:rPr>
                <w:color w:val="000000" w:themeColor="text1"/>
                <w:highlight w:val="cyan"/>
              </w:rPr>
              <w:t>Turino, Ch. 1 pp. 1–22</w:t>
            </w:r>
          </w:p>
          <w:p w14:paraId="21C03862" w14:textId="4C5D15D4" w:rsidR="007C3F74" w:rsidRPr="00C33273" w:rsidRDefault="78E55FF2"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 xml:space="preserve">Listening: </w:t>
            </w:r>
          </w:p>
          <w:p w14:paraId="6AF76CB0" w14:textId="04E45C1C" w:rsidR="007C3F74" w:rsidRPr="00C33273" w:rsidRDefault="1B39DEE9"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N</w:t>
            </w:r>
            <w:r w:rsidR="78E55FF2" w:rsidRPr="00C33273">
              <w:rPr>
                <w:color w:val="000000" w:themeColor="text1"/>
              </w:rPr>
              <w:t>one for this week.</w:t>
            </w:r>
          </w:p>
          <w:p w14:paraId="598CF5FE" w14:textId="4D85FF57" w:rsidR="007C3F74" w:rsidRPr="00C33273" w:rsidRDefault="7AD25968" w:rsidP="4B6E8EA7">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Assignments: </w:t>
            </w:r>
          </w:p>
          <w:p w14:paraId="3523ABD5" w14:textId="138931EC" w:rsidR="007C3F74" w:rsidRPr="00C33273" w:rsidRDefault="2A2D6E0C" w:rsidP="005D2B41">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Discussion </w:t>
            </w:r>
            <w:r w:rsidR="093701C0" w:rsidRPr="00C33273">
              <w:rPr>
                <w:color w:val="000000" w:themeColor="text1"/>
              </w:rPr>
              <w:t>Board: Introduce Yourself</w:t>
            </w:r>
          </w:p>
          <w:p w14:paraId="5245FEA4" w14:textId="114CECC0" w:rsidR="007C3F74" w:rsidRPr="00C33273" w:rsidRDefault="093701C0" w:rsidP="005D2B41">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Course Overview Quiz</w:t>
            </w:r>
          </w:p>
          <w:p w14:paraId="76BD49F9" w14:textId="77777777" w:rsidR="009C4E67" w:rsidRDefault="093701C0" w:rsidP="005D2B41">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Short Writing 1</w:t>
            </w:r>
          </w:p>
          <w:p w14:paraId="44FF32FA" w14:textId="5D66EA38" w:rsidR="00A13585" w:rsidRPr="009C0B9B" w:rsidRDefault="00A13585" w:rsidP="005D2B41">
            <w:pPr>
              <w:cnfStyle w:val="000000100000" w:firstRow="0" w:lastRow="0" w:firstColumn="0" w:lastColumn="0" w:oddVBand="0" w:evenVBand="0" w:oddHBand="1" w:evenHBand="0" w:firstRowFirstColumn="0" w:firstRowLastColumn="0" w:lastRowFirstColumn="0" w:lastRowLastColumn="0"/>
              <w:rPr>
                <w:color w:val="000000" w:themeColor="text1"/>
              </w:rPr>
            </w:pPr>
            <w:r w:rsidRPr="009C0B9B">
              <w:rPr>
                <w:color w:val="000000" w:themeColor="text1"/>
              </w:rPr>
              <w:t xml:space="preserve">     </w:t>
            </w:r>
            <w:r w:rsidRPr="009C0B9B">
              <w:rPr>
                <w:color w:val="000000" w:themeColor="text1"/>
                <w:highlight w:val="magenta"/>
              </w:rPr>
              <w:t>Practice RAT</w:t>
            </w:r>
          </w:p>
        </w:tc>
      </w:tr>
      <w:tr w:rsidR="00F91CB2" w:rsidRPr="00C33273" w14:paraId="386EB5F2" w14:textId="77777777" w:rsidTr="0D60C1E9">
        <w:tc>
          <w:tcPr>
            <w:cnfStyle w:val="001000000000" w:firstRow="0" w:lastRow="0" w:firstColumn="1" w:lastColumn="0" w:oddVBand="0" w:evenVBand="0" w:oddHBand="0" w:evenHBand="0" w:firstRowFirstColumn="0" w:firstRowLastColumn="0" w:lastRowFirstColumn="0" w:lastRowLastColumn="0"/>
            <w:tcW w:w="1467" w:type="dxa"/>
          </w:tcPr>
          <w:p w14:paraId="286DFA01" w14:textId="0B3C0783" w:rsidR="00F91CB2" w:rsidRPr="00C33273" w:rsidRDefault="009932FC" w:rsidP="0D60C1E9">
            <w:pPr>
              <w:spacing w:line="259" w:lineRule="auto"/>
              <w:rPr>
                <w:color w:val="000000" w:themeColor="text1"/>
              </w:rPr>
            </w:pPr>
            <w:r>
              <w:rPr>
                <w:color w:val="000000" w:themeColor="text1"/>
              </w:rPr>
              <w:t>Week 2</w:t>
            </w:r>
          </w:p>
        </w:tc>
        <w:tc>
          <w:tcPr>
            <w:tcW w:w="4131" w:type="dxa"/>
          </w:tcPr>
          <w:p w14:paraId="00CF3E96" w14:textId="3D4211E7" w:rsidR="00F91CB2" w:rsidRPr="00C33273" w:rsidRDefault="00F91CB2"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Participatory Musi</w:t>
            </w:r>
            <w:r w:rsidR="48F5805E" w:rsidRPr="00C33273">
              <w:rPr>
                <w:color w:val="000000" w:themeColor="text1"/>
              </w:rPr>
              <w:t>c</w:t>
            </w:r>
          </w:p>
          <w:p w14:paraId="0BA3FA6A" w14:textId="5A2E337C" w:rsidR="00F91CB2" w:rsidRPr="00C33273" w:rsidRDefault="00F91CB2"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Presentational Music</w:t>
            </w:r>
          </w:p>
          <w:p w14:paraId="1E1CC039" w14:textId="0C1D2A65" w:rsidR="00F91CB2" w:rsidRPr="00C33273" w:rsidRDefault="72783FDB"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Group Charter</w:t>
            </w:r>
          </w:p>
        </w:tc>
        <w:tc>
          <w:tcPr>
            <w:tcW w:w="7537" w:type="dxa"/>
          </w:tcPr>
          <w:p w14:paraId="07634C86" w14:textId="2AF8C037" w:rsidR="17B946EA" w:rsidRPr="00C33273" w:rsidRDefault="17B946EA"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 xml:space="preserve">Reading: </w:t>
            </w:r>
          </w:p>
          <w:p w14:paraId="7B220E64" w14:textId="50A079C8" w:rsidR="4B6E8EA7" w:rsidRPr="00C33273" w:rsidRDefault="17B946EA"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9170B5" w:rsidRPr="00614E23">
              <w:rPr>
                <w:color w:val="000000" w:themeColor="text1"/>
                <w:highlight w:val="cyan"/>
              </w:rPr>
              <w:t>Canvas Module</w:t>
            </w:r>
          </w:p>
          <w:p w14:paraId="62B915F9" w14:textId="7DADDFB3" w:rsidR="00F91CB2" w:rsidRPr="00C33273" w:rsidRDefault="3D0580E6" w:rsidP="3912FC6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 xml:space="preserve">Listening: </w:t>
            </w:r>
          </w:p>
          <w:p w14:paraId="55DB613A" w14:textId="77777777" w:rsidR="009170B5" w:rsidRPr="009C3A75" w:rsidRDefault="009170B5" w:rsidP="4B6E8EA7">
            <w:pPr>
              <w:cnfStyle w:val="000000000000" w:firstRow="0" w:lastRow="0" w:firstColumn="0" w:lastColumn="0" w:oddVBand="0" w:evenVBand="0" w:oddHBand="0" w:evenHBand="0" w:firstRowFirstColumn="0" w:firstRowLastColumn="0" w:lastRowFirstColumn="0" w:lastRowLastColumn="0"/>
              <w:rPr>
                <w:b/>
                <w:bCs/>
                <w:color w:val="000000" w:themeColor="text1"/>
              </w:rPr>
            </w:pPr>
          </w:p>
          <w:p w14:paraId="1F21DE3B" w14:textId="1C0C7A9A" w:rsidR="00F91CB2" w:rsidRPr="009C3A75" w:rsidRDefault="009170B5" w:rsidP="4B6E8EA7">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9170B5">
              <w:rPr>
                <w:b/>
                <w:bCs/>
                <w:color w:val="000000" w:themeColor="text1"/>
              </w:rPr>
              <w:t>Assignments</w:t>
            </w:r>
            <w:r w:rsidR="2328BBD3" w:rsidRPr="009C3A75">
              <w:rPr>
                <w:b/>
                <w:bCs/>
                <w:color w:val="000000" w:themeColor="text1"/>
              </w:rPr>
              <w:t xml:space="preserve">: </w:t>
            </w:r>
          </w:p>
          <w:p w14:paraId="1F373534" w14:textId="34DF058A" w:rsidR="00B962AB" w:rsidRPr="00B962AB" w:rsidRDefault="00B962AB" w:rsidP="009C4E67">
            <w:pPr>
              <w:cnfStyle w:val="000000000000" w:firstRow="0" w:lastRow="0" w:firstColumn="0" w:lastColumn="0" w:oddVBand="0" w:evenVBand="0" w:oddHBand="0" w:evenHBand="0" w:firstRowFirstColumn="0" w:firstRowLastColumn="0" w:lastRowFirstColumn="0" w:lastRowLastColumn="0"/>
              <w:rPr>
                <w:color w:val="000000" w:themeColor="text1"/>
                <w:lang w:val="fr-FR"/>
              </w:rPr>
            </w:pPr>
            <w:r w:rsidRPr="009C3A75">
              <w:rPr>
                <w:color w:val="000000" w:themeColor="text1"/>
              </w:rPr>
              <w:t xml:space="preserve">     </w:t>
            </w:r>
            <w:r w:rsidRPr="009C0B9B">
              <w:rPr>
                <w:color w:val="000000" w:themeColor="text1"/>
                <w:highlight w:val="magenta"/>
                <w:lang w:val="fr-FR"/>
              </w:rPr>
              <w:t>RAT 1</w:t>
            </w:r>
          </w:p>
          <w:p w14:paraId="6978ADB0" w14:textId="09A522DD" w:rsidR="00F91CB2" w:rsidRPr="00C33273" w:rsidRDefault="5A5590B8" w:rsidP="009C4E6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lang w:val="fr-FR"/>
              </w:rPr>
              <w:t xml:space="preserve">     </w:t>
            </w:r>
            <w:r w:rsidRPr="00C33273">
              <w:rPr>
                <w:color w:val="000000" w:themeColor="text1"/>
              </w:rPr>
              <w:t>Short Writing 2</w:t>
            </w:r>
          </w:p>
          <w:p w14:paraId="5007059A" w14:textId="57DCFA4F" w:rsidR="00F91CB2" w:rsidRPr="00C33273" w:rsidRDefault="00F91CB2" w:rsidP="00D74AB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3E4D8CCB" w14:textId="77777777" w:rsidR="00BA7A2B" w:rsidRPr="00C33273" w:rsidRDefault="00BA7A2B" w:rsidP="4B6E8EA7">
      <w:pPr>
        <w:rPr>
          <w:b/>
          <w:bCs/>
          <w:color w:val="000000" w:themeColor="text1"/>
        </w:rPr>
      </w:pPr>
      <w:r w:rsidRPr="00C33273">
        <w:rPr>
          <w:b/>
          <w:bCs/>
          <w:color w:val="000000" w:themeColor="text1"/>
        </w:rPr>
        <w:br w:type="page"/>
      </w:r>
    </w:p>
    <w:p w14:paraId="4FF119BC" w14:textId="32277630" w:rsidR="39FA5FD8" w:rsidRPr="00C33273" w:rsidRDefault="39FA5FD8" w:rsidP="00EE65D8">
      <w:pPr>
        <w:jc w:val="center"/>
        <w:rPr>
          <w:b/>
          <w:bCs/>
          <w:color w:val="000000" w:themeColor="text1"/>
        </w:rPr>
      </w:pPr>
      <w:r w:rsidRPr="00C33273">
        <w:rPr>
          <w:b/>
          <w:bCs/>
          <w:color w:val="000000" w:themeColor="text1"/>
        </w:rPr>
        <w:lastRenderedPageBreak/>
        <w:t>Unit 2: Music</w:t>
      </w:r>
      <w:r w:rsidR="00EE65D8">
        <w:rPr>
          <w:b/>
          <w:bCs/>
          <w:color w:val="000000" w:themeColor="text1"/>
        </w:rPr>
        <w:t xml:space="preserve"> and Property</w:t>
      </w:r>
    </w:p>
    <w:p w14:paraId="746EF398" w14:textId="00A9503E" w:rsidR="4B6E8EA7" w:rsidRPr="00C33273" w:rsidRDefault="4B6E8EA7" w:rsidP="4B6E8EA7">
      <w:pPr>
        <w:rPr>
          <w:b/>
          <w:bCs/>
          <w:color w:val="000000" w:themeColor="text1"/>
        </w:rPr>
      </w:pPr>
    </w:p>
    <w:tbl>
      <w:tblPr>
        <w:tblStyle w:val="PlainTable3"/>
        <w:tblW w:w="13135" w:type="dxa"/>
        <w:tblLook w:val="04A0" w:firstRow="1" w:lastRow="0" w:firstColumn="1" w:lastColumn="0" w:noHBand="0" w:noVBand="1"/>
      </w:tblPr>
      <w:tblGrid>
        <w:gridCol w:w="1467"/>
        <w:gridCol w:w="4131"/>
        <w:gridCol w:w="7537"/>
      </w:tblGrid>
      <w:tr w:rsidR="00922F65" w:rsidRPr="00C33273" w14:paraId="60219972" w14:textId="77777777" w:rsidTr="001407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77049928" w14:textId="77777777" w:rsidR="0035612A" w:rsidRPr="00C33273" w:rsidRDefault="0035612A"/>
        </w:tc>
        <w:tc>
          <w:tcPr>
            <w:tcW w:w="4131" w:type="dxa"/>
          </w:tcPr>
          <w:p w14:paraId="6ECBCB23" w14:textId="7F11882F" w:rsidR="39FA5FD8" w:rsidRPr="00C33273" w:rsidRDefault="39FA5FD8" w:rsidP="4B6E8EA7">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Topic</w:t>
            </w:r>
          </w:p>
        </w:tc>
        <w:tc>
          <w:tcPr>
            <w:tcW w:w="0" w:type="auto"/>
          </w:tcPr>
          <w:p w14:paraId="6B31494A" w14:textId="5E97BAD6" w:rsidR="39FA5FD8" w:rsidRPr="00C33273" w:rsidRDefault="39FA5FD8" w:rsidP="4B6E8EA7">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Assignments</w:t>
            </w:r>
          </w:p>
        </w:tc>
      </w:tr>
      <w:tr w:rsidR="00922F65" w:rsidRPr="00C33273" w14:paraId="6AC25C34"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0408A30D" w14:textId="68515DFA" w:rsidR="00485719" w:rsidRPr="00C33273" w:rsidRDefault="00C83BE3" w:rsidP="0D60C1E9">
            <w:pPr>
              <w:spacing w:line="259" w:lineRule="auto"/>
              <w:rPr>
                <w:color w:val="000000" w:themeColor="text1"/>
              </w:rPr>
            </w:pPr>
            <w:r>
              <w:rPr>
                <w:color w:val="000000" w:themeColor="text1"/>
              </w:rPr>
              <w:t>Week 3</w:t>
            </w:r>
          </w:p>
        </w:tc>
        <w:tc>
          <w:tcPr>
            <w:tcW w:w="4131" w:type="dxa"/>
          </w:tcPr>
          <w:p w14:paraId="0F76A0C5" w14:textId="23E92CF2" w:rsidR="007C3F74" w:rsidRPr="00C33273" w:rsidRDefault="007C3F74"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Habits of Self, Identity, and Culture</w:t>
            </w:r>
          </w:p>
          <w:p w14:paraId="2737B455" w14:textId="6F798B06" w:rsidR="007C3F74" w:rsidRPr="00C33273" w:rsidRDefault="007C3F74" w:rsidP="4B6E8EA7">
            <w:pPr>
              <w:cnfStyle w:val="000000100000" w:firstRow="0" w:lastRow="0" w:firstColumn="0" w:lastColumn="0" w:oddVBand="0" w:evenVBand="0" w:oddHBand="1" w:evenHBand="0" w:firstRowFirstColumn="0" w:firstRowLastColumn="0" w:lastRowFirstColumn="0" w:lastRowLastColumn="0"/>
              <w:rPr>
                <w:color w:val="000000" w:themeColor="text1"/>
              </w:rPr>
            </w:pPr>
          </w:p>
          <w:p w14:paraId="66E8004C" w14:textId="27218AF2" w:rsidR="007C3F74"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Early Christian Music:</w:t>
            </w:r>
          </w:p>
          <w:p w14:paraId="5A63EE22" w14:textId="2020A8B4" w:rsidR="007C3F74"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Chant and Organum</w:t>
            </w:r>
          </w:p>
        </w:tc>
        <w:tc>
          <w:tcPr>
            <w:tcW w:w="7537" w:type="dxa"/>
          </w:tcPr>
          <w:p w14:paraId="129E36D9" w14:textId="1E00B7C1" w:rsidR="00E50D4E"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Reading:</w:t>
            </w:r>
          </w:p>
          <w:p w14:paraId="200C8CEE" w14:textId="64CC77D2" w:rsidR="00E50D4E"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6B1226">
              <w:rPr>
                <w:color w:val="000000" w:themeColor="text1"/>
              </w:rPr>
              <w:t>Canvas Module</w:t>
            </w:r>
            <w:r w:rsidR="008F4E80">
              <w:rPr>
                <w:color w:val="000000" w:themeColor="text1"/>
              </w:rPr>
              <w:t xml:space="preserve"> </w:t>
            </w:r>
          </w:p>
          <w:p w14:paraId="43D29E7E" w14:textId="3AFC9B1E" w:rsidR="00E50D4E"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Pr="00C33273">
              <w:rPr>
                <w:i/>
                <w:iCs/>
                <w:color w:val="000000" w:themeColor="text1"/>
              </w:rPr>
              <w:t>Understanding Music, “</w:t>
            </w:r>
            <w:r w:rsidRPr="00C33273">
              <w:rPr>
                <w:color w:val="000000" w:themeColor="text1"/>
              </w:rPr>
              <w:t>Music of the Middle Ages” pp. 34–42</w:t>
            </w:r>
          </w:p>
          <w:p w14:paraId="09A7A794" w14:textId="26BF44B6" w:rsidR="00E50D4E" w:rsidRPr="00C33273" w:rsidRDefault="04E83FB0" w:rsidP="4B6E8EA7">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Listening: </w:t>
            </w:r>
          </w:p>
          <w:p w14:paraId="1B62D6F0" w14:textId="64316857" w:rsidR="00E50D4E" w:rsidRPr="00C33273" w:rsidRDefault="04E83FB0" w:rsidP="4B6E8EA7">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 xml:space="preserve">     “</w:t>
            </w:r>
            <w:r w:rsidRPr="00C33273">
              <w:rPr>
                <w:color w:val="000000" w:themeColor="text1"/>
              </w:rPr>
              <w:t xml:space="preserve">Ave, </w:t>
            </w:r>
            <w:proofErr w:type="spellStart"/>
            <w:r w:rsidRPr="00C33273">
              <w:rPr>
                <w:color w:val="000000" w:themeColor="text1"/>
              </w:rPr>
              <w:t>generosa</w:t>
            </w:r>
            <w:proofErr w:type="spellEnd"/>
            <w:r w:rsidRPr="00C33273">
              <w:rPr>
                <w:color w:val="000000" w:themeColor="text1"/>
              </w:rPr>
              <w:t>” by Hildegard von Bingen</w:t>
            </w:r>
          </w:p>
          <w:p w14:paraId="4F0E2D03" w14:textId="0E55BBEA" w:rsidR="00E50D4E" w:rsidRPr="00C33273" w:rsidRDefault="04E83FB0" w:rsidP="4B6E8EA7">
            <w:pPr>
              <w:spacing w:line="259" w:lineRule="auto"/>
              <w:cnfStyle w:val="000000100000" w:firstRow="0" w:lastRow="0" w:firstColumn="0" w:lastColumn="0" w:oddVBand="0" w:evenVBand="0" w:oddHBand="1" w:evenHBand="0" w:firstRowFirstColumn="0" w:firstRowLastColumn="0" w:lastRowFirstColumn="0" w:lastRowLastColumn="0"/>
            </w:pPr>
            <w:r w:rsidRPr="00C33273">
              <w:rPr>
                <w:b/>
                <w:bCs/>
                <w:color w:val="000000" w:themeColor="text1"/>
              </w:rPr>
              <w:t>Assignments:</w:t>
            </w:r>
          </w:p>
          <w:p w14:paraId="475956E8" w14:textId="6B43A619" w:rsidR="005063A6" w:rsidRDefault="005063A6" w:rsidP="009C0B9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5063A6">
              <w:rPr>
                <w:color w:val="000000" w:themeColor="text1"/>
                <w:highlight w:val="magenta"/>
              </w:rPr>
              <w:t>RAT 2</w:t>
            </w:r>
          </w:p>
          <w:p w14:paraId="1945F32D" w14:textId="0D89E3A3" w:rsidR="00607EB8" w:rsidRDefault="00607EB8" w:rsidP="009C0B9B">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Pr="00F54524">
              <w:rPr>
                <w:color w:val="000000" w:themeColor="text1"/>
                <w:highlight w:val="yellow"/>
              </w:rPr>
              <w:t xml:space="preserve">Group Charter Submission </w:t>
            </w:r>
            <w:r w:rsidR="00F54524" w:rsidRPr="00F54524">
              <w:rPr>
                <w:color w:val="000000" w:themeColor="text1"/>
                <w:highlight w:val="yellow"/>
              </w:rPr>
              <w:t>(25 points)</w:t>
            </w:r>
          </w:p>
          <w:p w14:paraId="5105BC98" w14:textId="5A6D6E12" w:rsidR="000355CF" w:rsidRPr="000355CF" w:rsidRDefault="000355CF" w:rsidP="009C0B9B">
            <w:pPr>
              <w:cnfStyle w:val="000000100000" w:firstRow="0" w:lastRow="0" w:firstColumn="0" w:lastColumn="0" w:oddVBand="0" w:evenVBand="0" w:oddHBand="1" w:evenHBand="0" w:firstRowFirstColumn="0" w:firstRowLastColumn="0" w:lastRowFirstColumn="0" w:lastRowLastColumn="0"/>
              <w:rPr>
                <w:color w:val="000000" w:themeColor="text1"/>
              </w:rPr>
            </w:pPr>
            <w:r w:rsidRPr="000355CF">
              <w:rPr>
                <w:color w:val="000000" w:themeColor="text1"/>
              </w:rPr>
              <w:t xml:space="preserve">     </w:t>
            </w:r>
            <w:r w:rsidRPr="00F54524">
              <w:rPr>
                <w:color w:val="000000" w:themeColor="text1"/>
                <w:highlight w:val="green"/>
              </w:rPr>
              <w:t>Identity, Habits, Culture Sheet</w:t>
            </w:r>
            <w:r w:rsidR="00F54524">
              <w:rPr>
                <w:color w:val="000000" w:themeColor="text1"/>
              </w:rPr>
              <w:t xml:space="preserve"> (5 points)</w:t>
            </w:r>
          </w:p>
          <w:p w14:paraId="3639307E" w14:textId="5216CEAB" w:rsidR="00E50D4E" w:rsidRPr="00C33273" w:rsidRDefault="04E83FB0" w:rsidP="3912FC6F">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0355CF">
              <w:rPr>
                <w:color w:val="000000" w:themeColor="text1"/>
              </w:rPr>
              <w:t xml:space="preserve">     </w:t>
            </w:r>
            <w:r w:rsidRPr="00C33273">
              <w:rPr>
                <w:color w:val="000000" w:themeColor="text1"/>
              </w:rPr>
              <w:t>Short Writing 3</w:t>
            </w:r>
          </w:p>
          <w:p w14:paraId="46B361F9" w14:textId="10D11DB5" w:rsidR="00E50D4E" w:rsidRPr="00C33273" w:rsidRDefault="00E50D4E" w:rsidP="4B6E8EA7">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22F65" w:rsidRPr="00C33273" w14:paraId="582E98EE" w14:textId="77777777" w:rsidTr="0D60C1E9">
        <w:tc>
          <w:tcPr>
            <w:cnfStyle w:val="001000000000" w:firstRow="0" w:lastRow="0" w:firstColumn="1" w:lastColumn="0" w:oddVBand="0" w:evenVBand="0" w:oddHBand="0" w:evenHBand="0" w:firstRowFirstColumn="0" w:firstRowLastColumn="0" w:lastRowFirstColumn="0" w:lastRowLastColumn="0"/>
            <w:tcW w:w="1467" w:type="dxa"/>
          </w:tcPr>
          <w:p w14:paraId="10B7FD41" w14:textId="562662B5" w:rsidR="007C3F74" w:rsidRPr="00C33273" w:rsidRDefault="00C83BE3" w:rsidP="0D60C1E9">
            <w:pPr>
              <w:spacing w:line="259" w:lineRule="auto"/>
              <w:rPr>
                <w:color w:val="000000" w:themeColor="text1"/>
              </w:rPr>
            </w:pPr>
            <w:r>
              <w:rPr>
                <w:color w:val="000000" w:themeColor="text1"/>
              </w:rPr>
              <w:t>Week 4</w:t>
            </w:r>
          </w:p>
        </w:tc>
        <w:tc>
          <w:tcPr>
            <w:tcW w:w="4131" w:type="dxa"/>
          </w:tcPr>
          <w:p w14:paraId="79655159" w14:textId="1BA42E6D" w:rsidR="64A1FB6E" w:rsidRPr="00C33273" w:rsidRDefault="64A1FB6E" w:rsidP="4B6E8EA7">
            <w:pPr>
              <w:spacing w:line="259" w:lineRule="auto"/>
              <w:cnfStyle w:val="000000000000" w:firstRow="0" w:lastRow="0" w:firstColumn="0" w:lastColumn="0" w:oddVBand="0" w:evenVBand="0" w:oddHBand="0" w:evenHBand="0" w:firstRowFirstColumn="0" w:firstRowLastColumn="0" w:lastRowFirstColumn="0" w:lastRowLastColumn="0"/>
            </w:pPr>
            <w:r w:rsidRPr="00C33273">
              <w:rPr>
                <w:color w:val="000000" w:themeColor="text1"/>
              </w:rPr>
              <w:t>American Hymnody and Art Music</w:t>
            </w:r>
          </w:p>
          <w:p w14:paraId="5B87FB44" w14:textId="6D7C9456" w:rsidR="64A1FB6E" w:rsidRPr="00C33273" w:rsidRDefault="64A1FB6E" w:rsidP="4B6E8EA7">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Shape Note Singing</w:t>
            </w:r>
          </w:p>
          <w:p w14:paraId="36C30E32" w14:textId="0C5518FD" w:rsidR="64A1FB6E" w:rsidRPr="00C33273" w:rsidRDefault="64A1FB6E" w:rsidP="4B6E8EA7">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The Sacred Harp</w:t>
            </w:r>
          </w:p>
          <w:p w14:paraId="5C309DEC" w14:textId="4BCBD352" w:rsidR="64A1FB6E" w:rsidRPr="00C33273" w:rsidRDefault="64A1FB6E" w:rsidP="4B6E8EA7">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Ives and an American Sound</w:t>
            </w:r>
          </w:p>
          <w:p w14:paraId="1DF602E4" w14:textId="77777777" w:rsidR="007C3F74" w:rsidRDefault="007C3F74" w:rsidP="007C3F74">
            <w:pPr>
              <w:cnfStyle w:val="000000000000" w:firstRow="0" w:lastRow="0" w:firstColumn="0" w:lastColumn="0" w:oddVBand="0" w:evenVBand="0" w:oddHBand="0" w:evenHBand="0" w:firstRowFirstColumn="0" w:firstRowLastColumn="0" w:lastRowFirstColumn="0" w:lastRowLastColumn="0"/>
              <w:rPr>
                <w:color w:val="000000" w:themeColor="text1"/>
              </w:rPr>
            </w:pPr>
          </w:p>
          <w:p w14:paraId="05E41B7A" w14:textId="3E51A7C7" w:rsidR="00BC0FE1" w:rsidRDefault="00BC0FE1" w:rsidP="00BC0FE1">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Music and Property</w:t>
            </w:r>
          </w:p>
          <w:p w14:paraId="1EE340A1" w14:textId="229B6A61" w:rsidR="00BC0FE1" w:rsidRDefault="00BC0FE1" w:rsidP="00BC0FE1">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     Its history in France</w:t>
            </w:r>
            <w:r>
              <w:rPr>
                <w:color w:val="000000" w:themeColor="text1"/>
              </w:rPr>
              <w:br/>
              <w:t xml:space="preserve">     Its </w:t>
            </w:r>
            <w:r w:rsidR="00980387">
              <w:rPr>
                <w:color w:val="000000" w:themeColor="text1"/>
              </w:rPr>
              <w:t>practice in America</w:t>
            </w:r>
          </w:p>
          <w:p w14:paraId="7D7B604E" w14:textId="39C8FC09" w:rsidR="00140751" w:rsidRPr="00C33273" w:rsidRDefault="00140751" w:rsidP="007C3F7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537" w:type="dxa"/>
          </w:tcPr>
          <w:p w14:paraId="39E88C4C" w14:textId="5FE26CFE" w:rsidR="64A1FB6E" w:rsidRPr="00C33273" w:rsidRDefault="64A1FB6E"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 xml:space="preserve">Reading/Watching: </w:t>
            </w:r>
          </w:p>
          <w:p w14:paraId="177A472F" w14:textId="75051C20" w:rsidR="4B6E8EA7" w:rsidRDefault="47640576" w:rsidP="00A81262">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A81262" w:rsidRPr="00C33273">
              <w:rPr>
                <w:color w:val="000000" w:themeColor="text1"/>
              </w:rPr>
              <w:t>Read Ives Modules: Background on American Hymns, Crafting an American Sound</w:t>
            </w:r>
          </w:p>
          <w:p w14:paraId="560579D5" w14:textId="0C966D86" w:rsidR="006B1226" w:rsidRPr="00C33273" w:rsidRDefault="006B1226" w:rsidP="00A81262">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33AA589F" w14:textId="56252533" w:rsidR="007C3F74" w:rsidRPr="00C33273" w:rsidRDefault="007C3F74"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 xml:space="preserve">Listening: </w:t>
            </w:r>
          </w:p>
          <w:p w14:paraId="6885E1A2" w14:textId="3A5501B4" w:rsidR="007C3F74" w:rsidRPr="00C33273" w:rsidRDefault="2462BAD1"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Hallelujah – Sacred Harp Convention</w:t>
            </w:r>
          </w:p>
          <w:p w14:paraId="2CDC085D" w14:textId="7E9F05AF" w:rsidR="4B6E8EA7" w:rsidRPr="00C33273" w:rsidRDefault="2462BAD1" w:rsidP="4B6E8EA7">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66B2D7CD" w:rsidRPr="00C33273">
              <w:rPr>
                <w:color w:val="000000" w:themeColor="text1"/>
              </w:rPr>
              <w:t xml:space="preserve">Charles Ives, </w:t>
            </w:r>
            <w:r w:rsidR="66B2D7CD" w:rsidRPr="00C33273">
              <w:rPr>
                <w:i/>
                <w:iCs/>
                <w:color w:val="000000" w:themeColor="text1"/>
              </w:rPr>
              <w:t>The Camp Meeting</w:t>
            </w:r>
            <w:r w:rsidR="41268107" w:rsidRPr="00C33273">
              <w:rPr>
                <w:i/>
                <w:iCs/>
                <w:color w:val="000000" w:themeColor="text1"/>
              </w:rPr>
              <w:t xml:space="preserve"> </w:t>
            </w:r>
            <w:r w:rsidR="41268107" w:rsidRPr="00C33273">
              <w:rPr>
                <w:color w:val="000000" w:themeColor="text1"/>
              </w:rPr>
              <w:t>(art song)</w:t>
            </w:r>
            <w:r w:rsidR="007C3F74" w:rsidRPr="00C33273">
              <w:rPr>
                <w:color w:val="000000" w:themeColor="text1"/>
              </w:rPr>
              <w:t xml:space="preserve"> </w:t>
            </w:r>
          </w:p>
          <w:p w14:paraId="17214336" w14:textId="28103EC2" w:rsidR="34447BC6" w:rsidRPr="00C33273" w:rsidRDefault="34447BC6" w:rsidP="4B6E8EA7">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Assignments: </w:t>
            </w:r>
          </w:p>
          <w:p w14:paraId="012A8B4C" w14:textId="5E3261F8" w:rsidR="00E50D4E" w:rsidRPr="00C33273" w:rsidRDefault="34447BC6" w:rsidP="00DD4CF6">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Short Writing 4 </w:t>
            </w:r>
          </w:p>
        </w:tc>
      </w:tr>
      <w:tr w:rsidR="00140751" w:rsidRPr="00C33273" w14:paraId="2F7D350D"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73351BF3" w14:textId="0DEF8E5D" w:rsidR="00140751" w:rsidRPr="00C33273" w:rsidRDefault="00C83BE3" w:rsidP="00140751">
            <w:pPr>
              <w:spacing w:line="259" w:lineRule="auto"/>
              <w:rPr>
                <w:color w:val="000000" w:themeColor="text1"/>
              </w:rPr>
            </w:pPr>
            <w:r>
              <w:rPr>
                <w:color w:val="000000" w:themeColor="text1"/>
              </w:rPr>
              <w:t>Week 5</w:t>
            </w:r>
          </w:p>
        </w:tc>
        <w:tc>
          <w:tcPr>
            <w:tcW w:w="4131" w:type="dxa"/>
          </w:tcPr>
          <w:p w14:paraId="007F75B2" w14:textId="77777777" w:rsidR="006A6742" w:rsidRDefault="006A6742" w:rsidP="006A6742">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Music and Property – Court Cases</w:t>
            </w:r>
          </w:p>
          <w:p w14:paraId="577E3834" w14:textId="1472BD9A" w:rsidR="006A6742" w:rsidRPr="00C33273" w:rsidRDefault="006A6742" w:rsidP="006A6742">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537" w:type="dxa"/>
          </w:tcPr>
          <w:p w14:paraId="11EBD6D7" w14:textId="6D6E146A" w:rsidR="00140751" w:rsidRDefault="00140751" w:rsidP="00140751">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Reading: </w:t>
            </w:r>
          </w:p>
          <w:p w14:paraId="15FE1BB1" w14:textId="60D9221A" w:rsidR="006B1226" w:rsidRPr="006B1226" w:rsidRDefault="006B1226" w:rsidP="00140751">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0F778B0F" w14:textId="55B14175" w:rsidR="00140751" w:rsidRPr="00C33273" w:rsidRDefault="00140751" w:rsidP="00140751">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Listening:</w:t>
            </w:r>
            <w:r w:rsidRPr="00C33273">
              <w:rPr>
                <w:color w:val="000000" w:themeColor="text1"/>
              </w:rPr>
              <w:t xml:space="preserve"> </w:t>
            </w:r>
          </w:p>
          <w:p w14:paraId="5B6E915A" w14:textId="7031E69B" w:rsidR="00140751" w:rsidRPr="008F4E80" w:rsidRDefault="00140751" w:rsidP="00140751">
            <w:pPr>
              <w:cnfStyle w:val="000000100000" w:firstRow="0" w:lastRow="0" w:firstColumn="0" w:lastColumn="0" w:oddVBand="0" w:evenVBand="0" w:oddHBand="1" w:evenHBand="0" w:firstRowFirstColumn="0" w:firstRowLastColumn="0" w:lastRowFirstColumn="0" w:lastRowLastColumn="0"/>
              <w:rPr>
                <w:color w:val="000000" w:themeColor="text1"/>
              </w:rPr>
            </w:pPr>
            <w:r w:rsidRPr="008F4E80">
              <w:rPr>
                <w:b/>
                <w:bCs/>
                <w:color w:val="000000" w:themeColor="text1"/>
              </w:rPr>
              <w:t xml:space="preserve">Assignments: </w:t>
            </w:r>
          </w:p>
          <w:p w14:paraId="6691A77E" w14:textId="55520D21" w:rsidR="00974212" w:rsidRDefault="00974212" w:rsidP="008F4E80">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F54524">
              <w:rPr>
                <w:color w:val="000000" w:themeColor="text1"/>
                <w:highlight w:val="green"/>
              </w:rPr>
              <w:t>Court Cases Briefs</w:t>
            </w:r>
            <w:r w:rsidR="00F54524">
              <w:rPr>
                <w:color w:val="000000" w:themeColor="text1"/>
              </w:rPr>
              <w:t xml:space="preserve"> (50 points)</w:t>
            </w:r>
          </w:p>
          <w:p w14:paraId="203F17B5" w14:textId="76526139" w:rsidR="00974212" w:rsidRPr="00C33273" w:rsidRDefault="00974212" w:rsidP="008F4E80">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75A7FAF9" w14:textId="77777777" w:rsidR="00463B75" w:rsidRPr="00C33273" w:rsidRDefault="00463B75">
      <w:pPr>
        <w:rPr>
          <w:b/>
          <w:bCs/>
          <w:color w:val="000000" w:themeColor="text1"/>
        </w:rPr>
      </w:pPr>
      <w:r w:rsidRPr="00C33273">
        <w:rPr>
          <w:b/>
          <w:bCs/>
          <w:color w:val="000000" w:themeColor="text1"/>
        </w:rPr>
        <w:br w:type="page"/>
      </w:r>
    </w:p>
    <w:p w14:paraId="3C94C5D7" w14:textId="6B330216" w:rsidR="00A67A65" w:rsidRPr="00C33273" w:rsidRDefault="00A67A65" w:rsidP="3912FC6F">
      <w:pPr>
        <w:jc w:val="center"/>
        <w:rPr>
          <w:b/>
          <w:color w:val="000000" w:themeColor="text1"/>
        </w:rPr>
      </w:pPr>
      <w:r w:rsidRPr="00C33273">
        <w:rPr>
          <w:b/>
          <w:color w:val="000000" w:themeColor="text1"/>
        </w:rPr>
        <w:lastRenderedPageBreak/>
        <w:t>Unit 3: Music and Drama</w:t>
      </w:r>
    </w:p>
    <w:p w14:paraId="24B27756" w14:textId="4C56F403" w:rsidR="3912FC6F" w:rsidRPr="00C33273" w:rsidRDefault="3912FC6F" w:rsidP="3912FC6F">
      <w:pPr>
        <w:jc w:val="center"/>
        <w:rPr>
          <w:b/>
          <w:bCs/>
          <w:color w:val="000000" w:themeColor="text1"/>
        </w:rPr>
      </w:pPr>
    </w:p>
    <w:tbl>
      <w:tblPr>
        <w:tblStyle w:val="PlainTable3"/>
        <w:tblW w:w="13135" w:type="dxa"/>
        <w:tblLook w:val="04A0" w:firstRow="1" w:lastRow="0" w:firstColumn="1" w:lastColumn="0" w:noHBand="0" w:noVBand="1"/>
      </w:tblPr>
      <w:tblGrid>
        <w:gridCol w:w="1467"/>
        <w:gridCol w:w="4131"/>
        <w:gridCol w:w="7537"/>
      </w:tblGrid>
      <w:tr w:rsidR="00922F65" w:rsidRPr="00C33273" w14:paraId="09C9CC57" w14:textId="77777777" w:rsidTr="0D60C1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7" w:type="dxa"/>
          </w:tcPr>
          <w:p w14:paraId="5774891E" w14:textId="4464D1D2" w:rsidR="007C3F74" w:rsidRPr="00C33273" w:rsidRDefault="00755DD0" w:rsidP="007C3F74">
            <w:pPr>
              <w:rPr>
                <w:color w:val="000000" w:themeColor="text1"/>
              </w:rPr>
            </w:pPr>
            <w:r w:rsidRPr="00C33273">
              <w:rPr>
                <w:color w:val="000000" w:themeColor="text1"/>
              </w:rPr>
              <w:t>Date</w:t>
            </w:r>
          </w:p>
        </w:tc>
        <w:tc>
          <w:tcPr>
            <w:tcW w:w="4131" w:type="dxa"/>
          </w:tcPr>
          <w:p w14:paraId="2CBD253B" w14:textId="72C262C1" w:rsidR="00D01565" w:rsidRPr="00C33273" w:rsidRDefault="00861711" w:rsidP="007A4108">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Topic</w:t>
            </w:r>
          </w:p>
        </w:tc>
        <w:tc>
          <w:tcPr>
            <w:tcW w:w="7537" w:type="dxa"/>
          </w:tcPr>
          <w:p w14:paraId="6F4A2066" w14:textId="0E71EBB8" w:rsidR="00E50D4E" w:rsidRPr="00C33273" w:rsidRDefault="00861711" w:rsidP="007C3F74">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Assignments</w:t>
            </w:r>
          </w:p>
        </w:tc>
      </w:tr>
      <w:tr w:rsidR="00922F65" w:rsidRPr="00C33273" w14:paraId="590CDF5A"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1DB0CCA5" w14:textId="3838C7E9" w:rsidR="007C3F74" w:rsidRPr="00C33273" w:rsidRDefault="00C83BE3" w:rsidP="0D60C1E9">
            <w:pPr>
              <w:spacing w:line="259" w:lineRule="auto"/>
              <w:rPr>
                <w:color w:val="000000" w:themeColor="text1"/>
              </w:rPr>
            </w:pPr>
            <w:r>
              <w:rPr>
                <w:color w:val="000000" w:themeColor="text1"/>
              </w:rPr>
              <w:t>Week 6</w:t>
            </w:r>
          </w:p>
        </w:tc>
        <w:tc>
          <w:tcPr>
            <w:tcW w:w="4131" w:type="dxa"/>
          </w:tcPr>
          <w:p w14:paraId="58C80E65" w14:textId="0F2DE133" w:rsidR="007A4108" w:rsidRPr="00C33273" w:rsidRDefault="007A4108" w:rsidP="00A20BAB">
            <w:pPr>
              <w:cnfStyle w:val="000000100000" w:firstRow="0" w:lastRow="0" w:firstColumn="0" w:lastColumn="0" w:oddVBand="0" w:evenVBand="0" w:oddHBand="1" w:evenHBand="0" w:firstRowFirstColumn="0" w:firstRowLastColumn="0" w:lastRowFirstColumn="0" w:lastRowLastColumn="0"/>
              <w:rPr>
                <w:i/>
                <w:iCs/>
                <w:color w:val="000000" w:themeColor="text1"/>
              </w:rPr>
            </w:pPr>
            <w:r w:rsidRPr="00C33273">
              <w:rPr>
                <w:color w:val="000000" w:themeColor="text1"/>
              </w:rPr>
              <w:t xml:space="preserve">Opera </w:t>
            </w:r>
            <w:r w:rsidR="00A20BAB" w:rsidRPr="00C33273">
              <w:rPr>
                <w:color w:val="000000" w:themeColor="text1"/>
              </w:rPr>
              <w:t>and Controversy</w:t>
            </w:r>
          </w:p>
          <w:p w14:paraId="7647AFA0" w14:textId="77777777" w:rsidR="00F05845" w:rsidRDefault="00F05845" w:rsidP="007C3F74">
            <w:pPr>
              <w:cnfStyle w:val="000000100000" w:firstRow="0" w:lastRow="0" w:firstColumn="0" w:lastColumn="0" w:oddVBand="0" w:evenVBand="0" w:oddHBand="1" w:evenHBand="0" w:firstRowFirstColumn="0" w:firstRowLastColumn="0" w:lastRowFirstColumn="0" w:lastRowLastColumn="0"/>
              <w:rPr>
                <w:color w:val="000000" w:themeColor="text1"/>
              </w:rPr>
            </w:pPr>
          </w:p>
          <w:p w14:paraId="6F225712" w14:textId="7C78609A" w:rsidR="00974212" w:rsidRPr="00974212" w:rsidRDefault="00974212" w:rsidP="001E5BF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Opera and Wozzeck</w:t>
            </w:r>
          </w:p>
          <w:p w14:paraId="22A7A1C5" w14:textId="2061EC1D" w:rsidR="00F05845" w:rsidRPr="00C33273" w:rsidRDefault="006B1226" w:rsidP="007C3F74">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Doctor Atomic</w:t>
            </w:r>
          </w:p>
        </w:tc>
        <w:tc>
          <w:tcPr>
            <w:tcW w:w="7537" w:type="dxa"/>
          </w:tcPr>
          <w:p w14:paraId="5B6BEE2E" w14:textId="16480F90" w:rsidR="001612FC" w:rsidRPr="00C33273" w:rsidRDefault="001612FC" w:rsidP="00D4193A">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Reading/Watching: </w:t>
            </w:r>
          </w:p>
          <w:p w14:paraId="69E4FC64" w14:textId="7A31824F" w:rsidR="001E5BFB" w:rsidRPr="001E5BFB" w:rsidRDefault="001E5BFB" w:rsidP="00D4193A">
            <w:pPr>
              <w:cnfStyle w:val="000000100000" w:firstRow="0" w:lastRow="0" w:firstColumn="0" w:lastColumn="0" w:oddVBand="0" w:evenVBand="0" w:oddHBand="1" w:evenHBand="0" w:firstRowFirstColumn="0" w:firstRowLastColumn="0" w:lastRowFirstColumn="0" w:lastRowLastColumn="0"/>
              <w:rPr>
                <w:color w:val="000000" w:themeColor="text1"/>
                <w:highlight w:val="cyan"/>
              </w:rPr>
            </w:pPr>
            <w:r>
              <w:rPr>
                <w:color w:val="000000" w:themeColor="text1"/>
              </w:rPr>
              <w:t xml:space="preserve">     </w:t>
            </w:r>
            <w:r w:rsidRPr="001E5BFB">
              <w:rPr>
                <w:color w:val="000000" w:themeColor="text1"/>
                <w:highlight w:val="cyan"/>
              </w:rPr>
              <w:t>What is Opera (Understanding Music)</w:t>
            </w:r>
          </w:p>
          <w:p w14:paraId="1B516804" w14:textId="57A9D07B" w:rsidR="001E5BFB" w:rsidRDefault="001E5BFB" w:rsidP="00D4193A">
            <w:pPr>
              <w:cnfStyle w:val="000000100000" w:firstRow="0" w:lastRow="0" w:firstColumn="0" w:lastColumn="0" w:oddVBand="0" w:evenVBand="0" w:oddHBand="1" w:evenHBand="0" w:firstRowFirstColumn="0" w:firstRowLastColumn="0" w:lastRowFirstColumn="0" w:lastRowLastColumn="0"/>
              <w:rPr>
                <w:color w:val="000000" w:themeColor="text1"/>
              </w:rPr>
            </w:pPr>
            <w:r w:rsidRPr="001E5BFB">
              <w:rPr>
                <w:color w:val="000000" w:themeColor="text1"/>
                <w:highlight w:val="cyan"/>
              </w:rPr>
              <w:t xml:space="preserve">     Wozzeck chapter?</w:t>
            </w:r>
            <w:r>
              <w:rPr>
                <w:color w:val="000000" w:themeColor="text1"/>
              </w:rPr>
              <w:t xml:space="preserve"> </w:t>
            </w:r>
          </w:p>
          <w:p w14:paraId="18927F62" w14:textId="77777777" w:rsidR="006B1226" w:rsidRPr="00C33273" w:rsidRDefault="006B1226" w:rsidP="006B1226">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239B5181" w14:textId="77777777" w:rsidR="006B1226" w:rsidRDefault="006B1226" w:rsidP="00D4193A">
            <w:pPr>
              <w:cnfStyle w:val="000000100000" w:firstRow="0" w:lastRow="0" w:firstColumn="0" w:lastColumn="0" w:oddVBand="0" w:evenVBand="0" w:oddHBand="1" w:evenHBand="0" w:firstRowFirstColumn="0" w:firstRowLastColumn="0" w:lastRowFirstColumn="0" w:lastRowLastColumn="0"/>
              <w:rPr>
                <w:color w:val="000000" w:themeColor="text1"/>
              </w:rPr>
            </w:pPr>
          </w:p>
          <w:p w14:paraId="0BEFC7C7" w14:textId="7631A71D" w:rsidR="001612FC" w:rsidRPr="00C33273" w:rsidRDefault="00861711" w:rsidP="00D4193A">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Listening:</w:t>
            </w:r>
            <w:r w:rsidRPr="00C33273">
              <w:rPr>
                <w:color w:val="000000" w:themeColor="text1"/>
              </w:rPr>
              <w:t xml:space="preserve"> </w:t>
            </w:r>
          </w:p>
          <w:p w14:paraId="7C8F3D97" w14:textId="788E0DA5" w:rsidR="007C3F74" w:rsidRPr="00C33273" w:rsidRDefault="001612FC" w:rsidP="00A20BAB">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A20BAB" w:rsidRPr="00C33273">
              <w:rPr>
                <w:color w:val="000000" w:themeColor="text1"/>
              </w:rPr>
              <w:t>TBA</w:t>
            </w:r>
          </w:p>
          <w:p w14:paraId="60F58101" w14:textId="77777777" w:rsidR="00AA035E" w:rsidRPr="00C33273" w:rsidRDefault="00AA035E" w:rsidP="00FA5E5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Assignments</w:t>
            </w:r>
            <w:r w:rsidR="00000877" w:rsidRPr="00C33273">
              <w:rPr>
                <w:b/>
                <w:bCs/>
                <w:color w:val="000000" w:themeColor="text1"/>
              </w:rPr>
              <w:t>:</w:t>
            </w:r>
          </w:p>
          <w:p w14:paraId="382A3D16" w14:textId="73359BA4" w:rsidR="00CA4A19" w:rsidRDefault="00CA4A19" w:rsidP="00CA4A19">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0F477E">
              <w:rPr>
                <w:color w:val="000000" w:themeColor="text1"/>
                <w:highlight w:val="magenta"/>
              </w:rPr>
              <w:t>RAT</w:t>
            </w:r>
            <w:r>
              <w:rPr>
                <w:color w:val="000000" w:themeColor="text1"/>
                <w:highlight w:val="magenta"/>
              </w:rPr>
              <w:t xml:space="preserve"> </w:t>
            </w:r>
            <w:r w:rsidR="009F04D9">
              <w:rPr>
                <w:color w:val="000000" w:themeColor="text1"/>
                <w:highlight w:val="magenta"/>
              </w:rPr>
              <w:t>3</w:t>
            </w:r>
          </w:p>
          <w:p w14:paraId="2FD6F9C8" w14:textId="77777777" w:rsidR="00F05845" w:rsidRDefault="00F05845" w:rsidP="001E5BFB">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Short Writing </w:t>
            </w:r>
            <w:r w:rsidR="001E5BFB">
              <w:rPr>
                <w:color w:val="000000" w:themeColor="text1"/>
              </w:rPr>
              <w:t>5</w:t>
            </w:r>
            <w:r w:rsidRPr="00C33273">
              <w:rPr>
                <w:color w:val="000000" w:themeColor="text1"/>
              </w:rPr>
              <w:t xml:space="preserve"> </w:t>
            </w:r>
          </w:p>
          <w:p w14:paraId="13F5D584" w14:textId="58C34EAA" w:rsidR="00A80338" w:rsidRPr="00C33273" w:rsidRDefault="00A80338" w:rsidP="001E5BF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AI </w:t>
            </w:r>
            <w:proofErr w:type="spellStart"/>
            <w:r>
              <w:rPr>
                <w:color w:val="000000" w:themeColor="text1"/>
              </w:rPr>
              <w:t>Microcredengials</w:t>
            </w:r>
            <w:proofErr w:type="spellEnd"/>
          </w:p>
        </w:tc>
      </w:tr>
      <w:tr w:rsidR="00922F65" w:rsidRPr="00C33273" w14:paraId="1FA1ABF3" w14:textId="77777777" w:rsidTr="0D60C1E9">
        <w:tc>
          <w:tcPr>
            <w:cnfStyle w:val="001000000000" w:firstRow="0" w:lastRow="0" w:firstColumn="1" w:lastColumn="0" w:oddVBand="0" w:evenVBand="0" w:oddHBand="0" w:evenHBand="0" w:firstRowFirstColumn="0" w:firstRowLastColumn="0" w:lastRowFirstColumn="0" w:lastRowLastColumn="0"/>
            <w:tcW w:w="1467" w:type="dxa"/>
          </w:tcPr>
          <w:p w14:paraId="193F1BAB" w14:textId="02CEE0AD" w:rsidR="007C3F74" w:rsidRPr="00C33273" w:rsidRDefault="00C83BE3" w:rsidP="0D60C1E9">
            <w:pPr>
              <w:spacing w:line="259" w:lineRule="auto"/>
              <w:rPr>
                <w:color w:val="000000" w:themeColor="text1"/>
              </w:rPr>
            </w:pPr>
            <w:r>
              <w:rPr>
                <w:color w:val="000000" w:themeColor="text1"/>
              </w:rPr>
              <w:t>Week 7</w:t>
            </w:r>
          </w:p>
        </w:tc>
        <w:tc>
          <w:tcPr>
            <w:tcW w:w="4131" w:type="dxa"/>
          </w:tcPr>
          <w:p w14:paraId="779CFC32" w14:textId="77777777" w:rsidR="007C3F74" w:rsidRPr="00C33273" w:rsidRDefault="0039562D"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The Musical and Politics</w:t>
            </w:r>
          </w:p>
          <w:p w14:paraId="4F4118E5" w14:textId="77777777" w:rsidR="00AA0DE4" w:rsidRPr="00C33273" w:rsidRDefault="00AA0DE4" w:rsidP="007C3F74">
            <w:pPr>
              <w:cnfStyle w:val="000000000000" w:firstRow="0" w:lastRow="0" w:firstColumn="0" w:lastColumn="0" w:oddVBand="0" w:evenVBand="0" w:oddHBand="0" w:evenHBand="0" w:firstRowFirstColumn="0" w:firstRowLastColumn="0" w:lastRowFirstColumn="0" w:lastRowLastColumn="0"/>
              <w:rPr>
                <w:color w:val="000000" w:themeColor="text1"/>
              </w:rPr>
            </w:pPr>
          </w:p>
          <w:p w14:paraId="25153315" w14:textId="0F64FB3C" w:rsidR="00AA0DE4" w:rsidRPr="00C33273" w:rsidRDefault="00AA0DE4"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The Musical and Mental Health</w:t>
            </w:r>
          </w:p>
        </w:tc>
        <w:tc>
          <w:tcPr>
            <w:tcW w:w="7537" w:type="dxa"/>
          </w:tcPr>
          <w:p w14:paraId="50E2DEE6" w14:textId="77777777" w:rsidR="0084538A" w:rsidRPr="00C33273" w:rsidRDefault="00F06A91" w:rsidP="007C3F74">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Reading: </w:t>
            </w:r>
          </w:p>
          <w:p w14:paraId="4455CA90" w14:textId="580BC32A" w:rsidR="006B1226" w:rsidRDefault="006B1226"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3C4CE3C9" w14:textId="67ABC948" w:rsidR="00644AF9" w:rsidRPr="00C33273" w:rsidRDefault="000F76BE"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F06A91" w:rsidRPr="00C33273">
              <w:rPr>
                <w:color w:val="000000" w:themeColor="text1"/>
              </w:rPr>
              <w:t xml:space="preserve">Brantley, Ben. “There, Amid the Music, a Mind Is on the Edge.” </w:t>
            </w:r>
            <w:r w:rsidR="00F06A91" w:rsidRPr="00C33273">
              <w:rPr>
                <w:i/>
                <w:iCs/>
                <w:color w:val="000000" w:themeColor="text1"/>
              </w:rPr>
              <w:t xml:space="preserve">New York Times </w:t>
            </w:r>
            <w:r w:rsidR="00F06A91" w:rsidRPr="00C33273">
              <w:rPr>
                <w:color w:val="000000" w:themeColor="text1"/>
              </w:rPr>
              <w:t xml:space="preserve">Feb. 14, 2008. </w:t>
            </w:r>
            <w:hyperlink r:id="rId14">
              <w:r w:rsidR="395883D5" w:rsidRPr="00C33273">
                <w:rPr>
                  <w:rStyle w:val="Hyperlink"/>
                  <w:color w:val="000000" w:themeColor="text1"/>
                </w:rPr>
                <w:t>https://www.nytimes.com/2008/02/14/theater/reviews/14normal.html</w:t>
              </w:r>
            </w:hyperlink>
          </w:p>
          <w:p w14:paraId="5141D71B" w14:textId="77777777" w:rsidR="00644AF9" w:rsidRPr="00C33273" w:rsidRDefault="007C3F74" w:rsidP="007C3F74">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Listening: </w:t>
            </w:r>
          </w:p>
          <w:p w14:paraId="6F9A68FC" w14:textId="77777777" w:rsidR="00740C37" w:rsidRPr="00C33273" w:rsidRDefault="00644AF9"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39562D" w:rsidRPr="00C33273">
              <w:rPr>
                <w:color w:val="000000" w:themeColor="text1"/>
              </w:rPr>
              <w:t xml:space="preserve">Leonard Bernstein, </w:t>
            </w:r>
            <w:r w:rsidR="0039562D" w:rsidRPr="00C33273">
              <w:rPr>
                <w:i/>
                <w:iCs/>
                <w:color w:val="000000" w:themeColor="text1"/>
              </w:rPr>
              <w:t>West Side Story</w:t>
            </w:r>
            <w:r w:rsidR="0039562D" w:rsidRPr="00C33273">
              <w:rPr>
                <w:color w:val="000000" w:themeColor="text1"/>
              </w:rPr>
              <w:t xml:space="preserve">, </w:t>
            </w:r>
          </w:p>
          <w:p w14:paraId="7032347F" w14:textId="77777777" w:rsidR="00740C37" w:rsidRPr="00C33273" w:rsidRDefault="00740C37"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39562D" w:rsidRPr="00C33273">
              <w:rPr>
                <w:color w:val="000000" w:themeColor="text1"/>
              </w:rPr>
              <w:t>“America</w:t>
            </w:r>
            <w:r w:rsidR="00FA5E50" w:rsidRPr="00C33273">
              <w:rPr>
                <w:color w:val="000000" w:themeColor="text1"/>
              </w:rPr>
              <w:t>,</w:t>
            </w:r>
            <w:r w:rsidR="0039562D" w:rsidRPr="00C33273">
              <w:rPr>
                <w:color w:val="000000" w:themeColor="text1"/>
              </w:rPr>
              <w:t>”</w:t>
            </w:r>
            <w:r w:rsidR="00FA5E50" w:rsidRPr="00C33273">
              <w:rPr>
                <w:color w:val="000000" w:themeColor="text1"/>
              </w:rPr>
              <w:t xml:space="preserve"> </w:t>
            </w:r>
          </w:p>
          <w:p w14:paraId="7540A1BD" w14:textId="5E352776" w:rsidR="00740C37" w:rsidRPr="00C33273" w:rsidRDefault="00740C37" w:rsidP="007C3F74">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5D46DE" w:rsidRPr="00C33273">
              <w:rPr>
                <w:color w:val="000000" w:themeColor="text1"/>
              </w:rPr>
              <w:t>“Dance at the Gym</w:t>
            </w:r>
            <w:r w:rsidR="00FA5E50" w:rsidRPr="00C33273">
              <w:rPr>
                <w:color w:val="000000" w:themeColor="text1"/>
              </w:rPr>
              <w:t>,</w:t>
            </w:r>
            <w:r w:rsidR="005D46DE" w:rsidRPr="00C33273">
              <w:rPr>
                <w:color w:val="000000" w:themeColor="text1"/>
              </w:rPr>
              <w:t xml:space="preserve">” </w:t>
            </w:r>
          </w:p>
          <w:p w14:paraId="35A15A2A" w14:textId="77777777" w:rsidR="00740C37" w:rsidRPr="00C33273" w:rsidRDefault="00644AF9" w:rsidP="00D4193A">
            <w:pPr>
              <w:cnfStyle w:val="000000000000" w:firstRow="0" w:lastRow="0" w:firstColumn="0" w:lastColumn="0" w:oddVBand="0" w:evenVBand="0" w:oddHBand="0" w:evenHBand="0" w:firstRowFirstColumn="0" w:firstRowLastColumn="0" w:lastRowFirstColumn="0" w:lastRowLastColumn="0"/>
              <w:rPr>
                <w:i/>
                <w:iCs/>
                <w:color w:val="000000" w:themeColor="text1"/>
              </w:rPr>
            </w:pPr>
            <w:r w:rsidRPr="00C33273">
              <w:rPr>
                <w:color w:val="000000" w:themeColor="text1"/>
              </w:rPr>
              <w:t xml:space="preserve">     </w:t>
            </w:r>
            <w:r w:rsidR="00740C37" w:rsidRPr="00C33273">
              <w:rPr>
                <w:color w:val="000000" w:themeColor="text1"/>
              </w:rPr>
              <w:t xml:space="preserve">Listening: Tom Kitt, </w:t>
            </w:r>
            <w:r w:rsidR="00740C37" w:rsidRPr="00C33273">
              <w:rPr>
                <w:i/>
                <w:iCs/>
                <w:color w:val="000000" w:themeColor="text1"/>
              </w:rPr>
              <w:t xml:space="preserve">Next to Normal, </w:t>
            </w:r>
          </w:p>
          <w:p w14:paraId="315F95DA" w14:textId="77777777" w:rsidR="00740C37" w:rsidRPr="00C33273" w:rsidRDefault="00740C37" w:rsidP="00D4193A">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i/>
                <w:iCs/>
                <w:color w:val="000000" w:themeColor="text1"/>
              </w:rPr>
              <w:t xml:space="preserve">          </w:t>
            </w:r>
            <w:r w:rsidRPr="00C33273">
              <w:rPr>
                <w:color w:val="000000" w:themeColor="text1"/>
              </w:rPr>
              <w:t xml:space="preserve">“I Miss the Mountains” </w:t>
            </w:r>
          </w:p>
          <w:p w14:paraId="2465B54B" w14:textId="77777777" w:rsidR="00740C37" w:rsidRPr="00C33273" w:rsidRDefault="00740C37" w:rsidP="00D4193A">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proofErr w:type="spellStart"/>
            <w:r w:rsidRPr="00C33273">
              <w:rPr>
                <w:color w:val="000000" w:themeColor="text1"/>
              </w:rPr>
              <w:t>Superboy</w:t>
            </w:r>
            <w:proofErr w:type="spellEnd"/>
            <w:r w:rsidRPr="00C33273">
              <w:rPr>
                <w:color w:val="000000" w:themeColor="text1"/>
              </w:rPr>
              <w:t xml:space="preserve"> and the Invisible Girl”</w:t>
            </w:r>
          </w:p>
          <w:p w14:paraId="6FA495B7" w14:textId="77777777" w:rsidR="00E50D4E" w:rsidRPr="00C33273" w:rsidRDefault="00740C37" w:rsidP="007C3F74">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Assignments:</w:t>
            </w:r>
          </w:p>
          <w:p w14:paraId="2A8C80FD" w14:textId="75290B3A" w:rsidR="0048100B" w:rsidRDefault="0048100B" w:rsidP="008F4E80">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     </w:t>
            </w:r>
            <w:r w:rsidR="0055650E" w:rsidRPr="0055650E">
              <w:rPr>
                <w:color w:val="000000" w:themeColor="text1"/>
                <w:highlight w:val="green"/>
              </w:rPr>
              <w:t>Group Activity (5 points)</w:t>
            </w:r>
          </w:p>
          <w:p w14:paraId="39557CCE" w14:textId="6E9D7B35" w:rsidR="00260575" w:rsidRPr="00C33273" w:rsidRDefault="00260575" w:rsidP="008F4E80">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Short Writing </w:t>
            </w:r>
            <w:r w:rsidR="00F54524">
              <w:rPr>
                <w:color w:val="000000" w:themeColor="text1"/>
              </w:rPr>
              <w:t>6</w:t>
            </w:r>
            <w:r w:rsidRPr="00C33273">
              <w:rPr>
                <w:color w:val="000000" w:themeColor="text1"/>
              </w:rPr>
              <w:t xml:space="preserve"> </w:t>
            </w:r>
          </w:p>
        </w:tc>
      </w:tr>
    </w:tbl>
    <w:p w14:paraId="5E3E4517" w14:textId="078DC076" w:rsidR="00463B75" w:rsidRPr="00C33273" w:rsidRDefault="00463B75">
      <w:pPr>
        <w:rPr>
          <w:color w:val="000000" w:themeColor="text1"/>
        </w:rPr>
      </w:pPr>
    </w:p>
    <w:p w14:paraId="472B4BF2" w14:textId="75FA4775" w:rsidR="3912FC6F" w:rsidRPr="00C33273" w:rsidRDefault="3912FC6F" w:rsidP="3912FC6F">
      <w:pPr>
        <w:jc w:val="center"/>
        <w:rPr>
          <w:color w:val="000000" w:themeColor="text1"/>
        </w:rPr>
      </w:pPr>
      <w:r w:rsidRPr="00C33273">
        <w:rPr>
          <w:b/>
          <w:bCs/>
        </w:rPr>
        <w:br w:type="page"/>
      </w:r>
      <w:r w:rsidR="1EDB4AF5" w:rsidRPr="00C33273">
        <w:rPr>
          <w:b/>
          <w:bCs/>
          <w:color w:val="000000" w:themeColor="text1"/>
        </w:rPr>
        <w:lastRenderedPageBreak/>
        <w:t>Unit 4: Music and Film</w:t>
      </w:r>
    </w:p>
    <w:p w14:paraId="73FC1DC2" w14:textId="7E8B0CB2" w:rsidR="3912FC6F" w:rsidRPr="00C33273" w:rsidRDefault="3912FC6F" w:rsidP="3912FC6F">
      <w:pPr>
        <w:jc w:val="center"/>
        <w:rPr>
          <w:b/>
          <w:bCs/>
          <w:color w:val="000000" w:themeColor="text1"/>
        </w:rPr>
      </w:pPr>
    </w:p>
    <w:tbl>
      <w:tblPr>
        <w:tblStyle w:val="PlainTable3"/>
        <w:tblW w:w="13135" w:type="dxa"/>
        <w:tblLook w:val="04A0" w:firstRow="1" w:lastRow="0" w:firstColumn="1" w:lastColumn="0" w:noHBand="0" w:noVBand="1"/>
      </w:tblPr>
      <w:tblGrid>
        <w:gridCol w:w="1467"/>
        <w:gridCol w:w="4131"/>
        <w:gridCol w:w="7537"/>
      </w:tblGrid>
      <w:tr w:rsidR="00922F65" w:rsidRPr="00C33273" w14:paraId="457330E6" w14:textId="77777777" w:rsidTr="0D60C1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7" w:type="dxa"/>
          </w:tcPr>
          <w:p w14:paraId="40F77317" w14:textId="38B7EB65" w:rsidR="00D01565" w:rsidRPr="00C33273" w:rsidRDefault="388FC819" w:rsidP="00D01565">
            <w:pPr>
              <w:rPr>
                <w:color w:val="000000" w:themeColor="text1"/>
              </w:rPr>
            </w:pPr>
            <w:r w:rsidRPr="00C33273">
              <w:rPr>
                <w:color w:val="000000" w:themeColor="text1"/>
              </w:rPr>
              <w:t>Date</w:t>
            </w:r>
          </w:p>
        </w:tc>
        <w:tc>
          <w:tcPr>
            <w:tcW w:w="4131" w:type="dxa"/>
          </w:tcPr>
          <w:p w14:paraId="70070302" w14:textId="0E398800" w:rsidR="00D01565" w:rsidRPr="00C33273" w:rsidRDefault="388FC819" w:rsidP="3912FC6F">
            <w:pPr>
              <w:spacing w:line="259" w:lineRule="auto"/>
              <w:cnfStyle w:val="100000000000" w:firstRow="1" w:lastRow="0" w:firstColumn="0" w:lastColumn="0" w:oddVBand="0" w:evenVBand="0" w:oddHBand="0" w:evenHBand="0" w:firstRowFirstColumn="0" w:firstRowLastColumn="0" w:lastRowFirstColumn="0" w:lastRowLastColumn="0"/>
            </w:pPr>
            <w:r w:rsidRPr="00C33273">
              <w:rPr>
                <w:color w:val="000000" w:themeColor="text1"/>
              </w:rPr>
              <w:t>Topic</w:t>
            </w:r>
          </w:p>
        </w:tc>
        <w:tc>
          <w:tcPr>
            <w:tcW w:w="7537" w:type="dxa"/>
          </w:tcPr>
          <w:p w14:paraId="580B52C5" w14:textId="4DE32E7F" w:rsidR="00D01565" w:rsidRPr="00C33273" w:rsidRDefault="388FC819" w:rsidP="00D0156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Assignment</w:t>
            </w:r>
          </w:p>
        </w:tc>
      </w:tr>
      <w:tr w:rsidR="00922F65" w:rsidRPr="00C33273" w14:paraId="60D8F55F"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36155AB1" w14:textId="5E1CC0BC" w:rsidR="63114DDF" w:rsidRPr="00C33273" w:rsidRDefault="00C83BE3" w:rsidP="0D60C1E9">
            <w:pPr>
              <w:spacing w:line="259" w:lineRule="auto"/>
              <w:rPr>
                <w:color w:val="000000" w:themeColor="text1"/>
              </w:rPr>
            </w:pPr>
            <w:r>
              <w:rPr>
                <w:color w:val="000000" w:themeColor="text1"/>
              </w:rPr>
              <w:t>Week 8</w:t>
            </w:r>
          </w:p>
          <w:p w14:paraId="6F27BF85" w14:textId="56AC0B3C" w:rsidR="00D01565" w:rsidRPr="00C33273" w:rsidRDefault="00D01565" w:rsidP="00D01565">
            <w:pPr>
              <w:rPr>
                <w:color w:val="000000" w:themeColor="text1"/>
              </w:rPr>
            </w:pPr>
          </w:p>
        </w:tc>
        <w:tc>
          <w:tcPr>
            <w:tcW w:w="4131" w:type="dxa"/>
          </w:tcPr>
          <w:p w14:paraId="6814665A" w14:textId="4A9861CE" w:rsidR="388FC819" w:rsidRPr="00C33273" w:rsidRDefault="388FC819"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Film Music Terminology</w:t>
            </w:r>
          </w:p>
          <w:p w14:paraId="217CF6D4" w14:textId="2519311B" w:rsidR="3912FC6F" w:rsidRPr="00C33273" w:rsidRDefault="3912FC6F" w:rsidP="3912FC6F">
            <w:pPr>
              <w:cnfStyle w:val="000000100000" w:firstRow="0" w:lastRow="0" w:firstColumn="0" w:lastColumn="0" w:oddVBand="0" w:evenVBand="0" w:oddHBand="1" w:evenHBand="0" w:firstRowFirstColumn="0" w:firstRowLastColumn="0" w:lastRowFirstColumn="0" w:lastRowLastColumn="0"/>
              <w:rPr>
                <w:color w:val="000000" w:themeColor="text1"/>
              </w:rPr>
            </w:pPr>
          </w:p>
          <w:p w14:paraId="5379A583" w14:textId="17C852A5" w:rsidR="388FC819" w:rsidRPr="00C33273" w:rsidRDefault="388FC819"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Film Music: </w:t>
            </w:r>
          </w:p>
          <w:p w14:paraId="5A3F703E" w14:textId="66CBB5DB" w:rsidR="388FC819" w:rsidRPr="00C33273" w:rsidRDefault="388FC819"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Sound, Space, and Time</w:t>
            </w:r>
          </w:p>
          <w:p w14:paraId="6589C166" w14:textId="77777777" w:rsidR="00317020" w:rsidRPr="00C33273" w:rsidRDefault="00317020" w:rsidP="00D01565">
            <w:pPr>
              <w:cnfStyle w:val="000000100000" w:firstRow="0" w:lastRow="0" w:firstColumn="0" w:lastColumn="0" w:oddVBand="0" w:evenVBand="0" w:oddHBand="1" w:evenHBand="0" w:firstRowFirstColumn="0" w:firstRowLastColumn="0" w:lastRowFirstColumn="0" w:lastRowLastColumn="0"/>
              <w:rPr>
                <w:color w:val="000000" w:themeColor="text1"/>
              </w:rPr>
            </w:pPr>
          </w:p>
          <w:p w14:paraId="62EB3498" w14:textId="10AEAC5B" w:rsidR="00944FB2" w:rsidRPr="00C33273" w:rsidRDefault="00944FB2" w:rsidP="00D01565">
            <w:pPr>
              <w:cnfStyle w:val="000000100000" w:firstRow="0" w:lastRow="0" w:firstColumn="0" w:lastColumn="0" w:oddVBand="0" w:evenVBand="0" w:oddHBand="1" w:evenHBand="0" w:firstRowFirstColumn="0" w:firstRowLastColumn="0" w:lastRowFirstColumn="0" w:lastRowLastColumn="0"/>
              <w:rPr>
                <w:b/>
                <w:bCs/>
                <w:color w:val="000000" w:themeColor="text1"/>
              </w:rPr>
            </w:pPr>
          </w:p>
        </w:tc>
        <w:tc>
          <w:tcPr>
            <w:tcW w:w="7537" w:type="dxa"/>
          </w:tcPr>
          <w:p w14:paraId="1C4A8C59" w14:textId="77777777" w:rsidR="005B57C8" w:rsidRPr="00C33273" w:rsidRDefault="1A813D36" w:rsidP="3912FC6F">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Reading: </w:t>
            </w:r>
          </w:p>
          <w:p w14:paraId="160C6FE1" w14:textId="184E217E" w:rsidR="006B1226" w:rsidRPr="006B1226" w:rsidRDefault="006B1226"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009DAE32" w14:textId="564AFE59" w:rsidR="005B57C8" w:rsidRPr="00C33273" w:rsidRDefault="1A813D36"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i/>
                <w:iCs/>
                <w:color w:val="000000" w:themeColor="text1"/>
              </w:rPr>
              <w:t xml:space="preserve">     </w:t>
            </w:r>
            <w:r w:rsidR="388FC819" w:rsidRPr="00C33273">
              <w:rPr>
                <w:i/>
                <w:iCs/>
                <w:color w:val="000000" w:themeColor="text1"/>
              </w:rPr>
              <w:t>Hearing the Music</w:t>
            </w:r>
            <w:r w:rsidR="388FC819" w:rsidRPr="00C33273">
              <w:rPr>
                <w:color w:val="000000" w:themeColor="text1"/>
              </w:rPr>
              <w:t xml:space="preserve"> </w:t>
            </w:r>
          </w:p>
          <w:p w14:paraId="66F26FD5" w14:textId="71137BDF" w:rsidR="005B57C8" w:rsidRPr="00C33273" w:rsidRDefault="388FC819"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6133A3E8" w:rsidRPr="00C33273">
              <w:rPr>
                <w:color w:val="000000" w:themeColor="text1"/>
              </w:rPr>
              <w:t xml:space="preserve">     </w:t>
            </w:r>
            <w:r w:rsidRPr="00C33273">
              <w:rPr>
                <w:color w:val="000000" w:themeColor="text1"/>
              </w:rPr>
              <w:t>Chapters 1 and 3 (Canvas)</w:t>
            </w:r>
          </w:p>
          <w:p w14:paraId="015715A3" w14:textId="1FBE1735" w:rsidR="005B57C8" w:rsidRPr="00C33273" w:rsidRDefault="6D3E0979"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Listening:</w:t>
            </w:r>
          </w:p>
          <w:p w14:paraId="3759C38C" w14:textId="5665F8EF" w:rsidR="005B57C8" w:rsidRPr="00C33273" w:rsidRDefault="0A525B4F"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1F459DD8" w:rsidRPr="00C33273">
              <w:rPr>
                <w:color w:val="000000" w:themeColor="text1"/>
              </w:rPr>
              <w:t>None for this week</w:t>
            </w:r>
          </w:p>
          <w:p w14:paraId="3EE9A763" w14:textId="72806E79" w:rsidR="005B57C8" w:rsidRPr="00C33273" w:rsidRDefault="005B57C8" w:rsidP="3912FC6F">
            <w:pPr>
              <w:cnfStyle w:val="000000100000" w:firstRow="0" w:lastRow="0" w:firstColumn="0" w:lastColumn="0" w:oddVBand="0" w:evenVBand="0" w:oddHBand="1" w:evenHBand="0" w:firstRowFirstColumn="0" w:firstRowLastColumn="0" w:lastRowFirstColumn="0" w:lastRowLastColumn="0"/>
              <w:rPr>
                <w:b/>
                <w:bCs/>
                <w:color w:val="000000" w:themeColor="text1"/>
              </w:rPr>
            </w:pPr>
          </w:p>
          <w:p w14:paraId="4BBE31C8" w14:textId="4C6EEE77" w:rsidR="005B57C8" w:rsidRPr="00C33273" w:rsidRDefault="6D3E0979" w:rsidP="3912FC6F">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Assignments: </w:t>
            </w:r>
          </w:p>
          <w:p w14:paraId="290BF81D" w14:textId="14E28675" w:rsidR="009C3A75" w:rsidRDefault="009C3A75" w:rsidP="009C3A7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0F477E">
              <w:rPr>
                <w:color w:val="000000" w:themeColor="text1"/>
                <w:highlight w:val="magenta"/>
              </w:rPr>
              <w:t>RAT</w:t>
            </w:r>
            <w:r>
              <w:rPr>
                <w:color w:val="000000" w:themeColor="text1"/>
                <w:highlight w:val="magenta"/>
              </w:rPr>
              <w:t xml:space="preserve"> 4 </w:t>
            </w:r>
          </w:p>
          <w:p w14:paraId="123F6D1A" w14:textId="77777777" w:rsidR="005B57C8" w:rsidRDefault="6C45EA9F" w:rsidP="00CA4A19">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Short Writing </w:t>
            </w:r>
            <w:r w:rsidR="00CA4A19">
              <w:rPr>
                <w:color w:val="000000" w:themeColor="text1"/>
              </w:rPr>
              <w:t>7</w:t>
            </w:r>
            <w:r w:rsidRPr="00C33273">
              <w:rPr>
                <w:color w:val="000000" w:themeColor="text1"/>
              </w:rPr>
              <w:t xml:space="preserve"> </w:t>
            </w:r>
          </w:p>
          <w:p w14:paraId="23E5820B" w14:textId="0753423A" w:rsidR="001E1105" w:rsidRDefault="001E1105" w:rsidP="001E110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Pr>
                <w:color w:val="000000" w:themeColor="text1"/>
                <w:highlight w:val="green"/>
              </w:rPr>
              <w:t>Good Will Hunting Analysis</w:t>
            </w:r>
            <w:r w:rsidRPr="0055650E">
              <w:rPr>
                <w:color w:val="000000" w:themeColor="text1"/>
                <w:highlight w:val="green"/>
              </w:rPr>
              <w:t xml:space="preserve"> (5 points)</w:t>
            </w:r>
          </w:p>
          <w:p w14:paraId="744D9EFB" w14:textId="429B575F" w:rsidR="00CA4A19" w:rsidRPr="00C33273" w:rsidRDefault="00CA4A19" w:rsidP="00CA4A19">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22F65" w:rsidRPr="00C33273" w14:paraId="2605F4CD" w14:textId="77777777" w:rsidTr="0D60C1E9">
        <w:tc>
          <w:tcPr>
            <w:cnfStyle w:val="001000000000" w:firstRow="0" w:lastRow="0" w:firstColumn="1" w:lastColumn="0" w:oddVBand="0" w:evenVBand="0" w:oddHBand="0" w:evenHBand="0" w:firstRowFirstColumn="0" w:firstRowLastColumn="0" w:lastRowFirstColumn="0" w:lastRowLastColumn="0"/>
            <w:tcW w:w="1467" w:type="dxa"/>
          </w:tcPr>
          <w:p w14:paraId="49D56E45" w14:textId="771DB8BD" w:rsidR="006E6039" w:rsidRPr="00C33273" w:rsidRDefault="00C83BE3" w:rsidP="0D60C1E9">
            <w:pPr>
              <w:spacing w:line="259" w:lineRule="auto"/>
              <w:rPr>
                <w:color w:val="000000" w:themeColor="text1"/>
              </w:rPr>
            </w:pPr>
            <w:r>
              <w:rPr>
                <w:color w:val="000000" w:themeColor="text1"/>
              </w:rPr>
              <w:t>Week 9</w:t>
            </w:r>
          </w:p>
        </w:tc>
        <w:tc>
          <w:tcPr>
            <w:tcW w:w="4131" w:type="dxa"/>
          </w:tcPr>
          <w:p w14:paraId="70501ADD" w14:textId="13F5EC27" w:rsidR="006E6039" w:rsidRPr="00C33273" w:rsidRDefault="19175AA6" w:rsidP="3912FC6F">
            <w:pPr>
              <w:spacing w:line="259" w:lineRule="auto"/>
              <w:cnfStyle w:val="000000000000" w:firstRow="0" w:lastRow="0" w:firstColumn="0" w:lastColumn="0" w:oddVBand="0" w:evenVBand="0" w:oddHBand="0" w:evenHBand="0" w:firstRowFirstColumn="0" w:firstRowLastColumn="0" w:lastRowFirstColumn="0" w:lastRowLastColumn="0"/>
            </w:pPr>
            <w:r w:rsidRPr="00C33273">
              <w:rPr>
                <w:color w:val="000000" w:themeColor="text1"/>
              </w:rPr>
              <w:t>A Brief History of Film Music</w:t>
            </w:r>
          </w:p>
          <w:p w14:paraId="1BB1E77F" w14:textId="49E37C08" w:rsidR="006E6039" w:rsidRPr="00C33273" w:rsidRDefault="006E6039" w:rsidP="3912FC6F">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p>
          <w:p w14:paraId="5C9FB7F6" w14:textId="77777777" w:rsidR="006E6039" w:rsidRDefault="641AC6B9" w:rsidP="3912FC6F">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C33273">
              <w:rPr>
                <w:color w:val="000000" w:themeColor="text1"/>
              </w:rPr>
              <w:t>Braaam</w:t>
            </w:r>
            <w:proofErr w:type="spellEnd"/>
            <w:r w:rsidRPr="00C33273">
              <w:rPr>
                <w:color w:val="000000" w:themeColor="text1"/>
              </w:rPr>
              <w:t xml:space="preserve"> </w:t>
            </w:r>
          </w:p>
          <w:p w14:paraId="0ABE8232" w14:textId="77777777" w:rsidR="00542888" w:rsidRDefault="00542888" w:rsidP="3912FC6F">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rPr>
            </w:pPr>
          </w:p>
          <w:p w14:paraId="1BF42B2E" w14:textId="4219F604" w:rsidR="00542888" w:rsidRPr="00542888" w:rsidRDefault="00542888" w:rsidP="3912FC6F">
            <w:pPr>
              <w:spacing w:line="259" w:lineRule="auto"/>
              <w:cnfStyle w:val="000000000000" w:firstRow="0" w:lastRow="0" w:firstColumn="0" w:lastColumn="0" w:oddVBand="0" w:evenVBand="0" w:oddHBand="0" w:evenHBand="0" w:firstRowFirstColumn="0" w:firstRowLastColumn="0" w:lastRowFirstColumn="0" w:lastRowLastColumn="0"/>
              <w:rPr>
                <w:b/>
                <w:bCs/>
                <w:i/>
                <w:iCs/>
                <w:color w:val="000000" w:themeColor="text1"/>
              </w:rPr>
            </w:pPr>
          </w:p>
        </w:tc>
        <w:tc>
          <w:tcPr>
            <w:tcW w:w="7537" w:type="dxa"/>
          </w:tcPr>
          <w:p w14:paraId="278A231E" w14:textId="77777777" w:rsidR="006E6039" w:rsidRPr="00C33273" w:rsidRDefault="1DAC4EAA" w:rsidP="3912FC6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Reading: </w:t>
            </w:r>
          </w:p>
          <w:p w14:paraId="4275FCD5" w14:textId="3CE6352C" w:rsidR="006E6039" w:rsidRPr="00C33273" w:rsidRDefault="27B2D3E5" w:rsidP="3912FC6F">
            <w:pPr>
              <w:cnfStyle w:val="000000000000" w:firstRow="0" w:lastRow="0" w:firstColumn="0" w:lastColumn="0" w:oddVBand="0" w:evenVBand="0" w:oddHBand="0" w:evenHBand="0" w:firstRowFirstColumn="0" w:firstRowLastColumn="0" w:lastRowFirstColumn="0" w:lastRowLastColumn="0"/>
              <w:rPr>
                <w:rFonts w:eastAsia="Garamond" w:cs="Garamond"/>
              </w:rPr>
            </w:pPr>
            <w:r w:rsidRPr="00C33273">
              <w:rPr>
                <w:rFonts w:eastAsia="Garamond" w:cs="Garamond"/>
              </w:rPr>
              <w:t xml:space="preserve">     A History of Film Music (Canvas </w:t>
            </w:r>
            <w:r w:rsidR="00607936">
              <w:rPr>
                <w:rFonts w:eastAsia="Garamond" w:cs="Garamond"/>
              </w:rPr>
              <w:t>Module</w:t>
            </w:r>
            <w:r w:rsidRPr="00C33273">
              <w:rPr>
                <w:rFonts w:eastAsia="Garamond" w:cs="Garamond"/>
              </w:rPr>
              <w:t>)</w:t>
            </w:r>
          </w:p>
          <w:p w14:paraId="58C8A9F0" w14:textId="774B9C0D" w:rsidR="006E6039" w:rsidRPr="00C33273" w:rsidRDefault="27B2D3E5" w:rsidP="3912FC6F">
            <w:pPr>
              <w:cnfStyle w:val="000000000000" w:firstRow="0" w:lastRow="0" w:firstColumn="0" w:lastColumn="0" w:oddVBand="0" w:evenVBand="0" w:oddHBand="0" w:evenHBand="0" w:firstRowFirstColumn="0" w:firstRowLastColumn="0" w:lastRowFirstColumn="0" w:lastRowLastColumn="0"/>
            </w:pPr>
            <w:r w:rsidRPr="00C33273">
              <w:rPr>
                <w:rFonts w:eastAsia="Garamond" w:cs="Garamond"/>
              </w:rPr>
              <w:t xml:space="preserve">     Daub, Adrian. </w:t>
            </w:r>
            <w:hyperlink r:id="rId15">
              <w:r w:rsidRPr="00C33273">
                <w:rPr>
                  <w:rStyle w:val="Hyperlink"/>
                  <w:rFonts w:eastAsia="Garamond" w:cs="Garamond"/>
                </w:rPr>
                <w:t>“‘BRAAAM!’: The Sound that Invaded the Hollywood Soundtrack.” (Links to an external site.)</w:t>
              </w:r>
            </w:hyperlink>
            <w:r w:rsidRPr="00C33273">
              <w:rPr>
                <w:rFonts w:eastAsia="Garamond" w:cs="Garamond"/>
              </w:rPr>
              <w:t xml:space="preserve"> </w:t>
            </w:r>
            <w:r w:rsidRPr="00C33273">
              <w:rPr>
                <w:rFonts w:eastAsia="Garamond" w:cs="Garamond"/>
                <w:i/>
                <w:iCs/>
              </w:rPr>
              <w:t xml:space="preserve">Longreads, </w:t>
            </w:r>
            <w:r w:rsidRPr="00C33273">
              <w:rPr>
                <w:rFonts w:eastAsia="Garamond" w:cs="Garamond"/>
              </w:rPr>
              <w:t>December 2016</w:t>
            </w:r>
            <w:r w:rsidR="1DAC4EAA" w:rsidRPr="00C33273">
              <w:rPr>
                <w:i/>
                <w:iCs/>
                <w:color w:val="000000" w:themeColor="text1"/>
              </w:rPr>
              <w:t xml:space="preserve">     </w:t>
            </w:r>
          </w:p>
          <w:p w14:paraId="1E3336C7" w14:textId="1FBE1735" w:rsidR="006E6039" w:rsidRPr="00C33273" w:rsidRDefault="1DAC4EAA" w:rsidP="3912FC6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Listening:</w:t>
            </w:r>
          </w:p>
          <w:p w14:paraId="7AD40648" w14:textId="1D4B74BF" w:rsidR="006E6039" w:rsidRPr="00C33273" w:rsidRDefault="5B110914" w:rsidP="3912FC6F">
            <w:pPr>
              <w:cnfStyle w:val="000000000000" w:firstRow="0" w:lastRow="0" w:firstColumn="0" w:lastColumn="0" w:oddVBand="0" w:evenVBand="0" w:oddHBand="0" w:evenHBand="0" w:firstRowFirstColumn="0" w:firstRowLastColumn="0" w:lastRowFirstColumn="0" w:lastRowLastColumn="0"/>
            </w:pPr>
            <w:r w:rsidRPr="00C33273">
              <w:rPr>
                <w:rFonts w:eastAsia="Garamond" w:cs="Garamond"/>
              </w:rPr>
              <w:t xml:space="preserve">     Edith Piaf’s “Non, Je Ne </w:t>
            </w:r>
            <w:proofErr w:type="spellStart"/>
            <w:r w:rsidRPr="00C33273">
              <w:rPr>
                <w:rFonts w:eastAsia="Garamond" w:cs="Garamond"/>
              </w:rPr>
              <w:t>Regrette</w:t>
            </w:r>
            <w:proofErr w:type="spellEnd"/>
            <w:r w:rsidRPr="00C33273">
              <w:rPr>
                <w:rFonts w:eastAsia="Garamond" w:cs="Garamond"/>
              </w:rPr>
              <w:t xml:space="preserve"> Rien”</w:t>
            </w:r>
          </w:p>
          <w:p w14:paraId="606BB57F" w14:textId="4FDE0B8D" w:rsidR="006E6039" w:rsidRPr="00C33273" w:rsidRDefault="5B110914" w:rsidP="3912FC6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     </w:t>
            </w:r>
            <w:r w:rsidRPr="00C33273">
              <w:rPr>
                <w:rFonts w:eastAsia="Garamond" w:cs="Garamond"/>
              </w:rPr>
              <w:t xml:space="preserve">Excerpt from Philip Glass's soundtrack for </w:t>
            </w:r>
            <w:r w:rsidRPr="00C33273">
              <w:rPr>
                <w:rFonts w:eastAsia="Garamond" w:cs="Garamond"/>
                <w:i/>
                <w:iCs/>
              </w:rPr>
              <w:t>The Hours</w:t>
            </w:r>
            <w:r w:rsidRPr="00C33273">
              <w:rPr>
                <w:rFonts w:eastAsia="Garamond" w:cs="Garamond"/>
              </w:rPr>
              <w:t>.</w:t>
            </w:r>
          </w:p>
          <w:p w14:paraId="205EDCF0" w14:textId="4C6EEE77" w:rsidR="006E6039" w:rsidRPr="00C33273" w:rsidRDefault="1DAC4EAA" w:rsidP="3912FC6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Assignments: </w:t>
            </w:r>
          </w:p>
          <w:p w14:paraId="01293C96" w14:textId="4585F905" w:rsidR="009F6D76" w:rsidRPr="00C33273" w:rsidRDefault="009F6D76" w:rsidP="00A1277C">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Short Writing </w:t>
            </w:r>
            <w:r w:rsidR="00CA4A19">
              <w:rPr>
                <w:color w:val="000000" w:themeColor="text1"/>
              </w:rPr>
              <w:t>8</w:t>
            </w:r>
            <w:r w:rsidRPr="00C33273">
              <w:rPr>
                <w:color w:val="000000" w:themeColor="text1"/>
              </w:rPr>
              <w:t xml:space="preserve"> </w:t>
            </w:r>
          </w:p>
        </w:tc>
      </w:tr>
    </w:tbl>
    <w:p w14:paraId="17F88213" w14:textId="55088490" w:rsidR="3912FC6F" w:rsidRPr="00C33273" w:rsidRDefault="3912FC6F"/>
    <w:p w14:paraId="4EC0F177" w14:textId="70AC768C" w:rsidR="00463B75" w:rsidRPr="00C33273" w:rsidRDefault="00463B75">
      <w:pPr>
        <w:rPr>
          <w:color w:val="000000" w:themeColor="text1"/>
        </w:rPr>
      </w:pPr>
    </w:p>
    <w:p w14:paraId="051C38F3" w14:textId="2C1D5F4F" w:rsidR="00FD719B" w:rsidRPr="00C33273" w:rsidRDefault="00FD719B" w:rsidP="3912FC6F">
      <w:pPr>
        <w:jc w:val="center"/>
        <w:rPr>
          <w:b/>
          <w:color w:val="000000" w:themeColor="text1"/>
        </w:rPr>
      </w:pPr>
      <w:r w:rsidRPr="00C33273">
        <w:rPr>
          <w:b/>
          <w:bCs/>
          <w:color w:val="000000" w:themeColor="text1"/>
        </w:rPr>
        <w:br w:type="page"/>
      </w:r>
      <w:r w:rsidR="37C6B19F" w:rsidRPr="00C33273">
        <w:rPr>
          <w:b/>
          <w:bCs/>
          <w:color w:val="000000" w:themeColor="text1"/>
        </w:rPr>
        <w:lastRenderedPageBreak/>
        <w:t>Unit 5: Music</w:t>
      </w:r>
      <w:r w:rsidR="00C83BE3">
        <w:rPr>
          <w:b/>
          <w:bCs/>
          <w:color w:val="000000" w:themeColor="text1"/>
        </w:rPr>
        <w:t xml:space="preserve">, Video Games, and </w:t>
      </w:r>
      <w:r w:rsidR="37C6B19F" w:rsidRPr="00C33273">
        <w:rPr>
          <w:b/>
          <w:bCs/>
          <w:color w:val="000000" w:themeColor="text1"/>
        </w:rPr>
        <w:t>Technology</w:t>
      </w:r>
    </w:p>
    <w:p w14:paraId="7A76B70E" w14:textId="02114EC8" w:rsidR="3912FC6F" w:rsidRPr="00C33273" w:rsidRDefault="3912FC6F" w:rsidP="3912FC6F">
      <w:pPr>
        <w:rPr>
          <w:b/>
          <w:bCs/>
          <w:color w:val="000000" w:themeColor="text1"/>
        </w:rPr>
      </w:pPr>
    </w:p>
    <w:tbl>
      <w:tblPr>
        <w:tblStyle w:val="PlainTable3"/>
        <w:tblW w:w="13135" w:type="dxa"/>
        <w:tblLook w:val="04A0" w:firstRow="1" w:lastRow="0" w:firstColumn="1" w:lastColumn="0" w:noHBand="0" w:noVBand="1"/>
      </w:tblPr>
      <w:tblGrid>
        <w:gridCol w:w="1467"/>
        <w:gridCol w:w="4131"/>
        <w:gridCol w:w="7537"/>
      </w:tblGrid>
      <w:tr w:rsidR="00922F65" w:rsidRPr="00C33273" w14:paraId="5410F08B" w14:textId="77777777" w:rsidTr="0D60C1E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67" w:type="dxa"/>
          </w:tcPr>
          <w:p w14:paraId="67FF9E97" w14:textId="08364757" w:rsidR="00D01565" w:rsidRPr="00C33273" w:rsidRDefault="2AA45EEF" w:rsidP="00D01565">
            <w:pPr>
              <w:rPr>
                <w:color w:val="000000" w:themeColor="text1"/>
              </w:rPr>
            </w:pPr>
            <w:r w:rsidRPr="00C33273">
              <w:rPr>
                <w:color w:val="000000" w:themeColor="text1"/>
              </w:rPr>
              <w:t>Date</w:t>
            </w:r>
          </w:p>
        </w:tc>
        <w:tc>
          <w:tcPr>
            <w:tcW w:w="4131" w:type="dxa"/>
          </w:tcPr>
          <w:p w14:paraId="5473EFD4" w14:textId="29ACBA2C" w:rsidR="00D01565" w:rsidRPr="00C33273" w:rsidRDefault="2AA45EEF" w:rsidP="00D0156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Topic</w:t>
            </w:r>
          </w:p>
        </w:tc>
        <w:tc>
          <w:tcPr>
            <w:tcW w:w="7537" w:type="dxa"/>
          </w:tcPr>
          <w:p w14:paraId="7EC48435" w14:textId="25BB1E86" w:rsidR="00D01565" w:rsidRPr="00C33273" w:rsidRDefault="2AA45EEF" w:rsidP="3912FC6F">
            <w:pPr>
              <w:spacing w:line="259" w:lineRule="auto"/>
              <w:cnfStyle w:val="100000000000" w:firstRow="1" w:lastRow="0" w:firstColumn="0" w:lastColumn="0" w:oddVBand="0" w:evenVBand="0" w:oddHBand="0" w:evenHBand="0" w:firstRowFirstColumn="0" w:firstRowLastColumn="0" w:lastRowFirstColumn="0" w:lastRowLastColumn="0"/>
            </w:pPr>
            <w:r w:rsidRPr="00C33273">
              <w:rPr>
                <w:color w:val="000000" w:themeColor="text1"/>
              </w:rPr>
              <w:t>Assignments</w:t>
            </w:r>
          </w:p>
        </w:tc>
      </w:tr>
      <w:tr w:rsidR="00922F65" w:rsidRPr="00C33273" w14:paraId="47DA8908" w14:textId="77777777" w:rsidTr="0D60C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66CCAFF6" w14:textId="506CC79C" w:rsidR="182794F3" w:rsidRPr="00C33273" w:rsidRDefault="00C83BE3" w:rsidP="0D60C1E9">
            <w:pPr>
              <w:spacing w:line="259" w:lineRule="auto"/>
              <w:rPr>
                <w:color w:val="000000" w:themeColor="text1"/>
              </w:rPr>
            </w:pPr>
            <w:r>
              <w:rPr>
                <w:color w:val="000000" w:themeColor="text1"/>
              </w:rPr>
              <w:t>Week 10</w:t>
            </w:r>
          </w:p>
          <w:p w14:paraId="28E8F81D" w14:textId="24F6F6E4" w:rsidR="00D01565" w:rsidRPr="00C33273" w:rsidRDefault="00D01565" w:rsidP="00D01565">
            <w:pPr>
              <w:rPr>
                <w:color w:val="000000" w:themeColor="text1"/>
              </w:rPr>
            </w:pPr>
          </w:p>
        </w:tc>
        <w:tc>
          <w:tcPr>
            <w:tcW w:w="4131" w:type="dxa"/>
          </w:tcPr>
          <w:p w14:paraId="56C9F485" w14:textId="77777777" w:rsidR="009C3A75" w:rsidRPr="00C33273" w:rsidRDefault="009C3A75" w:rsidP="009C3A75">
            <w:pPr>
              <w:ind w:left="720" w:hanging="720"/>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High Fidelity and Studio Art Music</w:t>
            </w:r>
          </w:p>
          <w:p w14:paraId="1EF055BA" w14:textId="77777777" w:rsidR="00435318" w:rsidRDefault="00435318" w:rsidP="00435318">
            <w:pPr>
              <w:ind w:left="720" w:hanging="720"/>
              <w:cnfStyle w:val="000000100000" w:firstRow="0" w:lastRow="0" w:firstColumn="0" w:lastColumn="0" w:oddVBand="0" w:evenVBand="0" w:oddHBand="1" w:evenHBand="0" w:firstRowFirstColumn="0" w:firstRowLastColumn="0" w:lastRowFirstColumn="0" w:lastRowLastColumn="0"/>
              <w:rPr>
                <w:color w:val="000000" w:themeColor="text1"/>
              </w:rPr>
            </w:pPr>
          </w:p>
          <w:p w14:paraId="5B53AFBA" w14:textId="77777777" w:rsidR="00D01565" w:rsidRDefault="00D01565" w:rsidP="7ACD337E">
            <w:pPr>
              <w:cnfStyle w:val="000000100000" w:firstRow="0" w:lastRow="0" w:firstColumn="0" w:lastColumn="0" w:oddVBand="0" w:evenVBand="0" w:oddHBand="1" w:evenHBand="0" w:firstRowFirstColumn="0" w:firstRowLastColumn="0" w:lastRowFirstColumn="0" w:lastRowLastColumn="0"/>
              <w:rPr>
                <w:color w:val="000000" w:themeColor="text1"/>
              </w:rPr>
            </w:pPr>
          </w:p>
          <w:p w14:paraId="0C832E6E" w14:textId="78FFD0D7" w:rsidR="003B6F6F" w:rsidRPr="00C33273" w:rsidRDefault="009C3A75" w:rsidP="7ACD337E">
            <w:pPr>
              <w:cnfStyle w:val="000000100000" w:firstRow="0" w:lastRow="0" w:firstColumn="0" w:lastColumn="0" w:oddVBand="0" w:evenVBand="0" w:oddHBand="1" w:evenHBand="0" w:firstRowFirstColumn="0" w:firstRowLastColumn="0" w:lastRowFirstColumn="0" w:lastRowLastColumn="0"/>
              <w:rPr>
                <w:color w:val="000000" w:themeColor="text1"/>
              </w:rPr>
            </w:pPr>
            <w:r w:rsidRPr="00542888">
              <w:rPr>
                <w:b/>
                <w:bCs/>
                <w:i/>
                <w:iCs/>
                <w:color w:val="000000" w:themeColor="text1"/>
              </w:rPr>
              <w:t>Soundbox Visit!</w:t>
            </w:r>
          </w:p>
        </w:tc>
        <w:tc>
          <w:tcPr>
            <w:tcW w:w="7537" w:type="dxa"/>
          </w:tcPr>
          <w:p w14:paraId="6721287F" w14:textId="7F500623" w:rsidR="00D01565" w:rsidRPr="00C33273" w:rsidRDefault="01C8AA08" w:rsidP="00DF60E0">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Read</w:t>
            </w:r>
            <w:r w:rsidR="58F11BE9" w:rsidRPr="00C33273">
              <w:rPr>
                <w:b/>
                <w:bCs/>
                <w:color w:val="000000" w:themeColor="text1"/>
              </w:rPr>
              <w:t>ing</w:t>
            </w:r>
            <w:r w:rsidR="00683BDE" w:rsidRPr="00C33273">
              <w:rPr>
                <w:b/>
                <w:bCs/>
                <w:color w:val="000000" w:themeColor="text1"/>
              </w:rPr>
              <w:t>/Watching</w:t>
            </w:r>
            <w:r w:rsidRPr="00C33273">
              <w:rPr>
                <w:b/>
                <w:bCs/>
                <w:color w:val="000000" w:themeColor="text1"/>
              </w:rPr>
              <w:t xml:space="preserve">: </w:t>
            </w:r>
          </w:p>
          <w:p w14:paraId="1BFE56D0" w14:textId="5019E3CD" w:rsidR="000F3AFD" w:rsidRPr="00607936" w:rsidRDefault="00607936" w:rsidP="7ACD337E">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1EE07AFE" w14:textId="4A5EACF2" w:rsidR="00D01565" w:rsidRPr="00C33273" w:rsidRDefault="5C57F61A" w:rsidP="3912FC6F">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Listen</w:t>
            </w:r>
            <w:r w:rsidR="34E1A3C4" w:rsidRPr="00C33273">
              <w:rPr>
                <w:b/>
                <w:bCs/>
                <w:color w:val="000000" w:themeColor="text1"/>
              </w:rPr>
              <w:t>ing</w:t>
            </w:r>
            <w:r w:rsidRPr="00C33273">
              <w:rPr>
                <w:b/>
                <w:bCs/>
                <w:color w:val="000000" w:themeColor="text1"/>
              </w:rPr>
              <w:t xml:space="preserve">: </w:t>
            </w:r>
          </w:p>
          <w:p w14:paraId="0B53CC41" w14:textId="39816A8F" w:rsidR="114EC276" w:rsidRPr="00C33273" w:rsidRDefault="114EC276" w:rsidP="7ACD337E">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“0000”</w:t>
            </w:r>
          </w:p>
          <w:p w14:paraId="74748D87" w14:textId="6AF96353" w:rsidR="114EC276" w:rsidRPr="00C33273" w:rsidRDefault="114EC276" w:rsidP="7ACD337E">
            <w:pPr>
              <w:cnfStyle w:val="000000100000" w:firstRow="0" w:lastRow="0" w:firstColumn="0" w:lastColumn="0" w:oddVBand="0" w:evenVBand="0" w:oddHBand="1" w:evenHBand="0" w:firstRowFirstColumn="0" w:firstRowLastColumn="0" w:lastRowFirstColumn="0" w:lastRowLastColumn="0"/>
              <w:rPr>
                <w:i/>
                <w:iCs/>
                <w:color w:val="000000" w:themeColor="text1"/>
              </w:rPr>
            </w:pPr>
            <w:r w:rsidRPr="00C33273">
              <w:rPr>
                <w:i/>
                <w:iCs/>
                <w:color w:val="000000" w:themeColor="text1"/>
              </w:rPr>
              <w:t xml:space="preserve">     Maple Leaf Rag </w:t>
            </w:r>
            <w:r w:rsidRPr="00C33273">
              <w:rPr>
                <w:color w:val="000000" w:themeColor="text1"/>
              </w:rPr>
              <w:t>by</w:t>
            </w:r>
            <w:r w:rsidRPr="00C33273">
              <w:rPr>
                <w:b/>
                <w:bCs/>
                <w:color w:val="000000" w:themeColor="text1"/>
              </w:rPr>
              <w:t xml:space="preserve"> </w:t>
            </w:r>
            <w:r w:rsidRPr="00C33273">
              <w:rPr>
                <w:color w:val="000000" w:themeColor="text1"/>
              </w:rPr>
              <w:t xml:space="preserve">Scott </w:t>
            </w:r>
            <w:proofErr w:type="gramStart"/>
            <w:r w:rsidRPr="00C33273">
              <w:rPr>
                <w:color w:val="000000" w:themeColor="text1"/>
              </w:rPr>
              <w:t>Joplin;</w:t>
            </w:r>
            <w:proofErr w:type="gramEnd"/>
            <w:r w:rsidRPr="00C33273">
              <w:rPr>
                <w:color w:val="000000" w:themeColor="text1"/>
              </w:rPr>
              <w:t xml:space="preserve"> </w:t>
            </w:r>
          </w:p>
          <w:p w14:paraId="4C8AD303" w14:textId="2401DDE4" w:rsidR="114EC276" w:rsidRPr="00C33273" w:rsidRDefault="114EC276" w:rsidP="7ACD337E">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“Gangnam Style” by Psy</w:t>
            </w:r>
          </w:p>
          <w:p w14:paraId="6A6A8912" w14:textId="77777777" w:rsidR="00F539FB" w:rsidRDefault="722BF2FB" w:rsidP="00F539FB">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Assignments:</w:t>
            </w:r>
          </w:p>
          <w:p w14:paraId="711387FF" w14:textId="77777777" w:rsidR="00075ABF" w:rsidRDefault="00075ABF" w:rsidP="00075ABF">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594052">
              <w:rPr>
                <w:color w:val="000000" w:themeColor="text1"/>
                <w:highlight w:val="magenta"/>
              </w:rPr>
              <w:t xml:space="preserve">RAT </w:t>
            </w:r>
            <w:r>
              <w:rPr>
                <w:color w:val="000000" w:themeColor="text1"/>
                <w:highlight w:val="magenta"/>
              </w:rPr>
              <w:t>5 online</w:t>
            </w:r>
          </w:p>
          <w:p w14:paraId="1F98E6CA" w14:textId="156A4FDB" w:rsidR="009C3A75" w:rsidRPr="00F539FB" w:rsidRDefault="009C3A75" w:rsidP="00075ABF">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C3A75" w:rsidRPr="00C33273" w14:paraId="33C521BF" w14:textId="77777777" w:rsidTr="0D60C1E9">
        <w:tc>
          <w:tcPr>
            <w:cnfStyle w:val="001000000000" w:firstRow="0" w:lastRow="0" w:firstColumn="1" w:lastColumn="0" w:oddVBand="0" w:evenVBand="0" w:oddHBand="0" w:evenHBand="0" w:firstRowFirstColumn="0" w:firstRowLastColumn="0" w:lastRowFirstColumn="0" w:lastRowLastColumn="0"/>
            <w:tcW w:w="1467" w:type="dxa"/>
          </w:tcPr>
          <w:p w14:paraId="2251E945" w14:textId="39A72072" w:rsidR="009C3A75" w:rsidRDefault="00C83BE3" w:rsidP="0D60C1E9">
            <w:pPr>
              <w:spacing w:line="259" w:lineRule="auto"/>
              <w:rPr>
                <w:color w:val="000000" w:themeColor="text1"/>
              </w:rPr>
            </w:pPr>
            <w:r>
              <w:rPr>
                <w:color w:val="000000" w:themeColor="text1"/>
              </w:rPr>
              <w:t>Week 11</w:t>
            </w:r>
          </w:p>
        </w:tc>
        <w:tc>
          <w:tcPr>
            <w:tcW w:w="4131" w:type="dxa"/>
          </w:tcPr>
          <w:p w14:paraId="112D863E" w14:textId="77777777" w:rsidR="009C3A75" w:rsidRDefault="009C3A75" w:rsidP="009C3A75">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Music Distribution</w:t>
            </w:r>
          </w:p>
          <w:p w14:paraId="7D1E08CA" w14:textId="77777777" w:rsidR="00075ABF" w:rsidRDefault="00075ABF" w:rsidP="009C3A75">
            <w:pPr>
              <w:cnfStyle w:val="000000000000" w:firstRow="0" w:lastRow="0" w:firstColumn="0" w:lastColumn="0" w:oddVBand="0" w:evenVBand="0" w:oddHBand="0" w:evenHBand="0" w:firstRowFirstColumn="0" w:firstRowLastColumn="0" w:lastRowFirstColumn="0" w:lastRowLastColumn="0"/>
              <w:rPr>
                <w:color w:val="000000" w:themeColor="text1"/>
              </w:rPr>
            </w:pPr>
          </w:p>
          <w:p w14:paraId="4861908C" w14:textId="61B56CAE" w:rsidR="00075ABF" w:rsidRPr="00C33273" w:rsidRDefault="00075ABF" w:rsidP="009C3A75">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Pr>
                <w:color w:val="000000" w:themeColor="text1"/>
              </w:rPr>
              <w:t>SoundTrap</w:t>
            </w:r>
            <w:proofErr w:type="spellEnd"/>
            <w:r>
              <w:rPr>
                <w:color w:val="000000" w:themeColor="text1"/>
              </w:rPr>
              <w:t xml:space="preserve"> In-Class Activity</w:t>
            </w:r>
          </w:p>
          <w:p w14:paraId="2AA32DE0" w14:textId="77777777" w:rsidR="009C3A75" w:rsidRDefault="009C3A75" w:rsidP="7ACD337E">
            <w:pPr>
              <w:cnfStyle w:val="000000000000" w:firstRow="0" w:lastRow="0" w:firstColumn="0" w:lastColumn="0" w:oddVBand="0" w:evenVBand="0" w:oddHBand="0" w:evenHBand="0" w:firstRowFirstColumn="0" w:firstRowLastColumn="0" w:lastRowFirstColumn="0" w:lastRowLastColumn="0"/>
              <w:rPr>
                <w:color w:val="000000" w:themeColor="text1"/>
              </w:rPr>
            </w:pPr>
          </w:p>
          <w:p w14:paraId="3B6EB277" w14:textId="77777777" w:rsidR="00075ABF" w:rsidRPr="00C33273" w:rsidRDefault="00075ABF" w:rsidP="7ACD337E">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537" w:type="dxa"/>
          </w:tcPr>
          <w:p w14:paraId="6D42A21F"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F539FB">
              <w:rPr>
                <w:color w:val="000000" w:themeColor="text1"/>
              </w:rPr>
              <w:t xml:space="preserve"> </w:t>
            </w:r>
            <w:r w:rsidRPr="00C33273">
              <w:rPr>
                <w:b/>
                <w:bCs/>
                <w:color w:val="000000" w:themeColor="text1"/>
              </w:rPr>
              <w:t xml:space="preserve">Reading/Watching: </w:t>
            </w:r>
          </w:p>
          <w:p w14:paraId="3CEFB5EE" w14:textId="77777777" w:rsidR="00607936" w:rsidRPr="006B1226" w:rsidRDefault="00607936" w:rsidP="00607936">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66475D1E"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b/>
                <w:bCs/>
                <w:color w:val="000000" w:themeColor="text1"/>
              </w:rPr>
            </w:pPr>
          </w:p>
          <w:p w14:paraId="5ACC245C"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 xml:space="preserve">Listening: </w:t>
            </w:r>
          </w:p>
          <w:p w14:paraId="649BBCCE"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“0000”</w:t>
            </w:r>
          </w:p>
          <w:p w14:paraId="45A70D71"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i/>
                <w:iCs/>
                <w:color w:val="000000" w:themeColor="text1"/>
              </w:rPr>
            </w:pPr>
            <w:r w:rsidRPr="00C33273">
              <w:rPr>
                <w:i/>
                <w:iCs/>
                <w:color w:val="000000" w:themeColor="text1"/>
              </w:rPr>
              <w:t xml:space="preserve">     Maple Leaf Rag </w:t>
            </w:r>
            <w:r w:rsidRPr="00C33273">
              <w:rPr>
                <w:color w:val="000000" w:themeColor="text1"/>
              </w:rPr>
              <w:t>by</w:t>
            </w:r>
            <w:r w:rsidRPr="00C33273">
              <w:rPr>
                <w:b/>
                <w:bCs/>
                <w:color w:val="000000" w:themeColor="text1"/>
              </w:rPr>
              <w:t xml:space="preserve"> </w:t>
            </w:r>
            <w:r w:rsidRPr="00C33273">
              <w:rPr>
                <w:color w:val="000000" w:themeColor="text1"/>
              </w:rPr>
              <w:t xml:space="preserve">Scott </w:t>
            </w:r>
            <w:proofErr w:type="gramStart"/>
            <w:r w:rsidRPr="00C33273">
              <w:rPr>
                <w:color w:val="000000" w:themeColor="text1"/>
              </w:rPr>
              <w:t>Joplin;</w:t>
            </w:r>
            <w:proofErr w:type="gramEnd"/>
            <w:r w:rsidRPr="00C33273">
              <w:rPr>
                <w:color w:val="000000" w:themeColor="text1"/>
              </w:rPr>
              <w:t xml:space="preserve"> </w:t>
            </w:r>
          </w:p>
          <w:p w14:paraId="34BB8364" w14:textId="77777777" w:rsidR="00075ABF" w:rsidRPr="00C33273" w:rsidRDefault="00075ABF" w:rsidP="00075AB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“Gangnam Style” by Psy</w:t>
            </w:r>
          </w:p>
          <w:p w14:paraId="18AC56EB" w14:textId="77777777" w:rsidR="00075ABF" w:rsidRDefault="00075ABF" w:rsidP="00075ABF">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Assignments:</w:t>
            </w:r>
          </w:p>
          <w:p w14:paraId="187A9C37" w14:textId="268F22B4" w:rsidR="00075ABF" w:rsidRDefault="00075ABF" w:rsidP="00075ABF">
            <w:pPr>
              <w:cnfStyle w:val="000000000000" w:firstRow="0" w:lastRow="0" w:firstColumn="0" w:lastColumn="0" w:oddVBand="0" w:evenVBand="0" w:oddHBand="0" w:evenHBand="0" w:firstRowFirstColumn="0" w:firstRowLastColumn="0" w:lastRowFirstColumn="0" w:lastRowLastColumn="0"/>
              <w:rPr>
                <w:color w:val="000000" w:themeColor="text1"/>
              </w:rPr>
            </w:pPr>
            <w:r w:rsidRPr="00F539FB">
              <w:rPr>
                <w:color w:val="000000" w:themeColor="text1"/>
              </w:rPr>
              <w:t xml:space="preserve">    </w:t>
            </w:r>
            <w:proofErr w:type="spellStart"/>
            <w:r w:rsidRPr="00CA4A19">
              <w:rPr>
                <w:color w:val="000000" w:themeColor="text1"/>
                <w:highlight w:val="green"/>
              </w:rPr>
              <w:t>SoundTrap</w:t>
            </w:r>
            <w:proofErr w:type="spellEnd"/>
            <w:r w:rsidRPr="00CA4A19">
              <w:rPr>
                <w:color w:val="000000" w:themeColor="text1"/>
                <w:highlight w:val="green"/>
              </w:rPr>
              <w:t xml:space="preserve"> Individual Assignment</w:t>
            </w:r>
            <w:r>
              <w:rPr>
                <w:color w:val="000000" w:themeColor="text1"/>
              </w:rPr>
              <w:t xml:space="preserve"> (25 points)</w:t>
            </w:r>
            <w:r w:rsidRPr="00F539FB">
              <w:rPr>
                <w:color w:val="000000" w:themeColor="text1"/>
              </w:rPr>
              <w:t xml:space="preserve"> </w:t>
            </w:r>
          </w:p>
          <w:p w14:paraId="20C15420" w14:textId="77777777" w:rsidR="009C3A75" w:rsidRPr="00C33273" w:rsidRDefault="009C3A75" w:rsidP="00075ABF">
            <w:pPr>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425C18" w:rsidRPr="00C33273" w14:paraId="0D8488A4" w14:textId="77777777" w:rsidTr="00400B7A">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1467" w:type="dxa"/>
          </w:tcPr>
          <w:p w14:paraId="7817ECE8" w14:textId="70275A42" w:rsidR="00425C18" w:rsidRPr="00C33273" w:rsidRDefault="00C83BE3" w:rsidP="0D60C1E9">
            <w:pPr>
              <w:spacing w:line="259" w:lineRule="auto"/>
              <w:rPr>
                <w:color w:val="000000" w:themeColor="text1"/>
              </w:rPr>
            </w:pPr>
            <w:r>
              <w:rPr>
                <w:color w:val="000000" w:themeColor="text1"/>
              </w:rPr>
              <w:t>Week 12</w:t>
            </w:r>
          </w:p>
        </w:tc>
        <w:tc>
          <w:tcPr>
            <w:tcW w:w="4131" w:type="dxa"/>
          </w:tcPr>
          <w:p w14:paraId="0BB8886A" w14:textId="3409D68A" w:rsidR="00425C18" w:rsidRDefault="00435318" w:rsidP="7ACD337E">
            <w:pPr>
              <w:ind w:left="720" w:hanging="7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Music and AI</w:t>
            </w:r>
          </w:p>
          <w:p w14:paraId="37104AED" w14:textId="77777777" w:rsidR="00435318" w:rsidRDefault="00435318" w:rsidP="7ACD337E">
            <w:pPr>
              <w:ind w:left="720" w:hanging="720"/>
              <w:cnfStyle w:val="000000100000" w:firstRow="0" w:lastRow="0" w:firstColumn="0" w:lastColumn="0" w:oddVBand="0" w:evenVBand="0" w:oddHBand="1" w:evenHBand="0" w:firstRowFirstColumn="0" w:firstRowLastColumn="0" w:lastRowFirstColumn="0" w:lastRowLastColumn="0"/>
              <w:rPr>
                <w:color w:val="000000" w:themeColor="text1"/>
              </w:rPr>
            </w:pPr>
          </w:p>
          <w:p w14:paraId="48E8843B" w14:textId="1E02BB6F" w:rsidR="0055650E" w:rsidRPr="00C33273" w:rsidRDefault="0055650E" w:rsidP="7ACD337E">
            <w:pPr>
              <w:ind w:left="720" w:hanging="72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Project Brainstorm 1 </w:t>
            </w:r>
          </w:p>
        </w:tc>
        <w:tc>
          <w:tcPr>
            <w:tcW w:w="7537" w:type="dxa"/>
          </w:tcPr>
          <w:p w14:paraId="33776DC6" w14:textId="77777777" w:rsidR="00542888" w:rsidRPr="00C33273" w:rsidRDefault="00542888" w:rsidP="00542888">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Reading: </w:t>
            </w:r>
          </w:p>
          <w:p w14:paraId="7671A0D5" w14:textId="77777777" w:rsidR="00607936" w:rsidRPr="006B1226" w:rsidRDefault="00607936" w:rsidP="00607936">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3144B57B" w14:textId="77777777" w:rsidR="00542888" w:rsidRPr="00C33273" w:rsidRDefault="00542888" w:rsidP="00542888">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Listening: </w:t>
            </w:r>
          </w:p>
          <w:p w14:paraId="34B0EF80" w14:textId="77777777" w:rsidR="004F6717" w:rsidRDefault="00542888" w:rsidP="00F539FB">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Assignments:</w:t>
            </w:r>
          </w:p>
          <w:p w14:paraId="55F6364E" w14:textId="15C5B4DA" w:rsidR="00400B7A" w:rsidRDefault="00400B7A" w:rsidP="00F539F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400B7A">
              <w:rPr>
                <w:color w:val="000000" w:themeColor="text1"/>
                <w:highlight w:val="green"/>
              </w:rPr>
              <w:t>Music and AI Reflection (5 points)</w:t>
            </w:r>
          </w:p>
          <w:p w14:paraId="34B92A87" w14:textId="77777777" w:rsidR="00F539FB" w:rsidRDefault="0055650E" w:rsidP="00F539F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C33273">
              <w:rPr>
                <w:color w:val="000000" w:themeColor="text1"/>
              </w:rPr>
              <w:t xml:space="preserve">Short Writing </w:t>
            </w:r>
            <w:r>
              <w:rPr>
                <w:color w:val="000000" w:themeColor="text1"/>
              </w:rPr>
              <w:t>9</w:t>
            </w:r>
            <w:r w:rsidR="00F539FB">
              <w:rPr>
                <w:color w:val="000000" w:themeColor="text1"/>
              </w:rPr>
              <w:t xml:space="preserve">     </w:t>
            </w:r>
          </w:p>
          <w:p w14:paraId="1B25A054" w14:textId="36A2EC2A" w:rsidR="00D4041F" w:rsidRPr="00F539FB" w:rsidRDefault="00D4041F" w:rsidP="00F539FB">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     </w:t>
            </w:r>
            <w:r w:rsidRPr="00D4041F">
              <w:rPr>
                <w:color w:val="000000" w:themeColor="text1"/>
                <w:highlight w:val="yellow"/>
              </w:rPr>
              <w:t>PWD 1</w:t>
            </w:r>
          </w:p>
        </w:tc>
      </w:tr>
    </w:tbl>
    <w:p w14:paraId="7FED9579" w14:textId="77777777" w:rsidR="009F6D76" w:rsidRPr="00C33273" w:rsidRDefault="009F6D76" w:rsidP="3912FC6F">
      <w:pPr>
        <w:jc w:val="center"/>
        <w:rPr>
          <w:b/>
          <w:bCs/>
          <w:color w:val="000000" w:themeColor="text1"/>
        </w:rPr>
      </w:pPr>
    </w:p>
    <w:p w14:paraId="19DC37EB" w14:textId="77777777" w:rsidR="009F6D76" w:rsidRPr="00C33273" w:rsidRDefault="009F6D76">
      <w:pPr>
        <w:rPr>
          <w:b/>
          <w:bCs/>
          <w:color w:val="000000" w:themeColor="text1"/>
        </w:rPr>
      </w:pPr>
      <w:r w:rsidRPr="00C33273">
        <w:rPr>
          <w:b/>
          <w:bCs/>
          <w:color w:val="000000" w:themeColor="text1"/>
        </w:rPr>
        <w:br w:type="page"/>
      </w:r>
    </w:p>
    <w:p w14:paraId="1E3C54C8" w14:textId="588C4FBF" w:rsidR="0CC15561" w:rsidRPr="00C33273" w:rsidRDefault="0CC15561" w:rsidP="3912FC6F">
      <w:pPr>
        <w:jc w:val="center"/>
        <w:rPr>
          <w:b/>
          <w:bCs/>
          <w:color w:val="000000" w:themeColor="text1"/>
        </w:rPr>
      </w:pPr>
      <w:r w:rsidRPr="00C33273">
        <w:rPr>
          <w:b/>
          <w:bCs/>
          <w:color w:val="000000" w:themeColor="text1"/>
        </w:rPr>
        <w:lastRenderedPageBreak/>
        <w:t>Unit 6: Music: Power, Politics, and Protest</w:t>
      </w:r>
    </w:p>
    <w:p w14:paraId="7C166F30" w14:textId="33268BC7" w:rsidR="3912FC6F" w:rsidRPr="00C33273" w:rsidRDefault="3912FC6F" w:rsidP="3912FC6F">
      <w:pPr>
        <w:jc w:val="center"/>
        <w:rPr>
          <w:b/>
          <w:bCs/>
          <w:color w:val="000000" w:themeColor="text1"/>
        </w:rPr>
      </w:pPr>
    </w:p>
    <w:tbl>
      <w:tblPr>
        <w:tblStyle w:val="PlainTable3"/>
        <w:tblW w:w="13135" w:type="dxa"/>
        <w:tblLook w:val="04A0" w:firstRow="1" w:lastRow="0" w:firstColumn="1" w:lastColumn="0" w:noHBand="0" w:noVBand="1"/>
      </w:tblPr>
      <w:tblGrid>
        <w:gridCol w:w="1467"/>
        <w:gridCol w:w="4131"/>
        <w:gridCol w:w="7537"/>
      </w:tblGrid>
      <w:tr w:rsidR="00922F65" w:rsidRPr="00C33273" w14:paraId="40EC95BE" w14:textId="77777777" w:rsidTr="4B2BF2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7" w:type="dxa"/>
          </w:tcPr>
          <w:p w14:paraId="7CA3A243" w14:textId="38977BA8" w:rsidR="00D01565" w:rsidRPr="00C33273" w:rsidRDefault="25AE61AF" w:rsidP="00D01565">
            <w:pPr>
              <w:rPr>
                <w:color w:val="000000" w:themeColor="text1"/>
              </w:rPr>
            </w:pPr>
            <w:r w:rsidRPr="00C33273">
              <w:rPr>
                <w:color w:val="000000" w:themeColor="text1"/>
              </w:rPr>
              <w:t>Date</w:t>
            </w:r>
          </w:p>
        </w:tc>
        <w:tc>
          <w:tcPr>
            <w:tcW w:w="4131" w:type="dxa"/>
          </w:tcPr>
          <w:p w14:paraId="2C94ED76" w14:textId="4E632A72" w:rsidR="00D01565" w:rsidRPr="00C33273" w:rsidRDefault="25AE61AF" w:rsidP="00D0156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Topic</w:t>
            </w:r>
          </w:p>
        </w:tc>
        <w:tc>
          <w:tcPr>
            <w:tcW w:w="7537" w:type="dxa"/>
          </w:tcPr>
          <w:p w14:paraId="68668AED" w14:textId="42C359D8" w:rsidR="00DE5079" w:rsidRPr="00C33273" w:rsidRDefault="25AE61AF" w:rsidP="00D01565">
            <w:pPr>
              <w:cnfStyle w:val="100000000000" w:firstRow="1"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Assignment</w:t>
            </w:r>
          </w:p>
        </w:tc>
      </w:tr>
      <w:tr w:rsidR="00922F65" w:rsidRPr="00C33273" w14:paraId="08CC57AE" w14:textId="77777777" w:rsidTr="4B2BF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573593EA" w14:textId="42D168E6" w:rsidR="54AD653A" w:rsidRPr="00C33273" w:rsidRDefault="00C83BE3" w:rsidP="0D60C1E9">
            <w:pPr>
              <w:spacing w:line="259" w:lineRule="auto"/>
              <w:rPr>
                <w:color w:val="000000" w:themeColor="text1"/>
              </w:rPr>
            </w:pPr>
            <w:r>
              <w:rPr>
                <w:color w:val="000000" w:themeColor="text1"/>
              </w:rPr>
              <w:t>week 13</w:t>
            </w:r>
          </w:p>
          <w:p w14:paraId="2A795722" w14:textId="6AA9A2F4" w:rsidR="00D01565" w:rsidRPr="00C33273" w:rsidRDefault="00D01565" w:rsidP="00D01565">
            <w:pPr>
              <w:rPr>
                <w:color w:val="000000" w:themeColor="text1"/>
              </w:rPr>
            </w:pPr>
          </w:p>
        </w:tc>
        <w:tc>
          <w:tcPr>
            <w:tcW w:w="4131" w:type="dxa"/>
          </w:tcPr>
          <w:p w14:paraId="26020FED" w14:textId="27B0EAB7" w:rsidR="1A1E8A9C" w:rsidRPr="00C33273" w:rsidRDefault="1A1E8A9C"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Music and Censorship in Soviet Russia</w:t>
            </w:r>
          </w:p>
          <w:p w14:paraId="598CBE47" w14:textId="0B9E6CE3" w:rsidR="3912FC6F" w:rsidRPr="00C33273" w:rsidRDefault="3912FC6F" w:rsidP="3912FC6F">
            <w:pPr>
              <w:cnfStyle w:val="000000100000" w:firstRow="0" w:lastRow="0" w:firstColumn="0" w:lastColumn="0" w:oddVBand="0" w:evenVBand="0" w:oddHBand="1" w:evenHBand="0" w:firstRowFirstColumn="0" w:firstRowLastColumn="0" w:lastRowFirstColumn="0" w:lastRowLastColumn="0"/>
              <w:rPr>
                <w:color w:val="000000" w:themeColor="text1"/>
              </w:rPr>
            </w:pPr>
          </w:p>
          <w:p w14:paraId="4DE5BF75" w14:textId="77777777" w:rsidR="00957642" w:rsidRDefault="00957642" w:rsidP="00D0156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Music and Jingoism:</w:t>
            </w:r>
            <w:r w:rsidR="1380A922" w:rsidRPr="00C33273">
              <w:rPr>
                <w:color w:val="000000" w:themeColor="text1"/>
              </w:rPr>
              <w:t xml:space="preserve"> </w:t>
            </w:r>
            <w:r w:rsidRPr="00C33273">
              <w:rPr>
                <w:color w:val="000000" w:themeColor="text1"/>
              </w:rPr>
              <w:t xml:space="preserve">Nazi Germany </w:t>
            </w:r>
          </w:p>
          <w:p w14:paraId="4271377B" w14:textId="77777777" w:rsidR="00355CD6" w:rsidRDefault="00355CD6" w:rsidP="00D01565">
            <w:pPr>
              <w:cnfStyle w:val="000000100000" w:firstRow="0" w:lastRow="0" w:firstColumn="0" w:lastColumn="0" w:oddVBand="0" w:evenVBand="0" w:oddHBand="1" w:evenHBand="0" w:firstRowFirstColumn="0" w:firstRowLastColumn="0" w:lastRowFirstColumn="0" w:lastRowLastColumn="0"/>
              <w:rPr>
                <w:color w:val="000000" w:themeColor="text1"/>
              </w:rPr>
            </w:pPr>
          </w:p>
          <w:p w14:paraId="0C108CF8" w14:textId="00F0EFEC" w:rsidR="00355CD6" w:rsidRPr="00C33273" w:rsidRDefault="00355CD6" w:rsidP="00D0156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7537" w:type="dxa"/>
          </w:tcPr>
          <w:p w14:paraId="19C2A4A7" w14:textId="0CC142C6" w:rsidR="005D46DE" w:rsidRPr="00C33273" w:rsidRDefault="636EFBC2" w:rsidP="00DF60E0">
            <w:pPr>
              <w:spacing w:after="60"/>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Read</w:t>
            </w:r>
            <w:r w:rsidR="02A9A9B6" w:rsidRPr="00C33273">
              <w:rPr>
                <w:b/>
                <w:bCs/>
                <w:color w:val="000000" w:themeColor="text1"/>
              </w:rPr>
              <w:t>ing</w:t>
            </w:r>
            <w:r w:rsidRPr="00C33273">
              <w:rPr>
                <w:b/>
                <w:bCs/>
                <w:color w:val="000000" w:themeColor="text1"/>
              </w:rPr>
              <w:t xml:space="preserve">: </w:t>
            </w:r>
          </w:p>
          <w:p w14:paraId="0DB0675E" w14:textId="722229FA" w:rsidR="005D46DE" w:rsidRPr="00C33273" w:rsidRDefault="2A70C873" w:rsidP="00D01565">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5D46DE" w:rsidRPr="00C33273">
              <w:rPr>
                <w:color w:val="000000" w:themeColor="text1"/>
              </w:rPr>
              <w:t xml:space="preserve"> </w:t>
            </w:r>
            <w:r w:rsidR="00AD44BB" w:rsidRPr="00F539FB">
              <w:rPr>
                <w:color w:val="000000" w:themeColor="text1"/>
                <w:highlight w:val="yellow"/>
              </w:rPr>
              <w:t>Turino, Ch. 7 pp. 189–210</w:t>
            </w:r>
            <w:r w:rsidR="00AD44BB" w:rsidRPr="00C33273">
              <w:rPr>
                <w:color w:val="000000" w:themeColor="text1"/>
              </w:rPr>
              <w:t xml:space="preserve"> </w:t>
            </w:r>
          </w:p>
          <w:p w14:paraId="43CD8DB5" w14:textId="13BF0721" w:rsidR="15EAAFE4" w:rsidRPr="00C33273" w:rsidRDefault="15EAAFE4" w:rsidP="3912FC6F">
            <w:pPr>
              <w:cnfStyle w:val="000000100000" w:firstRow="0" w:lastRow="0" w:firstColumn="0" w:lastColumn="0" w:oddVBand="0" w:evenVBand="0" w:oddHBand="1" w:evenHBand="0" w:firstRowFirstColumn="0" w:firstRowLastColumn="0" w:lastRowFirstColumn="0" w:lastRowLastColumn="0"/>
              <w:rPr>
                <w:i/>
                <w:iCs/>
                <w:color w:val="000000" w:themeColor="text1"/>
              </w:rPr>
            </w:pPr>
            <w:r w:rsidRPr="00C33273">
              <w:rPr>
                <w:color w:val="000000" w:themeColor="text1"/>
              </w:rPr>
              <w:t xml:space="preserve">     “Chaos instead of Music” from </w:t>
            </w:r>
            <w:r w:rsidRPr="00C33273">
              <w:rPr>
                <w:i/>
                <w:iCs/>
                <w:color w:val="000000" w:themeColor="text1"/>
              </w:rPr>
              <w:t>Pravda</w:t>
            </w:r>
          </w:p>
          <w:p w14:paraId="4657DEF2" w14:textId="0497BEDF" w:rsidR="005D46DE" w:rsidRPr="00C33273" w:rsidRDefault="636EFBC2" w:rsidP="00DF60E0">
            <w:pPr>
              <w:spacing w:after="60"/>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Listen</w:t>
            </w:r>
            <w:r w:rsidR="7B22E933" w:rsidRPr="00C33273">
              <w:rPr>
                <w:b/>
                <w:bCs/>
                <w:color w:val="000000" w:themeColor="text1"/>
              </w:rPr>
              <w:t>ing</w:t>
            </w:r>
            <w:r w:rsidRPr="00C33273">
              <w:rPr>
                <w:b/>
                <w:bCs/>
                <w:color w:val="000000" w:themeColor="text1"/>
              </w:rPr>
              <w:t xml:space="preserve">: </w:t>
            </w:r>
          </w:p>
          <w:p w14:paraId="68D7CDBA" w14:textId="4DBCCD49" w:rsidR="005D46DE" w:rsidRPr="00C33273" w:rsidRDefault="7EB0B6C8"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3FFBBC85" w:rsidRPr="00C33273">
              <w:rPr>
                <w:color w:val="000000" w:themeColor="text1"/>
              </w:rPr>
              <w:t>Dmitri Shostakovich Symphony 5, mvmt 4</w:t>
            </w:r>
          </w:p>
          <w:p w14:paraId="60192CC1" w14:textId="2F6835DF" w:rsidR="005D46DE" w:rsidRPr="00C33273" w:rsidRDefault="2441B4F3" w:rsidP="00DF60E0">
            <w:pPr>
              <w:spacing w:after="60" w:line="259" w:lineRule="auto"/>
              <w:cnfStyle w:val="000000100000" w:firstRow="0" w:lastRow="0" w:firstColumn="0" w:lastColumn="0" w:oddVBand="0" w:evenVBand="0" w:oddHBand="1" w:evenHBand="0" w:firstRowFirstColumn="0" w:firstRowLastColumn="0" w:lastRowFirstColumn="0" w:lastRowLastColumn="0"/>
            </w:pPr>
            <w:r w:rsidRPr="00C33273">
              <w:rPr>
                <w:b/>
                <w:bCs/>
                <w:color w:val="000000" w:themeColor="text1"/>
              </w:rPr>
              <w:t>Assignments:</w:t>
            </w:r>
          </w:p>
          <w:p w14:paraId="029D6584" w14:textId="0B1DB376" w:rsidR="009F04D9" w:rsidRDefault="00355CD6" w:rsidP="00F539FB">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9F04D9" w:rsidRPr="009F04D9">
              <w:rPr>
                <w:color w:val="000000" w:themeColor="text1"/>
                <w:highlight w:val="magenta"/>
              </w:rPr>
              <w:t xml:space="preserve">RAT </w:t>
            </w:r>
            <w:r w:rsidR="009F04D9">
              <w:rPr>
                <w:color w:val="000000" w:themeColor="text1"/>
                <w:highlight w:val="magenta"/>
              </w:rPr>
              <w:t>6</w:t>
            </w:r>
          </w:p>
          <w:p w14:paraId="71FCC2DC" w14:textId="1E57B7EB" w:rsidR="005D46DE" w:rsidRPr="00C33273" w:rsidRDefault="005D46DE" w:rsidP="00F539F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922F65" w:rsidRPr="00C33273" w14:paraId="78151CC8" w14:textId="77777777" w:rsidTr="4B2BF2C6">
        <w:tc>
          <w:tcPr>
            <w:cnfStyle w:val="001000000000" w:firstRow="0" w:lastRow="0" w:firstColumn="1" w:lastColumn="0" w:oddVBand="0" w:evenVBand="0" w:oddHBand="0" w:evenHBand="0" w:firstRowFirstColumn="0" w:firstRowLastColumn="0" w:lastRowFirstColumn="0" w:lastRowLastColumn="0"/>
            <w:tcW w:w="1467" w:type="dxa"/>
          </w:tcPr>
          <w:p w14:paraId="3BB9E614" w14:textId="3E877D99" w:rsidR="00D01565" w:rsidRPr="00C33273" w:rsidRDefault="00C83BE3" w:rsidP="0D60C1E9">
            <w:pPr>
              <w:spacing w:line="259" w:lineRule="auto"/>
              <w:rPr>
                <w:color w:val="000000" w:themeColor="text1"/>
              </w:rPr>
            </w:pPr>
            <w:r>
              <w:rPr>
                <w:color w:val="000000" w:themeColor="text1"/>
              </w:rPr>
              <w:t>week 14</w:t>
            </w:r>
          </w:p>
        </w:tc>
        <w:tc>
          <w:tcPr>
            <w:tcW w:w="4131" w:type="dxa"/>
          </w:tcPr>
          <w:p w14:paraId="5AD5A06A" w14:textId="561D941A" w:rsidR="00D01565" w:rsidRPr="00C33273" w:rsidRDefault="00957642" w:rsidP="3912FC6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Protest Music </w:t>
            </w:r>
          </w:p>
          <w:p w14:paraId="7D944CED" w14:textId="4267EDD5" w:rsidR="00D01565" w:rsidRPr="00C33273" w:rsidRDefault="00D01565" w:rsidP="3912FC6F">
            <w:pPr>
              <w:cnfStyle w:val="000000000000" w:firstRow="0" w:lastRow="0" w:firstColumn="0" w:lastColumn="0" w:oddVBand="0" w:evenVBand="0" w:oddHBand="0" w:evenHBand="0" w:firstRowFirstColumn="0" w:firstRowLastColumn="0" w:lastRowFirstColumn="0" w:lastRowLastColumn="0"/>
              <w:rPr>
                <w:color w:val="000000" w:themeColor="text1"/>
              </w:rPr>
            </w:pPr>
          </w:p>
          <w:p w14:paraId="1523AEF0" w14:textId="709D5E43" w:rsidR="00D01565" w:rsidRPr="00C33273" w:rsidRDefault="46B775E1" w:rsidP="3912FC6F">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Present Project Pitches</w:t>
            </w:r>
            <w:r w:rsidR="00594052">
              <w:rPr>
                <w:color w:val="000000" w:themeColor="text1"/>
              </w:rPr>
              <w:br/>
              <w:t>Short Pitch Due</w:t>
            </w:r>
          </w:p>
          <w:p w14:paraId="65BC57BF" w14:textId="6A2FACC2" w:rsidR="00D01565" w:rsidRPr="00C33273" w:rsidRDefault="00D01565" w:rsidP="00D0156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7537" w:type="dxa"/>
          </w:tcPr>
          <w:p w14:paraId="3E72D2EE" w14:textId="1730550E" w:rsidR="00693E08" w:rsidRPr="00C33273" w:rsidRDefault="00693E08" w:rsidP="00DF60E0">
            <w:pPr>
              <w:spacing w:after="60"/>
              <w:cnfStyle w:val="000000000000" w:firstRow="0" w:lastRow="0" w:firstColumn="0" w:lastColumn="0" w:oddVBand="0" w:evenVBand="0" w:oddHBand="0" w:evenHBand="0" w:firstRowFirstColumn="0" w:firstRowLastColumn="0" w:lastRowFirstColumn="0" w:lastRowLastColumn="0"/>
              <w:rPr>
                <w:b/>
                <w:bCs/>
                <w:color w:val="000000" w:themeColor="text1"/>
              </w:rPr>
            </w:pPr>
            <w:r w:rsidRPr="00C33273">
              <w:rPr>
                <w:b/>
                <w:bCs/>
                <w:color w:val="000000" w:themeColor="text1"/>
              </w:rPr>
              <w:t>Read</w:t>
            </w:r>
            <w:r w:rsidR="266C5378" w:rsidRPr="00C33273">
              <w:rPr>
                <w:b/>
                <w:bCs/>
                <w:color w:val="000000" w:themeColor="text1"/>
              </w:rPr>
              <w:t>ing</w:t>
            </w:r>
            <w:r w:rsidRPr="00C33273">
              <w:rPr>
                <w:b/>
                <w:bCs/>
                <w:color w:val="000000" w:themeColor="text1"/>
              </w:rPr>
              <w:t xml:space="preserve">: </w:t>
            </w:r>
          </w:p>
          <w:p w14:paraId="68F27197" w14:textId="77777777" w:rsidR="00607936" w:rsidRPr="006B1226" w:rsidRDefault="00607936" w:rsidP="00607936">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Pr>
                <w:color w:val="000000" w:themeColor="text1"/>
              </w:rPr>
              <w:t xml:space="preserve">Canvas Module </w:t>
            </w:r>
          </w:p>
          <w:p w14:paraId="1298C9D5" w14:textId="0452E13D" w:rsidR="00693E08" w:rsidRPr="00C33273" w:rsidRDefault="00693E08" w:rsidP="00DF60E0">
            <w:pPr>
              <w:spacing w:after="60"/>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Listen</w:t>
            </w:r>
            <w:r w:rsidR="33EC04E1" w:rsidRPr="00C33273">
              <w:rPr>
                <w:b/>
                <w:bCs/>
                <w:color w:val="000000" w:themeColor="text1"/>
              </w:rPr>
              <w:t>ing</w:t>
            </w:r>
            <w:r w:rsidRPr="00C33273">
              <w:rPr>
                <w:b/>
                <w:bCs/>
                <w:color w:val="000000" w:themeColor="text1"/>
              </w:rPr>
              <w:t>:</w:t>
            </w:r>
          </w:p>
          <w:p w14:paraId="07D34FC9" w14:textId="1C68AFEA" w:rsidR="00693E08" w:rsidRPr="00C33273" w:rsidRDefault="592E62CC" w:rsidP="00693E08">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693E08" w:rsidRPr="00C33273">
              <w:rPr>
                <w:color w:val="000000" w:themeColor="text1"/>
              </w:rPr>
              <w:t xml:space="preserve"> Pete Seeger, “We Shall Overcome”</w:t>
            </w:r>
          </w:p>
          <w:p w14:paraId="16B13250" w14:textId="1CD9FD63" w:rsidR="00D01565" w:rsidRPr="00C33273" w:rsidRDefault="3C4F33AE" w:rsidP="00DF60E0">
            <w:pPr>
              <w:spacing w:after="60"/>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b/>
                <w:bCs/>
                <w:color w:val="000000" w:themeColor="text1"/>
              </w:rPr>
              <w:t>Assignments:</w:t>
            </w:r>
          </w:p>
          <w:p w14:paraId="465F1E58" w14:textId="18829F3A" w:rsidR="001E1105" w:rsidRDefault="001E1105" w:rsidP="00F539FB">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     </w:t>
            </w:r>
            <w:r w:rsidRPr="00732D3E">
              <w:rPr>
                <w:color w:val="000000" w:themeColor="text1"/>
                <w:highlight w:val="green"/>
              </w:rPr>
              <w:t xml:space="preserve">Protest Music </w:t>
            </w:r>
            <w:r w:rsidR="00732D3E" w:rsidRPr="00732D3E">
              <w:rPr>
                <w:color w:val="000000" w:themeColor="text1"/>
                <w:highlight w:val="green"/>
              </w:rPr>
              <w:t>Activity</w:t>
            </w:r>
            <w:r w:rsidR="00732D3E">
              <w:rPr>
                <w:color w:val="000000" w:themeColor="text1"/>
              </w:rPr>
              <w:t xml:space="preserve"> (5 points)</w:t>
            </w:r>
            <w:r w:rsidR="00355CD6" w:rsidRPr="00C33273">
              <w:rPr>
                <w:color w:val="000000" w:themeColor="text1"/>
              </w:rPr>
              <w:t xml:space="preserve">  </w:t>
            </w:r>
          </w:p>
          <w:p w14:paraId="4A8824FE" w14:textId="645CC0C7" w:rsidR="00355CD6" w:rsidRDefault="00355CD6" w:rsidP="00F539FB">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 xml:space="preserve"> </w:t>
            </w:r>
            <w:r w:rsidR="00732D3E">
              <w:rPr>
                <w:color w:val="000000" w:themeColor="text1"/>
              </w:rPr>
              <w:t xml:space="preserve">  </w:t>
            </w:r>
            <w:r w:rsidRPr="00C33273">
              <w:rPr>
                <w:color w:val="000000" w:themeColor="text1"/>
              </w:rPr>
              <w:t xml:space="preserve">  Short Writing </w:t>
            </w:r>
            <w:r>
              <w:rPr>
                <w:color w:val="000000" w:themeColor="text1"/>
              </w:rPr>
              <w:t>10</w:t>
            </w:r>
          </w:p>
          <w:p w14:paraId="3A32576A" w14:textId="19FF08FE" w:rsidR="00D4041F" w:rsidRDefault="00D4041F" w:rsidP="00D4041F">
            <w:pPr>
              <w:cnfStyle w:val="000000000000" w:firstRow="0" w:lastRow="0" w:firstColumn="0" w:lastColumn="0" w:oddVBand="0" w:evenVBand="0" w:oddHBand="0" w:evenHBand="0" w:firstRowFirstColumn="0" w:firstRowLastColumn="0" w:lastRowFirstColumn="0" w:lastRowLastColumn="0"/>
              <w:rPr>
                <w:color w:val="000000" w:themeColor="text1"/>
              </w:rPr>
            </w:pPr>
            <w:r w:rsidRPr="00D4041F">
              <w:rPr>
                <w:color w:val="000000" w:themeColor="text1"/>
              </w:rPr>
              <w:t xml:space="preserve">     </w:t>
            </w:r>
            <w:r w:rsidRPr="00D4041F">
              <w:rPr>
                <w:color w:val="000000" w:themeColor="text1"/>
                <w:highlight w:val="yellow"/>
              </w:rPr>
              <w:t xml:space="preserve">PWD </w:t>
            </w:r>
            <w:r>
              <w:rPr>
                <w:color w:val="000000" w:themeColor="text1"/>
                <w:highlight w:val="yellow"/>
              </w:rPr>
              <w:t>2</w:t>
            </w:r>
          </w:p>
          <w:p w14:paraId="057F1A00" w14:textId="0A59D161" w:rsidR="0064675C" w:rsidRPr="00C33273" w:rsidRDefault="006A7E99" w:rsidP="00F539FB">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4B2BF2C6">
              <w:rPr>
                <w:color w:val="000000" w:themeColor="text1"/>
              </w:rPr>
              <w:t xml:space="preserve">     </w:t>
            </w:r>
            <w:r w:rsidRPr="00732D3E">
              <w:rPr>
                <w:color w:val="000000" w:themeColor="text1"/>
                <w:highlight w:val="yellow"/>
              </w:rPr>
              <w:t xml:space="preserve">Short Pitch and Album </w:t>
            </w:r>
            <w:proofErr w:type="gramStart"/>
            <w:r w:rsidRPr="00732D3E">
              <w:rPr>
                <w:color w:val="000000" w:themeColor="text1"/>
                <w:highlight w:val="yellow"/>
              </w:rPr>
              <w:t>Art Work</w:t>
            </w:r>
            <w:proofErr w:type="gramEnd"/>
            <w:r w:rsidRPr="4B2BF2C6">
              <w:rPr>
                <w:color w:val="000000" w:themeColor="text1"/>
              </w:rPr>
              <w:t xml:space="preserve"> </w:t>
            </w:r>
            <w:r>
              <w:rPr>
                <w:b/>
                <w:bCs/>
                <w:color w:val="000000" w:themeColor="text1"/>
              </w:rPr>
              <w:t xml:space="preserve">     </w:t>
            </w:r>
          </w:p>
        </w:tc>
      </w:tr>
      <w:tr w:rsidR="00693E08" w:rsidRPr="00C33273" w14:paraId="6ABE9CC1" w14:textId="77777777" w:rsidTr="4B2BF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5A90F2A9" w14:textId="0CD11C8F" w:rsidR="00693E08" w:rsidRPr="00C33273" w:rsidRDefault="00C83BE3" w:rsidP="0D60C1E9">
            <w:pPr>
              <w:spacing w:line="259" w:lineRule="auto"/>
              <w:rPr>
                <w:color w:val="000000" w:themeColor="text1"/>
              </w:rPr>
            </w:pPr>
            <w:r>
              <w:rPr>
                <w:color w:val="000000" w:themeColor="text1"/>
              </w:rPr>
              <w:t>week 15</w:t>
            </w:r>
          </w:p>
        </w:tc>
        <w:tc>
          <w:tcPr>
            <w:tcW w:w="4131" w:type="dxa"/>
          </w:tcPr>
          <w:p w14:paraId="05BA2519" w14:textId="7C199C93" w:rsidR="00693E08" w:rsidRPr="00C33273" w:rsidRDefault="04985179" w:rsidP="3912FC6F">
            <w:pPr>
              <w:spacing w:line="259" w:lineRule="auto"/>
              <w:cnfStyle w:val="000000100000" w:firstRow="0" w:lastRow="0" w:firstColumn="0" w:lastColumn="0" w:oddVBand="0" w:evenVBand="0" w:oddHBand="1" w:evenHBand="0" w:firstRowFirstColumn="0" w:firstRowLastColumn="0" w:lastRowFirstColumn="0" w:lastRowLastColumn="0"/>
            </w:pPr>
            <w:r w:rsidRPr="00C33273">
              <w:rPr>
                <w:color w:val="000000" w:themeColor="text1"/>
              </w:rPr>
              <w:t>Final Projects</w:t>
            </w:r>
          </w:p>
        </w:tc>
        <w:tc>
          <w:tcPr>
            <w:tcW w:w="7537" w:type="dxa"/>
          </w:tcPr>
          <w:p w14:paraId="094EFC8E" w14:textId="23575B4D" w:rsidR="00693E08" w:rsidRPr="00C33273" w:rsidRDefault="00693E08" w:rsidP="00DF60E0">
            <w:pPr>
              <w:spacing w:after="60"/>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b/>
                <w:bCs/>
                <w:color w:val="000000" w:themeColor="text1"/>
              </w:rPr>
              <w:t>Read</w:t>
            </w:r>
            <w:r w:rsidR="5FBD6643" w:rsidRPr="00C33273">
              <w:rPr>
                <w:b/>
                <w:bCs/>
                <w:color w:val="000000" w:themeColor="text1"/>
              </w:rPr>
              <w:t>ing</w:t>
            </w:r>
            <w:r w:rsidRPr="00C33273">
              <w:rPr>
                <w:b/>
                <w:bCs/>
                <w:color w:val="000000" w:themeColor="text1"/>
              </w:rPr>
              <w:t>/Listen</w:t>
            </w:r>
            <w:r w:rsidR="7BF1B1AB" w:rsidRPr="00C33273">
              <w:rPr>
                <w:b/>
                <w:bCs/>
                <w:color w:val="000000" w:themeColor="text1"/>
              </w:rPr>
              <w:t>ing</w:t>
            </w:r>
            <w:r w:rsidRPr="00C33273">
              <w:rPr>
                <w:b/>
                <w:bCs/>
                <w:color w:val="000000" w:themeColor="text1"/>
              </w:rPr>
              <w:t>:</w:t>
            </w:r>
            <w:r w:rsidRPr="00C33273">
              <w:rPr>
                <w:color w:val="000000" w:themeColor="text1"/>
              </w:rPr>
              <w:t xml:space="preserve"> </w:t>
            </w:r>
          </w:p>
          <w:p w14:paraId="4601E1A4" w14:textId="503E203B" w:rsidR="068FECFF" w:rsidRPr="00C33273" w:rsidRDefault="068FECFF" w:rsidP="3912FC6F">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693E08" w:rsidRPr="00C33273">
              <w:rPr>
                <w:color w:val="000000" w:themeColor="text1"/>
              </w:rPr>
              <w:t>none</w:t>
            </w:r>
          </w:p>
          <w:p w14:paraId="52950FE3" w14:textId="058F3ED0" w:rsidR="00693E08" w:rsidRPr="00C33273" w:rsidRDefault="00693E08" w:rsidP="00DF60E0">
            <w:pPr>
              <w:spacing w:after="60"/>
              <w:cnfStyle w:val="000000100000" w:firstRow="0" w:lastRow="0" w:firstColumn="0" w:lastColumn="0" w:oddVBand="0" w:evenVBand="0" w:oddHBand="1" w:evenHBand="0" w:firstRowFirstColumn="0" w:firstRowLastColumn="0" w:lastRowFirstColumn="0" w:lastRowLastColumn="0"/>
              <w:rPr>
                <w:b/>
                <w:bCs/>
                <w:color w:val="000000" w:themeColor="text1"/>
              </w:rPr>
            </w:pPr>
            <w:r w:rsidRPr="00C33273">
              <w:rPr>
                <w:b/>
                <w:bCs/>
                <w:color w:val="000000" w:themeColor="text1"/>
              </w:rPr>
              <w:t xml:space="preserve">Assignment: </w:t>
            </w:r>
          </w:p>
          <w:p w14:paraId="7C0310B6" w14:textId="587E3104" w:rsidR="00D4041F" w:rsidRDefault="00D4041F" w:rsidP="00D4041F">
            <w:pPr>
              <w:cnfStyle w:val="000000100000" w:firstRow="0" w:lastRow="0" w:firstColumn="0" w:lastColumn="0" w:oddVBand="0" w:evenVBand="0" w:oddHBand="1" w:evenHBand="0" w:firstRowFirstColumn="0" w:firstRowLastColumn="0" w:lastRowFirstColumn="0" w:lastRowLastColumn="0"/>
              <w:rPr>
                <w:color w:val="000000" w:themeColor="text1"/>
              </w:rPr>
            </w:pPr>
            <w:r w:rsidRPr="00D4041F">
              <w:rPr>
                <w:color w:val="000000" w:themeColor="text1"/>
              </w:rPr>
              <w:t xml:space="preserve">     </w:t>
            </w:r>
            <w:r w:rsidRPr="00D4041F">
              <w:rPr>
                <w:color w:val="000000" w:themeColor="text1"/>
                <w:highlight w:val="yellow"/>
              </w:rPr>
              <w:t xml:space="preserve">PWD </w:t>
            </w:r>
            <w:r>
              <w:rPr>
                <w:color w:val="000000" w:themeColor="text1"/>
                <w:highlight w:val="yellow"/>
              </w:rPr>
              <w:t>3</w:t>
            </w:r>
          </w:p>
          <w:p w14:paraId="00BE42ED" w14:textId="24EC10C9" w:rsidR="00D4041F" w:rsidRDefault="00D4041F" w:rsidP="00D4041F">
            <w:pPr>
              <w:cnfStyle w:val="000000100000" w:firstRow="0" w:lastRow="0" w:firstColumn="0" w:lastColumn="0" w:oddVBand="0" w:evenVBand="0" w:oddHBand="1" w:evenHBand="0" w:firstRowFirstColumn="0" w:firstRowLastColumn="0" w:lastRowFirstColumn="0" w:lastRowLastColumn="0"/>
              <w:rPr>
                <w:color w:val="000000" w:themeColor="text1"/>
              </w:rPr>
            </w:pPr>
            <w:r w:rsidRPr="00D4041F">
              <w:rPr>
                <w:color w:val="000000" w:themeColor="text1"/>
              </w:rPr>
              <w:t xml:space="preserve">     </w:t>
            </w:r>
            <w:r w:rsidRPr="00D4041F">
              <w:rPr>
                <w:color w:val="000000" w:themeColor="text1"/>
                <w:highlight w:val="yellow"/>
              </w:rPr>
              <w:t xml:space="preserve">PWD </w:t>
            </w:r>
            <w:r>
              <w:rPr>
                <w:color w:val="000000" w:themeColor="text1"/>
                <w:highlight w:val="yellow"/>
              </w:rPr>
              <w:t>4</w:t>
            </w:r>
          </w:p>
          <w:p w14:paraId="512DF28B" w14:textId="289C29ED" w:rsidR="00693E08" w:rsidRPr="00C33273" w:rsidRDefault="756E246D" w:rsidP="00F539FB">
            <w:pPr>
              <w:cnfStyle w:val="000000100000" w:firstRow="0" w:lastRow="0" w:firstColumn="0" w:lastColumn="0" w:oddVBand="0" w:evenVBand="0" w:oddHBand="1" w:evenHBand="0" w:firstRowFirstColumn="0" w:firstRowLastColumn="0" w:lastRowFirstColumn="0" w:lastRowLastColumn="0"/>
              <w:rPr>
                <w:color w:val="000000" w:themeColor="text1"/>
              </w:rPr>
            </w:pPr>
            <w:r w:rsidRPr="00C33273">
              <w:rPr>
                <w:color w:val="000000" w:themeColor="text1"/>
              </w:rPr>
              <w:t xml:space="preserve">     </w:t>
            </w:r>
            <w:r w:rsidR="00693E08" w:rsidRPr="00C33273">
              <w:rPr>
                <w:color w:val="000000" w:themeColor="text1"/>
              </w:rPr>
              <w:t>Short Writing 1</w:t>
            </w:r>
            <w:r w:rsidR="00F539FB">
              <w:rPr>
                <w:color w:val="000000" w:themeColor="text1"/>
              </w:rPr>
              <w:t>1</w:t>
            </w:r>
            <w:r w:rsidR="00693E08" w:rsidRPr="00C33273">
              <w:rPr>
                <w:color w:val="000000" w:themeColor="text1"/>
              </w:rPr>
              <w:t xml:space="preserve"> Due</w:t>
            </w:r>
            <w:r w:rsidR="57437624" w:rsidRPr="00C33273">
              <w:rPr>
                <w:color w:val="000000" w:themeColor="text1"/>
              </w:rPr>
              <w:t xml:space="preserve"> </w:t>
            </w:r>
          </w:p>
        </w:tc>
      </w:tr>
      <w:tr w:rsidR="00693E08" w:rsidRPr="00C33273" w14:paraId="0C0B39C8" w14:textId="77777777" w:rsidTr="4B2BF2C6">
        <w:tc>
          <w:tcPr>
            <w:cnfStyle w:val="001000000000" w:firstRow="0" w:lastRow="0" w:firstColumn="1" w:lastColumn="0" w:oddVBand="0" w:evenVBand="0" w:oddHBand="0" w:evenHBand="0" w:firstRowFirstColumn="0" w:firstRowLastColumn="0" w:lastRowFirstColumn="0" w:lastRowLastColumn="0"/>
            <w:tcW w:w="1467" w:type="dxa"/>
          </w:tcPr>
          <w:p w14:paraId="21B082C4" w14:textId="016BC0EC" w:rsidR="00693E08" w:rsidRPr="00C33273" w:rsidRDefault="00C83BE3" w:rsidP="0D60C1E9">
            <w:pPr>
              <w:spacing w:line="259" w:lineRule="auto"/>
              <w:rPr>
                <w:color w:val="000000" w:themeColor="text1"/>
              </w:rPr>
            </w:pPr>
            <w:r>
              <w:rPr>
                <w:color w:val="000000" w:themeColor="text1"/>
              </w:rPr>
              <w:t>Finals Day</w:t>
            </w:r>
          </w:p>
        </w:tc>
        <w:tc>
          <w:tcPr>
            <w:tcW w:w="4131" w:type="dxa"/>
          </w:tcPr>
          <w:p w14:paraId="0B9558D2" w14:textId="001ED76A" w:rsidR="00693E08" w:rsidRPr="00C33273" w:rsidRDefault="00693E08" w:rsidP="00693E08">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Final Projects and Group Eval Due</w:t>
            </w:r>
          </w:p>
        </w:tc>
        <w:tc>
          <w:tcPr>
            <w:tcW w:w="7537" w:type="dxa"/>
          </w:tcPr>
          <w:p w14:paraId="7B7D2BEE" w14:textId="3A3AB0C2" w:rsidR="00693E08" w:rsidRPr="00C33273" w:rsidRDefault="00693E08" w:rsidP="00693E08">
            <w:pPr>
              <w:cnfStyle w:val="000000000000" w:firstRow="0" w:lastRow="0" w:firstColumn="0" w:lastColumn="0" w:oddVBand="0" w:evenVBand="0" w:oddHBand="0" w:evenHBand="0" w:firstRowFirstColumn="0" w:firstRowLastColumn="0" w:lastRowFirstColumn="0" w:lastRowLastColumn="0"/>
              <w:rPr>
                <w:color w:val="000000" w:themeColor="text1"/>
              </w:rPr>
            </w:pPr>
            <w:r w:rsidRPr="00C33273">
              <w:rPr>
                <w:color w:val="000000" w:themeColor="text1"/>
              </w:rPr>
              <w:t>By midnight.</w:t>
            </w:r>
          </w:p>
        </w:tc>
      </w:tr>
    </w:tbl>
    <w:p w14:paraId="62988C98" w14:textId="77777777" w:rsidR="00BA7A2B" w:rsidRPr="00C33273" w:rsidRDefault="00BA7A2B">
      <w:pPr>
        <w:rPr>
          <w:b/>
          <w:bCs/>
          <w:color w:val="000000" w:themeColor="text1"/>
        </w:rPr>
      </w:pPr>
    </w:p>
    <w:p w14:paraId="7CDB2AA9" w14:textId="2F811039" w:rsidR="3912FC6F" w:rsidRPr="00C33273" w:rsidRDefault="009C4E67" w:rsidP="00717EFD">
      <w:pPr>
        <w:rPr>
          <w:b/>
          <w:bCs/>
          <w:color w:val="000000" w:themeColor="text1"/>
        </w:rPr>
      </w:pPr>
      <w:r w:rsidRPr="00C33273">
        <w:rPr>
          <w:b/>
          <w:bCs/>
          <w:color w:val="000000" w:themeColor="text1"/>
        </w:rPr>
        <w:br w:type="page"/>
      </w:r>
    </w:p>
    <w:p w14:paraId="3BAFDAEA" w14:textId="77777777" w:rsidR="006277AB" w:rsidRPr="00C33273" w:rsidRDefault="006277AB">
      <w:pPr>
        <w:rPr>
          <w:b/>
          <w:bCs/>
          <w:color w:val="000000" w:themeColor="text1"/>
        </w:rPr>
        <w:sectPr w:rsidR="006277AB" w:rsidRPr="00C33273" w:rsidSect="006515CD">
          <w:pgSz w:w="15840" w:h="12240" w:orient="landscape"/>
          <w:pgMar w:top="1440" w:right="1440" w:bottom="1440" w:left="1440" w:header="720" w:footer="720" w:gutter="0"/>
          <w:cols w:space="720"/>
          <w:docGrid w:linePitch="360"/>
        </w:sectPr>
      </w:pPr>
    </w:p>
    <w:p w14:paraId="4002CB5D" w14:textId="4CDCF4A6" w:rsidR="00C14D1D" w:rsidRPr="00C33273" w:rsidRDefault="00C14D1D" w:rsidP="006B73FB">
      <w:pPr>
        <w:pStyle w:val="Heading1"/>
        <w:jc w:val="center"/>
      </w:pPr>
      <w:r w:rsidRPr="00C33273">
        <w:lastRenderedPageBreak/>
        <w:t>Course Policies</w:t>
      </w:r>
    </w:p>
    <w:p w14:paraId="4640784A" w14:textId="77777777" w:rsidR="00C14D1D" w:rsidRPr="00C33273" w:rsidRDefault="00C14D1D" w:rsidP="006B73FB">
      <w:pPr>
        <w:pStyle w:val="Heading2"/>
      </w:pPr>
      <w:r w:rsidRPr="00C33273">
        <w:t>Assignment Policy</w:t>
      </w:r>
    </w:p>
    <w:p w14:paraId="4AC7C655" w14:textId="43DBCF32" w:rsidR="00C14D1D" w:rsidRPr="00C33273" w:rsidRDefault="00C14D1D" w:rsidP="006B73FB">
      <w:r w:rsidRPr="00C33273">
        <w:t>Students can find all assignment information, submission guidelines, and due dates in the Introduction</w:t>
      </w:r>
      <w:r w:rsidR="006B73FB" w:rsidRPr="00C33273">
        <w:t xml:space="preserve"> </w:t>
      </w:r>
      <w:r w:rsidRPr="00C33273">
        <w:t>Module in Canvas.</w:t>
      </w:r>
    </w:p>
    <w:p w14:paraId="0477E8C6" w14:textId="77777777" w:rsidR="006B73FB" w:rsidRPr="00C33273" w:rsidRDefault="006B73FB" w:rsidP="006B73FB">
      <w:pPr>
        <w:pStyle w:val="Heading2"/>
      </w:pPr>
    </w:p>
    <w:p w14:paraId="6D109A85" w14:textId="414B653F" w:rsidR="00C14D1D" w:rsidRPr="00C33273" w:rsidRDefault="00C14D1D" w:rsidP="006B73FB">
      <w:pPr>
        <w:pStyle w:val="Heading2"/>
      </w:pPr>
      <w:r w:rsidRPr="00C33273">
        <w:t>Instructor Feedback</w:t>
      </w:r>
    </w:p>
    <w:p w14:paraId="22999E12" w14:textId="5B767E47" w:rsidR="00C14D1D" w:rsidRPr="00C33273" w:rsidRDefault="00C14D1D" w:rsidP="006B73FB">
      <w:r w:rsidRPr="00C33273">
        <w:t>Due to the class size, I will return feedback on all written assignments within two weeks of the due date. If I</w:t>
      </w:r>
      <w:r w:rsidR="006B73FB" w:rsidRPr="00C33273">
        <w:t xml:space="preserve"> </w:t>
      </w:r>
      <w:r w:rsidRPr="00C33273">
        <w:t xml:space="preserve">see that I will be unable to return your feedback within that timeframe, I will post an </w:t>
      </w:r>
      <w:r w:rsidR="00A92B7C" w:rsidRPr="00C33273">
        <w:t>a</w:t>
      </w:r>
      <w:r w:rsidRPr="00C33273">
        <w:t>nnouncement to let</w:t>
      </w:r>
      <w:r w:rsidR="006B73FB" w:rsidRPr="00C33273">
        <w:t xml:space="preserve"> </w:t>
      </w:r>
      <w:r w:rsidRPr="00C33273">
        <w:t>everyone know when it can be expected.</w:t>
      </w:r>
    </w:p>
    <w:p w14:paraId="753E95EE" w14:textId="77777777" w:rsidR="008635C1" w:rsidRPr="00C33273" w:rsidRDefault="008635C1" w:rsidP="008635C1"/>
    <w:p w14:paraId="6F2AD197" w14:textId="1D984292" w:rsidR="008635C1" w:rsidRPr="00C33273" w:rsidRDefault="00C14D1D" w:rsidP="008635C1">
      <w:pPr>
        <w:pStyle w:val="Heading2"/>
      </w:pPr>
      <w:r w:rsidRPr="00C33273">
        <w:t>Late Work</w:t>
      </w:r>
    </w:p>
    <w:p w14:paraId="1BD53F17" w14:textId="7CED0F53" w:rsidR="00A92B7C" w:rsidRPr="00C33273" w:rsidRDefault="00A92B7C" w:rsidP="008635C1">
      <w:r w:rsidRPr="00C33273">
        <w:t xml:space="preserve">In general, </w:t>
      </w:r>
      <w:r w:rsidR="00773BB3" w:rsidRPr="00C33273">
        <w:t>work due outside of class suffers a 20% penalty per day</w:t>
      </w:r>
      <w:r w:rsidR="00794DB5" w:rsidRPr="00C33273">
        <w:t xml:space="preserve">, and will not be accepted 5 days after it is due. This is in large part to facilitate grading in a class such as this. </w:t>
      </w:r>
      <w:r w:rsidR="00C13DE0" w:rsidRPr="00C33273">
        <w:t>There are two caveats.</w:t>
      </w:r>
    </w:p>
    <w:p w14:paraId="270BF564" w14:textId="77777777" w:rsidR="00A92B7C" w:rsidRPr="00C33273" w:rsidRDefault="00A92B7C" w:rsidP="008635C1"/>
    <w:p w14:paraId="01CD7DCB" w14:textId="4BE34A1F" w:rsidR="00C14D1D" w:rsidRPr="00C33273" w:rsidRDefault="00C13DE0" w:rsidP="008635C1">
      <w:r w:rsidRPr="00C33273">
        <w:t xml:space="preserve">First, I will give an extension of two days to any assignment that is an individual assignment, without limit. The only caveat is that </w:t>
      </w:r>
      <w:r w:rsidR="001162AF" w:rsidRPr="00C33273">
        <w:t xml:space="preserve">you must ask before the assignment is due. </w:t>
      </w:r>
      <w:r w:rsidR="00B23179" w:rsidRPr="00C33273">
        <w:t>No reasons are needed</w:t>
      </w:r>
      <w:r w:rsidR="001162AF" w:rsidRPr="00C33273">
        <w:t xml:space="preserve">, and </w:t>
      </w:r>
      <w:r w:rsidR="005213A0" w:rsidRPr="00C33273">
        <w:t xml:space="preserve">I will work with you on a plan to get the assignment in. The key here is timely communication. Once the assignment is late, the </w:t>
      </w:r>
      <w:r w:rsidR="00B23179" w:rsidRPr="00C33273">
        <w:t>best-case</w:t>
      </w:r>
      <w:r w:rsidR="005213A0" w:rsidRPr="00C33273">
        <w:t xml:space="preserve"> scenario for normal events</w:t>
      </w:r>
      <w:r w:rsidR="009F3237" w:rsidRPr="00C33273">
        <w:t xml:space="preserve"> is </w:t>
      </w:r>
      <w:r w:rsidR="00B16E82" w:rsidRPr="00C33273">
        <w:t xml:space="preserve">the loss of </w:t>
      </w:r>
      <w:r w:rsidR="009F3237" w:rsidRPr="00C33273">
        <w:t xml:space="preserve">the missing points for </w:t>
      </w:r>
      <w:r w:rsidR="004A054B" w:rsidRPr="00C33273">
        <w:t xml:space="preserve">the days you were late before contacting me, and no extension should be expected after the assignment is due. </w:t>
      </w:r>
      <w:r w:rsidR="00205367" w:rsidRPr="00C33273">
        <w:t>This does not apply to team assignments or in-class work.</w:t>
      </w:r>
    </w:p>
    <w:p w14:paraId="5A263993" w14:textId="77777777" w:rsidR="004A054B" w:rsidRPr="00C33273" w:rsidRDefault="004A054B" w:rsidP="008635C1"/>
    <w:p w14:paraId="6DD2206A" w14:textId="5A6693AE" w:rsidR="008635C1" w:rsidRPr="00C33273" w:rsidRDefault="004A054B" w:rsidP="007C1675">
      <w:r w:rsidRPr="00C33273">
        <w:t xml:space="preserve">With that said, there are unusual circumstances in </w:t>
      </w:r>
      <w:proofErr w:type="gramStart"/>
      <w:r w:rsidRPr="00C33273">
        <w:t>all of</w:t>
      </w:r>
      <w:proofErr w:type="gramEnd"/>
      <w:r w:rsidRPr="00C33273">
        <w:t xml:space="preserve"> our lives. </w:t>
      </w:r>
      <w:r w:rsidR="00B16E82" w:rsidRPr="00C33273">
        <w:t>When in doubt, reach out</w:t>
      </w:r>
      <w:r w:rsidR="007C1675" w:rsidRPr="00C33273">
        <w:t xml:space="preserve"> to me. Please do not email TAs – they just end up emailing me, and everything takes longer and involves more emails. </w:t>
      </w:r>
    </w:p>
    <w:p w14:paraId="5CA7B6EC" w14:textId="77777777" w:rsidR="008635C1" w:rsidRPr="00C33273" w:rsidRDefault="008635C1" w:rsidP="00C14D1D"/>
    <w:p w14:paraId="5FF8F5D7" w14:textId="50620D5E" w:rsidR="00C14D1D" w:rsidRPr="00C33273" w:rsidRDefault="00C14D1D" w:rsidP="008635C1">
      <w:pPr>
        <w:pStyle w:val="Heading2"/>
      </w:pPr>
      <w:r w:rsidRPr="00C33273">
        <w:t>Attendance Policy</w:t>
      </w:r>
    </w:p>
    <w:p w14:paraId="6CFC10B2" w14:textId="77777777" w:rsidR="00C14D1D" w:rsidRPr="00C33273" w:rsidRDefault="00C14D1D" w:rsidP="00C14D1D">
      <w:r w:rsidRPr="00C33273">
        <w:t>We will take attendance regularly, especially to monitor in-class team activities.</w:t>
      </w:r>
    </w:p>
    <w:p w14:paraId="7E849233" w14:textId="77777777" w:rsidR="008635C1" w:rsidRPr="00C33273" w:rsidRDefault="008635C1" w:rsidP="00C14D1D"/>
    <w:p w14:paraId="6323DD1D" w14:textId="710653CB" w:rsidR="00C14D1D" w:rsidRPr="00C33273" w:rsidRDefault="00C14D1D" w:rsidP="008635C1">
      <w:pPr>
        <w:rPr>
          <w:b/>
          <w:bCs/>
        </w:rPr>
      </w:pPr>
      <w:r w:rsidRPr="00C33273">
        <w:t xml:space="preserve">Should you miss class, you cannot earn in-class assignment points. </w:t>
      </w:r>
      <w:r w:rsidRPr="00C33273">
        <w:rPr>
          <w:b/>
          <w:bCs/>
        </w:rPr>
        <w:t>Because we will complete many more</w:t>
      </w:r>
      <w:r w:rsidR="008635C1" w:rsidRPr="00C33273">
        <w:rPr>
          <w:b/>
          <w:bCs/>
        </w:rPr>
        <w:t xml:space="preserve"> </w:t>
      </w:r>
      <w:r w:rsidRPr="00C33273">
        <w:rPr>
          <w:b/>
          <w:bCs/>
        </w:rPr>
        <w:t>in-class assignments than required to earn the necessary points, it is not possible to make up missed</w:t>
      </w:r>
      <w:r w:rsidR="008635C1" w:rsidRPr="00C33273">
        <w:rPr>
          <w:b/>
          <w:bCs/>
        </w:rPr>
        <w:t xml:space="preserve"> </w:t>
      </w:r>
      <w:r w:rsidRPr="00C33273">
        <w:rPr>
          <w:b/>
          <w:bCs/>
        </w:rPr>
        <w:t>in-class assignments. In other words, it’s okay to miss a few classes here and there – you’ll be able to</w:t>
      </w:r>
      <w:r w:rsidR="008635C1" w:rsidRPr="00C33273">
        <w:rPr>
          <w:b/>
          <w:bCs/>
        </w:rPr>
        <w:t xml:space="preserve"> </w:t>
      </w:r>
      <w:r w:rsidR="00ED5C34" w:rsidRPr="00C33273">
        <w:rPr>
          <w:b/>
          <w:bCs/>
        </w:rPr>
        <w:t>earn enough points for 100%</w:t>
      </w:r>
      <w:r w:rsidRPr="00C33273">
        <w:rPr>
          <w:b/>
          <w:bCs/>
        </w:rPr>
        <w:t>. Please note that a substantial portion of your grade comes from attendance</w:t>
      </w:r>
      <w:r w:rsidR="008635C1" w:rsidRPr="00C33273">
        <w:rPr>
          <w:b/>
          <w:bCs/>
        </w:rPr>
        <w:t xml:space="preserve"> </w:t>
      </w:r>
      <w:r w:rsidRPr="00C33273">
        <w:rPr>
          <w:b/>
          <w:bCs/>
        </w:rPr>
        <w:t>and participation. Indeed, a substantial of your final grade is related to forms of individual and team</w:t>
      </w:r>
      <w:r w:rsidR="008635C1" w:rsidRPr="00C33273">
        <w:rPr>
          <w:b/>
          <w:bCs/>
        </w:rPr>
        <w:t xml:space="preserve"> </w:t>
      </w:r>
      <w:r w:rsidRPr="00C33273">
        <w:rPr>
          <w:b/>
          <w:bCs/>
        </w:rPr>
        <w:t>participation.</w:t>
      </w:r>
      <w:r w:rsidR="008635C1" w:rsidRPr="00C33273">
        <w:rPr>
          <w:b/>
          <w:bCs/>
        </w:rPr>
        <w:t xml:space="preserve"> </w:t>
      </w:r>
      <w:r w:rsidRPr="00C33273">
        <w:rPr>
          <w:b/>
          <w:bCs/>
        </w:rPr>
        <w:t>Please don’t make missing class a habit!</w:t>
      </w:r>
    </w:p>
    <w:p w14:paraId="441FA073" w14:textId="0C5B3266" w:rsidR="008635C1" w:rsidRPr="00C33273" w:rsidRDefault="008635C1" w:rsidP="00C14D1D"/>
    <w:p w14:paraId="71E68F74" w14:textId="3858DCE9" w:rsidR="00C14D1D" w:rsidRPr="00C33273" w:rsidRDefault="00C14D1D" w:rsidP="008635C1">
      <w:pPr>
        <w:pStyle w:val="Heading2"/>
      </w:pPr>
      <w:r w:rsidRPr="00C33273">
        <w:t>Syllabus Change Policy</w:t>
      </w:r>
    </w:p>
    <w:p w14:paraId="39CF2D15" w14:textId="351A40E3" w:rsidR="00A80750" w:rsidRPr="00C33273" w:rsidRDefault="00C14D1D" w:rsidP="00C14D1D">
      <w:pPr>
        <w:rPr>
          <w:rFonts w:eastAsiaTheme="majorEastAsia" w:cstheme="majorBidi"/>
          <w:color w:val="538135"/>
          <w:sz w:val="40"/>
          <w:szCs w:val="32"/>
        </w:rPr>
      </w:pPr>
      <w:r w:rsidRPr="00C33273">
        <w:t>This syllabus can be modified. All modifications will be announced via Canvas and explained in writing.</w:t>
      </w:r>
    </w:p>
    <w:p w14:paraId="169BA6A3" w14:textId="77777777" w:rsidR="007179B3" w:rsidRPr="00C33273" w:rsidRDefault="007179B3" w:rsidP="007179B3">
      <w:pPr>
        <w:pStyle w:val="Heading1"/>
        <w:jc w:val="center"/>
      </w:pPr>
      <w:r w:rsidRPr="00C33273">
        <w:t>UNT Policies</w:t>
      </w:r>
    </w:p>
    <w:p w14:paraId="6C5468D8" w14:textId="77777777" w:rsidR="007179B3" w:rsidRPr="00C33273" w:rsidRDefault="007179B3" w:rsidP="007179B3">
      <w:pPr>
        <w:pStyle w:val="Heading2"/>
      </w:pPr>
    </w:p>
    <w:p w14:paraId="7D47180E" w14:textId="77777777" w:rsidR="007179B3" w:rsidRDefault="007179B3" w:rsidP="007179B3">
      <w:pPr>
        <w:pStyle w:val="Heading2"/>
      </w:pPr>
      <w:r>
        <w:t>DEFIBRILLATORS IN THE COLLEGE OF MUSIC</w:t>
      </w:r>
    </w:p>
    <w:p w14:paraId="2B72DF60" w14:textId="77777777" w:rsidR="007179B3" w:rsidRPr="008275E2" w:rsidRDefault="007179B3" w:rsidP="007179B3">
      <w:pPr>
        <w:pStyle w:val="ListParagraph"/>
        <w:numPr>
          <w:ilvl w:val="0"/>
          <w:numId w:val="15"/>
        </w:numPr>
        <w:rPr>
          <w:b/>
          <w:bCs/>
        </w:rPr>
      </w:pPr>
      <w:r>
        <w:t>Music Building:  Across from the west side of the Music Commons, directly across from the elevator</w:t>
      </w:r>
    </w:p>
    <w:p w14:paraId="70F03D50" w14:textId="77777777" w:rsidR="007179B3" w:rsidRPr="008275E2" w:rsidRDefault="007179B3" w:rsidP="007179B3">
      <w:pPr>
        <w:pStyle w:val="ListParagraph"/>
        <w:numPr>
          <w:ilvl w:val="0"/>
          <w:numId w:val="15"/>
        </w:numPr>
        <w:rPr>
          <w:b/>
          <w:bCs/>
        </w:rPr>
      </w:pPr>
      <w:r>
        <w:lastRenderedPageBreak/>
        <w:t>Music Building:  Third floor hallway, across from the staircase that comes up from the Copy Room.  Next to Room 322</w:t>
      </w:r>
    </w:p>
    <w:p w14:paraId="4B6D254A" w14:textId="77777777" w:rsidR="007179B3" w:rsidRPr="008275E2" w:rsidRDefault="007179B3" w:rsidP="007179B3">
      <w:pPr>
        <w:pStyle w:val="ListParagraph"/>
        <w:numPr>
          <w:ilvl w:val="0"/>
          <w:numId w:val="15"/>
        </w:numPr>
        <w:rPr>
          <w:b/>
          <w:bCs/>
        </w:rPr>
      </w:pPr>
      <w:r>
        <w:t>Music Building:  Across from the Copy Room next to Room 293</w:t>
      </w:r>
    </w:p>
    <w:p w14:paraId="353C720F" w14:textId="77777777" w:rsidR="007179B3" w:rsidRPr="008275E2" w:rsidRDefault="007179B3" w:rsidP="007179B3">
      <w:pPr>
        <w:pStyle w:val="ListParagraph"/>
        <w:numPr>
          <w:ilvl w:val="0"/>
          <w:numId w:val="15"/>
        </w:numPr>
        <w:rPr>
          <w:b/>
          <w:bCs/>
        </w:rPr>
      </w:pPr>
      <w:r>
        <w:t xml:space="preserve">Music Building:  </w:t>
      </w:r>
      <w:proofErr w:type="spellStart"/>
      <w:r>
        <w:t>Voertman</w:t>
      </w:r>
      <w:proofErr w:type="spellEnd"/>
      <w:r>
        <w:t xml:space="preserve"> Lobby by the big double set of doors that lead out to the courtyard</w:t>
      </w:r>
    </w:p>
    <w:p w14:paraId="6AF06BAF" w14:textId="77777777" w:rsidR="007179B3" w:rsidRPr="008275E2" w:rsidRDefault="007179B3" w:rsidP="007179B3">
      <w:pPr>
        <w:pStyle w:val="ListParagraph"/>
        <w:numPr>
          <w:ilvl w:val="0"/>
          <w:numId w:val="15"/>
        </w:numPr>
        <w:rPr>
          <w:b/>
          <w:bCs/>
        </w:rPr>
      </w:pPr>
      <w:r>
        <w:t>Music Building:  Main Office (247) under the student worker’s desk</w:t>
      </w:r>
    </w:p>
    <w:p w14:paraId="2460084B" w14:textId="77777777" w:rsidR="007179B3" w:rsidRPr="008275E2" w:rsidRDefault="007179B3" w:rsidP="007179B3">
      <w:pPr>
        <w:pStyle w:val="ListParagraph"/>
        <w:numPr>
          <w:ilvl w:val="0"/>
          <w:numId w:val="15"/>
        </w:numPr>
        <w:rPr>
          <w:b/>
          <w:bCs/>
          <w:color w:val="000000" w:themeColor="text1"/>
        </w:rPr>
      </w:pPr>
      <w:r w:rsidRPr="008275E2">
        <w:rPr>
          <w:color w:val="000000" w:themeColor="text1"/>
        </w:rPr>
        <w:t>Music Annex:  Next to room MA117, near the triple set of doors on the east side of the building</w:t>
      </w:r>
    </w:p>
    <w:p w14:paraId="132AF87F" w14:textId="77777777" w:rsidR="007179B3" w:rsidRPr="008275E2" w:rsidRDefault="007179B3" w:rsidP="007179B3">
      <w:pPr>
        <w:pStyle w:val="ListParagraph"/>
        <w:numPr>
          <w:ilvl w:val="0"/>
          <w:numId w:val="15"/>
        </w:numPr>
        <w:rPr>
          <w:b/>
          <w:bCs/>
          <w:color w:val="000000" w:themeColor="text1"/>
        </w:rPr>
      </w:pPr>
      <w:r w:rsidRPr="008275E2">
        <w:rPr>
          <w:color w:val="000000" w:themeColor="text1"/>
        </w:rPr>
        <w:t>Music Practice Building North:  First floor on the Avenue C side</w:t>
      </w:r>
    </w:p>
    <w:p w14:paraId="728BCC0B" w14:textId="77777777" w:rsidR="007179B3" w:rsidRPr="008275E2" w:rsidRDefault="007179B3" w:rsidP="007179B3">
      <w:pPr>
        <w:pStyle w:val="ListParagraph"/>
        <w:numPr>
          <w:ilvl w:val="0"/>
          <w:numId w:val="15"/>
        </w:numPr>
        <w:rPr>
          <w:b/>
          <w:bCs/>
          <w:color w:val="000000" w:themeColor="text1"/>
        </w:rPr>
      </w:pPr>
      <w:r w:rsidRPr="008275E2">
        <w:rPr>
          <w:color w:val="000000" w:themeColor="text1"/>
        </w:rPr>
        <w:t>Music Practice Building South:  First floor on the Avenue C side</w:t>
      </w:r>
    </w:p>
    <w:p w14:paraId="781FACC4" w14:textId="77777777" w:rsidR="007179B3" w:rsidRPr="008275E2" w:rsidRDefault="007179B3" w:rsidP="007179B3">
      <w:pPr>
        <w:pStyle w:val="ListParagraph"/>
        <w:numPr>
          <w:ilvl w:val="0"/>
          <w:numId w:val="15"/>
        </w:numPr>
        <w:rPr>
          <w:b/>
          <w:bCs/>
          <w:color w:val="000000" w:themeColor="text1"/>
        </w:rPr>
      </w:pPr>
      <w:r w:rsidRPr="008275E2">
        <w:rPr>
          <w:color w:val="000000" w:themeColor="text1"/>
        </w:rPr>
        <w:t>Bain Hall:  First floor by the restrooms</w:t>
      </w:r>
    </w:p>
    <w:p w14:paraId="7233D542" w14:textId="77777777" w:rsidR="007179B3" w:rsidRPr="008275E2" w:rsidRDefault="007179B3" w:rsidP="007179B3">
      <w:pPr>
        <w:pStyle w:val="ListParagraph"/>
        <w:numPr>
          <w:ilvl w:val="0"/>
          <w:numId w:val="15"/>
        </w:numPr>
        <w:rPr>
          <w:b/>
          <w:bCs/>
          <w:color w:val="000000" w:themeColor="text1"/>
        </w:rPr>
      </w:pPr>
      <w:r w:rsidRPr="008275E2">
        <w:rPr>
          <w:color w:val="000000" w:themeColor="text1"/>
        </w:rPr>
        <w:t>Murchison Performing Arts Center:  Located off the main lobby, beyond the grand staircase, across from the single occupancy restroom (next to the public water fountains)</w:t>
      </w:r>
    </w:p>
    <w:p w14:paraId="49894122" w14:textId="77777777" w:rsidR="007179B3" w:rsidRDefault="007179B3" w:rsidP="007179B3">
      <w:pPr>
        <w:pStyle w:val="Heading2"/>
      </w:pPr>
    </w:p>
    <w:p w14:paraId="31948E71" w14:textId="77777777" w:rsidR="007179B3" w:rsidRPr="00C33273" w:rsidRDefault="007179B3" w:rsidP="007179B3">
      <w:pPr>
        <w:pStyle w:val="Heading2"/>
      </w:pPr>
      <w:r w:rsidRPr="00C33273">
        <w:t>ACADEMIC INTEGRITY</w:t>
      </w:r>
    </w:p>
    <w:p w14:paraId="2B295DC4" w14:textId="77777777" w:rsidR="007179B3" w:rsidRPr="00C33273" w:rsidRDefault="007179B3" w:rsidP="007179B3">
      <w:r w:rsidRPr="00A3314B">
        <w:t xml:space="preserve">Students caught cheating or plagiarizing will receive a "0" for that </w:t>
      </w:r>
      <w:proofErr w:type="gramStart"/>
      <w:r w:rsidRPr="00A3314B">
        <w:t>particular assignment</w:t>
      </w:r>
      <w:proofErr w:type="gramEnd"/>
      <w:r w:rsidRPr="00A3314B">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3314B">
        <w:t>includes, but</w:t>
      </w:r>
      <w:proofErr w:type="gramEnd"/>
      <w:r w:rsidRPr="00A3314B">
        <w:t xml:space="preserve"> is not limited </w:t>
      </w:r>
      <w:proofErr w:type="gramStart"/>
      <w:r w:rsidRPr="00A3314B">
        <w:t>to:</w:t>
      </w:r>
      <w:proofErr w:type="gramEnd"/>
      <w:r w:rsidRPr="00A3314B">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r w:rsidRPr="00C33273">
        <w:t xml:space="preserve">See:  </w:t>
      </w:r>
      <w:hyperlink r:id="rId16" w:history="1">
        <w:r w:rsidRPr="00C33273">
          <w:rPr>
            <w:rStyle w:val="Hyperlink"/>
          </w:rPr>
          <w:t>Academic Integrity</w:t>
        </w:r>
      </w:hyperlink>
    </w:p>
    <w:p w14:paraId="6CFF0470" w14:textId="77777777" w:rsidR="007179B3" w:rsidRPr="00C33273" w:rsidRDefault="007179B3" w:rsidP="007179B3">
      <w:pPr>
        <w:rPr>
          <w:sz w:val="22"/>
          <w:szCs w:val="22"/>
        </w:rPr>
      </w:pPr>
      <w:r w:rsidRPr="00C33273">
        <w:t xml:space="preserve">LINK:  </w:t>
      </w:r>
      <w:hyperlink r:id="rId17" w:history="1">
        <w:r w:rsidRPr="00C33273">
          <w:rPr>
            <w:rStyle w:val="Hyperlink"/>
          </w:rPr>
          <w:t>https://policy.unt.edu/policy/06-003</w:t>
        </w:r>
      </w:hyperlink>
    </w:p>
    <w:p w14:paraId="0E5A2D88" w14:textId="77777777" w:rsidR="007179B3" w:rsidRPr="00C33273" w:rsidRDefault="007179B3" w:rsidP="007179B3"/>
    <w:p w14:paraId="34918303" w14:textId="77777777" w:rsidR="007179B3" w:rsidRPr="00C33273" w:rsidRDefault="007179B3" w:rsidP="007179B3">
      <w:pPr>
        <w:pStyle w:val="Heading2"/>
      </w:pPr>
      <w:r w:rsidRPr="00C33273">
        <w:t>STUDENT BEHAVIOR </w:t>
      </w:r>
    </w:p>
    <w:p w14:paraId="4D5BE44E" w14:textId="77777777" w:rsidR="007179B3" w:rsidRDefault="007179B3" w:rsidP="007179B3">
      <w:r w:rsidRPr="00A3314B">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5952527C" w14:textId="77777777" w:rsidR="007179B3" w:rsidRPr="00C33273" w:rsidRDefault="007179B3" w:rsidP="007179B3">
      <w:r w:rsidRPr="00C33273">
        <w:t xml:space="preserve">See: </w:t>
      </w:r>
      <w:hyperlink r:id="rId18" w:history="1">
        <w:r w:rsidRPr="00C33273">
          <w:rPr>
            <w:rStyle w:val="Hyperlink"/>
          </w:rPr>
          <w:t>Student Code of Conduct</w:t>
        </w:r>
      </w:hyperlink>
      <w:r w:rsidRPr="00C33273">
        <w:t xml:space="preserve"> </w:t>
      </w:r>
    </w:p>
    <w:p w14:paraId="46334A32" w14:textId="77777777" w:rsidR="007179B3" w:rsidRPr="00C33273" w:rsidRDefault="007179B3" w:rsidP="007179B3">
      <w:r w:rsidRPr="00C33273">
        <w:t xml:space="preserve">Link: </w:t>
      </w:r>
      <w:hyperlink r:id="rId19" w:history="1">
        <w:r w:rsidRPr="00C33273">
          <w:rPr>
            <w:rStyle w:val="Hyperlink"/>
          </w:rPr>
          <w:t>https://deanofstudents.unt.edu/conduct</w:t>
        </w:r>
      </w:hyperlink>
    </w:p>
    <w:p w14:paraId="38B23043" w14:textId="77777777" w:rsidR="007179B3" w:rsidRPr="00C33273" w:rsidRDefault="007179B3" w:rsidP="007179B3"/>
    <w:p w14:paraId="26F25AD9" w14:textId="77777777" w:rsidR="007179B3" w:rsidRPr="00C33273" w:rsidRDefault="007179B3" w:rsidP="007179B3">
      <w:pPr>
        <w:pStyle w:val="Heading2"/>
      </w:pPr>
      <w:r w:rsidRPr="00C33273">
        <w:lastRenderedPageBreak/>
        <w:t>ACCESS TO INFORMATION – EAGLE CONNECT </w:t>
      </w:r>
    </w:p>
    <w:p w14:paraId="3A940EE0" w14:textId="77777777" w:rsidR="007179B3" w:rsidRDefault="007179B3" w:rsidP="007179B3">
      <w:r w:rsidRPr="007C4FA3">
        <w:t>Your access point for business and academic services at UNT occurs at </w:t>
      </w:r>
      <w:hyperlink r:id="rId20" w:history="1">
        <w:r w:rsidRPr="007C4FA3">
          <w:rPr>
            <w:rStyle w:val="Hyperlink"/>
          </w:rPr>
          <w:t>my.unt.edu</w:t>
        </w:r>
      </w:hyperlink>
      <w:r w:rsidRPr="007C4FA3">
        <w:t>. All official communication from the university will be delivered to your Eagle Connect account.  For more information, please visit the website that explains Eagle Connect.  </w:t>
      </w:r>
    </w:p>
    <w:p w14:paraId="5D0B6B42" w14:textId="77777777" w:rsidR="007179B3" w:rsidRPr="00C33273" w:rsidRDefault="007179B3" w:rsidP="007179B3">
      <w:r w:rsidRPr="00C33273">
        <w:t xml:space="preserve">See:  </w:t>
      </w:r>
      <w:hyperlink r:id="rId21" w:history="1">
        <w:r w:rsidRPr="00C33273">
          <w:rPr>
            <w:rStyle w:val="Hyperlink"/>
          </w:rPr>
          <w:t>Eagle Connect</w:t>
        </w:r>
      </w:hyperlink>
    </w:p>
    <w:p w14:paraId="1A1EB28C" w14:textId="77777777" w:rsidR="007179B3" w:rsidRPr="00C33273" w:rsidRDefault="007179B3" w:rsidP="007179B3">
      <w:r w:rsidRPr="00C33273">
        <w:t>LINK:   </w:t>
      </w:r>
      <w:hyperlink r:id="rId22" w:history="1">
        <w:r w:rsidRPr="00C33273">
          <w:rPr>
            <w:rStyle w:val="Hyperlink"/>
          </w:rPr>
          <w:t>eagleconnect.unt.edu/</w:t>
        </w:r>
      </w:hyperlink>
      <w:r w:rsidRPr="00C33273">
        <w:t> </w:t>
      </w:r>
    </w:p>
    <w:p w14:paraId="26B46A18" w14:textId="77777777" w:rsidR="007179B3" w:rsidRPr="00C33273" w:rsidRDefault="007179B3" w:rsidP="007179B3"/>
    <w:p w14:paraId="7256EE43" w14:textId="77777777" w:rsidR="007179B3" w:rsidRPr="00C33273" w:rsidRDefault="007179B3" w:rsidP="007179B3">
      <w:pPr>
        <w:pStyle w:val="Heading2"/>
      </w:pPr>
      <w:r w:rsidRPr="00C33273">
        <w:t>ODA STATEMENT </w:t>
      </w:r>
    </w:p>
    <w:p w14:paraId="0BFF6E7D" w14:textId="77777777" w:rsidR="007179B3" w:rsidRDefault="007179B3" w:rsidP="007179B3">
      <w:pPr>
        <w:rPr>
          <w:color w:val="000000" w:themeColor="text1"/>
        </w:rPr>
      </w:pPr>
      <w:r w:rsidRPr="007C4FA3">
        <w:rPr>
          <w:color w:val="000000" w:themeColor="text1"/>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613E6555" w14:textId="77777777" w:rsidR="007179B3" w:rsidRPr="00C33273" w:rsidRDefault="007179B3" w:rsidP="007179B3">
      <w:r w:rsidRPr="00C33273">
        <w:t xml:space="preserve">See:  </w:t>
      </w:r>
      <w:hyperlink r:id="rId23" w:history="1">
        <w:r w:rsidRPr="00C33273">
          <w:rPr>
            <w:rStyle w:val="Hyperlink"/>
          </w:rPr>
          <w:t>ODA</w:t>
        </w:r>
      </w:hyperlink>
    </w:p>
    <w:p w14:paraId="31C2695D" w14:textId="77777777" w:rsidR="007179B3" w:rsidRPr="00C33273" w:rsidRDefault="007179B3" w:rsidP="007179B3">
      <w:r w:rsidRPr="00C33273">
        <w:t xml:space="preserve">LINK:  </w:t>
      </w:r>
      <w:hyperlink r:id="rId24" w:history="1">
        <w:r w:rsidRPr="00C33273">
          <w:rPr>
            <w:rStyle w:val="Hyperlink"/>
          </w:rPr>
          <w:t>disability.unt.edu</w:t>
        </w:r>
      </w:hyperlink>
      <w:r w:rsidRPr="00C33273">
        <w:t>. (Phone: (940) 565-4323)</w:t>
      </w:r>
    </w:p>
    <w:p w14:paraId="0A50D574" w14:textId="77777777" w:rsidR="007179B3" w:rsidRPr="00C33273" w:rsidRDefault="007179B3" w:rsidP="007179B3"/>
    <w:p w14:paraId="5A196D40" w14:textId="77777777" w:rsidR="007179B3" w:rsidRPr="00C33273" w:rsidRDefault="007179B3" w:rsidP="007179B3">
      <w:pPr>
        <w:pStyle w:val="Heading2"/>
      </w:pPr>
      <w:r w:rsidRPr="00C33273">
        <w:t>Health and Safety Information</w:t>
      </w:r>
    </w:p>
    <w:p w14:paraId="1C810D3D" w14:textId="77777777" w:rsidR="007179B3" w:rsidRPr="00C33273" w:rsidRDefault="007179B3" w:rsidP="007179B3">
      <w:r w:rsidRPr="00C33273">
        <w:t xml:space="preserve">Students can access information about health and safety at:  </w:t>
      </w:r>
      <w:hyperlink r:id="rId25" w:tooltip="https://music.unt.edu/student-health-and-wellness" w:history="1">
        <w:r w:rsidRPr="00C33273">
          <w:rPr>
            <w:rStyle w:val="Hyperlink"/>
            <w:rFonts w:cs="Calibri"/>
            <w:color w:val="0563C1"/>
            <w:sz w:val="22"/>
            <w:szCs w:val="22"/>
          </w:rPr>
          <w:t>https://music.unt.edu/student-health-and-wellness</w:t>
        </w:r>
      </w:hyperlink>
    </w:p>
    <w:p w14:paraId="1DE5A099" w14:textId="77777777" w:rsidR="007179B3" w:rsidRPr="00C33273" w:rsidRDefault="007179B3" w:rsidP="007179B3"/>
    <w:p w14:paraId="0D4ED358" w14:textId="77777777" w:rsidR="007179B3" w:rsidRPr="00C33273" w:rsidRDefault="007179B3" w:rsidP="007179B3">
      <w:pPr>
        <w:pStyle w:val="Heading2"/>
      </w:pPr>
      <w:r w:rsidRPr="00C33273">
        <w:t>Registration Information for Students</w:t>
      </w:r>
    </w:p>
    <w:p w14:paraId="240E8E91" w14:textId="77777777" w:rsidR="007179B3" w:rsidRPr="00C33273" w:rsidRDefault="007179B3" w:rsidP="007179B3">
      <w:r w:rsidRPr="00C33273">
        <w:t xml:space="preserve">See:  </w:t>
      </w:r>
      <w:hyperlink r:id="rId26" w:history="1">
        <w:r w:rsidRPr="00C33273">
          <w:rPr>
            <w:rStyle w:val="Hyperlink"/>
          </w:rPr>
          <w:t>Registration Information</w:t>
        </w:r>
      </w:hyperlink>
    </w:p>
    <w:p w14:paraId="5D8021F9" w14:textId="77777777" w:rsidR="007179B3" w:rsidRPr="00C33273" w:rsidRDefault="007179B3" w:rsidP="007179B3">
      <w:r w:rsidRPr="00C33273">
        <w:t xml:space="preserve">Link:  </w:t>
      </w:r>
      <w:hyperlink r:id="rId27" w:history="1">
        <w:r w:rsidRPr="00C33273">
          <w:rPr>
            <w:rStyle w:val="Hyperlink"/>
          </w:rPr>
          <w:t>https://registrar.unt.edu/students</w:t>
        </w:r>
      </w:hyperlink>
    </w:p>
    <w:p w14:paraId="17A42A5F" w14:textId="77777777" w:rsidR="007179B3" w:rsidRPr="00C33273" w:rsidRDefault="007179B3" w:rsidP="007179B3"/>
    <w:p w14:paraId="0FFA3AFB" w14:textId="77777777" w:rsidR="007179B3" w:rsidRPr="00C33273" w:rsidRDefault="007179B3" w:rsidP="007179B3">
      <w:pPr>
        <w:pStyle w:val="Heading2"/>
      </w:pPr>
      <w:r w:rsidRPr="00C33273">
        <w:t xml:space="preserve">Academic Calendar, </w:t>
      </w:r>
      <w:r w:rsidRPr="001727D3">
        <w:rPr>
          <w:b/>
          <w:bCs/>
        </w:rPr>
        <w:t>Spring 2026</w:t>
      </w:r>
    </w:p>
    <w:p w14:paraId="0DB57911" w14:textId="77777777" w:rsidR="007179B3" w:rsidRPr="00D2433C" w:rsidRDefault="007179B3" w:rsidP="007179B3">
      <w:pPr>
        <w:pStyle w:val="NoSpacing"/>
        <w:rPr>
          <w:rFonts w:ascii="Garamond" w:hAnsi="Garamond"/>
          <w:bCs/>
        </w:rPr>
      </w:pPr>
      <w:r w:rsidRPr="00D2433C">
        <w:rPr>
          <w:rFonts w:ascii="Garamond" w:hAnsi="Garamond"/>
          <w:bCs/>
        </w:rPr>
        <w:t xml:space="preserve">See:  </w:t>
      </w:r>
      <w:hyperlink r:id="rId28" w:history="1">
        <w:r w:rsidRPr="00D2433C">
          <w:rPr>
            <w:rStyle w:val="Hyperlink"/>
            <w:rFonts w:ascii="Garamond" w:hAnsi="Garamond"/>
            <w:bCs/>
          </w:rPr>
          <w:t>Spring</w:t>
        </w:r>
        <w:r>
          <w:rPr>
            <w:rStyle w:val="Hyperlink"/>
            <w:rFonts w:ascii="Garamond" w:hAnsi="Garamond"/>
            <w:bCs/>
          </w:rPr>
          <w:t xml:space="preserve"> </w:t>
        </w:r>
        <w:r w:rsidRPr="00D2433C">
          <w:rPr>
            <w:rStyle w:val="Hyperlink"/>
            <w:rFonts w:ascii="Garamond" w:hAnsi="Garamond"/>
            <w:bCs/>
          </w:rPr>
          <w:t>Academic Calendar</w:t>
        </w:r>
      </w:hyperlink>
      <w:r w:rsidRPr="00D2433C">
        <w:rPr>
          <w:rFonts w:ascii="Garamond" w:hAnsi="Garamond"/>
          <w:bCs/>
        </w:rPr>
        <w:t xml:space="preserve"> </w:t>
      </w:r>
    </w:p>
    <w:p w14:paraId="05F23867" w14:textId="77777777" w:rsidR="007179B3" w:rsidRPr="00D2433C" w:rsidRDefault="007179B3" w:rsidP="007179B3">
      <w:pPr>
        <w:pStyle w:val="NoSpacing"/>
        <w:rPr>
          <w:rFonts w:ascii="Garamond" w:hAnsi="Garamond"/>
        </w:rPr>
      </w:pPr>
      <w:r w:rsidRPr="00D2433C">
        <w:rPr>
          <w:rFonts w:ascii="Garamond" w:hAnsi="Garamond"/>
        </w:rPr>
        <w:t xml:space="preserve">Link:  </w:t>
      </w:r>
      <w:hyperlink r:id="rId29" w:history="1">
        <w:r w:rsidRPr="00D2433C">
          <w:rPr>
            <w:rStyle w:val="Hyperlink"/>
            <w:rFonts w:ascii="Garamond" w:hAnsi="Garamond"/>
          </w:rPr>
          <w:t>https://registrar.unt.edu/registration/spring-academic-calendar.html</w:t>
        </w:r>
      </w:hyperlink>
      <w:r w:rsidRPr="00D2433C">
        <w:rPr>
          <w:rFonts w:ascii="Garamond" w:hAnsi="Garamond"/>
        </w:rPr>
        <w:t xml:space="preserve">  </w:t>
      </w:r>
    </w:p>
    <w:p w14:paraId="386A75E0" w14:textId="77777777" w:rsidR="007179B3" w:rsidRPr="00C33273" w:rsidRDefault="007179B3" w:rsidP="007179B3"/>
    <w:p w14:paraId="6738DD87" w14:textId="77777777" w:rsidR="007179B3" w:rsidRPr="001727D3" w:rsidRDefault="007179B3" w:rsidP="007179B3">
      <w:pPr>
        <w:pStyle w:val="Heading2"/>
        <w:rPr>
          <w:b/>
          <w:bCs/>
        </w:rPr>
      </w:pPr>
      <w:r w:rsidRPr="00C33273">
        <w:t xml:space="preserve">Final Exam Schedule, </w:t>
      </w:r>
      <w:r w:rsidRPr="001727D3">
        <w:rPr>
          <w:b/>
          <w:bCs/>
        </w:rPr>
        <w:t>Spring 2026</w:t>
      </w:r>
    </w:p>
    <w:p w14:paraId="0B976501" w14:textId="77777777" w:rsidR="007179B3" w:rsidRPr="00C33273" w:rsidRDefault="007179B3" w:rsidP="007179B3">
      <w:r w:rsidRPr="00C33273">
        <w:t>See above</w:t>
      </w:r>
    </w:p>
    <w:p w14:paraId="4A0A8C7D" w14:textId="77777777" w:rsidR="007179B3" w:rsidRPr="00C33273" w:rsidRDefault="007179B3" w:rsidP="007179B3"/>
    <w:p w14:paraId="11BC68EF" w14:textId="77777777" w:rsidR="007179B3" w:rsidRPr="00C33273" w:rsidRDefault="007179B3" w:rsidP="007179B3">
      <w:pPr>
        <w:pStyle w:val="Heading2"/>
      </w:pPr>
      <w:r w:rsidRPr="00C33273">
        <w:t>Financial Aid and Satisfactory Academic Progress</w:t>
      </w:r>
    </w:p>
    <w:p w14:paraId="04126448" w14:textId="77777777" w:rsidR="007179B3" w:rsidRPr="00C33273" w:rsidRDefault="007179B3" w:rsidP="007179B3">
      <w:pPr>
        <w:rPr>
          <w:u w:val="single"/>
        </w:rPr>
      </w:pPr>
    </w:p>
    <w:p w14:paraId="509DCE42" w14:textId="77777777" w:rsidR="007179B3" w:rsidRPr="00C33273" w:rsidRDefault="007179B3" w:rsidP="007179B3">
      <w:pPr>
        <w:pStyle w:val="Heading3"/>
      </w:pPr>
      <w:r w:rsidRPr="00C33273">
        <w:t>Undergraduates</w:t>
      </w:r>
    </w:p>
    <w:p w14:paraId="50FEAB58" w14:textId="77777777" w:rsidR="007179B3" w:rsidRDefault="007179B3" w:rsidP="007179B3">
      <w:r w:rsidRPr="00023609">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550021FD" w14:textId="77777777" w:rsidR="007179B3" w:rsidRPr="00C33273" w:rsidRDefault="007179B3" w:rsidP="007179B3"/>
    <w:p w14:paraId="0124CAA5" w14:textId="77777777" w:rsidR="007179B3" w:rsidRPr="00C33273" w:rsidRDefault="007179B3" w:rsidP="007179B3">
      <w:r w:rsidRPr="00C33273">
        <w:t>Students holding music scholarships must maintain a minimum 2.5 overall cumulative GPA and 3.0 cumulative GPA in music courses.</w:t>
      </w:r>
    </w:p>
    <w:p w14:paraId="7B7EC659" w14:textId="77777777" w:rsidR="007179B3" w:rsidRPr="00C33273" w:rsidRDefault="007179B3" w:rsidP="007179B3"/>
    <w:p w14:paraId="498C3D31" w14:textId="77777777" w:rsidR="007179B3" w:rsidRPr="00C33273" w:rsidRDefault="007179B3" w:rsidP="007179B3">
      <w:r w:rsidRPr="00C33273">
        <w:lastRenderedPageBreak/>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24146595" w14:textId="77777777" w:rsidR="007179B3" w:rsidRPr="00C33273" w:rsidRDefault="007179B3" w:rsidP="007179B3">
      <w:r w:rsidRPr="00C33273">
        <w:t xml:space="preserve">See:  </w:t>
      </w:r>
      <w:hyperlink r:id="rId30" w:history="1">
        <w:r w:rsidRPr="00C33273">
          <w:rPr>
            <w:rStyle w:val="Hyperlink"/>
          </w:rPr>
          <w:t>Financial Aid</w:t>
        </w:r>
      </w:hyperlink>
    </w:p>
    <w:p w14:paraId="3D89C45E" w14:textId="77777777" w:rsidR="007179B3" w:rsidRPr="00C33273" w:rsidRDefault="007179B3" w:rsidP="007179B3">
      <w:r w:rsidRPr="00C33273">
        <w:t xml:space="preserve">LINK:   </w:t>
      </w:r>
      <w:hyperlink r:id="rId31" w:history="1">
        <w:r w:rsidRPr="00C33273">
          <w:rPr>
            <w:rStyle w:val="Hyperlink"/>
          </w:rPr>
          <w:t>http://financialaid.unt.edu/sap</w:t>
        </w:r>
      </w:hyperlink>
    </w:p>
    <w:p w14:paraId="693F2FAD" w14:textId="77777777" w:rsidR="007179B3" w:rsidRPr="00C33273" w:rsidRDefault="007179B3" w:rsidP="007179B3">
      <w:r w:rsidRPr="00C33273">
        <w:t> </w:t>
      </w:r>
    </w:p>
    <w:p w14:paraId="3814DE68" w14:textId="77777777" w:rsidR="007179B3" w:rsidRPr="00C33273" w:rsidRDefault="007179B3" w:rsidP="007179B3">
      <w:pPr>
        <w:pStyle w:val="Heading3"/>
      </w:pPr>
      <w:r w:rsidRPr="00C33273">
        <w:t>Graduates</w:t>
      </w:r>
    </w:p>
    <w:p w14:paraId="13A51E77" w14:textId="77777777" w:rsidR="007179B3" w:rsidRPr="00C33273" w:rsidRDefault="007179B3" w:rsidP="007179B3">
      <w:r w:rsidRPr="00C33273">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08E772C" w14:textId="77777777" w:rsidR="007179B3" w:rsidRPr="00C33273" w:rsidRDefault="007179B3" w:rsidP="007179B3"/>
    <w:p w14:paraId="347EB8D0" w14:textId="77777777" w:rsidR="007179B3" w:rsidRPr="00C33273" w:rsidRDefault="007179B3" w:rsidP="007179B3">
      <w:r w:rsidRPr="00C33273">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C84D7A1" w14:textId="77777777" w:rsidR="007179B3" w:rsidRPr="00C33273" w:rsidRDefault="007179B3" w:rsidP="007179B3">
      <w:r w:rsidRPr="00C33273">
        <w:t xml:space="preserve">See:  </w:t>
      </w:r>
      <w:hyperlink r:id="rId32" w:history="1">
        <w:r w:rsidRPr="00C33273">
          <w:rPr>
            <w:rStyle w:val="Hyperlink"/>
          </w:rPr>
          <w:t>Financial Aid</w:t>
        </w:r>
      </w:hyperlink>
    </w:p>
    <w:p w14:paraId="0F51340D" w14:textId="77777777" w:rsidR="007179B3" w:rsidRPr="00C33273" w:rsidRDefault="007179B3" w:rsidP="007179B3">
      <w:r w:rsidRPr="00C33273">
        <w:t xml:space="preserve">LINK:   </w:t>
      </w:r>
      <w:hyperlink r:id="rId33" w:history="1">
        <w:r w:rsidRPr="00C33273">
          <w:rPr>
            <w:rStyle w:val="Hyperlink"/>
          </w:rPr>
          <w:t>http://financialaid.unt.edu/sap</w:t>
        </w:r>
      </w:hyperlink>
    </w:p>
    <w:p w14:paraId="3946943D" w14:textId="77777777" w:rsidR="007179B3" w:rsidRPr="00C33273" w:rsidRDefault="007179B3" w:rsidP="007179B3"/>
    <w:p w14:paraId="63B1C6DE" w14:textId="77777777" w:rsidR="007179B3" w:rsidRPr="00C33273" w:rsidRDefault="007179B3" w:rsidP="007179B3">
      <w:pPr>
        <w:pStyle w:val="Heading2"/>
      </w:pPr>
      <w:r w:rsidRPr="00C33273">
        <w:t>RETENTION OF STUDENT RECORDS </w:t>
      </w:r>
    </w:p>
    <w:p w14:paraId="36272344" w14:textId="77777777" w:rsidR="007179B3" w:rsidRDefault="007179B3" w:rsidP="007179B3">
      <w:r w:rsidRPr="00023609">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1680C1C5" w14:textId="77777777" w:rsidR="007179B3" w:rsidRPr="00C33273" w:rsidRDefault="007179B3" w:rsidP="007179B3">
      <w:r w:rsidRPr="00C33273">
        <w:t xml:space="preserve">See:  </w:t>
      </w:r>
      <w:hyperlink r:id="rId34" w:history="1">
        <w:r w:rsidRPr="00C33273">
          <w:rPr>
            <w:rStyle w:val="Hyperlink"/>
          </w:rPr>
          <w:t>FERPA</w:t>
        </w:r>
      </w:hyperlink>
    </w:p>
    <w:p w14:paraId="649662C7" w14:textId="77777777" w:rsidR="007179B3" w:rsidRPr="00C33273" w:rsidRDefault="007179B3" w:rsidP="007179B3">
      <w:r w:rsidRPr="00C33273">
        <w:t>Link: </w:t>
      </w:r>
      <w:hyperlink r:id="rId35" w:history="1">
        <w:r w:rsidRPr="00C33273">
          <w:rPr>
            <w:rStyle w:val="Hyperlink"/>
          </w:rPr>
          <w:t>http://ferpa.unt.edu/</w:t>
        </w:r>
      </w:hyperlink>
    </w:p>
    <w:p w14:paraId="78585FAE" w14:textId="77777777" w:rsidR="007179B3" w:rsidRPr="00C33273" w:rsidRDefault="007179B3" w:rsidP="007179B3"/>
    <w:p w14:paraId="715B8BEC" w14:textId="77777777" w:rsidR="007179B3" w:rsidRPr="00C33273" w:rsidRDefault="007179B3" w:rsidP="007179B3">
      <w:pPr>
        <w:pStyle w:val="Heading2"/>
      </w:pPr>
      <w:r w:rsidRPr="00C33273">
        <w:t>COUNSELING AND TESTING</w:t>
      </w:r>
    </w:p>
    <w:p w14:paraId="6013C45C" w14:textId="77777777" w:rsidR="007179B3" w:rsidRPr="00C33273" w:rsidRDefault="007179B3" w:rsidP="007179B3">
      <w:pPr>
        <w:rPr>
          <w:color w:val="000000" w:themeColor="text1"/>
        </w:rPr>
      </w:pPr>
      <w:r w:rsidRPr="00C33273">
        <w:rPr>
          <w:color w:val="000000" w:themeColor="text1"/>
        </w:rPr>
        <w:t xml:space="preserve">UNT’s Center for Counseling and Testing has an available counselor for students in need.  Please visit the Center’s website for further information: </w:t>
      </w:r>
    </w:p>
    <w:p w14:paraId="7160DF5A" w14:textId="77777777" w:rsidR="007179B3" w:rsidRPr="00C33273" w:rsidRDefault="007179B3" w:rsidP="007179B3">
      <w:pPr>
        <w:rPr>
          <w:color w:val="000000" w:themeColor="text1"/>
        </w:rPr>
      </w:pPr>
      <w:r w:rsidRPr="00C33273">
        <w:rPr>
          <w:color w:val="000000" w:themeColor="text1"/>
        </w:rPr>
        <w:t xml:space="preserve">See: </w:t>
      </w:r>
      <w:hyperlink r:id="rId36" w:history="1">
        <w:r w:rsidRPr="00C33273">
          <w:rPr>
            <w:rStyle w:val="Hyperlink"/>
            <w:bCs/>
            <w:color w:val="000000" w:themeColor="text1"/>
          </w:rPr>
          <w:t>Counseling and Testing</w:t>
        </w:r>
      </w:hyperlink>
    </w:p>
    <w:p w14:paraId="2C65690C" w14:textId="77777777" w:rsidR="007179B3" w:rsidRPr="00C33273" w:rsidRDefault="007179B3" w:rsidP="007179B3">
      <w:pPr>
        <w:rPr>
          <w:color w:val="000000" w:themeColor="text1"/>
        </w:rPr>
      </w:pPr>
      <w:r w:rsidRPr="00C33273">
        <w:rPr>
          <w:color w:val="000000" w:themeColor="text1"/>
        </w:rPr>
        <w:t xml:space="preserve">Link:  </w:t>
      </w:r>
      <w:hyperlink r:id="rId37" w:history="1">
        <w:r w:rsidRPr="00C33273">
          <w:rPr>
            <w:rStyle w:val="Hyperlink"/>
            <w:bCs/>
            <w:color w:val="000000" w:themeColor="text1"/>
          </w:rPr>
          <w:t>http://studentaffairs.unt.edu/counseling-and-testing-services</w:t>
        </w:r>
      </w:hyperlink>
      <w:r w:rsidRPr="00C33273">
        <w:rPr>
          <w:color w:val="000000" w:themeColor="text1"/>
        </w:rPr>
        <w:t xml:space="preserve">.  </w:t>
      </w:r>
    </w:p>
    <w:p w14:paraId="497BB3AC" w14:textId="77777777" w:rsidR="007179B3" w:rsidRPr="00C33273" w:rsidRDefault="007179B3" w:rsidP="007179B3"/>
    <w:p w14:paraId="29A89DCF" w14:textId="77777777" w:rsidR="007179B3" w:rsidRPr="00C33273" w:rsidRDefault="007179B3" w:rsidP="007179B3">
      <w:r w:rsidRPr="00C33273">
        <w:t xml:space="preserve">For more information on mental health resources, please visit:  </w:t>
      </w:r>
    </w:p>
    <w:p w14:paraId="44BADD40" w14:textId="77777777" w:rsidR="007179B3" w:rsidRPr="00C33273" w:rsidRDefault="007179B3" w:rsidP="007179B3">
      <w:r w:rsidRPr="00C33273">
        <w:t xml:space="preserve">See: </w:t>
      </w:r>
      <w:hyperlink r:id="rId38" w:history="1">
        <w:r w:rsidRPr="00C33273">
          <w:rPr>
            <w:rStyle w:val="Hyperlink"/>
            <w:bCs/>
          </w:rPr>
          <w:t xml:space="preserve"> Mental Health Resources</w:t>
        </w:r>
      </w:hyperlink>
    </w:p>
    <w:p w14:paraId="4FC6ABED" w14:textId="77777777" w:rsidR="007179B3" w:rsidRPr="00C33273" w:rsidRDefault="007179B3" w:rsidP="007179B3">
      <w:r w:rsidRPr="00C33273">
        <w:t xml:space="preserve">Link:  </w:t>
      </w:r>
      <w:hyperlink r:id="rId39" w:history="1">
        <w:r w:rsidRPr="00C33273">
          <w:rPr>
            <w:rStyle w:val="Hyperlink"/>
          </w:rPr>
          <w:t>https://disparities.unt.edu/mental-health-resources</w:t>
        </w:r>
      </w:hyperlink>
      <w:r w:rsidRPr="00C33273">
        <w:t xml:space="preserve"> </w:t>
      </w:r>
    </w:p>
    <w:p w14:paraId="13BE8E79" w14:textId="77777777" w:rsidR="007179B3" w:rsidRPr="00C33273" w:rsidRDefault="007179B3" w:rsidP="007179B3"/>
    <w:p w14:paraId="106C769A" w14:textId="77777777" w:rsidR="007179B3" w:rsidRPr="00C33273" w:rsidRDefault="007179B3" w:rsidP="007179B3">
      <w:pPr>
        <w:pStyle w:val="Heading2"/>
      </w:pPr>
      <w:r w:rsidRPr="00C33273">
        <w:lastRenderedPageBreak/>
        <w:t>ADD/DROP POLICY</w:t>
      </w:r>
    </w:p>
    <w:p w14:paraId="2C0E9FBA" w14:textId="77777777" w:rsidR="007179B3" w:rsidRPr="00C33273" w:rsidRDefault="007179B3" w:rsidP="007179B3">
      <w:r w:rsidRPr="00C33273">
        <w:t xml:space="preserve">Please be reminded that dropping classes or failing to complete and pass registered hours may make you ineligible for financial aid.  In addition, if you drop below half-time </w:t>
      </w:r>
      <w:proofErr w:type="gramStart"/>
      <w:r w:rsidRPr="00C33273">
        <w:t>enrollment</w:t>
      </w:r>
      <w:proofErr w:type="gramEnd"/>
      <w:r w:rsidRPr="00C33273">
        <w:t xml:space="preserve"> you may be required to begin paying back your student loans.  </w:t>
      </w:r>
      <w:r w:rsidRPr="00C33273">
        <w:rPr>
          <w:color w:val="000000" w:themeColor="text1"/>
        </w:rPr>
        <w:t xml:space="preserve">See Academic Calendar (listed above) for additional add/drop </w:t>
      </w:r>
      <w:r w:rsidRPr="00C33273">
        <w:t xml:space="preserve">Information.  </w:t>
      </w:r>
    </w:p>
    <w:p w14:paraId="48127BBC" w14:textId="77777777" w:rsidR="007179B3" w:rsidRPr="00C33273" w:rsidRDefault="007179B3" w:rsidP="007179B3"/>
    <w:p w14:paraId="0821BAFC" w14:textId="77777777" w:rsidR="007179B3" w:rsidRPr="00C33273" w:rsidRDefault="007179B3" w:rsidP="007179B3">
      <w:pPr>
        <w:rPr>
          <w:lang w:val="fr-FR"/>
        </w:rPr>
      </w:pPr>
      <w:r w:rsidRPr="00C33273">
        <w:rPr>
          <w:rFonts w:cstheme="majorHAnsi"/>
          <w:lang w:val="fr-FR"/>
        </w:rPr>
        <w:t xml:space="preserve">Drop </w:t>
      </w:r>
      <w:proofErr w:type="gramStart"/>
      <w:r w:rsidRPr="00C33273">
        <w:rPr>
          <w:rFonts w:cstheme="majorHAnsi"/>
          <w:lang w:val="fr-FR"/>
        </w:rPr>
        <w:t>Information:</w:t>
      </w:r>
      <w:proofErr w:type="gramEnd"/>
      <w:r w:rsidRPr="00C33273">
        <w:rPr>
          <w:rFonts w:cstheme="majorHAnsi"/>
          <w:lang w:val="fr-FR"/>
        </w:rPr>
        <w:t xml:space="preserve">  </w:t>
      </w:r>
      <w:hyperlink r:id="rId40" w:history="1">
        <w:r w:rsidRPr="00C33273">
          <w:rPr>
            <w:rStyle w:val="Hyperlink"/>
            <w:lang w:val="fr-FR"/>
          </w:rPr>
          <w:t>https://registrar.unt.edu/registration/fall-academic-calendar.html</w:t>
        </w:r>
      </w:hyperlink>
    </w:p>
    <w:p w14:paraId="110F074D" w14:textId="77777777" w:rsidR="007179B3" w:rsidRPr="00C33273" w:rsidRDefault="007179B3" w:rsidP="007179B3">
      <w:pPr>
        <w:rPr>
          <w:lang w:val="fr-FR"/>
        </w:rPr>
      </w:pPr>
    </w:p>
    <w:p w14:paraId="0897DFD4" w14:textId="77777777" w:rsidR="007179B3" w:rsidRPr="00C33273" w:rsidRDefault="007179B3" w:rsidP="007179B3">
      <w:pPr>
        <w:pStyle w:val="Heading2"/>
      </w:pPr>
      <w:r w:rsidRPr="00C33273">
        <w:t>STUDENT RESOURCES</w:t>
      </w:r>
    </w:p>
    <w:p w14:paraId="45728D19" w14:textId="77777777" w:rsidR="007179B3" w:rsidRPr="00C33273" w:rsidRDefault="007179B3" w:rsidP="007179B3">
      <w:r w:rsidRPr="00C33273">
        <w:t>The University of North Texas has many resources available to students.  For a complete list, go to:</w:t>
      </w:r>
    </w:p>
    <w:p w14:paraId="569BE40D" w14:textId="77777777" w:rsidR="007179B3" w:rsidRPr="00C33273" w:rsidRDefault="007179B3" w:rsidP="007179B3">
      <w:r w:rsidRPr="00C33273">
        <w:t xml:space="preserve">See:  </w:t>
      </w:r>
      <w:hyperlink r:id="rId41" w:history="1">
        <w:r w:rsidRPr="00C33273">
          <w:rPr>
            <w:rStyle w:val="Hyperlink"/>
          </w:rPr>
          <w:t>Student Resources</w:t>
        </w:r>
      </w:hyperlink>
    </w:p>
    <w:p w14:paraId="3588BD1C" w14:textId="77777777" w:rsidR="007179B3" w:rsidRPr="00C33273" w:rsidRDefault="007179B3" w:rsidP="007179B3">
      <w:r w:rsidRPr="00C33273">
        <w:t xml:space="preserve">Link:   </w:t>
      </w:r>
      <w:hyperlink r:id="rId42" w:history="1">
        <w:r w:rsidRPr="00C33273">
          <w:rPr>
            <w:rStyle w:val="Hyperlink"/>
          </w:rPr>
          <w:t>https://success.unt.edu/aa-sa-resources</w:t>
        </w:r>
      </w:hyperlink>
    </w:p>
    <w:p w14:paraId="59CBB4B6" w14:textId="77777777" w:rsidR="007179B3" w:rsidRPr="00C33273" w:rsidRDefault="007179B3" w:rsidP="007179B3"/>
    <w:p w14:paraId="76E08647" w14:textId="77777777" w:rsidR="007179B3" w:rsidRPr="00C33273" w:rsidRDefault="007179B3" w:rsidP="007179B3">
      <w:pPr>
        <w:pStyle w:val="Heading2"/>
      </w:pPr>
      <w:r w:rsidRPr="00C33273">
        <w:t>CARE TEAM</w:t>
      </w:r>
    </w:p>
    <w:p w14:paraId="1E8C3BAB" w14:textId="77777777" w:rsidR="007179B3" w:rsidRPr="00C33273" w:rsidRDefault="007179B3" w:rsidP="007179B3">
      <w:r w:rsidRPr="00C33273">
        <w:t>The Care Team is a collaborative interdisciplinary committee of university officials that meets regularly to provide a response to student, staff, and faculty whose behavior could be harmful to themselves or others.</w:t>
      </w:r>
    </w:p>
    <w:p w14:paraId="04D9DBED" w14:textId="77777777" w:rsidR="007179B3" w:rsidRPr="00C33273" w:rsidRDefault="007179B3" w:rsidP="007179B3">
      <w:r w:rsidRPr="00C33273">
        <w:t xml:space="preserve">See:  </w:t>
      </w:r>
      <w:hyperlink r:id="rId43" w:history="1">
        <w:r w:rsidRPr="00C33273">
          <w:rPr>
            <w:rStyle w:val="Hyperlink"/>
          </w:rPr>
          <w:t>Care Team</w:t>
        </w:r>
      </w:hyperlink>
    </w:p>
    <w:p w14:paraId="34D6CD8B" w14:textId="77777777" w:rsidR="007179B3" w:rsidRPr="00C33273" w:rsidRDefault="007179B3" w:rsidP="007179B3">
      <w:r w:rsidRPr="00C33273">
        <w:t xml:space="preserve">Link:  </w:t>
      </w:r>
      <w:hyperlink r:id="rId44" w:history="1">
        <w:r w:rsidRPr="00C33273">
          <w:rPr>
            <w:rStyle w:val="Hyperlink"/>
          </w:rPr>
          <w:t>https://studentaffairs.unt.edu/care-team</w:t>
        </w:r>
      </w:hyperlink>
    </w:p>
    <w:p w14:paraId="2F981B0C" w14:textId="77777777" w:rsidR="007179B3" w:rsidRPr="00C33273" w:rsidRDefault="007179B3" w:rsidP="007179B3"/>
    <w:p w14:paraId="7952751F" w14:textId="77777777" w:rsidR="007179B3" w:rsidRPr="00C33273" w:rsidRDefault="007179B3" w:rsidP="007179B3"/>
    <w:p w14:paraId="29B7332A" w14:textId="77777777" w:rsidR="00BA0AE0" w:rsidRPr="00C33273" w:rsidRDefault="00BA0AE0" w:rsidP="00BA0AE0"/>
    <w:p w14:paraId="32FED5EF" w14:textId="6E12F970" w:rsidR="004C279C" w:rsidRPr="00C33273" w:rsidRDefault="004C279C" w:rsidP="00BA0AE0">
      <w:pPr>
        <w:tabs>
          <w:tab w:val="left" w:leader="dot" w:pos="5040"/>
          <w:tab w:val="left" w:leader="dot" w:pos="5760"/>
        </w:tabs>
        <w:rPr>
          <w:color w:val="000000" w:themeColor="text1"/>
        </w:rPr>
      </w:pPr>
    </w:p>
    <w:sectPr w:rsidR="004C279C" w:rsidRPr="00C33273" w:rsidSect="002618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EC7B" w14:textId="77777777" w:rsidR="00A840A3" w:rsidRDefault="00A840A3" w:rsidP="0062439B">
      <w:r>
        <w:separator/>
      </w:r>
    </w:p>
  </w:endnote>
  <w:endnote w:type="continuationSeparator" w:id="0">
    <w:p w14:paraId="2F18F4AE" w14:textId="77777777" w:rsidR="00A840A3" w:rsidRDefault="00A840A3" w:rsidP="0062439B">
      <w:r>
        <w:continuationSeparator/>
      </w:r>
    </w:p>
  </w:endnote>
  <w:endnote w:type="continuationNotice" w:id="1">
    <w:p w14:paraId="2EDDB6C5" w14:textId="77777777" w:rsidR="00A840A3" w:rsidRDefault="00A84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CCA6" w14:textId="77777777" w:rsidR="00A840A3" w:rsidRDefault="00A840A3" w:rsidP="0062439B">
      <w:r>
        <w:separator/>
      </w:r>
    </w:p>
  </w:footnote>
  <w:footnote w:type="continuationSeparator" w:id="0">
    <w:p w14:paraId="09BDC21A" w14:textId="77777777" w:rsidR="00A840A3" w:rsidRDefault="00A840A3" w:rsidP="0062439B">
      <w:r>
        <w:continuationSeparator/>
      </w:r>
    </w:p>
  </w:footnote>
  <w:footnote w:type="continuationNotice" w:id="1">
    <w:p w14:paraId="64E4838C" w14:textId="77777777" w:rsidR="00A840A3" w:rsidRDefault="00A840A3"/>
  </w:footnote>
</w:footnotes>
</file>

<file path=word/intelligence2.xml><?xml version="1.0" encoding="utf-8"?>
<int2:intelligence xmlns:int2="http://schemas.microsoft.com/office/intelligence/2020/intelligence" xmlns:oel="http://schemas.microsoft.com/office/2019/extlst">
  <int2:observations>
    <int2:textHash int2:hashCode="+djAk3XN+2WBI2" int2:id="1NuiaQET">
      <int2:state int2:value="Rejected" int2:type="AugLoop_Text_Critique"/>
    </int2:textHash>
    <int2:textHash int2:hashCode="pe2NVmpnQEUJ6Z" int2:id="5PdjKquu">
      <int2:state int2:value="Rejected" int2:type="AugLoop_Text_Critique"/>
    </int2:textHash>
    <int2:textHash int2:hashCode="M76m736jlVIk7y" int2:id="8SQyZbv7">
      <int2:state int2:value="Rejected" int2:type="AugLoop_Text_Critique"/>
      <int2:state int2:value="Rejected" int2:type="LegacyProofing"/>
    </int2:textHash>
    <int2:textHash int2:hashCode="A0fQ4EB1tnK7G+" int2:id="9bMvsyVH">
      <int2:state int2:value="Rejected" int2:type="AugLoop_Text_Critique"/>
    </int2:textHash>
    <int2:textHash int2:hashCode="SnSlDQ0pe7WHyf" int2:id="9l356wOF">
      <int2:state int2:value="Rejected" int2:type="AugLoop_Text_Critique"/>
    </int2:textHash>
    <int2:textHash int2:hashCode="wsi3PGs4s7XAc2" int2:id="F8Viu2i9">
      <int2:state int2:value="Rejected" int2:type="AugLoop_Text_Critique"/>
    </int2:textHash>
    <int2:textHash int2:hashCode="kWLocF7eSSxRTn" int2:id="Y8BsZk8z">
      <int2:state int2:value="Rejected" int2:type="LegacyProofing"/>
    </int2:textHash>
    <int2:textHash int2:hashCode="pvmWclLQ8AUWoa" int2:id="qMYUWJu4">
      <int2:state int2:value="Rejected" int2:type="AugLoop_Text_Critique"/>
    </int2:textHash>
    <int2:textHash int2:hashCode="kyO11No6TI00cC" int2:id="xotshBuw">
      <int2:state int2:value="Rejected" int2:type="AugLoop_Text_Critique"/>
      <int2:state int2:value="Rejected" int2:type="LegacyProofing"/>
    </int2:textHash>
    <int2:bookmark int2:bookmarkName="_Int_nzdnZ6Ad" int2:invalidationBookmarkName="" int2:hashCode="sOMNokJDVJOJxR" int2:id="2qTGRFko">
      <int2:state int2:value="Rejected" int2:type="AugLoop_Text_Critique"/>
    </int2:bookmark>
    <int2:bookmark int2:bookmarkName="_Int_KJETB78F" int2:invalidationBookmarkName="" int2:hashCode="6hJN1uqPpkCg+2" int2:id="CVFoSV7X">
      <int2:state int2:value="Rejected" int2:type="AugLoop_Text_Critique"/>
    </int2:bookmark>
    <int2:bookmark int2:bookmarkName="_Int_1ja9sTdk" int2:invalidationBookmarkName="" int2:hashCode="0ryFirCDAqUDds" int2:id="Qt7vVJz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3E8C58"/>
    <w:lvl w:ilvl="0">
      <w:start w:val="1"/>
      <w:numFmt w:val="decimal"/>
      <w:lvlText w:val="%1."/>
      <w:lvlJc w:val="left"/>
      <w:pPr>
        <w:tabs>
          <w:tab w:val="num" w:pos="360"/>
        </w:tabs>
        <w:ind w:left="360" w:hanging="360"/>
      </w:pPr>
    </w:lvl>
  </w:abstractNum>
  <w:abstractNum w:abstractNumId="1" w15:restartNumberingAfterBreak="0">
    <w:nsid w:val="10401DC2"/>
    <w:multiLevelType w:val="hybridMultilevel"/>
    <w:tmpl w:val="825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A10D4"/>
    <w:multiLevelType w:val="multilevel"/>
    <w:tmpl w:val="A096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F5BD4"/>
    <w:multiLevelType w:val="hybridMultilevel"/>
    <w:tmpl w:val="23E6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0107F"/>
    <w:multiLevelType w:val="multilevel"/>
    <w:tmpl w:val="8FCADFE4"/>
    <w:lvl w:ilvl="0">
      <w:start w:val="1"/>
      <w:numFmt w:val="decimal"/>
      <w:pStyle w:val="ListNumb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E0333"/>
    <w:multiLevelType w:val="hybridMultilevel"/>
    <w:tmpl w:val="B01C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A12DB"/>
    <w:multiLevelType w:val="multilevel"/>
    <w:tmpl w:val="0EBEF6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B802CFA"/>
    <w:multiLevelType w:val="hybridMultilevel"/>
    <w:tmpl w:val="5E5A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D0E20"/>
    <w:multiLevelType w:val="hybridMultilevel"/>
    <w:tmpl w:val="FFFFFFFF"/>
    <w:lvl w:ilvl="0" w:tplc="3724E790">
      <w:start w:val="1"/>
      <w:numFmt w:val="bullet"/>
      <w:lvlText w:val=""/>
      <w:lvlJc w:val="left"/>
      <w:pPr>
        <w:ind w:left="720" w:hanging="360"/>
      </w:pPr>
      <w:rPr>
        <w:rFonts w:ascii="Symbol" w:hAnsi="Symbol" w:hint="default"/>
      </w:rPr>
    </w:lvl>
    <w:lvl w:ilvl="1" w:tplc="32DA2F92">
      <w:start w:val="1"/>
      <w:numFmt w:val="bullet"/>
      <w:lvlText w:val="o"/>
      <w:lvlJc w:val="left"/>
      <w:pPr>
        <w:ind w:left="1440" w:hanging="360"/>
      </w:pPr>
      <w:rPr>
        <w:rFonts w:ascii="Courier New" w:hAnsi="Courier New" w:hint="default"/>
      </w:rPr>
    </w:lvl>
    <w:lvl w:ilvl="2" w:tplc="61183858">
      <w:start w:val="1"/>
      <w:numFmt w:val="bullet"/>
      <w:lvlText w:val=""/>
      <w:lvlJc w:val="left"/>
      <w:pPr>
        <w:ind w:left="2160" w:hanging="360"/>
      </w:pPr>
      <w:rPr>
        <w:rFonts w:ascii="Wingdings" w:hAnsi="Wingdings" w:hint="default"/>
      </w:rPr>
    </w:lvl>
    <w:lvl w:ilvl="3" w:tplc="EAF45AF2">
      <w:start w:val="1"/>
      <w:numFmt w:val="bullet"/>
      <w:lvlText w:val=""/>
      <w:lvlJc w:val="left"/>
      <w:pPr>
        <w:ind w:left="2880" w:hanging="360"/>
      </w:pPr>
      <w:rPr>
        <w:rFonts w:ascii="Symbol" w:hAnsi="Symbol" w:hint="default"/>
      </w:rPr>
    </w:lvl>
    <w:lvl w:ilvl="4" w:tplc="6DAAB130">
      <w:start w:val="1"/>
      <w:numFmt w:val="bullet"/>
      <w:lvlText w:val="o"/>
      <w:lvlJc w:val="left"/>
      <w:pPr>
        <w:ind w:left="3600" w:hanging="360"/>
      </w:pPr>
      <w:rPr>
        <w:rFonts w:ascii="Courier New" w:hAnsi="Courier New" w:hint="default"/>
      </w:rPr>
    </w:lvl>
    <w:lvl w:ilvl="5" w:tplc="EC54D880">
      <w:start w:val="1"/>
      <w:numFmt w:val="bullet"/>
      <w:lvlText w:val=""/>
      <w:lvlJc w:val="left"/>
      <w:pPr>
        <w:ind w:left="4320" w:hanging="360"/>
      </w:pPr>
      <w:rPr>
        <w:rFonts w:ascii="Wingdings" w:hAnsi="Wingdings" w:hint="default"/>
      </w:rPr>
    </w:lvl>
    <w:lvl w:ilvl="6" w:tplc="3B36E77A">
      <w:start w:val="1"/>
      <w:numFmt w:val="bullet"/>
      <w:lvlText w:val=""/>
      <w:lvlJc w:val="left"/>
      <w:pPr>
        <w:ind w:left="5040" w:hanging="360"/>
      </w:pPr>
      <w:rPr>
        <w:rFonts w:ascii="Symbol" w:hAnsi="Symbol" w:hint="default"/>
      </w:rPr>
    </w:lvl>
    <w:lvl w:ilvl="7" w:tplc="D0D4D140">
      <w:start w:val="1"/>
      <w:numFmt w:val="bullet"/>
      <w:lvlText w:val="o"/>
      <w:lvlJc w:val="left"/>
      <w:pPr>
        <w:ind w:left="5760" w:hanging="360"/>
      </w:pPr>
      <w:rPr>
        <w:rFonts w:ascii="Courier New" w:hAnsi="Courier New" w:hint="default"/>
      </w:rPr>
    </w:lvl>
    <w:lvl w:ilvl="8" w:tplc="24BC99AA">
      <w:start w:val="1"/>
      <w:numFmt w:val="bullet"/>
      <w:lvlText w:val=""/>
      <w:lvlJc w:val="left"/>
      <w:pPr>
        <w:ind w:left="6480" w:hanging="360"/>
      </w:pPr>
      <w:rPr>
        <w:rFonts w:ascii="Wingdings" w:hAnsi="Wingdings" w:hint="default"/>
      </w:rPr>
    </w:lvl>
  </w:abstractNum>
  <w:abstractNum w:abstractNumId="9" w15:restartNumberingAfterBreak="0">
    <w:nsid w:val="6E15754F"/>
    <w:multiLevelType w:val="hybridMultilevel"/>
    <w:tmpl w:val="508E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4008B"/>
    <w:multiLevelType w:val="hybridMultilevel"/>
    <w:tmpl w:val="0BC6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76518">
    <w:abstractNumId w:val="6"/>
  </w:num>
  <w:num w:numId="2" w16cid:durableId="532350493">
    <w:abstractNumId w:val="4"/>
  </w:num>
  <w:num w:numId="3" w16cid:durableId="323048708">
    <w:abstractNumId w:val="2"/>
  </w:num>
  <w:num w:numId="4" w16cid:durableId="1511289927">
    <w:abstractNumId w:val="8"/>
  </w:num>
  <w:num w:numId="5" w16cid:durableId="1822312997">
    <w:abstractNumId w:val="0"/>
  </w:num>
  <w:num w:numId="6" w16cid:durableId="828979736">
    <w:abstractNumId w:val="0"/>
  </w:num>
  <w:num w:numId="7" w16cid:durableId="1633749902">
    <w:abstractNumId w:val="0"/>
  </w:num>
  <w:num w:numId="8" w16cid:durableId="940574897">
    <w:abstractNumId w:val="0"/>
  </w:num>
  <w:num w:numId="9" w16cid:durableId="1433474098">
    <w:abstractNumId w:val="0"/>
  </w:num>
  <w:num w:numId="10" w16cid:durableId="312219432">
    <w:abstractNumId w:val="1"/>
  </w:num>
  <w:num w:numId="11" w16cid:durableId="864102495">
    <w:abstractNumId w:val="9"/>
  </w:num>
  <w:num w:numId="12" w16cid:durableId="1602028049">
    <w:abstractNumId w:val="10"/>
  </w:num>
  <w:num w:numId="13" w16cid:durableId="1575505872">
    <w:abstractNumId w:val="3"/>
  </w:num>
  <w:num w:numId="14" w16cid:durableId="233710315">
    <w:abstractNumId w:val="5"/>
  </w:num>
  <w:num w:numId="15" w16cid:durableId="176541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7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CD"/>
    <w:rsid w:val="00000877"/>
    <w:rsid w:val="000029C5"/>
    <w:rsid w:val="00006ED8"/>
    <w:rsid w:val="000224DA"/>
    <w:rsid w:val="000355CF"/>
    <w:rsid w:val="00036D62"/>
    <w:rsid w:val="00044838"/>
    <w:rsid w:val="00051B7E"/>
    <w:rsid w:val="00051F85"/>
    <w:rsid w:val="00074E11"/>
    <w:rsid w:val="00075ABF"/>
    <w:rsid w:val="00076663"/>
    <w:rsid w:val="00085A73"/>
    <w:rsid w:val="00090402"/>
    <w:rsid w:val="000B5849"/>
    <w:rsid w:val="000B6CBA"/>
    <w:rsid w:val="000C72C0"/>
    <w:rsid w:val="000D1113"/>
    <w:rsid w:val="000E3540"/>
    <w:rsid w:val="000F3AFD"/>
    <w:rsid w:val="000F4206"/>
    <w:rsid w:val="000F477E"/>
    <w:rsid w:val="000F76BE"/>
    <w:rsid w:val="0010217B"/>
    <w:rsid w:val="00106DBE"/>
    <w:rsid w:val="001162AF"/>
    <w:rsid w:val="00120453"/>
    <w:rsid w:val="001237E2"/>
    <w:rsid w:val="0012647C"/>
    <w:rsid w:val="00126A21"/>
    <w:rsid w:val="00140751"/>
    <w:rsid w:val="001417E5"/>
    <w:rsid w:val="001612FC"/>
    <w:rsid w:val="00162184"/>
    <w:rsid w:val="00166790"/>
    <w:rsid w:val="00175674"/>
    <w:rsid w:val="001960E1"/>
    <w:rsid w:val="001A0791"/>
    <w:rsid w:val="001A69F2"/>
    <w:rsid w:val="001D41BB"/>
    <w:rsid w:val="001E1105"/>
    <w:rsid w:val="001E5BFB"/>
    <w:rsid w:val="001E7146"/>
    <w:rsid w:val="001F4E42"/>
    <w:rsid w:val="001F5229"/>
    <w:rsid w:val="001F56BB"/>
    <w:rsid w:val="00200D0E"/>
    <w:rsid w:val="00201AB8"/>
    <w:rsid w:val="00202E97"/>
    <w:rsid w:val="002044B4"/>
    <w:rsid w:val="00205367"/>
    <w:rsid w:val="0020766D"/>
    <w:rsid w:val="00217188"/>
    <w:rsid w:val="00224CF4"/>
    <w:rsid w:val="00233D47"/>
    <w:rsid w:val="002421CA"/>
    <w:rsid w:val="00247CE6"/>
    <w:rsid w:val="00257731"/>
    <w:rsid w:val="00260575"/>
    <w:rsid w:val="0026188A"/>
    <w:rsid w:val="002625C4"/>
    <w:rsid w:val="00262A26"/>
    <w:rsid w:val="00264243"/>
    <w:rsid w:val="002642A8"/>
    <w:rsid w:val="002679DB"/>
    <w:rsid w:val="00270506"/>
    <w:rsid w:val="002832E9"/>
    <w:rsid w:val="00293120"/>
    <w:rsid w:val="0029341C"/>
    <w:rsid w:val="00296A00"/>
    <w:rsid w:val="002A0C6C"/>
    <w:rsid w:val="002A3011"/>
    <w:rsid w:val="002B321E"/>
    <w:rsid w:val="002C00D6"/>
    <w:rsid w:val="002C0DBE"/>
    <w:rsid w:val="002C6745"/>
    <w:rsid w:val="002E3CE2"/>
    <w:rsid w:val="002F169F"/>
    <w:rsid w:val="002F4F28"/>
    <w:rsid w:val="003056A7"/>
    <w:rsid w:val="00317020"/>
    <w:rsid w:val="00322389"/>
    <w:rsid w:val="003224AA"/>
    <w:rsid w:val="0032352F"/>
    <w:rsid w:val="00355CD6"/>
    <w:rsid w:val="0035612A"/>
    <w:rsid w:val="00363746"/>
    <w:rsid w:val="0037523D"/>
    <w:rsid w:val="00380CF3"/>
    <w:rsid w:val="0039562D"/>
    <w:rsid w:val="003B07FD"/>
    <w:rsid w:val="003B12C0"/>
    <w:rsid w:val="003B6F6F"/>
    <w:rsid w:val="003C5FEA"/>
    <w:rsid w:val="003D6D17"/>
    <w:rsid w:val="003E03A6"/>
    <w:rsid w:val="003E1782"/>
    <w:rsid w:val="003E2BC8"/>
    <w:rsid w:val="003E4B94"/>
    <w:rsid w:val="003F2B73"/>
    <w:rsid w:val="003F776D"/>
    <w:rsid w:val="00400B7A"/>
    <w:rsid w:val="00425C18"/>
    <w:rsid w:val="00435318"/>
    <w:rsid w:val="00443405"/>
    <w:rsid w:val="00446C08"/>
    <w:rsid w:val="0045381C"/>
    <w:rsid w:val="00455A81"/>
    <w:rsid w:val="00461E34"/>
    <w:rsid w:val="00463A46"/>
    <w:rsid w:val="00463B75"/>
    <w:rsid w:val="0046547D"/>
    <w:rsid w:val="00466309"/>
    <w:rsid w:val="004720E0"/>
    <w:rsid w:val="00473524"/>
    <w:rsid w:val="0048100B"/>
    <w:rsid w:val="00485719"/>
    <w:rsid w:val="00487C4B"/>
    <w:rsid w:val="004925EB"/>
    <w:rsid w:val="00493C30"/>
    <w:rsid w:val="004A054B"/>
    <w:rsid w:val="004B4E6D"/>
    <w:rsid w:val="004B7DFB"/>
    <w:rsid w:val="004C279C"/>
    <w:rsid w:val="004C4BE1"/>
    <w:rsid w:val="004C6E66"/>
    <w:rsid w:val="004D1231"/>
    <w:rsid w:val="004E57A5"/>
    <w:rsid w:val="004F6717"/>
    <w:rsid w:val="005013CA"/>
    <w:rsid w:val="00504005"/>
    <w:rsid w:val="005063A6"/>
    <w:rsid w:val="005213A0"/>
    <w:rsid w:val="0052267A"/>
    <w:rsid w:val="00530246"/>
    <w:rsid w:val="005334D8"/>
    <w:rsid w:val="005372CF"/>
    <w:rsid w:val="00537721"/>
    <w:rsid w:val="00542888"/>
    <w:rsid w:val="005470E5"/>
    <w:rsid w:val="0055650E"/>
    <w:rsid w:val="00560A3A"/>
    <w:rsid w:val="00561C25"/>
    <w:rsid w:val="00564FC5"/>
    <w:rsid w:val="0056691E"/>
    <w:rsid w:val="00567E72"/>
    <w:rsid w:val="00570586"/>
    <w:rsid w:val="0058279A"/>
    <w:rsid w:val="0058473C"/>
    <w:rsid w:val="00585EDE"/>
    <w:rsid w:val="005939B6"/>
    <w:rsid w:val="00594052"/>
    <w:rsid w:val="00594504"/>
    <w:rsid w:val="005A032F"/>
    <w:rsid w:val="005A2E0D"/>
    <w:rsid w:val="005B57C8"/>
    <w:rsid w:val="005B7CD5"/>
    <w:rsid w:val="005C5AEA"/>
    <w:rsid w:val="005C6323"/>
    <w:rsid w:val="005D2B41"/>
    <w:rsid w:val="005D46DE"/>
    <w:rsid w:val="005D6DC5"/>
    <w:rsid w:val="005E2E26"/>
    <w:rsid w:val="005F12DF"/>
    <w:rsid w:val="005F34B2"/>
    <w:rsid w:val="00607936"/>
    <w:rsid w:val="00607EB8"/>
    <w:rsid w:val="00613C9C"/>
    <w:rsid w:val="00614E23"/>
    <w:rsid w:val="0062439B"/>
    <w:rsid w:val="00627498"/>
    <w:rsid w:val="006277AB"/>
    <w:rsid w:val="00630661"/>
    <w:rsid w:val="006308F6"/>
    <w:rsid w:val="00632E2F"/>
    <w:rsid w:val="00637FBB"/>
    <w:rsid w:val="00644AF9"/>
    <w:rsid w:val="0064675C"/>
    <w:rsid w:val="006515CD"/>
    <w:rsid w:val="006636C7"/>
    <w:rsid w:val="0066BF0B"/>
    <w:rsid w:val="00683BDE"/>
    <w:rsid w:val="0068506D"/>
    <w:rsid w:val="00690AD4"/>
    <w:rsid w:val="00693E08"/>
    <w:rsid w:val="006A03B9"/>
    <w:rsid w:val="006A1349"/>
    <w:rsid w:val="006A6742"/>
    <w:rsid w:val="006A7E99"/>
    <w:rsid w:val="006B1226"/>
    <w:rsid w:val="006B4F6B"/>
    <w:rsid w:val="006B73FB"/>
    <w:rsid w:val="006C576C"/>
    <w:rsid w:val="006D31F4"/>
    <w:rsid w:val="006D4F08"/>
    <w:rsid w:val="006D5112"/>
    <w:rsid w:val="006E459F"/>
    <w:rsid w:val="006E6039"/>
    <w:rsid w:val="006E6F12"/>
    <w:rsid w:val="006F0CE5"/>
    <w:rsid w:val="006F1471"/>
    <w:rsid w:val="006F20A4"/>
    <w:rsid w:val="00701228"/>
    <w:rsid w:val="00710904"/>
    <w:rsid w:val="00716A01"/>
    <w:rsid w:val="007174B3"/>
    <w:rsid w:val="007179B3"/>
    <w:rsid w:val="00717EFD"/>
    <w:rsid w:val="007310BC"/>
    <w:rsid w:val="00732D3E"/>
    <w:rsid w:val="00740C37"/>
    <w:rsid w:val="00743A97"/>
    <w:rsid w:val="00744B7A"/>
    <w:rsid w:val="00746C12"/>
    <w:rsid w:val="00750DCE"/>
    <w:rsid w:val="00755DD0"/>
    <w:rsid w:val="00773BB3"/>
    <w:rsid w:val="007766F4"/>
    <w:rsid w:val="0078254D"/>
    <w:rsid w:val="007904DF"/>
    <w:rsid w:val="00794DB5"/>
    <w:rsid w:val="00797309"/>
    <w:rsid w:val="007A0774"/>
    <w:rsid w:val="007A23B1"/>
    <w:rsid w:val="007A4108"/>
    <w:rsid w:val="007B1DA0"/>
    <w:rsid w:val="007B5406"/>
    <w:rsid w:val="007C1675"/>
    <w:rsid w:val="007C3F74"/>
    <w:rsid w:val="007D05C4"/>
    <w:rsid w:val="007D43CF"/>
    <w:rsid w:val="007D772C"/>
    <w:rsid w:val="007E0E26"/>
    <w:rsid w:val="007F0B08"/>
    <w:rsid w:val="00802DDE"/>
    <w:rsid w:val="008031A4"/>
    <w:rsid w:val="00803BC4"/>
    <w:rsid w:val="00805918"/>
    <w:rsid w:val="0081180D"/>
    <w:rsid w:val="00812757"/>
    <w:rsid w:val="00836FD5"/>
    <w:rsid w:val="0084538A"/>
    <w:rsid w:val="00855384"/>
    <w:rsid w:val="00861711"/>
    <w:rsid w:val="008635C1"/>
    <w:rsid w:val="0087034A"/>
    <w:rsid w:val="0087081C"/>
    <w:rsid w:val="00872531"/>
    <w:rsid w:val="00880F97"/>
    <w:rsid w:val="00891251"/>
    <w:rsid w:val="00897FE8"/>
    <w:rsid w:val="008B1075"/>
    <w:rsid w:val="008B49DD"/>
    <w:rsid w:val="008B4F46"/>
    <w:rsid w:val="008F4E80"/>
    <w:rsid w:val="008F7406"/>
    <w:rsid w:val="008FB60E"/>
    <w:rsid w:val="009170B5"/>
    <w:rsid w:val="00921C94"/>
    <w:rsid w:val="00922026"/>
    <w:rsid w:val="00922F65"/>
    <w:rsid w:val="00924EFE"/>
    <w:rsid w:val="0092514D"/>
    <w:rsid w:val="009272A0"/>
    <w:rsid w:val="009277EC"/>
    <w:rsid w:val="00930459"/>
    <w:rsid w:val="00930BDD"/>
    <w:rsid w:val="00944FB2"/>
    <w:rsid w:val="00950014"/>
    <w:rsid w:val="00957642"/>
    <w:rsid w:val="00962072"/>
    <w:rsid w:val="00974212"/>
    <w:rsid w:val="00974B61"/>
    <w:rsid w:val="00977899"/>
    <w:rsid w:val="00980387"/>
    <w:rsid w:val="00992E8F"/>
    <w:rsid w:val="00992FD3"/>
    <w:rsid w:val="009932FC"/>
    <w:rsid w:val="00997DCE"/>
    <w:rsid w:val="009A1A2D"/>
    <w:rsid w:val="009B1B89"/>
    <w:rsid w:val="009B2041"/>
    <w:rsid w:val="009B37BD"/>
    <w:rsid w:val="009B5AF1"/>
    <w:rsid w:val="009C0B9B"/>
    <w:rsid w:val="009C3A75"/>
    <w:rsid w:val="009C4E67"/>
    <w:rsid w:val="009D5376"/>
    <w:rsid w:val="009D60CF"/>
    <w:rsid w:val="009E49A2"/>
    <w:rsid w:val="009F04D9"/>
    <w:rsid w:val="009F3237"/>
    <w:rsid w:val="009F65E3"/>
    <w:rsid w:val="009F6D76"/>
    <w:rsid w:val="00A10856"/>
    <w:rsid w:val="00A1277C"/>
    <w:rsid w:val="00A13585"/>
    <w:rsid w:val="00A174F5"/>
    <w:rsid w:val="00A20BAB"/>
    <w:rsid w:val="00A22737"/>
    <w:rsid w:val="00A3010F"/>
    <w:rsid w:val="00A43853"/>
    <w:rsid w:val="00A46698"/>
    <w:rsid w:val="00A47217"/>
    <w:rsid w:val="00A6611A"/>
    <w:rsid w:val="00A67A65"/>
    <w:rsid w:val="00A745BB"/>
    <w:rsid w:val="00A80338"/>
    <w:rsid w:val="00A80750"/>
    <w:rsid w:val="00A81262"/>
    <w:rsid w:val="00A8308E"/>
    <w:rsid w:val="00A840A3"/>
    <w:rsid w:val="00A8475C"/>
    <w:rsid w:val="00A92AD4"/>
    <w:rsid w:val="00A92B7C"/>
    <w:rsid w:val="00A94A1D"/>
    <w:rsid w:val="00A96D56"/>
    <w:rsid w:val="00AA035E"/>
    <w:rsid w:val="00AA0DE4"/>
    <w:rsid w:val="00AC6A57"/>
    <w:rsid w:val="00AD44BB"/>
    <w:rsid w:val="00AE003F"/>
    <w:rsid w:val="00AF8464"/>
    <w:rsid w:val="00B02379"/>
    <w:rsid w:val="00B16E82"/>
    <w:rsid w:val="00B210B6"/>
    <w:rsid w:val="00B23179"/>
    <w:rsid w:val="00B37279"/>
    <w:rsid w:val="00B437D9"/>
    <w:rsid w:val="00B43A0C"/>
    <w:rsid w:val="00B44565"/>
    <w:rsid w:val="00B467B3"/>
    <w:rsid w:val="00B508D8"/>
    <w:rsid w:val="00B5378E"/>
    <w:rsid w:val="00B55657"/>
    <w:rsid w:val="00B67F49"/>
    <w:rsid w:val="00B71527"/>
    <w:rsid w:val="00B73919"/>
    <w:rsid w:val="00B836AB"/>
    <w:rsid w:val="00B84034"/>
    <w:rsid w:val="00B86AB4"/>
    <w:rsid w:val="00B962AB"/>
    <w:rsid w:val="00B97262"/>
    <w:rsid w:val="00BA0AE0"/>
    <w:rsid w:val="00BA4534"/>
    <w:rsid w:val="00BA7A2B"/>
    <w:rsid w:val="00BB5705"/>
    <w:rsid w:val="00BB5B18"/>
    <w:rsid w:val="00BC0FE1"/>
    <w:rsid w:val="00BC3B0A"/>
    <w:rsid w:val="00BD29DA"/>
    <w:rsid w:val="00BD2A91"/>
    <w:rsid w:val="00BD5676"/>
    <w:rsid w:val="00BD58EF"/>
    <w:rsid w:val="00BE5EED"/>
    <w:rsid w:val="00BF4C6C"/>
    <w:rsid w:val="00BF7A5E"/>
    <w:rsid w:val="00C11FAD"/>
    <w:rsid w:val="00C13DE0"/>
    <w:rsid w:val="00C14D1D"/>
    <w:rsid w:val="00C33273"/>
    <w:rsid w:val="00C47BFB"/>
    <w:rsid w:val="00C515B2"/>
    <w:rsid w:val="00C555AD"/>
    <w:rsid w:val="00C61BA3"/>
    <w:rsid w:val="00C64720"/>
    <w:rsid w:val="00C65214"/>
    <w:rsid w:val="00C66394"/>
    <w:rsid w:val="00C834E2"/>
    <w:rsid w:val="00C83BE3"/>
    <w:rsid w:val="00CA08F3"/>
    <w:rsid w:val="00CA4046"/>
    <w:rsid w:val="00CA4A19"/>
    <w:rsid w:val="00CA6AEA"/>
    <w:rsid w:val="00CB11E2"/>
    <w:rsid w:val="00CCB8BE"/>
    <w:rsid w:val="00CD4E8A"/>
    <w:rsid w:val="00CD6AC1"/>
    <w:rsid w:val="00CF18AD"/>
    <w:rsid w:val="00CF2712"/>
    <w:rsid w:val="00CF5935"/>
    <w:rsid w:val="00D01565"/>
    <w:rsid w:val="00D030AE"/>
    <w:rsid w:val="00D04305"/>
    <w:rsid w:val="00D122AC"/>
    <w:rsid w:val="00D22DF2"/>
    <w:rsid w:val="00D2433C"/>
    <w:rsid w:val="00D24BB1"/>
    <w:rsid w:val="00D32E6B"/>
    <w:rsid w:val="00D32ED0"/>
    <w:rsid w:val="00D4041F"/>
    <w:rsid w:val="00D4193A"/>
    <w:rsid w:val="00D460E4"/>
    <w:rsid w:val="00D543D6"/>
    <w:rsid w:val="00D67B36"/>
    <w:rsid w:val="00D72994"/>
    <w:rsid w:val="00D74AB0"/>
    <w:rsid w:val="00D85837"/>
    <w:rsid w:val="00DB6995"/>
    <w:rsid w:val="00DC0085"/>
    <w:rsid w:val="00DC393C"/>
    <w:rsid w:val="00DD4CF6"/>
    <w:rsid w:val="00DDFF52"/>
    <w:rsid w:val="00DE455B"/>
    <w:rsid w:val="00DE5079"/>
    <w:rsid w:val="00DF35EE"/>
    <w:rsid w:val="00DF60E0"/>
    <w:rsid w:val="00E01F9B"/>
    <w:rsid w:val="00E0313B"/>
    <w:rsid w:val="00E119F4"/>
    <w:rsid w:val="00E2570A"/>
    <w:rsid w:val="00E273B8"/>
    <w:rsid w:val="00E300FA"/>
    <w:rsid w:val="00E309A2"/>
    <w:rsid w:val="00E32CF9"/>
    <w:rsid w:val="00E3460C"/>
    <w:rsid w:val="00E35B77"/>
    <w:rsid w:val="00E370E2"/>
    <w:rsid w:val="00E42506"/>
    <w:rsid w:val="00E432AB"/>
    <w:rsid w:val="00E4419A"/>
    <w:rsid w:val="00E50D4E"/>
    <w:rsid w:val="00E63AA3"/>
    <w:rsid w:val="00E65BFF"/>
    <w:rsid w:val="00E80EBC"/>
    <w:rsid w:val="00E960B2"/>
    <w:rsid w:val="00EA4005"/>
    <w:rsid w:val="00EA5646"/>
    <w:rsid w:val="00EA6570"/>
    <w:rsid w:val="00EB6FFB"/>
    <w:rsid w:val="00EC4C81"/>
    <w:rsid w:val="00ED0F06"/>
    <w:rsid w:val="00ED390F"/>
    <w:rsid w:val="00ED5C34"/>
    <w:rsid w:val="00ED6242"/>
    <w:rsid w:val="00EE1828"/>
    <w:rsid w:val="00EE4B2F"/>
    <w:rsid w:val="00EE65D8"/>
    <w:rsid w:val="00EF0168"/>
    <w:rsid w:val="00EF7AF7"/>
    <w:rsid w:val="00F052CE"/>
    <w:rsid w:val="00F05802"/>
    <w:rsid w:val="00F05845"/>
    <w:rsid w:val="00F06A91"/>
    <w:rsid w:val="00F2333A"/>
    <w:rsid w:val="00F31E58"/>
    <w:rsid w:val="00F41DCE"/>
    <w:rsid w:val="00F479B0"/>
    <w:rsid w:val="00F509FF"/>
    <w:rsid w:val="00F539FB"/>
    <w:rsid w:val="00F54199"/>
    <w:rsid w:val="00F54524"/>
    <w:rsid w:val="00F57E31"/>
    <w:rsid w:val="00F67A87"/>
    <w:rsid w:val="00F67F50"/>
    <w:rsid w:val="00F70711"/>
    <w:rsid w:val="00F7373A"/>
    <w:rsid w:val="00F84C6F"/>
    <w:rsid w:val="00F86313"/>
    <w:rsid w:val="00F91CB2"/>
    <w:rsid w:val="00FA1561"/>
    <w:rsid w:val="00FA5E50"/>
    <w:rsid w:val="00FA65AC"/>
    <w:rsid w:val="00FB0CB4"/>
    <w:rsid w:val="00FB150F"/>
    <w:rsid w:val="00FB679A"/>
    <w:rsid w:val="00FC2C49"/>
    <w:rsid w:val="00FC4AD9"/>
    <w:rsid w:val="00FC4C05"/>
    <w:rsid w:val="00FD58AC"/>
    <w:rsid w:val="00FD719B"/>
    <w:rsid w:val="00FD7603"/>
    <w:rsid w:val="00FE3198"/>
    <w:rsid w:val="00FE707C"/>
    <w:rsid w:val="01145AD0"/>
    <w:rsid w:val="0126E1DA"/>
    <w:rsid w:val="01B762D7"/>
    <w:rsid w:val="01C8AA08"/>
    <w:rsid w:val="024554D8"/>
    <w:rsid w:val="02A5494E"/>
    <w:rsid w:val="02A9A9B6"/>
    <w:rsid w:val="02B1A69B"/>
    <w:rsid w:val="030380BE"/>
    <w:rsid w:val="031FA796"/>
    <w:rsid w:val="033CC49F"/>
    <w:rsid w:val="0368560E"/>
    <w:rsid w:val="0396CAE0"/>
    <w:rsid w:val="039EF3C5"/>
    <w:rsid w:val="03C6D58C"/>
    <w:rsid w:val="03CA8302"/>
    <w:rsid w:val="04985179"/>
    <w:rsid w:val="04B45474"/>
    <w:rsid w:val="04E83FB0"/>
    <w:rsid w:val="04FB6A6F"/>
    <w:rsid w:val="0540F9E5"/>
    <w:rsid w:val="05797565"/>
    <w:rsid w:val="05A93C9C"/>
    <w:rsid w:val="06075C58"/>
    <w:rsid w:val="0687AA71"/>
    <w:rsid w:val="068FECFF"/>
    <w:rsid w:val="06939BB8"/>
    <w:rsid w:val="06997BF4"/>
    <w:rsid w:val="0709CEE6"/>
    <w:rsid w:val="071C3E7D"/>
    <w:rsid w:val="0759107D"/>
    <w:rsid w:val="075B01F9"/>
    <w:rsid w:val="07780451"/>
    <w:rsid w:val="07EC49A1"/>
    <w:rsid w:val="07F4BE4D"/>
    <w:rsid w:val="0845181E"/>
    <w:rsid w:val="088D8272"/>
    <w:rsid w:val="08BF9F60"/>
    <w:rsid w:val="09208346"/>
    <w:rsid w:val="093701C0"/>
    <w:rsid w:val="099551E5"/>
    <w:rsid w:val="09A46CFD"/>
    <w:rsid w:val="09AA7573"/>
    <w:rsid w:val="09AB6C93"/>
    <w:rsid w:val="09ADA83E"/>
    <w:rsid w:val="09B05597"/>
    <w:rsid w:val="09BABE4D"/>
    <w:rsid w:val="0A48DE36"/>
    <w:rsid w:val="0A525B4F"/>
    <w:rsid w:val="0A5B6FC1"/>
    <w:rsid w:val="0A8121DC"/>
    <w:rsid w:val="0B2EBB25"/>
    <w:rsid w:val="0B30E29F"/>
    <w:rsid w:val="0B631197"/>
    <w:rsid w:val="0BED54E4"/>
    <w:rsid w:val="0C1D217F"/>
    <w:rsid w:val="0C3EF679"/>
    <w:rsid w:val="0C466B97"/>
    <w:rsid w:val="0CAD6000"/>
    <w:rsid w:val="0CC15561"/>
    <w:rsid w:val="0D224509"/>
    <w:rsid w:val="0D60C1E9"/>
    <w:rsid w:val="0D931083"/>
    <w:rsid w:val="0DB38239"/>
    <w:rsid w:val="0DD7228F"/>
    <w:rsid w:val="0DE1F39F"/>
    <w:rsid w:val="0E1F26D2"/>
    <w:rsid w:val="0E50B4B4"/>
    <w:rsid w:val="0E809801"/>
    <w:rsid w:val="0E8C1F48"/>
    <w:rsid w:val="0E944732"/>
    <w:rsid w:val="0EACB048"/>
    <w:rsid w:val="0EB8295B"/>
    <w:rsid w:val="0ED7A60C"/>
    <w:rsid w:val="0F8F3476"/>
    <w:rsid w:val="0FB20EB4"/>
    <w:rsid w:val="0FBC8B0D"/>
    <w:rsid w:val="0FF25623"/>
    <w:rsid w:val="101B4903"/>
    <w:rsid w:val="1038B18A"/>
    <w:rsid w:val="108D582C"/>
    <w:rsid w:val="10DE1A27"/>
    <w:rsid w:val="112B2868"/>
    <w:rsid w:val="114EC276"/>
    <w:rsid w:val="11617012"/>
    <w:rsid w:val="11750D0A"/>
    <w:rsid w:val="11C1006E"/>
    <w:rsid w:val="124DBB4F"/>
    <w:rsid w:val="12AC09B2"/>
    <w:rsid w:val="13641B39"/>
    <w:rsid w:val="1380A922"/>
    <w:rsid w:val="13DDBF01"/>
    <w:rsid w:val="13E48FF3"/>
    <w:rsid w:val="141E0BA6"/>
    <w:rsid w:val="147A35F3"/>
    <w:rsid w:val="147E648A"/>
    <w:rsid w:val="147F4382"/>
    <w:rsid w:val="14870949"/>
    <w:rsid w:val="149CAD1F"/>
    <w:rsid w:val="14C8BF07"/>
    <w:rsid w:val="14CB1BFE"/>
    <w:rsid w:val="1503AFAE"/>
    <w:rsid w:val="152D6F33"/>
    <w:rsid w:val="15EAAFE4"/>
    <w:rsid w:val="1621EB6D"/>
    <w:rsid w:val="163E80DE"/>
    <w:rsid w:val="16662B73"/>
    <w:rsid w:val="16688B07"/>
    <w:rsid w:val="167BF550"/>
    <w:rsid w:val="169E0EF8"/>
    <w:rsid w:val="17234509"/>
    <w:rsid w:val="1773CA46"/>
    <w:rsid w:val="17811E78"/>
    <w:rsid w:val="17B946EA"/>
    <w:rsid w:val="17B9F6FD"/>
    <w:rsid w:val="17E1D6A0"/>
    <w:rsid w:val="182794F3"/>
    <w:rsid w:val="1831BB3F"/>
    <w:rsid w:val="1840ED14"/>
    <w:rsid w:val="1849EDB8"/>
    <w:rsid w:val="18903D7A"/>
    <w:rsid w:val="18DCE83F"/>
    <w:rsid w:val="18FADA5C"/>
    <w:rsid w:val="19175AA6"/>
    <w:rsid w:val="196F5627"/>
    <w:rsid w:val="198BDAAA"/>
    <w:rsid w:val="19FC72E2"/>
    <w:rsid w:val="1A1E8A9C"/>
    <w:rsid w:val="1A2B7DA2"/>
    <w:rsid w:val="1A3AEF34"/>
    <w:rsid w:val="1A4608C4"/>
    <w:rsid w:val="1A700E9A"/>
    <w:rsid w:val="1A798B82"/>
    <w:rsid w:val="1A813D36"/>
    <w:rsid w:val="1A91AC54"/>
    <w:rsid w:val="1AA180CA"/>
    <w:rsid w:val="1AA50667"/>
    <w:rsid w:val="1B39DEE9"/>
    <w:rsid w:val="1B8A856C"/>
    <w:rsid w:val="1B8C157E"/>
    <w:rsid w:val="1BA0C416"/>
    <w:rsid w:val="1BAA5D4A"/>
    <w:rsid w:val="1BE3463D"/>
    <w:rsid w:val="1BFE4D50"/>
    <w:rsid w:val="1C697C5E"/>
    <w:rsid w:val="1CC79864"/>
    <w:rsid w:val="1D0D2367"/>
    <w:rsid w:val="1D1059FA"/>
    <w:rsid w:val="1D28F04F"/>
    <w:rsid w:val="1D5C4182"/>
    <w:rsid w:val="1D6A5F81"/>
    <w:rsid w:val="1D6F9F55"/>
    <w:rsid w:val="1DAC4EAA"/>
    <w:rsid w:val="1DC3C649"/>
    <w:rsid w:val="1E29B997"/>
    <w:rsid w:val="1E69BA2B"/>
    <w:rsid w:val="1EA6FEF6"/>
    <w:rsid w:val="1EA915E2"/>
    <w:rsid w:val="1EB13AE0"/>
    <w:rsid w:val="1EDB4AF5"/>
    <w:rsid w:val="1EE40C14"/>
    <w:rsid w:val="1F1CD7FA"/>
    <w:rsid w:val="1F459DD8"/>
    <w:rsid w:val="1FA10A1C"/>
    <w:rsid w:val="1FC1E33F"/>
    <w:rsid w:val="2076AFE0"/>
    <w:rsid w:val="20A15897"/>
    <w:rsid w:val="20D9991E"/>
    <w:rsid w:val="20DF051F"/>
    <w:rsid w:val="20E08042"/>
    <w:rsid w:val="2188FC9C"/>
    <w:rsid w:val="21BFE7D0"/>
    <w:rsid w:val="21D336F5"/>
    <w:rsid w:val="21F0C56A"/>
    <w:rsid w:val="231DB07D"/>
    <w:rsid w:val="2328BBD3"/>
    <w:rsid w:val="233304EE"/>
    <w:rsid w:val="235F5C2D"/>
    <w:rsid w:val="239CE5F3"/>
    <w:rsid w:val="23C8DED2"/>
    <w:rsid w:val="23EDDC98"/>
    <w:rsid w:val="2441B4F3"/>
    <w:rsid w:val="24515D12"/>
    <w:rsid w:val="2462BAD1"/>
    <w:rsid w:val="24B3E787"/>
    <w:rsid w:val="25023F08"/>
    <w:rsid w:val="25086B8F"/>
    <w:rsid w:val="2589DFC3"/>
    <w:rsid w:val="25AE61AF"/>
    <w:rsid w:val="25C75DC6"/>
    <w:rsid w:val="25DB99DE"/>
    <w:rsid w:val="263BF6C7"/>
    <w:rsid w:val="26491F70"/>
    <w:rsid w:val="266C5378"/>
    <w:rsid w:val="266E9E7C"/>
    <w:rsid w:val="27048B8F"/>
    <w:rsid w:val="270AF676"/>
    <w:rsid w:val="2719EEC8"/>
    <w:rsid w:val="2722E983"/>
    <w:rsid w:val="272A92B3"/>
    <w:rsid w:val="27356B74"/>
    <w:rsid w:val="2775D7B5"/>
    <w:rsid w:val="27B2D3E5"/>
    <w:rsid w:val="27F8628F"/>
    <w:rsid w:val="2840D459"/>
    <w:rsid w:val="284BDA3B"/>
    <w:rsid w:val="286A6EF7"/>
    <w:rsid w:val="28857676"/>
    <w:rsid w:val="28A51B31"/>
    <w:rsid w:val="28B5A2AA"/>
    <w:rsid w:val="28B9DFE7"/>
    <w:rsid w:val="28BB6A7A"/>
    <w:rsid w:val="28D907A9"/>
    <w:rsid w:val="28DE3CE7"/>
    <w:rsid w:val="2928EE3C"/>
    <w:rsid w:val="293B2B53"/>
    <w:rsid w:val="298D3347"/>
    <w:rsid w:val="29B73EF1"/>
    <w:rsid w:val="29BFD40C"/>
    <w:rsid w:val="29D88863"/>
    <w:rsid w:val="2A0377D7"/>
    <w:rsid w:val="2A2D6E0C"/>
    <w:rsid w:val="2A354FF2"/>
    <w:rsid w:val="2A445F90"/>
    <w:rsid w:val="2A48F55F"/>
    <w:rsid w:val="2A70C873"/>
    <w:rsid w:val="2AA45EEF"/>
    <w:rsid w:val="2ADC72C4"/>
    <w:rsid w:val="2AFBE18F"/>
    <w:rsid w:val="2B1CC5F7"/>
    <w:rsid w:val="2B30E67D"/>
    <w:rsid w:val="2B6B1299"/>
    <w:rsid w:val="2BBFA417"/>
    <w:rsid w:val="2BC634FD"/>
    <w:rsid w:val="2BC7114F"/>
    <w:rsid w:val="2BE4F578"/>
    <w:rsid w:val="2BF6562A"/>
    <w:rsid w:val="2C2495FF"/>
    <w:rsid w:val="2C388890"/>
    <w:rsid w:val="2C5A8E0D"/>
    <w:rsid w:val="2C94943C"/>
    <w:rsid w:val="2D239431"/>
    <w:rsid w:val="2DC78D18"/>
    <w:rsid w:val="2DD381F5"/>
    <w:rsid w:val="2DDBC214"/>
    <w:rsid w:val="2DDEE035"/>
    <w:rsid w:val="2DE02315"/>
    <w:rsid w:val="2E4EA9A4"/>
    <w:rsid w:val="2E5907A7"/>
    <w:rsid w:val="2E63963E"/>
    <w:rsid w:val="2E67DDB5"/>
    <w:rsid w:val="2E68C571"/>
    <w:rsid w:val="2EAD5408"/>
    <w:rsid w:val="2EB9F760"/>
    <w:rsid w:val="2F711148"/>
    <w:rsid w:val="2F80E99A"/>
    <w:rsid w:val="2FD42D1C"/>
    <w:rsid w:val="2FE5BA2B"/>
    <w:rsid w:val="2FEEC1C7"/>
    <w:rsid w:val="30098926"/>
    <w:rsid w:val="300CC6DD"/>
    <w:rsid w:val="300FD24E"/>
    <w:rsid w:val="301F2B62"/>
    <w:rsid w:val="304F3CB5"/>
    <w:rsid w:val="30569EF1"/>
    <w:rsid w:val="3060C77D"/>
    <w:rsid w:val="3085C3BD"/>
    <w:rsid w:val="308C52C0"/>
    <w:rsid w:val="30C2E6BE"/>
    <w:rsid w:val="30DBA3AE"/>
    <w:rsid w:val="30EBFAEF"/>
    <w:rsid w:val="30F57881"/>
    <w:rsid w:val="316774B1"/>
    <w:rsid w:val="3195A1AB"/>
    <w:rsid w:val="31D980F5"/>
    <w:rsid w:val="31E64B66"/>
    <w:rsid w:val="31F0750E"/>
    <w:rsid w:val="321E0CEC"/>
    <w:rsid w:val="32858817"/>
    <w:rsid w:val="329C4DD6"/>
    <w:rsid w:val="3304DCA4"/>
    <w:rsid w:val="332C327F"/>
    <w:rsid w:val="3376F03A"/>
    <w:rsid w:val="33816ABB"/>
    <w:rsid w:val="338BB64A"/>
    <w:rsid w:val="33D0BC80"/>
    <w:rsid w:val="33EB8078"/>
    <w:rsid w:val="33EC04E1"/>
    <w:rsid w:val="34203BDC"/>
    <w:rsid w:val="343D778D"/>
    <w:rsid w:val="34440F52"/>
    <w:rsid w:val="34447BC6"/>
    <w:rsid w:val="34E1A3C4"/>
    <w:rsid w:val="35077701"/>
    <w:rsid w:val="351035DC"/>
    <w:rsid w:val="35A82F5C"/>
    <w:rsid w:val="35B1B1D9"/>
    <w:rsid w:val="35DCAE75"/>
    <w:rsid w:val="35F4940E"/>
    <w:rsid w:val="360EBC0C"/>
    <w:rsid w:val="36405510"/>
    <w:rsid w:val="36440C17"/>
    <w:rsid w:val="36468F43"/>
    <w:rsid w:val="3655582B"/>
    <w:rsid w:val="367517F5"/>
    <w:rsid w:val="36AEB7B1"/>
    <w:rsid w:val="36EDCFF6"/>
    <w:rsid w:val="3743E744"/>
    <w:rsid w:val="374CC671"/>
    <w:rsid w:val="374D823A"/>
    <w:rsid w:val="379C2233"/>
    <w:rsid w:val="37C0AADD"/>
    <w:rsid w:val="37C6B19F"/>
    <w:rsid w:val="38166592"/>
    <w:rsid w:val="3836C3F0"/>
    <w:rsid w:val="385068F3"/>
    <w:rsid w:val="38746772"/>
    <w:rsid w:val="3878BDE5"/>
    <w:rsid w:val="388FC819"/>
    <w:rsid w:val="38D1CA2F"/>
    <w:rsid w:val="38D6DA6B"/>
    <w:rsid w:val="3912FC6F"/>
    <w:rsid w:val="395883D5"/>
    <w:rsid w:val="3962DF0A"/>
    <w:rsid w:val="39869807"/>
    <w:rsid w:val="39C70934"/>
    <w:rsid w:val="39D2E5ED"/>
    <w:rsid w:val="39E3E99A"/>
    <w:rsid w:val="39F9458A"/>
    <w:rsid w:val="39FA5FD8"/>
    <w:rsid w:val="3A93490D"/>
    <w:rsid w:val="3A9431EF"/>
    <w:rsid w:val="3B4ABF02"/>
    <w:rsid w:val="3B6C2818"/>
    <w:rsid w:val="3B95EBD8"/>
    <w:rsid w:val="3BB15CF6"/>
    <w:rsid w:val="3BB61520"/>
    <w:rsid w:val="3BBD33B4"/>
    <w:rsid w:val="3BBE8789"/>
    <w:rsid w:val="3BFA75D8"/>
    <w:rsid w:val="3C0307DA"/>
    <w:rsid w:val="3C09FF6F"/>
    <w:rsid w:val="3C0E858D"/>
    <w:rsid w:val="3C4F33AE"/>
    <w:rsid w:val="3C50F927"/>
    <w:rsid w:val="3C569C04"/>
    <w:rsid w:val="3C6ECEAF"/>
    <w:rsid w:val="3C858321"/>
    <w:rsid w:val="3CD8E699"/>
    <w:rsid w:val="3D0580E6"/>
    <w:rsid w:val="3D52085C"/>
    <w:rsid w:val="3D525E8E"/>
    <w:rsid w:val="3D83D2CF"/>
    <w:rsid w:val="3D9E3490"/>
    <w:rsid w:val="3D9F97FD"/>
    <w:rsid w:val="3DD5BA6F"/>
    <w:rsid w:val="3E36E197"/>
    <w:rsid w:val="3E5B2227"/>
    <w:rsid w:val="3E5EB03A"/>
    <w:rsid w:val="3E715F19"/>
    <w:rsid w:val="3E9173C5"/>
    <w:rsid w:val="3EDE46A4"/>
    <w:rsid w:val="3EE76480"/>
    <w:rsid w:val="3EE7A81F"/>
    <w:rsid w:val="3F11490D"/>
    <w:rsid w:val="3F1C9B67"/>
    <w:rsid w:val="3F1F5235"/>
    <w:rsid w:val="3F6A1C8F"/>
    <w:rsid w:val="3FD6E623"/>
    <w:rsid w:val="3FDAF75F"/>
    <w:rsid w:val="3FE83290"/>
    <w:rsid w:val="3FEC1F4B"/>
    <w:rsid w:val="3FFBBC85"/>
    <w:rsid w:val="4017DCD0"/>
    <w:rsid w:val="4023837F"/>
    <w:rsid w:val="402563AF"/>
    <w:rsid w:val="4069FD80"/>
    <w:rsid w:val="4090A6E7"/>
    <w:rsid w:val="40BCDF2A"/>
    <w:rsid w:val="40D60354"/>
    <w:rsid w:val="40F7AF3A"/>
    <w:rsid w:val="40F9FF9C"/>
    <w:rsid w:val="41268107"/>
    <w:rsid w:val="413FF430"/>
    <w:rsid w:val="41813E84"/>
    <w:rsid w:val="428E320B"/>
    <w:rsid w:val="429019B7"/>
    <w:rsid w:val="42A38DFB"/>
    <w:rsid w:val="42B9B9AC"/>
    <w:rsid w:val="42E942B7"/>
    <w:rsid w:val="430F9169"/>
    <w:rsid w:val="432EE745"/>
    <w:rsid w:val="4337A085"/>
    <w:rsid w:val="4343B959"/>
    <w:rsid w:val="437BA18A"/>
    <w:rsid w:val="439ABC00"/>
    <w:rsid w:val="43B01775"/>
    <w:rsid w:val="44206F1A"/>
    <w:rsid w:val="44535488"/>
    <w:rsid w:val="44FEDA8B"/>
    <w:rsid w:val="45003667"/>
    <w:rsid w:val="45737860"/>
    <w:rsid w:val="45905295"/>
    <w:rsid w:val="45A79A42"/>
    <w:rsid w:val="45A8AEA7"/>
    <w:rsid w:val="45CA8176"/>
    <w:rsid w:val="45D7956C"/>
    <w:rsid w:val="4652B5AF"/>
    <w:rsid w:val="46B775E1"/>
    <w:rsid w:val="46BB9896"/>
    <w:rsid w:val="46D1929C"/>
    <w:rsid w:val="47640576"/>
    <w:rsid w:val="479D7049"/>
    <w:rsid w:val="479DB078"/>
    <w:rsid w:val="47AC3E50"/>
    <w:rsid w:val="484F49C5"/>
    <w:rsid w:val="48B04158"/>
    <w:rsid w:val="48F5805E"/>
    <w:rsid w:val="48FB50BD"/>
    <w:rsid w:val="4905E497"/>
    <w:rsid w:val="4917744B"/>
    <w:rsid w:val="4932FA56"/>
    <w:rsid w:val="4943669D"/>
    <w:rsid w:val="494CF00F"/>
    <w:rsid w:val="497397DE"/>
    <w:rsid w:val="49941145"/>
    <w:rsid w:val="4A01A710"/>
    <w:rsid w:val="4A328D45"/>
    <w:rsid w:val="4A517ACA"/>
    <w:rsid w:val="4A821F8E"/>
    <w:rsid w:val="4A8D5AA1"/>
    <w:rsid w:val="4AAF80C7"/>
    <w:rsid w:val="4B152F1F"/>
    <w:rsid w:val="4B2413CF"/>
    <w:rsid w:val="4B2BF2C6"/>
    <w:rsid w:val="4B3858EB"/>
    <w:rsid w:val="4B456AAC"/>
    <w:rsid w:val="4B4F8337"/>
    <w:rsid w:val="4B6E8EA7"/>
    <w:rsid w:val="4C121AA6"/>
    <w:rsid w:val="4C1E2B9B"/>
    <w:rsid w:val="4CC049C0"/>
    <w:rsid w:val="4D081753"/>
    <w:rsid w:val="4D09EC70"/>
    <w:rsid w:val="4D3CC0BF"/>
    <w:rsid w:val="4DDE6087"/>
    <w:rsid w:val="4E0CF1FC"/>
    <w:rsid w:val="4E544EC5"/>
    <w:rsid w:val="4E6EA1C3"/>
    <w:rsid w:val="4E787973"/>
    <w:rsid w:val="4E835B79"/>
    <w:rsid w:val="4ED115C9"/>
    <w:rsid w:val="4ED6DD96"/>
    <w:rsid w:val="4F070F08"/>
    <w:rsid w:val="4F773399"/>
    <w:rsid w:val="4F8549B8"/>
    <w:rsid w:val="50507CD6"/>
    <w:rsid w:val="50732E26"/>
    <w:rsid w:val="50797A6F"/>
    <w:rsid w:val="50DE880C"/>
    <w:rsid w:val="50E2FEED"/>
    <w:rsid w:val="51126868"/>
    <w:rsid w:val="51418346"/>
    <w:rsid w:val="51424332"/>
    <w:rsid w:val="514C7DB1"/>
    <w:rsid w:val="515334AA"/>
    <w:rsid w:val="51842AFD"/>
    <w:rsid w:val="51DB3D26"/>
    <w:rsid w:val="51FEF39C"/>
    <w:rsid w:val="52951A7C"/>
    <w:rsid w:val="52A05792"/>
    <w:rsid w:val="53156C23"/>
    <w:rsid w:val="53295543"/>
    <w:rsid w:val="533D46CD"/>
    <w:rsid w:val="539A8964"/>
    <w:rsid w:val="53A0F82D"/>
    <w:rsid w:val="53A49904"/>
    <w:rsid w:val="53E5AA0F"/>
    <w:rsid w:val="5465CDEB"/>
    <w:rsid w:val="547B7F79"/>
    <w:rsid w:val="548C8BFB"/>
    <w:rsid w:val="54AD653A"/>
    <w:rsid w:val="54F39C8A"/>
    <w:rsid w:val="54F6EB1A"/>
    <w:rsid w:val="55429EA2"/>
    <w:rsid w:val="55DAF999"/>
    <w:rsid w:val="56293643"/>
    <w:rsid w:val="5648EC89"/>
    <w:rsid w:val="564CA07C"/>
    <w:rsid w:val="5677643E"/>
    <w:rsid w:val="56D2FEC7"/>
    <w:rsid w:val="56D47F2D"/>
    <w:rsid w:val="56F4AC78"/>
    <w:rsid w:val="5709EA40"/>
    <w:rsid w:val="571389C6"/>
    <w:rsid w:val="57437624"/>
    <w:rsid w:val="574E78D3"/>
    <w:rsid w:val="577900AA"/>
    <w:rsid w:val="57AE8C7D"/>
    <w:rsid w:val="583CBCCF"/>
    <w:rsid w:val="586D5B15"/>
    <w:rsid w:val="58761538"/>
    <w:rsid w:val="58A8A4C0"/>
    <w:rsid w:val="58C125B7"/>
    <w:rsid w:val="58F11BE9"/>
    <w:rsid w:val="5923540F"/>
    <w:rsid w:val="592E62CC"/>
    <w:rsid w:val="594F9B01"/>
    <w:rsid w:val="5979006B"/>
    <w:rsid w:val="597BAC57"/>
    <w:rsid w:val="598E1FB4"/>
    <w:rsid w:val="599B1E22"/>
    <w:rsid w:val="59C8DBD3"/>
    <w:rsid w:val="59F7D118"/>
    <w:rsid w:val="5A5590B8"/>
    <w:rsid w:val="5A5A8D5B"/>
    <w:rsid w:val="5A9CFB98"/>
    <w:rsid w:val="5B110914"/>
    <w:rsid w:val="5B1F8707"/>
    <w:rsid w:val="5B52C33C"/>
    <w:rsid w:val="5B8539EF"/>
    <w:rsid w:val="5B9A72DE"/>
    <w:rsid w:val="5BE68EA2"/>
    <w:rsid w:val="5BF03E8F"/>
    <w:rsid w:val="5C479A62"/>
    <w:rsid w:val="5C57F61A"/>
    <w:rsid w:val="5C82C51A"/>
    <w:rsid w:val="5C95482B"/>
    <w:rsid w:val="5C979C40"/>
    <w:rsid w:val="5CC8408B"/>
    <w:rsid w:val="5D08976A"/>
    <w:rsid w:val="5D394A49"/>
    <w:rsid w:val="5D5DB757"/>
    <w:rsid w:val="5D77B39B"/>
    <w:rsid w:val="5D89DB5C"/>
    <w:rsid w:val="5D9A5BDC"/>
    <w:rsid w:val="5DA0C6AC"/>
    <w:rsid w:val="5DA0ED53"/>
    <w:rsid w:val="5E4F1742"/>
    <w:rsid w:val="5E82E31B"/>
    <w:rsid w:val="5E9FEE62"/>
    <w:rsid w:val="5EC3743C"/>
    <w:rsid w:val="5ED1A53F"/>
    <w:rsid w:val="5F0C9727"/>
    <w:rsid w:val="5F130345"/>
    <w:rsid w:val="5F356471"/>
    <w:rsid w:val="5F3DAF63"/>
    <w:rsid w:val="5F7EA896"/>
    <w:rsid w:val="5F864A6A"/>
    <w:rsid w:val="5F8B8C31"/>
    <w:rsid w:val="5FA369BE"/>
    <w:rsid w:val="5FA46977"/>
    <w:rsid w:val="5FBD6643"/>
    <w:rsid w:val="5FE95F91"/>
    <w:rsid w:val="5FEAB05C"/>
    <w:rsid w:val="601BA9DC"/>
    <w:rsid w:val="60242BFE"/>
    <w:rsid w:val="603AF774"/>
    <w:rsid w:val="603FCEC9"/>
    <w:rsid w:val="6051D023"/>
    <w:rsid w:val="605F449D"/>
    <w:rsid w:val="606C11FE"/>
    <w:rsid w:val="60B34BE2"/>
    <w:rsid w:val="60FEE11E"/>
    <w:rsid w:val="6133A3E8"/>
    <w:rsid w:val="6152C57B"/>
    <w:rsid w:val="61852A28"/>
    <w:rsid w:val="61FECF44"/>
    <w:rsid w:val="621E8D62"/>
    <w:rsid w:val="622279FE"/>
    <w:rsid w:val="62330986"/>
    <w:rsid w:val="6289149D"/>
    <w:rsid w:val="62D83336"/>
    <w:rsid w:val="62E12FE3"/>
    <w:rsid w:val="63114DDF"/>
    <w:rsid w:val="636EFBC2"/>
    <w:rsid w:val="63C1D940"/>
    <w:rsid w:val="63DB0743"/>
    <w:rsid w:val="6404C58B"/>
    <w:rsid w:val="641AC6B9"/>
    <w:rsid w:val="647D6AF1"/>
    <w:rsid w:val="64A1FB6E"/>
    <w:rsid w:val="6532B5C0"/>
    <w:rsid w:val="6542A6F6"/>
    <w:rsid w:val="659C4A05"/>
    <w:rsid w:val="65A3D1E9"/>
    <w:rsid w:val="65D88091"/>
    <w:rsid w:val="65EAFADF"/>
    <w:rsid w:val="65FDCDD9"/>
    <w:rsid w:val="66239BA4"/>
    <w:rsid w:val="664A8284"/>
    <w:rsid w:val="66670EEC"/>
    <w:rsid w:val="66780EDD"/>
    <w:rsid w:val="6679B4F7"/>
    <w:rsid w:val="6682410D"/>
    <w:rsid w:val="66A5CC99"/>
    <w:rsid w:val="66B0BB71"/>
    <w:rsid w:val="66B2D7CD"/>
    <w:rsid w:val="66C310AE"/>
    <w:rsid w:val="66DA07DA"/>
    <w:rsid w:val="673AB916"/>
    <w:rsid w:val="674730E5"/>
    <w:rsid w:val="675C07E7"/>
    <w:rsid w:val="67DB8A6A"/>
    <w:rsid w:val="67EAAD99"/>
    <w:rsid w:val="680D03B3"/>
    <w:rsid w:val="68390942"/>
    <w:rsid w:val="684F6CD5"/>
    <w:rsid w:val="68541C57"/>
    <w:rsid w:val="68E8DE85"/>
    <w:rsid w:val="690BF6E7"/>
    <w:rsid w:val="691AB148"/>
    <w:rsid w:val="69275077"/>
    <w:rsid w:val="6934F87B"/>
    <w:rsid w:val="69374665"/>
    <w:rsid w:val="6943101F"/>
    <w:rsid w:val="6947C190"/>
    <w:rsid w:val="69548D96"/>
    <w:rsid w:val="69B2B3E2"/>
    <w:rsid w:val="69DE2B80"/>
    <w:rsid w:val="6A3B10C6"/>
    <w:rsid w:val="6A3E2926"/>
    <w:rsid w:val="6A419EAC"/>
    <w:rsid w:val="6AD79AFD"/>
    <w:rsid w:val="6B020000"/>
    <w:rsid w:val="6B08893A"/>
    <w:rsid w:val="6B0A8F37"/>
    <w:rsid w:val="6B1DA07A"/>
    <w:rsid w:val="6B3287DB"/>
    <w:rsid w:val="6B6841F3"/>
    <w:rsid w:val="6B78A105"/>
    <w:rsid w:val="6B8B1843"/>
    <w:rsid w:val="6C45EA9F"/>
    <w:rsid w:val="6C487003"/>
    <w:rsid w:val="6C7B0F0C"/>
    <w:rsid w:val="6C7F6252"/>
    <w:rsid w:val="6CAAD695"/>
    <w:rsid w:val="6CB26D01"/>
    <w:rsid w:val="6CE0873B"/>
    <w:rsid w:val="6D07FA3C"/>
    <w:rsid w:val="6D2D8D48"/>
    <w:rsid w:val="6D3E0979"/>
    <w:rsid w:val="6D826D1E"/>
    <w:rsid w:val="6D92630C"/>
    <w:rsid w:val="6D966A79"/>
    <w:rsid w:val="6DA1F0FF"/>
    <w:rsid w:val="6DE6B508"/>
    <w:rsid w:val="6E052EA0"/>
    <w:rsid w:val="6E7E6797"/>
    <w:rsid w:val="6E9C95A1"/>
    <w:rsid w:val="6EA2BBB0"/>
    <w:rsid w:val="6EC0765F"/>
    <w:rsid w:val="6EEDDFC3"/>
    <w:rsid w:val="6EF28E0E"/>
    <w:rsid w:val="6F244ADB"/>
    <w:rsid w:val="6F263960"/>
    <w:rsid w:val="6F30EF82"/>
    <w:rsid w:val="6F413EE3"/>
    <w:rsid w:val="6F4E84A3"/>
    <w:rsid w:val="6F957235"/>
    <w:rsid w:val="6FBE7CDD"/>
    <w:rsid w:val="70679808"/>
    <w:rsid w:val="706C2C66"/>
    <w:rsid w:val="70826D0B"/>
    <w:rsid w:val="70923119"/>
    <w:rsid w:val="7095C621"/>
    <w:rsid w:val="70C837B4"/>
    <w:rsid w:val="70DEF039"/>
    <w:rsid w:val="70F34381"/>
    <w:rsid w:val="7131EE5A"/>
    <w:rsid w:val="716AA668"/>
    <w:rsid w:val="71C9C3AB"/>
    <w:rsid w:val="71E1FDC6"/>
    <w:rsid w:val="7202CA09"/>
    <w:rsid w:val="7211651E"/>
    <w:rsid w:val="722BF2FB"/>
    <w:rsid w:val="722DFD2E"/>
    <w:rsid w:val="723C324F"/>
    <w:rsid w:val="7267CF51"/>
    <w:rsid w:val="72783FDB"/>
    <w:rsid w:val="72D9A97A"/>
    <w:rsid w:val="72F85E0E"/>
    <w:rsid w:val="731BFEA5"/>
    <w:rsid w:val="73503193"/>
    <w:rsid w:val="736E830A"/>
    <w:rsid w:val="7382AF89"/>
    <w:rsid w:val="73B64A62"/>
    <w:rsid w:val="74214AFB"/>
    <w:rsid w:val="74903EB1"/>
    <w:rsid w:val="74C3D1EE"/>
    <w:rsid w:val="74E46F3D"/>
    <w:rsid w:val="75216716"/>
    <w:rsid w:val="753F0376"/>
    <w:rsid w:val="75464E34"/>
    <w:rsid w:val="756E246D"/>
    <w:rsid w:val="75C7E7BF"/>
    <w:rsid w:val="760AFD19"/>
    <w:rsid w:val="76165CB2"/>
    <w:rsid w:val="7690B880"/>
    <w:rsid w:val="769C8086"/>
    <w:rsid w:val="7780C020"/>
    <w:rsid w:val="779A01F9"/>
    <w:rsid w:val="78B2FAD4"/>
    <w:rsid w:val="78E37C4E"/>
    <w:rsid w:val="78E55FF2"/>
    <w:rsid w:val="7912458C"/>
    <w:rsid w:val="79137E23"/>
    <w:rsid w:val="792A6EB1"/>
    <w:rsid w:val="79395963"/>
    <w:rsid w:val="7942B171"/>
    <w:rsid w:val="79B7EC32"/>
    <w:rsid w:val="79C5C691"/>
    <w:rsid w:val="79DBE4C0"/>
    <w:rsid w:val="7A16D5AE"/>
    <w:rsid w:val="7A4676CA"/>
    <w:rsid w:val="7AA8ABE9"/>
    <w:rsid w:val="7ACD337E"/>
    <w:rsid w:val="7AD25968"/>
    <w:rsid w:val="7B0767FB"/>
    <w:rsid w:val="7B22E933"/>
    <w:rsid w:val="7B4D6542"/>
    <w:rsid w:val="7B75D841"/>
    <w:rsid w:val="7BA6E037"/>
    <w:rsid w:val="7BE17FC5"/>
    <w:rsid w:val="7BF1B1AB"/>
    <w:rsid w:val="7BFB4BB1"/>
    <w:rsid w:val="7CDD30DB"/>
    <w:rsid w:val="7CEDCBA1"/>
    <w:rsid w:val="7CFB7DAD"/>
    <w:rsid w:val="7D00755C"/>
    <w:rsid w:val="7D1D05D5"/>
    <w:rsid w:val="7D515194"/>
    <w:rsid w:val="7D84397A"/>
    <w:rsid w:val="7D8C6A5F"/>
    <w:rsid w:val="7D8F6C0E"/>
    <w:rsid w:val="7D8FEE3D"/>
    <w:rsid w:val="7D969025"/>
    <w:rsid w:val="7DCB6367"/>
    <w:rsid w:val="7DE6196C"/>
    <w:rsid w:val="7DF27C01"/>
    <w:rsid w:val="7E61F943"/>
    <w:rsid w:val="7E68C225"/>
    <w:rsid w:val="7EB0B6C8"/>
    <w:rsid w:val="7F0BF113"/>
    <w:rsid w:val="7F253B6C"/>
    <w:rsid w:val="7F57494C"/>
    <w:rsid w:val="7F5A21E2"/>
    <w:rsid w:val="7FD6A138"/>
    <w:rsid w:val="7FF7C6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128B0A"/>
  <w15:docId w15:val="{087E12F2-BDED-EA41-9506-87B065F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73"/>
    <w:rPr>
      <w:rFonts w:ascii="Garamond" w:eastAsia="Times New Roman" w:hAnsi="Garamond" w:cs="Times New Roman"/>
    </w:rPr>
  </w:style>
  <w:style w:type="paragraph" w:styleId="Heading1">
    <w:name w:val="heading 1"/>
    <w:basedOn w:val="Normal"/>
    <w:next w:val="Normal"/>
    <w:link w:val="Heading1Char"/>
    <w:uiPriority w:val="9"/>
    <w:qFormat/>
    <w:rsid w:val="00FA1561"/>
    <w:pPr>
      <w:keepNext/>
      <w:keepLines/>
      <w:outlineLvl w:val="0"/>
    </w:pPr>
    <w:rPr>
      <w:rFonts w:eastAsiaTheme="majorEastAsia" w:cstheme="majorBidi"/>
      <w:color w:val="538135"/>
      <w:sz w:val="40"/>
      <w:szCs w:val="32"/>
    </w:rPr>
  </w:style>
  <w:style w:type="paragraph" w:styleId="Heading2">
    <w:name w:val="heading 2"/>
    <w:basedOn w:val="Normal"/>
    <w:next w:val="Normal"/>
    <w:link w:val="Heading2Char"/>
    <w:uiPriority w:val="9"/>
    <w:unhideWhenUsed/>
    <w:qFormat/>
    <w:rsid w:val="00006ED8"/>
    <w:pPr>
      <w:keepNext/>
      <w:keepLines/>
      <w:outlineLvl w:val="1"/>
    </w:pPr>
    <w:rPr>
      <w:rFonts w:eastAsiaTheme="majorEastAsia" w:cstheme="majorBidi"/>
      <w:color w:val="538135"/>
      <w:sz w:val="28"/>
      <w:szCs w:val="26"/>
    </w:rPr>
  </w:style>
  <w:style w:type="paragraph" w:styleId="Heading3">
    <w:name w:val="heading 3"/>
    <w:basedOn w:val="Normal"/>
    <w:next w:val="Normal"/>
    <w:link w:val="Heading3Char"/>
    <w:uiPriority w:val="9"/>
    <w:unhideWhenUsed/>
    <w:qFormat/>
    <w:rsid w:val="00466309"/>
    <w:pPr>
      <w:keepNext/>
      <w:keepLines/>
      <w:spacing w:before="40"/>
      <w:outlineLvl w:val="2"/>
    </w:pPr>
    <w:rPr>
      <w:rFonts w:eastAsiaTheme="majorEastAsia" w:cstheme="majorBidi"/>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4FC5"/>
  </w:style>
  <w:style w:type="table" w:styleId="GridTable1Light-Accent1">
    <w:name w:val="Grid Table 1 Light Accent 1"/>
    <w:basedOn w:val="TableNormal"/>
    <w:uiPriority w:val="46"/>
    <w:rsid w:val="00BA7A2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A7A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A7A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BA7A2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3">
    <w:name w:val="Grid Table 1 Light Accent 3"/>
    <w:basedOn w:val="TableNormal"/>
    <w:uiPriority w:val="46"/>
    <w:rsid w:val="00BA7A2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B6FFB"/>
    <w:rPr>
      <w:color w:val="0563C1" w:themeColor="hyperlink"/>
      <w:u w:val="single"/>
    </w:rPr>
  </w:style>
  <w:style w:type="character" w:styleId="UnresolvedMention">
    <w:name w:val="Unresolved Mention"/>
    <w:basedOn w:val="DefaultParagraphFont"/>
    <w:uiPriority w:val="99"/>
    <w:semiHidden/>
    <w:unhideWhenUsed/>
    <w:rsid w:val="00EB6FFB"/>
    <w:rPr>
      <w:color w:val="605E5C"/>
      <w:shd w:val="clear" w:color="auto" w:fill="E1DFDD"/>
    </w:rPr>
  </w:style>
  <w:style w:type="character" w:styleId="FollowedHyperlink">
    <w:name w:val="FollowedHyperlink"/>
    <w:basedOn w:val="DefaultParagraphFont"/>
    <w:uiPriority w:val="99"/>
    <w:semiHidden/>
    <w:unhideWhenUsed/>
    <w:rsid w:val="00EB6FFB"/>
    <w:rPr>
      <w:color w:val="954F72" w:themeColor="followedHyperlink"/>
      <w:u w:val="single"/>
    </w:rPr>
  </w:style>
  <w:style w:type="paragraph" w:styleId="NormalWeb">
    <w:name w:val="Normal (Web)"/>
    <w:basedOn w:val="Normal"/>
    <w:uiPriority w:val="99"/>
    <w:unhideWhenUsed/>
    <w:rsid w:val="004C279C"/>
    <w:pPr>
      <w:spacing w:before="100" w:beforeAutospacing="1" w:after="100" w:afterAutospacing="1"/>
    </w:pPr>
  </w:style>
  <w:style w:type="paragraph" w:styleId="BalloonText">
    <w:name w:val="Balloon Text"/>
    <w:basedOn w:val="Normal"/>
    <w:link w:val="BalloonTextChar"/>
    <w:uiPriority w:val="99"/>
    <w:semiHidden/>
    <w:unhideWhenUsed/>
    <w:rsid w:val="00630661"/>
    <w:rPr>
      <w:rFonts w:eastAsiaTheme="minorHAnsi"/>
      <w:sz w:val="18"/>
      <w:szCs w:val="18"/>
    </w:rPr>
  </w:style>
  <w:style w:type="character" w:customStyle="1" w:styleId="BalloonTextChar">
    <w:name w:val="Balloon Text Char"/>
    <w:basedOn w:val="DefaultParagraphFont"/>
    <w:link w:val="BalloonText"/>
    <w:uiPriority w:val="99"/>
    <w:semiHidden/>
    <w:rsid w:val="00630661"/>
    <w:rPr>
      <w:rFonts w:ascii="Times New Roman" w:hAnsi="Times New Roman" w:cs="Times New Roman"/>
      <w:sz w:val="18"/>
      <w:szCs w:val="18"/>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2439B"/>
    <w:pPr>
      <w:tabs>
        <w:tab w:val="center" w:pos="4680"/>
        <w:tab w:val="right" w:pos="9360"/>
      </w:tabs>
    </w:pPr>
  </w:style>
  <w:style w:type="character" w:customStyle="1" w:styleId="HeaderChar">
    <w:name w:val="Header Char"/>
    <w:basedOn w:val="DefaultParagraphFont"/>
    <w:link w:val="Header"/>
    <w:uiPriority w:val="99"/>
    <w:rsid w:val="0062439B"/>
    <w:rPr>
      <w:rFonts w:ascii="Times New Roman" w:eastAsia="Times New Roman" w:hAnsi="Times New Roman" w:cs="Times New Roman"/>
    </w:rPr>
  </w:style>
  <w:style w:type="paragraph" w:styleId="Footer">
    <w:name w:val="footer"/>
    <w:basedOn w:val="Normal"/>
    <w:link w:val="FooterChar"/>
    <w:uiPriority w:val="99"/>
    <w:unhideWhenUsed/>
    <w:rsid w:val="0062439B"/>
    <w:pPr>
      <w:tabs>
        <w:tab w:val="center" w:pos="4680"/>
        <w:tab w:val="right" w:pos="9360"/>
      </w:tabs>
    </w:pPr>
  </w:style>
  <w:style w:type="character" w:customStyle="1" w:styleId="FooterChar">
    <w:name w:val="Footer Char"/>
    <w:basedOn w:val="DefaultParagraphFont"/>
    <w:link w:val="Footer"/>
    <w:uiPriority w:val="99"/>
    <w:rsid w:val="0062439B"/>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F56BB"/>
    <w:rPr>
      <w:sz w:val="16"/>
      <w:szCs w:val="16"/>
    </w:rPr>
  </w:style>
  <w:style w:type="paragraph" w:styleId="CommentText">
    <w:name w:val="annotation text"/>
    <w:basedOn w:val="Normal"/>
    <w:link w:val="CommentTextChar"/>
    <w:uiPriority w:val="99"/>
    <w:semiHidden/>
    <w:unhideWhenUsed/>
    <w:rsid w:val="001F56BB"/>
    <w:rPr>
      <w:sz w:val="20"/>
      <w:szCs w:val="20"/>
    </w:rPr>
  </w:style>
  <w:style w:type="character" w:customStyle="1" w:styleId="CommentTextChar">
    <w:name w:val="Comment Text Char"/>
    <w:basedOn w:val="DefaultParagraphFont"/>
    <w:link w:val="CommentText"/>
    <w:uiPriority w:val="99"/>
    <w:semiHidden/>
    <w:rsid w:val="001F56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6BB"/>
    <w:rPr>
      <w:b/>
      <w:bCs/>
    </w:rPr>
  </w:style>
  <w:style w:type="character" w:customStyle="1" w:styleId="CommentSubjectChar">
    <w:name w:val="Comment Subject Char"/>
    <w:basedOn w:val="CommentTextChar"/>
    <w:link w:val="CommentSubject"/>
    <w:uiPriority w:val="99"/>
    <w:semiHidden/>
    <w:rsid w:val="001F56B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A1561"/>
    <w:rPr>
      <w:rFonts w:ascii="Garamond" w:eastAsiaTheme="majorEastAsia" w:hAnsi="Garamond" w:cstheme="majorBidi"/>
      <w:color w:val="538135"/>
      <w:sz w:val="40"/>
      <w:szCs w:val="32"/>
    </w:rPr>
  </w:style>
  <w:style w:type="character" w:customStyle="1" w:styleId="Heading2Char">
    <w:name w:val="Heading 2 Char"/>
    <w:basedOn w:val="DefaultParagraphFont"/>
    <w:link w:val="Heading2"/>
    <w:uiPriority w:val="9"/>
    <w:rsid w:val="00006ED8"/>
    <w:rPr>
      <w:rFonts w:ascii="Garamond" w:eastAsiaTheme="majorEastAsia" w:hAnsi="Garamond" w:cstheme="majorBidi"/>
      <w:color w:val="538135"/>
      <w:sz w:val="28"/>
      <w:szCs w:val="26"/>
    </w:rPr>
  </w:style>
  <w:style w:type="paragraph" w:styleId="ListNumber">
    <w:name w:val="List Number"/>
    <w:basedOn w:val="Normal"/>
    <w:uiPriority w:val="99"/>
    <w:unhideWhenUsed/>
    <w:rsid w:val="005C5AEA"/>
    <w:pPr>
      <w:numPr>
        <w:numId w:val="2"/>
      </w:numPr>
      <w:ind w:left="374"/>
    </w:pPr>
    <w:rPr>
      <w:rFonts w:eastAsia="Garamond" w:cs="Garamond"/>
      <w:color w:val="000000" w:themeColor="text1"/>
    </w:rPr>
  </w:style>
  <w:style w:type="character" w:customStyle="1" w:styleId="Heading3Char">
    <w:name w:val="Heading 3 Char"/>
    <w:basedOn w:val="DefaultParagraphFont"/>
    <w:link w:val="Heading3"/>
    <w:uiPriority w:val="9"/>
    <w:rsid w:val="00466309"/>
    <w:rPr>
      <w:rFonts w:ascii="Garamond" w:eastAsiaTheme="majorEastAsia" w:hAnsi="Garamond" w:cstheme="majorBidi"/>
      <w:color w:val="538135"/>
    </w:rPr>
  </w:style>
  <w:style w:type="character" w:customStyle="1" w:styleId="apple-converted-space">
    <w:name w:val="apple-converted-space"/>
    <w:basedOn w:val="DefaultParagraphFont"/>
    <w:rsid w:val="00BA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279">
      <w:bodyDiv w:val="1"/>
      <w:marLeft w:val="0"/>
      <w:marRight w:val="0"/>
      <w:marTop w:val="0"/>
      <w:marBottom w:val="0"/>
      <w:divBdr>
        <w:top w:val="none" w:sz="0" w:space="0" w:color="auto"/>
        <w:left w:val="none" w:sz="0" w:space="0" w:color="auto"/>
        <w:bottom w:val="none" w:sz="0" w:space="0" w:color="auto"/>
        <w:right w:val="none" w:sz="0" w:space="0" w:color="auto"/>
      </w:divBdr>
    </w:div>
    <w:div w:id="240873989">
      <w:bodyDiv w:val="1"/>
      <w:marLeft w:val="0"/>
      <w:marRight w:val="0"/>
      <w:marTop w:val="0"/>
      <w:marBottom w:val="0"/>
      <w:divBdr>
        <w:top w:val="none" w:sz="0" w:space="0" w:color="auto"/>
        <w:left w:val="none" w:sz="0" w:space="0" w:color="auto"/>
        <w:bottom w:val="none" w:sz="0" w:space="0" w:color="auto"/>
        <w:right w:val="none" w:sz="0" w:space="0" w:color="auto"/>
      </w:divBdr>
    </w:div>
    <w:div w:id="678312023">
      <w:bodyDiv w:val="1"/>
      <w:marLeft w:val="0"/>
      <w:marRight w:val="0"/>
      <w:marTop w:val="0"/>
      <w:marBottom w:val="0"/>
      <w:divBdr>
        <w:top w:val="none" w:sz="0" w:space="0" w:color="auto"/>
        <w:left w:val="none" w:sz="0" w:space="0" w:color="auto"/>
        <w:bottom w:val="none" w:sz="0" w:space="0" w:color="auto"/>
        <w:right w:val="none" w:sz="0" w:space="0" w:color="auto"/>
      </w:divBdr>
    </w:div>
    <w:div w:id="1176919623">
      <w:bodyDiv w:val="1"/>
      <w:marLeft w:val="0"/>
      <w:marRight w:val="0"/>
      <w:marTop w:val="0"/>
      <w:marBottom w:val="0"/>
      <w:divBdr>
        <w:top w:val="none" w:sz="0" w:space="0" w:color="auto"/>
        <w:left w:val="none" w:sz="0" w:space="0" w:color="auto"/>
        <w:bottom w:val="none" w:sz="0" w:space="0" w:color="auto"/>
        <w:right w:val="none" w:sz="0" w:space="0" w:color="auto"/>
      </w:divBdr>
      <w:divsChild>
        <w:div w:id="568805906">
          <w:marLeft w:val="0"/>
          <w:marRight w:val="0"/>
          <w:marTop w:val="0"/>
          <w:marBottom w:val="0"/>
          <w:divBdr>
            <w:top w:val="none" w:sz="0" w:space="0" w:color="auto"/>
            <w:left w:val="none" w:sz="0" w:space="0" w:color="auto"/>
            <w:bottom w:val="none" w:sz="0" w:space="0" w:color="auto"/>
            <w:right w:val="none" w:sz="0" w:space="0" w:color="auto"/>
          </w:divBdr>
          <w:divsChild>
            <w:div w:id="980576464">
              <w:marLeft w:val="0"/>
              <w:marRight w:val="0"/>
              <w:marTop w:val="0"/>
              <w:marBottom w:val="0"/>
              <w:divBdr>
                <w:top w:val="none" w:sz="0" w:space="0" w:color="auto"/>
                <w:left w:val="none" w:sz="0" w:space="0" w:color="auto"/>
                <w:bottom w:val="none" w:sz="0" w:space="0" w:color="auto"/>
                <w:right w:val="none" w:sz="0" w:space="0" w:color="auto"/>
              </w:divBdr>
              <w:divsChild>
                <w:div w:id="774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7652">
          <w:marLeft w:val="0"/>
          <w:marRight w:val="0"/>
          <w:marTop w:val="0"/>
          <w:marBottom w:val="0"/>
          <w:divBdr>
            <w:top w:val="none" w:sz="0" w:space="0" w:color="auto"/>
            <w:left w:val="none" w:sz="0" w:space="0" w:color="auto"/>
            <w:bottom w:val="none" w:sz="0" w:space="0" w:color="auto"/>
            <w:right w:val="none" w:sz="0" w:space="0" w:color="auto"/>
          </w:divBdr>
          <w:divsChild>
            <w:div w:id="738602362">
              <w:marLeft w:val="0"/>
              <w:marRight w:val="0"/>
              <w:marTop w:val="0"/>
              <w:marBottom w:val="0"/>
              <w:divBdr>
                <w:top w:val="none" w:sz="0" w:space="0" w:color="auto"/>
                <w:left w:val="none" w:sz="0" w:space="0" w:color="auto"/>
                <w:bottom w:val="none" w:sz="0" w:space="0" w:color="auto"/>
                <w:right w:val="none" w:sz="0" w:space="0" w:color="auto"/>
              </w:divBdr>
              <w:divsChild>
                <w:div w:id="13729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6643">
          <w:marLeft w:val="0"/>
          <w:marRight w:val="0"/>
          <w:marTop w:val="0"/>
          <w:marBottom w:val="0"/>
          <w:divBdr>
            <w:top w:val="none" w:sz="0" w:space="0" w:color="auto"/>
            <w:left w:val="none" w:sz="0" w:space="0" w:color="auto"/>
            <w:bottom w:val="none" w:sz="0" w:space="0" w:color="auto"/>
            <w:right w:val="none" w:sz="0" w:space="0" w:color="auto"/>
          </w:divBdr>
          <w:divsChild>
            <w:div w:id="321934847">
              <w:marLeft w:val="0"/>
              <w:marRight w:val="0"/>
              <w:marTop w:val="0"/>
              <w:marBottom w:val="0"/>
              <w:divBdr>
                <w:top w:val="none" w:sz="0" w:space="0" w:color="auto"/>
                <w:left w:val="none" w:sz="0" w:space="0" w:color="auto"/>
                <w:bottom w:val="none" w:sz="0" w:space="0" w:color="auto"/>
                <w:right w:val="none" w:sz="0" w:space="0" w:color="auto"/>
              </w:divBdr>
              <w:divsChild>
                <w:div w:id="633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0879">
          <w:marLeft w:val="0"/>
          <w:marRight w:val="0"/>
          <w:marTop w:val="0"/>
          <w:marBottom w:val="0"/>
          <w:divBdr>
            <w:top w:val="none" w:sz="0" w:space="0" w:color="auto"/>
            <w:left w:val="none" w:sz="0" w:space="0" w:color="auto"/>
            <w:bottom w:val="none" w:sz="0" w:space="0" w:color="auto"/>
            <w:right w:val="none" w:sz="0" w:space="0" w:color="auto"/>
          </w:divBdr>
          <w:divsChild>
            <w:div w:id="850678495">
              <w:marLeft w:val="0"/>
              <w:marRight w:val="0"/>
              <w:marTop w:val="0"/>
              <w:marBottom w:val="0"/>
              <w:divBdr>
                <w:top w:val="none" w:sz="0" w:space="0" w:color="auto"/>
                <w:left w:val="none" w:sz="0" w:space="0" w:color="auto"/>
                <w:bottom w:val="none" w:sz="0" w:space="0" w:color="auto"/>
                <w:right w:val="none" w:sz="0" w:space="0" w:color="auto"/>
              </w:divBdr>
              <w:divsChild>
                <w:div w:id="20298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963">
          <w:marLeft w:val="0"/>
          <w:marRight w:val="0"/>
          <w:marTop w:val="0"/>
          <w:marBottom w:val="0"/>
          <w:divBdr>
            <w:top w:val="none" w:sz="0" w:space="0" w:color="auto"/>
            <w:left w:val="none" w:sz="0" w:space="0" w:color="auto"/>
            <w:bottom w:val="none" w:sz="0" w:space="0" w:color="auto"/>
            <w:right w:val="none" w:sz="0" w:space="0" w:color="auto"/>
          </w:divBdr>
          <w:divsChild>
            <w:div w:id="1100881668">
              <w:marLeft w:val="0"/>
              <w:marRight w:val="0"/>
              <w:marTop w:val="0"/>
              <w:marBottom w:val="0"/>
              <w:divBdr>
                <w:top w:val="none" w:sz="0" w:space="0" w:color="auto"/>
                <w:left w:val="none" w:sz="0" w:space="0" w:color="auto"/>
                <w:bottom w:val="none" w:sz="0" w:space="0" w:color="auto"/>
                <w:right w:val="none" w:sz="0" w:space="0" w:color="auto"/>
              </w:divBdr>
              <w:divsChild>
                <w:div w:id="526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9302">
      <w:bodyDiv w:val="1"/>
      <w:marLeft w:val="0"/>
      <w:marRight w:val="0"/>
      <w:marTop w:val="0"/>
      <w:marBottom w:val="0"/>
      <w:divBdr>
        <w:top w:val="none" w:sz="0" w:space="0" w:color="auto"/>
        <w:left w:val="none" w:sz="0" w:space="0" w:color="auto"/>
        <w:bottom w:val="none" w:sz="0" w:space="0" w:color="auto"/>
        <w:right w:val="none" w:sz="0" w:space="0" w:color="auto"/>
      </w:divBdr>
    </w:div>
    <w:div w:id="1592546866">
      <w:bodyDiv w:val="1"/>
      <w:marLeft w:val="0"/>
      <w:marRight w:val="0"/>
      <w:marTop w:val="0"/>
      <w:marBottom w:val="0"/>
      <w:divBdr>
        <w:top w:val="none" w:sz="0" w:space="0" w:color="auto"/>
        <w:left w:val="none" w:sz="0" w:space="0" w:color="auto"/>
        <w:bottom w:val="none" w:sz="0" w:space="0" w:color="auto"/>
        <w:right w:val="none" w:sz="0" w:space="0" w:color="auto"/>
      </w:divBdr>
    </w:div>
    <w:div w:id="189943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tlook.office.com/bookwithme/user/09ca3679fe8048c6ad4792b5d9154fd9@unt.edu/meetingtype/Nb4-aH7acUS6TdTfz8h5UA2?anonymous&amp;ismsaljsauthenabled&amp;ep=mlink" TargetMode="External"/><Relationship Id="rId18" Type="http://schemas.openxmlformats.org/officeDocument/2006/relationships/hyperlink" Target="https://deanofstudents.unt.edu/conduct" TargetMode="External"/><Relationship Id="rId26" Type="http://schemas.openxmlformats.org/officeDocument/2006/relationships/hyperlink" Target="https://registrar.unt.edu/students" TargetMode="External"/><Relationship Id="rId39" Type="http://schemas.openxmlformats.org/officeDocument/2006/relationships/hyperlink" Target="https://disparities.unt.edu/mental-health-resources" TargetMode="External"/><Relationship Id="rId21" Type="http://schemas.openxmlformats.org/officeDocument/2006/relationships/hyperlink" Target="http://eagleconnect.unt.edu/" TargetMode="External"/><Relationship Id="rId34" Type="http://schemas.openxmlformats.org/officeDocument/2006/relationships/hyperlink" Target="http://ferpa.unt.edu/" TargetMode="External"/><Relationship Id="rId42" Type="http://schemas.openxmlformats.org/officeDocument/2006/relationships/hyperlink" Target="https://success.unt.edu/aa-sa-resources"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9" Type="http://schemas.openxmlformats.org/officeDocument/2006/relationships/hyperlink" Target="https://registrar.unt.edu/registration/spring-academic-calenda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nderson@unt.edu" TargetMode="External"/><Relationship Id="rId24" Type="http://schemas.openxmlformats.org/officeDocument/2006/relationships/hyperlink" Target="http://disability.unt.edu/" TargetMode="External"/><Relationship Id="rId32" Type="http://schemas.openxmlformats.org/officeDocument/2006/relationships/hyperlink" Target="http://financialaid.unt.edu/sap" TargetMode="External"/><Relationship Id="rId37" Type="http://schemas.openxmlformats.org/officeDocument/2006/relationships/hyperlink" Target="http://studentaffairs.unt.edu/counseling-and-testing-services" TargetMode="External"/><Relationship Id="rId40" Type="http://schemas.openxmlformats.org/officeDocument/2006/relationships/hyperlink" Target="https://registrar.unt.edu/registration/fall-academic-calendar.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ngreads.com/2016/12/08/braaam-inception-hollywood-soundtracks/" TargetMode="External"/><Relationship Id="rId23" Type="http://schemas.openxmlformats.org/officeDocument/2006/relationships/hyperlink" Target="https://disability.unt.edu/" TargetMode="External"/><Relationship Id="rId28" Type="http://schemas.openxmlformats.org/officeDocument/2006/relationships/hyperlink" Target="https://registrar.unt.edu/registration/spring-academic-calendar.html" TargetMode="External"/><Relationship Id="rId36" Type="http://schemas.openxmlformats.org/officeDocument/2006/relationships/hyperlink" Target="http://studentaffairs.unt.edu/counseling-and-testing-services" TargetMode="External"/><Relationship Id="rId10" Type="http://schemas.openxmlformats.org/officeDocument/2006/relationships/endnotes" Target="endnotes.xml"/><Relationship Id="rId19" Type="http://schemas.openxmlformats.org/officeDocument/2006/relationships/hyperlink" Target="https://deanofstudents.unt.edu/conduct" TargetMode="External"/><Relationship Id="rId31" Type="http://schemas.openxmlformats.org/officeDocument/2006/relationships/hyperlink" Target="http://financialaid.unt.edu/sap" TargetMode="External"/><Relationship Id="rId44" Type="http://schemas.openxmlformats.org/officeDocument/2006/relationships/hyperlink" Target="https://studentaffairs.unt.edu/car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times.com/2008/02/14/theater/reviews/14normal.html" TargetMode="External"/><Relationship Id="rId22" Type="http://schemas.openxmlformats.org/officeDocument/2006/relationships/hyperlink" Target="http://eagleconnect.unt.edu/" TargetMode="External"/><Relationship Id="rId27" Type="http://schemas.openxmlformats.org/officeDocument/2006/relationships/hyperlink" Target="https://registrar.unt.edu/students" TargetMode="External"/><Relationship Id="rId30" Type="http://schemas.openxmlformats.org/officeDocument/2006/relationships/hyperlink" Target="http://financialaid.unt.edu/sap" TargetMode="External"/><Relationship Id="rId35" Type="http://schemas.openxmlformats.org/officeDocument/2006/relationships/hyperlink" Target="http://ferpa.unt.edu/" TargetMode="External"/><Relationship Id="rId43" Type="http://schemas.openxmlformats.org/officeDocument/2006/relationships/hyperlink" Target="https://studentaffairs.unt.edu/care-tea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utlook.office.com/bookwithme/user/09ca3679fe8048c6ad4792b5d9154fd9@unt.edu/meetingtype/Uy8MmbD3WEiVcLYu-Bc7Ow2?anonymous&amp;ismsaljsauthenabled&amp;ep=mlink" TargetMode="External"/><Relationship Id="rId17" Type="http://schemas.openxmlformats.org/officeDocument/2006/relationships/hyperlink" Target="https://policy.unt.edu/policy/06-003" TargetMode="External"/><Relationship Id="rId25" Type="http://schemas.openxmlformats.org/officeDocument/2006/relationships/hyperlink" Target="https://music.unt.edu/student-health-and-wellness" TargetMode="External"/><Relationship Id="rId33" Type="http://schemas.openxmlformats.org/officeDocument/2006/relationships/hyperlink" Target="http://financialaid.unt.edu/sap" TargetMode="External"/><Relationship Id="rId38" Type="http://schemas.openxmlformats.org/officeDocument/2006/relationships/hyperlink" Target="https://disparities.unt.edu/mental-health-resources" TargetMode="External"/><Relationship Id="rId46" Type="http://schemas.openxmlformats.org/officeDocument/2006/relationships/theme" Target="theme/theme1.xml"/><Relationship Id="rId20" Type="http://schemas.openxmlformats.org/officeDocument/2006/relationships/hyperlink" Target="http://my.unt.edu/" TargetMode="External"/><Relationship Id="rId41"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4B5AC80161642944AC463A7698659" ma:contentTypeVersion="4" ma:contentTypeDescription="Create a new document." ma:contentTypeScope="" ma:versionID="e85ed4e9e0d9e532fc7efd26542d7db7">
  <xsd:schema xmlns:xsd="http://www.w3.org/2001/XMLSchema" xmlns:xs="http://www.w3.org/2001/XMLSchema" xmlns:p="http://schemas.microsoft.com/office/2006/metadata/properties" xmlns:ns2="2d453e9d-2500-409c-a6dd-6e2ea4984453" targetNamespace="http://schemas.microsoft.com/office/2006/metadata/properties" ma:root="true" ma:fieldsID="95928568d439b5e0a7ccdbf39bdc2c3e" ns2:_="">
    <xsd:import namespace="2d453e9d-2500-409c-a6dd-6e2ea4984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53e9d-2500-409c-a6dd-6e2ea4984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F216-62B0-4A90-932C-8C45C67B7FDC}">
  <ds:schemaRefs>
    <ds:schemaRef ds:uri="http://schemas.microsoft.com/sharepoint/v3/contenttype/forms"/>
  </ds:schemaRefs>
</ds:datastoreItem>
</file>

<file path=customXml/itemProps2.xml><?xml version="1.0" encoding="utf-8"?>
<ds:datastoreItem xmlns:ds="http://schemas.openxmlformats.org/officeDocument/2006/customXml" ds:itemID="{00B65E38-16F4-40B9-B078-81E315040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3C83ED-D8DE-DD49-A75E-0D41C6DBD06A}">
  <ds:schemaRefs>
    <ds:schemaRef ds:uri="http://schemas.openxmlformats.org/officeDocument/2006/bibliography"/>
  </ds:schemaRefs>
</ds:datastoreItem>
</file>

<file path=customXml/itemProps4.xml><?xml version="1.0" encoding="utf-8"?>
<ds:datastoreItem xmlns:ds="http://schemas.openxmlformats.org/officeDocument/2006/customXml" ds:itemID="{DA585C05-7084-4C55-B5D2-F1FD153F6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53e9d-2500-409c-a6dd-6e2ea4984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4416</Words>
  <Characters>24249</Characters>
  <Application>Microsoft Office Word</Application>
  <DocSecurity>0</DocSecurity>
  <Lines>723</Lines>
  <Paragraphs>409</Paragraphs>
  <ScaleCrop>false</ScaleCrop>
  <Company/>
  <LinksUpToDate>false</LinksUpToDate>
  <CharactersWithSpaces>29002</CharactersWithSpaces>
  <SharedDoc>false</SharedDoc>
  <HLinks>
    <vt:vector size="192" baseType="variant">
      <vt:variant>
        <vt:i4>5701654</vt:i4>
      </vt:variant>
      <vt:variant>
        <vt:i4>93</vt:i4>
      </vt:variant>
      <vt:variant>
        <vt:i4>0</vt:i4>
      </vt:variant>
      <vt:variant>
        <vt:i4>5</vt:i4>
      </vt:variant>
      <vt:variant>
        <vt:lpwstr>https://studentaffairs.unt.edu/care-team</vt:lpwstr>
      </vt:variant>
      <vt:variant>
        <vt:lpwstr/>
      </vt:variant>
      <vt:variant>
        <vt:i4>5701654</vt:i4>
      </vt:variant>
      <vt:variant>
        <vt:i4>90</vt:i4>
      </vt:variant>
      <vt:variant>
        <vt:i4>0</vt:i4>
      </vt:variant>
      <vt:variant>
        <vt:i4>5</vt:i4>
      </vt:variant>
      <vt:variant>
        <vt:lpwstr>https://studentaffairs.unt.edu/care-team</vt:lpwstr>
      </vt:variant>
      <vt:variant>
        <vt:lpwstr/>
      </vt:variant>
      <vt:variant>
        <vt:i4>7536749</vt:i4>
      </vt:variant>
      <vt:variant>
        <vt:i4>87</vt:i4>
      </vt:variant>
      <vt:variant>
        <vt:i4>0</vt:i4>
      </vt:variant>
      <vt:variant>
        <vt:i4>5</vt:i4>
      </vt:variant>
      <vt:variant>
        <vt:lpwstr>https://success.unt.edu/aa-sa-resources</vt:lpwstr>
      </vt:variant>
      <vt:variant>
        <vt:lpwstr/>
      </vt:variant>
      <vt:variant>
        <vt:i4>7536749</vt:i4>
      </vt:variant>
      <vt:variant>
        <vt:i4>84</vt:i4>
      </vt:variant>
      <vt:variant>
        <vt:i4>0</vt:i4>
      </vt:variant>
      <vt:variant>
        <vt:i4>5</vt:i4>
      </vt:variant>
      <vt:variant>
        <vt:lpwstr>https://success.unt.edu/aa-sa-resources</vt:lpwstr>
      </vt:variant>
      <vt:variant>
        <vt:lpwstr/>
      </vt:variant>
      <vt:variant>
        <vt:i4>2818092</vt:i4>
      </vt:variant>
      <vt:variant>
        <vt:i4>81</vt:i4>
      </vt:variant>
      <vt:variant>
        <vt:i4>0</vt:i4>
      </vt:variant>
      <vt:variant>
        <vt:i4>5</vt:i4>
      </vt:variant>
      <vt:variant>
        <vt:lpwstr>https://registrar.unt.edu/registration/fall-academic-calendar.html</vt:lpwstr>
      </vt:variant>
      <vt:variant>
        <vt:lpwstr/>
      </vt:variant>
      <vt:variant>
        <vt:i4>8257645</vt:i4>
      </vt:variant>
      <vt:variant>
        <vt:i4>78</vt:i4>
      </vt:variant>
      <vt:variant>
        <vt:i4>0</vt:i4>
      </vt:variant>
      <vt:variant>
        <vt:i4>5</vt:i4>
      </vt:variant>
      <vt:variant>
        <vt:lpwstr>https://disparities.unt.edu/mental-health-resources</vt:lpwstr>
      </vt:variant>
      <vt:variant>
        <vt:lpwstr/>
      </vt:variant>
      <vt:variant>
        <vt:i4>8257645</vt:i4>
      </vt:variant>
      <vt:variant>
        <vt:i4>75</vt:i4>
      </vt:variant>
      <vt:variant>
        <vt:i4>0</vt:i4>
      </vt:variant>
      <vt:variant>
        <vt:i4>5</vt:i4>
      </vt:variant>
      <vt:variant>
        <vt:lpwstr>https://disparities.unt.edu/mental-health-resources</vt:lpwstr>
      </vt:variant>
      <vt:variant>
        <vt:lpwstr/>
      </vt:variant>
      <vt:variant>
        <vt:i4>458832</vt:i4>
      </vt:variant>
      <vt:variant>
        <vt:i4>72</vt:i4>
      </vt:variant>
      <vt:variant>
        <vt:i4>0</vt:i4>
      </vt:variant>
      <vt:variant>
        <vt:i4>5</vt:i4>
      </vt:variant>
      <vt:variant>
        <vt:lpwstr>http://studentaffairs.unt.edu/counseling-and-testing-services</vt:lpwstr>
      </vt:variant>
      <vt:variant>
        <vt:lpwstr/>
      </vt:variant>
      <vt:variant>
        <vt:i4>458832</vt:i4>
      </vt:variant>
      <vt:variant>
        <vt:i4>69</vt:i4>
      </vt:variant>
      <vt:variant>
        <vt:i4>0</vt:i4>
      </vt:variant>
      <vt:variant>
        <vt:i4>5</vt:i4>
      </vt:variant>
      <vt:variant>
        <vt:lpwstr>http://studentaffairs.unt.edu/counseling-and-testing-services</vt:lpwstr>
      </vt:variant>
      <vt:variant>
        <vt:lpwstr/>
      </vt:variant>
      <vt:variant>
        <vt:i4>5177366</vt:i4>
      </vt:variant>
      <vt:variant>
        <vt:i4>66</vt:i4>
      </vt:variant>
      <vt:variant>
        <vt:i4>0</vt:i4>
      </vt:variant>
      <vt:variant>
        <vt:i4>5</vt:i4>
      </vt:variant>
      <vt:variant>
        <vt:lpwstr>http://ferpa.unt.edu/</vt:lpwstr>
      </vt:variant>
      <vt:variant>
        <vt:lpwstr/>
      </vt:variant>
      <vt:variant>
        <vt:i4>5177366</vt:i4>
      </vt:variant>
      <vt:variant>
        <vt:i4>63</vt:i4>
      </vt:variant>
      <vt:variant>
        <vt:i4>0</vt:i4>
      </vt:variant>
      <vt:variant>
        <vt:i4>5</vt:i4>
      </vt:variant>
      <vt:variant>
        <vt:lpwstr>http://ferpa.unt.edu/</vt:lpwstr>
      </vt:variant>
      <vt:variant>
        <vt:lpwstr/>
      </vt:variant>
      <vt:variant>
        <vt:i4>6619236</vt:i4>
      </vt:variant>
      <vt:variant>
        <vt:i4>60</vt:i4>
      </vt:variant>
      <vt:variant>
        <vt:i4>0</vt:i4>
      </vt:variant>
      <vt:variant>
        <vt:i4>5</vt:i4>
      </vt:variant>
      <vt:variant>
        <vt:lpwstr>http://financialaid.unt.edu/sap</vt:lpwstr>
      </vt:variant>
      <vt:variant>
        <vt:lpwstr/>
      </vt:variant>
      <vt:variant>
        <vt:i4>6619236</vt:i4>
      </vt:variant>
      <vt:variant>
        <vt:i4>57</vt:i4>
      </vt:variant>
      <vt:variant>
        <vt:i4>0</vt:i4>
      </vt:variant>
      <vt:variant>
        <vt:i4>5</vt:i4>
      </vt:variant>
      <vt:variant>
        <vt:lpwstr>http://financialaid.unt.edu/sap</vt:lpwstr>
      </vt:variant>
      <vt:variant>
        <vt:lpwstr/>
      </vt:variant>
      <vt:variant>
        <vt:i4>6619236</vt:i4>
      </vt:variant>
      <vt:variant>
        <vt:i4>54</vt:i4>
      </vt:variant>
      <vt:variant>
        <vt:i4>0</vt:i4>
      </vt:variant>
      <vt:variant>
        <vt:i4>5</vt:i4>
      </vt:variant>
      <vt:variant>
        <vt:lpwstr>http://financialaid.unt.edu/sap</vt:lpwstr>
      </vt:variant>
      <vt:variant>
        <vt:lpwstr/>
      </vt:variant>
      <vt:variant>
        <vt:i4>6619236</vt:i4>
      </vt:variant>
      <vt:variant>
        <vt:i4>51</vt:i4>
      </vt:variant>
      <vt:variant>
        <vt:i4>0</vt:i4>
      </vt:variant>
      <vt:variant>
        <vt:i4>5</vt:i4>
      </vt:variant>
      <vt:variant>
        <vt:lpwstr>http://financialaid.unt.edu/sap</vt:lpwstr>
      </vt:variant>
      <vt:variant>
        <vt:lpwstr/>
      </vt:variant>
      <vt:variant>
        <vt:i4>589913</vt:i4>
      </vt:variant>
      <vt:variant>
        <vt:i4>48</vt:i4>
      </vt:variant>
      <vt:variant>
        <vt:i4>0</vt:i4>
      </vt:variant>
      <vt:variant>
        <vt:i4>5</vt:i4>
      </vt:variant>
      <vt:variant>
        <vt:lpwstr>https://registrar.unt.edu/sites/default/files/fall-2024-academic-calendar.pdf</vt:lpwstr>
      </vt:variant>
      <vt:variant>
        <vt:lpwstr/>
      </vt:variant>
      <vt:variant>
        <vt:i4>589913</vt:i4>
      </vt:variant>
      <vt:variant>
        <vt:i4>45</vt:i4>
      </vt:variant>
      <vt:variant>
        <vt:i4>0</vt:i4>
      </vt:variant>
      <vt:variant>
        <vt:i4>5</vt:i4>
      </vt:variant>
      <vt:variant>
        <vt:lpwstr>https://registrar.unt.edu/sites/default/files/fall-2024-academic-calendar.pdf</vt:lpwstr>
      </vt:variant>
      <vt:variant>
        <vt:lpwstr/>
      </vt:variant>
      <vt:variant>
        <vt:i4>2097184</vt:i4>
      </vt:variant>
      <vt:variant>
        <vt:i4>42</vt:i4>
      </vt:variant>
      <vt:variant>
        <vt:i4>0</vt:i4>
      </vt:variant>
      <vt:variant>
        <vt:i4>5</vt:i4>
      </vt:variant>
      <vt:variant>
        <vt:lpwstr>https://registrar.unt.edu/students</vt:lpwstr>
      </vt:variant>
      <vt:variant>
        <vt:lpwstr/>
      </vt:variant>
      <vt:variant>
        <vt:i4>2097184</vt:i4>
      </vt:variant>
      <vt:variant>
        <vt:i4>39</vt:i4>
      </vt:variant>
      <vt:variant>
        <vt:i4>0</vt:i4>
      </vt:variant>
      <vt:variant>
        <vt:i4>5</vt:i4>
      </vt:variant>
      <vt:variant>
        <vt:lpwstr>https://registrar.unt.edu/students</vt:lpwstr>
      </vt:variant>
      <vt:variant>
        <vt:lpwstr/>
      </vt:variant>
      <vt:variant>
        <vt:i4>1638468</vt:i4>
      </vt:variant>
      <vt:variant>
        <vt:i4>36</vt:i4>
      </vt:variant>
      <vt:variant>
        <vt:i4>0</vt:i4>
      </vt:variant>
      <vt:variant>
        <vt:i4>5</vt:i4>
      </vt:variant>
      <vt:variant>
        <vt:lpwstr>https://music.unt.edu/student-health-and-wellness</vt:lpwstr>
      </vt:variant>
      <vt:variant>
        <vt:lpwstr/>
      </vt:variant>
      <vt:variant>
        <vt:i4>6488169</vt:i4>
      </vt:variant>
      <vt:variant>
        <vt:i4>33</vt:i4>
      </vt:variant>
      <vt:variant>
        <vt:i4>0</vt:i4>
      </vt:variant>
      <vt:variant>
        <vt:i4>5</vt:i4>
      </vt:variant>
      <vt:variant>
        <vt:lpwstr>http://disability.unt.edu/</vt:lpwstr>
      </vt:variant>
      <vt:variant>
        <vt:lpwstr/>
      </vt:variant>
      <vt:variant>
        <vt:i4>7405607</vt:i4>
      </vt:variant>
      <vt:variant>
        <vt:i4>30</vt:i4>
      </vt:variant>
      <vt:variant>
        <vt:i4>0</vt:i4>
      </vt:variant>
      <vt:variant>
        <vt:i4>5</vt:i4>
      </vt:variant>
      <vt:variant>
        <vt:lpwstr>https://disability.unt.edu/</vt:lpwstr>
      </vt:variant>
      <vt:variant>
        <vt:lpwstr/>
      </vt:variant>
      <vt:variant>
        <vt:i4>720905</vt:i4>
      </vt:variant>
      <vt:variant>
        <vt:i4>27</vt:i4>
      </vt:variant>
      <vt:variant>
        <vt:i4>0</vt:i4>
      </vt:variant>
      <vt:variant>
        <vt:i4>5</vt:i4>
      </vt:variant>
      <vt:variant>
        <vt:lpwstr>http://eagleconnect.unt.edu/</vt:lpwstr>
      </vt:variant>
      <vt:variant>
        <vt:lpwstr/>
      </vt:variant>
      <vt:variant>
        <vt:i4>720905</vt:i4>
      </vt:variant>
      <vt:variant>
        <vt:i4>24</vt:i4>
      </vt:variant>
      <vt:variant>
        <vt:i4>0</vt:i4>
      </vt:variant>
      <vt:variant>
        <vt:i4>5</vt:i4>
      </vt:variant>
      <vt:variant>
        <vt:lpwstr>http://eagleconnect.unt.edu/</vt:lpwstr>
      </vt:variant>
      <vt:variant>
        <vt:lpwstr/>
      </vt:variant>
      <vt:variant>
        <vt:i4>6488161</vt:i4>
      </vt:variant>
      <vt:variant>
        <vt:i4>21</vt:i4>
      </vt:variant>
      <vt:variant>
        <vt:i4>0</vt:i4>
      </vt:variant>
      <vt:variant>
        <vt:i4>5</vt:i4>
      </vt:variant>
      <vt:variant>
        <vt:lpwstr>http://my.unt.edu/</vt:lpwstr>
      </vt:variant>
      <vt:variant>
        <vt:lpwstr/>
      </vt:variant>
      <vt:variant>
        <vt:i4>7078000</vt:i4>
      </vt:variant>
      <vt:variant>
        <vt:i4>18</vt:i4>
      </vt:variant>
      <vt:variant>
        <vt:i4>0</vt:i4>
      </vt:variant>
      <vt:variant>
        <vt:i4>5</vt:i4>
      </vt:variant>
      <vt:variant>
        <vt:lpwstr>https://deanofstudents.unt.edu/conduct</vt:lpwstr>
      </vt:variant>
      <vt:variant>
        <vt:lpwstr/>
      </vt:variant>
      <vt:variant>
        <vt:i4>7078000</vt:i4>
      </vt:variant>
      <vt:variant>
        <vt:i4>15</vt:i4>
      </vt:variant>
      <vt:variant>
        <vt:i4>0</vt:i4>
      </vt:variant>
      <vt:variant>
        <vt:i4>5</vt:i4>
      </vt:variant>
      <vt:variant>
        <vt:lpwstr>https://deanofstudents.unt.edu/conduct</vt:lpwstr>
      </vt:variant>
      <vt:variant>
        <vt:lpwstr/>
      </vt:variant>
      <vt:variant>
        <vt:i4>1704008</vt:i4>
      </vt:variant>
      <vt:variant>
        <vt:i4>12</vt:i4>
      </vt:variant>
      <vt:variant>
        <vt:i4>0</vt:i4>
      </vt:variant>
      <vt:variant>
        <vt:i4>5</vt:i4>
      </vt:variant>
      <vt:variant>
        <vt:lpwstr>https://policy.unt.edu/policy/06-003</vt:lpwstr>
      </vt:variant>
      <vt:variant>
        <vt:lpwstr/>
      </vt:variant>
      <vt:variant>
        <vt:i4>1704008</vt:i4>
      </vt:variant>
      <vt:variant>
        <vt:i4>9</vt:i4>
      </vt:variant>
      <vt:variant>
        <vt:i4>0</vt:i4>
      </vt:variant>
      <vt:variant>
        <vt:i4>5</vt:i4>
      </vt:variant>
      <vt:variant>
        <vt:lpwstr>https://policy.unt.edu/policy/06-003</vt:lpwstr>
      </vt:variant>
      <vt:variant>
        <vt:lpwstr/>
      </vt:variant>
      <vt:variant>
        <vt:i4>4325464</vt:i4>
      </vt:variant>
      <vt:variant>
        <vt:i4>6</vt:i4>
      </vt:variant>
      <vt:variant>
        <vt:i4>0</vt:i4>
      </vt:variant>
      <vt:variant>
        <vt:i4>5</vt:i4>
      </vt:variant>
      <vt:variant>
        <vt:lpwstr>https://longreads.com/2016/12/08/braaam-inception-hollywood-soundtracks/</vt:lpwstr>
      </vt:variant>
      <vt:variant>
        <vt:lpwstr/>
      </vt:variant>
      <vt:variant>
        <vt:i4>983043</vt:i4>
      </vt:variant>
      <vt:variant>
        <vt:i4>3</vt:i4>
      </vt:variant>
      <vt:variant>
        <vt:i4>0</vt:i4>
      </vt:variant>
      <vt:variant>
        <vt:i4>5</vt:i4>
      </vt:variant>
      <vt:variant>
        <vt:lpwstr>https://www.nytimes.com/2008/02/14/theater/reviews/14normal.html</vt:lpwstr>
      </vt:variant>
      <vt:variant>
        <vt:lpwstr/>
      </vt:variant>
      <vt:variant>
        <vt:i4>8060933</vt:i4>
      </vt:variant>
      <vt:variant>
        <vt:i4>0</vt:i4>
      </vt:variant>
      <vt:variant>
        <vt:i4>0</vt:i4>
      </vt:variant>
      <vt:variant>
        <vt:i4>5</vt:i4>
      </vt:variant>
      <vt:variant>
        <vt:lpwstr>mailto:Brian.Anderson@unt.edu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Brian</dc:creator>
  <cp:keywords/>
  <dc:description/>
  <cp:lastModifiedBy>Anderson, Brian</cp:lastModifiedBy>
  <cp:revision>2</cp:revision>
  <cp:lastPrinted>2020-01-13T03:49:00Z</cp:lastPrinted>
  <dcterms:created xsi:type="dcterms:W3CDTF">2026-01-20T19:41:00Z</dcterms:created>
  <dcterms:modified xsi:type="dcterms:W3CDTF">2026-01-20T19:41:00Z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0x010100BEB4B5AC80161642944AC463A7698659</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