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77E0" w14:textId="77777777" w:rsidR="00E64EB8" w:rsidRPr="00E64EB8" w:rsidRDefault="00E64EB8" w:rsidP="00E64EB8">
      <w:pPr>
        <w:shd w:val="clear" w:color="auto" w:fill="FFFFFF"/>
        <w:spacing w:before="90" w:after="90" w:line="240" w:lineRule="auto"/>
        <w:outlineLvl w:val="2"/>
        <w:rPr>
          <w:rFonts w:ascii="Lato" w:eastAsia="Times New Roman" w:hAnsi="Lato"/>
          <w:color w:val="333333"/>
          <w:sz w:val="36"/>
          <w:szCs w:val="36"/>
        </w:rPr>
      </w:pPr>
      <w:r w:rsidRPr="00E64EB8">
        <w:rPr>
          <w:rFonts w:ascii="Lato" w:eastAsia="Times New Roman" w:hAnsi="Lato"/>
          <w:b/>
          <w:bCs/>
          <w:color w:val="333333"/>
          <w:sz w:val="36"/>
          <w:szCs w:val="36"/>
        </w:rPr>
        <w:t>INFO 4100 - Introduction to Information Science</w:t>
      </w:r>
    </w:p>
    <w:p w14:paraId="4166BF04"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b/>
          <w:bCs/>
          <w:color w:val="333333"/>
        </w:rPr>
        <w:t>Online </w:t>
      </w:r>
    </w:p>
    <w:p w14:paraId="1DBAD2FF" w14:textId="298C1009"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SEMESTER:  Spring 202</w:t>
      </w:r>
      <w:r w:rsidR="0056145D">
        <w:rPr>
          <w:rFonts w:ascii="Lato" w:eastAsia="Times New Roman" w:hAnsi="Lato"/>
          <w:b/>
          <w:bCs/>
          <w:color w:val="333333"/>
          <w:sz w:val="27"/>
          <w:szCs w:val="27"/>
        </w:rPr>
        <w:t>6</w:t>
      </w:r>
    </w:p>
    <w:p w14:paraId="233D529C" w14:textId="77777777"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COURSE INSTRUCTOR</w:t>
      </w:r>
    </w:p>
    <w:p w14:paraId="0296F993"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Name and Role: Dr. Brady D. Lund, Assistant Professor</w:t>
      </w:r>
    </w:p>
    <w:p w14:paraId="74F13A24" w14:textId="77777777" w:rsidR="00E64EB8" w:rsidRPr="00E64EB8" w:rsidRDefault="00E64EB8" w:rsidP="00E64EB8">
      <w:pPr>
        <w:shd w:val="clear" w:color="auto" w:fill="FFFFFF"/>
        <w:spacing w:after="0" w:line="240" w:lineRule="auto"/>
        <w:rPr>
          <w:rFonts w:ascii="Lato" w:eastAsia="Times New Roman" w:hAnsi="Lato"/>
          <w:color w:val="333333"/>
        </w:rPr>
      </w:pPr>
      <w:r w:rsidRPr="00E64EB8">
        <w:rPr>
          <w:rFonts w:ascii="Lato" w:eastAsia="Times New Roman" w:hAnsi="Lato"/>
          <w:color w:val="333333"/>
        </w:rPr>
        <w:t>Email: Brady.Lund@unt.edu</w:t>
      </w:r>
      <w:r w:rsidRPr="00E64EB8">
        <w:rPr>
          <w:rFonts w:ascii="Lato" w:eastAsia="Times New Roman" w:hAnsi="Lato"/>
          <w:color w:val="333333"/>
        </w:rPr>
        <w:br/>
        <w:t>Phone: 316-249-3338</w:t>
      </w:r>
      <w:r w:rsidRPr="00E64EB8">
        <w:rPr>
          <w:rFonts w:ascii="Lato" w:eastAsia="Times New Roman" w:hAnsi="Lato"/>
          <w:color w:val="333333"/>
        </w:rPr>
        <w:br/>
      </w:r>
      <w:hyperlink r:id="rId5" w:tgtFrame="_blank" w:history="1">
        <w:r w:rsidRPr="00E64EB8">
          <w:rPr>
            <w:rFonts w:ascii="Lato" w:eastAsia="Times New Roman" w:hAnsi="Lato"/>
          </w:rPr>
          <w:t xml:space="preserve">Zoom </w:t>
        </w:r>
        <w:proofErr w:type="spellStart"/>
        <w:r w:rsidRPr="00E64EB8">
          <w:rPr>
            <w:rFonts w:ascii="Lato" w:eastAsia="Times New Roman" w:hAnsi="Lato"/>
          </w:rPr>
          <w:t>Link</w:t>
        </w:r>
        <w:r w:rsidRPr="00E64EB8">
          <w:rPr>
            <w:rFonts w:ascii="Lato" w:eastAsia="Times New Roman" w:hAnsi="Lato"/>
            <w:color w:val="0000FF"/>
            <w:u w:val="single"/>
            <w:bdr w:val="none" w:sz="0" w:space="0" w:color="auto" w:frame="1"/>
          </w:rPr>
          <w:t>Links</w:t>
        </w:r>
        <w:proofErr w:type="spellEnd"/>
        <w:r w:rsidRPr="00E64EB8">
          <w:rPr>
            <w:rFonts w:ascii="Lato" w:eastAsia="Times New Roman" w:hAnsi="Lato"/>
            <w:color w:val="0000FF"/>
            <w:u w:val="single"/>
            <w:bdr w:val="none" w:sz="0" w:space="0" w:color="auto" w:frame="1"/>
          </w:rPr>
          <w:t xml:space="preserve"> to an external site.</w:t>
        </w:r>
      </w:hyperlink>
    </w:p>
    <w:p w14:paraId="65506AB1" w14:textId="77777777"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OFFICE HOURS</w:t>
      </w:r>
    </w:p>
    <w:p w14:paraId="591A038E"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Office hours will be from 2-4pm on Tuesdays throughout the semester. If you need to meet outside of these hours, please send me an email to arrange a time. </w:t>
      </w:r>
    </w:p>
    <w:p w14:paraId="56075712" w14:textId="77777777"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COURSE FORMAT</w:t>
      </w:r>
    </w:p>
    <w:p w14:paraId="72A42A5F"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This course is offered in an online, asynchronous format. </w:t>
      </w:r>
    </w:p>
    <w:p w14:paraId="1EFA80BD" w14:textId="77777777"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COURSE DESCRIPTION</w:t>
      </w:r>
    </w:p>
    <w:p w14:paraId="0B29A0D0"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b/>
          <w:bCs/>
          <w:color w:val="333333"/>
        </w:rPr>
        <w:t>3 hours</w:t>
      </w:r>
      <w:r w:rsidRPr="00E64EB8">
        <w:rPr>
          <w:rFonts w:ascii="Lato" w:eastAsia="Times New Roman" w:hAnsi="Lato"/>
          <w:color w:val="333333"/>
        </w:rPr>
        <w:t>. This is a 100% online course. This course serves as a core course of the BS-IS program and prepares undergraduate students of the field of Information Science to= understand the origin and history of “Information Science”, essential characteristics and the scope of this discipline, as well as fundamental principles and international standards of this discipline. This course guides students through the essential conceptual blocks of information science, such as information behavior, bibliometric analysis, information organizing and retrieval, e-publishing, information security &amp; privacy, the future of the discipline.</w:t>
      </w:r>
    </w:p>
    <w:p w14:paraId="570B1058" w14:textId="77777777"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COURSE OBJECTIVES</w:t>
      </w:r>
    </w:p>
    <w:p w14:paraId="5E7EF66E"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 xml:space="preserve">This course will </w:t>
      </w:r>
      <w:proofErr w:type="gramStart"/>
      <w:r w:rsidRPr="00E64EB8">
        <w:rPr>
          <w:rFonts w:ascii="Lato" w:eastAsia="Times New Roman" w:hAnsi="Lato"/>
          <w:color w:val="333333"/>
        </w:rPr>
        <w:t>provide an introduction to</w:t>
      </w:r>
      <w:proofErr w:type="gramEnd"/>
      <w:r w:rsidRPr="00E64EB8">
        <w:rPr>
          <w:rFonts w:ascii="Lato" w:eastAsia="Times New Roman" w:hAnsi="Lato"/>
          <w:color w:val="333333"/>
        </w:rPr>
        <w:t xml:space="preserve"> information science, through the development of knowledge and skills in the following areas:</w:t>
      </w:r>
    </w:p>
    <w:p w14:paraId="47C0BA78" w14:textId="77777777" w:rsidR="00E64EB8" w:rsidRPr="00E64EB8" w:rsidRDefault="00E64EB8" w:rsidP="00E64EB8">
      <w:pPr>
        <w:numPr>
          <w:ilvl w:val="0"/>
          <w:numId w:val="1"/>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Developing communication skills by mastering key concepts and domain subjects in information science;</w:t>
      </w:r>
    </w:p>
    <w:p w14:paraId="47BE65A2" w14:textId="77777777" w:rsidR="00E64EB8" w:rsidRPr="00E64EB8" w:rsidRDefault="00E64EB8" w:rsidP="00E64EB8">
      <w:pPr>
        <w:numPr>
          <w:ilvl w:val="0"/>
          <w:numId w:val="1"/>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Developing in-depth understanding of Information Sciences as an academic discipline and professional practice area;</w:t>
      </w:r>
    </w:p>
    <w:p w14:paraId="6E4DE219" w14:textId="77777777" w:rsidR="00E64EB8" w:rsidRPr="00E64EB8" w:rsidRDefault="00E64EB8" w:rsidP="00E64EB8">
      <w:pPr>
        <w:numPr>
          <w:ilvl w:val="0"/>
          <w:numId w:val="1"/>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Understanding the fundamentals of indexing and abstracting which will be applicable to various formats of information;</w:t>
      </w:r>
    </w:p>
    <w:p w14:paraId="3CE7C8A7" w14:textId="77777777" w:rsidR="00E64EB8" w:rsidRPr="00E64EB8" w:rsidRDefault="00E64EB8" w:rsidP="00E64EB8">
      <w:pPr>
        <w:numPr>
          <w:ilvl w:val="0"/>
          <w:numId w:val="1"/>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Developing creative and critical thinking capabilities through carrying out a set of hands-on projects;</w:t>
      </w:r>
    </w:p>
    <w:p w14:paraId="230973FB" w14:textId="77777777" w:rsidR="00E64EB8" w:rsidRPr="00E64EB8" w:rsidRDefault="00E64EB8" w:rsidP="00E64EB8">
      <w:pPr>
        <w:numPr>
          <w:ilvl w:val="0"/>
          <w:numId w:val="1"/>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lastRenderedPageBreak/>
        <w:t>Applying research methods of information science to analyze information behaviors and information sources;</w:t>
      </w:r>
    </w:p>
    <w:p w14:paraId="3CB31856" w14:textId="77777777" w:rsidR="00E64EB8" w:rsidRPr="00E64EB8" w:rsidRDefault="00E64EB8" w:rsidP="00E64EB8">
      <w:pPr>
        <w:numPr>
          <w:ilvl w:val="0"/>
          <w:numId w:val="1"/>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Analyzing, synthesizing, visualizing information in a logical, coherent, and professional manner.</w:t>
      </w:r>
    </w:p>
    <w:p w14:paraId="3DB95EE7" w14:textId="77777777"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LEARNING OUTCOMES</w:t>
      </w:r>
    </w:p>
    <w:p w14:paraId="0B7A9E96"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Upon completion of this course, students will have:</w:t>
      </w:r>
    </w:p>
    <w:p w14:paraId="7A228BB9" w14:textId="77777777" w:rsidR="00E64EB8" w:rsidRPr="00E64EB8" w:rsidRDefault="00E64EB8" w:rsidP="00E64EB8">
      <w:pPr>
        <w:numPr>
          <w:ilvl w:val="0"/>
          <w:numId w:val="2"/>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Discussed topics of “Information Science” with appropriate domain terminology;</w:t>
      </w:r>
    </w:p>
    <w:p w14:paraId="1A5730FE" w14:textId="77777777" w:rsidR="00E64EB8" w:rsidRPr="00E64EB8" w:rsidRDefault="00E64EB8" w:rsidP="00E64EB8">
      <w:pPr>
        <w:numPr>
          <w:ilvl w:val="0"/>
          <w:numId w:val="2"/>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Explain basic concepts of “information science” and identify appropriate examples to interpret these concepts from both academic and practical perspectives;</w:t>
      </w:r>
    </w:p>
    <w:p w14:paraId="1DFF529F" w14:textId="77777777" w:rsidR="00E64EB8" w:rsidRPr="00E64EB8" w:rsidRDefault="00E64EB8" w:rsidP="00E64EB8">
      <w:pPr>
        <w:numPr>
          <w:ilvl w:val="0"/>
          <w:numId w:val="2"/>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Applied principles and standards in the information science field to analyze and evaluate current technology implementations;</w:t>
      </w:r>
    </w:p>
    <w:p w14:paraId="67116923" w14:textId="77777777" w:rsidR="00E64EB8" w:rsidRPr="00E64EB8" w:rsidRDefault="00E64EB8" w:rsidP="00E64EB8">
      <w:pPr>
        <w:numPr>
          <w:ilvl w:val="0"/>
          <w:numId w:val="2"/>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Gained knowledge about the impact of technology on individuals, society and the information profession.</w:t>
      </w:r>
    </w:p>
    <w:p w14:paraId="21FB5994" w14:textId="77777777" w:rsidR="00E64EB8" w:rsidRPr="00E64EB8" w:rsidRDefault="00E64EB8" w:rsidP="00E64EB8">
      <w:pPr>
        <w:numPr>
          <w:ilvl w:val="0"/>
          <w:numId w:val="2"/>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Applied rules and norms of scholarly communication frequently in the academic writing process.</w:t>
      </w:r>
    </w:p>
    <w:p w14:paraId="42A851E4" w14:textId="77777777"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COURSE READING MATERIAL </w:t>
      </w:r>
    </w:p>
    <w:p w14:paraId="4E5A6A79" w14:textId="77777777" w:rsidR="00E64EB8" w:rsidRPr="00E64EB8" w:rsidRDefault="00E64EB8" w:rsidP="00E64EB8">
      <w:pPr>
        <w:shd w:val="clear" w:color="auto" w:fill="FFFFFF"/>
        <w:spacing w:after="0" w:line="240" w:lineRule="auto"/>
        <w:rPr>
          <w:rFonts w:ascii="Lato" w:eastAsia="Times New Roman" w:hAnsi="Lato"/>
          <w:color w:val="333333"/>
        </w:rPr>
      </w:pPr>
      <w:r w:rsidRPr="00E64EB8">
        <w:rPr>
          <w:rFonts w:ascii="Lato" w:eastAsia="Times New Roman" w:hAnsi="Lato"/>
          <w:color w:val="333333"/>
        </w:rPr>
        <w:t>Each Module has a set of required and optional readings. Refer to the module reading list on Canvas course website (under the </w:t>
      </w:r>
      <w:r w:rsidRPr="00E64EB8">
        <w:rPr>
          <w:rFonts w:ascii="Lato" w:eastAsia="Times New Roman" w:hAnsi="Lato"/>
          <w:b/>
          <w:bCs/>
          <w:color w:val="333333"/>
        </w:rPr>
        <w:t>Learning Module </w:t>
      </w:r>
      <w:r w:rsidRPr="00E64EB8">
        <w:rPr>
          <w:rFonts w:ascii="Lato" w:eastAsia="Times New Roman" w:hAnsi="Lato"/>
          <w:color w:val="333333"/>
        </w:rPr>
        <w:t>tab); they are either directly linked from the website or can be found through the </w:t>
      </w:r>
      <w:hyperlink r:id="rId6" w:tgtFrame="_blank" w:history="1">
        <w:r w:rsidRPr="00E64EB8">
          <w:rPr>
            <w:rFonts w:ascii="Lato" w:eastAsia="Times New Roman" w:hAnsi="Lato"/>
            <w:color w:val="0000FF"/>
            <w:u w:val="single"/>
          </w:rPr>
          <w:t xml:space="preserve">UNT Electronic </w:t>
        </w:r>
        <w:proofErr w:type="spellStart"/>
        <w:r w:rsidRPr="00E64EB8">
          <w:rPr>
            <w:rFonts w:ascii="Lato" w:eastAsia="Times New Roman" w:hAnsi="Lato"/>
            <w:color w:val="0000FF"/>
            <w:u w:val="single"/>
          </w:rPr>
          <w:t>Library</w:t>
        </w:r>
        <w:r w:rsidRPr="00E64EB8">
          <w:rPr>
            <w:rFonts w:ascii="Lato" w:eastAsia="Times New Roman" w:hAnsi="Lato"/>
            <w:color w:val="0000FF"/>
            <w:u w:val="single"/>
            <w:bdr w:val="none" w:sz="0" w:space="0" w:color="auto" w:frame="1"/>
          </w:rPr>
          <w:t>Links</w:t>
        </w:r>
        <w:proofErr w:type="spellEnd"/>
        <w:r w:rsidRPr="00E64EB8">
          <w:rPr>
            <w:rFonts w:ascii="Lato" w:eastAsia="Times New Roman" w:hAnsi="Lato"/>
            <w:color w:val="0000FF"/>
            <w:u w:val="single"/>
            <w:bdr w:val="none" w:sz="0" w:space="0" w:color="auto" w:frame="1"/>
          </w:rPr>
          <w:t xml:space="preserve"> to an external site.</w:t>
        </w:r>
      </w:hyperlink>
      <w:r w:rsidRPr="00E64EB8">
        <w:rPr>
          <w:rFonts w:ascii="Lato" w:eastAsia="Times New Roman" w:hAnsi="Lato"/>
          <w:color w:val="333333"/>
        </w:rPr>
        <w:t>.</w:t>
      </w:r>
    </w:p>
    <w:p w14:paraId="7DB38B34"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b/>
          <w:bCs/>
          <w:color w:val="333333"/>
        </w:rPr>
        <w:t>There is </w:t>
      </w:r>
      <w:r w:rsidRPr="00E64EB8">
        <w:rPr>
          <w:rFonts w:ascii="Lato" w:eastAsia="Times New Roman" w:hAnsi="Lato"/>
          <w:b/>
          <w:bCs/>
          <w:color w:val="333333"/>
          <w:u w:val="single"/>
        </w:rPr>
        <w:t>no </w:t>
      </w:r>
      <w:r w:rsidRPr="00E64EB8">
        <w:rPr>
          <w:rFonts w:ascii="Lato" w:eastAsia="Times New Roman" w:hAnsi="Lato"/>
          <w:b/>
          <w:bCs/>
          <w:color w:val="333333"/>
        </w:rPr>
        <w:t>assigned textbook for this version of this course. </w:t>
      </w:r>
    </w:p>
    <w:p w14:paraId="6BF055A1" w14:textId="77777777"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Reference and Citation Style</w:t>
      </w:r>
    </w:p>
    <w:p w14:paraId="7E11F88C" w14:textId="77777777" w:rsidR="00E64EB8" w:rsidRPr="00E64EB8" w:rsidRDefault="00E64EB8" w:rsidP="00E64EB8">
      <w:pPr>
        <w:numPr>
          <w:ilvl w:val="0"/>
          <w:numId w:val="3"/>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American Psychological Association. (2020). </w:t>
      </w:r>
      <w:r w:rsidRPr="00E64EB8">
        <w:rPr>
          <w:rFonts w:ascii="Lato" w:eastAsia="Times New Roman" w:hAnsi="Lato"/>
          <w:i/>
          <w:iCs/>
          <w:color w:val="333333"/>
        </w:rPr>
        <w:t>Publication manual of the American Psychological Association : the official guide to APA style</w:t>
      </w:r>
      <w:r w:rsidRPr="00E64EB8">
        <w:rPr>
          <w:rFonts w:ascii="Lato" w:eastAsia="Times New Roman" w:hAnsi="Lato"/>
          <w:color w:val="333333"/>
        </w:rPr>
        <w:t> (Seventh ed.). Washington, DC : American Psychological Association.</w:t>
      </w:r>
    </w:p>
    <w:p w14:paraId="127904D4" w14:textId="77777777"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COURSE OUTLINE </w:t>
      </w:r>
    </w:p>
    <w:p w14:paraId="47BAF722"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Course Introduction</w:t>
      </w:r>
    </w:p>
    <w:p w14:paraId="6AA79D14"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Module 1: What is Information Science?</w:t>
      </w:r>
    </w:p>
    <w:p w14:paraId="3B41FE47"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Module 2: History of Information Science</w:t>
      </w:r>
    </w:p>
    <w:p w14:paraId="6DC4C6DA"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Module 3: Basic Information Science Concepts</w:t>
      </w:r>
    </w:p>
    <w:p w14:paraId="310D89F7"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Module 4: Information Organization</w:t>
      </w:r>
    </w:p>
    <w:p w14:paraId="6F728A71"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Module 5: Information Retrieval</w:t>
      </w:r>
    </w:p>
    <w:p w14:paraId="1835F65B"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MIDTERM</w:t>
      </w:r>
    </w:p>
    <w:p w14:paraId="6938CAB6"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lastRenderedPageBreak/>
        <w:t>Module 6: Information Behavior</w:t>
      </w:r>
    </w:p>
    <w:p w14:paraId="42C59729"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Module 7: Information Technology and Informatics</w:t>
      </w:r>
    </w:p>
    <w:p w14:paraId="3144E114"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Module 8: Information Management</w:t>
      </w:r>
    </w:p>
    <w:p w14:paraId="3A7B864C"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Module 9: Information Ethics</w:t>
      </w:r>
    </w:p>
    <w:p w14:paraId="2FDBD6C5"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Module 10: Research in Information Science</w:t>
      </w:r>
    </w:p>
    <w:p w14:paraId="1FCB1025"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Module 11: Information Science Careers</w:t>
      </w:r>
    </w:p>
    <w:p w14:paraId="4C372758"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FINAL </w:t>
      </w:r>
    </w:p>
    <w:p w14:paraId="7AED34E1" w14:textId="77777777" w:rsidR="00E64EB8" w:rsidRPr="00E64EB8" w:rsidRDefault="00E64EB8" w:rsidP="00E64EB8">
      <w:pPr>
        <w:shd w:val="clear" w:color="auto" w:fill="FFFFFF"/>
        <w:spacing w:before="90" w:after="90" w:line="240" w:lineRule="auto"/>
        <w:outlineLvl w:val="3"/>
        <w:rPr>
          <w:rFonts w:ascii="Lato" w:eastAsia="Times New Roman" w:hAnsi="Lato"/>
          <w:color w:val="333333"/>
          <w:sz w:val="27"/>
          <w:szCs w:val="27"/>
        </w:rPr>
      </w:pPr>
      <w:r w:rsidRPr="00E64EB8">
        <w:rPr>
          <w:rFonts w:ascii="Lato" w:eastAsia="Times New Roman" w:hAnsi="Lato"/>
          <w:b/>
          <w:bCs/>
          <w:color w:val="333333"/>
          <w:sz w:val="27"/>
          <w:szCs w:val="27"/>
        </w:rPr>
        <w:t>COURSE REQUIREMENTS</w:t>
      </w:r>
    </w:p>
    <w:p w14:paraId="79129ABD" w14:textId="77777777" w:rsidR="00E64EB8" w:rsidRPr="00E64EB8" w:rsidRDefault="00E64EB8" w:rsidP="00E64EB8">
      <w:pPr>
        <w:shd w:val="clear" w:color="auto" w:fill="FFFFFF"/>
        <w:spacing w:after="0" w:line="240" w:lineRule="auto"/>
        <w:rPr>
          <w:rFonts w:ascii="Lato" w:eastAsia="Times New Roman" w:hAnsi="Lato"/>
          <w:color w:val="333333"/>
        </w:rPr>
      </w:pPr>
      <w:r w:rsidRPr="00E64EB8">
        <w:rPr>
          <w:rFonts w:ascii="Lato" w:eastAsia="Times New Roman" w:hAnsi="Lato"/>
          <w:b/>
          <w:bCs/>
          <w:color w:val="333333"/>
        </w:rPr>
        <w:t>Grading Criteria</w:t>
      </w:r>
    </w:p>
    <w:p w14:paraId="59C7405E" w14:textId="77777777" w:rsidR="00E64EB8" w:rsidRPr="00E64EB8" w:rsidRDefault="00E64EB8" w:rsidP="00E64EB8">
      <w:pPr>
        <w:shd w:val="clear" w:color="auto" w:fill="FFFFFF"/>
        <w:spacing w:after="0" w:line="240" w:lineRule="auto"/>
        <w:rPr>
          <w:rFonts w:ascii="Lato" w:eastAsia="Times New Roman" w:hAnsi="Lato"/>
          <w:color w:val="333333"/>
        </w:rPr>
      </w:pPr>
      <w:r w:rsidRPr="00E64EB8">
        <w:rPr>
          <w:rFonts w:ascii="Lato" w:eastAsia="Times New Roman" w:hAnsi="Lato"/>
          <w:color w:val="333333"/>
        </w:rPr>
        <w:t>As an undergraduate level course, students should be expected to demonstrate developing competencies within this area of information science.  Students should demonstrate curiosity, critical thinking, and professionalism commensurate with that required of a future information professional. Students’ work should demonstrate an understanding of the applicability of concepts to both real-world situations and discussions of professional philosophy. Students are encouraged to take advantage of the great resources available at the University Writing Center, if they feel that they need any assistance in improving their professional writing abilities. Each assignment will use a rubric, which will clearly outline the expectations and grading criteria for the assignment. Instructor comments will be provided for all submissions. I will make my best effort to grade and provide feedback for all submissions within one week of the due date.</w:t>
      </w:r>
    </w:p>
    <w:p w14:paraId="4BFD2BCB"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b/>
          <w:bCs/>
          <w:color w:val="333333"/>
        </w:rPr>
        <w:t>Grade Distribution</w:t>
      </w:r>
    </w:p>
    <w:p w14:paraId="4A85D5D3"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250 points available</w:t>
      </w:r>
    </w:p>
    <w:p w14:paraId="0B68D9A5"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b/>
          <w:bCs/>
          <w:i/>
          <w:iCs/>
          <w:color w:val="333333"/>
        </w:rPr>
        <w:t>Assignments: 100 points (40% of grade)</w:t>
      </w:r>
    </w:p>
    <w:p w14:paraId="50724830"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4 Major Assignments X 25 points each = 100 points</w:t>
      </w:r>
    </w:p>
    <w:p w14:paraId="4B482A96"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Assignment 1: What is Information Science?</w:t>
      </w:r>
    </w:p>
    <w:p w14:paraId="2A968B78"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Assignment 2: Information Indexing and Retrieval Procedures</w:t>
      </w:r>
    </w:p>
    <w:p w14:paraId="6C713F4D"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Assignment 3: Information Behavior Analysis</w:t>
      </w:r>
    </w:p>
    <w:p w14:paraId="4F965C77"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Assignment 4: Bibliometric Research</w:t>
      </w:r>
    </w:p>
    <w:p w14:paraId="566625DC"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b/>
          <w:bCs/>
          <w:i/>
          <w:iCs/>
          <w:color w:val="333333"/>
        </w:rPr>
        <w:t>Discussions: 100 points (40% of grade)</w:t>
      </w:r>
    </w:p>
    <w:p w14:paraId="27C74097"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18 Discussions X 5 points each = 90 points + 10 points for resume = 100 points</w:t>
      </w:r>
    </w:p>
    <w:p w14:paraId="2205A844"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Intro Post</w:t>
      </w:r>
    </w:p>
    <w:p w14:paraId="4E14F026"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6 QQRs</w:t>
      </w:r>
    </w:p>
    <w:p w14:paraId="144DCB88"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lastRenderedPageBreak/>
        <w:t>10 Guided Readings</w:t>
      </w:r>
    </w:p>
    <w:p w14:paraId="0785DF33"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Create Your Own Final Exam Question</w:t>
      </w:r>
    </w:p>
    <w:p w14:paraId="35D0633F"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Resume Submission</w:t>
      </w:r>
    </w:p>
    <w:p w14:paraId="167C38D0"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b/>
          <w:bCs/>
          <w:i/>
          <w:iCs/>
          <w:color w:val="333333"/>
        </w:rPr>
        <w:t>Exams: 50 points (20% of grade)</w:t>
      </w:r>
    </w:p>
    <w:p w14:paraId="369C3DA2"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2 Exams X 25 points each = 50 points</w:t>
      </w:r>
    </w:p>
    <w:p w14:paraId="22F540ED" w14:textId="77777777" w:rsidR="00E64EB8" w:rsidRPr="00E64EB8" w:rsidRDefault="00E64EB8" w:rsidP="00E64EB8">
      <w:pPr>
        <w:shd w:val="clear" w:color="auto" w:fill="FFFFFF"/>
        <w:spacing w:before="90" w:after="90" w:line="240" w:lineRule="auto"/>
        <w:outlineLvl w:val="2"/>
        <w:rPr>
          <w:rFonts w:ascii="Lato" w:eastAsia="Times New Roman" w:hAnsi="Lato"/>
          <w:color w:val="333333"/>
          <w:sz w:val="36"/>
          <w:szCs w:val="36"/>
        </w:rPr>
      </w:pPr>
      <w:r w:rsidRPr="00E64EB8">
        <w:rPr>
          <w:rFonts w:ascii="Lato" w:eastAsia="Times New Roman" w:hAnsi="Lato"/>
          <w:b/>
          <w:bCs/>
          <w:color w:val="333333"/>
          <w:sz w:val="36"/>
          <w:szCs w:val="36"/>
        </w:rPr>
        <w:t>GRADING SCALE </w:t>
      </w:r>
    </w:p>
    <w:p w14:paraId="35C88C1B"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The UNT scale for </w:t>
      </w:r>
      <w:r w:rsidRPr="00E64EB8">
        <w:rPr>
          <w:rFonts w:ascii="Lato" w:eastAsia="Times New Roman" w:hAnsi="Lato"/>
          <w:b/>
          <w:bCs/>
          <w:color w:val="333333"/>
        </w:rPr>
        <w:t>grading</w:t>
      </w:r>
      <w:r w:rsidRPr="00E64EB8">
        <w:rPr>
          <w:rFonts w:ascii="Lato" w:eastAsia="Times New Roman" w:hAnsi="Lato"/>
          <w:color w:val="333333"/>
        </w:rPr>
        <w:t> is as follows:</w:t>
      </w:r>
    </w:p>
    <w:p w14:paraId="69B3B0A3"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A= 90 - 100 points</w:t>
      </w:r>
    </w:p>
    <w:p w14:paraId="2D8C4C56"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B= 80 - 89 points</w:t>
      </w:r>
    </w:p>
    <w:p w14:paraId="7A594107"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C= 70 - 79 points</w:t>
      </w:r>
    </w:p>
    <w:p w14:paraId="4D2095D0"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D= 60 - 69 points</w:t>
      </w:r>
    </w:p>
    <w:p w14:paraId="76203888"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F = 59 points and below         </w:t>
      </w:r>
    </w:p>
    <w:p w14:paraId="4D25AFCB" w14:textId="77777777" w:rsidR="00E64EB8" w:rsidRPr="00E64EB8" w:rsidRDefault="00E64EB8" w:rsidP="00E64EB8">
      <w:pPr>
        <w:shd w:val="clear" w:color="auto" w:fill="FFFFFF"/>
        <w:spacing w:before="90" w:after="90" w:line="240" w:lineRule="auto"/>
        <w:outlineLvl w:val="2"/>
        <w:rPr>
          <w:rFonts w:ascii="Lato" w:eastAsia="Times New Roman" w:hAnsi="Lato"/>
          <w:color w:val="333333"/>
          <w:sz w:val="36"/>
          <w:szCs w:val="36"/>
        </w:rPr>
      </w:pPr>
      <w:r w:rsidRPr="00E64EB8">
        <w:rPr>
          <w:rFonts w:ascii="Lato" w:eastAsia="Times New Roman" w:hAnsi="Lato"/>
          <w:b/>
          <w:bCs/>
          <w:color w:val="333333"/>
          <w:sz w:val="36"/>
          <w:szCs w:val="36"/>
        </w:rPr>
        <w:t>COMMUNICATIONS</w:t>
      </w:r>
    </w:p>
    <w:p w14:paraId="39D5D849"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Course announcements and information will be by email and posted under “Announcements” and students are expected to monitor this area; Students are also expected to check their Canvas Message box and UNT email address regularly, as this is the main avenue of communication used by the instructor. </w:t>
      </w:r>
    </w:p>
    <w:p w14:paraId="5BD744AE" w14:textId="77777777" w:rsidR="00E64EB8" w:rsidRPr="00E64EB8" w:rsidRDefault="00E64EB8" w:rsidP="00E64EB8">
      <w:pPr>
        <w:shd w:val="clear" w:color="auto" w:fill="FFFFFF"/>
        <w:spacing w:before="90" w:after="90" w:line="240" w:lineRule="auto"/>
        <w:outlineLvl w:val="2"/>
        <w:rPr>
          <w:rFonts w:ascii="Lato" w:eastAsia="Times New Roman" w:hAnsi="Lato"/>
          <w:color w:val="333333"/>
          <w:sz w:val="36"/>
          <w:szCs w:val="36"/>
        </w:rPr>
      </w:pPr>
      <w:r w:rsidRPr="00E64EB8">
        <w:rPr>
          <w:rFonts w:ascii="Lato" w:eastAsia="Times New Roman" w:hAnsi="Lato"/>
          <w:b/>
          <w:bCs/>
          <w:color w:val="333333"/>
          <w:sz w:val="36"/>
          <w:szCs w:val="36"/>
        </w:rPr>
        <w:t>COURSE EVALUATION</w:t>
      </w:r>
    </w:p>
    <w:p w14:paraId="6C72B115" w14:textId="77777777" w:rsidR="00E64EB8" w:rsidRPr="00E64EB8" w:rsidRDefault="00E64EB8" w:rsidP="00E64EB8">
      <w:pPr>
        <w:shd w:val="clear" w:color="auto" w:fill="FFFFFF"/>
        <w:spacing w:after="0" w:line="240" w:lineRule="auto"/>
        <w:rPr>
          <w:rFonts w:ascii="Lato" w:eastAsia="Times New Roman" w:hAnsi="Lato"/>
          <w:color w:val="333333"/>
        </w:rPr>
      </w:pPr>
      <w:r w:rsidRPr="00E64EB8">
        <w:rPr>
          <w:rFonts w:ascii="Lato" w:eastAsia="Times New Roman" w:hAnsi="Lato"/>
          <w:color w:val="333333"/>
        </w:rPr>
        <w:t xml:space="preserve">Student feedback is important and an essential part of participation in this course. The student evaluation of instruction is a requirement for all organized classes at UNT. The survey will be made available 3-4 weeks before the end of a semester to provide students with an opportunity to evaluate how this course is taught. Students will receive an email from "UNT SPOT Course Evaluations via </w:t>
      </w:r>
      <w:proofErr w:type="spellStart"/>
      <w:r w:rsidRPr="00E64EB8">
        <w:rPr>
          <w:rFonts w:ascii="Lato" w:eastAsia="Times New Roman" w:hAnsi="Lato"/>
          <w:color w:val="333333"/>
        </w:rPr>
        <w:t>IASystem</w:t>
      </w:r>
      <w:proofErr w:type="spellEnd"/>
      <w:r w:rsidRPr="00E64EB8">
        <w:rPr>
          <w:rFonts w:ascii="Lato" w:eastAsia="Times New Roman" w:hAnsi="Lato"/>
          <w:color w:val="333333"/>
        </w:rPr>
        <w:t xml:space="preserve"> Notification" (no-reply@iasystem.org) with the survey link. Students should look for the email in their UNT email inbox. Simply click on the link and complete the anonymous survey. Once students complete the survey, they will receive a confirmation email that the survey has been submitted. For additional information, please visit the </w:t>
      </w:r>
      <w:hyperlink r:id="rId7" w:tgtFrame="_blank" w:history="1">
        <w:r w:rsidRPr="00E64EB8">
          <w:rPr>
            <w:rFonts w:ascii="Lato" w:eastAsia="Times New Roman" w:hAnsi="Lato"/>
            <w:color w:val="0000FF"/>
            <w:u w:val="single"/>
          </w:rPr>
          <w:t>SPOT website</w:t>
        </w:r>
        <w:r w:rsidRPr="00E64EB8">
          <w:rPr>
            <w:rFonts w:ascii="Lato" w:eastAsia="Times New Roman" w:hAnsi="Lato"/>
            <w:color w:val="0000FF"/>
            <w:u w:val="single"/>
            <w:bdr w:val="none" w:sz="0" w:space="0" w:color="auto" w:frame="1"/>
          </w:rPr>
          <w:t>.Links to an external site.</w:t>
        </w:r>
      </w:hyperlink>
      <w:r w:rsidRPr="00E64EB8">
        <w:rPr>
          <w:rFonts w:ascii="Lato" w:eastAsia="Times New Roman" w:hAnsi="Lato"/>
          <w:color w:val="333333"/>
        </w:rPr>
        <w:t>  or email </w:t>
      </w:r>
      <w:hyperlink r:id="rId8" w:history="1">
        <w:r w:rsidRPr="00E64EB8">
          <w:rPr>
            <w:rFonts w:ascii="Lato" w:eastAsia="Times New Roman" w:hAnsi="Lato"/>
            <w:color w:val="0000FF"/>
            <w:u w:val="single"/>
          </w:rPr>
          <w:t>spot@unt.edu</w:t>
        </w:r>
      </w:hyperlink>
      <w:r w:rsidRPr="00E64EB8">
        <w:rPr>
          <w:rFonts w:ascii="Lato" w:eastAsia="Times New Roman" w:hAnsi="Lato"/>
          <w:color w:val="333333"/>
        </w:rPr>
        <w:t> .</w:t>
      </w:r>
    </w:p>
    <w:p w14:paraId="070065B9" w14:textId="77777777" w:rsidR="00E64EB8" w:rsidRPr="00E64EB8" w:rsidRDefault="00E64EB8" w:rsidP="00E64EB8">
      <w:pPr>
        <w:shd w:val="clear" w:color="auto" w:fill="FFFFFF"/>
        <w:spacing w:before="90" w:after="90" w:line="240" w:lineRule="auto"/>
        <w:outlineLvl w:val="2"/>
        <w:rPr>
          <w:rFonts w:ascii="Lato" w:eastAsia="Times New Roman" w:hAnsi="Lato"/>
          <w:color w:val="333333"/>
          <w:sz w:val="36"/>
          <w:szCs w:val="36"/>
        </w:rPr>
      </w:pPr>
      <w:r w:rsidRPr="00E64EB8">
        <w:rPr>
          <w:rFonts w:ascii="Lato" w:eastAsia="Times New Roman" w:hAnsi="Lato"/>
          <w:b/>
          <w:bCs/>
          <w:color w:val="333333"/>
          <w:sz w:val="36"/>
          <w:szCs w:val="36"/>
        </w:rPr>
        <w:t>SCHOLARLY EXPECTATIONS  </w:t>
      </w:r>
    </w:p>
    <w:p w14:paraId="354B1DAF"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All works submitted for credit must be original works created by the scholar uniquely for the class. It is considered inappropriate and unethical, particularly at the graduate level, to make duplicate submissions of a single work for credit in multiple classes, unless specifically requested by the instructor. </w:t>
      </w:r>
    </w:p>
    <w:p w14:paraId="1DBE9440" w14:textId="77777777" w:rsidR="00E64EB8" w:rsidRPr="00E64EB8" w:rsidRDefault="00E64EB8" w:rsidP="00E64EB8">
      <w:pPr>
        <w:shd w:val="clear" w:color="auto" w:fill="FFFFFF"/>
        <w:spacing w:before="90" w:after="90" w:line="240" w:lineRule="auto"/>
        <w:outlineLvl w:val="2"/>
        <w:rPr>
          <w:rFonts w:ascii="Lato" w:eastAsia="Times New Roman" w:hAnsi="Lato"/>
          <w:color w:val="333333"/>
          <w:sz w:val="36"/>
          <w:szCs w:val="36"/>
        </w:rPr>
      </w:pPr>
      <w:r w:rsidRPr="00E64EB8">
        <w:rPr>
          <w:rFonts w:ascii="Lato" w:eastAsia="Times New Roman" w:hAnsi="Lato"/>
          <w:b/>
          <w:bCs/>
          <w:color w:val="333333"/>
          <w:sz w:val="36"/>
          <w:szCs w:val="36"/>
        </w:rPr>
        <w:lastRenderedPageBreak/>
        <w:t>COURSE POLICIES</w:t>
      </w:r>
    </w:p>
    <w:p w14:paraId="334A0E47" w14:textId="77777777" w:rsidR="00E64EB8" w:rsidRPr="00E64EB8" w:rsidRDefault="00E64EB8" w:rsidP="00E64EB8">
      <w:pPr>
        <w:numPr>
          <w:ilvl w:val="0"/>
          <w:numId w:val="4"/>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b/>
          <w:bCs/>
          <w:color w:val="333333"/>
        </w:rPr>
        <w:t>Assignment Policy</w:t>
      </w:r>
    </w:p>
    <w:p w14:paraId="3B128805"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Please use the academic calendar included here as the official due date repository.  Additional information on assignments can be found in the modules. </w:t>
      </w:r>
    </w:p>
    <w:p w14:paraId="50F8F391" w14:textId="77777777" w:rsidR="00E64EB8" w:rsidRPr="00E64EB8" w:rsidRDefault="00E64EB8" w:rsidP="00E64EB8">
      <w:pPr>
        <w:numPr>
          <w:ilvl w:val="0"/>
          <w:numId w:val="5"/>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b/>
          <w:bCs/>
          <w:color w:val="333333"/>
        </w:rPr>
        <w:t>Late Work</w:t>
      </w:r>
    </w:p>
    <w:p w14:paraId="79A4F403"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All students are expected to submit their module activities and other assignments by the due date. We will deduct points for late submissions. If you submit an assignment after the deadline, we will deduct 5 points per delayed day (24 hours) from the assessed score.</w:t>
      </w:r>
    </w:p>
    <w:p w14:paraId="48321E56"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This prevents students from getting too far behind in the course and allows the instructor to assign grades in a consistent manner. Assignments are due by 11:59 PM (midnight) on the date due.  If an extenuating circumstance such as a medically diagnosed illness or family emergency arises, request an extension </w:t>
      </w:r>
      <w:r w:rsidRPr="00E64EB8">
        <w:rPr>
          <w:rFonts w:ascii="Lato" w:eastAsia="Times New Roman" w:hAnsi="Lato"/>
          <w:b/>
          <w:bCs/>
          <w:color w:val="333333"/>
          <w:u w:val="single"/>
        </w:rPr>
        <w:t>prior to the due date</w:t>
      </w:r>
      <w:r w:rsidRPr="00E64EB8">
        <w:rPr>
          <w:rFonts w:ascii="Lato" w:eastAsia="Times New Roman" w:hAnsi="Lato"/>
          <w:b/>
          <w:bCs/>
          <w:color w:val="333333"/>
        </w:rPr>
        <w:t> in</w:t>
      </w:r>
      <w:r w:rsidRPr="00E64EB8">
        <w:rPr>
          <w:rFonts w:ascii="Lato" w:eastAsia="Times New Roman" w:hAnsi="Lato"/>
          <w:color w:val="333333"/>
        </w:rPr>
        <w:t> a professional and effective manner. Contact the instructor </w:t>
      </w:r>
      <w:r w:rsidRPr="00E64EB8">
        <w:rPr>
          <w:rFonts w:ascii="Lato" w:eastAsia="Times New Roman" w:hAnsi="Lato"/>
          <w:i/>
          <w:iCs/>
          <w:color w:val="333333"/>
        </w:rPr>
        <w:t>and</w:t>
      </w:r>
      <w:r w:rsidRPr="00E64EB8">
        <w:rPr>
          <w:rFonts w:ascii="Lato" w:eastAsia="Times New Roman" w:hAnsi="Lato"/>
          <w:color w:val="333333"/>
        </w:rPr>
        <w:t> TA via Canvas e-mail. </w:t>
      </w:r>
    </w:p>
    <w:p w14:paraId="45C29DD6" w14:textId="77777777" w:rsidR="00E64EB8" w:rsidRPr="00E64EB8" w:rsidRDefault="00E64EB8" w:rsidP="00E64EB8">
      <w:pPr>
        <w:numPr>
          <w:ilvl w:val="0"/>
          <w:numId w:val="6"/>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b/>
          <w:bCs/>
          <w:color w:val="333333"/>
        </w:rPr>
        <w:t>Incomplete</w:t>
      </w:r>
    </w:p>
    <w:p w14:paraId="562DF75A"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Please  refer to</w:t>
      </w:r>
      <w:hyperlink r:id="rId9" w:tgtFrame="_blank" w:history="1">
        <w:r w:rsidRPr="00E64EB8">
          <w:rPr>
            <w:rFonts w:ascii="Lato" w:eastAsia="Times New Roman" w:hAnsi="Lato"/>
            <w:color w:val="0000FF"/>
            <w:u w:val="single"/>
          </w:rPr>
          <w:t> the registrar's website </w:t>
        </w:r>
      </w:hyperlink>
      <w:r w:rsidRPr="00E64EB8">
        <w:rPr>
          <w:rFonts w:ascii="Lato" w:eastAsia="Times New Roman" w:hAnsi="Lato"/>
          <w:color w:val="333333"/>
        </w:rPr>
        <w:t>for more  information. It is your responsibility to contact the instructor to request an incomplete and discuss requirements for completing the course. If you do not remove the incomplete within one calendar year, you will receive a grade of F.</w:t>
      </w:r>
    </w:p>
    <w:p w14:paraId="3C772504" w14:textId="77777777" w:rsidR="00E64EB8" w:rsidRPr="00E64EB8" w:rsidRDefault="00E64EB8" w:rsidP="00E64EB8">
      <w:pPr>
        <w:shd w:val="clear" w:color="auto" w:fill="FFFFFF"/>
        <w:spacing w:after="0" w:line="240" w:lineRule="auto"/>
        <w:rPr>
          <w:rFonts w:ascii="Lato" w:eastAsia="Times New Roman" w:hAnsi="Lato"/>
          <w:color w:val="333333"/>
        </w:rPr>
      </w:pPr>
      <w:r w:rsidRPr="00E64EB8">
        <w:rPr>
          <w:rFonts w:ascii="Lato" w:eastAsia="Times New Roman" w:hAnsi="Lato"/>
          <w:b/>
          <w:bCs/>
          <w:color w:val="333333"/>
        </w:rPr>
        <w:t>Withdrawal: </w:t>
      </w:r>
      <w:r w:rsidRPr="00E64EB8">
        <w:rPr>
          <w:rFonts w:ascii="Lato" w:eastAsia="Times New Roman" w:hAnsi="Lato"/>
          <w:color w:val="333333"/>
        </w:rPr>
        <w:t>See </w:t>
      </w:r>
      <w:r w:rsidRPr="00E64EB8">
        <w:rPr>
          <w:rFonts w:ascii="Lato" w:eastAsia="Times New Roman" w:hAnsi="Lato"/>
          <w:i/>
          <w:iCs/>
          <w:color w:val="333333"/>
        </w:rPr>
        <w:t>UNT Graduate Catalog </w:t>
      </w:r>
      <w:r w:rsidRPr="00E64EB8">
        <w:rPr>
          <w:rFonts w:ascii="Lato" w:eastAsia="Times New Roman" w:hAnsi="Lato"/>
          <w:color w:val="333333"/>
        </w:rPr>
        <w:t>for policies and UNT semester schedule for deadlines. A grade of withdraw (W) or withdraw-failing (WF) will be given depending on your participation and grades to date. If you simply disappear and do not file a formal UNT withdrawal form, you may receive a grade of F. UNT has a new policy for withdrawing from a course. Please see details on the </w:t>
      </w:r>
      <w:hyperlink r:id="rId10" w:tgtFrame="_blank" w:history="1">
        <w:r w:rsidRPr="00E64EB8">
          <w:rPr>
            <w:rFonts w:ascii="Lato" w:eastAsia="Times New Roman" w:hAnsi="Lato"/>
            <w:color w:val="0000FF"/>
            <w:u w:val="single"/>
          </w:rPr>
          <w:t xml:space="preserve">dropping classes </w:t>
        </w:r>
        <w:proofErr w:type="spellStart"/>
        <w:r w:rsidRPr="00E64EB8">
          <w:rPr>
            <w:rFonts w:ascii="Lato" w:eastAsia="Times New Roman" w:hAnsi="Lato"/>
            <w:color w:val="0000FF"/>
            <w:u w:val="single"/>
          </w:rPr>
          <w:t>webpage</w:t>
        </w:r>
        <w:r w:rsidRPr="00E64EB8">
          <w:rPr>
            <w:rFonts w:ascii="Lato" w:eastAsia="Times New Roman" w:hAnsi="Lato"/>
            <w:color w:val="0000FF"/>
            <w:u w:val="single"/>
            <w:bdr w:val="none" w:sz="0" w:space="0" w:color="auto" w:frame="1"/>
          </w:rPr>
          <w:t>Links</w:t>
        </w:r>
        <w:proofErr w:type="spellEnd"/>
        <w:r w:rsidRPr="00E64EB8">
          <w:rPr>
            <w:rFonts w:ascii="Lato" w:eastAsia="Times New Roman" w:hAnsi="Lato"/>
            <w:color w:val="0000FF"/>
            <w:u w:val="single"/>
            <w:bdr w:val="none" w:sz="0" w:space="0" w:color="auto" w:frame="1"/>
          </w:rPr>
          <w:t xml:space="preserve"> to an external site.</w:t>
        </w:r>
      </w:hyperlink>
      <w:r w:rsidRPr="00E64EB8">
        <w:rPr>
          <w:rFonts w:ascii="Lato" w:eastAsia="Times New Roman" w:hAnsi="Lato"/>
          <w:color w:val="333333"/>
        </w:rPr>
        <w:t>. </w:t>
      </w:r>
    </w:p>
    <w:p w14:paraId="41D3E4D1" w14:textId="77777777" w:rsidR="00E64EB8" w:rsidRPr="00E64EB8" w:rsidRDefault="00E64EB8" w:rsidP="00E64EB8">
      <w:pPr>
        <w:numPr>
          <w:ilvl w:val="0"/>
          <w:numId w:val="7"/>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b/>
          <w:bCs/>
          <w:color w:val="333333"/>
        </w:rPr>
        <w:t>Copyright Notice</w:t>
      </w:r>
    </w:p>
    <w:p w14:paraId="78FE0202" w14:textId="77777777" w:rsidR="00E64EB8" w:rsidRPr="00E64EB8" w:rsidRDefault="00E64EB8" w:rsidP="00E64EB8">
      <w:pPr>
        <w:shd w:val="clear" w:color="auto" w:fill="FFFFFF"/>
        <w:spacing w:after="0" w:line="240" w:lineRule="auto"/>
        <w:rPr>
          <w:rFonts w:ascii="Lato" w:eastAsia="Times New Roman" w:hAnsi="Lato"/>
          <w:color w:val="333333"/>
        </w:rPr>
      </w:pPr>
      <w:r w:rsidRPr="00E64EB8">
        <w:rPr>
          <w:rFonts w:ascii="Lato" w:eastAsia="Times New Roman" w:hAnsi="Lato"/>
          <w:color w:val="333333"/>
        </w:rPr>
        <w:t xml:space="preserve">Some or all of the materials on this course website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w:t>
      </w:r>
      <w:r w:rsidRPr="00E64EB8">
        <w:rPr>
          <w:rFonts w:ascii="Lato" w:eastAsia="Times New Roman" w:hAnsi="Lato"/>
          <w:color w:val="333333"/>
        </w:rPr>
        <w:lastRenderedPageBreak/>
        <w:t>Additional copyright information may be located at:</w:t>
      </w:r>
      <w:hyperlink r:id="rId11" w:tgtFrame="_blank" w:history="1">
        <w:r w:rsidRPr="00E64EB8">
          <w:rPr>
            <w:rFonts w:ascii="Lato" w:eastAsia="Times New Roman" w:hAnsi="Lato"/>
            <w:color w:val="0000FF"/>
            <w:u w:val="single"/>
          </w:rPr>
          <w:t> </w:t>
        </w:r>
        <w:r w:rsidRPr="00E64EB8">
          <w:rPr>
            <w:rFonts w:ascii="Lato" w:eastAsia="Times New Roman" w:hAnsi="Lato"/>
            <w:color w:val="0000FF"/>
            <w:u w:val="single"/>
            <w:bdr w:val="none" w:sz="0" w:space="0" w:color="auto" w:frame="1"/>
          </w:rPr>
          <w:t xml:space="preserve">Links to an external </w:t>
        </w:r>
        <w:proofErr w:type="spellStart"/>
        <w:r w:rsidRPr="00E64EB8">
          <w:rPr>
            <w:rFonts w:ascii="Lato" w:eastAsia="Times New Roman" w:hAnsi="Lato"/>
            <w:color w:val="0000FF"/>
            <w:u w:val="single"/>
            <w:bdr w:val="none" w:sz="0" w:space="0" w:color="auto" w:frame="1"/>
          </w:rPr>
          <w:t>site.</w:t>
        </w:r>
      </w:hyperlink>
      <w:hyperlink r:id="rId12" w:tgtFrame="_blank" w:history="1">
        <w:r w:rsidRPr="00E64EB8">
          <w:rPr>
            <w:rFonts w:ascii="Lato" w:eastAsia="Times New Roman" w:hAnsi="Lato"/>
            <w:color w:val="0000FF"/>
            <w:u w:val="single"/>
          </w:rPr>
          <w:t>http</w:t>
        </w:r>
        <w:proofErr w:type="spellEnd"/>
        <w:r w:rsidRPr="00E64EB8">
          <w:rPr>
            <w:rFonts w:ascii="Lato" w:eastAsia="Times New Roman" w:hAnsi="Lato"/>
            <w:color w:val="0000FF"/>
            <w:u w:val="single"/>
          </w:rPr>
          <w:t>://copyright.unt.edu/content/</w:t>
        </w:r>
        <w:proofErr w:type="spellStart"/>
        <w:r w:rsidRPr="00E64EB8">
          <w:rPr>
            <w:rFonts w:ascii="Lato" w:eastAsia="Times New Roman" w:hAnsi="Lato"/>
            <w:color w:val="0000FF"/>
            <w:u w:val="single"/>
          </w:rPr>
          <w:t>unt</w:t>
        </w:r>
        <w:r w:rsidRPr="00E64EB8">
          <w:rPr>
            <w:rFonts w:ascii="Lato" w:eastAsia="Times New Roman" w:hAnsi="Lato"/>
            <w:color w:val="0000FF"/>
            <w:u w:val="single"/>
            <w:bdr w:val="none" w:sz="0" w:space="0" w:color="auto" w:frame="1"/>
          </w:rPr>
          <w:t>Links</w:t>
        </w:r>
        <w:proofErr w:type="spellEnd"/>
        <w:r w:rsidRPr="00E64EB8">
          <w:rPr>
            <w:rFonts w:ascii="Lato" w:eastAsia="Times New Roman" w:hAnsi="Lato"/>
            <w:color w:val="0000FF"/>
            <w:u w:val="single"/>
            <w:bdr w:val="none" w:sz="0" w:space="0" w:color="auto" w:frame="1"/>
          </w:rPr>
          <w:t xml:space="preserve"> to an external site.</w:t>
        </w:r>
      </w:hyperlink>
      <w:hyperlink r:id="rId13" w:tgtFrame="_blank" w:history="1">
        <w:r w:rsidRPr="00E64EB8">
          <w:rPr>
            <w:rFonts w:ascii="Lato" w:eastAsia="Times New Roman" w:hAnsi="Lato"/>
            <w:color w:val="0000FF"/>
            <w:u w:val="single"/>
          </w:rPr>
          <w:t>-</w:t>
        </w:r>
        <w:r w:rsidRPr="00E64EB8">
          <w:rPr>
            <w:rFonts w:ascii="Lato" w:eastAsia="Times New Roman" w:hAnsi="Lato"/>
            <w:color w:val="0000FF"/>
            <w:u w:val="single"/>
            <w:bdr w:val="none" w:sz="0" w:space="0" w:color="auto" w:frame="1"/>
          </w:rPr>
          <w:t xml:space="preserve">Links to an external </w:t>
        </w:r>
        <w:proofErr w:type="spellStart"/>
        <w:r w:rsidRPr="00E64EB8">
          <w:rPr>
            <w:rFonts w:ascii="Lato" w:eastAsia="Times New Roman" w:hAnsi="Lato"/>
            <w:color w:val="0000FF"/>
            <w:u w:val="single"/>
            <w:bdr w:val="none" w:sz="0" w:space="0" w:color="auto" w:frame="1"/>
          </w:rPr>
          <w:t>site.</w:t>
        </w:r>
      </w:hyperlink>
      <w:hyperlink r:id="rId14" w:tgtFrame="_blank" w:history="1">
        <w:r w:rsidRPr="00E64EB8">
          <w:rPr>
            <w:rFonts w:ascii="Lato" w:eastAsia="Times New Roman" w:hAnsi="Lato"/>
            <w:color w:val="0000FF"/>
            <w:u w:val="single"/>
          </w:rPr>
          <w:t>copyright</w:t>
        </w:r>
        <w:r w:rsidRPr="00E64EB8">
          <w:rPr>
            <w:rFonts w:ascii="Lato" w:eastAsia="Times New Roman" w:hAnsi="Lato"/>
            <w:color w:val="0000FF"/>
            <w:u w:val="single"/>
            <w:bdr w:val="none" w:sz="0" w:space="0" w:color="auto" w:frame="1"/>
          </w:rPr>
          <w:t>Links</w:t>
        </w:r>
        <w:proofErr w:type="spellEnd"/>
        <w:r w:rsidRPr="00E64EB8">
          <w:rPr>
            <w:rFonts w:ascii="Lato" w:eastAsia="Times New Roman" w:hAnsi="Lato"/>
            <w:color w:val="0000FF"/>
            <w:u w:val="single"/>
            <w:bdr w:val="none" w:sz="0" w:space="0" w:color="auto" w:frame="1"/>
          </w:rPr>
          <w:t xml:space="preserve"> to an external site.</w:t>
        </w:r>
      </w:hyperlink>
      <w:hyperlink r:id="rId15" w:tgtFrame="_blank" w:history="1">
        <w:r w:rsidRPr="00E64EB8">
          <w:rPr>
            <w:rFonts w:ascii="Lato" w:eastAsia="Times New Roman" w:hAnsi="Lato"/>
            <w:color w:val="0000FF"/>
            <w:u w:val="single"/>
          </w:rPr>
          <w:t>-</w:t>
        </w:r>
        <w:r w:rsidRPr="00E64EB8">
          <w:rPr>
            <w:rFonts w:ascii="Lato" w:eastAsia="Times New Roman" w:hAnsi="Lato"/>
            <w:color w:val="0000FF"/>
            <w:u w:val="single"/>
            <w:bdr w:val="none" w:sz="0" w:space="0" w:color="auto" w:frame="1"/>
          </w:rPr>
          <w:t xml:space="preserve">Links to an external </w:t>
        </w:r>
        <w:proofErr w:type="spellStart"/>
        <w:r w:rsidRPr="00E64EB8">
          <w:rPr>
            <w:rFonts w:ascii="Lato" w:eastAsia="Times New Roman" w:hAnsi="Lato"/>
            <w:color w:val="0000FF"/>
            <w:u w:val="single"/>
            <w:bdr w:val="none" w:sz="0" w:space="0" w:color="auto" w:frame="1"/>
          </w:rPr>
          <w:t>site.</w:t>
        </w:r>
      </w:hyperlink>
      <w:hyperlink r:id="rId16" w:tgtFrame="_blank" w:history="1">
        <w:r w:rsidRPr="00E64EB8">
          <w:rPr>
            <w:rFonts w:ascii="Lato" w:eastAsia="Times New Roman" w:hAnsi="Lato"/>
            <w:color w:val="0000FF"/>
            <w:u w:val="single"/>
          </w:rPr>
          <w:t>policies</w:t>
        </w:r>
        <w:r w:rsidRPr="00E64EB8">
          <w:rPr>
            <w:rFonts w:ascii="Lato" w:eastAsia="Times New Roman" w:hAnsi="Lato"/>
            <w:color w:val="0000FF"/>
            <w:u w:val="single"/>
            <w:bdr w:val="none" w:sz="0" w:space="0" w:color="auto" w:frame="1"/>
          </w:rPr>
          <w:t>Links</w:t>
        </w:r>
        <w:proofErr w:type="spellEnd"/>
        <w:r w:rsidRPr="00E64EB8">
          <w:rPr>
            <w:rFonts w:ascii="Lato" w:eastAsia="Times New Roman" w:hAnsi="Lato"/>
            <w:color w:val="0000FF"/>
            <w:u w:val="single"/>
            <w:bdr w:val="none" w:sz="0" w:space="0" w:color="auto" w:frame="1"/>
          </w:rPr>
          <w:t xml:space="preserve"> to an external </w:t>
        </w:r>
        <w:proofErr w:type="spellStart"/>
        <w:r w:rsidRPr="00E64EB8">
          <w:rPr>
            <w:rFonts w:ascii="Lato" w:eastAsia="Times New Roman" w:hAnsi="Lato"/>
            <w:color w:val="0000FF"/>
            <w:u w:val="single"/>
            <w:bdr w:val="none" w:sz="0" w:space="0" w:color="auto" w:frame="1"/>
          </w:rPr>
          <w:t>site.</w:t>
        </w:r>
      </w:hyperlink>
      <w:hyperlink r:id="rId17" w:tgtFrame="_blank" w:history="1">
        <w:r w:rsidRPr="00E64EB8">
          <w:rPr>
            <w:rFonts w:ascii="Lato" w:eastAsia="Times New Roman" w:hAnsi="Lato"/>
            <w:color w:val="0000FF"/>
            <w:u w:val="single"/>
          </w:rPr>
          <w:t>.</w:t>
        </w:r>
        <w:r w:rsidRPr="00E64EB8">
          <w:rPr>
            <w:rFonts w:ascii="Lato" w:eastAsia="Times New Roman" w:hAnsi="Lato"/>
            <w:color w:val="0000FF"/>
            <w:u w:val="single"/>
            <w:bdr w:val="none" w:sz="0" w:space="0" w:color="auto" w:frame="1"/>
          </w:rPr>
          <w:t>Links</w:t>
        </w:r>
        <w:proofErr w:type="spellEnd"/>
        <w:r w:rsidRPr="00E64EB8">
          <w:rPr>
            <w:rFonts w:ascii="Lato" w:eastAsia="Times New Roman" w:hAnsi="Lato"/>
            <w:color w:val="0000FF"/>
            <w:u w:val="single"/>
            <w:bdr w:val="none" w:sz="0" w:space="0" w:color="auto" w:frame="1"/>
          </w:rPr>
          <w:t xml:space="preserve"> to an external site.</w:t>
        </w:r>
      </w:hyperlink>
      <w:r w:rsidRPr="00E64EB8">
        <w:rPr>
          <w:rFonts w:ascii="Lato" w:eastAsia="Times New Roman" w:hAnsi="Lato"/>
          <w:color w:val="333333"/>
        </w:rPr>
        <w:t> </w:t>
      </w:r>
    </w:p>
    <w:p w14:paraId="43A00FFF" w14:textId="77777777" w:rsidR="00E64EB8" w:rsidRPr="00E64EB8" w:rsidRDefault="00E64EB8" w:rsidP="00E64EB8">
      <w:pPr>
        <w:numPr>
          <w:ilvl w:val="0"/>
          <w:numId w:val="8"/>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b/>
          <w:bCs/>
          <w:color w:val="333333"/>
        </w:rPr>
        <w:t>Syllabus Change Policy</w:t>
      </w:r>
    </w:p>
    <w:p w14:paraId="6E927A7B"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The information in this document is intended for students taking INFO 5646 for the current semester  The instructor will use this syllabus as a guide in offering the course and will notify the class if changes occur.</w:t>
      </w:r>
    </w:p>
    <w:p w14:paraId="0471C084" w14:textId="77777777" w:rsidR="00E64EB8" w:rsidRPr="00E64EB8" w:rsidRDefault="00E64EB8" w:rsidP="00E64EB8">
      <w:pPr>
        <w:numPr>
          <w:ilvl w:val="0"/>
          <w:numId w:val="9"/>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b/>
          <w:bCs/>
          <w:color w:val="333333"/>
        </w:rPr>
        <w:t>Policy on Server Unavailability or Other Technical Difficulties</w:t>
      </w:r>
    </w:p>
    <w:p w14:paraId="1AF336F0"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The University is committed to providing a reliable online course system to all users. However, in the event of any unexpected server outage or any unusual technical difficulty that prevents students from completing a time sensitive assessment activity, the instructor will extend the time windows and provide an appropriate accommodation based on the situation. Students should immediately report any problems to the instructor and also contact the UNT Student Help Desk at 940.565.2324. The instructor and the UNT Student Help Desk will work with the student to resolve any issues at the earliest possible time.</w:t>
      </w:r>
      <w:r w:rsidRPr="00E64EB8">
        <w:rPr>
          <w:rFonts w:ascii="Lato" w:eastAsia="Times New Roman" w:hAnsi="Lato"/>
          <w:i/>
          <w:iCs/>
          <w:color w:val="333333"/>
        </w:rPr>
        <w:t> </w:t>
      </w:r>
    </w:p>
    <w:p w14:paraId="7F8F4464" w14:textId="77777777" w:rsidR="00E64EB8" w:rsidRPr="00E64EB8" w:rsidRDefault="00E64EB8" w:rsidP="00E64EB8">
      <w:pPr>
        <w:shd w:val="clear" w:color="auto" w:fill="FFFFFF"/>
        <w:spacing w:before="90" w:after="90" w:line="240" w:lineRule="auto"/>
        <w:outlineLvl w:val="2"/>
        <w:rPr>
          <w:rFonts w:ascii="Lato" w:eastAsia="Times New Roman" w:hAnsi="Lato"/>
          <w:color w:val="333333"/>
          <w:sz w:val="36"/>
          <w:szCs w:val="36"/>
        </w:rPr>
      </w:pPr>
      <w:r w:rsidRPr="00E64EB8">
        <w:rPr>
          <w:rFonts w:ascii="Lato" w:eastAsia="Times New Roman" w:hAnsi="Lato"/>
          <w:b/>
          <w:bCs/>
          <w:color w:val="333333"/>
          <w:sz w:val="36"/>
          <w:szCs w:val="36"/>
        </w:rPr>
        <w:t>ACADEMIC INTEGRITY</w:t>
      </w:r>
    </w:p>
    <w:p w14:paraId="363F9ACD" w14:textId="77777777" w:rsidR="00E64EB8" w:rsidRPr="00E64EB8" w:rsidRDefault="00E64EB8" w:rsidP="00E64EB8">
      <w:pPr>
        <w:shd w:val="clear" w:color="auto" w:fill="FFFFFF"/>
        <w:spacing w:after="0" w:line="240" w:lineRule="auto"/>
        <w:rPr>
          <w:rFonts w:ascii="Lato" w:eastAsia="Times New Roman" w:hAnsi="Lato"/>
          <w:color w:val="333333"/>
        </w:rPr>
      </w:pPr>
      <w:r w:rsidRPr="00E64EB8">
        <w:rPr>
          <w:rFonts w:ascii="Lato" w:eastAsia="Times New Roman" w:hAnsi="Lato"/>
          <w:color w:val="333333"/>
        </w:rPr>
        <w:t>      The UNT Students Standards of Academic Integrity (2009) are available at the </w:t>
      </w:r>
      <w:hyperlink r:id="rId18" w:tgtFrame="_blank" w:history="1">
        <w:r w:rsidRPr="00E64EB8">
          <w:rPr>
            <w:rFonts w:ascii="Lato" w:eastAsia="Times New Roman" w:hAnsi="Lato"/>
            <w:color w:val="0000FF"/>
            <w:u w:val="single"/>
          </w:rPr>
          <w:t xml:space="preserve">Provost office </w:t>
        </w:r>
        <w:proofErr w:type="spellStart"/>
        <w:r w:rsidRPr="00E64EB8">
          <w:rPr>
            <w:rFonts w:ascii="Lato" w:eastAsia="Times New Roman" w:hAnsi="Lato"/>
            <w:color w:val="0000FF"/>
            <w:u w:val="single"/>
          </w:rPr>
          <w:t>website</w:t>
        </w:r>
        <w:r w:rsidRPr="00E64EB8">
          <w:rPr>
            <w:rFonts w:ascii="Lato" w:eastAsia="Times New Roman" w:hAnsi="Lato"/>
            <w:color w:val="0000FF"/>
            <w:u w:val="single"/>
            <w:bdr w:val="none" w:sz="0" w:space="0" w:color="auto" w:frame="1"/>
          </w:rPr>
          <w:t>Links</w:t>
        </w:r>
        <w:proofErr w:type="spellEnd"/>
        <w:r w:rsidRPr="00E64EB8">
          <w:rPr>
            <w:rFonts w:ascii="Lato" w:eastAsia="Times New Roman" w:hAnsi="Lato"/>
            <w:color w:val="0000FF"/>
            <w:u w:val="single"/>
            <w:bdr w:val="none" w:sz="0" w:space="0" w:color="auto" w:frame="1"/>
          </w:rPr>
          <w:t xml:space="preserve"> to an external site.</w:t>
        </w:r>
      </w:hyperlink>
      <w:r w:rsidRPr="00E64EB8">
        <w:rPr>
          <w:rFonts w:ascii="Lato" w:eastAsia="Times New Roman" w:hAnsi="Lato"/>
          <w:color w:val="333333"/>
        </w:rPr>
        <w:t>. The Student Standards of Academic defines six categories of academic dishonesty: cheating, plagiarism, forgery, fabrication, facilitating academic dishonesty, and sabotage. The category </w:t>
      </w:r>
      <w:r w:rsidRPr="00E64EB8">
        <w:rPr>
          <w:rFonts w:ascii="Lato" w:eastAsia="Times New Roman" w:hAnsi="Lato"/>
          <w:b/>
          <w:bCs/>
          <w:i/>
          <w:iCs/>
          <w:color w:val="333333"/>
        </w:rPr>
        <w:t>plagiarism </w:t>
      </w:r>
      <w:r w:rsidRPr="00E64EB8">
        <w:rPr>
          <w:rFonts w:ascii="Lato" w:eastAsia="Times New Roman" w:hAnsi="Lato"/>
          <w:color w:val="333333"/>
        </w:rPr>
        <w:t>defined as follows: “Use of another’s thoughts or words without proper attribution in any academic exercise, regardless of the student’s intent, including but not limited to: </w:t>
      </w:r>
    </w:p>
    <w:p w14:paraId="412288A8" w14:textId="77777777" w:rsidR="00E64EB8" w:rsidRPr="00E64EB8" w:rsidRDefault="00E64EB8" w:rsidP="00E64EB8">
      <w:pPr>
        <w:numPr>
          <w:ilvl w:val="0"/>
          <w:numId w:val="10"/>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the knowing or negligent use by paraphrase or direct quotation of the published or unpublished work of another person without full and clear acknowledgement or citation.</w:t>
      </w:r>
    </w:p>
    <w:p w14:paraId="64E17B3B" w14:textId="77777777" w:rsidR="00E64EB8" w:rsidRPr="00E64EB8" w:rsidRDefault="00E64EB8" w:rsidP="00E64EB8">
      <w:pPr>
        <w:numPr>
          <w:ilvl w:val="0"/>
          <w:numId w:val="10"/>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the knowing or negligent unacknowledged use of materials prepared by another person or by an agency engaged in selling term papers or other academic materials.” </w:t>
      </w:r>
    </w:p>
    <w:p w14:paraId="39417D58"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Enrollment in any INFO course is considered implicit acceptance of all DIS and UNT student policies. It is the responsibility of the student to understand and adhere to these policies. DIS has zero tolerance for academic dishonesty. DIS instructors may choose to submit any student work to Turnitin for verification of originality. Penalties for plagiarism in INFO 5000 follow the UNT guidelines and for repeated offenses, </w:t>
      </w:r>
      <w:r w:rsidRPr="00E64EB8">
        <w:rPr>
          <w:rFonts w:ascii="Lato" w:eastAsia="Times New Roman" w:hAnsi="Lato"/>
          <w:b/>
          <w:bCs/>
          <w:color w:val="333333"/>
        </w:rPr>
        <w:t> Student will receive a failing grade for the course. The instructor will direct the student to schedule an in-</w:t>
      </w:r>
      <w:r w:rsidRPr="00E64EB8">
        <w:rPr>
          <w:rFonts w:ascii="Lato" w:eastAsia="Times New Roman" w:hAnsi="Lato"/>
          <w:b/>
          <w:bCs/>
          <w:color w:val="333333"/>
        </w:rPr>
        <w:lastRenderedPageBreak/>
        <w:t>person conference with the instructor to discuss the suspected misconduct. The instructor will submit to UNT, per the policy, a report of the violation.</w:t>
      </w:r>
    </w:p>
    <w:p w14:paraId="20727CED"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u w:val="single"/>
        </w:rPr>
        <w:t>Important Notice for F-1 Students taking Distance Education Courses:</w:t>
      </w:r>
      <w:r w:rsidRPr="00E64EB8">
        <w:rPr>
          <w:rFonts w:ascii="Lato" w:eastAsia="Times New Roman" w:hAnsi="Lato"/>
          <w:color w:val="333333"/>
        </w:rPr>
        <w:t> </w:t>
      </w:r>
      <w:r w:rsidRPr="00E64EB8">
        <w:rPr>
          <w:rFonts w:ascii="Lato" w:eastAsia="Times New Roman" w:hAnsi="Lato"/>
          <w:b/>
          <w:bCs/>
          <w:color w:val="333333"/>
        </w:rPr>
        <w:t> </w:t>
      </w:r>
    </w:p>
    <w:p w14:paraId="632F4F69"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Federal Regulation</w:t>
      </w:r>
    </w:p>
    <w:p w14:paraId="29065BA4" w14:textId="77777777" w:rsidR="00E64EB8" w:rsidRPr="00E64EB8" w:rsidRDefault="00E64EB8" w:rsidP="00E64EB8">
      <w:pPr>
        <w:shd w:val="clear" w:color="auto" w:fill="FFFFFF"/>
        <w:spacing w:after="0" w:line="240" w:lineRule="auto"/>
        <w:rPr>
          <w:rFonts w:ascii="Lato" w:eastAsia="Times New Roman" w:hAnsi="Lato"/>
          <w:color w:val="333333"/>
        </w:rPr>
      </w:pPr>
      <w:r w:rsidRPr="00E64EB8">
        <w:rPr>
          <w:rFonts w:ascii="Lato" w:eastAsia="Times New Roman" w:hAnsi="Lato"/>
          <w:color w:val="333333"/>
        </w:rPr>
        <w:t>To read detailed Immigration and Customs Enforcement regulations for F-1 students taking online courses, please go to the </w:t>
      </w:r>
      <w:hyperlink r:id="rId19" w:tgtFrame="_blank" w:tooltip="Link" w:history="1">
        <w:r w:rsidRPr="00E64EB8">
          <w:rPr>
            <w:rFonts w:ascii="Lato" w:eastAsia="Times New Roman" w:hAnsi="Lato"/>
            <w:color w:val="0000FF"/>
            <w:u w:val="single"/>
          </w:rPr>
          <w:t xml:space="preserve">Electronic Code of Federal Regulations </w:t>
        </w:r>
        <w:proofErr w:type="spellStart"/>
        <w:r w:rsidRPr="00E64EB8">
          <w:rPr>
            <w:rFonts w:ascii="Lato" w:eastAsia="Times New Roman" w:hAnsi="Lato"/>
            <w:color w:val="0000FF"/>
            <w:u w:val="single"/>
          </w:rPr>
          <w:t>website</w:t>
        </w:r>
        <w:r w:rsidRPr="00E64EB8">
          <w:rPr>
            <w:rFonts w:ascii="Lato" w:eastAsia="Times New Roman" w:hAnsi="Lato"/>
            <w:color w:val="0000FF"/>
            <w:u w:val="single"/>
            <w:bdr w:val="none" w:sz="0" w:space="0" w:color="auto" w:frame="1"/>
          </w:rPr>
          <w:t>Links</w:t>
        </w:r>
        <w:proofErr w:type="spellEnd"/>
        <w:r w:rsidRPr="00E64EB8">
          <w:rPr>
            <w:rFonts w:ascii="Lato" w:eastAsia="Times New Roman" w:hAnsi="Lato"/>
            <w:color w:val="0000FF"/>
            <w:u w:val="single"/>
            <w:bdr w:val="none" w:sz="0" w:space="0" w:color="auto" w:frame="1"/>
          </w:rPr>
          <w:t xml:space="preserve"> to an external site.</w:t>
        </w:r>
      </w:hyperlink>
      <w:r w:rsidRPr="00E64EB8">
        <w:rPr>
          <w:rFonts w:ascii="Lato" w:eastAsia="Times New Roman" w:hAnsi="Lato"/>
          <w:color w:val="333333"/>
        </w:rPr>
        <w:t>. The specific portion concerning distance education courses is located at Title 8 CFR 214.2 Paragraph (f) (6) (</w:t>
      </w:r>
      <w:proofErr w:type="spellStart"/>
      <w:r w:rsidRPr="00E64EB8">
        <w:rPr>
          <w:rFonts w:ascii="Lato" w:eastAsia="Times New Roman" w:hAnsi="Lato"/>
          <w:color w:val="333333"/>
        </w:rPr>
        <w:t>i</w:t>
      </w:r>
      <w:proofErr w:type="spellEnd"/>
      <w:r w:rsidRPr="00E64EB8">
        <w:rPr>
          <w:rFonts w:ascii="Lato" w:eastAsia="Times New Roman" w:hAnsi="Lato"/>
          <w:color w:val="333333"/>
        </w:rPr>
        <w:t>) (G). The paragraph reads: (G)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classes may be considered to count toward a student's full course of study requirement.</w:t>
      </w:r>
    </w:p>
    <w:p w14:paraId="73F67D04"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b/>
          <w:bCs/>
          <w:color w:val="333333"/>
        </w:rPr>
        <w:t>University of North Texas Compliance </w:t>
      </w:r>
      <w:r w:rsidRPr="00E64EB8">
        <w:rPr>
          <w:rFonts w:ascii="Lato" w:eastAsia="Times New Roman" w:hAnsi="Lato"/>
          <w:color w:val="333333"/>
        </w:rPr>
        <w:t> </w:t>
      </w:r>
    </w:p>
    <w:p w14:paraId="5226E582"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93F8B29"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If such an on-campus activity is required, it is the student’s responsibility to do the following:</w:t>
      </w:r>
    </w:p>
    <w:p w14:paraId="55CA830D" w14:textId="77777777" w:rsidR="00E64EB8" w:rsidRPr="00E64EB8" w:rsidRDefault="00E64EB8" w:rsidP="00E64EB8">
      <w:pPr>
        <w:numPr>
          <w:ilvl w:val="0"/>
          <w:numId w:val="11"/>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Submit a written request to the instructor for an on-campus experiential component within one week of the start of the course.</w:t>
      </w:r>
    </w:p>
    <w:p w14:paraId="55127DC9" w14:textId="77777777" w:rsidR="00E64EB8" w:rsidRPr="00E64EB8" w:rsidRDefault="00E64EB8" w:rsidP="00E64EB8">
      <w:pPr>
        <w:numPr>
          <w:ilvl w:val="0"/>
          <w:numId w:val="11"/>
        </w:numPr>
        <w:shd w:val="clear" w:color="auto" w:fill="FFFFFF"/>
        <w:spacing w:before="100" w:beforeAutospacing="1" w:after="100" w:afterAutospacing="1" w:line="240" w:lineRule="auto"/>
        <w:ind w:left="375"/>
        <w:rPr>
          <w:rFonts w:ascii="Lato" w:eastAsia="Times New Roman" w:hAnsi="Lato"/>
          <w:color w:val="333333"/>
        </w:rPr>
      </w:pPr>
      <w:r w:rsidRPr="00E64EB8">
        <w:rPr>
          <w:rFonts w:ascii="Lato" w:eastAsia="Times New Roman" w:hAnsi="Lato"/>
          <w:color w:val="333333"/>
        </w:rPr>
        <w:t>Ensure that the activity on campus takes place and the instructor documents it in writing with a notice sent to the International Student and Scholar Services Office. ISSS has a form available that you may use for this purpose.</w:t>
      </w:r>
    </w:p>
    <w:p w14:paraId="41706FB8" w14:textId="77777777" w:rsidR="00E64EB8" w:rsidRPr="00E64EB8" w:rsidRDefault="00E64EB8" w:rsidP="00E64EB8">
      <w:pPr>
        <w:shd w:val="clear" w:color="auto" w:fill="FFFFFF"/>
        <w:spacing w:before="180" w:after="180" w:line="240" w:lineRule="auto"/>
        <w:rPr>
          <w:rFonts w:ascii="Lato" w:eastAsia="Times New Roman" w:hAnsi="Lato"/>
          <w:color w:val="333333"/>
        </w:rPr>
      </w:pPr>
      <w:r w:rsidRPr="00E64EB8">
        <w:rPr>
          <w:rFonts w:ascii="Lato" w:eastAsia="Times New Roman" w:hAnsi="Lato"/>
          <w:color w:val="333333"/>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r w:rsidRPr="00E64EB8">
        <w:rPr>
          <w:rFonts w:ascii="Lato" w:eastAsia="Times New Roman" w:hAnsi="Lato"/>
          <w:color w:val="333333"/>
          <w:u w:val="single"/>
        </w:rPr>
        <w:t>internationaladvising@unt.edu</w:t>
      </w:r>
      <w:r w:rsidRPr="00E64EB8">
        <w:rPr>
          <w:rFonts w:ascii="Lato" w:eastAsia="Times New Roman" w:hAnsi="Lato"/>
          <w:color w:val="333333"/>
        </w:rPr>
        <w:t>) to get clarification before the one-week deadline.</w:t>
      </w:r>
    </w:p>
    <w:p w14:paraId="117ACEAC" w14:textId="77777777" w:rsidR="004114B4" w:rsidRDefault="004114B4"/>
    <w:sectPr w:rsidR="00411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37BC"/>
    <w:multiLevelType w:val="multilevel"/>
    <w:tmpl w:val="E7B6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52B29"/>
    <w:multiLevelType w:val="multilevel"/>
    <w:tmpl w:val="F0C6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F1F9A"/>
    <w:multiLevelType w:val="multilevel"/>
    <w:tmpl w:val="15F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A7C31"/>
    <w:multiLevelType w:val="multilevel"/>
    <w:tmpl w:val="7DCC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A33CA"/>
    <w:multiLevelType w:val="multilevel"/>
    <w:tmpl w:val="FEE4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B02BA"/>
    <w:multiLevelType w:val="multilevel"/>
    <w:tmpl w:val="A4E0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25599"/>
    <w:multiLevelType w:val="multilevel"/>
    <w:tmpl w:val="28DC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D564A"/>
    <w:multiLevelType w:val="multilevel"/>
    <w:tmpl w:val="238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5348B"/>
    <w:multiLevelType w:val="multilevel"/>
    <w:tmpl w:val="E5C2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33F85"/>
    <w:multiLevelType w:val="multilevel"/>
    <w:tmpl w:val="074C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3978DA"/>
    <w:multiLevelType w:val="multilevel"/>
    <w:tmpl w:val="0C20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263050">
    <w:abstractNumId w:val="5"/>
  </w:num>
  <w:num w:numId="2" w16cid:durableId="574820378">
    <w:abstractNumId w:val="7"/>
  </w:num>
  <w:num w:numId="3" w16cid:durableId="721976846">
    <w:abstractNumId w:val="3"/>
  </w:num>
  <w:num w:numId="4" w16cid:durableId="52967350">
    <w:abstractNumId w:val="9"/>
  </w:num>
  <w:num w:numId="5" w16cid:durableId="1441299186">
    <w:abstractNumId w:val="10"/>
  </w:num>
  <w:num w:numId="6" w16cid:durableId="1841653680">
    <w:abstractNumId w:val="0"/>
  </w:num>
  <w:num w:numId="7" w16cid:durableId="1486317457">
    <w:abstractNumId w:val="2"/>
  </w:num>
  <w:num w:numId="8" w16cid:durableId="552153044">
    <w:abstractNumId w:val="4"/>
  </w:num>
  <w:num w:numId="9" w16cid:durableId="1920213005">
    <w:abstractNumId w:val="8"/>
  </w:num>
  <w:num w:numId="10" w16cid:durableId="1135873887">
    <w:abstractNumId w:val="6"/>
  </w:num>
  <w:num w:numId="11" w16cid:durableId="109925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B8"/>
    <w:rsid w:val="004114B4"/>
    <w:rsid w:val="00523C0D"/>
    <w:rsid w:val="0056145D"/>
    <w:rsid w:val="007A3EBD"/>
    <w:rsid w:val="00E6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775F"/>
  <w15:chartTrackingRefBased/>
  <w15:docId w15:val="{BE6589C5-2EAF-4793-B97B-0CE6A820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64E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E64EB8"/>
    <w:pPr>
      <w:spacing w:before="100" w:beforeAutospacing="1" w:after="100" w:afterAutospacing="1" w:line="240" w:lineRule="auto"/>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4EB8"/>
    <w:rPr>
      <w:rFonts w:eastAsia="Times New Roman"/>
      <w:b/>
      <w:bCs/>
      <w:sz w:val="27"/>
      <w:szCs w:val="27"/>
    </w:rPr>
  </w:style>
  <w:style w:type="character" w:customStyle="1" w:styleId="Heading4Char">
    <w:name w:val="Heading 4 Char"/>
    <w:basedOn w:val="DefaultParagraphFont"/>
    <w:link w:val="Heading4"/>
    <w:uiPriority w:val="9"/>
    <w:rsid w:val="00E64EB8"/>
    <w:rPr>
      <w:rFonts w:eastAsia="Times New Roman"/>
      <w:b/>
      <w:bCs/>
    </w:rPr>
  </w:style>
  <w:style w:type="character" w:styleId="Strong">
    <w:name w:val="Strong"/>
    <w:basedOn w:val="DefaultParagraphFont"/>
    <w:uiPriority w:val="22"/>
    <w:qFormat/>
    <w:rsid w:val="00E64EB8"/>
    <w:rPr>
      <w:b/>
      <w:bCs/>
    </w:rPr>
  </w:style>
  <w:style w:type="paragraph" w:styleId="NormalWeb">
    <w:name w:val="Normal (Web)"/>
    <w:basedOn w:val="Normal"/>
    <w:uiPriority w:val="99"/>
    <w:semiHidden/>
    <w:unhideWhenUsed/>
    <w:rsid w:val="00E64EB8"/>
    <w:pPr>
      <w:spacing w:before="100" w:beforeAutospacing="1" w:after="100" w:afterAutospacing="1" w:line="240" w:lineRule="auto"/>
    </w:pPr>
    <w:rPr>
      <w:rFonts w:eastAsia="Times New Roman"/>
    </w:rPr>
  </w:style>
  <w:style w:type="character" w:customStyle="1" w:styleId="textlayer--absolute">
    <w:name w:val="textlayer--absolute"/>
    <w:basedOn w:val="DefaultParagraphFont"/>
    <w:rsid w:val="00E64EB8"/>
  </w:style>
  <w:style w:type="character" w:styleId="Hyperlink">
    <w:name w:val="Hyperlink"/>
    <w:basedOn w:val="DefaultParagraphFont"/>
    <w:uiPriority w:val="99"/>
    <w:semiHidden/>
    <w:unhideWhenUsed/>
    <w:rsid w:val="00E64EB8"/>
    <w:rPr>
      <w:color w:val="0000FF"/>
      <w:u w:val="single"/>
    </w:rPr>
  </w:style>
  <w:style w:type="character" w:customStyle="1" w:styleId="screenreader-only">
    <w:name w:val="screenreader-only"/>
    <w:basedOn w:val="DefaultParagraphFont"/>
    <w:rsid w:val="00E64EB8"/>
  </w:style>
  <w:style w:type="character" w:styleId="Emphasis">
    <w:name w:val="Emphasis"/>
    <w:basedOn w:val="DefaultParagraphFont"/>
    <w:uiPriority w:val="20"/>
    <w:qFormat/>
    <w:rsid w:val="00E64E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10657">
      <w:bodyDiv w:val="1"/>
      <w:marLeft w:val="0"/>
      <w:marRight w:val="0"/>
      <w:marTop w:val="0"/>
      <w:marBottom w:val="0"/>
      <w:divBdr>
        <w:top w:val="none" w:sz="0" w:space="0" w:color="auto"/>
        <w:left w:val="none" w:sz="0" w:space="0" w:color="auto"/>
        <w:bottom w:val="none" w:sz="0" w:space="0" w:color="auto"/>
        <w:right w:val="none" w:sz="0" w:space="0" w:color="auto"/>
      </w:divBdr>
      <w:divsChild>
        <w:div w:id="685324899">
          <w:marLeft w:val="0"/>
          <w:marRight w:val="0"/>
          <w:marTop w:val="0"/>
          <w:marBottom w:val="0"/>
          <w:divBdr>
            <w:top w:val="none" w:sz="0" w:space="0" w:color="auto"/>
            <w:left w:val="none" w:sz="0" w:space="0" w:color="auto"/>
            <w:bottom w:val="none" w:sz="0" w:space="0" w:color="auto"/>
            <w:right w:val="none" w:sz="0" w:space="0" w:color="auto"/>
          </w:divBdr>
          <w:divsChild>
            <w:div w:id="38019776">
              <w:marLeft w:val="0"/>
              <w:marRight w:val="0"/>
              <w:marTop w:val="0"/>
              <w:marBottom w:val="0"/>
              <w:divBdr>
                <w:top w:val="none" w:sz="0" w:space="0" w:color="auto"/>
                <w:left w:val="none" w:sz="0" w:space="0" w:color="auto"/>
                <w:bottom w:val="none" w:sz="0" w:space="0" w:color="auto"/>
                <w:right w:val="none" w:sz="0" w:space="0" w:color="auto"/>
              </w:divBdr>
              <w:divsChild>
                <w:div w:id="647520339">
                  <w:marLeft w:val="0"/>
                  <w:marRight w:val="0"/>
                  <w:marTop w:val="0"/>
                  <w:marBottom w:val="0"/>
                  <w:divBdr>
                    <w:top w:val="none" w:sz="0" w:space="0" w:color="auto"/>
                    <w:left w:val="none" w:sz="0" w:space="0" w:color="auto"/>
                    <w:bottom w:val="none" w:sz="0" w:space="0" w:color="auto"/>
                    <w:right w:val="none" w:sz="0" w:space="0" w:color="auto"/>
                  </w:divBdr>
                  <w:divsChild>
                    <w:div w:id="418867205">
                      <w:marLeft w:val="0"/>
                      <w:marRight w:val="0"/>
                      <w:marTop w:val="0"/>
                      <w:marBottom w:val="0"/>
                      <w:divBdr>
                        <w:top w:val="none" w:sz="0" w:space="0" w:color="auto"/>
                        <w:left w:val="none" w:sz="0" w:space="0" w:color="auto"/>
                        <w:bottom w:val="none" w:sz="0" w:space="0" w:color="auto"/>
                        <w:right w:val="none" w:sz="0" w:space="0" w:color="auto"/>
                      </w:divBdr>
                      <w:divsChild>
                        <w:div w:id="368727386">
                          <w:marLeft w:val="0"/>
                          <w:marRight w:val="0"/>
                          <w:marTop w:val="0"/>
                          <w:marBottom w:val="0"/>
                          <w:divBdr>
                            <w:top w:val="none" w:sz="0" w:space="0" w:color="auto"/>
                            <w:left w:val="none" w:sz="0" w:space="0" w:color="auto"/>
                            <w:bottom w:val="none" w:sz="0" w:space="0" w:color="auto"/>
                            <w:right w:val="none" w:sz="0" w:space="0" w:color="auto"/>
                          </w:divBdr>
                        </w:div>
                        <w:div w:id="18752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t@unt.edu" TargetMode="External"/><Relationship Id="rId13" Type="http://schemas.openxmlformats.org/officeDocument/2006/relationships/hyperlink" Target="http://copyright.unt.edu/content/unt-copyright-policies" TargetMode="External"/><Relationship Id="rId18" Type="http://schemas.openxmlformats.org/officeDocument/2006/relationships/hyperlink" Target="http://vpaa.unt.edu/academic-integrity.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t.unt.edu/" TargetMode="External"/><Relationship Id="rId12" Type="http://schemas.openxmlformats.org/officeDocument/2006/relationships/hyperlink" Target="http://copyright.unt.edu/content/unt-copyright-policies" TargetMode="External"/><Relationship Id="rId17" Type="http://schemas.openxmlformats.org/officeDocument/2006/relationships/hyperlink" Target="http://copyright.unt.edu/content/unt-copyright-policies" TargetMode="External"/><Relationship Id="rId2" Type="http://schemas.openxmlformats.org/officeDocument/2006/relationships/styles" Target="styles.xml"/><Relationship Id="rId16" Type="http://schemas.openxmlformats.org/officeDocument/2006/relationships/hyperlink" Target="http://copyright.unt.edu/content/unt-copyright-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ibrary.unt.edu/" TargetMode="External"/><Relationship Id="rId11" Type="http://schemas.openxmlformats.org/officeDocument/2006/relationships/hyperlink" Target="http://copyright.unt.edu/content/unt-copyright-policies" TargetMode="External"/><Relationship Id="rId5" Type="http://schemas.openxmlformats.org/officeDocument/2006/relationships/hyperlink" Target="https://unt.zoom.us/my/bradydlund" TargetMode="External"/><Relationship Id="rId15" Type="http://schemas.openxmlformats.org/officeDocument/2006/relationships/hyperlink" Target="http://copyright.unt.edu/content/unt-copyright-policies" TargetMode="External"/><Relationship Id="rId10" Type="http://schemas.openxmlformats.org/officeDocument/2006/relationships/hyperlink" Target="https://registrar.unt.edu/registration/dropping-class" TargetMode="External"/><Relationship Id="rId19" Type="http://schemas.openxmlformats.org/officeDocument/2006/relationships/hyperlink" Target="http://www.ecfr.gov/" TargetMode="External"/><Relationship Id="rId4" Type="http://schemas.openxmlformats.org/officeDocument/2006/relationships/webSettings" Target="webSettings.xml"/><Relationship Id="rId9" Type="http://schemas.openxmlformats.org/officeDocument/2006/relationships/hyperlink" Target="http://essc.unt.edu/registrar/academic-record-incomplete.html" TargetMode="External"/><Relationship Id="rId14" Type="http://schemas.openxmlformats.org/officeDocument/2006/relationships/hyperlink" Target="http://copyright.unt.edu/content/unt-copyrigh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Brady</dc:creator>
  <cp:keywords/>
  <dc:description/>
  <cp:lastModifiedBy>Reviewer</cp:lastModifiedBy>
  <cp:revision>2</cp:revision>
  <dcterms:created xsi:type="dcterms:W3CDTF">2026-01-12T21:35:00Z</dcterms:created>
  <dcterms:modified xsi:type="dcterms:W3CDTF">2026-01-12T21:35:00Z</dcterms:modified>
</cp:coreProperties>
</file>