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5867"/>
      </w:tblGrid>
      <w:tr w:rsidR="00D44F6B" w:rsidRPr="00370B92" w:rsidTr="003D0B7D">
        <w:trPr>
          <w:trHeight w:val="2700"/>
        </w:trPr>
        <w:tc>
          <w:tcPr>
            <w:tcW w:w="4033" w:type="dxa"/>
          </w:tcPr>
          <w:p w:rsidR="00D44F6B" w:rsidRDefault="00D44F6B" w:rsidP="00D44F6B">
            <w:r>
              <w:rPr>
                <w:rFonts w:ascii="Times New Roman" w:hAnsi="Times New Roman"/>
                <w:b/>
                <w:bCs/>
                <w:noProof/>
              </w:rPr>
              <w:drawing>
                <wp:anchor distT="57150" distB="57150" distL="57150" distR="57150" simplePos="0" relativeHeight="251668992" behindDoc="0" locked="0" layoutInCell="1" allowOverlap="1" wp14:anchorId="17132F20" wp14:editId="56038DE7">
                  <wp:simplePos x="0" y="0"/>
                  <wp:positionH relativeFrom="margin">
                    <wp:posOffset>0</wp:posOffset>
                  </wp:positionH>
                  <wp:positionV relativeFrom="page">
                    <wp:posOffset>-20320</wp:posOffset>
                  </wp:positionV>
                  <wp:extent cx="1866900" cy="1079500"/>
                  <wp:effectExtent l="0" t="0" r="0" b="0"/>
                  <wp:wrapSquare wrapText="bothSides" distT="57150" distB="57150" distL="57150" distR="57150"/>
                  <wp:docPr id="1073741825" name="officeArt object" descr="unt-university-of-north-texas-logo03-500x273.png"/>
                  <wp:cNvGraphicFramePr/>
                  <a:graphic xmlns:a="http://schemas.openxmlformats.org/drawingml/2006/main">
                    <a:graphicData uri="http://schemas.openxmlformats.org/drawingml/2006/picture">
                      <pic:pic xmlns:pic="http://schemas.openxmlformats.org/drawingml/2006/picture">
                        <pic:nvPicPr>
                          <pic:cNvPr id="1073741825" name="unt-university-of-north-texas-logo03-500x273.png" descr="unt-university-of-north-texas-logo03-500x273.png"/>
                          <pic:cNvPicPr>
                            <a:picLocks noChangeAspect="1"/>
                          </pic:cNvPicPr>
                        </pic:nvPicPr>
                        <pic:blipFill>
                          <a:blip r:embed="rId7"/>
                          <a:stretch>
                            <a:fillRect/>
                          </a:stretch>
                        </pic:blipFill>
                        <pic:spPr>
                          <a:xfrm>
                            <a:off x="0" y="0"/>
                            <a:ext cx="1866900" cy="10795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5867" w:type="dxa"/>
          </w:tcPr>
          <w:p w:rsidR="00D44F6B" w:rsidRPr="00E44A38" w:rsidRDefault="00D44F6B" w:rsidP="00D44F6B">
            <w:pPr>
              <w:pStyle w:val="Body"/>
              <w:spacing w:line="360" w:lineRule="atLeast"/>
              <w:jc w:val="right"/>
              <w:rPr>
                <w:rFonts w:ascii="Century Gothic" w:eastAsia="Times New Roman" w:hAnsi="Century Gothic" w:cs="Times New Roman"/>
                <w:b/>
                <w:bCs/>
                <w:sz w:val="32"/>
                <w:szCs w:val="32"/>
              </w:rPr>
            </w:pPr>
            <w:r w:rsidRPr="00E44A38">
              <w:rPr>
                <w:rFonts w:ascii="Century Gothic" w:hAnsi="Century Gothic"/>
                <w:b/>
                <w:bCs/>
                <w:sz w:val="32"/>
                <w:szCs w:val="32"/>
              </w:rPr>
              <w:t>MU</w:t>
            </w:r>
            <w:r w:rsidR="00E44A38" w:rsidRPr="00E44A38">
              <w:rPr>
                <w:rFonts w:ascii="Century Gothic" w:hAnsi="Century Gothic"/>
                <w:b/>
                <w:bCs/>
                <w:sz w:val="32"/>
                <w:szCs w:val="32"/>
              </w:rPr>
              <w:t>JS</w:t>
            </w:r>
            <w:r w:rsidRPr="00E44A38">
              <w:rPr>
                <w:rFonts w:ascii="Century Gothic" w:hAnsi="Century Gothic"/>
                <w:b/>
                <w:bCs/>
                <w:sz w:val="32"/>
                <w:szCs w:val="32"/>
              </w:rPr>
              <w:t xml:space="preserve"> </w:t>
            </w:r>
            <w:r w:rsidR="00E44A38" w:rsidRPr="00E44A38">
              <w:rPr>
                <w:rFonts w:ascii="Century Gothic" w:hAnsi="Century Gothic"/>
                <w:b/>
                <w:bCs/>
                <w:sz w:val="32"/>
                <w:szCs w:val="32"/>
              </w:rPr>
              <w:t>1131</w:t>
            </w:r>
            <w:r w:rsidRPr="00E44A38">
              <w:rPr>
                <w:rFonts w:ascii="Century Gothic" w:hAnsi="Century Gothic"/>
                <w:b/>
                <w:bCs/>
                <w:sz w:val="32"/>
                <w:szCs w:val="32"/>
              </w:rPr>
              <w:t>/</w:t>
            </w:r>
            <w:r w:rsidR="00E44A38" w:rsidRPr="00E44A38">
              <w:rPr>
                <w:rFonts w:ascii="Century Gothic" w:hAnsi="Century Gothic"/>
                <w:b/>
                <w:bCs/>
                <w:sz w:val="32"/>
                <w:szCs w:val="32"/>
              </w:rPr>
              <w:t>1132-505</w:t>
            </w:r>
          </w:p>
          <w:p w:rsidR="00E44A38" w:rsidRDefault="00D44F6B" w:rsidP="00D44F6B">
            <w:pPr>
              <w:pStyle w:val="Body"/>
              <w:spacing w:line="360" w:lineRule="atLeast"/>
              <w:jc w:val="right"/>
              <w:rPr>
                <w:rFonts w:ascii="Century Gothic" w:hAnsi="Century Gothic"/>
                <w:b/>
                <w:bCs/>
                <w:color w:val="000000" w:themeColor="text1"/>
              </w:rPr>
            </w:pPr>
            <w:r w:rsidRPr="00E44A38">
              <w:rPr>
                <w:rFonts w:ascii="Century Gothic" w:hAnsi="Century Gothic"/>
                <w:b/>
                <w:bCs/>
                <w:sz w:val="36"/>
                <w:szCs w:val="36"/>
              </w:rPr>
              <w:t xml:space="preserve">Jazz </w:t>
            </w:r>
            <w:r w:rsidR="00E44A38">
              <w:rPr>
                <w:rFonts w:ascii="Century Gothic" w:hAnsi="Century Gothic"/>
                <w:b/>
                <w:bCs/>
                <w:sz w:val="36"/>
                <w:szCs w:val="36"/>
              </w:rPr>
              <w:t>Performance Fundamentals</w:t>
            </w:r>
          </w:p>
          <w:p w:rsidR="00D44F6B" w:rsidRPr="00E44A38" w:rsidRDefault="00D44F6B" w:rsidP="00E44A38">
            <w:pPr>
              <w:pStyle w:val="Body"/>
              <w:spacing w:line="360" w:lineRule="atLeast"/>
              <w:jc w:val="right"/>
              <w:rPr>
                <w:rFonts w:ascii="Century Gothic" w:hAnsi="Century Gothic"/>
                <w:b/>
                <w:bCs/>
                <w:sz w:val="28"/>
                <w:szCs w:val="28"/>
              </w:rPr>
            </w:pPr>
            <w:r w:rsidRPr="00E44A38">
              <w:rPr>
                <w:rFonts w:ascii="Century Gothic" w:hAnsi="Century Gothic"/>
                <w:b/>
                <w:bCs/>
                <w:color w:val="000000" w:themeColor="text1"/>
                <w:sz w:val="28"/>
                <w:szCs w:val="28"/>
              </w:rPr>
              <w:t>Course Syllabus</w:t>
            </w:r>
          </w:p>
          <w:p w:rsidR="00D44F6B" w:rsidRPr="00E44A38" w:rsidRDefault="00D44F6B" w:rsidP="00E44A38">
            <w:pPr>
              <w:spacing w:before="120"/>
              <w:jc w:val="right"/>
              <w:rPr>
                <w:sz w:val="28"/>
                <w:szCs w:val="28"/>
              </w:rPr>
            </w:pPr>
            <w:r w:rsidRPr="00E44A38">
              <w:rPr>
                <w:sz w:val="28"/>
                <w:szCs w:val="28"/>
              </w:rPr>
              <w:t>Brad Leali, Professor of Jazz Saxophone</w:t>
            </w:r>
          </w:p>
          <w:p w:rsidR="0076646C" w:rsidRDefault="00E44A38" w:rsidP="00E44A38">
            <w:pPr>
              <w:jc w:val="right"/>
              <w:rPr>
                <w:sz w:val="24"/>
                <w:szCs w:val="24"/>
              </w:rPr>
            </w:pPr>
            <w:r>
              <w:rPr>
                <w:sz w:val="24"/>
                <w:szCs w:val="24"/>
              </w:rPr>
              <w:t>O</w:t>
            </w:r>
            <w:r w:rsidR="00E706C4">
              <w:rPr>
                <w:sz w:val="24"/>
                <w:szCs w:val="24"/>
              </w:rPr>
              <w:t>ffice</w:t>
            </w:r>
            <w:r w:rsidR="0076646C">
              <w:rPr>
                <w:sz w:val="24"/>
                <w:szCs w:val="24"/>
              </w:rPr>
              <w:t xml:space="preserve">: </w:t>
            </w:r>
            <w:r>
              <w:rPr>
                <w:sz w:val="24"/>
                <w:szCs w:val="24"/>
              </w:rPr>
              <w:t xml:space="preserve">MU330 </w:t>
            </w:r>
          </w:p>
          <w:p w:rsidR="00E44A38" w:rsidRDefault="0076646C" w:rsidP="00E44A38">
            <w:pPr>
              <w:jc w:val="right"/>
              <w:rPr>
                <w:sz w:val="24"/>
                <w:szCs w:val="24"/>
              </w:rPr>
            </w:pPr>
            <w:r>
              <w:rPr>
                <w:sz w:val="24"/>
                <w:szCs w:val="24"/>
              </w:rPr>
              <w:t xml:space="preserve">Office Hours: </w:t>
            </w:r>
            <w:r w:rsidR="00E44A38">
              <w:rPr>
                <w:sz w:val="24"/>
                <w:szCs w:val="24"/>
              </w:rPr>
              <w:t>as posted or by appt</w:t>
            </w:r>
          </w:p>
          <w:p w:rsidR="00E44A38" w:rsidRDefault="00E44A38" w:rsidP="008F2912">
            <w:pPr>
              <w:jc w:val="center"/>
              <w:rPr>
                <w:sz w:val="24"/>
                <w:szCs w:val="24"/>
              </w:rPr>
            </w:pPr>
          </w:p>
          <w:p w:rsidR="00F50AB3" w:rsidRPr="00A74F0E" w:rsidRDefault="00E44A38" w:rsidP="00867FDB">
            <w:pPr>
              <w:jc w:val="right"/>
              <w:rPr>
                <w:rStyle w:val="Hyperlink"/>
                <w:sz w:val="24"/>
                <w:szCs w:val="24"/>
                <w:lang w:val="de-DE"/>
              </w:rPr>
            </w:pPr>
            <w:r w:rsidRPr="00A74F0E">
              <w:rPr>
                <w:sz w:val="24"/>
                <w:szCs w:val="24"/>
                <w:lang w:val="de-DE"/>
              </w:rPr>
              <w:t>E-</w:t>
            </w:r>
            <w:r w:rsidR="00E706C4" w:rsidRPr="00A74F0E">
              <w:rPr>
                <w:sz w:val="24"/>
                <w:szCs w:val="24"/>
                <w:lang w:val="de-DE"/>
              </w:rPr>
              <w:t>mail</w:t>
            </w:r>
            <w:r w:rsidRPr="00A74F0E">
              <w:rPr>
                <w:sz w:val="24"/>
                <w:szCs w:val="24"/>
                <w:lang w:val="de-DE"/>
              </w:rPr>
              <w:t xml:space="preserve">: </w:t>
            </w:r>
            <w:hyperlink r:id="rId8" w:history="1">
              <w:r w:rsidR="00F50AB3" w:rsidRPr="00A74F0E">
                <w:rPr>
                  <w:rStyle w:val="Hyperlink"/>
                  <w:sz w:val="24"/>
                  <w:szCs w:val="24"/>
                  <w:lang w:val="de-DE"/>
                </w:rPr>
                <w:t>brad.leali@unt.edu</w:t>
              </w:r>
            </w:hyperlink>
          </w:p>
          <w:p w:rsidR="00867FDB" w:rsidRPr="00A74F0E" w:rsidRDefault="00867FDB" w:rsidP="00867FDB">
            <w:pPr>
              <w:jc w:val="right"/>
              <w:rPr>
                <w:sz w:val="24"/>
                <w:szCs w:val="24"/>
                <w:lang w:val="de-DE"/>
              </w:rPr>
            </w:pPr>
          </w:p>
        </w:tc>
      </w:tr>
    </w:tbl>
    <w:p w:rsidR="00D44F6B" w:rsidRPr="00A74F0E" w:rsidRDefault="00D44F6B" w:rsidP="00D44F6B">
      <w:pPr>
        <w:rPr>
          <w:lang w:val="de-DE"/>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2766"/>
      </w:tblGrid>
      <w:tr w:rsidR="001F1995" w:rsidTr="004B2EF2">
        <w:tc>
          <w:tcPr>
            <w:tcW w:w="5202" w:type="dxa"/>
          </w:tcPr>
          <w:p w:rsidR="00475F99" w:rsidRDefault="00475F99" w:rsidP="00475F99">
            <w:pPr>
              <w:jc w:val="center"/>
              <w:rPr>
                <w:b/>
                <w:bCs/>
                <w:sz w:val="24"/>
                <w:szCs w:val="24"/>
              </w:rPr>
            </w:pPr>
            <w:r>
              <w:rPr>
                <w:b/>
                <w:bCs/>
                <w:sz w:val="24"/>
                <w:szCs w:val="24"/>
              </w:rPr>
              <w:t>COURSE SCHEDULE</w:t>
            </w:r>
            <w:r w:rsidR="004B2EF2">
              <w:rPr>
                <w:b/>
                <w:bCs/>
                <w:sz w:val="24"/>
                <w:szCs w:val="24"/>
              </w:rPr>
              <w:t>:</w:t>
            </w:r>
          </w:p>
          <w:p w:rsidR="001F1995" w:rsidRPr="001F1995" w:rsidRDefault="001F1995" w:rsidP="001F1995">
            <w:pPr>
              <w:jc w:val="center"/>
              <w:rPr>
                <w:b/>
                <w:bCs/>
                <w:sz w:val="24"/>
                <w:szCs w:val="24"/>
              </w:rPr>
            </w:pPr>
            <w:r w:rsidRPr="001F1995">
              <w:rPr>
                <w:b/>
                <w:bCs/>
                <w:sz w:val="24"/>
                <w:szCs w:val="24"/>
              </w:rPr>
              <w:t>1131/1132-50</w:t>
            </w:r>
            <w:r w:rsidR="008F2912">
              <w:rPr>
                <w:b/>
                <w:bCs/>
                <w:sz w:val="24"/>
                <w:szCs w:val="24"/>
              </w:rPr>
              <w:t>5</w:t>
            </w:r>
          </w:p>
          <w:p w:rsidR="001F1995" w:rsidRPr="001F1995" w:rsidRDefault="001F1995" w:rsidP="001F1995">
            <w:pPr>
              <w:jc w:val="center"/>
              <w:rPr>
                <w:sz w:val="24"/>
                <w:szCs w:val="24"/>
              </w:rPr>
            </w:pPr>
            <w:r w:rsidRPr="001F1995">
              <w:rPr>
                <w:sz w:val="24"/>
                <w:szCs w:val="24"/>
              </w:rPr>
              <w:t>Tuesday</w:t>
            </w:r>
            <w:r w:rsidR="008F2912">
              <w:rPr>
                <w:sz w:val="24"/>
                <w:szCs w:val="24"/>
              </w:rPr>
              <w:t>/</w:t>
            </w:r>
            <w:r w:rsidR="007F1993">
              <w:rPr>
                <w:sz w:val="24"/>
                <w:szCs w:val="24"/>
              </w:rPr>
              <w:t>Thursday</w:t>
            </w:r>
            <w:r w:rsidRPr="001F1995">
              <w:rPr>
                <w:sz w:val="24"/>
                <w:szCs w:val="24"/>
              </w:rPr>
              <w:t xml:space="preserve"> </w:t>
            </w:r>
            <w:r w:rsidR="007F1993">
              <w:rPr>
                <w:sz w:val="24"/>
                <w:szCs w:val="24"/>
              </w:rPr>
              <w:t>1-1</w:t>
            </w:r>
            <w:r w:rsidRPr="001F1995">
              <w:rPr>
                <w:sz w:val="24"/>
                <w:szCs w:val="24"/>
              </w:rPr>
              <w:t>:50pm</w:t>
            </w:r>
          </w:p>
          <w:p w:rsidR="00F50AB3" w:rsidRPr="008F2912" w:rsidRDefault="001F1995" w:rsidP="008F2912">
            <w:pPr>
              <w:jc w:val="center"/>
              <w:rPr>
                <w:sz w:val="24"/>
                <w:szCs w:val="24"/>
              </w:rPr>
            </w:pPr>
            <w:r w:rsidRPr="001F1995">
              <w:rPr>
                <w:sz w:val="24"/>
                <w:szCs w:val="24"/>
              </w:rPr>
              <w:t>Location: MU</w:t>
            </w:r>
            <w:r w:rsidR="0040173C">
              <w:rPr>
                <w:sz w:val="24"/>
                <w:szCs w:val="24"/>
              </w:rPr>
              <w:t>2</w:t>
            </w:r>
            <w:r w:rsidR="008F2912">
              <w:rPr>
                <w:sz w:val="24"/>
                <w:szCs w:val="24"/>
              </w:rPr>
              <w:t>62</w:t>
            </w:r>
          </w:p>
          <w:p w:rsidR="004B2EF2" w:rsidRDefault="004B2EF2" w:rsidP="00867FDB">
            <w:pPr>
              <w:pStyle w:val="CM14"/>
              <w:spacing w:before="240"/>
              <w:jc w:val="center"/>
              <w:rPr>
                <w:rFonts w:ascii="Century Gothic" w:hAnsi="Century Gothic"/>
                <w:color w:val="000000"/>
              </w:rPr>
            </w:pPr>
            <w:r w:rsidRPr="001F1995">
              <w:rPr>
                <w:rFonts w:ascii="Century Gothic" w:hAnsi="Century Gothic"/>
                <w:b/>
                <w:bCs/>
                <w:color w:val="000000"/>
              </w:rPr>
              <w:t>TEXTBOOK:</w:t>
            </w:r>
            <w:r w:rsidRPr="00E44A38">
              <w:rPr>
                <w:rFonts w:ascii="Century Gothic" w:hAnsi="Century Gothic"/>
                <w:color w:val="000000"/>
              </w:rPr>
              <w:t xml:space="preserve"> </w:t>
            </w:r>
          </w:p>
          <w:p w:rsidR="004B2EF2" w:rsidRDefault="004B2EF2" w:rsidP="004B2EF2">
            <w:pPr>
              <w:pStyle w:val="CM14"/>
              <w:spacing w:before="40"/>
              <w:jc w:val="center"/>
              <w:rPr>
                <w:rFonts w:ascii="Century Gothic" w:hAnsi="Century Gothic"/>
                <w:color w:val="000000"/>
              </w:rPr>
            </w:pPr>
            <w:r w:rsidRPr="00E44A38">
              <w:rPr>
                <w:rFonts w:ascii="Century Gothic" w:hAnsi="Century Gothic"/>
                <w:color w:val="000000"/>
              </w:rPr>
              <w:t>Modern Reading Text in 4/4, Louis Bellson</w:t>
            </w:r>
          </w:p>
          <w:p w:rsidR="007F1993" w:rsidRPr="007F1993" w:rsidRDefault="007F1993" w:rsidP="007F1993">
            <w:r>
              <w:t xml:space="preserve">Charlie Parker </w:t>
            </w:r>
            <w:proofErr w:type="spellStart"/>
            <w:r>
              <w:t>Omnibook</w:t>
            </w:r>
            <w:proofErr w:type="spellEnd"/>
          </w:p>
          <w:p w:rsidR="004B2EF2" w:rsidRDefault="004B2EF2" w:rsidP="001F1995"/>
        </w:tc>
        <w:tc>
          <w:tcPr>
            <w:tcW w:w="2358" w:type="dxa"/>
          </w:tcPr>
          <w:p w:rsidR="001F1995" w:rsidRDefault="001F1995" w:rsidP="001F1995">
            <w:pPr>
              <w:jc w:val="center"/>
            </w:pPr>
            <w:r>
              <w:rPr>
                <w:noProof/>
              </w:rPr>
              <w:drawing>
                <wp:inline distT="0" distB="0" distL="0" distR="0" wp14:anchorId="6167C85C" wp14:editId="657E4B69">
                  <wp:extent cx="1619250" cy="1974850"/>
                  <wp:effectExtent l="0" t="0" r="0" b="6350"/>
                  <wp:docPr id="3" name="Picture 0" descr="cannon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nonball.jpg"/>
                          <pic:cNvPicPr/>
                        </pic:nvPicPr>
                        <pic:blipFill rotWithShape="1">
                          <a:blip r:embed="rId9"/>
                          <a:srcRect l="2956" t="1811" r="2845" b="4281"/>
                          <a:stretch/>
                        </pic:blipFill>
                        <pic:spPr bwMode="auto">
                          <a:xfrm>
                            <a:off x="0" y="0"/>
                            <a:ext cx="1619250" cy="1974850"/>
                          </a:xfrm>
                          <a:prstGeom prst="rect">
                            <a:avLst/>
                          </a:prstGeom>
                          <a:ln>
                            <a:noFill/>
                          </a:ln>
                          <a:extLst>
                            <a:ext uri="{53640926-AAD7-44D8-BBD7-CCE9431645EC}">
                              <a14:shadowObscured xmlns:a14="http://schemas.microsoft.com/office/drawing/2010/main"/>
                            </a:ext>
                          </a:extLst>
                        </pic:spPr>
                      </pic:pic>
                    </a:graphicData>
                  </a:graphic>
                </wp:inline>
              </w:drawing>
            </w:r>
          </w:p>
        </w:tc>
      </w:tr>
    </w:tbl>
    <w:p w:rsidR="00D44F6B" w:rsidRPr="00E44A38" w:rsidRDefault="00D44F6B" w:rsidP="00D44F6B">
      <w:pPr>
        <w:pStyle w:val="Default"/>
        <w:spacing w:before="240"/>
        <w:rPr>
          <w:rFonts w:ascii="Century Gothic" w:hAnsi="Century Gothic" w:cs="Times New Roman"/>
          <w:color w:val="auto"/>
        </w:rPr>
      </w:pPr>
      <w:r w:rsidRPr="00E44A38">
        <w:rPr>
          <w:rFonts w:ascii="Century Gothic" w:hAnsi="Century Gothic" w:cs="Times New Roman"/>
          <w:b/>
          <w:bCs/>
          <w:color w:val="auto"/>
          <w:u w:val="single"/>
        </w:rPr>
        <w:t xml:space="preserve">Course </w:t>
      </w:r>
      <w:r w:rsidR="00E60075">
        <w:rPr>
          <w:rFonts w:ascii="Century Gothic" w:hAnsi="Century Gothic" w:cs="Times New Roman"/>
          <w:b/>
          <w:bCs/>
          <w:color w:val="auto"/>
          <w:u w:val="single"/>
        </w:rPr>
        <w:t>De</w:t>
      </w:r>
      <w:r w:rsidR="003D0B7D">
        <w:rPr>
          <w:rFonts w:ascii="Century Gothic" w:hAnsi="Century Gothic" w:cs="Times New Roman"/>
          <w:b/>
          <w:bCs/>
          <w:color w:val="auto"/>
          <w:u w:val="single"/>
        </w:rPr>
        <w:t>s</w:t>
      </w:r>
      <w:r w:rsidR="00E60075">
        <w:rPr>
          <w:rFonts w:ascii="Century Gothic" w:hAnsi="Century Gothic" w:cs="Times New Roman"/>
          <w:b/>
          <w:bCs/>
          <w:color w:val="auto"/>
          <w:u w:val="single"/>
        </w:rPr>
        <w:t>cription</w:t>
      </w:r>
    </w:p>
    <w:p w:rsidR="00D44F6B" w:rsidRPr="00E44A38" w:rsidRDefault="00D44F6B" w:rsidP="00D44F6B">
      <w:pPr>
        <w:pStyle w:val="CM16"/>
        <w:spacing w:line="231" w:lineRule="atLeast"/>
        <w:rPr>
          <w:rFonts w:ascii="Century Gothic" w:hAnsi="Century Gothic" w:cs="Times New Roman PSMT"/>
        </w:rPr>
      </w:pPr>
      <w:r w:rsidRPr="00E44A38">
        <w:rPr>
          <w:rFonts w:ascii="Century Gothic" w:hAnsi="Century Gothic" w:cs="Times New Roman PSMT"/>
        </w:rPr>
        <w:t xml:space="preserve">The students will study techniques and concepts necessary in developing an understanding of the musical atmosphere pertaining to the jazz idiom. This course will also include the historical maturation of the saxophone as used in the jazz setting. </w:t>
      </w:r>
    </w:p>
    <w:p w:rsidR="00D44F6B" w:rsidRPr="00E44A38" w:rsidRDefault="00D44F6B" w:rsidP="00867FDB">
      <w:pPr>
        <w:pStyle w:val="Default"/>
        <w:spacing w:before="240"/>
        <w:rPr>
          <w:rFonts w:ascii="Century Gothic" w:hAnsi="Century Gothic" w:cs="Times New Roman"/>
          <w:color w:val="auto"/>
        </w:rPr>
      </w:pPr>
      <w:r w:rsidRPr="00E44A38">
        <w:rPr>
          <w:rFonts w:ascii="Century Gothic" w:hAnsi="Century Gothic" w:cs="Times New Roman"/>
          <w:b/>
          <w:bCs/>
          <w:color w:val="auto"/>
          <w:u w:val="single"/>
        </w:rPr>
        <w:t xml:space="preserve">Course </w:t>
      </w:r>
      <w:r w:rsidR="00E60075">
        <w:rPr>
          <w:rFonts w:ascii="Century Gothic" w:hAnsi="Century Gothic" w:cs="Times New Roman"/>
          <w:b/>
          <w:bCs/>
          <w:color w:val="auto"/>
          <w:u w:val="single"/>
        </w:rPr>
        <w:t>Objectives</w:t>
      </w:r>
      <w:r w:rsidRPr="00E44A38">
        <w:rPr>
          <w:rFonts w:ascii="Century Gothic" w:hAnsi="Century Gothic" w:cs="Times New Roman"/>
          <w:b/>
          <w:bCs/>
          <w:color w:val="auto"/>
          <w:u w:val="single"/>
        </w:rPr>
        <w:t xml:space="preserve"> </w:t>
      </w:r>
    </w:p>
    <w:p w:rsidR="00D44F6B" w:rsidRPr="00E44A38" w:rsidRDefault="00D44F6B" w:rsidP="00D44F6B">
      <w:pPr>
        <w:pStyle w:val="CM4"/>
        <w:rPr>
          <w:rFonts w:ascii="Century Gothic" w:hAnsi="Century Gothic" w:cs="Times New Roman PSMT"/>
        </w:rPr>
      </w:pPr>
      <w:r w:rsidRPr="00E44A38">
        <w:rPr>
          <w:rFonts w:ascii="Century Gothic" w:hAnsi="Century Gothic" w:cs="Times New Roman PSMT"/>
        </w:rPr>
        <w:t xml:space="preserve">This course will provide the following: </w:t>
      </w:r>
    </w:p>
    <w:p w:rsidR="00D44F6B" w:rsidRPr="00E44A38" w:rsidRDefault="00D44F6B" w:rsidP="00D44F6B">
      <w:pPr>
        <w:pStyle w:val="Default"/>
        <w:numPr>
          <w:ilvl w:val="0"/>
          <w:numId w:val="3"/>
        </w:numPr>
        <w:rPr>
          <w:rFonts w:ascii="Century Gothic" w:hAnsi="Century Gothic" w:cs="Times New Roman PSMT"/>
          <w:color w:val="auto"/>
        </w:rPr>
      </w:pPr>
      <w:r w:rsidRPr="00E44A38">
        <w:rPr>
          <w:rFonts w:ascii="Century Gothic" w:hAnsi="Century Gothic" w:cs="Times New Roman PSMT"/>
          <w:color w:val="auto"/>
        </w:rPr>
        <w:t xml:space="preserve">Prepare the students with the necessary fundamental needed to perform Jazz music. </w:t>
      </w:r>
    </w:p>
    <w:p w:rsidR="00D44F6B" w:rsidRPr="00E44A38" w:rsidRDefault="00D44F6B" w:rsidP="00D44F6B">
      <w:pPr>
        <w:pStyle w:val="Default"/>
        <w:numPr>
          <w:ilvl w:val="0"/>
          <w:numId w:val="3"/>
        </w:numPr>
        <w:rPr>
          <w:rFonts w:ascii="Century Gothic" w:hAnsi="Century Gothic" w:cs="Times New Roman PSMT"/>
          <w:color w:val="auto"/>
        </w:rPr>
      </w:pPr>
      <w:r w:rsidRPr="00E44A38">
        <w:rPr>
          <w:rFonts w:ascii="Century Gothic" w:hAnsi="Century Gothic" w:cs="Times New Roman PSMT"/>
          <w:color w:val="auto"/>
        </w:rPr>
        <w:t>Teach the students the significance of the role of saxophone in the jazz medium.</w:t>
      </w:r>
    </w:p>
    <w:p w:rsidR="00D44F6B" w:rsidRPr="00E44A38" w:rsidRDefault="00D44F6B" w:rsidP="00D44F6B">
      <w:pPr>
        <w:pStyle w:val="Default"/>
        <w:numPr>
          <w:ilvl w:val="0"/>
          <w:numId w:val="3"/>
        </w:numPr>
        <w:rPr>
          <w:rFonts w:ascii="Century Gothic" w:hAnsi="Century Gothic" w:cs="Times New Roman PSMT"/>
          <w:color w:val="auto"/>
        </w:rPr>
      </w:pPr>
      <w:r w:rsidRPr="00E44A38">
        <w:rPr>
          <w:rFonts w:ascii="Century Gothic" w:hAnsi="Century Gothic" w:cs="Times New Roman PSMT"/>
          <w:color w:val="auto"/>
        </w:rPr>
        <w:t xml:space="preserve">Teach methods that will aid in the development of an efficient practice, rehearsal and performance routine. This course is designed to provide the student with opportunities to explore many different aspects that are exclusive to the development of a stable foundation in the study, performance and teaching of jazz fundamentals, specific to the area of saxophone. </w:t>
      </w:r>
    </w:p>
    <w:p w:rsidR="00D44F6B" w:rsidRPr="00E44A38" w:rsidRDefault="00D44F6B" w:rsidP="00D44F6B">
      <w:pPr>
        <w:spacing w:before="240"/>
        <w:rPr>
          <w:rFonts w:cs="Times New Roman"/>
          <w:b/>
          <w:bCs/>
          <w:sz w:val="24"/>
          <w:szCs w:val="24"/>
          <w:u w:val="single"/>
        </w:rPr>
      </w:pPr>
      <w:r w:rsidRPr="00E44A38">
        <w:rPr>
          <w:rFonts w:cs="Times New Roman"/>
          <w:b/>
          <w:bCs/>
          <w:sz w:val="24"/>
          <w:szCs w:val="24"/>
          <w:u w:val="single"/>
        </w:rPr>
        <w:t>Expected Learning Outcomes</w:t>
      </w:r>
    </w:p>
    <w:p w:rsidR="00D44F6B" w:rsidRPr="00E44A38" w:rsidRDefault="00D44F6B" w:rsidP="00D44F6B">
      <w:pPr>
        <w:pStyle w:val="Default"/>
        <w:spacing w:line="278" w:lineRule="atLeast"/>
        <w:rPr>
          <w:rFonts w:ascii="Century Gothic" w:hAnsi="Century Gothic" w:cs="Times New Roman"/>
          <w:color w:val="auto"/>
        </w:rPr>
      </w:pPr>
      <w:r w:rsidRPr="00E44A38">
        <w:rPr>
          <w:rFonts w:ascii="Century Gothic" w:hAnsi="Century Gothic" w:cs="Times New Roman"/>
          <w:color w:val="auto"/>
        </w:rPr>
        <w:t xml:space="preserve">Upon completion of this course, students will be able to: </w:t>
      </w:r>
    </w:p>
    <w:p w:rsidR="00D44F6B" w:rsidRPr="00E44A38" w:rsidRDefault="00D44F6B" w:rsidP="00D44F6B">
      <w:pPr>
        <w:pStyle w:val="Default"/>
        <w:numPr>
          <w:ilvl w:val="0"/>
          <w:numId w:val="4"/>
        </w:numPr>
        <w:rPr>
          <w:rFonts w:ascii="Century Gothic" w:hAnsi="Century Gothic" w:cs="Times New Roman PSMT"/>
          <w:color w:val="auto"/>
        </w:rPr>
      </w:pPr>
      <w:r w:rsidRPr="00E44A38">
        <w:rPr>
          <w:rFonts w:ascii="Century Gothic" w:hAnsi="Century Gothic" w:cs="Times New Roman PSMT"/>
          <w:color w:val="auto"/>
        </w:rPr>
        <w:t xml:space="preserve">Detect the identity, performance and interpretation of specific styles concerning the different eras of Jazz music, specific to saxophone. </w:t>
      </w:r>
    </w:p>
    <w:p w:rsidR="00D44F6B" w:rsidRPr="00E44A38" w:rsidRDefault="00D44F6B" w:rsidP="00D44F6B">
      <w:pPr>
        <w:pStyle w:val="Default"/>
        <w:numPr>
          <w:ilvl w:val="0"/>
          <w:numId w:val="4"/>
        </w:numPr>
        <w:rPr>
          <w:rFonts w:ascii="Century Gothic" w:hAnsi="Century Gothic" w:cs="Times New Roman PSMT"/>
          <w:color w:val="auto"/>
        </w:rPr>
      </w:pPr>
      <w:r w:rsidRPr="00E44A38">
        <w:rPr>
          <w:rFonts w:ascii="Century Gothic" w:hAnsi="Century Gothic" w:cs="Times New Roman PSMT"/>
          <w:color w:val="auto"/>
        </w:rPr>
        <w:t xml:space="preserve">Explain the importance of the saxophone and how it relates to the small and </w:t>
      </w:r>
      <w:r w:rsidRPr="00E44A38">
        <w:rPr>
          <w:rFonts w:ascii="Century Gothic" w:hAnsi="Century Gothic" w:cs="Times New Roman PSMT"/>
          <w:color w:val="auto"/>
        </w:rPr>
        <w:lastRenderedPageBreak/>
        <w:t xml:space="preserve">large jazz ensembles as well as a solo instrument. They will also be able to demonstrate these roles pertaining to each assemblage. </w:t>
      </w:r>
    </w:p>
    <w:p w:rsidR="00D44F6B" w:rsidRPr="00E44A38" w:rsidRDefault="00D44F6B" w:rsidP="00D44F6B">
      <w:pPr>
        <w:pStyle w:val="ListParagraph"/>
        <w:widowControl/>
        <w:numPr>
          <w:ilvl w:val="0"/>
          <w:numId w:val="4"/>
        </w:numPr>
        <w:autoSpaceDE/>
        <w:autoSpaceDN/>
        <w:spacing w:line="276" w:lineRule="auto"/>
        <w:contextualSpacing/>
        <w:rPr>
          <w:rFonts w:cs="Times New Roman PSMT"/>
          <w:sz w:val="24"/>
          <w:szCs w:val="24"/>
        </w:rPr>
      </w:pPr>
      <w:r w:rsidRPr="00E44A38">
        <w:rPr>
          <w:rFonts w:cs="Times New Roman PSMT"/>
          <w:sz w:val="24"/>
          <w:szCs w:val="24"/>
        </w:rPr>
        <w:t>Discuss and explain the role of the rhythm section and how it relates to the soloist</w:t>
      </w:r>
    </w:p>
    <w:p w:rsidR="00D44F6B" w:rsidRPr="00E44A38" w:rsidRDefault="00D44F6B" w:rsidP="00D44F6B">
      <w:pPr>
        <w:pStyle w:val="ListParagraph"/>
        <w:widowControl/>
        <w:numPr>
          <w:ilvl w:val="0"/>
          <w:numId w:val="4"/>
        </w:numPr>
        <w:autoSpaceDE/>
        <w:autoSpaceDN/>
        <w:spacing w:line="276" w:lineRule="auto"/>
        <w:contextualSpacing/>
        <w:rPr>
          <w:rFonts w:cs="Times New Roman PSMT"/>
          <w:sz w:val="24"/>
          <w:szCs w:val="24"/>
        </w:rPr>
      </w:pPr>
      <w:r w:rsidRPr="00E44A38">
        <w:rPr>
          <w:rFonts w:cs="Times New Roman PSMT"/>
          <w:sz w:val="24"/>
          <w:szCs w:val="24"/>
        </w:rPr>
        <w:t>Rationalize the importance of practicing, rehearsing &amp; performing in a professional manner</w:t>
      </w:r>
    </w:p>
    <w:p w:rsidR="00D44F6B" w:rsidRPr="00E44A38" w:rsidRDefault="00D44F6B" w:rsidP="00D44F6B">
      <w:pPr>
        <w:pStyle w:val="Default"/>
        <w:numPr>
          <w:ilvl w:val="0"/>
          <w:numId w:val="4"/>
        </w:numPr>
        <w:rPr>
          <w:rFonts w:ascii="Century Gothic" w:hAnsi="Century Gothic" w:cs="Times New Roman PSMT"/>
          <w:color w:val="auto"/>
        </w:rPr>
      </w:pPr>
      <w:r w:rsidRPr="00E44A38">
        <w:rPr>
          <w:rFonts w:ascii="Century Gothic" w:hAnsi="Century Gothic" w:cs="Times New Roman PSMT"/>
          <w:color w:val="auto"/>
        </w:rPr>
        <w:t xml:space="preserve">Explain the importance of specific skills such as intonation, blending and balance and how it pertains to solo/ensemble playing. </w:t>
      </w:r>
    </w:p>
    <w:p w:rsidR="00D44F6B" w:rsidRPr="00E44A38" w:rsidRDefault="00D44F6B" w:rsidP="00D44F6B">
      <w:pPr>
        <w:pStyle w:val="Default"/>
        <w:numPr>
          <w:ilvl w:val="0"/>
          <w:numId w:val="4"/>
        </w:numPr>
        <w:rPr>
          <w:rFonts w:ascii="Century Gothic" w:hAnsi="Century Gothic" w:cs="Times New Roman PSMT"/>
          <w:color w:val="auto"/>
        </w:rPr>
      </w:pPr>
      <w:r w:rsidRPr="00E44A38">
        <w:rPr>
          <w:rFonts w:ascii="Century Gothic" w:hAnsi="Century Gothic" w:cs="Times New Roman PSMT"/>
          <w:color w:val="auto"/>
        </w:rPr>
        <w:t>Identify and elaborate on the musical contributions, such as repertoire and style of some of the celebrated as well as not so celebrated jazz figures, both historical and present</w:t>
      </w:r>
      <w:r w:rsidR="001F1995">
        <w:rPr>
          <w:rFonts w:ascii="Century Gothic" w:hAnsi="Century Gothic" w:cs="Times New Roman PSMT"/>
          <w:color w:val="auto"/>
        </w:rPr>
        <w:t>-</w:t>
      </w:r>
      <w:r w:rsidRPr="00E44A38">
        <w:rPr>
          <w:rFonts w:ascii="Century Gothic" w:hAnsi="Century Gothic" w:cs="Times New Roman PSMT"/>
          <w:color w:val="auto"/>
        </w:rPr>
        <w:t xml:space="preserve">day figures. </w:t>
      </w:r>
    </w:p>
    <w:p w:rsidR="00D44F6B" w:rsidRPr="00E44A38" w:rsidRDefault="00D44F6B" w:rsidP="00D44F6B">
      <w:pPr>
        <w:rPr>
          <w:rFonts w:cs="Times New Roman PSMT"/>
          <w:sz w:val="24"/>
          <w:szCs w:val="24"/>
        </w:rPr>
      </w:pPr>
    </w:p>
    <w:p w:rsidR="00D44F6B" w:rsidRPr="00E44A38" w:rsidRDefault="00D44F6B" w:rsidP="00D44F6B">
      <w:pPr>
        <w:pStyle w:val="Default"/>
        <w:rPr>
          <w:rFonts w:ascii="Century Gothic" w:hAnsi="Century Gothic" w:cs="Times New Roman"/>
          <w:color w:val="auto"/>
        </w:rPr>
      </w:pPr>
      <w:r w:rsidRPr="00E44A38">
        <w:rPr>
          <w:rFonts w:ascii="Century Gothic" w:hAnsi="Century Gothic" w:cs="Times New Roman"/>
          <w:b/>
          <w:bCs/>
          <w:color w:val="auto"/>
          <w:u w:val="single"/>
        </w:rPr>
        <w:t xml:space="preserve">Methods </w:t>
      </w:r>
      <w:r w:rsidR="001F1995" w:rsidRPr="00E44A38">
        <w:rPr>
          <w:rFonts w:ascii="Century Gothic" w:hAnsi="Century Gothic" w:cs="Times New Roman"/>
          <w:b/>
          <w:bCs/>
          <w:color w:val="auto"/>
          <w:u w:val="single"/>
        </w:rPr>
        <w:t>for</w:t>
      </w:r>
      <w:r w:rsidRPr="00E44A38">
        <w:rPr>
          <w:rFonts w:ascii="Century Gothic" w:hAnsi="Century Gothic" w:cs="Times New Roman"/>
          <w:b/>
          <w:bCs/>
          <w:color w:val="auto"/>
          <w:u w:val="single"/>
        </w:rPr>
        <w:t xml:space="preserve"> Assessing the Expected Learning Outcomes </w:t>
      </w:r>
    </w:p>
    <w:p w:rsidR="00D44F6B" w:rsidRPr="00E44A38" w:rsidRDefault="00D44F6B" w:rsidP="00D44F6B">
      <w:pPr>
        <w:pStyle w:val="CM4"/>
        <w:rPr>
          <w:rFonts w:ascii="Century Gothic" w:hAnsi="Century Gothic"/>
        </w:rPr>
      </w:pPr>
      <w:r w:rsidRPr="00E44A38">
        <w:rPr>
          <w:rFonts w:ascii="Century Gothic" w:hAnsi="Century Gothic"/>
        </w:rPr>
        <w:t xml:space="preserve">The expected learning outcomes for the course will be assessed through: </w:t>
      </w:r>
    </w:p>
    <w:p w:rsidR="00D44F6B" w:rsidRPr="00E44A38" w:rsidRDefault="00D44F6B" w:rsidP="00D44F6B">
      <w:pPr>
        <w:pStyle w:val="Default"/>
        <w:numPr>
          <w:ilvl w:val="0"/>
          <w:numId w:val="5"/>
        </w:numPr>
        <w:rPr>
          <w:rFonts w:ascii="Century Gothic" w:hAnsi="Century Gothic" w:cs="Times New Roman"/>
          <w:color w:val="auto"/>
        </w:rPr>
      </w:pPr>
      <w:r w:rsidRPr="00E44A38">
        <w:rPr>
          <w:rFonts w:ascii="Century Gothic" w:hAnsi="Century Gothic" w:cs="Times New Roman"/>
          <w:color w:val="auto"/>
        </w:rPr>
        <w:t xml:space="preserve">Quizzes (written and aural) </w:t>
      </w:r>
    </w:p>
    <w:p w:rsidR="00D44F6B" w:rsidRPr="00E44A38" w:rsidRDefault="00D44F6B" w:rsidP="00D44F6B">
      <w:pPr>
        <w:pStyle w:val="Default"/>
        <w:numPr>
          <w:ilvl w:val="0"/>
          <w:numId w:val="5"/>
        </w:numPr>
        <w:rPr>
          <w:rFonts w:ascii="Century Gothic" w:hAnsi="Century Gothic" w:cs="Times New Roman"/>
          <w:color w:val="auto"/>
        </w:rPr>
      </w:pPr>
      <w:r w:rsidRPr="00E44A38">
        <w:rPr>
          <w:rFonts w:ascii="Century Gothic" w:hAnsi="Century Gothic" w:cs="Times New Roman"/>
          <w:color w:val="auto"/>
        </w:rPr>
        <w:t xml:space="preserve">Performances in class as well as the Jazz </w:t>
      </w:r>
      <w:proofErr w:type="spellStart"/>
      <w:r w:rsidR="001F1995">
        <w:rPr>
          <w:rFonts w:ascii="Century Gothic" w:hAnsi="Century Gothic" w:cs="Times New Roman"/>
          <w:color w:val="auto"/>
        </w:rPr>
        <w:t>D</w:t>
      </w:r>
      <w:r w:rsidRPr="00E44A38">
        <w:rPr>
          <w:rFonts w:ascii="Century Gothic" w:hAnsi="Century Gothic" w:cs="Times New Roman"/>
          <w:color w:val="auto"/>
        </w:rPr>
        <w:t>epartmentals</w:t>
      </w:r>
      <w:proofErr w:type="spellEnd"/>
      <w:r w:rsidRPr="00E44A38">
        <w:rPr>
          <w:rFonts w:ascii="Century Gothic" w:hAnsi="Century Gothic" w:cs="Times New Roman"/>
          <w:color w:val="auto"/>
        </w:rPr>
        <w:t xml:space="preserve"> </w:t>
      </w:r>
    </w:p>
    <w:p w:rsidR="00D44F6B" w:rsidRPr="00E44A38" w:rsidRDefault="00D44F6B" w:rsidP="00D44F6B">
      <w:pPr>
        <w:pStyle w:val="Default"/>
        <w:numPr>
          <w:ilvl w:val="0"/>
          <w:numId w:val="5"/>
        </w:numPr>
        <w:rPr>
          <w:rFonts w:ascii="Century Gothic" w:hAnsi="Century Gothic" w:cs="Times New Roman"/>
          <w:color w:val="auto"/>
        </w:rPr>
      </w:pPr>
      <w:r w:rsidRPr="00E44A38">
        <w:rPr>
          <w:rFonts w:ascii="Century Gothic" w:hAnsi="Century Gothic" w:cs="Times New Roman"/>
          <w:color w:val="auto"/>
        </w:rPr>
        <w:t xml:space="preserve">Written reports and biographies </w:t>
      </w:r>
    </w:p>
    <w:p w:rsidR="00D44F6B" w:rsidRPr="003D0B7D" w:rsidRDefault="00D44F6B" w:rsidP="003D0B7D">
      <w:pPr>
        <w:pStyle w:val="Default"/>
        <w:spacing w:before="240"/>
        <w:rPr>
          <w:rFonts w:ascii="Century Gothic" w:hAnsi="Century Gothic" w:cs="Times New Roman"/>
          <w:color w:val="auto"/>
        </w:rPr>
      </w:pPr>
      <w:r w:rsidRPr="00E44A38">
        <w:rPr>
          <w:rFonts w:ascii="Century Gothic" w:hAnsi="Century Gothic" w:cs="Times New Roman"/>
          <w:b/>
          <w:bCs/>
          <w:u w:val="single"/>
        </w:rPr>
        <w:t>Course Requirements</w:t>
      </w:r>
    </w:p>
    <w:p w:rsidR="00F50AB3" w:rsidRPr="00A34D2E" w:rsidRDefault="003D0B7D" w:rsidP="00867FDB">
      <w:pPr>
        <w:pStyle w:val="Default"/>
        <w:numPr>
          <w:ilvl w:val="0"/>
          <w:numId w:val="6"/>
        </w:numPr>
        <w:spacing w:line="231" w:lineRule="atLeast"/>
        <w:rPr>
          <w:rFonts w:ascii="Century Gothic" w:hAnsi="Century Gothic" w:cs="Times New Roman PSMT"/>
          <w:color w:val="auto"/>
        </w:rPr>
      </w:pPr>
      <w:r w:rsidRPr="00E44A38">
        <w:rPr>
          <w:rFonts w:ascii="Century Gothic" w:hAnsi="Century Gothic" w:cs="Times New Roman PSMT"/>
          <w:color w:val="auto"/>
        </w:rPr>
        <w:t xml:space="preserve">Outside of this, it is MANDATORY for each student is to attend </w:t>
      </w:r>
      <w:r>
        <w:rPr>
          <w:rFonts w:ascii="Century Gothic" w:hAnsi="Century Gothic" w:cs="Times New Roman PSMT"/>
          <w:color w:val="auto"/>
        </w:rPr>
        <w:t>J</w:t>
      </w:r>
      <w:r w:rsidRPr="00E44A38">
        <w:rPr>
          <w:rFonts w:ascii="Century Gothic" w:hAnsi="Century Gothic" w:cs="Times New Roman PSMT"/>
          <w:color w:val="auto"/>
        </w:rPr>
        <w:t xml:space="preserve">azz </w:t>
      </w:r>
      <w:r>
        <w:rPr>
          <w:rFonts w:ascii="Century Gothic" w:hAnsi="Century Gothic" w:cs="Times New Roman PSMT"/>
          <w:color w:val="auto"/>
        </w:rPr>
        <w:t>S</w:t>
      </w:r>
      <w:r w:rsidRPr="00E44A38">
        <w:rPr>
          <w:rFonts w:ascii="Century Gothic" w:hAnsi="Century Gothic" w:cs="Times New Roman PSMT"/>
          <w:color w:val="auto"/>
        </w:rPr>
        <w:t xml:space="preserve">axophone </w:t>
      </w:r>
      <w:proofErr w:type="spellStart"/>
      <w:r>
        <w:rPr>
          <w:rFonts w:ascii="Century Gothic" w:hAnsi="Century Gothic" w:cs="Times New Roman PSMT"/>
          <w:color w:val="auto"/>
        </w:rPr>
        <w:t>D</w:t>
      </w:r>
      <w:r w:rsidRPr="00E44A38">
        <w:rPr>
          <w:rFonts w:ascii="Century Gothic" w:hAnsi="Century Gothic" w:cs="Times New Roman PSMT"/>
          <w:color w:val="auto"/>
        </w:rPr>
        <w:t>epartmentals</w:t>
      </w:r>
      <w:proofErr w:type="spellEnd"/>
      <w:r w:rsidRPr="00E44A38">
        <w:rPr>
          <w:rFonts w:ascii="Century Gothic" w:hAnsi="Century Gothic" w:cs="Times New Roman PSMT"/>
          <w:color w:val="auto"/>
        </w:rPr>
        <w:t xml:space="preserve"> which meet each </w:t>
      </w:r>
      <w:r w:rsidR="00C403C6">
        <w:rPr>
          <w:rFonts w:ascii="Century Gothic" w:hAnsi="Century Gothic" w:cs="Times New Roman PSMT"/>
          <w:color w:val="auto"/>
        </w:rPr>
        <w:t>Thursday</w:t>
      </w:r>
      <w:r w:rsidRPr="00E44A38">
        <w:rPr>
          <w:rFonts w:ascii="Century Gothic" w:hAnsi="Century Gothic" w:cs="Times New Roman PSMT"/>
          <w:color w:val="auto"/>
        </w:rPr>
        <w:t xml:space="preserve"> in room 2</w:t>
      </w:r>
      <w:r w:rsidR="00E36EC8">
        <w:rPr>
          <w:rFonts w:ascii="Century Gothic" w:hAnsi="Century Gothic" w:cs="Times New Roman PSMT"/>
          <w:color w:val="auto"/>
        </w:rPr>
        <w:t>6</w:t>
      </w:r>
      <w:r w:rsidR="007F1993">
        <w:rPr>
          <w:rFonts w:ascii="Century Gothic" w:hAnsi="Century Gothic" w:cs="Times New Roman PSMT"/>
          <w:color w:val="auto"/>
        </w:rPr>
        <w:t>2</w:t>
      </w:r>
      <w:r w:rsidRPr="00E44A38">
        <w:rPr>
          <w:rFonts w:ascii="Century Gothic" w:hAnsi="Century Gothic" w:cs="Times New Roman PSMT"/>
          <w:color w:val="auto"/>
        </w:rPr>
        <w:t xml:space="preserve"> from </w:t>
      </w:r>
      <w:r w:rsidR="00FA5965">
        <w:rPr>
          <w:rFonts w:ascii="Century Gothic" w:hAnsi="Century Gothic" w:cs="Times New Roman PSMT"/>
          <w:color w:val="auto"/>
        </w:rPr>
        <w:t>12 pm – 12:50 pm</w:t>
      </w:r>
      <w:r w:rsidRPr="00A34D2E">
        <w:rPr>
          <w:rFonts w:ascii="Century Gothic" w:hAnsi="Century Gothic" w:cs="Times New Roman PSMT"/>
          <w:color w:val="auto"/>
        </w:rPr>
        <w:t xml:space="preserve">.  </w:t>
      </w:r>
    </w:p>
    <w:p w:rsidR="00D44F6B" w:rsidRPr="00A34D2E" w:rsidRDefault="00D44F6B" w:rsidP="00867FDB">
      <w:pPr>
        <w:pStyle w:val="Default"/>
        <w:numPr>
          <w:ilvl w:val="0"/>
          <w:numId w:val="6"/>
        </w:numPr>
        <w:rPr>
          <w:rFonts w:ascii="Century Gothic" w:hAnsi="Century Gothic" w:cs="Times New Roman PSMT"/>
          <w:color w:val="auto"/>
        </w:rPr>
      </w:pPr>
      <w:r w:rsidRPr="00A34D2E">
        <w:rPr>
          <w:rFonts w:ascii="Century Gothic" w:hAnsi="Century Gothic" w:cs="Times New Roman PSMT"/>
          <w:color w:val="auto"/>
        </w:rPr>
        <w:t xml:space="preserve">Students are expected to attend all classes on time. </w:t>
      </w:r>
    </w:p>
    <w:p w:rsidR="00D44F6B" w:rsidRPr="00E44A38" w:rsidRDefault="00D44F6B" w:rsidP="00867FDB">
      <w:pPr>
        <w:pStyle w:val="Default"/>
        <w:numPr>
          <w:ilvl w:val="0"/>
          <w:numId w:val="6"/>
        </w:numPr>
        <w:rPr>
          <w:rFonts w:ascii="Century Gothic" w:hAnsi="Century Gothic" w:cs="Times New Roman PSMT"/>
          <w:color w:val="auto"/>
        </w:rPr>
      </w:pPr>
      <w:r w:rsidRPr="00A34D2E">
        <w:rPr>
          <w:rFonts w:ascii="Century Gothic" w:hAnsi="Century Gothic" w:cs="Times New Roman PSMT"/>
          <w:color w:val="auto"/>
        </w:rPr>
        <w:t xml:space="preserve">Students are expected to attend all Jazz </w:t>
      </w:r>
      <w:proofErr w:type="spellStart"/>
      <w:r w:rsidRPr="00A34D2E">
        <w:rPr>
          <w:rFonts w:ascii="Century Gothic" w:hAnsi="Century Gothic" w:cs="Times New Roman PSMT"/>
          <w:color w:val="auto"/>
        </w:rPr>
        <w:t>Departmentals</w:t>
      </w:r>
      <w:proofErr w:type="spellEnd"/>
      <w:r w:rsidRPr="00E44A38">
        <w:rPr>
          <w:rFonts w:ascii="Century Gothic" w:hAnsi="Century Gothic" w:cs="Times New Roman PSMT"/>
          <w:color w:val="auto"/>
        </w:rPr>
        <w:t xml:space="preserve"> on time, unless you have a pre-approved university class conflict. </w:t>
      </w:r>
    </w:p>
    <w:p w:rsidR="00D44F6B" w:rsidRDefault="00D44F6B" w:rsidP="00867FDB">
      <w:pPr>
        <w:pStyle w:val="ListParagraph"/>
        <w:widowControl/>
        <w:numPr>
          <w:ilvl w:val="0"/>
          <w:numId w:val="6"/>
        </w:numPr>
        <w:autoSpaceDE/>
        <w:autoSpaceDN/>
        <w:spacing w:line="276" w:lineRule="auto"/>
        <w:contextualSpacing/>
        <w:rPr>
          <w:rFonts w:cs="Times New Roman PSMT"/>
          <w:sz w:val="24"/>
          <w:szCs w:val="24"/>
        </w:rPr>
      </w:pPr>
      <w:r w:rsidRPr="00E44A38">
        <w:rPr>
          <w:rFonts w:cs="Times New Roman PSMT"/>
          <w:sz w:val="24"/>
          <w:szCs w:val="24"/>
        </w:rPr>
        <w:t xml:space="preserve">Students are required to perform transcriptions along with the recording in no less than 3 Jazz </w:t>
      </w:r>
      <w:proofErr w:type="spellStart"/>
      <w:r w:rsidRPr="00E44A38">
        <w:rPr>
          <w:rFonts w:cs="Times New Roman PSMT"/>
          <w:sz w:val="24"/>
          <w:szCs w:val="24"/>
        </w:rPr>
        <w:t>Departmentals</w:t>
      </w:r>
      <w:proofErr w:type="spellEnd"/>
      <w:r w:rsidRPr="00E44A38">
        <w:rPr>
          <w:rFonts w:cs="Times New Roman PSMT"/>
          <w:sz w:val="24"/>
          <w:szCs w:val="24"/>
        </w:rPr>
        <w:t xml:space="preserve"> per semester. </w:t>
      </w:r>
      <w:r w:rsidRPr="00E44A38">
        <w:rPr>
          <w:rFonts w:cs="Times New Roman PSMT"/>
          <w:i/>
          <w:sz w:val="24"/>
          <w:szCs w:val="24"/>
        </w:rPr>
        <w:t xml:space="preserve">Failure to do so will result in the lowering of the final grade by a full letter grade. </w:t>
      </w:r>
      <w:r w:rsidRPr="00E44A38">
        <w:rPr>
          <w:rFonts w:cs="Times New Roman PSMT"/>
          <w:sz w:val="24"/>
          <w:szCs w:val="24"/>
        </w:rPr>
        <w:t>(Any students wanting to perform something other than a transcription need to meet with Professor Leali for pre-approval.)</w:t>
      </w:r>
    </w:p>
    <w:p w:rsidR="00FA5965" w:rsidRDefault="00FA5965" w:rsidP="00867FDB">
      <w:pPr>
        <w:pStyle w:val="ListParagraph"/>
        <w:widowControl/>
        <w:numPr>
          <w:ilvl w:val="0"/>
          <w:numId w:val="6"/>
        </w:numPr>
        <w:autoSpaceDE/>
        <w:autoSpaceDN/>
        <w:spacing w:line="276" w:lineRule="auto"/>
        <w:contextualSpacing/>
        <w:rPr>
          <w:rFonts w:cs="Times New Roman PSMT"/>
          <w:sz w:val="24"/>
          <w:szCs w:val="24"/>
        </w:rPr>
      </w:pPr>
      <w:r>
        <w:rPr>
          <w:rFonts w:cs="Times New Roman PSMT"/>
          <w:sz w:val="24"/>
          <w:szCs w:val="24"/>
        </w:rPr>
        <w:t>Requirements for transcriptions:</w:t>
      </w:r>
    </w:p>
    <w:p w:rsidR="00FA5965" w:rsidRDefault="00FA5965" w:rsidP="00867FDB">
      <w:pPr>
        <w:pStyle w:val="ListParagraph"/>
        <w:widowControl/>
        <w:numPr>
          <w:ilvl w:val="1"/>
          <w:numId w:val="6"/>
        </w:numPr>
        <w:autoSpaceDE/>
        <w:autoSpaceDN/>
        <w:spacing w:line="276" w:lineRule="auto"/>
        <w:contextualSpacing/>
        <w:rPr>
          <w:rFonts w:cs="Times New Roman PSMT"/>
          <w:sz w:val="24"/>
          <w:szCs w:val="24"/>
        </w:rPr>
      </w:pPr>
      <w:r>
        <w:rPr>
          <w:rFonts w:cs="Times New Roman PSMT"/>
          <w:sz w:val="24"/>
          <w:szCs w:val="24"/>
        </w:rPr>
        <w:t>Students are required to transcribe the melody intro and outro.</w:t>
      </w:r>
    </w:p>
    <w:p w:rsidR="00FA5965" w:rsidRDefault="00FA5965" w:rsidP="00867FDB">
      <w:pPr>
        <w:pStyle w:val="ListParagraph"/>
        <w:widowControl/>
        <w:numPr>
          <w:ilvl w:val="1"/>
          <w:numId w:val="6"/>
        </w:numPr>
        <w:autoSpaceDE/>
        <w:autoSpaceDN/>
        <w:spacing w:line="276" w:lineRule="auto"/>
        <w:contextualSpacing/>
        <w:rPr>
          <w:rFonts w:cs="Times New Roman PSMT"/>
          <w:sz w:val="24"/>
          <w:szCs w:val="24"/>
        </w:rPr>
      </w:pPr>
      <w:r>
        <w:rPr>
          <w:rFonts w:cs="Times New Roman PSMT"/>
          <w:sz w:val="24"/>
          <w:szCs w:val="24"/>
        </w:rPr>
        <w:t>Material that is transcribed must be at least one chorus of improvisation.</w:t>
      </w:r>
    </w:p>
    <w:p w:rsidR="00FA5965" w:rsidRDefault="00FA5965" w:rsidP="00867FDB">
      <w:pPr>
        <w:pStyle w:val="ListParagraph"/>
        <w:widowControl/>
        <w:numPr>
          <w:ilvl w:val="1"/>
          <w:numId w:val="6"/>
        </w:numPr>
        <w:autoSpaceDE/>
        <w:autoSpaceDN/>
        <w:spacing w:line="276" w:lineRule="auto"/>
        <w:contextualSpacing/>
        <w:rPr>
          <w:rFonts w:cs="Times New Roman PSMT"/>
          <w:sz w:val="24"/>
          <w:szCs w:val="24"/>
        </w:rPr>
      </w:pPr>
      <w:r>
        <w:rPr>
          <w:rFonts w:cs="Times New Roman PSMT"/>
          <w:sz w:val="24"/>
          <w:szCs w:val="24"/>
        </w:rPr>
        <w:t xml:space="preserve">All transcriptions must be </w:t>
      </w:r>
      <w:r w:rsidR="00867FDB">
        <w:rPr>
          <w:rFonts w:cs="Times New Roman PSMT"/>
          <w:sz w:val="24"/>
          <w:szCs w:val="24"/>
        </w:rPr>
        <w:t>memorized</w:t>
      </w:r>
      <w:r>
        <w:rPr>
          <w:rFonts w:cs="Times New Roman PSMT"/>
          <w:sz w:val="24"/>
          <w:szCs w:val="24"/>
        </w:rPr>
        <w:t xml:space="preserve"> </w:t>
      </w:r>
    </w:p>
    <w:p w:rsidR="00D44F6B" w:rsidRPr="00E44A38" w:rsidRDefault="00D44F6B" w:rsidP="00867FDB">
      <w:pPr>
        <w:pStyle w:val="Default"/>
        <w:numPr>
          <w:ilvl w:val="0"/>
          <w:numId w:val="6"/>
        </w:numPr>
        <w:rPr>
          <w:rFonts w:ascii="Century Gothic" w:hAnsi="Century Gothic" w:cs="Times New Roman PSMT"/>
          <w:color w:val="auto"/>
        </w:rPr>
      </w:pPr>
      <w:r w:rsidRPr="00E44A38">
        <w:rPr>
          <w:rFonts w:ascii="Century Gothic" w:hAnsi="Century Gothic" w:cs="Times New Roman PSMT"/>
          <w:color w:val="auto"/>
        </w:rPr>
        <w:t xml:space="preserve">Students are expected to practice all assignments given in class. </w:t>
      </w:r>
    </w:p>
    <w:p w:rsidR="00D44F6B" w:rsidRPr="00E44A38" w:rsidRDefault="00D44F6B" w:rsidP="00867FDB">
      <w:pPr>
        <w:pStyle w:val="ListParagraph"/>
        <w:widowControl/>
        <w:numPr>
          <w:ilvl w:val="0"/>
          <w:numId w:val="6"/>
        </w:numPr>
        <w:autoSpaceDE/>
        <w:autoSpaceDN/>
        <w:spacing w:line="276" w:lineRule="auto"/>
        <w:contextualSpacing/>
        <w:rPr>
          <w:rFonts w:cs="Times New Roman PSMT"/>
          <w:sz w:val="24"/>
          <w:szCs w:val="24"/>
        </w:rPr>
      </w:pPr>
      <w:r w:rsidRPr="00E44A38">
        <w:rPr>
          <w:rFonts w:cs="Times New Roman PSMT"/>
          <w:sz w:val="24"/>
          <w:szCs w:val="24"/>
        </w:rPr>
        <w:t>Students are expected to listen to recordings, DVD’s etc. of artists studied in class.</w:t>
      </w:r>
    </w:p>
    <w:p w:rsidR="00D44F6B" w:rsidRPr="00E44A38" w:rsidRDefault="00D44F6B" w:rsidP="00867FDB">
      <w:pPr>
        <w:pStyle w:val="ListParagraph"/>
        <w:widowControl/>
        <w:numPr>
          <w:ilvl w:val="0"/>
          <w:numId w:val="6"/>
        </w:numPr>
        <w:autoSpaceDE/>
        <w:autoSpaceDN/>
        <w:spacing w:line="276" w:lineRule="auto"/>
        <w:contextualSpacing/>
        <w:rPr>
          <w:rFonts w:cs="Times New Roman PSMT"/>
          <w:sz w:val="24"/>
          <w:szCs w:val="24"/>
        </w:rPr>
      </w:pPr>
      <w:r w:rsidRPr="00E44A38">
        <w:rPr>
          <w:rFonts w:cs="Times New Roman PSMT"/>
          <w:sz w:val="24"/>
          <w:szCs w:val="24"/>
        </w:rPr>
        <w:t>Students are expected to attend as many live performances of all styles as possible.</w:t>
      </w:r>
    </w:p>
    <w:p w:rsidR="00FA5965" w:rsidRPr="00867FDB" w:rsidRDefault="00D44F6B" w:rsidP="00FA5965">
      <w:pPr>
        <w:pStyle w:val="ListParagraph"/>
        <w:widowControl/>
        <w:numPr>
          <w:ilvl w:val="0"/>
          <w:numId w:val="6"/>
        </w:numPr>
        <w:autoSpaceDE/>
        <w:autoSpaceDN/>
        <w:spacing w:line="276" w:lineRule="auto"/>
        <w:contextualSpacing/>
        <w:rPr>
          <w:rFonts w:cs="Times New Roman"/>
          <w:sz w:val="24"/>
          <w:szCs w:val="24"/>
        </w:rPr>
      </w:pPr>
      <w:r w:rsidRPr="00E44A38">
        <w:rPr>
          <w:rFonts w:cs="Times New Roman PSMT"/>
          <w:sz w:val="24"/>
          <w:szCs w:val="24"/>
        </w:rPr>
        <w:t>Students are expected to act professional at all times</w:t>
      </w:r>
      <w:r w:rsidR="00867FDB">
        <w:rPr>
          <w:rFonts w:cs="Times New Roman PSMT"/>
          <w:sz w:val="24"/>
          <w:szCs w:val="24"/>
        </w:rPr>
        <w:t>. This includes no use of cell phones during class times, unless needed for an assignment.</w:t>
      </w:r>
    </w:p>
    <w:p w:rsidR="00FA5965" w:rsidRDefault="00FA5965" w:rsidP="00FA5965">
      <w:pPr>
        <w:widowControl/>
        <w:autoSpaceDE/>
        <w:autoSpaceDN/>
        <w:spacing w:line="276" w:lineRule="auto"/>
        <w:contextualSpacing/>
        <w:rPr>
          <w:rFonts w:cs="Times New Roman"/>
          <w:sz w:val="24"/>
          <w:szCs w:val="24"/>
        </w:rPr>
      </w:pPr>
    </w:p>
    <w:p w:rsidR="00406D1D" w:rsidRDefault="00406D1D" w:rsidP="00867FDB">
      <w:pPr>
        <w:widowControl/>
        <w:autoSpaceDE/>
        <w:autoSpaceDN/>
        <w:spacing w:after="240" w:line="276" w:lineRule="auto"/>
        <w:contextualSpacing/>
        <w:rPr>
          <w:rFonts w:cs="Times New Roman"/>
          <w:b/>
          <w:sz w:val="24"/>
          <w:szCs w:val="24"/>
          <w:u w:val="single"/>
        </w:rPr>
      </w:pPr>
    </w:p>
    <w:p w:rsidR="00FB58C2" w:rsidRDefault="00264667" w:rsidP="00867FDB">
      <w:pPr>
        <w:widowControl/>
        <w:autoSpaceDE/>
        <w:autoSpaceDN/>
        <w:spacing w:after="240" w:line="276" w:lineRule="auto"/>
        <w:contextualSpacing/>
        <w:rPr>
          <w:rFonts w:cs="Times New Roman"/>
          <w:b/>
          <w:sz w:val="24"/>
          <w:szCs w:val="24"/>
          <w:u w:val="single"/>
        </w:rPr>
      </w:pPr>
      <w:bookmarkStart w:id="0" w:name="_GoBack"/>
      <w:bookmarkEnd w:id="0"/>
      <w:r>
        <w:rPr>
          <w:rFonts w:cs="Times New Roman"/>
          <w:b/>
          <w:sz w:val="24"/>
          <w:szCs w:val="24"/>
          <w:u w:val="single"/>
        </w:rPr>
        <w:lastRenderedPageBreak/>
        <w:t>Makeup and Late Work Policy:</w:t>
      </w:r>
    </w:p>
    <w:p w:rsidR="00264667" w:rsidRDefault="00FB58C2" w:rsidP="00867FDB">
      <w:pPr>
        <w:widowControl/>
        <w:autoSpaceDE/>
        <w:autoSpaceDN/>
        <w:spacing w:before="240" w:line="276" w:lineRule="auto"/>
        <w:contextualSpacing/>
        <w:rPr>
          <w:rFonts w:cs="Times New Roman"/>
          <w:sz w:val="24"/>
          <w:szCs w:val="24"/>
        </w:rPr>
      </w:pPr>
      <w:r w:rsidRPr="00867FDB">
        <w:rPr>
          <w:rFonts w:cs="Times New Roman"/>
          <w:sz w:val="24"/>
          <w:szCs w:val="24"/>
        </w:rPr>
        <w:t xml:space="preserve">Make up </w:t>
      </w:r>
      <w:r w:rsidR="00867FDB" w:rsidRPr="00867FDB">
        <w:rPr>
          <w:rFonts w:cs="Times New Roman"/>
          <w:sz w:val="24"/>
          <w:szCs w:val="24"/>
        </w:rPr>
        <w:t>assignments</w:t>
      </w:r>
      <w:r w:rsidRPr="00867FDB">
        <w:rPr>
          <w:rFonts w:cs="Times New Roman"/>
          <w:sz w:val="24"/>
          <w:szCs w:val="24"/>
        </w:rPr>
        <w:t xml:space="preserve"> will be offered</w:t>
      </w:r>
      <w:r w:rsidR="00264667">
        <w:rPr>
          <w:rFonts w:cs="Times New Roman"/>
          <w:sz w:val="24"/>
          <w:szCs w:val="24"/>
        </w:rPr>
        <w:t xml:space="preserve"> only in cases of an</w:t>
      </w:r>
      <w:r w:rsidR="00406D1D">
        <w:rPr>
          <w:rFonts w:cs="Times New Roman"/>
          <w:sz w:val="24"/>
          <w:szCs w:val="24"/>
        </w:rPr>
        <w:t xml:space="preserve"> official</w:t>
      </w:r>
      <w:r w:rsidR="00264667">
        <w:rPr>
          <w:rFonts w:cs="Times New Roman"/>
          <w:sz w:val="24"/>
          <w:szCs w:val="24"/>
        </w:rPr>
        <w:t xml:space="preserve"> excused absence, which must be submitted no later than two days after the missed assignment. If no excused absence is received within that time, the assignment will receive a grade of F.</w:t>
      </w:r>
    </w:p>
    <w:p w:rsidR="00526A58" w:rsidRDefault="00526A58" w:rsidP="00867FDB">
      <w:pPr>
        <w:widowControl/>
        <w:autoSpaceDE/>
        <w:autoSpaceDN/>
        <w:spacing w:before="240" w:line="276" w:lineRule="auto"/>
        <w:contextualSpacing/>
        <w:rPr>
          <w:rFonts w:cs="Times New Roman"/>
          <w:sz w:val="24"/>
          <w:szCs w:val="24"/>
        </w:rPr>
      </w:pPr>
    </w:p>
    <w:p w:rsidR="00526A58" w:rsidRDefault="00526A58" w:rsidP="00867FDB">
      <w:pPr>
        <w:widowControl/>
        <w:autoSpaceDE/>
        <w:autoSpaceDN/>
        <w:spacing w:before="240" w:line="276" w:lineRule="auto"/>
        <w:contextualSpacing/>
        <w:rPr>
          <w:rFonts w:cs="Times New Roman"/>
          <w:sz w:val="24"/>
          <w:szCs w:val="24"/>
        </w:rPr>
      </w:pPr>
      <w:r>
        <w:rPr>
          <w:rFonts w:cs="Times New Roman"/>
          <w:sz w:val="24"/>
          <w:szCs w:val="24"/>
        </w:rPr>
        <w:t xml:space="preserve">When an excused absence is submitted on time, the assignment must be completed on the next class </w:t>
      </w:r>
      <w:r w:rsidR="00406D1D">
        <w:rPr>
          <w:rFonts w:cs="Times New Roman"/>
          <w:sz w:val="24"/>
          <w:szCs w:val="24"/>
        </w:rPr>
        <w:t>day</w:t>
      </w:r>
      <w:r>
        <w:rPr>
          <w:rFonts w:cs="Times New Roman"/>
          <w:sz w:val="24"/>
          <w:szCs w:val="24"/>
        </w:rPr>
        <w:t xml:space="preserve"> or as soon as possible thereafter, as arranged by the instructor. T</w:t>
      </w:r>
      <w:r w:rsidR="00264667">
        <w:rPr>
          <w:rFonts w:cs="Times New Roman"/>
          <w:sz w:val="24"/>
          <w:szCs w:val="24"/>
        </w:rPr>
        <w:t xml:space="preserve">he assignment </w:t>
      </w:r>
      <w:r>
        <w:rPr>
          <w:rFonts w:cs="Times New Roman"/>
          <w:sz w:val="24"/>
          <w:szCs w:val="24"/>
        </w:rPr>
        <w:t>will</w:t>
      </w:r>
      <w:r w:rsidR="00264667">
        <w:rPr>
          <w:rFonts w:cs="Times New Roman"/>
          <w:sz w:val="24"/>
          <w:szCs w:val="24"/>
        </w:rPr>
        <w:t xml:space="preserve"> be evaluated based on its quality; however, a one-letter-grade deduction will be applied</w:t>
      </w:r>
      <w:r>
        <w:rPr>
          <w:rFonts w:cs="Times New Roman"/>
          <w:sz w:val="24"/>
          <w:szCs w:val="24"/>
        </w:rPr>
        <w:t xml:space="preserve"> for being late</w:t>
      </w:r>
      <w:r w:rsidR="00264667">
        <w:rPr>
          <w:rFonts w:cs="Times New Roman"/>
          <w:sz w:val="24"/>
          <w:szCs w:val="24"/>
        </w:rPr>
        <w:t>.</w:t>
      </w:r>
      <w:r>
        <w:rPr>
          <w:rFonts w:cs="Times New Roman"/>
          <w:sz w:val="24"/>
          <w:szCs w:val="24"/>
        </w:rPr>
        <w:t xml:space="preserve"> In addition, an additional one-letter-grade deduction will be applied for each subsequent class day the assignment is not completed or submitted. </w:t>
      </w:r>
      <w:r w:rsidR="00406D1D">
        <w:rPr>
          <w:rFonts w:cs="Times New Roman"/>
          <w:sz w:val="24"/>
          <w:szCs w:val="24"/>
        </w:rPr>
        <w:t>As a result, late work will receive the grade it otherwise earns (B, C, D, or F), but is not eligible for an A.</w:t>
      </w:r>
    </w:p>
    <w:p w:rsidR="00526A58" w:rsidRDefault="00526A58" w:rsidP="00867FDB">
      <w:pPr>
        <w:widowControl/>
        <w:autoSpaceDE/>
        <w:autoSpaceDN/>
        <w:spacing w:before="240" w:line="276" w:lineRule="auto"/>
        <w:contextualSpacing/>
        <w:rPr>
          <w:rFonts w:cs="Times New Roman"/>
          <w:sz w:val="24"/>
          <w:szCs w:val="24"/>
        </w:rPr>
      </w:pPr>
    </w:p>
    <w:p w:rsidR="007F1993" w:rsidRPr="00E44A38" w:rsidRDefault="00D44F6B" w:rsidP="00867FDB">
      <w:pPr>
        <w:spacing w:before="240"/>
        <w:rPr>
          <w:rFonts w:cs="Times New Roman"/>
          <w:b/>
          <w:bCs/>
          <w:sz w:val="24"/>
          <w:szCs w:val="24"/>
          <w:u w:val="single"/>
        </w:rPr>
      </w:pPr>
      <w:r w:rsidRPr="00E44A38">
        <w:rPr>
          <w:rFonts w:cs="Times New Roman"/>
          <w:b/>
          <w:bCs/>
          <w:sz w:val="24"/>
          <w:szCs w:val="24"/>
          <w:u w:val="single"/>
        </w:rPr>
        <w:t>Grading</w:t>
      </w:r>
      <w:r w:rsidR="00E60075">
        <w:rPr>
          <w:rFonts w:cs="Times New Roman"/>
          <w:b/>
          <w:bCs/>
          <w:sz w:val="24"/>
          <w:szCs w:val="24"/>
          <w:u w:val="single"/>
        </w:rPr>
        <w:t xml:space="preserve"> Criteria</w:t>
      </w:r>
    </w:p>
    <w:p w:rsidR="00D44F6B" w:rsidRPr="00E44A38" w:rsidRDefault="00D44F6B" w:rsidP="00D44F6B">
      <w:pPr>
        <w:pStyle w:val="CM16"/>
        <w:rPr>
          <w:rFonts w:ascii="Century Gothic" w:hAnsi="Century Gothic" w:cs="Arial"/>
        </w:rPr>
      </w:pPr>
      <w:r w:rsidRPr="00E44A38">
        <w:rPr>
          <w:rFonts w:ascii="Century Gothic" w:hAnsi="Century Gothic" w:cs="Arial"/>
        </w:rPr>
        <w:t xml:space="preserve">Grading is based on attendance, preparation and performance of assignments, preparation and performance of finals, and overall attitude. Using a scale of A=4 points, B=3 points, C=2 points, D=1 point, F=0, </w:t>
      </w:r>
      <w:r w:rsidR="00D32241">
        <w:rPr>
          <w:rFonts w:ascii="Century Gothic" w:hAnsi="Century Gothic" w:cs="Arial"/>
        </w:rPr>
        <w:t xml:space="preserve">daily </w:t>
      </w:r>
      <w:r w:rsidRPr="00E44A38">
        <w:rPr>
          <w:rFonts w:ascii="Century Gothic" w:hAnsi="Century Gothic" w:cs="Arial"/>
        </w:rPr>
        <w:t xml:space="preserve">grades in each area below are weighted, totaled, and then averaged to determine the final semester grade.  </w:t>
      </w:r>
    </w:p>
    <w:p w:rsidR="00D44F6B" w:rsidRDefault="00D44F6B" w:rsidP="00D44F6B">
      <w:pPr>
        <w:pStyle w:val="CM16"/>
        <w:numPr>
          <w:ilvl w:val="0"/>
          <w:numId w:val="9"/>
        </w:numPr>
        <w:spacing w:line="231" w:lineRule="atLeast"/>
        <w:rPr>
          <w:rFonts w:ascii="Century Gothic" w:hAnsi="Century Gothic" w:cs="Arial"/>
          <w:bCs/>
          <w:i/>
          <w:iCs/>
        </w:rPr>
      </w:pPr>
      <w:r w:rsidRPr="00E44A38">
        <w:rPr>
          <w:rFonts w:ascii="Century Gothic" w:hAnsi="Century Gothic" w:cs="Arial"/>
        </w:rPr>
        <w:t xml:space="preserve">Attendance: weight of 1 </w:t>
      </w:r>
      <w:r w:rsidRPr="00E44A38">
        <w:rPr>
          <w:rFonts w:ascii="Century Gothic" w:hAnsi="Century Gothic" w:cs="Arial"/>
          <w:i/>
        </w:rPr>
        <w:t>(NOTE:</w:t>
      </w:r>
      <w:r w:rsidRPr="00E44A38">
        <w:rPr>
          <w:rFonts w:ascii="Century Gothic" w:hAnsi="Century Gothic" w:cs="Arial"/>
          <w:bCs/>
          <w:i/>
          <w:iCs/>
        </w:rPr>
        <w:t xml:space="preserve"> an unexcused absence results in lowering of grade by .5)</w:t>
      </w:r>
    </w:p>
    <w:p w:rsidR="00A34D2E" w:rsidRPr="00A34D2E" w:rsidRDefault="00A34D2E" w:rsidP="00A34D2E">
      <w:pPr>
        <w:pStyle w:val="CM16"/>
        <w:numPr>
          <w:ilvl w:val="0"/>
          <w:numId w:val="9"/>
        </w:numPr>
        <w:spacing w:line="231" w:lineRule="atLeast"/>
        <w:rPr>
          <w:rFonts w:ascii="Century Gothic" w:hAnsi="Century Gothic" w:cs="Arial"/>
        </w:rPr>
      </w:pPr>
      <w:r w:rsidRPr="00E44A38">
        <w:rPr>
          <w:rFonts w:ascii="Century Gothic" w:hAnsi="Century Gothic" w:cs="Arial"/>
        </w:rPr>
        <w:t>Attitude: weight of 1</w:t>
      </w:r>
    </w:p>
    <w:p w:rsidR="00D44F6B" w:rsidRPr="00E44A38" w:rsidRDefault="00D44F6B" w:rsidP="00D44F6B">
      <w:pPr>
        <w:pStyle w:val="CM16"/>
        <w:numPr>
          <w:ilvl w:val="0"/>
          <w:numId w:val="9"/>
        </w:numPr>
        <w:spacing w:line="231" w:lineRule="atLeast"/>
        <w:rPr>
          <w:rFonts w:ascii="Century Gothic" w:hAnsi="Century Gothic" w:cs="Arial"/>
        </w:rPr>
      </w:pPr>
      <w:r w:rsidRPr="00E44A38">
        <w:rPr>
          <w:rFonts w:ascii="Century Gothic" w:hAnsi="Century Gothic" w:cs="Arial"/>
        </w:rPr>
        <w:t>Assignments: weight of 1 each</w:t>
      </w:r>
    </w:p>
    <w:p w:rsidR="00D44F6B" w:rsidRPr="00E44A38" w:rsidRDefault="00D44F6B" w:rsidP="00D44F6B">
      <w:pPr>
        <w:pStyle w:val="CM16"/>
        <w:numPr>
          <w:ilvl w:val="0"/>
          <w:numId w:val="9"/>
        </w:numPr>
        <w:spacing w:line="231" w:lineRule="atLeast"/>
        <w:rPr>
          <w:rFonts w:ascii="Century Gothic" w:hAnsi="Century Gothic" w:cs="Arial"/>
        </w:rPr>
      </w:pPr>
      <w:r w:rsidRPr="00E44A38">
        <w:rPr>
          <w:rFonts w:ascii="Century Gothic" w:hAnsi="Century Gothic" w:cs="Arial"/>
        </w:rPr>
        <w:t>Final</w:t>
      </w:r>
      <w:r w:rsidR="00867FDB">
        <w:rPr>
          <w:rFonts w:ascii="Century Gothic" w:hAnsi="Century Gothic" w:cs="Arial"/>
        </w:rPr>
        <w:t xml:space="preserve"> exams are in multiple </w:t>
      </w:r>
      <w:r w:rsidR="00662F8B">
        <w:rPr>
          <w:rFonts w:ascii="Century Gothic" w:hAnsi="Century Gothic" w:cs="Arial"/>
        </w:rPr>
        <w:t xml:space="preserve">sections, </w:t>
      </w:r>
      <w:r w:rsidR="00867FDB">
        <w:rPr>
          <w:rFonts w:ascii="Century Gothic" w:hAnsi="Century Gothic" w:cs="Arial"/>
        </w:rPr>
        <w:t xml:space="preserve">each section </w:t>
      </w:r>
      <w:r w:rsidR="00662F8B">
        <w:rPr>
          <w:rFonts w:ascii="Century Gothic" w:hAnsi="Century Gothic" w:cs="Arial"/>
        </w:rPr>
        <w:t xml:space="preserve">with a </w:t>
      </w:r>
      <w:r w:rsidRPr="00E44A38">
        <w:rPr>
          <w:rFonts w:ascii="Century Gothic" w:hAnsi="Century Gothic" w:cs="Arial"/>
        </w:rPr>
        <w:t>weight of 2</w:t>
      </w:r>
    </w:p>
    <w:p w:rsidR="00662F8B" w:rsidRPr="004D3700" w:rsidRDefault="00D44F6B" w:rsidP="00066B05">
      <w:pPr>
        <w:pStyle w:val="Default"/>
        <w:spacing w:before="120"/>
        <w:rPr>
          <w:rFonts w:ascii="Century Gothic" w:hAnsi="Century Gothic" w:cs="Arial"/>
          <w:b/>
        </w:rPr>
      </w:pPr>
      <w:r w:rsidRPr="004D3700">
        <w:rPr>
          <w:rFonts w:ascii="Century Gothic" w:hAnsi="Century Gothic" w:cs="Arial"/>
          <w:b/>
        </w:rPr>
        <w:t xml:space="preserve">Final semester grades are as follows: A </w:t>
      </w:r>
      <w:r w:rsidR="00662F8B" w:rsidRPr="004D3700">
        <w:rPr>
          <w:rFonts w:ascii="Century Gothic" w:hAnsi="Century Gothic" w:cs="Arial"/>
          <w:b/>
        </w:rPr>
        <w:t>&gt;/=</w:t>
      </w:r>
      <w:r w:rsidR="004D3700" w:rsidRPr="004D3700">
        <w:rPr>
          <w:rFonts w:ascii="Century Gothic" w:hAnsi="Century Gothic" w:cs="Arial"/>
          <w:b/>
        </w:rPr>
        <w:t xml:space="preserve"> </w:t>
      </w:r>
      <w:r w:rsidRPr="004D3700">
        <w:rPr>
          <w:rFonts w:ascii="Century Gothic" w:hAnsi="Century Gothic" w:cs="Arial"/>
          <w:b/>
        </w:rPr>
        <w:t>3.</w:t>
      </w:r>
      <w:r w:rsidR="004D3700" w:rsidRPr="004D3700">
        <w:rPr>
          <w:rFonts w:ascii="Century Gothic" w:hAnsi="Century Gothic" w:cs="Arial"/>
          <w:b/>
        </w:rPr>
        <w:t>2</w:t>
      </w:r>
      <w:r w:rsidRPr="004D3700">
        <w:rPr>
          <w:rFonts w:ascii="Century Gothic" w:hAnsi="Century Gothic" w:cs="Arial"/>
          <w:b/>
        </w:rPr>
        <w:t xml:space="preserve">-4.0, B </w:t>
      </w:r>
      <w:r w:rsidR="00662F8B" w:rsidRPr="004D3700">
        <w:rPr>
          <w:rFonts w:ascii="Century Gothic" w:hAnsi="Century Gothic" w:cs="Arial"/>
          <w:b/>
        </w:rPr>
        <w:t>&gt;/=</w:t>
      </w:r>
      <w:r w:rsidR="004D3700" w:rsidRPr="004D3700">
        <w:rPr>
          <w:rFonts w:ascii="Century Gothic" w:hAnsi="Century Gothic" w:cs="Arial"/>
          <w:b/>
        </w:rPr>
        <w:t xml:space="preserve"> </w:t>
      </w:r>
      <w:r w:rsidRPr="004D3700">
        <w:rPr>
          <w:rFonts w:ascii="Century Gothic" w:hAnsi="Century Gothic" w:cs="Arial"/>
          <w:b/>
        </w:rPr>
        <w:t>2.</w:t>
      </w:r>
      <w:r w:rsidR="004D3700" w:rsidRPr="004D3700">
        <w:rPr>
          <w:rFonts w:ascii="Century Gothic" w:hAnsi="Century Gothic" w:cs="Arial"/>
          <w:b/>
        </w:rPr>
        <w:t>2</w:t>
      </w:r>
      <w:r w:rsidRPr="004D3700">
        <w:rPr>
          <w:rFonts w:ascii="Century Gothic" w:hAnsi="Century Gothic" w:cs="Arial"/>
          <w:b/>
        </w:rPr>
        <w:t xml:space="preserve"> - 3.</w:t>
      </w:r>
      <w:r w:rsidR="004D3700" w:rsidRPr="004D3700">
        <w:rPr>
          <w:rFonts w:ascii="Century Gothic" w:hAnsi="Century Gothic" w:cs="Arial"/>
          <w:b/>
        </w:rPr>
        <w:t>1</w:t>
      </w:r>
      <w:r w:rsidRPr="004D3700">
        <w:rPr>
          <w:rFonts w:ascii="Century Gothic" w:hAnsi="Century Gothic" w:cs="Arial"/>
          <w:b/>
        </w:rPr>
        <w:t xml:space="preserve">, C </w:t>
      </w:r>
      <w:r w:rsidR="00662F8B" w:rsidRPr="004D3700">
        <w:rPr>
          <w:rFonts w:ascii="Century Gothic" w:hAnsi="Century Gothic" w:cs="Arial"/>
          <w:b/>
        </w:rPr>
        <w:t>&gt;/=</w:t>
      </w:r>
      <w:r w:rsidRPr="004D3700">
        <w:rPr>
          <w:rFonts w:ascii="Century Gothic" w:hAnsi="Century Gothic" w:cs="Arial"/>
          <w:b/>
        </w:rPr>
        <w:t>1.</w:t>
      </w:r>
      <w:r w:rsidR="004D3700" w:rsidRPr="004D3700">
        <w:rPr>
          <w:rFonts w:ascii="Century Gothic" w:hAnsi="Century Gothic" w:cs="Arial"/>
          <w:b/>
        </w:rPr>
        <w:t>2</w:t>
      </w:r>
      <w:r w:rsidRPr="004D3700">
        <w:rPr>
          <w:rFonts w:ascii="Century Gothic" w:hAnsi="Century Gothic" w:cs="Arial"/>
          <w:b/>
        </w:rPr>
        <w:t xml:space="preserve"> </w:t>
      </w:r>
      <w:r w:rsidR="00662F8B" w:rsidRPr="004D3700">
        <w:rPr>
          <w:rFonts w:ascii="Century Gothic" w:hAnsi="Century Gothic" w:cs="Arial"/>
          <w:b/>
        </w:rPr>
        <w:t>–</w:t>
      </w:r>
      <w:r w:rsidRPr="004D3700">
        <w:rPr>
          <w:rFonts w:ascii="Century Gothic" w:hAnsi="Century Gothic" w:cs="Arial"/>
          <w:b/>
        </w:rPr>
        <w:t xml:space="preserve"> 2</w:t>
      </w:r>
      <w:r w:rsidR="004D3700" w:rsidRPr="004D3700">
        <w:rPr>
          <w:rFonts w:ascii="Century Gothic" w:hAnsi="Century Gothic" w:cs="Arial"/>
          <w:b/>
        </w:rPr>
        <w:t>.1</w:t>
      </w:r>
      <w:r w:rsidRPr="004D3700">
        <w:rPr>
          <w:rFonts w:ascii="Century Gothic" w:hAnsi="Century Gothic" w:cs="Arial"/>
          <w:b/>
        </w:rPr>
        <w:t xml:space="preserve">, D </w:t>
      </w:r>
      <w:r w:rsidR="00662F8B" w:rsidRPr="004D3700">
        <w:rPr>
          <w:rFonts w:ascii="Century Gothic" w:hAnsi="Century Gothic" w:cs="Arial"/>
          <w:b/>
        </w:rPr>
        <w:t>&gt;/=</w:t>
      </w:r>
      <w:r w:rsidR="004D3700" w:rsidRPr="004D3700">
        <w:rPr>
          <w:rFonts w:ascii="Century Gothic" w:hAnsi="Century Gothic" w:cs="Arial"/>
          <w:b/>
        </w:rPr>
        <w:t xml:space="preserve"> </w:t>
      </w:r>
      <w:r w:rsidRPr="004D3700">
        <w:rPr>
          <w:rFonts w:ascii="Century Gothic" w:hAnsi="Century Gothic" w:cs="Arial"/>
          <w:b/>
        </w:rPr>
        <w:t xml:space="preserve">0.1 </w:t>
      </w:r>
      <w:r w:rsidR="00662F8B" w:rsidRPr="004D3700">
        <w:rPr>
          <w:rFonts w:ascii="Century Gothic" w:hAnsi="Century Gothic" w:cs="Arial"/>
          <w:b/>
        </w:rPr>
        <w:t>–</w:t>
      </w:r>
      <w:r w:rsidRPr="004D3700">
        <w:rPr>
          <w:rFonts w:ascii="Century Gothic" w:hAnsi="Century Gothic" w:cs="Arial"/>
          <w:b/>
        </w:rPr>
        <w:t xml:space="preserve"> 1</w:t>
      </w:r>
      <w:r w:rsidR="004D3700" w:rsidRPr="004D3700">
        <w:rPr>
          <w:rFonts w:ascii="Century Gothic" w:hAnsi="Century Gothic" w:cs="Arial"/>
          <w:b/>
        </w:rPr>
        <w:t>.1</w:t>
      </w:r>
      <w:r w:rsidRPr="004D3700">
        <w:rPr>
          <w:rFonts w:ascii="Century Gothic" w:hAnsi="Century Gothic" w:cs="Arial"/>
          <w:b/>
        </w:rPr>
        <w:t xml:space="preserve">, F </w:t>
      </w:r>
      <w:r w:rsidR="00662F8B" w:rsidRPr="004D3700">
        <w:rPr>
          <w:rFonts w:ascii="Century Gothic" w:hAnsi="Century Gothic" w:cs="Arial"/>
          <w:b/>
        </w:rPr>
        <w:t>&lt;/=</w:t>
      </w:r>
      <w:r w:rsidR="004D3700" w:rsidRPr="004D3700">
        <w:rPr>
          <w:rFonts w:ascii="Century Gothic" w:hAnsi="Century Gothic" w:cs="Arial"/>
          <w:b/>
        </w:rPr>
        <w:t xml:space="preserve"> </w:t>
      </w:r>
      <w:r w:rsidRPr="004D3700">
        <w:rPr>
          <w:rFonts w:ascii="Century Gothic" w:hAnsi="Century Gothic" w:cs="Arial"/>
          <w:b/>
        </w:rPr>
        <w:t>&lt;.1</w:t>
      </w:r>
      <w:r w:rsidR="00066B05" w:rsidRPr="004D3700">
        <w:rPr>
          <w:rFonts w:ascii="Century Gothic" w:hAnsi="Century Gothic" w:cs="Arial"/>
          <w:b/>
        </w:rPr>
        <w:t xml:space="preserve">. </w:t>
      </w:r>
    </w:p>
    <w:p w:rsidR="00D44F6B" w:rsidRPr="00E44A38" w:rsidRDefault="00D44F6B" w:rsidP="00066B05">
      <w:pPr>
        <w:pStyle w:val="Default"/>
        <w:spacing w:before="120"/>
        <w:rPr>
          <w:rFonts w:ascii="Century Gothic" w:hAnsi="Century Gothic" w:cs="Arial"/>
          <w:i/>
        </w:rPr>
      </w:pPr>
      <w:r w:rsidRPr="00E44A38">
        <w:rPr>
          <w:rFonts w:ascii="Century Gothic" w:hAnsi="Century Gothic" w:cs="Arial"/>
          <w:i/>
        </w:rPr>
        <w:t xml:space="preserve">Example: </w:t>
      </w:r>
    </w:p>
    <w:p w:rsidR="00D44F6B" w:rsidRDefault="00D44F6B" w:rsidP="00662F8B">
      <w:pPr>
        <w:pStyle w:val="Default"/>
        <w:numPr>
          <w:ilvl w:val="0"/>
          <w:numId w:val="11"/>
        </w:numPr>
        <w:ind w:left="720"/>
        <w:rPr>
          <w:rFonts w:ascii="Century Gothic" w:hAnsi="Century Gothic" w:cs="Arial"/>
          <w:i/>
        </w:rPr>
      </w:pPr>
      <w:r w:rsidRPr="00E44A38">
        <w:rPr>
          <w:rFonts w:ascii="Century Gothic" w:hAnsi="Century Gothic" w:cs="Arial"/>
          <w:i/>
        </w:rPr>
        <w:t>Attendance (</w:t>
      </w:r>
      <w:r w:rsidR="00B7644F">
        <w:rPr>
          <w:rFonts w:ascii="Century Gothic" w:hAnsi="Century Gothic" w:cs="Arial"/>
          <w:i/>
        </w:rPr>
        <w:t xml:space="preserve">This has a weight of 1. </w:t>
      </w:r>
      <w:r w:rsidRPr="00E44A38">
        <w:rPr>
          <w:rFonts w:ascii="Century Gothic" w:hAnsi="Century Gothic" w:cs="Arial"/>
          <w:i/>
        </w:rPr>
        <w:t>If the student had perfect attendance, that would result in 4 points x 1 weight = 4 points)</w:t>
      </w:r>
    </w:p>
    <w:p w:rsidR="00B7644F" w:rsidRPr="00A34D2E" w:rsidRDefault="00B7644F" w:rsidP="00662F8B">
      <w:pPr>
        <w:pStyle w:val="Default"/>
        <w:numPr>
          <w:ilvl w:val="0"/>
          <w:numId w:val="11"/>
        </w:numPr>
        <w:ind w:left="720"/>
        <w:rPr>
          <w:rFonts w:ascii="Century Gothic" w:hAnsi="Century Gothic" w:cs="Arial"/>
          <w:i/>
        </w:rPr>
      </w:pPr>
      <w:r w:rsidRPr="00E44A38">
        <w:rPr>
          <w:rFonts w:ascii="Century Gothic" w:hAnsi="Century Gothic" w:cs="Arial"/>
          <w:i/>
        </w:rPr>
        <w:t>Attitude (</w:t>
      </w:r>
      <w:r>
        <w:rPr>
          <w:rFonts w:ascii="Century Gothic" w:hAnsi="Century Gothic" w:cs="Arial"/>
          <w:i/>
        </w:rPr>
        <w:t xml:space="preserve">This has a weight of 1. </w:t>
      </w:r>
      <w:r w:rsidRPr="00E44A38">
        <w:rPr>
          <w:rFonts w:ascii="Century Gothic" w:hAnsi="Century Gothic" w:cs="Arial"/>
          <w:i/>
        </w:rPr>
        <w:t xml:space="preserve">If the student had a great attitude </w:t>
      </w:r>
      <w:r w:rsidRPr="00A34D2E">
        <w:rPr>
          <w:rFonts w:ascii="Century Gothic" w:hAnsi="Century Gothic" w:cs="Arial"/>
          <w:i/>
        </w:rPr>
        <w:t>throughout the semester, that would result in 4 points x 1 weight = 4 points)</w:t>
      </w:r>
    </w:p>
    <w:p w:rsidR="00D44F6B" w:rsidRPr="00A34D2E" w:rsidRDefault="00D44F6B" w:rsidP="00662F8B">
      <w:pPr>
        <w:pStyle w:val="Default"/>
        <w:numPr>
          <w:ilvl w:val="0"/>
          <w:numId w:val="11"/>
        </w:numPr>
        <w:ind w:left="720"/>
        <w:rPr>
          <w:rFonts w:ascii="Century Gothic" w:hAnsi="Century Gothic" w:cs="Arial"/>
          <w:i/>
        </w:rPr>
      </w:pPr>
      <w:r w:rsidRPr="00A34D2E">
        <w:rPr>
          <w:rFonts w:ascii="Century Gothic" w:hAnsi="Century Gothic" w:cs="Arial"/>
          <w:i/>
        </w:rPr>
        <w:t>Assignments (</w:t>
      </w:r>
      <w:r w:rsidR="00B7644F" w:rsidRPr="00A34D2E">
        <w:rPr>
          <w:rFonts w:ascii="Century Gothic" w:hAnsi="Century Gothic" w:cs="Arial"/>
          <w:i/>
        </w:rPr>
        <w:t xml:space="preserve">The number of assignments in each semester varies. </w:t>
      </w:r>
      <w:r w:rsidR="00F50AB3" w:rsidRPr="00A34D2E">
        <w:rPr>
          <w:rFonts w:ascii="Century Gothic" w:hAnsi="Century Gothic" w:cs="Arial"/>
          <w:i/>
        </w:rPr>
        <w:t>Each assignment has</w:t>
      </w:r>
      <w:r w:rsidRPr="00A34D2E">
        <w:rPr>
          <w:rFonts w:ascii="Century Gothic" w:hAnsi="Century Gothic" w:cs="Arial"/>
          <w:i/>
        </w:rPr>
        <w:t xml:space="preserve"> a weight of </w:t>
      </w:r>
      <w:r w:rsidR="00B7644F" w:rsidRPr="00A34D2E">
        <w:rPr>
          <w:rFonts w:ascii="Century Gothic" w:hAnsi="Century Gothic" w:cs="Arial"/>
          <w:i/>
        </w:rPr>
        <w:t xml:space="preserve">1. If there were six assignments in a semester and a student had an A on each assignment, </w:t>
      </w:r>
      <w:r w:rsidRPr="00A34D2E">
        <w:rPr>
          <w:rFonts w:ascii="Century Gothic" w:hAnsi="Century Gothic" w:cs="Arial"/>
          <w:i/>
        </w:rPr>
        <w:t xml:space="preserve">that would result in 4 + 4 + 4 + 4 + </w:t>
      </w:r>
      <w:r w:rsidR="00B7644F" w:rsidRPr="00A34D2E">
        <w:rPr>
          <w:rFonts w:ascii="Century Gothic" w:hAnsi="Century Gothic" w:cs="Arial"/>
          <w:i/>
        </w:rPr>
        <w:t>4</w:t>
      </w:r>
      <w:r w:rsidRPr="00A34D2E">
        <w:rPr>
          <w:rFonts w:ascii="Century Gothic" w:hAnsi="Century Gothic" w:cs="Arial"/>
          <w:i/>
        </w:rPr>
        <w:t xml:space="preserve"> + </w:t>
      </w:r>
      <w:r w:rsidR="00B7644F" w:rsidRPr="00A34D2E">
        <w:rPr>
          <w:rFonts w:ascii="Century Gothic" w:hAnsi="Century Gothic" w:cs="Arial"/>
          <w:i/>
        </w:rPr>
        <w:t>4</w:t>
      </w:r>
      <w:r w:rsidRPr="00A34D2E">
        <w:rPr>
          <w:rFonts w:ascii="Century Gothic" w:hAnsi="Century Gothic" w:cs="Arial"/>
          <w:i/>
        </w:rPr>
        <w:t xml:space="preserve"> = 2</w:t>
      </w:r>
      <w:r w:rsidR="00B7644F" w:rsidRPr="00A34D2E">
        <w:rPr>
          <w:rFonts w:ascii="Century Gothic" w:hAnsi="Century Gothic" w:cs="Arial"/>
          <w:i/>
        </w:rPr>
        <w:t>4</w:t>
      </w:r>
      <w:r w:rsidRPr="00A34D2E">
        <w:rPr>
          <w:rFonts w:ascii="Century Gothic" w:hAnsi="Century Gothic" w:cs="Arial"/>
          <w:i/>
        </w:rPr>
        <w:t xml:space="preserve"> points)</w:t>
      </w:r>
    </w:p>
    <w:p w:rsidR="00D44F6B" w:rsidRPr="00867FDB" w:rsidRDefault="00D44F6B" w:rsidP="00867FDB">
      <w:pPr>
        <w:pStyle w:val="Default"/>
        <w:numPr>
          <w:ilvl w:val="0"/>
          <w:numId w:val="11"/>
        </w:numPr>
        <w:ind w:left="720"/>
        <w:rPr>
          <w:rFonts w:ascii="Century Gothic" w:hAnsi="Century Gothic" w:cs="Arial"/>
          <w:i/>
        </w:rPr>
      </w:pPr>
      <w:r w:rsidRPr="00A34D2E">
        <w:rPr>
          <w:rFonts w:ascii="Century Gothic" w:hAnsi="Century Gothic" w:cs="Arial"/>
          <w:i/>
        </w:rPr>
        <w:t>Final (</w:t>
      </w:r>
      <w:r w:rsidR="00867FDB">
        <w:rPr>
          <w:rFonts w:ascii="Century Gothic" w:hAnsi="Century Gothic" w:cs="Arial"/>
          <w:i/>
        </w:rPr>
        <w:t>If t</w:t>
      </w:r>
      <w:r w:rsidR="00B7644F" w:rsidRPr="00A34D2E">
        <w:rPr>
          <w:rFonts w:ascii="Century Gothic" w:hAnsi="Century Gothic" w:cs="Arial"/>
          <w:i/>
        </w:rPr>
        <w:t>he final exam</w:t>
      </w:r>
      <w:r w:rsidR="00D32241" w:rsidRPr="00A34D2E">
        <w:rPr>
          <w:rFonts w:ascii="Century Gothic" w:hAnsi="Century Gothic" w:cs="Arial"/>
          <w:i/>
        </w:rPr>
        <w:t xml:space="preserve"> is in two </w:t>
      </w:r>
      <w:r w:rsidR="00867FDB">
        <w:rPr>
          <w:rFonts w:ascii="Century Gothic" w:hAnsi="Century Gothic" w:cs="Arial"/>
          <w:i/>
        </w:rPr>
        <w:t>sections</w:t>
      </w:r>
      <w:r w:rsidR="00D32241" w:rsidRPr="00A34D2E">
        <w:rPr>
          <w:rFonts w:ascii="Century Gothic" w:hAnsi="Century Gothic" w:cs="Arial"/>
          <w:i/>
        </w:rPr>
        <w:t>, each</w:t>
      </w:r>
      <w:r w:rsidR="00B7644F" w:rsidRPr="00A34D2E">
        <w:rPr>
          <w:rFonts w:ascii="Century Gothic" w:hAnsi="Century Gothic" w:cs="Arial"/>
          <w:i/>
        </w:rPr>
        <w:t xml:space="preserve"> has a weight of 2. </w:t>
      </w:r>
      <w:r w:rsidRPr="00A34D2E">
        <w:rPr>
          <w:rFonts w:ascii="Century Gothic" w:hAnsi="Century Gothic" w:cs="Arial"/>
          <w:i/>
        </w:rPr>
        <w:t xml:space="preserve">If the student got an A on </w:t>
      </w:r>
      <w:r w:rsidR="00B7644F" w:rsidRPr="00A34D2E">
        <w:rPr>
          <w:rFonts w:ascii="Century Gothic" w:hAnsi="Century Gothic" w:cs="Arial"/>
          <w:i/>
        </w:rPr>
        <w:t xml:space="preserve">both </w:t>
      </w:r>
      <w:r w:rsidR="00867FDB">
        <w:rPr>
          <w:rFonts w:ascii="Century Gothic" w:hAnsi="Century Gothic" w:cs="Arial"/>
          <w:i/>
        </w:rPr>
        <w:t>section</w:t>
      </w:r>
      <w:r w:rsidR="00B7644F" w:rsidRPr="00A34D2E">
        <w:rPr>
          <w:rFonts w:ascii="Century Gothic" w:hAnsi="Century Gothic" w:cs="Arial"/>
          <w:i/>
        </w:rPr>
        <w:t xml:space="preserve">s of </w:t>
      </w:r>
      <w:r w:rsidRPr="00A34D2E">
        <w:rPr>
          <w:rFonts w:ascii="Century Gothic" w:hAnsi="Century Gothic" w:cs="Arial"/>
          <w:i/>
        </w:rPr>
        <w:t xml:space="preserve">the final, that would result in </w:t>
      </w:r>
      <w:r w:rsidR="00662F8B" w:rsidRPr="00A34D2E">
        <w:rPr>
          <w:rFonts w:ascii="Century Gothic" w:hAnsi="Century Gothic" w:cs="Arial"/>
          <w:i/>
        </w:rPr>
        <w:t>4</w:t>
      </w:r>
      <w:r w:rsidRPr="00A34D2E">
        <w:rPr>
          <w:rFonts w:ascii="Century Gothic" w:hAnsi="Century Gothic" w:cs="Arial"/>
          <w:i/>
        </w:rPr>
        <w:t xml:space="preserve"> points x weight of 2 </w:t>
      </w:r>
      <w:r w:rsidR="00D32241" w:rsidRPr="00A34D2E">
        <w:rPr>
          <w:rFonts w:ascii="Century Gothic" w:hAnsi="Century Gothic" w:cs="Arial"/>
          <w:i/>
        </w:rPr>
        <w:t xml:space="preserve">for each part </w:t>
      </w:r>
      <w:r w:rsidRPr="00A34D2E">
        <w:rPr>
          <w:rFonts w:ascii="Century Gothic" w:hAnsi="Century Gothic" w:cs="Arial"/>
          <w:i/>
        </w:rPr>
        <w:t>= 8 points</w:t>
      </w:r>
      <w:r w:rsidR="00D32241" w:rsidRPr="00A34D2E">
        <w:rPr>
          <w:rFonts w:ascii="Century Gothic" w:hAnsi="Century Gothic" w:cs="Arial"/>
          <w:i/>
        </w:rPr>
        <w:t xml:space="preserve"> for each part = 16 points</w:t>
      </w:r>
      <w:r w:rsidR="00662F8B" w:rsidRPr="00A34D2E">
        <w:rPr>
          <w:rFonts w:ascii="Century Gothic" w:hAnsi="Century Gothic" w:cs="Arial"/>
          <w:i/>
        </w:rPr>
        <w:t xml:space="preserve"> total for final</w:t>
      </w:r>
      <w:r w:rsidR="00867FDB">
        <w:rPr>
          <w:rFonts w:ascii="Century Gothic" w:hAnsi="Century Gothic" w:cs="Arial"/>
          <w:i/>
        </w:rPr>
        <w:t>.</w:t>
      </w:r>
      <w:r w:rsidRPr="00A34D2E">
        <w:rPr>
          <w:rFonts w:ascii="Century Gothic" w:hAnsi="Century Gothic" w:cs="Arial"/>
          <w:i/>
        </w:rPr>
        <w:t>)</w:t>
      </w:r>
      <w:r w:rsidR="00867FDB">
        <w:rPr>
          <w:rFonts w:ascii="Century Gothic" w:hAnsi="Century Gothic" w:cs="Arial"/>
          <w:i/>
        </w:rPr>
        <w:t xml:space="preserve"> </w:t>
      </w:r>
      <w:r w:rsidRPr="00867FDB">
        <w:rPr>
          <w:rFonts w:ascii="Century Gothic" w:hAnsi="Century Gothic" w:cs="Arial"/>
          <w:i/>
        </w:rPr>
        <w:t xml:space="preserve">Total points </w:t>
      </w:r>
      <w:r w:rsidR="00D32241" w:rsidRPr="00867FDB">
        <w:rPr>
          <w:rFonts w:ascii="Century Gothic" w:hAnsi="Century Gothic" w:cs="Arial"/>
          <w:i/>
        </w:rPr>
        <w:t xml:space="preserve">received </w:t>
      </w:r>
      <w:r w:rsidRPr="00867FDB">
        <w:rPr>
          <w:rFonts w:ascii="Century Gothic" w:hAnsi="Century Gothic" w:cs="Arial"/>
          <w:i/>
        </w:rPr>
        <w:t xml:space="preserve">for this example = </w:t>
      </w:r>
      <w:r w:rsidR="00B7644F" w:rsidRPr="00867FDB">
        <w:rPr>
          <w:rFonts w:ascii="Century Gothic" w:hAnsi="Century Gothic" w:cs="Arial"/>
          <w:i/>
        </w:rPr>
        <w:t>4</w:t>
      </w:r>
      <w:r w:rsidR="00D32241" w:rsidRPr="00867FDB">
        <w:rPr>
          <w:rFonts w:ascii="Century Gothic" w:hAnsi="Century Gothic" w:cs="Arial"/>
          <w:i/>
        </w:rPr>
        <w:t xml:space="preserve">8. Total points possible for this example = 48.  48 </w:t>
      </w:r>
      <w:r w:rsidR="00A34D2E" w:rsidRPr="00867FDB">
        <w:rPr>
          <w:rFonts w:ascii="Century Gothic" w:hAnsi="Century Gothic" w:cs="Arial"/>
          <w:i/>
        </w:rPr>
        <w:t xml:space="preserve">points received </w:t>
      </w:r>
      <w:r w:rsidR="00D32241" w:rsidRPr="00867FDB">
        <w:rPr>
          <w:rFonts w:ascii="Century Gothic" w:hAnsi="Century Gothic" w:cs="Arial"/>
          <w:i/>
        </w:rPr>
        <w:t>divided by 48</w:t>
      </w:r>
      <w:r w:rsidR="00A34D2E" w:rsidRPr="00867FDB">
        <w:rPr>
          <w:rFonts w:ascii="Century Gothic" w:hAnsi="Century Gothic" w:cs="Arial"/>
          <w:i/>
        </w:rPr>
        <w:t xml:space="preserve"> total possible points</w:t>
      </w:r>
      <w:r w:rsidR="00D32241" w:rsidRPr="00867FDB">
        <w:rPr>
          <w:rFonts w:ascii="Century Gothic" w:hAnsi="Century Gothic" w:cs="Arial"/>
          <w:i/>
        </w:rPr>
        <w:t xml:space="preserve"> = 100% A</w:t>
      </w:r>
    </w:p>
    <w:p w:rsidR="00D32241" w:rsidRPr="00E44A38" w:rsidRDefault="00D32241" w:rsidP="00A34D2E">
      <w:pPr>
        <w:pStyle w:val="Default"/>
        <w:ind w:left="720"/>
        <w:rPr>
          <w:rFonts w:ascii="Century Gothic" w:hAnsi="Century Gothic" w:cs="Arial"/>
          <w:i/>
        </w:rPr>
      </w:pPr>
    </w:p>
    <w:p w:rsidR="000532D2" w:rsidRPr="000532D2" w:rsidRDefault="00D44F6B" w:rsidP="000532D2">
      <w:pPr>
        <w:pStyle w:val="Default"/>
        <w:spacing w:before="120"/>
        <w:jc w:val="center"/>
        <w:rPr>
          <w:rFonts w:ascii="Century Gothic" w:hAnsi="Century Gothic"/>
          <w:b/>
        </w:rPr>
      </w:pPr>
      <w:r w:rsidRPr="00E44A38">
        <w:rPr>
          <w:rFonts w:ascii="Century Gothic" w:hAnsi="Century Gothic"/>
          <w:b/>
        </w:rPr>
        <w:t xml:space="preserve">* STUDENTS RECEIVING A </w:t>
      </w:r>
      <w:r w:rsidR="00617BBA">
        <w:rPr>
          <w:rFonts w:ascii="Century Gothic" w:hAnsi="Century Gothic"/>
          <w:b/>
        </w:rPr>
        <w:t xml:space="preserve">CUMULATIVE AVERAGE </w:t>
      </w:r>
      <w:r w:rsidRPr="00E44A38">
        <w:rPr>
          <w:rFonts w:ascii="Century Gothic" w:hAnsi="Century Gothic"/>
          <w:b/>
        </w:rPr>
        <w:t xml:space="preserve">GRADE OF ‘C’ OR LOWER IN </w:t>
      </w:r>
      <w:r w:rsidR="00617BBA">
        <w:rPr>
          <w:rFonts w:ascii="Century Gothic" w:hAnsi="Century Gothic"/>
          <w:b/>
        </w:rPr>
        <w:t>ALL OF YOUR COURSES</w:t>
      </w:r>
      <w:r w:rsidRPr="00E44A38">
        <w:rPr>
          <w:rFonts w:ascii="Century Gothic" w:hAnsi="Century Gothic"/>
          <w:b/>
        </w:rPr>
        <w:t xml:space="preserve"> WILL NOT BE PERMITTED TO CONTINUE TO THE NEXT CLASS SEQUENCE.</w:t>
      </w:r>
    </w:p>
    <w:p w:rsidR="000532D2" w:rsidRDefault="000532D2" w:rsidP="000532D2"/>
    <w:p w:rsidR="000532D2" w:rsidRDefault="000532D2" w:rsidP="00F33189">
      <w:pPr>
        <w:pStyle w:val="Default"/>
        <w:spacing w:before="120"/>
        <w:jc w:val="center"/>
        <w:rPr>
          <w:rFonts w:ascii="Century Gothic" w:hAnsi="Century Gothic"/>
          <w:b/>
        </w:rPr>
      </w:pPr>
    </w:p>
    <w:p w:rsidR="00867FDB" w:rsidRDefault="00867FDB" w:rsidP="00F33189">
      <w:pPr>
        <w:pStyle w:val="Default"/>
        <w:spacing w:before="120"/>
        <w:jc w:val="center"/>
        <w:rPr>
          <w:rFonts w:ascii="Century Gothic" w:hAnsi="Century Gothic"/>
          <w:b/>
        </w:rPr>
      </w:pPr>
    </w:p>
    <w:p w:rsidR="00867FDB" w:rsidRDefault="00867FDB" w:rsidP="00F33189">
      <w:pPr>
        <w:pStyle w:val="Default"/>
        <w:spacing w:before="120"/>
        <w:jc w:val="center"/>
        <w:rPr>
          <w:rFonts w:ascii="Century Gothic" w:hAnsi="Century Gothic"/>
          <w:b/>
        </w:rPr>
      </w:pPr>
    </w:p>
    <w:p w:rsidR="00867FDB" w:rsidRDefault="00867FDB" w:rsidP="00F33189">
      <w:pPr>
        <w:pStyle w:val="Default"/>
        <w:spacing w:before="120"/>
        <w:jc w:val="center"/>
        <w:rPr>
          <w:rFonts w:ascii="Century Gothic" w:hAnsi="Century Gothic"/>
          <w:b/>
        </w:rPr>
      </w:pPr>
    </w:p>
    <w:p w:rsidR="00867FDB" w:rsidRDefault="00867FDB" w:rsidP="00F33189">
      <w:pPr>
        <w:pStyle w:val="Default"/>
        <w:spacing w:before="120"/>
        <w:jc w:val="center"/>
        <w:rPr>
          <w:rFonts w:ascii="Century Gothic" w:hAnsi="Century Gothic"/>
          <w:b/>
        </w:rPr>
      </w:pPr>
    </w:p>
    <w:p w:rsidR="00CD5B7E" w:rsidRPr="00575FF1" w:rsidRDefault="00CD5B7E" w:rsidP="00575FF1">
      <w:pPr>
        <w:rPr>
          <w:rFonts w:ascii="Helvetica" w:hAnsi="Helvetica"/>
          <w:b/>
        </w:rPr>
      </w:pPr>
    </w:p>
    <w:p w:rsidR="00726ACA" w:rsidRDefault="00726ACA" w:rsidP="00726ACA"/>
    <w:p w:rsidR="00726ACA" w:rsidRDefault="00726ACA" w:rsidP="00726ACA">
      <w:pPr>
        <w:rPr>
          <w:rFonts w:ascii="Aptos" w:eastAsia="Times New Roman" w:hAnsi="Aptos"/>
        </w:rPr>
      </w:pPr>
      <w:r>
        <w:rPr>
          <w:rFonts w:ascii="Aptos" w:eastAsia="Times New Roman" w:hAnsi="Aptos"/>
          <w:b/>
          <w:bCs/>
        </w:rPr>
        <w:t xml:space="preserve">JAZZ CONCERT ATTENDANCE REQUIREMENT </w:t>
      </w:r>
    </w:p>
    <w:p w:rsidR="00726ACA" w:rsidRDefault="00726ACA" w:rsidP="00726ACA">
      <w:pPr>
        <w:rPr>
          <w:rFonts w:ascii="Aptos" w:eastAsia="Times New Roman" w:hAnsi="Aptos"/>
        </w:rPr>
      </w:pPr>
      <w:r>
        <w:rPr>
          <w:rFonts w:ascii="Aptos" w:eastAsia="Times New Roman" w:hAnsi="Aptos"/>
        </w:rPr>
        <w:t xml:space="preserve">Concert attendance is an extraordinary opportunity to support your colleagues, learn from observing guest artists, and experience creative music that informs your future artistic self. This is an assessed component of your Lab Band Course. All undergraduate jazz majors in a jazz lab band are required to attend a select series of Jazz Studies concerts each semester. Each unexcused absence from a required Jazz Studies concert will result in a half letter grade deduction from your Lab Band grade. If conflicts arise with the classical ensembles at the Murchison, we will coordinate with Dr. </w:t>
      </w:r>
      <w:proofErr w:type="spellStart"/>
      <w:r>
        <w:rPr>
          <w:rFonts w:ascii="Aptos" w:eastAsia="Times New Roman" w:hAnsi="Aptos"/>
        </w:rPr>
        <w:t>Trachsel</w:t>
      </w:r>
      <w:proofErr w:type="spellEnd"/>
      <w:r>
        <w:rPr>
          <w:rFonts w:ascii="Aptos" w:eastAsia="Times New Roman" w:hAnsi="Aptos"/>
        </w:rPr>
        <w:t xml:space="preserve"> to ensure that no student is placed in a difficult position when selecting which concert to attend.</w:t>
      </w:r>
    </w:p>
    <w:p w:rsidR="00726ACA" w:rsidRDefault="00726ACA" w:rsidP="00726ACA">
      <w:pPr>
        <w:rPr>
          <w:rFonts w:ascii="Aptos" w:eastAsia="Times New Roman" w:hAnsi="Aptos"/>
        </w:rPr>
      </w:pPr>
      <w:r>
        <w:rPr>
          <w:rFonts w:ascii="Aptos" w:eastAsia="Times New Roman" w:hAnsi="Aptos"/>
        </w:rPr>
        <w:t> </w:t>
      </w:r>
    </w:p>
    <w:p w:rsidR="00726ACA" w:rsidRDefault="00726ACA" w:rsidP="00726ACA">
      <w:pPr>
        <w:rPr>
          <w:rFonts w:ascii="Aptos" w:eastAsia="Times New Roman" w:hAnsi="Aptos"/>
        </w:rPr>
      </w:pPr>
      <w:r>
        <w:rPr>
          <w:rFonts w:ascii="Aptos" w:eastAsia="Times New Roman" w:hAnsi="Aptos"/>
        </w:rPr>
        <w:t>Undergraduate Jazz Studies majors must either swipe their student ID or scan a QR code in the lobby at least</w:t>
      </w:r>
      <w:r>
        <w:rPr>
          <w:rStyle w:val="apple-converted-space"/>
          <w:rFonts w:ascii="Aptos" w:eastAsia="Times New Roman" w:hAnsi="Aptos"/>
        </w:rPr>
        <w:t> </w:t>
      </w:r>
      <w:r>
        <w:rPr>
          <w:rFonts w:ascii="Aptos" w:eastAsia="Times New Roman" w:hAnsi="Aptos"/>
          <w:b/>
          <w:bCs/>
        </w:rPr>
        <w:t>fifteen minutes before</w:t>
      </w:r>
      <w:r>
        <w:rPr>
          <w:rStyle w:val="apple-converted-space"/>
          <w:rFonts w:ascii="Aptos" w:eastAsia="Times New Roman" w:hAnsi="Aptos"/>
        </w:rPr>
        <w:t> </w:t>
      </w:r>
      <w:r>
        <w:rPr>
          <w:rFonts w:ascii="Aptos" w:eastAsia="Times New Roman" w:hAnsi="Aptos"/>
        </w:rPr>
        <w:t>the concert begins. The check-in table will close five minutes prior, and you won't be able to check in after that. After the concert ends, unlike the Conducting and Ensembles Division policy, you won't need to swipe your ID again. We trust everyone will stay for the entire concert rather than doing the second swipe immediately. Here are the dates for the required Jazz Studies concerts for Fall 2025. </w:t>
      </w:r>
    </w:p>
    <w:p w:rsidR="00726ACA" w:rsidRDefault="00726ACA" w:rsidP="00726ACA">
      <w:pPr>
        <w:rPr>
          <w:rFonts w:ascii="Aptos" w:eastAsia="Times New Roman" w:hAnsi="Aptos"/>
        </w:rPr>
      </w:pPr>
      <w:r>
        <w:rPr>
          <w:rFonts w:ascii="Aptos" w:eastAsia="Times New Roman" w:hAnsi="Aptos"/>
        </w:rPr>
        <w:t> </w:t>
      </w:r>
    </w:p>
    <w:p w:rsidR="00726ACA" w:rsidRDefault="00726ACA" w:rsidP="00726ACA">
      <w:pPr>
        <w:rPr>
          <w:rFonts w:ascii="Aptos" w:eastAsia="Times New Roman" w:hAnsi="Aptos"/>
        </w:rPr>
      </w:pPr>
      <w:r>
        <w:rPr>
          <w:rFonts w:ascii="Aptos" w:eastAsia="Times New Roman" w:hAnsi="Aptos"/>
          <w:b/>
          <w:bCs/>
        </w:rPr>
        <w:t>PERFORMANCES Date Time Venue</w:t>
      </w:r>
      <w:r>
        <w:rPr>
          <w:rFonts w:ascii="Aptos" w:eastAsia="Times New Roman" w:hAnsi="Aptos"/>
          <w:b/>
          <w:bCs/>
        </w:rPr>
        <w:t xml:space="preserve"> TBD</w:t>
      </w:r>
    </w:p>
    <w:p w:rsidR="003D69EE" w:rsidRDefault="003D69EE" w:rsidP="00370B92">
      <w:pPr>
        <w:rPr>
          <w:rFonts w:ascii="Helvetica" w:hAnsi="Helvetica"/>
          <w:b/>
        </w:rPr>
      </w:pPr>
    </w:p>
    <w:p w:rsidR="003D69EE" w:rsidRDefault="003D69EE" w:rsidP="00370B92">
      <w:pPr>
        <w:rPr>
          <w:rFonts w:ascii="Helvetica" w:hAnsi="Helvetica"/>
          <w:b/>
        </w:rPr>
      </w:pPr>
    </w:p>
    <w:p w:rsidR="003D69EE" w:rsidRDefault="003D69EE" w:rsidP="00370B92">
      <w:pPr>
        <w:rPr>
          <w:rFonts w:ascii="Helvetica" w:hAnsi="Helvetica"/>
          <w:b/>
        </w:rPr>
      </w:pPr>
    </w:p>
    <w:p w:rsidR="00370B92" w:rsidRDefault="00370B92" w:rsidP="00370B92">
      <w:pPr>
        <w:rPr>
          <w:rFonts w:ascii="Helvetica" w:eastAsia="Times New Roman" w:hAnsi="Helvetica" w:cs="Times New Roman"/>
          <w:b/>
        </w:rPr>
      </w:pPr>
      <w:r>
        <w:rPr>
          <w:rFonts w:ascii="Helvetica" w:hAnsi="Helvetica"/>
          <w:b/>
        </w:rPr>
        <w:t xml:space="preserve">updated for </w:t>
      </w:r>
      <w:r>
        <w:rPr>
          <w:rFonts w:ascii="Helvetica" w:hAnsi="Helvetica"/>
          <w:b/>
          <w:color w:val="000000" w:themeColor="text1"/>
        </w:rPr>
        <w:t>Spring 2026</w:t>
      </w:r>
      <w:r>
        <w:rPr>
          <w:rFonts w:ascii="Helvetica" w:hAnsi="Helvetica"/>
          <w:b/>
        </w:rPr>
        <w:t>**</w:t>
      </w:r>
    </w:p>
    <w:p w:rsidR="00370B92" w:rsidRDefault="00370B92" w:rsidP="00370B92">
      <w:pPr>
        <w:rPr>
          <w:b/>
          <w:sz w:val="36"/>
          <w:szCs w:val="36"/>
        </w:rPr>
      </w:pPr>
      <w:r>
        <w:rPr>
          <w:b/>
          <w:sz w:val="36"/>
          <w:szCs w:val="36"/>
        </w:rPr>
        <w:t>Course Syllabi Information</w:t>
      </w:r>
    </w:p>
    <w:p w:rsidR="00370B92" w:rsidRDefault="00370B92" w:rsidP="00370B92">
      <w:pPr>
        <w:rPr>
          <w:b/>
          <w:bCs/>
          <w:color w:val="FF0000"/>
          <w:sz w:val="24"/>
          <w:szCs w:val="24"/>
        </w:rPr>
      </w:pPr>
    </w:p>
    <w:p w:rsidR="00370B92" w:rsidRDefault="00370B92" w:rsidP="00370B92">
      <w:pPr>
        <w:rPr>
          <w:rFonts w:ascii="Times New Roman" w:hAnsi="Times New Roman"/>
        </w:rPr>
      </w:pPr>
      <w:r>
        <w:rPr>
          <w:b/>
          <w:bCs/>
        </w:rPr>
        <w:t xml:space="preserve">For complete information on course syllabi requirements, please see the  </w:t>
      </w:r>
      <w:hyperlink r:id="rId10" w:history="1">
        <w:r>
          <w:rPr>
            <w:rStyle w:val="Hyperlink"/>
          </w:rPr>
          <w:t>university's policy</w:t>
        </w:r>
      </w:hyperlink>
      <w:r>
        <w:rPr>
          <w:rStyle w:val="Hyperlink"/>
        </w:rPr>
        <w:t xml:space="preserve">.                             </w:t>
      </w:r>
    </w:p>
    <w:p w:rsidR="00370B92" w:rsidRDefault="00370B92" w:rsidP="00370B92">
      <w:pPr>
        <w:rPr>
          <w:b/>
          <w:bCs/>
        </w:rPr>
      </w:pPr>
      <w:r>
        <w:rPr>
          <w:b/>
          <w:bCs/>
        </w:rPr>
        <w:t>(</w:t>
      </w:r>
      <w:hyperlink r:id="rId11" w:history="1">
        <w:r>
          <w:rPr>
            <w:rStyle w:val="Hyperlink"/>
          </w:rPr>
          <w:t>https://policy.unt.edu/policy/06-049</w:t>
        </w:r>
      </w:hyperlink>
      <w:r>
        <w:rPr>
          <w:b/>
          <w:bCs/>
        </w:rPr>
        <w:t xml:space="preserve"> )</w:t>
      </w:r>
    </w:p>
    <w:p w:rsidR="00370B92" w:rsidRDefault="00370B92" w:rsidP="00370B92">
      <w:pPr>
        <w:rPr>
          <w:b/>
          <w:bCs/>
        </w:rPr>
      </w:pPr>
    </w:p>
    <w:p w:rsidR="00370B92" w:rsidRDefault="00370B92" w:rsidP="00370B92">
      <w:pPr>
        <w:rPr>
          <w:b/>
          <w:bCs/>
        </w:rPr>
      </w:pPr>
      <w:r>
        <w:rPr>
          <w:b/>
          <w:bCs/>
        </w:rPr>
        <w:t>In addition to the information below, course syllabi should minimally include the following information:</w:t>
      </w:r>
    </w:p>
    <w:p w:rsidR="00370B92" w:rsidRDefault="00370B92" w:rsidP="00370B92">
      <w:pPr>
        <w:pStyle w:val="ListParagraph"/>
        <w:widowControl/>
        <w:numPr>
          <w:ilvl w:val="0"/>
          <w:numId w:val="21"/>
        </w:numPr>
        <w:autoSpaceDE/>
        <w:autoSpaceDN/>
        <w:spacing w:line="240" w:lineRule="auto"/>
        <w:contextualSpacing/>
        <w:rPr>
          <w:bCs/>
        </w:rPr>
      </w:pPr>
      <w:r>
        <w:rPr>
          <w:bCs/>
        </w:rPr>
        <w:t>Course Title and Course Number</w:t>
      </w:r>
    </w:p>
    <w:p w:rsidR="00370B92" w:rsidRDefault="00370B92" w:rsidP="00370B92">
      <w:pPr>
        <w:pStyle w:val="ListParagraph"/>
        <w:widowControl/>
        <w:numPr>
          <w:ilvl w:val="0"/>
          <w:numId w:val="21"/>
        </w:numPr>
        <w:autoSpaceDE/>
        <w:autoSpaceDN/>
        <w:spacing w:line="240" w:lineRule="auto"/>
        <w:contextualSpacing/>
        <w:rPr>
          <w:bCs/>
        </w:rPr>
      </w:pPr>
      <w:r>
        <w:rPr>
          <w:bCs/>
        </w:rPr>
        <w:t>Course Objectives</w:t>
      </w:r>
    </w:p>
    <w:p w:rsidR="00370B92" w:rsidRDefault="00370B92" w:rsidP="00370B92">
      <w:pPr>
        <w:pStyle w:val="ListParagraph"/>
        <w:widowControl/>
        <w:numPr>
          <w:ilvl w:val="0"/>
          <w:numId w:val="21"/>
        </w:numPr>
        <w:autoSpaceDE/>
        <w:autoSpaceDN/>
        <w:spacing w:line="240" w:lineRule="auto"/>
        <w:contextualSpacing/>
        <w:rPr>
          <w:bCs/>
        </w:rPr>
      </w:pPr>
      <w:r>
        <w:rPr>
          <w:bCs/>
        </w:rPr>
        <w:t xml:space="preserve">Instructor Office Hours </w:t>
      </w:r>
    </w:p>
    <w:p w:rsidR="00370B92" w:rsidRDefault="00370B92" w:rsidP="00370B92">
      <w:pPr>
        <w:pStyle w:val="ListParagraph"/>
        <w:widowControl/>
        <w:numPr>
          <w:ilvl w:val="0"/>
          <w:numId w:val="21"/>
        </w:numPr>
        <w:autoSpaceDE/>
        <w:autoSpaceDN/>
        <w:spacing w:line="240" w:lineRule="auto"/>
        <w:contextualSpacing/>
        <w:rPr>
          <w:bCs/>
        </w:rPr>
      </w:pPr>
      <w:r>
        <w:rPr>
          <w:bCs/>
        </w:rPr>
        <w:t>Attendance Expectations</w:t>
      </w:r>
    </w:p>
    <w:p w:rsidR="00370B92" w:rsidRDefault="00370B92" w:rsidP="00370B92">
      <w:pPr>
        <w:pStyle w:val="ListParagraph"/>
        <w:widowControl/>
        <w:numPr>
          <w:ilvl w:val="0"/>
          <w:numId w:val="21"/>
        </w:numPr>
        <w:autoSpaceDE/>
        <w:autoSpaceDN/>
        <w:spacing w:line="240" w:lineRule="auto"/>
        <w:contextualSpacing/>
        <w:rPr>
          <w:bCs/>
        </w:rPr>
      </w:pPr>
      <w:r>
        <w:rPr>
          <w:bCs/>
        </w:rPr>
        <w:t>Grading Criteria</w:t>
      </w:r>
    </w:p>
    <w:p w:rsidR="00370B92" w:rsidRDefault="00370B92" w:rsidP="00370B92">
      <w:pPr>
        <w:pStyle w:val="ListParagraph"/>
        <w:widowControl/>
        <w:numPr>
          <w:ilvl w:val="0"/>
          <w:numId w:val="21"/>
        </w:numPr>
        <w:autoSpaceDE/>
        <w:autoSpaceDN/>
        <w:spacing w:line="240" w:lineRule="auto"/>
        <w:contextualSpacing/>
        <w:rPr>
          <w:bCs/>
        </w:rPr>
      </w:pPr>
      <w:r>
        <w:rPr>
          <w:bCs/>
        </w:rPr>
        <w:lastRenderedPageBreak/>
        <w:t>Statement on timely return of student work, particularly final exams or final projects</w:t>
      </w:r>
    </w:p>
    <w:p w:rsidR="00370B92" w:rsidRDefault="00370B92" w:rsidP="00370B92">
      <w:pPr>
        <w:pStyle w:val="ListParagraph"/>
        <w:widowControl/>
        <w:numPr>
          <w:ilvl w:val="0"/>
          <w:numId w:val="21"/>
        </w:numPr>
        <w:autoSpaceDE/>
        <w:autoSpaceDN/>
        <w:spacing w:line="240" w:lineRule="auto"/>
        <w:contextualSpacing/>
        <w:rPr>
          <w:bCs/>
        </w:rPr>
      </w:pPr>
      <w:r>
        <w:rPr>
          <w:bCs/>
        </w:rPr>
        <w:t>Statement that students should not schedule their end-of-semester jury against a regularly scheduled class</w:t>
      </w:r>
    </w:p>
    <w:p w:rsidR="00370B92" w:rsidRDefault="00370B92" w:rsidP="00370B92">
      <w:pPr>
        <w:pStyle w:val="ListParagraph"/>
        <w:widowControl/>
        <w:numPr>
          <w:ilvl w:val="0"/>
          <w:numId w:val="21"/>
        </w:numPr>
        <w:autoSpaceDE/>
        <w:autoSpaceDN/>
        <w:spacing w:line="240" w:lineRule="auto"/>
        <w:contextualSpacing/>
        <w:rPr>
          <w:bCs/>
        </w:rPr>
      </w:pPr>
      <w:r>
        <w:rPr>
          <w:bCs/>
        </w:rPr>
        <w:t xml:space="preserve">For Faculty, Teaching Fellows and Adjuncts:  </w:t>
      </w:r>
    </w:p>
    <w:p w:rsidR="00370B92" w:rsidRDefault="00370B92" w:rsidP="00370B92">
      <w:pPr>
        <w:pStyle w:val="ListParagraph"/>
        <w:widowControl/>
        <w:numPr>
          <w:ilvl w:val="1"/>
          <w:numId w:val="21"/>
        </w:numPr>
        <w:autoSpaceDE/>
        <w:autoSpaceDN/>
        <w:spacing w:line="240" w:lineRule="auto"/>
        <w:contextualSpacing/>
        <w:rPr>
          <w:bCs/>
        </w:rPr>
      </w:pPr>
      <w:r>
        <w:rPr>
          <w:bCs/>
        </w:rPr>
        <w:t xml:space="preserve">All undergraduate syllabi for lecture courses are required by law to be available to the public.  </w:t>
      </w:r>
      <w:r>
        <w:rPr>
          <w:b/>
        </w:rPr>
        <w:t>At UNT, undergraduate syllabi for lecture courses should be uploaded into the Faculty Information System by the 7</w:t>
      </w:r>
      <w:r>
        <w:rPr>
          <w:b/>
          <w:vertAlign w:val="superscript"/>
        </w:rPr>
        <w:t>th</w:t>
      </w:r>
      <w:r>
        <w:rPr>
          <w:b/>
        </w:rPr>
        <w:t xml:space="preserve"> class day.</w:t>
      </w:r>
      <w:r>
        <w:rPr>
          <w:bCs/>
        </w:rPr>
        <w:t xml:space="preserve">  </w:t>
      </w:r>
    </w:p>
    <w:p w:rsidR="00370B92" w:rsidRDefault="00370B92" w:rsidP="00370B92">
      <w:pPr>
        <w:pStyle w:val="ListParagraph"/>
        <w:widowControl/>
        <w:numPr>
          <w:ilvl w:val="2"/>
          <w:numId w:val="21"/>
        </w:numPr>
        <w:autoSpaceDE/>
        <w:autoSpaceDN/>
        <w:spacing w:line="240" w:lineRule="auto"/>
        <w:contextualSpacing/>
        <w:rPr>
          <w:bCs/>
        </w:rPr>
      </w:pPr>
      <w:r>
        <w:rPr>
          <w:bCs/>
          <w:sz w:val="20"/>
          <w:szCs w:val="20"/>
        </w:rPr>
        <w:t xml:space="preserve">To access the Faculty Information System, go to your </w:t>
      </w:r>
      <w:proofErr w:type="spellStart"/>
      <w:r>
        <w:rPr>
          <w:bCs/>
          <w:sz w:val="20"/>
          <w:szCs w:val="20"/>
        </w:rPr>
        <w:t>my.unt</w:t>
      </w:r>
      <w:proofErr w:type="spellEnd"/>
      <w:r>
        <w:rPr>
          <w:bCs/>
          <w:sz w:val="20"/>
          <w:szCs w:val="20"/>
        </w:rPr>
        <w:t xml:space="preserve"> home page.  Under the Faculty Tab, click on Faculty Information System.</w:t>
      </w:r>
    </w:p>
    <w:p w:rsidR="00370B92" w:rsidRDefault="00370B92" w:rsidP="00370B92">
      <w:pPr>
        <w:pStyle w:val="ListParagraph"/>
        <w:widowControl/>
        <w:numPr>
          <w:ilvl w:val="1"/>
          <w:numId w:val="21"/>
        </w:numPr>
        <w:autoSpaceDE/>
        <w:autoSpaceDN/>
        <w:spacing w:line="240" w:lineRule="auto"/>
        <w:contextualSpacing/>
        <w:rPr>
          <w:bCs/>
        </w:rPr>
      </w:pPr>
      <w:r>
        <w:rPr>
          <w:bCs/>
        </w:rPr>
        <w:t>UNT requires that all graduate course syllabi to be uploaded into FIS.</w:t>
      </w:r>
    </w:p>
    <w:p w:rsidR="00370B92" w:rsidRDefault="00370B92" w:rsidP="00370B92">
      <w:pPr>
        <w:rPr>
          <w:iCs/>
        </w:rPr>
      </w:pPr>
    </w:p>
    <w:p w:rsidR="00370B92" w:rsidRDefault="00370B92" w:rsidP="00370B92">
      <w:pPr>
        <w:rPr>
          <w:b/>
          <w:bCs/>
          <w:i/>
        </w:rPr>
      </w:pPr>
      <w:r>
        <w:rPr>
          <w:b/>
          <w:bCs/>
          <w:i/>
        </w:rPr>
        <w:t>Rather than including the text for the information below, it is also an option to include the links in course syllabi and review the information on the first day of class.</w:t>
      </w:r>
    </w:p>
    <w:p w:rsidR="00370B92" w:rsidRDefault="00370B92" w:rsidP="00370B92">
      <w:pPr>
        <w:rPr>
          <w:b/>
          <w:bCs/>
          <w:i/>
        </w:rPr>
      </w:pPr>
    </w:p>
    <w:p w:rsidR="00370B92" w:rsidRDefault="00370B92" w:rsidP="00370B92">
      <w:pPr>
        <w:rPr>
          <w:b/>
          <w:bCs/>
          <w:iCs/>
        </w:rPr>
      </w:pPr>
      <w:r>
        <w:rPr>
          <w:b/>
          <w:bCs/>
          <w:iCs/>
        </w:rPr>
        <w:t>DEFIBRILLATORS IN THE COLLEGE OF MUSIC</w:t>
      </w:r>
    </w:p>
    <w:p w:rsidR="00370B92" w:rsidRDefault="00370B92" w:rsidP="00370B92">
      <w:pPr>
        <w:pStyle w:val="ListParagraph"/>
        <w:widowControl/>
        <w:numPr>
          <w:ilvl w:val="0"/>
          <w:numId w:val="22"/>
        </w:numPr>
        <w:autoSpaceDE/>
        <w:autoSpaceDN/>
        <w:spacing w:line="240" w:lineRule="auto"/>
        <w:contextualSpacing/>
        <w:rPr>
          <w:b/>
          <w:bCs/>
          <w:iCs/>
        </w:rPr>
      </w:pPr>
      <w:r>
        <w:rPr>
          <w:iCs/>
        </w:rPr>
        <w:t>Music Building:  Across from the west side of the Music Commons, directly across from the elevator</w:t>
      </w:r>
    </w:p>
    <w:p w:rsidR="00370B92" w:rsidRDefault="00370B92" w:rsidP="00370B92">
      <w:pPr>
        <w:pStyle w:val="ListParagraph"/>
        <w:widowControl/>
        <w:numPr>
          <w:ilvl w:val="0"/>
          <w:numId w:val="22"/>
        </w:numPr>
        <w:autoSpaceDE/>
        <w:autoSpaceDN/>
        <w:spacing w:line="240" w:lineRule="auto"/>
        <w:contextualSpacing/>
        <w:rPr>
          <w:b/>
          <w:bCs/>
          <w:iCs/>
        </w:rPr>
      </w:pPr>
      <w:r>
        <w:rPr>
          <w:iCs/>
        </w:rPr>
        <w:t>Music Building:  Third floor hallway, across from the staircase that comes up from the Copy Room.  Next to Room 322</w:t>
      </w:r>
    </w:p>
    <w:p w:rsidR="00370B92" w:rsidRDefault="00370B92" w:rsidP="00370B92">
      <w:pPr>
        <w:pStyle w:val="ListParagraph"/>
        <w:widowControl/>
        <w:numPr>
          <w:ilvl w:val="0"/>
          <w:numId w:val="22"/>
        </w:numPr>
        <w:autoSpaceDE/>
        <w:autoSpaceDN/>
        <w:spacing w:line="240" w:lineRule="auto"/>
        <w:contextualSpacing/>
        <w:rPr>
          <w:b/>
          <w:bCs/>
          <w:iCs/>
        </w:rPr>
      </w:pPr>
      <w:r>
        <w:rPr>
          <w:iCs/>
        </w:rPr>
        <w:t>Music Building:  Across from the Copy Room next to Room 293</w:t>
      </w:r>
    </w:p>
    <w:p w:rsidR="00370B92" w:rsidRDefault="00370B92" w:rsidP="00370B92">
      <w:pPr>
        <w:pStyle w:val="ListParagraph"/>
        <w:widowControl/>
        <w:numPr>
          <w:ilvl w:val="0"/>
          <w:numId w:val="22"/>
        </w:numPr>
        <w:autoSpaceDE/>
        <w:autoSpaceDN/>
        <w:spacing w:line="240" w:lineRule="auto"/>
        <w:contextualSpacing/>
        <w:rPr>
          <w:b/>
          <w:bCs/>
          <w:iCs/>
        </w:rPr>
      </w:pPr>
      <w:r>
        <w:rPr>
          <w:iCs/>
        </w:rPr>
        <w:t xml:space="preserve">Music Building:  </w:t>
      </w:r>
      <w:proofErr w:type="spellStart"/>
      <w:r>
        <w:rPr>
          <w:iCs/>
        </w:rPr>
        <w:t>Voertman</w:t>
      </w:r>
      <w:proofErr w:type="spellEnd"/>
      <w:r>
        <w:rPr>
          <w:iCs/>
        </w:rPr>
        <w:t xml:space="preserve"> Lobby by the big double set of doors that lead out to the courtyard</w:t>
      </w:r>
    </w:p>
    <w:p w:rsidR="00370B92" w:rsidRDefault="00370B92" w:rsidP="00370B92">
      <w:pPr>
        <w:pStyle w:val="ListParagraph"/>
        <w:widowControl/>
        <w:numPr>
          <w:ilvl w:val="0"/>
          <w:numId w:val="22"/>
        </w:numPr>
        <w:autoSpaceDE/>
        <w:autoSpaceDN/>
        <w:spacing w:line="240" w:lineRule="auto"/>
        <w:contextualSpacing/>
        <w:rPr>
          <w:b/>
          <w:bCs/>
          <w:iCs/>
        </w:rPr>
      </w:pPr>
      <w:r>
        <w:rPr>
          <w:iCs/>
        </w:rPr>
        <w:t>Music Building:  Main Office (247) under the student worker’s desk</w:t>
      </w:r>
    </w:p>
    <w:p w:rsidR="00370B92" w:rsidRDefault="00370B92" w:rsidP="00370B92">
      <w:pPr>
        <w:pStyle w:val="ListParagraph"/>
        <w:widowControl/>
        <w:numPr>
          <w:ilvl w:val="0"/>
          <w:numId w:val="22"/>
        </w:numPr>
        <w:autoSpaceDE/>
        <w:autoSpaceDN/>
        <w:spacing w:line="240" w:lineRule="auto"/>
        <w:contextualSpacing/>
        <w:rPr>
          <w:b/>
          <w:bCs/>
          <w:iCs/>
          <w:color w:val="000000" w:themeColor="text1"/>
        </w:rPr>
      </w:pPr>
      <w:r>
        <w:rPr>
          <w:iCs/>
          <w:color w:val="000000" w:themeColor="text1"/>
        </w:rPr>
        <w:t>Music Annex:  Next to room MA117, near the triple set of doors on the east side of the building</w:t>
      </w:r>
    </w:p>
    <w:p w:rsidR="00370B92" w:rsidRDefault="00370B92" w:rsidP="00370B92">
      <w:pPr>
        <w:pStyle w:val="ListParagraph"/>
        <w:widowControl/>
        <w:numPr>
          <w:ilvl w:val="0"/>
          <w:numId w:val="22"/>
        </w:numPr>
        <w:autoSpaceDE/>
        <w:autoSpaceDN/>
        <w:spacing w:line="240" w:lineRule="auto"/>
        <w:contextualSpacing/>
        <w:rPr>
          <w:b/>
          <w:bCs/>
          <w:iCs/>
          <w:color w:val="000000" w:themeColor="text1"/>
        </w:rPr>
      </w:pPr>
      <w:r>
        <w:rPr>
          <w:iCs/>
          <w:color w:val="000000" w:themeColor="text1"/>
        </w:rPr>
        <w:t>Music Practice Building North:  First floor on the Avenue C side</w:t>
      </w:r>
    </w:p>
    <w:p w:rsidR="00370B92" w:rsidRDefault="00370B92" w:rsidP="00370B92">
      <w:pPr>
        <w:pStyle w:val="ListParagraph"/>
        <w:widowControl/>
        <w:numPr>
          <w:ilvl w:val="0"/>
          <w:numId w:val="22"/>
        </w:numPr>
        <w:autoSpaceDE/>
        <w:autoSpaceDN/>
        <w:spacing w:line="240" w:lineRule="auto"/>
        <w:contextualSpacing/>
        <w:rPr>
          <w:b/>
          <w:bCs/>
          <w:iCs/>
          <w:color w:val="000000" w:themeColor="text1"/>
        </w:rPr>
      </w:pPr>
      <w:r>
        <w:rPr>
          <w:iCs/>
          <w:color w:val="000000" w:themeColor="text1"/>
        </w:rPr>
        <w:t>Music Practice Building South:  First floor on the Avenue C side</w:t>
      </w:r>
    </w:p>
    <w:p w:rsidR="00370B92" w:rsidRDefault="00370B92" w:rsidP="00370B92">
      <w:pPr>
        <w:pStyle w:val="ListParagraph"/>
        <w:widowControl/>
        <w:numPr>
          <w:ilvl w:val="0"/>
          <w:numId w:val="22"/>
        </w:numPr>
        <w:autoSpaceDE/>
        <w:autoSpaceDN/>
        <w:spacing w:line="240" w:lineRule="auto"/>
        <w:contextualSpacing/>
        <w:rPr>
          <w:b/>
          <w:bCs/>
          <w:iCs/>
          <w:color w:val="000000" w:themeColor="text1"/>
        </w:rPr>
      </w:pPr>
      <w:r>
        <w:rPr>
          <w:iCs/>
          <w:color w:val="000000" w:themeColor="text1"/>
        </w:rPr>
        <w:t>Bain Hall:  First floor by the restrooms</w:t>
      </w:r>
    </w:p>
    <w:p w:rsidR="00370B92" w:rsidRDefault="00370B92" w:rsidP="00370B92">
      <w:pPr>
        <w:pStyle w:val="ListParagraph"/>
        <w:widowControl/>
        <w:numPr>
          <w:ilvl w:val="0"/>
          <w:numId w:val="22"/>
        </w:numPr>
        <w:autoSpaceDE/>
        <w:autoSpaceDN/>
        <w:spacing w:line="240" w:lineRule="auto"/>
        <w:contextualSpacing/>
        <w:rPr>
          <w:b/>
          <w:bCs/>
          <w:iCs/>
          <w:color w:val="000000" w:themeColor="text1"/>
        </w:rPr>
      </w:pPr>
      <w:r>
        <w:rPr>
          <w:iCs/>
          <w:color w:val="000000" w:themeColor="text1"/>
        </w:rPr>
        <w:t>Murchison Performing Arts Center:  Located off the main lobby, beyond the grand staircase, across from the single occupancy restroom (next to the public water fountains)</w:t>
      </w:r>
    </w:p>
    <w:p w:rsidR="00370B92" w:rsidRDefault="00370B92" w:rsidP="00370B92">
      <w:pPr>
        <w:rPr>
          <w:b/>
          <w:bCs/>
          <w:iCs/>
          <w:color w:val="000000" w:themeColor="text1"/>
        </w:rPr>
      </w:pPr>
    </w:p>
    <w:p w:rsidR="00370B92" w:rsidRDefault="00370B92" w:rsidP="00370B92">
      <w:r>
        <w:rPr>
          <w:b/>
          <w:bCs/>
        </w:rPr>
        <w:t>ACADEMIC INTEGRITY</w:t>
      </w:r>
    </w:p>
    <w:p w:rsidR="00370B92" w:rsidRDefault="00370B92" w:rsidP="00370B92">
      <w: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rsidR="00370B92" w:rsidRDefault="00370B92" w:rsidP="00370B92">
      <w:r>
        <w:lastRenderedPageBreak/>
        <w:t xml:space="preserve">See:  </w:t>
      </w:r>
      <w:hyperlink r:id="rId12" w:history="1">
        <w:r>
          <w:rPr>
            <w:rStyle w:val="Hyperlink"/>
          </w:rPr>
          <w:t>Academic Integrity</w:t>
        </w:r>
      </w:hyperlink>
    </w:p>
    <w:p w:rsidR="00370B92" w:rsidRDefault="00370B92" w:rsidP="00370B92">
      <w:r>
        <w:t xml:space="preserve">LINK:  </w:t>
      </w:r>
      <w:hyperlink r:id="rId13" w:history="1">
        <w:r>
          <w:rPr>
            <w:rStyle w:val="Hyperlink"/>
          </w:rPr>
          <w:t>https://policy.unt.edu/policy/06-003</w:t>
        </w:r>
      </w:hyperlink>
    </w:p>
    <w:p w:rsidR="00370B92" w:rsidRDefault="00370B92" w:rsidP="00370B92">
      <w:pPr>
        <w:rPr>
          <w:sz w:val="24"/>
          <w:szCs w:val="24"/>
        </w:rPr>
      </w:pPr>
    </w:p>
    <w:p w:rsidR="00370B92" w:rsidRDefault="00370B92" w:rsidP="00370B92">
      <w:r>
        <w:rPr>
          <w:b/>
          <w:bCs/>
        </w:rPr>
        <w:t>STUDENT BEHAVIOR </w:t>
      </w:r>
    </w:p>
    <w:p w:rsidR="00370B92" w:rsidRDefault="00370B92" w:rsidP="00370B92">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rsidR="00370B92" w:rsidRDefault="00370B92" w:rsidP="00370B92">
      <w:r>
        <w:t xml:space="preserve">See: </w:t>
      </w:r>
      <w:hyperlink r:id="rId14" w:history="1">
        <w:r>
          <w:rPr>
            <w:rStyle w:val="Hyperlink"/>
          </w:rPr>
          <w:t>Student Code of Conduct</w:t>
        </w:r>
      </w:hyperlink>
      <w:r>
        <w:t xml:space="preserve"> </w:t>
      </w:r>
    </w:p>
    <w:p w:rsidR="00370B92" w:rsidRDefault="00370B92" w:rsidP="00370B92">
      <w:r>
        <w:t xml:space="preserve">Link: </w:t>
      </w:r>
      <w:hyperlink r:id="rId15" w:history="1">
        <w:r>
          <w:rPr>
            <w:rStyle w:val="Hyperlink"/>
          </w:rPr>
          <w:t>https://deanofstudents.unt.edu/conduct</w:t>
        </w:r>
      </w:hyperlink>
    </w:p>
    <w:p w:rsidR="00370B92" w:rsidRDefault="00370B92" w:rsidP="00370B92"/>
    <w:p w:rsidR="00370B92" w:rsidRDefault="00370B92" w:rsidP="00370B92">
      <w:r>
        <w:rPr>
          <w:b/>
          <w:bCs/>
        </w:rPr>
        <w:t>ACCESS TO INFORMATION – EAGLE CONNECT </w:t>
      </w:r>
    </w:p>
    <w:p w:rsidR="00370B92" w:rsidRDefault="00370B92" w:rsidP="00370B92">
      <w:r>
        <w:t>Your access point for business and academic services at UNT occurs at </w:t>
      </w:r>
      <w:hyperlink r:id="rId16" w:history="1">
        <w:r>
          <w:rPr>
            <w:rStyle w:val="Hyperlink"/>
          </w:rPr>
          <w:t>my.unt.edu</w:t>
        </w:r>
      </w:hyperlink>
      <w:r>
        <w:t xml:space="preserve">. All official communication from the university will be delivered to your Eagle Connect account.  For more information, please visit the website that explains Eagle Connect.  </w:t>
      </w:r>
    </w:p>
    <w:p w:rsidR="00370B92" w:rsidRDefault="00370B92" w:rsidP="00370B92">
      <w:r>
        <w:t xml:space="preserve">See:  </w:t>
      </w:r>
      <w:hyperlink r:id="rId17" w:history="1">
        <w:r>
          <w:rPr>
            <w:rStyle w:val="Hyperlink"/>
          </w:rPr>
          <w:t>Eagle Connect</w:t>
        </w:r>
      </w:hyperlink>
    </w:p>
    <w:p w:rsidR="00370B92" w:rsidRDefault="00370B92" w:rsidP="00370B92">
      <w:r>
        <w:t>LINK:   </w:t>
      </w:r>
      <w:hyperlink r:id="rId18" w:history="1">
        <w:r>
          <w:rPr>
            <w:rStyle w:val="Hyperlink"/>
          </w:rPr>
          <w:t>eagleconnect.unt.edu/</w:t>
        </w:r>
      </w:hyperlink>
      <w:r>
        <w:t> </w:t>
      </w:r>
    </w:p>
    <w:p w:rsidR="00370B92" w:rsidRDefault="00370B92" w:rsidP="00370B92"/>
    <w:p w:rsidR="00370B92" w:rsidRDefault="00370B92" w:rsidP="00370B92">
      <w:r>
        <w:rPr>
          <w:b/>
          <w:bCs/>
        </w:rPr>
        <w:t>ODA STATEMENT </w:t>
      </w:r>
    </w:p>
    <w:p w:rsidR="00370B92" w:rsidRDefault="00370B92" w:rsidP="00370B92">
      <w:pPr>
        <w:rPr>
          <w:color w:val="000000" w:themeColor="text1"/>
        </w:rPr>
      </w:pPr>
      <w:r>
        <w:rPr>
          <w:color w:val="000000" w:themeColor="text1"/>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Pr>
          <w:rStyle w:val="apple-converted-space"/>
          <w:color w:val="000000" w:themeColor="text1"/>
        </w:rPr>
        <w:t> </w:t>
      </w:r>
      <w:r>
        <w:rPr>
          <w:color w:val="000000" w:themeColor="text1"/>
          <w:shd w:val="clear" w:color="auto" w:fill="FFFFFF"/>
        </w:rPr>
        <w:t>You can now request your </w:t>
      </w:r>
      <w:r>
        <w:rPr>
          <w:color w:val="000000" w:themeColor="text1"/>
        </w:rPr>
        <w:t>Letters</w:t>
      </w:r>
      <w:r>
        <w:rPr>
          <w:color w:val="000000" w:themeColor="text1"/>
          <w:shd w:val="clear" w:color="auto" w:fill="FFFFFF"/>
        </w:rPr>
        <w:t> of Accommodation ONLINE and </w:t>
      </w:r>
      <w:r>
        <w:rPr>
          <w:bCs/>
          <w:color w:val="000000" w:themeColor="text1"/>
        </w:rPr>
        <w:t>ODA</w:t>
      </w:r>
      <w:r>
        <w:rPr>
          <w:color w:val="000000" w:themeColor="text1"/>
          <w:shd w:val="clear" w:color="auto" w:fill="FFFFFF"/>
        </w:rPr>
        <w:t> will mail your Letters of Accommodation to your instructors.</w:t>
      </w:r>
      <w:r>
        <w:rPr>
          <w:rStyle w:val="apple-converted-space"/>
          <w:color w:val="000000" w:themeColor="text1"/>
          <w:shd w:val="clear" w:color="auto" w:fill="FFFFFF"/>
        </w:rPr>
        <w:t> </w:t>
      </w:r>
      <w:r>
        <w:rPr>
          <w:color w:val="000000" w:themeColor="text1"/>
          <w:shd w:val="clear" w:color="auto" w:fill="FFFFFF"/>
        </w:rPr>
        <w:t>You may wish</w:t>
      </w:r>
      <w:r>
        <w:rPr>
          <w:rStyle w:val="apple-converted-space"/>
          <w:color w:val="000000" w:themeColor="text1"/>
          <w:shd w:val="clear" w:color="auto" w:fill="FFFFFF"/>
        </w:rPr>
        <w:t> </w:t>
      </w:r>
      <w:r>
        <w:rPr>
          <w:color w:val="000000" w:themeColor="text1"/>
        </w:rPr>
        <w:t xml:space="preserve">to begin a private discussion with your professors regarding your specific needs in a course. Note that students must obtain a new letter of accommodation for every semester.  </w:t>
      </w:r>
      <w:r>
        <w:t>For additional information see the Office of Disability Access.</w:t>
      </w:r>
    </w:p>
    <w:p w:rsidR="00370B92" w:rsidRDefault="00370B92" w:rsidP="00370B92">
      <w:r>
        <w:t xml:space="preserve">See:  </w:t>
      </w:r>
      <w:hyperlink r:id="rId19" w:history="1">
        <w:r>
          <w:rPr>
            <w:rStyle w:val="Hyperlink"/>
          </w:rPr>
          <w:t>ODA</w:t>
        </w:r>
      </w:hyperlink>
    </w:p>
    <w:p w:rsidR="00370B92" w:rsidRDefault="00370B92" w:rsidP="00370B92">
      <w:r>
        <w:t xml:space="preserve">LINK:  </w:t>
      </w:r>
      <w:hyperlink r:id="rId20" w:history="1">
        <w:r>
          <w:rPr>
            <w:rStyle w:val="Hyperlink"/>
          </w:rPr>
          <w:t>disability.unt.edu</w:t>
        </w:r>
      </w:hyperlink>
      <w:r>
        <w:t>. (Phone: (940) 565-4323)</w:t>
      </w:r>
    </w:p>
    <w:p w:rsidR="00370B92" w:rsidRDefault="00370B92" w:rsidP="00370B92"/>
    <w:p w:rsidR="00370B92" w:rsidRDefault="00370B92" w:rsidP="00370B92">
      <w:pPr>
        <w:rPr>
          <w:b/>
          <w:bCs/>
        </w:rPr>
      </w:pPr>
      <w:r>
        <w:rPr>
          <w:b/>
          <w:bCs/>
        </w:rPr>
        <w:t>Health and Safety Information</w:t>
      </w:r>
    </w:p>
    <w:p w:rsidR="00370B92" w:rsidRDefault="00370B92" w:rsidP="00370B92">
      <w:r>
        <w:t xml:space="preserve">Students can access information about health and safety at:  </w:t>
      </w:r>
      <w:hyperlink r:id="rId21" w:tooltip="https://music.unt.edu/student-health-and-wellness" w:history="1">
        <w:r>
          <w:rPr>
            <w:rStyle w:val="Hyperlink"/>
            <w:rFonts w:cs="Calibri"/>
            <w:color w:val="0563C1"/>
          </w:rPr>
          <w:t>https://music.unt.edu/student-health-and-wellness</w:t>
        </w:r>
      </w:hyperlink>
    </w:p>
    <w:p w:rsidR="00370B92" w:rsidRDefault="00370B92" w:rsidP="00370B92"/>
    <w:p w:rsidR="00370B92" w:rsidRDefault="00370B92" w:rsidP="00370B92">
      <w:pPr>
        <w:rPr>
          <w:b/>
          <w:bCs/>
        </w:rPr>
      </w:pPr>
      <w:r>
        <w:rPr>
          <w:b/>
          <w:bCs/>
        </w:rPr>
        <w:t>Registration Information for Students</w:t>
      </w:r>
    </w:p>
    <w:p w:rsidR="00370B92" w:rsidRDefault="00370B92" w:rsidP="00370B92">
      <w:r>
        <w:t xml:space="preserve">See:  </w:t>
      </w:r>
      <w:hyperlink r:id="rId22" w:history="1">
        <w:r>
          <w:rPr>
            <w:rStyle w:val="Hyperlink"/>
          </w:rPr>
          <w:t>Spring Academic Calendar Information</w:t>
        </w:r>
      </w:hyperlink>
    </w:p>
    <w:p w:rsidR="00370B92" w:rsidRDefault="00370B92" w:rsidP="00370B92">
      <w:r>
        <w:t xml:space="preserve">Link:  </w:t>
      </w:r>
      <w:hyperlink r:id="rId23" w:history="1">
        <w:r>
          <w:rPr>
            <w:rStyle w:val="Hyperlink"/>
          </w:rPr>
          <w:t>https://registrar.unt.edu/registration/spring-academic-calendar.html</w:t>
        </w:r>
      </w:hyperlink>
    </w:p>
    <w:p w:rsidR="00370B92" w:rsidRDefault="00370B92" w:rsidP="00370B92"/>
    <w:p w:rsidR="00370B92" w:rsidRDefault="00370B92" w:rsidP="00370B92">
      <w:pPr>
        <w:rPr>
          <w:b/>
          <w:bCs/>
        </w:rPr>
      </w:pPr>
      <w:r>
        <w:rPr>
          <w:b/>
          <w:bCs/>
        </w:rPr>
        <w:t>Semester Calendar, Spring 2026</w:t>
      </w:r>
    </w:p>
    <w:p w:rsidR="00370B92" w:rsidRDefault="00370B92" w:rsidP="00370B92">
      <w:pPr>
        <w:rPr>
          <w:bCs/>
        </w:rPr>
      </w:pPr>
      <w:r>
        <w:rPr>
          <w:bCs/>
        </w:rPr>
        <w:t xml:space="preserve">See:  </w:t>
      </w:r>
      <w:hyperlink r:id="rId24" w:history="1">
        <w:r>
          <w:rPr>
            <w:rStyle w:val="Hyperlink"/>
            <w:bCs/>
          </w:rPr>
          <w:t>Spring Semester Calendar</w:t>
        </w:r>
      </w:hyperlink>
    </w:p>
    <w:p w:rsidR="00370B92" w:rsidRDefault="00370B92" w:rsidP="00370B92">
      <w:r>
        <w:t xml:space="preserve">Link:  </w:t>
      </w:r>
      <w:hyperlink r:id="rId25" w:history="1">
        <w:r>
          <w:rPr>
            <w:rStyle w:val="Hyperlink"/>
          </w:rPr>
          <w:t>https://registrar.unt.edu/sites/default/files/spring-2026-academic-calendar.pdf</w:t>
        </w:r>
      </w:hyperlink>
    </w:p>
    <w:p w:rsidR="00370B92" w:rsidRDefault="00370B92" w:rsidP="00370B92"/>
    <w:p w:rsidR="00370B92" w:rsidRDefault="00370B92" w:rsidP="00370B92">
      <w:pPr>
        <w:rPr>
          <w:b/>
          <w:bCs/>
        </w:rPr>
      </w:pPr>
      <w:r>
        <w:rPr>
          <w:b/>
          <w:bCs/>
        </w:rPr>
        <w:t>Final Exam Schedule, Spring 2026</w:t>
      </w:r>
    </w:p>
    <w:p w:rsidR="00370B92" w:rsidRDefault="00370B92" w:rsidP="00370B92">
      <w:r>
        <w:t>See above</w:t>
      </w:r>
    </w:p>
    <w:p w:rsidR="00370B92" w:rsidRDefault="00370B92" w:rsidP="00370B92">
      <w:pPr>
        <w:rPr>
          <w:b/>
          <w:bCs/>
        </w:rPr>
      </w:pPr>
    </w:p>
    <w:p w:rsidR="00370B92" w:rsidRDefault="00370B92" w:rsidP="00370B92">
      <w:r>
        <w:rPr>
          <w:b/>
          <w:bCs/>
        </w:rPr>
        <w:t>Financial Aid and Satisfactory Academic Progress</w:t>
      </w:r>
    </w:p>
    <w:p w:rsidR="00370B92" w:rsidRDefault="00370B92" w:rsidP="00370B92">
      <w:pPr>
        <w:rPr>
          <w:u w:val="single"/>
        </w:rPr>
      </w:pPr>
    </w:p>
    <w:p w:rsidR="00370B92" w:rsidRDefault="00370B92" w:rsidP="00370B92">
      <w:r>
        <w:rPr>
          <w:u w:val="single"/>
        </w:rPr>
        <w:t>Undergraduates</w:t>
      </w:r>
    </w:p>
    <w:p w:rsidR="00370B92" w:rsidRDefault="00370B92" w:rsidP="00370B92">
      <w: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rsidR="00370B92" w:rsidRDefault="00370B92" w:rsidP="00370B92"/>
    <w:p w:rsidR="00370B92" w:rsidRDefault="00370B92" w:rsidP="00370B92">
      <w:r>
        <w:t>Students holding music scholarships must maintain a minimum 2.5 overall cumulative GPA and 3.0 cumulative GPA in music courses.</w:t>
      </w:r>
    </w:p>
    <w:p w:rsidR="00370B92" w:rsidRDefault="00370B92" w:rsidP="00370B92"/>
    <w:p w:rsidR="00370B92" w:rsidRDefault="00370B92" w:rsidP="00370B92">
      <w: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rsidR="00370B92" w:rsidRDefault="00370B92" w:rsidP="00370B92">
      <w:r>
        <w:t xml:space="preserve">See:  </w:t>
      </w:r>
      <w:hyperlink r:id="rId26" w:history="1">
        <w:r>
          <w:rPr>
            <w:rStyle w:val="Hyperlink"/>
          </w:rPr>
          <w:t>Financial Aid</w:t>
        </w:r>
      </w:hyperlink>
    </w:p>
    <w:p w:rsidR="00370B92" w:rsidRDefault="00370B92" w:rsidP="00370B92">
      <w:r>
        <w:t xml:space="preserve">LINK:   </w:t>
      </w:r>
      <w:hyperlink r:id="rId27" w:history="1">
        <w:r>
          <w:rPr>
            <w:rStyle w:val="Hyperlink"/>
          </w:rPr>
          <w:t>http://financialaid.unt.edu/sap</w:t>
        </w:r>
      </w:hyperlink>
    </w:p>
    <w:p w:rsidR="00370B92" w:rsidRDefault="00370B92" w:rsidP="00370B92">
      <w:r>
        <w:t> </w:t>
      </w:r>
    </w:p>
    <w:p w:rsidR="00370B92" w:rsidRDefault="00370B92" w:rsidP="00370B92">
      <w:r>
        <w:rPr>
          <w:u w:val="single"/>
        </w:rPr>
        <w:t>Graduates</w:t>
      </w:r>
    </w:p>
    <w:p w:rsidR="00370B92" w:rsidRDefault="00370B92" w:rsidP="00370B92">
      <w: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rsidR="00370B92" w:rsidRDefault="00370B92" w:rsidP="00370B92"/>
    <w:p w:rsidR="00370B92" w:rsidRDefault="00370B92" w:rsidP="00370B92">
      <w: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rsidR="00370B92" w:rsidRDefault="00370B92" w:rsidP="00370B92">
      <w:r>
        <w:t xml:space="preserve">See:  </w:t>
      </w:r>
      <w:hyperlink r:id="rId28" w:history="1">
        <w:r>
          <w:rPr>
            <w:rStyle w:val="Hyperlink"/>
          </w:rPr>
          <w:t>Financial Aid</w:t>
        </w:r>
      </w:hyperlink>
    </w:p>
    <w:p w:rsidR="00370B92" w:rsidRDefault="00370B92" w:rsidP="00370B92">
      <w:r>
        <w:t xml:space="preserve">LINK:   </w:t>
      </w:r>
      <w:hyperlink r:id="rId29" w:history="1">
        <w:r>
          <w:rPr>
            <w:rStyle w:val="Hyperlink"/>
          </w:rPr>
          <w:t>http://financialaid.unt.edu/sap</w:t>
        </w:r>
      </w:hyperlink>
    </w:p>
    <w:p w:rsidR="00370B92" w:rsidRDefault="00370B92" w:rsidP="00370B92"/>
    <w:p w:rsidR="00370B92" w:rsidRDefault="00370B92" w:rsidP="00370B92">
      <w:r>
        <w:rPr>
          <w:b/>
          <w:bCs/>
        </w:rPr>
        <w:t>RETENTION OF STUDENT RECORDS </w:t>
      </w:r>
    </w:p>
    <w:p w:rsidR="00370B92" w:rsidRDefault="00370B92" w:rsidP="00370B92">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rsidR="00370B92" w:rsidRDefault="00370B92" w:rsidP="00370B92">
      <w:r>
        <w:t xml:space="preserve">See:  </w:t>
      </w:r>
      <w:hyperlink r:id="rId30" w:history="1">
        <w:r>
          <w:rPr>
            <w:rStyle w:val="Hyperlink"/>
          </w:rPr>
          <w:t>FERPA</w:t>
        </w:r>
      </w:hyperlink>
    </w:p>
    <w:p w:rsidR="00370B92" w:rsidRDefault="00370B92" w:rsidP="00370B92">
      <w:r>
        <w:t>Link: </w:t>
      </w:r>
      <w:hyperlink r:id="rId31" w:history="1">
        <w:r>
          <w:rPr>
            <w:rStyle w:val="Hyperlink"/>
          </w:rPr>
          <w:t>http://ferpa.unt.edu/</w:t>
        </w:r>
      </w:hyperlink>
    </w:p>
    <w:p w:rsidR="00370B92" w:rsidRDefault="00370B92" w:rsidP="00370B92"/>
    <w:p w:rsidR="00370B92" w:rsidRDefault="00370B92" w:rsidP="00370B92">
      <w:pPr>
        <w:rPr>
          <w:b/>
          <w:bCs/>
          <w:color w:val="000000" w:themeColor="text1"/>
        </w:rPr>
      </w:pPr>
      <w:r>
        <w:rPr>
          <w:b/>
          <w:bCs/>
          <w:color w:val="000000" w:themeColor="text1"/>
        </w:rPr>
        <w:lastRenderedPageBreak/>
        <w:t>COUNSELING AND TESTING</w:t>
      </w:r>
    </w:p>
    <w:p w:rsidR="00370B92" w:rsidRDefault="00370B92" w:rsidP="00370B92">
      <w:pPr>
        <w:rPr>
          <w:bCs/>
          <w:color w:val="000000" w:themeColor="text1"/>
        </w:rPr>
      </w:pPr>
      <w:r>
        <w:rPr>
          <w:bCs/>
          <w:color w:val="000000" w:themeColor="text1"/>
        </w:rPr>
        <w:t xml:space="preserve">UNT’s Center for Counseling and Testing has an available counselor for students in need.  Please visit the Center’s website for further information: </w:t>
      </w:r>
    </w:p>
    <w:p w:rsidR="00370B92" w:rsidRDefault="00370B92" w:rsidP="00370B92">
      <w:pPr>
        <w:rPr>
          <w:bCs/>
          <w:color w:val="000000" w:themeColor="text1"/>
        </w:rPr>
      </w:pPr>
      <w:r>
        <w:rPr>
          <w:bCs/>
          <w:color w:val="000000" w:themeColor="text1"/>
        </w:rPr>
        <w:t xml:space="preserve">See: </w:t>
      </w:r>
      <w:hyperlink r:id="rId32" w:history="1">
        <w:r>
          <w:rPr>
            <w:rStyle w:val="Hyperlink"/>
            <w:bCs/>
            <w:color w:val="000000" w:themeColor="text1"/>
          </w:rPr>
          <w:t>Counseling and Testing</w:t>
        </w:r>
      </w:hyperlink>
    </w:p>
    <w:p w:rsidR="00370B92" w:rsidRDefault="00370B92" w:rsidP="00370B92">
      <w:pPr>
        <w:rPr>
          <w:bCs/>
          <w:color w:val="000000" w:themeColor="text1"/>
        </w:rPr>
      </w:pPr>
      <w:r>
        <w:rPr>
          <w:color w:val="000000" w:themeColor="text1"/>
        </w:rPr>
        <w:t xml:space="preserve">Link:  </w:t>
      </w:r>
      <w:hyperlink r:id="rId33" w:history="1">
        <w:r>
          <w:rPr>
            <w:rStyle w:val="Hyperlink"/>
            <w:bCs/>
            <w:color w:val="000000" w:themeColor="text1"/>
          </w:rPr>
          <w:t>http://studentaffairs.unt.edu/counseling-and-testing-services</w:t>
        </w:r>
      </w:hyperlink>
      <w:r>
        <w:rPr>
          <w:bCs/>
          <w:color w:val="000000" w:themeColor="text1"/>
        </w:rPr>
        <w:t xml:space="preserve">.  </w:t>
      </w:r>
    </w:p>
    <w:p w:rsidR="00370B92" w:rsidRDefault="00370B92" w:rsidP="00370B92">
      <w:pPr>
        <w:rPr>
          <w:bCs/>
        </w:rPr>
      </w:pPr>
    </w:p>
    <w:p w:rsidR="00370B92" w:rsidRDefault="00370B92" w:rsidP="00370B92">
      <w:pPr>
        <w:rPr>
          <w:bCs/>
        </w:rPr>
      </w:pPr>
      <w:r>
        <w:rPr>
          <w:bCs/>
        </w:rPr>
        <w:t xml:space="preserve">For more information on mental health resources, please visit:  </w:t>
      </w:r>
    </w:p>
    <w:p w:rsidR="00370B92" w:rsidRDefault="00370B92" w:rsidP="00370B92">
      <w:pPr>
        <w:rPr>
          <w:bCs/>
        </w:rPr>
      </w:pPr>
      <w:r>
        <w:rPr>
          <w:bCs/>
        </w:rPr>
        <w:t xml:space="preserve">See: </w:t>
      </w:r>
      <w:hyperlink r:id="rId34" w:history="1">
        <w:r>
          <w:rPr>
            <w:rStyle w:val="Hyperlink"/>
            <w:bCs/>
          </w:rPr>
          <w:t xml:space="preserve"> Mental Health Resources</w:t>
        </w:r>
      </w:hyperlink>
    </w:p>
    <w:p w:rsidR="00370B92" w:rsidRDefault="00370B92" w:rsidP="00370B92">
      <w:pPr>
        <w:rPr>
          <w:bCs/>
        </w:rPr>
      </w:pPr>
      <w:r>
        <w:rPr>
          <w:bCs/>
        </w:rPr>
        <w:t xml:space="preserve">Link:  </w:t>
      </w:r>
      <w:hyperlink r:id="rId35" w:history="1">
        <w:r>
          <w:rPr>
            <w:rStyle w:val="Hyperlink"/>
          </w:rPr>
          <w:t>https://disparities.unt.edu/mental-health-resources</w:t>
        </w:r>
      </w:hyperlink>
      <w:r>
        <w:t xml:space="preserve"> </w:t>
      </w:r>
    </w:p>
    <w:p w:rsidR="00370B92" w:rsidRDefault="00370B92" w:rsidP="00370B92"/>
    <w:p w:rsidR="00370B92" w:rsidRDefault="00370B92" w:rsidP="00370B92">
      <w:pPr>
        <w:rPr>
          <w:b/>
          <w:bCs/>
        </w:rPr>
      </w:pPr>
      <w:r>
        <w:rPr>
          <w:b/>
          <w:bCs/>
        </w:rPr>
        <w:t>ADD/DROP POLICY</w:t>
      </w:r>
    </w:p>
    <w:p w:rsidR="00370B92" w:rsidRDefault="00370B92" w:rsidP="00370B92">
      <w:pPr>
        <w:rPr>
          <w:bCs/>
        </w:rPr>
      </w:pPr>
      <w:r>
        <w:rPr>
          <w:bCs/>
        </w:rPr>
        <w:t xml:space="preserve">Please be reminded that dropping classes or failing to complete and pass registered hours may make you ineligible for financial aid.  In addition, if you drop below half-time enrollment you may be required to begin paying back your student loans.  </w:t>
      </w:r>
      <w:r>
        <w:rPr>
          <w:bCs/>
          <w:color w:val="000000" w:themeColor="text1"/>
        </w:rPr>
        <w:t xml:space="preserve">See Academic Calendar (listed above) for additional add/drop </w:t>
      </w:r>
      <w:r>
        <w:rPr>
          <w:bCs/>
        </w:rPr>
        <w:t xml:space="preserve">Information.  </w:t>
      </w:r>
    </w:p>
    <w:p w:rsidR="00370B92" w:rsidRDefault="00370B92" w:rsidP="00370B92">
      <w:pPr>
        <w:rPr>
          <w:bCs/>
        </w:rPr>
      </w:pPr>
    </w:p>
    <w:p w:rsidR="00370B92" w:rsidRDefault="00370B92" w:rsidP="00370B92">
      <w:r>
        <w:rPr>
          <w:rFonts w:cstheme="majorHAnsi"/>
          <w:bCs/>
        </w:rPr>
        <w:t xml:space="preserve">Drop Information:  </w:t>
      </w:r>
      <w:hyperlink r:id="rId36" w:history="1">
        <w:r>
          <w:rPr>
            <w:rStyle w:val="Hyperlink"/>
          </w:rPr>
          <w:t>https://registrar.unt.edu/registration/spring-academic-calendar.html</w:t>
        </w:r>
      </w:hyperlink>
    </w:p>
    <w:p w:rsidR="00370B92" w:rsidRDefault="00370B92" w:rsidP="00370B92">
      <w:pPr>
        <w:rPr>
          <w:bCs/>
        </w:rPr>
      </w:pPr>
      <w:r>
        <w:rPr>
          <w:bCs/>
        </w:rPr>
        <w:t xml:space="preserve"> </w:t>
      </w:r>
    </w:p>
    <w:p w:rsidR="00370B92" w:rsidRDefault="00370B92" w:rsidP="00370B92">
      <w:pPr>
        <w:rPr>
          <w:b/>
          <w:bCs/>
        </w:rPr>
      </w:pPr>
      <w:r>
        <w:rPr>
          <w:b/>
          <w:bCs/>
        </w:rPr>
        <w:t>STUDENT RESOURCES</w:t>
      </w:r>
    </w:p>
    <w:p w:rsidR="00370B92" w:rsidRDefault="00370B92" w:rsidP="00370B92">
      <w:r>
        <w:t>The University of North Texas has many resources available to students.  For a complete list, go to:</w:t>
      </w:r>
    </w:p>
    <w:p w:rsidR="00370B92" w:rsidRDefault="00370B92" w:rsidP="00370B92">
      <w:r>
        <w:t xml:space="preserve">See:  </w:t>
      </w:r>
      <w:hyperlink r:id="rId37" w:history="1">
        <w:r>
          <w:rPr>
            <w:rStyle w:val="Hyperlink"/>
          </w:rPr>
          <w:t>Student Resources</w:t>
        </w:r>
      </w:hyperlink>
    </w:p>
    <w:p w:rsidR="00370B92" w:rsidRDefault="00370B92" w:rsidP="00370B92">
      <w:r>
        <w:t xml:space="preserve">Link:   </w:t>
      </w:r>
      <w:hyperlink r:id="rId38" w:history="1">
        <w:r>
          <w:rPr>
            <w:rStyle w:val="Hyperlink"/>
          </w:rPr>
          <w:t>https://success.unt.edu/aa-sa-resources</w:t>
        </w:r>
      </w:hyperlink>
    </w:p>
    <w:p w:rsidR="00370B92" w:rsidRDefault="00370B92" w:rsidP="00370B92"/>
    <w:p w:rsidR="00370B92" w:rsidRDefault="00370B92" w:rsidP="00370B92">
      <w:pPr>
        <w:rPr>
          <w:b/>
          <w:bCs/>
        </w:rPr>
      </w:pPr>
      <w:r>
        <w:rPr>
          <w:b/>
          <w:bCs/>
        </w:rPr>
        <w:t>CARE TEAM</w:t>
      </w:r>
    </w:p>
    <w:p w:rsidR="00370B92" w:rsidRDefault="00370B92" w:rsidP="00370B92">
      <w:r>
        <w:t>The Care Team is a collaborative interdisciplinary committee of university officials that meets regularly to provide a response to student, staff, and faculty whose behavior could be harmful to themselves or others.</w:t>
      </w:r>
    </w:p>
    <w:p w:rsidR="00370B92" w:rsidRDefault="00370B92" w:rsidP="00370B92">
      <w:r>
        <w:t xml:space="preserve">See:  </w:t>
      </w:r>
      <w:hyperlink r:id="rId39" w:history="1">
        <w:r>
          <w:rPr>
            <w:rStyle w:val="Hyperlink"/>
          </w:rPr>
          <w:t>Care Team</w:t>
        </w:r>
      </w:hyperlink>
    </w:p>
    <w:p w:rsidR="00370B92" w:rsidRDefault="00370B92" w:rsidP="00370B92">
      <w:r>
        <w:t xml:space="preserve">Link:  </w:t>
      </w:r>
      <w:hyperlink r:id="rId40" w:history="1">
        <w:r>
          <w:rPr>
            <w:rStyle w:val="Hyperlink"/>
          </w:rPr>
          <w:t>https://studentaffairs.unt.edu/care-team</w:t>
        </w:r>
      </w:hyperlink>
    </w:p>
    <w:p w:rsidR="00A74F0E" w:rsidRDefault="00A74F0E" w:rsidP="00A74F0E"/>
    <w:p w:rsidR="00CB797B" w:rsidRDefault="00CB797B" w:rsidP="00CB797B"/>
    <w:p w:rsidR="00A74F0E" w:rsidRDefault="00A74F0E" w:rsidP="00CB797B">
      <w:bookmarkStart w:id="1" w:name="_Hlk219147622"/>
    </w:p>
    <w:p w:rsidR="00A74F0E" w:rsidRDefault="00A74F0E" w:rsidP="00A74F0E">
      <w:pPr>
        <w:rPr>
          <w:rFonts w:ascii="Aptos" w:eastAsia="Times New Roman" w:hAnsi="Aptos"/>
        </w:rPr>
      </w:pPr>
      <w:r>
        <w:rPr>
          <w:rFonts w:ascii="Aptos" w:eastAsia="Times New Roman" w:hAnsi="Aptos"/>
          <w:b/>
          <w:bCs/>
        </w:rPr>
        <w:t xml:space="preserve">JAZZ CONCERT ATTENDANCE REQUIREMENT </w:t>
      </w:r>
    </w:p>
    <w:p w:rsidR="00A74F0E" w:rsidRDefault="00A74F0E" w:rsidP="00A74F0E">
      <w:pPr>
        <w:rPr>
          <w:rFonts w:ascii="Aptos" w:eastAsia="Times New Roman" w:hAnsi="Aptos"/>
        </w:rPr>
      </w:pPr>
      <w:r>
        <w:rPr>
          <w:rFonts w:ascii="Aptos" w:eastAsia="Times New Roman" w:hAnsi="Aptos"/>
        </w:rPr>
        <w:t xml:space="preserve">Concert attendance is an extraordinary opportunity to support your colleagues, learn from observing guest artists, and experience creative music that informs your future artistic self. This is an assessed component of your Lab Band Course. All undergraduate jazz majors in a jazz lab band are required to attend a select series of Jazz Studies concerts each semester. Each unexcused absence from a required Jazz Studies concert will result in a half letter grade deduction from your Lab Band grade. If conflicts arise with the classical ensembles at the Murchison, we will coordinate with Dr. </w:t>
      </w:r>
      <w:proofErr w:type="spellStart"/>
      <w:r>
        <w:rPr>
          <w:rFonts w:ascii="Aptos" w:eastAsia="Times New Roman" w:hAnsi="Aptos"/>
        </w:rPr>
        <w:t>Trachsel</w:t>
      </w:r>
      <w:proofErr w:type="spellEnd"/>
      <w:r>
        <w:rPr>
          <w:rFonts w:ascii="Aptos" w:eastAsia="Times New Roman" w:hAnsi="Aptos"/>
        </w:rPr>
        <w:t xml:space="preserve"> to ensure that no student is placed in a difficult position when selecting which concert to attend.</w:t>
      </w:r>
    </w:p>
    <w:p w:rsidR="00A74F0E" w:rsidRDefault="00A74F0E" w:rsidP="00A74F0E">
      <w:pPr>
        <w:rPr>
          <w:rFonts w:ascii="Aptos" w:eastAsia="Times New Roman" w:hAnsi="Aptos"/>
        </w:rPr>
      </w:pPr>
      <w:r>
        <w:rPr>
          <w:rFonts w:ascii="Aptos" w:eastAsia="Times New Roman" w:hAnsi="Aptos"/>
        </w:rPr>
        <w:t> </w:t>
      </w:r>
    </w:p>
    <w:p w:rsidR="00A74F0E" w:rsidRDefault="00A74F0E" w:rsidP="00A74F0E">
      <w:pPr>
        <w:rPr>
          <w:rFonts w:ascii="Aptos" w:eastAsia="Times New Roman" w:hAnsi="Aptos"/>
        </w:rPr>
      </w:pPr>
      <w:r>
        <w:rPr>
          <w:rFonts w:ascii="Aptos" w:eastAsia="Times New Roman" w:hAnsi="Aptos"/>
        </w:rPr>
        <w:t>Undergraduate Jazz Studies majors must either swipe their student ID or scan a QR code in the lobby at least</w:t>
      </w:r>
      <w:r>
        <w:rPr>
          <w:rStyle w:val="apple-converted-space"/>
          <w:rFonts w:ascii="Aptos" w:eastAsia="Times New Roman" w:hAnsi="Aptos"/>
        </w:rPr>
        <w:t> </w:t>
      </w:r>
      <w:r>
        <w:rPr>
          <w:rFonts w:ascii="Aptos" w:eastAsia="Times New Roman" w:hAnsi="Aptos"/>
          <w:b/>
          <w:bCs/>
        </w:rPr>
        <w:t>fifteen minutes before</w:t>
      </w:r>
      <w:r>
        <w:rPr>
          <w:rStyle w:val="apple-converted-space"/>
          <w:rFonts w:ascii="Aptos" w:eastAsia="Times New Roman" w:hAnsi="Aptos"/>
        </w:rPr>
        <w:t> </w:t>
      </w:r>
      <w:r>
        <w:rPr>
          <w:rFonts w:ascii="Aptos" w:eastAsia="Times New Roman" w:hAnsi="Aptos"/>
        </w:rPr>
        <w:t>the concert begins. The check-in table will close five minutes prior, and you won't be able to check in after that. After the concert ends, unlike the Conducting and Ensembles Division policy, you won't need to swipe your ID again. We trust everyone will stay for the entire concert rather than doing the second swipe immediately. Here are the dates for the required Jazz Studies concerts for Fall 2025. </w:t>
      </w:r>
    </w:p>
    <w:p w:rsidR="00A74F0E" w:rsidRDefault="00A74F0E" w:rsidP="00A74F0E">
      <w:pPr>
        <w:rPr>
          <w:rFonts w:ascii="Aptos" w:eastAsia="Times New Roman" w:hAnsi="Aptos"/>
        </w:rPr>
      </w:pPr>
      <w:r>
        <w:rPr>
          <w:rFonts w:ascii="Aptos" w:eastAsia="Times New Roman" w:hAnsi="Aptos"/>
        </w:rPr>
        <w:t> </w:t>
      </w:r>
    </w:p>
    <w:p w:rsidR="00A74F0E" w:rsidRDefault="00A74F0E" w:rsidP="00A74F0E">
      <w:pPr>
        <w:rPr>
          <w:rFonts w:ascii="Aptos" w:eastAsia="Times New Roman" w:hAnsi="Aptos"/>
        </w:rPr>
      </w:pPr>
      <w:r>
        <w:rPr>
          <w:rFonts w:ascii="Aptos" w:eastAsia="Times New Roman" w:hAnsi="Aptos"/>
          <w:b/>
          <w:bCs/>
        </w:rPr>
        <w:t>PERFORMANCES Date Time Venue</w:t>
      </w:r>
    </w:p>
    <w:p w:rsidR="00A74F0E" w:rsidRDefault="00A74F0E" w:rsidP="00A74F0E">
      <w:pPr>
        <w:pStyle w:val="xmsonormal"/>
        <w:numPr>
          <w:ilvl w:val="0"/>
          <w:numId w:val="15"/>
        </w:numPr>
        <w:spacing w:before="0" w:beforeAutospacing="0" w:after="0" w:afterAutospacing="0"/>
        <w:rPr>
          <w:rFonts w:ascii="Aptos" w:eastAsia="Times New Roman" w:hAnsi="Aptos"/>
        </w:rPr>
      </w:pPr>
      <w:r>
        <w:rPr>
          <w:rFonts w:ascii="Aptos" w:eastAsia="Times New Roman" w:hAnsi="Aptos"/>
        </w:rPr>
        <w:t xml:space="preserve">Latin Jazz Lab Fall Concert on Saturday, November 1, 2025, at 8:00 pm in </w:t>
      </w:r>
      <w:proofErr w:type="spellStart"/>
      <w:r>
        <w:rPr>
          <w:rFonts w:ascii="Aptos" w:eastAsia="Times New Roman" w:hAnsi="Aptos"/>
        </w:rPr>
        <w:t>Voertman</w:t>
      </w:r>
      <w:proofErr w:type="spellEnd"/>
      <w:r>
        <w:rPr>
          <w:rFonts w:ascii="Aptos" w:eastAsia="Times New Roman" w:hAnsi="Aptos"/>
        </w:rPr>
        <w:t xml:space="preserve"> Hall </w:t>
      </w:r>
    </w:p>
    <w:p w:rsidR="00A74F0E" w:rsidRDefault="00A74F0E" w:rsidP="00A74F0E">
      <w:pPr>
        <w:pStyle w:val="xmsonormal"/>
        <w:numPr>
          <w:ilvl w:val="0"/>
          <w:numId w:val="16"/>
        </w:numPr>
        <w:spacing w:before="0" w:beforeAutospacing="0" w:after="0" w:afterAutospacing="0"/>
        <w:rPr>
          <w:rFonts w:ascii="Aptos" w:eastAsia="Times New Roman" w:hAnsi="Aptos"/>
        </w:rPr>
      </w:pPr>
      <w:r>
        <w:rPr>
          <w:rFonts w:ascii="Aptos" w:eastAsia="Times New Roman" w:hAnsi="Aptos"/>
        </w:rPr>
        <w:lastRenderedPageBreak/>
        <w:t xml:space="preserve">Jazz Strings Fall Concert scheduled for Monday, November 3, 2025, at 8:00 pm in </w:t>
      </w:r>
      <w:proofErr w:type="spellStart"/>
      <w:r>
        <w:rPr>
          <w:rFonts w:ascii="Aptos" w:eastAsia="Times New Roman" w:hAnsi="Aptos"/>
        </w:rPr>
        <w:t>Voertman</w:t>
      </w:r>
      <w:proofErr w:type="spellEnd"/>
      <w:r>
        <w:rPr>
          <w:rFonts w:ascii="Aptos" w:eastAsia="Times New Roman" w:hAnsi="Aptos"/>
        </w:rPr>
        <w:t xml:space="preserve"> CH.</w:t>
      </w:r>
    </w:p>
    <w:p w:rsidR="00A74F0E" w:rsidRDefault="00A74F0E" w:rsidP="00A74F0E">
      <w:pPr>
        <w:pStyle w:val="xmsonormal"/>
        <w:numPr>
          <w:ilvl w:val="0"/>
          <w:numId w:val="17"/>
        </w:numPr>
        <w:spacing w:before="0" w:beforeAutospacing="0" w:after="0" w:afterAutospacing="0"/>
        <w:rPr>
          <w:rFonts w:ascii="Aptos" w:eastAsia="Times New Roman" w:hAnsi="Aptos"/>
        </w:rPr>
      </w:pPr>
      <w:r>
        <w:rPr>
          <w:rFonts w:ascii="Aptos" w:eastAsia="Times New Roman" w:hAnsi="Aptos"/>
        </w:rPr>
        <w:t>Two- and Three-</w:t>
      </w:r>
      <w:proofErr w:type="spellStart"/>
      <w:r>
        <w:rPr>
          <w:rFonts w:ascii="Aptos" w:eastAsia="Times New Roman" w:hAnsi="Aptos"/>
        </w:rPr>
        <w:t>O’Clock</w:t>
      </w:r>
      <w:proofErr w:type="spellEnd"/>
      <w:r>
        <w:rPr>
          <w:rFonts w:ascii="Aptos" w:eastAsia="Times New Roman" w:hAnsi="Aptos"/>
        </w:rPr>
        <w:t xml:space="preserve"> LB Fall Concert on Monday, November 10, 2025, at 8:00 pm in </w:t>
      </w:r>
      <w:proofErr w:type="spellStart"/>
      <w:r>
        <w:rPr>
          <w:rFonts w:ascii="Aptos" w:eastAsia="Times New Roman" w:hAnsi="Aptos"/>
        </w:rPr>
        <w:t>Voertman</w:t>
      </w:r>
      <w:proofErr w:type="spellEnd"/>
      <w:r>
        <w:rPr>
          <w:rFonts w:ascii="Aptos" w:eastAsia="Times New Roman" w:hAnsi="Aptos"/>
        </w:rPr>
        <w:t xml:space="preserve"> Hall</w:t>
      </w:r>
    </w:p>
    <w:p w:rsidR="00A74F0E" w:rsidRDefault="00A74F0E" w:rsidP="00A74F0E">
      <w:pPr>
        <w:pStyle w:val="xmsonormal"/>
        <w:numPr>
          <w:ilvl w:val="0"/>
          <w:numId w:val="18"/>
        </w:numPr>
        <w:spacing w:before="0" w:beforeAutospacing="0" w:after="0" w:afterAutospacing="0"/>
        <w:rPr>
          <w:rFonts w:ascii="Aptos" w:eastAsia="Times New Roman" w:hAnsi="Aptos"/>
        </w:rPr>
      </w:pPr>
      <w:r>
        <w:rPr>
          <w:rFonts w:ascii="Aptos" w:eastAsia="Times New Roman" w:hAnsi="Aptos"/>
        </w:rPr>
        <w:t>Jazz Singers Fall Concert on Friday, November 14, 2025, only required to attend Jazz Singers at 8:00PM (5:30 p.m. West End, then Third Street, Avenue C, Jazz Singers at 8:00)</w:t>
      </w:r>
    </w:p>
    <w:p w:rsidR="00A74F0E" w:rsidRDefault="00A74F0E" w:rsidP="00A74F0E">
      <w:pPr>
        <w:pStyle w:val="xmsonormal"/>
        <w:numPr>
          <w:ilvl w:val="0"/>
          <w:numId w:val="19"/>
        </w:numPr>
        <w:spacing w:before="0" w:beforeAutospacing="0" w:after="0" w:afterAutospacing="0"/>
        <w:rPr>
          <w:rFonts w:ascii="Aptos" w:eastAsia="Times New Roman" w:hAnsi="Aptos"/>
        </w:rPr>
      </w:pPr>
      <w:r>
        <w:rPr>
          <w:rFonts w:ascii="Aptos" w:eastAsia="Times New Roman" w:hAnsi="Aptos"/>
        </w:rPr>
        <w:t xml:space="preserve">One </w:t>
      </w:r>
      <w:proofErr w:type="spellStart"/>
      <w:r>
        <w:rPr>
          <w:rFonts w:ascii="Aptos" w:eastAsia="Times New Roman" w:hAnsi="Aptos"/>
        </w:rPr>
        <w:t>O’Clock</w:t>
      </w:r>
      <w:proofErr w:type="spellEnd"/>
      <w:r>
        <w:rPr>
          <w:rFonts w:ascii="Aptos" w:eastAsia="Times New Roman" w:hAnsi="Aptos"/>
        </w:rPr>
        <w:t xml:space="preserve"> Fall Concert Monday, November 17, 2025, 8:00 pm </w:t>
      </w:r>
      <w:proofErr w:type="spellStart"/>
      <w:r>
        <w:rPr>
          <w:rFonts w:ascii="Aptos" w:eastAsia="Times New Roman" w:hAnsi="Aptos"/>
        </w:rPr>
        <w:t>Voertman</w:t>
      </w:r>
      <w:proofErr w:type="spellEnd"/>
      <w:r>
        <w:rPr>
          <w:rFonts w:ascii="Aptos" w:eastAsia="Times New Roman" w:hAnsi="Aptos"/>
        </w:rPr>
        <w:t xml:space="preserve"> CH (Pasquale Grasso, Ticketed event)</w:t>
      </w:r>
    </w:p>
    <w:p w:rsidR="00A74F0E" w:rsidRDefault="00A74F0E" w:rsidP="00A74F0E">
      <w:pPr>
        <w:pStyle w:val="xmsonormal"/>
        <w:numPr>
          <w:ilvl w:val="0"/>
          <w:numId w:val="20"/>
        </w:numPr>
        <w:spacing w:before="0" w:beforeAutospacing="0" w:after="0" w:afterAutospacing="0"/>
        <w:rPr>
          <w:rFonts w:ascii="Aptos" w:eastAsia="Times New Roman" w:hAnsi="Aptos"/>
        </w:rPr>
      </w:pPr>
      <w:r>
        <w:rPr>
          <w:rFonts w:ascii="Aptos" w:eastAsia="Times New Roman" w:hAnsi="Aptos"/>
        </w:rPr>
        <w:t>Any Faculty Recitals that may not be scheduled yet TBD</w:t>
      </w:r>
    </w:p>
    <w:bookmarkEnd w:id="1"/>
    <w:p w:rsidR="00A74F0E" w:rsidRDefault="00A74F0E" w:rsidP="00A74F0E">
      <w:pPr>
        <w:rPr>
          <w:rFonts w:eastAsia="Times New Roman"/>
        </w:rPr>
      </w:pPr>
    </w:p>
    <w:p w:rsidR="00A74F0E" w:rsidRDefault="00A74F0E" w:rsidP="00A74F0E"/>
    <w:p w:rsidR="00A74F0E" w:rsidRPr="00A55F21" w:rsidRDefault="00A74F0E" w:rsidP="00CB797B"/>
    <w:sectPr w:rsidR="00A74F0E" w:rsidRPr="00A55F21" w:rsidSect="00CE1245">
      <w:pgSz w:w="12240" w:h="15840"/>
      <w:pgMar w:top="115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5E4" w:rsidRDefault="00CB65E4" w:rsidP="00370B92">
      <w:r>
        <w:separator/>
      </w:r>
    </w:p>
  </w:endnote>
  <w:endnote w:type="continuationSeparator" w:id="0">
    <w:p w:rsidR="00CB65E4" w:rsidRDefault="00CB65E4" w:rsidP="0037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PS">
    <w:altName w:val="Cambria"/>
    <w:charset w:val="4D"/>
    <w:family w:val="roman"/>
    <w:pitch w:val="default"/>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Times New Roman PSMT">
    <w:altName w:val="Cambria"/>
    <w:charset w:val="4D"/>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5E4" w:rsidRDefault="00CB65E4" w:rsidP="00370B92">
      <w:r>
        <w:separator/>
      </w:r>
    </w:p>
  </w:footnote>
  <w:footnote w:type="continuationSeparator" w:id="0">
    <w:p w:rsidR="00CB65E4" w:rsidRDefault="00CB65E4" w:rsidP="00370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2F5"/>
    <w:multiLevelType w:val="hybridMultilevel"/>
    <w:tmpl w:val="3CD8A1F2"/>
    <w:lvl w:ilvl="0" w:tplc="32F435E0">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2C68BE"/>
    <w:multiLevelType w:val="hybridMultilevel"/>
    <w:tmpl w:val="355EA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17977"/>
    <w:multiLevelType w:val="hybridMultilevel"/>
    <w:tmpl w:val="3676B23A"/>
    <w:lvl w:ilvl="0" w:tplc="204A2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AE3E2F"/>
    <w:multiLevelType w:val="hybridMultilevel"/>
    <w:tmpl w:val="A5542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1009F8"/>
    <w:multiLevelType w:val="hybridMultilevel"/>
    <w:tmpl w:val="58D8F310"/>
    <w:lvl w:ilvl="0" w:tplc="78606DD0">
      <w:numFmt w:val="bullet"/>
      <w:lvlText w:val="•"/>
      <w:lvlJc w:val="left"/>
      <w:pPr>
        <w:ind w:left="820" w:hanging="360"/>
      </w:pPr>
      <w:rPr>
        <w:rFonts w:ascii="Symbol" w:eastAsia="Symbol" w:hAnsi="Symbol" w:cs="Symbol" w:hint="default"/>
        <w:spacing w:val="-6"/>
        <w:w w:val="100"/>
        <w:sz w:val="24"/>
        <w:szCs w:val="24"/>
      </w:rPr>
    </w:lvl>
    <w:lvl w:ilvl="1" w:tplc="58E23F6E">
      <w:numFmt w:val="bullet"/>
      <w:lvlText w:val="✓"/>
      <w:lvlJc w:val="left"/>
      <w:pPr>
        <w:ind w:left="1540" w:hanging="360"/>
      </w:pPr>
      <w:rPr>
        <w:rFonts w:ascii="Wingdings" w:eastAsia="Wingdings" w:hAnsi="Wingdings" w:cs="Wingdings" w:hint="default"/>
        <w:w w:val="157"/>
        <w:sz w:val="24"/>
        <w:szCs w:val="24"/>
      </w:rPr>
    </w:lvl>
    <w:lvl w:ilvl="2" w:tplc="E80E155A">
      <w:numFmt w:val="bullet"/>
      <w:lvlText w:val="▪"/>
      <w:lvlJc w:val="left"/>
      <w:pPr>
        <w:ind w:left="2260" w:hanging="360"/>
      </w:pPr>
      <w:rPr>
        <w:rFonts w:ascii="Wingdings" w:eastAsia="Wingdings" w:hAnsi="Wingdings" w:cs="Wingdings" w:hint="default"/>
        <w:w w:val="91"/>
        <w:sz w:val="24"/>
        <w:szCs w:val="24"/>
      </w:rPr>
    </w:lvl>
    <w:lvl w:ilvl="3" w:tplc="7298A660">
      <w:numFmt w:val="bullet"/>
      <w:lvlText w:val="•"/>
      <w:lvlJc w:val="left"/>
      <w:pPr>
        <w:ind w:left="3082" w:hanging="360"/>
      </w:pPr>
      <w:rPr>
        <w:rFonts w:hint="default"/>
      </w:rPr>
    </w:lvl>
    <w:lvl w:ilvl="4" w:tplc="25F22964">
      <w:numFmt w:val="bullet"/>
      <w:lvlText w:val="•"/>
      <w:lvlJc w:val="left"/>
      <w:pPr>
        <w:ind w:left="3905" w:hanging="360"/>
      </w:pPr>
      <w:rPr>
        <w:rFonts w:hint="default"/>
      </w:rPr>
    </w:lvl>
    <w:lvl w:ilvl="5" w:tplc="5F58113A">
      <w:numFmt w:val="bullet"/>
      <w:lvlText w:val="•"/>
      <w:lvlJc w:val="left"/>
      <w:pPr>
        <w:ind w:left="4727" w:hanging="360"/>
      </w:pPr>
      <w:rPr>
        <w:rFonts w:hint="default"/>
      </w:rPr>
    </w:lvl>
    <w:lvl w:ilvl="6" w:tplc="5AF27B04">
      <w:numFmt w:val="bullet"/>
      <w:lvlText w:val="•"/>
      <w:lvlJc w:val="left"/>
      <w:pPr>
        <w:ind w:left="5550" w:hanging="360"/>
      </w:pPr>
      <w:rPr>
        <w:rFonts w:hint="default"/>
      </w:rPr>
    </w:lvl>
    <w:lvl w:ilvl="7" w:tplc="BB78887A">
      <w:numFmt w:val="bullet"/>
      <w:lvlText w:val="•"/>
      <w:lvlJc w:val="left"/>
      <w:pPr>
        <w:ind w:left="6372" w:hanging="360"/>
      </w:pPr>
      <w:rPr>
        <w:rFonts w:hint="default"/>
      </w:rPr>
    </w:lvl>
    <w:lvl w:ilvl="8" w:tplc="41EC5B9E">
      <w:numFmt w:val="bullet"/>
      <w:lvlText w:val="•"/>
      <w:lvlJc w:val="left"/>
      <w:pPr>
        <w:ind w:left="7195" w:hanging="360"/>
      </w:pPr>
      <w:rPr>
        <w:rFonts w:hint="default"/>
      </w:rPr>
    </w:lvl>
  </w:abstractNum>
  <w:abstractNum w:abstractNumId="6" w15:restartNumberingAfterBreak="0">
    <w:nsid w:val="293E5861"/>
    <w:multiLevelType w:val="hybridMultilevel"/>
    <w:tmpl w:val="0304F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F6672"/>
    <w:multiLevelType w:val="hybridMultilevel"/>
    <w:tmpl w:val="CB88C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846236"/>
    <w:multiLevelType w:val="hybridMultilevel"/>
    <w:tmpl w:val="8D64A4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DB67A6"/>
    <w:multiLevelType w:val="hybridMultilevel"/>
    <w:tmpl w:val="18B07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852C1A"/>
    <w:multiLevelType w:val="multilevel"/>
    <w:tmpl w:val="3C3C3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400E83"/>
    <w:multiLevelType w:val="hybridMultilevel"/>
    <w:tmpl w:val="D4B85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C549DE"/>
    <w:multiLevelType w:val="multilevel"/>
    <w:tmpl w:val="2FE48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CF10D0"/>
    <w:multiLevelType w:val="multilevel"/>
    <w:tmpl w:val="5D52A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B64CFC"/>
    <w:multiLevelType w:val="multilevel"/>
    <w:tmpl w:val="5A246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153CE3"/>
    <w:multiLevelType w:val="hybridMultilevel"/>
    <w:tmpl w:val="32E6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76E3B"/>
    <w:multiLevelType w:val="multilevel"/>
    <w:tmpl w:val="325A0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9054F"/>
    <w:multiLevelType w:val="multilevel"/>
    <w:tmpl w:val="BC06A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FA3E1E"/>
    <w:multiLevelType w:val="hybridMultilevel"/>
    <w:tmpl w:val="B13E2EE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A54101"/>
    <w:multiLevelType w:val="hybridMultilevel"/>
    <w:tmpl w:val="A57E4B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7"/>
  </w:num>
  <w:num w:numId="5">
    <w:abstractNumId w:val="20"/>
  </w:num>
  <w:num w:numId="6">
    <w:abstractNumId w:val="8"/>
  </w:num>
  <w:num w:numId="7">
    <w:abstractNumId w:val="3"/>
  </w:num>
  <w:num w:numId="8">
    <w:abstractNumId w:val="2"/>
  </w:num>
  <w:num w:numId="9">
    <w:abstractNumId w:val="11"/>
  </w:num>
  <w:num w:numId="10">
    <w:abstractNumId w:val="9"/>
  </w:num>
  <w:num w:numId="11">
    <w:abstractNumId w:val="19"/>
  </w:num>
  <w:num w:numId="12">
    <w:abstractNumId w:val="17"/>
  </w:num>
  <w:num w:numId="13">
    <w:abstractNumId w:val="15"/>
  </w:num>
  <w:num w:numId="14">
    <w:abstractNumId w:val="6"/>
  </w:num>
  <w:num w:numId="15">
    <w:abstractNumId w:val="18"/>
  </w:num>
  <w:num w:numId="16">
    <w:abstractNumId w:val="12"/>
  </w:num>
  <w:num w:numId="17">
    <w:abstractNumId w:val="10"/>
  </w:num>
  <w:num w:numId="18">
    <w:abstractNumId w:val="13"/>
  </w:num>
  <w:num w:numId="19">
    <w:abstractNumId w:val="14"/>
  </w:num>
  <w:num w:numId="20">
    <w:abstractNumId w:val="16"/>
  </w:num>
  <w:num w:numId="21">
    <w:abstractNumId w:val="17"/>
    <w:lvlOverride w:ilvl="0"/>
    <w:lvlOverride w:ilvl="1"/>
    <w:lvlOverride w:ilvl="2"/>
    <w:lvlOverride w:ilvl="3"/>
    <w:lvlOverride w:ilvl="4"/>
    <w:lvlOverride w:ilvl="5"/>
    <w:lvlOverride w:ilvl="6"/>
    <w:lvlOverride w:ilvl="7"/>
    <w:lvlOverride w:ilvl="8"/>
  </w:num>
  <w:num w:numId="2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5E"/>
    <w:rsid w:val="000532D2"/>
    <w:rsid w:val="00066B05"/>
    <w:rsid w:val="000A3EC7"/>
    <w:rsid w:val="000B2DA9"/>
    <w:rsid w:val="001521E5"/>
    <w:rsid w:val="001F1995"/>
    <w:rsid w:val="002272CA"/>
    <w:rsid w:val="00227E23"/>
    <w:rsid w:val="00237569"/>
    <w:rsid w:val="00264667"/>
    <w:rsid w:val="00370B92"/>
    <w:rsid w:val="00391435"/>
    <w:rsid w:val="003D0B7D"/>
    <w:rsid w:val="003D3F02"/>
    <w:rsid w:val="003D69EE"/>
    <w:rsid w:val="0040173C"/>
    <w:rsid w:val="00406D1D"/>
    <w:rsid w:val="0044745E"/>
    <w:rsid w:val="00475F99"/>
    <w:rsid w:val="0049104B"/>
    <w:rsid w:val="004B2EF2"/>
    <w:rsid w:val="004D3700"/>
    <w:rsid w:val="00526A58"/>
    <w:rsid w:val="00575FF1"/>
    <w:rsid w:val="00590A4C"/>
    <w:rsid w:val="00617BBA"/>
    <w:rsid w:val="00662F8B"/>
    <w:rsid w:val="00726ACA"/>
    <w:rsid w:val="00735D27"/>
    <w:rsid w:val="0076646C"/>
    <w:rsid w:val="007D19AA"/>
    <w:rsid w:val="007F1993"/>
    <w:rsid w:val="00867FDB"/>
    <w:rsid w:val="008C5CF4"/>
    <w:rsid w:val="008F2912"/>
    <w:rsid w:val="00A34D2E"/>
    <w:rsid w:val="00A74F0E"/>
    <w:rsid w:val="00B7644F"/>
    <w:rsid w:val="00C403C6"/>
    <w:rsid w:val="00CB65E4"/>
    <w:rsid w:val="00CB797B"/>
    <w:rsid w:val="00CC7B68"/>
    <w:rsid w:val="00CD5B7E"/>
    <w:rsid w:val="00CE1245"/>
    <w:rsid w:val="00D32241"/>
    <w:rsid w:val="00D44F6B"/>
    <w:rsid w:val="00E36EC8"/>
    <w:rsid w:val="00E44A38"/>
    <w:rsid w:val="00E60075"/>
    <w:rsid w:val="00E706C4"/>
    <w:rsid w:val="00E846EA"/>
    <w:rsid w:val="00F0673D"/>
    <w:rsid w:val="00F22BAE"/>
    <w:rsid w:val="00F27A76"/>
    <w:rsid w:val="00F33189"/>
    <w:rsid w:val="00F50AB3"/>
    <w:rsid w:val="00FA5965"/>
    <w:rsid w:val="00FB58C2"/>
    <w:rsid w:val="00FF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B09F"/>
  <w15:docId w15:val="{C46E96DC-235B-F443-8CCC-7629B6D8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3"/>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spacing w:line="295" w:lineRule="exact"/>
      <w:ind w:left="820" w:hanging="360"/>
    </w:pPr>
  </w:style>
  <w:style w:type="paragraph" w:customStyle="1" w:styleId="TableParagraph">
    <w:name w:val="Table Paragraph"/>
    <w:basedOn w:val="Normal"/>
    <w:uiPriority w:val="1"/>
    <w:qFormat/>
  </w:style>
  <w:style w:type="paragraph" w:customStyle="1" w:styleId="CM1">
    <w:name w:val="CM1"/>
    <w:basedOn w:val="Normal"/>
    <w:next w:val="Normal"/>
    <w:uiPriority w:val="99"/>
    <w:rsid w:val="00D44F6B"/>
    <w:pPr>
      <w:adjustRightInd w:val="0"/>
    </w:pPr>
    <w:rPr>
      <w:rFonts w:ascii="Times New Roman PS" w:eastAsia="Times New Roman" w:hAnsi="Times New Roman PS" w:cs="Times New Roman"/>
      <w:sz w:val="24"/>
      <w:szCs w:val="24"/>
    </w:rPr>
  </w:style>
  <w:style w:type="paragraph" w:customStyle="1" w:styleId="CM14">
    <w:name w:val="CM14"/>
    <w:basedOn w:val="Normal"/>
    <w:next w:val="Normal"/>
    <w:uiPriority w:val="99"/>
    <w:rsid w:val="00D44F6B"/>
    <w:pPr>
      <w:adjustRightInd w:val="0"/>
    </w:pPr>
    <w:rPr>
      <w:rFonts w:ascii="Times New Roman PS" w:eastAsia="Times New Roman" w:hAnsi="Times New Roman PS" w:cs="Times New Roman"/>
      <w:sz w:val="24"/>
      <w:szCs w:val="24"/>
    </w:rPr>
  </w:style>
  <w:style w:type="paragraph" w:customStyle="1" w:styleId="CM2">
    <w:name w:val="CM2"/>
    <w:basedOn w:val="Normal"/>
    <w:next w:val="Normal"/>
    <w:uiPriority w:val="99"/>
    <w:rsid w:val="00D44F6B"/>
    <w:pPr>
      <w:adjustRightInd w:val="0"/>
      <w:spacing w:line="278" w:lineRule="atLeast"/>
    </w:pPr>
    <w:rPr>
      <w:rFonts w:ascii="Times New Roman PS" w:eastAsia="Times New Roman" w:hAnsi="Times New Roman PS" w:cs="Times New Roman"/>
      <w:sz w:val="24"/>
      <w:szCs w:val="24"/>
    </w:rPr>
  </w:style>
  <w:style w:type="paragraph" w:customStyle="1" w:styleId="Default">
    <w:name w:val="Default"/>
    <w:rsid w:val="00D44F6B"/>
    <w:pPr>
      <w:adjustRightInd w:val="0"/>
    </w:pPr>
    <w:rPr>
      <w:rFonts w:ascii="Times New Roman PS" w:eastAsia="Times New Roman" w:hAnsi="Times New Roman PS" w:cs="Times New Roman PS"/>
      <w:color w:val="000000"/>
      <w:sz w:val="24"/>
      <w:szCs w:val="24"/>
    </w:rPr>
  </w:style>
  <w:style w:type="paragraph" w:customStyle="1" w:styleId="CM4">
    <w:name w:val="CM4"/>
    <w:basedOn w:val="Default"/>
    <w:next w:val="Default"/>
    <w:uiPriority w:val="99"/>
    <w:rsid w:val="00D44F6B"/>
    <w:rPr>
      <w:rFonts w:cs="Times New Roman"/>
      <w:color w:val="auto"/>
    </w:rPr>
  </w:style>
  <w:style w:type="paragraph" w:customStyle="1" w:styleId="CM16">
    <w:name w:val="CM16"/>
    <w:basedOn w:val="Default"/>
    <w:next w:val="Default"/>
    <w:uiPriority w:val="99"/>
    <w:rsid w:val="00D44F6B"/>
    <w:rPr>
      <w:rFonts w:cs="Times New Roman"/>
      <w:color w:val="auto"/>
    </w:rPr>
  </w:style>
  <w:style w:type="paragraph" w:styleId="NormalWeb">
    <w:name w:val="Normal (Web)"/>
    <w:basedOn w:val="Normal"/>
    <w:uiPriority w:val="99"/>
    <w:semiHidden/>
    <w:unhideWhenUsed/>
    <w:rsid w:val="00D44F6B"/>
    <w:pPr>
      <w:widowControl/>
      <w:autoSpaceDE/>
      <w:autoSpaceDN/>
      <w:spacing w:before="100" w:beforeAutospacing="1" w:after="100" w:afterAutospacing="1"/>
    </w:pPr>
    <w:rPr>
      <w:rFonts w:ascii="Times" w:eastAsiaTheme="minorEastAsia" w:hAnsi="Times" w:cs="Times New Roman"/>
      <w:sz w:val="20"/>
      <w:szCs w:val="20"/>
    </w:rPr>
  </w:style>
  <w:style w:type="table" w:styleId="TableGrid">
    <w:name w:val="Table Grid"/>
    <w:basedOn w:val="TableNormal"/>
    <w:uiPriority w:val="39"/>
    <w:rsid w:val="00D4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44F6B"/>
    <w:pPr>
      <w:widowControl/>
      <w:pBdr>
        <w:top w:val="nil"/>
        <w:left w:val="nil"/>
        <w:bottom w:val="nil"/>
        <w:right w:val="nil"/>
        <w:between w:val="nil"/>
        <w:bar w:val="nil"/>
      </w:pBdr>
      <w:autoSpaceDE/>
      <w:autoSpaceDN/>
    </w:pPr>
    <w:rPr>
      <w:rFonts w:ascii="Calibri" w:eastAsia="Calibri" w:hAnsi="Calibri" w:cs="Calibri"/>
      <w:color w:val="000000"/>
      <w:sz w:val="24"/>
      <w:szCs w:val="24"/>
      <w:u w:color="000000"/>
      <w:bdr w:val="nil"/>
    </w:rPr>
  </w:style>
  <w:style w:type="paragraph" w:styleId="BalloonText">
    <w:name w:val="Balloon Text"/>
    <w:basedOn w:val="Normal"/>
    <w:link w:val="BalloonTextChar"/>
    <w:uiPriority w:val="99"/>
    <w:semiHidden/>
    <w:unhideWhenUsed/>
    <w:rsid w:val="007D19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19AA"/>
    <w:rPr>
      <w:rFonts w:ascii="Times New Roman" w:eastAsia="Century Gothic" w:hAnsi="Times New Roman" w:cs="Times New Roman"/>
      <w:sz w:val="18"/>
      <w:szCs w:val="18"/>
    </w:rPr>
  </w:style>
  <w:style w:type="character" w:styleId="Hyperlink">
    <w:name w:val="Hyperlink"/>
    <w:basedOn w:val="DefaultParagraphFont"/>
    <w:uiPriority w:val="99"/>
    <w:unhideWhenUsed/>
    <w:rsid w:val="00F50AB3"/>
    <w:rPr>
      <w:color w:val="0000FF" w:themeColor="hyperlink"/>
      <w:u w:val="single"/>
    </w:rPr>
  </w:style>
  <w:style w:type="character" w:styleId="UnresolvedMention">
    <w:name w:val="Unresolved Mention"/>
    <w:basedOn w:val="DefaultParagraphFont"/>
    <w:uiPriority w:val="99"/>
    <w:semiHidden/>
    <w:unhideWhenUsed/>
    <w:rsid w:val="00F50AB3"/>
    <w:rPr>
      <w:color w:val="605E5C"/>
      <w:shd w:val="clear" w:color="auto" w:fill="E1DFDD"/>
    </w:rPr>
  </w:style>
  <w:style w:type="character" w:customStyle="1" w:styleId="apple-converted-space">
    <w:name w:val="apple-converted-space"/>
    <w:basedOn w:val="DefaultParagraphFont"/>
    <w:rsid w:val="00735D27"/>
  </w:style>
  <w:style w:type="paragraph" w:styleId="Header">
    <w:name w:val="header"/>
    <w:basedOn w:val="Normal"/>
    <w:link w:val="HeaderChar"/>
    <w:uiPriority w:val="99"/>
    <w:unhideWhenUsed/>
    <w:rsid w:val="00FF1499"/>
    <w:pPr>
      <w:widowControl/>
      <w:autoSpaceDE/>
      <w:autoSpaceDN/>
      <w:spacing w:before="100" w:beforeAutospacing="1" w:after="100" w:afterAutospacing="1"/>
    </w:pPr>
    <w:rPr>
      <w:rFonts w:ascii="Calibri" w:eastAsiaTheme="minorHAnsi" w:hAnsi="Calibri" w:cs="Calibri"/>
    </w:rPr>
  </w:style>
  <w:style w:type="character" w:customStyle="1" w:styleId="HeaderChar">
    <w:name w:val="Header Char"/>
    <w:basedOn w:val="DefaultParagraphFont"/>
    <w:link w:val="Header"/>
    <w:uiPriority w:val="99"/>
    <w:rsid w:val="00FF1499"/>
    <w:rPr>
      <w:rFonts w:ascii="Calibri" w:hAnsi="Calibri" w:cs="Calibri"/>
    </w:rPr>
  </w:style>
  <w:style w:type="paragraph" w:customStyle="1" w:styleId="xmsonormal">
    <w:name w:val="xmsonormal"/>
    <w:basedOn w:val="Normal"/>
    <w:rsid w:val="00A74F0E"/>
    <w:pPr>
      <w:widowControl/>
      <w:autoSpaceDE/>
      <w:autoSpaceDN/>
      <w:spacing w:before="100" w:beforeAutospacing="1" w:after="100" w:afterAutospacing="1"/>
    </w:pPr>
    <w:rPr>
      <w:rFonts w:ascii="Calibri" w:eastAsiaTheme="minorHAnsi" w:hAnsi="Calibri" w:cs="Calibri"/>
    </w:rPr>
  </w:style>
  <w:style w:type="paragraph" w:styleId="Footer">
    <w:name w:val="footer"/>
    <w:basedOn w:val="Normal"/>
    <w:link w:val="FooterChar"/>
    <w:uiPriority w:val="99"/>
    <w:unhideWhenUsed/>
    <w:rsid w:val="00370B92"/>
    <w:pPr>
      <w:tabs>
        <w:tab w:val="center" w:pos="4680"/>
        <w:tab w:val="right" w:pos="9360"/>
      </w:tabs>
    </w:pPr>
  </w:style>
  <w:style w:type="character" w:customStyle="1" w:styleId="FooterChar">
    <w:name w:val="Footer Char"/>
    <w:basedOn w:val="DefaultParagraphFont"/>
    <w:link w:val="Footer"/>
    <w:uiPriority w:val="99"/>
    <w:rsid w:val="00370B92"/>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68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6-003" TargetMode="External"/><Relationship Id="rId18" Type="http://schemas.openxmlformats.org/officeDocument/2006/relationships/hyperlink" Target="http://eagleconnect.unt.edu/" TargetMode="External"/><Relationship Id="rId26" Type="http://schemas.openxmlformats.org/officeDocument/2006/relationships/hyperlink" Target="http://financialaid.unt.edu/sap" TargetMode="External"/><Relationship Id="rId39" Type="http://schemas.openxmlformats.org/officeDocument/2006/relationships/hyperlink" Target="https://studentaffairs.unt.edu/care-team" TargetMode="External"/><Relationship Id="rId21" Type="http://schemas.openxmlformats.org/officeDocument/2006/relationships/hyperlink" Target="https://music.unt.edu/student-health-and-wellness" TargetMode="External"/><Relationship Id="rId34" Type="http://schemas.openxmlformats.org/officeDocument/2006/relationships/hyperlink" Target="https://disparities.unt.edu/mental-health-resources"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y.unt.edu/" TargetMode="External"/><Relationship Id="rId20" Type="http://schemas.openxmlformats.org/officeDocument/2006/relationships/hyperlink" Target="http://disability.unt.edu/" TargetMode="External"/><Relationship Id="rId29" Type="http://schemas.openxmlformats.org/officeDocument/2006/relationships/hyperlink" Target="http://financialaid.unt.edu/sa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policy/06-049" TargetMode="External"/><Relationship Id="rId24" Type="http://schemas.openxmlformats.org/officeDocument/2006/relationships/hyperlink" Target="https://registrar.unt.edu/sites/default/files/spring-2026-academic-calendar.pdf" TargetMode="External"/><Relationship Id="rId32" Type="http://schemas.openxmlformats.org/officeDocument/2006/relationships/hyperlink" Target="http://studentaffairs.unt.edu/counseling-and-testing-services" TargetMode="External"/><Relationship Id="rId37" Type="http://schemas.openxmlformats.org/officeDocument/2006/relationships/hyperlink" Target="https://success.unt.edu/aa-sa-resources" TargetMode="External"/><Relationship Id="rId40" Type="http://schemas.openxmlformats.org/officeDocument/2006/relationships/hyperlink" Target="https://studentaffairs.unt.edu/care-team" TargetMode="External"/><Relationship Id="rId5" Type="http://schemas.openxmlformats.org/officeDocument/2006/relationships/footnotes" Target="footnotes.xml"/><Relationship Id="rId15" Type="http://schemas.openxmlformats.org/officeDocument/2006/relationships/hyperlink" Target="https://deanofstudents.unt.edu/conduct" TargetMode="External"/><Relationship Id="rId23" Type="http://schemas.openxmlformats.org/officeDocument/2006/relationships/hyperlink" Target="https://registrar.unt.edu/registration/spring-academic-calendar.html" TargetMode="External"/><Relationship Id="rId28" Type="http://schemas.openxmlformats.org/officeDocument/2006/relationships/hyperlink" Target="http://financialaid.unt.edu/sap" TargetMode="External"/><Relationship Id="rId36" Type="http://schemas.openxmlformats.org/officeDocument/2006/relationships/hyperlink" Target="https://registrar.unt.edu/registration/spring-academic-calendar.html" TargetMode="External"/><Relationship Id="rId10" Type="http://schemas.openxmlformats.org/officeDocument/2006/relationships/hyperlink" Target="https://policy.unt.edu/policy/06-049" TargetMode="External"/><Relationship Id="rId19" Type="http://schemas.openxmlformats.org/officeDocument/2006/relationships/hyperlink" Target="https://disability.unt.edu/" TargetMode="External"/><Relationship Id="rId31" Type="http://schemas.openxmlformats.org/officeDocument/2006/relationships/hyperlink" Target="http://ferpa.unt.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eanofstudents.unt.edu/conduct" TargetMode="External"/><Relationship Id="rId22" Type="http://schemas.openxmlformats.org/officeDocument/2006/relationships/hyperlink" Target="https://registrar.unt.edu/registration/spring-academic-calendar.html" TargetMode="External"/><Relationship Id="rId27" Type="http://schemas.openxmlformats.org/officeDocument/2006/relationships/hyperlink" Target="http://financialaid.unt.edu/sap" TargetMode="External"/><Relationship Id="rId30" Type="http://schemas.openxmlformats.org/officeDocument/2006/relationships/hyperlink" Target="http://ferpa.unt.edu/" TargetMode="External"/><Relationship Id="rId35" Type="http://schemas.openxmlformats.org/officeDocument/2006/relationships/hyperlink" Target="https://disparities.unt.edu/mental-health-resources" TargetMode="External"/><Relationship Id="rId8" Type="http://schemas.openxmlformats.org/officeDocument/2006/relationships/hyperlink" Target="mailto:brad.leali@unt.edu" TargetMode="External"/><Relationship Id="rId3" Type="http://schemas.openxmlformats.org/officeDocument/2006/relationships/settings" Target="settings.xml"/><Relationship Id="rId12" Type="http://schemas.openxmlformats.org/officeDocument/2006/relationships/hyperlink" Target="https://policy.unt.edu/policy/06-003" TargetMode="External"/><Relationship Id="rId17" Type="http://schemas.openxmlformats.org/officeDocument/2006/relationships/hyperlink" Target="http://eagleconnect.unt.edu/" TargetMode="External"/><Relationship Id="rId25" Type="http://schemas.openxmlformats.org/officeDocument/2006/relationships/hyperlink" Target="https://registrar.unt.edu/sites/default/files/spring-2026-academic-calendar.pdf" TargetMode="External"/><Relationship Id="rId33" Type="http://schemas.openxmlformats.org/officeDocument/2006/relationships/hyperlink" Target="http://studentaffairs.unt.edu/counseling-and-testing-services" TargetMode="External"/><Relationship Id="rId38" Type="http://schemas.openxmlformats.org/officeDocument/2006/relationships/hyperlink" Target="https://success.unt.edu/aa-s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Leali, Brad</dc:creator>
  <cp:lastModifiedBy>Leali, Bradford</cp:lastModifiedBy>
  <cp:revision>2</cp:revision>
  <cp:lastPrinted>2025-08-19T15:18:00Z</cp:lastPrinted>
  <dcterms:created xsi:type="dcterms:W3CDTF">2026-01-13T04:38:00Z</dcterms:created>
  <dcterms:modified xsi:type="dcterms:W3CDTF">2026-01-13T04:38:00Z</dcterms:modified>
</cp:coreProperties>
</file>