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7CD93" w14:textId="373ABABB" w:rsidR="00D474D9" w:rsidRPr="00D474D9" w:rsidRDefault="00395B11" w:rsidP="00AC2DC0">
      <w:pPr>
        <w:shd w:val="clear" w:color="auto" w:fill="FFFFFF"/>
        <w:spacing w:before="180" w:after="180" w:line="240" w:lineRule="auto"/>
        <w:rPr>
          <w:rFonts w:eastAsia="Times New Roman" w:cstheme="minorHAnsi"/>
          <w:color w:val="2D3B45"/>
          <w:sz w:val="52"/>
          <w:szCs w:val="52"/>
        </w:rPr>
      </w:pPr>
      <w:r w:rsidRPr="004F6FA7">
        <w:rPr>
          <w:rFonts w:eastAsia="Times New Roman" w:cstheme="minorHAnsi"/>
          <w:color w:val="2D3B45"/>
          <w:sz w:val="52"/>
          <w:szCs w:val="52"/>
        </w:rPr>
        <w:t>1310.</w:t>
      </w:r>
      <w:r w:rsidR="00D474D9">
        <w:rPr>
          <w:rFonts w:eastAsia="Times New Roman" w:cstheme="minorHAnsi"/>
          <w:color w:val="2D3B45"/>
          <w:sz w:val="52"/>
          <w:szCs w:val="52"/>
        </w:rPr>
        <w:t>XXX</w:t>
      </w:r>
      <w:r w:rsidRPr="004F6FA7">
        <w:rPr>
          <w:rFonts w:eastAsia="Times New Roman" w:cstheme="minorHAnsi"/>
          <w:color w:val="2D3B45"/>
          <w:sz w:val="52"/>
          <w:szCs w:val="52"/>
        </w:rPr>
        <w:t xml:space="preserve"> | Fall 2</w:t>
      </w:r>
      <w:r w:rsidR="00D474D9">
        <w:rPr>
          <w:rFonts w:eastAsia="Times New Roman" w:cstheme="minorHAnsi"/>
          <w:color w:val="2D3B45"/>
          <w:sz w:val="52"/>
          <w:szCs w:val="52"/>
        </w:rPr>
        <w:t>024</w:t>
      </w:r>
    </w:p>
    <w:p w14:paraId="6A518511" w14:textId="77777777" w:rsidR="00D474D9" w:rsidRDefault="00D474D9" w:rsidP="00AC2DC0">
      <w:pPr>
        <w:shd w:val="clear" w:color="auto" w:fill="FFFFFF"/>
        <w:spacing w:before="180" w:after="180" w:line="240" w:lineRule="auto"/>
        <w:rPr>
          <w:rFonts w:eastAsia="Times New Roman" w:cstheme="minorHAnsi"/>
          <w:color w:val="2D3B45"/>
          <w:sz w:val="28"/>
          <w:szCs w:val="28"/>
        </w:rPr>
      </w:pPr>
      <w:r>
        <w:rPr>
          <w:rFonts w:eastAsia="Times New Roman" w:cstheme="minorHAnsi"/>
          <w:color w:val="2D3B45"/>
          <w:sz w:val="28"/>
          <w:szCs w:val="28"/>
        </w:rPr>
        <w:t>NAME</w:t>
      </w:r>
    </w:p>
    <w:p w14:paraId="121783A3" w14:textId="57728E6D" w:rsidR="00AC2DC0" w:rsidRPr="004F6FA7" w:rsidRDefault="00D474D9" w:rsidP="00AC2DC0">
      <w:pPr>
        <w:shd w:val="clear" w:color="auto" w:fill="FFFFFF"/>
        <w:spacing w:before="180" w:after="180" w:line="240" w:lineRule="auto"/>
        <w:rPr>
          <w:rFonts w:eastAsia="Times New Roman" w:cstheme="minorHAnsi"/>
          <w:color w:val="2D3B45"/>
          <w:szCs w:val="24"/>
        </w:rPr>
      </w:pPr>
      <w:r>
        <w:rPr>
          <w:rFonts w:eastAsia="Times New Roman" w:cstheme="minorHAnsi"/>
          <w:color w:val="2D3B45"/>
          <w:sz w:val="28"/>
          <w:szCs w:val="28"/>
        </w:rPr>
        <w:t>OFFICE</w:t>
      </w:r>
      <w:r w:rsidR="00AC2DC0" w:rsidRPr="004F6FA7">
        <w:rPr>
          <w:rFonts w:eastAsia="Times New Roman" w:cstheme="minorHAnsi"/>
          <w:color w:val="2D3B45"/>
          <w:sz w:val="28"/>
          <w:szCs w:val="28"/>
        </w:rPr>
        <w:t xml:space="preserve"> | </w:t>
      </w:r>
    </w:p>
    <w:p w14:paraId="2B21C7BA" w14:textId="5A4A317F" w:rsidR="00AC2DC0" w:rsidRPr="004F6FA7" w:rsidRDefault="00AC2DC0" w:rsidP="00AC2DC0">
      <w:pPr>
        <w:shd w:val="clear" w:color="auto" w:fill="FFFFFF"/>
        <w:spacing w:before="180" w:after="180" w:line="240" w:lineRule="auto"/>
        <w:rPr>
          <w:rFonts w:eastAsia="Times New Roman" w:cstheme="minorHAnsi"/>
          <w:color w:val="2D3B45"/>
          <w:szCs w:val="24"/>
        </w:rPr>
      </w:pPr>
      <w:r w:rsidRPr="004F6FA7">
        <w:rPr>
          <w:rFonts w:eastAsia="Times New Roman" w:cstheme="minorHAnsi"/>
          <w:color w:val="2D3B45"/>
          <w:sz w:val="28"/>
          <w:szCs w:val="28"/>
        </w:rPr>
        <w:t xml:space="preserve">Email | </w:t>
      </w:r>
    </w:p>
    <w:p w14:paraId="49F7F74C" w14:textId="5DCBEBDD" w:rsidR="00AC2DC0" w:rsidRPr="004F6FA7" w:rsidRDefault="00AC2DC0" w:rsidP="00AC2DC0">
      <w:pPr>
        <w:shd w:val="clear" w:color="auto" w:fill="FFFFFF"/>
        <w:spacing w:before="180" w:after="180" w:line="240" w:lineRule="auto"/>
        <w:rPr>
          <w:rFonts w:eastAsia="Times New Roman" w:cstheme="minorHAnsi"/>
          <w:color w:val="2D3B45"/>
          <w:sz w:val="28"/>
          <w:szCs w:val="28"/>
        </w:rPr>
      </w:pPr>
      <w:r w:rsidRPr="004F6FA7">
        <w:rPr>
          <w:rFonts w:eastAsia="Times New Roman" w:cstheme="minorHAnsi"/>
          <w:color w:val="2D3B45"/>
          <w:sz w:val="28"/>
          <w:szCs w:val="28"/>
        </w:rPr>
        <w:t>Pronouns</w:t>
      </w:r>
      <w:r w:rsidR="00395B11" w:rsidRPr="004F6FA7">
        <w:rPr>
          <w:rFonts w:eastAsia="Times New Roman" w:cstheme="minorHAnsi"/>
          <w:color w:val="2D3B45"/>
          <w:sz w:val="28"/>
          <w:szCs w:val="28"/>
        </w:rPr>
        <w:t xml:space="preserve"> | </w:t>
      </w:r>
    </w:p>
    <w:p w14:paraId="48D6F873" w14:textId="60CEC669" w:rsidR="00395B11" w:rsidRPr="004F6FA7" w:rsidRDefault="00395B11" w:rsidP="00AC2DC0">
      <w:pPr>
        <w:shd w:val="clear" w:color="auto" w:fill="FFFFFF"/>
        <w:spacing w:before="180" w:after="180" w:line="240" w:lineRule="auto"/>
        <w:rPr>
          <w:rFonts w:eastAsia="Times New Roman" w:cstheme="minorHAnsi"/>
          <w:color w:val="2D3B45"/>
          <w:sz w:val="28"/>
          <w:szCs w:val="28"/>
        </w:rPr>
      </w:pPr>
      <w:r w:rsidRPr="004F6FA7">
        <w:rPr>
          <w:rFonts w:eastAsia="Times New Roman" w:cstheme="minorHAnsi"/>
          <w:color w:val="2D3B45"/>
          <w:sz w:val="28"/>
          <w:szCs w:val="28"/>
        </w:rPr>
        <w:t xml:space="preserve">Office Hours | </w:t>
      </w:r>
    </w:p>
    <w:p w14:paraId="7A062572" w14:textId="77777777" w:rsidR="00AC2DC0" w:rsidRPr="004F6FA7" w:rsidRDefault="00395B11" w:rsidP="00B86316">
      <w:pPr>
        <w:spacing w:before="100" w:beforeAutospacing="1" w:after="100" w:afterAutospacing="1" w:line="240" w:lineRule="auto"/>
        <w:rPr>
          <w:rFonts w:eastAsia="Times New Roman" w:cstheme="minorHAnsi"/>
          <w:b/>
          <w:sz w:val="48"/>
          <w:szCs w:val="48"/>
        </w:rPr>
      </w:pPr>
      <w:r w:rsidRPr="004F6FA7">
        <w:rPr>
          <w:rFonts w:eastAsia="Times New Roman" w:cstheme="minorHAnsi"/>
          <w:b/>
          <w:sz w:val="48"/>
          <w:szCs w:val="48"/>
        </w:rPr>
        <w:t>Books</w:t>
      </w:r>
    </w:p>
    <w:p w14:paraId="58D7862A" w14:textId="188F6928"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iCs/>
          <w:szCs w:val="24"/>
        </w:rPr>
      </w:pPr>
      <w:r w:rsidRPr="00D474D9">
        <w:rPr>
          <w:rFonts w:eastAsia="Times New Roman" w:cstheme="minorHAnsi"/>
          <w:i/>
          <w:szCs w:val="24"/>
        </w:rPr>
        <w:t>Steps to Writing Well.</w:t>
      </w:r>
      <w:r>
        <w:rPr>
          <w:rFonts w:eastAsia="Times New Roman" w:cstheme="minorHAnsi"/>
          <w:i/>
          <w:szCs w:val="24"/>
        </w:rPr>
        <w:t xml:space="preserve"> </w:t>
      </w:r>
      <w:r w:rsidRPr="00D474D9">
        <w:rPr>
          <w:rFonts w:eastAsia="Times New Roman" w:cstheme="minorHAnsi"/>
          <w:iCs/>
          <w:szCs w:val="24"/>
        </w:rPr>
        <w:t>Purchase through Cengage.com or Barnes &amp; Noble (on campus) or Voertman’s Bookstore (On Hickory)</w:t>
      </w:r>
    </w:p>
    <w:p w14:paraId="5F42EDEB" w14:textId="06DAB4F0"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szCs w:val="24"/>
        </w:rPr>
      </w:pPr>
      <w:r w:rsidRPr="00D474D9">
        <w:rPr>
          <w:rFonts w:eastAsia="Times New Roman" w:cstheme="minorHAnsi"/>
          <w:i/>
          <w:szCs w:val="24"/>
        </w:rPr>
        <w:t>Write and Communicate Like a Professional</w:t>
      </w:r>
      <w:r>
        <w:rPr>
          <w:rFonts w:eastAsia="Times New Roman" w:cstheme="minorHAnsi"/>
          <w:i/>
          <w:szCs w:val="24"/>
        </w:rPr>
        <w:t xml:space="preserve">. </w:t>
      </w:r>
      <w:r w:rsidRPr="00D474D9">
        <w:rPr>
          <w:rFonts w:eastAsia="Times New Roman" w:cstheme="minorHAnsi"/>
          <w:iCs/>
          <w:szCs w:val="24"/>
        </w:rPr>
        <w:t xml:space="preserve">Free PDF </w:t>
      </w:r>
      <w:proofErr w:type="gramStart"/>
      <w:r w:rsidRPr="00D474D9">
        <w:rPr>
          <w:rFonts w:eastAsia="Times New Roman" w:cstheme="minorHAnsi"/>
          <w:iCs/>
          <w:szCs w:val="24"/>
        </w:rPr>
        <w:t>in</w:t>
      </w:r>
      <w:proofErr w:type="gramEnd"/>
      <w:r w:rsidRPr="00D474D9">
        <w:rPr>
          <w:rFonts w:eastAsia="Times New Roman" w:cstheme="minorHAnsi"/>
          <w:iCs/>
          <w:szCs w:val="24"/>
        </w:rPr>
        <w:t xml:space="preserve"> Course Materials.</w:t>
      </w:r>
    </w:p>
    <w:p w14:paraId="25AE4975"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We will uphold the following university policies in all English courses.</w:t>
      </w:r>
    </w:p>
    <w:p w14:paraId="2A44D55D" w14:textId="77777777" w:rsidR="00395B11" w:rsidRPr="004F6FA7" w:rsidRDefault="00395B11" w:rsidP="00395B11">
      <w:pPr>
        <w:pStyle w:val="NormalWeb"/>
        <w:rPr>
          <w:rFonts w:asciiTheme="minorHAnsi" w:hAnsiTheme="minorHAnsi" w:cstheme="minorHAnsi"/>
          <w:b/>
          <w:sz w:val="48"/>
          <w:szCs w:val="48"/>
        </w:rPr>
      </w:pPr>
      <w:r w:rsidRPr="004F6FA7">
        <w:rPr>
          <w:rFonts w:asciiTheme="minorHAnsi" w:hAnsiTheme="minorHAnsi" w:cstheme="minorHAnsi"/>
          <w:b/>
          <w:sz w:val="48"/>
          <w:szCs w:val="48"/>
        </w:rPr>
        <w:t>University Policies</w:t>
      </w:r>
    </w:p>
    <w:p w14:paraId="2DBA0BAE" w14:textId="77777777" w:rsidR="00395B11" w:rsidRPr="004F6FA7" w:rsidRDefault="00395B11"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All students and faculty are required to follow the policies below.</w:t>
      </w:r>
    </w:p>
    <w:p w14:paraId="555EE33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Academic Integrity Standards and Consequences</w:t>
      </w:r>
    </w:p>
    <w:p w14:paraId="343F4FA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According to UNT Policy 06.003, </w:t>
      </w:r>
      <w:hyperlink r:id="rId10" w:history="1">
        <w:r w:rsidRPr="004F6FA7">
          <w:rPr>
            <w:rFonts w:eastAsia="Times New Roman" w:cstheme="minorHAnsi"/>
            <w:color w:val="0000FF"/>
            <w:szCs w:val="24"/>
            <w:u w:val="single"/>
          </w:rPr>
          <w:t>Student Academic Integrity</w:t>
        </w:r>
      </w:hyperlink>
      <w:r w:rsidRPr="004F6FA7">
        <w:rPr>
          <w:rFonts w:eastAsia="Times New Roman" w:cstheme="minorHAnsi"/>
          <w:szCs w:val="24"/>
        </w:rPr>
        <w:t>, academic dishonesty occurs when students engage in behaviors including, but not limited to:</w:t>
      </w:r>
    </w:p>
    <w:p w14:paraId="7BDFACFB"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Cheating--submitting work that is not your own (This include using ChatGPT)</w:t>
      </w:r>
    </w:p>
    <w:p w14:paraId="4EFC07ED"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Fabrication--pretending you are writing about a real interview when you really made it up</w:t>
      </w:r>
    </w:p>
    <w:p w14:paraId="35C8FAEC"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Facilitating academic dishonesty--helping someone else cheat</w:t>
      </w:r>
    </w:p>
    <w:p w14:paraId="7A4EF1D1"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Forgery--pretending your work is someone else's</w:t>
      </w:r>
    </w:p>
    <w:p w14:paraId="419FE712"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Plagiarism--using someone else's published work without citing it correctly</w:t>
      </w:r>
    </w:p>
    <w:p w14:paraId="2E707907"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Sabotage--setting someone else up to fail</w:t>
      </w:r>
    </w:p>
    <w:p w14:paraId="2BDFD311"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 finding of academic dishonesty may result in a range of academic penalties or sanctions ranging from admonition to expulsion from the University. I am obligated to report any academic dishonesty.</w:t>
      </w:r>
    </w:p>
    <w:p w14:paraId="55253CF4"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lastRenderedPageBreak/>
        <w:t>Acceptable Student Behavior</w:t>
      </w:r>
    </w:p>
    <w:p w14:paraId="10A04E03"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Student behavior that interferes with an instructor’s ability to conduct a class or other students' opportunity to learn is unacceptable and disruptive and will not be tolerated in any instructional forum at UNT.</w:t>
      </w:r>
    </w:p>
    <w:p w14:paraId="70DD75BF"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engaging in unacceptable behavior will be directed to leave the classroom and the instructor may refer the student to the Dean of Students to consider whether the student's conduct violated the </w:t>
      </w:r>
      <w:hyperlink r:id="rId11" w:history="1">
        <w:r w:rsidRPr="004F6FA7">
          <w:rPr>
            <w:rFonts w:eastAsia="Times New Roman" w:cstheme="minorHAnsi"/>
            <w:color w:val="0000FF"/>
            <w:szCs w:val="24"/>
            <w:u w:val="single"/>
          </w:rPr>
          <w:t>Code of Student Conduct</w:t>
        </w:r>
      </w:hyperlink>
      <w:r w:rsidRPr="004F6FA7">
        <w:rPr>
          <w:rFonts w:eastAsia="Times New Roman" w:cstheme="minorHAnsi"/>
          <w:szCs w:val="24"/>
        </w:rPr>
        <w:t>. The University's expectations for student conduct apply to all instructional forums, including University and electronic classroom, labs, discussion groups, field trips, etc.</w:t>
      </w:r>
    </w:p>
    <w:p w14:paraId="7AFB041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The </w:t>
      </w:r>
      <w:hyperlink r:id="rId12" w:history="1">
        <w:r w:rsidRPr="004F6FA7">
          <w:rPr>
            <w:rFonts w:eastAsia="Times New Roman" w:cstheme="minorHAnsi"/>
            <w:color w:val="0000FF"/>
            <w:szCs w:val="24"/>
            <w:u w:val="single"/>
          </w:rPr>
          <w:t>Dean of Students Office (opens in a new window)</w:t>
        </w:r>
      </w:hyperlink>
      <w:r w:rsidRPr="004F6FA7">
        <w:rPr>
          <w:rFonts w:eastAsia="Times New Roman" w:cstheme="minorHAnsi"/>
          <w:szCs w:val="24"/>
        </w:rPr>
        <w:t xml:space="preserve"> enforces the </w:t>
      </w:r>
      <w:hyperlink r:id="rId13" w:history="1">
        <w:r w:rsidRPr="004F6FA7">
          <w:rPr>
            <w:rFonts w:eastAsia="Times New Roman" w:cstheme="minorHAnsi"/>
            <w:color w:val="0000FF"/>
            <w:szCs w:val="24"/>
            <w:u w:val="single"/>
          </w:rPr>
          <w:t>Code of Student Conduct (opens in a new window)</w:t>
        </w:r>
      </w:hyperlink>
      <w:r w:rsidRPr="004F6FA7">
        <w:rPr>
          <w:rFonts w:eastAsia="Times New Roman" w:cstheme="minorHAnsi"/>
          <w:szCs w:val="24"/>
        </w:rPr>
        <w:t>. The Code explains:</w:t>
      </w:r>
    </w:p>
    <w:p w14:paraId="0AD9C3C0"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What conduct is prohibited</w:t>
      </w:r>
    </w:p>
    <w:p w14:paraId="5F374FED"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process the DOS uses to review reports of alleged misconduct by students</w:t>
      </w:r>
    </w:p>
    <w:p w14:paraId="68021342"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sanctions that can be assigned</w:t>
      </w:r>
    </w:p>
    <w:p w14:paraId="32A9B4DA"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When students may have violated the Code, they meet with a representative from the Dean of Students Office to discuss the alleged misconduct in </w:t>
      </w:r>
      <w:proofErr w:type="gramStart"/>
      <w:r w:rsidRPr="004F6FA7">
        <w:rPr>
          <w:rFonts w:eastAsia="Times New Roman" w:cstheme="minorHAnsi"/>
          <w:szCs w:val="24"/>
        </w:rPr>
        <w:t>an</w:t>
      </w:r>
      <w:proofErr w:type="gramEnd"/>
      <w:r w:rsidRPr="004F6FA7">
        <w:rPr>
          <w:rFonts w:eastAsia="Times New Roman" w:cstheme="minorHAnsi"/>
          <w:szCs w:val="24"/>
        </w:rPr>
        <w:t xml:space="preserve"> educational process.</w:t>
      </w:r>
    </w:p>
    <w:p w14:paraId="338BDBEC"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ADA Accommodation</w:t>
      </w:r>
    </w:p>
    <w:p w14:paraId="1780C694"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UNT makes reasonable academic accommodation for students with disabilities. To receive accommodation, follow these steps:</w:t>
      </w:r>
    </w:p>
    <w:p w14:paraId="424EC713"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Register with the Office of Disability Access (ODA) to verify their eligibility.</w:t>
      </w:r>
    </w:p>
    <w:p w14:paraId="6337FD4A"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If a disability is verified, the ODA will provide a student with an accommodation letter to be delivered to faculty to begin a private discussion regarding one’s specific course needs.</w:t>
      </w:r>
    </w:p>
    <w:p w14:paraId="75FCF478"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may request </w:t>
      </w:r>
      <w:proofErr w:type="gramStart"/>
      <w:r w:rsidRPr="004F6FA7">
        <w:rPr>
          <w:rFonts w:eastAsia="Times New Roman" w:cstheme="minorHAnsi"/>
          <w:szCs w:val="24"/>
        </w:rPr>
        <w:t>accommodations</w:t>
      </w:r>
      <w:proofErr w:type="gramEnd"/>
      <w:r w:rsidRPr="004F6FA7">
        <w:rPr>
          <w:rFonts w:eastAsia="Times New Roman" w:cstheme="minorHAnsi"/>
          <w:szCs w:val="24"/>
        </w:rPr>
        <w:t xml:space="preserve"> at any time; however, ODA notices of accommodation should be provided as early as possible in the semester to avoid any delay in implementation.</w:t>
      </w:r>
    </w:p>
    <w:p w14:paraId="043B91B7"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must obtain a new letter of accommodation every semester and must meet with each faculty member prior to implementation in each class. For additional information see the </w:t>
      </w:r>
      <w:hyperlink r:id="rId14" w:history="1">
        <w:r w:rsidRPr="004F6FA7">
          <w:rPr>
            <w:rFonts w:eastAsia="Times New Roman" w:cstheme="minorHAnsi"/>
            <w:color w:val="0000FF"/>
            <w:szCs w:val="24"/>
            <w:u w:val="single"/>
          </w:rPr>
          <w:t>ODA website</w:t>
        </w:r>
      </w:hyperlink>
      <w:r w:rsidRPr="004F6FA7">
        <w:rPr>
          <w:rFonts w:eastAsia="Times New Roman" w:cstheme="minorHAnsi"/>
          <w:szCs w:val="24"/>
        </w:rPr>
        <w:t>. You may also contact them by phone at 940.565.4323.</w:t>
      </w:r>
    </w:p>
    <w:p w14:paraId="5C602243" w14:textId="77777777" w:rsidR="00D474D9" w:rsidRDefault="00D474D9" w:rsidP="00B86316">
      <w:pPr>
        <w:spacing w:before="100" w:beforeAutospacing="1" w:after="100" w:afterAutospacing="1" w:line="240" w:lineRule="auto"/>
        <w:outlineLvl w:val="0"/>
        <w:rPr>
          <w:rFonts w:eastAsia="Times New Roman" w:cstheme="minorHAnsi"/>
          <w:b/>
          <w:bCs/>
          <w:kern w:val="36"/>
          <w:sz w:val="40"/>
          <w:szCs w:val="40"/>
        </w:rPr>
      </w:pPr>
    </w:p>
    <w:p w14:paraId="3763D5CA" w14:textId="77777777" w:rsidR="00D474D9" w:rsidRDefault="00D474D9" w:rsidP="00B86316">
      <w:pPr>
        <w:spacing w:before="100" w:beforeAutospacing="1" w:after="100" w:afterAutospacing="1" w:line="240" w:lineRule="auto"/>
        <w:outlineLvl w:val="0"/>
        <w:rPr>
          <w:rFonts w:eastAsia="Times New Roman" w:cstheme="minorHAnsi"/>
          <w:b/>
          <w:bCs/>
          <w:kern w:val="36"/>
          <w:sz w:val="40"/>
          <w:szCs w:val="40"/>
        </w:rPr>
      </w:pPr>
    </w:p>
    <w:p w14:paraId="7C51BF2B" w14:textId="6F0F41FF"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lastRenderedPageBreak/>
        <w:t>Sexual Assault Prevention</w:t>
      </w:r>
    </w:p>
    <w:p w14:paraId="671FBC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is committed to providing a safe learning environment free of all forms of sexual misconduct. Federal laws and UNT policies prohibit discrimination </w:t>
      </w:r>
      <w:proofErr w:type="gramStart"/>
      <w:r w:rsidRPr="004F6FA7">
        <w:rPr>
          <w:rFonts w:eastAsia="Times New Roman" w:cstheme="minorHAnsi"/>
          <w:szCs w:val="24"/>
        </w:rPr>
        <w:t>on the basis of</w:t>
      </w:r>
      <w:proofErr w:type="gramEnd"/>
      <w:r w:rsidRPr="004F6FA7">
        <w:rPr>
          <w:rFonts w:eastAsia="Times New Roman" w:cstheme="minorHAnsi"/>
          <w:szCs w:val="24"/>
        </w:rPr>
        <w:t xml:space="preserve"> sex as well as sexual misconduct. If you or someone you know is experiencing sexual harassment, relationship violence, stalking and/or sexual assault, there are campus resources available to provide support and assistance.</w:t>
      </w:r>
    </w:p>
    <w:p w14:paraId="478E3E81"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The Survivor Advocates can be reached at:</w:t>
      </w:r>
    </w:p>
    <w:p w14:paraId="3700BED2" w14:textId="77777777" w:rsidR="00B86316" w:rsidRPr="004F6FA7" w:rsidRDefault="00000000" w:rsidP="00B86316">
      <w:pPr>
        <w:numPr>
          <w:ilvl w:val="0"/>
          <w:numId w:val="4"/>
        </w:numPr>
        <w:spacing w:before="100" w:beforeAutospacing="1" w:after="100" w:afterAutospacing="1" w:line="240" w:lineRule="auto"/>
        <w:rPr>
          <w:rFonts w:eastAsia="Times New Roman" w:cstheme="minorHAnsi"/>
          <w:szCs w:val="24"/>
        </w:rPr>
      </w:pPr>
      <w:hyperlink r:id="rId15" w:history="1">
        <w:r w:rsidR="00B86316" w:rsidRPr="004F6FA7">
          <w:rPr>
            <w:rFonts w:eastAsia="Times New Roman" w:cstheme="minorHAnsi"/>
            <w:color w:val="0000FF"/>
            <w:szCs w:val="24"/>
            <w:u w:val="single"/>
          </w:rPr>
          <w:t>SurvivorAdvocate@unt.edu</w:t>
        </w:r>
      </w:hyperlink>
      <w:r w:rsidR="00B86316" w:rsidRPr="004F6FA7">
        <w:rPr>
          <w:rFonts w:eastAsia="Times New Roman" w:cstheme="minorHAnsi"/>
          <w:szCs w:val="24"/>
        </w:rPr>
        <w:t> </w:t>
      </w:r>
    </w:p>
    <w:p w14:paraId="32A53D9B" w14:textId="77777777" w:rsidR="00B86316" w:rsidRPr="004F6FA7" w:rsidRDefault="00B86316" w:rsidP="00B86316">
      <w:pPr>
        <w:numPr>
          <w:ilvl w:val="0"/>
          <w:numId w:val="4"/>
        </w:numPr>
        <w:spacing w:before="100" w:beforeAutospacing="1" w:after="100" w:afterAutospacing="1" w:line="240" w:lineRule="auto"/>
        <w:rPr>
          <w:rFonts w:eastAsia="Times New Roman" w:cstheme="minorHAnsi"/>
          <w:szCs w:val="24"/>
        </w:rPr>
      </w:pPr>
      <w:r w:rsidRPr="004F6FA7">
        <w:rPr>
          <w:rFonts w:eastAsia="Times New Roman" w:cstheme="minorHAnsi"/>
          <w:szCs w:val="24"/>
        </w:rPr>
        <w:t>Dean of Students Office: 940-565-2648</w:t>
      </w:r>
    </w:p>
    <w:p w14:paraId="08392972"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Visit </w:t>
      </w:r>
      <w:hyperlink r:id="rId16" w:history="1">
        <w:r w:rsidRPr="004F6FA7">
          <w:rPr>
            <w:rFonts w:eastAsia="Times New Roman" w:cstheme="minorHAnsi"/>
            <w:color w:val="0000FF"/>
            <w:szCs w:val="24"/>
            <w:u w:val="single"/>
          </w:rPr>
          <w:t>Title IX Student Information (opens in a new window)</w:t>
        </w:r>
      </w:hyperlink>
      <w:r w:rsidRPr="004F6FA7">
        <w:rPr>
          <w:rFonts w:eastAsia="Times New Roman" w:cstheme="minorHAnsi"/>
          <w:szCs w:val="24"/>
        </w:rPr>
        <w:t xml:space="preserve"> for more resources.</w:t>
      </w:r>
    </w:p>
    <w:p w14:paraId="13F7AE7E"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Undocumented Students</w:t>
      </w:r>
    </w:p>
    <w:p w14:paraId="1FEDD4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Please see UNT'S </w:t>
      </w:r>
      <w:hyperlink r:id="rId17" w:history="1">
        <w:r w:rsidRPr="004F6FA7">
          <w:rPr>
            <w:rFonts w:eastAsia="Times New Roman" w:cstheme="minorHAnsi"/>
            <w:color w:val="0000FF"/>
            <w:szCs w:val="24"/>
            <w:u w:val="single"/>
          </w:rPr>
          <w:t> Resources for DACA Students</w:t>
        </w:r>
      </w:hyperlink>
      <w:r w:rsidRPr="004F6FA7">
        <w:rPr>
          <w:rFonts w:eastAsia="Times New Roman" w:cstheme="minorHAnsi"/>
          <w:szCs w:val="24"/>
        </w:rPr>
        <w:t xml:space="preserve"> web page for more information.</w:t>
      </w:r>
    </w:p>
    <w:p w14:paraId="01FCB80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Emergency Notification &amp; Procedures</w:t>
      </w:r>
    </w:p>
    <w:p w14:paraId="572C42A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uses a system called </w:t>
      </w:r>
      <w:hyperlink r:id="rId18" w:history="1">
        <w:r w:rsidRPr="004F6FA7">
          <w:rPr>
            <w:rFonts w:eastAsia="Times New Roman" w:cstheme="minorHAnsi"/>
            <w:color w:val="0000FF"/>
            <w:szCs w:val="24"/>
            <w:u w:val="single"/>
          </w:rPr>
          <w:t>Eagle Alert</w:t>
        </w:r>
      </w:hyperlink>
      <w:r w:rsidRPr="004F6FA7">
        <w:rPr>
          <w:rFonts w:eastAsia="Times New Roman" w:cstheme="minorHAnsi"/>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06BCCB" w14:textId="77777777" w:rsidR="00AC2DC0" w:rsidRPr="004F6FA7" w:rsidRDefault="00AC2DC0" w:rsidP="00AC2DC0">
      <w:pPr>
        <w:pStyle w:val="NormalWeb"/>
        <w:rPr>
          <w:rFonts w:asciiTheme="minorHAnsi" w:hAnsiTheme="minorHAnsi" w:cstheme="minorHAnsi"/>
          <w:b/>
          <w:sz w:val="48"/>
          <w:szCs w:val="48"/>
        </w:rPr>
      </w:pPr>
      <w:r w:rsidRPr="004F6FA7">
        <w:rPr>
          <w:rFonts w:asciiTheme="minorHAnsi" w:hAnsiTheme="minorHAnsi" w:cstheme="minorHAnsi"/>
          <w:b/>
          <w:sz w:val="48"/>
          <w:szCs w:val="48"/>
        </w:rPr>
        <w:t>First Year Writing (FYW) Policies</w:t>
      </w:r>
    </w:p>
    <w:p w14:paraId="15858F57" w14:textId="77777777" w:rsidR="00AC2DC0" w:rsidRPr="004F6FA7" w:rsidRDefault="00AC2DC0" w:rsidP="00AC2DC0">
      <w:pPr>
        <w:pStyle w:val="Heading2"/>
        <w:rPr>
          <w:rFonts w:asciiTheme="minorHAnsi" w:hAnsiTheme="minorHAnsi" w:cstheme="minorHAnsi"/>
          <w:b/>
          <w:color w:val="auto"/>
          <w:sz w:val="40"/>
          <w:szCs w:val="40"/>
        </w:rPr>
      </w:pPr>
      <w:r w:rsidRPr="004F6FA7">
        <w:rPr>
          <w:rFonts w:asciiTheme="minorHAnsi" w:hAnsiTheme="minorHAnsi" w:cstheme="minorHAnsi"/>
          <w:color w:val="auto"/>
          <w:sz w:val="24"/>
          <w:szCs w:val="24"/>
        </w:rPr>
        <w:t>In addition to the policies provided by UNT, our department also has policies that we use to ensure that you are treated fairly.</w:t>
      </w:r>
      <w:r w:rsidRPr="004F6FA7">
        <w:rPr>
          <w:rFonts w:asciiTheme="minorHAnsi" w:hAnsiTheme="minorHAnsi" w:cstheme="minorHAnsi"/>
          <w:color w:val="auto"/>
          <w:sz w:val="24"/>
          <w:szCs w:val="24"/>
        </w:rPr>
        <w:br/>
      </w:r>
      <w:r w:rsidRPr="004F6FA7">
        <w:rPr>
          <w:rFonts w:asciiTheme="minorHAnsi" w:hAnsiTheme="minorHAnsi" w:cstheme="minorHAnsi"/>
          <w:b/>
          <w:color w:val="auto"/>
          <w:sz w:val="40"/>
          <w:szCs w:val="40"/>
        </w:rPr>
        <w:t>Evaluation and Grading</w:t>
      </w:r>
    </w:p>
    <w:p w14:paraId="3FD8BD0B" w14:textId="3356283C"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1 | The </w:t>
      </w:r>
      <w:r w:rsidR="000F2E1C">
        <w:rPr>
          <w:rStyle w:val="Strong"/>
          <w:rFonts w:asciiTheme="minorHAnsi" w:hAnsiTheme="minorHAnsi" w:cstheme="minorHAnsi"/>
        </w:rPr>
        <w:t>Finding Your Community</w:t>
      </w:r>
      <w:r w:rsidRPr="004F6FA7">
        <w:rPr>
          <w:rStyle w:val="Strong"/>
          <w:rFonts w:asciiTheme="minorHAnsi" w:hAnsiTheme="minorHAnsi" w:cstheme="minorHAnsi"/>
        </w:rPr>
        <w:t xml:space="preserve"> | </w:t>
      </w:r>
      <w:r w:rsidR="00D474D9">
        <w:rPr>
          <w:rStyle w:val="Strong"/>
          <w:rFonts w:asciiTheme="minorHAnsi" w:hAnsiTheme="minorHAnsi" w:cstheme="minorHAnsi"/>
        </w:rPr>
        <w:t>15</w:t>
      </w:r>
      <w:r w:rsidRPr="004F6FA7">
        <w:rPr>
          <w:rStyle w:val="Strong"/>
          <w:rFonts w:asciiTheme="minorHAnsi" w:hAnsiTheme="minorHAnsi" w:cstheme="minorHAnsi"/>
        </w:rPr>
        <w:t>%</w:t>
      </w:r>
    </w:p>
    <w:p w14:paraId="78D930ED" w14:textId="20390E40"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2 | The </w:t>
      </w:r>
      <w:r w:rsidR="000F2E1C">
        <w:rPr>
          <w:rStyle w:val="Strong"/>
          <w:rFonts w:asciiTheme="minorHAnsi" w:hAnsiTheme="minorHAnsi" w:cstheme="minorHAnsi"/>
        </w:rPr>
        <w:t>People and Their Place</w:t>
      </w:r>
      <w:r w:rsidRPr="004F6FA7">
        <w:rPr>
          <w:rStyle w:val="Strong"/>
          <w:rFonts w:asciiTheme="minorHAnsi" w:hAnsiTheme="minorHAnsi" w:cstheme="minorHAnsi"/>
        </w:rPr>
        <w:t xml:space="preserve"> | </w:t>
      </w:r>
      <w:r w:rsidR="00D474D9">
        <w:rPr>
          <w:rStyle w:val="Strong"/>
          <w:rFonts w:asciiTheme="minorHAnsi" w:hAnsiTheme="minorHAnsi" w:cstheme="minorHAnsi"/>
        </w:rPr>
        <w:t>15</w:t>
      </w:r>
      <w:r w:rsidRPr="004F6FA7">
        <w:rPr>
          <w:rStyle w:val="Strong"/>
          <w:rFonts w:asciiTheme="minorHAnsi" w:hAnsiTheme="minorHAnsi" w:cstheme="minorHAnsi"/>
        </w:rPr>
        <w:t>%</w:t>
      </w:r>
    </w:p>
    <w:p w14:paraId="3F36DD72" w14:textId="51BEF610" w:rsidR="00AC2DC0" w:rsidRDefault="00AC2DC0" w:rsidP="00AC2DC0">
      <w:pPr>
        <w:pStyle w:val="NormalWeb"/>
        <w:rPr>
          <w:rStyle w:val="Strong"/>
          <w:rFonts w:asciiTheme="minorHAnsi" w:hAnsiTheme="minorHAnsi" w:cstheme="minorHAnsi"/>
        </w:rPr>
      </w:pPr>
      <w:r w:rsidRPr="004F6FA7">
        <w:rPr>
          <w:rStyle w:val="Strong"/>
          <w:rFonts w:asciiTheme="minorHAnsi" w:hAnsiTheme="minorHAnsi" w:cstheme="minorHAnsi"/>
        </w:rPr>
        <w:t>Major Assignment 3 | The</w:t>
      </w:r>
      <w:r w:rsidR="000F2E1C">
        <w:rPr>
          <w:rStyle w:val="Strong"/>
          <w:rFonts w:asciiTheme="minorHAnsi" w:hAnsiTheme="minorHAnsi" w:cstheme="minorHAnsi"/>
        </w:rPr>
        <w:t>ir Problems</w:t>
      </w:r>
      <w:r w:rsidRPr="004F6FA7">
        <w:rPr>
          <w:rStyle w:val="Strong"/>
          <w:rFonts w:asciiTheme="minorHAnsi" w:hAnsiTheme="minorHAnsi" w:cstheme="minorHAnsi"/>
        </w:rPr>
        <w:t xml:space="preserve"> | </w:t>
      </w:r>
      <w:r w:rsidR="00D474D9">
        <w:rPr>
          <w:rStyle w:val="Strong"/>
          <w:rFonts w:asciiTheme="minorHAnsi" w:hAnsiTheme="minorHAnsi" w:cstheme="minorHAnsi"/>
        </w:rPr>
        <w:t>15</w:t>
      </w:r>
      <w:r w:rsidRPr="004F6FA7">
        <w:rPr>
          <w:rStyle w:val="Strong"/>
          <w:rFonts w:asciiTheme="minorHAnsi" w:hAnsiTheme="minorHAnsi" w:cstheme="minorHAnsi"/>
        </w:rPr>
        <w:t>%</w:t>
      </w:r>
    </w:p>
    <w:p w14:paraId="1299821F" w14:textId="4D5267DE" w:rsidR="00D474D9" w:rsidRPr="004F6FA7" w:rsidRDefault="00D474D9" w:rsidP="00AC2DC0">
      <w:pPr>
        <w:pStyle w:val="NormalWeb"/>
        <w:rPr>
          <w:rFonts w:asciiTheme="minorHAnsi" w:hAnsiTheme="minorHAnsi" w:cstheme="minorHAnsi"/>
        </w:rPr>
      </w:pPr>
      <w:r>
        <w:rPr>
          <w:rStyle w:val="Strong"/>
          <w:rFonts w:asciiTheme="minorHAnsi" w:hAnsiTheme="minorHAnsi" w:cstheme="minorHAnsi"/>
        </w:rPr>
        <w:t>Major Assignment 4 | The Reflection | 15%</w:t>
      </w:r>
    </w:p>
    <w:p w14:paraId="36DA473D"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lastRenderedPageBreak/>
        <w:t>Note | To earn a passing grade, you must complete all major writing assignments.</w:t>
      </w:r>
    </w:p>
    <w:p w14:paraId="6EEBCD6B" w14:textId="77777777"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Weekly Writing 10%</w:t>
      </w:r>
    </w:p>
    <w:p w14:paraId="67346F0A" w14:textId="77777777"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Quizzes | 5%</w:t>
      </w:r>
    </w:p>
    <w:p w14:paraId="6194C57F" w14:textId="77777777" w:rsidR="00AC2DC0" w:rsidRDefault="00AC2DC0" w:rsidP="00AC2DC0">
      <w:pPr>
        <w:pStyle w:val="NormalWeb"/>
        <w:rPr>
          <w:rStyle w:val="Strong"/>
          <w:rFonts w:asciiTheme="minorHAnsi" w:hAnsiTheme="minorHAnsi" w:cstheme="minorHAnsi"/>
        </w:rPr>
      </w:pPr>
      <w:r w:rsidRPr="004F6FA7">
        <w:rPr>
          <w:rStyle w:val="Strong"/>
          <w:rFonts w:asciiTheme="minorHAnsi" w:hAnsiTheme="minorHAnsi" w:cstheme="minorHAnsi"/>
        </w:rPr>
        <w:t>Discussions | 10%</w:t>
      </w:r>
    </w:p>
    <w:p w14:paraId="38C1AA32" w14:textId="071DF469" w:rsidR="00D474D9" w:rsidRPr="004F6FA7" w:rsidRDefault="00D474D9" w:rsidP="00AC2DC0">
      <w:pPr>
        <w:pStyle w:val="NormalWeb"/>
        <w:rPr>
          <w:rFonts w:asciiTheme="minorHAnsi" w:hAnsiTheme="minorHAnsi" w:cstheme="minorHAnsi"/>
        </w:rPr>
      </w:pPr>
      <w:r>
        <w:rPr>
          <w:rStyle w:val="Strong"/>
          <w:rFonts w:asciiTheme="minorHAnsi" w:hAnsiTheme="minorHAnsi" w:cstheme="minorHAnsi"/>
        </w:rPr>
        <w:t>Peer Review | 5%</w:t>
      </w:r>
    </w:p>
    <w:p w14:paraId="23698470" w14:textId="77777777"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Attendance | 10%</w:t>
      </w:r>
    </w:p>
    <w:p w14:paraId="061EC5B1" w14:textId="2336248E"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Rubrics and Scoring Systems</w:t>
      </w:r>
    </w:p>
    <w:p w14:paraId="6592C9B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4F6FA7" w14:paraId="484F46A6" w14:textId="77777777" w:rsidTr="00395B11">
        <w:tc>
          <w:tcPr>
            <w:tcW w:w="700" w:type="pct"/>
            <w:vAlign w:val="center"/>
          </w:tcPr>
          <w:p w14:paraId="4B51C7C6" w14:textId="77777777" w:rsidR="00AC2DC0" w:rsidRPr="004F6FA7" w:rsidRDefault="00AC2DC0">
            <w:pPr>
              <w:pStyle w:val="NormalWeb"/>
              <w:rPr>
                <w:rFonts w:asciiTheme="minorHAnsi" w:hAnsiTheme="minorHAnsi" w:cstheme="minorHAnsi"/>
              </w:rPr>
            </w:pPr>
          </w:p>
        </w:tc>
        <w:tc>
          <w:tcPr>
            <w:tcW w:w="4250" w:type="pct"/>
            <w:vAlign w:val="center"/>
          </w:tcPr>
          <w:p w14:paraId="1B69E3A7" w14:textId="77777777" w:rsidR="00AC2DC0" w:rsidRPr="004F6FA7" w:rsidRDefault="00AC2DC0">
            <w:pPr>
              <w:pStyle w:val="NormalWeb"/>
              <w:rPr>
                <w:rFonts w:asciiTheme="minorHAnsi" w:hAnsiTheme="minorHAnsi" w:cstheme="minorHAnsi"/>
              </w:rPr>
            </w:pPr>
          </w:p>
        </w:tc>
      </w:tr>
      <w:tr w:rsidR="00AC2DC0" w:rsidRPr="004F6FA7" w14:paraId="0E2B0385" w14:textId="77777777" w:rsidTr="00AC2DC0">
        <w:tc>
          <w:tcPr>
            <w:tcW w:w="700" w:type="pct"/>
            <w:vAlign w:val="center"/>
            <w:hideMark/>
          </w:tcPr>
          <w:p w14:paraId="245625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A | 90-100</w:t>
            </w:r>
          </w:p>
        </w:tc>
        <w:tc>
          <w:tcPr>
            <w:tcW w:w="4250" w:type="pct"/>
            <w:vAlign w:val="center"/>
            <w:hideMark/>
          </w:tcPr>
          <w:p w14:paraId="17D62A8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Exceeds the assignment's requirements, has few to no errors. Shows a mastery of the concepts being taught. Is impressively sophisticated, inventive, balanced, justified, effective, mature, and </w:t>
            </w:r>
            <w:proofErr w:type="gramStart"/>
            <w:r w:rsidRPr="004F6FA7">
              <w:rPr>
                <w:rFonts w:asciiTheme="minorHAnsi" w:hAnsiTheme="minorHAnsi" w:cstheme="minorHAnsi"/>
              </w:rPr>
              <w:t>expertly-situated</w:t>
            </w:r>
            <w:proofErr w:type="gramEnd"/>
            <w:r w:rsidRPr="004F6FA7">
              <w:rPr>
                <w:rFonts w:asciiTheme="minorHAnsi" w:hAnsiTheme="minorHAnsi" w:cstheme="minorHAnsi"/>
              </w:rPr>
              <w:t xml:space="preserve"> in time and context.</w:t>
            </w:r>
          </w:p>
        </w:tc>
      </w:tr>
      <w:tr w:rsidR="00AC2DC0" w:rsidRPr="004F6FA7" w14:paraId="13F95131" w14:textId="77777777" w:rsidTr="00AC2DC0">
        <w:tc>
          <w:tcPr>
            <w:tcW w:w="700" w:type="pct"/>
            <w:vAlign w:val="center"/>
            <w:hideMark/>
          </w:tcPr>
          <w:p w14:paraId="2332C3C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B | 80-89</w:t>
            </w:r>
          </w:p>
        </w:tc>
        <w:tc>
          <w:tcPr>
            <w:tcW w:w="4250" w:type="pct"/>
            <w:vAlign w:val="center"/>
            <w:hideMark/>
          </w:tcPr>
          <w:p w14:paraId="6D8EA26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Meets the assignment's requirements, has few errors. Shows </w:t>
            </w:r>
            <w:proofErr w:type="gramStart"/>
            <w:r w:rsidRPr="004F6FA7">
              <w:rPr>
                <w:rFonts w:asciiTheme="minorHAnsi" w:hAnsiTheme="minorHAnsi" w:cstheme="minorHAnsi"/>
              </w:rPr>
              <w:t>high</w:t>
            </w:r>
            <w:proofErr w:type="gramEnd"/>
            <w:r w:rsidRPr="004F6FA7">
              <w:rPr>
                <w:rFonts w:asciiTheme="minorHAnsi" w:hAnsiTheme="minorHAnsi" w:cstheme="minorHAnsi"/>
              </w:rPr>
              <w:t xml:space="preserve"> level of understanding of the concepts being taught. Skilled, revealing, developed, perceptive, but not unusually or surprisingly original.</w:t>
            </w:r>
          </w:p>
        </w:tc>
      </w:tr>
      <w:tr w:rsidR="00AC2DC0" w:rsidRPr="004F6FA7" w14:paraId="6AB8882F" w14:textId="77777777" w:rsidTr="00AC2DC0">
        <w:tc>
          <w:tcPr>
            <w:tcW w:w="700" w:type="pct"/>
            <w:vAlign w:val="center"/>
            <w:hideMark/>
          </w:tcPr>
          <w:p w14:paraId="5EAC7D5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C | 70-79</w:t>
            </w:r>
          </w:p>
        </w:tc>
        <w:tc>
          <w:tcPr>
            <w:tcW w:w="4250" w:type="pct"/>
            <w:vAlign w:val="center"/>
            <w:hideMark/>
          </w:tcPr>
          <w:p w14:paraId="1A5284A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4F6FA7" w14:paraId="2DC73860" w14:textId="77777777" w:rsidTr="00AC2DC0">
        <w:tc>
          <w:tcPr>
            <w:tcW w:w="700" w:type="pct"/>
            <w:vAlign w:val="center"/>
            <w:hideMark/>
          </w:tcPr>
          <w:p w14:paraId="444D5AC6"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D | 60-69</w:t>
            </w:r>
          </w:p>
        </w:tc>
        <w:tc>
          <w:tcPr>
            <w:tcW w:w="4250" w:type="pct"/>
            <w:vAlign w:val="center"/>
            <w:hideMark/>
          </w:tcPr>
          <w:p w14:paraId="66A046C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AC2DC0" w:rsidRPr="004F6FA7" w14:paraId="605A5B54" w14:textId="77777777" w:rsidTr="00AC2DC0">
        <w:tc>
          <w:tcPr>
            <w:tcW w:w="700" w:type="pct"/>
            <w:vAlign w:val="center"/>
            <w:hideMark/>
          </w:tcPr>
          <w:p w14:paraId="4ECA81A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F | 59 or below</w:t>
            </w:r>
          </w:p>
        </w:tc>
        <w:tc>
          <w:tcPr>
            <w:tcW w:w="4250" w:type="pct"/>
            <w:vAlign w:val="center"/>
            <w:hideMark/>
          </w:tcPr>
          <w:p w14:paraId="49DDE3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Does not meet the assignment's requirements. The number of errors </w:t>
            </w:r>
            <w:proofErr w:type="gramStart"/>
            <w:r w:rsidRPr="004F6FA7">
              <w:rPr>
                <w:rFonts w:asciiTheme="minorHAnsi" w:hAnsiTheme="minorHAnsi" w:cstheme="minorHAnsi"/>
              </w:rPr>
              <w:t>impede</w:t>
            </w:r>
            <w:proofErr w:type="gramEnd"/>
            <w:r w:rsidRPr="004F6FA7">
              <w:rPr>
                <w:rFonts w:asciiTheme="minorHAnsi" w:hAnsiTheme="minorHAnsi" w:cstheme="minorHAnsi"/>
              </w:rPr>
              <w:t xml:space="preserve"> the work's meaning. Shows no understanding of the concepts being taught.</w:t>
            </w:r>
          </w:p>
        </w:tc>
      </w:tr>
    </w:tbl>
    <w:p w14:paraId="056E87AD"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Program Values</w:t>
      </w:r>
    </w:p>
    <w:p w14:paraId="7C57A95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 assignments and activities for your course were designed carefully and are based on the following departmental values.</w:t>
      </w:r>
    </w:p>
    <w:p w14:paraId="4A09A430"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lastRenderedPageBreak/>
        <w:t>We develop our writing skills through inquiry, experimentation, and discovery.</w:t>
      </w:r>
    </w:p>
    <w:p w14:paraId="6EEC96E2"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056546F4"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When we write, we develop our ability to think critically about complex issues.</w:t>
      </w:r>
    </w:p>
    <w:p w14:paraId="195FB305"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Writing is </w:t>
      </w:r>
      <w:proofErr w:type="gramStart"/>
      <w:r w:rsidRPr="004F6FA7">
        <w:rPr>
          <w:rFonts w:asciiTheme="minorHAnsi" w:hAnsiTheme="minorHAnsi" w:cstheme="minorHAnsi"/>
        </w:rPr>
        <w:t>a practice</w:t>
      </w:r>
      <w:proofErr w:type="gramEnd"/>
      <w:r w:rsidRPr="004F6FA7">
        <w:rPr>
          <w:rFonts w:asciiTheme="minorHAnsi" w:hAnsiTheme="minorHAnsi" w:cstheme="minorHAnsi"/>
        </w:rPr>
        <w:t xml:space="preserve"> of responding clearly, concisely, and coherently to complex issues. Students studying writing develop their logical skills and learn strategies to address critical problems with precision and purpose.</w:t>
      </w:r>
    </w:p>
    <w:p w14:paraId="0763790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a lifelong process supported by revision and reflection.</w:t>
      </w:r>
    </w:p>
    <w:p w14:paraId="0E26831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7680E89E"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 xml:space="preserve">Writing is a powerful tool and can give us </w:t>
      </w:r>
      <w:proofErr w:type="gramStart"/>
      <w:r w:rsidRPr="004F6FA7">
        <w:rPr>
          <w:rFonts w:asciiTheme="minorHAnsi" w:hAnsiTheme="minorHAnsi" w:cstheme="minorHAnsi"/>
          <w:sz w:val="28"/>
          <w:szCs w:val="28"/>
        </w:rPr>
        <w:t>agency</w:t>
      </w:r>
      <w:proofErr w:type="gramEnd"/>
      <w:r w:rsidRPr="004F6FA7">
        <w:rPr>
          <w:rFonts w:asciiTheme="minorHAnsi" w:hAnsiTheme="minorHAnsi" w:cstheme="minorHAnsi"/>
          <w:sz w:val="28"/>
          <w:szCs w:val="28"/>
        </w:rPr>
        <w:t xml:space="preserve"> to intervene in social issues.</w:t>
      </w:r>
    </w:p>
    <w:p w14:paraId="4A68E39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34F105BB"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integral to information literacy and critical reading.</w:t>
      </w:r>
    </w:p>
    <w:p w14:paraId="1D75AEE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write ethically and build credibility with audiences, writers must read sources carefully and know how to assess and use information effectively.</w:t>
      </w:r>
    </w:p>
    <w:p w14:paraId="46C390D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learned through effective and engaging teaching.</w:t>
      </w:r>
    </w:p>
    <w:p w14:paraId="57982F11"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04528A67"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lastRenderedPageBreak/>
        <w:t>Required Attendance and Your Final Grade</w:t>
      </w:r>
    </w:p>
    <w:p w14:paraId="6D94421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You are required to attend class unless you are:</w:t>
      </w:r>
    </w:p>
    <w:p w14:paraId="6BB97BA5"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Sick — your doctor told you not to attend</w:t>
      </w:r>
    </w:p>
    <w:p w14:paraId="45C967CC"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Attending a university approved activity — sporting event, debate team, etc.</w:t>
      </w:r>
    </w:p>
    <w:p w14:paraId="5A9FC484"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Have an emergency — car accident, sick child or family member, etc.</w:t>
      </w:r>
    </w:p>
    <w:p w14:paraId="3E42D9C4" w14:textId="3A74696A"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According</w:t>
      </w:r>
      <w:r w:rsidR="00D474D9">
        <w:rPr>
          <w:rFonts w:asciiTheme="minorHAnsi" w:hAnsiTheme="minorHAnsi" w:cstheme="minorHAnsi"/>
        </w:rPr>
        <w:t xml:space="preserve"> to</w:t>
      </w:r>
      <w:r w:rsidRPr="004F6FA7">
        <w:rPr>
          <w:rFonts w:asciiTheme="minorHAnsi" w:hAnsiTheme="minorHAnsi" w:cstheme="minorHAnsi"/>
        </w:rPr>
        <w:t xml:space="preserve"> the UNT First Year Writing Policy </w:t>
      </w:r>
      <w:r w:rsidRPr="004F6FA7">
        <w:rPr>
          <w:rStyle w:val="Strong"/>
          <w:rFonts w:asciiTheme="minorHAnsi" w:hAnsiTheme="minorHAnsi" w:cstheme="minorHAnsi"/>
        </w:rPr>
        <w:t>no student missing more than 20% of classroom instruction in a first-year writing course should be able to pass the course.</w:t>
      </w:r>
    </w:p>
    <w:p w14:paraId="5E2E3477" w14:textId="1EFCE219" w:rsidR="00395B11" w:rsidRPr="004F6FA7" w:rsidRDefault="00AC2DC0" w:rsidP="00AC2DC0">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4F6FA7" w14:paraId="6E62CFFA" w14:textId="77777777" w:rsidTr="00395B11">
        <w:trPr>
          <w:tblCellSpacing w:w="15" w:type="dxa"/>
        </w:trPr>
        <w:tc>
          <w:tcPr>
            <w:tcW w:w="2475" w:type="pct"/>
            <w:vAlign w:val="center"/>
            <w:hideMark/>
          </w:tcPr>
          <w:p w14:paraId="2D9F9B50"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Number of Classes Missed</w:t>
            </w:r>
          </w:p>
        </w:tc>
        <w:tc>
          <w:tcPr>
            <w:tcW w:w="2475" w:type="pct"/>
            <w:vAlign w:val="center"/>
            <w:hideMark/>
          </w:tcPr>
          <w:p w14:paraId="5F161CFC"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AC2DC0" w:rsidRPr="004F6FA7" w14:paraId="47B869C6" w14:textId="77777777" w:rsidTr="00395B11">
        <w:trPr>
          <w:tblCellSpacing w:w="15" w:type="dxa"/>
        </w:trPr>
        <w:tc>
          <w:tcPr>
            <w:tcW w:w="2475" w:type="pct"/>
            <w:vAlign w:val="center"/>
            <w:hideMark/>
          </w:tcPr>
          <w:p w14:paraId="5FD1A14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10% of total Classes — 3 classes</w:t>
            </w:r>
          </w:p>
          <w:p w14:paraId="08242923"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w:t>
            </w:r>
          </w:p>
        </w:tc>
        <w:tc>
          <w:tcPr>
            <w:tcW w:w="2475" w:type="pct"/>
            <w:vAlign w:val="center"/>
            <w:hideMark/>
          </w:tcPr>
          <w:p w14:paraId="6E4AD4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I will deduct 5 points from your final grade for each additional class you miss.</w:t>
            </w:r>
          </w:p>
        </w:tc>
      </w:tr>
      <w:tr w:rsidR="00AC2DC0" w:rsidRPr="004F6FA7" w14:paraId="3D26A077" w14:textId="77777777" w:rsidTr="00395B11">
        <w:trPr>
          <w:tblCellSpacing w:w="15" w:type="dxa"/>
        </w:trPr>
        <w:tc>
          <w:tcPr>
            <w:tcW w:w="2475" w:type="pct"/>
            <w:vAlign w:val="center"/>
            <w:hideMark/>
          </w:tcPr>
          <w:p w14:paraId="08BEB9E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20% of total classes —6 classes</w:t>
            </w:r>
          </w:p>
        </w:tc>
        <w:tc>
          <w:tcPr>
            <w:tcW w:w="2475" w:type="pct"/>
            <w:vAlign w:val="center"/>
            <w:hideMark/>
          </w:tcPr>
          <w:p w14:paraId="17EEBF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You will fail the course.</w:t>
            </w:r>
          </w:p>
        </w:tc>
      </w:tr>
    </w:tbl>
    <w:p w14:paraId="0DE6C269"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If you are more than 15 minutes late, I will count you absent. If you leave more than 5 minutes early, I will count you absent.</w:t>
      </w:r>
    </w:p>
    <w:p w14:paraId="68BCED1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If you know ahead of time that you must miss class for </w:t>
      </w:r>
      <w:proofErr w:type="gramStart"/>
      <w:r w:rsidRPr="004F6FA7">
        <w:rPr>
          <w:rFonts w:asciiTheme="minorHAnsi" w:hAnsiTheme="minorHAnsi" w:cstheme="minorHAnsi"/>
        </w:rPr>
        <w:t>a planned</w:t>
      </w:r>
      <w:proofErr w:type="gramEnd"/>
      <w:r w:rsidRPr="004F6FA7">
        <w:rPr>
          <w:rFonts w:asciiTheme="minorHAnsi" w:hAnsiTheme="minorHAnsi" w:cstheme="minorHAnsi"/>
        </w:rPr>
        <w:t xml:space="preserve"> reason, see me as soon as possible to </w:t>
      </w:r>
      <w:proofErr w:type="gramStart"/>
      <w:r w:rsidRPr="004F6FA7">
        <w:rPr>
          <w:rFonts w:asciiTheme="minorHAnsi" w:hAnsiTheme="minorHAnsi" w:cstheme="minorHAnsi"/>
        </w:rPr>
        <w:t>make arrangements</w:t>
      </w:r>
      <w:proofErr w:type="gramEnd"/>
      <w:r w:rsidRPr="004F6FA7">
        <w:rPr>
          <w:rFonts w:asciiTheme="minorHAnsi" w:hAnsiTheme="minorHAnsi" w:cstheme="minorHAnsi"/>
        </w:rPr>
        <w:t>.</w:t>
      </w:r>
    </w:p>
    <w:p w14:paraId="32DF847C"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Authorized Absences</w:t>
      </w:r>
    </w:p>
    <w:p w14:paraId="43EA64A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UNT authorizes absences for the following reasons as excusable by the university (policy 06.039):</w:t>
      </w:r>
    </w:p>
    <w:p w14:paraId="12256D09"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Religious holy day, including travel for that purpose</w:t>
      </w:r>
    </w:p>
    <w:p w14:paraId="40D4B57B"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Active military service, including travel for that purpose</w:t>
      </w:r>
    </w:p>
    <w:p w14:paraId="3B4306E7"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Participation in an official university function</w:t>
      </w:r>
    </w:p>
    <w:p w14:paraId="156C8FE1"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Illness or other extenuating circumstances</w:t>
      </w:r>
    </w:p>
    <w:p w14:paraId="00D87AEA"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Pregnancy and parenting under Title IX</w:t>
      </w:r>
    </w:p>
    <w:p w14:paraId="0BF02420"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When the university is officially closed by the President</w:t>
      </w:r>
    </w:p>
    <w:p w14:paraId="16A68D2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If you plan to miss class for one of the events above, please see me as soon as possible before the date of your absence, so we can arrange for you to submit </w:t>
      </w:r>
      <w:proofErr w:type="gramStart"/>
      <w:r w:rsidRPr="004F6FA7">
        <w:rPr>
          <w:rFonts w:asciiTheme="minorHAnsi" w:hAnsiTheme="minorHAnsi" w:cstheme="minorHAnsi"/>
        </w:rPr>
        <w:t>work</w:t>
      </w:r>
      <w:proofErr w:type="gramEnd"/>
      <w:r w:rsidRPr="004F6FA7">
        <w:rPr>
          <w:rFonts w:asciiTheme="minorHAnsi" w:hAnsiTheme="minorHAnsi" w:cstheme="minorHAnsi"/>
        </w:rPr>
        <w:t>.</w:t>
      </w:r>
    </w:p>
    <w:p w14:paraId="09E753AA" w14:textId="77777777" w:rsidR="00D474D9" w:rsidRDefault="00D474D9" w:rsidP="00AC2DC0">
      <w:pPr>
        <w:pStyle w:val="Heading1"/>
        <w:rPr>
          <w:rFonts w:asciiTheme="minorHAnsi" w:hAnsiTheme="minorHAnsi" w:cstheme="minorHAnsi"/>
          <w:sz w:val="40"/>
          <w:szCs w:val="40"/>
        </w:rPr>
      </w:pPr>
    </w:p>
    <w:p w14:paraId="0E8313D7" w14:textId="667AA3B5"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lastRenderedPageBreak/>
        <w:t>Communication Expectations</w:t>
      </w:r>
    </w:p>
    <w:p w14:paraId="559CCD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Communication is key to your success. When you need to reach me follow these practices:</w:t>
      </w:r>
    </w:p>
    <w:p w14:paraId="7B74294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Communicate with me formally through my UNT email address: kathryn.raign@unt.edu.</w:t>
      </w:r>
    </w:p>
    <w:p w14:paraId="32617DF0"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Include the course and section number in the subject line: 1310.002.</w:t>
      </w:r>
    </w:p>
    <w:p w14:paraId="6129298A"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Use appropriate salutations and grammatical language: "Dear Dr. R," or "Dear Dr. Raign."</w:t>
      </w:r>
    </w:p>
    <w:p w14:paraId="032B8CAC"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Treat all emails as professional communication.</w:t>
      </w:r>
    </w:p>
    <w:p w14:paraId="38C0476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the personal identities and privacy of yourself, of me, and others.</w:t>
      </w:r>
    </w:p>
    <w:p w14:paraId="4380E921"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identities based on gender, sexuality, race, ethnicity, class, and/or culture.</w:t>
      </w:r>
    </w:p>
    <w:p w14:paraId="437C813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will report it.</w:t>
      </w:r>
    </w:p>
    <w:p w14:paraId="1A76CA5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Refrain from making personal attacks or using language that discriminates based on gender, sexuality, race, ethnicity, class, and/or culture.</w:t>
      </w:r>
    </w:p>
    <w:p w14:paraId="5A3E3D62"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 am not able to discuss any information relating to academic records through email.</w:t>
      </w:r>
    </w:p>
    <w:p w14:paraId="20C5AC26"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Instructor Responsibilities and Feedback</w:t>
      </w:r>
    </w:p>
    <w:p w14:paraId="5A69F59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My responsibility as your instructor is to:</w:t>
      </w:r>
    </w:p>
    <w:p w14:paraId="2DFF55C8"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Challenge you</w:t>
      </w:r>
    </w:p>
    <w:p w14:paraId="378AAEC7"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understand the course material.</w:t>
      </w:r>
    </w:p>
    <w:p w14:paraId="5E5FC8F4"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grow and learn as a student.</w:t>
      </w:r>
    </w:p>
    <w:p w14:paraId="1BAD2F7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achieve these goals, I will:</w:t>
      </w:r>
    </w:p>
    <w:p w14:paraId="5E03384E"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Provide clear instructions for projects and assignments.</w:t>
      </w:r>
    </w:p>
    <w:p w14:paraId="3C93F223"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Answer your questions.</w:t>
      </w:r>
    </w:p>
    <w:p w14:paraId="12BCEE7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Identify additional resources as necessary.</w:t>
      </w:r>
    </w:p>
    <w:p w14:paraId="751575E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Provide substantive feedback on your written work within two weeks of the submission date for each assignment.</w:t>
      </w:r>
    </w:p>
    <w:p w14:paraId="535989A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Disruptions</w:t>
      </w:r>
    </w:p>
    <w:p w14:paraId="2D03421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Respect the class environment by using your time effectively and helping your classmates do the same. Please avoid</w:t>
      </w:r>
    </w:p>
    <w:p w14:paraId="710BEF9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Wearing headphones</w:t>
      </w:r>
    </w:p>
    <w:p w14:paraId="71F3F96D"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lastRenderedPageBreak/>
        <w:t>Using your phone</w:t>
      </w:r>
    </w:p>
    <w:p w14:paraId="37B4CEFF" w14:textId="6B20BEE5"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Eating a full meal</w:t>
      </w:r>
      <w:r w:rsidR="00D474D9">
        <w:rPr>
          <w:rFonts w:cstheme="minorHAnsi"/>
        </w:rPr>
        <w:t>—small snacks are okay</w:t>
      </w:r>
    </w:p>
    <w:p w14:paraId="2E75E4F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Holding side conversations</w:t>
      </w:r>
    </w:p>
    <w:p w14:paraId="7BDE2A93"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t> Participation and Civility</w:t>
      </w:r>
    </w:p>
    <w:p w14:paraId="15144ED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w:t>
      </w:r>
    </w:p>
    <w:p w14:paraId="4721C80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Therefore, I expect you to conduct yourself in a professional and respectful manner during all online interactions and class-</w:t>
      </w:r>
      <w:r w:rsidRPr="004F6FA7">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6029AC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Everyone will have multiple opportunities to participate in class. Participation can be many things, including the following:</w:t>
      </w:r>
    </w:p>
    <w:p w14:paraId="5CF91BB6"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Participating actively in small group work, class meetings, and discussions</w:t>
      </w:r>
    </w:p>
    <w:p w14:paraId="5BA8F759"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Showing attention to others in discussion posts</w:t>
      </w:r>
    </w:p>
    <w:p w14:paraId="7C25F030"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Completing all assignments on time</w:t>
      </w:r>
    </w:p>
    <w:p w14:paraId="567C5FFE"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Coming prepared to conferences/office hours</w:t>
      </w:r>
    </w:p>
    <w:p w14:paraId="7C7B652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Here are some of the “Rules of Engagement” UNT recommends as guidelines for our class:</w:t>
      </w:r>
    </w:p>
    <w:p w14:paraId="24E510E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 xml:space="preserve">While the freedom to express yourself is a fundamental human right, any communication that utilizes cruel and derogatory language </w:t>
      </w:r>
      <w:proofErr w:type="gramStart"/>
      <w:r w:rsidRPr="004F6FA7">
        <w:rPr>
          <w:rFonts w:cstheme="minorHAnsi"/>
        </w:rPr>
        <w:t>on the basis of</w:t>
      </w:r>
      <w:proofErr w:type="gramEnd"/>
      <w:r w:rsidRPr="004F6FA7">
        <w:rPr>
          <w:rFonts w:cstheme="minorHAnsi"/>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02C6C93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Treat your instructor and classmates with respect in any communication online or face-to-face, even when their opinion differs from your own.</w:t>
      </w:r>
    </w:p>
    <w:p w14:paraId="1F22CFA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Ask for and use the correct name and pronouns for your instructor and classmates.</w:t>
      </w:r>
    </w:p>
    <w:p w14:paraId="1585E144"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 xml:space="preserve">Speak from personal experiences. Use “I” statements to share thoughts and feelings. Try not to speak on behalf of groups or other </w:t>
      </w:r>
      <w:proofErr w:type="gramStart"/>
      <w:r w:rsidRPr="004F6FA7">
        <w:rPr>
          <w:rFonts w:cstheme="minorHAnsi"/>
        </w:rPr>
        <w:t>individual’s</w:t>
      </w:r>
      <w:proofErr w:type="gramEnd"/>
      <w:r w:rsidRPr="004F6FA7">
        <w:rPr>
          <w:rFonts w:cstheme="minorHAnsi"/>
        </w:rPr>
        <w:t xml:space="preserve"> experiences.</w:t>
      </w:r>
    </w:p>
    <w:p w14:paraId="4C1FA7C6"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Use your critical thinking skills to challenge other people’s ideas, instead of attacking individuals.</w:t>
      </w:r>
    </w:p>
    <w:p w14:paraId="7574280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Be cautious when using humor or sarcasm in emails or discussion posts as tone can be difficult to interpret digitally.</w:t>
      </w:r>
    </w:p>
    <w:p w14:paraId="042F766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Avoid using “text-talk” unless explicitly permitted by your instructor.</w:t>
      </w:r>
    </w:p>
    <w:p w14:paraId="2BDCE36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Proofread and fact-check your sources.</w:t>
      </w:r>
    </w:p>
    <w:p w14:paraId="540D4F98"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Keep in mind that online posts can be permanent, so think first before you type.</w:t>
      </w:r>
    </w:p>
    <w:p w14:paraId="1DB35E4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lastRenderedPageBreak/>
        <w:t xml:space="preserve">You also can visit the </w:t>
      </w:r>
      <w:hyperlink r:id="rId19" w:history="1">
        <w:r w:rsidRPr="004F6FA7">
          <w:rPr>
            <w:rStyle w:val="Hyperlink"/>
            <w:rFonts w:asciiTheme="minorHAnsi" w:hAnsiTheme="minorHAnsi" w:cstheme="minorHAnsi"/>
          </w:rPr>
          <w:t>Engagement Guidelines</w:t>
        </w:r>
      </w:hyperlink>
      <w:r w:rsidRPr="004F6FA7">
        <w:rPr>
          <w:rFonts w:asciiTheme="minorHAnsi" w:hAnsiTheme="minorHAnsi" w:cstheme="minorHAnsi"/>
        </w:rPr>
        <w:t xml:space="preserve"> page at </w:t>
      </w:r>
      <w:hyperlink r:id="rId20" w:history="1">
        <w:r w:rsidRPr="004F6FA7">
          <w:rPr>
            <w:rStyle w:val="Hyperlink"/>
            <w:rFonts w:asciiTheme="minorHAnsi" w:hAnsiTheme="minorHAnsi" w:cstheme="minorHAnsi"/>
          </w:rPr>
          <w:t>https://clear.unt.edu/online-communication-tips</w:t>
        </w:r>
      </w:hyperlink>
      <w:r w:rsidRPr="004F6FA7">
        <w:rPr>
          <w:rFonts w:asciiTheme="minorHAnsi" w:hAnsiTheme="minorHAnsi" w:cstheme="minorHAnsi"/>
        </w:rPr>
        <w:t xml:space="preserve"> for more information.</w:t>
      </w:r>
    </w:p>
    <w:p w14:paraId="05338389"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t> Using Canvas</w:t>
      </w:r>
    </w:p>
    <w:p w14:paraId="2449E0C9"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Canvas is an important tool to help you succeed, and we will use it extensively:</w:t>
      </w:r>
    </w:p>
    <w:p w14:paraId="41413378"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Submit all assignments through Canvas including quizzes, discussions, weekly writings, and major assignments.</w:t>
      </w:r>
    </w:p>
    <w:p w14:paraId="7D606220"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Check Announcements at least once a day. I will communicate important about our course as an announcement.</w:t>
      </w:r>
    </w:p>
    <w:p w14:paraId="75A1562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students have access to Canvas through their UNT accounts. For more information on using Canvas,</w:t>
      </w:r>
    </w:p>
    <w:p w14:paraId="497382D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 xml:space="preserve">See  </w:t>
      </w:r>
      <w:hyperlink r:id="rId21" w:history="1">
        <w:r w:rsidRPr="004F6FA7">
          <w:rPr>
            <w:rStyle w:val="Hyperlink"/>
            <w:rFonts w:cstheme="minorHAnsi"/>
          </w:rPr>
          <w:t>https://community.canvaslms.com/docs/DOC-10701</w:t>
        </w:r>
      </w:hyperlink>
      <w:r w:rsidRPr="004F6FA7">
        <w:rPr>
          <w:rFonts w:cstheme="minorHAnsi"/>
        </w:rPr>
        <w:t>.</w:t>
      </w:r>
    </w:p>
    <w:p w14:paraId="6F7050F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Direct questions regarding your use of the Canvas learning management system, to the student help desk at:</w:t>
      </w:r>
    </w:p>
    <w:p w14:paraId="42E01204"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 xml:space="preserve">Email: </w:t>
      </w:r>
      <w:hyperlink r:id="rId22" w:history="1">
        <w:r w:rsidRPr="004F6FA7">
          <w:rPr>
            <w:rStyle w:val="Hyperlink"/>
            <w:rFonts w:cstheme="minorHAnsi"/>
          </w:rPr>
          <w:t>helpdesk@unt.edu</w:t>
        </w:r>
      </w:hyperlink>
    </w:p>
    <w:p w14:paraId="291FF31B"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Phone: 940-565-2324.</w:t>
      </w:r>
    </w:p>
    <w:p w14:paraId="49BE0982" w14:textId="77777777" w:rsidR="00AC2DC0" w:rsidRPr="004F6FA7" w:rsidRDefault="00AC2DC0" w:rsidP="00AC2DC0">
      <w:pPr>
        <w:numPr>
          <w:ilvl w:val="0"/>
          <w:numId w:val="15"/>
        </w:numPr>
        <w:spacing w:before="100" w:beforeAutospacing="1" w:after="100" w:afterAutospacing="1" w:line="240" w:lineRule="auto"/>
        <w:rPr>
          <w:rFonts w:cstheme="minorHAnsi"/>
        </w:rPr>
      </w:pPr>
      <w:r w:rsidRPr="004F6FA7">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1A7F8AA2"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Formatting Your Assignments</w:t>
      </w:r>
    </w:p>
    <w:p w14:paraId="29F62A7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written work needs to be typed and submitted online to Canvas.  For all essays,</w:t>
      </w:r>
    </w:p>
    <w:p w14:paraId="63C8DBBE"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your name and the page number on the top right of each page (i.e.: Lastname 1)</w:t>
      </w:r>
    </w:p>
    <w:p w14:paraId="2BA2FC2A"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a date and the course number: ENGL 1310 on the top left of each page.</w:t>
      </w:r>
    </w:p>
    <w:p w14:paraId="26B09F91"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 xml:space="preserve">Use Calibri 12 point, with </w:t>
      </w:r>
      <w:proofErr w:type="gramStart"/>
      <w:r w:rsidRPr="004F6FA7">
        <w:rPr>
          <w:rFonts w:cstheme="minorHAnsi"/>
        </w:rPr>
        <w:t>one-inch</w:t>
      </w:r>
      <w:proofErr w:type="gramEnd"/>
      <w:r w:rsidRPr="004F6FA7">
        <w:rPr>
          <w:rFonts w:cstheme="minorHAnsi"/>
        </w:rPr>
        <w:t xml:space="preserve"> (1”) margins, and double-spacing.</w:t>
      </w:r>
    </w:p>
    <w:p w14:paraId="60E63C04"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Late or Missed Assignments</w:t>
      </w:r>
    </w:p>
    <w:p w14:paraId="7B99441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I will follow these policies when deciding whether to accept late work:</w:t>
      </w:r>
    </w:p>
    <w:p w14:paraId="41D5E9A4"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All papers are due by the date specified in Canvas.</w:t>
      </w:r>
    </w:p>
    <w:p w14:paraId="467116EA"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If you need extra time on a paper, you must request your extension at least 24 hours before the paper is due.</w:t>
      </w:r>
    </w:p>
    <w:p w14:paraId="7B88DCC8"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 will deduct 5 points for each day (not business day) your work is late.</w:t>
      </w:r>
    </w:p>
    <w:p w14:paraId="4C8AD353"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You cannot pass the course if you have not received a grade for all major assignments.</w:t>
      </w:r>
    </w:p>
    <w:p w14:paraId="04D9FBEF" w14:textId="77777777" w:rsidR="00AC2DC0" w:rsidRPr="004F6FA7" w:rsidRDefault="00AC2DC0" w:rsidP="00AC2DC0">
      <w:pPr>
        <w:numPr>
          <w:ilvl w:val="0"/>
          <w:numId w:val="17"/>
        </w:numPr>
        <w:spacing w:before="100" w:beforeAutospacing="1" w:after="240" w:line="240" w:lineRule="auto"/>
        <w:rPr>
          <w:rFonts w:cstheme="minorHAnsi"/>
        </w:rPr>
      </w:pPr>
      <w:r w:rsidRPr="004F6FA7">
        <w:rPr>
          <w:rFonts w:cstheme="minorHAnsi"/>
        </w:rPr>
        <w:lastRenderedPageBreak/>
        <w:t>Meet with me as soon as possible if you miss a deadline for an assignment.</w:t>
      </w:r>
    </w:p>
    <w:p w14:paraId="180DC66A" w14:textId="77777777"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t>AI Usage in FYW</w:t>
      </w:r>
    </w:p>
    <w:p w14:paraId="63819EA8"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AI can be a very useful tool, and you are welcome to use it in this class for certain purposes. In fact, we will be developing our AI literacy in this class. However, we expect you to use AI ethically and responsibly.</w:t>
      </w:r>
    </w:p>
    <w:p w14:paraId="7EB07E2D"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Acceptable Uses of AI</w:t>
      </w:r>
    </w:p>
    <w:p w14:paraId="53E57ACF"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Brainstorming ideas.</w:t>
      </w:r>
    </w:p>
    <w:p w14:paraId="25A537C9"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Asking questions.</w:t>
      </w:r>
    </w:p>
    <w:p w14:paraId="4E59D2AA"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 xml:space="preserve">Getting feedback on your writing. For example, a student might submit this prompt with a draft: “The attached draft is a personal narrative. The purpose of the essay is to explain how a specific event from my life changed me. Review my essay and let me know if my essay does this clearly. Do not change or add any words or identify or correct any errors. If I make a specific error more than two times, tell me what error I am making.” As we work on each paper, we will agree on an acceptable prompt for those of you who wish to use </w:t>
      </w:r>
      <w:proofErr w:type="gramStart"/>
      <w:r w:rsidRPr="00D474D9">
        <w:rPr>
          <w:rFonts w:asciiTheme="minorHAnsi" w:hAnsiTheme="minorHAnsi" w:cstheme="minorHAnsi"/>
          <w:b w:val="0"/>
          <w:bCs w:val="0"/>
          <w:sz w:val="24"/>
          <w:szCs w:val="24"/>
        </w:rPr>
        <w:t>them</w:t>
      </w:r>
      <w:proofErr w:type="gramEnd"/>
      <w:r w:rsidRPr="00D474D9">
        <w:rPr>
          <w:rFonts w:asciiTheme="minorHAnsi" w:hAnsiTheme="minorHAnsi" w:cstheme="minorHAnsi"/>
          <w:b w:val="0"/>
          <w:bCs w:val="0"/>
          <w:sz w:val="24"/>
          <w:szCs w:val="24"/>
        </w:rPr>
        <w:t>.</w:t>
      </w:r>
    </w:p>
    <w:p w14:paraId="66F3A9E2"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Creating study guides.</w:t>
      </w:r>
    </w:p>
    <w:p w14:paraId="2CC9330C"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Unacceptable Uses of AI</w:t>
      </w:r>
    </w:p>
    <w:p w14:paraId="3DB81512"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submit any AI generated material as your own. This is recognized as plagiarism by UNT.</w:t>
      </w:r>
    </w:p>
    <w:p w14:paraId="5A0D38D7"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identify or correct any specific errors in your work. This is considered academic dishonesty by UNT. For example, do not submit a paper with this prompt: “Find and correct every grammar and punctuation error.”</w:t>
      </w:r>
    </w:p>
    <w:p w14:paraId="484A8020"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translate your work from one language to another.</w:t>
      </w:r>
    </w:p>
    <w:p w14:paraId="6D22144E"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Consequences for Unacceptable Use of 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D474D9" w:rsidRPr="00D474D9" w14:paraId="26F1105D" w14:textId="77777777" w:rsidTr="00D474D9">
        <w:tc>
          <w:tcPr>
            <w:tcW w:w="4680" w:type="dxa"/>
            <w:shd w:val="clear" w:color="auto" w:fill="FFFFFF"/>
            <w:tcMar>
              <w:top w:w="30" w:type="dxa"/>
              <w:left w:w="30" w:type="dxa"/>
              <w:bottom w:w="30" w:type="dxa"/>
              <w:right w:w="30" w:type="dxa"/>
            </w:tcMar>
            <w:vAlign w:val="center"/>
            <w:hideMark/>
          </w:tcPr>
          <w:p w14:paraId="4F71D584"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t>Action</w:t>
            </w:r>
          </w:p>
        </w:tc>
        <w:tc>
          <w:tcPr>
            <w:tcW w:w="4680" w:type="dxa"/>
            <w:shd w:val="clear" w:color="auto" w:fill="FFFFFF"/>
            <w:tcMar>
              <w:top w:w="30" w:type="dxa"/>
              <w:left w:w="30" w:type="dxa"/>
              <w:bottom w:w="30" w:type="dxa"/>
              <w:right w:w="30" w:type="dxa"/>
            </w:tcMar>
            <w:vAlign w:val="center"/>
            <w:hideMark/>
          </w:tcPr>
          <w:p w14:paraId="5D19196B"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t>Consequence</w:t>
            </w:r>
          </w:p>
        </w:tc>
      </w:tr>
      <w:tr w:rsidR="00D474D9" w:rsidRPr="00D474D9" w14:paraId="4A7D54DD" w14:textId="77777777" w:rsidTr="00D474D9">
        <w:tc>
          <w:tcPr>
            <w:tcW w:w="4680" w:type="dxa"/>
            <w:shd w:val="clear" w:color="auto" w:fill="FFFFFF"/>
            <w:tcMar>
              <w:top w:w="30" w:type="dxa"/>
              <w:left w:w="30" w:type="dxa"/>
              <w:bottom w:w="30" w:type="dxa"/>
              <w:right w:w="30" w:type="dxa"/>
            </w:tcMar>
            <w:vAlign w:val="center"/>
            <w:hideMark/>
          </w:tcPr>
          <w:p w14:paraId="090D883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Copying and pasting AI generated work and submitting it as your own writing.</w:t>
            </w:r>
          </w:p>
        </w:tc>
        <w:tc>
          <w:tcPr>
            <w:tcW w:w="4680" w:type="dxa"/>
            <w:shd w:val="clear" w:color="auto" w:fill="FFFFFF"/>
            <w:tcMar>
              <w:top w:w="30" w:type="dxa"/>
              <w:left w:w="30" w:type="dxa"/>
              <w:bottom w:w="30" w:type="dxa"/>
              <w:right w:w="30" w:type="dxa"/>
            </w:tcMar>
            <w:vAlign w:val="center"/>
            <w:hideMark/>
          </w:tcPr>
          <w:p w14:paraId="67307ECC"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Whether you copy and paste an entire paper, or just a few sentences, you will receive a zero for the assignment.</w:t>
            </w:r>
          </w:p>
        </w:tc>
      </w:tr>
      <w:tr w:rsidR="00D474D9" w:rsidRPr="00D474D9" w14:paraId="29D80BD6" w14:textId="77777777" w:rsidTr="00D474D9">
        <w:tc>
          <w:tcPr>
            <w:tcW w:w="4680" w:type="dxa"/>
            <w:shd w:val="clear" w:color="auto" w:fill="FFFFFF"/>
            <w:tcMar>
              <w:top w:w="30" w:type="dxa"/>
              <w:left w:w="30" w:type="dxa"/>
              <w:bottom w:w="30" w:type="dxa"/>
              <w:right w:w="30" w:type="dxa"/>
            </w:tcMar>
            <w:vAlign w:val="center"/>
            <w:hideMark/>
          </w:tcPr>
          <w:p w14:paraId="452D8CA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find and correct your errors.</w:t>
            </w:r>
          </w:p>
        </w:tc>
        <w:tc>
          <w:tcPr>
            <w:tcW w:w="4680" w:type="dxa"/>
            <w:shd w:val="clear" w:color="auto" w:fill="FFFFFF"/>
            <w:tcMar>
              <w:top w:w="30" w:type="dxa"/>
              <w:left w:w="30" w:type="dxa"/>
              <w:bottom w:w="30" w:type="dxa"/>
              <w:right w:w="30" w:type="dxa"/>
            </w:tcMar>
            <w:vAlign w:val="center"/>
            <w:hideMark/>
          </w:tcPr>
          <w:p w14:paraId="7F7AECB6"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r w:rsidR="00D474D9" w:rsidRPr="00D474D9" w14:paraId="2A33F4BC" w14:textId="77777777" w:rsidTr="00D474D9">
        <w:tc>
          <w:tcPr>
            <w:tcW w:w="4680" w:type="dxa"/>
            <w:shd w:val="clear" w:color="auto" w:fill="FFFFFF"/>
            <w:tcMar>
              <w:top w:w="30" w:type="dxa"/>
              <w:left w:w="30" w:type="dxa"/>
              <w:bottom w:w="30" w:type="dxa"/>
              <w:right w:w="30" w:type="dxa"/>
            </w:tcMar>
            <w:vAlign w:val="center"/>
            <w:hideMark/>
          </w:tcPr>
          <w:p w14:paraId="604AE52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translate your work from one language to another.</w:t>
            </w:r>
          </w:p>
        </w:tc>
        <w:tc>
          <w:tcPr>
            <w:tcW w:w="4680" w:type="dxa"/>
            <w:shd w:val="clear" w:color="auto" w:fill="FFFFFF"/>
            <w:tcMar>
              <w:top w:w="30" w:type="dxa"/>
              <w:left w:w="30" w:type="dxa"/>
              <w:bottom w:w="30" w:type="dxa"/>
              <w:right w:w="30" w:type="dxa"/>
            </w:tcMar>
            <w:vAlign w:val="center"/>
            <w:hideMark/>
          </w:tcPr>
          <w:p w14:paraId="3447311D"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bl>
    <w:p w14:paraId="2640A9EA"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lastRenderedPageBreak/>
        <w:t>No policy can cover every possible scenario for AI, so when in doubt about whether how you plan to use AI is acceptable or not, contact your instructor immediately.</w:t>
      </w:r>
    </w:p>
    <w:p w14:paraId="19C332C7"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To ensure that you understand this policy, and will follow the guidelines listed, please sign and submit the form your instructor gives you.</w:t>
      </w:r>
    </w:p>
    <w:p w14:paraId="707FBBAE" w14:textId="77777777"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t>AI Usage Agreement</w:t>
      </w:r>
    </w:p>
    <w:p w14:paraId="6F4FF5AC"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As a member of the academic community ENGL 1310/20.XXXX, I understand the importance of using AI in an ethical and responsible manner. I understand that I will not grow and develop as a writer, if I do not do my own writing. I understand that AI can help me generate ideas and help me understand what I read in this class, but AI can never replace human insight or creativity. Using AI to write or revise any portion of my assignments submitted for this course is considered cheating and will be subject to the consequences of plagiarism outlined in UNT’s academic integrity policy.</w:t>
      </w:r>
    </w:p>
    <w:p w14:paraId="6990C43D"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By signing this form, you acknowledge that you have read and understood our AI Usage Policy. If you do not understand any part of the policy, please ask your instructor for help before you sign this document.</w:t>
      </w:r>
    </w:p>
    <w:p w14:paraId="71C542A1"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_____________________________                                             _____________________________</w:t>
      </w:r>
    </w:p>
    <w:p w14:paraId="379A1EF6"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Signature                                                                                                 Date</w:t>
      </w:r>
    </w:p>
    <w:p w14:paraId="0911B4B0" w14:textId="77777777" w:rsidR="00D474D9" w:rsidRPr="00D474D9" w:rsidRDefault="00D474D9" w:rsidP="00AC2DC0">
      <w:pPr>
        <w:pStyle w:val="Heading1"/>
        <w:rPr>
          <w:rFonts w:asciiTheme="minorHAnsi" w:hAnsiTheme="minorHAnsi" w:cstheme="minorHAnsi"/>
          <w:b w:val="0"/>
          <w:bCs w:val="0"/>
          <w:sz w:val="24"/>
          <w:szCs w:val="24"/>
        </w:rPr>
      </w:pPr>
    </w:p>
    <w:p w14:paraId="39A2BF10" w14:textId="624841D0" w:rsidR="00AC2DC0" w:rsidRPr="004F6FA7" w:rsidRDefault="00AC2DC0" w:rsidP="00AC2DC0">
      <w:pPr>
        <w:pStyle w:val="Heading1"/>
        <w:rPr>
          <w:rFonts w:asciiTheme="minorHAnsi" w:hAnsiTheme="minorHAnsi" w:cstheme="minorHAnsi"/>
        </w:rPr>
      </w:pPr>
      <w:r w:rsidRPr="004F6FA7">
        <w:rPr>
          <w:rFonts w:asciiTheme="minorHAnsi" w:hAnsiTheme="minorHAnsi" w:cstheme="minorHAnsi"/>
        </w:rPr>
        <w:t>Public Writing</w:t>
      </w:r>
    </w:p>
    <w:p w14:paraId="3388AE5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D951E2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Syllabus Change Policy</w:t>
      </w:r>
    </w:p>
    <w:p w14:paraId="7CB313EF"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 xml:space="preserve">I have made every attempt to provide your syllabus </w:t>
      </w:r>
      <w:proofErr w:type="gramStart"/>
      <w:r w:rsidRPr="004F6FA7">
        <w:rPr>
          <w:rFonts w:asciiTheme="minorHAnsi" w:hAnsiTheme="minorHAnsi" w:cstheme="minorHAnsi"/>
        </w:rPr>
        <w:t>as</w:t>
      </w:r>
      <w:proofErr w:type="gramEnd"/>
      <w:r w:rsidRPr="004F6FA7">
        <w:rPr>
          <w:rFonts w:asciiTheme="minorHAnsi" w:hAnsiTheme="minorHAnsi" w:cstheme="minorHAnsi"/>
        </w:rPr>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w:t>
      </w:r>
      <w:proofErr w:type="gramStart"/>
      <w:r w:rsidRPr="004F6FA7">
        <w:rPr>
          <w:rFonts w:asciiTheme="minorHAnsi" w:hAnsiTheme="minorHAnsi" w:cstheme="minorHAnsi"/>
        </w:rPr>
        <w:t>for</w:t>
      </w:r>
      <w:proofErr w:type="gramEnd"/>
      <w:r w:rsidRPr="004F6FA7">
        <w:rPr>
          <w:rFonts w:asciiTheme="minorHAnsi" w:hAnsiTheme="minorHAnsi" w:cstheme="minorHAnsi"/>
        </w:rPr>
        <w:t xml:space="preserve"> any changes made to the syllabus.</w:t>
      </w:r>
    </w:p>
    <w:p w14:paraId="7D10C07D"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lastRenderedPageBreak/>
        <w:t>Technical Requirements &amp; Skills</w:t>
      </w:r>
    </w:p>
    <w:p w14:paraId="06B5879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Because much of the work, you must have the correct tools:</w:t>
      </w:r>
    </w:p>
    <w:p w14:paraId="7D1FF316" w14:textId="77777777" w:rsidR="00AC2DC0" w:rsidRPr="004F6FA7" w:rsidRDefault="00AC2DC0" w:rsidP="00AC2DC0">
      <w:pPr>
        <w:numPr>
          <w:ilvl w:val="0"/>
          <w:numId w:val="18"/>
        </w:numPr>
        <w:spacing w:before="100" w:beforeAutospacing="1" w:after="100" w:afterAutospacing="1" w:line="240" w:lineRule="auto"/>
        <w:rPr>
          <w:rFonts w:cstheme="minorHAnsi"/>
        </w:rPr>
      </w:pPr>
      <w:r w:rsidRPr="004F6FA7">
        <w:rPr>
          <w:rFonts w:cstheme="minorHAnsi"/>
        </w:rPr>
        <w:t>Computer with word processing capabilities, internet access, and web browser</w:t>
      </w:r>
    </w:p>
    <w:p w14:paraId="4DBD9285" w14:textId="77777777" w:rsidR="00AC2DC0" w:rsidRPr="004F6FA7" w:rsidRDefault="00000000" w:rsidP="00AC2DC0">
      <w:pPr>
        <w:numPr>
          <w:ilvl w:val="0"/>
          <w:numId w:val="18"/>
        </w:numPr>
        <w:spacing w:before="100" w:beforeAutospacing="1" w:after="240" w:line="240" w:lineRule="auto"/>
        <w:rPr>
          <w:rFonts w:cstheme="minorHAnsi"/>
        </w:rPr>
      </w:pPr>
      <w:hyperlink r:id="rId23" w:history="1">
        <w:r w:rsidR="00AC2DC0" w:rsidRPr="004F6FA7">
          <w:rPr>
            <w:rStyle w:val="Hyperlink"/>
            <w:rFonts w:cstheme="minorHAnsi"/>
          </w:rPr>
          <w:t>Canvas Technical Requirements</w:t>
        </w:r>
      </w:hyperlink>
      <w:r w:rsidR="00AC2DC0" w:rsidRPr="004F6FA7">
        <w:rPr>
          <w:rFonts w:cstheme="minorHAnsi"/>
        </w:rPr>
        <w:t xml:space="preserve"> (</w:t>
      </w:r>
      <w:hyperlink r:id="rId24" w:history="1">
        <w:r w:rsidR="00AC2DC0" w:rsidRPr="004F6FA7">
          <w:rPr>
            <w:rStyle w:val="Hyperlink"/>
            <w:rFonts w:cstheme="minorHAnsi"/>
          </w:rPr>
          <w:t>https://clear.unt.edu/supported-technologies/canvas/requirements</w:t>
        </w:r>
      </w:hyperlink>
      <w:r w:rsidR="00AC2DC0" w:rsidRPr="004F6FA7">
        <w:rPr>
          <w:rFonts w:cstheme="minorHAnsi"/>
        </w:rPr>
        <w:t>)</w:t>
      </w:r>
    </w:p>
    <w:p w14:paraId="7CAAD825"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Computer Skills &amp; Digital Literacy</w:t>
      </w:r>
    </w:p>
    <w:p w14:paraId="41330FD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Students in this course should be able to</w:t>
      </w:r>
    </w:p>
    <w:p w14:paraId="5EF42DAE" w14:textId="77777777" w:rsidR="00AC2DC0" w:rsidRPr="004F6FA7" w:rsidRDefault="00AC2DC0" w:rsidP="00AC2DC0">
      <w:pPr>
        <w:numPr>
          <w:ilvl w:val="0"/>
          <w:numId w:val="19"/>
        </w:numPr>
        <w:spacing w:before="100" w:beforeAutospacing="1" w:after="100" w:afterAutospacing="1" w:line="240" w:lineRule="auto"/>
        <w:rPr>
          <w:rFonts w:cstheme="minorHAnsi"/>
        </w:rPr>
      </w:pPr>
      <w:r w:rsidRPr="004F6FA7">
        <w:rPr>
          <w:rFonts w:cstheme="minorHAnsi"/>
        </w:rPr>
        <w:t>Use Canvas</w:t>
      </w:r>
    </w:p>
    <w:p w14:paraId="58896658" w14:textId="77777777" w:rsidR="00AC2DC0" w:rsidRPr="004F6FA7" w:rsidRDefault="00AC2DC0" w:rsidP="00AC2DC0">
      <w:pPr>
        <w:numPr>
          <w:ilvl w:val="0"/>
          <w:numId w:val="19"/>
        </w:numPr>
        <w:spacing w:before="100" w:beforeAutospacing="1" w:after="240" w:line="240" w:lineRule="auto"/>
        <w:rPr>
          <w:rFonts w:cstheme="minorHAnsi"/>
        </w:rPr>
      </w:pPr>
      <w:r w:rsidRPr="004F6FA7">
        <w:rPr>
          <w:rFonts w:cstheme="minorHAnsi"/>
        </w:rPr>
        <w:t>Use email with attachments</w:t>
      </w:r>
    </w:p>
    <w:p w14:paraId="2A281AA8" w14:textId="77777777" w:rsidR="00AC2DC0" w:rsidRPr="004F6FA7" w:rsidRDefault="00AC2DC0" w:rsidP="00AC2DC0">
      <w:pPr>
        <w:pStyle w:val="Heading1"/>
        <w:rPr>
          <w:rFonts w:asciiTheme="minorHAnsi" w:hAnsiTheme="minorHAnsi" w:cstheme="minorHAnsi"/>
          <w:sz w:val="36"/>
          <w:szCs w:val="36"/>
        </w:rPr>
      </w:pPr>
      <w:r w:rsidRPr="004F6FA7">
        <w:rPr>
          <w:rFonts w:asciiTheme="minorHAnsi" w:hAnsiTheme="minorHAnsi" w:cstheme="minorHAnsi"/>
          <w:sz w:val="36"/>
          <w:szCs w:val="36"/>
        </w:rPr>
        <w:t>Chosen Names</w:t>
      </w:r>
    </w:p>
    <w:p w14:paraId="5F936CF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35C7C93F"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5" w:history="1">
        <w:r w:rsidR="00AC2DC0" w:rsidRPr="004F6FA7">
          <w:rPr>
            <w:rStyle w:val="Hyperlink"/>
            <w:rFonts w:cstheme="minorHAnsi"/>
          </w:rPr>
          <w:t>UNT Records</w:t>
        </w:r>
      </w:hyperlink>
    </w:p>
    <w:p w14:paraId="4C805259"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6" w:history="1">
        <w:r w:rsidR="00AC2DC0" w:rsidRPr="004F6FA7">
          <w:rPr>
            <w:rStyle w:val="Hyperlink"/>
            <w:rFonts w:cstheme="minorHAnsi"/>
          </w:rPr>
          <w:t>UNT ID Card</w:t>
        </w:r>
      </w:hyperlink>
    </w:p>
    <w:p w14:paraId="71E3FFB7"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7" w:history="1">
        <w:r w:rsidR="00AC2DC0" w:rsidRPr="004F6FA7">
          <w:rPr>
            <w:rStyle w:val="Hyperlink"/>
            <w:rFonts w:cstheme="minorHAnsi"/>
          </w:rPr>
          <w:t>UNT Email Address</w:t>
        </w:r>
      </w:hyperlink>
    </w:p>
    <w:p w14:paraId="52D5F216"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8" w:history="1">
        <w:r w:rsidR="00AC2DC0" w:rsidRPr="004F6FA7">
          <w:rPr>
            <w:rStyle w:val="Hyperlink"/>
            <w:rFonts w:cstheme="minorHAnsi"/>
          </w:rPr>
          <w:t>Legal Name</w:t>
        </w:r>
      </w:hyperlink>
    </w:p>
    <w:p w14:paraId="74B5115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*UNT </w:t>
      </w:r>
      <w:proofErr w:type="spellStart"/>
      <w:r w:rsidRPr="004F6FA7">
        <w:rPr>
          <w:rFonts w:asciiTheme="minorHAnsi" w:hAnsiTheme="minorHAnsi" w:cstheme="minorHAnsi"/>
        </w:rPr>
        <w:t>euIDs</w:t>
      </w:r>
      <w:proofErr w:type="spellEnd"/>
      <w:r w:rsidRPr="004F6FA7">
        <w:rPr>
          <w:rFonts w:asciiTheme="minorHAnsi" w:hAnsiTheme="minorHAnsi" w:cstheme="minorHAnsi"/>
        </w:rPr>
        <w:t xml:space="preserve"> cannot be changed at this time. The collaborating offices are working on a process to make this option accessible to UNT community members.</w:t>
      </w:r>
    </w:p>
    <w:p w14:paraId="6166AD76"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Pronouns</w:t>
      </w:r>
    </w:p>
    <w:p w14:paraId="3B1982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5C9FF68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can </w:t>
      </w:r>
      <w:hyperlink r:id="rId29" w:history="1">
        <w:r w:rsidRPr="004F6FA7">
          <w:rPr>
            <w:rStyle w:val="Hyperlink"/>
            <w:rFonts w:asciiTheme="minorHAnsi" w:hAnsiTheme="minorHAnsi" w:cstheme="minorHAnsi"/>
          </w:rPr>
          <w:t>add your pronouns to your Canvas account</w:t>
        </w:r>
      </w:hyperlink>
      <w:r w:rsidRPr="004F6FA7">
        <w:rPr>
          <w:rFonts w:asciiTheme="minorHAnsi" w:hAnsiTheme="minorHAnsi" w:cstheme="minorHAnsi"/>
        </w:rPr>
        <w:t xml:space="preserve"> so that they follow your name when posting to discussion boards, submitting assignments, etc.</w:t>
      </w:r>
    </w:p>
    <w:p w14:paraId="7FC295C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Below is a list of additional resources regarding pronouns and their usage:</w:t>
      </w:r>
    </w:p>
    <w:p w14:paraId="66F7E3BA"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0" w:history="1">
        <w:r w:rsidR="00AC2DC0" w:rsidRPr="004F6FA7">
          <w:rPr>
            <w:rStyle w:val="Hyperlink"/>
            <w:rFonts w:cstheme="minorHAnsi"/>
          </w:rPr>
          <w:t>What are pronouns and why are they important?</w:t>
        </w:r>
      </w:hyperlink>
    </w:p>
    <w:p w14:paraId="4EE855DF"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1" w:history="1">
        <w:r w:rsidR="00AC2DC0" w:rsidRPr="004F6FA7">
          <w:rPr>
            <w:rStyle w:val="Hyperlink"/>
            <w:rFonts w:cstheme="minorHAnsi"/>
          </w:rPr>
          <w:t>How do I use pronouns?</w:t>
        </w:r>
      </w:hyperlink>
    </w:p>
    <w:p w14:paraId="42333D27"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2" w:history="1">
        <w:r w:rsidR="00AC2DC0" w:rsidRPr="004F6FA7">
          <w:rPr>
            <w:rStyle w:val="Hyperlink"/>
            <w:rFonts w:cstheme="minorHAnsi"/>
          </w:rPr>
          <w:t>How do I share my pronouns?</w:t>
        </w:r>
      </w:hyperlink>
    </w:p>
    <w:p w14:paraId="42BDE5A6"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3" w:history="1">
        <w:r w:rsidR="00AC2DC0" w:rsidRPr="004F6FA7">
          <w:rPr>
            <w:rStyle w:val="Hyperlink"/>
            <w:rFonts w:cstheme="minorHAnsi"/>
          </w:rPr>
          <w:t>How do I ask for another person’s pronouns?</w:t>
        </w:r>
      </w:hyperlink>
    </w:p>
    <w:p w14:paraId="0A1FDB0A"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4" w:history="1">
        <w:r w:rsidR="00AC2DC0" w:rsidRPr="004F6FA7">
          <w:rPr>
            <w:rStyle w:val="Hyperlink"/>
            <w:rFonts w:cstheme="minorHAnsi"/>
          </w:rPr>
          <w:t>How do I correct myself or others when the wrong pronoun is used?</w:t>
        </w:r>
      </w:hyperlink>
    </w:p>
    <w:p w14:paraId="0322B7EC" w14:textId="77777777" w:rsidR="004A6179" w:rsidRPr="004F6FA7" w:rsidRDefault="004A6179" w:rsidP="00AC2DC0">
      <w:pPr>
        <w:pStyle w:val="Heading1"/>
        <w:rPr>
          <w:rFonts w:asciiTheme="minorHAnsi" w:hAnsiTheme="minorHAnsi" w:cstheme="minorHAnsi"/>
          <w:sz w:val="40"/>
          <w:szCs w:val="40"/>
        </w:rPr>
      </w:pPr>
    </w:p>
    <w:p w14:paraId="65F68F6E"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CORE Requirements Fulfillment</w:t>
      </w:r>
    </w:p>
    <w:p w14:paraId="3EE95FB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ENGL 1310 meets one of your CORE Communication requirements. The state defines "communication" as:</w:t>
      </w:r>
    </w:p>
    <w:p w14:paraId="1A0A619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B4E19A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This course has four objectives:</w:t>
      </w:r>
    </w:p>
    <w:p w14:paraId="1E3BAA16"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Critical Thinking Skills | innovation, inquiry, analysis, evaluation, and synthesis of information</w:t>
      </w:r>
    </w:p>
    <w:p w14:paraId="71F8D638"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Communication Skills | effective development, interpretation and expression of ideas through written, oral and visual communication</w:t>
      </w:r>
    </w:p>
    <w:p w14:paraId="723F267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Teamwork | ability to consider different points of view and to work effectively with others to support a shared purpose or goal</w:t>
      </w:r>
    </w:p>
    <w:p w14:paraId="7BB29FE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Personal Responsibility | ability to connect choices, actions and consequences to ethical decision-making</w:t>
      </w:r>
    </w:p>
    <w:p w14:paraId="0793DCB8" w14:textId="107B333F" w:rsidR="00AC2DC0" w:rsidRPr="00E17B08" w:rsidRDefault="00AC2DC0" w:rsidP="00986504">
      <w:pPr>
        <w:pStyle w:val="NormalWeb"/>
        <w:rPr>
          <w:rFonts w:asciiTheme="minorHAnsi" w:hAnsiTheme="minorHAnsi" w:cstheme="minorHAnsi"/>
          <w:b/>
          <w:sz w:val="36"/>
          <w:szCs w:val="36"/>
        </w:rPr>
      </w:pPr>
      <w:r w:rsidRPr="00E17B08">
        <w:rPr>
          <w:rFonts w:asciiTheme="minorHAnsi" w:hAnsiTheme="minorHAnsi" w:cstheme="minorHAnsi"/>
          <w:b/>
          <w:sz w:val="36"/>
          <w:szCs w:val="36"/>
        </w:rPr>
        <w:t> </w:t>
      </w:r>
      <w:r w:rsidR="004A6179" w:rsidRPr="00E17B08">
        <w:rPr>
          <w:rFonts w:asciiTheme="minorHAnsi" w:hAnsiTheme="minorHAnsi" w:cstheme="minorHAnsi"/>
          <w:b/>
          <w:sz w:val="36"/>
          <w:szCs w:val="36"/>
        </w:rPr>
        <w:t>Course Outline</w:t>
      </w:r>
    </w:p>
    <w:p w14:paraId="46061248" w14:textId="07466885" w:rsidR="007A1373" w:rsidRPr="00E17B08" w:rsidRDefault="00357C1C" w:rsidP="00357C1C">
      <w:pPr>
        <w:pStyle w:val="NormalWeb"/>
        <w:numPr>
          <w:ilvl w:val="0"/>
          <w:numId w:val="22"/>
        </w:numPr>
        <w:rPr>
          <w:rFonts w:asciiTheme="minorHAnsi" w:hAnsiTheme="minorHAnsi" w:cstheme="minorHAnsi"/>
          <w:b/>
        </w:rPr>
      </w:pPr>
      <w:r w:rsidRPr="00E17B08">
        <w:rPr>
          <w:rFonts w:asciiTheme="minorHAnsi" w:hAnsiTheme="minorHAnsi" w:cstheme="minorHAnsi"/>
          <w:b/>
        </w:rPr>
        <w:t>Steps to Writing Well (SWW)</w:t>
      </w:r>
    </w:p>
    <w:p w14:paraId="16B0A5C9" w14:textId="71101F77" w:rsidR="00357C1C" w:rsidRPr="00E17B08" w:rsidRDefault="00357C1C" w:rsidP="00357C1C">
      <w:pPr>
        <w:pStyle w:val="NormalWeb"/>
        <w:numPr>
          <w:ilvl w:val="0"/>
          <w:numId w:val="22"/>
        </w:numPr>
        <w:rPr>
          <w:rFonts w:asciiTheme="minorHAnsi" w:hAnsiTheme="minorHAnsi" w:cstheme="minorHAnsi"/>
          <w:b/>
        </w:rPr>
      </w:pPr>
      <w:r w:rsidRPr="00E17B08">
        <w:rPr>
          <w:rFonts w:asciiTheme="minorHAnsi" w:hAnsiTheme="minorHAnsi" w:cstheme="minorHAnsi"/>
          <w:b/>
        </w:rPr>
        <w:t>Write and Communicate Like a Professional (WCLP)</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773DC194" w:rsidR="00F15932" w:rsidRPr="0038211B" w:rsidRDefault="00247B38" w:rsidP="00986504">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4285DB72" w:rsidR="00F15932" w:rsidRPr="0038211B" w:rsidRDefault="00247B38" w:rsidP="00247B38">
            <w:pPr>
              <w:rPr>
                <w:b/>
                <w:color w:val="FFFFFF" w:themeColor="background1"/>
              </w:rPr>
            </w:pPr>
            <w:r w:rsidRPr="0038211B">
              <w:rPr>
                <w:b/>
                <w:color w:val="FFFFFF" w:themeColor="background1"/>
              </w:rPr>
              <w:t>ACTIVITIES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1DF48BC1" w:rsidR="00F15932" w:rsidRDefault="007C05DA" w:rsidP="00247B38">
            <w:r>
              <w:t xml:space="preserve">Aug </w:t>
            </w:r>
            <w:r w:rsidR="001E0249">
              <w:t>19-25</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6A7B4040" w14:textId="024E47ED" w:rsidR="00F15932" w:rsidRDefault="00F15932" w:rsidP="0029761C"/>
        </w:tc>
        <w:tc>
          <w:tcPr>
            <w:tcW w:w="2338" w:type="dxa"/>
          </w:tcPr>
          <w:p w14:paraId="0AFDE29A" w14:textId="77777777" w:rsidR="00F15932" w:rsidRDefault="004E7F92" w:rsidP="0029761C">
            <w:r>
              <w:t>Quiz | Course Policies</w:t>
            </w:r>
          </w:p>
          <w:p w14:paraId="4E060B3A" w14:textId="77777777" w:rsidR="004E7F92" w:rsidRDefault="004E7F92" w:rsidP="0029761C">
            <w:r>
              <w:t>Discussion 1</w:t>
            </w:r>
          </w:p>
          <w:p w14:paraId="155CB643" w14:textId="541F08B8"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77777777" w:rsidR="00B838E8" w:rsidRPr="0038211B" w:rsidRDefault="00B838E8"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77777777" w:rsidR="00B838E8" w:rsidRPr="0038211B" w:rsidRDefault="00B838E8"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5AED241A" w:rsidR="00B838E8" w:rsidRDefault="007F1405" w:rsidP="001E0249">
            <w:r>
              <w:t>Aug 26-Sept 1</w:t>
            </w:r>
          </w:p>
        </w:tc>
        <w:tc>
          <w:tcPr>
            <w:tcW w:w="2337" w:type="dxa"/>
          </w:tcPr>
          <w:p w14:paraId="36C1AEE6" w14:textId="3E801205" w:rsidR="00B838E8" w:rsidRDefault="00A17921" w:rsidP="001E0249">
            <w:r>
              <w:t xml:space="preserve">MA 1 | </w:t>
            </w:r>
            <w:r w:rsidR="00CD3250">
              <w:t>Finding Your Community</w:t>
            </w:r>
          </w:p>
          <w:p w14:paraId="5E7D451D" w14:textId="77777777" w:rsidR="00A17921" w:rsidRDefault="00567B92" w:rsidP="001E0249">
            <w:r>
              <w:t>SWW--</w:t>
            </w:r>
            <w:r w:rsidR="00A17921">
              <w:t>Ch 1</w:t>
            </w:r>
          </w:p>
          <w:p w14:paraId="2D88C37F" w14:textId="77777777" w:rsidR="00567B92" w:rsidRDefault="00567B92" w:rsidP="001E0249">
            <w:r>
              <w:t>SWW—Ch 17</w:t>
            </w:r>
          </w:p>
          <w:p w14:paraId="468A0843" w14:textId="76086B99" w:rsidR="00D574D8" w:rsidRDefault="00D574D8" w:rsidP="001E0249">
            <w:r>
              <w:lastRenderedPageBreak/>
              <w:t>WCLP—27-41</w:t>
            </w:r>
          </w:p>
        </w:tc>
        <w:tc>
          <w:tcPr>
            <w:tcW w:w="2338" w:type="dxa"/>
          </w:tcPr>
          <w:p w14:paraId="386BDEB0" w14:textId="77777777" w:rsidR="00B838E8" w:rsidRDefault="00B838E8" w:rsidP="001E0249"/>
        </w:tc>
        <w:tc>
          <w:tcPr>
            <w:tcW w:w="2338" w:type="dxa"/>
          </w:tcPr>
          <w:p w14:paraId="5AE91975" w14:textId="77777777" w:rsidR="00B838E8" w:rsidRDefault="00D574D8" w:rsidP="001E0249">
            <w:r>
              <w:t>Discussion 2</w:t>
            </w:r>
          </w:p>
          <w:p w14:paraId="1D4AD271" w14:textId="5F9A0D0A"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43898A7B" w:rsidR="00F15932" w:rsidRDefault="007F1405" w:rsidP="001E0249">
            <w:r>
              <w:t>Sept 2-8</w:t>
            </w:r>
          </w:p>
        </w:tc>
        <w:tc>
          <w:tcPr>
            <w:tcW w:w="2337" w:type="dxa"/>
          </w:tcPr>
          <w:p w14:paraId="20B68CEC" w14:textId="66A199BE" w:rsidR="00F15932" w:rsidRDefault="0009172C" w:rsidP="001E0249">
            <w:r>
              <w:t>SWW</w:t>
            </w:r>
            <w:r w:rsidR="00D47335">
              <w:t>-</w:t>
            </w:r>
            <w:r>
              <w:t>–Ch 2</w:t>
            </w:r>
          </w:p>
          <w:p w14:paraId="2597766F" w14:textId="77777777" w:rsidR="0009172C" w:rsidRDefault="0009172C" w:rsidP="001E0249">
            <w:r>
              <w:t>SWW—Ch 4</w:t>
            </w:r>
          </w:p>
          <w:p w14:paraId="18DD470B" w14:textId="14AD04DD" w:rsidR="00D47335" w:rsidRDefault="00D47335" w:rsidP="001E0249">
            <w:r>
              <w:t>WCLP—41-56</w:t>
            </w:r>
          </w:p>
        </w:tc>
        <w:tc>
          <w:tcPr>
            <w:tcW w:w="2338" w:type="dxa"/>
          </w:tcPr>
          <w:p w14:paraId="7BFB2FEF" w14:textId="77777777" w:rsidR="00F15932" w:rsidRDefault="00F15932" w:rsidP="001E0249"/>
        </w:tc>
        <w:tc>
          <w:tcPr>
            <w:tcW w:w="2338" w:type="dxa"/>
          </w:tcPr>
          <w:p w14:paraId="62C82055" w14:textId="77777777" w:rsidR="00F15932" w:rsidRDefault="00D47335" w:rsidP="001E0249">
            <w:r>
              <w:t>Discussion 3</w:t>
            </w:r>
          </w:p>
          <w:p w14:paraId="6E6AD3D7" w14:textId="462BA168"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3C556734" w:rsidR="00F15932" w:rsidRDefault="007F1405" w:rsidP="001E0249">
            <w:r>
              <w:t>Sept 9-15</w:t>
            </w:r>
          </w:p>
        </w:tc>
        <w:tc>
          <w:tcPr>
            <w:tcW w:w="2337" w:type="dxa"/>
          </w:tcPr>
          <w:p w14:paraId="6C13C5B3" w14:textId="4988019C" w:rsidR="00F15932" w:rsidRDefault="000D24E8" w:rsidP="001E0249">
            <w:r>
              <w:t>SWW—Ch 5</w:t>
            </w:r>
          </w:p>
        </w:tc>
        <w:tc>
          <w:tcPr>
            <w:tcW w:w="2338" w:type="dxa"/>
          </w:tcPr>
          <w:p w14:paraId="4D944BCD" w14:textId="77777777" w:rsidR="00F15932" w:rsidRDefault="00F15932" w:rsidP="001E0249"/>
        </w:tc>
        <w:tc>
          <w:tcPr>
            <w:tcW w:w="2338" w:type="dxa"/>
          </w:tcPr>
          <w:p w14:paraId="5974A210" w14:textId="77777777"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97DA388" w:rsidR="00903690" w:rsidRDefault="00903690" w:rsidP="001E0249">
            <w:r>
              <w:t>MA 1 | Learning Narrative</w:t>
            </w:r>
          </w:p>
        </w:tc>
      </w:tr>
      <w:tr w:rsidR="0038211B" w:rsidRPr="0038211B" w14:paraId="724C2398" w14:textId="77777777" w:rsidTr="0038211B">
        <w:tc>
          <w:tcPr>
            <w:tcW w:w="2337" w:type="dxa"/>
            <w:shd w:val="clear" w:color="auto" w:fill="70AD47" w:themeFill="accent6"/>
          </w:tcPr>
          <w:p w14:paraId="034A563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3D09060C" w:rsidR="00F15932" w:rsidRDefault="007F1405" w:rsidP="001E0249">
            <w:r>
              <w:t>Sept 16-22</w:t>
            </w:r>
          </w:p>
        </w:tc>
        <w:tc>
          <w:tcPr>
            <w:tcW w:w="2337" w:type="dxa"/>
          </w:tcPr>
          <w:p w14:paraId="1C695F64" w14:textId="77777777" w:rsidR="00F15932" w:rsidRDefault="007F6562" w:rsidP="001E0249">
            <w:r>
              <w:t>MA 2 | The People and Their Place</w:t>
            </w:r>
          </w:p>
          <w:p w14:paraId="6CA82A7E" w14:textId="77777777" w:rsidR="007F6562" w:rsidRDefault="007F6562" w:rsidP="001E0249">
            <w:r>
              <w:t>SWW—Ch 16</w:t>
            </w:r>
          </w:p>
          <w:p w14:paraId="6A27EDC6" w14:textId="191388CC" w:rsidR="007F6562" w:rsidRDefault="007F6562" w:rsidP="001E0249">
            <w:r>
              <w:t>WCLP—61-65</w:t>
            </w:r>
          </w:p>
        </w:tc>
        <w:tc>
          <w:tcPr>
            <w:tcW w:w="2338" w:type="dxa"/>
          </w:tcPr>
          <w:p w14:paraId="18D9B77F" w14:textId="77777777" w:rsidR="00F15932" w:rsidRDefault="00F15932" w:rsidP="001E0249"/>
        </w:tc>
        <w:tc>
          <w:tcPr>
            <w:tcW w:w="2338" w:type="dxa"/>
          </w:tcPr>
          <w:p w14:paraId="1631E129" w14:textId="77777777" w:rsidR="00F15932" w:rsidRDefault="002E601C" w:rsidP="001E0249">
            <w:r>
              <w:t>Discussion 5</w:t>
            </w:r>
          </w:p>
          <w:p w14:paraId="7361528F" w14:textId="7EF9528D" w:rsidR="002E601C" w:rsidRDefault="002E601C" w:rsidP="001E0249">
            <w:r>
              <w:t>Weekly Writing 5</w:t>
            </w:r>
          </w:p>
        </w:tc>
      </w:tr>
      <w:tr w:rsidR="0038211B" w:rsidRPr="0038211B" w14:paraId="17E6E020" w14:textId="77777777" w:rsidTr="0038211B">
        <w:tc>
          <w:tcPr>
            <w:tcW w:w="2337" w:type="dxa"/>
            <w:shd w:val="clear" w:color="auto" w:fill="70AD47" w:themeFill="accent6"/>
          </w:tcPr>
          <w:p w14:paraId="46B0D2F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77777777" w:rsidR="007F1405" w:rsidRPr="0038211B" w:rsidRDefault="007F1405" w:rsidP="0075552B">
            <w:pPr>
              <w:rPr>
                <w:b/>
                <w:color w:val="FFFFFF" w:themeColor="background1"/>
                <w:szCs w:val="24"/>
              </w:rPr>
            </w:pPr>
            <w:r w:rsidRPr="0038211B">
              <w:rPr>
                <w:b/>
                <w:color w:val="FFFFFF" w:themeColor="background1"/>
                <w:szCs w:val="24"/>
              </w:rPr>
              <w:t>ACTIVITIES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50B54549" w:rsidR="00F15932" w:rsidRDefault="007F1405" w:rsidP="001E0249">
            <w:r>
              <w:t>Sept 23-29</w:t>
            </w:r>
          </w:p>
        </w:tc>
        <w:tc>
          <w:tcPr>
            <w:tcW w:w="2337" w:type="dxa"/>
          </w:tcPr>
          <w:p w14:paraId="3758B03F" w14:textId="60EBBE17" w:rsidR="00F15932" w:rsidRDefault="00476D8B" w:rsidP="001E0249">
            <w:r>
              <w:t>SWW—Ch 3</w:t>
            </w:r>
          </w:p>
        </w:tc>
        <w:tc>
          <w:tcPr>
            <w:tcW w:w="2338" w:type="dxa"/>
          </w:tcPr>
          <w:p w14:paraId="606E2645" w14:textId="77777777" w:rsidR="00F15932" w:rsidRDefault="00F15932" w:rsidP="001E0249"/>
        </w:tc>
        <w:tc>
          <w:tcPr>
            <w:tcW w:w="2338" w:type="dxa"/>
          </w:tcPr>
          <w:p w14:paraId="53ADA37E" w14:textId="77777777" w:rsidR="00F15932" w:rsidRDefault="00476D8B" w:rsidP="001E0249">
            <w:r>
              <w:t>Discussion 6</w:t>
            </w:r>
          </w:p>
          <w:p w14:paraId="7CBF068B" w14:textId="1DA489B5"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462465C2" w:rsidR="00F15932" w:rsidRDefault="007F1405" w:rsidP="001E0249">
            <w:r>
              <w:t>Sept 30-Oct 6</w:t>
            </w:r>
          </w:p>
        </w:tc>
        <w:tc>
          <w:tcPr>
            <w:tcW w:w="2337" w:type="dxa"/>
          </w:tcPr>
          <w:p w14:paraId="46AD6AD0" w14:textId="7EA9D4D1" w:rsidR="00F15932" w:rsidRDefault="000B3A2E" w:rsidP="001E0249">
            <w:r>
              <w:t>SWW—Ch 6</w:t>
            </w:r>
          </w:p>
        </w:tc>
        <w:tc>
          <w:tcPr>
            <w:tcW w:w="2338" w:type="dxa"/>
          </w:tcPr>
          <w:p w14:paraId="05E791E5" w14:textId="77777777" w:rsidR="00F15932" w:rsidRDefault="00F15932" w:rsidP="001E0249"/>
        </w:tc>
        <w:tc>
          <w:tcPr>
            <w:tcW w:w="2338" w:type="dxa"/>
          </w:tcPr>
          <w:p w14:paraId="3495882F" w14:textId="77777777" w:rsidR="00F15932" w:rsidRDefault="000B3A2E" w:rsidP="001E0249">
            <w:r>
              <w:t>Quiz | Punctuation</w:t>
            </w:r>
          </w:p>
          <w:p w14:paraId="5BD740A2" w14:textId="77777777" w:rsidR="000B3A2E" w:rsidRDefault="000B3A2E" w:rsidP="001E0249">
            <w:r>
              <w:t>Peer Review MA 2</w:t>
            </w:r>
          </w:p>
          <w:p w14:paraId="1FD4B9FD" w14:textId="6A7D6789" w:rsidR="000B3A2E" w:rsidRDefault="000B3A2E" w:rsidP="001E0249">
            <w:r>
              <w:t>MA 2 | Observation Essay</w:t>
            </w:r>
          </w:p>
        </w:tc>
      </w:tr>
      <w:tr w:rsidR="0038211B" w:rsidRPr="0038211B" w14:paraId="500C5B94" w14:textId="77777777" w:rsidTr="0038211B">
        <w:tc>
          <w:tcPr>
            <w:tcW w:w="2337" w:type="dxa"/>
            <w:shd w:val="clear" w:color="auto" w:fill="70AD47" w:themeFill="accent6"/>
          </w:tcPr>
          <w:p w14:paraId="5D40AE1F"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00918012" w:rsidR="00A83F83" w:rsidRDefault="007F1405" w:rsidP="001E0249">
            <w:r>
              <w:t>Oct 7-13</w:t>
            </w:r>
          </w:p>
        </w:tc>
        <w:tc>
          <w:tcPr>
            <w:tcW w:w="2337" w:type="dxa"/>
          </w:tcPr>
          <w:p w14:paraId="46346B0B" w14:textId="50BC5447" w:rsidR="00A83F83" w:rsidRDefault="00DE694F" w:rsidP="001E0249">
            <w:r>
              <w:t>MA 3—The</w:t>
            </w:r>
            <w:r w:rsidR="00CD3250">
              <w:t>ir Problems</w:t>
            </w:r>
          </w:p>
          <w:p w14:paraId="6E09954D" w14:textId="77777777" w:rsidR="00FF018E" w:rsidRDefault="00FF018E" w:rsidP="001E0249">
            <w:r>
              <w:t>SWW—Ch 14</w:t>
            </w:r>
          </w:p>
          <w:p w14:paraId="518517B7" w14:textId="4147D384" w:rsidR="00FF018E" w:rsidRDefault="00EA39DC" w:rsidP="001E0249">
            <w:r>
              <w:t>WCLP—56-60</w:t>
            </w:r>
          </w:p>
        </w:tc>
        <w:tc>
          <w:tcPr>
            <w:tcW w:w="2338" w:type="dxa"/>
          </w:tcPr>
          <w:p w14:paraId="79EBAA62" w14:textId="77777777" w:rsidR="00A83F83" w:rsidRDefault="00A83F83" w:rsidP="001E0249"/>
        </w:tc>
        <w:tc>
          <w:tcPr>
            <w:tcW w:w="2338" w:type="dxa"/>
          </w:tcPr>
          <w:p w14:paraId="1881745D" w14:textId="77777777" w:rsidR="00A83F83" w:rsidRDefault="00EA39DC" w:rsidP="001E0249">
            <w:r>
              <w:t>Discussion 8</w:t>
            </w:r>
          </w:p>
          <w:p w14:paraId="60F468D0" w14:textId="137377BD" w:rsidR="00EA39DC" w:rsidRDefault="00EA39DC" w:rsidP="001E0249">
            <w:r>
              <w:t>Weekly Writing 8</w:t>
            </w:r>
          </w:p>
        </w:tc>
      </w:tr>
      <w:tr w:rsidR="0038211B" w:rsidRPr="0038211B" w14:paraId="3FB40607" w14:textId="77777777" w:rsidTr="0038211B">
        <w:tc>
          <w:tcPr>
            <w:tcW w:w="2337" w:type="dxa"/>
            <w:shd w:val="clear" w:color="auto" w:fill="70AD47" w:themeFill="accent6"/>
          </w:tcPr>
          <w:p w14:paraId="6BB3219D"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054A93" w14:paraId="248045B7" w14:textId="77777777" w:rsidTr="00F15932">
        <w:tc>
          <w:tcPr>
            <w:tcW w:w="2337" w:type="dxa"/>
          </w:tcPr>
          <w:p w14:paraId="1C4B7BC3" w14:textId="3603E86E" w:rsidR="00054A93" w:rsidRDefault="007F1405" w:rsidP="001E0249">
            <w:r>
              <w:t>Oct 14-20</w:t>
            </w:r>
          </w:p>
        </w:tc>
        <w:tc>
          <w:tcPr>
            <w:tcW w:w="2337" w:type="dxa"/>
          </w:tcPr>
          <w:p w14:paraId="16D79ED7" w14:textId="4E8243BF" w:rsidR="00054A93" w:rsidRDefault="00EA39DC" w:rsidP="001E0249">
            <w:r>
              <w:t>SWW—Ch 9</w:t>
            </w:r>
          </w:p>
        </w:tc>
        <w:tc>
          <w:tcPr>
            <w:tcW w:w="2338" w:type="dxa"/>
          </w:tcPr>
          <w:p w14:paraId="68F55E04" w14:textId="77777777" w:rsidR="00054A93" w:rsidRDefault="00054A93" w:rsidP="001E0249"/>
        </w:tc>
        <w:tc>
          <w:tcPr>
            <w:tcW w:w="2338" w:type="dxa"/>
          </w:tcPr>
          <w:p w14:paraId="5EF1AFE3" w14:textId="77777777" w:rsidR="00054A93" w:rsidRDefault="00EA39DC" w:rsidP="001E0249">
            <w:r>
              <w:t>Discussion 9</w:t>
            </w:r>
          </w:p>
          <w:p w14:paraId="2824BD56" w14:textId="78899019" w:rsidR="00EA39DC" w:rsidRDefault="00EA39DC" w:rsidP="001E0249">
            <w:r>
              <w:t>Weekly Writing 9</w:t>
            </w:r>
          </w:p>
        </w:tc>
      </w:tr>
      <w:tr w:rsidR="0038211B" w:rsidRPr="0038211B" w14:paraId="0F66DA6B" w14:textId="77777777" w:rsidTr="0038211B">
        <w:tc>
          <w:tcPr>
            <w:tcW w:w="2337" w:type="dxa"/>
            <w:shd w:val="clear" w:color="auto" w:fill="70AD47" w:themeFill="accent6"/>
          </w:tcPr>
          <w:p w14:paraId="18196E82"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054A93" w14:paraId="3D5842B4" w14:textId="77777777" w:rsidTr="00F15932">
        <w:tc>
          <w:tcPr>
            <w:tcW w:w="2337" w:type="dxa"/>
          </w:tcPr>
          <w:p w14:paraId="7DE6FAEF" w14:textId="2B9A1D83" w:rsidR="00054A93" w:rsidRDefault="0003396F" w:rsidP="001E0249">
            <w:r>
              <w:t>Oct 21-27</w:t>
            </w:r>
          </w:p>
        </w:tc>
        <w:tc>
          <w:tcPr>
            <w:tcW w:w="2337" w:type="dxa"/>
          </w:tcPr>
          <w:p w14:paraId="2135AD72" w14:textId="77777777" w:rsidR="00054A93" w:rsidRDefault="00054A93" w:rsidP="001E0249"/>
        </w:tc>
        <w:tc>
          <w:tcPr>
            <w:tcW w:w="2338" w:type="dxa"/>
          </w:tcPr>
          <w:p w14:paraId="234BA364" w14:textId="77777777" w:rsidR="00054A93" w:rsidRDefault="00054A93" w:rsidP="001E0249"/>
        </w:tc>
        <w:tc>
          <w:tcPr>
            <w:tcW w:w="2338" w:type="dxa"/>
          </w:tcPr>
          <w:p w14:paraId="7D1011B3" w14:textId="77777777" w:rsidR="00054A93" w:rsidRDefault="00EA39DC" w:rsidP="001E0249">
            <w:r>
              <w:t>Quiz | Agreement</w:t>
            </w:r>
          </w:p>
          <w:p w14:paraId="21FFD98D" w14:textId="77777777" w:rsidR="00EA39DC" w:rsidRDefault="00EA39DC" w:rsidP="001E0249">
            <w:r>
              <w:t>Peer Review MA3</w:t>
            </w:r>
          </w:p>
          <w:p w14:paraId="27C7F6EA" w14:textId="03ADD634" w:rsidR="00974D54" w:rsidRDefault="00974D54" w:rsidP="001E0249">
            <w:r>
              <w:t>MA 3</w:t>
            </w:r>
          </w:p>
        </w:tc>
      </w:tr>
      <w:tr w:rsidR="0038211B" w:rsidRPr="0038211B" w14:paraId="1EF7CB40" w14:textId="77777777" w:rsidTr="0038211B">
        <w:tc>
          <w:tcPr>
            <w:tcW w:w="2337" w:type="dxa"/>
            <w:shd w:val="clear" w:color="auto" w:fill="70AD47" w:themeFill="accent6"/>
          </w:tcPr>
          <w:p w14:paraId="449B010C"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7485719B" w:rsidR="00054A93" w:rsidRDefault="0003396F" w:rsidP="001E0249">
            <w:r>
              <w:t>Oct 28-Nov 3</w:t>
            </w:r>
          </w:p>
        </w:tc>
        <w:tc>
          <w:tcPr>
            <w:tcW w:w="2337" w:type="dxa"/>
          </w:tcPr>
          <w:p w14:paraId="5E8686AD" w14:textId="77777777" w:rsidR="00054A93" w:rsidRDefault="00974D54" w:rsidP="001E0249">
            <w:r>
              <w:t>MA 4 | Reflect on Your Experience</w:t>
            </w:r>
          </w:p>
          <w:p w14:paraId="00B6338B" w14:textId="77777777" w:rsidR="00974D54" w:rsidRDefault="000A26A6" w:rsidP="001E0249">
            <w:r>
              <w:t>SWW | Ch 18</w:t>
            </w:r>
          </w:p>
          <w:p w14:paraId="0FDEE567" w14:textId="77777777" w:rsidR="000A26A6" w:rsidRDefault="009E0F1D" w:rsidP="001E0249">
            <w:r>
              <w:t>WCLP | 75-83</w:t>
            </w:r>
          </w:p>
          <w:p w14:paraId="52B949B9" w14:textId="2664A2D8" w:rsidR="006F7B4C" w:rsidRDefault="006F7B4C" w:rsidP="001E0249"/>
        </w:tc>
        <w:tc>
          <w:tcPr>
            <w:tcW w:w="2338" w:type="dxa"/>
          </w:tcPr>
          <w:p w14:paraId="294E1DBE" w14:textId="77777777" w:rsidR="00054A93" w:rsidRDefault="00054A93" w:rsidP="001E0249"/>
        </w:tc>
        <w:tc>
          <w:tcPr>
            <w:tcW w:w="2338" w:type="dxa"/>
          </w:tcPr>
          <w:p w14:paraId="7C06526A" w14:textId="77777777" w:rsidR="00054A93" w:rsidRDefault="009E0F1D" w:rsidP="001E0249">
            <w:r>
              <w:t>Discussion 11</w:t>
            </w:r>
          </w:p>
          <w:p w14:paraId="13D7D2A7" w14:textId="77777777"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7981DF28" w:rsidR="00054A93" w:rsidRDefault="0003396F" w:rsidP="001E0249">
            <w:r>
              <w:t>Nov 4-10</w:t>
            </w:r>
          </w:p>
        </w:tc>
        <w:tc>
          <w:tcPr>
            <w:tcW w:w="2337" w:type="dxa"/>
          </w:tcPr>
          <w:p w14:paraId="58323C9B" w14:textId="67E780CE" w:rsidR="00054A93" w:rsidRDefault="00C81BE0" w:rsidP="001E0249">
            <w:r>
              <w:t>SWW—Ch 7</w:t>
            </w:r>
          </w:p>
        </w:tc>
        <w:tc>
          <w:tcPr>
            <w:tcW w:w="2338" w:type="dxa"/>
          </w:tcPr>
          <w:p w14:paraId="1A4BE6AB" w14:textId="77777777" w:rsidR="00054A93" w:rsidRDefault="00054A93" w:rsidP="001E0249"/>
        </w:tc>
        <w:tc>
          <w:tcPr>
            <w:tcW w:w="2338" w:type="dxa"/>
          </w:tcPr>
          <w:p w14:paraId="49BCDFFF" w14:textId="77777777" w:rsidR="00054A93" w:rsidRDefault="00C81BE0" w:rsidP="001E0249">
            <w:r>
              <w:t>Discussion 12</w:t>
            </w:r>
          </w:p>
          <w:p w14:paraId="6CDCF839" w14:textId="44AD8473"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44B3D16E" w:rsidR="00054A93" w:rsidRDefault="0003396F" w:rsidP="001E0249">
            <w:r>
              <w:t>Nov 11-17</w:t>
            </w:r>
          </w:p>
        </w:tc>
        <w:tc>
          <w:tcPr>
            <w:tcW w:w="2337" w:type="dxa"/>
          </w:tcPr>
          <w:p w14:paraId="524BBC1A" w14:textId="77777777" w:rsidR="00054A93" w:rsidRDefault="00054A93" w:rsidP="001E0249"/>
        </w:tc>
        <w:tc>
          <w:tcPr>
            <w:tcW w:w="2338" w:type="dxa"/>
          </w:tcPr>
          <w:p w14:paraId="3E7C1780" w14:textId="77777777" w:rsidR="00054A93" w:rsidRDefault="00054A93" w:rsidP="001E0249"/>
        </w:tc>
        <w:tc>
          <w:tcPr>
            <w:tcW w:w="2338" w:type="dxa"/>
          </w:tcPr>
          <w:p w14:paraId="636F8245" w14:textId="77777777" w:rsidR="00054A93" w:rsidRDefault="00CC74A9" w:rsidP="001E0249">
            <w:r>
              <w:t>Quiz | Strong Subjects and Verbs</w:t>
            </w:r>
          </w:p>
          <w:p w14:paraId="73181171" w14:textId="77777777" w:rsidR="00CC74A9" w:rsidRDefault="00CC74A9" w:rsidP="001E0249">
            <w:r>
              <w:t>Peer Review MA4</w:t>
            </w:r>
          </w:p>
          <w:p w14:paraId="399E4C1D" w14:textId="4B795EB2" w:rsidR="00CC74A9" w:rsidRDefault="00CC74A9" w:rsidP="001E0249">
            <w:r>
              <w:t>MA4</w:t>
            </w:r>
          </w:p>
        </w:tc>
      </w:tr>
      <w:tr w:rsidR="0038211B" w:rsidRPr="0038211B" w14:paraId="0845E6A0" w14:textId="77777777" w:rsidTr="0038211B">
        <w:tc>
          <w:tcPr>
            <w:tcW w:w="2337" w:type="dxa"/>
            <w:shd w:val="clear" w:color="auto" w:fill="70AD47" w:themeFill="accent6"/>
          </w:tcPr>
          <w:p w14:paraId="395BABB1"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592F6BCA" w:rsidR="00054A93" w:rsidRDefault="0003396F" w:rsidP="001E0249">
            <w:r>
              <w:t>Nov 18-24</w:t>
            </w:r>
          </w:p>
        </w:tc>
        <w:tc>
          <w:tcPr>
            <w:tcW w:w="2337" w:type="dxa"/>
          </w:tcPr>
          <w:p w14:paraId="2A1AC675" w14:textId="4074D574" w:rsidR="00054A93" w:rsidRDefault="00313CD8" w:rsidP="001E0249">
            <w:r>
              <w:t>WCLP</w:t>
            </w:r>
            <w:r w:rsidR="0049133D">
              <w:t>—71-3; 135-149; 169-176</w:t>
            </w:r>
          </w:p>
        </w:tc>
        <w:tc>
          <w:tcPr>
            <w:tcW w:w="2338" w:type="dxa"/>
          </w:tcPr>
          <w:p w14:paraId="603C40AE" w14:textId="77777777" w:rsidR="00054A93" w:rsidRDefault="00054A93" w:rsidP="001E0249"/>
        </w:tc>
        <w:tc>
          <w:tcPr>
            <w:tcW w:w="2338" w:type="dxa"/>
          </w:tcPr>
          <w:p w14:paraId="19C941C0" w14:textId="77777777" w:rsidR="00054A93" w:rsidRDefault="00B80E2C" w:rsidP="001E0249">
            <w:r>
              <w:t>Weekly Writing 14</w:t>
            </w:r>
          </w:p>
          <w:p w14:paraId="028A4CAC" w14:textId="4841FB1E" w:rsidR="00E94A61" w:rsidRDefault="00E94A61" w:rsidP="001E0249">
            <w:r>
              <w:t>MA4</w:t>
            </w:r>
          </w:p>
        </w:tc>
      </w:tr>
      <w:tr w:rsidR="0038211B" w:rsidRPr="0038211B" w14:paraId="08D91E17" w14:textId="77777777" w:rsidTr="0038211B">
        <w:tc>
          <w:tcPr>
            <w:tcW w:w="2337" w:type="dxa"/>
            <w:shd w:val="clear" w:color="auto" w:fill="70AD47" w:themeFill="accent6"/>
          </w:tcPr>
          <w:p w14:paraId="5004B399"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47473191" w:rsidR="00054A93" w:rsidRDefault="0003396F" w:rsidP="001E0249">
            <w:r>
              <w:t>Nov 25-Dec 1</w:t>
            </w:r>
          </w:p>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18B18108" w:rsidR="00054A93" w:rsidRDefault="001C6FE6" w:rsidP="001E0249">
            <w:r>
              <w:t>Weekly Writing 15 | Optional Essay Revision</w:t>
            </w:r>
          </w:p>
        </w:tc>
      </w:tr>
      <w:tr w:rsidR="0038211B" w:rsidRPr="0038211B" w14:paraId="0F97C26A" w14:textId="77777777" w:rsidTr="0038211B">
        <w:tc>
          <w:tcPr>
            <w:tcW w:w="2337" w:type="dxa"/>
            <w:shd w:val="clear" w:color="auto" w:fill="70AD47" w:themeFill="accent6"/>
          </w:tcPr>
          <w:p w14:paraId="4562B582"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6E176B9F" w:rsidR="00054A93" w:rsidRDefault="0003396F" w:rsidP="001E0249">
            <w:r>
              <w:t>Dec 2-5</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29953" w14:textId="77777777" w:rsidR="008612C8" w:rsidRDefault="008612C8" w:rsidP="004A6179">
      <w:pPr>
        <w:spacing w:after="0" w:line="240" w:lineRule="auto"/>
      </w:pPr>
      <w:r>
        <w:separator/>
      </w:r>
    </w:p>
  </w:endnote>
  <w:endnote w:type="continuationSeparator" w:id="0">
    <w:p w14:paraId="722C762F" w14:textId="77777777" w:rsidR="008612C8" w:rsidRDefault="008612C8"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3006" w14:textId="77777777" w:rsidR="008612C8" w:rsidRDefault="008612C8" w:rsidP="004A6179">
      <w:pPr>
        <w:spacing w:after="0" w:line="240" w:lineRule="auto"/>
      </w:pPr>
      <w:r>
        <w:separator/>
      </w:r>
    </w:p>
  </w:footnote>
  <w:footnote w:type="continuationSeparator" w:id="0">
    <w:p w14:paraId="41AD3C84" w14:textId="77777777" w:rsidR="008612C8" w:rsidRDefault="008612C8"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31"/>
  </w:num>
  <w:num w:numId="2" w16cid:durableId="744957491">
    <w:abstractNumId w:val="11"/>
  </w:num>
  <w:num w:numId="3" w16cid:durableId="907228027">
    <w:abstractNumId w:val="28"/>
  </w:num>
  <w:num w:numId="4" w16cid:durableId="1790977599">
    <w:abstractNumId w:val="5"/>
  </w:num>
  <w:num w:numId="5" w16cid:durableId="1747998123">
    <w:abstractNumId w:val="22"/>
  </w:num>
  <w:num w:numId="6" w16cid:durableId="1553813112">
    <w:abstractNumId w:val="8"/>
  </w:num>
  <w:num w:numId="7" w16cid:durableId="647173990">
    <w:abstractNumId w:val="23"/>
  </w:num>
  <w:num w:numId="8" w16cid:durableId="965164096">
    <w:abstractNumId w:val="10"/>
  </w:num>
  <w:num w:numId="9" w16cid:durableId="1515537608">
    <w:abstractNumId w:val="27"/>
  </w:num>
  <w:num w:numId="10" w16cid:durableId="1107197333">
    <w:abstractNumId w:val="25"/>
  </w:num>
  <w:num w:numId="11" w16cid:durableId="1127355938">
    <w:abstractNumId w:val="19"/>
  </w:num>
  <w:num w:numId="12" w16cid:durableId="678116891">
    <w:abstractNumId w:val="14"/>
  </w:num>
  <w:num w:numId="13" w16cid:durableId="2129426457">
    <w:abstractNumId w:val="16"/>
  </w:num>
  <w:num w:numId="14" w16cid:durableId="1190139976">
    <w:abstractNumId w:val="30"/>
  </w:num>
  <w:num w:numId="15" w16cid:durableId="364864271">
    <w:abstractNumId w:val="18"/>
  </w:num>
  <w:num w:numId="16" w16cid:durableId="1531457685">
    <w:abstractNumId w:val="24"/>
  </w:num>
  <w:num w:numId="17" w16cid:durableId="52505319">
    <w:abstractNumId w:val="6"/>
  </w:num>
  <w:num w:numId="18" w16cid:durableId="1563559168">
    <w:abstractNumId w:val="17"/>
  </w:num>
  <w:num w:numId="19" w16cid:durableId="685136483">
    <w:abstractNumId w:val="2"/>
  </w:num>
  <w:num w:numId="20" w16cid:durableId="522861313">
    <w:abstractNumId w:val="1"/>
  </w:num>
  <w:num w:numId="21" w16cid:durableId="338505605">
    <w:abstractNumId w:val="3"/>
  </w:num>
  <w:num w:numId="22" w16cid:durableId="1915050127">
    <w:abstractNumId w:val="33"/>
  </w:num>
  <w:num w:numId="23" w16cid:durableId="1548494668">
    <w:abstractNumId w:val="9"/>
  </w:num>
  <w:num w:numId="24" w16cid:durableId="964386196">
    <w:abstractNumId w:val="7"/>
  </w:num>
  <w:num w:numId="25" w16cid:durableId="1397976126">
    <w:abstractNumId w:val="29"/>
  </w:num>
  <w:num w:numId="26" w16cid:durableId="348214592">
    <w:abstractNumId w:val="26"/>
  </w:num>
  <w:num w:numId="27" w16cid:durableId="1182473492">
    <w:abstractNumId w:val="32"/>
  </w:num>
  <w:num w:numId="28" w16cid:durableId="372273768">
    <w:abstractNumId w:val="15"/>
  </w:num>
  <w:num w:numId="29" w16cid:durableId="933823207">
    <w:abstractNumId w:val="13"/>
  </w:num>
  <w:num w:numId="30" w16cid:durableId="1995256344">
    <w:abstractNumId w:val="4"/>
  </w:num>
  <w:num w:numId="31" w16cid:durableId="354774120">
    <w:abstractNumId w:val="21"/>
  </w:num>
  <w:num w:numId="32" w16cid:durableId="1756323975">
    <w:abstractNumId w:val="0"/>
  </w:num>
  <w:num w:numId="33" w16cid:durableId="1340154252">
    <w:abstractNumId w:val="12"/>
  </w:num>
  <w:num w:numId="34" w16cid:durableId="570195477">
    <w:abstractNumId w:val="34"/>
  </w:num>
  <w:num w:numId="35" w16cid:durableId="1454862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7610"/>
    <w:rsid w:val="0003092A"/>
    <w:rsid w:val="0003396F"/>
    <w:rsid w:val="00054A93"/>
    <w:rsid w:val="000753B2"/>
    <w:rsid w:val="0009172C"/>
    <w:rsid w:val="000A26A6"/>
    <w:rsid w:val="000B3A2E"/>
    <w:rsid w:val="000D24E8"/>
    <w:rsid w:val="000F2E1C"/>
    <w:rsid w:val="00124AFF"/>
    <w:rsid w:val="00164842"/>
    <w:rsid w:val="001C6FE6"/>
    <w:rsid w:val="001E0249"/>
    <w:rsid w:val="00247B38"/>
    <w:rsid w:val="0025603A"/>
    <w:rsid w:val="0029761C"/>
    <w:rsid w:val="002E601C"/>
    <w:rsid w:val="00313CD8"/>
    <w:rsid w:val="00357C1C"/>
    <w:rsid w:val="0038211B"/>
    <w:rsid w:val="003842DC"/>
    <w:rsid w:val="00395B11"/>
    <w:rsid w:val="003A5045"/>
    <w:rsid w:val="004504FE"/>
    <w:rsid w:val="00476D8B"/>
    <w:rsid w:val="0049133D"/>
    <w:rsid w:val="004A6179"/>
    <w:rsid w:val="004E7F92"/>
    <w:rsid w:val="004F6FA7"/>
    <w:rsid w:val="00567B92"/>
    <w:rsid w:val="00592F38"/>
    <w:rsid w:val="005E3599"/>
    <w:rsid w:val="00694E38"/>
    <w:rsid w:val="006E5B56"/>
    <w:rsid w:val="006F7B4C"/>
    <w:rsid w:val="00762AA7"/>
    <w:rsid w:val="00794E8E"/>
    <w:rsid w:val="007A1373"/>
    <w:rsid w:val="007C05DA"/>
    <w:rsid w:val="007F1405"/>
    <w:rsid w:val="007F6562"/>
    <w:rsid w:val="00852407"/>
    <w:rsid w:val="008612C8"/>
    <w:rsid w:val="008F3BCB"/>
    <w:rsid w:val="00903690"/>
    <w:rsid w:val="00974D54"/>
    <w:rsid w:val="00986454"/>
    <w:rsid w:val="00986504"/>
    <w:rsid w:val="009E0F1D"/>
    <w:rsid w:val="00A17921"/>
    <w:rsid w:val="00A66756"/>
    <w:rsid w:val="00A83F83"/>
    <w:rsid w:val="00AC2DC0"/>
    <w:rsid w:val="00B41D99"/>
    <w:rsid w:val="00B64A95"/>
    <w:rsid w:val="00B80E2C"/>
    <w:rsid w:val="00B838E8"/>
    <w:rsid w:val="00B86316"/>
    <w:rsid w:val="00B915CD"/>
    <w:rsid w:val="00BC7563"/>
    <w:rsid w:val="00BE2EB7"/>
    <w:rsid w:val="00C25788"/>
    <w:rsid w:val="00C53151"/>
    <w:rsid w:val="00C81BE0"/>
    <w:rsid w:val="00CC74A9"/>
    <w:rsid w:val="00CD3250"/>
    <w:rsid w:val="00D47335"/>
    <w:rsid w:val="00D474D9"/>
    <w:rsid w:val="00D574D8"/>
    <w:rsid w:val="00D62DDE"/>
    <w:rsid w:val="00D75800"/>
    <w:rsid w:val="00DE694F"/>
    <w:rsid w:val="00E17B08"/>
    <w:rsid w:val="00E51BA8"/>
    <w:rsid w:val="00E94A61"/>
    <w:rsid w:val="00EA39DC"/>
    <w:rsid w:val="00EF4ED9"/>
    <w:rsid w:val="00F15932"/>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fs.unt.edu/idcards"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www.mypronouns.org/mistakes"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community.canvaslms.com/docs/DOC-18406-421211848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clear.unt.edu/supported-technologies/canvas/requirements" TargetMode="External"/><Relationship Id="rId32" Type="http://schemas.openxmlformats.org/officeDocument/2006/relationships/hyperlink" Target="https://www.mypronouns.org/sharing"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studentaffairs.unt.edu/student-legal-services" TargetMode="External"/><Relationship Id="rId36" Type="http://schemas.openxmlformats.org/officeDocument/2006/relationships/fontTable" Target="fontTable.xm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h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helpdesk@unt.edu"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Raign, Kathryn</cp:lastModifiedBy>
  <cp:revision>5</cp:revision>
  <cp:lastPrinted>2023-08-21T15:14:00Z</cp:lastPrinted>
  <dcterms:created xsi:type="dcterms:W3CDTF">2024-08-05T20:00:00Z</dcterms:created>
  <dcterms:modified xsi:type="dcterms:W3CDTF">2024-08-05T20:06:00Z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