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233BF2FA" w:rsidR="00873D60" w:rsidRPr="009E62BC" w:rsidRDefault="000E3943" w:rsidP="00C316DD">
      <w:pPr>
        <w:pStyle w:val="Heading1"/>
        <w:spacing w:before="0" w:line="240" w:lineRule="auto"/>
        <w:jc w:val="both"/>
        <w:rPr>
          <w:rFonts w:eastAsiaTheme="minorEastAsia" w:cstheme="minorHAnsi"/>
          <w:color w:val="00833B"/>
        </w:rPr>
      </w:pPr>
      <w:r>
        <w:rPr>
          <w:rFonts w:eastAsiaTheme="minorEastAsia" w:cstheme="minorHAnsi"/>
          <w:color w:val="00833B"/>
        </w:rPr>
        <w:t xml:space="preserve"> </w:t>
      </w:r>
      <w:r w:rsidR="00067320">
        <w:rPr>
          <w:rFonts w:eastAsiaTheme="minorEastAsia" w:cstheme="minorHAnsi"/>
          <w:color w:val="00833B"/>
        </w:rPr>
        <w:t xml:space="preserve">Special Problems in </w:t>
      </w:r>
      <w:r w:rsidR="005316C2">
        <w:rPr>
          <w:rFonts w:eastAsiaTheme="minorEastAsia" w:cstheme="minorHAnsi"/>
          <w:color w:val="00833B"/>
        </w:rPr>
        <w:t>Forensic Molecular Biology</w:t>
      </w:r>
      <w:r w:rsidR="00873D60" w:rsidRPr="009E62BC">
        <w:rPr>
          <w:rFonts w:eastAsiaTheme="minorEastAsia" w:cstheme="minorHAnsi"/>
          <w:color w:val="00833B"/>
        </w:rPr>
        <w:t>/</w:t>
      </w:r>
      <w:r w:rsidR="00067320">
        <w:rPr>
          <w:rFonts w:eastAsiaTheme="minorEastAsia" w:cstheme="minorHAnsi"/>
          <w:color w:val="00833B"/>
        </w:rPr>
        <w:t>4910.751</w:t>
      </w:r>
    </w:p>
    <w:p w14:paraId="2CA4D7EF" w14:textId="77777777" w:rsidR="00873D60" w:rsidRPr="009E62BC" w:rsidRDefault="00873D60" w:rsidP="00C316DD">
      <w:pPr>
        <w:pStyle w:val="Heading2"/>
        <w:jc w:val="both"/>
        <w:rPr>
          <w:rFonts w:cstheme="minorHAnsi"/>
        </w:rPr>
      </w:pPr>
      <w:r w:rsidRPr="009E62BC">
        <w:rPr>
          <w:rFonts w:cstheme="minorHAnsi"/>
        </w:rPr>
        <w:t xml:space="preserve">Instructor Information  </w:t>
      </w:r>
    </w:p>
    <w:p w14:paraId="329E2157" w14:textId="77777777" w:rsidR="005316C2" w:rsidRPr="00067320" w:rsidRDefault="005316C2" w:rsidP="00C316DD">
      <w:pPr>
        <w:spacing w:after="0" w:line="240" w:lineRule="auto"/>
        <w:jc w:val="both"/>
        <w:rPr>
          <w:rFonts w:eastAsiaTheme="minorEastAsia" w:cstheme="minorHAnsi"/>
          <w:color w:val="000000" w:themeColor="text1"/>
        </w:rPr>
      </w:pPr>
      <w:r w:rsidRPr="00067320">
        <w:rPr>
          <w:rFonts w:eastAsiaTheme="minorEastAsia" w:cstheme="minorHAnsi"/>
          <w:color w:val="000000" w:themeColor="text1"/>
        </w:rPr>
        <w:t>Angela Tanzillo-Swarts, MBE</w:t>
      </w:r>
    </w:p>
    <w:p w14:paraId="3EBC19B3" w14:textId="27A7F94C" w:rsidR="005316C2" w:rsidRPr="00067320" w:rsidRDefault="005316C2" w:rsidP="00C316DD">
      <w:pPr>
        <w:spacing w:after="0" w:line="240" w:lineRule="auto"/>
        <w:jc w:val="both"/>
        <w:rPr>
          <w:rFonts w:eastAsiaTheme="minorEastAsia" w:cstheme="minorHAnsi"/>
          <w:color w:val="000000" w:themeColor="text1"/>
        </w:rPr>
      </w:pPr>
      <w:hyperlink r:id="rId10" w:history="1">
        <w:r w:rsidRPr="00067320">
          <w:rPr>
            <w:rStyle w:val="Hyperlink"/>
            <w:rFonts w:eastAsiaTheme="minorEastAsia" w:cstheme="minorHAnsi"/>
          </w:rPr>
          <w:t>angela.tanzillo-swarts@unt.edu</w:t>
        </w:r>
      </w:hyperlink>
    </w:p>
    <w:p w14:paraId="06BCA7C6" w14:textId="592298E9" w:rsidR="00E05CE7" w:rsidRDefault="00873D60" w:rsidP="00C316DD">
      <w:pPr>
        <w:spacing w:after="0" w:line="240" w:lineRule="auto"/>
        <w:jc w:val="both"/>
        <w:rPr>
          <w:rFonts w:eastAsiaTheme="minorEastAsia" w:cstheme="minorHAnsi"/>
          <w:color w:val="000000" w:themeColor="text1"/>
        </w:rPr>
      </w:pPr>
      <w:r w:rsidRPr="009E62BC">
        <w:rPr>
          <w:rFonts w:eastAsiaTheme="minorEastAsia" w:cstheme="minorHAnsi"/>
          <w:color w:val="000000" w:themeColor="text1"/>
        </w:rPr>
        <w:t>Phone Numbe</w:t>
      </w:r>
      <w:r w:rsidR="00E05CE7">
        <w:rPr>
          <w:rFonts w:eastAsiaTheme="minorEastAsia" w:cstheme="minorHAnsi"/>
          <w:color w:val="000000" w:themeColor="text1"/>
        </w:rPr>
        <w:t>r:</w:t>
      </w:r>
      <w:r w:rsidR="00581D40">
        <w:rPr>
          <w:rFonts w:eastAsiaTheme="minorEastAsia" w:cstheme="minorHAnsi"/>
          <w:color w:val="000000" w:themeColor="text1"/>
        </w:rPr>
        <w:t xml:space="preserve"> </w:t>
      </w:r>
      <w:r w:rsidR="00581D40">
        <w:rPr>
          <w:rFonts w:ascii="Segoe UI" w:hAnsi="Segoe UI" w:cs="Segoe UI"/>
          <w:color w:val="242424"/>
          <w:sz w:val="21"/>
          <w:szCs w:val="21"/>
          <w:shd w:val="clear" w:color="auto" w:fill="FAFAFA"/>
        </w:rPr>
        <w:t>940-565-4088</w:t>
      </w:r>
    </w:p>
    <w:p w14:paraId="34BDDD37" w14:textId="3F1E8310" w:rsidR="00E05CE7"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LIFE B216 </w:t>
      </w:r>
    </w:p>
    <w:p w14:paraId="4AFCBE2C" w14:textId="5D31DBE8" w:rsidR="00873D60" w:rsidRPr="009E62BC" w:rsidRDefault="00E05CE7" w:rsidP="00C316DD">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Office Hours: </w:t>
      </w:r>
      <w:r w:rsidR="00873D60" w:rsidRPr="009E62BC">
        <w:rPr>
          <w:rFonts w:eastAsiaTheme="minorEastAsia" w:cstheme="minorHAnsi"/>
          <w:color w:val="000000" w:themeColor="text1"/>
        </w:rPr>
        <w:t xml:space="preserve"> </w:t>
      </w:r>
      <w:r w:rsidR="009E6A30">
        <w:rPr>
          <w:rFonts w:eastAsiaTheme="minorEastAsia" w:cstheme="minorHAnsi"/>
          <w:color w:val="000000" w:themeColor="text1"/>
        </w:rPr>
        <w:t>by appointment</w:t>
      </w:r>
    </w:p>
    <w:p w14:paraId="5D18695C" w14:textId="77777777" w:rsidR="00873D60" w:rsidRPr="009E62BC" w:rsidRDefault="00873D60" w:rsidP="09DC1A73">
      <w:pPr>
        <w:spacing w:after="0" w:line="240" w:lineRule="auto"/>
        <w:jc w:val="both"/>
        <w:rPr>
          <w:rFonts w:eastAsiaTheme="minorEastAsia"/>
          <w:color w:val="729928" w:themeColor="accent1" w:themeShade="BF"/>
          <w:sz w:val="24"/>
          <w:szCs w:val="24"/>
        </w:rPr>
      </w:pPr>
    </w:p>
    <w:p w14:paraId="1DD6FE89" w14:textId="5B17A556" w:rsidR="09DC1A73" w:rsidRDefault="09DC1A73" w:rsidP="09DC1A73">
      <w:pPr>
        <w:spacing w:after="0" w:line="240" w:lineRule="auto"/>
        <w:jc w:val="both"/>
        <w:rPr>
          <w:rFonts w:eastAsiaTheme="minorEastAsia"/>
          <w:color w:val="729928" w:themeColor="accent1" w:themeShade="BF"/>
          <w:sz w:val="24"/>
          <w:szCs w:val="24"/>
        </w:rPr>
      </w:pPr>
    </w:p>
    <w:p w14:paraId="0C8EE44A" w14:textId="77777777" w:rsidR="00873D60" w:rsidRPr="009E62BC" w:rsidRDefault="00873D60" w:rsidP="00C316DD">
      <w:pPr>
        <w:pStyle w:val="Heading3"/>
        <w:jc w:val="both"/>
        <w:rPr>
          <w:rFonts w:cstheme="minorHAnsi"/>
        </w:rPr>
      </w:pPr>
      <w:r w:rsidRPr="09DC1A73">
        <w:rPr>
          <w:rFonts w:cstheme="minorBidi"/>
        </w:rPr>
        <w:t xml:space="preserve">Course Description, Structure, and Objectives </w:t>
      </w:r>
    </w:p>
    <w:p w14:paraId="185F71CE" w14:textId="6A81AD5D" w:rsidR="00067320" w:rsidRPr="00067320" w:rsidRDefault="45C65273" w:rsidP="00067320">
      <w:r>
        <w:t>Meets in-person</w:t>
      </w:r>
      <w:r w:rsidR="34D8409F">
        <w:t>.</w:t>
      </w:r>
      <w:r w:rsidR="00067320">
        <w:t xml:space="preserve"> Time/location mutually agreed.</w:t>
      </w:r>
      <w:r w:rsidR="00067320">
        <w:rPr>
          <w:rStyle w:val="eop"/>
          <w:rFonts w:ascii="Calibri" w:hAnsi="Calibri" w:cs="Calibri"/>
        </w:rPr>
        <w:t> </w:t>
      </w:r>
    </w:p>
    <w:p w14:paraId="6CBFCB48" w14:textId="16DA5749" w:rsidR="007B3C16" w:rsidRDefault="00067320" w:rsidP="0006732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In this special course, students will review the forensic DNA work in an actual criminal case. Through study of the case materials, scientific literature, and consultation with the professor, the student will design and carry-out experiments to test the feasibility of alternative hypothes</w:t>
      </w:r>
      <w:r w:rsidR="002F4864">
        <w:rPr>
          <w:rStyle w:val="normaltextrun"/>
          <w:rFonts w:ascii="Calibri" w:eastAsiaTheme="majorEastAsia" w:hAnsi="Calibri" w:cs="Calibri"/>
          <w:sz w:val="22"/>
          <w:szCs w:val="22"/>
        </w:rPr>
        <w:t>e</w:t>
      </w:r>
      <w:r>
        <w:rPr>
          <w:rStyle w:val="normaltextrun"/>
          <w:rFonts w:ascii="Calibri" w:eastAsiaTheme="majorEastAsia" w:hAnsi="Calibri" w:cs="Calibri"/>
          <w:sz w:val="22"/>
          <w:szCs w:val="22"/>
        </w:rPr>
        <w:t>s in regards to the DNA evidenc</w:t>
      </w:r>
      <w:r w:rsidR="007B3C16">
        <w:rPr>
          <w:rStyle w:val="normaltextrun"/>
          <w:rFonts w:ascii="Calibri" w:eastAsiaTheme="majorEastAsia" w:hAnsi="Calibri" w:cs="Calibri"/>
          <w:sz w:val="22"/>
          <w:szCs w:val="22"/>
        </w:rPr>
        <w:t>e and issue a report with their evaluation of the case results with consideration of their experimental results.</w:t>
      </w:r>
    </w:p>
    <w:p w14:paraId="7FED2259" w14:textId="77777777" w:rsidR="007B3C16" w:rsidRDefault="007B3C16" w:rsidP="00067320">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09DBD96" w14:textId="3299A98C" w:rsidR="00067320" w:rsidRDefault="007B3C16" w:rsidP="0006732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Students must have</w:t>
      </w:r>
      <w:r w:rsidR="00067320">
        <w:rPr>
          <w:rStyle w:val="normaltextrun"/>
          <w:rFonts w:ascii="Calibri" w:eastAsiaTheme="majorEastAsia" w:hAnsi="Calibri" w:cs="Calibri"/>
          <w:sz w:val="22"/>
          <w:szCs w:val="22"/>
        </w:rPr>
        <w:t xml:space="preserve"> </w:t>
      </w:r>
      <w:r>
        <w:rPr>
          <w:rStyle w:val="normaltextrun"/>
          <w:rFonts w:ascii="Calibri" w:hAnsi="Calibri" w:cs="Calibri"/>
          <w:color w:val="000000"/>
          <w:sz w:val="22"/>
          <w:szCs w:val="22"/>
          <w:bdr w:val="none" w:sz="0" w:space="0" w:color="auto" w:frame="1"/>
        </w:rPr>
        <w:t>successfully</w:t>
      </w:r>
      <w:r>
        <w:rPr>
          <w:rStyle w:val="normaltextrun"/>
          <w:rFonts w:ascii="Calibri" w:hAnsi="Calibri" w:cs="Calibri"/>
          <w:color w:val="000000"/>
          <w:sz w:val="22"/>
          <w:szCs w:val="22"/>
          <w:bdr w:val="none" w:sz="0" w:space="0" w:color="auto" w:frame="1"/>
        </w:rPr>
        <w:t xml:space="preserve"> </w:t>
      </w:r>
      <w:r w:rsidR="00067320">
        <w:rPr>
          <w:rStyle w:val="normaltextrun"/>
          <w:rFonts w:ascii="Calibri" w:eastAsiaTheme="majorEastAsia" w:hAnsi="Calibri" w:cs="Calibri"/>
          <w:sz w:val="22"/>
          <w:szCs w:val="22"/>
        </w:rPr>
        <w:t>completed BIOL 4590 Forensic Molecular Biology.</w:t>
      </w:r>
      <w:r w:rsidR="00067320">
        <w:rPr>
          <w:rStyle w:val="eop"/>
          <w:rFonts w:ascii="Calibri" w:hAnsi="Calibri" w:cs="Calibri"/>
          <w:sz w:val="22"/>
          <w:szCs w:val="22"/>
        </w:rPr>
        <w:t> </w:t>
      </w:r>
    </w:p>
    <w:p w14:paraId="500126FD" w14:textId="26361BD3" w:rsidR="00873D60" w:rsidRPr="009E62BC" w:rsidRDefault="00873D60" w:rsidP="31EBD610">
      <w:pPr>
        <w:spacing w:after="0" w:line="240" w:lineRule="auto"/>
        <w:jc w:val="both"/>
        <w:rPr>
          <w:rFonts w:eastAsiaTheme="minorEastAsia"/>
          <w:b/>
          <w:bCs/>
          <w:color w:val="63A537" w:themeColor="accent2"/>
        </w:rPr>
      </w:pPr>
    </w:p>
    <w:p w14:paraId="255F936E" w14:textId="3401511B" w:rsidR="00873D60" w:rsidRPr="009E62BC" w:rsidRDefault="048DE626" w:rsidP="31EBD610">
      <w:pPr>
        <w:spacing w:after="0" w:line="240" w:lineRule="auto"/>
        <w:jc w:val="both"/>
        <w:rPr>
          <w:rFonts w:eastAsiaTheme="minorEastAsia"/>
          <w:b/>
          <w:bCs/>
          <w:color w:val="000000" w:themeColor="text1"/>
        </w:rPr>
      </w:pPr>
      <w:r w:rsidRPr="31EBD610">
        <w:rPr>
          <w:rFonts w:eastAsiaTheme="minorEastAsia"/>
          <w:b/>
          <w:bCs/>
          <w:color w:val="63A537" w:themeColor="accent2"/>
        </w:rPr>
        <w:t>Subject matter warning</w:t>
      </w:r>
    </w:p>
    <w:p w14:paraId="36A76EB6" w14:textId="462FBBCA" w:rsidR="00873D60" w:rsidRPr="009E62BC" w:rsidRDefault="048DE626" w:rsidP="31EBD610">
      <w:pPr>
        <w:spacing w:after="0" w:line="240" w:lineRule="auto"/>
        <w:jc w:val="both"/>
        <w:rPr>
          <w:rFonts w:eastAsiaTheme="minorEastAsia"/>
          <w:b/>
          <w:bCs/>
          <w:i/>
          <w:iCs/>
          <w:color w:val="000000" w:themeColor="text1"/>
        </w:rPr>
      </w:pPr>
      <w:r w:rsidRPr="31EBD610">
        <w:rPr>
          <w:rFonts w:eastAsiaTheme="minorEastAsia"/>
          <w:b/>
          <w:bCs/>
          <w:i/>
          <w:iCs/>
          <w:color w:val="000000" w:themeColor="text1"/>
        </w:rPr>
        <w:t>By the nature of its intersection with the criminal justice system, the material covered in this course will necessitate the use of graphic imagery and discussion of difficult subject matter such as, but not limited to, homicide, sexual assault, and violent crimes against persons, children, and/or animals. Students are forewarned that frank discussion of the details of such incidents is paramount in discovering potential biological evidence for forensic testing and is an integral part of a career in forensic science. Students are encouraged to support each other, be mindful of their classmates, and bring any concerns they have to the instructor immediately. The instructor is available by email, during office hours, or by appointment.</w:t>
      </w:r>
    </w:p>
    <w:p w14:paraId="6FA4F396" w14:textId="2922197C" w:rsidR="00873D60" w:rsidRPr="009E62BC" w:rsidRDefault="00873D60" w:rsidP="31EBD610">
      <w:pPr>
        <w:spacing w:after="0" w:line="240" w:lineRule="auto"/>
        <w:jc w:val="both"/>
        <w:rPr>
          <w:rFonts w:eastAsiaTheme="minorEastAsia"/>
          <w:color w:val="363636"/>
          <w:sz w:val="24"/>
          <w:szCs w:val="24"/>
        </w:rPr>
      </w:pPr>
    </w:p>
    <w:p w14:paraId="2621A8BF" w14:textId="091F32A8" w:rsidR="00873D60" w:rsidRPr="009E62BC" w:rsidRDefault="00873D60" w:rsidP="3BC67A76">
      <w:pPr>
        <w:pStyle w:val="Heading2"/>
        <w:jc w:val="both"/>
        <w:rPr>
          <w:rFonts w:cstheme="minorBidi"/>
        </w:rPr>
      </w:pPr>
      <w:r w:rsidRPr="3BC67A76">
        <w:rPr>
          <w:rFonts w:cstheme="minorBidi"/>
        </w:rPr>
        <w:t>Required/Recommended</w:t>
      </w:r>
      <w:r w:rsidR="772921D2" w:rsidRPr="3BC67A76">
        <w:rPr>
          <w:rFonts w:cstheme="minorBidi"/>
        </w:rPr>
        <w:t>*</w:t>
      </w:r>
      <w:r w:rsidRPr="3BC67A76">
        <w:rPr>
          <w:rFonts w:cstheme="minorBidi"/>
        </w:rPr>
        <w:t xml:space="preserve"> Materials </w:t>
      </w:r>
    </w:p>
    <w:p w14:paraId="39D631F1" w14:textId="429CEFEE" w:rsidR="00717B1D" w:rsidRPr="00717B1D" w:rsidRDefault="00717B1D" w:rsidP="00717B1D">
      <w:pPr>
        <w:spacing w:after="0" w:line="240" w:lineRule="auto"/>
        <w:jc w:val="both"/>
        <w:rPr>
          <w:rFonts w:eastAsiaTheme="minorEastAsia"/>
          <w:color w:val="000000" w:themeColor="text1"/>
        </w:rPr>
      </w:pPr>
      <w:r>
        <w:rPr>
          <w:rFonts w:eastAsiaTheme="minorEastAsia"/>
          <w:color w:val="000000" w:themeColor="text1"/>
        </w:rPr>
        <w:t>This course does not have a specific textbook. Materials below are recommended as supplemental resources.</w:t>
      </w:r>
    </w:p>
    <w:p w14:paraId="1401BE58" w14:textId="65243A1C" w:rsidR="005B5B4F" w:rsidRDefault="005B5B4F" w:rsidP="3BC67A76">
      <w:pPr>
        <w:pStyle w:val="ListParagraph"/>
        <w:numPr>
          <w:ilvl w:val="0"/>
          <w:numId w:val="43"/>
        </w:numPr>
        <w:spacing w:after="0" w:line="240" w:lineRule="auto"/>
        <w:jc w:val="both"/>
        <w:rPr>
          <w:rFonts w:eastAsiaTheme="minorEastAsia"/>
          <w:color w:val="000000" w:themeColor="text1"/>
        </w:rPr>
      </w:pPr>
      <w:r w:rsidRPr="3BC67A76">
        <w:rPr>
          <w:rFonts w:eastAsiaTheme="minorEastAsia"/>
          <w:color w:val="000000" w:themeColor="text1"/>
        </w:rPr>
        <w:t>Textbooks</w:t>
      </w:r>
      <w:r w:rsidR="0B8D0E39" w:rsidRPr="3BC67A76">
        <w:rPr>
          <w:rFonts w:eastAsiaTheme="minorEastAsia"/>
          <w:color w:val="000000" w:themeColor="text1"/>
        </w:rPr>
        <w:t>*</w:t>
      </w:r>
    </w:p>
    <w:p w14:paraId="082F8714" w14:textId="77777777" w:rsidR="00B90390" w:rsidRDefault="00B90390" w:rsidP="00B90390">
      <w:pPr>
        <w:spacing w:after="0" w:line="240" w:lineRule="auto"/>
        <w:jc w:val="both"/>
        <w:rPr>
          <w:rFonts w:eastAsiaTheme="minorEastAsia"/>
          <w:color w:val="000000" w:themeColor="text1"/>
        </w:rPr>
      </w:pPr>
      <w:r w:rsidRPr="00B90390">
        <w:rPr>
          <w:rFonts w:eastAsiaTheme="minorEastAsia"/>
          <w:color w:val="000000" w:themeColor="text1"/>
        </w:rPr>
        <w:t>Forensic Serology</w:t>
      </w:r>
    </w:p>
    <w:p w14:paraId="73CDA8C4" w14:textId="04025425" w:rsidR="00B90390" w:rsidRPr="00B90390" w:rsidRDefault="00B90390" w:rsidP="00B90390">
      <w:pPr>
        <w:spacing w:after="0" w:line="240" w:lineRule="auto"/>
        <w:jc w:val="both"/>
        <w:rPr>
          <w:rFonts w:eastAsiaTheme="minorEastAsia"/>
          <w:color w:val="000000" w:themeColor="text1"/>
        </w:rPr>
      </w:pPr>
      <w:r w:rsidRPr="00B90390">
        <w:rPr>
          <w:rFonts w:eastAsiaTheme="minorEastAsia"/>
          <w:color w:val="000000" w:themeColor="text1"/>
        </w:rPr>
        <w:t>1st Edition - September 17, 2025</w:t>
      </w:r>
      <w:r>
        <w:rPr>
          <w:rFonts w:eastAsiaTheme="minorEastAsia"/>
          <w:color w:val="000000" w:themeColor="text1"/>
        </w:rPr>
        <w:t xml:space="preserve">, </w:t>
      </w:r>
      <w:r w:rsidRPr="00B90390">
        <w:rPr>
          <w:rFonts w:eastAsiaTheme="minorEastAsia"/>
          <w:color w:val="000000" w:themeColor="text1"/>
        </w:rPr>
        <w:t xml:space="preserve">Shanan S. </w:t>
      </w:r>
      <w:proofErr w:type="spellStart"/>
      <w:r w:rsidRPr="00B90390">
        <w:rPr>
          <w:rFonts w:eastAsiaTheme="minorEastAsia"/>
          <w:color w:val="000000" w:themeColor="text1"/>
        </w:rPr>
        <w:t>Tobe</w:t>
      </w:r>
      <w:proofErr w:type="spellEnd"/>
    </w:p>
    <w:p w14:paraId="76ADB358" w14:textId="77777777" w:rsidR="00B90390" w:rsidRPr="00B90390" w:rsidRDefault="00B90390" w:rsidP="00B90390">
      <w:pPr>
        <w:spacing w:after="0" w:line="240" w:lineRule="auto"/>
        <w:jc w:val="both"/>
        <w:rPr>
          <w:rFonts w:eastAsiaTheme="minorEastAsia"/>
          <w:color w:val="000000" w:themeColor="text1"/>
        </w:rPr>
      </w:pPr>
    </w:p>
    <w:p w14:paraId="7BF8FACB" w14:textId="71C0FEF4" w:rsidR="00E06AE7" w:rsidRP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Fundamentals of Forensic DNA Typing</w:t>
      </w:r>
      <w:r>
        <w:rPr>
          <w:rFonts w:eastAsiaTheme="minorEastAsia" w:cstheme="minorHAnsi"/>
          <w:color w:val="000000" w:themeColor="text1"/>
        </w:rPr>
        <w:t xml:space="preserve"> </w:t>
      </w:r>
    </w:p>
    <w:p w14:paraId="3C683CD4" w14:textId="693CB56F" w:rsid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1st Edition - August 20, 2009</w:t>
      </w:r>
      <w:r>
        <w:rPr>
          <w:rFonts w:eastAsiaTheme="minorEastAsia" w:cstheme="minorHAnsi"/>
          <w:color w:val="000000" w:themeColor="text1"/>
        </w:rPr>
        <w:t xml:space="preserve">, </w:t>
      </w:r>
      <w:r w:rsidRPr="00E06AE7">
        <w:rPr>
          <w:rFonts w:eastAsiaTheme="minorEastAsia" w:cstheme="minorHAnsi"/>
          <w:color w:val="000000" w:themeColor="text1"/>
        </w:rPr>
        <w:t>John Butler</w:t>
      </w:r>
    </w:p>
    <w:p w14:paraId="3EB7ACE7" w14:textId="277100DF" w:rsidR="00E06AE7" w:rsidRDefault="00E06AE7" w:rsidP="00717B1D">
      <w:pPr>
        <w:spacing w:after="0" w:line="240" w:lineRule="auto"/>
        <w:jc w:val="right"/>
        <w:rPr>
          <w:rFonts w:eastAsiaTheme="minorEastAsia" w:cstheme="minorHAnsi"/>
          <w:color w:val="000000" w:themeColor="text1"/>
        </w:rPr>
      </w:pPr>
    </w:p>
    <w:p w14:paraId="515D0A23" w14:textId="7E0C8367" w:rsid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Advanced Topics in Forensic DNA Typing: Methodology</w:t>
      </w:r>
      <w:r w:rsidR="166A764D" w:rsidRPr="3BC67A76">
        <w:rPr>
          <w:rFonts w:eastAsiaTheme="minorEastAsia"/>
          <w:color w:val="000000" w:themeColor="text1"/>
        </w:rPr>
        <w:t>*</w:t>
      </w:r>
    </w:p>
    <w:p w14:paraId="353B3484" w14:textId="638D3319" w:rsid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1st Edition - July 21, 2011, John Butler</w:t>
      </w:r>
    </w:p>
    <w:p w14:paraId="2D90A3D8" w14:textId="20EA65CB" w:rsidR="00E06AE7" w:rsidRDefault="00E06AE7" w:rsidP="00C316DD">
      <w:pPr>
        <w:spacing w:after="0" w:line="240" w:lineRule="auto"/>
        <w:jc w:val="both"/>
        <w:rPr>
          <w:rFonts w:eastAsiaTheme="minorEastAsia" w:cstheme="minorHAnsi"/>
          <w:color w:val="000000" w:themeColor="text1"/>
        </w:rPr>
      </w:pPr>
    </w:p>
    <w:p w14:paraId="2ED66FA6" w14:textId="3D2750FA" w:rsidR="00E06AE7" w:rsidRPr="00E06AE7" w:rsidRDefault="00E06AE7" w:rsidP="3BC67A76">
      <w:pPr>
        <w:spacing w:after="0" w:line="240" w:lineRule="auto"/>
        <w:jc w:val="both"/>
        <w:rPr>
          <w:rFonts w:eastAsiaTheme="minorEastAsia"/>
          <w:color w:val="000000" w:themeColor="text1"/>
        </w:rPr>
      </w:pPr>
      <w:r w:rsidRPr="3BC67A76">
        <w:rPr>
          <w:rFonts w:eastAsiaTheme="minorEastAsia"/>
          <w:color w:val="000000" w:themeColor="text1"/>
        </w:rPr>
        <w:t>Advanced Topics in Forensic DNA Typing: Interpretation</w:t>
      </w:r>
      <w:r w:rsidR="0E8F3716" w:rsidRPr="3BC67A76">
        <w:rPr>
          <w:rFonts w:eastAsiaTheme="minorEastAsia"/>
          <w:color w:val="000000" w:themeColor="text1"/>
        </w:rPr>
        <w:t>*</w:t>
      </w:r>
    </w:p>
    <w:p w14:paraId="6856B4BD" w14:textId="6BF3DAC9" w:rsidR="00E06AE7" w:rsidRDefault="00E06AE7" w:rsidP="00C316DD">
      <w:pPr>
        <w:spacing w:after="0" w:line="240" w:lineRule="auto"/>
        <w:jc w:val="both"/>
        <w:rPr>
          <w:rFonts w:eastAsiaTheme="minorEastAsia" w:cstheme="minorHAnsi"/>
          <w:color w:val="000000" w:themeColor="text1"/>
        </w:rPr>
      </w:pPr>
      <w:r w:rsidRPr="00E06AE7">
        <w:rPr>
          <w:rFonts w:eastAsiaTheme="minorEastAsia" w:cstheme="minorHAnsi"/>
          <w:color w:val="000000" w:themeColor="text1"/>
        </w:rPr>
        <w:t>1st Edition - July 28, 2014</w:t>
      </w:r>
      <w:r>
        <w:rPr>
          <w:rFonts w:eastAsiaTheme="minorEastAsia" w:cstheme="minorHAnsi"/>
          <w:color w:val="000000" w:themeColor="text1"/>
        </w:rPr>
        <w:t>, John Butler</w:t>
      </w:r>
    </w:p>
    <w:p w14:paraId="71682FF8" w14:textId="4ADD8F2E" w:rsidR="023F9D63" w:rsidRPr="007B3C16" w:rsidRDefault="023F9D63" w:rsidP="007B3C16">
      <w:pPr>
        <w:spacing w:after="0" w:line="240" w:lineRule="auto"/>
        <w:jc w:val="both"/>
        <w:rPr>
          <w:b/>
          <w:i/>
        </w:rPr>
      </w:pPr>
    </w:p>
    <w:p w14:paraId="7AF313DE" w14:textId="319BD079" w:rsidR="00146866" w:rsidRPr="007B3C16" w:rsidRDefault="00B83726" w:rsidP="00C316DD">
      <w:pPr>
        <w:pStyle w:val="ListParagraph"/>
        <w:numPr>
          <w:ilvl w:val="0"/>
          <w:numId w:val="36"/>
        </w:numPr>
        <w:spacing w:after="0" w:line="240" w:lineRule="auto"/>
        <w:jc w:val="both"/>
        <w:rPr>
          <w:rFonts w:cstheme="minorHAnsi"/>
        </w:rPr>
      </w:pPr>
      <w:r w:rsidRPr="3BC67A76">
        <w:rPr>
          <w:rFonts w:eastAsiaTheme="minorEastAsia"/>
          <w:color w:val="000000" w:themeColor="text1"/>
        </w:rPr>
        <w:t>Additional c</w:t>
      </w:r>
      <w:r w:rsidR="00146866" w:rsidRPr="3BC67A76">
        <w:rPr>
          <w:rFonts w:eastAsiaTheme="minorEastAsia"/>
          <w:color w:val="000000" w:themeColor="text1"/>
        </w:rPr>
        <w:t xml:space="preserve">ourse materials will be made available in Canvas during the semester. </w:t>
      </w:r>
    </w:p>
    <w:p w14:paraId="13EAFF1A" w14:textId="65C71841" w:rsidR="00977D27" w:rsidRPr="007B3C16" w:rsidRDefault="007B3C16" w:rsidP="007B3C16">
      <w:pPr>
        <w:pStyle w:val="ListParagraph"/>
        <w:numPr>
          <w:ilvl w:val="0"/>
          <w:numId w:val="36"/>
        </w:numPr>
        <w:spacing w:after="0" w:line="240" w:lineRule="auto"/>
        <w:jc w:val="both"/>
        <w:rPr>
          <w:rFonts w:cstheme="minorHAnsi"/>
        </w:rPr>
      </w:pPr>
      <w:r>
        <w:rPr>
          <w:rFonts w:eastAsiaTheme="minorEastAsia"/>
          <w:color w:val="000000" w:themeColor="text1"/>
        </w:rPr>
        <w:lastRenderedPageBreak/>
        <w:t>Due to the confidential nature of some of the case materials, these will only be provided in hard copy and must be returned at the close of the semester.</w:t>
      </w:r>
      <w:r w:rsidR="00350D7B" w:rsidRPr="007B3C16">
        <w:rPr>
          <w:rFonts w:eastAsiaTheme="minorEastAsia" w:cstheme="minorHAnsi"/>
        </w:rPr>
        <w:tab/>
      </w:r>
    </w:p>
    <w:p w14:paraId="69120461" w14:textId="7856608C" w:rsidR="00EA76B0" w:rsidRDefault="00162DBA" w:rsidP="31EBD610">
      <w:pPr>
        <w:pStyle w:val="Heading2"/>
        <w:spacing w:after="0" w:line="240" w:lineRule="auto"/>
        <w:jc w:val="both"/>
        <w:rPr>
          <w:rFonts w:cstheme="minorBidi"/>
        </w:rPr>
      </w:pPr>
      <w:r w:rsidRPr="31EBD610">
        <w:rPr>
          <w:rFonts w:cstheme="minorBidi"/>
        </w:rPr>
        <w:t xml:space="preserve">How to Succeed in this Course </w:t>
      </w:r>
    </w:p>
    <w:p w14:paraId="2B3CC898" w14:textId="789F6E1C" w:rsidR="00EA76B0" w:rsidRDefault="00EA76B0" w:rsidP="00C316DD">
      <w:pPr>
        <w:spacing w:after="0" w:line="240" w:lineRule="auto"/>
        <w:jc w:val="both"/>
        <w:rPr>
          <w:rFonts w:eastAsiaTheme="minorEastAsia" w:cstheme="minorHAnsi"/>
          <w:color w:val="000000" w:themeColor="text1"/>
        </w:rPr>
      </w:pPr>
      <w:r w:rsidRPr="000A779D">
        <w:rPr>
          <w:rFonts w:eastAsiaTheme="minorEastAsia" w:cstheme="minorHAnsi"/>
          <w:b/>
          <w:color w:val="63A537" w:themeColor="accent2"/>
        </w:rPr>
        <w:t>A</w:t>
      </w:r>
      <w:r>
        <w:rPr>
          <w:rFonts w:eastAsiaTheme="minorEastAsia" w:cstheme="minorHAnsi"/>
          <w:b/>
          <w:color w:val="63A537" w:themeColor="accent2"/>
        </w:rPr>
        <w:t>ssessment of competencies</w:t>
      </w:r>
    </w:p>
    <w:p w14:paraId="50E15CFE" w14:textId="0E00F2B2" w:rsidR="00EA76B0" w:rsidRDefault="007B3C16" w:rsidP="72DC3A69">
      <w:pPr>
        <w:spacing w:after="0" w:line="240" w:lineRule="auto"/>
        <w:jc w:val="both"/>
        <w:rPr>
          <w:rFonts w:eastAsiaTheme="minorEastAsia"/>
          <w:color w:val="000000" w:themeColor="text1"/>
        </w:rPr>
      </w:pPr>
      <w:r>
        <w:rPr>
          <w:rFonts w:eastAsiaTheme="minorEastAsia"/>
          <w:color w:val="000000" w:themeColor="text1"/>
        </w:rPr>
        <w:t>Successful completion of tasks.</w:t>
      </w:r>
    </w:p>
    <w:p w14:paraId="6633C139" w14:textId="6A88946D" w:rsidR="00EA76B0" w:rsidRDefault="00EA76B0" w:rsidP="00C316DD">
      <w:pPr>
        <w:spacing w:after="0" w:line="240" w:lineRule="auto"/>
        <w:jc w:val="both"/>
        <w:rPr>
          <w:rFonts w:eastAsiaTheme="minorEastAsia" w:cstheme="minorHAnsi"/>
          <w:color w:val="000000" w:themeColor="text1"/>
        </w:rPr>
      </w:pPr>
    </w:p>
    <w:p w14:paraId="51C4FD7A" w14:textId="678B8792" w:rsidR="00EA76B0" w:rsidRDefault="220C438D" w:rsidP="3BC67A76">
      <w:pPr>
        <w:spacing w:after="0" w:line="240" w:lineRule="auto"/>
        <w:jc w:val="both"/>
        <w:rPr>
          <w:rFonts w:eastAsiaTheme="minorEastAsia"/>
          <w:color w:val="000000" w:themeColor="text1"/>
        </w:rPr>
      </w:pPr>
      <w:r w:rsidRPr="3BC67A76">
        <w:rPr>
          <w:rFonts w:eastAsiaTheme="minorEastAsia"/>
          <w:b/>
          <w:bCs/>
          <w:color w:val="63A537" w:themeColor="accent2"/>
        </w:rPr>
        <w:t>Assignments</w:t>
      </w:r>
    </w:p>
    <w:p w14:paraId="3EF3E25D" w14:textId="601B5392" w:rsidR="1B505766" w:rsidRDefault="007B3C16" w:rsidP="1B505766">
      <w:pPr>
        <w:spacing w:after="0" w:line="240" w:lineRule="auto"/>
        <w:jc w:val="both"/>
        <w:rPr>
          <w:rFonts w:eastAsiaTheme="minorEastAsia"/>
          <w:color w:val="000000" w:themeColor="text1"/>
        </w:rPr>
      </w:pPr>
      <w:r>
        <w:rPr>
          <w:rFonts w:eastAsiaTheme="minorEastAsia"/>
          <w:color w:val="000000" w:themeColor="text1"/>
        </w:rPr>
        <w:t>N/A</w:t>
      </w:r>
    </w:p>
    <w:p w14:paraId="3122985F" w14:textId="77777777" w:rsidR="007B3C16" w:rsidRDefault="007B3C16" w:rsidP="1B505766">
      <w:pPr>
        <w:spacing w:after="0" w:line="240" w:lineRule="auto"/>
        <w:jc w:val="both"/>
        <w:rPr>
          <w:rFonts w:eastAsiaTheme="minorEastAsia"/>
          <w:color w:val="000000" w:themeColor="text1"/>
        </w:rPr>
      </w:pPr>
    </w:p>
    <w:p w14:paraId="336ADC3E" w14:textId="46394A58" w:rsidR="00EA76B0" w:rsidRDefault="00EA76B0" w:rsidP="3BC67A76">
      <w:pPr>
        <w:spacing w:after="0" w:line="240" w:lineRule="auto"/>
        <w:jc w:val="both"/>
        <w:rPr>
          <w:rFonts w:eastAsiaTheme="minorEastAsia"/>
          <w:color w:val="000000" w:themeColor="text1"/>
        </w:rPr>
      </w:pPr>
      <w:r w:rsidRPr="3BC67A76">
        <w:rPr>
          <w:rFonts w:eastAsiaTheme="minorEastAsia"/>
          <w:b/>
          <w:bCs/>
          <w:color w:val="63A537" w:themeColor="accent2"/>
        </w:rPr>
        <w:t>Attendance</w:t>
      </w:r>
    </w:p>
    <w:p w14:paraId="526617A2" w14:textId="47B9356C" w:rsidR="00BA2D0A" w:rsidRPr="007B3C16" w:rsidRDefault="007B3C16" w:rsidP="007B3C16">
      <w:pPr>
        <w:spacing w:after="0" w:line="240" w:lineRule="auto"/>
        <w:jc w:val="both"/>
        <w:rPr>
          <w:rFonts w:eastAsiaTheme="minorEastAsia"/>
          <w:color w:val="000000" w:themeColor="text1"/>
        </w:rPr>
      </w:pPr>
      <w:r>
        <w:rPr>
          <w:rFonts w:eastAsiaTheme="minorEastAsia"/>
          <w:color w:val="000000" w:themeColor="text1"/>
        </w:rPr>
        <w:t>This course is guided study. Students must meet with the professor weekly as agreed. The student is responsible for managing their time and arranging access to laboratory space.</w:t>
      </w:r>
    </w:p>
    <w:p w14:paraId="2EEB5E3D" w14:textId="0334A932" w:rsidR="000A779D" w:rsidRDefault="000A779D" w:rsidP="00C316DD">
      <w:pPr>
        <w:spacing w:after="0" w:line="240" w:lineRule="auto"/>
        <w:jc w:val="both"/>
        <w:rPr>
          <w:rFonts w:eastAsiaTheme="minorEastAsia" w:cstheme="minorHAnsi"/>
          <w:color w:val="000000" w:themeColor="text1"/>
        </w:rPr>
      </w:pPr>
    </w:p>
    <w:p w14:paraId="147B3969" w14:textId="56561B07" w:rsidR="000A779D" w:rsidRPr="000A779D" w:rsidRDefault="000A779D" w:rsidP="00C316DD">
      <w:pPr>
        <w:spacing w:after="0" w:line="240" w:lineRule="auto"/>
        <w:jc w:val="both"/>
        <w:rPr>
          <w:rFonts w:eastAsiaTheme="minorEastAsia" w:cstheme="minorHAnsi"/>
          <w:b/>
          <w:color w:val="63A537" w:themeColor="accent2"/>
        </w:rPr>
      </w:pPr>
      <w:r w:rsidRPr="000A779D">
        <w:rPr>
          <w:rFonts w:eastAsiaTheme="minorEastAsia" w:cstheme="minorHAnsi"/>
          <w:b/>
          <w:color w:val="63A537" w:themeColor="accent2"/>
        </w:rPr>
        <w:t>ADA accommodation</w:t>
      </w:r>
    </w:p>
    <w:p w14:paraId="259C0B6B" w14:textId="2743505F" w:rsidR="00162DBA" w:rsidRPr="007B3C16" w:rsidRDefault="00162DBA" w:rsidP="007B3C16">
      <w:pPr>
        <w:spacing w:after="0" w:line="240" w:lineRule="auto"/>
        <w:jc w:val="both"/>
        <w:rPr>
          <w:color w:val="201F1E"/>
          <w:shd w:val="clear" w:color="auto" w:fill="FFFFFF"/>
        </w:rPr>
      </w:pPr>
      <w:r w:rsidRPr="72DC3A69">
        <w:rPr>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72DC3A69">
        <w:rPr>
          <w:color w:val="201F1E"/>
          <w:shd w:val="clear" w:color="auto" w:fill="FFFFFF"/>
        </w:rPr>
        <w:t>Access</w:t>
      </w:r>
      <w:r w:rsidRPr="72DC3A69">
        <w:rPr>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72DC3A69">
        <w:rPr>
          <w:color w:val="201F1E"/>
          <w:sz w:val="24"/>
          <w:szCs w:val="24"/>
          <w:shd w:val="clear" w:color="auto" w:fill="FFFFFF"/>
        </w:rPr>
        <w:t xml:space="preserve"> </w:t>
      </w:r>
      <w:r w:rsidR="2B5325B2" w:rsidRPr="72DC3A69">
        <w:rPr>
          <w:color w:val="201F1E"/>
          <w:shd w:val="clear" w:color="auto" w:fill="FFFFFF"/>
        </w:rPr>
        <w:t>accommodation</w:t>
      </w:r>
      <w:r w:rsidRPr="72DC3A69">
        <w:rPr>
          <w:color w:val="201F1E"/>
          <w:shd w:val="clear" w:color="auto" w:fill="FFFFFF"/>
        </w:rPr>
        <w:t xml:space="preserve"> at any </w:t>
      </w:r>
      <w:r w:rsidR="005777DF" w:rsidRPr="72DC3A69">
        <w:rPr>
          <w:color w:val="201F1E"/>
          <w:shd w:val="clear" w:color="auto" w:fill="FFFFFF"/>
        </w:rPr>
        <w:t>time;</w:t>
      </w:r>
      <w:r w:rsidRPr="72DC3A69">
        <w:rPr>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010F28E6" w:rsidRPr="72DC3A69">
        <w:rPr>
          <w:color w:val="201F1E"/>
          <w:shd w:val="clear" w:color="auto" w:fill="FFFFFF"/>
        </w:rPr>
        <w:t>Faculty members can ask students to discuss such letters during their office hours to protect the student's privacy.</w:t>
      </w:r>
      <w:r w:rsidRPr="72DC3A69">
        <w:rPr>
          <w:color w:val="201F1E"/>
          <w:shd w:val="clear" w:color="auto" w:fill="FFFFFF"/>
        </w:rPr>
        <w:t xml:space="preserve"> For additional information, refer to the </w:t>
      </w:r>
      <w:hyperlink r:id="rId11" w:history="1">
        <w:r w:rsidRPr="72DC3A69">
          <w:rPr>
            <w:rStyle w:val="Hyperlink"/>
            <w:shd w:val="clear" w:color="auto" w:fill="FFFFFF"/>
          </w:rPr>
          <w:t xml:space="preserve">Office of Disability </w:t>
        </w:r>
        <w:r w:rsidR="009008E3" w:rsidRPr="72DC3A69">
          <w:rPr>
            <w:rStyle w:val="Hyperlink"/>
            <w:shd w:val="clear" w:color="auto" w:fill="FFFFFF"/>
          </w:rPr>
          <w:t>Access</w:t>
        </w:r>
      </w:hyperlink>
      <w:r w:rsidRPr="72DC3A69">
        <w:rPr>
          <w:color w:val="201F1E"/>
          <w:shd w:val="clear" w:color="auto" w:fill="FFFFFF"/>
        </w:rPr>
        <w:t xml:space="preserve"> website </w:t>
      </w:r>
      <w:r w:rsidR="009008E3" w:rsidRPr="72DC3A69">
        <w:rPr>
          <w:color w:val="201F1E"/>
          <w:shd w:val="clear" w:color="auto" w:fill="FFFFFF"/>
        </w:rPr>
        <w:t>(</w:t>
      </w:r>
      <w:r w:rsidR="009008E3" w:rsidRPr="72DC3A69">
        <w:rPr>
          <w:bdr w:val="none" w:sz="0" w:space="0" w:color="auto" w:frame="1"/>
          <w:shd w:val="clear" w:color="auto" w:fill="FFFFFF"/>
        </w:rPr>
        <w:t xml:space="preserve">http://www.unt.edu/oda). </w:t>
      </w:r>
      <w:r w:rsidRPr="72DC3A69">
        <w:rPr>
          <w:color w:val="201F1E"/>
          <w:shd w:val="clear" w:color="auto" w:fill="FFFFFF"/>
        </w:rPr>
        <w:t>You may also contact ODA by phone at (940) 565-4323.</w:t>
      </w:r>
      <w:r w:rsidR="000A779D" w:rsidRPr="72DC3A69">
        <w:rPr>
          <w:color w:val="201F1E"/>
          <w:shd w:val="clear" w:color="auto" w:fill="FFFFFF"/>
        </w:rPr>
        <w:t xml:space="preserve"> </w:t>
      </w:r>
      <w:r w:rsidR="000A779D" w:rsidRPr="72DC3A69">
        <w:rPr>
          <w:rFonts w:eastAsiaTheme="minorEastAsia"/>
          <w:color w:val="000000" w:themeColor="text1"/>
        </w:rPr>
        <w:t>A student needing accommodation</w:t>
      </w:r>
      <w:r w:rsidRPr="72DC3A69">
        <w:rPr>
          <w:rFonts w:eastAsiaTheme="minorEastAsia"/>
          <w:color w:val="000000" w:themeColor="text1"/>
        </w:rPr>
        <w:t xml:space="preserve"> can connect with the </w:t>
      </w:r>
      <w:hyperlink r:id="rId12" w:history="1">
        <w:r w:rsidRPr="72DC3A69">
          <w:rPr>
            <w:rStyle w:val="Hyperlink"/>
            <w:rFonts w:eastAsiaTheme="minorEastAsia"/>
          </w:rPr>
          <w:t xml:space="preserve">Office of Disability </w:t>
        </w:r>
        <w:r w:rsidR="009008E3" w:rsidRPr="72DC3A69">
          <w:rPr>
            <w:rStyle w:val="Hyperlink"/>
            <w:rFonts w:eastAsiaTheme="minorEastAsia"/>
          </w:rPr>
          <w:t>Access</w:t>
        </w:r>
      </w:hyperlink>
      <w:r w:rsidRPr="72DC3A69">
        <w:rPr>
          <w:rFonts w:eastAsiaTheme="minorEastAsia"/>
          <w:color w:val="000000" w:themeColor="text1"/>
        </w:rPr>
        <w:t xml:space="preserve"> to begin the registering process (</w:t>
      </w:r>
      <w:r w:rsidRPr="72DC3A69">
        <w:rPr>
          <w:rFonts w:eastAsiaTheme="minorEastAsia"/>
        </w:rPr>
        <w:t>https://studentaffairs.unt.edu/office-disability-access</w:t>
      </w:r>
      <w:r w:rsidRPr="72DC3A69">
        <w:rPr>
          <w:rFonts w:eastAsiaTheme="minorEastAsia"/>
          <w:color w:val="000000" w:themeColor="text1"/>
        </w:rPr>
        <w:t>).</w:t>
      </w:r>
    </w:p>
    <w:p w14:paraId="58DBC68F" w14:textId="283CFD14" w:rsidR="09DC1A73" w:rsidRDefault="09DC1A73" w:rsidP="09DC1A73">
      <w:pPr>
        <w:spacing w:after="0" w:line="240" w:lineRule="auto"/>
        <w:jc w:val="both"/>
        <w:rPr>
          <w:rFonts w:eastAsiaTheme="minorEastAsia"/>
          <w:b/>
          <w:bCs/>
          <w:color w:val="63A537" w:themeColor="accent2"/>
        </w:rPr>
      </w:pPr>
    </w:p>
    <w:p w14:paraId="3D502B57" w14:textId="22FB6C0E" w:rsidR="00146866" w:rsidRPr="000A779D" w:rsidRDefault="00146866" w:rsidP="00C316DD">
      <w:pPr>
        <w:spacing w:after="0" w:line="240" w:lineRule="auto"/>
        <w:jc w:val="both"/>
        <w:rPr>
          <w:rFonts w:eastAsiaTheme="minorEastAsia" w:cstheme="minorHAnsi"/>
          <w:b/>
          <w:color w:val="63A537" w:themeColor="accent2"/>
        </w:rPr>
      </w:pPr>
      <w:r>
        <w:rPr>
          <w:rFonts w:eastAsiaTheme="minorEastAsia" w:cstheme="minorHAnsi"/>
          <w:b/>
          <w:color w:val="63A537" w:themeColor="accent2"/>
        </w:rPr>
        <w:t>Communication</w:t>
      </w:r>
    </w:p>
    <w:p w14:paraId="0D422348" w14:textId="2EE18405" w:rsidR="00146866" w:rsidRPr="00146866" w:rsidRDefault="00146866" w:rsidP="00C316DD">
      <w:pPr>
        <w:jc w:val="both"/>
      </w:pPr>
      <w:r w:rsidRPr="72DC3A69">
        <w:rPr>
          <w:color w:val="201F1E"/>
          <w:shd w:val="clear" w:color="auto" w:fill="FFFFFF"/>
        </w:rPr>
        <w:t xml:space="preserve">Active discussion in the classroom and </w:t>
      </w:r>
      <w:r w:rsidR="71AEFFEB" w:rsidRPr="72DC3A69">
        <w:rPr>
          <w:color w:val="201F1E"/>
          <w:shd w:val="clear" w:color="auto" w:fill="FFFFFF"/>
        </w:rPr>
        <w:t>on</w:t>
      </w:r>
      <w:r w:rsidRPr="72DC3A69">
        <w:rPr>
          <w:color w:val="201F1E"/>
          <w:shd w:val="clear" w:color="auto" w:fill="FFFFFF"/>
        </w:rPr>
        <w:t xml:space="preserve"> Canvas </w:t>
      </w:r>
      <w:r w:rsidR="549C1357" w:rsidRPr="72DC3A69">
        <w:rPr>
          <w:color w:val="201F1E"/>
          <w:shd w:val="clear" w:color="auto" w:fill="FFFFFF"/>
        </w:rPr>
        <w:t>is</w:t>
      </w:r>
      <w:r w:rsidRPr="72DC3A69">
        <w:rPr>
          <w:color w:val="201F1E"/>
          <w:shd w:val="clear" w:color="auto" w:fill="FFFFFF"/>
        </w:rPr>
        <w:t xml:space="preserve"> encouraged. Interactions with your fellow students and the instructors enrich the learning experience. Opportunities will be available throughout the course for extensive interaction. Active participation is essential to success.</w:t>
      </w:r>
    </w:p>
    <w:p w14:paraId="2FF90E5B" w14:textId="6C50EA88" w:rsidR="00162DBA" w:rsidRDefault="00146866" w:rsidP="55827A7E">
      <w:pPr>
        <w:spacing w:after="0" w:line="240" w:lineRule="auto"/>
        <w:jc w:val="both"/>
        <w:rPr>
          <w:rFonts w:eastAsiaTheme="minorEastAsia"/>
          <w:i/>
          <w:iCs/>
        </w:rPr>
      </w:pPr>
      <w:r w:rsidRPr="55827A7E">
        <w:rPr>
          <w:rFonts w:eastAsiaTheme="minorEastAsia"/>
        </w:rPr>
        <w:t xml:space="preserve">Students may also connect with the instructor through </w:t>
      </w:r>
      <w:r w:rsidR="4F732B8B" w:rsidRPr="55827A7E">
        <w:rPr>
          <w:rFonts w:eastAsiaTheme="minorEastAsia"/>
        </w:rPr>
        <w:t xml:space="preserve">Canvas </w:t>
      </w:r>
      <w:r w:rsidR="00162DBA" w:rsidRPr="55827A7E">
        <w:rPr>
          <w:rFonts w:eastAsiaTheme="minorEastAsia"/>
        </w:rPr>
        <w:t xml:space="preserve">email and/or by attending office hours. During busy times, </w:t>
      </w:r>
      <w:r w:rsidRPr="55827A7E">
        <w:rPr>
          <w:rFonts w:eastAsiaTheme="minorEastAsia"/>
        </w:rPr>
        <w:t>email</w:t>
      </w:r>
      <w:r w:rsidR="00162DBA" w:rsidRPr="55827A7E">
        <w:rPr>
          <w:rFonts w:eastAsiaTheme="minorEastAsia"/>
        </w:rPr>
        <w:t xml:space="preserve"> becomes </w:t>
      </w:r>
      <w:r w:rsidR="5DAE8C00" w:rsidRPr="55827A7E">
        <w:rPr>
          <w:rFonts w:eastAsiaTheme="minorEastAsia"/>
        </w:rPr>
        <w:t>full</w:t>
      </w:r>
      <w:r w:rsidR="00162DBA" w:rsidRPr="55827A7E">
        <w:rPr>
          <w:rFonts w:eastAsiaTheme="minorEastAsia"/>
        </w:rPr>
        <w:t xml:space="preserve">, so if a response </w:t>
      </w:r>
      <w:r w:rsidRPr="55827A7E">
        <w:rPr>
          <w:rFonts w:eastAsiaTheme="minorEastAsia"/>
        </w:rPr>
        <w:t xml:space="preserve">is not forthcoming </w:t>
      </w:r>
      <w:r w:rsidR="00162DBA" w:rsidRPr="55827A7E">
        <w:rPr>
          <w:rFonts w:eastAsiaTheme="minorEastAsia"/>
        </w:rPr>
        <w:t>within two business days, please send a follow up email. A gentle nudge is always appreciated. Office hours offer an opportunity to ask for clarification or find support with understanding class material. Additional office hours, in person and virtually, will be offered as the semester concludes. Your success is our goal.</w:t>
      </w:r>
      <w:r w:rsidR="00162DBA" w:rsidRPr="55827A7E">
        <w:rPr>
          <w:rFonts w:eastAsiaTheme="minorEastAsia"/>
          <w:i/>
          <w:iCs/>
        </w:rPr>
        <w:t xml:space="preserve"> </w:t>
      </w:r>
    </w:p>
    <w:p w14:paraId="4C212E48" w14:textId="2FF96862" w:rsidR="00A825EE" w:rsidRDefault="00A825EE" w:rsidP="00C316DD">
      <w:pPr>
        <w:spacing w:after="0" w:line="240" w:lineRule="auto"/>
        <w:jc w:val="both"/>
        <w:rPr>
          <w:rFonts w:cstheme="minorHAnsi"/>
          <w:iCs/>
        </w:rPr>
      </w:pPr>
    </w:p>
    <w:p w14:paraId="0E26447B" w14:textId="14015039" w:rsidR="00A825EE" w:rsidRPr="00A825EE" w:rsidRDefault="00A825EE" w:rsidP="72DC3A69">
      <w:pPr>
        <w:spacing w:after="0" w:line="240" w:lineRule="auto"/>
        <w:jc w:val="both"/>
        <w:rPr>
          <w:i/>
          <w:iCs/>
        </w:rPr>
      </w:pPr>
      <w:r w:rsidRPr="72DC3A69">
        <w:rPr>
          <w:i/>
          <w:iCs/>
        </w:rPr>
        <w:t xml:space="preserve">Communication through Canvas messaging is preferred over direct email for any communication </w:t>
      </w:r>
      <w:r w:rsidR="1E65E61E" w:rsidRPr="72DC3A69">
        <w:rPr>
          <w:i/>
          <w:iCs/>
        </w:rPr>
        <w:t>related</w:t>
      </w:r>
      <w:r w:rsidRPr="72DC3A69">
        <w:rPr>
          <w:i/>
          <w:iCs/>
        </w:rPr>
        <w:t xml:space="preserve"> to the course.</w:t>
      </w:r>
    </w:p>
    <w:p w14:paraId="00A88950" w14:textId="77777777" w:rsidR="00162DBA" w:rsidRPr="009E62BC" w:rsidRDefault="00162DBA" w:rsidP="00C316DD">
      <w:pPr>
        <w:spacing w:after="0" w:line="240" w:lineRule="auto"/>
        <w:jc w:val="both"/>
        <w:rPr>
          <w:rFonts w:eastAsiaTheme="minorEastAsia" w:cstheme="minorHAnsi"/>
          <w:color w:val="000000" w:themeColor="text1"/>
        </w:rPr>
      </w:pPr>
      <w:r w:rsidRPr="009E62BC">
        <w:rPr>
          <w:rFonts w:eastAsiaTheme="minorEastAsia" w:cstheme="minorHAnsi"/>
          <w:color w:val="000000" w:themeColor="text1"/>
        </w:rPr>
        <w:t xml:space="preserve"> </w:t>
      </w:r>
    </w:p>
    <w:p w14:paraId="5CA863C7" w14:textId="14A23045" w:rsidR="00162DBA" w:rsidRPr="009E62BC" w:rsidRDefault="00162DBA" w:rsidP="00C316DD">
      <w:pPr>
        <w:pStyle w:val="Heading2"/>
        <w:jc w:val="both"/>
        <w:rPr>
          <w:rFonts w:cstheme="minorHAnsi"/>
        </w:rPr>
      </w:pPr>
      <w:r w:rsidRPr="009E62BC">
        <w:rPr>
          <w:rFonts w:cstheme="minorHAnsi"/>
        </w:rPr>
        <w:t>Success</w:t>
      </w:r>
      <w:r w:rsidR="00C60B98">
        <w:rPr>
          <w:rFonts w:cstheme="minorHAnsi"/>
        </w:rPr>
        <w:t xml:space="preserve">ful </w:t>
      </w:r>
      <w:r w:rsidRPr="009E62BC">
        <w:rPr>
          <w:rFonts w:cstheme="minorHAnsi"/>
        </w:rPr>
        <w:t xml:space="preserve">Learning Environment  </w:t>
      </w:r>
    </w:p>
    <w:p w14:paraId="2BBA489C" w14:textId="4A49AB0D" w:rsidR="006B1AC2" w:rsidRDefault="00C60B98" w:rsidP="55827A7E">
      <w:pPr>
        <w:spacing w:after="0" w:line="240" w:lineRule="auto"/>
        <w:jc w:val="both"/>
        <w:rPr>
          <w:rFonts w:eastAsiaTheme="minorEastAsia"/>
        </w:rPr>
      </w:pPr>
      <w:r w:rsidRPr="55827A7E">
        <w:rPr>
          <w:rFonts w:eastAsiaTheme="minorEastAsia"/>
        </w:rPr>
        <w:t>The classroom culture relies on open communication</w:t>
      </w:r>
      <w:r w:rsidR="0280DAB7" w:rsidRPr="55827A7E">
        <w:rPr>
          <w:rFonts w:eastAsiaTheme="minorEastAsia"/>
        </w:rPr>
        <w:t xml:space="preserve"> and </w:t>
      </w:r>
      <w:r w:rsidRPr="55827A7E">
        <w:rPr>
          <w:rFonts w:eastAsiaTheme="minorEastAsia"/>
        </w:rPr>
        <w:t>mutual respect of all perspectives. All discussions should be respectful and civil. Although disagreements and debates are encouraged, personal attacks are unacceptable.</w:t>
      </w:r>
    </w:p>
    <w:p w14:paraId="695EEF25" w14:textId="77777777" w:rsidR="006B1AC2" w:rsidRDefault="006B1AC2" w:rsidP="00C316DD">
      <w:pPr>
        <w:spacing w:after="0" w:line="240" w:lineRule="auto"/>
        <w:jc w:val="both"/>
        <w:rPr>
          <w:rFonts w:eastAsiaTheme="minorEastAsia" w:cstheme="minorHAnsi"/>
          <w:iCs/>
        </w:rPr>
      </w:pPr>
    </w:p>
    <w:p w14:paraId="55FC341B" w14:textId="7A093D5F" w:rsidR="00C60B98" w:rsidRPr="00C60B98" w:rsidRDefault="00C60B98" w:rsidP="00C316DD">
      <w:pPr>
        <w:spacing w:after="0" w:line="240" w:lineRule="auto"/>
        <w:jc w:val="both"/>
        <w:rPr>
          <w:rFonts w:eastAsiaTheme="minorEastAsia" w:cstheme="minorHAnsi"/>
          <w:color w:val="000000" w:themeColor="text1"/>
        </w:rPr>
      </w:pPr>
      <w:r w:rsidRPr="00C60B98">
        <w:rPr>
          <w:rFonts w:eastAsiaTheme="minorEastAsia" w:cstheme="minorHAnsi"/>
          <w:iCs/>
        </w:rPr>
        <w:lastRenderedPageBreak/>
        <w:t xml:space="preserve">Every student in this class should have the right to learn and engage within an environment of respect and courtesy from others.  </w:t>
      </w:r>
      <w:r>
        <w:rPr>
          <w:rFonts w:eastAsiaTheme="minorEastAsia" w:cstheme="minorHAnsi"/>
          <w:iCs/>
        </w:rPr>
        <w:t>Please</w:t>
      </w:r>
      <w:r w:rsidRPr="00C60B98">
        <w:rPr>
          <w:rFonts w:eastAsiaTheme="minorEastAsia" w:cstheme="minorHAnsi"/>
          <w:iCs/>
        </w:rPr>
        <w:t xml:space="preserve"> review UNT’s student code of conduct so that we can all start with the same baseline civility understanding (Code of Student Conduct) (https://deanofstudents.unt.edu/conduct)</w:t>
      </w:r>
      <w:r>
        <w:rPr>
          <w:rFonts w:eastAsiaTheme="minorEastAsia" w:cstheme="minorHAnsi"/>
          <w:iCs/>
        </w:rPr>
        <w:t>.</w:t>
      </w:r>
    </w:p>
    <w:p w14:paraId="260B061F" w14:textId="77777777" w:rsidR="006B1AC2" w:rsidRDefault="006B1AC2" w:rsidP="00C316DD">
      <w:pPr>
        <w:spacing w:after="0" w:line="240" w:lineRule="auto"/>
        <w:jc w:val="both"/>
      </w:pPr>
      <w:r>
        <w:t xml:space="preserve">Prohibition of Discrimination, Harassment, and Retaliation (Policy 16.004)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w:t>
      </w:r>
    </w:p>
    <w:p w14:paraId="03C6425B" w14:textId="77777777" w:rsidR="006B1AC2" w:rsidRDefault="006B1AC2" w:rsidP="00C316DD">
      <w:pPr>
        <w:spacing w:after="0" w:line="240" w:lineRule="auto"/>
        <w:jc w:val="both"/>
      </w:pPr>
    </w:p>
    <w:p w14:paraId="56552165" w14:textId="1D4BD8AD" w:rsidR="006B1AC2" w:rsidRPr="007B3C16" w:rsidRDefault="006B1AC2" w:rsidP="007B3C16">
      <w:pPr>
        <w:spacing w:after="0" w:line="240" w:lineRule="auto"/>
        <w:jc w:val="both"/>
        <w:rPr>
          <w:rFonts w:eastAsiaTheme="minorEastAsia"/>
          <w:b/>
          <w:bCs/>
          <w:color w:val="000000" w:themeColor="text1"/>
          <w:sz w:val="24"/>
          <w:szCs w:val="24"/>
        </w:rPr>
      </w:pPr>
      <w:r>
        <w:t>The University takes active measures to prevent such conduct and investigates and takes remedial action when appropriate. Acceptable Student Behavior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(Links to an external site.) (https://deanofstudents.unt.edu/conduct) to learn more. Student Evaluation Administration Dates Student feedback is important and an essential part of participation in this course.</w:t>
      </w:r>
    </w:p>
    <w:p w14:paraId="43D71B85" w14:textId="2BFBEABD" w:rsidR="00774BBA" w:rsidRPr="00D47A64" w:rsidRDefault="00D26532" w:rsidP="00C316DD">
      <w:pPr>
        <w:pStyle w:val="Heading2"/>
        <w:jc w:val="both"/>
        <w:rPr>
          <w:rFonts w:cstheme="minorHAnsi"/>
        </w:rPr>
      </w:pPr>
      <w:r w:rsidRPr="009E62BC">
        <w:rPr>
          <w:rFonts w:cstheme="minorHAnsi"/>
        </w:rPr>
        <w:t xml:space="preserve">Course </w:t>
      </w:r>
      <w:r>
        <w:rPr>
          <w:rFonts w:cstheme="minorHAnsi"/>
        </w:rPr>
        <w:t>Requirements/</w:t>
      </w:r>
      <w:r w:rsidRPr="009E62BC">
        <w:rPr>
          <w:rFonts w:cstheme="minorHAnsi"/>
        </w:rPr>
        <w:t>Schedule</w:t>
      </w:r>
      <w:r w:rsidR="00774BBA">
        <w:rPr>
          <w:rFonts w:cstheme="minorHAnsi"/>
        </w:rPr>
        <w:t>*</w:t>
      </w:r>
    </w:p>
    <w:tbl>
      <w:tblPr>
        <w:tblStyle w:val="TableGridLight"/>
        <w:tblW w:w="6385" w:type="dxa"/>
        <w:tblLook w:val="04A0" w:firstRow="1" w:lastRow="0" w:firstColumn="1" w:lastColumn="0" w:noHBand="0" w:noVBand="1"/>
        <w:tblDescription w:val="Introduction to the Course"/>
      </w:tblPr>
      <w:tblGrid>
        <w:gridCol w:w="1204"/>
        <w:gridCol w:w="5181"/>
      </w:tblGrid>
      <w:tr w:rsidR="007B3C16" w:rsidRPr="002A3C5A" w14:paraId="13C14673" w14:textId="6CD9DFAD" w:rsidTr="007B3C16">
        <w:tc>
          <w:tcPr>
            <w:tcW w:w="1204" w:type="dxa"/>
            <w:shd w:val="clear" w:color="auto" w:fill="EAF4D7" w:themeFill="accent1" w:themeFillTint="33"/>
            <w:vAlign w:val="center"/>
          </w:tcPr>
          <w:p w14:paraId="2F7733EF" w14:textId="01C43939" w:rsidR="007B3C16" w:rsidRPr="002A3C5A" w:rsidRDefault="007B3C16" w:rsidP="00DA08C3">
            <w:pPr>
              <w:rPr>
                <w:rFonts w:cstheme="minorHAnsi"/>
                <w:b/>
                <w:bCs/>
                <w:i/>
                <w:iCs/>
                <w:sz w:val="20"/>
              </w:rPr>
            </w:pPr>
          </w:p>
        </w:tc>
        <w:tc>
          <w:tcPr>
            <w:tcW w:w="5181" w:type="dxa"/>
            <w:shd w:val="clear" w:color="auto" w:fill="EAF4D7" w:themeFill="accent1" w:themeFillTint="33"/>
            <w:vAlign w:val="center"/>
          </w:tcPr>
          <w:p w14:paraId="03B361F2" w14:textId="23C0F1C9" w:rsidR="007B3C16" w:rsidRPr="002A3C5A" w:rsidRDefault="007B3C16" w:rsidP="00DA08C3">
            <w:pPr>
              <w:rPr>
                <w:rFonts w:cstheme="minorHAnsi"/>
                <w:b/>
                <w:bCs/>
                <w:i/>
                <w:iCs/>
                <w:sz w:val="20"/>
              </w:rPr>
            </w:pPr>
            <w:r>
              <w:rPr>
                <w:rFonts w:cstheme="minorHAnsi"/>
                <w:b/>
                <w:bCs/>
                <w:i/>
                <w:iCs/>
                <w:sz w:val="20"/>
              </w:rPr>
              <w:t>Milestone</w:t>
            </w:r>
          </w:p>
        </w:tc>
      </w:tr>
      <w:tr w:rsidR="007B3C16" w:rsidRPr="002A3C5A" w14:paraId="5914D002" w14:textId="22FAABAC" w:rsidTr="007B3C16">
        <w:tc>
          <w:tcPr>
            <w:tcW w:w="1204" w:type="dxa"/>
            <w:shd w:val="clear" w:color="auto" w:fill="EAF4D7" w:themeFill="accent1" w:themeFillTint="33"/>
            <w:vAlign w:val="center"/>
          </w:tcPr>
          <w:p w14:paraId="78B872D4" w14:textId="1AAF7D14" w:rsidR="007B3C16" w:rsidRPr="002A3C5A" w:rsidRDefault="007B3C16" w:rsidP="00DA08C3">
            <w:pPr>
              <w:rPr>
                <w:rFonts w:cstheme="minorHAnsi"/>
                <w:i/>
                <w:iCs/>
                <w:sz w:val="20"/>
              </w:rPr>
            </w:pPr>
            <w:bookmarkStart w:id="0" w:name="_Hlk112836541"/>
            <w:r>
              <w:rPr>
                <w:rFonts w:cstheme="minorHAnsi"/>
                <w:i/>
                <w:iCs/>
                <w:sz w:val="20"/>
              </w:rPr>
              <w:t>January</w:t>
            </w:r>
          </w:p>
        </w:tc>
        <w:tc>
          <w:tcPr>
            <w:tcW w:w="5181" w:type="dxa"/>
            <w:shd w:val="clear" w:color="auto" w:fill="EAF4D7" w:themeFill="accent1" w:themeFillTint="33"/>
            <w:vAlign w:val="center"/>
          </w:tcPr>
          <w:p w14:paraId="2B85D7A1" w14:textId="77777777" w:rsidR="007B3C16" w:rsidRDefault="007B3C16" w:rsidP="007B3C16">
            <w:pPr>
              <w:rPr>
                <w:rFonts w:cstheme="minorHAnsi"/>
                <w:iCs/>
                <w:sz w:val="20"/>
              </w:rPr>
            </w:pPr>
            <w:r>
              <w:rPr>
                <w:rFonts w:cstheme="minorHAnsi"/>
                <w:iCs/>
                <w:sz w:val="20"/>
              </w:rPr>
              <w:t>Case introduction</w:t>
            </w:r>
          </w:p>
          <w:p w14:paraId="2324E292" w14:textId="56CD7462" w:rsidR="007B3C16" w:rsidRPr="002A3C5A" w:rsidRDefault="007B3C16" w:rsidP="007B3C16">
            <w:pPr>
              <w:rPr>
                <w:rFonts w:cstheme="minorHAnsi"/>
                <w:iCs/>
                <w:sz w:val="20"/>
              </w:rPr>
            </w:pPr>
            <w:r>
              <w:rPr>
                <w:rFonts w:cstheme="minorHAnsi"/>
                <w:iCs/>
                <w:sz w:val="20"/>
              </w:rPr>
              <w:t>Literature research</w:t>
            </w:r>
          </w:p>
        </w:tc>
      </w:tr>
      <w:tr w:rsidR="007B3C16" w:rsidRPr="002A3C5A" w14:paraId="11C41080" w14:textId="77777777" w:rsidTr="007B3C16">
        <w:tc>
          <w:tcPr>
            <w:tcW w:w="1204" w:type="dxa"/>
            <w:shd w:val="clear" w:color="auto" w:fill="EAF4D7" w:themeFill="accent1" w:themeFillTint="33"/>
            <w:vAlign w:val="center"/>
          </w:tcPr>
          <w:p w14:paraId="4085E6FA" w14:textId="7D21FCD1" w:rsidR="007B3C16" w:rsidRDefault="007B3C16" w:rsidP="00DA08C3">
            <w:pPr>
              <w:rPr>
                <w:rFonts w:cstheme="minorHAnsi"/>
                <w:i/>
                <w:iCs/>
                <w:sz w:val="20"/>
              </w:rPr>
            </w:pPr>
            <w:r>
              <w:rPr>
                <w:rFonts w:cstheme="minorHAnsi"/>
                <w:i/>
                <w:iCs/>
                <w:sz w:val="20"/>
              </w:rPr>
              <w:t>February</w:t>
            </w:r>
          </w:p>
        </w:tc>
        <w:tc>
          <w:tcPr>
            <w:tcW w:w="5181" w:type="dxa"/>
            <w:shd w:val="clear" w:color="auto" w:fill="EAF4D7" w:themeFill="accent1" w:themeFillTint="33"/>
            <w:vAlign w:val="center"/>
          </w:tcPr>
          <w:p w14:paraId="7AA12794" w14:textId="77777777" w:rsidR="007B3C16" w:rsidRDefault="007B3C16" w:rsidP="007B3C16">
            <w:pPr>
              <w:rPr>
                <w:rFonts w:cstheme="minorHAnsi"/>
                <w:iCs/>
                <w:sz w:val="20"/>
              </w:rPr>
            </w:pPr>
            <w:r>
              <w:rPr>
                <w:rFonts w:cstheme="minorHAnsi"/>
                <w:iCs/>
                <w:sz w:val="20"/>
              </w:rPr>
              <w:t>Experimental design and planning</w:t>
            </w:r>
          </w:p>
          <w:p w14:paraId="6BFADB83" w14:textId="47D48D58" w:rsidR="007B3C16" w:rsidRDefault="007B3C16" w:rsidP="007B3C16">
            <w:pPr>
              <w:rPr>
                <w:rFonts w:cstheme="minorHAnsi"/>
                <w:iCs/>
                <w:sz w:val="20"/>
              </w:rPr>
            </w:pPr>
            <w:r>
              <w:rPr>
                <w:rFonts w:cstheme="minorHAnsi"/>
                <w:iCs/>
                <w:sz w:val="20"/>
              </w:rPr>
              <w:t>Conduct experiment(s)</w:t>
            </w:r>
          </w:p>
        </w:tc>
      </w:tr>
      <w:tr w:rsidR="007B3C16" w:rsidRPr="002A3C5A" w14:paraId="1FDEF7C9" w14:textId="77777777" w:rsidTr="007B3C16">
        <w:tc>
          <w:tcPr>
            <w:tcW w:w="1204" w:type="dxa"/>
            <w:shd w:val="clear" w:color="auto" w:fill="EAF4D7" w:themeFill="accent1" w:themeFillTint="33"/>
            <w:vAlign w:val="center"/>
          </w:tcPr>
          <w:p w14:paraId="6089F352" w14:textId="4F91B1C4" w:rsidR="007B3C16" w:rsidRDefault="007B3C16" w:rsidP="00DA08C3">
            <w:pPr>
              <w:rPr>
                <w:rFonts w:cstheme="minorHAnsi"/>
                <w:i/>
                <w:iCs/>
                <w:sz w:val="20"/>
              </w:rPr>
            </w:pPr>
            <w:r>
              <w:rPr>
                <w:rFonts w:cstheme="minorHAnsi"/>
                <w:i/>
                <w:iCs/>
                <w:sz w:val="20"/>
              </w:rPr>
              <w:t>March</w:t>
            </w:r>
          </w:p>
        </w:tc>
        <w:tc>
          <w:tcPr>
            <w:tcW w:w="5181" w:type="dxa"/>
            <w:shd w:val="clear" w:color="auto" w:fill="EAF4D7" w:themeFill="accent1" w:themeFillTint="33"/>
            <w:vAlign w:val="center"/>
          </w:tcPr>
          <w:p w14:paraId="27486888" w14:textId="775D20E6" w:rsidR="007B3C16" w:rsidRDefault="007B3C16" w:rsidP="007B3C16">
            <w:pPr>
              <w:rPr>
                <w:rFonts w:cstheme="minorHAnsi"/>
                <w:iCs/>
                <w:sz w:val="20"/>
              </w:rPr>
            </w:pPr>
            <w:r>
              <w:rPr>
                <w:rFonts w:cstheme="minorHAnsi"/>
                <w:iCs/>
                <w:sz w:val="20"/>
              </w:rPr>
              <w:t>Data Analysis and Interpretation</w:t>
            </w:r>
          </w:p>
        </w:tc>
      </w:tr>
      <w:tr w:rsidR="007B3C16" w:rsidRPr="002A3C5A" w14:paraId="22A93F4D" w14:textId="77777777" w:rsidTr="007B3C16">
        <w:tc>
          <w:tcPr>
            <w:tcW w:w="1204" w:type="dxa"/>
            <w:shd w:val="clear" w:color="auto" w:fill="EAF4D7" w:themeFill="accent1" w:themeFillTint="33"/>
            <w:vAlign w:val="center"/>
          </w:tcPr>
          <w:p w14:paraId="6F0A2743" w14:textId="66F6D62B" w:rsidR="007B3C16" w:rsidRDefault="007B3C16" w:rsidP="00DA08C3">
            <w:pPr>
              <w:rPr>
                <w:rFonts w:cstheme="minorHAnsi"/>
                <w:i/>
                <w:iCs/>
                <w:sz w:val="20"/>
              </w:rPr>
            </w:pPr>
            <w:r>
              <w:rPr>
                <w:rFonts w:cstheme="minorHAnsi"/>
                <w:i/>
                <w:iCs/>
                <w:sz w:val="20"/>
              </w:rPr>
              <w:t xml:space="preserve">April </w:t>
            </w:r>
          </w:p>
        </w:tc>
        <w:tc>
          <w:tcPr>
            <w:tcW w:w="5181" w:type="dxa"/>
            <w:shd w:val="clear" w:color="auto" w:fill="EAF4D7" w:themeFill="accent1" w:themeFillTint="33"/>
            <w:vAlign w:val="center"/>
          </w:tcPr>
          <w:p w14:paraId="7391279A" w14:textId="3F537502" w:rsidR="007B3C16" w:rsidRDefault="007B3C16" w:rsidP="007B3C16">
            <w:pPr>
              <w:rPr>
                <w:rFonts w:cstheme="minorHAnsi"/>
                <w:iCs/>
                <w:sz w:val="20"/>
              </w:rPr>
            </w:pPr>
            <w:r>
              <w:rPr>
                <w:rFonts w:cstheme="minorHAnsi"/>
                <w:iCs/>
                <w:sz w:val="20"/>
              </w:rPr>
              <w:t>Write report</w:t>
            </w:r>
          </w:p>
        </w:tc>
      </w:tr>
      <w:tr w:rsidR="007B3C16" w:rsidRPr="002A3C5A" w14:paraId="6B1454EF" w14:textId="77777777" w:rsidTr="007B3C16">
        <w:tc>
          <w:tcPr>
            <w:tcW w:w="1204" w:type="dxa"/>
            <w:shd w:val="clear" w:color="auto" w:fill="EAF4D7" w:themeFill="accent1" w:themeFillTint="33"/>
            <w:vAlign w:val="center"/>
          </w:tcPr>
          <w:p w14:paraId="0610D837" w14:textId="39743F5B" w:rsidR="007B3C16" w:rsidRDefault="002F4864" w:rsidP="00DA08C3">
            <w:pPr>
              <w:rPr>
                <w:rFonts w:cstheme="minorHAnsi"/>
                <w:i/>
                <w:iCs/>
                <w:sz w:val="20"/>
              </w:rPr>
            </w:pPr>
            <w:r>
              <w:rPr>
                <w:rFonts w:cstheme="minorHAnsi"/>
                <w:i/>
                <w:iCs/>
                <w:sz w:val="20"/>
              </w:rPr>
              <w:t>May</w:t>
            </w:r>
          </w:p>
        </w:tc>
        <w:tc>
          <w:tcPr>
            <w:tcW w:w="5181" w:type="dxa"/>
            <w:shd w:val="clear" w:color="auto" w:fill="EAF4D7" w:themeFill="accent1" w:themeFillTint="33"/>
            <w:vAlign w:val="center"/>
          </w:tcPr>
          <w:p w14:paraId="4F437CB7" w14:textId="2F27D9C9" w:rsidR="007B3C16" w:rsidRDefault="002F4864" w:rsidP="007B3C16">
            <w:pPr>
              <w:rPr>
                <w:rFonts w:cstheme="minorHAnsi"/>
                <w:iCs/>
                <w:sz w:val="20"/>
              </w:rPr>
            </w:pPr>
            <w:r>
              <w:rPr>
                <w:rFonts w:cstheme="minorHAnsi"/>
                <w:iCs/>
                <w:sz w:val="20"/>
              </w:rPr>
              <w:t>Report Due no later than May 1</w:t>
            </w:r>
            <w:r w:rsidRPr="002F4864">
              <w:rPr>
                <w:rFonts w:cstheme="minorHAnsi"/>
                <w:iCs/>
                <w:sz w:val="20"/>
                <w:vertAlign w:val="superscript"/>
              </w:rPr>
              <w:t>st</w:t>
            </w:r>
            <w:r>
              <w:rPr>
                <w:rFonts w:cstheme="minorHAnsi"/>
                <w:iCs/>
                <w:sz w:val="20"/>
              </w:rPr>
              <w:t>.</w:t>
            </w:r>
          </w:p>
        </w:tc>
      </w:tr>
      <w:bookmarkEnd w:id="0"/>
    </w:tbl>
    <w:p w14:paraId="5DFD151F" w14:textId="77777777" w:rsidR="00C316DD" w:rsidRDefault="00C316DD" w:rsidP="00C316DD">
      <w:pPr>
        <w:spacing w:after="0" w:line="240" w:lineRule="auto"/>
        <w:jc w:val="both"/>
      </w:pPr>
    </w:p>
    <w:p w14:paraId="6EC3FA4C" w14:textId="78869488" w:rsidR="00784A65" w:rsidRDefault="006B1AC2" w:rsidP="09DC1A73">
      <w:pPr>
        <w:spacing w:after="0" w:line="240" w:lineRule="auto"/>
        <w:jc w:val="both"/>
        <w:rPr>
          <w:rFonts w:eastAsiaTheme="minorEastAsia"/>
          <w:color w:val="000000" w:themeColor="text1"/>
          <w:sz w:val="18"/>
          <w:szCs w:val="18"/>
        </w:rPr>
      </w:pPr>
      <w:r w:rsidRPr="09DC1A73">
        <w:rPr>
          <w:sz w:val="18"/>
          <w:szCs w:val="18"/>
        </w:rPr>
        <w:t>*</w:t>
      </w:r>
      <w:r w:rsidR="00D47A64" w:rsidRPr="09DC1A73">
        <w:rPr>
          <w:sz w:val="18"/>
          <w:szCs w:val="18"/>
        </w:rPr>
        <w:t>Approximate schedule, subject to change. Students will be notified during class or through Canvas of adjustments to the schedule.</w:t>
      </w:r>
      <w:r w:rsidR="00784A65" w:rsidRPr="09DC1A73">
        <w:rPr>
          <w:sz w:val="18"/>
          <w:szCs w:val="18"/>
        </w:rPr>
        <w:t xml:space="preserve"> </w:t>
      </w:r>
      <w:r w:rsidR="00D47A64" w:rsidRPr="09DC1A73">
        <w:rPr>
          <w:rFonts w:eastAsiaTheme="minorEastAsia"/>
          <w:color w:val="000000" w:themeColor="text1"/>
          <w:sz w:val="18"/>
          <w:szCs w:val="18"/>
        </w:rPr>
        <w:t>Students</w:t>
      </w:r>
      <w:r w:rsidR="00162DBA" w:rsidRPr="09DC1A73">
        <w:rPr>
          <w:rFonts w:eastAsiaTheme="minorEastAsia"/>
          <w:color w:val="000000" w:themeColor="text1"/>
          <w:sz w:val="18"/>
          <w:szCs w:val="18"/>
        </w:rPr>
        <w:t xml:space="preserve"> will be notified by Eagle Alert if there is a campus closing that will impact a class and describe that the calendar is subject to change, citing the </w:t>
      </w:r>
      <w:hyperlink r:id="rId13">
        <w:r w:rsidR="00162DBA" w:rsidRPr="09DC1A73">
          <w:rPr>
            <w:rStyle w:val="Hyperlink"/>
            <w:rFonts w:eastAsiaTheme="minorEastAsia"/>
            <w:sz w:val="18"/>
            <w:szCs w:val="18"/>
          </w:rPr>
          <w:t>Emergency Notifications and Procedures Policy</w:t>
        </w:r>
        <w:r w:rsidR="002D246A" w:rsidRPr="09DC1A73">
          <w:rPr>
            <w:rStyle w:val="Hyperlink"/>
            <w:rFonts w:eastAsiaTheme="minorEastAsia"/>
            <w:sz w:val="18"/>
            <w:szCs w:val="18"/>
          </w:rPr>
          <w:t xml:space="preserve"> (PDF)</w:t>
        </w:r>
      </w:hyperlink>
      <w:r w:rsidR="00162DBA" w:rsidRPr="09DC1A73">
        <w:rPr>
          <w:rFonts w:eastAsiaTheme="minorEastAsia"/>
          <w:color w:val="000000" w:themeColor="text1"/>
          <w:sz w:val="18"/>
          <w:szCs w:val="18"/>
        </w:rPr>
        <w:t xml:space="preserve"> (</w:t>
      </w:r>
      <w:hyperlink r:id="rId14">
        <w:r w:rsidR="00784A65" w:rsidRPr="09DC1A73">
          <w:rPr>
            <w:rStyle w:val="Hyperlink"/>
            <w:rFonts w:eastAsiaTheme="minorEastAsia"/>
            <w:sz w:val="18"/>
            <w:szCs w:val="18"/>
          </w:rPr>
          <w:t>https://policy.unt.edu/sites/default/files/06.049_Standard%20Syllabus%20Policy%20Statements_supplement.pdf</w:t>
        </w:r>
      </w:hyperlink>
      <w:r w:rsidR="00162DBA" w:rsidRPr="09DC1A73">
        <w:rPr>
          <w:rFonts w:eastAsiaTheme="minorEastAsia"/>
          <w:color w:val="000000" w:themeColor="text1"/>
          <w:sz w:val="18"/>
          <w:szCs w:val="18"/>
        </w:rPr>
        <w:t xml:space="preserve">). </w:t>
      </w:r>
    </w:p>
    <w:p w14:paraId="5B70C196" w14:textId="77777777" w:rsidR="00784A65" w:rsidRDefault="00784A65" w:rsidP="1580C76A">
      <w:pPr>
        <w:spacing w:after="0" w:line="240" w:lineRule="auto"/>
        <w:jc w:val="both"/>
        <w:rPr>
          <w:rFonts w:eastAsiaTheme="minorEastAsia"/>
          <w:color w:val="000000" w:themeColor="text1"/>
        </w:rPr>
      </w:pPr>
    </w:p>
    <w:p w14:paraId="68BB9C35" w14:textId="5F01D6E4" w:rsidR="7A89A3A4" w:rsidRPr="002F4864" w:rsidRDefault="7A89A3A4" w:rsidP="002F4864">
      <w:pPr>
        <w:pStyle w:val="Heading1"/>
        <w:rPr>
          <w:rFonts w:eastAsiaTheme="minorHAnsi"/>
        </w:rPr>
      </w:pPr>
      <w:r w:rsidRPr="1580C76A">
        <w:t xml:space="preserve">Assessing Your Work </w:t>
      </w:r>
    </w:p>
    <w:p w14:paraId="657520B1" w14:textId="087FB539" w:rsidR="7A89A3A4" w:rsidRDefault="002F4864" w:rsidP="55827A7E">
      <w:pPr>
        <w:pStyle w:val="ListParagraph"/>
        <w:spacing w:after="0" w:line="240" w:lineRule="auto"/>
        <w:ind w:left="0"/>
        <w:jc w:val="both"/>
        <w:rPr>
          <w:rFonts w:eastAsiaTheme="minorEastAsia"/>
          <w:color w:val="000000" w:themeColor="text1"/>
        </w:rPr>
      </w:pPr>
      <w:r>
        <w:rPr>
          <w:rFonts w:eastAsiaTheme="minorEastAsia"/>
          <w:color w:val="000000" w:themeColor="text1"/>
        </w:rPr>
        <w:t>Grade is based on successful accomplishment of each milestone.</w:t>
      </w:r>
    </w:p>
    <w:p w14:paraId="6E982C06" w14:textId="49F940EE" w:rsidR="1580C76A" w:rsidRDefault="1580C76A" w:rsidP="55827A7E">
      <w:pPr>
        <w:pStyle w:val="ListParagraph"/>
        <w:spacing w:after="0" w:line="240" w:lineRule="auto"/>
        <w:ind w:left="0"/>
        <w:jc w:val="both"/>
        <w:rPr>
          <w:rFonts w:eastAsiaTheme="minorEastAsia"/>
          <w:color w:val="000000" w:themeColor="text1"/>
        </w:rPr>
      </w:pPr>
    </w:p>
    <w:p w14:paraId="13761CA9" w14:textId="1F3E6FB8" w:rsidR="7A89A3A4" w:rsidRDefault="7A89A3A4" w:rsidP="1580C76A">
      <w:pPr>
        <w:pStyle w:val="ListParagraph"/>
        <w:spacing w:after="0" w:line="240" w:lineRule="auto"/>
        <w:ind w:left="0"/>
        <w:jc w:val="both"/>
        <w:rPr>
          <w:rFonts w:eastAsiaTheme="minorEastAsia"/>
          <w:b/>
          <w:bCs/>
          <w:color w:val="000000" w:themeColor="text1"/>
        </w:rPr>
      </w:pPr>
      <w:r w:rsidRPr="1580C76A">
        <w:rPr>
          <w:rFonts w:eastAsiaTheme="minorEastAsia"/>
          <w:b/>
          <w:bCs/>
          <w:color w:val="000000" w:themeColor="text1"/>
        </w:rPr>
        <w:t>Academic Integrity</w:t>
      </w:r>
    </w:p>
    <w:p w14:paraId="0EB44BB1" w14:textId="5C6E76D3" w:rsidR="7A89A3A4" w:rsidRDefault="7A89A3A4" w:rsidP="1580C76A">
      <w:pPr>
        <w:spacing w:after="0" w:line="240" w:lineRule="auto"/>
        <w:jc w:val="both"/>
      </w:pPr>
      <w:r w:rsidRPr="1580C76A">
        <w:rPr>
          <w:highlight w:val="yellow"/>
        </w:rPr>
        <w:t xml:space="preserve">There is a </w:t>
      </w:r>
      <w:r w:rsidRPr="1580C76A">
        <w:rPr>
          <w:b/>
          <w:bCs/>
          <w:highlight w:val="yellow"/>
        </w:rPr>
        <w:t>ZERO-TOLERANCE</w:t>
      </w:r>
      <w:r w:rsidRPr="1580C76A">
        <w:rPr>
          <w:highlight w:val="yellow"/>
        </w:rPr>
        <w:t xml:space="preserve"> policy in this course for violations of the Academic Integrity Policy. The nature of forensic science is such that any violation signifies an egregious ethical breach that is unacceptable in the field and it would be unconscionable to allow such a person to practice forensic science</w:t>
      </w:r>
      <w:r>
        <w:t>.</w:t>
      </w:r>
    </w:p>
    <w:p w14:paraId="6F366A49" w14:textId="77777777" w:rsidR="1580C76A" w:rsidRDefault="1580C76A" w:rsidP="1580C76A">
      <w:pPr>
        <w:spacing w:after="0" w:line="240" w:lineRule="auto"/>
        <w:jc w:val="both"/>
      </w:pPr>
    </w:p>
    <w:p w14:paraId="42C6DB26" w14:textId="0DBD2239" w:rsidR="7A89A3A4" w:rsidRDefault="7A89A3A4" w:rsidP="1580C76A">
      <w:pPr>
        <w:spacing w:after="0" w:line="240" w:lineRule="auto"/>
        <w:jc w:val="both"/>
      </w:pPr>
      <w:r>
        <w:t>According to UNT Policy 06.003, Student Academic Integrity, academic dishonesty occurs when students engage in behaviors including cheating, fabrication, facilitating academic dishonesty, forgery, plagiarism, and sabotage. A finding of academic dishonesty may result in a range of academic penalties or sanctions ranging from admonition to expulsion from the University.</w:t>
      </w:r>
    </w:p>
    <w:p w14:paraId="59E2A6D9" w14:textId="561746F8" w:rsidR="1580C76A" w:rsidRDefault="1580C76A" w:rsidP="45E3975B">
      <w:pPr>
        <w:spacing w:after="0" w:line="240" w:lineRule="auto"/>
        <w:jc w:val="both"/>
      </w:pPr>
    </w:p>
    <w:p w14:paraId="54CC7CDC" w14:textId="1321AC07" w:rsidR="1580C76A" w:rsidRDefault="535F8B7A" w:rsidP="45E3975B">
      <w:pPr>
        <w:spacing w:after="0" w:line="240" w:lineRule="auto"/>
        <w:jc w:val="both"/>
      </w:pPr>
      <w:r>
        <w:t>Unless otherwise indicated, work independently at all times; do not look at or copy the work of another student, former or current. Do not allow another student, current or future, to look at or copy your work. You are responsible for ensuring computer files related to coursework are password protected. Do not submit written work that is identical or highly similar to websites or published works. Do not submit written work without citing the source of all information. Do not submit written work generated by artificial intelligence (e.g., Chat GPT).</w:t>
      </w:r>
    </w:p>
    <w:p w14:paraId="44A6AB21" w14:textId="7AD7DDEE" w:rsidR="67161702" w:rsidRDefault="67161702" w:rsidP="67161702">
      <w:pPr>
        <w:spacing w:after="0" w:line="240" w:lineRule="auto"/>
        <w:jc w:val="both"/>
        <w:rPr>
          <w:color w:val="37A76F" w:themeColor="accent3"/>
          <w:sz w:val="30"/>
          <w:szCs w:val="30"/>
        </w:rPr>
      </w:pPr>
    </w:p>
    <w:p w14:paraId="7AFDD6AB" w14:textId="6E2EB7D8" w:rsidR="006B1AC2" w:rsidRPr="006B1AC2" w:rsidRDefault="006B1AC2" w:rsidP="00C316DD">
      <w:pPr>
        <w:spacing w:after="0" w:line="240" w:lineRule="auto"/>
        <w:jc w:val="both"/>
        <w:rPr>
          <w:color w:val="37A76F" w:themeColor="accent3"/>
          <w:sz w:val="30"/>
          <w:szCs w:val="30"/>
        </w:rPr>
      </w:pPr>
      <w:r w:rsidRPr="67161702">
        <w:rPr>
          <w:color w:val="37A76F" w:themeColor="accent3"/>
          <w:sz w:val="30"/>
          <w:szCs w:val="30"/>
        </w:rPr>
        <w:t>Other Policies and Information</w:t>
      </w:r>
    </w:p>
    <w:p w14:paraId="43A9276E" w14:textId="1AD1F98C" w:rsidR="39730B1C" w:rsidRDefault="39730B1C" w:rsidP="67161702">
      <w:pPr>
        <w:spacing w:after="0" w:line="240" w:lineRule="auto"/>
        <w:jc w:val="both"/>
        <w:rPr>
          <w:color w:val="37A76F" w:themeColor="accent3"/>
        </w:rPr>
      </w:pPr>
      <w:r w:rsidRPr="67161702">
        <w:rPr>
          <w:color w:val="37A76F" w:themeColor="accent3"/>
        </w:rPr>
        <w:t>Generative Artificial Intelligence (AI)</w:t>
      </w:r>
    </w:p>
    <w:p w14:paraId="2982AA83" w14:textId="7BBC3FCD" w:rsidR="39730B1C" w:rsidRDefault="39730B1C" w:rsidP="67161702">
      <w:pPr>
        <w:spacing w:after="0" w:line="240" w:lineRule="auto"/>
        <w:jc w:val="both"/>
      </w:pPr>
      <w:r w:rsidRPr="67161702">
        <w:rPr>
          <w:b/>
          <w:bCs/>
        </w:rPr>
        <w:t>Definition:</w:t>
      </w:r>
      <w:r>
        <w:t xml:space="preserve"> “Generative Artificial Intelligence (AI) is a system of algorithms or computer processes that can create novel output in text, images or other media based on user prompts. These systems are created by programmers who train them on large sets of data. The AI learns by finding patterns in the data and can then provide novel outputs to users' queries based on its findings.</w:t>
      </w:r>
    </w:p>
    <w:p w14:paraId="540BCD8D" w14:textId="09D10DEC" w:rsidR="67161702" w:rsidRDefault="67161702" w:rsidP="67161702">
      <w:pPr>
        <w:spacing w:after="0" w:line="240" w:lineRule="auto"/>
        <w:jc w:val="both"/>
      </w:pPr>
    </w:p>
    <w:p w14:paraId="0BD71B3A" w14:textId="122F1ED3" w:rsidR="39730B1C" w:rsidRDefault="39730B1C" w:rsidP="67161702">
      <w:pPr>
        <w:spacing w:after="0" w:line="240" w:lineRule="auto"/>
        <w:jc w:val="both"/>
      </w:pPr>
      <w:r>
        <w:t xml:space="preserve">Generative AI systems are distinguished from other AI systems by their ability to create novel output. For example, predictive AI systems on smartphones can suggest a short, common response to an email by analyzing the text received and drawing from a pool of common responses. Generative AI systems like ChatGPT, which employs a Large Language Model, go a step further to provide new information for users based on their questions or requests.  </w:t>
      </w:r>
    </w:p>
    <w:p w14:paraId="468A59D8" w14:textId="2B6D6AE5" w:rsidR="67161702" w:rsidRDefault="67161702" w:rsidP="67161702">
      <w:pPr>
        <w:spacing w:after="0" w:line="240" w:lineRule="auto"/>
        <w:jc w:val="both"/>
      </w:pPr>
    </w:p>
    <w:p w14:paraId="6682215C" w14:textId="1B5A431C" w:rsidR="39730B1C" w:rsidRDefault="39730B1C" w:rsidP="67161702">
      <w:pPr>
        <w:spacing w:after="0" w:line="240" w:lineRule="auto"/>
        <w:jc w:val="both"/>
        <w:rPr>
          <w:rFonts w:ascii="Calibri" w:eastAsia="Calibri" w:hAnsi="Calibri" w:cs="Arial"/>
        </w:rPr>
      </w:pPr>
      <w:r>
        <w:t xml:space="preserve">Text based generative AI systems are based on large language models, which are huge probabilistic algorithms for drawing upon a corpus of text to predict likely sequences of words. Other generative AI systems may be based on images or sounds as well.” </w:t>
      </w:r>
      <w:hyperlink r:id="rId15">
        <w:r w:rsidRPr="67161702">
          <w:rPr>
            <w:rStyle w:val="Hyperlink"/>
            <w:rFonts w:ascii="Calibri" w:eastAsia="Calibri" w:hAnsi="Calibri" w:cs="Arial"/>
          </w:rPr>
          <w:t>https://www.nnlm.gov/guides/data-thesaurus/generative-artificial-intelligence</w:t>
        </w:r>
      </w:hyperlink>
    </w:p>
    <w:p w14:paraId="6800F49F" w14:textId="027A6409" w:rsidR="67161702" w:rsidRDefault="67161702" w:rsidP="67161702">
      <w:pPr>
        <w:spacing w:after="0" w:line="240" w:lineRule="auto"/>
        <w:jc w:val="both"/>
        <w:rPr>
          <w:rFonts w:ascii="Calibri" w:eastAsia="Calibri" w:hAnsi="Calibri" w:cs="Arial"/>
        </w:rPr>
      </w:pPr>
    </w:p>
    <w:p w14:paraId="4F5FA87B" w14:textId="6110BDBD" w:rsidR="0A3F6E78" w:rsidRDefault="0A3F6E78" w:rsidP="67161702">
      <w:pPr>
        <w:spacing w:after="0" w:line="240" w:lineRule="auto"/>
        <w:jc w:val="both"/>
        <w:rPr>
          <w:rFonts w:ascii="Calibri" w:eastAsia="Calibri" w:hAnsi="Calibri" w:cs="Arial"/>
        </w:rPr>
      </w:pPr>
      <w:r w:rsidRPr="67161702">
        <w:rPr>
          <w:rFonts w:ascii="Calibri" w:eastAsia="Calibri" w:hAnsi="Calibri" w:cs="Arial"/>
          <w:b/>
          <w:bCs/>
        </w:rPr>
        <w:t>Limited Use</w:t>
      </w:r>
      <w:r w:rsidRPr="67161702">
        <w:rPr>
          <w:rFonts w:ascii="Calibri" w:eastAsia="Calibri" w:hAnsi="Calibri" w:cs="Arial"/>
        </w:rPr>
        <w:t xml:space="preserve"> is permitted in this course</w:t>
      </w:r>
      <w:r w:rsidR="36EC2B1D" w:rsidRPr="67161702">
        <w:rPr>
          <w:rFonts w:ascii="Calibri" w:eastAsia="Calibri" w:hAnsi="Calibri" w:cs="Arial"/>
        </w:rPr>
        <w:t xml:space="preserve"> (Lecture and Laboratory)</w:t>
      </w:r>
      <w:r w:rsidRPr="67161702">
        <w:rPr>
          <w:rFonts w:ascii="Calibri" w:eastAsia="Calibri" w:hAnsi="Calibri" w:cs="Arial"/>
        </w:rPr>
        <w:t>.</w:t>
      </w:r>
      <w:r w:rsidR="48D18548" w:rsidRPr="67161702">
        <w:rPr>
          <w:rFonts w:ascii="Calibri" w:eastAsia="Calibri" w:hAnsi="Calibri" w:cs="Arial"/>
        </w:rPr>
        <w:t xml:space="preserve"> </w:t>
      </w:r>
    </w:p>
    <w:p w14:paraId="0733DBC5" w14:textId="26CCDDDF" w:rsidR="48D18548" w:rsidRDefault="48D18548" w:rsidP="67161702">
      <w:pPr>
        <w:pStyle w:val="ListParagraph"/>
        <w:numPr>
          <w:ilvl w:val="0"/>
          <w:numId w:val="2"/>
        </w:numPr>
        <w:spacing w:after="0" w:line="240" w:lineRule="auto"/>
        <w:jc w:val="both"/>
        <w:rPr>
          <w:rFonts w:ascii="Calibri" w:eastAsia="Calibri" w:hAnsi="Calibri" w:cs="Arial"/>
        </w:rPr>
      </w:pPr>
      <w:r w:rsidRPr="67161702">
        <w:rPr>
          <w:rFonts w:ascii="Calibri" w:eastAsia="Calibri" w:hAnsi="Calibri" w:cs="Arial"/>
        </w:rPr>
        <w:t xml:space="preserve">Specifically, you may use GenAI to assist in </w:t>
      </w:r>
      <w:r w:rsidR="7F362BC7" w:rsidRPr="67161702">
        <w:rPr>
          <w:rFonts w:ascii="Calibri" w:eastAsia="Calibri" w:hAnsi="Calibri" w:cs="Arial"/>
        </w:rPr>
        <w:t xml:space="preserve">general information about course related topics, help </w:t>
      </w:r>
      <w:r w:rsidRPr="67161702">
        <w:rPr>
          <w:rFonts w:ascii="Calibri" w:eastAsia="Calibri" w:hAnsi="Calibri" w:cs="Arial"/>
        </w:rPr>
        <w:t xml:space="preserve">finding </w:t>
      </w:r>
      <w:r w:rsidRPr="006407D2">
        <w:rPr>
          <w:rFonts w:ascii="Calibri" w:eastAsia="Calibri" w:hAnsi="Calibri" w:cs="Arial"/>
          <w:b/>
          <w:bCs/>
          <w:i/>
          <w:iCs/>
        </w:rPr>
        <w:t>legitimate</w:t>
      </w:r>
      <w:r w:rsidRPr="67161702">
        <w:rPr>
          <w:rFonts w:ascii="Calibri" w:eastAsia="Calibri" w:hAnsi="Calibri" w:cs="Arial"/>
        </w:rPr>
        <w:t xml:space="preserve"> scientific resources, </w:t>
      </w:r>
      <w:r w:rsidR="52BCB533" w:rsidRPr="67161702">
        <w:rPr>
          <w:rFonts w:ascii="Calibri" w:eastAsia="Calibri" w:hAnsi="Calibri" w:cs="Arial"/>
        </w:rPr>
        <w:t xml:space="preserve">and </w:t>
      </w:r>
      <w:r w:rsidRPr="67161702">
        <w:rPr>
          <w:rFonts w:ascii="Calibri" w:eastAsia="Calibri" w:hAnsi="Calibri" w:cs="Arial"/>
        </w:rPr>
        <w:t>tools such as Grammarly to improve the clarity of your writing</w:t>
      </w:r>
      <w:r w:rsidR="3BA59D42" w:rsidRPr="67161702">
        <w:rPr>
          <w:rFonts w:ascii="Calibri" w:eastAsia="Calibri" w:hAnsi="Calibri" w:cs="Arial"/>
        </w:rPr>
        <w:t xml:space="preserve">. </w:t>
      </w:r>
    </w:p>
    <w:p w14:paraId="39A4790E" w14:textId="03D75F09" w:rsidR="3BA59D42" w:rsidRDefault="3BA59D42" w:rsidP="67161702">
      <w:pPr>
        <w:pStyle w:val="ListParagraph"/>
        <w:numPr>
          <w:ilvl w:val="0"/>
          <w:numId w:val="2"/>
        </w:numPr>
        <w:spacing w:after="0" w:line="240" w:lineRule="auto"/>
        <w:jc w:val="both"/>
        <w:rPr>
          <w:rFonts w:ascii="Calibri" w:eastAsia="Calibri" w:hAnsi="Calibri" w:cs="Arial"/>
        </w:rPr>
      </w:pPr>
      <w:r w:rsidRPr="67161702">
        <w:rPr>
          <w:rFonts w:ascii="Calibri" w:eastAsia="Calibri" w:hAnsi="Calibri" w:cs="Arial"/>
        </w:rPr>
        <w:t>Any use must be cited – which GenAI and for what purpose</w:t>
      </w:r>
      <w:r w:rsidR="7A4A22F9" w:rsidRPr="67161702">
        <w:rPr>
          <w:rFonts w:ascii="Calibri" w:eastAsia="Calibri" w:hAnsi="Calibri" w:cs="Arial"/>
        </w:rPr>
        <w:t>.</w:t>
      </w:r>
    </w:p>
    <w:p w14:paraId="6DE1F5EA" w14:textId="45D14BDA" w:rsidR="67161702" w:rsidRDefault="67161702" w:rsidP="67161702">
      <w:pPr>
        <w:spacing w:after="0" w:line="240" w:lineRule="auto"/>
        <w:jc w:val="both"/>
        <w:rPr>
          <w:rFonts w:ascii="Calibri" w:eastAsia="Calibri" w:hAnsi="Calibri" w:cs="Arial"/>
        </w:rPr>
      </w:pPr>
    </w:p>
    <w:p w14:paraId="1FBC7CAA" w14:textId="52476B8F" w:rsidR="48D18548" w:rsidRDefault="48D18548" w:rsidP="67161702">
      <w:pPr>
        <w:spacing w:after="0" w:line="240" w:lineRule="auto"/>
        <w:jc w:val="both"/>
        <w:rPr>
          <w:rFonts w:ascii="Calibri" w:eastAsia="Calibri" w:hAnsi="Calibri" w:cs="Arial"/>
        </w:rPr>
      </w:pPr>
      <w:r w:rsidRPr="67161702">
        <w:rPr>
          <w:rFonts w:ascii="Calibri" w:eastAsia="Calibri" w:hAnsi="Calibri" w:cs="Arial"/>
          <w:b/>
          <w:bCs/>
        </w:rPr>
        <w:t>Caution</w:t>
      </w:r>
      <w:r w:rsidR="2AA68B63" w:rsidRPr="67161702">
        <w:rPr>
          <w:rFonts w:ascii="Calibri" w:eastAsia="Calibri" w:hAnsi="Calibri" w:cs="Arial"/>
          <w:b/>
          <w:bCs/>
        </w:rPr>
        <w:t>s</w:t>
      </w:r>
    </w:p>
    <w:p w14:paraId="21669CED" w14:textId="221CAC5E" w:rsidR="3D0AEE61" w:rsidRDefault="3D0AEE61" w:rsidP="67161702">
      <w:pPr>
        <w:pStyle w:val="ListParagraph"/>
        <w:numPr>
          <w:ilvl w:val="0"/>
          <w:numId w:val="1"/>
        </w:numPr>
        <w:spacing w:after="0" w:line="240" w:lineRule="auto"/>
        <w:jc w:val="both"/>
        <w:rPr>
          <w:rFonts w:ascii="Calibri" w:eastAsia="Calibri" w:hAnsi="Calibri" w:cs="Arial"/>
        </w:rPr>
      </w:pPr>
      <w:r w:rsidRPr="67161702">
        <w:rPr>
          <w:rFonts w:ascii="Calibri" w:eastAsia="Calibri" w:hAnsi="Calibri" w:cs="Arial"/>
        </w:rPr>
        <w:t>GenAI’s have not been specifically trained in the complexities of forensic science. They recognize</w:t>
      </w:r>
      <w:r w:rsidR="46D576B4" w:rsidRPr="67161702">
        <w:rPr>
          <w:rFonts w:ascii="Calibri" w:eastAsia="Calibri" w:hAnsi="Calibri" w:cs="Arial"/>
        </w:rPr>
        <w:t xml:space="preserve"> patterns from large sets of data, but this data has not been verified</w:t>
      </w:r>
      <w:r w:rsidR="6679A807" w:rsidRPr="67161702">
        <w:rPr>
          <w:rFonts w:ascii="Calibri" w:eastAsia="Calibri" w:hAnsi="Calibri" w:cs="Arial"/>
        </w:rPr>
        <w:t xml:space="preserve"> – meaning the response</w:t>
      </w:r>
      <w:r w:rsidR="31EFD8DE" w:rsidRPr="67161702">
        <w:rPr>
          <w:rFonts w:ascii="Calibri" w:eastAsia="Calibri" w:hAnsi="Calibri" w:cs="Arial"/>
        </w:rPr>
        <w:t xml:space="preserve"> might be correct but it</w:t>
      </w:r>
      <w:r w:rsidR="6679A807" w:rsidRPr="67161702">
        <w:rPr>
          <w:rFonts w:ascii="Calibri" w:eastAsia="Calibri" w:hAnsi="Calibri" w:cs="Arial"/>
        </w:rPr>
        <w:t xml:space="preserve"> could range from inaccurate to incorrect. There is a tr</w:t>
      </w:r>
      <w:r w:rsidR="2A0EC077" w:rsidRPr="67161702">
        <w:rPr>
          <w:rFonts w:ascii="Calibri" w:eastAsia="Calibri" w:hAnsi="Calibri" w:cs="Arial"/>
        </w:rPr>
        <w:t xml:space="preserve">emendous amount of information available through internet sources; it does not follow that </w:t>
      </w:r>
      <w:r w:rsidR="466733C6" w:rsidRPr="67161702">
        <w:rPr>
          <w:rFonts w:ascii="Calibri" w:eastAsia="Calibri" w:hAnsi="Calibri" w:cs="Arial"/>
        </w:rPr>
        <w:t>all</w:t>
      </w:r>
      <w:r w:rsidR="2A0EC077" w:rsidRPr="67161702">
        <w:rPr>
          <w:rFonts w:ascii="Calibri" w:eastAsia="Calibri" w:hAnsi="Calibri" w:cs="Arial"/>
        </w:rPr>
        <w:t xml:space="preserve"> this information is correct. You must critically evaluate AI</w:t>
      </w:r>
      <w:r w:rsidR="36D5006E" w:rsidRPr="67161702">
        <w:rPr>
          <w:rFonts w:ascii="Calibri" w:eastAsia="Calibri" w:hAnsi="Calibri" w:cs="Arial"/>
        </w:rPr>
        <w:t>’</w:t>
      </w:r>
      <w:r w:rsidR="2A0EC077" w:rsidRPr="67161702">
        <w:rPr>
          <w:rFonts w:ascii="Calibri" w:eastAsia="Calibri" w:hAnsi="Calibri" w:cs="Arial"/>
        </w:rPr>
        <w:t xml:space="preserve">s response and </w:t>
      </w:r>
      <w:r w:rsidR="4E092CAA" w:rsidRPr="67161702">
        <w:rPr>
          <w:rFonts w:ascii="Calibri" w:eastAsia="Calibri" w:hAnsi="Calibri" w:cs="Arial"/>
        </w:rPr>
        <w:t>verify</w:t>
      </w:r>
      <w:r w:rsidR="018F26BB" w:rsidRPr="67161702">
        <w:rPr>
          <w:rFonts w:ascii="Calibri" w:eastAsia="Calibri" w:hAnsi="Calibri" w:cs="Arial"/>
        </w:rPr>
        <w:t xml:space="preserve"> veracity.</w:t>
      </w:r>
    </w:p>
    <w:p w14:paraId="5FFD4078" w14:textId="112FAF36" w:rsidR="00873D60" w:rsidRPr="002F4864" w:rsidRDefault="6F275B2D" w:rsidP="00D93127">
      <w:pPr>
        <w:pStyle w:val="ListParagraph"/>
        <w:numPr>
          <w:ilvl w:val="0"/>
          <w:numId w:val="1"/>
        </w:numPr>
        <w:spacing w:after="0" w:line="240" w:lineRule="auto"/>
        <w:jc w:val="both"/>
        <w:rPr>
          <w:rFonts w:ascii="Calibri" w:eastAsia="Calibri" w:hAnsi="Calibri" w:cs="Arial"/>
        </w:rPr>
      </w:pPr>
      <w:hyperlink r:id="rId16">
        <w:r w:rsidRPr="67161702">
          <w:rPr>
            <w:rStyle w:val="Hyperlink"/>
            <w:rFonts w:ascii="Calibri" w:eastAsia="Calibri" w:hAnsi="Calibri" w:cs="Arial"/>
          </w:rPr>
          <w:t>Recent peer-reviewed research</w:t>
        </w:r>
      </w:hyperlink>
      <w:r w:rsidRPr="67161702">
        <w:rPr>
          <w:rFonts w:ascii="Calibri" w:eastAsia="Calibri" w:hAnsi="Calibri" w:cs="Arial"/>
        </w:rPr>
        <w:t xml:space="preserve"> recognizes the value of GenAI as a tool. They </w:t>
      </w:r>
      <w:r w:rsidR="689E1124" w:rsidRPr="67161702">
        <w:rPr>
          <w:rFonts w:ascii="Calibri" w:eastAsia="Calibri" w:hAnsi="Calibri" w:cs="Arial"/>
        </w:rPr>
        <w:t>have also recognized</w:t>
      </w:r>
      <w:r w:rsidRPr="67161702">
        <w:rPr>
          <w:rFonts w:ascii="Calibri" w:eastAsia="Calibri" w:hAnsi="Calibri" w:cs="Arial"/>
        </w:rPr>
        <w:t xml:space="preserve"> ethical </w:t>
      </w:r>
      <w:r w:rsidR="73558C3F" w:rsidRPr="67161702">
        <w:rPr>
          <w:rFonts w:ascii="Calibri" w:eastAsia="Calibri" w:hAnsi="Calibri" w:cs="Arial"/>
        </w:rPr>
        <w:t xml:space="preserve">implications. </w:t>
      </w:r>
      <w:r w:rsidR="72D65361" w:rsidRPr="006407D2">
        <w:rPr>
          <w:rFonts w:ascii="Calibri" w:eastAsia="Calibri" w:hAnsi="Calibri" w:cs="Arial"/>
          <w:b/>
          <w:bCs/>
        </w:rPr>
        <w:t>F</w:t>
      </w:r>
      <w:r w:rsidR="73558C3F" w:rsidRPr="006407D2">
        <w:rPr>
          <w:rFonts w:ascii="Calibri" w:eastAsia="Calibri" w:hAnsi="Calibri" w:cs="Arial"/>
          <w:b/>
          <w:bCs/>
        </w:rPr>
        <w:t xml:space="preserve">or our learning environment, the studies have identified </w:t>
      </w:r>
      <w:r w:rsidRPr="006407D2">
        <w:rPr>
          <w:rFonts w:ascii="Calibri" w:eastAsia="Calibri" w:hAnsi="Calibri" w:cs="Arial"/>
          <w:b/>
          <w:bCs/>
        </w:rPr>
        <w:t>negative cognitive effects</w:t>
      </w:r>
      <w:r w:rsidR="0D34D696" w:rsidRPr="006407D2">
        <w:rPr>
          <w:rFonts w:ascii="Calibri" w:eastAsia="Calibri" w:hAnsi="Calibri" w:cs="Arial"/>
          <w:b/>
          <w:bCs/>
        </w:rPr>
        <w:t xml:space="preserve">: diminished decision-making and critical thinking. </w:t>
      </w:r>
      <w:r w:rsidR="311D4B25" w:rsidRPr="006407D2">
        <w:rPr>
          <w:rFonts w:ascii="Calibri" w:eastAsia="Calibri" w:hAnsi="Calibri" w:cs="Arial"/>
          <w:b/>
          <w:bCs/>
        </w:rPr>
        <w:t>Both</w:t>
      </w:r>
      <w:r w:rsidR="0D34D696" w:rsidRPr="006407D2">
        <w:rPr>
          <w:rFonts w:ascii="Calibri" w:eastAsia="Calibri" w:hAnsi="Calibri" w:cs="Arial"/>
          <w:b/>
          <w:bCs/>
        </w:rPr>
        <w:t xml:space="preserve"> are essential</w:t>
      </w:r>
      <w:r w:rsidR="2340B6C8" w:rsidRPr="006407D2">
        <w:rPr>
          <w:rFonts w:ascii="Calibri" w:eastAsia="Calibri" w:hAnsi="Calibri" w:cs="Arial"/>
          <w:b/>
          <w:bCs/>
        </w:rPr>
        <w:t xml:space="preserve"> skills</w:t>
      </w:r>
      <w:r w:rsidR="0D34D696" w:rsidRPr="006407D2">
        <w:rPr>
          <w:rFonts w:ascii="Calibri" w:eastAsia="Calibri" w:hAnsi="Calibri" w:cs="Arial"/>
          <w:b/>
          <w:bCs/>
        </w:rPr>
        <w:t xml:space="preserve"> in forensic science</w:t>
      </w:r>
      <w:r w:rsidR="2B7BA6F0" w:rsidRPr="006407D2">
        <w:rPr>
          <w:rFonts w:ascii="Calibri" w:eastAsia="Calibri" w:hAnsi="Calibri" w:cs="Arial"/>
          <w:b/>
          <w:bCs/>
        </w:rPr>
        <w:t xml:space="preserve">. </w:t>
      </w:r>
      <w:r w:rsidR="2B7BA6F0" w:rsidRPr="006407D2">
        <w:rPr>
          <w:rFonts w:ascii="Calibri" w:eastAsia="Calibri" w:hAnsi="Calibri" w:cs="Arial"/>
          <w:b/>
          <w:bCs/>
          <w:i/>
          <w:iCs/>
        </w:rPr>
        <w:t>Use it at your own risk, understand the positive and negative aspects</w:t>
      </w:r>
      <w:r w:rsidR="2B7BA6F0" w:rsidRPr="67161702">
        <w:rPr>
          <w:rFonts w:ascii="Calibri" w:eastAsia="Calibri" w:hAnsi="Calibri" w:cs="Arial"/>
          <w:i/>
          <w:iCs/>
        </w:rPr>
        <w:t>.</w:t>
      </w:r>
      <w:r w:rsidR="006407D2">
        <w:rPr>
          <w:rFonts w:ascii="Calibri" w:eastAsia="Calibri" w:hAnsi="Calibri" w:cs="Arial"/>
        </w:rPr>
        <w:t xml:space="preserve"> </w:t>
      </w:r>
    </w:p>
    <w:sectPr w:rsidR="00873D60" w:rsidRPr="002F4864" w:rsidSect="006D5C21">
      <w:headerReference w:type="default" r:id="rId17"/>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BDD7" w14:textId="77777777" w:rsidR="00993CCF" w:rsidRDefault="00993CCF" w:rsidP="00F41A70">
      <w:pPr>
        <w:spacing w:after="0" w:line="240" w:lineRule="auto"/>
      </w:pPr>
      <w:r>
        <w:separator/>
      </w:r>
    </w:p>
  </w:endnote>
  <w:endnote w:type="continuationSeparator" w:id="0">
    <w:p w14:paraId="2B1D9527" w14:textId="77777777" w:rsidR="00993CCF" w:rsidRDefault="00993CCF"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205505D" w:rsidR="00F41A70" w:rsidRDefault="67161702" w:rsidP="00350D7B">
        <w:pPr>
          <w:pStyle w:val="Footer"/>
          <w:jc w:val="right"/>
        </w:pPr>
        <w:r>
          <w:t xml:space="preserve">University of North Texas | Rev. </w:t>
        </w:r>
        <w:r w:rsidR="006407D2">
          <w:t>Jan 2026</w:t>
        </w:r>
        <w:r>
          <w:t xml:space="preserve"> | </w:t>
        </w:r>
        <w:r w:rsidR="68EE362B" w:rsidRPr="67161702">
          <w:rPr>
            <w:noProof/>
          </w:rPr>
          <w:fldChar w:fldCharType="begin"/>
        </w:r>
        <w:r w:rsidR="68EE362B">
          <w:instrText xml:space="preserve"> PAGE   \* MERGEFORMAT </w:instrText>
        </w:r>
        <w:r w:rsidR="68EE362B" w:rsidRPr="67161702">
          <w:fldChar w:fldCharType="separate"/>
        </w:r>
        <w:r w:rsidRPr="67161702">
          <w:rPr>
            <w:noProof/>
          </w:rPr>
          <w:t>6</w:t>
        </w:r>
        <w:r w:rsidR="68EE362B" w:rsidRPr="67161702">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7EE7" w14:textId="77777777" w:rsidR="00993CCF" w:rsidRDefault="00993CCF" w:rsidP="00F41A70">
      <w:pPr>
        <w:spacing w:after="0" w:line="240" w:lineRule="auto"/>
      </w:pPr>
      <w:r>
        <w:separator/>
      </w:r>
    </w:p>
  </w:footnote>
  <w:footnote w:type="continuationSeparator" w:id="0">
    <w:p w14:paraId="303E0C01" w14:textId="77777777" w:rsidR="00993CCF" w:rsidRDefault="00993CCF"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63A537" w:themeFill="accent2"/>
      <w:tblCellMar>
        <w:top w:w="115" w:type="dxa"/>
        <w:left w:w="115" w:type="dxa"/>
        <w:bottom w:w="115" w:type="dxa"/>
        <w:right w:w="115" w:type="dxa"/>
      </w:tblCellMar>
      <w:tblLook w:val="04A0" w:firstRow="1" w:lastRow="0" w:firstColumn="1" w:lastColumn="0" w:noHBand="0" w:noVBand="1"/>
    </w:tblPr>
    <w:tblGrid>
      <w:gridCol w:w="1457"/>
      <w:gridCol w:w="8623"/>
    </w:tblGrid>
    <w:tr w:rsidR="00470899" w14:paraId="6DB6597D" w14:textId="77777777" w:rsidTr="67161702">
      <w:trPr>
        <w:jc w:val="right"/>
      </w:trPr>
      <w:tc>
        <w:tcPr>
          <w:tcW w:w="0" w:type="auto"/>
          <w:shd w:val="clear" w:color="auto" w:fill="63A537" w:themeFill="accent2"/>
          <w:vAlign w:val="center"/>
        </w:tcPr>
        <w:p w14:paraId="170467C5" w14:textId="77777777" w:rsidR="00470899" w:rsidRDefault="00470899">
          <w:pPr>
            <w:pStyle w:val="Header"/>
            <w:rPr>
              <w:caps/>
              <w:color w:val="FFFFFF" w:themeColor="background1"/>
            </w:rPr>
          </w:pPr>
        </w:p>
      </w:tc>
      <w:tc>
        <w:tcPr>
          <w:tcW w:w="0" w:type="auto"/>
          <w:shd w:val="clear" w:color="auto" w:fill="63A537" w:themeFill="accent2"/>
          <w:vAlign w:val="center"/>
        </w:tcPr>
        <w:p w14:paraId="1F0DC11E" w14:textId="5E3C9D61" w:rsidR="00470899" w:rsidRDefault="00B90390">
          <w:pPr>
            <w:pStyle w:val="Header"/>
            <w:jc w:val="right"/>
            <w:rPr>
              <w:caps/>
              <w:color w:val="FFFFFF" w:themeColor="background1"/>
            </w:rPr>
          </w:pPr>
          <w:r>
            <w:rPr>
              <w:caps/>
              <w:color w:val="FFFFFF" w:themeColor="background1"/>
            </w:rPr>
            <w:t>Spring 2026</w:t>
          </w: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8E73"/>
    <w:multiLevelType w:val="hybridMultilevel"/>
    <w:tmpl w:val="6B923566"/>
    <w:lvl w:ilvl="0" w:tplc="E348EF34">
      <w:start w:val="1"/>
      <w:numFmt w:val="bullet"/>
      <w:lvlText w:val=""/>
      <w:lvlJc w:val="left"/>
      <w:pPr>
        <w:ind w:left="720" w:hanging="360"/>
      </w:pPr>
      <w:rPr>
        <w:rFonts w:ascii="Symbol" w:hAnsi="Symbol" w:hint="default"/>
      </w:rPr>
    </w:lvl>
    <w:lvl w:ilvl="1" w:tplc="2796FA5E">
      <w:start w:val="1"/>
      <w:numFmt w:val="bullet"/>
      <w:lvlText w:val="o"/>
      <w:lvlJc w:val="left"/>
      <w:pPr>
        <w:ind w:left="1440" w:hanging="360"/>
      </w:pPr>
      <w:rPr>
        <w:rFonts w:ascii="Courier New" w:hAnsi="Courier New" w:hint="default"/>
      </w:rPr>
    </w:lvl>
    <w:lvl w:ilvl="2" w:tplc="A61AD1F8">
      <w:start w:val="1"/>
      <w:numFmt w:val="bullet"/>
      <w:lvlText w:val=""/>
      <w:lvlJc w:val="left"/>
      <w:pPr>
        <w:ind w:left="2160" w:hanging="360"/>
      </w:pPr>
      <w:rPr>
        <w:rFonts w:ascii="Wingdings" w:hAnsi="Wingdings" w:hint="default"/>
      </w:rPr>
    </w:lvl>
    <w:lvl w:ilvl="3" w:tplc="9E386AD4">
      <w:start w:val="1"/>
      <w:numFmt w:val="bullet"/>
      <w:lvlText w:val=""/>
      <w:lvlJc w:val="left"/>
      <w:pPr>
        <w:ind w:left="2880" w:hanging="360"/>
      </w:pPr>
      <w:rPr>
        <w:rFonts w:ascii="Symbol" w:hAnsi="Symbol" w:hint="default"/>
      </w:rPr>
    </w:lvl>
    <w:lvl w:ilvl="4" w:tplc="BA46ADC6">
      <w:start w:val="1"/>
      <w:numFmt w:val="bullet"/>
      <w:lvlText w:val="o"/>
      <w:lvlJc w:val="left"/>
      <w:pPr>
        <w:ind w:left="3600" w:hanging="360"/>
      </w:pPr>
      <w:rPr>
        <w:rFonts w:ascii="Courier New" w:hAnsi="Courier New" w:hint="default"/>
      </w:rPr>
    </w:lvl>
    <w:lvl w:ilvl="5" w:tplc="F88464A0">
      <w:start w:val="1"/>
      <w:numFmt w:val="bullet"/>
      <w:lvlText w:val=""/>
      <w:lvlJc w:val="left"/>
      <w:pPr>
        <w:ind w:left="4320" w:hanging="360"/>
      </w:pPr>
      <w:rPr>
        <w:rFonts w:ascii="Wingdings" w:hAnsi="Wingdings" w:hint="default"/>
      </w:rPr>
    </w:lvl>
    <w:lvl w:ilvl="6" w:tplc="B51A5D54">
      <w:start w:val="1"/>
      <w:numFmt w:val="bullet"/>
      <w:lvlText w:val=""/>
      <w:lvlJc w:val="left"/>
      <w:pPr>
        <w:ind w:left="5040" w:hanging="360"/>
      </w:pPr>
      <w:rPr>
        <w:rFonts w:ascii="Symbol" w:hAnsi="Symbol" w:hint="default"/>
      </w:rPr>
    </w:lvl>
    <w:lvl w:ilvl="7" w:tplc="D9D2EE8A">
      <w:start w:val="1"/>
      <w:numFmt w:val="bullet"/>
      <w:lvlText w:val="o"/>
      <w:lvlJc w:val="left"/>
      <w:pPr>
        <w:ind w:left="5760" w:hanging="360"/>
      </w:pPr>
      <w:rPr>
        <w:rFonts w:ascii="Courier New" w:hAnsi="Courier New" w:hint="default"/>
      </w:rPr>
    </w:lvl>
    <w:lvl w:ilvl="8" w:tplc="A7F86846">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D63ED4"/>
    <w:multiLevelType w:val="hybridMultilevel"/>
    <w:tmpl w:val="36445208"/>
    <w:lvl w:ilvl="0" w:tplc="7B563384">
      <w:start w:val="1"/>
      <w:numFmt w:val="bullet"/>
      <w:lvlText w:val=""/>
      <w:lvlJc w:val="left"/>
      <w:pPr>
        <w:ind w:left="720" w:hanging="360"/>
      </w:pPr>
      <w:rPr>
        <w:rFonts w:ascii="Symbol" w:hAnsi="Symbol" w:hint="default"/>
      </w:rPr>
    </w:lvl>
    <w:lvl w:ilvl="1" w:tplc="CCF44F6C">
      <w:start w:val="1"/>
      <w:numFmt w:val="bullet"/>
      <w:lvlText w:val="o"/>
      <w:lvlJc w:val="left"/>
      <w:pPr>
        <w:ind w:left="1440" w:hanging="360"/>
      </w:pPr>
      <w:rPr>
        <w:rFonts w:ascii="Courier New" w:hAnsi="Courier New" w:hint="default"/>
      </w:rPr>
    </w:lvl>
    <w:lvl w:ilvl="2" w:tplc="45122C52">
      <w:start w:val="1"/>
      <w:numFmt w:val="bullet"/>
      <w:lvlText w:val=""/>
      <w:lvlJc w:val="left"/>
      <w:pPr>
        <w:ind w:left="2160" w:hanging="360"/>
      </w:pPr>
      <w:rPr>
        <w:rFonts w:ascii="Wingdings" w:hAnsi="Wingdings" w:hint="default"/>
      </w:rPr>
    </w:lvl>
    <w:lvl w:ilvl="3" w:tplc="C2BC581A">
      <w:start w:val="1"/>
      <w:numFmt w:val="bullet"/>
      <w:lvlText w:val=""/>
      <w:lvlJc w:val="left"/>
      <w:pPr>
        <w:ind w:left="2880" w:hanging="360"/>
      </w:pPr>
      <w:rPr>
        <w:rFonts w:ascii="Symbol" w:hAnsi="Symbol" w:hint="default"/>
      </w:rPr>
    </w:lvl>
    <w:lvl w:ilvl="4" w:tplc="4D6EE694">
      <w:start w:val="1"/>
      <w:numFmt w:val="bullet"/>
      <w:lvlText w:val="o"/>
      <w:lvlJc w:val="left"/>
      <w:pPr>
        <w:ind w:left="3600" w:hanging="360"/>
      </w:pPr>
      <w:rPr>
        <w:rFonts w:ascii="Courier New" w:hAnsi="Courier New" w:hint="default"/>
      </w:rPr>
    </w:lvl>
    <w:lvl w:ilvl="5" w:tplc="5B52ED7E">
      <w:start w:val="1"/>
      <w:numFmt w:val="bullet"/>
      <w:lvlText w:val=""/>
      <w:lvlJc w:val="left"/>
      <w:pPr>
        <w:ind w:left="4320" w:hanging="360"/>
      </w:pPr>
      <w:rPr>
        <w:rFonts w:ascii="Wingdings" w:hAnsi="Wingdings" w:hint="default"/>
      </w:rPr>
    </w:lvl>
    <w:lvl w:ilvl="6" w:tplc="B72450E0">
      <w:start w:val="1"/>
      <w:numFmt w:val="bullet"/>
      <w:lvlText w:val=""/>
      <w:lvlJc w:val="left"/>
      <w:pPr>
        <w:ind w:left="5040" w:hanging="360"/>
      </w:pPr>
      <w:rPr>
        <w:rFonts w:ascii="Symbol" w:hAnsi="Symbol" w:hint="default"/>
      </w:rPr>
    </w:lvl>
    <w:lvl w:ilvl="7" w:tplc="34728554">
      <w:start w:val="1"/>
      <w:numFmt w:val="bullet"/>
      <w:lvlText w:val="o"/>
      <w:lvlJc w:val="left"/>
      <w:pPr>
        <w:ind w:left="5760" w:hanging="360"/>
      </w:pPr>
      <w:rPr>
        <w:rFonts w:ascii="Courier New" w:hAnsi="Courier New" w:hint="default"/>
      </w:rPr>
    </w:lvl>
    <w:lvl w:ilvl="8" w:tplc="67803890">
      <w:start w:val="1"/>
      <w:numFmt w:val="bullet"/>
      <w:lvlText w:val=""/>
      <w:lvlJc w:val="left"/>
      <w:pPr>
        <w:ind w:left="6480" w:hanging="360"/>
      </w:pPr>
      <w:rPr>
        <w:rFonts w:ascii="Wingdings" w:hAnsi="Wingdings"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06893C"/>
    <w:multiLevelType w:val="hybridMultilevel"/>
    <w:tmpl w:val="E47E50D8"/>
    <w:lvl w:ilvl="0" w:tplc="C2FCD6AA">
      <w:start w:val="1"/>
      <w:numFmt w:val="bullet"/>
      <w:lvlText w:val=""/>
      <w:lvlJc w:val="left"/>
      <w:pPr>
        <w:ind w:left="360" w:hanging="360"/>
      </w:pPr>
      <w:rPr>
        <w:rFonts w:ascii="Symbol" w:hAnsi="Symbol" w:hint="default"/>
      </w:rPr>
    </w:lvl>
    <w:lvl w:ilvl="1" w:tplc="C1240C8C">
      <w:start w:val="1"/>
      <w:numFmt w:val="bullet"/>
      <w:lvlText w:val="o"/>
      <w:lvlJc w:val="left"/>
      <w:pPr>
        <w:ind w:left="1080" w:hanging="360"/>
      </w:pPr>
      <w:rPr>
        <w:rFonts w:ascii="Courier New" w:hAnsi="Courier New" w:hint="default"/>
      </w:rPr>
    </w:lvl>
    <w:lvl w:ilvl="2" w:tplc="A8346716">
      <w:start w:val="1"/>
      <w:numFmt w:val="bullet"/>
      <w:lvlText w:val=""/>
      <w:lvlJc w:val="left"/>
      <w:pPr>
        <w:ind w:left="1800" w:hanging="360"/>
      </w:pPr>
      <w:rPr>
        <w:rFonts w:ascii="Wingdings" w:hAnsi="Wingdings" w:hint="default"/>
      </w:rPr>
    </w:lvl>
    <w:lvl w:ilvl="3" w:tplc="2C6C7866">
      <w:start w:val="1"/>
      <w:numFmt w:val="bullet"/>
      <w:lvlText w:val=""/>
      <w:lvlJc w:val="left"/>
      <w:pPr>
        <w:ind w:left="2520" w:hanging="360"/>
      </w:pPr>
      <w:rPr>
        <w:rFonts w:ascii="Symbol" w:hAnsi="Symbol" w:hint="default"/>
      </w:rPr>
    </w:lvl>
    <w:lvl w:ilvl="4" w:tplc="549A0EAC">
      <w:start w:val="1"/>
      <w:numFmt w:val="bullet"/>
      <w:lvlText w:val="o"/>
      <w:lvlJc w:val="left"/>
      <w:pPr>
        <w:ind w:left="3240" w:hanging="360"/>
      </w:pPr>
      <w:rPr>
        <w:rFonts w:ascii="Courier New" w:hAnsi="Courier New" w:hint="default"/>
      </w:rPr>
    </w:lvl>
    <w:lvl w:ilvl="5" w:tplc="3F26FED8">
      <w:start w:val="1"/>
      <w:numFmt w:val="bullet"/>
      <w:lvlText w:val=""/>
      <w:lvlJc w:val="left"/>
      <w:pPr>
        <w:ind w:left="3960" w:hanging="360"/>
      </w:pPr>
      <w:rPr>
        <w:rFonts w:ascii="Wingdings" w:hAnsi="Wingdings" w:hint="default"/>
      </w:rPr>
    </w:lvl>
    <w:lvl w:ilvl="6" w:tplc="4D0AF18A">
      <w:start w:val="1"/>
      <w:numFmt w:val="bullet"/>
      <w:lvlText w:val=""/>
      <w:lvlJc w:val="left"/>
      <w:pPr>
        <w:ind w:left="4680" w:hanging="360"/>
      </w:pPr>
      <w:rPr>
        <w:rFonts w:ascii="Symbol" w:hAnsi="Symbol" w:hint="default"/>
      </w:rPr>
    </w:lvl>
    <w:lvl w:ilvl="7" w:tplc="F3C45DFE">
      <w:start w:val="1"/>
      <w:numFmt w:val="bullet"/>
      <w:lvlText w:val="o"/>
      <w:lvlJc w:val="left"/>
      <w:pPr>
        <w:ind w:left="5400" w:hanging="360"/>
      </w:pPr>
      <w:rPr>
        <w:rFonts w:ascii="Courier New" w:hAnsi="Courier New" w:hint="default"/>
      </w:rPr>
    </w:lvl>
    <w:lvl w:ilvl="8" w:tplc="2D64D1AA">
      <w:start w:val="1"/>
      <w:numFmt w:val="bullet"/>
      <w:lvlText w:val=""/>
      <w:lvlJc w:val="left"/>
      <w:pPr>
        <w:ind w:left="612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90FB0"/>
    <w:multiLevelType w:val="hybridMultilevel"/>
    <w:tmpl w:val="0DF4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F0E1A"/>
    <w:multiLevelType w:val="hybridMultilevel"/>
    <w:tmpl w:val="4F38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81F8D"/>
    <w:multiLevelType w:val="hybridMultilevel"/>
    <w:tmpl w:val="2A26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3" w15:restartNumberingAfterBreak="0">
    <w:nsid w:val="4CBC1109"/>
    <w:multiLevelType w:val="hybridMultilevel"/>
    <w:tmpl w:val="7B3A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3B00"/>
    <w:multiLevelType w:val="hybridMultilevel"/>
    <w:tmpl w:val="AC1097FC"/>
    <w:lvl w:ilvl="0" w:tplc="4E220836">
      <w:start w:val="1"/>
      <w:numFmt w:val="bullet"/>
      <w:lvlText w:val=""/>
      <w:lvlJc w:val="left"/>
      <w:pPr>
        <w:ind w:left="720" w:hanging="360"/>
      </w:pPr>
      <w:rPr>
        <w:rFonts w:ascii="Symbol" w:hAnsi="Symbol" w:hint="default"/>
      </w:rPr>
    </w:lvl>
    <w:lvl w:ilvl="1" w:tplc="4A2ABD02">
      <w:start w:val="1"/>
      <w:numFmt w:val="bullet"/>
      <w:lvlText w:val="o"/>
      <w:lvlJc w:val="left"/>
      <w:pPr>
        <w:ind w:left="1440" w:hanging="360"/>
      </w:pPr>
      <w:rPr>
        <w:rFonts w:ascii="Courier New" w:hAnsi="Courier New" w:hint="default"/>
      </w:rPr>
    </w:lvl>
    <w:lvl w:ilvl="2" w:tplc="A2121B60">
      <w:start w:val="1"/>
      <w:numFmt w:val="bullet"/>
      <w:lvlText w:val=""/>
      <w:lvlJc w:val="left"/>
      <w:pPr>
        <w:ind w:left="2160" w:hanging="360"/>
      </w:pPr>
      <w:rPr>
        <w:rFonts w:ascii="Wingdings" w:hAnsi="Wingdings" w:hint="default"/>
      </w:rPr>
    </w:lvl>
    <w:lvl w:ilvl="3" w:tplc="7F30D62A">
      <w:start w:val="1"/>
      <w:numFmt w:val="bullet"/>
      <w:lvlText w:val=""/>
      <w:lvlJc w:val="left"/>
      <w:pPr>
        <w:ind w:left="2880" w:hanging="360"/>
      </w:pPr>
      <w:rPr>
        <w:rFonts w:ascii="Symbol" w:hAnsi="Symbol" w:hint="default"/>
      </w:rPr>
    </w:lvl>
    <w:lvl w:ilvl="4" w:tplc="A7446950">
      <w:start w:val="1"/>
      <w:numFmt w:val="bullet"/>
      <w:lvlText w:val="o"/>
      <w:lvlJc w:val="left"/>
      <w:pPr>
        <w:ind w:left="3600" w:hanging="360"/>
      </w:pPr>
      <w:rPr>
        <w:rFonts w:ascii="Courier New" w:hAnsi="Courier New" w:hint="default"/>
      </w:rPr>
    </w:lvl>
    <w:lvl w:ilvl="5" w:tplc="A7585A92">
      <w:start w:val="1"/>
      <w:numFmt w:val="bullet"/>
      <w:lvlText w:val=""/>
      <w:lvlJc w:val="left"/>
      <w:pPr>
        <w:ind w:left="4320" w:hanging="360"/>
      </w:pPr>
      <w:rPr>
        <w:rFonts w:ascii="Wingdings" w:hAnsi="Wingdings" w:hint="default"/>
      </w:rPr>
    </w:lvl>
    <w:lvl w:ilvl="6" w:tplc="F8D802F0">
      <w:start w:val="1"/>
      <w:numFmt w:val="bullet"/>
      <w:lvlText w:val=""/>
      <w:lvlJc w:val="left"/>
      <w:pPr>
        <w:ind w:left="5040" w:hanging="360"/>
      </w:pPr>
      <w:rPr>
        <w:rFonts w:ascii="Symbol" w:hAnsi="Symbol" w:hint="default"/>
      </w:rPr>
    </w:lvl>
    <w:lvl w:ilvl="7" w:tplc="F04E659C">
      <w:start w:val="1"/>
      <w:numFmt w:val="bullet"/>
      <w:lvlText w:val="o"/>
      <w:lvlJc w:val="left"/>
      <w:pPr>
        <w:ind w:left="5760" w:hanging="360"/>
      </w:pPr>
      <w:rPr>
        <w:rFonts w:ascii="Courier New" w:hAnsi="Courier New" w:hint="default"/>
      </w:rPr>
    </w:lvl>
    <w:lvl w:ilvl="8" w:tplc="9708A4EE">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C9527"/>
    <w:multiLevelType w:val="hybridMultilevel"/>
    <w:tmpl w:val="67603C62"/>
    <w:lvl w:ilvl="0" w:tplc="C672A984">
      <w:start w:val="1"/>
      <w:numFmt w:val="bullet"/>
      <w:lvlText w:val=""/>
      <w:lvlJc w:val="left"/>
      <w:pPr>
        <w:ind w:left="720" w:hanging="360"/>
      </w:pPr>
      <w:rPr>
        <w:rFonts w:ascii="Symbol" w:hAnsi="Symbol" w:hint="default"/>
      </w:rPr>
    </w:lvl>
    <w:lvl w:ilvl="1" w:tplc="BF2A5170">
      <w:start w:val="1"/>
      <w:numFmt w:val="bullet"/>
      <w:lvlText w:val="o"/>
      <w:lvlJc w:val="left"/>
      <w:pPr>
        <w:ind w:left="1440" w:hanging="360"/>
      </w:pPr>
      <w:rPr>
        <w:rFonts w:ascii="Courier New" w:hAnsi="Courier New" w:hint="default"/>
      </w:rPr>
    </w:lvl>
    <w:lvl w:ilvl="2" w:tplc="BC48958E">
      <w:start w:val="1"/>
      <w:numFmt w:val="bullet"/>
      <w:lvlText w:val=""/>
      <w:lvlJc w:val="left"/>
      <w:pPr>
        <w:ind w:left="2160" w:hanging="360"/>
      </w:pPr>
      <w:rPr>
        <w:rFonts w:ascii="Wingdings" w:hAnsi="Wingdings" w:hint="default"/>
      </w:rPr>
    </w:lvl>
    <w:lvl w:ilvl="3" w:tplc="F79CCA8C">
      <w:start w:val="1"/>
      <w:numFmt w:val="bullet"/>
      <w:lvlText w:val=""/>
      <w:lvlJc w:val="left"/>
      <w:pPr>
        <w:ind w:left="2880" w:hanging="360"/>
      </w:pPr>
      <w:rPr>
        <w:rFonts w:ascii="Symbol" w:hAnsi="Symbol" w:hint="default"/>
      </w:rPr>
    </w:lvl>
    <w:lvl w:ilvl="4" w:tplc="05701304">
      <w:start w:val="1"/>
      <w:numFmt w:val="bullet"/>
      <w:lvlText w:val="o"/>
      <w:lvlJc w:val="left"/>
      <w:pPr>
        <w:ind w:left="3600" w:hanging="360"/>
      </w:pPr>
      <w:rPr>
        <w:rFonts w:ascii="Courier New" w:hAnsi="Courier New" w:hint="default"/>
      </w:rPr>
    </w:lvl>
    <w:lvl w:ilvl="5" w:tplc="E3E699E2">
      <w:start w:val="1"/>
      <w:numFmt w:val="bullet"/>
      <w:lvlText w:val=""/>
      <w:lvlJc w:val="left"/>
      <w:pPr>
        <w:ind w:left="4320" w:hanging="360"/>
      </w:pPr>
      <w:rPr>
        <w:rFonts w:ascii="Wingdings" w:hAnsi="Wingdings" w:hint="default"/>
      </w:rPr>
    </w:lvl>
    <w:lvl w:ilvl="6" w:tplc="DA3486BC">
      <w:start w:val="1"/>
      <w:numFmt w:val="bullet"/>
      <w:lvlText w:val=""/>
      <w:lvlJc w:val="left"/>
      <w:pPr>
        <w:ind w:left="5040" w:hanging="360"/>
      </w:pPr>
      <w:rPr>
        <w:rFonts w:ascii="Symbol" w:hAnsi="Symbol" w:hint="default"/>
      </w:rPr>
    </w:lvl>
    <w:lvl w:ilvl="7" w:tplc="4CBAD330">
      <w:start w:val="1"/>
      <w:numFmt w:val="bullet"/>
      <w:lvlText w:val="o"/>
      <w:lvlJc w:val="left"/>
      <w:pPr>
        <w:ind w:left="5760" w:hanging="360"/>
      </w:pPr>
      <w:rPr>
        <w:rFonts w:ascii="Courier New" w:hAnsi="Courier New" w:hint="default"/>
      </w:rPr>
    </w:lvl>
    <w:lvl w:ilvl="8" w:tplc="592ED2AE">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058159">
    <w:abstractNumId w:val="41"/>
  </w:num>
  <w:num w:numId="2" w16cid:durableId="2008827275">
    <w:abstractNumId w:val="0"/>
  </w:num>
  <w:num w:numId="3" w16cid:durableId="1946110653">
    <w:abstractNumId w:val="6"/>
  </w:num>
  <w:num w:numId="4" w16cid:durableId="972902104">
    <w:abstractNumId w:val="8"/>
  </w:num>
  <w:num w:numId="5" w16cid:durableId="1552036874">
    <w:abstractNumId w:val="38"/>
  </w:num>
  <w:num w:numId="6" w16cid:durableId="1970740649">
    <w:abstractNumId w:val="34"/>
  </w:num>
  <w:num w:numId="7" w16cid:durableId="1647929268">
    <w:abstractNumId w:val="43"/>
  </w:num>
  <w:num w:numId="8" w16cid:durableId="1916742299">
    <w:abstractNumId w:val="1"/>
  </w:num>
  <w:num w:numId="9" w16cid:durableId="315113210">
    <w:abstractNumId w:val="28"/>
  </w:num>
  <w:num w:numId="10" w16cid:durableId="1064985488">
    <w:abstractNumId w:val="24"/>
  </w:num>
  <w:num w:numId="11" w16cid:durableId="1068260101">
    <w:abstractNumId w:val="21"/>
  </w:num>
  <w:num w:numId="12" w16cid:durableId="355159873">
    <w:abstractNumId w:val="11"/>
  </w:num>
  <w:num w:numId="13" w16cid:durableId="867908496">
    <w:abstractNumId w:val="5"/>
  </w:num>
  <w:num w:numId="14" w16cid:durableId="1166213658">
    <w:abstractNumId w:val="29"/>
  </w:num>
  <w:num w:numId="15" w16cid:durableId="191265949">
    <w:abstractNumId w:val="19"/>
  </w:num>
  <w:num w:numId="16" w16cid:durableId="1673682910">
    <w:abstractNumId w:val="42"/>
  </w:num>
  <w:num w:numId="17" w16cid:durableId="658340454">
    <w:abstractNumId w:val="32"/>
  </w:num>
  <w:num w:numId="18" w16cid:durableId="1751073922">
    <w:abstractNumId w:val="3"/>
  </w:num>
  <w:num w:numId="19" w16cid:durableId="666327695">
    <w:abstractNumId w:val="2"/>
  </w:num>
  <w:num w:numId="20" w16cid:durableId="1547641603">
    <w:abstractNumId w:val="15"/>
  </w:num>
  <w:num w:numId="21" w16cid:durableId="1310935888">
    <w:abstractNumId w:val="33"/>
  </w:num>
  <w:num w:numId="22" w16cid:durableId="1315330730">
    <w:abstractNumId w:val="40"/>
  </w:num>
  <w:num w:numId="23" w16cid:durableId="1720587239">
    <w:abstractNumId w:val="10"/>
  </w:num>
  <w:num w:numId="24" w16cid:durableId="1708487144">
    <w:abstractNumId w:val="9"/>
  </w:num>
  <w:num w:numId="25" w16cid:durableId="865017755">
    <w:abstractNumId w:val="18"/>
  </w:num>
  <w:num w:numId="26" w16cid:durableId="1066882828">
    <w:abstractNumId w:val="30"/>
  </w:num>
  <w:num w:numId="27" w16cid:durableId="554660462">
    <w:abstractNumId w:val="16"/>
  </w:num>
  <w:num w:numId="28" w16cid:durableId="1830291253">
    <w:abstractNumId w:val="7"/>
  </w:num>
  <w:num w:numId="29" w16cid:durableId="1329482459">
    <w:abstractNumId w:val="14"/>
  </w:num>
  <w:num w:numId="30" w16cid:durableId="1183933112">
    <w:abstractNumId w:val="37"/>
  </w:num>
  <w:num w:numId="31" w16cid:durableId="694161359">
    <w:abstractNumId w:val="4"/>
  </w:num>
  <w:num w:numId="32" w16cid:durableId="1210729481">
    <w:abstractNumId w:val="36"/>
  </w:num>
  <w:num w:numId="33" w16cid:durableId="242030022">
    <w:abstractNumId w:val="26"/>
  </w:num>
  <w:num w:numId="34" w16cid:durableId="327513763">
    <w:abstractNumId w:val="44"/>
  </w:num>
  <w:num w:numId="35" w16cid:durableId="683364817">
    <w:abstractNumId w:val="22"/>
  </w:num>
  <w:num w:numId="36" w16cid:durableId="1255435942">
    <w:abstractNumId w:val="25"/>
  </w:num>
  <w:num w:numId="37" w16cid:durableId="748384452">
    <w:abstractNumId w:val="45"/>
  </w:num>
  <w:num w:numId="38" w16cid:durableId="988677149">
    <w:abstractNumId w:val="39"/>
  </w:num>
  <w:num w:numId="39" w16cid:durableId="641276039">
    <w:abstractNumId w:val="31"/>
  </w:num>
  <w:num w:numId="40" w16cid:durableId="1959988492">
    <w:abstractNumId w:val="27"/>
  </w:num>
  <w:num w:numId="41" w16cid:durableId="574820582">
    <w:abstractNumId w:val="17"/>
  </w:num>
  <w:num w:numId="42" w16cid:durableId="999623321">
    <w:abstractNumId w:val="20"/>
  </w:num>
  <w:num w:numId="43" w16cid:durableId="142357407">
    <w:abstractNumId w:val="13"/>
  </w:num>
  <w:num w:numId="44" w16cid:durableId="1913807470">
    <w:abstractNumId w:val="12"/>
  </w:num>
  <w:num w:numId="45" w16cid:durableId="1880586180">
    <w:abstractNumId w:val="23"/>
  </w:num>
  <w:num w:numId="46" w16cid:durableId="16821941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uumwwMgX2LthW4IHbilU+mLwuQZSz6wlrBinsc6uXZo6NbUDU8anP1uxsddoIZLBTSe+pqvVbaYYbcJEbAk7CA==" w:salt="NW/fq6rnP/Ki5TlJ5YcyWA=="/>
  <w:zoom w:percent="16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62A91"/>
    <w:rsid w:val="00067320"/>
    <w:rsid w:val="0009620D"/>
    <w:rsid w:val="000A45A1"/>
    <w:rsid w:val="000A484F"/>
    <w:rsid w:val="000A779D"/>
    <w:rsid w:val="000B55A4"/>
    <w:rsid w:val="000B77E4"/>
    <w:rsid w:val="000C14CA"/>
    <w:rsid w:val="000E3943"/>
    <w:rsid w:val="000F2A7F"/>
    <w:rsid w:val="000F3B26"/>
    <w:rsid w:val="00146866"/>
    <w:rsid w:val="00151E16"/>
    <w:rsid w:val="00154670"/>
    <w:rsid w:val="00157417"/>
    <w:rsid w:val="00160583"/>
    <w:rsid w:val="00162DBA"/>
    <w:rsid w:val="001906A0"/>
    <w:rsid w:val="001B3D5B"/>
    <w:rsid w:val="001C079B"/>
    <w:rsid w:val="001C3553"/>
    <w:rsid w:val="001C368C"/>
    <w:rsid w:val="001C3DD0"/>
    <w:rsid w:val="001C599D"/>
    <w:rsid w:val="001D66AA"/>
    <w:rsid w:val="001F4D2B"/>
    <w:rsid w:val="00224731"/>
    <w:rsid w:val="00236DD6"/>
    <w:rsid w:val="00244604"/>
    <w:rsid w:val="002446AD"/>
    <w:rsid w:val="002446DC"/>
    <w:rsid w:val="00246087"/>
    <w:rsid w:val="00250E78"/>
    <w:rsid w:val="00271577"/>
    <w:rsid w:val="00273D0C"/>
    <w:rsid w:val="0028285A"/>
    <w:rsid w:val="00290FF3"/>
    <w:rsid w:val="00291946"/>
    <w:rsid w:val="00292A13"/>
    <w:rsid w:val="00295A4A"/>
    <w:rsid w:val="002A3C5A"/>
    <w:rsid w:val="002B6FE8"/>
    <w:rsid w:val="002C7CF9"/>
    <w:rsid w:val="002D246A"/>
    <w:rsid w:val="002D795C"/>
    <w:rsid w:val="002E3F68"/>
    <w:rsid w:val="002F06D2"/>
    <w:rsid w:val="002F28F2"/>
    <w:rsid w:val="002F4864"/>
    <w:rsid w:val="002F6AB1"/>
    <w:rsid w:val="002F7630"/>
    <w:rsid w:val="002F79C4"/>
    <w:rsid w:val="00304847"/>
    <w:rsid w:val="00305956"/>
    <w:rsid w:val="003132F6"/>
    <w:rsid w:val="0033092B"/>
    <w:rsid w:val="00336243"/>
    <w:rsid w:val="003408FF"/>
    <w:rsid w:val="0035007F"/>
    <w:rsid w:val="00350D7B"/>
    <w:rsid w:val="003565BD"/>
    <w:rsid w:val="00367F84"/>
    <w:rsid w:val="00373A9D"/>
    <w:rsid w:val="003742CE"/>
    <w:rsid w:val="00375554"/>
    <w:rsid w:val="003829E2"/>
    <w:rsid w:val="00395460"/>
    <w:rsid w:val="003A2C8B"/>
    <w:rsid w:val="003A4805"/>
    <w:rsid w:val="003A6494"/>
    <w:rsid w:val="003B3704"/>
    <w:rsid w:val="003B7429"/>
    <w:rsid w:val="003C33F4"/>
    <w:rsid w:val="003C3D07"/>
    <w:rsid w:val="003E3CAA"/>
    <w:rsid w:val="003F1E47"/>
    <w:rsid w:val="0040606E"/>
    <w:rsid w:val="00413AD8"/>
    <w:rsid w:val="004147C8"/>
    <w:rsid w:val="00416953"/>
    <w:rsid w:val="00427BA8"/>
    <w:rsid w:val="004349B7"/>
    <w:rsid w:val="004372CE"/>
    <w:rsid w:val="004448B2"/>
    <w:rsid w:val="00444E21"/>
    <w:rsid w:val="0044674B"/>
    <w:rsid w:val="00446C08"/>
    <w:rsid w:val="004576BD"/>
    <w:rsid w:val="00466C1E"/>
    <w:rsid w:val="00467300"/>
    <w:rsid w:val="00470899"/>
    <w:rsid w:val="00483BE6"/>
    <w:rsid w:val="004931A3"/>
    <w:rsid w:val="004B63C3"/>
    <w:rsid w:val="004C48BC"/>
    <w:rsid w:val="004D3F49"/>
    <w:rsid w:val="004D40CC"/>
    <w:rsid w:val="004E6648"/>
    <w:rsid w:val="004F7848"/>
    <w:rsid w:val="004FB948"/>
    <w:rsid w:val="0050169A"/>
    <w:rsid w:val="00501CFC"/>
    <w:rsid w:val="005109E3"/>
    <w:rsid w:val="00510D6C"/>
    <w:rsid w:val="00513242"/>
    <w:rsid w:val="00515192"/>
    <w:rsid w:val="0052132D"/>
    <w:rsid w:val="005313DC"/>
    <w:rsid w:val="005316C2"/>
    <w:rsid w:val="0054452C"/>
    <w:rsid w:val="00552A45"/>
    <w:rsid w:val="00571154"/>
    <w:rsid w:val="005777DF"/>
    <w:rsid w:val="00581D40"/>
    <w:rsid w:val="00583FF6"/>
    <w:rsid w:val="00591BC6"/>
    <w:rsid w:val="005B0444"/>
    <w:rsid w:val="005B54C8"/>
    <w:rsid w:val="005B5B4F"/>
    <w:rsid w:val="005B63CC"/>
    <w:rsid w:val="005B772E"/>
    <w:rsid w:val="005C33A4"/>
    <w:rsid w:val="005C7253"/>
    <w:rsid w:val="005C756C"/>
    <w:rsid w:val="005E1034"/>
    <w:rsid w:val="005E134E"/>
    <w:rsid w:val="005E63C6"/>
    <w:rsid w:val="005F0AAE"/>
    <w:rsid w:val="005F4F28"/>
    <w:rsid w:val="00602FEB"/>
    <w:rsid w:val="00604E45"/>
    <w:rsid w:val="00607A22"/>
    <w:rsid w:val="00613974"/>
    <w:rsid w:val="00632F8D"/>
    <w:rsid w:val="006407D2"/>
    <w:rsid w:val="00644E04"/>
    <w:rsid w:val="006532BD"/>
    <w:rsid w:val="006566FC"/>
    <w:rsid w:val="006710B2"/>
    <w:rsid w:val="006A0DFA"/>
    <w:rsid w:val="006B1AC2"/>
    <w:rsid w:val="006C437E"/>
    <w:rsid w:val="006D456A"/>
    <w:rsid w:val="006D55C0"/>
    <w:rsid w:val="006D5C21"/>
    <w:rsid w:val="006D5E5B"/>
    <w:rsid w:val="006D77D4"/>
    <w:rsid w:val="006E25C5"/>
    <w:rsid w:val="006E58B1"/>
    <w:rsid w:val="006E765A"/>
    <w:rsid w:val="006F33EA"/>
    <w:rsid w:val="006F5F75"/>
    <w:rsid w:val="00717B1D"/>
    <w:rsid w:val="00741777"/>
    <w:rsid w:val="007419EA"/>
    <w:rsid w:val="00742A88"/>
    <w:rsid w:val="00745AF8"/>
    <w:rsid w:val="00755AFB"/>
    <w:rsid w:val="00757C85"/>
    <w:rsid w:val="00764B3F"/>
    <w:rsid w:val="007727ED"/>
    <w:rsid w:val="00774BBA"/>
    <w:rsid w:val="00784A65"/>
    <w:rsid w:val="00787A1D"/>
    <w:rsid w:val="007A0702"/>
    <w:rsid w:val="007B0167"/>
    <w:rsid w:val="007B1815"/>
    <w:rsid w:val="007B3C16"/>
    <w:rsid w:val="007B4703"/>
    <w:rsid w:val="007B7702"/>
    <w:rsid w:val="007C4C25"/>
    <w:rsid w:val="007C6991"/>
    <w:rsid w:val="007D441B"/>
    <w:rsid w:val="007E7284"/>
    <w:rsid w:val="007F2323"/>
    <w:rsid w:val="007F5D85"/>
    <w:rsid w:val="00812C70"/>
    <w:rsid w:val="008157DC"/>
    <w:rsid w:val="00826162"/>
    <w:rsid w:val="008313A0"/>
    <w:rsid w:val="00833F6C"/>
    <w:rsid w:val="008428DF"/>
    <w:rsid w:val="0085011E"/>
    <w:rsid w:val="00853CA2"/>
    <w:rsid w:val="00873979"/>
    <w:rsid w:val="00873D60"/>
    <w:rsid w:val="00875F17"/>
    <w:rsid w:val="0089451A"/>
    <w:rsid w:val="00897AB2"/>
    <w:rsid w:val="008A0BD7"/>
    <w:rsid w:val="008A188C"/>
    <w:rsid w:val="008B155E"/>
    <w:rsid w:val="008B7AAD"/>
    <w:rsid w:val="008B7CB4"/>
    <w:rsid w:val="008C335F"/>
    <w:rsid w:val="008E13E6"/>
    <w:rsid w:val="008F738A"/>
    <w:rsid w:val="009008E3"/>
    <w:rsid w:val="009045F0"/>
    <w:rsid w:val="00912FCE"/>
    <w:rsid w:val="00914B76"/>
    <w:rsid w:val="00923FD6"/>
    <w:rsid w:val="009269E8"/>
    <w:rsid w:val="00930D1E"/>
    <w:rsid w:val="009476BD"/>
    <w:rsid w:val="00954056"/>
    <w:rsid w:val="0095468F"/>
    <w:rsid w:val="00957CF6"/>
    <w:rsid w:val="00960728"/>
    <w:rsid w:val="00963266"/>
    <w:rsid w:val="0097126D"/>
    <w:rsid w:val="00977D27"/>
    <w:rsid w:val="00984EF3"/>
    <w:rsid w:val="00993CCF"/>
    <w:rsid w:val="00997BCE"/>
    <w:rsid w:val="009B71BD"/>
    <w:rsid w:val="009C0425"/>
    <w:rsid w:val="009C6D2B"/>
    <w:rsid w:val="009C7686"/>
    <w:rsid w:val="009D0E86"/>
    <w:rsid w:val="009E04B5"/>
    <w:rsid w:val="009E39D1"/>
    <w:rsid w:val="009E62BC"/>
    <w:rsid w:val="009E6A30"/>
    <w:rsid w:val="00A079D6"/>
    <w:rsid w:val="00A15F84"/>
    <w:rsid w:val="00A316C7"/>
    <w:rsid w:val="00A63531"/>
    <w:rsid w:val="00A65EF1"/>
    <w:rsid w:val="00A74A6E"/>
    <w:rsid w:val="00A771FB"/>
    <w:rsid w:val="00A81D95"/>
    <w:rsid w:val="00A825EE"/>
    <w:rsid w:val="00A8274C"/>
    <w:rsid w:val="00A82EF1"/>
    <w:rsid w:val="00A906A2"/>
    <w:rsid w:val="00AA54BE"/>
    <w:rsid w:val="00AA63E6"/>
    <w:rsid w:val="00AC2D75"/>
    <w:rsid w:val="00AC34C6"/>
    <w:rsid w:val="00AE51B9"/>
    <w:rsid w:val="00B07CB3"/>
    <w:rsid w:val="00B14757"/>
    <w:rsid w:val="00B2092D"/>
    <w:rsid w:val="00B32B4A"/>
    <w:rsid w:val="00B400CC"/>
    <w:rsid w:val="00B43D9A"/>
    <w:rsid w:val="00B47D6D"/>
    <w:rsid w:val="00B47E5C"/>
    <w:rsid w:val="00B50C17"/>
    <w:rsid w:val="00B5228A"/>
    <w:rsid w:val="00B705FE"/>
    <w:rsid w:val="00B83726"/>
    <w:rsid w:val="00B90390"/>
    <w:rsid w:val="00B9294D"/>
    <w:rsid w:val="00B94399"/>
    <w:rsid w:val="00BA2D0A"/>
    <w:rsid w:val="00BC0019"/>
    <w:rsid w:val="00BD34E3"/>
    <w:rsid w:val="00BE3B6A"/>
    <w:rsid w:val="00BE605D"/>
    <w:rsid w:val="00BF1278"/>
    <w:rsid w:val="00C0115D"/>
    <w:rsid w:val="00C02571"/>
    <w:rsid w:val="00C03098"/>
    <w:rsid w:val="00C07CFB"/>
    <w:rsid w:val="00C14845"/>
    <w:rsid w:val="00C2409C"/>
    <w:rsid w:val="00C246D2"/>
    <w:rsid w:val="00C252C4"/>
    <w:rsid w:val="00C26284"/>
    <w:rsid w:val="00C316DD"/>
    <w:rsid w:val="00C374DF"/>
    <w:rsid w:val="00C401A4"/>
    <w:rsid w:val="00C401CF"/>
    <w:rsid w:val="00C41A93"/>
    <w:rsid w:val="00C429ED"/>
    <w:rsid w:val="00C528B4"/>
    <w:rsid w:val="00C529D4"/>
    <w:rsid w:val="00C60B98"/>
    <w:rsid w:val="00C65463"/>
    <w:rsid w:val="00C65D7C"/>
    <w:rsid w:val="00C73D48"/>
    <w:rsid w:val="00C75A68"/>
    <w:rsid w:val="00C7676A"/>
    <w:rsid w:val="00CA2745"/>
    <w:rsid w:val="00CA7241"/>
    <w:rsid w:val="00CB1A76"/>
    <w:rsid w:val="00CD40DA"/>
    <w:rsid w:val="00CD40E7"/>
    <w:rsid w:val="00CF15CE"/>
    <w:rsid w:val="00CF60D4"/>
    <w:rsid w:val="00CF6CEA"/>
    <w:rsid w:val="00CF75EC"/>
    <w:rsid w:val="00D03084"/>
    <w:rsid w:val="00D0505E"/>
    <w:rsid w:val="00D14752"/>
    <w:rsid w:val="00D20AE3"/>
    <w:rsid w:val="00D240CF"/>
    <w:rsid w:val="00D26532"/>
    <w:rsid w:val="00D30887"/>
    <w:rsid w:val="00D40267"/>
    <w:rsid w:val="00D40C61"/>
    <w:rsid w:val="00D47A64"/>
    <w:rsid w:val="00D536A6"/>
    <w:rsid w:val="00D53B34"/>
    <w:rsid w:val="00D55A0B"/>
    <w:rsid w:val="00D64166"/>
    <w:rsid w:val="00D722CC"/>
    <w:rsid w:val="00D80334"/>
    <w:rsid w:val="00D85FDE"/>
    <w:rsid w:val="00D93127"/>
    <w:rsid w:val="00DA08C3"/>
    <w:rsid w:val="00DA0D51"/>
    <w:rsid w:val="00DA2870"/>
    <w:rsid w:val="00DA4F36"/>
    <w:rsid w:val="00DB11D5"/>
    <w:rsid w:val="00DB520E"/>
    <w:rsid w:val="00DC41E6"/>
    <w:rsid w:val="00DC43B6"/>
    <w:rsid w:val="00DC709E"/>
    <w:rsid w:val="00DC7AB2"/>
    <w:rsid w:val="00DD3AD3"/>
    <w:rsid w:val="00DD44D4"/>
    <w:rsid w:val="00DE6A56"/>
    <w:rsid w:val="00DF734A"/>
    <w:rsid w:val="00E01B09"/>
    <w:rsid w:val="00E05CE7"/>
    <w:rsid w:val="00E06AE7"/>
    <w:rsid w:val="00E06E54"/>
    <w:rsid w:val="00E07387"/>
    <w:rsid w:val="00E154E5"/>
    <w:rsid w:val="00E1607C"/>
    <w:rsid w:val="00E20B1D"/>
    <w:rsid w:val="00E22C08"/>
    <w:rsid w:val="00E31396"/>
    <w:rsid w:val="00E33F6F"/>
    <w:rsid w:val="00E3722C"/>
    <w:rsid w:val="00E44577"/>
    <w:rsid w:val="00E50393"/>
    <w:rsid w:val="00E51FEC"/>
    <w:rsid w:val="00E54491"/>
    <w:rsid w:val="00E55688"/>
    <w:rsid w:val="00E56CDA"/>
    <w:rsid w:val="00E71EBA"/>
    <w:rsid w:val="00E77C6A"/>
    <w:rsid w:val="00E870C5"/>
    <w:rsid w:val="00E93E3E"/>
    <w:rsid w:val="00EA1E8B"/>
    <w:rsid w:val="00EA21F2"/>
    <w:rsid w:val="00EA46CA"/>
    <w:rsid w:val="00EA76B0"/>
    <w:rsid w:val="00EB13B7"/>
    <w:rsid w:val="00EB35DA"/>
    <w:rsid w:val="00EC5C06"/>
    <w:rsid w:val="00EC6692"/>
    <w:rsid w:val="00ED0DEC"/>
    <w:rsid w:val="00ED571C"/>
    <w:rsid w:val="00EE437C"/>
    <w:rsid w:val="00EF1744"/>
    <w:rsid w:val="00EF3207"/>
    <w:rsid w:val="00F058D6"/>
    <w:rsid w:val="00F06DC8"/>
    <w:rsid w:val="00F12E58"/>
    <w:rsid w:val="00F162C0"/>
    <w:rsid w:val="00F25AA8"/>
    <w:rsid w:val="00F27153"/>
    <w:rsid w:val="00F331C0"/>
    <w:rsid w:val="00F365B4"/>
    <w:rsid w:val="00F41A70"/>
    <w:rsid w:val="00F64EB6"/>
    <w:rsid w:val="00F6650C"/>
    <w:rsid w:val="00F7047E"/>
    <w:rsid w:val="00F76862"/>
    <w:rsid w:val="00F97992"/>
    <w:rsid w:val="00FA079E"/>
    <w:rsid w:val="00FA1AE3"/>
    <w:rsid w:val="00FA39E8"/>
    <w:rsid w:val="00FA7209"/>
    <w:rsid w:val="00FA76F8"/>
    <w:rsid w:val="00FACE92"/>
    <w:rsid w:val="00FB3375"/>
    <w:rsid w:val="00FC12FE"/>
    <w:rsid w:val="00FC36BF"/>
    <w:rsid w:val="00FE232F"/>
    <w:rsid w:val="00FE69E4"/>
    <w:rsid w:val="010F28E6"/>
    <w:rsid w:val="013A909B"/>
    <w:rsid w:val="013E4E80"/>
    <w:rsid w:val="014F1C78"/>
    <w:rsid w:val="018F26BB"/>
    <w:rsid w:val="01A6B234"/>
    <w:rsid w:val="023F9D63"/>
    <w:rsid w:val="0262B2F7"/>
    <w:rsid w:val="0280DAB7"/>
    <w:rsid w:val="0380A446"/>
    <w:rsid w:val="03ADACA5"/>
    <w:rsid w:val="03F7141C"/>
    <w:rsid w:val="0468CEE9"/>
    <w:rsid w:val="048B0C7F"/>
    <w:rsid w:val="048DE626"/>
    <w:rsid w:val="04D0A7EE"/>
    <w:rsid w:val="051C4EFA"/>
    <w:rsid w:val="053BB851"/>
    <w:rsid w:val="05F227FB"/>
    <w:rsid w:val="0626DCE0"/>
    <w:rsid w:val="0631EC7C"/>
    <w:rsid w:val="0638AA69"/>
    <w:rsid w:val="063DCDF9"/>
    <w:rsid w:val="06413777"/>
    <w:rsid w:val="069BFC60"/>
    <w:rsid w:val="06F82076"/>
    <w:rsid w:val="072AC874"/>
    <w:rsid w:val="074FC47A"/>
    <w:rsid w:val="07E03183"/>
    <w:rsid w:val="083327C4"/>
    <w:rsid w:val="0909D587"/>
    <w:rsid w:val="091FFB62"/>
    <w:rsid w:val="09522847"/>
    <w:rsid w:val="09DC1A73"/>
    <w:rsid w:val="09E9E145"/>
    <w:rsid w:val="0A3F6E78"/>
    <w:rsid w:val="0A495F15"/>
    <w:rsid w:val="0A626625"/>
    <w:rsid w:val="0AADEF3C"/>
    <w:rsid w:val="0AED82B0"/>
    <w:rsid w:val="0B2D76CC"/>
    <w:rsid w:val="0B3AEB3B"/>
    <w:rsid w:val="0B8D0E39"/>
    <w:rsid w:val="0C5282E8"/>
    <w:rsid w:val="0C5FA78B"/>
    <w:rsid w:val="0CF5FDFE"/>
    <w:rsid w:val="0D176002"/>
    <w:rsid w:val="0D34D696"/>
    <w:rsid w:val="0DCB98B9"/>
    <w:rsid w:val="0E242BEB"/>
    <w:rsid w:val="0E6185A5"/>
    <w:rsid w:val="0E8F3716"/>
    <w:rsid w:val="0F0DD1B1"/>
    <w:rsid w:val="0F1BAF88"/>
    <w:rsid w:val="0F8FAB3A"/>
    <w:rsid w:val="0F9647D1"/>
    <w:rsid w:val="0F9B2D79"/>
    <w:rsid w:val="10C232B0"/>
    <w:rsid w:val="10C2E12F"/>
    <w:rsid w:val="12001720"/>
    <w:rsid w:val="1255B16E"/>
    <w:rsid w:val="12841E36"/>
    <w:rsid w:val="12905DAF"/>
    <w:rsid w:val="12ED0A9A"/>
    <w:rsid w:val="12FF4A52"/>
    <w:rsid w:val="133AAD04"/>
    <w:rsid w:val="133F783A"/>
    <w:rsid w:val="13529E14"/>
    <w:rsid w:val="13C48227"/>
    <w:rsid w:val="1404349D"/>
    <w:rsid w:val="14B44C09"/>
    <w:rsid w:val="14CC62D3"/>
    <w:rsid w:val="1580C76A"/>
    <w:rsid w:val="15C429E0"/>
    <w:rsid w:val="15E5C56B"/>
    <w:rsid w:val="166A764D"/>
    <w:rsid w:val="16C6CA4E"/>
    <w:rsid w:val="1747B0F4"/>
    <w:rsid w:val="1783DE9E"/>
    <w:rsid w:val="17924E1C"/>
    <w:rsid w:val="1879AB42"/>
    <w:rsid w:val="18C88EE0"/>
    <w:rsid w:val="190836ED"/>
    <w:rsid w:val="192C41AA"/>
    <w:rsid w:val="195F6496"/>
    <w:rsid w:val="19642D62"/>
    <w:rsid w:val="199CC310"/>
    <w:rsid w:val="19E44ADB"/>
    <w:rsid w:val="1A080AAD"/>
    <w:rsid w:val="1A1A3FE0"/>
    <w:rsid w:val="1B10BE47"/>
    <w:rsid w:val="1B419FE8"/>
    <w:rsid w:val="1B505766"/>
    <w:rsid w:val="1C0095AE"/>
    <w:rsid w:val="1C065C03"/>
    <w:rsid w:val="1C1B467C"/>
    <w:rsid w:val="1C293AA2"/>
    <w:rsid w:val="1CAFD8D9"/>
    <w:rsid w:val="1CBFEF1D"/>
    <w:rsid w:val="1CC34620"/>
    <w:rsid w:val="1CFC9804"/>
    <w:rsid w:val="1D6EA096"/>
    <w:rsid w:val="1D7A1171"/>
    <w:rsid w:val="1D7D8A47"/>
    <w:rsid w:val="1DAF2D76"/>
    <w:rsid w:val="1E522758"/>
    <w:rsid w:val="1E65E61E"/>
    <w:rsid w:val="1E894604"/>
    <w:rsid w:val="1EB7C3C4"/>
    <w:rsid w:val="1EE075EC"/>
    <w:rsid w:val="1EEC276B"/>
    <w:rsid w:val="1EF0C4C2"/>
    <w:rsid w:val="1F33699D"/>
    <w:rsid w:val="201C598B"/>
    <w:rsid w:val="2073ADDE"/>
    <w:rsid w:val="2107F7CE"/>
    <w:rsid w:val="220C438D"/>
    <w:rsid w:val="228FC243"/>
    <w:rsid w:val="2340B6C8"/>
    <w:rsid w:val="2367103F"/>
    <w:rsid w:val="23B5EB3F"/>
    <w:rsid w:val="2431B3C7"/>
    <w:rsid w:val="243A9BA6"/>
    <w:rsid w:val="246F3EE2"/>
    <w:rsid w:val="24FB0DD1"/>
    <w:rsid w:val="251EFC1B"/>
    <w:rsid w:val="253B738D"/>
    <w:rsid w:val="258EFDBD"/>
    <w:rsid w:val="25DA4E2C"/>
    <w:rsid w:val="26489A3D"/>
    <w:rsid w:val="26EFAB1E"/>
    <w:rsid w:val="26FEFEF2"/>
    <w:rsid w:val="2706FA35"/>
    <w:rsid w:val="273D4E1D"/>
    <w:rsid w:val="275F38CD"/>
    <w:rsid w:val="27C5427F"/>
    <w:rsid w:val="282763BF"/>
    <w:rsid w:val="2861A8BD"/>
    <w:rsid w:val="2891279F"/>
    <w:rsid w:val="2896016E"/>
    <w:rsid w:val="293295A7"/>
    <w:rsid w:val="29AF1E94"/>
    <w:rsid w:val="2A0EC077"/>
    <w:rsid w:val="2A96955D"/>
    <w:rsid w:val="2AA68B63"/>
    <w:rsid w:val="2AAF3DBD"/>
    <w:rsid w:val="2AC7948D"/>
    <w:rsid w:val="2B123605"/>
    <w:rsid w:val="2B440582"/>
    <w:rsid w:val="2B5325B2"/>
    <w:rsid w:val="2B7BA6F0"/>
    <w:rsid w:val="2BCED287"/>
    <w:rsid w:val="2BE49A65"/>
    <w:rsid w:val="2C413864"/>
    <w:rsid w:val="2C517A18"/>
    <w:rsid w:val="2C527A92"/>
    <w:rsid w:val="2C8DD8AA"/>
    <w:rsid w:val="2CDA15AE"/>
    <w:rsid w:val="2CDEF2BC"/>
    <w:rsid w:val="2D27FE55"/>
    <w:rsid w:val="2D5DFD09"/>
    <w:rsid w:val="2EAC24EB"/>
    <w:rsid w:val="2EF04727"/>
    <w:rsid w:val="2F158C85"/>
    <w:rsid w:val="2F609094"/>
    <w:rsid w:val="2F98FDCF"/>
    <w:rsid w:val="2FA1D72B"/>
    <w:rsid w:val="30145BE8"/>
    <w:rsid w:val="30772C53"/>
    <w:rsid w:val="311D4B25"/>
    <w:rsid w:val="31EBD610"/>
    <w:rsid w:val="31EFD8DE"/>
    <w:rsid w:val="3279103D"/>
    <w:rsid w:val="3293AED7"/>
    <w:rsid w:val="32989E97"/>
    <w:rsid w:val="32D678A4"/>
    <w:rsid w:val="335072A6"/>
    <w:rsid w:val="33C2D9B5"/>
    <w:rsid w:val="33FB200E"/>
    <w:rsid w:val="3402A8C8"/>
    <w:rsid w:val="345E0760"/>
    <w:rsid w:val="349E9174"/>
    <w:rsid w:val="34D8409F"/>
    <w:rsid w:val="35138ED7"/>
    <w:rsid w:val="351B66CB"/>
    <w:rsid w:val="35929F1D"/>
    <w:rsid w:val="35AEAC9C"/>
    <w:rsid w:val="35C967F5"/>
    <w:rsid w:val="35F7F052"/>
    <w:rsid w:val="36AD2CE2"/>
    <w:rsid w:val="36C365B3"/>
    <w:rsid w:val="36D5006E"/>
    <w:rsid w:val="36EC2B1D"/>
    <w:rsid w:val="37081BB9"/>
    <w:rsid w:val="370C7A52"/>
    <w:rsid w:val="378DA9A6"/>
    <w:rsid w:val="37B21683"/>
    <w:rsid w:val="37B3DB21"/>
    <w:rsid w:val="37F632F6"/>
    <w:rsid w:val="38290F27"/>
    <w:rsid w:val="3844BE62"/>
    <w:rsid w:val="3877584F"/>
    <w:rsid w:val="388F187B"/>
    <w:rsid w:val="388F1DE7"/>
    <w:rsid w:val="38ADC6C3"/>
    <w:rsid w:val="38B5ED5E"/>
    <w:rsid w:val="38CF293C"/>
    <w:rsid w:val="38DF1185"/>
    <w:rsid w:val="39730B1C"/>
    <w:rsid w:val="3978FF78"/>
    <w:rsid w:val="3997751F"/>
    <w:rsid w:val="39C7087C"/>
    <w:rsid w:val="3A4BC7F5"/>
    <w:rsid w:val="3A6AF99D"/>
    <w:rsid w:val="3A83F3C3"/>
    <w:rsid w:val="3A8A4A8B"/>
    <w:rsid w:val="3BA59D42"/>
    <w:rsid w:val="3BC67A76"/>
    <w:rsid w:val="3BE594AB"/>
    <w:rsid w:val="3BF94DCD"/>
    <w:rsid w:val="3CEEBF26"/>
    <w:rsid w:val="3D0AEE61"/>
    <w:rsid w:val="3D2CE370"/>
    <w:rsid w:val="3D624AD7"/>
    <w:rsid w:val="3DEF708E"/>
    <w:rsid w:val="3E0A920D"/>
    <w:rsid w:val="3E714C13"/>
    <w:rsid w:val="3FB7AB00"/>
    <w:rsid w:val="3FBCFD0B"/>
    <w:rsid w:val="3FDBC91C"/>
    <w:rsid w:val="404ECD04"/>
    <w:rsid w:val="412F92EA"/>
    <w:rsid w:val="41E88FA8"/>
    <w:rsid w:val="427951F7"/>
    <w:rsid w:val="427A4926"/>
    <w:rsid w:val="43D28F29"/>
    <w:rsid w:val="43FCE2C7"/>
    <w:rsid w:val="4418CE61"/>
    <w:rsid w:val="4444FA92"/>
    <w:rsid w:val="4458A346"/>
    <w:rsid w:val="4460E663"/>
    <w:rsid w:val="44862E77"/>
    <w:rsid w:val="452CE465"/>
    <w:rsid w:val="45C65273"/>
    <w:rsid w:val="45E3975B"/>
    <w:rsid w:val="46613DE8"/>
    <w:rsid w:val="466733C6"/>
    <w:rsid w:val="46A9002F"/>
    <w:rsid w:val="46D576B4"/>
    <w:rsid w:val="47192D39"/>
    <w:rsid w:val="4758F9C0"/>
    <w:rsid w:val="4788AD9F"/>
    <w:rsid w:val="47D9A4BA"/>
    <w:rsid w:val="47FCBE0E"/>
    <w:rsid w:val="48D18548"/>
    <w:rsid w:val="48D2FD22"/>
    <w:rsid w:val="490DB1E7"/>
    <w:rsid w:val="492E7A19"/>
    <w:rsid w:val="4962DF76"/>
    <w:rsid w:val="4A2F060F"/>
    <w:rsid w:val="4A3CA6C2"/>
    <w:rsid w:val="4A5CABFB"/>
    <w:rsid w:val="4A6C004D"/>
    <w:rsid w:val="4AADAEA4"/>
    <w:rsid w:val="4B9F27DF"/>
    <w:rsid w:val="4C3DA766"/>
    <w:rsid w:val="4CC9BD23"/>
    <w:rsid w:val="4D12E198"/>
    <w:rsid w:val="4D3B2916"/>
    <w:rsid w:val="4DB5C1B7"/>
    <w:rsid w:val="4E01439A"/>
    <w:rsid w:val="4E092CAA"/>
    <w:rsid w:val="4E1180CE"/>
    <w:rsid w:val="4EC18523"/>
    <w:rsid w:val="4F732B8B"/>
    <w:rsid w:val="4F84B537"/>
    <w:rsid w:val="4FA87BC8"/>
    <w:rsid w:val="5059227E"/>
    <w:rsid w:val="50E4364C"/>
    <w:rsid w:val="5106A4FB"/>
    <w:rsid w:val="5107C123"/>
    <w:rsid w:val="51543AEF"/>
    <w:rsid w:val="5167209C"/>
    <w:rsid w:val="51CCBFE9"/>
    <w:rsid w:val="521AF2E7"/>
    <w:rsid w:val="5248F624"/>
    <w:rsid w:val="52AE055A"/>
    <w:rsid w:val="52BCB533"/>
    <w:rsid w:val="52D7250D"/>
    <w:rsid w:val="5300AAC3"/>
    <w:rsid w:val="53317B2E"/>
    <w:rsid w:val="534515D1"/>
    <w:rsid w:val="53594DB1"/>
    <w:rsid w:val="535F8B7A"/>
    <w:rsid w:val="53AE865C"/>
    <w:rsid w:val="53F8355B"/>
    <w:rsid w:val="5400DE64"/>
    <w:rsid w:val="54483A43"/>
    <w:rsid w:val="5490DD70"/>
    <w:rsid w:val="549C1357"/>
    <w:rsid w:val="54F4BD5B"/>
    <w:rsid w:val="54F90C2C"/>
    <w:rsid w:val="55057A6A"/>
    <w:rsid w:val="5550BC6A"/>
    <w:rsid w:val="55827A7E"/>
    <w:rsid w:val="5587E231"/>
    <w:rsid w:val="56502578"/>
    <w:rsid w:val="57185357"/>
    <w:rsid w:val="572CFDD3"/>
    <w:rsid w:val="576C2418"/>
    <w:rsid w:val="57735453"/>
    <w:rsid w:val="57BD3492"/>
    <w:rsid w:val="57DF43DD"/>
    <w:rsid w:val="57E90BB7"/>
    <w:rsid w:val="580F36FF"/>
    <w:rsid w:val="582A5C83"/>
    <w:rsid w:val="58712F09"/>
    <w:rsid w:val="5886CEA2"/>
    <w:rsid w:val="58964322"/>
    <w:rsid w:val="58F40721"/>
    <w:rsid w:val="5904D4BB"/>
    <w:rsid w:val="59C88F35"/>
    <w:rsid w:val="59E79A9F"/>
    <w:rsid w:val="5A38BE61"/>
    <w:rsid w:val="5A530B87"/>
    <w:rsid w:val="5A578921"/>
    <w:rsid w:val="5A8960CE"/>
    <w:rsid w:val="5AA6A7CD"/>
    <w:rsid w:val="5B645F96"/>
    <w:rsid w:val="5B6EF37A"/>
    <w:rsid w:val="5BB183D1"/>
    <w:rsid w:val="5BFEED29"/>
    <w:rsid w:val="5C7ADB50"/>
    <w:rsid w:val="5CB1216E"/>
    <w:rsid w:val="5CC8186D"/>
    <w:rsid w:val="5DAE8C00"/>
    <w:rsid w:val="5FA4CE93"/>
    <w:rsid w:val="5FA4FBE5"/>
    <w:rsid w:val="5FE54887"/>
    <w:rsid w:val="60053C31"/>
    <w:rsid w:val="60A9C7EB"/>
    <w:rsid w:val="61319AF2"/>
    <w:rsid w:val="61ED6D61"/>
    <w:rsid w:val="61F96D8C"/>
    <w:rsid w:val="629C8904"/>
    <w:rsid w:val="62BFEC1A"/>
    <w:rsid w:val="6355D152"/>
    <w:rsid w:val="6396D5DC"/>
    <w:rsid w:val="63E8BD43"/>
    <w:rsid w:val="6431F149"/>
    <w:rsid w:val="643EDDAE"/>
    <w:rsid w:val="64469588"/>
    <w:rsid w:val="646B4506"/>
    <w:rsid w:val="64BCD2AE"/>
    <w:rsid w:val="64EB9D0F"/>
    <w:rsid w:val="65804679"/>
    <w:rsid w:val="6595CD04"/>
    <w:rsid w:val="65D2E060"/>
    <w:rsid w:val="6679A807"/>
    <w:rsid w:val="66BF7094"/>
    <w:rsid w:val="67161702"/>
    <w:rsid w:val="67817982"/>
    <w:rsid w:val="67C3F91F"/>
    <w:rsid w:val="686D2189"/>
    <w:rsid w:val="68718C38"/>
    <w:rsid w:val="689E1124"/>
    <w:rsid w:val="68EE362B"/>
    <w:rsid w:val="68F3356F"/>
    <w:rsid w:val="692CBFCD"/>
    <w:rsid w:val="695020E5"/>
    <w:rsid w:val="696F9390"/>
    <w:rsid w:val="697ABC7D"/>
    <w:rsid w:val="69BB6F02"/>
    <w:rsid w:val="6A336A64"/>
    <w:rsid w:val="6A975201"/>
    <w:rsid w:val="6AAEDBFC"/>
    <w:rsid w:val="6B9A4BD5"/>
    <w:rsid w:val="6D32947E"/>
    <w:rsid w:val="6D47D720"/>
    <w:rsid w:val="6D7EFA29"/>
    <w:rsid w:val="6DF03956"/>
    <w:rsid w:val="6E02D48E"/>
    <w:rsid w:val="6EA8C951"/>
    <w:rsid w:val="6F275B2D"/>
    <w:rsid w:val="6F6FD052"/>
    <w:rsid w:val="6FC8737D"/>
    <w:rsid w:val="6FC90A2A"/>
    <w:rsid w:val="6FDF2411"/>
    <w:rsid w:val="6FEE6A72"/>
    <w:rsid w:val="6FF2D005"/>
    <w:rsid w:val="70B41FE7"/>
    <w:rsid w:val="70EC9DA4"/>
    <w:rsid w:val="71288F19"/>
    <w:rsid w:val="71AEFFEB"/>
    <w:rsid w:val="71B6444D"/>
    <w:rsid w:val="723BEEBE"/>
    <w:rsid w:val="725C0AE2"/>
    <w:rsid w:val="72D65361"/>
    <w:rsid w:val="72D700C1"/>
    <w:rsid w:val="72DC3A69"/>
    <w:rsid w:val="73558C3F"/>
    <w:rsid w:val="736DAF5D"/>
    <w:rsid w:val="73E569B6"/>
    <w:rsid w:val="7400BAD0"/>
    <w:rsid w:val="7424D130"/>
    <w:rsid w:val="744F81CD"/>
    <w:rsid w:val="74974623"/>
    <w:rsid w:val="75569DBF"/>
    <w:rsid w:val="756D1570"/>
    <w:rsid w:val="758F2C75"/>
    <w:rsid w:val="76864731"/>
    <w:rsid w:val="76AB8D13"/>
    <w:rsid w:val="76AC9B1F"/>
    <w:rsid w:val="772921D2"/>
    <w:rsid w:val="772F2DC3"/>
    <w:rsid w:val="77533408"/>
    <w:rsid w:val="77B4EEA3"/>
    <w:rsid w:val="77DB2068"/>
    <w:rsid w:val="780E20B8"/>
    <w:rsid w:val="786053B5"/>
    <w:rsid w:val="78CBF73B"/>
    <w:rsid w:val="78FDA1E5"/>
    <w:rsid w:val="7961A6E7"/>
    <w:rsid w:val="796DE906"/>
    <w:rsid w:val="79BD012C"/>
    <w:rsid w:val="7A1D6071"/>
    <w:rsid w:val="7A4A22F9"/>
    <w:rsid w:val="7A89A3A4"/>
    <w:rsid w:val="7B37FDA2"/>
    <w:rsid w:val="7B85BA17"/>
    <w:rsid w:val="7BB3A6BC"/>
    <w:rsid w:val="7BB7F59E"/>
    <w:rsid w:val="7C753780"/>
    <w:rsid w:val="7CF1FFE8"/>
    <w:rsid w:val="7D4CC368"/>
    <w:rsid w:val="7E65A0EF"/>
    <w:rsid w:val="7EA76618"/>
    <w:rsid w:val="7EE893C9"/>
    <w:rsid w:val="7EFB6096"/>
    <w:rsid w:val="7F362BC7"/>
    <w:rsid w:val="7F7ADFD4"/>
    <w:rsid w:val="7FDE5D66"/>
    <w:rsid w:val="7FF5B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Caption">
    <w:name w:val="caption"/>
    <w:basedOn w:val="Normal"/>
    <w:next w:val="Normal"/>
    <w:uiPriority w:val="35"/>
    <w:unhideWhenUsed/>
    <w:qFormat/>
    <w:rsid w:val="00D26532"/>
    <w:pPr>
      <w:spacing w:after="200" w:line="240" w:lineRule="auto"/>
    </w:pPr>
    <w:rPr>
      <w:i/>
      <w:iCs/>
      <w:color w:val="455F51" w:themeColor="text2"/>
      <w:sz w:val="18"/>
      <w:szCs w:val="18"/>
    </w:rPr>
  </w:style>
  <w:style w:type="table" w:styleId="GridTable4-Accent2">
    <w:name w:val="Grid Table 4 Accent 2"/>
    <w:basedOn w:val="TableNormal"/>
    <w:uiPriority w:val="49"/>
    <w:rsid w:val="00873979"/>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eGridLight">
    <w:name w:val="Grid Table Light"/>
    <w:basedOn w:val="TableNormal"/>
    <w:uiPriority w:val="40"/>
    <w:rsid w:val="00C401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06732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67320"/>
  </w:style>
  <w:style w:type="character" w:customStyle="1" w:styleId="eop">
    <w:name w:val="eop"/>
    <w:basedOn w:val="DefaultParagraphFont"/>
    <w:rsid w:val="0006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44162138">
      <w:bodyDiv w:val="1"/>
      <w:marLeft w:val="0"/>
      <w:marRight w:val="0"/>
      <w:marTop w:val="0"/>
      <w:marBottom w:val="0"/>
      <w:divBdr>
        <w:top w:val="none" w:sz="0" w:space="0" w:color="auto"/>
        <w:left w:val="none" w:sz="0" w:space="0" w:color="auto"/>
        <w:bottom w:val="none" w:sz="0" w:space="0" w:color="auto"/>
        <w:right w:val="none" w:sz="0" w:space="0" w:color="auto"/>
      </w:divBdr>
      <w:divsChild>
        <w:div w:id="1929386146">
          <w:marLeft w:val="0"/>
          <w:marRight w:val="0"/>
          <w:marTop w:val="0"/>
          <w:marBottom w:val="0"/>
          <w:divBdr>
            <w:top w:val="none" w:sz="0" w:space="0" w:color="auto"/>
            <w:left w:val="none" w:sz="0" w:space="0" w:color="auto"/>
            <w:bottom w:val="none" w:sz="0" w:space="0" w:color="auto"/>
            <w:right w:val="none" w:sz="0" w:space="0" w:color="auto"/>
          </w:divBdr>
        </w:div>
        <w:div w:id="1220627076">
          <w:marLeft w:val="0"/>
          <w:marRight w:val="0"/>
          <w:marTop w:val="0"/>
          <w:marBottom w:val="0"/>
          <w:divBdr>
            <w:top w:val="none" w:sz="0" w:space="0" w:color="auto"/>
            <w:left w:val="none" w:sz="0" w:space="0" w:color="auto"/>
            <w:bottom w:val="none" w:sz="0" w:space="0" w:color="auto"/>
            <w:right w:val="none" w:sz="0" w:space="0" w:color="auto"/>
          </w:divBdr>
          <w:divsChild>
            <w:div w:id="1705711643">
              <w:marLeft w:val="0"/>
              <w:marRight w:val="0"/>
              <w:marTop w:val="0"/>
              <w:marBottom w:val="0"/>
              <w:divBdr>
                <w:top w:val="none" w:sz="0" w:space="0" w:color="auto"/>
                <w:left w:val="none" w:sz="0" w:space="0" w:color="auto"/>
                <w:bottom w:val="none" w:sz="0" w:space="0" w:color="auto"/>
                <w:right w:val="none" w:sz="0" w:space="0" w:color="auto"/>
              </w:divBdr>
              <w:divsChild>
                <w:div w:id="524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sites/default/files/06.049_Standard%20Syllabus%20Policy%20Statements_supplemen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lejournal.springeropen.com/articles/10.1186/s40561-024-00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hyperlink" Target="https://www.nnlm.gov/guides/data-thesaurus/generative-artificial-intelligence" TargetMode="External"/><Relationship Id="rId10" Type="http://schemas.openxmlformats.org/officeDocument/2006/relationships/hyperlink" Target="mailto:angela.tanzillo-swarts@unt.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sites/default/files/06.049_Standard%20Syllabus%20Policy%20Statements_supplement.pdf"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209739B1A8544830CE5BF3F750C33" ma:contentTypeVersion="14" ma:contentTypeDescription="Create a new document." ma:contentTypeScope="" ma:versionID="f835d54683a454099cacc39d8eefd27d">
  <xsd:schema xmlns:xsd="http://www.w3.org/2001/XMLSchema" xmlns:xs="http://www.w3.org/2001/XMLSchema" xmlns:p="http://schemas.microsoft.com/office/2006/metadata/properties" xmlns:ns3="2a21d89d-2b03-4761-acf9-b37f1f23092e" xmlns:ns4="f8abbde6-892d-4a72-8e5c-f38dbcdfb691" targetNamespace="http://schemas.microsoft.com/office/2006/metadata/properties" ma:root="true" ma:fieldsID="5d6174a4c03ed3361cd7137187043d1c" ns3:_="" ns4:_="">
    <xsd:import namespace="2a21d89d-2b03-4761-acf9-b37f1f23092e"/>
    <xsd:import namespace="f8abbde6-892d-4a72-8e5c-f38dbcdfb6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d89d-2b03-4761-acf9-b37f1f230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bbde6-892d-4a72-8e5c-f38dbcdfb6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21d89d-2b03-4761-acf9-b37f1f23092e" xsi:nil="true"/>
  </documentManagement>
</p:properties>
</file>

<file path=customXml/itemProps1.xml><?xml version="1.0" encoding="utf-8"?>
<ds:datastoreItem xmlns:ds="http://schemas.openxmlformats.org/officeDocument/2006/customXml" ds:itemID="{3C15FBB0-3D01-4D6D-A59D-72EFB500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d89d-2b03-4761-acf9-b37f1f23092e"/>
    <ds:schemaRef ds:uri="f8abbde6-892d-4a72-8e5c-f38dbcdfb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2a21d89d-2b03-4761-acf9-b37f1f23092e"/>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10348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Fall 2022</vt:lpstr>
    </vt:vector>
  </TitlesOfParts>
  <Manager/>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2022</dc:title>
  <dc:subject/>
  <dc:creator/>
  <cp:keywords/>
  <dc:description/>
  <cp:lastModifiedBy/>
  <cp:revision>1</cp:revision>
  <cp:lastPrinted>2023-01-09T20:23:00Z</cp:lastPrinted>
  <dcterms:created xsi:type="dcterms:W3CDTF">2026-01-12T21:58:00Z</dcterms:created>
  <dcterms:modified xsi:type="dcterms:W3CDTF">2026-01-23T22:50:00Z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0x0101000E7209739B1A8544830CE5BF3F750C33</vt:lpwstr>
  </property>
</Properties>
</file>