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03B5" w14:textId="77777777" w:rsidR="00D00614" w:rsidRDefault="00902C35">
      <w:pPr>
        <w:pStyle w:val="Heading1"/>
        <w:tabs>
          <w:tab w:val="left" w:pos="4257"/>
        </w:tabs>
      </w:pPr>
      <w:r>
        <w:rPr>
          <w:noProof/>
        </w:rPr>
        <w:drawing>
          <wp:anchor distT="0" distB="0" distL="114300" distR="114300" simplePos="0" relativeHeight="251658240" behindDoc="0" locked="0" layoutInCell="1" hidden="0" allowOverlap="1" wp14:anchorId="27A50CF2" wp14:editId="01EE5963">
            <wp:simplePos x="0" y="0"/>
            <wp:positionH relativeFrom="column">
              <wp:posOffset>6039825</wp:posOffset>
            </wp:positionH>
            <wp:positionV relativeFrom="paragraph">
              <wp:posOffset>-963929</wp:posOffset>
            </wp:positionV>
            <wp:extent cx="708660" cy="802700"/>
            <wp:effectExtent l="0" t="0" r="0" b="0"/>
            <wp:wrapNone/>
            <wp:docPr id="11" name="image1.png" descr="A green sign with whit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green sign with white text&#10;&#10;Description automatically generated with medium confidence"/>
                    <pic:cNvPicPr preferRelativeResize="0"/>
                  </pic:nvPicPr>
                  <pic:blipFill>
                    <a:blip r:embed="rId8"/>
                    <a:srcRect/>
                    <a:stretch>
                      <a:fillRect/>
                    </a:stretch>
                  </pic:blipFill>
                  <pic:spPr>
                    <a:xfrm>
                      <a:off x="0" y="0"/>
                      <a:ext cx="708660" cy="802700"/>
                    </a:xfrm>
                    <a:prstGeom prst="rect">
                      <a:avLst/>
                    </a:prstGeom>
                    <a:ln/>
                  </pic:spPr>
                </pic:pic>
              </a:graphicData>
            </a:graphic>
          </wp:anchor>
        </w:drawing>
      </w:r>
    </w:p>
    <w:p w14:paraId="307BF9BE" w14:textId="77777777" w:rsidR="00D00614" w:rsidRDefault="00902C35">
      <w:pPr>
        <w:pStyle w:val="Heading1"/>
        <w:tabs>
          <w:tab w:val="left" w:pos="4257"/>
        </w:tabs>
        <w:rPr>
          <w:b w:val="0"/>
        </w:rPr>
      </w:pPr>
      <w:r>
        <w:t xml:space="preserve">PSYC 3317.310 Quantitative Methods Lab </w:t>
      </w:r>
      <w:r>
        <w:rPr>
          <w:noProof/>
        </w:rPr>
        <mc:AlternateContent>
          <mc:Choice Requires="wps">
            <w:drawing>
              <wp:anchor distT="0" distB="0" distL="0" distR="0" simplePos="0" relativeHeight="251659264" behindDoc="0" locked="0" layoutInCell="1" hidden="0" allowOverlap="1" wp14:anchorId="2FE7EAA8" wp14:editId="6F21F1A4">
                <wp:simplePos x="0" y="0"/>
                <wp:positionH relativeFrom="column">
                  <wp:posOffset>0</wp:posOffset>
                </wp:positionH>
                <wp:positionV relativeFrom="paragraph">
                  <wp:posOffset>-88899</wp:posOffset>
                </wp:positionV>
                <wp:extent cx="5953125" cy="29845"/>
                <wp:effectExtent l="0" t="0" r="0" b="0"/>
                <wp:wrapNone/>
                <wp:docPr id="9" name="Rectangle 9"/>
                <wp:cNvGraphicFramePr/>
                <a:graphic xmlns:a="http://schemas.openxmlformats.org/drawingml/2006/main">
                  <a:graphicData uri="http://schemas.microsoft.com/office/word/2010/wordprocessingShape">
                    <wps:wsp>
                      <wps:cNvSpPr/>
                      <wps:spPr>
                        <a:xfrm>
                          <a:off x="2374200" y="3769840"/>
                          <a:ext cx="5943600" cy="20320"/>
                        </a:xfrm>
                        <a:prstGeom prst="rect">
                          <a:avLst/>
                        </a:prstGeom>
                        <a:solidFill>
                          <a:srgbClr val="AFABAB"/>
                        </a:solidFill>
                        <a:ln>
                          <a:noFill/>
                        </a:ln>
                      </wps:spPr>
                      <wps:txbx>
                        <w:txbxContent>
                          <w:p w14:paraId="12671399" w14:textId="77777777" w:rsidR="00902C35" w:rsidRDefault="00902C35">
                            <w:pPr>
                              <w:textDirection w:val="btLr"/>
                            </w:pPr>
                          </w:p>
                        </w:txbxContent>
                      </wps:txbx>
                      <wps:bodyPr spcFirstLastPara="1" wrap="square" lIns="91425" tIns="91425" rIns="91425" bIns="91425" anchor="ctr" anchorCtr="0">
                        <a:noAutofit/>
                      </wps:bodyPr>
                    </wps:wsp>
                  </a:graphicData>
                </a:graphic>
              </wp:anchor>
            </w:drawing>
          </mc:Choice>
          <mc:Fallback>
            <w:pict>
              <v:rect w14:anchorId="2FE7EAA8" id="Rectangle 9" o:spid="_x0000_s1026" style="position:absolute;left:0;text-align:left;margin-left:0;margin-top:-7pt;width:468.75pt;height:2.3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" fillcolor="#afabab" stroked="f">
                <v:textbox inset="2.53958mm,2.53958mm,2.53958mm,2.53958mm">
                  <w:txbxContent>
                    <w:p w14:paraId="12671399" w14:textId="77777777" w:rsidR="00902C35" w:rsidRDefault="00902C35">
                      <w:pPr>
                        <w:textDirection w:val="btLr"/>
                      </w:pPr>
                    </w:p>
                  </w:txbxContent>
                </v:textbox>
              </v:rect>
            </w:pict>
          </mc:Fallback>
        </mc:AlternateContent>
      </w:r>
    </w:p>
    <w:p w14:paraId="1F28B056" w14:textId="77777777" w:rsidR="00D00614" w:rsidRDefault="00902C35">
      <w:pPr>
        <w:jc w:val="center"/>
      </w:pPr>
      <w:r>
        <w:t>Fall 2025 Course Syllabus</w:t>
      </w:r>
    </w:p>
    <w:p w14:paraId="7701A390" w14:textId="2D025A43" w:rsidR="00D00614" w:rsidRDefault="00902C35">
      <w:pPr>
        <w:jc w:val="center"/>
      </w:pPr>
      <w:r>
        <w:t xml:space="preserve"> Mondays </w:t>
      </w:r>
      <w:r w:rsidR="00D35738">
        <w:t>5</w:t>
      </w:r>
      <w:r>
        <w:t xml:space="preserve">:00 PM - </w:t>
      </w:r>
      <w:r w:rsidR="00D35738">
        <w:t>6</w:t>
      </w:r>
      <w:r>
        <w:t>:50 PM</w:t>
      </w:r>
    </w:p>
    <w:p w14:paraId="14ECC0BA" w14:textId="77777777" w:rsidR="00D00614" w:rsidRDefault="00902C35">
      <w:pPr>
        <w:jc w:val="center"/>
      </w:pPr>
      <w:r>
        <w:t xml:space="preserve">TH 220 </w:t>
      </w:r>
    </w:p>
    <w:p w14:paraId="59AA6B52" w14:textId="77777777" w:rsidR="00D00614" w:rsidRDefault="00902C35">
      <w:pPr>
        <w:pStyle w:val="Heading1"/>
        <w:rPr>
          <w:color w:val="000000"/>
          <w:sz w:val="26"/>
          <w:szCs w:val="26"/>
        </w:rPr>
      </w:pPr>
      <w:r>
        <w:rPr>
          <w:noProof/>
        </w:rPr>
        <mc:AlternateContent>
          <mc:Choice Requires="wps">
            <w:drawing>
              <wp:anchor distT="0" distB="0" distL="0" distR="0" simplePos="0" relativeHeight="251660288" behindDoc="0" locked="0" layoutInCell="1" hidden="0" allowOverlap="1" wp14:anchorId="044023C8" wp14:editId="2BA9653B">
                <wp:simplePos x="0" y="0"/>
                <wp:positionH relativeFrom="column">
                  <wp:posOffset>0</wp:posOffset>
                </wp:positionH>
                <wp:positionV relativeFrom="paragraph">
                  <wp:posOffset>63500</wp:posOffset>
                </wp:positionV>
                <wp:extent cx="5953125" cy="29845"/>
                <wp:effectExtent l="0" t="0" r="0" b="0"/>
                <wp:wrapNone/>
                <wp:docPr id="10" name="Rectangle 10"/>
                <wp:cNvGraphicFramePr/>
                <a:graphic xmlns:a="http://schemas.openxmlformats.org/drawingml/2006/main">
                  <a:graphicData uri="http://schemas.microsoft.com/office/word/2010/wordprocessingShape">
                    <wps:wsp>
                      <wps:cNvSpPr/>
                      <wps:spPr>
                        <a:xfrm>
                          <a:off x="2374200" y="3769840"/>
                          <a:ext cx="5943600" cy="20320"/>
                        </a:xfrm>
                        <a:prstGeom prst="rect">
                          <a:avLst/>
                        </a:prstGeom>
                        <a:solidFill>
                          <a:srgbClr val="AFABAB"/>
                        </a:solidFill>
                        <a:ln>
                          <a:noFill/>
                        </a:ln>
                      </wps:spPr>
                      <wps:txbx>
                        <w:txbxContent>
                          <w:p w14:paraId="7CB2B866" w14:textId="77777777" w:rsidR="00902C35" w:rsidRDefault="00902C35">
                            <w:pPr>
                              <w:textDirection w:val="btLr"/>
                            </w:pPr>
                          </w:p>
                        </w:txbxContent>
                      </wps:txbx>
                      <wps:bodyPr spcFirstLastPara="1" wrap="square" lIns="91425" tIns="91425" rIns="91425" bIns="91425" anchor="ctr" anchorCtr="0">
                        <a:noAutofit/>
                      </wps:bodyPr>
                    </wps:wsp>
                  </a:graphicData>
                </a:graphic>
              </wp:anchor>
            </w:drawing>
          </mc:Choice>
          <mc:Fallback>
            <w:pict>
              <v:rect w14:anchorId="044023C8" id="Rectangle 10" o:spid="_x0000_s1027" style="position:absolute;left:0;text-align:left;margin-left:0;margin-top:5pt;width:468.75pt;height:2.3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" fillcolor="#afabab" stroked="f">
                <v:textbox inset="2.53958mm,2.53958mm,2.53958mm,2.53958mm">
                  <w:txbxContent>
                    <w:p w14:paraId="7CB2B866" w14:textId="77777777" w:rsidR="00902C35" w:rsidRDefault="00902C35">
                      <w:pPr>
                        <w:textDirection w:val="btLr"/>
                      </w:pPr>
                    </w:p>
                  </w:txbxContent>
                </v:textbox>
              </v:rect>
            </w:pict>
          </mc:Fallback>
        </mc:AlternateContent>
      </w:r>
    </w:p>
    <w:p w14:paraId="79E41B20" w14:textId="77777777" w:rsidR="00D00614" w:rsidRDefault="00D00614">
      <w:pPr>
        <w:tabs>
          <w:tab w:val="left" w:pos="720"/>
          <w:tab w:val="left" w:pos="1440"/>
          <w:tab w:val="left" w:pos="2160"/>
          <w:tab w:val="left" w:pos="2880"/>
          <w:tab w:val="left" w:pos="3600"/>
          <w:tab w:val="left" w:pos="4320"/>
          <w:tab w:val="left" w:pos="5304"/>
        </w:tabs>
        <w:rPr>
          <w:b/>
        </w:rPr>
      </w:pPr>
    </w:p>
    <w:tbl>
      <w:tblPr>
        <w:tblStyle w:val="a"/>
        <w:tblW w:w="9576" w:type="dxa"/>
        <w:tblBorders>
          <w:top w:val="nil"/>
          <w:left w:val="nil"/>
          <w:bottom w:val="nil"/>
          <w:right w:val="nil"/>
          <w:insideH w:val="nil"/>
          <w:insideV w:val="nil"/>
        </w:tblBorders>
        <w:tblLayout w:type="fixed"/>
        <w:tblLook w:val="0000" w:firstRow="0" w:lastRow="0" w:firstColumn="0" w:lastColumn="0" w:noHBand="0" w:noVBand="0"/>
      </w:tblPr>
      <w:tblGrid>
        <w:gridCol w:w="2448"/>
        <w:gridCol w:w="7128"/>
      </w:tblGrid>
      <w:tr w:rsidR="00D00614" w14:paraId="46DF62EB" w14:textId="77777777">
        <w:tc>
          <w:tcPr>
            <w:tcW w:w="2448" w:type="dxa"/>
          </w:tcPr>
          <w:p w14:paraId="3EF1A1DF" w14:textId="77777777" w:rsidR="00D00614" w:rsidRDefault="00902C35">
            <w:pPr>
              <w:tabs>
                <w:tab w:val="left" w:pos="720"/>
                <w:tab w:val="left" w:pos="1440"/>
                <w:tab w:val="left" w:pos="2228"/>
                <w:tab w:val="left" w:pos="2880"/>
                <w:tab w:val="left" w:pos="3600"/>
                <w:tab w:val="left" w:pos="4320"/>
                <w:tab w:val="left" w:pos="5304"/>
              </w:tabs>
              <w:rPr>
                <w:rFonts w:ascii="Calibri" w:eastAsia="Calibri" w:hAnsi="Calibri" w:cs="Calibri"/>
                <w:b/>
                <w:sz w:val="28"/>
                <w:szCs w:val="28"/>
              </w:rPr>
            </w:pPr>
            <w:r>
              <w:rPr>
                <w:rFonts w:ascii="Calibri" w:eastAsia="Calibri" w:hAnsi="Calibri" w:cs="Calibri"/>
                <w:b/>
                <w:sz w:val="28"/>
                <w:szCs w:val="28"/>
              </w:rPr>
              <w:t>Instructor</w:t>
            </w:r>
          </w:p>
        </w:tc>
        <w:tc>
          <w:tcPr>
            <w:tcW w:w="7128" w:type="dxa"/>
          </w:tcPr>
          <w:p w14:paraId="56DBBC9B" w14:textId="707E9554" w:rsidR="00D00614" w:rsidRDefault="00D35738">
            <w:pPr>
              <w:tabs>
                <w:tab w:val="left" w:pos="720"/>
                <w:tab w:val="left" w:pos="1440"/>
                <w:tab w:val="left" w:pos="2160"/>
                <w:tab w:val="left" w:pos="2880"/>
                <w:tab w:val="left" w:pos="3600"/>
                <w:tab w:val="left" w:pos="4320"/>
                <w:tab w:val="left" w:pos="5304"/>
              </w:tabs>
              <w:rPr>
                <w:rFonts w:ascii="Calibri" w:eastAsia="Calibri" w:hAnsi="Calibri" w:cs="Calibri"/>
                <w:sz w:val="28"/>
                <w:szCs w:val="28"/>
              </w:rPr>
            </w:pPr>
            <w:r>
              <w:rPr>
                <w:rFonts w:ascii="Calibri" w:eastAsia="Calibri" w:hAnsi="Calibri" w:cs="Calibri"/>
                <w:sz w:val="28"/>
                <w:szCs w:val="28"/>
              </w:rPr>
              <w:t>Anna Straughan, M.S. (she/they)</w:t>
            </w:r>
          </w:p>
        </w:tc>
      </w:tr>
      <w:tr w:rsidR="00D00614" w14:paraId="3D0163D9" w14:textId="77777777">
        <w:tc>
          <w:tcPr>
            <w:tcW w:w="2448" w:type="dxa"/>
          </w:tcPr>
          <w:p w14:paraId="02E2BEB2" w14:textId="77777777" w:rsidR="00D00614" w:rsidRDefault="00902C35">
            <w:pPr>
              <w:tabs>
                <w:tab w:val="left" w:pos="720"/>
                <w:tab w:val="left" w:pos="1440"/>
                <w:tab w:val="left" w:pos="2160"/>
                <w:tab w:val="left" w:pos="2880"/>
                <w:tab w:val="left" w:pos="3600"/>
                <w:tab w:val="left" w:pos="4320"/>
                <w:tab w:val="left" w:pos="5304"/>
              </w:tabs>
              <w:rPr>
                <w:rFonts w:ascii="Calibri" w:eastAsia="Calibri" w:hAnsi="Calibri" w:cs="Calibri"/>
                <w:b/>
                <w:sz w:val="28"/>
                <w:szCs w:val="28"/>
              </w:rPr>
            </w:pPr>
            <w:r>
              <w:rPr>
                <w:rFonts w:ascii="Calibri" w:eastAsia="Calibri" w:hAnsi="Calibri" w:cs="Calibri"/>
                <w:b/>
                <w:sz w:val="28"/>
                <w:szCs w:val="28"/>
              </w:rPr>
              <w:t xml:space="preserve">Office </w:t>
            </w:r>
          </w:p>
        </w:tc>
        <w:tc>
          <w:tcPr>
            <w:tcW w:w="7128" w:type="dxa"/>
          </w:tcPr>
          <w:p w14:paraId="4FBA66AA" w14:textId="596A794B" w:rsidR="00D00614" w:rsidRDefault="00902C35">
            <w:pPr>
              <w:tabs>
                <w:tab w:val="left" w:pos="720"/>
                <w:tab w:val="left" w:pos="1440"/>
                <w:tab w:val="left" w:pos="2160"/>
                <w:tab w:val="left" w:pos="2880"/>
                <w:tab w:val="left" w:pos="3600"/>
                <w:tab w:val="left" w:pos="4320"/>
                <w:tab w:val="left" w:pos="5304"/>
              </w:tabs>
              <w:rPr>
                <w:rFonts w:ascii="Calibri" w:eastAsia="Calibri" w:hAnsi="Calibri" w:cs="Calibri"/>
                <w:sz w:val="28"/>
                <w:szCs w:val="28"/>
              </w:rPr>
            </w:pPr>
            <w:r>
              <w:rPr>
                <w:rFonts w:ascii="Calibri" w:eastAsia="Calibri" w:hAnsi="Calibri" w:cs="Calibri"/>
                <w:sz w:val="28"/>
                <w:szCs w:val="28"/>
              </w:rPr>
              <w:t>Terrill Hall (</w:t>
            </w:r>
            <w:proofErr w:type="gramStart"/>
            <w:r>
              <w:rPr>
                <w:rFonts w:ascii="Calibri" w:eastAsia="Calibri" w:hAnsi="Calibri" w:cs="Calibri"/>
                <w:sz w:val="28"/>
                <w:szCs w:val="28"/>
              </w:rPr>
              <w:t>TH) #</w:t>
            </w:r>
            <w:proofErr w:type="gramEnd"/>
            <w:r>
              <w:rPr>
                <w:rFonts w:ascii="Calibri" w:eastAsia="Calibri" w:hAnsi="Calibri" w:cs="Calibri"/>
                <w:sz w:val="28"/>
                <w:szCs w:val="28"/>
              </w:rPr>
              <w:t xml:space="preserve"> </w:t>
            </w:r>
            <w:r w:rsidR="00D35738">
              <w:rPr>
                <w:rFonts w:ascii="Calibri" w:eastAsia="Calibri" w:hAnsi="Calibri" w:cs="Calibri"/>
                <w:sz w:val="28"/>
                <w:szCs w:val="28"/>
              </w:rPr>
              <w:t>215</w:t>
            </w:r>
          </w:p>
        </w:tc>
      </w:tr>
      <w:tr w:rsidR="00D00614" w14:paraId="59F10E41" w14:textId="77777777">
        <w:tc>
          <w:tcPr>
            <w:tcW w:w="2448" w:type="dxa"/>
          </w:tcPr>
          <w:p w14:paraId="79604F60" w14:textId="77777777" w:rsidR="00D00614" w:rsidRDefault="00902C35">
            <w:pPr>
              <w:tabs>
                <w:tab w:val="left" w:pos="720"/>
                <w:tab w:val="left" w:pos="1440"/>
                <w:tab w:val="left" w:pos="2160"/>
                <w:tab w:val="left" w:pos="2880"/>
                <w:tab w:val="left" w:pos="3600"/>
                <w:tab w:val="left" w:pos="4320"/>
                <w:tab w:val="left" w:pos="5304"/>
              </w:tabs>
              <w:rPr>
                <w:rFonts w:ascii="Calibri" w:eastAsia="Calibri" w:hAnsi="Calibri" w:cs="Calibri"/>
                <w:b/>
                <w:sz w:val="28"/>
                <w:szCs w:val="28"/>
              </w:rPr>
            </w:pPr>
            <w:r>
              <w:rPr>
                <w:rFonts w:ascii="Calibri" w:eastAsia="Calibri" w:hAnsi="Calibri" w:cs="Calibri"/>
                <w:b/>
                <w:sz w:val="28"/>
                <w:szCs w:val="28"/>
              </w:rPr>
              <w:t>Email</w:t>
            </w:r>
          </w:p>
        </w:tc>
        <w:tc>
          <w:tcPr>
            <w:tcW w:w="7128" w:type="dxa"/>
          </w:tcPr>
          <w:p w14:paraId="7ED20404" w14:textId="75D6460C" w:rsidR="00D00614" w:rsidRDefault="00D35738">
            <w:pPr>
              <w:tabs>
                <w:tab w:val="left" w:pos="720"/>
                <w:tab w:val="left" w:pos="1440"/>
                <w:tab w:val="left" w:pos="2160"/>
                <w:tab w:val="left" w:pos="2880"/>
                <w:tab w:val="left" w:pos="3600"/>
                <w:tab w:val="left" w:pos="4320"/>
                <w:tab w:val="left" w:pos="5304"/>
              </w:tabs>
              <w:rPr>
                <w:rFonts w:ascii="Calibri" w:eastAsia="Calibri" w:hAnsi="Calibri" w:cs="Calibri"/>
                <w:sz w:val="28"/>
                <w:szCs w:val="28"/>
                <w:highlight w:val="yellow"/>
              </w:rPr>
            </w:pPr>
            <w:r>
              <w:rPr>
                <w:rFonts w:ascii="Calibri" w:eastAsia="Calibri" w:hAnsi="Calibri" w:cs="Calibri"/>
                <w:sz w:val="28"/>
                <w:szCs w:val="28"/>
              </w:rPr>
              <w:t>Anna</w:t>
            </w:r>
            <w:r w:rsidR="00902C35">
              <w:rPr>
                <w:rFonts w:ascii="Calibri" w:eastAsia="Calibri" w:hAnsi="Calibri" w:cs="Calibri"/>
                <w:sz w:val="28"/>
                <w:szCs w:val="28"/>
              </w:rPr>
              <w:t>.</w:t>
            </w:r>
            <w:r>
              <w:rPr>
                <w:rFonts w:ascii="Calibri" w:eastAsia="Calibri" w:hAnsi="Calibri" w:cs="Calibri"/>
                <w:sz w:val="28"/>
                <w:szCs w:val="28"/>
              </w:rPr>
              <w:t>Straughan</w:t>
            </w:r>
            <w:r w:rsidR="00902C35">
              <w:rPr>
                <w:rFonts w:ascii="Calibri" w:eastAsia="Calibri" w:hAnsi="Calibri" w:cs="Calibri"/>
                <w:sz w:val="28"/>
                <w:szCs w:val="28"/>
              </w:rPr>
              <w:t>@unt.edu</w:t>
            </w:r>
          </w:p>
        </w:tc>
      </w:tr>
      <w:tr w:rsidR="00D00614" w14:paraId="14AEAB66" w14:textId="77777777">
        <w:tc>
          <w:tcPr>
            <w:tcW w:w="2448" w:type="dxa"/>
          </w:tcPr>
          <w:p w14:paraId="0FBCB6BF" w14:textId="77777777" w:rsidR="00D00614" w:rsidRDefault="00902C35">
            <w:pPr>
              <w:tabs>
                <w:tab w:val="left" w:pos="720"/>
                <w:tab w:val="left" w:pos="1440"/>
                <w:tab w:val="left" w:pos="2160"/>
                <w:tab w:val="left" w:pos="2880"/>
                <w:tab w:val="left" w:pos="3600"/>
                <w:tab w:val="left" w:pos="4320"/>
                <w:tab w:val="left" w:pos="5304"/>
              </w:tabs>
              <w:rPr>
                <w:rFonts w:ascii="Calibri" w:eastAsia="Calibri" w:hAnsi="Calibri" w:cs="Calibri"/>
                <w:b/>
                <w:sz w:val="28"/>
                <w:szCs w:val="28"/>
              </w:rPr>
            </w:pPr>
            <w:r>
              <w:rPr>
                <w:rFonts w:ascii="Calibri" w:eastAsia="Calibri" w:hAnsi="Calibri" w:cs="Calibri"/>
                <w:b/>
                <w:sz w:val="28"/>
                <w:szCs w:val="28"/>
              </w:rPr>
              <w:t>Office hours</w:t>
            </w:r>
          </w:p>
        </w:tc>
        <w:tc>
          <w:tcPr>
            <w:tcW w:w="7128" w:type="dxa"/>
          </w:tcPr>
          <w:p w14:paraId="55BB7CC6" w14:textId="4F302D04" w:rsidR="00D00614" w:rsidRDefault="00902C35">
            <w:pPr>
              <w:tabs>
                <w:tab w:val="left" w:pos="720"/>
                <w:tab w:val="left" w:pos="1440"/>
                <w:tab w:val="left" w:pos="2160"/>
                <w:tab w:val="left" w:pos="2880"/>
                <w:tab w:val="left" w:pos="3600"/>
                <w:tab w:val="left" w:pos="4320"/>
                <w:tab w:val="left" w:pos="5304"/>
              </w:tabs>
              <w:rPr>
                <w:rFonts w:ascii="Calibri" w:eastAsia="Calibri" w:hAnsi="Calibri" w:cs="Calibri"/>
                <w:sz w:val="28"/>
                <w:szCs w:val="28"/>
                <w:highlight w:val="yellow"/>
              </w:rPr>
            </w:pPr>
            <w:r>
              <w:rPr>
                <w:rFonts w:ascii="Calibri" w:eastAsia="Calibri" w:hAnsi="Calibri" w:cs="Calibri"/>
                <w:sz w:val="28"/>
                <w:szCs w:val="28"/>
              </w:rPr>
              <w:t xml:space="preserve">Mondays </w:t>
            </w:r>
            <w:r w:rsidR="00D35738">
              <w:rPr>
                <w:rFonts w:ascii="Calibri" w:eastAsia="Calibri" w:hAnsi="Calibri" w:cs="Calibri"/>
                <w:sz w:val="28"/>
                <w:szCs w:val="28"/>
              </w:rPr>
              <w:t>3:30p</w:t>
            </w:r>
            <w:r>
              <w:rPr>
                <w:rFonts w:ascii="Calibri" w:eastAsia="Calibri" w:hAnsi="Calibri" w:cs="Calibri"/>
                <w:sz w:val="28"/>
                <w:szCs w:val="28"/>
              </w:rPr>
              <w:t>m-</w:t>
            </w:r>
            <w:r w:rsidR="00D35738">
              <w:rPr>
                <w:rFonts w:ascii="Calibri" w:eastAsia="Calibri" w:hAnsi="Calibri" w:cs="Calibri"/>
                <w:sz w:val="28"/>
                <w:szCs w:val="28"/>
              </w:rPr>
              <w:t>5</w:t>
            </w:r>
            <w:r>
              <w:rPr>
                <w:rFonts w:ascii="Calibri" w:eastAsia="Calibri" w:hAnsi="Calibri" w:cs="Calibri"/>
                <w:sz w:val="28"/>
                <w:szCs w:val="28"/>
              </w:rPr>
              <w:t>:00pm</w:t>
            </w:r>
            <w:r w:rsidR="00D35738">
              <w:rPr>
                <w:rFonts w:ascii="Calibri" w:eastAsia="Calibri" w:hAnsi="Calibri" w:cs="Calibri"/>
                <w:sz w:val="28"/>
                <w:szCs w:val="28"/>
              </w:rPr>
              <w:t>; Thursdays 3:30pm-5:00pm;</w:t>
            </w:r>
            <w:r>
              <w:rPr>
                <w:rFonts w:ascii="Calibri" w:eastAsia="Calibri" w:hAnsi="Calibri" w:cs="Calibri"/>
                <w:sz w:val="28"/>
                <w:szCs w:val="28"/>
              </w:rPr>
              <w:t xml:space="preserve"> and by appointment</w:t>
            </w:r>
          </w:p>
        </w:tc>
      </w:tr>
    </w:tbl>
    <w:p w14:paraId="0BF21803" w14:textId="77777777" w:rsidR="00D00614" w:rsidRDefault="00D00614">
      <w:pPr>
        <w:pBdr>
          <w:bottom w:val="single" w:sz="12" w:space="1" w:color="000000"/>
        </w:pBdr>
      </w:pPr>
    </w:p>
    <w:p w14:paraId="618FE828" w14:textId="77777777" w:rsidR="00D00614" w:rsidRDefault="00D00614"/>
    <w:p w14:paraId="68CA21CB" w14:textId="77777777" w:rsidR="00D00614" w:rsidRDefault="00902C35">
      <w:pPr>
        <w:rPr>
          <w:b/>
          <w:color w:val="000000"/>
        </w:rPr>
      </w:pPr>
      <w:r>
        <w:rPr>
          <w:b/>
          <w:color w:val="000000"/>
        </w:rPr>
        <w:t>Communicating with Me</w:t>
      </w:r>
    </w:p>
    <w:p w14:paraId="2D7F4BBA" w14:textId="77777777" w:rsidR="00D00614" w:rsidRDefault="00902C35">
      <w:pPr>
        <w:rPr>
          <w:color w:val="000000"/>
        </w:rPr>
      </w:pPr>
      <w:r>
        <w:rPr>
          <w:color w:val="000000"/>
        </w:rPr>
        <w:t xml:space="preserve">E-mail is the best way to contact me. Importantly, please only use your official UNT email to contact me, otherwise I will not be able to respond. </w:t>
      </w:r>
      <w:r>
        <w:t xml:space="preserve">I check my email Monday-Friday, typically between the hours of 8:00am-5:00pm central time. I do not check email after 5:00pm or on Saturdays and Sundays. Importantly, you can expect a response from me typically within 24-72 hours depending on how busy the semester is. So, if you email me Friday afternoon, I likely won’t be able to respond until the following Monday or Tuesday. </w:t>
      </w:r>
      <w:r>
        <w:rPr>
          <w:color w:val="000000"/>
        </w:rPr>
        <w:t xml:space="preserve">I will be glad to call you via Zoom if you e-mail me and request me to do so. </w:t>
      </w:r>
    </w:p>
    <w:p w14:paraId="0788F664" w14:textId="77777777" w:rsidR="00D00614" w:rsidRDefault="00D00614">
      <w:pPr>
        <w:rPr>
          <w:color w:val="000000"/>
        </w:rPr>
      </w:pPr>
    </w:p>
    <w:p w14:paraId="2C61094F" w14:textId="77777777" w:rsidR="00D00614" w:rsidRDefault="00902C35">
      <w:pPr>
        <w:sectPr w:rsidR="00D00614">
          <w:footerReference w:type="even" r:id="rId9"/>
          <w:footerReference w:type="default" r:id="rId10"/>
          <w:headerReference w:type="first" r:id="rId11"/>
          <w:footerReference w:type="first" r:id="rId12"/>
          <w:pgSz w:w="12240" w:h="15840"/>
          <w:pgMar w:top="1520" w:right="1120" w:bottom="280" w:left="1320" w:header="720" w:footer="432" w:gutter="0"/>
          <w:pgNumType w:start="1"/>
          <w:cols w:space="720"/>
        </w:sectPr>
      </w:pPr>
      <w:r>
        <w:rPr>
          <w:color w:val="000000"/>
        </w:rPr>
        <w:t>When emailing me, you must (1) use your official UNT email, and (2) include your first name, last name, and 3317.3</w:t>
      </w:r>
      <w:r>
        <w:t>10</w:t>
      </w:r>
      <w:r>
        <w:rPr>
          <w:color w:val="000000"/>
        </w:rPr>
        <w:t xml:space="preserve"> in the subject header.</w:t>
      </w:r>
      <w:r>
        <w:rPr>
          <w:b/>
          <w:color w:val="000000"/>
        </w:rPr>
        <w:t xml:space="preserve"> </w:t>
      </w:r>
      <w:r>
        <w:rPr>
          <w:color w:val="000000"/>
        </w:rPr>
        <w:t xml:space="preserve">Write the email using a professional format and professional language, including a formal greeting and full sentences with no grammatical or punctuation errors. </w:t>
      </w:r>
      <w:r>
        <w:t xml:space="preserve">A major complaint from employers is that new hires often lack professionalism in their communication and fail to use grammatically correct sentences. </w:t>
      </w:r>
      <w:r>
        <w:rPr>
          <w:color w:val="000000"/>
        </w:rPr>
        <w:t>Therefore, we will build employable skills in this course while learning about quantitative methods. To reinforce these employable skills, emails without this information and/or professionalism will not be answered.</w:t>
      </w:r>
    </w:p>
    <w:p w14:paraId="21AEF145" w14:textId="77777777" w:rsidR="00D00614" w:rsidRDefault="00D00614">
      <w:pPr>
        <w:rPr>
          <w:i/>
          <w:color w:val="000000"/>
        </w:rPr>
      </w:pPr>
    </w:p>
    <w:p w14:paraId="4F6AA82D" w14:textId="77777777" w:rsidR="00D00614" w:rsidRDefault="00D00614">
      <w:pPr>
        <w:rPr>
          <w:color w:val="000000"/>
          <w:u w:val="single"/>
        </w:rPr>
        <w:sectPr w:rsidR="00D00614">
          <w:type w:val="continuous"/>
          <w:pgSz w:w="12240" w:h="15840"/>
          <w:pgMar w:top="1520" w:right="1120" w:bottom="280" w:left="1320" w:header="720" w:footer="432" w:gutter="0"/>
          <w:cols w:num="2" w:space="720" w:equalWidth="0">
            <w:col w:w="4540" w:space="720"/>
            <w:col w:w="4540" w:space="0"/>
          </w:cols>
          <w:titlePg/>
        </w:sectPr>
      </w:pPr>
    </w:p>
    <w:p w14:paraId="49C2A475" w14:textId="77777777" w:rsidR="00D00614" w:rsidRDefault="00902C35">
      <w:pPr>
        <w:ind w:left="-90"/>
        <w:rPr>
          <w:b/>
          <w:color w:val="000000"/>
        </w:rPr>
      </w:pPr>
      <w:r>
        <w:rPr>
          <w:b/>
          <w:color w:val="000000"/>
        </w:rPr>
        <w:t>Course Description</w:t>
      </w:r>
    </w:p>
    <w:p w14:paraId="4B2BFBBD" w14:textId="77777777" w:rsidR="00D00614" w:rsidRDefault="00902C35">
      <w:pPr>
        <w:widowControl w:val="0"/>
        <w:pBdr>
          <w:top w:val="nil"/>
          <w:left w:val="nil"/>
          <w:bottom w:val="nil"/>
          <w:right w:val="nil"/>
          <w:between w:val="nil"/>
        </w:pBdr>
        <w:ind w:left="-90"/>
        <w:rPr>
          <w:color w:val="000000"/>
        </w:rPr>
      </w:pPr>
      <w:r>
        <w:rPr>
          <w:color w:val="000000"/>
        </w:rPr>
        <w:t xml:space="preserve">Techniques appropriate for treatment of psychological data; frequency distributions, percentiles, measures of central tendency and variability, normal curve function, simple correlational analyses, and applications of sampling theory. Laboratory offers practice in quantitative methodology and an introduction to the </w:t>
      </w:r>
      <w:r>
        <w:rPr>
          <w:color w:val="000000"/>
        </w:rPr>
        <w:lastRenderedPageBreak/>
        <w:t>computer statistical program SPSS.</w:t>
      </w:r>
    </w:p>
    <w:p w14:paraId="71655654" w14:textId="77777777" w:rsidR="00D00614" w:rsidRDefault="00D00614">
      <w:pPr>
        <w:pStyle w:val="Heading1"/>
        <w:rPr>
          <w:color w:val="000000"/>
        </w:rPr>
      </w:pPr>
    </w:p>
    <w:p w14:paraId="57ADB818" w14:textId="77777777" w:rsidR="00D00614" w:rsidRDefault="00D00614">
      <w:pPr>
        <w:pStyle w:val="Heading1"/>
        <w:rPr>
          <w:color w:val="000000"/>
        </w:rPr>
      </w:pPr>
    </w:p>
    <w:p w14:paraId="3E7C59FE" w14:textId="77777777" w:rsidR="00D00614" w:rsidRDefault="00902C35">
      <w:pPr>
        <w:rPr>
          <w:b/>
        </w:rPr>
      </w:pPr>
      <w:r>
        <w:rPr>
          <w:b/>
        </w:rPr>
        <w:t>Pre-requisite(s)</w:t>
      </w:r>
    </w:p>
    <w:p w14:paraId="439546FB" w14:textId="77777777" w:rsidR="00D00614" w:rsidRDefault="00902C35">
      <w:r>
        <w:t>MATH 1680 or MATH 1681.</w:t>
      </w:r>
    </w:p>
    <w:p w14:paraId="50D0DFA1" w14:textId="77777777" w:rsidR="00D00614" w:rsidRDefault="00D00614"/>
    <w:p w14:paraId="781FF229" w14:textId="77777777" w:rsidR="00D00614" w:rsidRDefault="00902C35">
      <w:pPr>
        <w:rPr>
          <w:b/>
        </w:rPr>
      </w:pPr>
      <w:r>
        <w:rPr>
          <w:b/>
        </w:rPr>
        <w:t>Corequisite(s)</w:t>
      </w:r>
    </w:p>
    <w:p w14:paraId="7C9A0474" w14:textId="77777777" w:rsidR="00D00614" w:rsidRDefault="00902C35">
      <w:r>
        <w:t>PSYC 2317 and PSYC 3317 need to be taken concurrently unless the student has already passed PSYC 2317 with a C or better.</w:t>
      </w:r>
    </w:p>
    <w:p w14:paraId="3BA9D632" w14:textId="77777777" w:rsidR="00D00614" w:rsidRDefault="00D00614"/>
    <w:p w14:paraId="7D8AFFF9" w14:textId="77777777" w:rsidR="00D00614" w:rsidRDefault="00902C35">
      <w:pPr>
        <w:rPr>
          <w:b/>
        </w:rPr>
      </w:pPr>
      <w:r>
        <w:rPr>
          <w:b/>
        </w:rPr>
        <w:t>Course Objectives (CO)</w:t>
      </w:r>
    </w:p>
    <w:p w14:paraId="588ADC0E" w14:textId="77777777" w:rsidR="00D00614" w:rsidRDefault="00902C35">
      <w:pPr>
        <w:rPr>
          <w:color w:val="000000"/>
        </w:rPr>
      </w:pPr>
      <w:r>
        <w:rPr>
          <w:color w:val="000000"/>
        </w:rPr>
        <w:t>CO 1: Explain the logic and appropriate applications of statistical analyses for univariate or bivariate research designs, problems, or hypotheses.</w:t>
      </w:r>
    </w:p>
    <w:p w14:paraId="6228F4CD" w14:textId="77777777" w:rsidR="00D00614" w:rsidRDefault="00902C35">
      <w:pPr>
        <w:rPr>
          <w:color w:val="000000"/>
        </w:rPr>
      </w:pPr>
      <w:r>
        <w:rPr>
          <w:color w:val="000000"/>
        </w:rPr>
        <w:t xml:space="preserve">CO 2: Calculate the statistics necessary to solve problems (manually), including descriptive statistics, statistical significance tests, effect sizes, and confidence intervals. </w:t>
      </w:r>
    </w:p>
    <w:p w14:paraId="58445601" w14:textId="77777777" w:rsidR="00D00614" w:rsidRDefault="00902C35">
      <w:pPr>
        <w:rPr>
          <w:color w:val="000000"/>
        </w:rPr>
      </w:pPr>
      <w:r>
        <w:rPr>
          <w:color w:val="000000"/>
        </w:rPr>
        <w:t>CO 3: Communicate the meaning of statistical analyses in everyday language and professional formats (e.g., graphs, tables, and words).</w:t>
      </w:r>
    </w:p>
    <w:p w14:paraId="50A45607" w14:textId="77777777" w:rsidR="00D00614" w:rsidRDefault="00D00614">
      <w:pPr>
        <w:rPr>
          <w:color w:val="000000"/>
        </w:rPr>
      </w:pPr>
    </w:p>
    <w:p w14:paraId="4B853970" w14:textId="77777777" w:rsidR="00D00614" w:rsidRDefault="00902C35">
      <w:pPr>
        <w:widowControl w:val="0"/>
        <w:pBdr>
          <w:top w:val="nil"/>
          <w:left w:val="nil"/>
          <w:bottom w:val="nil"/>
          <w:right w:val="nil"/>
          <w:between w:val="nil"/>
        </w:pBdr>
        <w:ind w:right="304"/>
        <w:rPr>
          <w:b/>
          <w:color w:val="000000"/>
        </w:rPr>
      </w:pPr>
      <w:r>
        <w:rPr>
          <w:b/>
          <w:color w:val="000000"/>
        </w:rPr>
        <w:t>Required Materials</w:t>
      </w:r>
    </w:p>
    <w:p w14:paraId="50F950EF" w14:textId="77777777" w:rsidR="00D00614" w:rsidRDefault="00902C35">
      <w:pPr>
        <w:widowControl w:val="0"/>
        <w:pBdr>
          <w:top w:val="nil"/>
          <w:left w:val="nil"/>
          <w:bottom w:val="nil"/>
          <w:right w:val="nil"/>
          <w:between w:val="nil"/>
        </w:pBdr>
        <w:rPr>
          <w:color w:val="000000"/>
        </w:rPr>
      </w:pPr>
      <w:r>
        <w:rPr>
          <w:color w:val="000000"/>
        </w:rPr>
        <w:t xml:space="preserve">You will have to use SPSS for this class. As such, you are advised to use the computers on campus so that you do not have to purchase this software. Instructions on accessing the SPSS Virtual Lab can be found on Canvas. </w:t>
      </w:r>
    </w:p>
    <w:p w14:paraId="07A2B319" w14:textId="77777777" w:rsidR="00D00614" w:rsidRDefault="00D00614">
      <w:pPr>
        <w:widowControl w:val="0"/>
        <w:pBdr>
          <w:top w:val="nil"/>
          <w:left w:val="nil"/>
          <w:bottom w:val="nil"/>
          <w:right w:val="nil"/>
          <w:between w:val="nil"/>
        </w:pBdr>
        <w:rPr>
          <w:color w:val="000000"/>
        </w:rPr>
      </w:pPr>
    </w:p>
    <w:p w14:paraId="07BD8A7F" w14:textId="77777777" w:rsidR="00D00614" w:rsidRDefault="00902C35">
      <w:pPr>
        <w:rPr>
          <w:b/>
        </w:rPr>
      </w:pPr>
      <w:r>
        <w:rPr>
          <w:b/>
        </w:rPr>
        <w:t>Course Structure</w:t>
      </w:r>
    </w:p>
    <w:p w14:paraId="0D76D766" w14:textId="77777777" w:rsidR="00D00614" w:rsidRDefault="00902C35">
      <w:r>
        <w:t>Our course is in person or “Face to Face”. Our class will complete an in-class assignment that is due before class ends, and whatever time is left over will be spent on completing homework. A portion of class days will be spent on completing the final project. Attendance is mandatory for this class.</w:t>
      </w:r>
    </w:p>
    <w:p w14:paraId="23320C71" w14:textId="77777777" w:rsidR="00D00614" w:rsidRDefault="00D00614">
      <w:pPr>
        <w:widowControl w:val="0"/>
        <w:pBdr>
          <w:top w:val="nil"/>
          <w:left w:val="nil"/>
          <w:bottom w:val="nil"/>
          <w:right w:val="nil"/>
          <w:between w:val="nil"/>
        </w:pBdr>
        <w:rPr>
          <w:i/>
          <w:color w:val="000000"/>
        </w:rPr>
      </w:pPr>
    </w:p>
    <w:p w14:paraId="52142138" w14:textId="77777777" w:rsidR="00D00614" w:rsidRDefault="00902C35">
      <w:pPr>
        <w:widowControl w:val="0"/>
        <w:pBdr>
          <w:top w:val="nil"/>
          <w:left w:val="nil"/>
          <w:bottom w:val="nil"/>
          <w:right w:val="nil"/>
          <w:between w:val="nil"/>
        </w:pBdr>
        <w:rPr>
          <w:b/>
          <w:color w:val="000000"/>
        </w:rPr>
      </w:pPr>
      <w:r>
        <w:rPr>
          <w:b/>
          <w:color w:val="000000"/>
        </w:rPr>
        <w:t>Minimum Technology Requirements</w:t>
      </w:r>
    </w:p>
    <w:p w14:paraId="694B36D6" w14:textId="77777777" w:rsidR="00D00614" w:rsidRDefault="00902C35">
      <w:pPr>
        <w:numPr>
          <w:ilvl w:val="0"/>
          <w:numId w:val="2"/>
        </w:numPr>
        <w:pBdr>
          <w:top w:val="nil"/>
          <w:left w:val="nil"/>
          <w:bottom w:val="nil"/>
          <w:right w:val="nil"/>
          <w:between w:val="nil"/>
        </w:pBdr>
        <w:ind w:left="0" w:firstLine="0"/>
        <w:rPr>
          <w:color w:val="000000"/>
        </w:rPr>
      </w:pPr>
      <w:r>
        <w:rPr>
          <w:color w:val="000000"/>
        </w:rPr>
        <w:t>High Speed Internet</w:t>
      </w:r>
    </w:p>
    <w:p w14:paraId="05839340" w14:textId="77777777" w:rsidR="00D00614" w:rsidRDefault="00902C35">
      <w:pPr>
        <w:numPr>
          <w:ilvl w:val="0"/>
          <w:numId w:val="2"/>
        </w:numPr>
        <w:pBdr>
          <w:top w:val="nil"/>
          <w:left w:val="nil"/>
          <w:bottom w:val="nil"/>
          <w:right w:val="nil"/>
          <w:between w:val="nil"/>
        </w:pBdr>
        <w:ind w:left="0" w:firstLine="0"/>
        <w:rPr>
          <w:color w:val="000000"/>
        </w:rPr>
      </w:pPr>
      <w:r>
        <w:rPr>
          <w:color w:val="000000"/>
        </w:rPr>
        <w:t>Mobile Hotspot (if you live off campus)</w:t>
      </w:r>
    </w:p>
    <w:p w14:paraId="23B4BA1F" w14:textId="77777777" w:rsidR="00D00614" w:rsidRDefault="00902C35">
      <w:pPr>
        <w:numPr>
          <w:ilvl w:val="0"/>
          <w:numId w:val="2"/>
        </w:numPr>
        <w:pBdr>
          <w:top w:val="nil"/>
          <w:left w:val="nil"/>
          <w:bottom w:val="nil"/>
          <w:right w:val="nil"/>
          <w:between w:val="nil"/>
        </w:pBdr>
        <w:ind w:left="0" w:firstLine="0"/>
        <w:rPr>
          <w:color w:val="000000"/>
        </w:rPr>
      </w:pPr>
      <w:r>
        <w:rPr>
          <w:color w:val="000000"/>
        </w:rPr>
        <w:t>Speakers</w:t>
      </w:r>
    </w:p>
    <w:p w14:paraId="6754EFC1" w14:textId="77777777" w:rsidR="00D00614" w:rsidRDefault="00902C35">
      <w:pPr>
        <w:numPr>
          <w:ilvl w:val="0"/>
          <w:numId w:val="2"/>
        </w:numPr>
        <w:pBdr>
          <w:top w:val="nil"/>
          <w:left w:val="nil"/>
          <w:bottom w:val="nil"/>
          <w:right w:val="nil"/>
          <w:between w:val="nil"/>
        </w:pBdr>
        <w:ind w:left="0" w:firstLine="0"/>
        <w:rPr>
          <w:color w:val="000000"/>
        </w:rPr>
      </w:pPr>
      <w:r>
        <w:rPr>
          <w:color w:val="000000"/>
        </w:rPr>
        <w:t>Microphones</w:t>
      </w:r>
    </w:p>
    <w:p w14:paraId="407EBDAB" w14:textId="77777777" w:rsidR="00D00614" w:rsidRDefault="00902C35">
      <w:pPr>
        <w:numPr>
          <w:ilvl w:val="0"/>
          <w:numId w:val="2"/>
        </w:numPr>
        <w:pBdr>
          <w:top w:val="nil"/>
          <w:left w:val="nil"/>
          <w:bottom w:val="nil"/>
          <w:right w:val="nil"/>
          <w:between w:val="nil"/>
        </w:pBdr>
        <w:ind w:left="0" w:firstLine="0"/>
        <w:rPr>
          <w:color w:val="000000"/>
        </w:rPr>
      </w:pPr>
      <w:r>
        <w:rPr>
          <w:color w:val="000000"/>
        </w:rPr>
        <w:t>Plugins</w:t>
      </w:r>
    </w:p>
    <w:p w14:paraId="593F1AF1" w14:textId="77777777" w:rsidR="00D00614" w:rsidRDefault="00902C35">
      <w:pPr>
        <w:numPr>
          <w:ilvl w:val="0"/>
          <w:numId w:val="2"/>
        </w:numPr>
        <w:pBdr>
          <w:top w:val="nil"/>
          <w:left w:val="nil"/>
          <w:bottom w:val="nil"/>
          <w:right w:val="nil"/>
          <w:between w:val="nil"/>
        </w:pBdr>
        <w:ind w:left="0" w:firstLine="0"/>
        <w:rPr>
          <w:color w:val="000000"/>
        </w:rPr>
      </w:pPr>
      <w:r>
        <w:rPr>
          <w:color w:val="000000"/>
        </w:rPr>
        <w:t>Ability to stream videos</w:t>
      </w:r>
    </w:p>
    <w:p w14:paraId="64F976E0" w14:textId="77777777" w:rsidR="00D00614" w:rsidRDefault="00902C35">
      <w:pPr>
        <w:numPr>
          <w:ilvl w:val="0"/>
          <w:numId w:val="2"/>
        </w:numPr>
        <w:pBdr>
          <w:top w:val="nil"/>
          <w:left w:val="nil"/>
          <w:bottom w:val="nil"/>
          <w:right w:val="nil"/>
          <w:between w:val="nil"/>
        </w:pBdr>
        <w:ind w:left="0" w:firstLine="0"/>
        <w:rPr>
          <w:color w:val="000000"/>
        </w:rPr>
      </w:pPr>
      <w:r>
        <w:rPr>
          <w:color w:val="000000"/>
        </w:rPr>
        <w:lastRenderedPageBreak/>
        <w:t>Microsoft Office Suite (Word, PowerPoint and Excel, specifically)</w:t>
      </w:r>
    </w:p>
    <w:p w14:paraId="51525BB8" w14:textId="77777777" w:rsidR="00D00614" w:rsidRDefault="00902C35">
      <w:pPr>
        <w:numPr>
          <w:ilvl w:val="0"/>
          <w:numId w:val="2"/>
        </w:numPr>
        <w:pBdr>
          <w:top w:val="nil"/>
          <w:left w:val="nil"/>
          <w:bottom w:val="nil"/>
          <w:right w:val="nil"/>
          <w:between w:val="nil"/>
        </w:pBdr>
        <w:ind w:left="0" w:firstLine="0"/>
        <w:rPr>
          <w:color w:val="000000"/>
        </w:rPr>
      </w:pPr>
      <w:r>
        <w:rPr>
          <w:color w:val="000000"/>
        </w:rPr>
        <w:t>Outlook Email (your UNT email, specifically)</w:t>
      </w:r>
    </w:p>
    <w:p w14:paraId="5F9594B5" w14:textId="77777777" w:rsidR="00D00614" w:rsidRDefault="00902C35">
      <w:pPr>
        <w:numPr>
          <w:ilvl w:val="0"/>
          <w:numId w:val="2"/>
        </w:numPr>
        <w:pBdr>
          <w:top w:val="nil"/>
          <w:left w:val="nil"/>
          <w:bottom w:val="nil"/>
          <w:right w:val="nil"/>
          <w:between w:val="nil"/>
        </w:pBdr>
        <w:ind w:left="0" w:firstLine="0"/>
        <w:rPr>
          <w:color w:val="0000FF"/>
        </w:rPr>
      </w:pPr>
      <w:hyperlink r:id="rId13">
        <w:r>
          <w:rPr>
            <w:color w:val="0563C1"/>
            <w:u w:val="single"/>
          </w:rPr>
          <w:t>Canvas Technical Requirements</w:t>
        </w:r>
      </w:hyperlink>
      <w:r>
        <w:rPr>
          <w:color w:val="000000"/>
        </w:rPr>
        <w:t xml:space="preserve"> (https://clear.unt.edu/supported-technologies/canvas/requirements)</w:t>
      </w:r>
    </w:p>
    <w:p w14:paraId="0876CF0E" w14:textId="77777777" w:rsidR="00D00614" w:rsidRDefault="00902C35">
      <w:pPr>
        <w:rPr>
          <w:b/>
        </w:rPr>
      </w:pPr>
      <w:r>
        <w:rPr>
          <w:b/>
        </w:rPr>
        <w:t>Technical Assistance</w:t>
      </w:r>
    </w:p>
    <w:p w14:paraId="50F203C2" w14:textId="77777777" w:rsidR="00D00614" w:rsidRDefault="00902C35">
      <w:pPr>
        <w:widowControl w:val="0"/>
        <w:pBdr>
          <w:top w:val="nil"/>
          <w:left w:val="nil"/>
          <w:bottom w:val="nil"/>
          <w:right w:val="nil"/>
          <w:between w:val="nil"/>
        </w:pBdr>
        <w:ind w:right="147"/>
        <w:rPr>
          <w:color w:val="000000"/>
        </w:rPr>
      </w:pPr>
      <w:r>
        <w:rPr>
          <w:color w:val="000000"/>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F8701BD" w14:textId="77777777" w:rsidR="00D00614" w:rsidRDefault="00902C35">
      <w:r>
        <w:rPr>
          <w:b/>
        </w:rPr>
        <w:t>UIT Help Desk</w:t>
      </w:r>
      <w:r>
        <w:t xml:space="preserve">: </w:t>
      </w:r>
      <w:hyperlink r:id="rId14">
        <w:r>
          <w:rPr>
            <w:color w:val="0563C1"/>
            <w:u w:val="single"/>
          </w:rPr>
          <w:t>UIT Student Help Desk site</w:t>
        </w:r>
      </w:hyperlink>
      <w:r>
        <w:t xml:space="preserve"> (http://www.unt.edu/helpdesk/index.htm</w:t>
      </w:r>
      <w:r>
        <w:rPr>
          <w:color w:val="0563C1"/>
          <w:u w:val="single"/>
        </w:rPr>
        <w:t>)</w:t>
      </w:r>
    </w:p>
    <w:p w14:paraId="295AAED1" w14:textId="77777777" w:rsidR="00D00614" w:rsidRDefault="00902C35">
      <w:r>
        <w:rPr>
          <w:b/>
        </w:rPr>
        <w:t>Email</w:t>
      </w:r>
      <w:r>
        <w:t xml:space="preserve">: </w:t>
      </w:r>
      <w:hyperlink r:id="rId15">
        <w:r>
          <w:rPr>
            <w:color w:val="0563C1"/>
            <w:u w:val="single"/>
          </w:rPr>
          <w:t>helpdesk@unt.edu</w:t>
        </w:r>
      </w:hyperlink>
      <w:r>
        <w:t xml:space="preserve">     </w:t>
      </w:r>
    </w:p>
    <w:p w14:paraId="16F144D8" w14:textId="77777777" w:rsidR="00D00614" w:rsidRDefault="00902C35">
      <w:pPr>
        <w:widowControl w:val="0"/>
        <w:pBdr>
          <w:top w:val="nil"/>
          <w:left w:val="nil"/>
          <w:bottom w:val="nil"/>
          <w:right w:val="nil"/>
          <w:between w:val="nil"/>
        </w:pBdr>
        <w:ind w:right="6649"/>
        <w:rPr>
          <w:color w:val="000000"/>
        </w:rPr>
      </w:pPr>
      <w:r>
        <w:rPr>
          <w:b/>
          <w:color w:val="000000"/>
        </w:rPr>
        <w:t>Phone</w:t>
      </w:r>
      <w:r>
        <w:rPr>
          <w:color w:val="000000"/>
        </w:rPr>
        <w:t>: 940-565-2324</w:t>
      </w:r>
    </w:p>
    <w:p w14:paraId="40EADFCC" w14:textId="77777777" w:rsidR="00D00614" w:rsidRDefault="00902C35">
      <w:pPr>
        <w:widowControl w:val="0"/>
        <w:pBdr>
          <w:top w:val="nil"/>
          <w:left w:val="nil"/>
          <w:bottom w:val="nil"/>
          <w:right w:val="nil"/>
          <w:between w:val="nil"/>
        </w:pBdr>
        <w:rPr>
          <w:color w:val="000000"/>
        </w:rPr>
      </w:pPr>
      <w:r>
        <w:rPr>
          <w:b/>
          <w:color w:val="000000"/>
        </w:rPr>
        <w:t>In Person</w:t>
      </w:r>
      <w:r>
        <w:rPr>
          <w:color w:val="000000"/>
        </w:rPr>
        <w:t>: Sage Hall, Room 130</w:t>
      </w:r>
    </w:p>
    <w:p w14:paraId="0D9859F9" w14:textId="77777777" w:rsidR="00D00614" w:rsidRDefault="00902C35">
      <w:pPr>
        <w:widowControl w:val="0"/>
        <w:pBdr>
          <w:top w:val="nil"/>
          <w:left w:val="nil"/>
          <w:bottom w:val="nil"/>
          <w:right w:val="nil"/>
          <w:between w:val="nil"/>
        </w:pBdr>
        <w:ind w:right="147"/>
        <w:rPr>
          <w:color w:val="000000"/>
        </w:rPr>
      </w:pPr>
      <w:r>
        <w:rPr>
          <w:b/>
          <w:color w:val="000000"/>
        </w:rPr>
        <w:t>Walk-In Availability</w:t>
      </w:r>
      <w:r>
        <w:rPr>
          <w:color w:val="000000"/>
        </w:rPr>
        <w:t>: 8am-9pm</w:t>
      </w:r>
    </w:p>
    <w:p w14:paraId="28C0562A" w14:textId="77777777" w:rsidR="00D00614" w:rsidRDefault="00902C35">
      <w:pPr>
        <w:widowControl w:val="0"/>
        <w:pBdr>
          <w:top w:val="nil"/>
          <w:left w:val="nil"/>
          <w:bottom w:val="nil"/>
          <w:right w:val="nil"/>
          <w:between w:val="nil"/>
        </w:pBdr>
        <w:ind w:right="147"/>
        <w:rPr>
          <w:color w:val="000000"/>
        </w:rPr>
      </w:pPr>
      <w:r>
        <w:rPr>
          <w:b/>
          <w:color w:val="000000"/>
        </w:rPr>
        <w:t>Telephone Availability</w:t>
      </w:r>
      <w:r>
        <w:rPr>
          <w:color w:val="000000"/>
        </w:rPr>
        <w:t>:</w:t>
      </w:r>
    </w:p>
    <w:p w14:paraId="75B63F47" w14:textId="77777777" w:rsidR="00D00614" w:rsidRDefault="00902C35">
      <w:pPr>
        <w:widowControl w:val="0"/>
        <w:numPr>
          <w:ilvl w:val="0"/>
          <w:numId w:val="3"/>
        </w:numPr>
        <w:pBdr>
          <w:top w:val="nil"/>
          <w:left w:val="nil"/>
          <w:bottom w:val="nil"/>
          <w:right w:val="nil"/>
          <w:between w:val="nil"/>
        </w:pBdr>
        <w:ind w:left="0" w:right="147" w:firstLine="0"/>
        <w:rPr>
          <w:color w:val="000000"/>
        </w:rPr>
      </w:pPr>
      <w:r>
        <w:rPr>
          <w:color w:val="000000"/>
        </w:rPr>
        <w:t>Sunday: noon-midnight</w:t>
      </w:r>
    </w:p>
    <w:p w14:paraId="6BA68592" w14:textId="77777777" w:rsidR="00D00614" w:rsidRDefault="00902C35">
      <w:pPr>
        <w:widowControl w:val="0"/>
        <w:numPr>
          <w:ilvl w:val="0"/>
          <w:numId w:val="3"/>
        </w:numPr>
        <w:pBdr>
          <w:top w:val="nil"/>
          <w:left w:val="nil"/>
          <w:bottom w:val="nil"/>
          <w:right w:val="nil"/>
          <w:between w:val="nil"/>
        </w:pBdr>
        <w:ind w:left="0" w:right="147" w:firstLine="0"/>
        <w:rPr>
          <w:color w:val="000000"/>
        </w:rPr>
      </w:pPr>
      <w:r>
        <w:rPr>
          <w:color w:val="000000"/>
        </w:rPr>
        <w:t>Monday-Thursday: 8am-midnight</w:t>
      </w:r>
    </w:p>
    <w:p w14:paraId="6E5F18C3" w14:textId="77777777" w:rsidR="00D00614" w:rsidRDefault="00902C35">
      <w:pPr>
        <w:widowControl w:val="0"/>
        <w:numPr>
          <w:ilvl w:val="0"/>
          <w:numId w:val="3"/>
        </w:numPr>
        <w:pBdr>
          <w:top w:val="nil"/>
          <w:left w:val="nil"/>
          <w:bottom w:val="nil"/>
          <w:right w:val="nil"/>
          <w:between w:val="nil"/>
        </w:pBdr>
        <w:ind w:left="0" w:right="147" w:firstLine="0"/>
        <w:rPr>
          <w:color w:val="000000"/>
        </w:rPr>
      </w:pPr>
      <w:r>
        <w:rPr>
          <w:color w:val="000000"/>
        </w:rPr>
        <w:t>Friday: 8am-8pm</w:t>
      </w:r>
    </w:p>
    <w:p w14:paraId="5145F23E" w14:textId="77777777" w:rsidR="00D00614" w:rsidRDefault="00902C35">
      <w:pPr>
        <w:widowControl w:val="0"/>
        <w:numPr>
          <w:ilvl w:val="0"/>
          <w:numId w:val="3"/>
        </w:numPr>
        <w:pBdr>
          <w:top w:val="nil"/>
          <w:left w:val="nil"/>
          <w:bottom w:val="nil"/>
          <w:right w:val="nil"/>
          <w:between w:val="nil"/>
        </w:pBdr>
        <w:ind w:left="0" w:right="147" w:firstLine="0"/>
        <w:rPr>
          <w:color w:val="000000"/>
        </w:rPr>
      </w:pPr>
      <w:r>
        <w:rPr>
          <w:color w:val="000000"/>
        </w:rPr>
        <w:t>Saturday: 9am-5pm</w:t>
      </w:r>
    </w:p>
    <w:p w14:paraId="036B02AD" w14:textId="77777777" w:rsidR="00D00614" w:rsidRDefault="00902C35">
      <w:pPr>
        <w:widowControl w:val="0"/>
        <w:pBdr>
          <w:top w:val="nil"/>
          <w:left w:val="nil"/>
          <w:bottom w:val="nil"/>
          <w:right w:val="nil"/>
          <w:between w:val="nil"/>
        </w:pBdr>
        <w:ind w:right="147"/>
        <w:rPr>
          <w:color w:val="000000"/>
        </w:rPr>
      </w:pPr>
      <w:r>
        <w:rPr>
          <w:b/>
          <w:color w:val="000000"/>
        </w:rPr>
        <w:t>Laptop Checkout</w:t>
      </w:r>
      <w:r>
        <w:rPr>
          <w:color w:val="000000"/>
        </w:rPr>
        <w:t>: 8am-7pm</w:t>
      </w:r>
    </w:p>
    <w:p w14:paraId="3B526BA2" w14:textId="77777777" w:rsidR="00D00614" w:rsidRDefault="00D00614">
      <w:pPr>
        <w:widowControl w:val="0"/>
        <w:pBdr>
          <w:top w:val="nil"/>
          <w:left w:val="nil"/>
          <w:bottom w:val="nil"/>
          <w:right w:val="nil"/>
          <w:between w:val="nil"/>
        </w:pBdr>
        <w:ind w:right="147"/>
        <w:rPr>
          <w:color w:val="000000"/>
        </w:rPr>
      </w:pPr>
    </w:p>
    <w:p w14:paraId="63F7F5F3" w14:textId="77777777" w:rsidR="00D00614" w:rsidRDefault="00902C35">
      <w:pPr>
        <w:widowControl w:val="0"/>
        <w:pBdr>
          <w:top w:val="nil"/>
          <w:left w:val="nil"/>
          <w:bottom w:val="nil"/>
          <w:right w:val="nil"/>
          <w:between w:val="nil"/>
        </w:pBdr>
        <w:ind w:right="147"/>
        <w:rPr>
          <w:color w:val="000000"/>
        </w:rPr>
      </w:pPr>
      <w:r>
        <w:rPr>
          <w:color w:val="000000"/>
        </w:rPr>
        <w:t xml:space="preserve">For additional support, visit </w:t>
      </w:r>
      <w:hyperlink r:id="rId16">
        <w:r>
          <w:rPr>
            <w:color w:val="0563C1"/>
            <w:u w:val="single"/>
          </w:rPr>
          <w:t>Canvas Technical Help</w:t>
        </w:r>
      </w:hyperlink>
      <w:r>
        <w:rPr>
          <w:color w:val="000000"/>
        </w:rPr>
        <w:t xml:space="preserve"> (</w:t>
      </w:r>
      <w:hyperlink r:id="rId17">
        <w:r>
          <w:rPr>
            <w:color w:val="0563C1"/>
            <w:u w:val="single"/>
          </w:rPr>
          <w:t>https://community.canvaslms.com/docs/DOC-10554-4212710328</w:t>
        </w:r>
      </w:hyperlink>
      <w:r>
        <w:rPr>
          <w:color w:val="000000"/>
        </w:rPr>
        <w:t>)</w:t>
      </w:r>
    </w:p>
    <w:p w14:paraId="3AA34BC9" w14:textId="77777777" w:rsidR="00D00614" w:rsidRDefault="00D00614">
      <w:pPr>
        <w:rPr>
          <w:b/>
        </w:rPr>
      </w:pPr>
    </w:p>
    <w:p w14:paraId="259F3610" w14:textId="77777777" w:rsidR="00D00614" w:rsidRDefault="00902C35">
      <w:pPr>
        <w:rPr>
          <w:b/>
          <w:color w:val="000000"/>
        </w:rPr>
      </w:pPr>
      <w:r>
        <w:rPr>
          <w:b/>
          <w:color w:val="000000"/>
        </w:rPr>
        <w:t>What to do if Canvas fails</w:t>
      </w:r>
    </w:p>
    <w:p w14:paraId="67E9C7B2" w14:textId="77777777" w:rsidR="00D00614" w:rsidRDefault="00902C35">
      <w:pPr>
        <w:tabs>
          <w:tab w:val="left" w:pos="480"/>
        </w:tabs>
        <w:ind w:right="316"/>
        <w:rPr>
          <w:color w:val="000000"/>
        </w:rPr>
      </w:pPr>
      <w:r>
        <w:rPr>
          <w:color w:val="000000"/>
        </w:rPr>
        <w:t>All assignments for this course will be submitted through Canvas. Canvas is online technology, and therefore, can crash. If this happens to you, or if you experience any technical difficulties, you must email me and the UNT Student Help Desk (</w:t>
      </w:r>
      <w:hyperlink r:id="rId18">
        <w:r>
          <w:rPr>
            <w:color w:val="0563C1"/>
            <w:u w:val="single"/>
          </w:rPr>
          <w:t>helpdesk@unt.edu</w:t>
        </w:r>
      </w:hyperlink>
      <w:r>
        <w:rPr>
          <w:color w:val="000000"/>
        </w:rPr>
        <w:t xml:space="preserve">) immediately. </w:t>
      </w:r>
      <w:r>
        <w:t xml:space="preserve">The UNT Student Help Desk and I will work with the student to resolve any issues at the earliest possible time. </w:t>
      </w:r>
      <w:r>
        <w:rPr>
          <w:color w:val="000000"/>
        </w:rPr>
        <w:t xml:space="preserve">However, I will not check my email between 5:00 pm and 8:00am Central Time, or on Friday afternoons through Sunday, so I highly recommend that you complete and submit your work in advance. If there are technical issues or doubt whether assignments have been/will be successfully submitted, please take a screenshot of the error messages or time-stamped copies of the assignment submissions. Importantly, if you do not email me within 12 hours </w:t>
      </w:r>
      <w:r>
        <w:rPr>
          <w:color w:val="000000"/>
        </w:rPr>
        <w:lastRenderedPageBreak/>
        <w:t xml:space="preserve">of your Canvas issue and include a screenshot of the error message you receive, it will likely not be able to be remedied and you will not be able to complete the missed assignment.  </w:t>
      </w:r>
    </w:p>
    <w:p w14:paraId="0E9EE73C" w14:textId="77777777" w:rsidR="00D00614" w:rsidRDefault="00D00614">
      <w:pPr>
        <w:tabs>
          <w:tab w:val="left" w:pos="480"/>
        </w:tabs>
        <w:ind w:right="316"/>
        <w:rPr>
          <w:color w:val="000000"/>
        </w:rPr>
      </w:pPr>
    </w:p>
    <w:p w14:paraId="0119AE09" w14:textId="77777777" w:rsidR="00D00614" w:rsidRDefault="00902C35">
      <w:pPr>
        <w:pStyle w:val="Heading1"/>
        <w:ind w:right="147"/>
        <w:jc w:val="left"/>
      </w:pPr>
      <w:bookmarkStart w:id="0" w:name="_heading=h.nkgogakta8qn" w:colFirst="0" w:colLast="0"/>
      <w:bookmarkEnd w:id="0"/>
      <w:r>
        <w:t>Assessments</w:t>
      </w:r>
    </w:p>
    <w:p w14:paraId="51363C73" w14:textId="77777777" w:rsidR="00D00614" w:rsidRDefault="00902C35">
      <w:pPr>
        <w:widowControl w:val="0"/>
        <w:pBdr>
          <w:top w:val="nil"/>
          <w:left w:val="nil"/>
          <w:bottom w:val="nil"/>
          <w:right w:val="nil"/>
          <w:between w:val="nil"/>
        </w:pBdr>
        <w:ind w:right="147"/>
      </w:pPr>
      <w:r>
        <w:t>All assignment due dates are listed in the Class Schedule at the bottom of this syllabus and on Canvas. The assessments for this class and their point values are listed below.</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9"/>
        <w:gridCol w:w="4621"/>
      </w:tblGrid>
      <w:tr w:rsidR="00D00614" w14:paraId="347C3C83" w14:textId="77777777">
        <w:tc>
          <w:tcPr>
            <w:tcW w:w="4729" w:type="dxa"/>
          </w:tcPr>
          <w:p w14:paraId="28B9F5ED" w14:textId="77777777" w:rsidR="00D00614" w:rsidRDefault="00902C35">
            <w:pPr>
              <w:jc w:val="center"/>
              <w:rPr>
                <w:rFonts w:ascii="Calibri" w:eastAsia="Calibri" w:hAnsi="Calibri" w:cs="Calibri"/>
                <w:sz w:val="28"/>
                <w:szCs w:val="28"/>
              </w:rPr>
            </w:pPr>
            <w:r>
              <w:rPr>
                <w:rFonts w:ascii="Calibri" w:eastAsia="Calibri" w:hAnsi="Calibri" w:cs="Calibri"/>
                <w:b/>
                <w:sz w:val="28"/>
                <w:szCs w:val="28"/>
              </w:rPr>
              <w:t>Assignment</w:t>
            </w:r>
          </w:p>
        </w:tc>
        <w:tc>
          <w:tcPr>
            <w:tcW w:w="4621" w:type="dxa"/>
          </w:tcPr>
          <w:p w14:paraId="011C447E" w14:textId="77777777" w:rsidR="00D00614" w:rsidRDefault="00902C35">
            <w:pPr>
              <w:jc w:val="center"/>
              <w:rPr>
                <w:rFonts w:ascii="Calibri" w:eastAsia="Calibri" w:hAnsi="Calibri" w:cs="Calibri"/>
                <w:sz w:val="28"/>
                <w:szCs w:val="28"/>
              </w:rPr>
            </w:pPr>
            <w:r>
              <w:rPr>
                <w:rFonts w:ascii="Calibri" w:eastAsia="Calibri" w:hAnsi="Calibri" w:cs="Calibri"/>
                <w:b/>
                <w:sz w:val="28"/>
                <w:szCs w:val="28"/>
              </w:rPr>
              <w:t>Points</w:t>
            </w:r>
          </w:p>
        </w:tc>
      </w:tr>
      <w:tr w:rsidR="00D00614" w14:paraId="797C0A36" w14:textId="77777777">
        <w:tc>
          <w:tcPr>
            <w:tcW w:w="9350" w:type="dxa"/>
            <w:gridSpan w:val="2"/>
          </w:tcPr>
          <w:p w14:paraId="1D2A43E9" w14:textId="77777777" w:rsidR="00D00614" w:rsidRDefault="00902C35">
            <w:pPr>
              <w:rPr>
                <w:rFonts w:ascii="Calibri" w:eastAsia="Calibri" w:hAnsi="Calibri" w:cs="Calibri"/>
                <w:sz w:val="28"/>
                <w:szCs w:val="28"/>
              </w:rPr>
            </w:pPr>
            <w:r>
              <w:rPr>
                <w:rFonts w:ascii="Calibri" w:eastAsia="Calibri" w:hAnsi="Calibri" w:cs="Calibri"/>
                <w:sz w:val="28"/>
                <w:szCs w:val="28"/>
              </w:rPr>
              <w:t>Assignments</w:t>
            </w:r>
          </w:p>
        </w:tc>
      </w:tr>
      <w:tr w:rsidR="00D00614" w14:paraId="4A86ED79" w14:textId="77777777">
        <w:tc>
          <w:tcPr>
            <w:tcW w:w="4729" w:type="dxa"/>
          </w:tcPr>
          <w:p w14:paraId="26A0A388" w14:textId="77777777" w:rsidR="00D00614" w:rsidRDefault="00902C35">
            <w:pPr>
              <w:widowControl w:val="0"/>
              <w:numPr>
                <w:ilvl w:val="0"/>
                <w:numId w:val="4"/>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In-Class Assignments </w:t>
            </w:r>
          </w:p>
          <w:p w14:paraId="7BAE5578" w14:textId="77777777" w:rsidR="00D00614" w:rsidRDefault="00902C35">
            <w:pPr>
              <w:widowControl w:val="0"/>
              <w:pBdr>
                <w:top w:val="nil"/>
                <w:left w:val="nil"/>
                <w:bottom w:val="nil"/>
                <w:right w:val="nil"/>
                <w:between w:val="nil"/>
              </w:pBdr>
              <w:ind w:left="720"/>
              <w:rPr>
                <w:rFonts w:ascii="Calibri" w:eastAsia="Calibri" w:hAnsi="Calibri" w:cs="Calibri"/>
                <w:color w:val="000000"/>
                <w:sz w:val="28"/>
                <w:szCs w:val="28"/>
              </w:rPr>
            </w:pPr>
            <w:r>
              <w:rPr>
                <w:rFonts w:ascii="Calibri" w:eastAsia="Calibri" w:hAnsi="Calibri" w:cs="Calibri"/>
                <w:color w:val="000000"/>
                <w:sz w:val="28"/>
                <w:szCs w:val="28"/>
              </w:rPr>
              <w:t>(14 assignments</w:t>
            </w:r>
            <w:r>
              <w:rPr>
                <w:rFonts w:ascii="Calibri" w:eastAsia="Calibri" w:hAnsi="Calibri" w:cs="Calibri"/>
                <w:sz w:val="28"/>
                <w:szCs w:val="28"/>
              </w:rPr>
              <w:t xml:space="preserve"> </w:t>
            </w:r>
            <w:r>
              <w:rPr>
                <w:rFonts w:ascii="Calibri" w:eastAsia="Calibri" w:hAnsi="Calibri" w:cs="Calibri"/>
                <w:color w:val="000000"/>
                <w:sz w:val="28"/>
                <w:szCs w:val="28"/>
              </w:rPr>
              <w:t>x 30 points each)</w:t>
            </w:r>
          </w:p>
        </w:tc>
        <w:tc>
          <w:tcPr>
            <w:tcW w:w="4621" w:type="dxa"/>
          </w:tcPr>
          <w:p w14:paraId="6A11DE38"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420</w:t>
            </w:r>
          </w:p>
        </w:tc>
      </w:tr>
      <w:tr w:rsidR="00D00614" w14:paraId="798BD3D2" w14:textId="77777777">
        <w:tc>
          <w:tcPr>
            <w:tcW w:w="4729" w:type="dxa"/>
          </w:tcPr>
          <w:p w14:paraId="355120B6" w14:textId="77777777" w:rsidR="00D00614" w:rsidRDefault="00902C35">
            <w:pPr>
              <w:widowControl w:val="0"/>
              <w:numPr>
                <w:ilvl w:val="0"/>
                <w:numId w:val="4"/>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Homework Assignments</w:t>
            </w:r>
          </w:p>
          <w:p w14:paraId="0460B339" w14:textId="77777777" w:rsidR="00D00614" w:rsidRDefault="00902C35">
            <w:pPr>
              <w:widowControl w:val="0"/>
              <w:pBdr>
                <w:top w:val="nil"/>
                <w:left w:val="nil"/>
                <w:bottom w:val="nil"/>
                <w:right w:val="nil"/>
                <w:between w:val="nil"/>
              </w:pBdr>
              <w:ind w:left="720"/>
              <w:rPr>
                <w:rFonts w:ascii="Calibri" w:eastAsia="Calibri" w:hAnsi="Calibri" w:cs="Calibri"/>
                <w:color w:val="000000"/>
                <w:sz w:val="28"/>
                <w:szCs w:val="28"/>
              </w:rPr>
            </w:pPr>
            <w:r>
              <w:rPr>
                <w:rFonts w:ascii="Calibri" w:eastAsia="Calibri" w:hAnsi="Calibri" w:cs="Calibri"/>
                <w:color w:val="000000"/>
                <w:sz w:val="28"/>
                <w:szCs w:val="28"/>
              </w:rPr>
              <w:t>(14 assignments x 30 points each)</w:t>
            </w:r>
          </w:p>
        </w:tc>
        <w:tc>
          <w:tcPr>
            <w:tcW w:w="4621" w:type="dxa"/>
          </w:tcPr>
          <w:p w14:paraId="0CC841AA"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420</w:t>
            </w:r>
          </w:p>
        </w:tc>
      </w:tr>
      <w:tr w:rsidR="00D00614" w14:paraId="1188E878" w14:textId="77777777">
        <w:tc>
          <w:tcPr>
            <w:tcW w:w="4729" w:type="dxa"/>
          </w:tcPr>
          <w:p w14:paraId="044A20EB" w14:textId="77777777" w:rsidR="00D00614" w:rsidRDefault="00902C35">
            <w:pPr>
              <w:rPr>
                <w:rFonts w:ascii="Calibri" w:eastAsia="Calibri" w:hAnsi="Calibri" w:cs="Calibri"/>
                <w:sz w:val="28"/>
                <w:szCs w:val="28"/>
              </w:rPr>
            </w:pPr>
            <w:r>
              <w:rPr>
                <w:rFonts w:ascii="Calibri" w:eastAsia="Calibri" w:hAnsi="Calibri" w:cs="Calibri"/>
                <w:sz w:val="28"/>
                <w:szCs w:val="28"/>
              </w:rPr>
              <w:t>Total Assignment Points</w:t>
            </w:r>
          </w:p>
        </w:tc>
        <w:tc>
          <w:tcPr>
            <w:tcW w:w="4621" w:type="dxa"/>
          </w:tcPr>
          <w:p w14:paraId="2ADD9424"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840</w:t>
            </w:r>
          </w:p>
        </w:tc>
      </w:tr>
      <w:tr w:rsidR="00D00614" w14:paraId="76CC52FA" w14:textId="77777777">
        <w:tc>
          <w:tcPr>
            <w:tcW w:w="9350" w:type="dxa"/>
            <w:gridSpan w:val="2"/>
          </w:tcPr>
          <w:p w14:paraId="4C4B10B2" w14:textId="77777777" w:rsidR="00D00614" w:rsidRDefault="00902C35">
            <w:pPr>
              <w:rPr>
                <w:rFonts w:ascii="Calibri" w:eastAsia="Calibri" w:hAnsi="Calibri" w:cs="Calibri"/>
                <w:sz w:val="28"/>
                <w:szCs w:val="28"/>
              </w:rPr>
            </w:pPr>
            <w:r>
              <w:rPr>
                <w:rFonts w:ascii="Calibri" w:eastAsia="Calibri" w:hAnsi="Calibri" w:cs="Calibri"/>
                <w:sz w:val="28"/>
                <w:szCs w:val="28"/>
              </w:rPr>
              <w:t>Final Group Project</w:t>
            </w:r>
          </w:p>
        </w:tc>
      </w:tr>
      <w:tr w:rsidR="00D00614" w14:paraId="0912DA77" w14:textId="77777777">
        <w:tc>
          <w:tcPr>
            <w:tcW w:w="4729" w:type="dxa"/>
          </w:tcPr>
          <w:p w14:paraId="17984A9E" w14:textId="77777777" w:rsidR="00D00614" w:rsidRDefault="00902C35">
            <w:pPr>
              <w:widowControl w:val="0"/>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Self-Assessment &amp; Skills Map</w:t>
            </w:r>
          </w:p>
        </w:tc>
        <w:tc>
          <w:tcPr>
            <w:tcW w:w="4621" w:type="dxa"/>
          </w:tcPr>
          <w:p w14:paraId="4873445F"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15</w:t>
            </w:r>
          </w:p>
        </w:tc>
      </w:tr>
      <w:tr w:rsidR="00D00614" w14:paraId="76E6DAF3" w14:textId="77777777">
        <w:tc>
          <w:tcPr>
            <w:tcW w:w="4729" w:type="dxa"/>
          </w:tcPr>
          <w:p w14:paraId="3353B490" w14:textId="77777777" w:rsidR="00D00614" w:rsidRDefault="00902C35">
            <w:pPr>
              <w:widowControl w:val="0"/>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Group Contract</w:t>
            </w:r>
          </w:p>
        </w:tc>
        <w:tc>
          <w:tcPr>
            <w:tcW w:w="4621" w:type="dxa"/>
          </w:tcPr>
          <w:p w14:paraId="2D42CE08"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15</w:t>
            </w:r>
          </w:p>
        </w:tc>
      </w:tr>
      <w:tr w:rsidR="00D00614" w14:paraId="0A470BFD" w14:textId="77777777">
        <w:tc>
          <w:tcPr>
            <w:tcW w:w="4729" w:type="dxa"/>
          </w:tcPr>
          <w:p w14:paraId="116A9883" w14:textId="77777777" w:rsidR="00D00614" w:rsidRDefault="00902C35">
            <w:pPr>
              <w:widowControl w:val="0"/>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Research Question</w:t>
            </w:r>
          </w:p>
        </w:tc>
        <w:tc>
          <w:tcPr>
            <w:tcW w:w="4621" w:type="dxa"/>
          </w:tcPr>
          <w:p w14:paraId="4169935C"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5</w:t>
            </w:r>
          </w:p>
        </w:tc>
      </w:tr>
      <w:tr w:rsidR="00D00614" w14:paraId="6EA8FB92" w14:textId="77777777">
        <w:tc>
          <w:tcPr>
            <w:tcW w:w="4729" w:type="dxa"/>
          </w:tcPr>
          <w:p w14:paraId="62A39B09" w14:textId="77777777" w:rsidR="00D00614" w:rsidRDefault="00902C35">
            <w:pPr>
              <w:widowControl w:val="0"/>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Analyses</w:t>
            </w:r>
          </w:p>
        </w:tc>
        <w:tc>
          <w:tcPr>
            <w:tcW w:w="4621" w:type="dxa"/>
          </w:tcPr>
          <w:p w14:paraId="397F95F7"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50</w:t>
            </w:r>
          </w:p>
        </w:tc>
      </w:tr>
      <w:tr w:rsidR="00D00614" w14:paraId="2CCB7C15" w14:textId="77777777">
        <w:tc>
          <w:tcPr>
            <w:tcW w:w="4729" w:type="dxa"/>
          </w:tcPr>
          <w:p w14:paraId="63C7FDE2" w14:textId="77777777" w:rsidR="00D00614" w:rsidRDefault="00902C35">
            <w:pPr>
              <w:widowControl w:val="0"/>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Graphs &amp; Tables</w:t>
            </w:r>
          </w:p>
        </w:tc>
        <w:tc>
          <w:tcPr>
            <w:tcW w:w="4621" w:type="dxa"/>
          </w:tcPr>
          <w:p w14:paraId="0A63AC09"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25</w:t>
            </w:r>
          </w:p>
        </w:tc>
      </w:tr>
      <w:tr w:rsidR="00D00614" w14:paraId="35082D10" w14:textId="77777777">
        <w:tc>
          <w:tcPr>
            <w:tcW w:w="4729" w:type="dxa"/>
          </w:tcPr>
          <w:p w14:paraId="15640EEB" w14:textId="77777777" w:rsidR="00D00614" w:rsidRDefault="00902C35">
            <w:pPr>
              <w:widowControl w:val="0"/>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APA Write Up</w:t>
            </w:r>
          </w:p>
        </w:tc>
        <w:tc>
          <w:tcPr>
            <w:tcW w:w="4621" w:type="dxa"/>
          </w:tcPr>
          <w:p w14:paraId="3A9D0651"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50</w:t>
            </w:r>
          </w:p>
        </w:tc>
      </w:tr>
      <w:tr w:rsidR="00D00614" w14:paraId="6956B8CB" w14:textId="77777777">
        <w:tc>
          <w:tcPr>
            <w:tcW w:w="4729" w:type="dxa"/>
          </w:tcPr>
          <w:p w14:paraId="15B59E46" w14:textId="77777777" w:rsidR="00D00614" w:rsidRDefault="00902C35">
            <w:pPr>
              <w:widowControl w:val="0"/>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Final Project Poster</w:t>
            </w:r>
          </w:p>
        </w:tc>
        <w:tc>
          <w:tcPr>
            <w:tcW w:w="4621" w:type="dxa"/>
          </w:tcPr>
          <w:p w14:paraId="7385A6A3"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100</w:t>
            </w:r>
          </w:p>
        </w:tc>
      </w:tr>
      <w:tr w:rsidR="00D00614" w14:paraId="310C8598" w14:textId="77777777">
        <w:tc>
          <w:tcPr>
            <w:tcW w:w="4729" w:type="dxa"/>
          </w:tcPr>
          <w:p w14:paraId="3EFC2E12" w14:textId="77777777" w:rsidR="00D00614" w:rsidRDefault="00902C35">
            <w:pPr>
              <w:rPr>
                <w:rFonts w:ascii="Calibri" w:eastAsia="Calibri" w:hAnsi="Calibri" w:cs="Calibri"/>
                <w:sz w:val="28"/>
                <w:szCs w:val="28"/>
              </w:rPr>
            </w:pPr>
            <w:r>
              <w:rPr>
                <w:rFonts w:ascii="Calibri" w:eastAsia="Calibri" w:hAnsi="Calibri" w:cs="Calibri"/>
                <w:sz w:val="28"/>
                <w:szCs w:val="28"/>
              </w:rPr>
              <w:t>Total Final Project Points</w:t>
            </w:r>
          </w:p>
        </w:tc>
        <w:tc>
          <w:tcPr>
            <w:tcW w:w="4621" w:type="dxa"/>
          </w:tcPr>
          <w:p w14:paraId="6B8038B6"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260</w:t>
            </w:r>
          </w:p>
        </w:tc>
      </w:tr>
      <w:tr w:rsidR="00D00614" w14:paraId="2A996A2E" w14:textId="77777777">
        <w:tc>
          <w:tcPr>
            <w:tcW w:w="4729" w:type="dxa"/>
          </w:tcPr>
          <w:p w14:paraId="486DEC37" w14:textId="77777777" w:rsidR="00D00614" w:rsidRDefault="00902C35">
            <w:pPr>
              <w:rPr>
                <w:rFonts w:ascii="Calibri" w:eastAsia="Calibri" w:hAnsi="Calibri" w:cs="Calibri"/>
                <w:b/>
                <w:sz w:val="28"/>
                <w:szCs w:val="28"/>
              </w:rPr>
            </w:pPr>
            <w:r>
              <w:rPr>
                <w:rFonts w:ascii="Calibri" w:eastAsia="Calibri" w:hAnsi="Calibri" w:cs="Calibri"/>
                <w:b/>
                <w:sz w:val="28"/>
                <w:szCs w:val="28"/>
              </w:rPr>
              <w:t>Total Points Possible</w:t>
            </w:r>
          </w:p>
        </w:tc>
        <w:tc>
          <w:tcPr>
            <w:tcW w:w="4621" w:type="dxa"/>
          </w:tcPr>
          <w:p w14:paraId="3C0BC536" w14:textId="77777777" w:rsidR="00D00614" w:rsidRDefault="00902C35">
            <w:pPr>
              <w:jc w:val="center"/>
              <w:rPr>
                <w:rFonts w:ascii="Calibri" w:eastAsia="Calibri" w:hAnsi="Calibri" w:cs="Calibri"/>
                <w:b/>
                <w:sz w:val="28"/>
                <w:szCs w:val="28"/>
              </w:rPr>
            </w:pPr>
            <w:r>
              <w:rPr>
                <w:rFonts w:ascii="Calibri" w:eastAsia="Calibri" w:hAnsi="Calibri" w:cs="Calibri"/>
                <w:b/>
                <w:sz w:val="28"/>
                <w:szCs w:val="28"/>
              </w:rPr>
              <w:t>1,100</w:t>
            </w:r>
          </w:p>
        </w:tc>
      </w:tr>
    </w:tbl>
    <w:p w14:paraId="5A8B3E13" w14:textId="77777777" w:rsidR="00D00614" w:rsidRDefault="00D00614"/>
    <w:p w14:paraId="2AD9572A" w14:textId="77777777" w:rsidR="00D00614" w:rsidRDefault="00902C35">
      <w:pPr>
        <w:rPr>
          <w:b/>
        </w:rPr>
      </w:pPr>
      <w:r>
        <w:rPr>
          <w:b/>
        </w:rPr>
        <w:t>Grading</w:t>
      </w:r>
    </w:p>
    <w:p w14:paraId="6EF1AE30" w14:textId="77777777" w:rsidR="00D00614" w:rsidRDefault="00D00614"/>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D00614" w14:paraId="4B58837F" w14:textId="77777777">
        <w:tc>
          <w:tcPr>
            <w:tcW w:w="4675" w:type="dxa"/>
          </w:tcPr>
          <w:p w14:paraId="48B44FAA" w14:textId="77777777" w:rsidR="00D00614" w:rsidRDefault="00902C35">
            <w:pPr>
              <w:rPr>
                <w:rFonts w:ascii="Calibri" w:eastAsia="Calibri" w:hAnsi="Calibri" w:cs="Calibri"/>
                <w:sz w:val="28"/>
                <w:szCs w:val="28"/>
              </w:rPr>
            </w:pPr>
            <w:r>
              <w:rPr>
                <w:rFonts w:ascii="Calibri" w:eastAsia="Calibri" w:hAnsi="Calibri" w:cs="Calibri"/>
                <w:sz w:val="28"/>
                <w:szCs w:val="28"/>
              </w:rPr>
              <w:t>Point Range</w:t>
            </w:r>
          </w:p>
        </w:tc>
        <w:tc>
          <w:tcPr>
            <w:tcW w:w="4675" w:type="dxa"/>
          </w:tcPr>
          <w:p w14:paraId="4860F9B5" w14:textId="77777777" w:rsidR="00D00614" w:rsidRDefault="00902C35">
            <w:pPr>
              <w:rPr>
                <w:rFonts w:ascii="Calibri" w:eastAsia="Calibri" w:hAnsi="Calibri" w:cs="Calibri"/>
                <w:sz w:val="28"/>
                <w:szCs w:val="28"/>
              </w:rPr>
            </w:pPr>
            <w:r>
              <w:rPr>
                <w:rFonts w:ascii="Calibri" w:eastAsia="Calibri" w:hAnsi="Calibri" w:cs="Calibri"/>
                <w:sz w:val="28"/>
                <w:szCs w:val="28"/>
              </w:rPr>
              <w:t>Letter Grade</w:t>
            </w:r>
          </w:p>
        </w:tc>
      </w:tr>
      <w:tr w:rsidR="00D00614" w14:paraId="44C18D24" w14:textId="77777777">
        <w:tc>
          <w:tcPr>
            <w:tcW w:w="4675" w:type="dxa"/>
          </w:tcPr>
          <w:p w14:paraId="1DB98AD0" w14:textId="77777777" w:rsidR="00D00614" w:rsidRDefault="00902C35">
            <w:pPr>
              <w:rPr>
                <w:rFonts w:ascii="Calibri" w:eastAsia="Calibri" w:hAnsi="Calibri" w:cs="Calibri"/>
                <w:sz w:val="28"/>
                <w:szCs w:val="28"/>
              </w:rPr>
            </w:pPr>
            <w:r>
              <w:rPr>
                <w:rFonts w:ascii="Calibri" w:eastAsia="Calibri" w:hAnsi="Calibri" w:cs="Calibri"/>
                <w:sz w:val="28"/>
                <w:szCs w:val="28"/>
              </w:rPr>
              <w:t>990-1,100</w:t>
            </w:r>
          </w:p>
        </w:tc>
        <w:tc>
          <w:tcPr>
            <w:tcW w:w="4675" w:type="dxa"/>
          </w:tcPr>
          <w:p w14:paraId="720F01B6" w14:textId="77777777" w:rsidR="00D00614" w:rsidRDefault="00902C35">
            <w:pPr>
              <w:rPr>
                <w:rFonts w:ascii="Calibri" w:eastAsia="Calibri" w:hAnsi="Calibri" w:cs="Calibri"/>
                <w:sz w:val="28"/>
                <w:szCs w:val="28"/>
              </w:rPr>
            </w:pPr>
            <w:r>
              <w:rPr>
                <w:rFonts w:ascii="Calibri" w:eastAsia="Calibri" w:hAnsi="Calibri" w:cs="Calibri"/>
                <w:sz w:val="28"/>
                <w:szCs w:val="28"/>
              </w:rPr>
              <w:t>A</w:t>
            </w:r>
          </w:p>
        </w:tc>
      </w:tr>
      <w:tr w:rsidR="00D00614" w14:paraId="082D2A14" w14:textId="77777777">
        <w:tc>
          <w:tcPr>
            <w:tcW w:w="4675" w:type="dxa"/>
          </w:tcPr>
          <w:p w14:paraId="505078D1" w14:textId="77777777" w:rsidR="00D00614" w:rsidRDefault="00902C35">
            <w:pPr>
              <w:rPr>
                <w:rFonts w:ascii="Calibri" w:eastAsia="Calibri" w:hAnsi="Calibri" w:cs="Calibri"/>
                <w:sz w:val="28"/>
                <w:szCs w:val="28"/>
              </w:rPr>
            </w:pPr>
            <w:r>
              <w:rPr>
                <w:rFonts w:ascii="Calibri" w:eastAsia="Calibri" w:hAnsi="Calibri" w:cs="Calibri"/>
                <w:sz w:val="28"/>
                <w:szCs w:val="28"/>
              </w:rPr>
              <w:t>880-989</w:t>
            </w:r>
          </w:p>
        </w:tc>
        <w:tc>
          <w:tcPr>
            <w:tcW w:w="4675" w:type="dxa"/>
          </w:tcPr>
          <w:p w14:paraId="3A37C27E" w14:textId="77777777" w:rsidR="00D00614" w:rsidRDefault="00902C35">
            <w:pPr>
              <w:rPr>
                <w:rFonts w:ascii="Calibri" w:eastAsia="Calibri" w:hAnsi="Calibri" w:cs="Calibri"/>
                <w:sz w:val="28"/>
                <w:szCs w:val="28"/>
              </w:rPr>
            </w:pPr>
            <w:r>
              <w:rPr>
                <w:rFonts w:ascii="Calibri" w:eastAsia="Calibri" w:hAnsi="Calibri" w:cs="Calibri"/>
                <w:sz w:val="28"/>
                <w:szCs w:val="28"/>
              </w:rPr>
              <w:t>B</w:t>
            </w:r>
          </w:p>
        </w:tc>
      </w:tr>
      <w:tr w:rsidR="00D00614" w14:paraId="6170B070" w14:textId="77777777">
        <w:tc>
          <w:tcPr>
            <w:tcW w:w="4675" w:type="dxa"/>
          </w:tcPr>
          <w:p w14:paraId="47B3ED9F" w14:textId="77777777" w:rsidR="00D00614" w:rsidRDefault="00902C35">
            <w:pPr>
              <w:rPr>
                <w:rFonts w:ascii="Calibri" w:eastAsia="Calibri" w:hAnsi="Calibri" w:cs="Calibri"/>
                <w:sz w:val="28"/>
                <w:szCs w:val="28"/>
              </w:rPr>
            </w:pPr>
            <w:r>
              <w:rPr>
                <w:rFonts w:ascii="Calibri" w:eastAsia="Calibri" w:hAnsi="Calibri" w:cs="Calibri"/>
                <w:sz w:val="28"/>
                <w:szCs w:val="28"/>
              </w:rPr>
              <w:t>770-879</w:t>
            </w:r>
          </w:p>
        </w:tc>
        <w:tc>
          <w:tcPr>
            <w:tcW w:w="4675" w:type="dxa"/>
          </w:tcPr>
          <w:p w14:paraId="5CAFDAFB" w14:textId="77777777" w:rsidR="00D00614" w:rsidRDefault="00902C35">
            <w:pPr>
              <w:rPr>
                <w:rFonts w:ascii="Calibri" w:eastAsia="Calibri" w:hAnsi="Calibri" w:cs="Calibri"/>
                <w:sz w:val="28"/>
                <w:szCs w:val="28"/>
              </w:rPr>
            </w:pPr>
            <w:r>
              <w:rPr>
                <w:rFonts w:ascii="Calibri" w:eastAsia="Calibri" w:hAnsi="Calibri" w:cs="Calibri"/>
                <w:sz w:val="28"/>
                <w:szCs w:val="28"/>
              </w:rPr>
              <w:t>C</w:t>
            </w:r>
          </w:p>
        </w:tc>
      </w:tr>
      <w:tr w:rsidR="00D00614" w14:paraId="1FE23CCB" w14:textId="77777777">
        <w:tc>
          <w:tcPr>
            <w:tcW w:w="4675" w:type="dxa"/>
          </w:tcPr>
          <w:p w14:paraId="3B2DB00D" w14:textId="77777777" w:rsidR="00D00614" w:rsidRDefault="00902C35">
            <w:pPr>
              <w:rPr>
                <w:rFonts w:ascii="Calibri" w:eastAsia="Calibri" w:hAnsi="Calibri" w:cs="Calibri"/>
                <w:sz w:val="28"/>
                <w:szCs w:val="28"/>
              </w:rPr>
            </w:pPr>
            <w:r>
              <w:rPr>
                <w:rFonts w:ascii="Calibri" w:eastAsia="Calibri" w:hAnsi="Calibri" w:cs="Calibri"/>
                <w:sz w:val="28"/>
                <w:szCs w:val="28"/>
              </w:rPr>
              <w:t>660-769</w:t>
            </w:r>
          </w:p>
        </w:tc>
        <w:tc>
          <w:tcPr>
            <w:tcW w:w="4675" w:type="dxa"/>
          </w:tcPr>
          <w:p w14:paraId="62C7A3C2" w14:textId="77777777" w:rsidR="00D00614" w:rsidRDefault="00902C35">
            <w:pPr>
              <w:rPr>
                <w:rFonts w:ascii="Calibri" w:eastAsia="Calibri" w:hAnsi="Calibri" w:cs="Calibri"/>
                <w:sz w:val="28"/>
                <w:szCs w:val="28"/>
              </w:rPr>
            </w:pPr>
            <w:r>
              <w:rPr>
                <w:rFonts w:ascii="Calibri" w:eastAsia="Calibri" w:hAnsi="Calibri" w:cs="Calibri"/>
                <w:sz w:val="28"/>
                <w:szCs w:val="28"/>
              </w:rPr>
              <w:t>D</w:t>
            </w:r>
          </w:p>
        </w:tc>
      </w:tr>
      <w:tr w:rsidR="00D00614" w14:paraId="6A4CB91F" w14:textId="77777777">
        <w:trPr>
          <w:trHeight w:val="83"/>
        </w:trPr>
        <w:tc>
          <w:tcPr>
            <w:tcW w:w="4675" w:type="dxa"/>
          </w:tcPr>
          <w:p w14:paraId="45430020" w14:textId="77777777" w:rsidR="00D00614" w:rsidRDefault="00902C35">
            <w:pPr>
              <w:rPr>
                <w:rFonts w:ascii="Calibri" w:eastAsia="Calibri" w:hAnsi="Calibri" w:cs="Calibri"/>
                <w:sz w:val="28"/>
                <w:szCs w:val="28"/>
              </w:rPr>
            </w:pPr>
            <w:r>
              <w:rPr>
                <w:rFonts w:ascii="Calibri" w:eastAsia="Calibri" w:hAnsi="Calibri" w:cs="Calibri"/>
                <w:sz w:val="28"/>
                <w:szCs w:val="28"/>
              </w:rPr>
              <w:t>659 and below</w:t>
            </w:r>
          </w:p>
        </w:tc>
        <w:tc>
          <w:tcPr>
            <w:tcW w:w="4675" w:type="dxa"/>
          </w:tcPr>
          <w:p w14:paraId="3668B74C" w14:textId="77777777" w:rsidR="00D00614" w:rsidRDefault="00902C35">
            <w:pPr>
              <w:rPr>
                <w:rFonts w:ascii="Calibri" w:eastAsia="Calibri" w:hAnsi="Calibri" w:cs="Calibri"/>
                <w:sz w:val="28"/>
                <w:szCs w:val="28"/>
              </w:rPr>
            </w:pPr>
            <w:r>
              <w:rPr>
                <w:rFonts w:ascii="Calibri" w:eastAsia="Calibri" w:hAnsi="Calibri" w:cs="Calibri"/>
                <w:sz w:val="28"/>
                <w:szCs w:val="28"/>
              </w:rPr>
              <w:t>F</w:t>
            </w:r>
          </w:p>
        </w:tc>
      </w:tr>
    </w:tbl>
    <w:p w14:paraId="1C66C44A" w14:textId="77777777" w:rsidR="00D00614" w:rsidRDefault="00D00614">
      <w:pPr>
        <w:widowControl w:val="0"/>
        <w:pBdr>
          <w:top w:val="nil"/>
          <w:left w:val="nil"/>
          <w:bottom w:val="nil"/>
          <w:right w:val="nil"/>
          <w:between w:val="nil"/>
        </w:pBdr>
        <w:ind w:right="438"/>
        <w:rPr>
          <w:b/>
          <w:color w:val="000000"/>
        </w:rPr>
      </w:pPr>
    </w:p>
    <w:p w14:paraId="2D84FF2F" w14:textId="77777777" w:rsidR="00D00614" w:rsidRDefault="00902C35">
      <w:pPr>
        <w:rPr>
          <w:b/>
          <w:color w:val="000000"/>
        </w:rPr>
      </w:pPr>
      <w:r>
        <w:rPr>
          <w:b/>
          <w:color w:val="000000"/>
        </w:rPr>
        <w:lastRenderedPageBreak/>
        <w:t xml:space="preserve">Assessment and Grading </w:t>
      </w:r>
      <w:r>
        <w:rPr>
          <w:b/>
        </w:rPr>
        <w:t>Rules</w:t>
      </w:r>
    </w:p>
    <w:p w14:paraId="623E7FAB" w14:textId="77777777" w:rsidR="00D00614" w:rsidRDefault="00902C35">
      <w:pPr>
        <w:tabs>
          <w:tab w:val="left" w:pos="480"/>
        </w:tabs>
        <w:jc w:val="both"/>
      </w:pPr>
      <w:r>
        <w:t>For this class, there are a few important assignment and grading rules. They are as follows:</w:t>
      </w:r>
    </w:p>
    <w:p w14:paraId="12B4BBE9" w14:textId="77777777" w:rsidR="00D00614" w:rsidRDefault="00D00614">
      <w:pPr>
        <w:tabs>
          <w:tab w:val="left" w:pos="480"/>
        </w:tabs>
        <w:jc w:val="both"/>
      </w:pPr>
    </w:p>
    <w:p w14:paraId="3A9985A1" w14:textId="77777777" w:rsidR="00D00614" w:rsidRDefault="00902C35">
      <w:pPr>
        <w:widowControl w:val="0"/>
        <w:numPr>
          <w:ilvl w:val="0"/>
          <w:numId w:val="5"/>
        </w:numPr>
        <w:pBdr>
          <w:top w:val="nil"/>
          <w:left w:val="nil"/>
          <w:bottom w:val="nil"/>
          <w:right w:val="nil"/>
          <w:between w:val="nil"/>
        </w:pBdr>
        <w:jc w:val="both"/>
        <w:rPr>
          <w:color w:val="000000"/>
        </w:rPr>
      </w:pPr>
      <w:r>
        <w:rPr>
          <w:color w:val="000000"/>
        </w:rPr>
        <w:t xml:space="preserve">Assignments will be submitted through the Canvas course website or turned in at the end of class. Additionally, assignment due dates will be posted on Canvas. </w:t>
      </w:r>
    </w:p>
    <w:p w14:paraId="2EA83CDE" w14:textId="77777777" w:rsidR="00D00614" w:rsidRDefault="00902C35">
      <w:pPr>
        <w:widowControl w:val="0"/>
        <w:numPr>
          <w:ilvl w:val="1"/>
          <w:numId w:val="5"/>
        </w:numPr>
        <w:pBdr>
          <w:top w:val="nil"/>
          <w:left w:val="nil"/>
          <w:bottom w:val="nil"/>
          <w:right w:val="nil"/>
          <w:between w:val="nil"/>
        </w:pBdr>
        <w:tabs>
          <w:tab w:val="left" w:pos="480"/>
        </w:tabs>
        <w:jc w:val="both"/>
        <w:rPr>
          <w:color w:val="000000"/>
        </w:rPr>
      </w:pPr>
      <w:r>
        <w:rPr>
          <w:color w:val="000000"/>
        </w:rPr>
        <w:t xml:space="preserve">One important note about Canvas – your canvas grade percentage may not be indicative of your actual grade in the course. You should calculate your grades by adding up points earned on assignments. You should not go by the percentage shown in Canvas, as that percentage may not be correct. </w:t>
      </w:r>
    </w:p>
    <w:p w14:paraId="0733E027" w14:textId="77777777" w:rsidR="00D00614" w:rsidRDefault="00902C35">
      <w:pPr>
        <w:widowControl w:val="0"/>
        <w:numPr>
          <w:ilvl w:val="0"/>
          <w:numId w:val="5"/>
        </w:numPr>
        <w:pBdr>
          <w:top w:val="nil"/>
          <w:left w:val="nil"/>
          <w:bottom w:val="nil"/>
          <w:right w:val="nil"/>
          <w:between w:val="nil"/>
        </w:pBdr>
        <w:tabs>
          <w:tab w:val="left" w:pos="480"/>
        </w:tabs>
        <w:jc w:val="both"/>
        <w:rPr>
          <w:color w:val="000000"/>
        </w:rPr>
      </w:pPr>
      <w:r>
        <w:rPr>
          <w:color w:val="000000"/>
        </w:rPr>
        <w:t>For your in-class assignments and homework, you must submit the data file, syntax, and output to receive credit. Any in-class or homework assignments that do not include the data file, syntax, and output will earn a grade of zero, no exceptions.</w:t>
      </w:r>
    </w:p>
    <w:p w14:paraId="6C2AE0ED" w14:textId="77777777" w:rsidR="00D00614" w:rsidRDefault="00902C35">
      <w:pPr>
        <w:widowControl w:val="0"/>
        <w:numPr>
          <w:ilvl w:val="1"/>
          <w:numId w:val="5"/>
        </w:numPr>
        <w:pBdr>
          <w:top w:val="nil"/>
          <w:left w:val="nil"/>
          <w:bottom w:val="nil"/>
          <w:right w:val="nil"/>
          <w:between w:val="nil"/>
        </w:pBdr>
        <w:tabs>
          <w:tab w:val="left" w:pos="480"/>
        </w:tabs>
        <w:jc w:val="both"/>
        <w:rPr>
          <w:color w:val="000000"/>
        </w:rPr>
      </w:pPr>
      <w:r>
        <w:rPr>
          <w:color w:val="000000"/>
        </w:rPr>
        <w:t>Additionally, if you miss class due to an unexcused absence, you will not be able to make up the missed in-class assignment.</w:t>
      </w:r>
    </w:p>
    <w:p w14:paraId="4403DD1B" w14:textId="77777777" w:rsidR="00D00614" w:rsidRDefault="00902C35">
      <w:pPr>
        <w:widowControl w:val="0"/>
        <w:numPr>
          <w:ilvl w:val="0"/>
          <w:numId w:val="5"/>
        </w:numPr>
        <w:pBdr>
          <w:top w:val="nil"/>
          <w:left w:val="nil"/>
          <w:bottom w:val="nil"/>
          <w:right w:val="nil"/>
          <w:between w:val="nil"/>
        </w:pBdr>
        <w:tabs>
          <w:tab w:val="left" w:pos="480"/>
        </w:tabs>
        <w:jc w:val="both"/>
        <w:rPr>
          <w:color w:val="000000"/>
        </w:rPr>
      </w:pPr>
      <w:r>
        <w:rPr>
          <w:color w:val="000000"/>
        </w:rPr>
        <w:t>No extensions will be allowed on assignments, and no late work will be accepted. Every student should plan to attend every class and complete assignments on time, as outlined in the course syllabus and Canvas.</w:t>
      </w:r>
    </w:p>
    <w:p w14:paraId="63463C22" w14:textId="77777777" w:rsidR="00D00614" w:rsidRDefault="00902C35">
      <w:pPr>
        <w:widowControl w:val="0"/>
        <w:numPr>
          <w:ilvl w:val="1"/>
          <w:numId w:val="5"/>
        </w:numPr>
        <w:pBdr>
          <w:top w:val="nil"/>
          <w:left w:val="nil"/>
          <w:bottom w:val="nil"/>
          <w:right w:val="nil"/>
          <w:between w:val="nil"/>
        </w:pBdr>
        <w:tabs>
          <w:tab w:val="left" w:pos="480"/>
        </w:tabs>
        <w:ind w:right="317"/>
        <w:jc w:val="both"/>
        <w:rPr>
          <w:color w:val="000000"/>
        </w:rPr>
      </w:pPr>
      <w:r>
        <w:rPr>
          <w:color w:val="000000"/>
        </w:rPr>
        <w:t>If you are travelling the day an assignment is due, please be mindful of any time differences across locations (change in time zones) and plan accordingly. I will not consider this as a reason for lack of timely assignment submission and you will earn a zero for failure to complete the assignment on time.</w:t>
      </w:r>
    </w:p>
    <w:p w14:paraId="187DD0B3" w14:textId="77777777" w:rsidR="00D00614" w:rsidRDefault="00902C35">
      <w:pPr>
        <w:widowControl w:val="0"/>
        <w:numPr>
          <w:ilvl w:val="0"/>
          <w:numId w:val="5"/>
        </w:numPr>
        <w:pBdr>
          <w:top w:val="nil"/>
          <w:left w:val="nil"/>
          <w:bottom w:val="nil"/>
          <w:right w:val="nil"/>
          <w:between w:val="nil"/>
        </w:pBdr>
        <w:tabs>
          <w:tab w:val="left" w:pos="480"/>
        </w:tabs>
        <w:jc w:val="both"/>
        <w:rPr>
          <w:color w:val="000000"/>
        </w:rPr>
      </w:pPr>
      <w:r>
        <w:rPr>
          <w:color w:val="000000"/>
        </w:rPr>
        <w:t>Grades will not be rounded or curved for this course. If you earn 659 points, that is an F and will not be rounded to a D, no exceptions. Any emails requesting this will not be answered.</w:t>
      </w:r>
    </w:p>
    <w:p w14:paraId="2DBC2F88" w14:textId="77777777" w:rsidR="00D00614" w:rsidRDefault="00902C35">
      <w:pPr>
        <w:widowControl w:val="0"/>
        <w:numPr>
          <w:ilvl w:val="0"/>
          <w:numId w:val="5"/>
        </w:numPr>
        <w:pBdr>
          <w:top w:val="nil"/>
          <w:left w:val="nil"/>
          <w:bottom w:val="nil"/>
          <w:right w:val="nil"/>
          <w:between w:val="nil"/>
        </w:pBdr>
        <w:tabs>
          <w:tab w:val="left" w:pos="480"/>
        </w:tabs>
        <w:jc w:val="both"/>
        <w:rPr>
          <w:color w:val="000000"/>
        </w:rPr>
      </w:pPr>
      <w:r>
        <w:rPr>
          <w:color w:val="000000"/>
        </w:rPr>
        <w:t xml:space="preserve">The instructor reserves the right to assign extra credit as they see fit at any time during the semester. Typically, extra credit assignments are not given, so you should plan accordingly. </w:t>
      </w:r>
    </w:p>
    <w:p w14:paraId="27783958" w14:textId="77777777" w:rsidR="00D00614" w:rsidRDefault="00D00614">
      <w:pPr>
        <w:tabs>
          <w:tab w:val="left" w:pos="480"/>
        </w:tabs>
      </w:pPr>
    </w:p>
    <w:p w14:paraId="4A3C9CA4" w14:textId="77777777" w:rsidR="00D00614" w:rsidRDefault="00902C35">
      <w:pPr>
        <w:tabs>
          <w:tab w:val="left" w:pos="480"/>
        </w:tabs>
        <w:rPr>
          <w:b/>
        </w:rPr>
      </w:pPr>
      <w:r>
        <w:rPr>
          <w:b/>
        </w:rPr>
        <w:t>In-Class Assignments</w:t>
      </w:r>
    </w:p>
    <w:p w14:paraId="125217D9" w14:textId="77777777" w:rsidR="00D00614" w:rsidRDefault="00902C35">
      <w:pPr>
        <w:tabs>
          <w:tab w:val="left" w:pos="480"/>
        </w:tabs>
      </w:pPr>
      <w:r>
        <w:t xml:space="preserve">There are 14 in-class assignments. These assignments will cover concepts learned in the lecture portion of the course and will be completed as a class with your instructor. These assignments are meant to provide you with opportunities to run </w:t>
      </w:r>
      <w:r>
        <w:lastRenderedPageBreak/>
        <w:t>statistical analyses in a popular statistical software psychologists use, known as the Statistical Package for the Social Sciences (SPSS). You will run statistical analyses in SPSS and then answer questions in Canvas. The in-class assignments will be completed during class, and students who do not show up to class (see attendance policy) will not be able to complete in-class assignments, therefore automatically earning a grade of zero.</w:t>
      </w:r>
    </w:p>
    <w:p w14:paraId="72699242" w14:textId="77777777" w:rsidR="00D00614" w:rsidRDefault="00D00614">
      <w:pPr>
        <w:tabs>
          <w:tab w:val="left" w:pos="480"/>
        </w:tabs>
        <w:rPr>
          <w:b/>
        </w:rPr>
      </w:pPr>
    </w:p>
    <w:p w14:paraId="571CD12E" w14:textId="77777777" w:rsidR="00D00614" w:rsidRDefault="00902C35">
      <w:pPr>
        <w:tabs>
          <w:tab w:val="left" w:pos="480"/>
        </w:tabs>
        <w:rPr>
          <w:b/>
        </w:rPr>
      </w:pPr>
      <w:r>
        <w:rPr>
          <w:b/>
        </w:rPr>
        <w:t>Homework Assignments</w:t>
      </w:r>
    </w:p>
    <w:p w14:paraId="0791BE70" w14:textId="77777777" w:rsidR="00D00614" w:rsidRDefault="00902C35">
      <w:pPr>
        <w:tabs>
          <w:tab w:val="left" w:pos="480"/>
        </w:tabs>
      </w:pPr>
      <w:r>
        <w:t xml:space="preserve">There are 14 homework assignments. Once you complete your in-class assignment, you will start working on your homework assignment. Our class is designed so that you can complete most homework assignments during class time. Just like the in-class assignments, you will run statistical analyses in SPSS and then answer questions in Canvas. Although UNT has a virtual lab where students’ can access SPSS on their personal computers, this is often times not reliable. Since SPSS is not free, it is strongly recommended that you do your best to complete your homework either during class or on a campus computer that has SPSS. </w:t>
      </w:r>
    </w:p>
    <w:p w14:paraId="7D43714D" w14:textId="77777777" w:rsidR="00D00614" w:rsidRDefault="00D00614">
      <w:pPr>
        <w:tabs>
          <w:tab w:val="left" w:pos="480"/>
        </w:tabs>
      </w:pPr>
    </w:p>
    <w:p w14:paraId="1F5E9408" w14:textId="77777777" w:rsidR="00D00614" w:rsidRDefault="00902C35">
      <w:r>
        <w:rPr>
          <w:b/>
        </w:rPr>
        <w:t>Final Group Project</w:t>
      </w:r>
    </w:p>
    <w:p w14:paraId="0A61B088" w14:textId="77777777" w:rsidR="00D00614" w:rsidRDefault="00902C35">
      <w:pPr>
        <w:tabs>
          <w:tab w:val="left" w:pos="480"/>
        </w:tabs>
      </w:pPr>
      <w:r>
        <w:t xml:space="preserve">For your final project, your team will be given a data set and tasked with picking a research question, conducting the appropriate statistical test, creating APA-style graphs and tables, and reporting an APA-style results write-up on an APA formatted Research Poster. This is a group project, in which you will spend class time throughout the semester working on this project. Importantly, peer reviews from your group members will impact your grade, so everyone should plan to do their part. If you do not submit your peer-review, you will earn a grade of zero on your final project. Additionally, failure to participate in the group project will result in you earning a grade of zero on all final project deliverables. No late project deliverables will be accepted, no exceptions. </w:t>
      </w:r>
    </w:p>
    <w:p w14:paraId="60BDF8AB" w14:textId="77777777" w:rsidR="00D00614" w:rsidRDefault="00D00614">
      <w:pPr>
        <w:pStyle w:val="Heading1"/>
      </w:pPr>
      <w:bookmarkStart w:id="1" w:name="_heading=h.nvz4yumnu925" w:colFirst="0" w:colLast="0"/>
      <w:bookmarkEnd w:id="1"/>
    </w:p>
    <w:p w14:paraId="72F998DA" w14:textId="77777777" w:rsidR="00D00614" w:rsidRDefault="00902C35">
      <w:pPr>
        <w:pStyle w:val="Heading1"/>
      </w:pPr>
      <w:bookmarkStart w:id="2" w:name="_heading=h.smc6d3p2epj" w:colFirst="0" w:colLast="0"/>
      <w:bookmarkEnd w:id="2"/>
      <w:r>
        <w:t>Course Policies</w:t>
      </w:r>
    </w:p>
    <w:p w14:paraId="6C69D024" w14:textId="77777777" w:rsidR="00D00614" w:rsidRDefault="00D00614">
      <w:pPr>
        <w:tabs>
          <w:tab w:val="left" w:pos="480"/>
        </w:tabs>
      </w:pPr>
    </w:p>
    <w:p w14:paraId="3262D31D" w14:textId="77777777" w:rsidR="00D00614" w:rsidRDefault="00902C35">
      <w:pPr>
        <w:rPr>
          <w:b/>
        </w:rPr>
      </w:pPr>
      <w:r>
        <w:rPr>
          <w:b/>
        </w:rPr>
        <w:t>Responsibilities</w:t>
      </w:r>
    </w:p>
    <w:p w14:paraId="1449D7E1" w14:textId="77777777" w:rsidR="00D00614" w:rsidRDefault="00902C35">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pPr>
      <w:r>
        <w:t xml:space="preserve">As the instructor in this course, I will strive to be prepared for each class, be available for consultation during the week, conduct fair evaluations of learning, and make the material accessible to you outside of class. </w:t>
      </w:r>
    </w:p>
    <w:p w14:paraId="6FEB8C21" w14:textId="77777777" w:rsidR="00D00614" w:rsidRDefault="00D006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pPr>
    </w:p>
    <w:p w14:paraId="3A6BD370" w14:textId="77777777" w:rsidR="00D00614" w:rsidRDefault="00902C35">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pPr>
      <w:r>
        <w:lastRenderedPageBreak/>
        <w:t>As a student in this class, you are responsible for (a) attending this class and the lecture portion of this class, (b) completing homework assignments prior to class, (c) participating in in-class activities, (d) obtaining notes (from a fellow classmate) and learning of missed announcements in the event of an absence, (d) submitting any and all assignments on time, and (f) participating in all group work assignments.</w:t>
      </w:r>
    </w:p>
    <w:p w14:paraId="559B367E" w14:textId="77777777" w:rsidR="00D00614" w:rsidRDefault="00D00614">
      <w:pPr>
        <w:rPr>
          <w:b/>
          <w:color w:val="000000"/>
        </w:rPr>
      </w:pPr>
    </w:p>
    <w:p w14:paraId="3E867290" w14:textId="77777777" w:rsidR="00D00614" w:rsidRDefault="00902C35">
      <w:pPr>
        <w:rPr>
          <w:b/>
          <w:color w:val="000000"/>
        </w:rPr>
      </w:pPr>
      <w:r>
        <w:rPr>
          <w:b/>
          <w:color w:val="000000"/>
        </w:rPr>
        <w:t>Attendance</w:t>
      </w:r>
    </w:p>
    <w:p w14:paraId="46E5E2A4" w14:textId="77777777" w:rsidR="00D00614" w:rsidRDefault="00902C35">
      <w:pPr>
        <w:rPr>
          <w:color w:val="000000"/>
        </w:rPr>
      </w:pPr>
      <w:r>
        <w:rPr>
          <w:color w:val="000000"/>
        </w:rPr>
        <w:t>Attendance for this course is mandatory. You are only allowed one unexcused absence without it impacting your grade. Importantly, attendance will be taken up to 15 minutes after class has started, otherwise you will be counted absent. So, you should plan to come to class on time each week. Importantly, if you show up to class past the 15-minute mark you will still be able to attempt to complete the in-class assignment before the class period ends. However, if you do not show up to class at all and it is for an unexcused reason, you will not be able to complete the in-class assignment. Absences will impact your grade in the following ways:</w:t>
      </w:r>
    </w:p>
    <w:p w14:paraId="7C348FBB" w14:textId="77777777" w:rsidR="00D00614" w:rsidRDefault="00D00614">
      <w:pPr>
        <w:rPr>
          <w:color w:val="000000"/>
        </w:rPr>
      </w:pPr>
    </w:p>
    <w:p w14:paraId="077AF731" w14:textId="77777777" w:rsidR="00D00614" w:rsidRDefault="00902C35">
      <w:pPr>
        <w:numPr>
          <w:ilvl w:val="0"/>
          <w:numId w:val="6"/>
        </w:numPr>
        <w:pBdr>
          <w:top w:val="nil"/>
          <w:left w:val="nil"/>
          <w:bottom w:val="nil"/>
          <w:right w:val="nil"/>
          <w:between w:val="nil"/>
        </w:pBdr>
        <w:rPr>
          <w:color w:val="000000"/>
        </w:rPr>
      </w:pPr>
      <w:r>
        <w:rPr>
          <w:color w:val="000000"/>
        </w:rPr>
        <w:t xml:space="preserve">2 unexcused absences – 10% deduction in overall grade </w:t>
      </w:r>
    </w:p>
    <w:p w14:paraId="1369C8D4" w14:textId="77777777" w:rsidR="00D00614" w:rsidRDefault="00902C35">
      <w:pPr>
        <w:numPr>
          <w:ilvl w:val="0"/>
          <w:numId w:val="6"/>
        </w:numPr>
        <w:pBdr>
          <w:top w:val="nil"/>
          <w:left w:val="nil"/>
          <w:bottom w:val="nil"/>
          <w:right w:val="nil"/>
          <w:between w:val="nil"/>
        </w:pBdr>
        <w:rPr>
          <w:color w:val="000000"/>
        </w:rPr>
      </w:pPr>
      <w:r>
        <w:rPr>
          <w:color w:val="000000"/>
        </w:rPr>
        <w:t>3 unexcused absences – 15% deduction in overall grade</w:t>
      </w:r>
    </w:p>
    <w:p w14:paraId="5C4A1F11" w14:textId="77777777" w:rsidR="00D00614" w:rsidRDefault="00902C35">
      <w:pPr>
        <w:numPr>
          <w:ilvl w:val="0"/>
          <w:numId w:val="6"/>
        </w:numPr>
        <w:pBdr>
          <w:top w:val="nil"/>
          <w:left w:val="nil"/>
          <w:bottom w:val="nil"/>
          <w:right w:val="nil"/>
          <w:between w:val="nil"/>
        </w:pBdr>
        <w:rPr>
          <w:color w:val="000000"/>
        </w:rPr>
      </w:pPr>
      <w:r>
        <w:rPr>
          <w:color w:val="000000"/>
        </w:rPr>
        <w:t>4 unexcused absences – 20% deduction in overall grade</w:t>
      </w:r>
    </w:p>
    <w:p w14:paraId="2296B5E8" w14:textId="77777777" w:rsidR="00D00614" w:rsidRDefault="00902C35">
      <w:pPr>
        <w:numPr>
          <w:ilvl w:val="0"/>
          <w:numId w:val="6"/>
        </w:numPr>
        <w:pBdr>
          <w:top w:val="nil"/>
          <w:left w:val="nil"/>
          <w:bottom w:val="nil"/>
          <w:right w:val="nil"/>
          <w:between w:val="nil"/>
        </w:pBdr>
        <w:rPr>
          <w:color w:val="000000"/>
        </w:rPr>
      </w:pPr>
      <w:r>
        <w:rPr>
          <w:color w:val="000000"/>
        </w:rPr>
        <w:t>5 unexcused absences - you will earn an automatic failing grade</w:t>
      </w:r>
    </w:p>
    <w:p w14:paraId="0ACD39E2" w14:textId="77777777" w:rsidR="00D00614" w:rsidRDefault="00D00614">
      <w:pPr>
        <w:rPr>
          <w:color w:val="000000"/>
        </w:rPr>
      </w:pPr>
    </w:p>
    <w:p w14:paraId="7E325A34" w14:textId="77777777" w:rsidR="00D00614" w:rsidRDefault="00902C35">
      <w:r>
        <w:rPr>
          <w:color w:val="000000"/>
        </w:rPr>
        <w:t xml:space="preserve">Example: If at the end of the semester you earn a final grade of 75 but have 4 unexcused absences in lab, your final grade will be a 55. This would mean that you fail the lab, so you would have to re-take the lab in a future semester. Importantly, if you miss </w:t>
      </w:r>
      <w:r>
        <w:t>class,</w:t>
      </w:r>
      <w:r>
        <w:rPr>
          <w:color w:val="000000"/>
        </w:rPr>
        <w:t xml:space="preserve"> you will not be able to complete the in-class assignment, which will earn you an automatic grade of zero for that day in-class assignment. </w:t>
      </w:r>
    </w:p>
    <w:p w14:paraId="6CBB8B8D" w14:textId="77777777" w:rsidR="00D00614" w:rsidRDefault="00D00614"/>
    <w:p w14:paraId="71E59A6E" w14:textId="77777777" w:rsidR="00D00614" w:rsidRDefault="00902C35">
      <w:r>
        <w:rPr>
          <w:b/>
        </w:rPr>
        <w:t>Attendance Policy</w:t>
      </w:r>
      <w:r>
        <w:t xml:space="preserve"> </w:t>
      </w:r>
    </w:p>
    <w:p w14:paraId="106251B2" w14:textId="77777777" w:rsidR="00D00614" w:rsidRDefault="00902C35">
      <w:r>
        <w:t>UNT Attendance Policy 06.039 (</w:t>
      </w:r>
      <w:hyperlink r:id="rId19">
        <w:r>
          <w:rPr>
            <w:color w:val="0563C1"/>
            <w:u w:val="single"/>
          </w:rPr>
          <w:t>click here</w:t>
        </w:r>
      </w:hyperlink>
      <w:r>
        <w:t>) states, “The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w:t>
      </w:r>
    </w:p>
    <w:p w14:paraId="26E4C426" w14:textId="77777777" w:rsidR="00D00614" w:rsidRDefault="00902C35">
      <w:r>
        <w:t xml:space="preserve"> </w:t>
      </w:r>
    </w:p>
    <w:p w14:paraId="3145BF45" w14:textId="77777777" w:rsidR="00D00614" w:rsidRDefault="00902C35">
      <w:r>
        <w:lastRenderedPageBreak/>
        <w:t>Under UNT Attendance Policy 06.039, an absence may be excused for the following reasons:</w:t>
      </w:r>
    </w:p>
    <w:p w14:paraId="5BC78F42" w14:textId="77777777" w:rsidR="00D00614" w:rsidRDefault="00902C35">
      <w:pPr>
        <w:numPr>
          <w:ilvl w:val="0"/>
          <w:numId w:val="16"/>
        </w:numPr>
        <w:ind w:left="740"/>
      </w:pPr>
      <w:r>
        <w:t xml:space="preserve">religious holy day, including travel for that </w:t>
      </w:r>
      <w:proofErr w:type="gramStart"/>
      <w:r>
        <w:t>purpose;</w:t>
      </w:r>
      <w:proofErr w:type="gramEnd"/>
    </w:p>
    <w:p w14:paraId="11CFC4F9" w14:textId="77777777" w:rsidR="00D00614" w:rsidRDefault="00902C35">
      <w:pPr>
        <w:numPr>
          <w:ilvl w:val="0"/>
          <w:numId w:val="16"/>
        </w:numPr>
        <w:ind w:left="740"/>
      </w:pPr>
      <w:r>
        <w:t xml:space="preserve">active military service, including travel for that </w:t>
      </w:r>
      <w:proofErr w:type="gramStart"/>
      <w:r>
        <w:t>purpose;</w:t>
      </w:r>
      <w:proofErr w:type="gramEnd"/>
    </w:p>
    <w:p w14:paraId="6AC450CF" w14:textId="77777777" w:rsidR="00D00614" w:rsidRDefault="00902C35">
      <w:pPr>
        <w:numPr>
          <w:ilvl w:val="0"/>
          <w:numId w:val="16"/>
        </w:numPr>
        <w:ind w:left="740"/>
      </w:pPr>
      <w:r>
        <w:t xml:space="preserve">participation in an official university </w:t>
      </w:r>
      <w:proofErr w:type="gramStart"/>
      <w:r>
        <w:t>function;</w:t>
      </w:r>
      <w:proofErr w:type="gramEnd"/>
    </w:p>
    <w:p w14:paraId="085CF290" w14:textId="77777777" w:rsidR="00D00614" w:rsidRDefault="00902C35">
      <w:pPr>
        <w:numPr>
          <w:ilvl w:val="0"/>
          <w:numId w:val="16"/>
        </w:numPr>
        <w:ind w:left="740"/>
      </w:pPr>
      <w:r>
        <w:t xml:space="preserve">illness or other extenuating </w:t>
      </w:r>
      <w:proofErr w:type="gramStart"/>
      <w:r>
        <w:t>circumstances;</w:t>
      </w:r>
      <w:proofErr w:type="gramEnd"/>
    </w:p>
    <w:p w14:paraId="70D23E39" w14:textId="77777777" w:rsidR="00D00614" w:rsidRDefault="00902C35">
      <w:pPr>
        <w:numPr>
          <w:ilvl w:val="0"/>
          <w:numId w:val="16"/>
        </w:numPr>
        <w:ind w:left="740"/>
      </w:pPr>
      <w:r>
        <w:t xml:space="preserve">pregnancy and parenting under Title </w:t>
      </w:r>
      <w:proofErr w:type="gramStart"/>
      <w:r>
        <w:t>IX;</w:t>
      </w:r>
      <w:proofErr w:type="gramEnd"/>
    </w:p>
    <w:p w14:paraId="4CAA0E96" w14:textId="77777777" w:rsidR="00D00614" w:rsidRDefault="00902C35">
      <w:pPr>
        <w:numPr>
          <w:ilvl w:val="0"/>
          <w:numId w:val="16"/>
        </w:numPr>
        <w:spacing w:after="240"/>
        <w:ind w:left="740"/>
      </w:pPr>
      <w:r>
        <w:t xml:space="preserve">when the University is officially closed. </w:t>
      </w:r>
    </w:p>
    <w:p w14:paraId="32FE7054" w14:textId="77777777" w:rsidR="00D00614" w:rsidRDefault="00902C35">
      <w:pPr>
        <w:rPr>
          <w:u w:val="single"/>
        </w:rPr>
      </w:pPr>
      <w:r>
        <w:t xml:space="preserve">According to UNT Attendance Policy 06.039, “a student is responsible for requesting an excused absence in writing, providing satisfactory evidence to the faculty member to substantiate excused absence and delivering the request personally to the faculty member assigned to the course for which the student will be absent.” </w:t>
      </w:r>
      <w:r>
        <w:rPr>
          <w:u w:val="single"/>
        </w:rPr>
        <w:t xml:space="preserve">For this class, you will need to email me using your UNT email within 24 hours of the missed class, and your email must include the satisfactory evidence to substantiate your excused absence. If you miss a day of class and fail to email me within 24 hours, the absence will not be </w:t>
      </w:r>
      <w:proofErr w:type="gramStart"/>
      <w:r>
        <w:rPr>
          <w:u w:val="single"/>
        </w:rPr>
        <w:t>excused</w:t>
      </w:r>
      <w:proofErr w:type="gramEnd"/>
      <w:r>
        <w:rPr>
          <w:u w:val="single"/>
        </w:rPr>
        <w:t xml:space="preserve"> and you will not be able to make </w:t>
      </w:r>
      <w:proofErr w:type="gramStart"/>
      <w:r>
        <w:rPr>
          <w:u w:val="single"/>
        </w:rPr>
        <w:t>up</w:t>
      </w:r>
      <w:proofErr w:type="gramEnd"/>
      <w:r>
        <w:rPr>
          <w:u w:val="single"/>
        </w:rPr>
        <w:t xml:space="preserve"> the missed quiz.</w:t>
      </w:r>
    </w:p>
    <w:p w14:paraId="66280634" w14:textId="77777777" w:rsidR="00D00614" w:rsidRDefault="00902C35">
      <w:r>
        <w:t xml:space="preserve"> </w:t>
      </w:r>
    </w:p>
    <w:p w14:paraId="2882E1DE" w14:textId="77777777" w:rsidR="00D00614" w:rsidRDefault="00902C35">
      <w:pPr>
        <w:rPr>
          <w:u w:val="single"/>
        </w:rPr>
      </w:pPr>
      <w:r>
        <w:t xml:space="preserve">UNT Attendance Policy 06.039 states, “When an absence is excused, the faculty member will provide a reasonable time after the absence for the student to complete an assignment or examination missed. A student will not be penalized for an excused absence and will be allowed to take an examination or complete an assignment from which the student is excused within a reasonable period after the absence.” </w:t>
      </w:r>
      <w:r>
        <w:rPr>
          <w:u w:val="single"/>
        </w:rPr>
        <w:t>If you have an excused absence (see above), you will be given one week from the date of the originally scheduled assignment to make it up.</w:t>
      </w:r>
    </w:p>
    <w:p w14:paraId="401FC77B" w14:textId="77777777" w:rsidR="00D00614" w:rsidRDefault="00902C35">
      <w:r>
        <w:t xml:space="preserve"> </w:t>
      </w:r>
    </w:p>
    <w:p w14:paraId="1E349E9D" w14:textId="77777777" w:rsidR="00D00614" w:rsidRDefault="00902C35">
      <w:r>
        <w:t xml:space="preserve">Lastly, UNT Attendance Policy 06.039 states, “A student needing assistance verifying absences due to illness or extenuating circumstances for all courses should contact the Dean of Students office. The Dean of Students office will verify the student’s documentation and advocate on the student’s behalf, as appropriate, to instructors for excused absences.” </w:t>
      </w:r>
      <w:r>
        <w:rPr>
          <w:u w:val="single"/>
        </w:rPr>
        <w:t xml:space="preserve">As such, emails sent to me without proper documentation (see listed above) will not be replied to. </w:t>
      </w:r>
    </w:p>
    <w:p w14:paraId="63B5BA36" w14:textId="77777777" w:rsidR="00D00614" w:rsidRDefault="00D00614">
      <w:pPr>
        <w:rPr>
          <w:b/>
          <w:color w:val="000000"/>
        </w:rPr>
      </w:pPr>
    </w:p>
    <w:p w14:paraId="4DB586E7" w14:textId="77777777" w:rsidR="00D00614" w:rsidRDefault="00902C35">
      <w:pPr>
        <w:rPr>
          <w:b/>
          <w:color w:val="000000"/>
        </w:rPr>
      </w:pPr>
      <w:r>
        <w:rPr>
          <w:b/>
          <w:color w:val="000000"/>
        </w:rPr>
        <w:t>Class Recordings</w:t>
      </w:r>
    </w:p>
    <w:p w14:paraId="48052B3A" w14:textId="77777777" w:rsidR="00D00614" w:rsidRDefault="00902C35">
      <w:pPr>
        <w:rPr>
          <w:color w:val="000000"/>
        </w:rPr>
      </w:pPr>
      <w:r>
        <w:rPr>
          <w:color w:val="000000"/>
        </w:rPr>
        <w:t xml:space="preserve">Since this is an in-person class, lecture recordings will not be created. Importantly, students are not allowed to record class lectures. If a student does create a </w:t>
      </w:r>
      <w:r>
        <w:rPr>
          <w:color w:val="000000"/>
        </w:rPr>
        <w:lastRenderedPageBreak/>
        <w:t xml:space="preserve">recording without written consent of the instructor, disciplinary action will be taken. </w:t>
      </w:r>
    </w:p>
    <w:p w14:paraId="09582BB6" w14:textId="77777777" w:rsidR="00D00614" w:rsidRDefault="00D00614">
      <w:pPr>
        <w:tabs>
          <w:tab w:val="left" w:pos="480"/>
        </w:tabs>
      </w:pPr>
    </w:p>
    <w:p w14:paraId="16919E37" w14:textId="77777777" w:rsidR="00D00614" w:rsidRDefault="00902C35">
      <w:pPr>
        <w:rPr>
          <w:b/>
        </w:rPr>
      </w:pPr>
      <w:r>
        <w:rPr>
          <w:b/>
        </w:rPr>
        <w:t>ODA Students</w:t>
      </w:r>
    </w:p>
    <w:p w14:paraId="6B6F6730" w14:textId="77777777" w:rsidR="00D00614" w:rsidRDefault="00902C35">
      <w:r>
        <w:t xml:space="preserve">If you are an ODA student with accommodations, we will meet the first week of class to discuss your accommodations. You should expect an email from me as soon as I receive your ODA letter confirming your accommodations. Importantly, without the official UNT ODA accommodations letter, you will be expected to complete all assignments as listed in the syllabus. If you haven’t heard from me by the second week of classes, please email me so that we can make sure you get the accommodations you need. </w:t>
      </w:r>
    </w:p>
    <w:p w14:paraId="2BD69A05" w14:textId="77777777" w:rsidR="00D00614" w:rsidRDefault="00D00614">
      <w:pPr>
        <w:widowControl w:val="0"/>
        <w:pBdr>
          <w:top w:val="nil"/>
          <w:left w:val="nil"/>
          <w:bottom w:val="nil"/>
          <w:right w:val="nil"/>
          <w:between w:val="nil"/>
        </w:pBdr>
        <w:ind w:right="438"/>
        <w:rPr>
          <w:color w:val="000000"/>
          <w:sz w:val="22"/>
          <w:szCs w:val="22"/>
        </w:rPr>
      </w:pPr>
    </w:p>
    <w:p w14:paraId="62DF75C6" w14:textId="77777777" w:rsidR="00D00614" w:rsidRDefault="00902C35">
      <w:pPr>
        <w:pBdr>
          <w:top w:val="nil"/>
          <w:left w:val="nil"/>
          <w:bottom w:val="nil"/>
          <w:right w:val="nil"/>
          <w:between w:val="nil"/>
        </w:pBdr>
        <w:tabs>
          <w:tab w:val="left" w:pos="360"/>
          <w:tab w:val="left" w:pos="1440"/>
          <w:tab w:val="left" w:pos="6480"/>
          <w:tab w:val="left" w:pos="7560"/>
          <w:tab w:val="left" w:pos="2880"/>
        </w:tabs>
        <w:rPr>
          <w:b/>
          <w:color w:val="000000"/>
        </w:rPr>
      </w:pPr>
      <w:r>
        <w:rPr>
          <w:b/>
          <w:color w:val="000000"/>
        </w:rPr>
        <w:t>Grading Appeals</w:t>
      </w:r>
    </w:p>
    <w:p w14:paraId="31B62378" w14:textId="77777777" w:rsidR="00D00614" w:rsidRDefault="00902C35">
      <w:pPr>
        <w:pBdr>
          <w:top w:val="nil"/>
          <w:left w:val="nil"/>
          <w:bottom w:val="nil"/>
          <w:right w:val="nil"/>
          <w:between w:val="nil"/>
        </w:pBdr>
        <w:tabs>
          <w:tab w:val="left" w:pos="360"/>
          <w:tab w:val="left" w:pos="1440"/>
          <w:tab w:val="left" w:pos="6480"/>
          <w:tab w:val="left" w:pos="7560"/>
          <w:tab w:val="left" w:pos="2880"/>
        </w:tabs>
        <w:rPr>
          <w:color w:val="000000"/>
        </w:rPr>
      </w:pPr>
      <w:r>
        <w:rPr>
          <w:color w:val="000000"/>
        </w:rPr>
        <w:t xml:space="preserve">If you think you should have received credit for something that was scored as incorrect, you may appeal in writing via your official UNT email. Only email requests using your official UNT email will be considered.  You should e-mail your rationale – this rationale should include references to specific page numbers in your text, lecture dates, the syllabus, etc. to support your appeal. All appeals must occur within 24 hours of the posted grade. In addition, remember that despite our best attempts to present an appearance of infallibility, instructors make mistakes. If you are concerned that I have made a recording/grading error, it is always fine to reach out with any questions you have. If you reach out past the 24-hour period, no action will be taken. Additionally, any emails that use hostile or unprofessional language will also not be responded to. </w:t>
      </w:r>
    </w:p>
    <w:p w14:paraId="337B73B5" w14:textId="77777777" w:rsidR="00D00614" w:rsidRDefault="00D00614">
      <w:pPr>
        <w:widowControl w:val="0"/>
        <w:pBdr>
          <w:top w:val="nil"/>
          <w:left w:val="nil"/>
          <w:bottom w:val="nil"/>
          <w:right w:val="nil"/>
          <w:between w:val="nil"/>
        </w:pBdr>
        <w:ind w:right="312"/>
        <w:jc w:val="both"/>
        <w:rPr>
          <w:color w:val="000000"/>
          <w:sz w:val="24"/>
          <w:szCs w:val="24"/>
        </w:rPr>
      </w:pPr>
    </w:p>
    <w:p w14:paraId="2212BAAD" w14:textId="77777777" w:rsidR="00D00614" w:rsidRDefault="00902C35">
      <w:pPr>
        <w:pBdr>
          <w:top w:val="nil"/>
          <w:left w:val="nil"/>
          <w:bottom w:val="nil"/>
          <w:right w:val="nil"/>
          <w:between w:val="nil"/>
        </w:pBdr>
        <w:tabs>
          <w:tab w:val="left" w:pos="360"/>
          <w:tab w:val="left" w:pos="1440"/>
          <w:tab w:val="left" w:pos="6480"/>
          <w:tab w:val="left" w:pos="7560"/>
          <w:tab w:val="left" w:pos="2880"/>
        </w:tabs>
        <w:rPr>
          <w:b/>
          <w:color w:val="000000"/>
        </w:rPr>
      </w:pPr>
      <w:r>
        <w:rPr>
          <w:b/>
          <w:color w:val="000000"/>
        </w:rPr>
        <w:t>Inclement Weather Policy</w:t>
      </w:r>
    </w:p>
    <w:p w14:paraId="4390431C" w14:textId="77777777" w:rsidR="00D00614" w:rsidRDefault="00902C35">
      <w:pPr>
        <w:pBdr>
          <w:top w:val="nil"/>
          <w:left w:val="nil"/>
          <w:bottom w:val="nil"/>
          <w:right w:val="nil"/>
          <w:between w:val="nil"/>
        </w:pBdr>
        <w:tabs>
          <w:tab w:val="left" w:pos="360"/>
          <w:tab w:val="left" w:pos="1440"/>
          <w:tab w:val="left" w:pos="6480"/>
          <w:tab w:val="left" w:pos="7560"/>
          <w:tab w:val="left" w:pos="2880"/>
        </w:tabs>
        <w:rPr>
          <w:color w:val="000000"/>
        </w:rPr>
      </w:pPr>
      <w:r>
        <w:rPr>
          <w:color w:val="000000"/>
        </w:rPr>
        <w:t xml:space="preserve">Please follow the University’s guidance and I will email you the morning of to answer questions. Should inclement weather impact our ability to meet in person, we will meet via Zoom. The link will be posted on Canvas and emailed to you. Importantly, if you commute to campus and the university is still open, you will be expected to be in class, no exceptions. </w:t>
      </w:r>
    </w:p>
    <w:p w14:paraId="106B4EDC" w14:textId="77777777" w:rsidR="00D00614" w:rsidRDefault="00D00614">
      <w:pPr>
        <w:widowControl w:val="0"/>
        <w:pBdr>
          <w:top w:val="nil"/>
          <w:left w:val="nil"/>
          <w:bottom w:val="nil"/>
          <w:right w:val="nil"/>
          <w:between w:val="nil"/>
        </w:pBdr>
        <w:ind w:right="312"/>
        <w:jc w:val="both"/>
        <w:rPr>
          <w:color w:val="000000"/>
          <w:sz w:val="24"/>
          <w:szCs w:val="24"/>
        </w:rPr>
      </w:pPr>
    </w:p>
    <w:p w14:paraId="7FBCFE8C" w14:textId="77777777" w:rsidR="00D00614" w:rsidRDefault="00902C35">
      <w:pPr>
        <w:rPr>
          <w:b/>
          <w:highlight w:val="white"/>
        </w:rPr>
      </w:pPr>
      <w:r>
        <w:rPr>
          <w:b/>
          <w:highlight w:val="white"/>
        </w:rPr>
        <w:t>Rules of Engagement</w:t>
      </w:r>
    </w:p>
    <w:p w14:paraId="107E3CA5" w14:textId="77777777" w:rsidR="00D00614" w:rsidRDefault="00902C35">
      <w:pPr>
        <w:rPr>
          <w:highlight w:val="white"/>
        </w:rPr>
      </w:pPr>
      <w:r>
        <w:rPr>
          <w:highlight w:val="white"/>
        </w:rPr>
        <w:t>Rules of engagement refer to the way students are expected to interact with each other and with their instructors. Here are some general guidelines:</w:t>
      </w:r>
    </w:p>
    <w:p w14:paraId="55E93C1D"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 xml:space="preserve">While the freedom to express yourself is a fundamental human right, any communication that utilizes cruel and/or derogatory language on the basis of </w:t>
      </w:r>
      <w:r>
        <w:rPr>
          <w:color w:val="000000"/>
        </w:rPr>
        <w:t xml:space="preserve">race, color, national origin, religion, sex, sexual orientation, gender </w:t>
      </w:r>
      <w:r>
        <w:rPr>
          <w:color w:val="000000"/>
        </w:rPr>
        <w:lastRenderedPageBreak/>
        <w:t xml:space="preserve">identity, gender expression, age, disability, genetic information, veteran status, or any other characteristic protected under applicable federal or state law </w:t>
      </w:r>
      <w:r>
        <w:rPr>
          <w:color w:val="000000"/>
          <w:highlight w:val="white"/>
        </w:rPr>
        <w:t>will not be tolerated.</w:t>
      </w:r>
    </w:p>
    <w:p w14:paraId="6FB40AE2"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Treat your instructor and classmates with respect in any communication online or face-to-face, even when their opinion differs from your own.</w:t>
      </w:r>
    </w:p>
    <w:p w14:paraId="691284F2"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Ask for and use the correct name and pronouns for your instructor and classmates.</w:t>
      </w:r>
    </w:p>
    <w:p w14:paraId="06833A11"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 xml:space="preserve">Speak from personal experiences. Use “I” statements to share thoughts and feelings. Try not to speak on behalf of groups or other individual’s experiences. </w:t>
      </w:r>
    </w:p>
    <w:p w14:paraId="73576534"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 xml:space="preserve">Use your critical thinking skills to challenge other people’s ideas, instead of attacking individuals. </w:t>
      </w:r>
    </w:p>
    <w:p w14:paraId="7AD28395"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Avoid using all caps while communicating digitally. This may be interpreted as “YELLING!”</w:t>
      </w:r>
    </w:p>
    <w:p w14:paraId="790EE988"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Be cautious when using humor or sarcasm in emails or discussion posts as tone can be difficult to interpret digitally.</w:t>
      </w:r>
    </w:p>
    <w:p w14:paraId="4C21F0BB"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Avoid using “text-talk” unless explicitly permitted by your instructor.</w:t>
      </w:r>
    </w:p>
    <w:p w14:paraId="4D1D062E"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Proofread and fact-check your sources.</w:t>
      </w:r>
    </w:p>
    <w:p w14:paraId="6D830127"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Keep in mind that online posts can be permanent, so think first before you type.</w:t>
      </w:r>
    </w:p>
    <w:p w14:paraId="55D02B54"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 xml:space="preserve">Let compassion for yourself and for others guide every action you do in the course and outside in the world. </w:t>
      </w:r>
    </w:p>
    <w:p w14:paraId="2E1B2097" w14:textId="77777777" w:rsidR="00D00614" w:rsidRDefault="00902C35">
      <w:r>
        <w:t xml:space="preserve">See these </w:t>
      </w:r>
      <w:hyperlink r:id="rId20">
        <w:r>
          <w:rPr>
            <w:color w:val="0563C1"/>
            <w:u w:val="single"/>
          </w:rPr>
          <w:t>Engagement Guidelines</w:t>
        </w:r>
      </w:hyperlink>
      <w:r>
        <w:t xml:space="preserve"> (https://clear.unt.edu/online-communication-tips) for more information.</w:t>
      </w:r>
    </w:p>
    <w:p w14:paraId="61BE09FC" w14:textId="77777777" w:rsidR="00D00614" w:rsidRDefault="00D00614"/>
    <w:p w14:paraId="5291ED2D" w14:textId="77777777" w:rsidR="00D00614" w:rsidRDefault="00902C35">
      <w:pPr>
        <w:widowControl w:val="0"/>
        <w:pBdr>
          <w:top w:val="nil"/>
          <w:left w:val="nil"/>
          <w:bottom w:val="nil"/>
          <w:right w:val="nil"/>
          <w:between w:val="nil"/>
        </w:pBdr>
        <w:tabs>
          <w:tab w:val="center" w:pos="4680"/>
          <w:tab w:val="right" w:pos="9360"/>
          <w:tab w:val="left" w:pos="720"/>
        </w:tabs>
        <w:rPr>
          <w:b/>
          <w:color w:val="000000"/>
        </w:rPr>
      </w:pPr>
      <w:r>
        <w:rPr>
          <w:color w:val="000000"/>
          <w:highlight w:val="white"/>
        </w:rPr>
        <w:t>Our University does not discriminate on the basis of race, sex, age,</w:t>
      </w:r>
      <w:r>
        <w:rPr>
          <w:color w:val="000000"/>
        </w:rPr>
        <w:t> </w:t>
      </w:r>
      <w:r>
        <w:rPr>
          <w:color w:val="000000"/>
          <w:highlight w:val="white"/>
        </w:rPr>
        <w:t>disability, veteran status, religion, sexual orientation, color, or national origin, and therefore as the instructor, I am committed to social justice, diversity, equity, and inclusion in the classroom and beyond. That being said, I (like many people) am still in the process of learning about diverse perspectives and identities. If something was said in class (by anyone, which includes me) that made you feel uncomfortable, please talk to me about it during my office hours.</w:t>
      </w:r>
    </w:p>
    <w:p w14:paraId="4344AF04" w14:textId="77777777" w:rsidR="00D00614" w:rsidRDefault="00D00614">
      <w:pPr>
        <w:widowControl w:val="0"/>
        <w:pBdr>
          <w:top w:val="nil"/>
          <w:left w:val="nil"/>
          <w:bottom w:val="nil"/>
          <w:right w:val="nil"/>
          <w:between w:val="nil"/>
        </w:pBdr>
        <w:tabs>
          <w:tab w:val="center" w:pos="4680"/>
          <w:tab w:val="right" w:pos="9360"/>
          <w:tab w:val="left" w:pos="720"/>
        </w:tabs>
        <w:rPr>
          <w:color w:val="000000"/>
          <w:highlight w:val="white"/>
        </w:rPr>
      </w:pPr>
    </w:p>
    <w:p w14:paraId="3CFAF3DC" w14:textId="77777777" w:rsidR="00D00614" w:rsidRDefault="00902C35">
      <w:r>
        <w:t xml:space="preserve">I encourage you to approach this class with an open mind and a willingness to hear opinions and worldviews different from your own. During class, we will discuss multiple viewpoints on sensitive topics and challenging our own biases towards mental illnesses and systemic issues that impact mental health/the field </w:t>
      </w:r>
      <w:r>
        <w:lastRenderedPageBreak/>
        <w:t xml:space="preserve">of psychology. Be kind and respectful toward others during discussions and expect the same in return. Remember that it is okay to respectfully disagree. I encourage you to share your opinions and ask questions, understanding that our biases are sometimes revealed in such discussions. This is okay, but you should expect to have insensitive language corrected and incorrect information remedied. If a student’s behavior interferes with my ability to teach or other students’ ability to learn, they may be asked to leave the classroom or be referred to the dean of students for disciplinary action. All students are expected to be familiar with and to follow the UNT student code of conduct, which can be found </w:t>
      </w:r>
      <w:hyperlink r:id="rId21">
        <w:r>
          <w:rPr>
            <w:color w:val="0563C1"/>
            <w:u w:val="single"/>
          </w:rPr>
          <w:t>here</w:t>
        </w:r>
      </w:hyperlink>
      <w:r>
        <w:t xml:space="preserve">. </w:t>
      </w:r>
    </w:p>
    <w:p w14:paraId="026A1CBC" w14:textId="77777777" w:rsidR="00D00614" w:rsidRDefault="00D00614">
      <w:pPr>
        <w:widowControl w:val="0"/>
        <w:pBdr>
          <w:top w:val="nil"/>
          <w:left w:val="nil"/>
          <w:bottom w:val="nil"/>
          <w:right w:val="nil"/>
          <w:between w:val="nil"/>
        </w:pBdr>
        <w:tabs>
          <w:tab w:val="center" w:pos="4680"/>
          <w:tab w:val="right" w:pos="9360"/>
          <w:tab w:val="left" w:pos="720"/>
        </w:tabs>
        <w:rPr>
          <w:color w:val="000000"/>
          <w:highlight w:val="white"/>
        </w:rPr>
      </w:pPr>
    </w:p>
    <w:p w14:paraId="3BDD1BA8" w14:textId="77777777" w:rsidR="00D00614" w:rsidRDefault="00902C35">
      <w:pPr>
        <w:widowControl w:val="0"/>
        <w:pBdr>
          <w:top w:val="nil"/>
          <w:left w:val="nil"/>
          <w:bottom w:val="nil"/>
          <w:right w:val="nil"/>
          <w:between w:val="nil"/>
        </w:pBdr>
        <w:tabs>
          <w:tab w:val="center" w:pos="4680"/>
          <w:tab w:val="right" w:pos="9360"/>
          <w:tab w:val="left" w:pos="720"/>
        </w:tabs>
        <w:rPr>
          <w:color w:val="000000"/>
          <w:highlight w:val="white"/>
        </w:rPr>
      </w:pPr>
      <w:r>
        <w:rPr>
          <w:color w:val="000000"/>
          <w:highlight w:val="white"/>
        </w:rPr>
        <w:t>If you encounter sexual harassment, sexual misconduct, sexual assault, or discrimination based on race, color, religion, age, national origin, ancestry, sex, sexual orientation, gender identity, or disability please contact the Office of Equal Opportunity at https://edo.unt.edu/equal-opportunity or contact UNT’s Title IX Coordinators, who can be found at: </w:t>
      </w:r>
      <w:hyperlink r:id="rId22">
        <w:r>
          <w:rPr>
            <w:color w:val="0563C1"/>
            <w:highlight w:val="white"/>
            <w:u w:val="single"/>
          </w:rPr>
          <w:t>https://edo.unt.edu/title-ix</w:t>
        </w:r>
      </w:hyperlink>
      <w:r>
        <w:rPr>
          <w:color w:val="000000"/>
          <w:highlight w:val="white"/>
        </w:rPr>
        <w:t>. If you do not feel comfortable contacting the above resources, I am always available to meet and discuss options to address concerns (see above for contact information).</w:t>
      </w:r>
    </w:p>
    <w:p w14:paraId="2C7AE130" w14:textId="77777777" w:rsidR="00D00614" w:rsidRDefault="00D00614">
      <w:pPr>
        <w:rPr>
          <w:b/>
        </w:rPr>
      </w:pPr>
    </w:p>
    <w:p w14:paraId="011DC12A" w14:textId="77777777" w:rsidR="00D00614" w:rsidRDefault="00902C35">
      <w:pPr>
        <w:rPr>
          <w:b/>
        </w:rPr>
      </w:pPr>
      <w:r>
        <w:rPr>
          <w:b/>
        </w:rPr>
        <w:t>SYLLABUS CHANGE POLICY</w:t>
      </w:r>
    </w:p>
    <w:p w14:paraId="6D8809C0" w14:textId="77777777" w:rsidR="00D00614" w:rsidRDefault="00902C35">
      <w:r>
        <w:t xml:space="preserve">This course syllabus is likely to change often. It is </w:t>
      </w:r>
      <w:proofErr w:type="gramStart"/>
      <w:r>
        <w:t>frequent</w:t>
      </w:r>
      <w:proofErr w:type="gramEnd"/>
      <w:r>
        <w:t xml:space="preserve"> that I have an idea or some real-world </w:t>
      </w:r>
      <w:proofErr w:type="gramStart"/>
      <w:r>
        <w:t>occurrence takes place</w:t>
      </w:r>
      <w:proofErr w:type="gramEnd"/>
      <w:r>
        <w:t xml:space="preserve"> that will alter our schedule. We have to put the course in the context of the real world and so the course is not static. I will email out syllabus changes via Canvas to keep you posted and mention those changes in class. Sometimes I will create new assignments I didn’t list on the course syllabus, other times, I will not do an assignment that I did list on the course syllabus. Be assured, I always change the syllabus when I think a change will make the class better, easier, or more accessible to you. Changes I make are in response to how I see the class going and this semester. The schedule listed below is tentative, and an idea of how I think our semester together will be best spent. </w:t>
      </w:r>
    </w:p>
    <w:p w14:paraId="16EAEC03" w14:textId="77777777" w:rsidR="00D00614" w:rsidRDefault="00D00614">
      <w:pPr>
        <w:pStyle w:val="Heading1"/>
        <w:ind w:right="197"/>
      </w:pPr>
    </w:p>
    <w:p w14:paraId="4D6CE543" w14:textId="77777777" w:rsidR="00D00614" w:rsidRDefault="00902C35">
      <w:pPr>
        <w:pStyle w:val="Heading1"/>
        <w:ind w:right="197"/>
        <w:rPr>
          <w:color w:val="000000"/>
        </w:rPr>
      </w:pPr>
      <w:r>
        <w:rPr>
          <w:color w:val="000000"/>
        </w:rPr>
        <w:t>Schedule*</w:t>
      </w:r>
    </w:p>
    <w:p w14:paraId="65A421B1" w14:textId="77777777" w:rsidR="00D00614" w:rsidRDefault="00D00614"/>
    <w:p w14:paraId="64AD61C9" w14:textId="77777777" w:rsidR="00D00614" w:rsidRDefault="00902C35">
      <w:pPr>
        <w:rPr>
          <w:i/>
        </w:rPr>
      </w:pPr>
      <w:r>
        <w:rPr>
          <w:i/>
        </w:rPr>
        <w:t>Note. Homework assignments are due on Mondays at 8:00 AM. In-class assignments are due by the end of class.</w:t>
      </w:r>
    </w:p>
    <w:p w14:paraId="6A8D37BB" w14:textId="77777777" w:rsidR="00D00614" w:rsidRDefault="00D00614">
      <w:pPr>
        <w:widowControl w:val="0"/>
        <w:pBdr>
          <w:top w:val="nil"/>
          <w:left w:val="nil"/>
          <w:bottom w:val="nil"/>
          <w:right w:val="nil"/>
          <w:between w:val="nil"/>
        </w:pBdr>
        <w:ind w:left="120" w:right="313"/>
        <w:jc w:val="both"/>
        <w:rPr>
          <w:color w:val="000000"/>
          <w:sz w:val="24"/>
          <w:szCs w:val="24"/>
        </w:rPr>
      </w:pPr>
    </w:p>
    <w:tbl>
      <w:tblPr>
        <w:tblStyle w:val="a2"/>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990"/>
        <w:gridCol w:w="3675"/>
        <w:gridCol w:w="4065"/>
      </w:tblGrid>
      <w:tr w:rsidR="00D00614" w14:paraId="3F2BCA35"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469FE75C"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Week</w:t>
            </w:r>
          </w:p>
        </w:tc>
        <w:tc>
          <w:tcPr>
            <w:tcW w:w="990" w:type="dxa"/>
            <w:tcBorders>
              <w:top w:val="single" w:sz="4" w:space="0" w:color="000000"/>
              <w:left w:val="single" w:sz="4" w:space="0" w:color="000000"/>
              <w:bottom w:val="single" w:sz="4" w:space="0" w:color="000000"/>
              <w:right w:val="single" w:sz="4" w:space="0" w:color="000000"/>
            </w:tcBorders>
            <w:vAlign w:val="center"/>
          </w:tcPr>
          <w:p w14:paraId="7F7B99DF"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Date</w:t>
            </w:r>
          </w:p>
        </w:tc>
        <w:tc>
          <w:tcPr>
            <w:tcW w:w="3675" w:type="dxa"/>
            <w:tcBorders>
              <w:top w:val="single" w:sz="4" w:space="0" w:color="000000"/>
              <w:left w:val="single" w:sz="4" w:space="0" w:color="000000"/>
              <w:bottom w:val="single" w:sz="4" w:space="0" w:color="000000"/>
              <w:right w:val="single" w:sz="4" w:space="0" w:color="000000"/>
            </w:tcBorders>
            <w:vAlign w:val="center"/>
          </w:tcPr>
          <w:p w14:paraId="43CAFDF7" w14:textId="77777777" w:rsidR="00D00614" w:rsidRDefault="00902C35">
            <w:pPr>
              <w:rPr>
                <w:rFonts w:ascii="Calibri" w:eastAsia="Calibri" w:hAnsi="Calibri" w:cs="Calibri"/>
                <w:color w:val="000000"/>
                <w:sz w:val="28"/>
                <w:szCs w:val="28"/>
              </w:rPr>
            </w:pPr>
            <w:r>
              <w:rPr>
                <w:rFonts w:ascii="Calibri" w:eastAsia="Calibri" w:hAnsi="Calibri" w:cs="Calibri"/>
                <w:color w:val="000000"/>
                <w:sz w:val="28"/>
                <w:szCs w:val="28"/>
              </w:rPr>
              <w:t>Topic</w:t>
            </w:r>
          </w:p>
        </w:tc>
        <w:tc>
          <w:tcPr>
            <w:tcW w:w="4065" w:type="dxa"/>
            <w:tcBorders>
              <w:top w:val="single" w:sz="4" w:space="0" w:color="000000"/>
              <w:left w:val="single" w:sz="4" w:space="0" w:color="000000"/>
              <w:bottom w:val="single" w:sz="4" w:space="0" w:color="000000"/>
              <w:right w:val="single" w:sz="4" w:space="0" w:color="000000"/>
            </w:tcBorders>
            <w:vAlign w:val="center"/>
          </w:tcPr>
          <w:p w14:paraId="5D7DD39B" w14:textId="77777777" w:rsidR="00D00614" w:rsidRDefault="00902C35">
            <w:pPr>
              <w:rPr>
                <w:rFonts w:ascii="Calibri" w:eastAsia="Calibri" w:hAnsi="Calibri" w:cs="Calibri"/>
                <w:color w:val="000000"/>
                <w:sz w:val="28"/>
                <w:szCs w:val="28"/>
              </w:rPr>
            </w:pPr>
            <w:r>
              <w:rPr>
                <w:rFonts w:ascii="Calibri" w:eastAsia="Calibri" w:hAnsi="Calibri" w:cs="Calibri"/>
                <w:color w:val="000000"/>
                <w:sz w:val="28"/>
                <w:szCs w:val="28"/>
              </w:rPr>
              <w:t>Assignments Due</w:t>
            </w:r>
          </w:p>
        </w:tc>
      </w:tr>
      <w:tr w:rsidR="00D00614" w14:paraId="024CD1CB" w14:textId="77777777">
        <w:trPr>
          <w:trHeight w:val="675"/>
        </w:trPr>
        <w:tc>
          <w:tcPr>
            <w:tcW w:w="900" w:type="dxa"/>
            <w:tcBorders>
              <w:top w:val="single" w:sz="4" w:space="0" w:color="000000"/>
              <w:left w:val="single" w:sz="4" w:space="0" w:color="000000"/>
              <w:bottom w:val="single" w:sz="4" w:space="0" w:color="000000"/>
              <w:right w:val="single" w:sz="4" w:space="0" w:color="000000"/>
            </w:tcBorders>
            <w:vAlign w:val="center"/>
          </w:tcPr>
          <w:p w14:paraId="0DF9387C"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lastRenderedPageBreak/>
              <w:t>1</w:t>
            </w:r>
          </w:p>
        </w:tc>
        <w:tc>
          <w:tcPr>
            <w:tcW w:w="990" w:type="dxa"/>
            <w:tcBorders>
              <w:top w:val="single" w:sz="4" w:space="0" w:color="000000"/>
              <w:left w:val="single" w:sz="4" w:space="0" w:color="000000"/>
              <w:bottom w:val="single" w:sz="4" w:space="0" w:color="000000"/>
              <w:right w:val="single" w:sz="4" w:space="0" w:color="000000"/>
            </w:tcBorders>
            <w:vAlign w:val="center"/>
          </w:tcPr>
          <w:p w14:paraId="5B7A8C19" w14:textId="659D070C" w:rsidR="00D00614" w:rsidRDefault="00902C35">
            <w:pPr>
              <w:jc w:val="center"/>
              <w:rPr>
                <w:rFonts w:ascii="Calibri" w:eastAsia="Calibri" w:hAnsi="Calibri" w:cs="Calibri"/>
                <w:color w:val="000000"/>
                <w:sz w:val="28"/>
                <w:szCs w:val="28"/>
              </w:rPr>
            </w:pP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2</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075D7BE5" w14:textId="77777777" w:rsidR="00D00614" w:rsidRPr="001528B8" w:rsidRDefault="00902C35">
            <w:pPr>
              <w:widowControl w:val="0"/>
              <w:numPr>
                <w:ilvl w:val="0"/>
                <w:numId w:val="1"/>
              </w:numPr>
              <w:pBdr>
                <w:top w:val="nil"/>
                <w:left w:val="nil"/>
                <w:bottom w:val="nil"/>
                <w:right w:val="nil"/>
                <w:between w:val="nil"/>
              </w:pBdr>
              <w:rPr>
                <w:rFonts w:ascii="Calibri" w:eastAsia="Calibri" w:hAnsi="Calibri" w:cs="Calibri"/>
                <w:sz w:val="28"/>
                <w:szCs w:val="28"/>
              </w:rPr>
            </w:pPr>
            <w:r w:rsidRPr="001528B8">
              <w:rPr>
                <w:rFonts w:ascii="Calibri" w:eastAsia="Calibri" w:hAnsi="Calibri" w:cs="Calibri"/>
                <w:sz w:val="28"/>
                <w:szCs w:val="28"/>
              </w:rPr>
              <w:t>Syllabus Day</w:t>
            </w:r>
          </w:p>
          <w:p w14:paraId="2866A761" w14:textId="77777777" w:rsidR="00D00614" w:rsidRPr="001528B8" w:rsidRDefault="00902C35">
            <w:pPr>
              <w:widowControl w:val="0"/>
              <w:numPr>
                <w:ilvl w:val="0"/>
                <w:numId w:val="1"/>
              </w:numPr>
              <w:pBdr>
                <w:top w:val="nil"/>
                <w:left w:val="nil"/>
                <w:bottom w:val="nil"/>
                <w:right w:val="nil"/>
                <w:between w:val="nil"/>
              </w:pBdr>
              <w:rPr>
                <w:rFonts w:ascii="Calibri" w:eastAsia="Calibri" w:hAnsi="Calibri" w:cs="Calibri"/>
                <w:sz w:val="28"/>
                <w:szCs w:val="28"/>
              </w:rPr>
            </w:pPr>
            <w:r w:rsidRPr="001528B8">
              <w:rPr>
                <w:rFonts w:ascii="Calibri" w:eastAsia="Calibri" w:hAnsi="Calibri" w:cs="Calibri"/>
                <w:sz w:val="28"/>
                <w:szCs w:val="28"/>
              </w:rPr>
              <w:t>Introduce Final Group Project</w:t>
            </w:r>
          </w:p>
          <w:p w14:paraId="05300E02" w14:textId="77777777" w:rsidR="00D00614" w:rsidRPr="001528B8" w:rsidRDefault="00902C35">
            <w:pPr>
              <w:widowControl w:val="0"/>
              <w:numPr>
                <w:ilvl w:val="0"/>
                <w:numId w:val="1"/>
              </w:numPr>
              <w:pBdr>
                <w:top w:val="nil"/>
                <w:left w:val="nil"/>
                <w:bottom w:val="nil"/>
                <w:right w:val="nil"/>
                <w:between w:val="nil"/>
              </w:pBdr>
              <w:rPr>
                <w:rFonts w:ascii="Calibri" w:eastAsia="Calibri" w:hAnsi="Calibri" w:cs="Calibri"/>
                <w:b/>
                <w:sz w:val="28"/>
                <w:szCs w:val="28"/>
              </w:rPr>
            </w:pPr>
            <w:r w:rsidRPr="001528B8">
              <w:rPr>
                <w:rFonts w:ascii="Calibri" w:eastAsia="Calibri" w:hAnsi="Calibri" w:cs="Calibri"/>
                <w:sz w:val="28"/>
                <w:szCs w:val="28"/>
              </w:rPr>
              <w:t>SPSS Basics</w:t>
            </w:r>
          </w:p>
        </w:tc>
        <w:tc>
          <w:tcPr>
            <w:tcW w:w="4065" w:type="dxa"/>
            <w:tcBorders>
              <w:top w:val="single" w:sz="4" w:space="0" w:color="000000"/>
              <w:left w:val="single" w:sz="4" w:space="0" w:color="000000"/>
              <w:bottom w:val="single" w:sz="4" w:space="0" w:color="000000"/>
              <w:right w:val="single" w:sz="4" w:space="0" w:color="000000"/>
            </w:tcBorders>
            <w:vAlign w:val="center"/>
          </w:tcPr>
          <w:p w14:paraId="1F960712" w14:textId="77777777" w:rsidR="00D00614" w:rsidRDefault="00902C35">
            <w:pPr>
              <w:rPr>
                <w:rFonts w:ascii="Calibri" w:eastAsia="Calibri" w:hAnsi="Calibri" w:cs="Calibri"/>
                <w:color w:val="000000"/>
                <w:sz w:val="28"/>
                <w:szCs w:val="28"/>
              </w:rPr>
            </w:pPr>
            <w:r>
              <w:rPr>
                <w:rFonts w:ascii="Calibri" w:eastAsia="Calibri" w:hAnsi="Calibri" w:cs="Calibri"/>
                <w:color w:val="000000"/>
                <w:sz w:val="28"/>
                <w:szCs w:val="28"/>
              </w:rPr>
              <w:t>In-class assignment due by the end of class</w:t>
            </w:r>
          </w:p>
          <w:p w14:paraId="5999F4AF" w14:textId="77777777" w:rsidR="00D00614" w:rsidRDefault="00D00614">
            <w:pPr>
              <w:rPr>
                <w:rFonts w:ascii="Calibri" w:eastAsia="Calibri" w:hAnsi="Calibri" w:cs="Calibri"/>
                <w:color w:val="000000"/>
                <w:sz w:val="28"/>
                <w:szCs w:val="28"/>
              </w:rPr>
            </w:pPr>
          </w:p>
        </w:tc>
      </w:tr>
      <w:tr w:rsidR="00D00614" w14:paraId="5AE618EF"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581901A8"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vAlign w:val="center"/>
          </w:tcPr>
          <w:p w14:paraId="7E43FF0B" w14:textId="5F318B30" w:rsidR="00D00614" w:rsidRDefault="00902C35">
            <w:pPr>
              <w:jc w:val="center"/>
              <w:rPr>
                <w:rFonts w:ascii="Calibri" w:eastAsia="Calibri" w:hAnsi="Calibri" w:cs="Calibri"/>
                <w:sz w:val="28"/>
                <w:szCs w:val="28"/>
              </w:rPr>
            </w:pP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9</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342C95CA" w14:textId="4E649FE4" w:rsidR="00D00614" w:rsidRPr="001528B8" w:rsidRDefault="00C2554D" w:rsidP="00D35738">
            <w:pPr>
              <w:widowControl w:val="0"/>
              <w:numPr>
                <w:ilvl w:val="0"/>
                <w:numId w:val="1"/>
              </w:numPr>
              <w:pBdr>
                <w:top w:val="nil"/>
                <w:left w:val="nil"/>
                <w:bottom w:val="nil"/>
                <w:right w:val="nil"/>
                <w:between w:val="nil"/>
              </w:pBdr>
              <w:rPr>
                <w:rFonts w:ascii="Calibri" w:eastAsia="Calibri" w:hAnsi="Calibri" w:cs="Calibri"/>
                <w:iCs/>
                <w:sz w:val="28"/>
                <w:szCs w:val="28"/>
              </w:rPr>
            </w:pPr>
            <w:r w:rsidRPr="001528B8">
              <w:rPr>
                <w:rFonts w:ascii="Calibri" w:eastAsia="Calibri" w:hAnsi="Calibri" w:cs="Calibri"/>
                <w:iCs/>
                <w:sz w:val="28"/>
                <w:szCs w:val="28"/>
              </w:rPr>
              <w:t>No class–MLK Day</w:t>
            </w:r>
          </w:p>
        </w:tc>
        <w:tc>
          <w:tcPr>
            <w:tcW w:w="4065" w:type="dxa"/>
            <w:tcBorders>
              <w:top w:val="single" w:sz="4" w:space="0" w:color="000000"/>
              <w:left w:val="single" w:sz="4" w:space="0" w:color="000000"/>
              <w:bottom w:val="single" w:sz="4" w:space="0" w:color="000000"/>
              <w:right w:val="single" w:sz="4" w:space="0" w:color="000000"/>
            </w:tcBorders>
            <w:vAlign w:val="center"/>
          </w:tcPr>
          <w:p w14:paraId="2D7B35F5" w14:textId="77777777" w:rsidR="00D00614" w:rsidRDefault="00902C35">
            <w:pPr>
              <w:rPr>
                <w:rFonts w:ascii="Calibri" w:eastAsia="Calibri" w:hAnsi="Calibri" w:cs="Calibri"/>
                <w:sz w:val="28"/>
                <w:szCs w:val="28"/>
              </w:rPr>
            </w:pPr>
            <w:r>
              <w:rPr>
                <w:rFonts w:ascii="Calibri" w:eastAsia="Calibri" w:hAnsi="Calibri" w:cs="Calibri"/>
                <w:sz w:val="28"/>
                <w:szCs w:val="28"/>
              </w:rPr>
              <w:t xml:space="preserve">Homework </w:t>
            </w:r>
            <w:proofErr w:type="gramStart"/>
            <w:r>
              <w:rPr>
                <w:rFonts w:ascii="Calibri" w:eastAsia="Calibri" w:hAnsi="Calibri" w:cs="Calibri"/>
                <w:sz w:val="28"/>
                <w:szCs w:val="28"/>
              </w:rPr>
              <w:t>due</w:t>
            </w:r>
            <w:proofErr w:type="gramEnd"/>
            <w:r>
              <w:rPr>
                <w:rFonts w:ascii="Calibri" w:eastAsia="Calibri" w:hAnsi="Calibri" w:cs="Calibri"/>
                <w:sz w:val="28"/>
                <w:szCs w:val="28"/>
              </w:rPr>
              <w:t xml:space="preserve"> on Monday at 8a.</w:t>
            </w:r>
          </w:p>
          <w:p w14:paraId="0DDC639C" w14:textId="33B5E8A1" w:rsidR="00D00614" w:rsidRDefault="00D00614">
            <w:pPr>
              <w:rPr>
                <w:rFonts w:ascii="Calibri" w:eastAsia="Calibri" w:hAnsi="Calibri" w:cs="Calibri"/>
                <w:color w:val="000000"/>
                <w:sz w:val="28"/>
                <w:szCs w:val="28"/>
              </w:rPr>
            </w:pPr>
          </w:p>
        </w:tc>
      </w:tr>
      <w:tr w:rsidR="00D00614" w14:paraId="770AE88D" w14:textId="77777777">
        <w:trPr>
          <w:trHeight w:val="603"/>
        </w:trPr>
        <w:tc>
          <w:tcPr>
            <w:tcW w:w="900" w:type="dxa"/>
            <w:tcBorders>
              <w:top w:val="single" w:sz="4" w:space="0" w:color="000000"/>
              <w:left w:val="single" w:sz="4" w:space="0" w:color="000000"/>
              <w:bottom w:val="single" w:sz="4" w:space="0" w:color="000000"/>
              <w:right w:val="single" w:sz="4" w:space="0" w:color="000000"/>
            </w:tcBorders>
            <w:vAlign w:val="center"/>
          </w:tcPr>
          <w:p w14:paraId="48576AAE"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3</w:t>
            </w:r>
          </w:p>
        </w:tc>
        <w:tc>
          <w:tcPr>
            <w:tcW w:w="990" w:type="dxa"/>
            <w:tcBorders>
              <w:top w:val="single" w:sz="4" w:space="0" w:color="000000"/>
              <w:left w:val="single" w:sz="4" w:space="0" w:color="000000"/>
              <w:bottom w:val="single" w:sz="4" w:space="0" w:color="000000"/>
              <w:right w:val="single" w:sz="4" w:space="0" w:color="000000"/>
            </w:tcBorders>
            <w:vAlign w:val="center"/>
          </w:tcPr>
          <w:p w14:paraId="2C8CC8A7" w14:textId="04DC1A95" w:rsidR="00D00614" w:rsidRDefault="00902C35">
            <w:pPr>
              <w:jc w:val="center"/>
              <w:rPr>
                <w:rFonts w:ascii="Calibri" w:eastAsia="Calibri" w:hAnsi="Calibri" w:cs="Calibri"/>
                <w:sz w:val="28"/>
                <w:szCs w:val="28"/>
              </w:rPr>
            </w:pPr>
            <w:r>
              <w:rPr>
                <w:rFonts w:ascii="Avenir Next LT Pro" w:hAnsi="Avenir Next LT Pro"/>
                <w:sz w:val="28"/>
                <w:szCs w:val="28"/>
              </w:rPr>
              <w:t>1</w:t>
            </w:r>
            <w:r w:rsidRPr="007530B3">
              <w:rPr>
                <w:rFonts w:ascii="Avenir Next LT Pro" w:hAnsi="Avenir Next LT Pro"/>
                <w:sz w:val="28"/>
                <w:szCs w:val="28"/>
              </w:rPr>
              <w:t>/</w:t>
            </w:r>
            <w:r>
              <w:rPr>
                <w:rFonts w:ascii="Avenir Next LT Pro" w:hAnsi="Avenir Next LT Pro"/>
                <w:sz w:val="28"/>
                <w:szCs w:val="28"/>
              </w:rPr>
              <w:t>26</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594E77FB" w14:textId="77777777" w:rsidR="00D35738" w:rsidRDefault="00D35738" w:rsidP="00D35738">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Recoding Data</w:t>
            </w:r>
          </w:p>
          <w:p w14:paraId="37D845F8" w14:textId="02DFA876" w:rsidR="00D00614" w:rsidRPr="00D35738" w:rsidRDefault="00D35738" w:rsidP="00D35738">
            <w:pPr>
              <w:widowControl w:val="0"/>
              <w:numPr>
                <w:ilvl w:val="0"/>
                <w:numId w:val="1"/>
              </w:numPr>
              <w:pBdr>
                <w:top w:val="nil"/>
                <w:left w:val="nil"/>
                <w:bottom w:val="nil"/>
                <w:right w:val="nil"/>
                <w:between w:val="nil"/>
              </w:pBdr>
              <w:rPr>
                <w:rFonts w:ascii="Calibri" w:eastAsia="Calibri" w:hAnsi="Calibri" w:cs="Calibri"/>
                <w:color w:val="000000"/>
                <w:sz w:val="28"/>
                <w:szCs w:val="28"/>
              </w:rPr>
            </w:pPr>
            <w:r w:rsidRPr="00D35738">
              <w:rPr>
                <w:rFonts w:ascii="Calibri" w:eastAsia="Calibri" w:hAnsi="Calibri" w:cs="Calibri"/>
                <w:color w:val="000000"/>
                <w:sz w:val="28"/>
                <w:szCs w:val="28"/>
                <w:highlight w:val="yellow"/>
              </w:rPr>
              <w:t>Self-Assessment and Skills Map</w:t>
            </w:r>
          </w:p>
          <w:p w14:paraId="7F011B60" w14:textId="77777777" w:rsidR="00D00614"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Tables, Histograms, and Charts</w:t>
            </w:r>
          </w:p>
        </w:tc>
        <w:tc>
          <w:tcPr>
            <w:tcW w:w="4065" w:type="dxa"/>
            <w:tcBorders>
              <w:top w:val="single" w:sz="4" w:space="0" w:color="000000"/>
              <w:left w:val="single" w:sz="4" w:space="0" w:color="000000"/>
              <w:bottom w:val="single" w:sz="4" w:space="0" w:color="000000"/>
              <w:right w:val="single" w:sz="4" w:space="0" w:color="000000"/>
            </w:tcBorders>
            <w:vAlign w:val="center"/>
          </w:tcPr>
          <w:p w14:paraId="68841B5F" w14:textId="77777777" w:rsidR="00D00614" w:rsidRDefault="00902C35">
            <w:pPr>
              <w:rPr>
                <w:rFonts w:ascii="Calibri" w:eastAsia="Calibri" w:hAnsi="Calibri" w:cs="Calibri"/>
                <w:sz w:val="28"/>
                <w:szCs w:val="28"/>
              </w:rPr>
            </w:pPr>
            <w:r>
              <w:rPr>
                <w:rFonts w:ascii="Calibri" w:eastAsia="Calibri" w:hAnsi="Calibri" w:cs="Calibri"/>
                <w:sz w:val="28"/>
                <w:szCs w:val="28"/>
              </w:rPr>
              <w:t>Homework due on Monday at 8a.</w:t>
            </w:r>
          </w:p>
          <w:p w14:paraId="2F1B0220" w14:textId="77777777" w:rsidR="00D00614" w:rsidRDefault="00D00614">
            <w:pPr>
              <w:rPr>
                <w:rFonts w:ascii="Calibri" w:eastAsia="Calibri" w:hAnsi="Calibri" w:cs="Calibri"/>
                <w:sz w:val="28"/>
                <w:szCs w:val="28"/>
              </w:rPr>
            </w:pPr>
          </w:p>
          <w:p w14:paraId="3A2D4DB5" w14:textId="77777777" w:rsidR="00D00614"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D00614" w14:paraId="7B1C932B" w14:textId="77777777">
        <w:trPr>
          <w:trHeight w:val="666"/>
        </w:trPr>
        <w:tc>
          <w:tcPr>
            <w:tcW w:w="900" w:type="dxa"/>
            <w:tcBorders>
              <w:top w:val="single" w:sz="4" w:space="0" w:color="000000"/>
              <w:left w:val="single" w:sz="4" w:space="0" w:color="000000"/>
              <w:bottom w:val="single" w:sz="4" w:space="0" w:color="000000"/>
              <w:right w:val="single" w:sz="4" w:space="0" w:color="000000"/>
            </w:tcBorders>
            <w:vAlign w:val="center"/>
          </w:tcPr>
          <w:p w14:paraId="78885438"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4</w:t>
            </w:r>
          </w:p>
        </w:tc>
        <w:tc>
          <w:tcPr>
            <w:tcW w:w="990" w:type="dxa"/>
            <w:tcBorders>
              <w:top w:val="single" w:sz="4" w:space="0" w:color="000000"/>
              <w:left w:val="single" w:sz="4" w:space="0" w:color="000000"/>
              <w:bottom w:val="single" w:sz="4" w:space="0" w:color="000000"/>
              <w:right w:val="single" w:sz="4" w:space="0" w:color="000000"/>
            </w:tcBorders>
            <w:vAlign w:val="center"/>
          </w:tcPr>
          <w:p w14:paraId="1040BD7A" w14:textId="0AF483A6" w:rsidR="00D00614" w:rsidRDefault="00902C35">
            <w:pPr>
              <w:jc w:val="center"/>
              <w:rPr>
                <w:rFonts w:ascii="Calibri" w:eastAsia="Calibri" w:hAnsi="Calibri" w:cs="Calibri"/>
                <w:sz w:val="28"/>
                <w:szCs w:val="28"/>
              </w:rPr>
            </w:pP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1EB1A938" w14:textId="77777777" w:rsidR="00D00614"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Central Tendency </w:t>
            </w:r>
          </w:p>
          <w:p w14:paraId="20B59027" w14:textId="77777777" w:rsidR="00D00614"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Variability</w:t>
            </w:r>
          </w:p>
          <w:p w14:paraId="7067F498" w14:textId="77777777" w:rsidR="00D00614" w:rsidRDefault="00902C35">
            <w:pPr>
              <w:widowControl w:val="0"/>
              <w:numPr>
                <w:ilvl w:val="0"/>
                <w:numId w:val="1"/>
              </w:numPr>
              <w:rPr>
                <w:rFonts w:ascii="Calibri" w:eastAsia="Calibri" w:hAnsi="Calibri" w:cs="Calibri"/>
                <w:sz w:val="28"/>
                <w:szCs w:val="28"/>
              </w:rPr>
            </w:pPr>
            <w:r>
              <w:rPr>
                <w:rFonts w:ascii="Calibri" w:eastAsia="Calibri" w:hAnsi="Calibri" w:cs="Calibri"/>
                <w:sz w:val="28"/>
                <w:szCs w:val="28"/>
                <w:highlight w:val="yellow"/>
              </w:rPr>
              <w:t>Group Contract</w:t>
            </w:r>
          </w:p>
        </w:tc>
        <w:tc>
          <w:tcPr>
            <w:tcW w:w="4065" w:type="dxa"/>
            <w:tcBorders>
              <w:top w:val="single" w:sz="4" w:space="0" w:color="000000"/>
              <w:left w:val="single" w:sz="4" w:space="0" w:color="000000"/>
              <w:bottom w:val="single" w:sz="4" w:space="0" w:color="000000"/>
              <w:right w:val="single" w:sz="4" w:space="0" w:color="000000"/>
            </w:tcBorders>
            <w:vAlign w:val="center"/>
          </w:tcPr>
          <w:p w14:paraId="5F1F4F8C" w14:textId="77777777" w:rsidR="00D00614" w:rsidRDefault="00902C35">
            <w:pPr>
              <w:rPr>
                <w:rFonts w:ascii="Calibri" w:eastAsia="Calibri" w:hAnsi="Calibri" w:cs="Calibri"/>
                <w:sz w:val="28"/>
                <w:szCs w:val="28"/>
              </w:rPr>
            </w:pPr>
            <w:r>
              <w:rPr>
                <w:rFonts w:ascii="Calibri" w:eastAsia="Calibri" w:hAnsi="Calibri" w:cs="Calibri"/>
                <w:sz w:val="28"/>
                <w:szCs w:val="28"/>
              </w:rPr>
              <w:t>Homework due on Monday at 8a.</w:t>
            </w:r>
          </w:p>
          <w:p w14:paraId="4F3B9017" w14:textId="77777777" w:rsidR="00D00614" w:rsidRDefault="00D00614">
            <w:pPr>
              <w:rPr>
                <w:rFonts w:ascii="Calibri" w:eastAsia="Calibri" w:hAnsi="Calibri" w:cs="Calibri"/>
                <w:sz w:val="28"/>
                <w:szCs w:val="28"/>
              </w:rPr>
            </w:pPr>
          </w:p>
          <w:p w14:paraId="3B13A137" w14:textId="77777777" w:rsidR="00D00614"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D00614" w14:paraId="7317DC7F"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1246D0CF"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5</w:t>
            </w:r>
          </w:p>
        </w:tc>
        <w:tc>
          <w:tcPr>
            <w:tcW w:w="990" w:type="dxa"/>
            <w:tcBorders>
              <w:top w:val="single" w:sz="4" w:space="0" w:color="000000"/>
              <w:left w:val="single" w:sz="4" w:space="0" w:color="000000"/>
              <w:bottom w:val="single" w:sz="4" w:space="0" w:color="000000"/>
              <w:right w:val="single" w:sz="4" w:space="0" w:color="000000"/>
            </w:tcBorders>
            <w:vAlign w:val="center"/>
          </w:tcPr>
          <w:p w14:paraId="4A874F3E" w14:textId="616B2FA6" w:rsidR="00D00614" w:rsidRDefault="00902C35">
            <w:pPr>
              <w:jc w:val="center"/>
              <w:rPr>
                <w:rFonts w:ascii="Calibri" w:eastAsia="Calibri" w:hAnsi="Calibri" w:cs="Calibri"/>
                <w:sz w:val="28"/>
                <w:szCs w:val="28"/>
              </w:rPr>
            </w:pP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9</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43F7CA06" w14:textId="77777777" w:rsidR="00D00614"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Z scores</w:t>
            </w:r>
          </w:p>
          <w:p w14:paraId="140E337B" w14:textId="77777777" w:rsidR="00D00614" w:rsidRDefault="00D00614">
            <w:pPr>
              <w:rPr>
                <w:rFonts w:ascii="Calibri" w:eastAsia="Calibri" w:hAnsi="Calibri" w:cs="Calibri"/>
                <w:color w:val="000000"/>
                <w:sz w:val="28"/>
                <w:szCs w:val="28"/>
              </w:rPr>
            </w:pPr>
          </w:p>
        </w:tc>
        <w:tc>
          <w:tcPr>
            <w:tcW w:w="4065" w:type="dxa"/>
            <w:tcBorders>
              <w:top w:val="single" w:sz="4" w:space="0" w:color="000000"/>
              <w:left w:val="single" w:sz="4" w:space="0" w:color="000000"/>
              <w:bottom w:val="single" w:sz="4" w:space="0" w:color="000000"/>
              <w:right w:val="single" w:sz="4" w:space="0" w:color="000000"/>
            </w:tcBorders>
            <w:vAlign w:val="center"/>
          </w:tcPr>
          <w:p w14:paraId="7FD9AD5A" w14:textId="77777777" w:rsidR="00D00614" w:rsidRDefault="00902C35">
            <w:pPr>
              <w:rPr>
                <w:rFonts w:ascii="Calibri" w:eastAsia="Calibri" w:hAnsi="Calibri" w:cs="Calibri"/>
                <w:sz w:val="28"/>
                <w:szCs w:val="28"/>
              </w:rPr>
            </w:pPr>
            <w:r>
              <w:rPr>
                <w:rFonts w:ascii="Calibri" w:eastAsia="Calibri" w:hAnsi="Calibri" w:cs="Calibri"/>
                <w:sz w:val="28"/>
                <w:szCs w:val="28"/>
              </w:rPr>
              <w:t>Homework due on Monday at 8a.</w:t>
            </w:r>
          </w:p>
          <w:p w14:paraId="5CDC5453" w14:textId="77777777" w:rsidR="00D00614" w:rsidRDefault="00D00614">
            <w:pPr>
              <w:rPr>
                <w:rFonts w:ascii="Calibri" w:eastAsia="Calibri" w:hAnsi="Calibri" w:cs="Calibri"/>
                <w:sz w:val="28"/>
                <w:szCs w:val="28"/>
              </w:rPr>
            </w:pPr>
          </w:p>
          <w:p w14:paraId="0B9BCD19" w14:textId="77777777" w:rsidR="00D00614"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D00614" w14:paraId="312BF6CD"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7572D89D"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6</w:t>
            </w:r>
          </w:p>
        </w:tc>
        <w:tc>
          <w:tcPr>
            <w:tcW w:w="990" w:type="dxa"/>
            <w:tcBorders>
              <w:top w:val="single" w:sz="4" w:space="0" w:color="000000"/>
              <w:left w:val="single" w:sz="4" w:space="0" w:color="000000"/>
              <w:bottom w:val="single" w:sz="4" w:space="0" w:color="000000"/>
              <w:right w:val="single" w:sz="4" w:space="0" w:color="000000"/>
            </w:tcBorders>
            <w:vAlign w:val="center"/>
          </w:tcPr>
          <w:p w14:paraId="09A17496" w14:textId="680FE3EB" w:rsidR="00D00614" w:rsidRDefault="00902C35">
            <w:pPr>
              <w:jc w:val="center"/>
              <w:rPr>
                <w:rFonts w:ascii="Calibri" w:eastAsia="Calibri" w:hAnsi="Calibri" w:cs="Calibri"/>
                <w:sz w:val="28"/>
                <w:szCs w:val="28"/>
              </w:rPr>
            </w:pP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16</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1202580A" w14:textId="77777777" w:rsidR="00D00614"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Hypothesis Testing and Statistical Significance</w:t>
            </w:r>
          </w:p>
          <w:p w14:paraId="7EF83E49" w14:textId="43BC5BDF" w:rsidR="00D00614" w:rsidRDefault="00D00614" w:rsidP="001D7893">
            <w:pPr>
              <w:widowControl w:val="0"/>
              <w:pBdr>
                <w:top w:val="nil"/>
                <w:left w:val="nil"/>
                <w:bottom w:val="nil"/>
                <w:right w:val="nil"/>
                <w:between w:val="nil"/>
              </w:pBdr>
              <w:ind w:left="720"/>
              <w:rPr>
                <w:rFonts w:ascii="Calibri" w:eastAsia="Calibri" w:hAnsi="Calibri" w:cs="Calibri"/>
                <w:color w:val="000000"/>
                <w:sz w:val="28"/>
                <w:szCs w:val="28"/>
              </w:rPr>
            </w:pPr>
          </w:p>
        </w:tc>
        <w:tc>
          <w:tcPr>
            <w:tcW w:w="4065" w:type="dxa"/>
            <w:tcBorders>
              <w:top w:val="single" w:sz="4" w:space="0" w:color="000000"/>
              <w:left w:val="single" w:sz="4" w:space="0" w:color="000000"/>
              <w:bottom w:val="single" w:sz="4" w:space="0" w:color="000000"/>
              <w:right w:val="single" w:sz="4" w:space="0" w:color="000000"/>
            </w:tcBorders>
            <w:vAlign w:val="center"/>
          </w:tcPr>
          <w:p w14:paraId="147A81BD" w14:textId="77777777" w:rsidR="00D00614" w:rsidRDefault="00902C35">
            <w:pPr>
              <w:rPr>
                <w:rFonts w:ascii="Calibri" w:eastAsia="Calibri" w:hAnsi="Calibri" w:cs="Calibri"/>
                <w:sz w:val="28"/>
                <w:szCs w:val="28"/>
              </w:rPr>
            </w:pPr>
            <w:r>
              <w:rPr>
                <w:rFonts w:ascii="Calibri" w:eastAsia="Calibri" w:hAnsi="Calibri" w:cs="Calibri"/>
                <w:sz w:val="28"/>
                <w:szCs w:val="28"/>
              </w:rPr>
              <w:t>Homework due on Monday at 8a.</w:t>
            </w:r>
          </w:p>
          <w:p w14:paraId="3ACFF605" w14:textId="77777777" w:rsidR="00D00614" w:rsidRDefault="00D00614">
            <w:pPr>
              <w:rPr>
                <w:rFonts w:ascii="Calibri" w:eastAsia="Calibri" w:hAnsi="Calibri" w:cs="Calibri"/>
                <w:sz w:val="28"/>
                <w:szCs w:val="28"/>
              </w:rPr>
            </w:pPr>
          </w:p>
          <w:p w14:paraId="571DE6CC" w14:textId="77777777" w:rsidR="00D00614"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D00614" w14:paraId="113B8DA6" w14:textId="77777777">
        <w:trPr>
          <w:trHeight w:val="873"/>
        </w:trPr>
        <w:tc>
          <w:tcPr>
            <w:tcW w:w="900" w:type="dxa"/>
            <w:tcBorders>
              <w:top w:val="single" w:sz="4" w:space="0" w:color="000000"/>
              <w:left w:val="single" w:sz="4" w:space="0" w:color="000000"/>
              <w:bottom w:val="single" w:sz="4" w:space="0" w:color="000000"/>
              <w:right w:val="single" w:sz="4" w:space="0" w:color="000000"/>
            </w:tcBorders>
            <w:vAlign w:val="center"/>
          </w:tcPr>
          <w:p w14:paraId="7EA7F661"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7</w:t>
            </w:r>
          </w:p>
        </w:tc>
        <w:tc>
          <w:tcPr>
            <w:tcW w:w="990" w:type="dxa"/>
            <w:tcBorders>
              <w:top w:val="single" w:sz="4" w:space="0" w:color="000000"/>
              <w:left w:val="single" w:sz="4" w:space="0" w:color="000000"/>
              <w:bottom w:val="single" w:sz="4" w:space="0" w:color="000000"/>
              <w:right w:val="single" w:sz="4" w:space="0" w:color="000000"/>
            </w:tcBorders>
            <w:vAlign w:val="center"/>
          </w:tcPr>
          <w:p w14:paraId="0412CCE9" w14:textId="44A7AECC" w:rsidR="00D00614" w:rsidRDefault="00902C35">
            <w:pPr>
              <w:jc w:val="center"/>
              <w:rPr>
                <w:rFonts w:ascii="Calibri" w:eastAsia="Calibri" w:hAnsi="Calibri" w:cs="Calibri"/>
                <w:sz w:val="28"/>
                <w:szCs w:val="28"/>
              </w:rPr>
            </w:pP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23</w:t>
            </w:r>
          </w:p>
        </w:tc>
        <w:tc>
          <w:tcPr>
            <w:tcW w:w="3675" w:type="dxa"/>
            <w:tcBorders>
              <w:top w:val="single" w:sz="4" w:space="0" w:color="000000"/>
              <w:left w:val="single" w:sz="4" w:space="0" w:color="000000"/>
              <w:bottom w:val="single" w:sz="4" w:space="0" w:color="000000"/>
              <w:right w:val="single" w:sz="4" w:space="0" w:color="000000"/>
            </w:tcBorders>
            <w:vAlign w:val="center"/>
          </w:tcPr>
          <w:p w14:paraId="7C5781AA" w14:textId="457F6EA1" w:rsidR="00D00614" w:rsidRPr="001D7893"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sz w:val="28"/>
                <w:szCs w:val="28"/>
              </w:rPr>
              <w:t>Final Project Workday #1</w:t>
            </w:r>
            <w:r w:rsidR="001D7893">
              <w:rPr>
                <w:rFonts w:ascii="Calibri" w:eastAsia="Calibri" w:hAnsi="Calibri" w:cs="Calibri"/>
                <w:sz w:val="28"/>
                <w:szCs w:val="28"/>
              </w:rPr>
              <w:t xml:space="preserve"> – Review final project assignments and documents</w:t>
            </w:r>
          </w:p>
          <w:p w14:paraId="604BAD75" w14:textId="5229E2DE" w:rsidR="001D7893" w:rsidRDefault="001D7893">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highlight w:val="yellow"/>
              </w:rPr>
              <w:t xml:space="preserve">Final Project Research </w:t>
            </w:r>
            <w:r w:rsidRPr="001D7893">
              <w:rPr>
                <w:rFonts w:ascii="Calibri" w:eastAsia="Calibri" w:hAnsi="Calibri" w:cs="Calibri"/>
                <w:color w:val="000000"/>
                <w:sz w:val="28"/>
                <w:szCs w:val="28"/>
                <w:highlight w:val="yellow"/>
              </w:rPr>
              <w:t>Question due by end of class</w:t>
            </w:r>
          </w:p>
        </w:tc>
        <w:tc>
          <w:tcPr>
            <w:tcW w:w="4065" w:type="dxa"/>
            <w:tcBorders>
              <w:top w:val="single" w:sz="4" w:space="0" w:color="000000"/>
              <w:left w:val="single" w:sz="4" w:space="0" w:color="000000"/>
              <w:bottom w:val="single" w:sz="4" w:space="0" w:color="000000"/>
              <w:right w:val="single" w:sz="4" w:space="0" w:color="000000"/>
            </w:tcBorders>
            <w:vAlign w:val="center"/>
          </w:tcPr>
          <w:p w14:paraId="524A3ECA" w14:textId="77777777" w:rsidR="00D00614" w:rsidRDefault="00902C35">
            <w:pPr>
              <w:rPr>
                <w:rFonts w:ascii="Calibri" w:eastAsia="Calibri" w:hAnsi="Calibri" w:cs="Calibri"/>
                <w:sz w:val="28"/>
                <w:szCs w:val="28"/>
              </w:rPr>
            </w:pPr>
            <w:r>
              <w:rPr>
                <w:rFonts w:ascii="Calibri" w:eastAsia="Calibri" w:hAnsi="Calibri" w:cs="Calibri"/>
                <w:sz w:val="28"/>
                <w:szCs w:val="28"/>
              </w:rPr>
              <w:t>Homework due on Monday at 8a.</w:t>
            </w:r>
          </w:p>
          <w:p w14:paraId="0557AAB2" w14:textId="77777777" w:rsidR="00D00614" w:rsidRDefault="00D00614">
            <w:pPr>
              <w:rPr>
                <w:rFonts w:ascii="Calibri" w:eastAsia="Calibri" w:hAnsi="Calibri" w:cs="Calibri"/>
                <w:sz w:val="28"/>
                <w:szCs w:val="28"/>
              </w:rPr>
            </w:pPr>
          </w:p>
          <w:p w14:paraId="0F3C23F1" w14:textId="77777777" w:rsidR="00D00614"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D00614" w14:paraId="45E78BAA" w14:textId="77777777">
        <w:trPr>
          <w:trHeight w:val="630"/>
        </w:trPr>
        <w:tc>
          <w:tcPr>
            <w:tcW w:w="900" w:type="dxa"/>
            <w:tcBorders>
              <w:top w:val="single" w:sz="4" w:space="0" w:color="000000"/>
              <w:left w:val="single" w:sz="4" w:space="0" w:color="000000"/>
              <w:bottom w:val="single" w:sz="4" w:space="0" w:color="000000"/>
              <w:right w:val="single" w:sz="4" w:space="0" w:color="000000"/>
            </w:tcBorders>
            <w:vAlign w:val="center"/>
          </w:tcPr>
          <w:p w14:paraId="34B5DC84"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8</w:t>
            </w:r>
          </w:p>
        </w:tc>
        <w:tc>
          <w:tcPr>
            <w:tcW w:w="990" w:type="dxa"/>
            <w:tcBorders>
              <w:top w:val="single" w:sz="4" w:space="0" w:color="000000"/>
              <w:left w:val="single" w:sz="4" w:space="0" w:color="000000"/>
              <w:bottom w:val="single" w:sz="4" w:space="0" w:color="000000"/>
              <w:right w:val="single" w:sz="4" w:space="0" w:color="000000"/>
            </w:tcBorders>
            <w:vAlign w:val="center"/>
          </w:tcPr>
          <w:p w14:paraId="17BCDAF2" w14:textId="6FE9AEAF" w:rsidR="00D00614" w:rsidRDefault="00902C35">
            <w:pPr>
              <w:jc w:val="center"/>
              <w:rPr>
                <w:rFonts w:ascii="Calibri" w:eastAsia="Calibri" w:hAnsi="Calibri" w:cs="Calibri"/>
                <w:sz w:val="28"/>
                <w:szCs w:val="28"/>
              </w:rPr>
            </w:pPr>
            <w:r>
              <w:rPr>
                <w:rFonts w:ascii="Avenir Next LT Pro" w:hAnsi="Avenir Next LT Pro"/>
                <w:sz w:val="28"/>
                <w:szCs w:val="28"/>
              </w:rPr>
              <w:t>3</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43284616" w14:textId="77777777" w:rsidR="00D00614"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sz w:val="28"/>
                <w:szCs w:val="28"/>
              </w:rPr>
              <w:t xml:space="preserve">Single </w:t>
            </w:r>
            <w:proofErr w:type="gramStart"/>
            <w:r>
              <w:rPr>
                <w:rFonts w:ascii="Calibri" w:eastAsia="Calibri" w:hAnsi="Calibri" w:cs="Calibri"/>
                <w:sz w:val="28"/>
                <w:szCs w:val="28"/>
              </w:rPr>
              <w:t>Sample t</w:t>
            </w:r>
            <w:proofErr w:type="gramEnd"/>
            <w:r>
              <w:rPr>
                <w:rFonts w:ascii="Calibri" w:eastAsia="Calibri" w:hAnsi="Calibri" w:cs="Calibri"/>
                <w:sz w:val="28"/>
                <w:szCs w:val="28"/>
              </w:rPr>
              <w:t>-test</w:t>
            </w:r>
            <w:r>
              <w:rPr>
                <w:rFonts w:ascii="Calibri" w:eastAsia="Calibri" w:hAnsi="Calibri" w:cs="Calibri"/>
                <w:color w:val="000000"/>
                <w:sz w:val="28"/>
                <w:szCs w:val="28"/>
              </w:rPr>
              <w:t xml:space="preserve"> </w:t>
            </w:r>
          </w:p>
        </w:tc>
        <w:tc>
          <w:tcPr>
            <w:tcW w:w="4065" w:type="dxa"/>
            <w:tcBorders>
              <w:top w:val="single" w:sz="4" w:space="0" w:color="000000"/>
              <w:left w:val="single" w:sz="4" w:space="0" w:color="000000"/>
              <w:bottom w:val="single" w:sz="4" w:space="0" w:color="000000"/>
              <w:right w:val="single" w:sz="4" w:space="0" w:color="000000"/>
            </w:tcBorders>
            <w:vAlign w:val="center"/>
          </w:tcPr>
          <w:p w14:paraId="7B15A177" w14:textId="77777777" w:rsidR="00D00614" w:rsidRDefault="00902C35">
            <w:pPr>
              <w:rPr>
                <w:rFonts w:ascii="Calibri" w:eastAsia="Calibri" w:hAnsi="Calibri" w:cs="Calibri"/>
                <w:sz w:val="28"/>
                <w:szCs w:val="28"/>
              </w:rPr>
            </w:pPr>
            <w:r>
              <w:rPr>
                <w:rFonts w:ascii="Calibri" w:eastAsia="Calibri" w:hAnsi="Calibri" w:cs="Calibri"/>
                <w:sz w:val="28"/>
                <w:szCs w:val="28"/>
              </w:rPr>
              <w:t>Homework due on Monday at 8a.</w:t>
            </w:r>
          </w:p>
          <w:p w14:paraId="07E04C84" w14:textId="77777777" w:rsidR="00D00614" w:rsidRDefault="00D00614">
            <w:pPr>
              <w:rPr>
                <w:rFonts w:ascii="Calibri" w:eastAsia="Calibri" w:hAnsi="Calibri" w:cs="Calibri"/>
                <w:sz w:val="28"/>
                <w:szCs w:val="28"/>
              </w:rPr>
            </w:pPr>
          </w:p>
          <w:p w14:paraId="42E42837" w14:textId="77777777" w:rsidR="00D00614"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902C35" w14:paraId="54EA8CA7"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399236EE" w14:textId="4A7B3BBB" w:rsidR="00902C35" w:rsidRDefault="00902C35" w:rsidP="00902C35">
            <w:pPr>
              <w:jc w:val="center"/>
              <w:rPr>
                <w:color w:val="000000"/>
              </w:rPr>
            </w:pPr>
            <w:r>
              <w:rPr>
                <w:rFonts w:ascii="Calibri" w:eastAsia="Calibri" w:hAnsi="Calibri" w:cs="Calibri"/>
                <w:color w:val="000000"/>
                <w:sz w:val="28"/>
                <w:szCs w:val="28"/>
              </w:rPr>
              <w:t>9</w:t>
            </w:r>
          </w:p>
        </w:tc>
        <w:tc>
          <w:tcPr>
            <w:tcW w:w="990" w:type="dxa"/>
            <w:tcBorders>
              <w:top w:val="single" w:sz="4" w:space="0" w:color="000000"/>
              <w:left w:val="single" w:sz="4" w:space="0" w:color="000000"/>
              <w:bottom w:val="single" w:sz="4" w:space="0" w:color="000000"/>
              <w:right w:val="single" w:sz="4" w:space="0" w:color="000000"/>
            </w:tcBorders>
            <w:vAlign w:val="center"/>
          </w:tcPr>
          <w:p w14:paraId="39521B7B" w14:textId="72DF62F6" w:rsidR="00902C35" w:rsidRDefault="00902C35" w:rsidP="00902C35">
            <w:pPr>
              <w:jc w:val="center"/>
              <w:rPr>
                <w:rFonts w:ascii="Avenir Next LT Pro" w:hAnsi="Avenir Next LT Pro"/>
              </w:rPr>
            </w:pPr>
            <w:r>
              <w:rPr>
                <w:rFonts w:ascii="Avenir Next LT Pro" w:hAnsi="Avenir Next LT Pro"/>
                <w:sz w:val="28"/>
                <w:szCs w:val="28"/>
              </w:rPr>
              <w:t>3/9</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1DF5216A" w14:textId="59598E8D" w:rsidR="00902C35" w:rsidRPr="001528B8" w:rsidRDefault="00902C35" w:rsidP="00C2554D">
            <w:pPr>
              <w:pStyle w:val="ListParagraph"/>
              <w:numPr>
                <w:ilvl w:val="0"/>
                <w:numId w:val="18"/>
              </w:numPr>
              <w:pBdr>
                <w:top w:val="nil"/>
                <w:left w:val="nil"/>
                <w:bottom w:val="nil"/>
                <w:right w:val="nil"/>
                <w:between w:val="nil"/>
              </w:pBdr>
              <w:rPr>
                <w:rFonts w:asciiTheme="minorHAnsi" w:eastAsia="Times New Roman" w:hAnsiTheme="minorHAnsi" w:cstheme="minorHAnsi"/>
                <w:sz w:val="28"/>
                <w:szCs w:val="28"/>
              </w:rPr>
            </w:pPr>
            <w:r w:rsidRPr="001528B8">
              <w:rPr>
                <w:rFonts w:asciiTheme="minorHAnsi" w:eastAsia="Times New Roman" w:hAnsiTheme="minorHAnsi" w:cstheme="minorHAnsi"/>
                <w:sz w:val="28"/>
                <w:szCs w:val="28"/>
              </w:rPr>
              <w:t>Spring Break – No Class</w:t>
            </w:r>
          </w:p>
        </w:tc>
        <w:tc>
          <w:tcPr>
            <w:tcW w:w="4065" w:type="dxa"/>
            <w:tcBorders>
              <w:top w:val="single" w:sz="4" w:space="0" w:color="000000"/>
              <w:left w:val="single" w:sz="4" w:space="0" w:color="000000"/>
              <w:bottom w:val="single" w:sz="4" w:space="0" w:color="000000"/>
              <w:right w:val="single" w:sz="4" w:space="0" w:color="000000"/>
            </w:tcBorders>
            <w:vAlign w:val="center"/>
          </w:tcPr>
          <w:p w14:paraId="600FB047" w14:textId="77777777" w:rsidR="00902C35" w:rsidRDefault="00902C35" w:rsidP="00902C35"/>
        </w:tc>
      </w:tr>
      <w:tr w:rsidR="00902C35" w14:paraId="263A69C5"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5EE5CFBF" w14:textId="4A15D0B8" w:rsidR="00902C35"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10</w:t>
            </w:r>
          </w:p>
        </w:tc>
        <w:tc>
          <w:tcPr>
            <w:tcW w:w="990" w:type="dxa"/>
            <w:tcBorders>
              <w:top w:val="single" w:sz="4" w:space="0" w:color="000000"/>
              <w:left w:val="single" w:sz="4" w:space="0" w:color="000000"/>
              <w:bottom w:val="single" w:sz="4" w:space="0" w:color="000000"/>
              <w:right w:val="single" w:sz="4" w:space="0" w:color="000000"/>
            </w:tcBorders>
            <w:vAlign w:val="center"/>
          </w:tcPr>
          <w:p w14:paraId="43752428" w14:textId="7EE46D13" w:rsidR="00902C35" w:rsidRDefault="00902C35">
            <w:pPr>
              <w:jc w:val="center"/>
              <w:rPr>
                <w:rFonts w:ascii="Calibri" w:eastAsia="Calibri" w:hAnsi="Calibri" w:cs="Calibri"/>
                <w:sz w:val="28"/>
                <w:szCs w:val="28"/>
              </w:rPr>
            </w:pPr>
            <w:r>
              <w:rPr>
                <w:rFonts w:ascii="Avenir Next LT Pro" w:hAnsi="Avenir Next LT Pro"/>
                <w:sz w:val="28"/>
                <w:szCs w:val="28"/>
              </w:rPr>
              <w:t>3/16</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7FF8F8E1" w14:textId="723C8A9A" w:rsidR="00902C35" w:rsidRDefault="004704FA">
            <w:pPr>
              <w:widowControl w:val="0"/>
              <w:numPr>
                <w:ilvl w:val="0"/>
                <w:numId w:val="1"/>
              </w:num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sz w:val="28"/>
                <w:szCs w:val="28"/>
              </w:rPr>
              <w:t>Independent</w:t>
            </w:r>
            <w:r w:rsidR="00902C35">
              <w:rPr>
                <w:rFonts w:ascii="Calibri" w:eastAsia="Calibri" w:hAnsi="Calibri" w:cs="Calibri"/>
                <w:sz w:val="28"/>
                <w:szCs w:val="28"/>
              </w:rPr>
              <w:t xml:space="preserve"> </w:t>
            </w:r>
            <w:proofErr w:type="gramStart"/>
            <w:r w:rsidR="00902C35">
              <w:rPr>
                <w:rFonts w:ascii="Calibri" w:eastAsia="Calibri" w:hAnsi="Calibri" w:cs="Calibri"/>
                <w:sz w:val="28"/>
                <w:szCs w:val="28"/>
              </w:rPr>
              <w:t>Samples t</w:t>
            </w:r>
            <w:proofErr w:type="gramEnd"/>
            <w:r w:rsidR="00902C35">
              <w:rPr>
                <w:rFonts w:ascii="Calibri" w:eastAsia="Calibri" w:hAnsi="Calibri" w:cs="Calibri"/>
                <w:sz w:val="28"/>
                <w:szCs w:val="28"/>
              </w:rPr>
              <w:t>-test</w:t>
            </w:r>
          </w:p>
        </w:tc>
        <w:tc>
          <w:tcPr>
            <w:tcW w:w="4065" w:type="dxa"/>
            <w:tcBorders>
              <w:top w:val="single" w:sz="4" w:space="0" w:color="000000"/>
              <w:left w:val="single" w:sz="4" w:space="0" w:color="000000"/>
              <w:bottom w:val="single" w:sz="4" w:space="0" w:color="000000"/>
              <w:right w:val="single" w:sz="4" w:space="0" w:color="000000"/>
            </w:tcBorders>
            <w:vAlign w:val="center"/>
          </w:tcPr>
          <w:p w14:paraId="0D70D497" w14:textId="77777777" w:rsidR="00902C35" w:rsidRDefault="00902C35">
            <w:pPr>
              <w:rPr>
                <w:rFonts w:ascii="Calibri" w:eastAsia="Calibri" w:hAnsi="Calibri" w:cs="Calibri"/>
                <w:sz w:val="28"/>
                <w:szCs w:val="28"/>
              </w:rPr>
            </w:pPr>
            <w:r>
              <w:rPr>
                <w:rFonts w:ascii="Calibri" w:eastAsia="Calibri" w:hAnsi="Calibri" w:cs="Calibri"/>
                <w:sz w:val="28"/>
                <w:szCs w:val="28"/>
              </w:rPr>
              <w:t>Homework due on Monday at 8a.</w:t>
            </w:r>
          </w:p>
          <w:p w14:paraId="3C985A48" w14:textId="77777777" w:rsidR="00902C35" w:rsidRDefault="00902C35">
            <w:pPr>
              <w:rPr>
                <w:rFonts w:ascii="Calibri" w:eastAsia="Calibri" w:hAnsi="Calibri" w:cs="Calibri"/>
                <w:sz w:val="28"/>
                <w:szCs w:val="28"/>
              </w:rPr>
            </w:pPr>
          </w:p>
          <w:p w14:paraId="3BCC4330" w14:textId="77777777" w:rsidR="00902C35" w:rsidRDefault="00902C35">
            <w:pPr>
              <w:rPr>
                <w:rFonts w:ascii="Calibri" w:eastAsia="Calibri" w:hAnsi="Calibri" w:cs="Calibri"/>
                <w:sz w:val="28"/>
                <w:szCs w:val="28"/>
              </w:rPr>
            </w:pPr>
            <w:r>
              <w:rPr>
                <w:rFonts w:ascii="Calibri" w:eastAsia="Calibri" w:hAnsi="Calibri" w:cs="Calibri"/>
                <w:sz w:val="28"/>
                <w:szCs w:val="28"/>
              </w:rPr>
              <w:lastRenderedPageBreak/>
              <w:t>In-class assignment due by the end of class.</w:t>
            </w:r>
          </w:p>
        </w:tc>
      </w:tr>
      <w:tr w:rsidR="00902C35" w14:paraId="603412A4"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29F88289" w14:textId="59C9701B" w:rsidR="00902C35"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lastRenderedPageBreak/>
              <w:t>11</w:t>
            </w:r>
          </w:p>
        </w:tc>
        <w:tc>
          <w:tcPr>
            <w:tcW w:w="990" w:type="dxa"/>
            <w:tcBorders>
              <w:top w:val="single" w:sz="4" w:space="0" w:color="000000"/>
              <w:left w:val="single" w:sz="4" w:space="0" w:color="000000"/>
              <w:bottom w:val="single" w:sz="4" w:space="0" w:color="000000"/>
              <w:right w:val="single" w:sz="4" w:space="0" w:color="000000"/>
            </w:tcBorders>
            <w:vAlign w:val="center"/>
          </w:tcPr>
          <w:p w14:paraId="506CF343" w14:textId="1C397FE5" w:rsidR="00902C35" w:rsidRDefault="00902C35">
            <w:pPr>
              <w:jc w:val="center"/>
              <w:rPr>
                <w:rFonts w:ascii="Calibri" w:eastAsia="Calibri" w:hAnsi="Calibri" w:cs="Calibri"/>
                <w:sz w:val="28"/>
                <w:szCs w:val="28"/>
              </w:rPr>
            </w:pPr>
            <w:r>
              <w:rPr>
                <w:rFonts w:ascii="Avenir Next LT Pro" w:hAnsi="Avenir Next LT Pro"/>
                <w:sz w:val="28"/>
                <w:szCs w:val="28"/>
              </w:rPr>
              <w:t>3/23</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7EBD3C8F" w14:textId="2FFCCA5E" w:rsidR="00902C35" w:rsidRDefault="004704FA">
            <w:pPr>
              <w:widowControl w:val="0"/>
              <w:numPr>
                <w:ilvl w:val="0"/>
                <w:numId w:val="1"/>
              </w:numPr>
              <w:rPr>
                <w:rFonts w:ascii="Calibri" w:eastAsia="Calibri" w:hAnsi="Calibri" w:cs="Calibri"/>
                <w:sz w:val="28"/>
                <w:szCs w:val="28"/>
              </w:rPr>
            </w:pPr>
            <w:r>
              <w:rPr>
                <w:rFonts w:ascii="Calibri" w:eastAsia="Calibri" w:hAnsi="Calibri" w:cs="Calibri"/>
                <w:sz w:val="28"/>
                <w:szCs w:val="28"/>
              </w:rPr>
              <w:t>Paired</w:t>
            </w:r>
            <w:r w:rsidR="00902C35">
              <w:rPr>
                <w:rFonts w:ascii="Calibri" w:eastAsia="Calibri" w:hAnsi="Calibri" w:cs="Calibri"/>
                <w:sz w:val="28"/>
                <w:szCs w:val="28"/>
              </w:rPr>
              <w:t xml:space="preserve"> Samples t-test</w:t>
            </w:r>
          </w:p>
        </w:tc>
        <w:tc>
          <w:tcPr>
            <w:tcW w:w="4065" w:type="dxa"/>
            <w:tcBorders>
              <w:top w:val="single" w:sz="4" w:space="0" w:color="000000"/>
              <w:left w:val="single" w:sz="4" w:space="0" w:color="000000"/>
              <w:bottom w:val="single" w:sz="4" w:space="0" w:color="000000"/>
              <w:right w:val="single" w:sz="4" w:space="0" w:color="000000"/>
            </w:tcBorders>
            <w:vAlign w:val="center"/>
          </w:tcPr>
          <w:p w14:paraId="3CC93761" w14:textId="77777777" w:rsidR="00902C35" w:rsidRDefault="00902C35">
            <w:pPr>
              <w:rPr>
                <w:rFonts w:ascii="Calibri" w:eastAsia="Calibri" w:hAnsi="Calibri" w:cs="Calibri"/>
                <w:sz w:val="28"/>
                <w:szCs w:val="28"/>
              </w:rPr>
            </w:pPr>
            <w:r>
              <w:rPr>
                <w:rFonts w:ascii="Calibri" w:eastAsia="Calibri" w:hAnsi="Calibri" w:cs="Calibri"/>
                <w:sz w:val="28"/>
                <w:szCs w:val="28"/>
              </w:rPr>
              <w:t>Homework due on Monday at 8a.</w:t>
            </w:r>
          </w:p>
          <w:p w14:paraId="0E5E60C7" w14:textId="77777777" w:rsidR="00902C35" w:rsidRDefault="00902C35">
            <w:pPr>
              <w:rPr>
                <w:rFonts w:ascii="Calibri" w:eastAsia="Calibri" w:hAnsi="Calibri" w:cs="Calibri"/>
                <w:sz w:val="28"/>
                <w:szCs w:val="28"/>
              </w:rPr>
            </w:pPr>
          </w:p>
          <w:p w14:paraId="55B37248" w14:textId="77777777" w:rsidR="00902C35"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902C35" w14:paraId="4D4B4088"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48BBF94A" w14:textId="59BBB50F" w:rsidR="00902C35"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12</w:t>
            </w:r>
          </w:p>
        </w:tc>
        <w:tc>
          <w:tcPr>
            <w:tcW w:w="990" w:type="dxa"/>
            <w:tcBorders>
              <w:top w:val="single" w:sz="4" w:space="0" w:color="000000"/>
              <w:left w:val="single" w:sz="4" w:space="0" w:color="000000"/>
              <w:bottom w:val="single" w:sz="4" w:space="0" w:color="000000"/>
              <w:right w:val="single" w:sz="4" w:space="0" w:color="000000"/>
            </w:tcBorders>
            <w:vAlign w:val="center"/>
          </w:tcPr>
          <w:p w14:paraId="2BC92627" w14:textId="64EC2FC2" w:rsidR="00902C35" w:rsidRDefault="00902C35">
            <w:pPr>
              <w:jc w:val="center"/>
              <w:rPr>
                <w:rFonts w:ascii="Calibri" w:eastAsia="Calibri" w:hAnsi="Calibri" w:cs="Calibri"/>
                <w:sz w:val="28"/>
                <w:szCs w:val="28"/>
              </w:rPr>
            </w:pPr>
            <w:r>
              <w:rPr>
                <w:rFonts w:ascii="Avenir Next LT Pro" w:hAnsi="Avenir Next LT Pro"/>
                <w:sz w:val="28"/>
                <w:szCs w:val="28"/>
              </w:rPr>
              <w:t>3/30</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5EC97DE8" w14:textId="77777777" w:rsidR="00902C35" w:rsidRDefault="00902C35">
            <w:pPr>
              <w:widowControl w:val="0"/>
              <w:numPr>
                <w:ilvl w:val="0"/>
                <w:numId w:val="1"/>
              </w:numPr>
              <w:rPr>
                <w:rFonts w:ascii="Calibri" w:eastAsia="Calibri" w:hAnsi="Calibri" w:cs="Calibri"/>
                <w:sz w:val="28"/>
                <w:szCs w:val="28"/>
              </w:rPr>
            </w:pPr>
            <w:r>
              <w:rPr>
                <w:rFonts w:ascii="Calibri" w:eastAsia="Calibri" w:hAnsi="Calibri" w:cs="Calibri"/>
                <w:sz w:val="28"/>
                <w:szCs w:val="28"/>
              </w:rPr>
              <w:t>One-Way Analysis of Variance</w:t>
            </w:r>
          </w:p>
          <w:p w14:paraId="72F02204" w14:textId="77777777" w:rsidR="00902C35" w:rsidRDefault="00902C35">
            <w:pPr>
              <w:widowControl w:val="0"/>
              <w:numPr>
                <w:ilvl w:val="0"/>
                <w:numId w:val="1"/>
              </w:numPr>
              <w:rPr>
                <w:rFonts w:ascii="Calibri" w:eastAsia="Calibri" w:hAnsi="Calibri" w:cs="Calibri"/>
                <w:sz w:val="28"/>
                <w:szCs w:val="28"/>
                <w:highlight w:val="yellow"/>
              </w:rPr>
            </w:pPr>
            <w:r>
              <w:rPr>
                <w:rFonts w:ascii="Calibri" w:eastAsia="Calibri" w:hAnsi="Calibri" w:cs="Calibri"/>
                <w:sz w:val="28"/>
                <w:szCs w:val="28"/>
                <w:highlight w:val="yellow"/>
              </w:rPr>
              <w:t>Final Project Analyses due</w:t>
            </w:r>
          </w:p>
          <w:p w14:paraId="0155F382" w14:textId="77777777" w:rsidR="00902C35" w:rsidRDefault="00902C35">
            <w:pPr>
              <w:widowControl w:val="0"/>
              <w:numPr>
                <w:ilvl w:val="0"/>
                <w:numId w:val="1"/>
              </w:numPr>
              <w:rPr>
                <w:rFonts w:ascii="Calibri" w:eastAsia="Calibri" w:hAnsi="Calibri" w:cs="Calibri"/>
                <w:sz w:val="28"/>
                <w:szCs w:val="28"/>
                <w:highlight w:val="yellow"/>
              </w:rPr>
            </w:pPr>
            <w:r>
              <w:rPr>
                <w:rFonts w:ascii="Calibri" w:eastAsia="Calibri" w:hAnsi="Calibri" w:cs="Calibri"/>
                <w:sz w:val="28"/>
                <w:szCs w:val="28"/>
                <w:highlight w:val="yellow"/>
              </w:rPr>
              <w:t>Final Project Graphs and Tables due</w:t>
            </w:r>
          </w:p>
        </w:tc>
        <w:tc>
          <w:tcPr>
            <w:tcW w:w="4065" w:type="dxa"/>
            <w:tcBorders>
              <w:top w:val="single" w:sz="4" w:space="0" w:color="000000"/>
              <w:left w:val="single" w:sz="4" w:space="0" w:color="000000"/>
              <w:bottom w:val="single" w:sz="4" w:space="0" w:color="000000"/>
              <w:right w:val="single" w:sz="4" w:space="0" w:color="000000"/>
            </w:tcBorders>
            <w:vAlign w:val="center"/>
          </w:tcPr>
          <w:p w14:paraId="596B8609" w14:textId="77777777" w:rsidR="00902C35" w:rsidRDefault="00902C35">
            <w:pPr>
              <w:rPr>
                <w:rFonts w:ascii="Calibri" w:eastAsia="Calibri" w:hAnsi="Calibri" w:cs="Calibri"/>
                <w:sz w:val="28"/>
                <w:szCs w:val="28"/>
              </w:rPr>
            </w:pPr>
            <w:r>
              <w:rPr>
                <w:rFonts w:ascii="Calibri" w:eastAsia="Calibri" w:hAnsi="Calibri" w:cs="Calibri"/>
                <w:sz w:val="28"/>
                <w:szCs w:val="28"/>
              </w:rPr>
              <w:t>Homework due on Monday at 8a.</w:t>
            </w:r>
          </w:p>
          <w:p w14:paraId="0D01EFE0" w14:textId="77777777" w:rsidR="00902C35" w:rsidRDefault="00902C35">
            <w:pPr>
              <w:rPr>
                <w:rFonts w:ascii="Calibri" w:eastAsia="Calibri" w:hAnsi="Calibri" w:cs="Calibri"/>
                <w:sz w:val="28"/>
                <w:szCs w:val="28"/>
              </w:rPr>
            </w:pPr>
          </w:p>
          <w:p w14:paraId="1E5C12D5" w14:textId="77777777" w:rsidR="00902C35"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902C35" w14:paraId="780CB5D6"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5AF7825D" w14:textId="73084FDF" w:rsidR="00902C35"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13</w:t>
            </w:r>
          </w:p>
        </w:tc>
        <w:tc>
          <w:tcPr>
            <w:tcW w:w="990" w:type="dxa"/>
            <w:tcBorders>
              <w:top w:val="single" w:sz="4" w:space="0" w:color="000000"/>
              <w:left w:val="single" w:sz="4" w:space="0" w:color="000000"/>
              <w:bottom w:val="single" w:sz="4" w:space="0" w:color="000000"/>
              <w:right w:val="single" w:sz="4" w:space="0" w:color="000000"/>
            </w:tcBorders>
            <w:vAlign w:val="center"/>
          </w:tcPr>
          <w:p w14:paraId="13441FF4" w14:textId="53F10ED3" w:rsidR="00902C35" w:rsidRDefault="00902C35">
            <w:pPr>
              <w:jc w:val="center"/>
              <w:rPr>
                <w:rFonts w:ascii="Calibri" w:eastAsia="Calibri" w:hAnsi="Calibri" w:cs="Calibri"/>
                <w:sz w:val="28"/>
                <w:szCs w:val="28"/>
              </w:rPr>
            </w:pPr>
            <w:r>
              <w:rPr>
                <w:rFonts w:ascii="Avenir Next LT Pro" w:hAnsi="Avenir Next LT Pro"/>
                <w:sz w:val="28"/>
                <w:szCs w:val="28"/>
              </w:rPr>
              <w:t>4/6</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378A9F18" w14:textId="77777777" w:rsidR="00902C35" w:rsidRDefault="00902C35">
            <w:pPr>
              <w:widowControl w:val="0"/>
              <w:numPr>
                <w:ilvl w:val="0"/>
                <w:numId w:val="1"/>
              </w:num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sz w:val="28"/>
                <w:szCs w:val="28"/>
              </w:rPr>
              <w:t>One-Way Within Subjects ANOVA</w:t>
            </w:r>
            <w:r>
              <w:rPr>
                <w:rFonts w:ascii="Calibri" w:eastAsia="Calibri" w:hAnsi="Calibri" w:cs="Calibri"/>
                <w:color w:val="000000"/>
                <w:sz w:val="28"/>
                <w:szCs w:val="28"/>
              </w:rPr>
              <w:t xml:space="preserve"> </w:t>
            </w:r>
          </w:p>
          <w:p w14:paraId="5C06322F" w14:textId="77777777" w:rsidR="00902C35"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highlight w:val="yellow"/>
              </w:rPr>
              <w:t>Final Project APA-style Write-up due</w:t>
            </w:r>
          </w:p>
        </w:tc>
        <w:tc>
          <w:tcPr>
            <w:tcW w:w="4065" w:type="dxa"/>
            <w:tcBorders>
              <w:top w:val="single" w:sz="4" w:space="0" w:color="000000"/>
              <w:left w:val="single" w:sz="4" w:space="0" w:color="000000"/>
              <w:bottom w:val="single" w:sz="4" w:space="0" w:color="000000"/>
              <w:right w:val="single" w:sz="4" w:space="0" w:color="000000"/>
            </w:tcBorders>
            <w:vAlign w:val="center"/>
          </w:tcPr>
          <w:p w14:paraId="74C02670" w14:textId="77777777" w:rsidR="00902C35" w:rsidRDefault="00902C35">
            <w:pPr>
              <w:rPr>
                <w:rFonts w:ascii="Calibri" w:eastAsia="Calibri" w:hAnsi="Calibri" w:cs="Calibri"/>
                <w:sz w:val="28"/>
                <w:szCs w:val="28"/>
              </w:rPr>
            </w:pPr>
            <w:r>
              <w:rPr>
                <w:rFonts w:ascii="Calibri" w:eastAsia="Calibri" w:hAnsi="Calibri" w:cs="Calibri"/>
                <w:sz w:val="28"/>
                <w:szCs w:val="28"/>
              </w:rPr>
              <w:t>Homework due on Monday at 8a.</w:t>
            </w:r>
          </w:p>
          <w:p w14:paraId="0A8F9013" w14:textId="77777777" w:rsidR="00902C35" w:rsidRDefault="00902C35">
            <w:pPr>
              <w:rPr>
                <w:rFonts w:ascii="Calibri" w:eastAsia="Calibri" w:hAnsi="Calibri" w:cs="Calibri"/>
                <w:sz w:val="28"/>
                <w:szCs w:val="28"/>
              </w:rPr>
            </w:pPr>
          </w:p>
          <w:p w14:paraId="4096E645" w14:textId="77777777" w:rsidR="00902C35"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902C35" w14:paraId="3FD5535B"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1AA8CB9B" w14:textId="2961CFE0" w:rsidR="00902C35"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14</w:t>
            </w:r>
          </w:p>
        </w:tc>
        <w:tc>
          <w:tcPr>
            <w:tcW w:w="990" w:type="dxa"/>
            <w:tcBorders>
              <w:top w:val="single" w:sz="4" w:space="0" w:color="000000"/>
              <w:left w:val="single" w:sz="4" w:space="0" w:color="000000"/>
              <w:bottom w:val="single" w:sz="4" w:space="0" w:color="000000"/>
              <w:right w:val="single" w:sz="4" w:space="0" w:color="000000"/>
            </w:tcBorders>
            <w:vAlign w:val="center"/>
          </w:tcPr>
          <w:p w14:paraId="4DBB2D78" w14:textId="61D29D53" w:rsidR="00902C35" w:rsidRDefault="00902C35">
            <w:pPr>
              <w:jc w:val="center"/>
              <w:rPr>
                <w:rFonts w:ascii="Calibri" w:eastAsia="Calibri" w:hAnsi="Calibri" w:cs="Calibri"/>
                <w:sz w:val="28"/>
                <w:szCs w:val="28"/>
              </w:rPr>
            </w:pPr>
            <w:r>
              <w:rPr>
                <w:rFonts w:ascii="Avenir Next LT Pro" w:hAnsi="Avenir Next LT Pro"/>
                <w:sz w:val="28"/>
                <w:szCs w:val="28"/>
              </w:rPr>
              <w:t>4/13</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20CC2059" w14:textId="77777777" w:rsidR="00902C35"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sz w:val="28"/>
                <w:szCs w:val="28"/>
              </w:rPr>
              <w:t>Two-Way Analysis of Variance</w:t>
            </w:r>
          </w:p>
          <w:p w14:paraId="5201C24F" w14:textId="77777777" w:rsidR="00902C35" w:rsidRDefault="00902C35">
            <w:pPr>
              <w:widowControl w:val="0"/>
              <w:numPr>
                <w:ilvl w:val="0"/>
                <w:numId w:val="1"/>
              </w:numPr>
              <w:pBdr>
                <w:top w:val="nil"/>
                <w:left w:val="nil"/>
                <w:bottom w:val="nil"/>
                <w:right w:val="nil"/>
                <w:between w:val="nil"/>
              </w:pBdr>
              <w:rPr>
                <w:rFonts w:ascii="Calibri" w:eastAsia="Calibri" w:hAnsi="Calibri" w:cs="Calibri"/>
                <w:color w:val="0000FF"/>
                <w:sz w:val="28"/>
                <w:szCs w:val="28"/>
              </w:rPr>
            </w:pPr>
            <w:r>
              <w:rPr>
                <w:rFonts w:ascii="Calibri" w:eastAsia="Calibri" w:hAnsi="Calibri" w:cs="Calibri"/>
                <w:color w:val="0000FF"/>
                <w:sz w:val="28"/>
                <w:szCs w:val="28"/>
              </w:rPr>
              <w:t>Final Project Workday # 2</w:t>
            </w:r>
          </w:p>
        </w:tc>
        <w:tc>
          <w:tcPr>
            <w:tcW w:w="4065" w:type="dxa"/>
            <w:tcBorders>
              <w:top w:val="single" w:sz="4" w:space="0" w:color="000000"/>
              <w:left w:val="single" w:sz="4" w:space="0" w:color="000000"/>
              <w:bottom w:val="single" w:sz="4" w:space="0" w:color="000000"/>
              <w:right w:val="single" w:sz="4" w:space="0" w:color="000000"/>
            </w:tcBorders>
            <w:vAlign w:val="center"/>
          </w:tcPr>
          <w:p w14:paraId="28883195" w14:textId="77777777" w:rsidR="00902C35" w:rsidRDefault="00902C35">
            <w:pPr>
              <w:rPr>
                <w:rFonts w:ascii="Calibri" w:eastAsia="Calibri" w:hAnsi="Calibri" w:cs="Calibri"/>
                <w:sz w:val="28"/>
                <w:szCs w:val="28"/>
              </w:rPr>
            </w:pPr>
            <w:r>
              <w:rPr>
                <w:rFonts w:ascii="Calibri" w:eastAsia="Calibri" w:hAnsi="Calibri" w:cs="Calibri"/>
                <w:sz w:val="28"/>
                <w:szCs w:val="28"/>
              </w:rPr>
              <w:t>Homework due on Monday at 8a.</w:t>
            </w:r>
          </w:p>
          <w:p w14:paraId="0BE2F5A7" w14:textId="77777777" w:rsidR="00902C35" w:rsidRDefault="00902C35">
            <w:pPr>
              <w:rPr>
                <w:rFonts w:ascii="Calibri" w:eastAsia="Calibri" w:hAnsi="Calibri" w:cs="Calibri"/>
                <w:sz w:val="28"/>
                <w:szCs w:val="28"/>
              </w:rPr>
            </w:pPr>
          </w:p>
          <w:p w14:paraId="1CF6B6F3" w14:textId="77777777" w:rsidR="00902C35"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902C35" w14:paraId="2398CA7E" w14:textId="77777777" w:rsidTr="00902C35">
        <w:trPr>
          <w:trHeight w:val="648"/>
        </w:trPr>
        <w:tc>
          <w:tcPr>
            <w:tcW w:w="900" w:type="dxa"/>
            <w:tcBorders>
              <w:top w:val="single" w:sz="4" w:space="0" w:color="000000"/>
              <w:left w:val="single" w:sz="4" w:space="0" w:color="000000"/>
              <w:bottom w:val="single" w:sz="4" w:space="0" w:color="000000"/>
              <w:right w:val="single" w:sz="4" w:space="0" w:color="000000"/>
            </w:tcBorders>
            <w:vAlign w:val="center"/>
          </w:tcPr>
          <w:p w14:paraId="75EBA40B" w14:textId="27CDDBB1" w:rsidR="00902C35"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15</w:t>
            </w:r>
          </w:p>
        </w:tc>
        <w:tc>
          <w:tcPr>
            <w:tcW w:w="990" w:type="dxa"/>
            <w:tcBorders>
              <w:top w:val="single" w:sz="4" w:space="0" w:color="000000"/>
              <w:left w:val="single" w:sz="4" w:space="0" w:color="000000"/>
              <w:bottom w:val="single" w:sz="4" w:space="0" w:color="000000"/>
              <w:right w:val="single" w:sz="4" w:space="0" w:color="000000"/>
            </w:tcBorders>
            <w:vAlign w:val="center"/>
          </w:tcPr>
          <w:p w14:paraId="06FFDE3F" w14:textId="67EA6FD6" w:rsidR="00902C35" w:rsidRDefault="00902C35">
            <w:pPr>
              <w:jc w:val="center"/>
              <w:rPr>
                <w:rFonts w:ascii="Calibri" w:eastAsia="Calibri" w:hAnsi="Calibri" w:cs="Calibri"/>
                <w:sz w:val="28"/>
                <w:szCs w:val="28"/>
              </w:rPr>
            </w:pPr>
            <w:r>
              <w:rPr>
                <w:rFonts w:ascii="Avenir Next LT Pro" w:hAnsi="Avenir Next LT Pro"/>
                <w:sz w:val="28"/>
                <w:szCs w:val="28"/>
              </w:rPr>
              <w:t>4/20</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20FDBF93" w14:textId="77777777" w:rsidR="00902C35"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Correlations</w:t>
            </w:r>
          </w:p>
          <w:p w14:paraId="41AB3615" w14:textId="77777777" w:rsidR="00902C35" w:rsidRDefault="00902C35">
            <w:pPr>
              <w:widowControl w:val="0"/>
              <w:numPr>
                <w:ilvl w:val="0"/>
                <w:numId w:val="1"/>
              </w:numPr>
              <w:pBdr>
                <w:top w:val="nil"/>
                <w:left w:val="nil"/>
                <w:bottom w:val="nil"/>
                <w:right w:val="nil"/>
                <w:between w:val="nil"/>
              </w:pBdr>
              <w:rPr>
                <w:rFonts w:ascii="Calibri" w:eastAsia="Calibri" w:hAnsi="Calibri" w:cs="Calibri"/>
                <w:b/>
                <w:color w:val="0000FF"/>
                <w:sz w:val="28"/>
                <w:szCs w:val="28"/>
                <w:highlight w:val="white"/>
              </w:rPr>
            </w:pPr>
            <w:r>
              <w:rPr>
                <w:rFonts w:ascii="Calibri" w:eastAsia="Calibri" w:hAnsi="Calibri" w:cs="Calibri"/>
                <w:color w:val="0000FF"/>
                <w:sz w:val="28"/>
                <w:szCs w:val="28"/>
                <w:highlight w:val="white"/>
              </w:rPr>
              <w:t xml:space="preserve">Final Project Workday # 3 </w:t>
            </w:r>
          </w:p>
          <w:p w14:paraId="604688A3" w14:textId="77777777" w:rsidR="00902C35" w:rsidRDefault="00902C35">
            <w:pPr>
              <w:widowControl w:val="0"/>
              <w:numPr>
                <w:ilvl w:val="0"/>
                <w:numId w:val="1"/>
              </w:num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color w:val="000000"/>
                <w:sz w:val="28"/>
                <w:szCs w:val="28"/>
                <w:highlight w:val="yellow"/>
              </w:rPr>
              <w:t>Final Posters are due by the end of class</w:t>
            </w:r>
          </w:p>
        </w:tc>
        <w:tc>
          <w:tcPr>
            <w:tcW w:w="4065" w:type="dxa"/>
            <w:tcBorders>
              <w:top w:val="single" w:sz="4" w:space="0" w:color="000000"/>
              <w:left w:val="single" w:sz="4" w:space="0" w:color="000000"/>
              <w:bottom w:val="single" w:sz="4" w:space="0" w:color="000000"/>
              <w:right w:val="single" w:sz="4" w:space="0" w:color="000000"/>
            </w:tcBorders>
            <w:vAlign w:val="center"/>
          </w:tcPr>
          <w:p w14:paraId="0CF4BA39" w14:textId="77777777" w:rsidR="00902C35" w:rsidRDefault="00902C35">
            <w:pPr>
              <w:rPr>
                <w:rFonts w:ascii="Calibri" w:eastAsia="Calibri" w:hAnsi="Calibri" w:cs="Calibri"/>
                <w:color w:val="000000"/>
                <w:sz w:val="28"/>
                <w:szCs w:val="28"/>
              </w:rPr>
            </w:pPr>
            <w:r>
              <w:rPr>
                <w:rFonts w:ascii="Calibri" w:eastAsia="Calibri" w:hAnsi="Calibri" w:cs="Calibri"/>
                <w:color w:val="000000"/>
                <w:sz w:val="28"/>
                <w:szCs w:val="28"/>
              </w:rPr>
              <w:t>Final Poster due by the end of class on Canvas</w:t>
            </w:r>
          </w:p>
        </w:tc>
      </w:tr>
      <w:tr w:rsidR="004F5862" w14:paraId="61278118" w14:textId="77777777" w:rsidTr="005F1563">
        <w:trPr>
          <w:trHeight w:val="963"/>
        </w:trPr>
        <w:tc>
          <w:tcPr>
            <w:tcW w:w="900" w:type="dxa"/>
            <w:tcBorders>
              <w:top w:val="single" w:sz="4" w:space="0" w:color="000000"/>
              <w:left w:val="single" w:sz="4" w:space="0" w:color="000000"/>
              <w:bottom w:val="single" w:sz="4" w:space="0" w:color="000000"/>
              <w:right w:val="single" w:sz="4" w:space="0" w:color="000000"/>
            </w:tcBorders>
            <w:vAlign w:val="center"/>
          </w:tcPr>
          <w:p w14:paraId="379CF693" w14:textId="6D06FFC9" w:rsidR="004F5862" w:rsidRDefault="004F5862">
            <w:pPr>
              <w:jc w:val="center"/>
              <w:rPr>
                <w:rFonts w:ascii="Calibri" w:eastAsia="Calibri" w:hAnsi="Calibri" w:cs="Calibri"/>
                <w:color w:val="000000"/>
                <w:sz w:val="28"/>
                <w:szCs w:val="28"/>
                <w:highlight w:val="green"/>
              </w:rPr>
            </w:pPr>
            <w:r>
              <w:rPr>
                <w:rFonts w:ascii="Calibri" w:eastAsia="Calibri" w:hAnsi="Calibri" w:cs="Calibri"/>
                <w:color w:val="000000"/>
                <w:sz w:val="28"/>
                <w:szCs w:val="28"/>
              </w:rPr>
              <w:t>16</w:t>
            </w:r>
          </w:p>
        </w:tc>
        <w:tc>
          <w:tcPr>
            <w:tcW w:w="990" w:type="dxa"/>
            <w:tcBorders>
              <w:top w:val="single" w:sz="4" w:space="0" w:color="000000"/>
              <w:left w:val="single" w:sz="4" w:space="0" w:color="000000"/>
              <w:bottom w:val="single" w:sz="4" w:space="0" w:color="000000"/>
              <w:right w:val="single" w:sz="4" w:space="0" w:color="000000"/>
            </w:tcBorders>
            <w:vAlign w:val="center"/>
          </w:tcPr>
          <w:p w14:paraId="3AE3351C" w14:textId="27D15A28" w:rsidR="004F5862" w:rsidRDefault="004F5862">
            <w:pPr>
              <w:jc w:val="center"/>
              <w:rPr>
                <w:rFonts w:ascii="Calibri" w:eastAsia="Calibri" w:hAnsi="Calibri" w:cs="Calibri"/>
                <w:sz w:val="28"/>
                <w:szCs w:val="28"/>
              </w:rPr>
            </w:pPr>
            <w:r>
              <w:rPr>
                <w:rFonts w:ascii="Avenir Next LT Pro" w:hAnsi="Avenir Next LT Pro"/>
                <w:sz w:val="28"/>
                <w:szCs w:val="28"/>
              </w:rPr>
              <w:t>4/27</w:t>
            </w:r>
          </w:p>
        </w:tc>
        <w:tc>
          <w:tcPr>
            <w:tcW w:w="3675" w:type="dxa"/>
            <w:tcBorders>
              <w:top w:val="single" w:sz="4" w:space="0" w:color="000000"/>
              <w:left w:val="single" w:sz="4" w:space="0" w:color="000000"/>
              <w:bottom w:val="single" w:sz="4" w:space="0" w:color="000000"/>
              <w:right w:val="single" w:sz="4" w:space="0" w:color="000000"/>
            </w:tcBorders>
            <w:vAlign w:val="center"/>
          </w:tcPr>
          <w:p w14:paraId="39793E07" w14:textId="210AFB98" w:rsidR="004F5862" w:rsidRDefault="004F5862" w:rsidP="00902C35">
            <w:pPr>
              <w:widowControl w:val="0"/>
              <w:pBdr>
                <w:top w:val="nil"/>
                <w:left w:val="nil"/>
                <w:bottom w:val="nil"/>
                <w:right w:val="nil"/>
                <w:between w:val="nil"/>
              </w:pBdr>
              <w:rPr>
                <w:rFonts w:ascii="Calibri" w:eastAsia="Calibri" w:hAnsi="Calibri" w:cs="Calibri"/>
                <w:i/>
                <w:color w:val="0000FF"/>
                <w:sz w:val="28"/>
                <w:szCs w:val="28"/>
              </w:rPr>
            </w:pPr>
            <w:r>
              <w:rPr>
                <w:rFonts w:ascii="Calibri" w:eastAsia="Calibri" w:hAnsi="Calibri" w:cs="Calibri"/>
                <w:color w:val="000000"/>
                <w:sz w:val="28"/>
                <w:szCs w:val="28"/>
              </w:rPr>
              <w:t xml:space="preserve">Peer Reviews for group work </w:t>
            </w:r>
          </w:p>
        </w:tc>
        <w:tc>
          <w:tcPr>
            <w:tcW w:w="4065" w:type="dxa"/>
            <w:tcBorders>
              <w:top w:val="single" w:sz="4" w:space="0" w:color="000000"/>
              <w:left w:val="single" w:sz="4" w:space="0" w:color="000000"/>
              <w:bottom w:val="single" w:sz="4" w:space="0" w:color="000000"/>
              <w:right w:val="single" w:sz="4" w:space="0" w:color="000000"/>
            </w:tcBorders>
            <w:vAlign w:val="center"/>
          </w:tcPr>
          <w:p w14:paraId="7B4D57A0" w14:textId="3D62BD1A" w:rsidR="004F5862" w:rsidRDefault="004F5862">
            <w:pPr>
              <w:rPr>
                <w:rFonts w:ascii="Calibri" w:eastAsia="Calibri" w:hAnsi="Calibri" w:cs="Calibri"/>
                <w:color w:val="000000"/>
                <w:sz w:val="28"/>
                <w:szCs w:val="28"/>
              </w:rPr>
            </w:pPr>
            <w:r>
              <w:rPr>
                <w:rFonts w:ascii="Calibri" w:eastAsia="Calibri" w:hAnsi="Calibri" w:cs="Calibri"/>
                <w:color w:val="000000"/>
                <w:sz w:val="28"/>
                <w:szCs w:val="28"/>
                <w:highlight w:val="yellow"/>
              </w:rPr>
              <w:t>Peer Reviews due by the end of class on Canvas</w:t>
            </w:r>
          </w:p>
        </w:tc>
      </w:tr>
      <w:tr w:rsidR="004F5862" w14:paraId="4F2C76A7" w14:textId="77777777">
        <w:trPr>
          <w:trHeight w:val="770"/>
        </w:trPr>
        <w:tc>
          <w:tcPr>
            <w:tcW w:w="900" w:type="dxa"/>
            <w:tcBorders>
              <w:top w:val="single" w:sz="4" w:space="0" w:color="000000"/>
              <w:left w:val="single" w:sz="4" w:space="0" w:color="000000"/>
              <w:bottom w:val="single" w:sz="4" w:space="0" w:color="000000"/>
              <w:right w:val="single" w:sz="4" w:space="0" w:color="000000"/>
            </w:tcBorders>
            <w:vAlign w:val="center"/>
          </w:tcPr>
          <w:p w14:paraId="43906C2E" w14:textId="12FCA410" w:rsidR="004F5862" w:rsidRDefault="004F5862">
            <w:pPr>
              <w:jc w:val="center"/>
              <w:rPr>
                <w:rFonts w:ascii="Calibri" w:eastAsia="Calibri" w:hAnsi="Calibri" w:cs="Calibri"/>
                <w:color w:val="000000"/>
                <w:sz w:val="28"/>
                <w:szCs w:val="28"/>
              </w:rPr>
            </w:pPr>
            <w:r>
              <w:rPr>
                <w:rFonts w:ascii="Calibri" w:eastAsia="Calibri" w:hAnsi="Calibri" w:cs="Calibri"/>
                <w:color w:val="000000"/>
                <w:sz w:val="28"/>
                <w:szCs w:val="28"/>
              </w:rPr>
              <w:t>17</w:t>
            </w:r>
          </w:p>
        </w:tc>
        <w:tc>
          <w:tcPr>
            <w:tcW w:w="990" w:type="dxa"/>
            <w:tcBorders>
              <w:top w:val="single" w:sz="4" w:space="0" w:color="000000"/>
              <w:left w:val="single" w:sz="4" w:space="0" w:color="000000"/>
              <w:bottom w:val="single" w:sz="4" w:space="0" w:color="000000"/>
              <w:right w:val="single" w:sz="4" w:space="0" w:color="000000"/>
            </w:tcBorders>
            <w:vAlign w:val="center"/>
          </w:tcPr>
          <w:p w14:paraId="20A29963" w14:textId="257C7C36" w:rsidR="004F5862" w:rsidRDefault="004F5862">
            <w:pPr>
              <w:jc w:val="center"/>
              <w:rPr>
                <w:rFonts w:ascii="Calibri" w:eastAsia="Calibri" w:hAnsi="Calibri" w:cs="Calibri"/>
                <w:sz w:val="28"/>
                <w:szCs w:val="28"/>
              </w:rPr>
            </w:pPr>
            <w:r>
              <w:rPr>
                <w:rFonts w:ascii="Avenir Next LT Pro" w:hAnsi="Avenir Next LT Pro"/>
                <w:sz w:val="28"/>
                <w:szCs w:val="28"/>
              </w:rPr>
              <w:t>5/4</w:t>
            </w:r>
            <w:r w:rsidRPr="007530B3">
              <w:rPr>
                <w:rFonts w:ascii="Avenir Next LT Pro" w:hAnsi="Avenir Next LT Pro"/>
                <w:sz w:val="28"/>
                <w:szCs w:val="28"/>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18E32EDA" w14:textId="069F5551" w:rsidR="004F5862" w:rsidRDefault="004F5862">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Final Exams Week – No Classes</w:t>
            </w:r>
          </w:p>
        </w:tc>
        <w:tc>
          <w:tcPr>
            <w:tcW w:w="4065" w:type="dxa"/>
            <w:tcBorders>
              <w:top w:val="single" w:sz="4" w:space="0" w:color="000000"/>
              <w:left w:val="single" w:sz="4" w:space="0" w:color="000000"/>
              <w:bottom w:val="single" w:sz="4" w:space="0" w:color="000000"/>
              <w:right w:val="single" w:sz="4" w:space="0" w:color="000000"/>
            </w:tcBorders>
            <w:vAlign w:val="center"/>
          </w:tcPr>
          <w:p w14:paraId="5E892A66" w14:textId="2998C098" w:rsidR="004F5862" w:rsidRDefault="004F5862">
            <w:pPr>
              <w:rPr>
                <w:rFonts w:ascii="Calibri" w:eastAsia="Calibri" w:hAnsi="Calibri" w:cs="Calibri"/>
                <w:color w:val="000000"/>
                <w:sz w:val="28"/>
                <w:szCs w:val="28"/>
                <w:highlight w:val="yellow"/>
              </w:rPr>
            </w:pPr>
          </w:p>
        </w:tc>
      </w:tr>
    </w:tbl>
    <w:p w14:paraId="396E5D01" w14:textId="77777777" w:rsidR="00D00614" w:rsidRDefault="00D00614"/>
    <w:p w14:paraId="59F2B0C6" w14:textId="77777777" w:rsidR="00D00614" w:rsidRDefault="00902C35">
      <w:pPr>
        <w:rPr>
          <w:color w:val="000000"/>
        </w:rPr>
      </w:pPr>
      <w:r>
        <w:rPr>
          <w:b/>
          <w:color w:val="000000"/>
        </w:rPr>
        <w:t>*Note:</w:t>
      </w:r>
      <w:r>
        <w:rPr>
          <w:color w:val="000000"/>
        </w:rPr>
        <w:t xml:space="preserve"> The instructor reserves the right to alter this syllabus as deemed appropriate to advance the learning needs of the class. Adequate advance notice will be given for any date or requirement changes.</w:t>
      </w:r>
    </w:p>
    <w:p w14:paraId="4E748BB9" w14:textId="77777777" w:rsidR="00D00614" w:rsidRDefault="00902C35">
      <w:pPr>
        <w:rPr>
          <w:color w:val="000000"/>
        </w:rPr>
      </w:pPr>
      <w:r>
        <w:br w:type="page"/>
      </w:r>
    </w:p>
    <w:p w14:paraId="68211258" w14:textId="77777777" w:rsidR="00D00614" w:rsidRDefault="00902C35">
      <w:pPr>
        <w:pStyle w:val="Heading2"/>
        <w:spacing w:before="0"/>
        <w:rPr>
          <w:b/>
          <w:color w:val="000000"/>
          <w:sz w:val="28"/>
          <w:szCs w:val="28"/>
        </w:rPr>
      </w:pPr>
      <w:r>
        <w:rPr>
          <w:b/>
          <w:color w:val="000000"/>
          <w:sz w:val="28"/>
          <w:szCs w:val="28"/>
        </w:rPr>
        <w:lastRenderedPageBreak/>
        <w:t>UNT POLICES</w:t>
      </w:r>
    </w:p>
    <w:p w14:paraId="57C9A783" w14:textId="77777777" w:rsidR="00D00614" w:rsidRDefault="00D00614"/>
    <w:p w14:paraId="6E2C3BDB" w14:textId="77777777" w:rsidR="00D00614" w:rsidRDefault="00902C35">
      <w:pPr>
        <w:pStyle w:val="Heading3"/>
        <w:spacing w:before="0"/>
        <w:rPr>
          <w:b/>
          <w:color w:val="000000"/>
        </w:rPr>
      </w:pPr>
      <w:r>
        <w:rPr>
          <w:b/>
          <w:color w:val="000000"/>
        </w:rPr>
        <w:t xml:space="preserve">ACADEMIC INTEGRITY POLICY </w:t>
      </w:r>
    </w:p>
    <w:p w14:paraId="320136A6" w14:textId="77777777" w:rsidR="00D00614" w:rsidRDefault="00902C35">
      <w: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For our class, academic dishonesty also includes taking Canvas quizzes and Exams with anyone else, copying someone else’s work, doing someone else’s SONA credits for them, etc. A finding of academic dishonesty may result in a range of academic penalties or sanctions ranging from admonition to expulsion from the University. </w:t>
      </w:r>
    </w:p>
    <w:p w14:paraId="739A3BF8" w14:textId="77777777" w:rsidR="00D00614" w:rsidRDefault="00D00614"/>
    <w:p w14:paraId="7EFB85BC" w14:textId="77777777" w:rsidR="00D00614" w:rsidRDefault="00902C35">
      <w:pPr>
        <w:pStyle w:val="Heading1"/>
        <w:ind w:firstLine="120"/>
        <w:jc w:val="both"/>
        <w:rPr>
          <w:color w:val="000000"/>
        </w:rPr>
      </w:pPr>
      <w:r>
        <w:rPr>
          <w:color w:val="000000"/>
        </w:rPr>
        <w:t>INCOMPLETES</w:t>
      </w:r>
    </w:p>
    <w:p w14:paraId="12468C30" w14:textId="77777777" w:rsidR="00D00614" w:rsidRDefault="00902C35">
      <w:pPr>
        <w:widowControl w:val="0"/>
        <w:pBdr>
          <w:top w:val="nil"/>
          <w:left w:val="nil"/>
          <w:bottom w:val="nil"/>
          <w:right w:val="nil"/>
          <w:between w:val="nil"/>
        </w:pBdr>
        <w:ind w:left="120" w:right="316"/>
        <w:jc w:val="both"/>
        <w:rPr>
          <w:i/>
          <w:color w:val="000000"/>
        </w:rPr>
      </w:pPr>
      <w:r>
        <w:rPr>
          <w:color w:val="000000"/>
        </w:rPr>
        <w:t xml:space="preserve">“I” is a non-punitive grade given only during the last one-fourth of a term/semester and only if a student (1) is passing the course and (2) has justifiable and documented reason, beyond the control of the student (such as serious illness or military service), for not completing the work on schedule. The student must arrange with the instructor to finish the course at a later date by completing specific requirements. These requirements must be listed on a Request for Grade of       Incomplete form signed by the instructor, student, and department chair and must be entered on the grade roster by the instructor. See also “Removal of I” policy in the Academics section of undergraduate catalog. </w:t>
      </w:r>
      <w:r>
        <w:rPr>
          <w:i/>
          <w:color w:val="000000"/>
        </w:rPr>
        <w:t xml:space="preserve">(The UNT Catalog generally allows up to 1 year to remove an “I” grade).       </w:t>
      </w:r>
      <w:r>
        <w:rPr>
          <w:color w:val="000000"/>
        </w:rPr>
        <w:t>If the student is doing poorly in the course, it is the student’s responsibility to drop or withdraw from the course before the appropriate deadline.</w:t>
      </w:r>
      <w:r>
        <w:rPr>
          <w:b/>
          <w:color w:val="000000"/>
        </w:rPr>
        <w:t xml:space="preserve"> </w:t>
      </w:r>
      <w:r>
        <w:rPr>
          <w:color w:val="000000"/>
        </w:rPr>
        <w:t>If it is too late to drop or withdraw from the course, a mark of “Incomplete” will not be assigned (unless the requirements for obtaining an “I” are met as noted above); rather the student will be assigned the actual grade earned.</w:t>
      </w:r>
    </w:p>
    <w:p w14:paraId="377CCFE6" w14:textId="77777777" w:rsidR="00D00614" w:rsidRDefault="00D00614">
      <w:pPr>
        <w:widowControl w:val="0"/>
        <w:pBdr>
          <w:top w:val="nil"/>
          <w:left w:val="nil"/>
          <w:bottom w:val="nil"/>
          <w:right w:val="nil"/>
          <w:between w:val="nil"/>
        </w:pBdr>
        <w:ind w:left="120" w:right="316"/>
        <w:jc w:val="both"/>
        <w:rPr>
          <w:i/>
          <w:color w:val="000000"/>
          <w:sz w:val="24"/>
          <w:szCs w:val="24"/>
        </w:rPr>
      </w:pPr>
    </w:p>
    <w:p w14:paraId="4A4088D0" w14:textId="77777777" w:rsidR="00D00614" w:rsidRDefault="00D00614">
      <w:pPr>
        <w:pStyle w:val="Heading3"/>
        <w:spacing w:before="0"/>
        <w:rPr>
          <w:b/>
          <w:color w:val="000000"/>
        </w:rPr>
      </w:pPr>
    </w:p>
    <w:p w14:paraId="28CD80BC" w14:textId="77777777" w:rsidR="00D00614" w:rsidRDefault="00902C35">
      <w:pPr>
        <w:pStyle w:val="Heading3"/>
        <w:spacing w:before="0"/>
        <w:rPr>
          <w:b/>
          <w:color w:val="000000"/>
        </w:rPr>
      </w:pPr>
      <w:r>
        <w:rPr>
          <w:b/>
          <w:color w:val="000000"/>
        </w:rPr>
        <w:t xml:space="preserve">ADA POLICY </w:t>
      </w:r>
    </w:p>
    <w:p w14:paraId="6ED078B9" w14:textId="77777777" w:rsidR="00D00614" w:rsidRDefault="00902C35">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w:t>
      </w:r>
      <w:r>
        <w:lastRenderedPageBreak/>
        <w:t xml:space="preserve">implementation. Note that students must obtain a new letter of accommodation for every semester and must meet with each faculty member prior to implementation in each class. For additional information see the </w:t>
      </w:r>
      <w:hyperlink r:id="rId23">
        <w:r>
          <w:rPr>
            <w:color w:val="0563C1"/>
            <w:u w:val="single"/>
          </w:rPr>
          <w:t>ODA website</w:t>
        </w:r>
      </w:hyperlink>
      <w:r>
        <w:t xml:space="preserve"> (</w:t>
      </w:r>
      <w:hyperlink r:id="rId24">
        <w:r>
          <w:rPr>
            <w:color w:val="0563C1"/>
            <w:u w:val="single"/>
          </w:rPr>
          <w:t>https://disability.unt.edu/</w:t>
        </w:r>
      </w:hyperlink>
      <w:r>
        <w:t>).</w:t>
      </w:r>
    </w:p>
    <w:p w14:paraId="4EB43589" w14:textId="77777777" w:rsidR="00D00614" w:rsidRDefault="00D00614"/>
    <w:p w14:paraId="7276AAFF" w14:textId="77777777" w:rsidR="00D00614" w:rsidRDefault="00902C35">
      <w:pPr>
        <w:pStyle w:val="Heading3"/>
        <w:spacing w:before="0"/>
        <w:rPr>
          <w:b/>
          <w:color w:val="000000"/>
        </w:rPr>
      </w:pPr>
      <w:r>
        <w:rPr>
          <w:b/>
          <w:color w:val="000000"/>
        </w:rPr>
        <w:t>PROHIBITION OF DISCRIMINATION, HARASSMENT, AND RETALIATION (Policy 16.004)</w:t>
      </w:r>
    </w:p>
    <w:p w14:paraId="4D8AFDDC" w14:textId="77777777" w:rsidR="00D00614" w:rsidRDefault="00902C35">
      <w: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839B943" w14:textId="77777777" w:rsidR="00D00614" w:rsidRDefault="00D00614"/>
    <w:p w14:paraId="09851F1A" w14:textId="77777777" w:rsidR="00D00614" w:rsidRDefault="00902C35">
      <w:pPr>
        <w:pStyle w:val="Heading3"/>
        <w:spacing w:before="0"/>
        <w:rPr>
          <w:b/>
          <w:color w:val="000000"/>
        </w:rPr>
      </w:pPr>
      <w:r>
        <w:rPr>
          <w:b/>
          <w:color w:val="000000"/>
        </w:rPr>
        <w:t xml:space="preserve">EMERGENCY NOTIFICATION &amp; PROCEDURES </w:t>
      </w:r>
    </w:p>
    <w:p w14:paraId="5306E12A" w14:textId="77777777" w:rsidR="00D00614" w:rsidRDefault="00902C3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9F8F55A" w14:textId="77777777" w:rsidR="00D00614" w:rsidRDefault="00D00614">
      <w:pPr>
        <w:pStyle w:val="Heading3"/>
        <w:spacing w:before="0"/>
        <w:rPr>
          <w:color w:val="000000"/>
        </w:rPr>
      </w:pPr>
    </w:p>
    <w:p w14:paraId="6EE96984" w14:textId="77777777" w:rsidR="00D00614" w:rsidRDefault="00902C35">
      <w:pPr>
        <w:pStyle w:val="Heading3"/>
        <w:spacing w:before="0"/>
        <w:rPr>
          <w:b/>
          <w:color w:val="000000"/>
        </w:rPr>
      </w:pPr>
      <w:r>
        <w:rPr>
          <w:b/>
          <w:color w:val="000000"/>
        </w:rPr>
        <w:t xml:space="preserve">RETENTION OF STUDENT RECORDS </w:t>
      </w:r>
    </w:p>
    <w:p w14:paraId="0B81D568" w14:textId="77777777" w:rsidR="00D00614" w:rsidRDefault="00902C3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EE4B25A" w14:textId="77777777" w:rsidR="00D00614" w:rsidRDefault="00D00614">
      <w:pPr>
        <w:pStyle w:val="Heading3"/>
        <w:spacing w:before="0"/>
        <w:rPr>
          <w:b/>
        </w:rPr>
      </w:pPr>
    </w:p>
    <w:p w14:paraId="769AE9AE" w14:textId="77777777" w:rsidR="00D00614" w:rsidRDefault="00902C35">
      <w:pPr>
        <w:pStyle w:val="Heading3"/>
        <w:spacing w:before="0"/>
        <w:rPr>
          <w:b/>
          <w:color w:val="000000"/>
        </w:rPr>
      </w:pPr>
      <w:r>
        <w:rPr>
          <w:b/>
          <w:color w:val="000000"/>
        </w:rPr>
        <w:t xml:space="preserve">ACCEPTABLE STUDENT BEHAVIOR </w:t>
      </w:r>
    </w:p>
    <w:p w14:paraId="3003A0E3" w14:textId="77777777" w:rsidR="00D00614" w:rsidRDefault="00902C3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5">
        <w:r>
          <w:rPr>
            <w:color w:val="0563C1"/>
            <w:u w:val="single"/>
          </w:rPr>
          <w:t>Code of Student Conduct</w:t>
        </w:r>
      </w:hyperlink>
      <w:r>
        <w:t xml:space="preserve"> (https://deanofstudents.unt.edu/conduct) to learn more. </w:t>
      </w:r>
    </w:p>
    <w:p w14:paraId="163FF4DE" w14:textId="77777777" w:rsidR="00D00614" w:rsidRDefault="00D00614">
      <w:pPr>
        <w:pStyle w:val="Heading3"/>
        <w:spacing w:before="0"/>
      </w:pPr>
    </w:p>
    <w:p w14:paraId="2EA1984E" w14:textId="77777777" w:rsidR="00D00614" w:rsidRDefault="00902C35">
      <w:pPr>
        <w:pStyle w:val="Heading3"/>
        <w:spacing w:before="0"/>
        <w:rPr>
          <w:b/>
          <w:color w:val="000000"/>
        </w:rPr>
      </w:pPr>
      <w:r>
        <w:rPr>
          <w:b/>
          <w:color w:val="000000"/>
        </w:rPr>
        <w:t xml:space="preserve">ACCESS TO INFORMATION – EAGLE CONNECT </w:t>
      </w:r>
    </w:p>
    <w:p w14:paraId="085CAFE5" w14:textId="77777777" w:rsidR="00D00614" w:rsidRDefault="00902C35">
      <w:r>
        <w:t xml:space="preserve">Students’ access point for business and academic services at UNT is located at: </w:t>
      </w:r>
      <w:hyperlink r:id="rId26">
        <w:r>
          <w:rPr>
            <w:color w:val="0563C1"/>
            <w:u w:val="single"/>
          </w:rPr>
          <w:t>my.unt.edu</w:t>
        </w:r>
      </w:hyperlink>
      <w:r>
        <w:t xml:space="preserve">. All official communication from the University will be delivered to a student’s Eagle Connect account. For more information, please visit the website that explains Eagle Connect and how to forward e-mail </w:t>
      </w:r>
      <w:hyperlink r:id="rId27">
        <w:r>
          <w:rPr>
            <w:color w:val="0563C1"/>
            <w:u w:val="single"/>
          </w:rPr>
          <w:t>Eagle Connect</w:t>
        </w:r>
      </w:hyperlink>
      <w:r>
        <w:t xml:space="preserve"> (</w:t>
      </w:r>
      <w:hyperlink r:id="rId28">
        <w:r>
          <w:rPr>
            <w:color w:val="0563C1"/>
            <w:u w:val="single"/>
          </w:rPr>
          <w:t>https://it.unt.edu/eagleconnect</w:t>
        </w:r>
      </w:hyperlink>
      <w:r>
        <w:t>).</w:t>
      </w:r>
    </w:p>
    <w:p w14:paraId="66D4A993" w14:textId="77777777" w:rsidR="00D00614" w:rsidRDefault="00D00614"/>
    <w:p w14:paraId="077A4DE3" w14:textId="77777777" w:rsidR="00D00614" w:rsidRDefault="00902C35">
      <w:pPr>
        <w:pStyle w:val="Heading3"/>
        <w:spacing w:before="0"/>
        <w:rPr>
          <w:b/>
          <w:color w:val="000000"/>
        </w:rPr>
      </w:pPr>
      <w:r>
        <w:rPr>
          <w:b/>
          <w:color w:val="000000"/>
        </w:rPr>
        <w:t xml:space="preserve">STUDENT EVALUATION ADMINISTRATION DATES </w:t>
      </w:r>
    </w:p>
    <w:p w14:paraId="7A0ABD00" w14:textId="77777777" w:rsidR="00D00614" w:rsidRDefault="00902C3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9">
        <w:r>
          <w:rPr>
            <w:color w:val="0563C1"/>
            <w:u w:val="single"/>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30">
        <w:r>
          <w:rPr>
            <w:color w:val="0563C1"/>
            <w:u w:val="single"/>
          </w:rPr>
          <w:t>SPOT website</w:t>
        </w:r>
      </w:hyperlink>
      <w:r>
        <w:t xml:space="preserve"> (</w:t>
      </w:r>
      <w:r>
        <w:rPr>
          <w:color w:val="0563C1"/>
          <w:u w:val="single"/>
        </w:rPr>
        <w:t>http://spot.unt.edu/)</w:t>
      </w:r>
      <w:r>
        <w:t xml:space="preserve"> or email </w:t>
      </w:r>
      <w:hyperlink r:id="rId31">
        <w:r>
          <w:rPr>
            <w:color w:val="0563C1"/>
            <w:u w:val="single"/>
          </w:rPr>
          <w:t>spot@unt.edu</w:t>
        </w:r>
      </w:hyperlink>
      <w:r>
        <w:t>.</w:t>
      </w:r>
    </w:p>
    <w:p w14:paraId="0901AA68" w14:textId="77777777" w:rsidR="00D00614" w:rsidRDefault="00D00614">
      <w:pPr>
        <w:pStyle w:val="Heading3"/>
        <w:spacing w:before="0"/>
      </w:pPr>
    </w:p>
    <w:p w14:paraId="1FF2FF92" w14:textId="77777777" w:rsidR="00D00614" w:rsidRDefault="00902C35">
      <w:pPr>
        <w:pStyle w:val="Heading3"/>
        <w:spacing w:before="0"/>
        <w:rPr>
          <w:b/>
          <w:color w:val="000000"/>
        </w:rPr>
      </w:pPr>
      <w:r>
        <w:rPr>
          <w:b/>
          <w:color w:val="000000"/>
        </w:rPr>
        <w:t xml:space="preserve">SEXUAL ASSAULT PREVENTION </w:t>
      </w:r>
    </w:p>
    <w:p w14:paraId="484348D3" w14:textId="77777777" w:rsidR="00D00614" w:rsidRDefault="00902C3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w:t>
      </w:r>
      <w:r>
        <w:lastRenderedPageBreak/>
        <w:t xml:space="preserve">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2">
        <w:r>
          <w:rPr>
            <w:color w:val="0563C1"/>
            <w:u w:val="single"/>
          </w:rPr>
          <w:t>SurvivorAdvocate@unt.edu</w:t>
        </w:r>
      </w:hyperlink>
      <w:r>
        <w:t xml:space="preserve"> or by calling the Dean of Students Office at 940-565- 2648. Additionally, alleged sexual misconduct can be non-confidentially reported to the Title IX Coordinator at </w:t>
      </w:r>
      <w:hyperlink r:id="rId33">
        <w:r>
          <w:rPr>
            <w:color w:val="0563C1"/>
            <w:u w:val="single"/>
          </w:rPr>
          <w:t>oeo@unt.edu</w:t>
        </w:r>
      </w:hyperlink>
      <w:r>
        <w:t xml:space="preserve"> or at (940) 565 2759.</w:t>
      </w:r>
    </w:p>
    <w:p w14:paraId="584D96C0" w14:textId="77777777" w:rsidR="00D00614" w:rsidRDefault="00D00614">
      <w:pPr>
        <w:pStyle w:val="Heading3"/>
        <w:spacing w:before="0"/>
      </w:pPr>
    </w:p>
    <w:p w14:paraId="339D2442" w14:textId="77777777" w:rsidR="00D00614" w:rsidRDefault="00902C35">
      <w:pPr>
        <w:pStyle w:val="Heading3"/>
        <w:spacing w:before="0"/>
        <w:rPr>
          <w:b/>
          <w:color w:val="000000"/>
        </w:rPr>
      </w:pPr>
      <w:r>
        <w:rPr>
          <w:b/>
          <w:color w:val="000000"/>
        </w:rPr>
        <w:t xml:space="preserve">IMPORTANT NOTICE FOR F-1 STUDENTS TAKING DISTANCE EDUCATION COURSES  </w:t>
      </w:r>
    </w:p>
    <w:p w14:paraId="2E84D005" w14:textId="77777777" w:rsidR="00D00614" w:rsidRDefault="00902C35">
      <w:pPr>
        <w:rPr>
          <w:b/>
        </w:rPr>
      </w:pPr>
      <w:r>
        <w:rPr>
          <w:b/>
        </w:rPr>
        <w:t>Federal Regulation</w:t>
      </w:r>
    </w:p>
    <w:p w14:paraId="382D13B4" w14:textId="77777777" w:rsidR="00D00614" w:rsidRDefault="00902C35">
      <w:r>
        <w:t xml:space="preserve">To read detailed Immigration and Customs Enforcement regulations for F-1 students taking online courses, please go to the </w:t>
      </w:r>
      <w:hyperlink r:id="rId34">
        <w:r>
          <w:rPr>
            <w:color w:val="0563C1"/>
            <w:u w:val="single"/>
          </w:rPr>
          <w:t>Electronic Code of Federal Regulations website</w:t>
        </w:r>
      </w:hyperlink>
      <w:r>
        <w:t xml:space="preserve"> (http://www.ecfr.gov/</w:t>
      </w:r>
      <w:r>
        <w:rPr>
          <w:color w:val="0563C1"/>
          <w:u w:val="single"/>
        </w:rPr>
        <w:t>)</w:t>
      </w:r>
      <w:r>
        <w:t>. The specific portion concerning distance education courses is located at Title 8 CFR 214.2 Paragraph (f)(6)(</w:t>
      </w:r>
      <w:proofErr w:type="spellStart"/>
      <w:r>
        <w:t>i</w:t>
      </w:r>
      <w:proofErr w:type="spellEnd"/>
      <w:r>
        <w:t>)(G).</w:t>
      </w:r>
    </w:p>
    <w:p w14:paraId="3459A999" w14:textId="77777777" w:rsidR="00D00614" w:rsidRDefault="00902C35">
      <w:r>
        <w:t xml:space="preserve">The paragraph reads: </w:t>
      </w:r>
    </w:p>
    <w:p w14:paraId="6ECC17D0" w14:textId="77777777" w:rsidR="00D00614" w:rsidRDefault="00902C35">
      <w:pPr>
        <w:rPr>
          <w:b/>
        </w:rPr>
      </w:pPr>
      <w: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6BA8079" w14:textId="77777777" w:rsidR="00D00614" w:rsidRDefault="00D00614">
      <w:pPr>
        <w:rPr>
          <w:b/>
        </w:rPr>
      </w:pPr>
    </w:p>
    <w:p w14:paraId="5BDF69D0" w14:textId="77777777" w:rsidR="00D00614" w:rsidRDefault="00902C35">
      <w:pPr>
        <w:rPr>
          <w:b/>
        </w:rPr>
      </w:pPr>
      <w:r>
        <w:rPr>
          <w:b/>
        </w:rPr>
        <w:t xml:space="preserve">University of North Texas Compliance </w:t>
      </w:r>
    </w:p>
    <w:p w14:paraId="24EB31D2" w14:textId="77777777" w:rsidR="00D00614" w:rsidRDefault="00902C35">
      <w:r>
        <w:t xml:space="preserve">To comply with immigration regulations, an F-1 visa holder within the United States may need to engage in an on-campus experiential component for this course. This component (which must be approved in advance by the instructor) </w:t>
      </w:r>
      <w:r>
        <w:lastRenderedPageBreak/>
        <w:t>can include activities such as taking an on-campus exam, participating in an on-campus lecture or lab activity, or other on-campus experience integral to the completion of this course.</w:t>
      </w:r>
    </w:p>
    <w:p w14:paraId="6DE31649" w14:textId="77777777" w:rsidR="00D00614" w:rsidRDefault="00902C35">
      <w:r>
        <w:t>If such an on-campus activity is required, it is the student’s responsibility to do the following:</w:t>
      </w:r>
    </w:p>
    <w:p w14:paraId="3BDAD5EC" w14:textId="77777777" w:rsidR="00D00614" w:rsidRDefault="00902C35">
      <w:r>
        <w:t>(1) Submit a written request to the instructor for an on-campus experiential component within one week of the start of the course.</w:t>
      </w:r>
    </w:p>
    <w:p w14:paraId="554D8BAF" w14:textId="77777777" w:rsidR="00D00614" w:rsidRDefault="00902C35">
      <w:r>
        <w:t>(2) Ensure that the activity on campus takes place and the instructor documents it in writing with a notice sent to the International Student and Scholar Services Office.  ISSS has a form available that you may use for this purpose.</w:t>
      </w:r>
    </w:p>
    <w:p w14:paraId="1AF4A752" w14:textId="77777777" w:rsidR="00D00614" w:rsidRDefault="00902C35">
      <w: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5">
        <w:r>
          <w:rPr>
            <w:color w:val="0563C1"/>
            <w:u w:val="single"/>
          </w:rPr>
          <w:t>internationaladvising@unt.edu</w:t>
        </w:r>
      </w:hyperlink>
      <w:r>
        <w:t>) to get clarification before the one-week deadline.</w:t>
      </w:r>
    </w:p>
    <w:p w14:paraId="36C3BA19" w14:textId="77777777" w:rsidR="00D00614" w:rsidRDefault="00902C35">
      <w:pPr>
        <w:pStyle w:val="Heading3"/>
        <w:spacing w:before="0"/>
      </w:pPr>
      <w:r>
        <w:t>Student Verification</w:t>
      </w:r>
    </w:p>
    <w:p w14:paraId="0DC72B99" w14:textId="77777777" w:rsidR="00D00614" w:rsidRDefault="00902C3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CE0503E" w14:textId="77777777" w:rsidR="00D00614" w:rsidRDefault="00902C35">
      <w:r>
        <w:t xml:space="preserve">See </w:t>
      </w:r>
      <w:hyperlink r:id="rId36">
        <w:r>
          <w:rPr>
            <w:color w:val="0563C1"/>
            <w:u w:val="single"/>
          </w:rPr>
          <w:t>UNT Policy 07-002 Student Identity Verification, Privacy, and Notification and Distance Education Courses</w:t>
        </w:r>
      </w:hyperlink>
      <w:r>
        <w:t xml:space="preserve"> (https://policy.unt.edu/policy/07-002).</w:t>
      </w:r>
    </w:p>
    <w:p w14:paraId="34733530" w14:textId="77777777" w:rsidR="00D00614" w:rsidRDefault="00D00614">
      <w:pPr>
        <w:pStyle w:val="Heading3"/>
        <w:spacing w:before="0"/>
      </w:pPr>
    </w:p>
    <w:p w14:paraId="42CC4409" w14:textId="77777777" w:rsidR="00D00614" w:rsidRDefault="00902C35">
      <w:pPr>
        <w:pStyle w:val="Heading3"/>
        <w:spacing w:before="0"/>
        <w:rPr>
          <w:b/>
          <w:color w:val="000000"/>
        </w:rPr>
      </w:pPr>
      <w:r>
        <w:rPr>
          <w:b/>
          <w:color w:val="000000"/>
        </w:rPr>
        <w:t>Use of Student Work</w:t>
      </w:r>
    </w:p>
    <w:p w14:paraId="315ADFB1" w14:textId="77777777" w:rsidR="00D00614" w:rsidRDefault="00902C35">
      <w:r>
        <w:t xml:space="preserve">A student owns the copyright for all work (e.g. software, photographs, reports, presentations, and email postings) they create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06445BA7" w14:textId="77777777" w:rsidR="00D00614" w:rsidRDefault="00902C35">
      <w:pPr>
        <w:numPr>
          <w:ilvl w:val="0"/>
          <w:numId w:val="10"/>
        </w:numPr>
      </w:pPr>
      <w:r>
        <w:t>The work is used only once.</w:t>
      </w:r>
    </w:p>
    <w:p w14:paraId="077CBAB0" w14:textId="77777777" w:rsidR="00D00614" w:rsidRDefault="00902C35">
      <w:pPr>
        <w:numPr>
          <w:ilvl w:val="0"/>
          <w:numId w:val="10"/>
        </w:numPr>
      </w:pPr>
      <w:r>
        <w:t>The work is not used in its entirety.</w:t>
      </w:r>
    </w:p>
    <w:p w14:paraId="57129B12" w14:textId="77777777" w:rsidR="00D00614" w:rsidRDefault="00902C35">
      <w:pPr>
        <w:numPr>
          <w:ilvl w:val="0"/>
          <w:numId w:val="10"/>
        </w:numPr>
      </w:pPr>
      <w:r>
        <w:t>Use of the work does not affect any potential profits from the work.</w:t>
      </w:r>
    </w:p>
    <w:p w14:paraId="7FD3F706" w14:textId="77777777" w:rsidR="00D00614" w:rsidRDefault="00902C35">
      <w:pPr>
        <w:numPr>
          <w:ilvl w:val="0"/>
          <w:numId w:val="10"/>
        </w:numPr>
      </w:pPr>
      <w:r>
        <w:t>The student is not identified.</w:t>
      </w:r>
    </w:p>
    <w:p w14:paraId="01B89A31" w14:textId="77777777" w:rsidR="00D00614" w:rsidRDefault="00902C35">
      <w:pPr>
        <w:numPr>
          <w:ilvl w:val="0"/>
          <w:numId w:val="10"/>
        </w:numPr>
      </w:pPr>
      <w:r>
        <w:t xml:space="preserve">The work is identified as student work. </w:t>
      </w:r>
    </w:p>
    <w:p w14:paraId="22000AC4" w14:textId="77777777" w:rsidR="00D00614" w:rsidRDefault="00D00614">
      <w:pPr>
        <w:ind w:left="720"/>
      </w:pPr>
    </w:p>
    <w:p w14:paraId="76A9C72F" w14:textId="77777777" w:rsidR="00D00614" w:rsidRDefault="00902C35">
      <w:r>
        <w:lastRenderedPageBreak/>
        <w:t>If the use of the work does not meet all of the above criteria, then the University office or department using the work must obtain the student’s written permission.</w:t>
      </w:r>
    </w:p>
    <w:p w14:paraId="6A4B5FF1" w14:textId="77777777" w:rsidR="00D00614" w:rsidRDefault="00902C35">
      <w:r>
        <w:t>Download the UNT System Permission, Waiver and Release Form</w:t>
      </w:r>
    </w:p>
    <w:p w14:paraId="68AC82C8" w14:textId="77777777" w:rsidR="00D00614" w:rsidRDefault="00D00614"/>
    <w:p w14:paraId="3D221184" w14:textId="77777777" w:rsidR="00D00614" w:rsidRDefault="00902C35">
      <w:pPr>
        <w:rPr>
          <w:b/>
        </w:rPr>
      </w:pPr>
      <w:r>
        <w:rPr>
          <w:b/>
        </w:rPr>
        <w:t xml:space="preserve">Transmission and Recording of Student Images in </w:t>
      </w:r>
      <w:proofErr w:type="gramStart"/>
      <w:r>
        <w:rPr>
          <w:b/>
        </w:rPr>
        <w:t>Electronically-Delivered</w:t>
      </w:r>
      <w:proofErr w:type="gramEnd"/>
      <w:r>
        <w:rPr>
          <w:b/>
        </w:rPr>
        <w:t xml:space="preserve"> Courses</w:t>
      </w:r>
    </w:p>
    <w:p w14:paraId="5F06CD24" w14:textId="77777777" w:rsidR="00D00614" w:rsidRDefault="00902C35">
      <w:pPr>
        <w:numPr>
          <w:ilvl w:val="0"/>
          <w:numId w:val="11"/>
        </w:numPr>
      </w:pPr>
      <w:r>
        <w:t xml:space="preserve">No permission is needed from a student for his or her image or voice to be transmitted live via video conference or streaming media, but all students should be informed when courses are to be conducted using either method of delivery. </w:t>
      </w:r>
    </w:p>
    <w:p w14:paraId="22F8D644" w14:textId="77777777" w:rsidR="00D00614" w:rsidRDefault="00902C35">
      <w:pPr>
        <w:numPr>
          <w:ilvl w:val="0"/>
          <w:numId w:val="11"/>
        </w:numPr>
      </w:pPr>
      <w:r>
        <w:t xml:space="preserve">In the event an instructor records student presentations, 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3F40AFAB" w14:textId="77777777" w:rsidR="00D00614" w:rsidRDefault="00902C35">
      <w:pPr>
        <w:numPr>
          <w:ilvl w:val="0"/>
          <w:numId w:val="11"/>
        </w:numPr>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2F9FF91B" w14:textId="77777777" w:rsidR="00D00614" w:rsidRDefault="00902C3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27244D50" w14:textId="77777777" w:rsidR="00D00614" w:rsidRDefault="00902C35">
      <w:r>
        <w:t>No notification is needed if only audio and slide capture is used or if the video only records the instructor's image. However, the instructor is encouraged to let students know the recordings will be available to them for study purposes.</w:t>
      </w:r>
    </w:p>
    <w:p w14:paraId="36B6BAFF" w14:textId="77777777" w:rsidR="00D00614" w:rsidRDefault="00D00614">
      <w:pPr>
        <w:pStyle w:val="Heading3"/>
        <w:spacing w:before="0"/>
        <w:rPr>
          <w:color w:val="FF0000"/>
          <w:u w:val="single"/>
        </w:rPr>
      </w:pPr>
    </w:p>
    <w:p w14:paraId="1B30A6AD" w14:textId="77777777" w:rsidR="00D00614" w:rsidRDefault="00902C35">
      <w:pPr>
        <w:pStyle w:val="Heading3"/>
        <w:spacing w:before="0"/>
        <w:rPr>
          <w:b/>
          <w:color w:val="000000"/>
        </w:rPr>
      </w:pPr>
      <w:r>
        <w:rPr>
          <w:b/>
          <w:color w:val="000000"/>
        </w:rPr>
        <w:t>ACADEMIC SUPPORT AND STUDENT SERVICES</w:t>
      </w:r>
    </w:p>
    <w:p w14:paraId="3476ECC0" w14:textId="77777777" w:rsidR="00D00614" w:rsidRDefault="00D00614"/>
    <w:p w14:paraId="51655A8A" w14:textId="77777777" w:rsidR="00D00614" w:rsidRDefault="00902C35">
      <w:pPr>
        <w:pStyle w:val="Heading3"/>
        <w:spacing w:before="0"/>
        <w:rPr>
          <w:b/>
          <w:color w:val="000000"/>
        </w:rPr>
      </w:pPr>
      <w:r>
        <w:rPr>
          <w:b/>
          <w:color w:val="000000"/>
        </w:rPr>
        <w:t xml:space="preserve">STUDENT SUPPORT SERVICES </w:t>
      </w:r>
    </w:p>
    <w:p w14:paraId="384F4357" w14:textId="77777777" w:rsidR="00D00614" w:rsidRDefault="00902C35">
      <w:pPr>
        <w:pStyle w:val="Heading4"/>
        <w:spacing w:before="0"/>
        <w:rPr>
          <w:b/>
          <w:i w:val="0"/>
          <w:color w:val="000000"/>
          <w:sz w:val="28"/>
          <w:szCs w:val="28"/>
        </w:rPr>
      </w:pPr>
      <w:r>
        <w:rPr>
          <w:b/>
          <w:i w:val="0"/>
          <w:color w:val="000000"/>
          <w:sz w:val="28"/>
          <w:szCs w:val="28"/>
        </w:rPr>
        <w:t>Mental Health</w:t>
      </w:r>
    </w:p>
    <w:p w14:paraId="53D726F6" w14:textId="77777777" w:rsidR="00D00614" w:rsidRDefault="00902C35">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FFE9AB5" w14:textId="77777777" w:rsidR="00D00614" w:rsidRDefault="00902C35">
      <w:pPr>
        <w:numPr>
          <w:ilvl w:val="0"/>
          <w:numId w:val="12"/>
        </w:numPr>
        <w:pBdr>
          <w:top w:val="nil"/>
          <w:left w:val="nil"/>
          <w:bottom w:val="nil"/>
          <w:right w:val="nil"/>
          <w:between w:val="nil"/>
        </w:pBdr>
        <w:rPr>
          <w:color w:val="000000"/>
        </w:rPr>
      </w:pPr>
      <w:hyperlink r:id="rId37">
        <w:r>
          <w:rPr>
            <w:color w:val="0563C1"/>
            <w:u w:val="single"/>
          </w:rPr>
          <w:t>Student Health and Wellness Center</w:t>
        </w:r>
      </w:hyperlink>
      <w:r>
        <w:rPr>
          <w:color w:val="000000"/>
        </w:rPr>
        <w:t xml:space="preserve"> (</w:t>
      </w:r>
      <w:r>
        <w:rPr>
          <w:color w:val="0563C1"/>
          <w:u w:val="single"/>
        </w:rPr>
        <w:t>https://studentaffairs.unt.edu/student-health-and-wellness-center</w:t>
      </w:r>
      <w:r>
        <w:rPr>
          <w:color w:val="000000"/>
        </w:rPr>
        <w:t>)</w:t>
      </w:r>
    </w:p>
    <w:p w14:paraId="65820ECF" w14:textId="77777777" w:rsidR="00D00614" w:rsidRDefault="00902C35">
      <w:pPr>
        <w:numPr>
          <w:ilvl w:val="0"/>
          <w:numId w:val="12"/>
        </w:numPr>
        <w:pBdr>
          <w:top w:val="nil"/>
          <w:left w:val="nil"/>
          <w:bottom w:val="nil"/>
          <w:right w:val="nil"/>
          <w:between w:val="nil"/>
        </w:pBdr>
        <w:rPr>
          <w:color w:val="000000"/>
        </w:rPr>
      </w:pPr>
      <w:hyperlink r:id="rId38">
        <w:r>
          <w:rPr>
            <w:color w:val="0563C1"/>
            <w:u w:val="single"/>
          </w:rPr>
          <w:t>Counseling and Testing Services</w:t>
        </w:r>
      </w:hyperlink>
      <w:r>
        <w:rPr>
          <w:color w:val="000000"/>
        </w:rPr>
        <w:t xml:space="preserve"> (</w:t>
      </w:r>
      <w:r>
        <w:rPr>
          <w:color w:val="0563C1"/>
          <w:u w:val="single"/>
        </w:rPr>
        <w:t>https://studentaffairs.unt.edu/counseling-and-testing-services</w:t>
      </w:r>
      <w:r>
        <w:rPr>
          <w:color w:val="000000"/>
        </w:rPr>
        <w:t>)</w:t>
      </w:r>
    </w:p>
    <w:p w14:paraId="497EFB2F" w14:textId="77777777" w:rsidR="00D00614" w:rsidRDefault="00902C35">
      <w:pPr>
        <w:numPr>
          <w:ilvl w:val="0"/>
          <w:numId w:val="12"/>
        </w:numPr>
        <w:pBdr>
          <w:top w:val="nil"/>
          <w:left w:val="nil"/>
          <w:bottom w:val="nil"/>
          <w:right w:val="nil"/>
          <w:between w:val="nil"/>
        </w:pBdr>
        <w:rPr>
          <w:color w:val="000000"/>
        </w:rPr>
      </w:pPr>
      <w:hyperlink r:id="rId39">
        <w:r>
          <w:rPr>
            <w:color w:val="0563C1"/>
            <w:u w:val="single"/>
          </w:rPr>
          <w:t>UNT Care Team</w:t>
        </w:r>
      </w:hyperlink>
      <w:r>
        <w:rPr>
          <w:color w:val="000000"/>
        </w:rPr>
        <w:t xml:space="preserve"> (https://studentaffairs.unt.edu/care)</w:t>
      </w:r>
    </w:p>
    <w:p w14:paraId="277707B4" w14:textId="77777777" w:rsidR="00D00614" w:rsidRDefault="00902C35">
      <w:pPr>
        <w:numPr>
          <w:ilvl w:val="0"/>
          <w:numId w:val="12"/>
        </w:numPr>
        <w:pBdr>
          <w:top w:val="nil"/>
          <w:left w:val="nil"/>
          <w:bottom w:val="nil"/>
          <w:right w:val="nil"/>
          <w:between w:val="nil"/>
        </w:pBdr>
        <w:rPr>
          <w:color w:val="000000"/>
        </w:rPr>
      </w:pPr>
      <w:hyperlink r:id="rId40">
        <w:r>
          <w:rPr>
            <w:color w:val="0563C1"/>
            <w:u w:val="single"/>
          </w:rPr>
          <w:t>UNT Psychiatric Services</w:t>
        </w:r>
      </w:hyperlink>
      <w:r>
        <w:rPr>
          <w:color w:val="000000"/>
        </w:rPr>
        <w:t xml:space="preserve"> (https://studentaffairs.unt.edu/student-health-and-wellness-center/services/psychiatry)</w:t>
      </w:r>
    </w:p>
    <w:p w14:paraId="1C6F3EC3" w14:textId="77777777" w:rsidR="00D00614" w:rsidRDefault="00902C35">
      <w:pPr>
        <w:numPr>
          <w:ilvl w:val="0"/>
          <w:numId w:val="12"/>
        </w:numPr>
        <w:pBdr>
          <w:top w:val="nil"/>
          <w:left w:val="nil"/>
          <w:bottom w:val="nil"/>
          <w:right w:val="nil"/>
          <w:between w:val="nil"/>
        </w:pBdr>
        <w:rPr>
          <w:color w:val="000000"/>
        </w:rPr>
      </w:pPr>
      <w:hyperlink r:id="rId41">
        <w:r>
          <w:rPr>
            <w:color w:val="0563C1"/>
            <w:u w:val="single"/>
          </w:rPr>
          <w:t>Individual Counseling</w:t>
        </w:r>
      </w:hyperlink>
      <w:r>
        <w:rPr>
          <w:color w:val="000000"/>
        </w:rPr>
        <w:t xml:space="preserve"> (https://studentaffairs.unt.edu/counseling-and-testing-services/services/individual-counseling)</w:t>
      </w:r>
    </w:p>
    <w:p w14:paraId="72C7856B" w14:textId="77777777" w:rsidR="00D00614" w:rsidRDefault="00902C35">
      <w:pPr>
        <w:pStyle w:val="Heading4"/>
        <w:spacing w:before="0"/>
        <w:rPr>
          <w:b/>
          <w:i w:val="0"/>
          <w:color w:val="000000"/>
          <w:sz w:val="28"/>
          <w:szCs w:val="28"/>
        </w:rPr>
      </w:pPr>
      <w:r>
        <w:rPr>
          <w:b/>
          <w:i w:val="0"/>
          <w:color w:val="000000"/>
          <w:sz w:val="28"/>
          <w:szCs w:val="28"/>
        </w:rPr>
        <w:t xml:space="preserve">CHOSEN NAMES </w:t>
      </w:r>
    </w:p>
    <w:p w14:paraId="6B565E1E" w14:textId="77777777" w:rsidR="00D00614" w:rsidRDefault="00902C35">
      <w: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B6595AA" w14:textId="77777777" w:rsidR="00D00614" w:rsidRDefault="00902C35">
      <w:pPr>
        <w:numPr>
          <w:ilvl w:val="0"/>
          <w:numId w:val="13"/>
        </w:numPr>
        <w:pBdr>
          <w:top w:val="nil"/>
          <w:left w:val="nil"/>
          <w:bottom w:val="nil"/>
          <w:right w:val="nil"/>
          <w:between w:val="nil"/>
        </w:pBdr>
        <w:rPr>
          <w:color w:val="000000"/>
        </w:rPr>
      </w:pPr>
      <w:hyperlink r:id="rId42">
        <w:r>
          <w:rPr>
            <w:color w:val="0563C1"/>
            <w:u w:val="single"/>
          </w:rPr>
          <w:t>UNT Records</w:t>
        </w:r>
      </w:hyperlink>
    </w:p>
    <w:p w14:paraId="332B82D6" w14:textId="77777777" w:rsidR="00D00614" w:rsidRDefault="00902C35">
      <w:pPr>
        <w:numPr>
          <w:ilvl w:val="0"/>
          <w:numId w:val="13"/>
        </w:numPr>
        <w:pBdr>
          <w:top w:val="nil"/>
          <w:left w:val="nil"/>
          <w:bottom w:val="nil"/>
          <w:right w:val="nil"/>
          <w:between w:val="nil"/>
        </w:pBdr>
        <w:rPr>
          <w:color w:val="000000"/>
        </w:rPr>
      </w:pPr>
      <w:hyperlink r:id="rId43">
        <w:r>
          <w:rPr>
            <w:color w:val="0563C1"/>
            <w:u w:val="single"/>
          </w:rPr>
          <w:t>UNT ID Card</w:t>
        </w:r>
      </w:hyperlink>
    </w:p>
    <w:p w14:paraId="27470AC2" w14:textId="77777777" w:rsidR="00D00614" w:rsidRDefault="00902C35">
      <w:pPr>
        <w:numPr>
          <w:ilvl w:val="0"/>
          <w:numId w:val="13"/>
        </w:numPr>
        <w:pBdr>
          <w:top w:val="nil"/>
          <w:left w:val="nil"/>
          <w:bottom w:val="nil"/>
          <w:right w:val="nil"/>
          <w:between w:val="nil"/>
        </w:pBdr>
        <w:rPr>
          <w:color w:val="000000"/>
        </w:rPr>
      </w:pPr>
      <w:hyperlink r:id="rId44">
        <w:r>
          <w:rPr>
            <w:color w:val="0563C1"/>
            <w:u w:val="single"/>
          </w:rPr>
          <w:t>UNT Email Address</w:t>
        </w:r>
      </w:hyperlink>
    </w:p>
    <w:p w14:paraId="6B748519" w14:textId="77777777" w:rsidR="00D00614" w:rsidRDefault="00902C35">
      <w:pPr>
        <w:numPr>
          <w:ilvl w:val="0"/>
          <w:numId w:val="13"/>
        </w:numPr>
        <w:pBdr>
          <w:top w:val="nil"/>
          <w:left w:val="nil"/>
          <w:bottom w:val="nil"/>
          <w:right w:val="nil"/>
          <w:between w:val="nil"/>
        </w:pBdr>
        <w:rPr>
          <w:color w:val="0563C1"/>
        </w:rPr>
      </w:pPr>
      <w:hyperlink r:id="rId45">
        <w:r>
          <w:rPr>
            <w:color w:val="0563C1"/>
            <w:u w:val="single"/>
          </w:rPr>
          <w:t>Legal Name</w:t>
        </w:r>
      </w:hyperlink>
    </w:p>
    <w:p w14:paraId="7022FB01" w14:textId="77777777" w:rsidR="00D00614" w:rsidRDefault="00902C35">
      <w:pPr>
        <w:rPr>
          <w:i/>
        </w:rPr>
      </w:pPr>
      <w:r>
        <w:rPr>
          <w:i/>
        </w:rPr>
        <w:t xml:space="preserve">*UNT </w:t>
      </w:r>
      <w:proofErr w:type="spellStart"/>
      <w:r>
        <w:rPr>
          <w:i/>
        </w:rPr>
        <w:t>euIDs</w:t>
      </w:r>
      <w:proofErr w:type="spellEnd"/>
      <w:r>
        <w:rPr>
          <w:i/>
        </w:rPr>
        <w:t xml:space="preserve"> cannot be changed at this time. The collaborating offices are working on a process to make this option accessible to UNT community members.</w:t>
      </w:r>
    </w:p>
    <w:p w14:paraId="09043700" w14:textId="77777777" w:rsidR="00D00614" w:rsidRDefault="00D00614">
      <w:pPr>
        <w:pStyle w:val="Heading4"/>
        <w:spacing w:before="0"/>
        <w:rPr>
          <w:sz w:val="28"/>
          <w:szCs w:val="28"/>
        </w:rPr>
      </w:pPr>
    </w:p>
    <w:p w14:paraId="01BEA231" w14:textId="77777777" w:rsidR="00D00614" w:rsidRDefault="00902C35">
      <w:pPr>
        <w:pStyle w:val="Heading4"/>
        <w:spacing w:before="0"/>
        <w:rPr>
          <w:b/>
          <w:i w:val="0"/>
          <w:sz w:val="28"/>
          <w:szCs w:val="28"/>
        </w:rPr>
      </w:pPr>
      <w:r>
        <w:rPr>
          <w:b/>
          <w:i w:val="0"/>
          <w:color w:val="000000"/>
          <w:sz w:val="28"/>
          <w:szCs w:val="28"/>
        </w:rPr>
        <w:t>PRONOUNS</w:t>
      </w:r>
      <w:r>
        <w:rPr>
          <w:b/>
          <w:i w:val="0"/>
          <w:sz w:val="28"/>
          <w:szCs w:val="28"/>
        </w:rPr>
        <w:t xml:space="preserve"> </w:t>
      </w:r>
    </w:p>
    <w:p w14:paraId="0960E535" w14:textId="77777777" w:rsidR="00D00614" w:rsidRDefault="00902C35">
      <w: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6545C698" w14:textId="77777777" w:rsidR="00D00614" w:rsidRDefault="00902C35">
      <w:r>
        <w:t xml:space="preserve">You can </w:t>
      </w:r>
      <w:hyperlink r:id="rId46">
        <w:r>
          <w:rPr>
            <w:color w:val="0563C1"/>
            <w:u w:val="single"/>
          </w:rPr>
          <w:t>add your pronouns to your Canvas account</w:t>
        </w:r>
      </w:hyperlink>
      <w:r>
        <w:t xml:space="preserve"> so that they follow your name when posting to discussion boards, submitting assignments, etc.</w:t>
      </w:r>
    </w:p>
    <w:p w14:paraId="40E0A9B9" w14:textId="77777777" w:rsidR="00D00614" w:rsidRDefault="00902C35">
      <w:r>
        <w:t>Below is a list of additional resources regarding pronouns and their usage:</w:t>
      </w:r>
    </w:p>
    <w:p w14:paraId="05DBFA13" w14:textId="77777777" w:rsidR="00D00614" w:rsidRDefault="00902C35">
      <w:pPr>
        <w:numPr>
          <w:ilvl w:val="0"/>
          <w:numId w:val="14"/>
        </w:numPr>
        <w:pBdr>
          <w:top w:val="nil"/>
          <w:left w:val="nil"/>
          <w:bottom w:val="nil"/>
          <w:right w:val="nil"/>
          <w:between w:val="nil"/>
        </w:pBdr>
        <w:rPr>
          <w:color w:val="000000"/>
        </w:rPr>
      </w:pPr>
      <w:hyperlink r:id="rId47">
        <w:r>
          <w:rPr>
            <w:color w:val="0563C1"/>
            <w:u w:val="single"/>
          </w:rPr>
          <w:t>What are pronouns and why are they important?</w:t>
        </w:r>
      </w:hyperlink>
    </w:p>
    <w:p w14:paraId="6315528A" w14:textId="77777777" w:rsidR="00D00614" w:rsidRDefault="00902C35">
      <w:pPr>
        <w:numPr>
          <w:ilvl w:val="0"/>
          <w:numId w:val="14"/>
        </w:numPr>
        <w:pBdr>
          <w:top w:val="nil"/>
          <w:left w:val="nil"/>
          <w:bottom w:val="nil"/>
          <w:right w:val="nil"/>
          <w:between w:val="nil"/>
        </w:pBdr>
        <w:rPr>
          <w:color w:val="000000"/>
        </w:rPr>
      </w:pPr>
      <w:hyperlink r:id="rId48">
        <w:r>
          <w:rPr>
            <w:color w:val="0563C1"/>
            <w:u w:val="single"/>
          </w:rPr>
          <w:t>How do I use pronouns?</w:t>
        </w:r>
      </w:hyperlink>
    </w:p>
    <w:p w14:paraId="440C5558" w14:textId="77777777" w:rsidR="00D00614" w:rsidRDefault="00902C35">
      <w:pPr>
        <w:numPr>
          <w:ilvl w:val="0"/>
          <w:numId w:val="14"/>
        </w:numPr>
        <w:pBdr>
          <w:top w:val="nil"/>
          <w:left w:val="nil"/>
          <w:bottom w:val="nil"/>
          <w:right w:val="nil"/>
          <w:between w:val="nil"/>
        </w:pBdr>
        <w:rPr>
          <w:color w:val="000000"/>
        </w:rPr>
      </w:pPr>
      <w:hyperlink r:id="rId49">
        <w:r>
          <w:rPr>
            <w:color w:val="0563C1"/>
            <w:u w:val="single"/>
          </w:rPr>
          <w:t>How do I share my pronouns?</w:t>
        </w:r>
      </w:hyperlink>
    </w:p>
    <w:p w14:paraId="2832E950" w14:textId="77777777" w:rsidR="00D00614" w:rsidRDefault="00902C35">
      <w:pPr>
        <w:numPr>
          <w:ilvl w:val="0"/>
          <w:numId w:val="14"/>
        </w:numPr>
        <w:pBdr>
          <w:top w:val="nil"/>
          <w:left w:val="nil"/>
          <w:bottom w:val="nil"/>
          <w:right w:val="nil"/>
          <w:between w:val="nil"/>
        </w:pBdr>
        <w:rPr>
          <w:color w:val="000000"/>
        </w:rPr>
      </w:pPr>
      <w:hyperlink r:id="rId50">
        <w:r>
          <w:rPr>
            <w:color w:val="0563C1"/>
            <w:u w:val="single"/>
          </w:rPr>
          <w:t>How do I ask for another person’s pronouns?</w:t>
        </w:r>
      </w:hyperlink>
    </w:p>
    <w:p w14:paraId="442D5B75" w14:textId="77777777" w:rsidR="00D00614" w:rsidRDefault="00902C35">
      <w:pPr>
        <w:numPr>
          <w:ilvl w:val="0"/>
          <w:numId w:val="14"/>
        </w:numPr>
        <w:pBdr>
          <w:top w:val="nil"/>
          <w:left w:val="nil"/>
          <w:bottom w:val="nil"/>
          <w:right w:val="nil"/>
          <w:between w:val="nil"/>
        </w:pBdr>
        <w:rPr>
          <w:color w:val="000000"/>
        </w:rPr>
      </w:pPr>
      <w:hyperlink r:id="rId51">
        <w:r>
          <w:rPr>
            <w:color w:val="0563C1"/>
            <w:u w:val="single"/>
          </w:rPr>
          <w:t>How do I correct myself or others when the wrong pronoun is used?</w:t>
        </w:r>
      </w:hyperlink>
    </w:p>
    <w:p w14:paraId="1B1A7697" w14:textId="77777777" w:rsidR="00D00614" w:rsidRDefault="00902C35">
      <w:pPr>
        <w:pStyle w:val="Heading4"/>
        <w:spacing w:before="0"/>
        <w:rPr>
          <w:b/>
          <w:i w:val="0"/>
          <w:color w:val="000000"/>
          <w:sz w:val="28"/>
          <w:szCs w:val="28"/>
        </w:rPr>
      </w:pPr>
      <w:r>
        <w:rPr>
          <w:b/>
          <w:i w:val="0"/>
          <w:color w:val="000000"/>
          <w:sz w:val="28"/>
          <w:szCs w:val="28"/>
        </w:rPr>
        <w:t>Additional Student Support Services</w:t>
      </w:r>
    </w:p>
    <w:p w14:paraId="61444596" w14:textId="77777777" w:rsidR="00D00614" w:rsidRDefault="00902C35">
      <w:pPr>
        <w:numPr>
          <w:ilvl w:val="0"/>
          <w:numId w:val="8"/>
        </w:numPr>
        <w:pBdr>
          <w:top w:val="nil"/>
          <w:left w:val="nil"/>
          <w:bottom w:val="nil"/>
          <w:right w:val="nil"/>
          <w:between w:val="nil"/>
        </w:pBdr>
        <w:rPr>
          <w:color w:val="000000"/>
        </w:rPr>
      </w:pPr>
      <w:hyperlink r:id="rId52">
        <w:r>
          <w:rPr>
            <w:color w:val="0563C1"/>
            <w:u w:val="single"/>
          </w:rPr>
          <w:t>Registrar</w:t>
        </w:r>
      </w:hyperlink>
      <w:r>
        <w:rPr>
          <w:color w:val="000000"/>
        </w:rPr>
        <w:t xml:space="preserve"> (</w:t>
      </w:r>
      <w:r>
        <w:rPr>
          <w:color w:val="0563C1"/>
          <w:u w:val="single"/>
        </w:rPr>
        <w:t>https://registrar.unt.edu/registration</w:t>
      </w:r>
      <w:r>
        <w:rPr>
          <w:color w:val="000000"/>
        </w:rPr>
        <w:t>)</w:t>
      </w:r>
    </w:p>
    <w:p w14:paraId="132E7751" w14:textId="77777777" w:rsidR="00D00614" w:rsidRDefault="00902C35">
      <w:pPr>
        <w:numPr>
          <w:ilvl w:val="0"/>
          <w:numId w:val="8"/>
        </w:numPr>
        <w:pBdr>
          <w:top w:val="nil"/>
          <w:left w:val="nil"/>
          <w:bottom w:val="nil"/>
          <w:right w:val="nil"/>
          <w:between w:val="nil"/>
        </w:pBdr>
        <w:rPr>
          <w:color w:val="000000"/>
        </w:rPr>
      </w:pPr>
      <w:hyperlink r:id="rId53">
        <w:r>
          <w:rPr>
            <w:color w:val="0563C1"/>
            <w:u w:val="single"/>
          </w:rPr>
          <w:t>Financial Aid</w:t>
        </w:r>
      </w:hyperlink>
      <w:r>
        <w:rPr>
          <w:color w:val="000000"/>
        </w:rPr>
        <w:t xml:space="preserve"> (</w:t>
      </w:r>
      <w:r>
        <w:rPr>
          <w:color w:val="0563C1"/>
          <w:u w:val="single"/>
        </w:rPr>
        <w:t>https://financialaid.unt.edu/</w:t>
      </w:r>
      <w:r>
        <w:rPr>
          <w:color w:val="000000"/>
        </w:rPr>
        <w:t>)</w:t>
      </w:r>
    </w:p>
    <w:p w14:paraId="78A42082" w14:textId="77777777" w:rsidR="00D00614" w:rsidRDefault="00902C35">
      <w:pPr>
        <w:numPr>
          <w:ilvl w:val="0"/>
          <w:numId w:val="8"/>
        </w:numPr>
        <w:pBdr>
          <w:top w:val="nil"/>
          <w:left w:val="nil"/>
          <w:bottom w:val="nil"/>
          <w:right w:val="nil"/>
          <w:between w:val="nil"/>
        </w:pBdr>
        <w:rPr>
          <w:color w:val="000000"/>
        </w:rPr>
      </w:pPr>
      <w:hyperlink r:id="rId54">
        <w:r>
          <w:rPr>
            <w:color w:val="0563C1"/>
            <w:u w:val="single"/>
          </w:rPr>
          <w:t>Student Legal Services</w:t>
        </w:r>
      </w:hyperlink>
      <w:r>
        <w:rPr>
          <w:color w:val="000000"/>
        </w:rPr>
        <w:t xml:space="preserve"> (</w:t>
      </w:r>
      <w:r>
        <w:rPr>
          <w:color w:val="0563C1"/>
          <w:u w:val="single"/>
        </w:rPr>
        <w:t>https://studentaffairs.unt.edu/student-legal-services</w:t>
      </w:r>
      <w:r>
        <w:rPr>
          <w:color w:val="000000"/>
        </w:rPr>
        <w:t>)</w:t>
      </w:r>
    </w:p>
    <w:p w14:paraId="4B80235F" w14:textId="77777777" w:rsidR="00D00614" w:rsidRDefault="00902C35">
      <w:pPr>
        <w:numPr>
          <w:ilvl w:val="0"/>
          <w:numId w:val="8"/>
        </w:numPr>
        <w:pBdr>
          <w:top w:val="nil"/>
          <w:left w:val="nil"/>
          <w:bottom w:val="nil"/>
          <w:right w:val="nil"/>
          <w:between w:val="nil"/>
        </w:pBdr>
        <w:rPr>
          <w:color w:val="000000"/>
        </w:rPr>
      </w:pPr>
      <w:hyperlink r:id="rId55">
        <w:r>
          <w:rPr>
            <w:color w:val="0563C1"/>
            <w:u w:val="single"/>
          </w:rPr>
          <w:t>Career Center</w:t>
        </w:r>
      </w:hyperlink>
      <w:r>
        <w:rPr>
          <w:color w:val="000000"/>
        </w:rPr>
        <w:t xml:space="preserve"> (</w:t>
      </w:r>
      <w:r>
        <w:rPr>
          <w:color w:val="0563C1"/>
          <w:u w:val="single"/>
        </w:rPr>
        <w:t>https://studentaffairs.unt.edu/career-center</w:t>
      </w:r>
      <w:r>
        <w:rPr>
          <w:color w:val="000000"/>
        </w:rPr>
        <w:t>)</w:t>
      </w:r>
    </w:p>
    <w:p w14:paraId="0DD9CF01" w14:textId="77777777" w:rsidR="00D00614" w:rsidRDefault="00902C35">
      <w:pPr>
        <w:numPr>
          <w:ilvl w:val="0"/>
          <w:numId w:val="8"/>
        </w:numPr>
        <w:pBdr>
          <w:top w:val="nil"/>
          <w:left w:val="nil"/>
          <w:bottom w:val="nil"/>
          <w:right w:val="nil"/>
          <w:between w:val="nil"/>
        </w:pBdr>
        <w:rPr>
          <w:color w:val="000000"/>
        </w:rPr>
      </w:pPr>
      <w:hyperlink r:id="rId56">
        <w:r>
          <w:rPr>
            <w:color w:val="0563C1"/>
            <w:u w:val="single"/>
          </w:rPr>
          <w:t>Multicultural Center</w:t>
        </w:r>
      </w:hyperlink>
      <w:r>
        <w:rPr>
          <w:color w:val="000000"/>
        </w:rPr>
        <w:t xml:space="preserve"> (</w:t>
      </w:r>
      <w:r>
        <w:rPr>
          <w:color w:val="0563C1"/>
          <w:u w:val="single"/>
        </w:rPr>
        <w:t>https://edo.unt.edu/multicultural-center</w:t>
      </w:r>
      <w:r>
        <w:rPr>
          <w:color w:val="000000"/>
        </w:rPr>
        <w:t>)</w:t>
      </w:r>
    </w:p>
    <w:p w14:paraId="77E70485" w14:textId="77777777" w:rsidR="00D00614" w:rsidRDefault="00902C35">
      <w:pPr>
        <w:numPr>
          <w:ilvl w:val="0"/>
          <w:numId w:val="8"/>
        </w:numPr>
        <w:pBdr>
          <w:top w:val="nil"/>
          <w:left w:val="nil"/>
          <w:bottom w:val="nil"/>
          <w:right w:val="nil"/>
          <w:between w:val="nil"/>
        </w:pBdr>
        <w:rPr>
          <w:color w:val="000000"/>
        </w:rPr>
      </w:pPr>
      <w:hyperlink r:id="rId57">
        <w:r>
          <w:rPr>
            <w:color w:val="0563C1"/>
            <w:u w:val="single"/>
          </w:rPr>
          <w:t>Counseling and Testing Services</w:t>
        </w:r>
      </w:hyperlink>
      <w:r>
        <w:rPr>
          <w:color w:val="000000"/>
        </w:rPr>
        <w:t xml:space="preserve"> (</w:t>
      </w:r>
      <w:r>
        <w:rPr>
          <w:color w:val="0563C1"/>
          <w:u w:val="single"/>
        </w:rPr>
        <w:t>https://studentaffairs.unt.edu/counseling-and-testing-services</w:t>
      </w:r>
      <w:r>
        <w:rPr>
          <w:color w:val="000000"/>
        </w:rPr>
        <w:t>)</w:t>
      </w:r>
    </w:p>
    <w:p w14:paraId="74A55421" w14:textId="77777777" w:rsidR="00D00614" w:rsidRDefault="00902C35">
      <w:pPr>
        <w:numPr>
          <w:ilvl w:val="0"/>
          <w:numId w:val="8"/>
        </w:numPr>
        <w:pBdr>
          <w:top w:val="nil"/>
          <w:left w:val="nil"/>
          <w:bottom w:val="nil"/>
          <w:right w:val="nil"/>
          <w:between w:val="nil"/>
        </w:pBdr>
        <w:rPr>
          <w:color w:val="000000"/>
        </w:rPr>
      </w:pPr>
      <w:hyperlink r:id="rId58">
        <w:r>
          <w:rPr>
            <w:color w:val="0563C1"/>
            <w:u w:val="single"/>
          </w:rPr>
          <w:t>Pride Alliance</w:t>
        </w:r>
      </w:hyperlink>
      <w:r>
        <w:rPr>
          <w:color w:val="000000"/>
        </w:rPr>
        <w:t xml:space="preserve"> (</w:t>
      </w:r>
      <w:r>
        <w:rPr>
          <w:color w:val="0563C1"/>
          <w:u w:val="single"/>
        </w:rPr>
        <w:t>https://edo.unt.edu/pridealliance</w:t>
      </w:r>
      <w:r>
        <w:rPr>
          <w:color w:val="000000"/>
        </w:rPr>
        <w:t>)</w:t>
      </w:r>
    </w:p>
    <w:p w14:paraId="059972E6" w14:textId="77777777" w:rsidR="00D00614" w:rsidRDefault="00902C35">
      <w:pPr>
        <w:numPr>
          <w:ilvl w:val="0"/>
          <w:numId w:val="8"/>
        </w:numPr>
        <w:pBdr>
          <w:top w:val="nil"/>
          <w:left w:val="nil"/>
          <w:bottom w:val="nil"/>
          <w:right w:val="nil"/>
          <w:between w:val="nil"/>
        </w:pBdr>
        <w:rPr>
          <w:color w:val="000000"/>
        </w:rPr>
      </w:pPr>
      <w:hyperlink r:id="rId59">
        <w:r>
          <w:rPr>
            <w:color w:val="0563C1"/>
            <w:u w:val="single"/>
          </w:rPr>
          <w:t>UNT Food Pantry</w:t>
        </w:r>
      </w:hyperlink>
      <w:r>
        <w:rPr>
          <w:color w:val="000000"/>
        </w:rPr>
        <w:t xml:space="preserve"> (https://deanofstudents.unt.edu/resources/food-pantry)</w:t>
      </w:r>
    </w:p>
    <w:p w14:paraId="6AD98D3C" w14:textId="77777777" w:rsidR="00D00614" w:rsidRDefault="00902C35">
      <w:pPr>
        <w:pStyle w:val="Heading3"/>
        <w:spacing w:before="0"/>
        <w:rPr>
          <w:b/>
        </w:rPr>
      </w:pPr>
      <w:r>
        <w:rPr>
          <w:b/>
          <w:color w:val="000000"/>
        </w:rPr>
        <w:t>Academic Support Services</w:t>
      </w:r>
    </w:p>
    <w:p w14:paraId="370C3307" w14:textId="77777777" w:rsidR="00D00614" w:rsidRDefault="00902C35">
      <w:pPr>
        <w:numPr>
          <w:ilvl w:val="0"/>
          <w:numId w:val="9"/>
        </w:numPr>
        <w:pBdr>
          <w:top w:val="nil"/>
          <w:left w:val="nil"/>
          <w:bottom w:val="nil"/>
          <w:right w:val="nil"/>
          <w:between w:val="nil"/>
        </w:pBdr>
        <w:rPr>
          <w:color w:val="000000"/>
        </w:rPr>
      </w:pPr>
      <w:hyperlink r:id="rId60">
        <w:r>
          <w:rPr>
            <w:color w:val="0563C1"/>
            <w:u w:val="single"/>
          </w:rPr>
          <w:t>Academic Resource Center</w:t>
        </w:r>
      </w:hyperlink>
      <w:r>
        <w:rPr>
          <w:color w:val="000000"/>
        </w:rPr>
        <w:t xml:space="preserve"> (</w:t>
      </w:r>
      <w:r>
        <w:rPr>
          <w:color w:val="0563C1"/>
          <w:u w:val="single"/>
        </w:rPr>
        <w:t>https://clear.unt.edu/canvas/student-resources</w:t>
      </w:r>
      <w:r>
        <w:rPr>
          <w:color w:val="000000"/>
        </w:rPr>
        <w:t>)</w:t>
      </w:r>
    </w:p>
    <w:p w14:paraId="6A0E73AC" w14:textId="77777777" w:rsidR="00D00614" w:rsidRDefault="00902C35">
      <w:pPr>
        <w:numPr>
          <w:ilvl w:val="0"/>
          <w:numId w:val="9"/>
        </w:numPr>
        <w:pBdr>
          <w:top w:val="nil"/>
          <w:left w:val="nil"/>
          <w:bottom w:val="nil"/>
          <w:right w:val="nil"/>
          <w:between w:val="nil"/>
        </w:pBdr>
        <w:rPr>
          <w:color w:val="000000"/>
        </w:rPr>
      </w:pPr>
      <w:hyperlink r:id="rId61">
        <w:r>
          <w:rPr>
            <w:color w:val="0563C1"/>
            <w:u w:val="single"/>
          </w:rPr>
          <w:t>Academic Success Center</w:t>
        </w:r>
      </w:hyperlink>
      <w:r>
        <w:rPr>
          <w:color w:val="000000"/>
        </w:rPr>
        <w:t xml:space="preserve"> (</w:t>
      </w:r>
      <w:r>
        <w:rPr>
          <w:color w:val="0563C1"/>
          <w:u w:val="single"/>
        </w:rPr>
        <w:t>https://success.unt.edu/asc</w:t>
      </w:r>
      <w:r>
        <w:rPr>
          <w:color w:val="000000"/>
        </w:rPr>
        <w:t>)</w:t>
      </w:r>
    </w:p>
    <w:p w14:paraId="47788F69" w14:textId="77777777" w:rsidR="00D00614" w:rsidRDefault="00902C35">
      <w:pPr>
        <w:numPr>
          <w:ilvl w:val="0"/>
          <w:numId w:val="9"/>
        </w:numPr>
        <w:pBdr>
          <w:top w:val="nil"/>
          <w:left w:val="nil"/>
          <w:bottom w:val="nil"/>
          <w:right w:val="nil"/>
          <w:between w:val="nil"/>
        </w:pBdr>
        <w:rPr>
          <w:color w:val="000000"/>
        </w:rPr>
      </w:pPr>
      <w:hyperlink r:id="rId62">
        <w:r>
          <w:rPr>
            <w:color w:val="0563C1"/>
            <w:u w:val="single"/>
          </w:rPr>
          <w:t>UNT Libraries</w:t>
        </w:r>
      </w:hyperlink>
      <w:r>
        <w:rPr>
          <w:color w:val="000000"/>
        </w:rPr>
        <w:t xml:space="preserve"> (</w:t>
      </w:r>
      <w:r>
        <w:rPr>
          <w:color w:val="0563C1"/>
          <w:u w:val="single"/>
        </w:rPr>
        <w:t>https://library.unt.edu/</w:t>
      </w:r>
      <w:r>
        <w:rPr>
          <w:color w:val="000000"/>
        </w:rPr>
        <w:t>)</w:t>
      </w:r>
    </w:p>
    <w:p w14:paraId="772287A2" w14:textId="77777777" w:rsidR="00D00614" w:rsidRDefault="00902C35">
      <w:pPr>
        <w:numPr>
          <w:ilvl w:val="0"/>
          <w:numId w:val="9"/>
        </w:numPr>
        <w:pBdr>
          <w:top w:val="nil"/>
          <w:left w:val="nil"/>
          <w:bottom w:val="nil"/>
          <w:right w:val="nil"/>
          <w:between w:val="nil"/>
        </w:pBdr>
        <w:rPr>
          <w:color w:val="000000"/>
        </w:rPr>
      </w:pPr>
      <w:hyperlink r:id="rId63">
        <w:r>
          <w:rPr>
            <w:color w:val="0563C1"/>
            <w:u w:val="single"/>
          </w:rPr>
          <w:t>Writing Lab</w:t>
        </w:r>
      </w:hyperlink>
      <w:r>
        <w:rPr>
          <w:color w:val="000000"/>
        </w:rPr>
        <w:t xml:space="preserve"> (</w:t>
      </w:r>
      <w:hyperlink r:id="rId64">
        <w:r>
          <w:rPr>
            <w:color w:val="0563C1"/>
            <w:u w:val="single"/>
          </w:rPr>
          <w:t>http://writingcenter.unt.edu/</w:t>
        </w:r>
      </w:hyperlink>
      <w:r>
        <w:rPr>
          <w:color w:val="000000"/>
        </w:rPr>
        <w:t>)</w:t>
      </w:r>
    </w:p>
    <w:p w14:paraId="02BA3F8D" w14:textId="77777777" w:rsidR="00D00614" w:rsidRDefault="00D00614"/>
    <w:p w14:paraId="3E24B4B4" w14:textId="77777777" w:rsidR="00D00614" w:rsidRDefault="00902C35">
      <w:pPr>
        <w:jc w:val="center"/>
        <w:rPr>
          <w:b/>
        </w:rPr>
      </w:pPr>
      <w:r>
        <w:rPr>
          <w:b/>
        </w:rPr>
        <w:t>Grade Appeals</w:t>
      </w:r>
    </w:p>
    <w:p w14:paraId="213524E0" w14:textId="77777777" w:rsidR="00D00614" w:rsidRDefault="00902C35">
      <w:pPr>
        <w:ind w:left="100" w:right="75"/>
        <w:jc w:val="both"/>
      </w:pPr>
      <w:r>
        <w:rPr>
          <w:b/>
          <w:u w:val="single"/>
        </w:rPr>
        <w:t>Policy Statement.</w:t>
      </w:r>
      <w:r>
        <w:rPr>
          <w:b/>
        </w:rPr>
        <w:t xml:space="preserve">  </w:t>
      </w:r>
      <w:proofErr w:type="gramStart"/>
      <w:r>
        <w:t>Students  are</w:t>
      </w:r>
      <w:proofErr w:type="gramEnd"/>
      <w:r>
        <w:t xml:space="preserve">  </w:t>
      </w:r>
      <w:proofErr w:type="gramStart"/>
      <w:r>
        <w:t>responsible  for</w:t>
      </w:r>
      <w:proofErr w:type="gramEnd"/>
      <w:r>
        <w:t xml:space="preserve">  </w:t>
      </w:r>
      <w:proofErr w:type="gramStart"/>
      <w:r>
        <w:t>meeting  the</w:t>
      </w:r>
      <w:proofErr w:type="gramEnd"/>
      <w:r>
        <w:t xml:space="preserve">  </w:t>
      </w:r>
      <w:proofErr w:type="gramStart"/>
      <w:r>
        <w:t>standards  of</w:t>
      </w:r>
      <w:proofErr w:type="gramEnd"/>
      <w:r>
        <w:t xml:space="preserve">  </w:t>
      </w:r>
      <w:proofErr w:type="gramStart"/>
      <w:r>
        <w:t>academic  performance</w:t>
      </w:r>
      <w:proofErr w:type="gramEnd"/>
      <w:r>
        <w:t xml:space="preserv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0ED47ACC" w14:textId="77777777" w:rsidR="00D00614" w:rsidRDefault="00D00614"/>
    <w:p w14:paraId="08779A49" w14:textId="77777777" w:rsidR="00D00614" w:rsidRDefault="00902C35">
      <w:pPr>
        <w:ind w:left="100" w:right="40"/>
        <w:jc w:val="both"/>
      </w:pPr>
      <w:r>
        <w:rPr>
          <w:b/>
          <w:u w:val="single"/>
        </w:rPr>
        <w:t>Application of Policy</w:t>
      </w:r>
      <w:r>
        <w:rPr>
          <w:b/>
        </w:rPr>
        <w:t xml:space="preserve">. </w:t>
      </w:r>
      <w:r>
        <w:t>Students and Faculty</w:t>
      </w:r>
    </w:p>
    <w:p w14:paraId="6F66A281" w14:textId="77777777" w:rsidR="00D00614" w:rsidRDefault="00D00614"/>
    <w:p w14:paraId="4F7533B6" w14:textId="77777777" w:rsidR="00D00614" w:rsidRDefault="00902C35">
      <w:pPr>
        <w:ind w:left="100"/>
      </w:pPr>
      <w:r>
        <w:rPr>
          <w:b/>
          <w:u w:val="single"/>
        </w:rPr>
        <w:t>Definitions.</w:t>
      </w:r>
    </w:p>
    <w:p w14:paraId="5E4DA8E7" w14:textId="77777777" w:rsidR="00D00614" w:rsidRDefault="00D00614"/>
    <w:p w14:paraId="64559350" w14:textId="77777777" w:rsidR="00D00614" w:rsidRDefault="00902C35">
      <w:pPr>
        <w:ind w:left="820" w:right="80" w:hanging="360"/>
        <w:jc w:val="both"/>
      </w:pPr>
      <w:r>
        <w:t xml:space="preserve">1.   </w:t>
      </w:r>
      <w:r>
        <w:rPr>
          <w:u w:val="single"/>
        </w:rPr>
        <w:t>Course</w:t>
      </w:r>
      <w:r>
        <w:t>.  “</w:t>
      </w:r>
      <w:proofErr w:type="gramStart"/>
      <w:r>
        <w:t>Course”  means</w:t>
      </w:r>
      <w:proofErr w:type="gramEnd"/>
      <w:r>
        <w:t xml:space="preserve">  </w:t>
      </w:r>
      <w:proofErr w:type="gramStart"/>
      <w:r>
        <w:t>a  unit</w:t>
      </w:r>
      <w:proofErr w:type="gramEnd"/>
      <w:r>
        <w:t xml:space="preserve">  </w:t>
      </w:r>
      <w:proofErr w:type="gramStart"/>
      <w:r>
        <w:t>of  study</w:t>
      </w:r>
      <w:proofErr w:type="gramEnd"/>
      <w:r>
        <w:t xml:space="preserve">  </w:t>
      </w:r>
      <w:proofErr w:type="gramStart"/>
      <w:r>
        <w:t>that,  upon</w:t>
      </w:r>
      <w:proofErr w:type="gramEnd"/>
      <w:r>
        <w:t xml:space="preserve">  </w:t>
      </w:r>
      <w:proofErr w:type="gramStart"/>
      <w:r>
        <w:t>completion,  is</w:t>
      </w:r>
      <w:proofErr w:type="gramEnd"/>
      <w:r>
        <w:t xml:space="preserve">  </w:t>
      </w:r>
      <w:proofErr w:type="gramStart"/>
      <w:r>
        <w:t>recorded  on</w:t>
      </w:r>
      <w:proofErr w:type="gramEnd"/>
      <w:r>
        <w:t xml:space="preserve">  </w:t>
      </w:r>
      <w:proofErr w:type="gramStart"/>
      <w:r>
        <w:t>the  student’s</w:t>
      </w:r>
      <w:proofErr w:type="gramEnd"/>
      <w:r>
        <w:t xml:space="preserve"> </w:t>
      </w:r>
      <w:proofErr w:type="gramStart"/>
      <w:r>
        <w:t xml:space="preserve">transcript,   </w:t>
      </w:r>
      <w:proofErr w:type="gramEnd"/>
      <w:r>
        <w:t>or   any   other   graded   requirement   for   program   completion</w:t>
      </w:r>
      <w:proofErr w:type="gramStart"/>
      <w:r>
        <w:t xml:space="preserve">   (</w:t>
      </w:r>
      <w:proofErr w:type="gramEnd"/>
      <w:r>
        <w:t>e.g.,   internship, comprehensive examination, thesis, dissertation).</w:t>
      </w:r>
    </w:p>
    <w:p w14:paraId="42014565" w14:textId="77777777" w:rsidR="00D00614" w:rsidRDefault="00902C35">
      <w:pPr>
        <w:ind w:left="820" w:right="76" w:hanging="360"/>
        <w:jc w:val="both"/>
      </w:pPr>
      <w:r>
        <w:t xml:space="preserve">2.   </w:t>
      </w:r>
      <w:r>
        <w:rPr>
          <w:u w:val="single"/>
        </w:rPr>
        <w:t>Grade</w:t>
      </w:r>
      <w:r>
        <w:t xml:space="preserve">. “Grade” means the final grade issued at the end of a course. Grades assigned for parts of a course (e.g., reports, examinations) may not be </w:t>
      </w:r>
      <w:r>
        <w:lastRenderedPageBreak/>
        <w:t>appealed and are not subject to review except to the extent that they impact the appeal of the final course grade.</w:t>
      </w:r>
    </w:p>
    <w:p w14:paraId="45D00BA8" w14:textId="77777777" w:rsidR="00D00614" w:rsidRDefault="00902C35">
      <w:pPr>
        <w:ind w:left="460"/>
      </w:pPr>
      <w:r>
        <w:t xml:space="preserve">3.   </w:t>
      </w:r>
      <w:r>
        <w:rPr>
          <w:u w:val="single"/>
        </w:rPr>
        <w:t>Student</w:t>
      </w:r>
      <w:r>
        <w:t>. “Student” means the individual who received the grade and who has initiated an appeal.</w:t>
      </w:r>
    </w:p>
    <w:p w14:paraId="595C0F4F" w14:textId="77777777" w:rsidR="00D00614" w:rsidRDefault="00902C35">
      <w:pPr>
        <w:ind w:left="820"/>
      </w:pPr>
      <w:r>
        <w:t>Individuals may not initiate appeals on behalf of others.</w:t>
      </w:r>
    </w:p>
    <w:p w14:paraId="3BC43D64" w14:textId="77777777" w:rsidR="00D00614" w:rsidRDefault="00902C35">
      <w:pPr>
        <w:ind w:left="460"/>
      </w:pPr>
      <w:r>
        <w:t xml:space="preserve">4.   </w:t>
      </w:r>
      <w:r>
        <w:rPr>
          <w:u w:val="single"/>
        </w:rPr>
        <w:t>Instructor</w:t>
      </w:r>
      <w:r>
        <w:t>. “Instructor” means the faculty member responsible for the course in question.</w:t>
      </w:r>
    </w:p>
    <w:p w14:paraId="7273EA2F" w14:textId="77777777" w:rsidR="00D00614" w:rsidRDefault="00902C35">
      <w:pPr>
        <w:ind w:left="820" w:right="75" w:hanging="360"/>
        <w:jc w:val="both"/>
      </w:pPr>
      <w:r>
        <w:t xml:space="preserve">5.   </w:t>
      </w:r>
      <w:r>
        <w:rPr>
          <w:u w:val="single"/>
        </w:rPr>
        <w:t>Department Chair</w:t>
      </w:r>
      <w:r>
        <w:t>. “Department Chair” means the individual holding administrative authority for instructors.</w:t>
      </w:r>
    </w:p>
    <w:p w14:paraId="63EC0A81" w14:textId="77777777" w:rsidR="00D00614" w:rsidRDefault="00902C35">
      <w:pPr>
        <w:ind w:left="460"/>
      </w:pPr>
      <w:r>
        <w:t xml:space="preserve">6.   </w:t>
      </w:r>
      <w:r>
        <w:rPr>
          <w:u w:val="single"/>
        </w:rPr>
        <w:t>Committee</w:t>
      </w:r>
      <w:r>
        <w:t>.  “</w:t>
      </w:r>
      <w:proofErr w:type="gramStart"/>
      <w:r>
        <w:t>Committee”  means</w:t>
      </w:r>
      <w:proofErr w:type="gramEnd"/>
      <w:r>
        <w:t xml:space="preserve">   </w:t>
      </w:r>
      <w:proofErr w:type="gramStart"/>
      <w:r>
        <w:t>either  a</w:t>
      </w:r>
      <w:proofErr w:type="gramEnd"/>
      <w:r>
        <w:t xml:space="preserve">  </w:t>
      </w:r>
      <w:proofErr w:type="gramStart"/>
      <w:r>
        <w:t>standing  appeal</w:t>
      </w:r>
      <w:proofErr w:type="gramEnd"/>
      <w:r>
        <w:t xml:space="preserve">  </w:t>
      </w:r>
      <w:proofErr w:type="gramStart"/>
      <w:r>
        <w:t>committee  constituted</w:t>
      </w:r>
      <w:proofErr w:type="gramEnd"/>
      <w:r>
        <w:t xml:space="preserve">  </w:t>
      </w:r>
      <w:proofErr w:type="gramStart"/>
      <w:r>
        <w:t>by  the</w:t>
      </w:r>
      <w:proofErr w:type="gramEnd"/>
    </w:p>
    <w:p w14:paraId="715BD366" w14:textId="77777777" w:rsidR="00D00614" w:rsidRDefault="00902C35">
      <w:pPr>
        <w:ind w:left="820" w:right="82"/>
      </w:pPr>
      <w:r>
        <w:t>department, college, or school, or an ad hoc grade appeal committee appointed by the chair to review a particular appeal.</w:t>
      </w:r>
    </w:p>
    <w:p w14:paraId="6AC9D668" w14:textId="77777777" w:rsidR="00D00614" w:rsidRDefault="00902C35">
      <w:pPr>
        <w:ind w:left="820" w:right="80" w:hanging="360"/>
        <w:jc w:val="both"/>
      </w:pPr>
      <w:r>
        <w:t xml:space="preserve">7.   </w:t>
      </w:r>
      <w:r>
        <w:rPr>
          <w:u w:val="single"/>
        </w:rPr>
        <w:t>Dean</w:t>
      </w:r>
      <w:r>
        <w:t xml:space="preserve">. “Dean” means </w:t>
      </w:r>
      <w:proofErr w:type="gramStart"/>
      <w:r>
        <w:t>the  administrative</w:t>
      </w:r>
      <w:proofErr w:type="gramEnd"/>
      <w:r>
        <w:t xml:space="preserve"> authority for the chair or academic unit in which the grade appeal is lodged.</w:t>
      </w:r>
    </w:p>
    <w:p w14:paraId="5C33326A" w14:textId="77777777" w:rsidR="00D00614" w:rsidRDefault="00D00614"/>
    <w:p w14:paraId="3321F63C" w14:textId="77777777" w:rsidR="00D00614" w:rsidRDefault="00902C35">
      <w:pPr>
        <w:ind w:left="100"/>
      </w:pPr>
      <w:r>
        <w:rPr>
          <w:b/>
          <w:u w:val="single"/>
        </w:rPr>
        <w:t>Procedures and Responsibilities.</w:t>
      </w:r>
    </w:p>
    <w:p w14:paraId="38F01A96" w14:textId="77777777" w:rsidR="00D00614" w:rsidRDefault="00D00614"/>
    <w:p w14:paraId="6E38CE92" w14:textId="77777777" w:rsidR="00D00614" w:rsidRDefault="00902C35">
      <w:pPr>
        <w:ind w:left="100"/>
      </w:pPr>
      <w:r>
        <w:rPr>
          <w:b/>
        </w:rPr>
        <w:t>1.   Appropriate Grounds for Appeal.</w:t>
      </w:r>
    </w:p>
    <w:p w14:paraId="1459AE54" w14:textId="77777777" w:rsidR="00D00614" w:rsidRDefault="00D00614"/>
    <w:p w14:paraId="4F818696" w14:textId="77777777" w:rsidR="00D00614" w:rsidRDefault="00902C35">
      <w:pPr>
        <w:ind w:left="460" w:right="79"/>
        <w:jc w:val="both"/>
      </w:pPr>
      <w:proofErr w:type="gramStart"/>
      <w:r>
        <w:t>Grades  are</w:t>
      </w:r>
      <w:proofErr w:type="gramEnd"/>
      <w:r>
        <w:t xml:space="preserve">  </w:t>
      </w:r>
      <w:proofErr w:type="gramStart"/>
      <w:r>
        <w:t>subject  to</w:t>
      </w:r>
      <w:proofErr w:type="gramEnd"/>
      <w:r>
        <w:t xml:space="preserve">  </w:t>
      </w:r>
      <w:proofErr w:type="gramStart"/>
      <w:r>
        <w:t>appeal  only</w:t>
      </w:r>
      <w:proofErr w:type="gramEnd"/>
      <w:r>
        <w:t xml:space="preserve">  </w:t>
      </w:r>
      <w:proofErr w:type="gramStart"/>
      <w:r>
        <w:t>when  the</w:t>
      </w:r>
      <w:proofErr w:type="gramEnd"/>
      <w:r>
        <w:t xml:space="preserve">  </w:t>
      </w:r>
      <w:proofErr w:type="gramStart"/>
      <w:r>
        <w:t>student  believes</w:t>
      </w:r>
      <w:proofErr w:type="gramEnd"/>
      <w:r>
        <w:t xml:space="preserve">  </w:t>
      </w:r>
      <w:proofErr w:type="gramStart"/>
      <w:r>
        <w:t>that  the</w:t>
      </w:r>
      <w:proofErr w:type="gramEnd"/>
      <w:r>
        <w:t xml:space="preserve">  </w:t>
      </w:r>
      <w:proofErr w:type="gramStart"/>
      <w:r>
        <w:t>grade  was</w:t>
      </w:r>
      <w:proofErr w:type="gramEnd"/>
      <w:r>
        <w:t xml:space="preserve">  </w:t>
      </w:r>
      <w:proofErr w:type="gramStart"/>
      <w:r>
        <w:t>awarded  in</w:t>
      </w:r>
      <w:proofErr w:type="gramEnd"/>
      <w:r>
        <w:t xml:space="preserve">  an inequitable, arbitrary, or erroneous manner. Appropriate grounds for appeal include circumstances where the grade was assigned based on:</w:t>
      </w:r>
    </w:p>
    <w:p w14:paraId="3714F991" w14:textId="77777777" w:rsidR="00D00614" w:rsidRDefault="00902C35">
      <w:pPr>
        <w:ind w:left="1180" w:right="76" w:hanging="360"/>
      </w:pPr>
      <w:r>
        <w:t>a.   inequitable treatment that is the result of departure from the instructor’s stated standards, and course policies; or</w:t>
      </w:r>
    </w:p>
    <w:p w14:paraId="3AB6F7AF" w14:textId="77777777" w:rsidR="00D00614" w:rsidRDefault="00D00614"/>
    <w:p w14:paraId="1848BD68" w14:textId="77777777" w:rsidR="00D00614" w:rsidRDefault="00902C35">
      <w:pPr>
        <w:ind w:left="820"/>
      </w:pPr>
      <w:r>
        <w:t>b.   a decision based on an error in fact.</w:t>
      </w:r>
    </w:p>
    <w:p w14:paraId="3997078A" w14:textId="77777777" w:rsidR="00D00614" w:rsidRDefault="00D00614"/>
    <w:p w14:paraId="7208FAEB" w14:textId="77777777" w:rsidR="00D00614" w:rsidRDefault="00902C35">
      <w:pPr>
        <w:ind w:left="460" w:right="71"/>
        <w:jc w:val="both"/>
      </w:pPr>
      <w:r>
        <w:t>If the student believes that the grade was assigned inappropriately due to discrimination or sexual harassment, the case must first be resolved through procedures for such complaints (see UNT Policy</w:t>
      </w:r>
    </w:p>
    <w:p w14:paraId="5D8EF5A4" w14:textId="77777777" w:rsidR="00D00614" w:rsidRDefault="00902C35">
      <w:pPr>
        <w:ind w:left="460" w:right="74"/>
        <w:jc w:val="both"/>
      </w:pPr>
      <w:r>
        <w:t xml:space="preserve">16.006,   Information   and   Procedural   Guidelines   for   Pursuing   and   Resolving   a   Complaint   of </w:t>
      </w:r>
      <w:proofErr w:type="gramStart"/>
      <w:r>
        <w:t>Discrimination,  Including</w:t>
      </w:r>
      <w:proofErr w:type="gramEnd"/>
      <w:r>
        <w:t xml:space="preserve">  </w:t>
      </w:r>
      <w:proofErr w:type="gramStart"/>
      <w:r>
        <w:t>Sexual  Harassment</w:t>
      </w:r>
      <w:proofErr w:type="gramEnd"/>
      <w:r>
        <w:t xml:space="preserve">).  </w:t>
      </w:r>
      <w:proofErr w:type="gramStart"/>
      <w:r>
        <w:t>Changes  in</w:t>
      </w:r>
      <w:proofErr w:type="gramEnd"/>
      <w:r>
        <w:t xml:space="preserve">  </w:t>
      </w:r>
      <w:proofErr w:type="gramStart"/>
      <w:r>
        <w:t>a  grade</w:t>
      </w:r>
      <w:proofErr w:type="gramEnd"/>
      <w:r>
        <w:t xml:space="preserve">  </w:t>
      </w:r>
      <w:proofErr w:type="gramStart"/>
      <w:r>
        <w:t>due  to</w:t>
      </w:r>
      <w:proofErr w:type="gramEnd"/>
      <w:r>
        <w:t xml:space="preserve">  </w:t>
      </w:r>
      <w:proofErr w:type="gramStart"/>
      <w:r>
        <w:t>violations  of</w:t>
      </w:r>
      <w:proofErr w:type="gramEnd"/>
      <w:r>
        <w:t xml:space="preserve">  academic integrity cannot be appealed through this process.</w:t>
      </w:r>
    </w:p>
    <w:p w14:paraId="5072808D" w14:textId="77777777" w:rsidR="00D00614" w:rsidRDefault="00D00614"/>
    <w:p w14:paraId="53BA713F" w14:textId="77777777" w:rsidR="00D00614" w:rsidRDefault="00902C35">
      <w:pPr>
        <w:ind w:left="1540"/>
      </w:pPr>
      <w:r>
        <w:rPr>
          <w:b/>
          <w:u w:val="single"/>
        </w:rPr>
        <w:lastRenderedPageBreak/>
        <w:t>Responsible Party</w:t>
      </w:r>
      <w:r>
        <w:t>:  Students, Office of Equity and Diversity</w:t>
      </w:r>
    </w:p>
    <w:p w14:paraId="3297576D" w14:textId="77777777" w:rsidR="00D00614" w:rsidRDefault="00D00614"/>
    <w:p w14:paraId="7301CCC2" w14:textId="77777777" w:rsidR="00D00614" w:rsidRDefault="00902C35">
      <w:pPr>
        <w:ind w:left="100"/>
      </w:pPr>
      <w:r>
        <w:rPr>
          <w:b/>
        </w:rPr>
        <w:t>2.   Time Limits for Appeal and Resolution.</w:t>
      </w:r>
    </w:p>
    <w:p w14:paraId="2719185A" w14:textId="77777777" w:rsidR="00D00614" w:rsidRDefault="00D00614"/>
    <w:p w14:paraId="08C80180" w14:textId="77777777" w:rsidR="00D00614" w:rsidRDefault="00902C35">
      <w:pPr>
        <w:ind w:left="460" w:right="73"/>
        <w:jc w:val="both"/>
      </w:pPr>
      <w:r>
        <w:t>The formal grade appeal should be resolved within a maximum of 13 weeks after the semester in which the grade was officially posted. Under extraordinary circumstances, the chair may grant an extension of any time limits identified in this policy.</w:t>
      </w:r>
    </w:p>
    <w:p w14:paraId="7BEE45F1" w14:textId="77777777" w:rsidR="00D00614" w:rsidRDefault="00D00614"/>
    <w:p w14:paraId="7EFE2276" w14:textId="77777777" w:rsidR="00D00614" w:rsidRDefault="00902C35">
      <w:pPr>
        <w:ind w:left="1180" w:right="74" w:hanging="360"/>
        <w:jc w:val="both"/>
      </w:pPr>
      <w:r>
        <w:t xml:space="preserve">a.   The student must consult with the instructor as soon as possible and no later than 10 calendar </w:t>
      </w:r>
      <w:proofErr w:type="gramStart"/>
      <w:r>
        <w:t>days  after</w:t>
      </w:r>
      <w:proofErr w:type="gramEnd"/>
      <w:r>
        <w:t xml:space="preserve">  </w:t>
      </w:r>
      <w:proofErr w:type="gramStart"/>
      <w:r>
        <w:t>the  start</w:t>
      </w:r>
      <w:proofErr w:type="gramEnd"/>
      <w:r>
        <w:t xml:space="preserve">  </w:t>
      </w:r>
      <w:proofErr w:type="gramStart"/>
      <w:r>
        <w:t>of  the</w:t>
      </w:r>
      <w:proofErr w:type="gramEnd"/>
      <w:r>
        <w:t xml:space="preserve">  </w:t>
      </w:r>
      <w:proofErr w:type="gramStart"/>
      <w:r>
        <w:t>following  academic</w:t>
      </w:r>
      <w:proofErr w:type="gramEnd"/>
      <w:r>
        <w:t xml:space="preserve">  </w:t>
      </w:r>
      <w:proofErr w:type="gramStart"/>
      <w:r>
        <w:t>term,  inclusive</w:t>
      </w:r>
      <w:proofErr w:type="gramEnd"/>
      <w:r>
        <w:t xml:space="preserve">  </w:t>
      </w:r>
      <w:proofErr w:type="gramStart"/>
      <w:r>
        <w:t>of  fall,  spring,  summer</w:t>
      </w:r>
      <w:proofErr w:type="gramEnd"/>
      <w:r>
        <w:t xml:space="preserve">  and intersession terms.</w:t>
      </w:r>
    </w:p>
    <w:p w14:paraId="767D0911" w14:textId="77777777" w:rsidR="00D00614" w:rsidRDefault="00D00614"/>
    <w:p w14:paraId="35D1C949" w14:textId="77777777" w:rsidR="00D00614" w:rsidRDefault="00902C35">
      <w:pPr>
        <w:ind w:left="1180" w:right="72" w:hanging="360"/>
        <w:jc w:val="both"/>
      </w:pPr>
      <w:r>
        <w:t>b.   The student must initiate a formal grade appeal in writing to the department chair within five weeks (35 calendar days) of the date the grade was officially posted in the university system.</w:t>
      </w:r>
    </w:p>
    <w:p w14:paraId="4C23D5F4" w14:textId="77777777" w:rsidR="00D00614" w:rsidRDefault="00D00614"/>
    <w:p w14:paraId="15D3C2B7" w14:textId="77777777" w:rsidR="00D00614" w:rsidRDefault="00902C35">
      <w:pPr>
        <w:ind w:left="820"/>
      </w:pPr>
      <w:r>
        <w:t xml:space="preserve">c.    </w:t>
      </w:r>
      <w:proofErr w:type="gramStart"/>
      <w:r>
        <w:t>If  unresolved,  the</w:t>
      </w:r>
      <w:proofErr w:type="gramEnd"/>
      <w:r>
        <w:t xml:space="preserve">  </w:t>
      </w:r>
      <w:proofErr w:type="gramStart"/>
      <w:r>
        <w:t>chair  must</w:t>
      </w:r>
      <w:proofErr w:type="gramEnd"/>
      <w:r>
        <w:t xml:space="preserve">  </w:t>
      </w:r>
      <w:proofErr w:type="gramStart"/>
      <w:r>
        <w:t>forward  the</w:t>
      </w:r>
      <w:proofErr w:type="gramEnd"/>
      <w:r>
        <w:t xml:space="preserve">  </w:t>
      </w:r>
      <w:proofErr w:type="gramStart"/>
      <w:r>
        <w:t>appeal  to</w:t>
      </w:r>
      <w:proofErr w:type="gramEnd"/>
      <w:r>
        <w:t xml:space="preserve">  </w:t>
      </w:r>
      <w:proofErr w:type="gramStart"/>
      <w:r>
        <w:t>a  faculty</w:t>
      </w:r>
      <w:proofErr w:type="gramEnd"/>
      <w:r>
        <w:t xml:space="preserve">  </w:t>
      </w:r>
      <w:proofErr w:type="gramStart"/>
      <w:r>
        <w:t>committee  within</w:t>
      </w:r>
      <w:proofErr w:type="gramEnd"/>
      <w:r>
        <w:t xml:space="preserve">  </w:t>
      </w:r>
      <w:proofErr w:type="gramStart"/>
      <w:r>
        <w:t>seven  (</w:t>
      </w:r>
      <w:proofErr w:type="gramEnd"/>
      <w:r>
        <w:t>7)</w:t>
      </w:r>
    </w:p>
    <w:p w14:paraId="77E1AE7C" w14:textId="77777777" w:rsidR="00D00614" w:rsidRDefault="00902C35">
      <w:pPr>
        <w:ind w:left="1180"/>
      </w:pPr>
      <w:r>
        <w:t>calendar days of its receipt.</w:t>
      </w:r>
    </w:p>
    <w:p w14:paraId="27EFBA3E" w14:textId="77777777" w:rsidR="00D00614" w:rsidRDefault="00D00614"/>
    <w:p w14:paraId="32C8A548" w14:textId="77777777" w:rsidR="00D00614" w:rsidRDefault="00902C35">
      <w:pPr>
        <w:ind w:left="820"/>
      </w:pPr>
      <w:r>
        <w:t xml:space="preserve">d.   A grade appeal case should be resolved within five weeks (35 calendar days) </w:t>
      </w:r>
      <w:proofErr w:type="gramStart"/>
      <w:r>
        <w:t>of  the</w:t>
      </w:r>
      <w:proofErr w:type="gramEnd"/>
      <w:r>
        <w:t xml:space="preserve"> chair’s</w:t>
      </w:r>
    </w:p>
    <w:p w14:paraId="56797CF1" w14:textId="77777777" w:rsidR="00D00614" w:rsidRDefault="00902C35">
      <w:pPr>
        <w:ind w:left="1180"/>
      </w:pPr>
      <w:r>
        <w:t>receipt of the written appeal.</w:t>
      </w:r>
    </w:p>
    <w:p w14:paraId="0DBB15D3" w14:textId="77777777" w:rsidR="00D00614" w:rsidRDefault="00D00614"/>
    <w:p w14:paraId="5D41052F" w14:textId="77777777" w:rsidR="00D00614" w:rsidRDefault="00902C35">
      <w:pPr>
        <w:ind w:left="1180" w:right="83" w:hanging="360"/>
        <w:jc w:val="both"/>
      </w:pPr>
      <w:r>
        <w:t xml:space="preserve">e.   </w:t>
      </w:r>
      <w:proofErr w:type="gramStart"/>
      <w:r>
        <w:t>An  appeal</w:t>
      </w:r>
      <w:proofErr w:type="gramEnd"/>
      <w:r>
        <w:t xml:space="preserve">  </w:t>
      </w:r>
      <w:proofErr w:type="gramStart"/>
      <w:r>
        <w:t>to  the</w:t>
      </w:r>
      <w:proofErr w:type="gramEnd"/>
      <w:r>
        <w:t xml:space="preserve">  Dean, </w:t>
      </w:r>
      <w:proofErr w:type="gramStart"/>
      <w:r>
        <w:t>described  below</w:t>
      </w:r>
      <w:proofErr w:type="gramEnd"/>
      <w:r>
        <w:t xml:space="preserve">  </w:t>
      </w:r>
      <w:proofErr w:type="gramStart"/>
      <w:r>
        <w:t>and  based</w:t>
      </w:r>
      <w:proofErr w:type="gramEnd"/>
      <w:r>
        <w:t xml:space="preserve">  solely </w:t>
      </w:r>
      <w:proofErr w:type="gramStart"/>
      <w:r>
        <w:t>upon  procedural</w:t>
      </w:r>
      <w:proofErr w:type="gramEnd"/>
      <w:r>
        <w:t xml:space="preserve">  </w:t>
      </w:r>
      <w:proofErr w:type="gramStart"/>
      <w:r>
        <w:t>grounds,  may</w:t>
      </w:r>
      <w:proofErr w:type="gramEnd"/>
      <w:r>
        <w:t xml:space="preserve"> extend the time limit on resolution of the grade appeal by no more than three weeks (21 calendar days).</w:t>
      </w:r>
    </w:p>
    <w:p w14:paraId="2270CB7F" w14:textId="77777777" w:rsidR="00D00614" w:rsidRDefault="00D00614"/>
    <w:p w14:paraId="5C3B7E6F" w14:textId="77777777" w:rsidR="00D00614" w:rsidRDefault="00902C35">
      <w:pPr>
        <w:tabs>
          <w:tab w:val="left" w:pos="1180"/>
        </w:tabs>
        <w:ind w:left="1180" w:right="74" w:hanging="360"/>
        <w:jc w:val="both"/>
      </w:pPr>
      <w:r>
        <w:t>f.</w:t>
      </w:r>
      <w:r>
        <w:tab/>
        <w:t>If any person, whether student, faculty or administrator, fails to respond to requests made as part of the grade appeal process within one week of the request, the requester may move forward without that response.</w:t>
      </w:r>
    </w:p>
    <w:p w14:paraId="716E441C" w14:textId="77777777" w:rsidR="00D00614" w:rsidRDefault="00D00614"/>
    <w:p w14:paraId="2E37D392" w14:textId="77777777" w:rsidR="00D00614" w:rsidRDefault="00902C35">
      <w:pPr>
        <w:ind w:left="820"/>
      </w:pPr>
      <w:r>
        <w:t>g.   The grade issued by the instructor remains in effect during the appeal process.</w:t>
      </w:r>
    </w:p>
    <w:p w14:paraId="2EBC4302" w14:textId="77777777" w:rsidR="00D00614" w:rsidRDefault="00D00614"/>
    <w:p w14:paraId="07637BB2" w14:textId="77777777" w:rsidR="00D00614" w:rsidRDefault="00902C35">
      <w:pPr>
        <w:ind w:left="1540"/>
      </w:pPr>
      <w:r>
        <w:rPr>
          <w:b/>
          <w:u w:val="single"/>
        </w:rPr>
        <w:t>Responsible Party</w:t>
      </w:r>
      <w:r>
        <w:t>:  Students, Instructors</w:t>
      </w:r>
    </w:p>
    <w:p w14:paraId="0E8D1896" w14:textId="77777777" w:rsidR="00D00614" w:rsidRDefault="00D00614">
      <w:pPr>
        <w:ind w:left="1540"/>
      </w:pPr>
    </w:p>
    <w:p w14:paraId="55F4D974" w14:textId="77777777" w:rsidR="00D00614" w:rsidRDefault="00902C35">
      <w:pPr>
        <w:ind w:left="100"/>
      </w:pPr>
      <w:r>
        <w:rPr>
          <w:b/>
        </w:rPr>
        <w:t>3.   Procedures for the Appeal.</w:t>
      </w:r>
    </w:p>
    <w:p w14:paraId="2D47225D" w14:textId="77777777" w:rsidR="00D00614" w:rsidRDefault="00D00614"/>
    <w:p w14:paraId="1CFE20DB" w14:textId="77777777" w:rsidR="00D00614" w:rsidRDefault="00902C35">
      <w:pPr>
        <w:ind w:left="820"/>
      </w:pPr>
      <w:r>
        <w:t xml:space="preserve">A.   </w:t>
      </w:r>
      <w:r>
        <w:rPr>
          <w:u w:val="single"/>
        </w:rPr>
        <w:t>Informal Consultation with Instructor</w:t>
      </w:r>
    </w:p>
    <w:p w14:paraId="5C3F2795" w14:textId="77777777" w:rsidR="00D00614" w:rsidRDefault="00D00614"/>
    <w:p w14:paraId="7DDE578A" w14:textId="77777777" w:rsidR="00D00614" w:rsidRDefault="00902C35">
      <w:pPr>
        <w:ind w:left="1180" w:right="74"/>
        <w:jc w:val="both"/>
      </w:pPr>
      <w:r>
        <w:t xml:space="preserve">The student must first discuss the course grade with the instructor in an attempt to resolve the issue. This discussion should occur as soon as possible after receiving the grade and not </w:t>
      </w:r>
      <w:proofErr w:type="gramStart"/>
      <w:r>
        <w:t>more  than</w:t>
      </w:r>
      <w:proofErr w:type="gramEnd"/>
      <w:r>
        <w:t xml:space="preserve">  </w:t>
      </w:r>
      <w:proofErr w:type="gramStart"/>
      <w:r>
        <w:t>10  days</w:t>
      </w:r>
      <w:proofErr w:type="gramEnd"/>
      <w:r>
        <w:t xml:space="preserve">  </w:t>
      </w:r>
      <w:proofErr w:type="gramStart"/>
      <w:r>
        <w:t>after  the</w:t>
      </w:r>
      <w:proofErr w:type="gramEnd"/>
      <w:r>
        <w:t xml:space="preserve">  </w:t>
      </w:r>
      <w:proofErr w:type="gramStart"/>
      <w:r>
        <w:t>start  of</w:t>
      </w:r>
      <w:proofErr w:type="gramEnd"/>
      <w:r>
        <w:t xml:space="preserve">  </w:t>
      </w:r>
      <w:proofErr w:type="gramStart"/>
      <w:r>
        <w:t>the  following</w:t>
      </w:r>
      <w:proofErr w:type="gramEnd"/>
      <w:r>
        <w:t xml:space="preserve">  </w:t>
      </w:r>
      <w:proofErr w:type="gramStart"/>
      <w:r>
        <w:t>academic  term</w:t>
      </w:r>
      <w:proofErr w:type="gramEnd"/>
      <w:r>
        <w:t xml:space="preserve">.  </w:t>
      </w:r>
      <w:proofErr w:type="gramStart"/>
      <w:r>
        <w:t>If  the</w:t>
      </w:r>
      <w:proofErr w:type="gramEnd"/>
      <w:r>
        <w:t xml:space="preserve">  </w:t>
      </w:r>
      <w:proofErr w:type="gramStart"/>
      <w:r>
        <w:t>instructor  is</w:t>
      </w:r>
      <w:proofErr w:type="gramEnd"/>
      <w:r>
        <w:t xml:space="preserve"> unavailable or unresponsive, the student should immediately contact the department chair </w:t>
      </w:r>
      <w:proofErr w:type="gramStart"/>
      <w:r>
        <w:t>for  guidance,  as</w:t>
      </w:r>
      <w:proofErr w:type="gramEnd"/>
      <w:r>
        <w:t xml:space="preserve"> </w:t>
      </w:r>
      <w:proofErr w:type="gramStart"/>
      <w:r>
        <w:t>the  35</w:t>
      </w:r>
      <w:proofErr w:type="gramEnd"/>
      <w:r>
        <w:t>-</w:t>
      </w:r>
      <w:proofErr w:type="gramStart"/>
      <w:r>
        <w:t>day  time</w:t>
      </w:r>
      <w:proofErr w:type="gramEnd"/>
      <w:r>
        <w:t xml:space="preserve">  </w:t>
      </w:r>
      <w:proofErr w:type="gramStart"/>
      <w:r>
        <w:t>limit  for</w:t>
      </w:r>
      <w:proofErr w:type="gramEnd"/>
      <w:r>
        <w:t xml:space="preserve">  </w:t>
      </w:r>
      <w:proofErr w:type="gramStart"/>
      <w:r>
        <w:t>formal  appeal</w:t>
      </w:r>
      <w:proofErr w:type="gramEnd"/>
      <w:r>
        <w:t xml:space="preserve">  </w:t>
      </w:r>
      <w:proofErr w:type="gramStart"/>
      <w:r>
        <w:t>includes  this</w:t>
      </w:r>
      <w:proofErr w:type="gramEnd"/>
      <w:r>
        <w:t xml:space="preserve"> </w:t>
      </w:r>
      <w:proofErr w:type="gramStart"/>
      <w:r>
        <w:t>faculty  consultation</w:t>
      </w:r>
      <w:proofErr w:type="gramEnd"/>
      <w:r>
        <w:t xml:space="preserve"> period.</w:t>
      </w:r>
    </w:p>
    <w:p w14:paraId="55D15639" w14:textId="77777777" w:rsidR="00D00614" w:rsidRDefault="00D00614"/>
    <w:p w14:paraId="5AE5A3BE" w14:textId="77777777" w:rsidR="00D00614" w:rsidRDefault="00902C35">
      <w:pPr>
        <w:ind w:left="820"/>
      </w:pPr>
      <w:r>
        <w:t xml:space="preserve">B.   </w:t>
      </w:r>
      <w:r>
        <w:rPr>
          <w:u w:val="single"/>
        </w:rPr>
        <w:t>Formal Grade Appeal to Department Chair</w:t>
      </w:r>
    </w:p>
    <w:p w14:paraId="36C7A476" w14:textId="77777777" w:rsidR="00D00614" w:rsidRDefault="00D00614"/>
    <w:p w14:paraId="23FD270C" w14:textId="77777777" w:rsidR="00D00614" w:rsidRDefault="00902C35">
      <w:pPr>
        <w:ind w:left="1180"/>
      </w:pPr>
      <w:r>
        <w:t>If consultation with the instructor does not resolve the student’s concerns, the student may</w:t>
      </w:r>
    </w:p>
    <w:p w14:paraId="41CFCB94" w14:textId="77777777" w:rsidR="00D00614" w:rsidRDefault="00902C35">
      <w:pPr>
        <w:ind w:left="1180"/>
      </w:pPr>
      <w:r>
        <w:t>submit a formal appeal to the department chair within the time limit for initiating an appeal.</w:t>
      </w:r>
    </w:p>
    <w:p w14:paraId="5BC1CCE6" w14:textId="77777777" w:rsidR="00D00614" w:rsidRDefault="00D00614"/>
    <w:p w14:paraId="34DE6F1E" w14:textId="77777777" w:rsidR="00D00614" w:rsidRDefault="00902C35">
      <w:pPr>
        <w:tabs>
          <w:tab w:val="left" w:pos="1900"/>
        </w:tabs>
        <w:ind w:left="1900" w:right="75" w:hanging="475"/>
        <w:jc w:val="both"/>
      </w:pPr>
      <w:proofErr w:type="spellStart"/>
      <w:r>
        <w:t>i</w:t>
      </w:r>
      <w:proofErr w:type="spellEnd"/>
      <w:r>
        <w:t>.</w:t>
      </w:r>
      <w: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5459AA63" w14:textId="77777777" w:rsidR="00D00614" w:rsidRDefault="00D00614"/>
    <w:p w14:paraId="0EEA85AA" w14:textId="77777777" w:rsidR="00D00614" w:rsidRDefault="00902C35">
      <w:pPr>
        <w:tabs>
          <w:tab w:val="left" w:pos="1900"/>
        </w:tabs>
        <w:ind w:left="1900" w:right="73" w:hanging="530"/>
        <w:jc w:val="both"/>
      </w:pPr>
      <w:r>
        <w:t>ii.</w:t>
      </w:r>
      <w:r>
        <w:tab/>
        <w:t>If the chair does not engage in a consultation, or if the consultation does not resolve the issue, the chair refers the appeal to a faculty committee within seven (7) calendar days of receiving the formal appeal.</w:t>
      </w:r>
    </w:p>
    <w:p w14:paraId="56167B3C" w14:textId="77777777" w:rsidR="00D00614" w:rsidRDefault="00D00614"/>
    <w:p w14:paraId="37829AA5" w14:textId="77777777" w:rsidR="00D00614" w:rsidRDefault="00902C35">
      <w:pPr>
        <w:ind w:left="820"/>
      </w:pPr>
      <w:r>
        <w:t xml:space="preserve">C.   </w:t>
      </w:r>
      <w:r>
        <w:rPr>
          <w:u w:val="single"/>
        </w:rPr>
        <w:t>Faculty Committee Review and Resolution</w:t>
      </w:r>
    </w:p>
    <w:p w14:paraId="28736A5C" w14:textId="77777777" w:rsidR="00D00614" w:rsidRDefault="00D00614"/>
    <w:p w14:paraId="6EC40AA9" w14:textId="77777777" w:rsidR="00D00614" w:rsidRDefault="00902C35">
      <w:pPr>
        <w:ind w:left="1180" w:right="73"/>
        <w:jc w:val="both"/>
      </w:pPr>
      <w:r>
        <w:t xml:space="preserve">The </w:t>
      </w:r>
      <w:proofErr w:type="gramStart"/>
      <w:r>
        <w:t>committee  that</w:t>
      </w:r>
      <w:proofErr w:type="gramEnd"/>
      <w:r>
        <w:t xml:space="preserve">  </w:t>
      </w:r>
      <w:proofErr w:type="gramStart"/>
      <w:r>
        <w:t>reviews  the</w:t>
      </w:r>
      <w:proofErr w:type="gramEnd"/>
      <w:r>
        <w:t xml:space="preserve">  </w:t>
      </w:r>
      <w:proofErr w:type="gramStart"/>
      <w:r>
        <w:t>grade  appeal</w:t>
      </w:r>
      <w:proofErr w:type="gramEnd"/>
      <w:r>
        <w:t xml:space="preserve">  </w:t>
      </w:r>
      <w:proofErr w:type="gramStart"/>
      <w:r>
        <w:t>may  be</w:t>
      </w:r>
      <w:proofErr w:type="gramEnd"/>
      <w:r>
        <w:t xml:space="preserve">  </w:t>
      </w:r>
      <w:proofErr w:type="gramStart"/>
      <w:r>
        <w:t>a  standing</w:t>
      </w:r>
      <w:proofErr w:type="gramEnd"/>
      <w:r>
        <w:t xml:space="preserve">  </w:t>
      </w:r>
      <w:proofErr w:type="gramStart"/>
      <w:r>
        <w:t>appeal  committee</w:t>
      </w:r>
      <w:proofErr w:type="gramEnd"/>
      <w:r>
        <w:t xml:space="preserve"> comprised of faculty. If no such committee exists, </w:t>
      </w:r>
      <w:r>
        <w:lastRenderedPageBreak/>
        <w:t>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71D9DAEB" w14:textId="77777777" w:rsidR="00D00614" w:rsidRDefault="00D00614"/>
    <w:p w14:paraId="4DB06E5E" w14:textId="77777777" w:rsidR="00D00614" w:rsidRDefault="00902C35">
      <w:pPr>
        <w:tabs>
          <w:tab w:val="left" w:pos="1900"/>
        </w:tabs>
        <w:ind w:left="1900" w:right="72" w:hanging="475"/>
        <w:jc w:val="both"/>
      </w:pPr>
      <w:proofErr w:type="spellStart"/>
      <w:r>
        <w:t>i</w:t>
      </w:r>
      <w:proofErr w:type="spellEnd"/>
      <w:r>
        <w:t>.</w:t>
      </w:r>
      <w:r>
        <w:tab/>
        <w:t xml:space="preserve">The committee requests a written statement from the instructor for review along with </w:t>
      </w:r>
      <w:proofErr w:type="gramStart"/>
      <w:r>
        <w:t>the  student's</w:t>
      </w:r>
      <w:proofErr w:type="gramEnd"/>
      <w:r>
        <w:t xml:space="preserve">  appeal.  </w:t>
      </w:r>
      <w:proofErr w:type="gramStart"/>
      <w:r>
        <w:t>The  committee</w:t>
      </w:r>
      <w:proofErr w:type="gramEnd"/>
      <w:r>
        <w:t xml:space="preserve">  </w:t>
      </w:r>
      <w:proofErr w:type="gramStart"/>
      <w:r>
        <w:t>may  request</w:t>
      </w:r>
      <w:proofErr w:type="gramEnd"/>
      <w:r>
        <w:t xml:space="preserve">  </w:t>
      </w:r>
      <w:proofErr w:type="gramStart"/>
      <w:r>
        <w:t>additional  information</w:t>
      </w:r>
      <w:proofErr w:type="gramEnd"/>
      <w:r>
        <w:t xml:space="preserve">  </w:t>
      </w:r>
      <w:proofErr w:type="gramStart"/>
      <w:r>
        <w:t>and  will</w:t>
      </w:r>
      <w:proofErr w:type="gramEnd"/>
      <w:r>
        <w:t xml:space="preserve"> meet with the student, the instructor, and/or others, as it </w:t>
      </w:r>
      <w:proofErr w:type="gramStart"/>
      <w:r>
        <w:t>sees</w:t>
      </w:r>
      <w:proofErr w:type="gramEnd"/>
      <w:r>
        <w:t xml:space="preserve"> fit.</w:t>
      </w:r>
    </w:p>
    <w:p w14:paraId="0486F5E0" w14:textId="77777777" w:rsidR="00D00614" w:rsidRDefault="00D00614"/>
    <w:p w14:paraId="4893512A" w14:textId="77777777" w:rsidR="00D00614" w:rsidRDefault="00902C35">
      <w:pPr>
        <w:ind w:left="1370"/>
      </w:pPr>
      <w:r>
        <w:t>ii.       The committee issues one of the following recommendations to the instructor:</w:t>
      </w:r>
    </w:p>
    <w:p w14:paraId="569D9A57" w14:textId="77777777" w:rsidR="00D00614" w:rsidRDefault="00D00614"/>
    <w:p w14:paraId="7736CC86" w14:textId="77777777" w:rsidR="00D00614" w:rsidRDefault="00902C35">
      <w:pPr>
        <w:ind w:left="2981" w:right="73" w:hanging="361"/>
      </w:pPr>
      <w:r>
        <w:t xml:space="preserve">1.   The grade should remain unchanged, as it was assigned in an equitable and valid manner. </w:t>
      </w:r>
    </w:p>
    <w:p w14:paraId="0C51377B" w14:textId="77777777" w:rsidR="00D00614" w:rsidRDefault="00902C35">
      <w:pPr>
        <w:ind w:left="2261" w:right="80" w:hanging="360"/>
        <w:jc w:val="both"/>
      </w:pPr>
      <w:r>
        <w:t>2.   The grade should be changed. In this case, the committee must provide a written explanation of this finding to the instructor.</w:t>
      </w:r>
    </w:p>
    <w:p w14:paraId="22CA1478" w14:textId="77777777" w:rsidR="00D00614" w:rsidRDefault="00D00614"/>
    <w:p w14:paraId="3D800E92" w14:textId="77777777" w:rsidR="00D00614" w:rsidRDefault="00902C35">
      <w:pPr>
        <w:ind w:left="595"/>
      </w:pPr>
      <w:r>
        <w:t>iii.       If a grade change is recommended to the instructor, one of the following may occur</w:t>
      </w:r>
    </w:p>
    <w:p w14:paraId="74BBBBBF" w14:textId="77777777" w:rsidR="00D00614" w:rsidRDefault="00D00614"/>
    <w:p w14:paraId="611E7DE1" w14:textId="77777777" w:rsidR="00D00614" w:rsidRDefault="00902C35">
      <w:pPr>
        <w:ind w:left="1180" w:right="143"/>
        <w:jc w:val="both"/>
      </w:pPr>
      <w:r>
        <w:t>The committee requests that the instructor change the grade, in response to the written explanation to the instructor, and the instructor agrees to change the grade.</w:t>
      </w:r>
    </w:p>
    <w:p w14:paraId="69D0055D" w14:textId="77777777" w:rsidR="00D00614" w:rsidRDefault="00D00614"/>
    <w:p w14:paraId="6C6ABED0" w14:textId="77777777" w:rsidR="00D00614" w:rsidRDefault="00902C35">
      <w:pPr>
        <w:ind w:left="1180" w:right="74"/>
        <w:jc w:val="both"/>
      </w:pPr>
      <w:proofErr w:type="gramStart"/>
      <w:r>
        <w:t>The  committee</w:t>
      </w:r>
      <w:proofErr w:type="gramEnd"/>
      <w:r>
        <w:t xml:space="preserve">  </w:t>
      </w:r>
      <w:proofErr w:type="gramStart"/>
      <w:r>
        <w:t>requests  that</w:t>
      </w:r>
      <w:proofErr w:type="gramEnd"/>
      <w:r>
        <w:t xml:space="preserve">  </w:t>
      </w:r>
      <w:proofErr w:type="gramStart"/>
      <w:r>
        <w:t>the  instructor</w:t>
      </w:r>
      <w:proofErr w:type="gramEnd"/>
      <w:r>
        <w:t xml:space="preserve">  </w:t>
      </w:r>
      <w:proofErr w:type="gramStart"/>
      <w:r>
        <w:t>change  the</w:t>
      </w:r>
      <w:proofErr w:type="gramEnd"/>
      <w:r>
        <w:t xml:space="preserve">  </w:t>
      </w:r>
      <w:proofErr w:type="gramStart"/>
      <w:r>
        <w:t>grade,  in</w:t>
      </w:r>
      <w:proofErr w:type="gramEnd"/>
      <w:r>
        <w:t xml:space="preserve">  </w:t>
      </w:r>
      <w:proofErr w:type="gramStart"/>
      <w:r>
        <w:t>response  to</w:t>
      </w:r>
      <w:proofErr w:type="gramEnd"/>
      <w:r>
        <w:t xml:space="preserve">  the written   explanation   to   the   </w:t>
      </w:r>
      <w:proofErr w:type="gramStart"/>
      <w:r>
        <w:t xml:space="preserve">instructor,   </w:t>
      </w:r>
      <w:proofErr w:type="gramEnd"/>
      <w:r>
        <w:t>and   the   instructor   disagrees   with   the committee. In such cases, the instructor should provide a written explanation of their disagreement to the committee.</w:t>
      </w:r>
    </w:p>
    <w:p w14:paraId="56271F55" w14:textId="77777777" w:rsidR="00D00614" w:rsidRDefault="00D00614"/>
    <w:p w14:paraId="35E9DDC4" w14:textId="77777777" w:rsidR="00D00614" w:rsidRDefault="00902C35">
      <w:pPr>
        <w:ind w:left="1900"/>
      </w:pPr>
      <w:r>
        <w:t xml:space="preserve">1.   </w:t>
      </w:r>
      <w:proofErr w:type="gramStart"/>
      <w:r>
        <w:t>The  committee</w:t>
      </w:r>
      <w:proofErr w:type="gramEnd"/>
      <w:r>
        <w:t xml:space="preserve">  </w:t>
      </w:r>
      <w:proofErr w:type="gramStart"/>
      <w:r>
        <w:t>may  then</w:t>
      </w:r>
      <w:proofErr w:type="gramEnd"/>
      <w:r>
        <w:t xml:space="preserve">  </w:t>
      </w:r>
      <w:proofErr w:type="gramStart"/>
      <w:r>
        <w:t>concur  with</w:t>
      </w:r>
      <w:proofErr w:type="gramEnd"/>
      <w:r>
        <w:t xml:space="preserve">  </w:t>
      </w:r>
      <w:proofErr w:type="gramStart"/>
      <w:r>
        <w:t>the  instructor’s</w:t>
      </w:r>
      <w:proofErr w:type="gramEnd"/>
      <w:r>
        <w:t xml:space="preserve">  </w:t>
      </w:r>
      <w:proofErr w:type="gramStart"/>
      <w:r>
        <w:t>assessment  and</w:t>
      </w:r>
      <w:proofErr w:type="gramEnd"/>
    </w:p>
    <w:p w14:paraId="67ED7288" w14:textId="77777777" w:rsidR="00D00614" w:rsidRDefault="00902C35">
      <w:pPr>
        <w:ind w:left="2261"/>
      </w:pPr>
      <w:r>
        <w:t>allow the grade to stand unchanged.</w:t>
      </w:r>
    </w:p>
    <w:p w14:paraId="1B4FAC71" w14:textId="77777777" w:rsidR="00D00614" w:rsidRDefault="00D00614"/>
    <w:p w14:paraId="5A972724" w14:textId="77777777" w:rsidR="00D00614" w:rsidRDefault="00902C35">
      <w:pPr>
        <w:ind w:left="2261" w:right="72" w:hanging="360"/>
        <w:jc w:val="both"/>
      </w:pPr>
      <w:r>
        <w:t xml:space="preserve">2.   However, if the committee upholds its conclusion that the grade should be </w:t>
      </w:r>
      <w:proofErr w:type="gramStart"/>
      <w:r>
        <w:t>changed,  it</w:t>
      </w:r>
      <w:proofErr w:type="gramEnd"/>
      <w:r>
        <w:t xml:space="preserve">  </w:t>
      </w:r>
      <w:proofErr w:type="gramStart"/>
      <w:r>
        <w:t>may  recommend</w:t>
      </w:r>
      <w:proofErr w:type="gramEnd"/>
      <w:r>
        <w:t xml:space="preserve">  </w:t>
      </w:r>
      <w:proofErr w:type="gramStart"/>
      <w:r>
        <w:t>an  administrative</w:t>
      </w:r>
      <w:proofErr w:type="gramEnd"/>
      <w:r>
        <w:t xml:space="preserve">  </w:t>
      </w:r>
      <w:proofErr w:type="gramStart"/>
      <w:r>
        <w:t>change  of</w:t>
      </w:r>
      <w:proofErr w:type="gramEnd"/>
      <w:r>
        <w:t xml:space="preserve">  </w:t>
      </w:r>
      <w:proofErr w:type="gramStart"/>
      <w:r>
        <w:t>grade  to</w:t>
      </w:r>
      <w:proofErr w:type="gramEnd"/>
      <w:r>
        <w:t xml:space="preserve">  the department chair.</w:t>
      </w:r>
    </w:p>
    <w:p w14:paraId="73C583D7" w14:textId="77777777" w:rsidR="00D00614" w:rsidRDefault="00D00614"/>
    <w:p w14:paraId="7B5FC14B" w14:textId="77777777" w:rsidR="00D00614" w:rsidRDefault="00902C35">
      <w:pPr>
        <w:tabs>
          <w:tab w:val="left" w:pos="1180"/>
        </w:tabs>
        <w:ind w:left="1180" w:right="75" w:hanging="583"/>
        <w:jc w:val="both"/>
      </w:pPr>
      <w:r>
        <w:t>iv.</w:t>
      </w:r>
      <w:r>
        <w:tab/>
        <w:t>Upon    the    conclusion    of    the    exchange    with    the    instructor    regarding    its recommendations, contained in steps C-ii and C-iii, above, the committee submits its final recommendation in writing to the department chair.</w:t>
      </w:r>
    </w:p>
    <w:p w14:paraId="2387538F" w14:textId="77777777" w:rsidR="00D00614" w:rsidRDefault="00D00614"/>
    <w:p w14:paraId="199D4B6D" w14:textId="77777777" w:rsidR="00D00614" w:rsidRDefault="00902C35">
      <w:pPr>
        <w:tabs>
          <w:tab w:val="left" w:pos="1180"/>
        </w:tabs>
        <w:ind w:left="1180" w:right="73" w:hanging="528"/>
        <w:jc w:val="both"/>
      </w:pPr>
      <w:r>
        <w:t>v.</w:t>
      </w:r>
      <w:r>
        <w:tab/>
        <w:t xml:space="preserve">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w:t>
      </w:r>
      <w:proofErr w:type="gramStart"/>
      <w:r>
        <w:t>grade,  as</w:t>
      </w:r>
      <w:proofErr w:type="gramEnd"/>
      <w:r>
        <w:t xml:space="preserve">  appropriate.  </w:t>
      </w:r>
      <w:proofErr w:type="gramStart"/>
      <w:r>
        <w:t>The  grade</w:t>
      </w:r>
      <w:proofErr w:type="gramEnd"/>
      <w:r>
        <w:t xml:space="preserve">  </w:t>
      </w:r>
      <w:proofErr w:type="gramStart"/>
      <w:r>
        <w:t>appeal  ends</w:t>
      </w:r>
      <w:proofErr w:type="gramEnd"/>
      <w:r>
        <w:t xml:space="preserve">  </w:t>
      </w:r>
      <w:proofErr w:type="gramStart"/>
      <w:r>
        <w:t>at  this</w:t>
      </w:r>
      <w:proofErr w:type="gramEnd"/>
      <w:r>
        <w:t xml:space="preserve">  </w:t>
      </w:r>
      <w:proofErr w:type="gramStart"/>
      <w:r>
        <w:t>level  and,  except</w:t>
      </w:r>
      <w:proofErr w:type="gramEnd"/>
      <w:r>
        <w:t xml:space="preserve">  under </w:t>
      </w:r>
      <w:proofErr w:type="gramStart"/>
      <w:r>
        <w:t>extraordinary  circumstances</w:t>
      </w:r>
      <w:proofErr w:type="gramEnd"/>
      <w:r>
        <w:t xml:space="preserve">  (e.g.</w:t>
      </w:r>
      <w:proofErr w:type="gramStart"/>
      <w:r>
        <w:t>,  the</w:t>
      </w:r>
      <w:proofErr w:type="gramEnd"/>
      <w:r>
        <w:t xml:space="preserve">  </w:t>
      </w:r>
      <w:proofErr w:type="gramStart"/>
      <w:r>
        <w:t>closure  of</w:t>
      </w:r>
      <w:proofErr w:type="gramEnd"/>
      <w:r>
        <w:t xml:space="preserve">  </w:t>
      </w:r>
      <w:proofErr w:type="gramStart"/>
      <w:r>
        <w:t>the  university</w:t>
      </w:r>
      <w:proofErr w:type="gramEnd"/>
      <w:r>
        <w:t xml:space="preserve">  </w:t>
      </w:r>
      <w:proofErr w:type="gramStart"/>
      <w:r>
        <w:t>due  to</w:t>
      </w:r>
      <w:proofErr w:type="gramEnd"/>
      <w:r>
        <w:t xml:space="preserve">  weather, students</w:t>
      </w:r>
      <w:proofErr w:type="gramStart"/>
      <w:r>
        <w:t>’  hospitalization,  administrative</w:t>
      </w:r>
      <w:proofErr w:type="gramEnd"/>
      <w:r>
        <w:t xml:space="preserve">  mandate</w:t>
      </w:r>
      <w:proofErr w:type="gramStart"/>
      <w:r>
        <w:t>),  shall</w:t>
      </w:r>
      <w:proofErr w:type="gramEnd"/>
      <w:r>
        <w:t xml:space="preserve">  </w:t>
      </w:r>
      <w:proofErr w:type="gramStart"/>
      <w:r>
        <w:t>be  completed</w:t>
      </w:r>
      <w:proofErr w:type="gramEnd"/>
      <w:r>
        <w:t xml:space="preserve">  </w:t>
      </w:r>
      <w:proofErr w:type="gramStart"/>
      <w:r>
        <w:t>within  35</w:t>
      </w:r>
      <w:proofErr w:type="gramEnd"/>
      <w:r>
        <w:t xml:space="preserve"> calendar days of the chair’s receipt of the written appeal. The only further basis for appeal is on procedural grounds.</w:t>
      </w:r>
    </w:p>
    <w:p w14:paraId="42634A19" w14:textId="77777777" w:rsidR="00D00614" w:rsidRDefault="00D00614"/>
    <w:p w14:paraId="761E6F14" w14:textId="77777777" w:rsidR="00D00614" w:rsidRDefault="00902C35">
      <w:pPr>
        <w:ind w:left="100"/>
      </w:pPr>
      <w:r>
        <w:t xml:space="preserve">D.   </w:t>
      </w:r>
      <w:r>
        <w:rPr>
          <w:u w:val="single"/>
        </w:rPr>
        <w:t xml:space="preserve"> Dean’s Procedural Review  </w:t>
      </w:r>
    </w:p>
    <w:p w14:paraId="089855D8" w14:textId="77777777" w:rsidR="00D00614" w:rsidRDefault="00D00614"/>
    <w:p w14:paraId="5721F172" w14:textId="77777777" w:rsidR="00D00614" w:rsidRDefault="00902C35">
      <w:pPr>
        <w:ind w:left="460" w:right="72"/>
        <w:jc w:val="both"/>
      </w:pPr>
      <w:r>
        <w:t xml:space="preserve">If either student or instructor believes there was a procedural error in the process, that party may request reconsideration on procedural grounds by filing a written request for review to </w:t>
      </w:r>
      <w:proofErr w:type="gramStart"/>
      <w:r>
        <w:t>the  dean</w:t>
      </w:r>
      <w:proofErr w:type="gramEnd"/>
      <w:r>
        <w:t xml:space="preserve">  </w:t>
      </w:r>
      <w:proofErr w:type="gramStart"/>
      <w:r>
        <w:t>within  7</w:t>
      </w:r>
      <w:proofErr w:type="gramEnd"/>
      <w:r>
        <w:t xml:space="preserve">  (</w:t>
      </w:r>
      <w:proofErr w:type="gramStart"/>
      <w:r>
        <w:t>seven)  calendar</w:t>
      </w:r>
      <w:proofErr w:type="gramEnd"/>
      <w:r>
        <w:t xml:space="preserve">  </w:t>
      </w:r>
      <w:proofErr w:type="gramStart"/>
      <w:r>
        <w:t>days  of</w:t>
      </w:r>
      <w:proofErr w:type="gramEnd"/>
      <w:r>
        <w:t xml:space="preserve">  </w:t>
      </w:r>
      <w:proofErr w:type="gramStart"/>
      <w:r>
        <w:t>having  received</w:t>
      </w:r>
      <w:proofErr w:type="gramEnd"/>
      <w:r>
        <w:t xml:space="preserve">  </w:t>
      </w:r>
      <w:proofErr w:type="gramStart"/>
      <w:r>
        <w:t>notice  of</w:t>
      </w:r>
      <w:proofErr w:type="gramEnd"/>
      <w:r>
        <w:t xml:space="preserve">  </w:t>
      </w:r>
      <w:proofErr w:type="gramStart"/>
      <w:r>
        <w:t>the  resolution</w:t>
      </w:r>
      <w:proofErr w:type="gramEnd"/>
      <w:r>
        <w:t>.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4C38822C" w14:textId="77777777" w:rsidR="00D00614" w:rsidRDefault="00D00614">
      <w:pPr>
        <w:ind w:left="460" w:right="72"/>
        <w:jc w:val="both"/>
      </w:pPr>
    </w:p>
    <w:p w14:paraId="2EE6B112" w14:textId="77777777" w:rsidR="00D00614" w:rsidRDefault="00D00614">
      <w:pPr>
        <w:ind w:left="460" w:right="72"/>
        <w:jc w:val="both"/>
      </w:pPr>
    </w:p>
    <w:p w14:paraId="6323C645" w14:textId="77777777" w:rsidR="00D00614" w:rsidRDefault="00D00614">
      <w:pPr>
        <w:ind w:left="460" w:right="72"/>
        <w:jc w:val="both"/>
      </w:pPr>
    </w:p>
    <w:p w14:paraId="6E7A30E3" w14:textId="77777777" w:rsidR="00D00614" w:rsidRDefault="00902C35">
      <w:pPr>
        <w:numPr>
          <w:ilvl w:val="0"/>
          <w:numId w:val="15"/>
        </w:numPr>
        <w:pBdr>
          <w:top w:val="nil"/>
          <w:left w:val="nil"/>
          <w:bottom w:val="nil"/>
          <w:right w:val="nil"/>
          <w:between w:val="nil"/>
        </w:pBdr>
        <w:tabs>
          <w:tab w:val="left" w:pos="1900"/>
        </w:tabs>
        <w:ind w:right="71"/>
        <w:jc w:val="both"/>
        <w:rPr>
          <w:color w:val="000000"/>
        </w:rPr>
      </w:pPr>
      <w:proofErr w:type="gramStart"/>
      <w:r>
        <w:rPr>
          <w:color w:val="000000"/>
        </w:rPr>
        <w:t>If  the</w:t>
      </w:r>
      <w:proofErr w:type="gramEnd"/>
      <w:r>
        <w:rPr>
          <w:color w:val="000000"/>
        </w:rPr>
        <w:t xml:space="preserve">  </w:t>
      </w:r>
      <w:proofErr w:type="gramStart"/>
      <w:r>
        <w:rPr>
          <w:color w:val="000000"/>
        </w:rPr>
        <w:t>dean  determines</w:t>
      </w:r>
      <w:proofErr w:type="gramEnd"/>
      <w:r>
        <w:rPr>
          <w:color w:val="000000"/>
        </w:rPr>
        <w:t xml:space="preserve">  </w:t>
      </w:r>
      <w:proofErr w:type="gramStart"/>
      <w:r>
        <w:rPr>
          <w:color w:val="000000"/>
        </w:rPr>
        <w:t>that  there</w:t>
      </w:r>
      <w:proofErr w:type="gramEnd"/>
      <w:r>
        <w:rPr>
          <w:color w:val="000000"/>
        </w:rPr>
        <w:t xml:space="preserve">  </w:t>
      </w:r>
      <w:proofErr w:type="gramStart"/>
      <w:r>
        <w:rPr>
          <w:color w:val="000000"/>
        </w:rPr>
        <w:t>were  procedural</w:t>
      </w:r>
      <w:proofErr w:type="gramEnd"/>
      <w:r>
        <w:rPr>
          <w:color w:val="000000"/>
        </w:rPr>
        <w:t xml:space="preserve">  </w:t>
      </w:r>
      <w:proofErr w:type="gramStart"/>
      <w:r>
        <w:rPr>
          <w:color w:val="000000"/>
        </w:rPr>
        <w:t>errors,  the</w:t>
      </w:r>
      <w:proofErr w:type="gramEnd"/>
      <w:r>
        <w:rPr>
          <w:color w:val="000000"/>
        </w:rPr>
        <w:t xml:space="preserve">  </w:t>
      </w:r>
      <w:proofErr w:type="gramStart"/>
      <w:r>
        <w:rPr>
          <w:color w:val="000000"/>
        </w:rPr>
        <w:t>appeal  will</w:t>
      </w:r>
      <w:proofErr w:type="gramEnd"/>
      <w:r>
        <w:rPr>
          <w:color w:val="000000"/>
        </w:rPr>
        <w:t xml:space="preserve">  be considered anew, and the dean will appoint a new ad hoc grade </w:t>
      </w:r>
      <w:r>
        <w:rPr>
          <w:color w:val="000000"/>
        </w:rPr>
        <w:lastRenderedPageBreak/>
        <w:t>appeal committee, comprised of individuals holding a full-time faculty appointment within the University. That committee reviews the grade appeal as described in steps C-ii and C-iii, above.</w:t>
      </w:r>
    </w:p>
    <w:p w14:paraId="60B25CEA" w14:textId="77777777" w:rsidR="00D00614" w:rsidRDefault="00902C35">
      <w:pPr>
        <w:numPr>
          <w:ilvl w:val="0"/>
          <w:numId w:val="15"/>
        </w:numPr>
        <w:pBdr>
          <w:top w:val="nil"/>
          <w:left w:val="nil"/>
          <w:bottom w:val="nil"/>
          <w:right w:val="nil"/>
          <w:between w:val="nil"/>
        </w:pBdr>
        <w:tabs>
          <w:tab w:val="left" w:pos="1900"/>
        </w:tabs>
        <w:ind w:right="76"/>
        <w:jc w:val="both"/>
        <w:rPr>
          <w:color w:val="000000"/>
        </w:rPr>
      </w:pPr>
      <w:r>
        <w:rPr>
          <w:color w:val="000000"/>
        </w:rPr>
        <w:t>Upon    the    conclusion    of    the    exchange    with    the    instructor    regarding    its recommendations, contained in C-ii and C-iii, above, the committee submits its final recommendation in writing to the dean.</w:t>
      </w:r>
    </w:p>
    <w:p w14:paraId="35A35EF1" w14:textId="77777777" w:rsidR="00D00614" w:rsidRDefault="00902C35">
      <w:pPr>
        <w:numPr>
          <w:ilvl w:val="0"/>
          <w:numId w:val="15"/>
        </w:numPr>
        <w:pBdr>
          <w:top w:val="nil"/>
          <w:left w:val="nil"/>
          <w:bottom w:val="nil"/>
          <w:right w:val="nil"/>
          <w:between w:val="nil"/>
        </w:pBdr>
        <w:rPr>
          <w:color w:val="000000"/>
        </w:rPr>
      </w:pPr>
      <w:r>
        <w:rPr>
          <w:color w:val="000000"/>
        </w:rPr>
        <w:t xml:space="preserve">The dean shall provide notice of the final resolution to the student, instructor and </w:t>
      </w:r>
      <w:proofErr w:type="gramStart"/>
      <w:r>
        <w:rPr>
          <w:color w:val="000000"/>
        </w:rPr>
        <w:t>department  chair</w:t>
      </w:r>
      <w:proofErr w:type="gramEnd"/>
      <w:r>
        <w:rPr>
          <w:color w:val="000000"/>
        </w:rPr>
        <w:t xml:space="preserve">.  </w:t>
      </w:r>
      <w:proofErr w:type="gramStart"/>
      <w:r>
        <w:rPr>
          <w:color w:val="000000"/>
        </w:rPr>
        <w:t>The  resolution</w:t>
      </w:r>
      <w:proofErr w:type="gramEnd"/>
      <w:r>
        <w:rPr>
          <w:color w:val="000000"/>
        </w:rPr>
        <w:t xml:space="preserve">  </w:t>
      </w:r>
      <w:proofErr w:type="gramStart"/>
      <w:r>
        <w:rPr>
          <w:color w:val="000000"/>
        </w:rPr>
        <w:t>must  be</w:t>
      </w:r>
      <w:proofErr w:type="gramEnd"/>
      <w:r>
        <w:rPr>
          <w:color w:val="000000"/>
        </w:rPr>
        <w:t xml:space="preserve">  </w:t>
      </w:r>
      <w:proofErr w:type="gramStart"/>
      <w:r>
        <w:rPr>
          <w:color w:val="000000"/>
        </w:rPr>
        <w:t>described  in</w:t>
      </w:r>
      <w:proofErr w:type="gramEnd"/>
      <w:r>
        <w:rPr>
          <w:color w:val="000000"/>
        </w:rPr>
        <w:t xml:space="preserve">  </w:t>
      </w:r>
      <w:proofErr w:type="gramStart"/>
      <w:r>
        <w:rPr>
          <w:color w:val="000000"/>
        </w:rPr>
        <w:t>writing,  signed</w:t>
      </w:r>
      <w:proofErr w:type="gramEnd"/>
      <w:r>
        <w:rPr>
          <w:color w:val="000000"/>
        </w:rPr>
        <w:t xml:space="preserve">  </w:t>
      </w:r>
      <w:proofErr w:type="gramStart"/>
      <w:r>
        <w:rPr>
          <w:color w:val="000000"/>
        </w:rPr>
        <w:t>by  the</w:t>
      </w:r>
      <w:proofErr w:type="gramEnd"/>
      <w:r>
        <w:rPr>
          <w:color w:val="000000"/>
        </w:rPr>
        <w:t xml:space="preserve"> department chair, acknowledged as received by student and instructor, and filed in the student's record in the department. The department chair changes the grade, as appropriate.</w:t>
      </w:r>
    </w:p>
    <w:p w14:paraId="577E0689" w14:textId="77777777" w:rsidR="00D00614" w:rsidRDefault="00902C35">
      <w:pPr>
        <w:numPr>
          <w:ilvl w:val="0"/>
          <w:numId w:val="15"/>
        </w:numPr>
        <w:pBdr>
          <w:top w:val="nil"/>
          <w:left w:val="nil"/>
          <w:bottom w:val="nil"/>
          <w:right w:val="nil"/>
          <w:between w:val="nil"/>
        </w:pBdr>
        <w:rPr>
          <w:color w:val="000000"/>
        </w:rPr>
      </w:pPr>
      <w:r>
        <w:rPr>
          <w:color w:val="000000"/>
        </w:rPr>
        <w:t xml:space="preserve">This process shall extend the timeline by no more than 21 calendar days, except under extraordinary circumstances.  </w:t>
      </w:r>
      <w:proofErr w:type="gramStart"/>
      <w:r>
        <w:rPr>
          <w:color w:val="000000"/>
        </w:rPr>
        <w:t>The  decision</w:t>
      </w:r>
      <w:proofErr w:type="gramEnd"/>
      <w:r>
        <w:rPr>
          <w:color w:val="000000"/>
        </w:rPr>
        <w:t xml:space="preserve">  of </w:t>
      </w:r>
      <w:proofErr w:type="gramStart"/>
      <w:r>
        <w:rPr>
          <w:color w:val="000000"/>
        </w:rPr>
        <w:t>this  committee</w:t>
      </w:r>
      <w:proofErr w:type="gramEnd"/>
      <w:r>
        <w:rPr>
          <w:color w:val="000000"/>
        </w:rPr>
        <w:t xml:space="preserve">  may not </w:t>
      </w:r>
      <w:proofErr w:type="gramStart"/>
      <w:r>
        <w:rPr>
          <w:color w:val="000000"/>
        </w:rPr>
        <w:t>be  appealed</w:t>
      </w:r>
      <w:proofErr w:type="gramEnd"/>
      <w:r>
        <w:rPr>
          <w:color w:val="000000"/>
        </w:rPr>
        <w:t xml:space="preserve"> further.</w:t>
      </w:r>
    </w:p>
    <w:p w14:paraId="18CD9E72" w14:textId="77777777" w:rsidR="00D00614" w:rsidRDefault="00D00614"/>
    <w:p w14:paraId="23444BBD" w14:textId="77777777" w:rsidR="00D00614" w:rsidRDefault="00902C35">
      <w:pPr>
        <w:ind w:left="1540"/>
      </w:pPr>
      <w:r>
        <w:rPr>
          <w:b/>
          <w:u w:val="single"/>
        </w:rPr>
        <w:t>Responsible Party</w:t>
      </w:r>
      <w:r>
        <w:t>:  Faculty Review Committee, Dean</w:t>
      </w:r>
    </w:p>
    <w:p w14:paraId="0E1A60B6" w14:textId="77777777" w:rsidR="00D00614" w:rsidRDefault="00D00614"/>
    <w:p w14:paraId="24FCF1CC" w14:textId="77777777" w:rsidR="00D00614" w:rsidRDefault="00902C35">
      <w:pPr>
        <w:ind w:left="100"/>
      </w:pPr>
      <w:r>
        <w:rPr>
          <w:b/>
        </w:rPr>
        <w:t>4.   Records Retention.</w:t>
      </w:r>
    </w:p>
    <w:p w14:paraId="16D4E41F" w14:textId="77777777" w:rsidR="00D00614" w:rsidRDefault="00D00614"/>
    <w:p w14:paraId="004037E8" w14:textId="77777777" w:rsidR="00D00614" w:rsidRDefault="00902C35">
      <w:pPr>
        <w:ind w:left="460" w:right="84"/>
        <w:jc w:val="both"/>
      </w:pPr>
      <w:proofErr w:type="gramStart"/>
      <w:r>
        <w:t>Documentation  of</w:t>
      </w:r>
      <w:proofErr w:type="gramEnd"/>
      <w:r>
        <w:t xml:space="preserve">  </w:t>
      </w:r>
      <w:proofErr w:type="gramStart"/>
      <w:r>
        <w:t>all  formal</w:t>
      </w:r>
      <w:proofErr w:type="gramEnd"/>
      <w:r>
        <w:t xml:space="preserve">  </w:t>
      </w:r>
      <w:proofErr w:type="gramStart"/>
      <w:r>
        <w:t>grade  appeals,  including</w:t>
      </w:r>
      <w:proofErr w:type="gramEnd"/>
      <w:r>
        <w:t xml:space="preserve"> </w:t>
      </w:r>
      <w:proofErr w:type="gramStart"/>
      <w:r>
        <w:t>procedural  appeals,  whether</w:t>
      </w:r>
      <w:proofErr w:type="gramEnd"/>
      <w:r>
        <w:t xml:space="preserve">  </w:t>
      </w:r>
      <w:proofErr w:type="gramStart"/>
      <w:r>
        <w:t>resolved  by</w:t>
      </w:r>
      <w:proofErr w:type="gramEnd"/>
      <w:r>
        <w:t xml:space="preserve"> a faculty committee, the chair, or the dean, must be maintained in department files for </w:t>
      </w:r>
      <w:proofErr w:type="gramStart"/>
      <w:r>
        <w:t>a period of time</w:t>
      </w:r>
      <w:proofErr w:type="gramEnd"/>
      <w:r>
        <w:t xml:space="preserve"> designated in the university records retention policy.</w:t>
      </w:r>
    </w:p>
    <w:p w14:paraId="3AAD6D10" w14:textId="77777777" w:rsidR="00D00614" w:rsidRDefault="00D00614"/>
    <w:p w14:paraId="2A3DD7FB" w14:textId="77777777" w:rsidR="00D00614" w:rsidRDefault="00902C35">
      <w:pPr>
        <w:ind w:left="100"/>
      </w:pPr>
      <w:r>
        <w:rPr>
          <w:b/>
          <w:u w:val="single"/>
        </w:rPr>
        <w:t>References and Cross-references</w:t>
      </w:r>
      <w:r>
        <w:rPr>
          <w:b/>
        </w:rPr>
        <w:t>.</w:t>
      </w:r>
    </w:p>
    <w:p w14:paraId="21937FE4" w14:textId="77777777" w:rsidR="00D00614" w:rsidRDefault="00D00614"/>
    <w:p w14:paraId="329E2126" w14:textId="77777777" w:rsidR="00D00614" w:rsidRDefault="00902C35">
      <w:pPr>
        <w:ind w:left="100"/>
      </w:pPr>
      <w:r>
        <w:t>UNT Policy 16.006, Information and Procedural Guidelines for Pursuing and Resolving a Complaint of Discrimination, Including Sexual Harassment</w:t>
      </w:r>
    </w:p>
    <w:p w14:paraId="776A880B" w14:textId="77777777" w:rsidR="00D00614" w:rsidRDefault="00D00614"/>
    <w:p w14:paraId="4CF1F4A6" w14:textId="77777777" w:rsidR="00D00614" w:rsidRDefault="00D00614">
      <w:pPr>
        <w:rPr>
          <w:color w:val="000000"/>
        </w:rPr>
      </w:pPr>
    </w:p>
    <w:p w14:paraId="79435872" w14:textId="77777777" w:rsidR="00D00614" w:rsidRDefault="00D00614"/>
    <w:sectPr w:rsidR="00D00614">
      <w:type w:val="continuous"/>
      <w:pgSz w:w="12240" w:h="15840"/>
      <w:pgMar w:top="1440" w:right="1440" w:bottom="144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1010" w14:textId="77777777" w:rsidR="004B55FB" w:rsidRDefault="004B55FB">
      <w:r>
        <w:separator/>
      </w:r>
    </w:p>
  </w:endnote>
  <w:endnote w:type="continuationSeparator" w:id="0">
    <w:p w14:paraId="0D619821" w14:textId="77777777" w:rsidR="004B55FB" w:rsidRDefault="004B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venir">
    <w:altName w:val="Calibri"/>
    <w:charset w:val="4D"/>
    <w:family w:val="swiss"/>
    <w:pitch w:val="variable"/>
    <w:sig w:usb0="800000AF" w:usb1="5000204A" w:usb2="00000000" w:usb3="00000000" w:csb0="0000009B"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49AA" w14:textId="77777777" w:rsidR="00902C35" w:rsidRDefault="00902C35">
    <w:pPr>
      <w:widowControl w:val="0"/>
      <w:pBdr>
        <w:top w:val="nil"/>
        <w:left w:val="nil"/>
        <w:bottom w:val="nil"/>
        <w:right w:val="nil"/>
        <w:between w:val="nil"/>
      </w:pBdr>
      <w:tabs>
        <w:tab w:val="center" w:pos="4680"/>
        <w:tab w:val="right" w:pos="9360"/>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end"/>
    </w:r>
  </w:p>
  <w:p w14:paraId="0206D5D4" w14:textId="77777777" w:rsidR="00902C35" w:rsidRDefault="00902C35">
    <w:pPr>
      <w:widowControl w:val="0"/>
      <w:pBdr>
        <w:top w:val="nil"/>
        <w:left w:val="nil"/>
        <w:bottom w:val="nil"/>
        <w:right w:val="nil"/>
        <w:between w:val="nil"/>
      </w:pBdr>
      <w:tabs>
        <w:tab w:val="center" w:pos="4680"/>
        <w:tab w:val="right" w:pos="9360"/>
      </w:tabs>
      <w:ind w:right="360"/>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440D" w14:textId="77777777" w:rsidR="00902C35" w:rsidRDefault="00902C35">
    <w:pPr>
      <w:widowControl w:val="0"/>
      <w:pBdr>
        <w:top w:val="nil"/>
        <w:left w:val="nil"/>
        <w:bottom w:val="nil"/>
        <w:right w:val="nil"/>
        <w:between w:val="nil"/>
      </w:pBdr>
      <w:tabs>
        <w:tab w:val="center" w:pos="4680"/>
        <w:tab w:val="right" w:pos="9360"/>
      </w:tabs>
      <w:jc w:val="right"/>
      <w:rPr>
        <w:rFonts w:ascii="Avenir" w:eastAsia="Avenir" w:hAnsi="Avenir" w:cs="Avenir"/>
        <w:color w:val="000000"/>
        <w:sz w:val="24"/>
        <w:szCs w:val="24"/>
      </w:rPr>
    </w:pPr>
    <w:r>
      <w:rPr>
        <w:rFonts w:ascii="Avenir" w:eastAsia="Avenir" w:hAnsi="Avenir" w:cs="Avenir"/>
        <w:sz w:val="24"/>
        <w:szCs w:val="24"/>
      </w:rPr>
      <w:t xml:space="preserve">PSYC 3317.310 Quantitative Methods Lab, p. </w:t>
    </w:r>
    <w:r>
      <w:rPr>
        <w:rFonts w:ascii="Avenir" w:eastAsia="Avenir" w:hAnsi="Avenir" w:cs="Avenir"/>
        <w:color w:val="000000"/>
        <w:sz w:val="24"/>
        <w:szCs w:val="24"/>
      </w:rPr>
      <w:fldChar w:fldCharType="begin"/>
    </w:r>
    <w:r>
      <w:rPr>
        <w:rFonts w:ascii="Avenir" w:eastAsia="Avenir" w:hAnsi="Avenir" w:cs="Avenir"/>
        <w:color w:val="000000"/>
        <w:sz w:val="24"/>
        <w:szCs w:val="24"/>
      </w:rPr>
      <w:instrText>PAGE</w:instrText>
    </w:r>
    <w:r>
      <w:rPr>
        <w:rFonts w:ascii="Avenir" w:eastAsia="Avenir" w:hAnsi="Avenir" w:cs="Avenir"/>
        <w:color w:val="000000"/>
        <w:sz w:val="24"/>
        <w:szCs w:val="24"/>
      </w:rPr>
      <w:fldChar w:fldCharType="separate"/>
    </w:r>
    <w:r>
      <w:rPr>
        <w:rFonts w:ascii="Avenir" w:eastAsia="Avenir" w:hAnsi="Avenir" w:cs="Avenir"/>
        <w:noProof/>
        <w:color w:val="000000"/>
        <w:sz w:val="24"/>
        <w:szCs w:val="24"/>
      </w:rPr>
      <w:t>1</w:t>
    </w:r>
    <w:r>
      <w:rPr>
        <w:rFonts w:ascii="Avenir" w:eastAsia="Avenir" w:hAnsi="Avenir" w:cs="Avenir"/>
        <w:color w:val="000000"/>
        <w:sz w:val="24"/>
        <w:szCs w:val="24"/>
      </w:rPr>
      <w:fldChar w:fldCharType="end"/>
    </w:r>
  </w:p>
  <w:p w14:paraId="719A7E16" w14:textId="77777777" w:rsidR="00902C35" w:rsidRDefault="00902C35">
    <w:pPr>
      <w:widowControl w:val="0"/>
      <w:pBdr>
        <w:top w:val="nil"/>
        <w:left w:val="nil"/>
        <w:bottom w:val="nil"/>
        <w:right w:val="nil"/>
        <w:between w:val="nil"/>
      </w:pBdr>
      <w:tabs>
        <w:tab w:val="center" w:pos="4680"/>
        <w:tab w:val="right" w:pos="9360"/>
      </w:tabs>
      <w:ind w:right="360"/>
      <w:rPr>
        <w:rFonts w:ascii="Arial" w:eastAsia="Arial" w:hAnsi="Arial" w:cs="Arial"/>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DAF9" w14:textId="77777777" w:rsidR="00902C35" w:rsidRDefault="00902C35">
    <w:pPr>
      <w:widowControl w:val="0"/>
      <w:pBdr>
        <w:top w:val="nil"/>
        <w:left w:val="nil"/>
        <w:bottom w:val="nil"/>
        <w:right w:val="nil"/>
        <w:between w:val="nil"/>
      </w:pBdr>
      <w:tabs>
        <w:tab w:val="center" w:pos="4680"/>
        <w:tab w:val="right" w:pos="9360"/>
      </w:tabs>
      <w:jc w:val="right"/>
      <w:rPr>
        <w:rFonts w:ascii="Avenir" w:eastAsia="Avenir" w:hAnsi="Avenir" w:cs="Avenir"/>
        <w:color w:val="000000"/>
        <w:sz w:val="24"/>
        <w:szCs w:val="24"/>
      </w:rPr>
    </w:pPr>
    <w:r>
      <w:rPr>
        <w:rFonts w:ascii="Avenir" w:eastAsia="Avenir" w:hAnsi="Avenir" w:cs="Avenir"/>
        <w:sz w:val="24"/>
        <w:szCs w:val="24"/>
      </w:rPr>
      <w:t xml:space="preserve"> PSYC 3317.310 Quantitative Methods Lab, p.</w:t>
    </w:r>
    <w:r>
      <w:rPr>
        <w:rFonts w:ascii="Avenir" w:eastAsia="Avenir" w:hAnsi="Avenir" w:cs="Avenir"/>
        <w:color w:val="000000"/>
        <w:sz w:val="24"/>
        <w:szCs w:val="24"/>
      </w:rPr>
      <w:fldChar w:fldCharType="begin"/>
    </w:r>
    <w:r>
      <w:rPr>
        <w:rFonts w:ascii="Avenir" w:eastAsia="Avenir" w:hAnsi="Avenir" w:cs="Avenir"/>
        <w:color w:val="000000"/>
        <w:sz w:val="24"/>
        <w:szCs w:val="24"/>
      </w:rPr>
      <w:instrText>PAGE</w:instrText>
    </w:r>
    <w:r>
      <w:rPr>
        <w:rFonts w:ascii="Avenir" w:eastAsia="Avenir" w:hAnsi="Avenir" w:cs="Avenir"/>
        <w:color w:val="000000"/>
        <w:sz w:val="24"/>
        <w:szCs w:val="24"/>
      </w:rPr>
      <w:fldChar w:fldCharType="end"/>
    </w:r>
  </w:p>
  <w:p w14:paraId="1FCC6A9C" w14:textId="77777777" w:rsidR="00902C35" w:rsidRDefault="00902C35">
    <w:pPr>
      <w:widowControl w:val="0"/>
      <w:pBdr>
        <w:top w:val="nil"/>
        <w:left w:val="nil"/>
        <w:bottom w:val="nil"/>
        <w:right w:val="nil"/>
        <w:between w:val="nil"/>
      </w:pBdr>
      <w:tabs>
        <w:tab w:val="center" w:pos="4680"/>
        <w:tab w:val="right" w:pos="9360"/>
      </w:tabs>
      <w:ind w:right="360"/>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25F9" w14:textId="77777777" w:rsidR="004B55FB" w:rsidRDefault="004B55FB">
      <w:r>
        <w:separator/>
      </w:r>
    </w:p>
  </w:footnote>
  <w:footnote w:type="continuationSeparator" w:id="0">
    <w:p w14:paraId="415FBB2C" w14:textId="77777777" w:rsidR="004B55FB" w:rsidRDefault="004B5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279F" w14:textId="77777777" w:rsidR="00902C35" w:rsidRDefault="00902C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AF7"/>
    <w:multiLevelType w:val="multilevel"/>
    <w:tmpl w:val="2330317C"/>
    <w:lvl w:ilvl="0">
      <w:start w:val="2"/>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797BB7"/>
    <w:multiLevelType w:val="multilevel"/>
    <w:tmpl w:val="CCE4E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DC7E64"/>
    <w:multiLevelType w:val="multilevel"/>
    <w:tmpl w:val="1870F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9A1070"/>
    <w:multiLevelType w:val="multilevel"/>
    <w:tmpl w:val="73E23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341C04"/>
    <w:multiLevelType w:val="multilevel"/>
    <w:tmpl w:val="1CD434B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64469EE"/>
    <w:multiLevelType w:val="multilevel"/>
    <w:tmpl w:val="4D66C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834B0E"/>
    <w:multiLevelType w:val="multilevel"/>
    <w:tmpl w:val="1B783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456FF9"/>
    <w:multiLevelType w:val="multilevel"/>
    <w:tmpl w:val="E29C0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787BF3"/>
    <w:multiLevelType w:val="hybridMultilevel"/>
    <w:tmpl w:val="653C37D0"/>
    <w:lvl w:ilvl="0" w:tplc="99F25B6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27B3D"/>
    <w:multiLevelType w:val="multilevel"/>
    <w:tmpl w:val="6E0AE96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555D16"/>
    <w:multiLevelType w:val="multilevel"/>
    <w:tmpl w:val="DD361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941BF6"/>
    <w:multiLevelType w:val="multilevel"/>
    <w:tmpl w:val="CEDA0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7A5367"/>
    <w:multiLevelType w:val="multilevel"/>
    <w:tmpl w:val="96E69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EC0637"/>
    <w:multiLevelType w:val="multilevel"/>
    <w:tmpl w:val="3774D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982395"/>
    <w:multiLevelType w:val="multilevel"/>
    <w:tmpl w:val="8DC41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E52D96"/>
    <w:multiLevelType w:val="multilevel"/>
    <w:tmpl w:val="092ACD52"/>
    <w:lvl w:ilvl="0">
      <w:start w:val="2"/>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85039C5"/>
    <w:multiLevelType w:val="multilevel"/>
    <w:tmpl w:val="02247832"/>
    <w:lvl w:ilvl="0">
      <w:start w:val="2"/>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7B11646"/>
    <w:multiLevelType w:val="multilevel"/>
    <w:tmpl w:val="7EB69F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5942942">
    <w:abstractNumId w:val="13"/>
  </w:num>
  <w:num w:numId="2" w16cid:durableId="788813556">
    <w:abstractNumId w:val="0"/>
  </w:num>
  <w:num w:numId="3" w16cid:durableId="1760712072">
    <w:abstractNumId w:val="16"/>
  </w:num>
  <w:num w:numId="4" w16cid:durableId="1739590706">
    <w:abstractNumId w:val="12"/>
  </w:num>
  <w:num w:numId="5" w16cid:durableId="1883978037">
    <w:abstractNumId w:val="6"/>
  </w:num>
  <w:num w:numId="6" w16cid:durableId="1949853944">
    <w:abstractNumId w:val="1"/>
  </w:num>
  <w:num w:numId="7" w16cid:durableId="1954747647">
    <w:abstractNumId w:val="15"/>
  </w:num>
  <w:num w:numId="8" w16cid:durableId="1102533492">
    <w:abstractNumId w:val="11"/>
  </w:num>
  <w:num w:numId="9" w16cid:durableId="1453287628">
    <w:abstractNumId w:val="10"/>
  </w:num>
  <w:num w:numId="10" w16cid:durableId="430399236">
    <w:abstractNumId w:val="2"/>
  </w:num>
  <w:num w:numId="11" w16cid:durableId="103232471">
    <w:abstractNumId w:val="7"/>
  </w:num>
  <w:num w:numId="12" w16cid:durableId="912394027">
    <w:abstractNumId w:val="5"/>
  </w:num>
  <w:num w:numId="13" w16cid:durableId="1770197242">
    <w:abstractNumId w:val="3"/>
  </w:num>
  <w:num w:numId="14" w16cid:durableId="1852067493">
    <w:abstractNumId w:val="9"/>
  </w:num>
  <w:num w:numId="15" w16cid:durableId="3241685">
    <w:abstractNumId w:val="17"/>
  </w:num>
  <w:num w:numId="16" w16cid:durableId="604768806">
    <w:abstractNumId w:val="4"/>
  </w:num>
  <w:num w:numId="17" w16cid:durableId="782771325">
    <w:abstractNumId w:val="14"/>
  </w:num>
  <w:num w:numId="18" w16cid:durableId="749740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614"/>
    <w:rsid w:val="001528B8"/>
    <w:rsid w:val="001D7893"/>
    <w:rsid w:val="00357D1C"/>
    <w:rsid w:val="004704FA"/>
    <w:rsid w:val="004B55FB"/>
    <w:rsid w:val="004F5862"/>
    <w:rsid w:val="007306E7"/>
    <w:rsid w:val="00823F30"/>
    <w:rsid w:val="00902C35"/>
    <w:rsid w:val="00B06D47"/>
    <w:rsid w:val="00C2554D"/>
    <w:rsid w:val="00D00614"/>
    <w:rsid w:val="00D3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C1DF"/>
  <w15:docId w15:val="{FE871C2A-8FA3-8E49-B76E-05688DEC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8"/>
        <w:szCs w:val="28"/>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tabs>
        <w:tab w:val="left" w:pos="480"/>
      </w:tabs>
      <w:jc w:val="center"/>
      <w:outlineLvl w:val="0"/>
    </w:pPr>
    <w:rPr>
      <w:b/>
    </w:rPr>
  </w:style>
  <w:style w:type="paragraph" w:styleId="Heading2">
    <w:name w:val="heading 2"/>
    <w:basedOn w:val="Normal"/>
    <w:next w:val="Normal"/>
    <w:link w:val="Heading2Char"/>
    <w:uiPriority w:val="9"/>
    <w:unhideWhenUsed/>
    <w:qFormat/>
    <w:pPr>
      <w:keepNext/>
      <w:keepLines/>
      <w:widowControl w:val="0"/>
      <w:spacing w:before="40"/>
      <w:outlineLvl w:val="1"/>
    </w:pPr>
    <w:rPr>
      <w:color w:val="2F5496"/>
      <w:sz w:val="26"/>
      <w:szCs w:val="26"/>
    </w:rPr>
  </w:style>
  <w:style w:type="paragraph" w:styleId="Heading3">
    <w:name w:val="heading 3"/>
    <w:basedOn w:val="Normal"/>
    <w:next w:val="Normal"/>
    <w:link w:val="Heading3Char"/>
    <w:uiPriority w:val="9"/>
    <w:unhideWhenUsed/>
    <w:qFormat/>
    <w:pPr>
      <w:keepNext/>
      <w:keepLines/>
      <w:widowControl w:val="0"/>
      <w:spacing w:before="40"/>
      <w:outlineLvl w:val="2"/>
    </w:pPr>
    <w:rPr>
      <w:color w:val="1F3863"/>
    </w:rPr>
  </w:style>
  <w:style w:type="paragraph" w:styleId="Heading4">
    <w:name w:val="heading 4"/>
    <w:basedOn w:val="Normal"/>
    <w:next w:val="Normal"/>
    <w:link w:val="Heading4Char"/>
    <w:uiPriority w:val="9"/>
    <w:unhideWhenUsed/>
    <w:qFormat/>
    <w:pPr>
      <w:keepNext/>
      <w:keepLines/>
      <w:widowControl w:val="0"/>
      <w:spacing w:before="40"/>
      <w:outlineLvl w:val="3"/>
    </w:pPr>
    <w:rPr>
      <w:i/>
      <w:color w:val="2F5496"/>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D4A65"/>
    <w:rPr>
      <w:rFonts w:ascii="Arial" w:eastAsia="Arial" w:hAnsi="Arial" w:cs="Arial"/>
      <w:b/>
      <w:bCs/>
      <w:sz w:val="22"/>
      <w:szCs w:val="22"/>
      <w:u w:val="single" w:color="000000"/>
    </w:rPr>
  </w:style>
  <w:style w:type="paragraph" w:styleId="BodyText">
    <w:name w:val="Body Text"/>
    <w:basedOn w:val="Normal"/>
    <w:link w:val="BodyTextChar"/>
    <w:uiPriority w:val="1"/>
    <w:qFormat/>
    <w:rsid w:val="00ED4A65"/>
    <w:pPr>
      <w:widowControl w:val="0"/>
      <w:autoSpaceDE w:val="0"/>
      <w:autoSpaceDN w:val="0"/>
      <w:ind w:left="120"/>
    </w:pPr>
    <w:rPr>
      <w:rFonts w:ascii="Arial" w:eastAsia="Arial" w:hAnsi="Arial" w:cs="Arial"/>
      <w:sz w:val="22"/>
      <w:szCs w:val="22"/>
    </w:rPr>
  </w:style>
  <w:style w:type="character" w:customStyle="1" w:styleId="BodyTextChar">
    <w:name w:val="Body Text Char"/>
    <w:basedOn w:val="DefaultParagraphFont"/>
    <w:link w:val="BodyText"/>
    <w:uiPriority w:val="1"/>
    <w:rsid w:val="00ED4A65"/>
    <w:rPr>
      <w:rFonts w:ascii="Arial" w:eastAsia="Arial" w:hAnsi="Arial" w:cs="Arial"/>
      <w:sz w:val="22"/>
      <w:szCs w:val="22"/>
    </w:rPr>
  </w:style>
  <w:style w:type="paragraph" w:styleId="ListParagraph">
    <w:name w:val="List Paragraph"/>
    <w:basedOn w:val="Normal"/>
    <w:uiPriority w:val="34"/>
    <w:qFormat/>
    <w:rsid w:val="00ED4A65"/>
    <w:pPr>
      <w:widowControl w:val="0"/>
      <w:autoSpaceDE w:val="0"/>
      <w:autoSpaceDN w:val="0"/>
      <w:ind w:left="480" w:hanging="360"/>
      <w:jc w:val="both"/>
    </w:pPr>
    <w:rPr>
      <w:rFonts w:ascii="Arial" w:eastAsia="Arial" w:hAnsi="Arial" w:cs="Arial"/>
      <w:sz w:val="22"/>
      <w:szCs w:val="22"/>
    </w:rPr>
  </w:style>
  <w:style w:type="paragraph" w:customStyle="1" w:styleId="TableParagraph">
    <w:name w:val="Table Paragraph"/>
    <w:basedOn w:val="Normal"/>
    <w:uiPriority w:val="1"/>
    <w:qFormat/>
    <w:rsid w:val="00ED4A65"/>
    <w:pPr>
      <w:widowControl w:val="0"/>
      <w:autoSpaceDE w:val="0"/>
      <w:autoSpaceDN w:val="0"/>
      <w:ind w:left="825"/>
    </w:pPr>
    <w:rPr>
      <w:rFonts w:ascii="Arial" w:eastAsia="Arial" w:hAnsi="Arial" w:cs="Arial"/>
      <w:sz w:val="22"/>
      <w:szCs w:val="22"/>
    </w:rPr>
  </w:style>
  <w:style w:type="character" w:styleId="Hyperlink">
    <w:name w:val="Hyperlink"/>
    <w:basedOn w:val="DefaultParagraphFont"/>
    <w:uiPriority w:val="99"/>
    <w:unhideWhenUsed/>
    <w:rsid w:val="00ED4A65"/>
    <w:rPr>
      <w:color w:val="0563C1" w:themeColor="hyperlink"/>
      <w:u w:val="single"/>
    </w:rPr>
  </w:style>
  <w:style w:type="table" w:styleId="TableGrid">
    <w:name w:val="Table Grid"/>
    <w:basedOn w:val="TableNormal"/>
    <w:uiPriority w:val="39"/>
    <w:rsid w:val="00ED4A65"/>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A65"/>
    <w:pPr>
      <w:widowControl w:val="0"/>
      <w:tabs>
        <w:tab w:val="center" w:pos="4680"/>
        <w:tab w:val="right" w:pos="9360"/>
      </w:tabs>
      <w:autoSpaceDE w:val="0"/>
      <w:autoSpaceDN w:val="0"/>
    </w:pPr>
    <w:rPr>
      <w:rFonts w:ascii="Arial" w:eastAsia="Arial" w:hAnsi="Arial" w:cs="Arial"/>
      <w:sz w:val="22"/>
      <w:szCs w:val="22"/>
    </w:rPr>
  </w:style>
  <w:style w:type="character" w:customStyle="1" w:styleId="HeaderChar">
    <w:name w:val="Header Char"/>
    <w:basedOn w:val="DefaultParagraphFont"/>
    <w:link w:val="Header"/>
    <w:uiPriority w:val="99"/>
    <w:rsid w:val="00ED4A65"/>
    <w:rPr>
      <w:rFonts w:ascii="Arial" w:eastAsia="Arial" w:hAnsi="Arial" w:cs="Arial"/>
      <w:sz w:val="22"/>
      <w:szCs w:val="22"/>
    </w:rPr>
  </w:style>
  <w:style w:type="paragraph" w:styleId="Footer">
    <w:name w:val="footer"/>
    <w:basedOn w:val="Normal"/>
    <w:link w:val="FooterChar"/>
    <w:unhideWhenUsed/>
    <w:rsid w:val="00ED4A65"/>
    <w:pPr>
      <w:widowControl w:val="0"/>
      <w:tabs>
        <w:tab w:val="center" w:pos="4680"/>
        <w:tab w:val="right" w:pos="9360"/>
      </w:tabs>
      <w:autoSpaceDE w:val="0"/>
      <w:autoSpaceDN w:val="0"/>
    </w:pPr>
    <w:rPr>
      <w:rFonts w:ascii="Arial" w:eastAsia="Arial" w:hAnsi="Arial" w:cs="Arial"/>
      <w:sz w:val="22"/>
      <w:szCs w:val="22"/>
    </w:rPr>
  </w:style>
  <w:style w:type="character" w:customStyle="1" w:styleId="FooterChar">
    <w:name w:val="Footer Char"/>
    <w:basedOn w:val="DefaultParagraphFont"/>
    <w:link w:val="Footer"/>
    <w:rsid w:val="00ED4A65"/>
    <w:rPr>
      <w:rFonts w:ascii="Arial" w:eastAsia="Arial" w:hAnsi="Arial" w:cs="Arial"/>
      <w:sz w:val="22"/>
      <w:szCs w:val="22"/>
    </w:rPr>
  </w:style>
  <w:style w:type="paragraph" w:styleId="NoSpacing">
    <w:name w:val="No Spacing"/>
    <w:uiPriority w:val="1"/>
    <w:qFormat/>
    <w:rsid w:val="00ED4A65"/>
    <w:rPr>
      <w:rFonts w:eastAsiaTheme="minorEastAsia"/>
      <w:sz w:val="22"/>
      <w:szCs w:val="22"/>
      <w:lang w:eastAsia="zh-CN"/>
    </w:rPr>
  </w:style>
  <w:style w:type="character" w:styleId="UnresolvedMention">
    <w:name w:val="Unresolved Mention"/>
    <w:basedOn w:val="DefaultParagraphFont"/>
    <w:uiPriority w:val="99"/>
    <w:semiHidden/>
    <w:unhideWhenUsed/>
    <w:rsid w:val="00ED4A65"/>
    <w:rPr>
      <w:color w:val="605E5C"/>
      <w:shd w:val="clear" w:color="auto" w:fill="E1DFDD"/>
    </w:rPr>
  </w:style>
  <w:style w:type="character" w:styleId="FollowedHyperlink">
    <w:name w:val="FollowedHyperlink"/>
    <w:basedOn w:val="DefaultParagraphFont"/>
    <w:uiPriority w:val="99"/>
    <w:semiHidden/>
    <w:unhideWhenUsed/>
    <w:rsid w:val="00D700BC"/>
    <w:rPr>
      <w:color w:val="954F72" w:themeColor="followedHyperlink"/>
      <w:u w:val="single"/>
    </w:rPr>
  </w:style>
  <w:style w:type="character" w:customStyle="1" w:styleId="Heading3Char">
    <w:name w:val="Heading 3 Char"/>
    <w:basedOn w:val="DefaultParagraphFont"/>
    <w:link w:val="Heading3"/>
    <w:uiPriority w:val="9"/>
    <w:rsid w:val="00FC7B3C"/>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rsid w:val="000F540F"/>
    <w:rPr>
      <w:rFonts w:asciiTheme="majorHAnsi" w:eastAsiaTheme="majorEastAsia" w:hAnsiTheme="majorHAnsi" w:cstheme="majorBidi"/>
      <w:color w:val="2F5496" w:themeColor="accent1" w:themeShade="BF"/>
      <w:sz w:val="26"/>
      <w:szCs w:val="26"/>
    </w:rPr>
  </w:style>
  <w:style w:type="paragraph" w:customStyle="1" w:styleId="Body">
    <w:name w:val="Body"/>
    <w:basedOn w:val="Normal"/>
    <w:rsid w:val="000F540F"/>
    <w:pPr>
      <w:tabs>
        <w:tab w:val="left" w:pos="360"/>
        <w:tab w:val="left" w:pos="1440"/>
        <w:tab w:val="left" w:pos="6480"/>
        <w:tab w:val="left" w:pos="7560"/>
      </w:tabs>
      <w:jc w:val="both"/>
    </w:pPr>
    <w:rPr>
      <w:sz w:val="20"/>
      <w:szCs w:val="20"/>
    </w:rPr>
  </w:style>
  <w:style w:type="character" w:customStyle="1" w:styleId="Heading4Char">
    <w:name w:val="Heading 4 Char"/>
    <w:basedOn w:val="DefaultParagraphFont"/>
    <w:link w:val="Heading4"/>
    <w:uiPriority w:val="9"/>
    <w:semiHidden/>
    <w:rsid w:val="001E2948"/>
    <w:rPr>
      <w:rFonts w:asciiTheme="majorHAnsi" w:eastAsiaTheme="majorEastAsia" w:hAnsiTheme="majorHAnsi" w:cstheme="majorBidi"/>
      <w:i/>
      <w:iCs/>
      <w:color w:val="2F5496" w:themeColor="accent1" w:themeShade="BF"/>
      <w:sz w:val="22"/>
      <w:szCs w:val="22"/>
    </w:rPr>
  </w:style>
  <w:style w:type="character" w:styleId="PageNumber">
    <w:name w:val="page number"/>
    <w:basedOn w:val="DefaultParagraphFont"/>
    <w:uiPriority w:val="99"/>
    <w:semiHidden/>
    <w:unhideWhenUsed/>
    <w:rsid w:val="000972D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y.unt.edu/" TargetMode="External"/><Relationship Id="rId21" Type="http://schemas.openxmlformats.org/officeDocument/2006/relationships/hyperlink" Target="https://policy.unt.edu/policy/07-012" TargetMode="External"/><Relationship Id="rId34" Type="http://schemas.openxmlformats.org/officeDocument/2006/relationships/hyperlink" Target="http://www.ecfr.gov/" TargetMode="External"/><Relationship Id="rId42" Type="http://schemas.openxmlformats.org/officeDocument/2006/relationships/hyperlink" Target="https://registrar.unt.edu/transcripts-and-records/update-your-personal-information" TargetMode="External"/><Relationship Id="rId47" Type="http://schemas.openxmlformats.org/officeDocument/2006/relationships/hyperlink" Target="https://www.mypronouns.org/what-and-why" TargetMode="External"/><Relationship Id="rId50" Type="http://schemas.openxmlformats.org/officeDocument/2006/relationships/hyperlink" Target="https://www.mypronouns.org/asking" TargetMode="External"/><Relationship Id="rId55" Type="http://schemas.openxmlformats.org/officeDocument/2006/relationships/hyperlink" Target="https://studentaffairs.unt.edu/career-center" TargetMode="External"/><Relationship Id="rId63" Type="http://schemas.openxmlformats.org/officeDocument/2006/relationships/hyperlink" Target="http://writingcenter.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canvaslms.com/docs/DOC-10554-4212710328" TargetMode="External"/><Relationship Id="rId29" Type="http://schemas.openxmlformats.org/officeDocument/2006/relationships/hyperlink" Target="about:blank" TargetMode="External"/><Relationship Id="rId11" Type="http://schemas.openxmlformats.org/officeDocument/2006/relationships/header" Target="header1.xml"/><Relationship Id="rId24" Type="http://schemas.openxmlformats.org/officeDocument/2006/relationships/hyperlink" Target="https://disability.unt.edu/" TargetMode="External"/><Relationship Id="rId32" Type="http://schemas.openxmlformats.org/officeDocument/2006/relationships/hyperlink" Target="about:blank"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student-health-and-wellness-center/services/psychiatry"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s://financialaid.unt.edu/" TargetMode="External"/><Relationship Id="rId58" Type="http://schemas.openxmlformats.org/officeDocument/2006/relationships/hyperlink" Target="https://edo.unt.edu/pridealliance"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success.unt.edu/asc" TargetMode="External"/><Relationship Id="rId19" Type="http://schemas.openxmlformats.org/officeDocument/2006/relationships/hyperlink" Target="https://nam04.safelinks.protection.outlook.com/?url=https%3A%2F%2Fpolicy.unt.edu%2Fpolicy%2F06-039&amp;data=05%7C02%7CKiet.Huynh%40unt.edu%7C5cbde4d422654d3626ec08dde71627bc%7C70de199207c6480fa318a1afcba03983%7C0%7C0%7C638920804540066670%7CUnknown%7CTWFpbGZsb3d8eyJFbXB0eU1hcGkiOnRydWUsIlYiOiIwLjAuMDAwMCIsIlAiOiJXaW4zMiIsIkFOIjoiTWFpbCIsIldUIjoyfQ%3D%3D%7C0%7C%7C%7C&amp;sdata=TvGN8HeEH1IeODeMRDxEzhys2dJ4H4zFt1xoGLxH1Wg%3D&amp;reserved=0" TargetMode="External"/><Relationship Id="rId14" Type="http://schemas.openxmlformats.org/officeDocument/2006/relationships/hyperlink" Target="http://www.unt.edu/helpdesk/index.htm" TargetMode="External"/><Relationship Id="rId22" Type="http://schemas.openxmlformats.org/officeDocument/2006/relationships/hyperlink" Target="https://edo.unt.edu/title-ix" TargetMode="External"/><Relationship Id="rId27" Type="http://schemas.openxmlformats.org/officeDocument/2006/relationships/hyperlink" Target="https://it.unt.edu/eagleconnect" TargetMode="External"/><Relationship Id="rId30" Type="http://schemas.openxmlformats.org/officeDocument/2006/relationships/hyperlink" Target="http://spot.unt.edu/" TargetMode="External"/><Relationship Id="rId35" Type="http://schemas.openxmlformats.org/officeDocument/2006/relationships/hyperlink" Target="mailto:internationaladvising@unt.edu" TargetMode="External"/><Relationship Id="rId43" Type="http://schemas.openxmlformats.org/officeDocument/2006/relationships/hyperlink" Target="https://sfs.unt.edu/idcards" TargetMode="External"/><Relationship Id="rId48" Type="http://schemas.openxmlformats.org/officeDocument/2006/relationships/hyperlink" Target="https://www.mypronouns.org/how" TargetMode="External"/><Relationship Id="rId56" Type="http://schemas.openxmlformats.org/officeDocument/2006/relationships/hyperlink" Target="https://edo.unt.edu/multicultural-center" TargetMode="External"/><Relationship Id="rId64" Type="http://schemas.openxmlformats.org/officeDocument/2006/relationships/hyperlink" Target="http://writingcenter.unt.edu/" TargetMode="External"/><Relationship Id="rId8" Type="http://schemas.openxmlformats.org/officeDocument/2006/relationships/image" Target="media/image1.png"/><Relationship Id="rId51" Type="http://schemas.openxmlformats.org/officeDocument/2006/relationships/hyperlink" Target="https://www.mypronouns.org/mistakes"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community.canvaslms.com/docs/DOC-10554-4212710328" TargetMode="External"/><Relationship Id="rId25" Type="http://schemas.openxmlformats.org/officeDocument/2006/relationships/hyperlink" Target="https://deanofstudents.unt.edu/conduct" TargetMode="External"/><Relationship Id="rId33" Type="http://schemas.openxmlformats.org/officeDocument/2006/relationships/hyperlink" Target="about:blank"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s://community.canvaslms.com/docs/DOC-18406-42121184808" TargetMode="External"/><Relationship Id="rId59" Type="http://schemas.openxmlformats.org/officeDocument/2006/relationships/hyperlink" Target="https://deanofstudents.unt.edu/resources/food-pantry" TargetMode="External"/><Relationship Id="rId20" Type="http://schemas.openxmlformats.org/officeDocument/2006/relationships/hyperlink" Target="https://clear.unt.edu/online-communication-tips" TargetMode="External"/><Relationship Id="rId41" Type="http://schemas.openxmlformats.org/officeDocument/2006/relationships/hyperlink" Target="https://studentaffairs.unt.edu/counseling-and-testing-services/services/individual-counseling" TargetMode="External"/><Relationship Id="rId54" Type="http://schemas.openxmlformats.org/officeDocument/2006/relationships/hyperlink" Target="https://studentaffairs.unt.edu/student-legal-services" TargetMode="External"/><Relationship Id="rId62" Type="http://schemas.openxmlformats.org/officeDocument/2006/relationships/hyperlink" Target="https://library.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disability.unt.edu/" TargetMode="External"/><Relationship Id="rId28" Type="http://schemas.openxmlformats.org/officeDocument/2006/relationships/hyperlink" Target="https://it.unt.edu/eagleconnect" TargetMode="External"/><Relationship Id="rId36" Type="http://schemas.openxmlformats.org/officeDocument/2006/relationships/hyperlink" Target="https://policy.unt.edu/policy/07-002" TargetMode="External"/><Relationship Id="rId49" Type="http://schemas.openxmlformats.org/officeDocument/2006/relationships/hyperlink" Target="https://www.mypronouns.org/sharing" TargetMode="External"/><Relationship Id="rId57" Type="http://schemas.openxmlformats.org/officeDocument/2006/relationships/hyperlink" Target="https://studentaffairs.unt.edu/counseling-and-testing-services" TargetMode="External"/><Relationship Id="rId10" Type="http://schemas.openxmlformats.org/officeDocument/2006/relationships/footer" Target="footer2.xml"/><Relationship Id="rId31" Type="http://schemas.openxmlformats.org/officeDocument/2006/relationships/hyperlink" Target="about:blank" TargetMode="External"/><Relationship Id="rId44" Type="http://schemas.openxmlformats.org/officeDocument/2006/relationships/hyperlink" Target="https://sso.unt.edu/idp/profile/SAML2/Redirect/SSO;jsessionid=E4DCA43DF85E3B74B3E496CAB99D8FC6?execution=e1s1" TargetMode="External"/><Relationship Id="rId52" Type="http://schemas.openxmlformats.org/officeDocument/2006/relationships/hyperlink" Target="about:blank" TargetMode="External"/><Relationship Id="rId60" Type="http://schemas.openxmlformats.org/officeDocument/2006/relationships/hyperlink" Target="https://clear.unt.edu/canvas/student-resource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about:blank" TargetMode="External"/><Relationship Id="rId18" Type="http://schemas.openxmlformats.org/officeDocument/2006/relationships/hyperlink" Target="mailto:helpdesk@unt.edu" TargetMode="External"/><Relationship Id="rId39" Type="http://schemas.openxmlformats.org/officeDocument/2006/relationships/hyperlink" Target="https://studentaffairs.unt.edu/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GpEB5DtHQml8eu//rZ2X/gXgDw==">CgMxLjAyDmgubmtnb2dha3RhOHFuMg5oLm52ejR5dW1udTkyNTINaC5zbWM2ZDNwMmVwajgAciExcFVlcFBOOUhYZ01fbW9YbHJMUjZoX1ZyRWhzSjhua3I=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27</Pages>
  <Words>8065</Words>
  <Characters>45972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Yanouri, Lamia</dc:creator>
  <cp:lastModifiedBy>Straughan, Anna</cp:lastModifiedBy>
  <cp:revision>3</cp:revision>
  <dcterms:created xsi:type="dcterms:W3CDTF">2026-01-09T16:35:00Z</dcterms:created>
  <dcterms:modified xsi:type="dcterms:W3CDTF">2026-01-09T16:38:00Z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b26cfe4fc90c1f46c0afa73863f673b4b79b5d9a840513cf510743b7e694d883</vt:lpwstr>
  </property>
</Properties>
</file>