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0D4104" w14:textId="77777777" w:rsidR="00466584" w:rsidRDefault="00466584" w:rsidP="00466584">
      <w:pPr>
        <w:pStyle w:val="Title"/>
      </w:pPr>
      <w:r w:rsidRPr="005444AF">
        <w:t>Phage Hunters Advancing Genomics and Evolutionary Science</w:t>
      </w:r>
      <w:r>
        <w:t xml:space="preserve"> (PHAGES)</w:t>
      </w:r>
    </w:p>
    <w:p w14:paraId="1D841D7B" w14:textId="513B0E44" w:rsidR="00466584" w:rsidRDefault="00466584" w:rsidP="00466584">
      <w:pPr>
        <w:pStyle w:val="Title"/>
      </w:pPr>
      <w:r>
        <w:t>Introductory Biology Research Laboratory I</w:t>
      </w:r>
      <w:r w:rsidR="007A6A06">
        <w:t>I</w:t>
      </w:r>
      <w:r>
        <w:t xml:space="preserve"> – </w:t>
      </w:r>
      <w:r w:rsidR="00B40F52">
        <w:t>Fall</w:t>
      </w:r>
      <w:r>
        <w:t xml:space="preserve"> 20</w:t>
      </w:r>
      <w:r w:rsidR="00B626E8">
        <w:t>2</w:t>
      </w:r>
      <w:r w:rsidR="00F41A24">
        <w:t>5</w:t>
      </w:r>
    </w:p>
    <w:p w14:paraId="706BC827" w14:textId="36380920" w:rsidR="00466584" w:rsidRDefault="00466584" w:rsidP="00466584">
      <w:pPr>
        <w:jc w:val="center"/>
      </w:pPr>
      <w:r>
        <w:rPr>
          <w:b/>
          <w:bCs/>
        </w:rPr>
        <w:t xml:space="preserve">BIOL 1755.501, </w:t>
      </w:r>
      <w:r w:rsidR="006B66B8">
        <w:t>MW</w:t>
      </w:r>
      <w:r>
        <w:t xml:space="preserve"> </w:t>
      </w:r>
      <w:r w:rsidR="006B66B8">
        <w:t>1</w:t>
      </w:r>
      <w:r>
        <w:t>:00-</w:t>
      </w:r>
      <w:r w:rsidR="006B66B8">
        <w:t>2</w:t>
      </w:r>
      <w:r w:rsidR="007A6A06">
        <w:t>:50</w:t>
      </w:r>
      <w:r w:rsidR="006B66B8">
        <w:t>p</w:t>
      </w:r>
      <w:r>
        <w:t>m</w:t>
      </w:r>
    </w:p>
    <w:p w14:paraId="71EA8384" w14:textId="77777777" w:rsidR="00466584" w:rsidRDefault="00466584" w:rsidP="00466584">
      <w:pPr>
        <w:jc w:val="center"/>
      </w:pPr>
    </w:p>
    <w:p w14:paraId="4CC448D4" w14:textId="2F559F98" w:rsidR="00466584" w:rsidRDefault="00F41A24" w:rsidP="00466584">
      <w:pPr>
        <w:pStyle w:val="Heading2"/>
      </w:pPr>
      <w:r>
        <w:t>Program Director</w:t>
      </w:r>
      <w:r w:rsidR="00466584">
        <w:t>:</w:t>
      </w:r>
      <w:r w:rsidR="00466584">
        <w:tab/>
      </w:r>
      <w:r w:rsidR="00466584">
        <w:tab/>
        <w:t>Dr. Lee Hughes</w:t>
      </w:r>
    </w:p>
    <w:p w14:paraId="212AB9D2" w14:textId="3482912A" w:rsidR="00466584" w:rsidRPr="00A300F1" w:rsidRDefault="00466584" w:rsidP="00466584">
      <w:pPr>
        <w:rPr>
          <w:bCs/>
        </w:rPr>
      </w:pPr>
      <w:r>
        <w:rPr>
          <w:b/>
          <w:bCs/>
        </w:rPr>
        <w:tab/>
      </w:r>
      <w:r>
        <w:rPr>
          <w:b/>
          <w:bCs/>
        </w:rPr>
        <w:tab/>
      </w:r>
      <w:r>
        <w:rPr>
          <w:b/>
          <w:bCs/>
        </w:rPr>
        <w:tab/>
      </w:r>
      <w:r>
        <w:rPr>
          <w:b/>
          <w:bCs/>
        </w:rPr>
        <w:tab/>
      </w:r>
      <w:r w:rsidRPr="00A300F1">
        <w:rPr>
          <w:bCs/>
        </w:rPr>
        <w:t xml:space="preserve">Office: </w:t>
      </w:r>
      <w:r>
        <w:rPr>
          <w:bCs/>
        </w:rPr>
        <w:t>Life Sci A2</w:t>
      </w:r>
      <w:r w:rsidR="005D6347">
        <w:rPr>
          <w:bCs/>
        </w:rPr>
        <w:t>23</w:t>
      </w:r>
      <w:r w:rsidRPr="00A300F1">
        <w:rPr>
          <w:bCs/>
        </w:rPr>
        <w:t>, lhughes@unt.edu</w:t>
      </w:r>
    </w:p>
    <w:p w14:paraId="7F2767BB" w14:textId="343651F2" w:rsidR="00466584" w:rsidRPr="00A300F1" w:rsidRDefault="00466584" w:rsidP="00466584">
      <w:pPr>
        <w:ind w:left="720" w:firstLine="720"/>
        <w:rPr>
          <w:bCs/>
        </w:rPr>
      </w:pPr>
      <w:r w:rsidRPr="00A300F1">
        <w:rPr>
          <w:bCs/>
        </w:rPr>
        <w:tab/>
      </w:r>
      <w:r w:rsidRPr="00A300F1">
        <w:rPr>
          <w:bCs/>
        </w:rPr>
        <w:tab/>
      </w:r>
      <w:r w:rsidR="0037617B">
        <w:rPr>
          <w:bCs/>
        </w:rPr>
        <w:t>Student</w:t>
      </w:r>
      <w:r w:rsidRPr="00A300F1">
        <w:rPr>
          <w:bCs/>
        </w:rPr>
        <w:t xml:space="preserve"> Hours: </w:t>
      </w:r>
      <w:r>
        <w:rPr>
          <w:bCs/>
        </w:rPr>
        <w:t>By appointment</w:t>
      </w:r>
    </w:p>
    <w:p w14:paraId="25C364D9" w14:textId="77777777" w:rsidR="00466584" w:rsidRDefault="00466584" w:rsidP="00466584">
      <w:pPr>
        <w:rPr>
          <w:bCs/>
        </w:rPr>
      </w:pPr>
      <w:r>
        <w:rPr>
          <w:b/>
          <w:bCs/>
        </w:rPr>
        <w:tab/>
      </w:r>
      <w:r>
        <w:rPr>
          <w:b/>
          <w:bCs/>
        </w:rPr>
        <w:tab/>
      </w:r>
      <w:r>
        <w:rPr>
          <w:b/>
          <w:bCs/>
        </w:rPr>
        <w:tab/>
      </w:r>
      <w:r>
        <w:rPr>
          <w:b/>
          <w:bCs/>
        </w:rPr>
        <w:tab/>
      </w:r>
    </w:p>
    <w:p w14:paraId="5400B2AC" w14:textId="77777777" w:rsidR="00466584" w:rsidRDefault="00466584" w:rsidP="00466584">
      <w:pPr>
        <w:rPr>
          <w:b/>
          <w:bCs/>
        </w:rPr>
      </w:pPr>
      <w:r>
        <w:rPr>
          <w:b/>
          <w:bCs/>
        </w:rPr>
        <w:t xml:space="preserve">TEACHING ASSISTANT:  </w:t>
      </w:r>
    </w:p>
    <w:p w14:paraId="662E3EA8" w14:textId="4E9F0CD8" w:rsidR="00E22542" w:rsidRPr="007E3764" w:rsidRDefault="006B66B8" w:rsidP="00E22542">
      <w:pPr>
        <w:ind w:left="1440" w:firstLine="720"/>
        <w:rPr>
          <w:b/>
          <w:bCs/>
        </w:rPr>
      </w:pPr>
      <w:r>
        <w:rPr>
          <w:b/>
          <w:bCs/>
        </w:rPr>
        <w:tab/>
      </w:r>
      <w:r w:rsidR="0037617B">
        <w:rPr>
          <w:b/>
          <w:bCs/>
        </w:rPr>
        <w:t xml:space="preserve">501: </w:t>
      </w:r>
      <w:r w:rsidR="00E22542" w:rsidRPr="007E3764">
        <w:rPr>
          <w:b/>
          <w:bCs/>
        </w:rPr>
        <w:t>Ahmad Sulaiman</w:t>
      </w:r>
    </w:p>
    <w:p w14:paraId="17269D22" w14:textId="66EDB3A6" w:rsidR="00E22542" w:rsidRPr="007E3764" w:rsidRDefault="00E22542" w:rsidP="009014D0">
      <w:pPr>
        <w:ind w:left="2880"/>
      </w:pPr>
      <w:r w:rsidRPr="007E3764">
        <w:t>Office:</w:t>
      </w:r>
      <w:r>
        <w:t xml:space="preserve"> </w:t>
      </w:r>
      <w:r w:rsidRPr="007E3764">
        <w:t>Life Sci A224,</w:t>
      </w:r>
      <w:r w:rsidRPr="007E3764">
        <w:rPr>
          <w:b/>
          <w:bCs/>
        </w:rPr>
        <w:t xml:space="preserve"> </w:t>
      </w:r>
      <w:hyperlink r:id="rId8" w:history="1">
        <w:r w:rsidRPr="00A81BBA">
          <w:rPr>
            <w:rStyle w:val="Hyperlink"/>
          </w:rPr>
          <w:t>AhmadSulaiman@my.unt.edu</w:t>
        </w:r>
      </w:hyperlink>
    </w:p>
    <w:p w14:paraId="598B18F5" w14:textId="3F66DC9F" w:rsidR="006B66B8" w:rsidRPr="00E35C02" w:rsidRDefault="00E22542" w:rsidP="00E22542">
      <w:pPr>
        <w:ind w:left="1440" w:firstLine="720"/>
        <w:rPr>
          <w:bCs/>
        </w:rPr>
      </w:pPr>
      <w:r w:rsidRPr="007E3764">
        <w:tab/>
        <w:t>Office Hours: TBD</w:t>
      </w:r>
    </w:p>
    <w:p w14:paraId="4849611F" w14:textId="77777777" w:rsidR="005B12F7" w:rsidRPr="00E35C02" w:rsidRDefault="005B12F7" w:rsidP="005B12F7">
      <w:pPr>
        <w:rPr>
          <w:bCs/>
        </w:rPr>
      </w:pPr>
    </w:p>
    <w:p w14:paraId="421FAE3D" w14:textId="77777777" w:rsidR="00E87F49" w:rsidRDefault="004D70CF" w:rsidP="00E87F49">
      <w:pPr>
        <w:ind w:left="2880" w:hanging="2880"/>
        <w:rPr>
          <w:b/>
          <w:bCs/>
        </w:rPr>
      </w:pPr>
      <w:r>
        <w:rPr>
          <w:b/>
          <w:bCs/>
        </w:rPr>
        <w:t>Textbook:</w:t>
      </w:r>
      <w:r>
        <w:rPr>
          <w:b/>
          <w:bCs/>
        </w:rPr>
        <w:tab/>
      </w:r>
      <w:r w:rsidR="00E87F49" w:rsidRPr="009A7808">
        <w:rPr>
          <w:b/>
          <w:bCs/>
        </w:rPr>
        <w:t>SEA-PHAGES Bioinformatics Guide</w:t>
      </w:r>
    </w:p>
    <w:p w14:paraId="546C3B0B" w14:textId="078D53B3" w:rsidR="00E87F49" w:rsidRDefault="00E87F49" w:rsidP="00E87F49">
      <w:pPr>
        <w:rPr>
          <w:b/>
          <w:bCs/>
        </w:rPr>
      </w:pPr>
      <w:r>
        <w:rPr>
          <w:b/>
          <w:bCs/>
        </w:rPr>
        <w:tab/>
      </w:r>
      <w:r>
        <w:rPr>
          <w:b/>
          <w:bCs/>
        </w:rPr>
        <w:tab/>
      </w:r>
      <w:r>
        <w:rPr>
          <w:b/>
          <w:bCs/>
        </w:rPr>
        <w:tab/>
      </w:r>
      <w:r>
        <w:rPr>
          <w:b/>
          <w:bCs/>
        </w:rPr>
        <w:tab/>
        <w:t xml:space="preserve">(manual provided </w:t>
      </w:r>
      <w:r w:rsidR="00D46382">
        <w:rPr>
          <w:b/>
          <w:bCs/>
        </w:rPr>
        <w:t xml:space="preserve">online </w:t>
      </w:r>
      <w:r>
        <w:rPr>
          <w:b/>
          <w:bCs/>
        </w:rPr>
        <w:t>to students for use during the course)</w:t>
      </w:r>
    </w:p>
    <w:p w14:paraId="5721E984" w14:textId="77777777" w:rsidR="00833C93" w:rsidRDefault="00833C93" w:rsidP="00E87F49">
      <w:pPr>
        <w:ind w:left="2880" w:hanging="2880"/>
        <w:rPr>
          <w:b/>
          <w:bCs/>
        </w:rPr>
      </w:pPr>
    </w:p>
    <w:p w14:paraId="4B084299" w14:textId="77777777" w:rsidR="00833C93" w:rsidRDefault="004B4C5E">
      <w:pPr>
        <w:rPr>
          <w:b/>
          <w:bCs/>
        </w:rPr>
      </w:pPr>
      <w:r>
        <w:rPr>
          <w:b/>
          <w:bCs/>
        </w:rPr>
        <w:t>PHAGES</w:t>
      </w:r>
      <w:r w:rsidR="004965D4">
        <w:rPr>
          <w:b/>
          <w:bCs/>
        </w:rPr>
        <w:t xml:space="preserve"> Laboratory Course</w:t>
      </w:r>
      <w:r w:rsidR="003B6620">
        <w:rPr>
          <w:b/>
          <w:bCs/>
        </w:rPr>
        <w:t>s</w:t>
      </w:r>
      <w:r w:rsidR="00833C93">
        <w:rPr>
          <w:b/>
          <w:bCs/>
        </w:rPr>
        <w:t>:</w:t>
      </w:r>
    </w:p>
    <w:p w14:paraId="16EFB2AA" w14:textId="43792FF5" w:rsidR="003B6620" w:rsidRDefault="004B4C5E">
      <w:r>
        <w:t xml:space="preserve">This is the second course of </w:t>
      </w:r>
      <w:r w:rsidR="007A6A06" w:rsidRPr="004965D4">
        <w:t>a two</w:t>
      </w:r>
      <w:r w:rsidR="00E22542">
        <w:t>-</w:t>
      </w:r>
      <w:r w:rsidR="007A6A06" w:rsidRPr="004965D4">
        <w:t xml:space="preserve">course sequence </w:t>
      </w:r>
      <w:r w:rsidR="007A6A06">
        <w:t>(</w:t>
      </w:r>
      <w:r w:rsidR="006B66B8">
        <w:t>BIOL 1750 for 2 SCH in the first semester and BIOL 1755 for 1 SCH in the following semester</w:t>
      </w:r>
      <w:r w:rsidR="007A6A06">
        <w:t xml:space="preserve">) </w:t>
      </w:r>
      <w:r w:rsidR="007A6A06" w:rsidRPr="004965D4">
        <w:t xml:space="preserve">in which research activities on bacteriophage genomics will be conducted.  </w:t>
      </w:r>
    </w:p>
    <w:p w14:paraId="19670B11" w14:textId="7BA509F5" w:rsidR="00843FB7" w:rsidRDefault="00843FB7"/>
    <w:p w14:paraId="558C7F78" w14:textId="77777777" w:rsidR="00D46382" w:rsidRDefault="00D46382" w:rsidP="00D46382">
      <w:r>
        <w:rPr>
          <w:b/>
          <w:bCs/>
        </w:rPr>
        <w:t>Course Materials:</w:t>
      </w:r>
    </w:p>
    <w:p w14:paraId="0A02F12B" w14:textId="77777777" w:rsidR="00D46382" w:rsidRPr="009825C3" w:rsidRDefault="00D46382" w:rsidP="00D46382">
      <w:r>
        <w:t>All course materials are available through Canvas at unt.instructure.com.</w:t>
      </w:r>
    </w:p>
    <w:p w14:paraId="199DCB49" w14:textId="63F3555E" w:rsidR="00D46382" w:rsidRDefault="00D46382"/>
    <w:p w14:paraId="091EDF9A" w14:textId="6718396B" w:rsidR="00D46382" w:rsidRDefault="00D46382">
      <w:r>
        <w:rPr>
          <w:b/>
          <w:bCs/>
        </w:rPr>
        <w:t>Technology:</w:t>
      </w:r>
    </w:p>
    <w:p w14:paraId="275FA520" w14:textId="62C27599" w:rsidR="00D46382" w:rsidRPr="00D46382" w:rsidRDefault="00D46382">
      <w:r>
        <w:t xml:space="preserve">This course uses primarily web-based bioinformatic tools. It is recommended that students bring a laptop or tablet to </w:t>
      </w:r>
      <w:r w:rsidR="00145D5D">
        <w:t>lab,</w:t>
      </w:r>
      <w:r>
        <w:t xml:space="preserve"> if possible, but a limited number of computers are available in the laboratory for student use.</w:t>
      </w:r>
    </w:p>
    <w:p w14:paraId="1CB71533" w14:textId="77777777" w:rsidR="00D46382" w:rsidRDefault="00D46382"/>
    <w:p w14:paraId="31CF1A01" w14:textId="77777777" w:rsidR="00D46382" w:rsidRDefault="00D46382" w:rsidP="00D46382">
      <w:r>
        <w:rPr>
          <w:b/>
        </w:rPr>
        <w:t>Laboratory Goals:</w:t>
      </w:r>
    </w:p>
    <w:p w14:paraId="71255534" w14:textId="77777777" w:rsidR="00D46382" w:rsidRDefault="00D46382" w:rsidP="00D46382">
      <w:r>
        <w:t>The goals for the spring semester include the following:</w:t>
      </w:r>
    </w:p>
    <w:p w14:paraId="4042989D" w14:textId="77777777" w:rsidR="00D46382" w:rsidRDefault="00D46382" w:rsidP="00D46382">
      <w:pPr>
        <w:numPr>
          <w:ilvl w:val="0"/>
          <w:numId w:val="2"/>
        </w:numPr>
      </w:pPr>
      <w:r>
        <w:t>Each student will learn to use the bioinformatics tools necessary to finish and annotate bacteriophage genomes.</w:t>
      </w:r>
    </w:p>
    <w:p w14:paraId="55E58817" w14:textId="77777777" w:rsidR="00D46382" w:rsidRDefault="00D46382" w:rsidP="00D46382">
      <w:pPr>
        <w:numPr>
          <w:ilvl w:val="0"/>
          <w:numId w:val="2"/>
        </w:numPr>
      </w:pPr>
      <w:r>
        <w:t>Each student will complete a positional and functional annotation of a previously uncharacterized bacteriophage genome.</w:t>
      </w:r>
    </w:p>
    <w:p w14:paraId="61A2B804" w14:textId="77777777" w:rsidR="00D46382" w:rsidRDefault="00D46382" w:rsidP="00D46382">
      <w:pPr>
        <w:numPr>
          <w:ilvl w:val="0"/>
          <w:numId w:val="2"/>
        </w:numPr>
      </w:pPr>
      <w:r>
        <w:t>Each student will be able to explain and justify their annotations to their classmates and, as a group, reach consensus on the final annotations of complete bacteriophage genomes.</w:t>
      </w:r>
    </w:p>
    <w:p w14:paraId="3A7A4D3E" w14:textId="77777777" w:rsidR="00D46382" w:rsidRDefault="00D46382" w:rsidP="00D46382">
      <w:pPr>
        <w:numPr>
          <w:ilvl w:val="0"/>
          <w:numId w:val="2"/>
        </w:numPr>
      </w:pPr>
      <w:r>
        <w:t xml:space="preserve">The class </w:t>
      </w:r>
      <w:proofErr w:type="gramStart"/>
      <w:r>
        <w:t>as a whole will</w:t>
      </w:r>
      <w:proofErr w:type="gramEnd"/>
      <w:r>
        <w:t xml:space="preserve"> prepare annotated bacteriophage genomes for submission to GenBank.</w:t>
      </w:r>
    </w:p>
    <w:p w14:paraId="00F20A8F" w14:textId="77777777" w:rsidR="00D46382" w:rsidRDefault="00D46382" w:rsidP="00D46382">
      <w:pPr>
        <w:numPr>
          <w:ilvl w:val="0"/>
          <w:numId w:val="2"/>
        </w:numPr>
      </w:pPr>
      <w:r>
        <w:t xml:space="preserve">The class </w:t>
      </w:r>
      <w:proofErr w:type="gramStart"/>
      <w:r>
        <w:t>as a whole will</w:t>
      </w:r>
      <w:proofErr w:type="gramEnd"/>
      <w:r>
        <w:t xml:space="preserve"> assist in preparation of a poster about the annotated genomes for presentation to outside audiences.</w:t>
      </w:r>
    </w:p>
    <w:p w14:paraId="608BCAEB" w14:textId="77777777" w:rsidR="00D46382" w:rsidRDefault="00D46382" w:rsidP="00D46382">
      <w:pPr>
        <w:numPr>
          <w:ilvl w:val="0"/>
          <w:numId w:val="2"/>
        </w:numPr>
      </w:pPr>
      <w:r>
        <w:t>Each student will prepare a written report describing their annotations and any additional experimental research conducted during the course.</w:t>
      </w:r>
    </w:p>
    <w:p w14:paraId="04A5D763" w14:textId="2DCD0F08" w:rsidR="007A6A06" w:rsidRDefault="007A6A06"/>
    <w:p w14:paraId="01CB6BC0" w14:textId="77777777" w:rsidR="0003092D" w:rsidRPr="007E220E" w:rsidRDefault="0003092D" w:rsidP="0003092D">
      <w:pPr>
        <w:rPr>
          <w:b/>
          <w:bCs/>
        </w:rPr>
      </w:pPr>
      <w:r>
        <w:rPr>
          <w:b/>
          <w:bCs/>
        </w:rPr>
        <w:t>Attendance Policy:</w:t>
      </w:r>
    </w:p>
    <w:p w14:paraId="73F15347" w14:textId="77777777" w:rsidR="0003092D" w:rsidRPr="00FF0CC4" w:rsidRDefault="0003092D" w:rsidP="0003092D">
      <w:r>
        <w:rPr>
          <w:b/>
        </w:rPr>
        <w:t>Attendance is required</w:t>
      </w:r>
      <w:r>
        <w:t xml:space="preserve"> at all scheduled laboratory meetings and </w:t>
      </w:r>
      <w:r>
        <w:rPr>
          <w:b/>
        </w:rPr>
        <w:t>on-time arrival</w:t>
      </w:r>
      <w:r>
        <w:t xml:space="preserve"> is critical (three tardies will equal one absence in grading). Absences for medical reasons </w:t>
      </w:r>
      <w:r>
        <w:rPr>
          <w:b/>
          <w:bCs/>
        </w:rPr>
        <w:t>will not</w:t>
      </w:r>
      <w:r>
        <w:t xml:space="preserve"> result in grade penalties, but students are expected to keep up with class work if they are able. Unexcused absences or failure to </w:t>
      </w:r>
      <w:proofErr w:type="gramStart"/>
      <w:r>
        <w:t>make arrangements</w:t>
      </w:r>
      <w:proofErr w:type="gramEnd"/>
      <w:r>
        <w:t xml:space="preserve"> for catch up work for excused absences may result in lower grades or zeroes on daily notebook checks, lab quizzes, and other graded course activities.</w:t>
      </w:r>
    </w:p>
    <w:p w14:paraId="0C14C349" w14:textId="77777777" w:rsidR="0003092D" w:rsidRDefault="0003092D" w:rsidP="0003092D"/>
    <w:p w14:paraId="13946EB6" w14:textId="77777777" w:rsidR="0003092D" w:rsidRDefault="0003092D" w:rsidP="0003092D">
      <w:r>
        <w:lastRenderedPageBreak/>
        <w:t xml:space="preserve">It is important that you communicate with the instructor and the teaching assistant prior to being absent, so you, the instructor, and the teaching assistant can discuss and mitigate the impact of the absence on your attainment of course learning goals.  Please inform the instructor and teaching assistant if you are unable to attend class meetings due to illness or other unavoidable circumstances. </w:t>
      </w:r>
    </w:p>
    <w:p w14:paraId="4067EF85" w14:textId="77777777" w:rsidR="0003092D" w:rsidRDefault="0003092D" w:rsidP="0003092D"/>
    <w:p w14:paraId="6E5C8C04" w14:textId="440E4180" w:rsidR="0003092D" w:rsidRDefault="0003092D" w:rsidP="0003092D">
      <w:r>
        <w:t xml:space="preserve">If you are experiencing any </w:t>
      </w:r>
      <w:r w:rsidRPr="00B40F52">
        <w:t>symptoms of COVID-19</w:t>
      </w:r>
      <w:r>
        <w:t xml:space="preserve"> or other </w:t>
      </w:r>
      <w:r w:rsidR="00145D5D">
        <w:t>illnesses,</w:t>
      </w:r>
      <w:r>
        <w:t xml:space="preserve"> please seek medical attention from the Student Health and Wellness Center (940-565-2333 or </w:t>
      </w:r>
      <w:hyperlink r:id="rId9" w:history="1">
        <w:r>
          <w:rPr>
            <w:rStyle w:val="Hyperlink"/>
            <w:color w:val="0563C1"/>
          </w:rPr>
          <w:t>askSHWC@unt.edu</w:t>
        </w:r>
      </w:hyperlink>
      <w:r>
        <w:t>) or your health care provider PRIOR to coming to class. While attendance is an important part of succeeding in this class, your own health, and those of others in the community, is more important.</w:t>
      </w:r>
    </w:p>
    <w:p w14:paraId="6F747953" w14:textId="77777777" w:rsidR="0003092D" w:rsidRDefault="0003092D" w:rsidP="0003092D">
      <w:pPr>
        <w:ind w:left="405"/>
      </w:pPr>
    </w:p>
    <w:p w14:paraId="625F595D" w14:textId="77777777" w:rsidR="0003092D" w:rsidRDefault="0003092D" w:rsidP="0003092D">
      <w:r>
        <w:rPr>
          <w:b/>
          <w:bCs/>
        </w:rPr>
        <w:t>ADA Accommodation Statement:</w:t>
      </w:r>
    </w:p>
    <w:p w14:paraId="7EF43A7E" w14:textId="77777777" w:rsidR="0003092D" w:rsidRDefault="0003092D" w:rsidP="0003092D">
      <w:r w:rsidRPr="00BE3ACC">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w:t>
      </w:r>
      <w:proofErr w:type="gramStart"/>
      <w:r w:rsidRPr="00BE3ACC">
        <w:t>time,</w:t>
      </w:r>
      <w:proofErr w:type="gramEnd"/>
      <w:r w:rsidRPr="00BE3ACC">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ODA website at disability.unt.edu.</w:t>
      </w:r>
    </w:p>
    <w:p w14:paraId="7A7501AF" w14:textId="77777777" w:rsidR="0003092D" w:rsidRDefault="0003092D" w:rsidP="0003092D">
      <w:pPr>
        <w:rPr>
          <w:b/>
          <w:bCs/>
        </w:rPr>
      </w:pPr>
    </w:p>
    <w:p w14:paraId="75CE97F9" w14:textId="77777777" w:rsidR="0003092D" w:rsidRDefault="0003092D" w:rsidP="0003092D">
      <w:r>
        <w:rPr>
          <w:b/>
          <w:bCs/>
        </w:rPr>
        <w:t>Communication:</w:t>
      </w:r>
    </w:p>
    <w:p w14:paraId="11A91FF9" w14:textId="77777777" w:rsidR="0003092D" w:rsidRDefault="0003092D" w:rsidP="0003092D">
      <w:r>
        <w:t>Please communicate with the instructor or TA during scheduled lab time or through email. You may also schedule other meeting times as needed. Please note that our email inboxes can become rather full during busy times, so if you do not receive a response within two business days, please send a follow-up email. A gentle nudge is always appreciated.</w:t>
      </w:r>
    </w:p>
    <w:p w14:paraId="203C5852" w14:textId="77777777" w:rsidR="0003092D" w:rsidRDefault="0003092D" w:rsidP="0003092D"/>
    <w:p w14:paraId="4614F27E" w14:textId="77777777" w:rsidR="0003092D" w:rsidRDefault="0003092D" w:rsidP="0003092D">
      <w:pPr>
        <w:rPr>
          <w:b/>
          <w:bCs/>
        </w:rPr>
      </w:pPr>
      <w:r>
        <w:t>All course communications will be through Canvas. Be sure to check Canvas announcements regularly and to setup your Canvas notifications to send updates to an email address that you regularly check.</w:t>
      </w:r>
    </w:p>
    <w:p w14:paraId="2CA7A829" w14:textId="77777777" w:rsidR="0003092D" w:rsidRDefault="0003092D" w:rsidP="0003092D">
      <w:pPr>
        <w:rPr>
          <w:b/>
          <w:bCs/>
        </w:rPr>
      </w:pPr>
    </w:p>
    <w:p w14:paraId="36EB0550" w14:textId="77777777" w:rsidR="0003092D" w:rsidRPr="0072291B" w:rsidRDefault="0003092D" w:rsidP="0003092D">
      <w:pPr>
        <w:rPr>
          <w:b/>
          <w:bCs/>
        </w:rPr>
      </w:pPr>
      <w:r>
        <w:rPr>
          <w:b/>
          <w:bCs/>
        </w:rPr>
        <w:t>Emergency Notification &amp; Procedure</w:t>
      </w:r>
      <w:r w:rsidRPr="0072291B">
        <w:rPr>
          <w:b/>
          <w:bCs/>
        </w:rPr>
        <w:t>:</w:t>
      </w:r>
    </w:p>
    <w:p w14:paraId="71378E6C" w14:textId="77777777" w:rsidR="0003092D" w:rsidRDefault="0003092D" w:rsidP="0003092D">
      <w: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p>
    <w:p w14:paraId="7B5FC68F" w14:textId="77777777" w:rsidR="0003092D" w:rsidRDefault="0003092D" w:rsidP="0003092D"/>
    <w:p w14:paraId="24514992" w14:textId="77777777" w:rsidR="0003092D" w:rsidRPr="007C55D0" w:rsidRDefault="0003092D" w:rsidP="0003092D">
      <w:pPr>
        <w:rPr>
          <w:b/>
          <w:bCs/>
        </w:rPr>
      </w:pPr>
      <w:r w:rsidRPr="00BE3ACC">
        <w:rPr>
          <w:b/>
          <w:bCs/>
        </w:rPr>
        <w:t>Academic Integrity Standards and Consequences</w:t>
      </w:r>
      <w:r>
        <w:rPr>
          <w:b/>
          <w:bCs/>
        </w:rPr>
        <w:t>:</w:t>
      </w:r>
    </w:p>
    <w:p w14:paraId="5D8035FC" w14:textId="77777777" w:rsidR="0003092D" w:rsidRDefault="0003092D" w:rsidP="0003092D">
      <w:r>
        <w:t>According to UNT Policy 06.003, Student Academic Integrity, academic dishonesty occurs when students</w:t>
      </w:r>
    </w:p>
    <w:p w14:paraId="1AA3FD7C" w14:textId="77777777" w:rsidR="0003092D" w:rsidRDefault="0003092D" w:rsidP="0003092D">
      <w:r>
        <w:t>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Students in this course are expected to do their own work except when instructed to work in groups. Academic dishonesty in graded coursework may result in a grade of zero for that activity or additional penalties as allowed under university policy. All instances of academic dishonesty will be reported to the University.</w:t>
      </w:r>
    </w:p>
    <w:p w14:paraId="204037F8" w14:textId="77777777" w:rsidR="0003092D" w:rsidRDefault="0003092D" w:rsidP="0003092D"/>
    <w:p w14:paraId="5AAFE83A" w14:textId="77777777" w:rsidR="0003092D" w:rsidRDefault="0003092D" w:rsidP="0003092D">
      <w:pPr>
        <w:rPr>
          <w:b/>
        </w:rPr>
      </w:pPr>
      <w:r>
        <w:rPr>
          <w:b/>
        </w:rPr>
        <w:t>Late Work:</w:t>
      </w:r>
    </w:p>
    <w:p w14:paraId="296CEFAF" w14:textId="77777777" w:rsidR="0003092D" w:rsidRPr="00175A4A" w:rsidRDefault="0003092D" w:rsidP="0003092D">
      <w:r>
        <w:t>All assignments and other work in this course are due by the date and time given in the syllabus, posted in Canvas, or announced in class. All due dates will be announced at least one week in advance. Late work may receive a grade of zero or may be accepted with a grade reduction at the discretion of the instructor.</w:t>
      </w:r>
    </w:p>
    <w:p w14:paraId="5333D4A8" w14:textId="77777777" w:rsidR="0003092D" w:rsidRDefault="0003092D" w:rsidP="0003092D">
      <w:pPr>
        <w:rPr>
          <w:b/>
          <w:bCs/>
        </w:rPr>
      </w:pPr>
    </w:p>
    <w:p w14:paraId="3A85A4FF" w14:textId="77777777" w:rsidR="00833C93" w:rsidRDefault="00833C93">
      <w:r>
        <w:rPr>
          <w:b/>
          <w:bCs/>
        </w:rPr>
        <w:t>GRADING:</w:t>
      </w:r>
    </w:p>
    <w:p w14:paraId="3417AB25" w14:textId="77777777" w:rsidR="00833C93" w:rsidRDefault="00833C93">
      <w:r>
        <w:t>Your course grade will consist of the following elements:</w:t>
      </w:r>
    </w:p>
    <w:p w14:paraId="0B0D827C" w14:textId="77777777" w:rsidR="007B4321" w:rsidRDefault="00E532D6" w:rsidP="00940284">
      <w:pPr>
        <w:pStyle w:val="BodyText2"/>
        <w:spacing w:after="0" w:line="240" w:lineRule="auto"/>
        <w:ind w:firstLine="720"/>
      </w:pPr>
      <w:r>
        <w:lastRenderedPageBreak/>
        <w:t xml:space="preserve">  9%</w:t>
      </w:r>
      <w:r>
        <w:tab/>
        <w:t>Attendance (3</w:t>
      </w:r>
      <w:r w:rsidR="007B4321">
        <w:t xml:space="preserve"> </w:t>
      </w:r>
      <w:r w:rsidR="00940284">
        <w:t xml:space="preserve">subtracted </w:t>
      </w:r>
      <w:r w:rsidR="007B4321">
        <w:t xml:space="preserve">per absence or 3 tardies; more than 3 absences may result in </w:t>
      </w:r>
      <w:r w:rsidR="00940284">
        <w:tab/>
      </w:r>
      <w:r w:rsidR="00940284">
        <w:tab/>
      </w:r>
      <w:r w:rsidR="00940284">
        <w:tab/>
      </w:r>
      <w:r w:rsidR="007B4321">
        <w:t>failure of</w:t>
      </w:r>
      <w:r w:rsidR="00940284">
        <w:t xml:space="preserve"> </w:t>
      </w:r>
      <w:r w:rsidR="007B4321">
        <w:t>the course)</w:t>
      </w:r>
    </w:p>
    <w:p w14:paraId="205392EF" w14:textId="77777777" w:rsidR="00833C93" w:rsidRDefault="002401AA">
      <w:pPr>
        <w:pStyle w:val="BodyText2"/>
        <w:spacing w:after="0" w:line="240" w:lineRule="auto"/>
        <w:ind w:firstLine="720"/>
      </w:pPr>
      <w:r>
        <w:t>36</w:t>
      </w:r>
      <w:r w:rsidR="00833C93">
        <w:t>%</w:t>
      </w:r>
      <w:r w:rsidR="00833C93">
        <w:tab/>
      </w:r>
      <w:r w:rsidR="00793911">
        <w:t>Laboratory Notebooks</w:t>
      </w:r>
      <w:r w:rsidR="007B66F2">
        <w:t xml:space="preserve"> (</w:t>
      </w:r>
      <w:r w:rsidR="007B4321">
        <w:t>daily checks</w:t>
      </w:r>
      <w:r w:rsidR="007B66F2">
        <w:t>)</w:t>
      </w:r>
    </w:p>
    <w:p w14:paraId="4138A408" w14:textId="6F407886" w:rsidR="00833C93" w:rsidRDefault="002401AA">
      <w:pPr>
        <w:pStyle w:val="BodyText2"/>
        <w:spacing w:after="0" w:line="240" w:lineRule="auto"/>
        <w:ind w:firstLine="720"/>
      </w:pPr>
      <w:r>
        <w:t>1</w:t>
      </w:r>
      <w:r w:rsidR="00E532D6">
        <w:t>5</w:t>
      </w:r>
      <w:r w:rsidR="00833C93">
        <w:t>%</w:t>
      </w:r>
      <w:r w:rsidR="00833C93">
        <w:tab/>
      </w:r>
      <w:r w:rsidR="00E35C02">
        <w:t>Concept</w:t>
      </w:r>
      <w:r w:rsidR="00A13E90">
        <w:t xml:space="preserve"> Quizzes (</w:t>
      </w:r>
      <w:r w:rsidR="00B626E8">
        <w:t>Online quizzes both announced and unannounced. Number will vary.</w:t>
      </w:r>
      <w:r w:rsidR="007B66F2">
        <w:t>)</w:t>
      </w:r>
    </w:p>
    <w:p w14:paraId="34F98C24" w14:textId="77777777" w:rsidR="00E532D6" w:rsidRDefault="00E532D6" w:rsidP="00E532D6">
      <w:pPr>
        <w:pStyle w:val="BodyText2"/>
        <w:spacing w:after="0" w:line="240" w:lineRule="auto"/>
        <w:ind w:left="720"/>
      </w:pPr>
      <w:r>
        <w:t>40</w:t>
      </w:r>
      <w:r w:rsidR="00833C93" w:rsidRPr="002401AA">
        <w:t>%</w:t>
      </w:r>
      <w:r w:rsidR="00833C93">
        <w:tab/>
      </w:r>
      <w:r w:rsidR="007B66F2">
        <w:t>Project Report</w:t>
      </w:r>
      <w:r w:rsidR="002401AA">
        <w:t>s</w:t>
      </w:r>
      <w:r>
        <w:t>, Posters</w:t>
      </w:r>
      <w:r w:rsidR="007B66F2">
        <w:t xml:space="preserve"> and Presentation</w:t>
      </w:r>
      <w:r w:rsidR="002401AA">
        <w:t xml:space="preserve">s on </w:t>
      </w:r>
      <w:r w:rsidR="00940284">
        <w:t>a</w:t>
      </w:r>
      <w:r w:rsidR="002401AA">
        <w:t xml:space="preserve">nnotation </w:t>
      </w:r>
      <w:r w:rsidR="00940284">
        <w:t>w</w:t>
      </w:r>
      <w:r w:rsidR="002401AA">
        <w:t xml:space="preserve">ork </w:t>
      </w:r>
      <w:r>
        <w:t>and other research project</w:t>
      </w:r>
    </w:p>
    <w:p w14:paraId="6482149F" w14:textId="77777777" w:rsidR="002401AA" w:rsidRDefault="00E532D6" w:rsidP="00E532D6">
      <w:pPr>
        <w:pStyle w:val="BodyText2"/>
        <w:spacing w:after="0" w:line="240" w:lineRule="auto"/>
        <w:ind w:left="720"/>
      </w:pPr>
      <w:r>
        <w:rPr>
          <w:u w:val="single"/>
        </w:rPr>
        <w:t xml:space="preserve">         </w:t>
      </w:r>
      <w:r>
        <w:t xml:space="preserve">   (number </w:t>
      </w:r>
      <w:r w:rsidR="002401AA">
        <w:t>and due dates will vary)</w:t>
      </w:r>
    </w:p>
    <w:p w14:paraId="6D5E05E7" w14:textId="77777777" w:rsidR="00923713" w:rsidRDefault="00923713">
      <w:pPr>
        <w:ind w:firstLine="720"/>
        <w:rPr>
          <w:i/>
        </w:rPr>
      </w:pPr>
      <w:r>
        <w:t>100%</w:t>
      </w:r>
      <w:r>
        <w:tab/>
        <w:t xml:space="preserve">Overall % Grade </w:t>
      </w:r>
      <w:r>
        <w:rPr>
          <w:i/>
        </w:rPr>
        <w:t>(Letter grades will b</w:t>
      </w:r>
      <w:r w:rsidR="00603903">
        <w:rPr>
          <w:i/>
        </w:rPr>
        <w:t>e assigned on a typical scale: 90+</w:t>
      </w:r>
      <w:r>
        <w:rPr>
          <w:i/>
        </w:rPr>
        <w:t>=A, 80-89=B, 70-</w:t>
      </w:r>
    </w:p>
    <w:p w14:paraId="4B156F92" w14:textId="77777777" w:rsidR="00923713" w:rsidRPr="00923713" w:rsidRDefault="00923713">
      <w:pPr>
        <w:ind w:firstLine="720"/>
        <w:rPr>
          <w:i/>
        </w:rPr>
      </w:pPr>
      <w:r>
        <w:rPr>
          <w:i/>
        </w:rPr>
        <w:tab/>
        <w:t>79=C, 60-69=D, &lt;60=F)</w:t>
      </w:r>
    </w:p>
    <w:p w14:paraId="1066093C" w14:textId="77777777" w:rsidR="00833C93" w:rsidRDefault="00833C93"/>
    <w:p w14:paraId="357D0A6E" w14:textId="77777777" w:rsidR="00833C93" w:rsidRDefault="00833C93">
      <w:pPr>
        <w:pStyle w:val="BodyText"/>
        <w:jc w:val="center"/>
        <w:rPr>
          <w:b/>
          <w:bCs/>
          <w:sz w:val="24"/>
        </w:rPr>
      </w:pPr>
      <w:r>
        <w:rPr>
          <w:b/>
          <w:bCs/>
          <w:sz w:val="24"/>
        </w:rPr>
        <w:t xml:space="preserve">TENTATIVE </w:t>
      </w:r>
      <w:r w:rsidR="007B66F2">
        <w:rPr>
          <w:b/>
          <w:bCs/>
          <w:sz w:val="24"/>
        </w:rPr>
        <w:t xml:space="preserve">LABORATORY </w:t>
      </w:r>
      <w:r>
        <w:rPr>
          <w:b/>
          <w:bCs/>
          <w:sz w:val="24"/>
        </w:rPr>
        <w:t>SCHEDULE</w:t>
      </w:r>
    </w:p>
    <w:p w14:paraId="1905EA51" w14:textId="77777777" w:rsidR="00833C93" w:rsidRDefault="00AA3850">
      <w:pPr>
        <w:pStyle w:val="BodyText"/>
        <w:jc w:val="center"/>
        <w:rPr>
          <w:b/>
          <w:bCs/>
          <w:sz w:val="24"/>
        </w:rPr>
      </w:pPr>
      <w:r>
        <w:rPr>
          <w:b/>
          <w:bCs/>
          <w:sz w:val="24"/>
        </w:rPr>
        <w:t xml:space="preserve">BIOL </w:t>
      </w:r>
      <w:r w:rsidR="007A6A06">
        <w:rPr>
          <w:b/>
          <w:bCs/>
          <w:sz w:val="24"/>
        </w:rPr>
        <w:t>1755</w:t>
      </w:r>
      <w:r w:rsidR="00833C93">
        <w:rPr>
          <w:b/>
          <w:bCs/>
          <w:sz w:val="24"/>
        </w:rPr>
        <w:t xml:space="preserve"> – </w:t>
      </w:r>
      <w:r w:rsidR="00CB3195" w:rsidRPr="00CB3195">
        <w:rPr>
          <w:b/>
          <w:bCs/>
          <w:sz w:val="24"/>
        </w:rPr>
        <w:t>Introductory Biology Research Laboratory II</w:t>
      </w:r>
    </w:p>
    <w:p w14:paraId="12FADC6D" w14:textId="77777777" w:rsidR="00AA3850" w:rsidRDefault="00AA3850" w:rsidP="00AA3850">
      <w:pPr>
        <w:pStyle w:val="BodyText"/>
        <w:rPr>
          <w:sz w:val="24"/>
        </w:rPr>
      </w:pPr>
      <w:r>
        <w:rPr>
          <w:sz w:val="24"/>
        </w:rPr>
        <w:t>Due to the unpredictable nature of the genome analysis aspects of this course, a specific timeline for most course activities cannot be determined in advanced.  The schedule below is an overview of the major events of the course.  Specific readings and assignments will be given at each class meeting.</w:t>
      </w:r>
    </w:p>
    <w:p w14:paraId="3CE70183" w14:textId="77777777" w:rsidR="00AA3850" w:rsidRDefault="00AA3850" w:rsidP="00AA3850">
      <w:pPr>
        <w:pStyle w:val="BodyText"/>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6"/>
        <w:gridCol w:w="1072"/>
        <w:gridCol w:w="4680"/>
        <w:gridCol w:w="3008"/>
      </w:tblGrid>
      <w:tr w:rsidR="00833C93" w14:paraId="33602E24" w14:textId="77777777" w:rsidTr="008D0CD5">
        <w:tc>
          <w:tcPr>
            <w:tcW w:w="1016" w:type="dxa"/>
          </w:tcPr>
          <w:p w14:paraId="0531D61C" w14:textId="77777777" w:rsidR="00833C93" w:rsidRDefault="00833C93">
            <w:pPr>
              <w:pStyle w:val="BodyText"/>
              <w:rPr>
                <w:sz w:val="24"/>
                <w:u w:val="single"/>
              </w:rPr>
            </w:pPr>
            <w:r>
              <w:rPr>
                <w:sz w:val="24"/>
                <w:u w:val="single"/>
              </w:rPr>
              <w:t>Meeting</w:t>
            </w:r>
          </w:p>
        </w:tc>
        <w:tc>
          <w:tcPr>
            <w:tcW w:w="1072" w:type="dxa"/>
          </w:tcPr>
          <w:p w14:paraId="63EFA9A4" w14:textId="77777777" w:rsidR="00833C93" w:rsidRDefault="00833C93">
            <w:pPr>
              <w:pStyle w:val="BodyText"/>
              <w:rPr>
                <w:sz w:val="24"/>
                <w:u w:val="single"/>
              </w:rPr>
            </w:pPr>
            <w:r>
              <w:rPr>
                <w:sz w:val="24"/>
                <w:u w:val="single"/>
              </w:rPr>
              <w:t>Date</w:t>
            </w:r>
          </w:p>
        </w:tc>
        <w:tc>
          <w:tcPr>
            <w:tcW w:w="4680" w:type="dxa"/>
          </w:tcPr>
          <w:p w14:paraId="7C4BDEA1" w14:textId="77777777" w:rsidR="00833C93" w:rsidRDefault="00833C93" w:rsidP="00124614">
            <w:pPr>
              <w:pStyle w:val="BodyText"/>
              <w:rPr>
                <w:sz w:val="24"/>
              </w:rPr>
            </w:pPr>
            <w:r>
              <w:rPr>
                <w:sz w:val="24"/>
                <w:u w:val="single"/>
              </w:rPr>
              <w:t>Topic</w:t>
            </w:r>
            <w:r>
              <w:rPr>
                <w:sz w:val="24"/>
              </w:rPr>
              <w:t xml:space="preserve"> </w:t>
            </w:r>
          </w:p>
        </w:tc>
        <w:tc>
          <w:tcPr>
            <w:tcW w:w="3008" w:type="dxa"/>
          </w:tcPr>
          <w:p w14:paraId="05A8AF77" w14:textId="77777777" w:rsidR="00833C93" w:rsidRDefault="007B66F2">
            <w:pPr>
              <w:pStyle w:val="BodyText"/>
              <w:rPr>
                <w:sz w:val="24"/>
                <w:u w:val="single"/>
              </w:rPr>
            </w:pPr>
            <w:r>
              <w:rPr>
                <w:sz w:val="24"/>
                <w:u w:val="single"/>
              </w:rPr>
              <w:t>Readings</w:t>
            </w:r>
          </w:p>
        </w:tc>
      </w:tr>
      <w:tr w:rsidR="00910455" w14:paraId="2B2AFE96" w14:textId="77777777" w:rsidTr="008D0CD5">
        <w:tc>
          <w:tcPr>
            <w:tcW w:w="1016" w:type="dxa"/>
          </w:tcPr>
          <w:p w14:paraId="2DB272EB" w14:textId="77777777" w:rsidR="00910455" w:rsidRDefault="00910455" w:rsidP="00910455">
            <w:pPr>
              <w:pStyle w:val="BodyText"/>
              <w:jc w:val="center"/>
              <w:rPr>
                <w:sz w:val="24"/>
              </w:rPr>
            </w:pPr>
            <w:r>
              <w:rPr>
                <w:sz w:val="24"/>
              </w:rPr>
              <w:t>1</w:t>
            </w:r>
          </w:p>
        </w:tc>
        <w:tc>
          <w:tcPr>
            <w:tcW w:w="1072" w:type="dxa"/>
          </w:tcPr>
          <w:p w14:paraId="31EF7957" w14:textId="5B9C534F" w:rsidR="00910455" w:rsidRDefault="00B40F52" w:rsidP="00910455">
            <w:pPr>
              <w:pStyle w:val="BodyText"/>
              <w:rPr>
                <w:sz w:val="24"/>
              </w:rPr>
            </w:pPr>
            <w:r>
              <w:rPr>
                <w:sz w:val="24"/>
              </w:rPr>
              <w:t xml:space="preserve">Aug. </w:t>
            </w:r>
            <w:r w:rsidR="0003092D">
              <w:rPr>
                <w:sz w:val="24"/>
              </w:rPr>
              <w:t>1</w:t>
            </w:r>
            <w:r w:rsidR="00D57D75">
              <w:rPr>
                <w:sz w:val="24"/>
              </w:rPr>
              <w:t>8</w:t>
            </w:r>
          </w:p>
        </w:tc>
        <w:tc>
          <w:tcPr>
            <w:tcW w:w="4680" w:type="dxa"/>
          </w:tcPr>
          <w:p w14:paraId="4B0EBB86" w14:textId="7D6E59CC" w:rsidR="00910455" w:rsidRPr="00A33DD1" w:rsidRDefault="006C1574" w:rsidP="00910455">
            <w:pPr>
              <w:pStyle w:val="BodyText"/>
              <w:rPr>
                <w:sz w:val="24"/>
              </w:rPr>
            </w:pPr>
            <w:r>
              <w:rPr>
                <w:sz w:val="24"/>
              </w:rPr>
              <w:t>Course Introductions and Overview</w:t>
            </w:r>
          </w:p>
        </w:tc>
        <w:tc>
          <w:tcPr>
            <w:tcW w:w="3008" w:type="dxa"/>
          </w:tcPr>
          <w:p w14:paraId="0F3CD102" w14:textId="77777777" w:rsidR="00910455" w:rsidRDefault="00910455" w:rsidP="00910455">
            <w:pPr>
              <w:pStyle w:val="BodyText"/>
              <w:rPr>
                <w:sz w:val="24"/>
              </w:rPr>
            </w:pPr>
            <w:r>
              <w:rPr>
                <w:sz w:val="24"/>
              </w:rPr>
              <w:t>As assigned</w:t>
            </w:r>
          </w:p>
        </w:tc>
      </w:tr>
      <w:tr w:rsidR="00910455" w14:paraId="64506070" w14:textId="77777777" w:rsidTr="008D0CD5">
        <w:tc>
          <w:tcPr>
            <w:tcW w:w="1016" w:type="dxa"/>
          </w:tcPr>
          <w:p w14:paraId="2B75978F" w14:textId="77777777" w:rsidR="00910455" w:rsidRDefault="00910455" w:rsidP="00910455">
            <w:pPr>
              <w:pStyle w:val="BodyText"/>
              <w:jc w:val="center"/>
              <w:rPr>
                <w:sz w:val="24"/>
              </w:rPr>
            </w:pPr>
            <w:r>
              <w:rPr>
                <w:sz w:val="24"/>
              </w:rPr>
              <w:t>2</w:t>
            </w:r>
          </w:p>
        </w:tc>
        <w:tc>
          <w:tcPr>
            <w:tcW w:w="1072" w:type="dxa"/>
          </w:tcPr>
          <w:p w14:paraId="59442556" w14:textId="66968F28" w:rsidR="00910455" w:rsidRDefault="00B40F52" w:rsidP="00910455">
            <w:pPr>
              <w:pStyle w:val="BodyText"/>
              <w:rPr>
                <w:sz w:val="24"/>
              </w:rPr>
            </w:pPr>
            <w:r>
              <w:rPr>
                <w:sz w:val="24"/>
              </w:rPr>
              <w:t xml:space="preserve">Aug. </w:t>
            </w:r>
            <w:r w:rsidR="00D57D75">
              <w:rPr>
                <w:sz w:val="24"/>
              </w:rPr>
              <w:t>20</w:t>
            </w:r>
          </w:p>
        </w:tc>
        <w:tc>
          <w:tcPr>
            <w:tcW w:w="4680" w:type="dxa"/>
          </w:tcPr>
          <w:p w14:paraId="26592CA9" w14:textId="683F7711" w:rsidR="00910455" w:rsidRDefault="006C1574" w:rsidP="00910455">
            <w:pPr>
              <w:pStyle w:val="BodyText"/>
              <w:rPr>
                <w:sz w:val="24"/>
              </w:rPr>
            </w:pPr>
            <w:r>
              <w:rPr>
                <w:i/>
                <w:sz w:val="24"/>
              </w:rPr>
              <w:t>Streptomyces</w:t>
            </w:r>
            <w:r>
              <w:rPr>
                <w:iCs/>
                <w:sz w:val="24"/>
              </w:rPr>
              <w:t xml:space="preserve"> Genomes and Introduction to Bioinformatics Tools</w:t>
            </w:r>
          </w:p>
        </w:tc>
        <w:tc>
          <w:tcPr>
            <w:tcW w:w="3008" w:type="dxa"/>
          </w:tcPr>
          <w:p w14:paraId="46130FC2" w14:textId="77777777" w:rsidR="00910455" w:rsidRDefault="00910455" w:rsidP="00910455">
            <w:pPr>
              <w:pStyle w:val="BodyText"/>
              <w:rPr>
                <w:sz w:val="24"/>
              </w:rPr>
            </w:pPr>
            <w:r>
              <w:rPr>
                <w:sz w:val="24"/>
              </w:rPr>
              <w:t>As assigned</w:t>
            </w:r>
          </w:p>
        </w:tc>
      </w:tr>
      <w:tr w:rsidR="00E12EEA" w14:paraId="59CF9A97" w14:textId="77777777" w:rsidTr="008D0CD5">
        <w:tc>
          <w:tcPr>
            <w:tcW w:w="1016" w:type="dxa"/>
            <w:tcBorders>
              <w:bottom w:val="single" w:sz="4" w:space="0" w:color="auto"/>
            </w:tcBorders>
          </w:tcPr>
          <w:p w14:paraId="7A909628" w14:textId="65C7B46B" w:rsidR="00E12EEA" w:rsidRDefault="006C1574" w:rsidP="005B442F">
            <w:pPr>
              <w:pStyle w:val="BodyText"/>
              <w:jc w:val="center"/>
              <w:rPr>
                <w:sz w:val="24"/>
              </w:rPr>
            </w:pPr>
            <w:r>
              <w:rPr>
                <w:sz w:val="24"/>
              </w:rPr>
              <w:t>3</w:t>
            </w:r>
          </w:p>
        </w:tc>
        <w:tc>
          <w:tcPr>
            <w:tcW w:w="1072" w:type="dxa"/>
            <w:tcBorders>
              <w:bottom w:val="single" w:sz="4" w:space="0" w:color="auto"/>
            </w:tcBorders>
          </w:tcPr>
          <w:p w14:paraId="17DD64D6" w14:textId="26E8B258" w:rsidR="00E12EEA" w:rsidRDefault="00B40F52" w:rsidP="00910455">
            <w:pPr>
              <w:pStyle w:val="BodyText"/>
              <w:rPr>
                <w:sz w:val="24"/>
              </w:rPr>
            </w:pPr>
            <w:r>
              <w:rPr>
                <w:sz w:val="24"/>
              </w:rPr>
              <w:t>Aug. 2</w:t>
            </w:r>
            <w:r w:rsidR="00D57D75">
              <w:rPr>
                <w:sz w:val="24"/>
              </w:rPr>
              <w:t>5</w:t>
            </w:r>
          </w:p>
        </w:tc>
        <w:tc>
          <w:tcPr>
            <w:tcW w:w="4680" w:type="dxa"/>
            <w:tcBorders>
              <w:bottom w:val="single" w:sz="4" w:space="0" w:color="auto"/>
            </w:tcBorders>
          </w:tcPr>
          <w:p w14:paraId="2372133A" w14:textId="38AE2E25" w:rsidR="00E12EEA" w:rsidRDefault="006C1574" w:rsidP="00DD55FA">
            <w:pPr>
              <w:pStyle w:val="BodyText"/>
              <w:rPr>
                <w:sz w:val="24"/>
              </w:rPr>
            </w:pPr>
            <w:r>
              <w:rPr>
                <w:iCs/>
                <w:sz w:val="24"/>
              </w:rPr>
              <w:t>Review: Transcription and Translation; Reading a 6-frame Translation</w:t>
            </w:r>
          </w:p>
        </w:tc>
        <w:tc>
          <w:tcPr>
            <w:tcW w:w="3008" w:type="dxa"/>
            <w:tcBorders>
              <w:bottom w:val="single" w:sz="4" w:space="0" w:color="auto"/>
            </w:tcBorders>
          </w:tcPr>
          <w:p w14:paraId="6A58555C" w14:textId="77777777" w:rsidR="00E12EEA" w:rsidRDefault="00E12EEA">
            <w:pPr>
              <w:pStyle w:val="BodyText"/>
              <w:rPr>
                <w:sz w:val="24"/>
              </w:rPr>
            </w:pPr>
          </w:p>
        </w:tc>
      </w:tr>
      <w:tr w:rsidR="00910455" w14:paraId="172E7D27" w14:textId="77777777" w:rsidTr="008D0CD5">
        <w:tc>
          <w:tcPr>
            <w:tcW w:w="1016" w:type="dxa"/>
          </w:tcPr>
          <w:p w14:paraId="0C6A697A" w14:textId="0D2D09FA" w:rsidR="00910455" w:rsidRDefault="006C1574" w:rsidP="00910455">
            <w:pPr>
              <w:pStyle w:val="BodyText"/>
              <w:jc w:val="center"/>
              <w:rPr>
                <w:sz w:val="24"/>
              </w:rPr>
            </w:pPr>
            <w:r>
              <w:rPr>
                <w:sz w:val="24"/>
              </w:rPr>
              <w:t>4</w:t>
            </w:r>
          </w:p>
        </w:tc>
        <w:tc>
          <w:tcPr>
            <w:tcW w:w="1072" w:type="dxa"/>
          </w:tcPr>
          <w:p w14:paraId="695D1FE5" w14:textId="71F8F8B6" w:rsidR="00910455" w:rsidRDefault="00B40F52" w:rsidP="00910455">
            <w:pPr>
              <w:pStyle w:val="BodyText"/>
              <w:rPr>
                <w:sz w:val="24"/>
              </w:rPr>
            </w:pPr>
            <w:r>
              <w:rPr>
                <w:sz w:val="24"/>
              </w:rPr>
              <w:t xml:space="preserve">Aug. </w:t>
            </w:r>
            <w:r w:rsidR="0003092D">
              <w:rPr>
                <w:sz w:val="24"/>
              </w:rPr>
              <w:t>2</w:t>
            </w:r>
            <w:r w:rsidR="00D57D75">
              <w:rPr>
                <w:sz w:val="24"/>
              </w:rPr>
              <w:t>7</w:t>
            </w:r>
          </w:p>
        </w:tc>
        <w:tc>
          <w:tcPr>
            <w:tcW w:w="4680" w:type="dxa"/>
          </w:tcPr>
          <w:p w14:paraId="349D8556" w14:textId="1DC21519" w:rsidR="00910455" w:rsidRDefault="006C1574" w:rsidP="00910455">
            <w:pPr>
              <w:pStyle w:val="BodyText"/>
              <w:rPr>
                <w:sz w:val="24"/>
              </w:rPr>
            </w:pPr>
            <w:r>
              <w:rPr>
                <w:iCs/>
                <w:sz w:val="24"/>
              </w:rPr>
              <w:t>Using Programs to view 6-frame Translations; Using Codon Bias to Predict Genes</w:t>
            </w:r>
          </w:p>
        </w:tc>
        <w:tc>
          <w:tcPr>
            <w:tcW w:w="3008" w:type="dxa"/>
          </w:tcPr>
          <w:p w14:paraId="1A10F25C" w14:textId="3394BEFE" w:rsidR="00910455" w:rsidRDefault="00910455" w:rsidP="00910455">
            <w:pPr>
              <w:pStyle w:val="BodyText"/>
              <w:rPr>
                <w:sz w:val="24"/>
              </w:rPr>
            </w:pPr>
          </w:p>
        </w:tc>
      </w:tr>
      <w:tr w:rsidR="00B40F52" w14:paraId="4A0C9255" w14:textId="77777777" w:rsidTr="008D0CD5">
        <w:tc>
          <w:tcPr>
            <w:tcW w:w="1016" w:type="dxa"/>
          </w:tcPr>
          <w:p w14:paraId="21F57C68" w14:textId="77777777" w:rsidR="00B40F52" w:rsidRDefault="00B40F52" w:rsidP="00910455">
            <w:pPr>
              <w:pStyle w:val="BodyText"/>
              <w:jc w:val="center"/>
              <w:rPr>
                <w:sz w:val="24"/>
              </w:rPr>
            </w:pPr>
          </w:p>
        </w:tc>
        <w:tc>
          <w:tcPr>
            <w:tcW w:w="1072" w:type="dxa"/>
          </w:tcPr>
          <w:p w14:paraId="61B27181" w14:textId="45EAEA89" w:rsidR="00B40F52" w:rsidRDefault="00B40F52" w:rsidP="00910455">
            <w:pPr>
              <w:pStyle w:val="BodyText"/>
              <w:rPr>
                <w:sz w:val="24"/>
              </w:rPr>
            </w:pPr>
            <w:r>
              <w:rPr>
                <w:sz w:val="24"/>
              </w:rPr>
              <w:t xml:space="preserve">Sep. </w:t>
            </w:r>
            <w:r w:rsidR="00D57D75">
              <w:rPr>
                <w:sz w:val="24"/>
              </w:rPr>
              <w:t>1</w:t>
            </w:r>
          </w:p>
        </w:tc>
        <w:tc>
          <w:tcPr>
            <w:tcW w:w="4680" w:type="dxa"/>
          </w:tcPr>
          <w:p w14:paraId="15B945E5" w14:textId="634F30BB" w:rsidR="00B40F52" w:rsidRDefault="00B40F52" w:rsidP="00910455">
            <w:pPr>
              <w:pStyle w:val="BodyText"/>
              <w:rPr>
                <w:iCs/>
                <w:sz w:val="24"/>
              </w:rPr>
            </w:pPr>
            <w:r>
              <w:rPr>
                <w:iCs/>
                <w:sz w:val="24"/>
              </w:rPr>
              <w:t>LABOR DAY – No class</w:t>
            </w:r>
          </w:p>
        </w:tc>
        <w:tc>
          <w:tcPr>
            <w:tcW w:w="3008" w:type="dxa"/>
          </w:tcPr>
          <w:p w14:paraId="7FBB2878" w14:textId="77777777" w:rsidR="00B40F52" w:rsidRDefault="00B40F52" w:rsidP="00910455">
            <w:pPr>
              <w:pStyle w:val="BodyText"/>
              <w:rPr>
                <w:sz w:val="24"/>
              </w:rPr>
            </w:pPr>
          </w:p>
        </w:tc>
      </w:tr>
      <w:tr w:rsidR="006C1574" w14:paraId="186972E0" w14:textId="77777777" w:rsidTr="008D0CD5">
        <w:tc>
          <w:tcPr>
            <w:tcW w:w="1016" w:type="dxa"/>
          </w:tcPr>
          <w:p w14:paraId="6D8410D0" w14:textId="6C6FE2B3" w:rsidR="006C1574" w:rsidRDefault="006C1574" w:rsidP="006C1574">
            <w:pPr>
              <w:pStyle w:val="BodyText"/>
              <w:jc w:val="center"/>
              <w:rPr>
                <w:sz w:val="24"/>
              </w:rPr>
            </w:pPr>
            <w:r>
              <w:rPr>
                <w:sz w:val="24"/>
              </w:rPr>
              <w:t>5</w:t>
            </w:r>
          </w:p>
        </w:tc>
        <w:tc>
          <w:tcPr>
            <w:tcW w:w="1072" w:type="dxa"/>
          </w:tcPr>
          <w:p w14:paraId="7E85FEFC" w14:textId="538538DD" w:rsidR="006C1574" w:rsidRDefault="00B40F52" w:rsidP="006C1574">
            <w:pPr>
              <w:pStyle w:val="BodyText"/>
              <w:rPr>
                <w:sz w:val="24"/>
              </w:rPr>
            </w:pPr>
            <w:r>
              <w:rPr>
                <w:sz w:val="24"/>
              </w:rPr>
              <w:t xml:space="preserve">Sep. </w:t>
            </w:r>
            <w:r w:rsidR="00D57D75">
              <w:rPr>
                <w:sz w:val="24"/>
              </w:rPr>
              <w:t>3</w:t>
            </w:r>
          </w:p>
        </w:tc>
        <w:tc>
          <w:tcPr>
            <w:tcW w:w="4680" w:type="dxa"/>
          </w:tcPr>
          <w:p w14:paraId="7593FA76" w14:textId="331468A3" w:rsidR="006C1574" w:rsidRDefault="006C1574" w:rsidP="006C1574">
            <w:pPr>
              <w:pStyle w:val="BodyText"/>
              <w:rPr>
                <w:sz w:val="24"/>
              </w:rPr>
            </w:pPr>
            <w:r>
              <w:rPr>
                <w:sz w:val="24"/>
              </w:rPr>
              <w:t>Overview of Annotation Programs</w:t>
            </w:r>
          </w:p>
        </w:tc>
        <w:tc>
          <w:tcPr>
            <w:tcW w:w="3008" w:type="dxa"/>
          </w:tcPr>
          <w:p w14:paraId="48FC76E1" w14:textId="77777777" w:rsidR="006C1574" w:rsidRDefault="006C1574" w:rsidP="006C1574">
            <w:pPr>
              <w:pStyle w:val="BodyText"/>
              <w:rPr>
                <w:sz w:val="24"/>
              </w:rPr>
            </w:pPr>
          </w:p>
        </w:tc>
      </w:tr>
      <w:tr w:rsidR="006C1574" w14:paraId="3D7ED6CF" w14:textId="77777777" w:rsidTr="008D0CD5">
        <w:tc>
          <w:tcPr>
            <w:tcW w:w="1016" w:type="dxa"/>
          </w:tcPr>
          <w:p w14:paraId="483C347F" w14:textId="35830115" w:rsidR="006C1574" w:rsidRDefault="006C1574" w:rsidP="006C1574">
            <w:pPr>
              <w:pStyle w:val="BodyText"/>
              <w:jc w:val="center"/>
              <w:rPr>
                <w:sz w:val="24"/>
              </w:rPr>
            </w:pPr>
            <w:r>
              <w:rPr>
                <w:sz w:val="24"/>
              </w:rPr>
              <w:t>6</w:t>
            </w:r>
          </w:p>
        </w:tc>
        <w:tc>
          <w:tcPr>
            <w:tcW w:w="1072" w:type="dxa"/>
          </w:tcPr>
          <w:p w14:paraId="48B6B92A" w14:textId="245307BE" w:rsidR="006C1574" w:rsidRDefault="00B40F52" w:rsidP="006C1574">
            <w:pPr>
              <w:pStyle w:val="BodyText"/>
              <w:rPr>
                <w:sz w:val="24"/>
              </w:rPr>
            </w:pPr>
            <w:r>
              <w:rPr>
                <w:sz w:val="24"/>
              </w:rPr>
              <w:t xml:space="preserve">Sep. </w:t>
            </w:r>
            <w:r w:rsidR="009520FC">
              <w:rPr>
                <w:sz w:val="24"/>
              </w:rPr>
              <w:t>8</w:t>
            </w:r>
          </w:p>
        </w:tc>
        <w:tc>
          <w:tcPr>
            <w:tcW w:w="4680" w:type="dxa"/>
          </w:tcPr>
          <w:p w14:paraId="24EA4F9C" w14:textId="3C6EB553" w:rsidR="006C1574" w:rsidRDefault="006C1574" w:rsidP="006C1574">
            <w:pPr>
              <w:pStyle w:val="BodyText"/>
              <w:rPr>
                <w:sz w:val="24"/>
              </w:rPr>
            </w:pPr>
            <w:r>
              <w:rPr>
                <w:sz w:val="24"/>
              </w:rPr>
              <w:t>Comparative Genomics Tools; Guiding Principles of Phage Genome Annotation</w:t>
            </w:r>
          </w:p>
        </w:tc>
        <w:tc>
          <w:tcPr>
            <w:tcW w:w="3008" w:type="dxa"/>
          </w:tcPr>
          <w:p w14:paraId="4BFCD4DC" w14:textId="7E2EFB8D" w:rsidR="006C1574" w:rsidRDefault="006C1574" w:rsidP="006C1574">
            <w:pPr>
              <w:pStyle w:val="BodyText"/>
              <w:rPr>
                <w:sz w:val="24"/>
              </w:rPr>
            </w:pPr>
            <w:r>
              <w:rPr>
                <w:sz w:val="24"/>
              </w:rPr>
              <w:t>As assigned</w:t>
            </w:r>
          </w:p>
        </w:tc>
      </w:tr>
      <w:tr w:rsidR="006C1574" w14:paraId="33E4B739" w14:textId="77777777" w:rsidTr="008D0CD5">
        <w:tc>
          <w:tcPr>
            <w:tcW w:w="1016" w:type="dxa"/>
          </w:tcPr>
          <w:p w14:paraId="4603A9B3" w14:textId="02D6D9DF" w:rsidR="006C1574" w:rsidRDefault="006C1574" w:rsidP="006C1574">
            <w:pPr>
              <w:pStyle w:val="BodyText"/>
              <w:jc w:val="center"/>
              <w:rPr>
                <w:sz w:val="24"/>
              </w:rPr>
            </w:pPr>
            <w:r>
              <w:rPr>
                <w:sz w:val="24"/>
              </w:rPr>
              <w:t>7</w:t>
            </w:r>
          </w:p>
        </w:tc>
        <w:tc>
          <w:tcPr>
            <w:tcW w:w="1072" w:type="dxa"/>
          </w:tcPr>
          <w:p w14:paraId="15922474" w14:textId="23C9CF34" w:rsidR="006C1574" w:rsidRDefault="00B40F52" w:rsidP="006C1574">
            <w:pPr>
              <w:pStyle w:val="BodyText"/>
              <w:rPr>
                <w:sz w:val="24"/>
              </w:rPr>
            </w:pPr>
            <w:r>
              <w:rPr>
                <w:sz w:val="24"/>
              </w:rPr>
              <w:t>Sep. 1</w:t>
            </w:r>
            <w:r w:rsidR="009520FC">
              <w:rPr>
                <w:sz w:val="24"/>
              </w:rPr>
              <w:t>0</w:t>
            </w:r>
          </w:p>
        </w:tc>
        <w:tc>
          <w:tcPr>
            <w:tcW w:w="4680" w:type="dxa"/>
          </w:tcPr>
          <w:p w14:paraId="228D2340" w14:textId="6B7E0BEC" w:rsidR="006C1574" w:rsidRDefault="006C1574" w:rsidP="006C1574">
            <w:pPr>
              <w:pStyle w:val="BodyText"/>
              <w:rPr>
                <w:sz w:val="24"/>
              </w:rPr>
            </w:pPr>
            <w:r>
              <w:rPr>
                <w:sz w:val="24"/>
              </w:rPr>
              <w:t>Mechanics of Annotation Procedures; Practice annotating a gene</w:t>
            </w:r>
          </w:p>
        </w:tc>
        <w:tc>
          <w:tcPr>
            <w:tcW w:w="3008" w:type="dxa"/>
          </w:tcPr>
          <w:p w14:paraId="1B8E0F11" w14:textId="5D9C3D51" w:rsidR="006C1574" w:rsidRDefault="006C1574" w:rsidP="006C1574">
            <w:pPr>
              <w:pStyle w:val="BodyText"/>
              <w:rPr>
                <w:sz w:val="24"/>
              </w:rPr>
            </w:pPr>
            <w:r>
              <w:rPr>
                <w:sz w:val="24"/>
              </w:rPr>
              <w:t>As assigned</w:t>
            </w:r>
          </w:p>
        </w:tc>
      </w:tr>
      <w:tr w:rsidR="006C1574" w14:paraId="59000B30" w14:textId="77777777" w:rsidTr="008D0CD5">
        <w:tc>
          <w:tcPr>
            <w:tcW w:w="1016" w:type="dxa"/>
          </w:tcPr>
          <w:p w14:paraId="248CCC0C" w14:textId="5EEB2DD6" w:rsidR="006C1574" w:rsidRDefault="006C1574" w:rsidP="006C1574">
            <w:pPr>
              <w:pStyle w:val="BodyText"/>
              <w:jc w:val="center"/>
              <w:rPr>
                <w:sz w:val="24"/>
              </w:rPr>
            </w:pPr>
            <w:r>
              <w:rPr>
                <w:sz w:val="24"/>
              </w:rPr>
              <w:t>8</w:t>
            </w:r>
          </w:p>
        </w:tc>
        <w:tc>
          <w:tcPr>
            <w:tcW w:w="1072" w:type="dxa"/>
          </w:tcPr>
          <w:p w14:paraId="487C9D69" w14:textId="0733560B" w:rsidR="006C1574" w:rsidRDefault="00B40F52" w:rsidP="006C1574">
            <w:pPr>
              <w:pStyle w:val="BodyText"/>
              <w:rPr>
                <w:sz w:val="24"/>
              </w:rPr>
            </w:pPr>
            <w:r>
              <w:rPr>
                <w:sz w:val="24"/>
              </w:rPr>
              <w:t>Sep. 1</w:t>
            </w:r>
            <w:r w:rsidR="009520FC">
              <w:rPr>
                <w:sz w:val="24"/>
              </w:rPr>
              <w:t>5</w:t>
            </w:r>
          </w:p>
        </w:tc>
        <w:tc>
          <w:tcPr>
            <w:tcW w:w="4680" w:type="dxa"/>
          </w:tcPr>
          <w:p w14:paraId="6FAF8FB2" w14:textId="098DB2F1" w:rsidR="006C1574" w:rsidRDefault="006C1574" w:rsidP="006C1574">
            <w:pPr>
              <w:pStyle w:val="BodyText"/>
              <w:rPr>
                <w:sz w:val="24"/>
              </w:rPr>
            </w:pPr>
            <w:r>
              <w:rPr>
                <w:sz w:val="24"/>
              </w:rPr>
              <w:t>Begin Genome Annotation</w:t>
            </w:r>
          </w:p>
        </w:tc>
        <w:tc>
          <w:tcPr>
            <w:tcW w:w="3008" w:type="dxa"/>
          </w:tcPr>
          <w:p w14:paraId="3D28959A" w14:textId="77777777" w:rsidR="006C1574" w:rsidRDefault="006C1574" w:rsidP="006C1574">
            <w:pPr>
              <w:pStyle w:val="BodyText"/>
              <w:rPr>
                <w:sz w:val="24"/>
              </w:rPr>
            </w:pPr>
          </w:p>
        </w:tc>
      </w:tr>
      <w:tr w:rsidR="006C1574" w14:paraId="693CF7F8" w14:textId="77777777" w:rsidTr="008D0CD5">
        <w:tc>
          <w:tcPr>
            <w:tcW w:w="1016" w:type="dxa"/>
          </w:tcPr>
          <w:p w14:paraId="34B1D5F5" w14:textId="77777777" w:rsidR="006C1574" w:rsidRDefault="006C1574" w:rsidP="006C1574">
            <w:pPr>
              <w:pStyle w:val="BodyText"/>
              <w:jc w:val="center"/>
              <w:rPr>
                <w:sz w:val="24"/>
              </w:rPr>
            </w:pPr>
          </w:p>
        </w:tc>
        <w:tc>
          <w:tcPr>
            <w:tcW w:w="1072" w:type="dxa"/>
          </w:tcPr>
          <w:p w14:paraId="2569D572" w14:textId="4AC4B2B2" w:rsidR="006C1574" w:rsidRDefault="00B40F52" w:rsidP="006C1574">
            <w:pPr>
              <w:pStyle w:val="BodyText"/>
              <w:rPr>
                <w:sz w:val="24"/>
              </w:rPr>
            </w:pPr>
            <w:r>
              <w:rPr>
                <w:sz w:val="24"/>
              </w:rPr>
              <w:t xml:space="preserve">Oct. </w:t>
            </w:r>
            <w:r w:rsidR="009520FC">
              <w:rPr>
                <w:sz w:val="24"/>
              </w:rPr>
              <w:t>8</w:t>
            </w:r>
          </w:p>
        </w:tc>
        <w:tc>
          <w:tcPr>
            <w:tcW w:w="4680" w:type="dxa"/>
          </w:tcPr>
          <w:p w14:paraId="682E4E27" w14:textId="57766C6E" w:rsidR="006C1574" w:rsidRDefault="006C1574" w:rsidP="006C1574">
            <w:pPr>
              <w:pStyle w:val="BodyText"/>
              <w:rPr>
                <w:sz w:val="24"/>
              </w:rPr>
            </w:pPr>
            <w:r>
              <w:rPr>
                <w:sz w:val="24"/>
              </w:rPr>
              <w:t>Target date to begin Special Projects</w:t>
            </w:r>
          </w:p>
        </w:tc>
        <w:tc>
          <w:tcPr>
            <w:tcW w:w="3008" w:type="dxa"/>
          </w:tcPr>
          <w:p w14:paraId="537922E8" w14:textId="77777777" w:rsidR="006C1574" w:rsidRDefault="006C1574" w:rsidP="006C1574">
            <w:pPr>
              <w:pStyle w:val="BodyText"/>
              <w:rPr>
                <w:sz w:val="24"/>
              </w:rPr>
            </w:pPr>
          </w:p>
        </w:tc>
      </w:tr>
      <w:tr w:rsidR="006C1574" w14:paraId="1D84E0EE" w14:textId="77777777" w:rsidTr="008D0CD5">
        <w:tc>
          <w:tcPr>
            <w:tcW w:w="1016" w:type="dxa"/>
          </w:tcPr>
          <w:p w14:paraId="2B29347E" w14:textId="77777777" w:rsidR="006C1574" w:rsidRDefault="006C1574" w:rsidP="006C1574">
            <w:pPr>
              <w:pStyle w:val="BodyText"/>
              <w:jc w:val="center"/>
              <w:rPr>
                <w:sz w:val="24"/>
              </w:rPr>
            </w:pPr>
          </w:p>
        </w:tc>
        <w:tc>
          <w:tcPr>
            <w:tcW w:w="1072" w:type="dxa"/>
          </w:tcPr>
          <w:p w14:paraId="66CF8AAB" w14:textId="2AC37FD1" w:rsidR="006C1574" w:rsidRDefault="00B40F52" w:rsidP="006C1574">
            <w:pPr>
              <w:pStyle w:val="BodyText"/>
              <w:rPr>
                <w:sz w:val="24"/>
              </w:rPr>
            </w:pPr>
            <w:r>
              <w:rPr>
                <w:sz w:val="24"/>
              </w:rPr>
              <w:t>Nov. 2</w:t>
            </w:r>
            <w:r w:rsidR="009520FC">
              <w:rPr>
                <w:sz w:val="24"/>
              </w:rPr>
              <w:t>4</w:t>
            </w:r>
            <w:r>
              <w:rPr>
                <w:sz w:val="24"/>
              </w:rPr>
              <w:t>-2</w:t>
            </w:r>
            <w:r w:rsidR="009520FC">
              <w:rPr>
                <w:sz w:val="24"/>
              </w:rPr>
              <w:t>8</w:t>
            </w:r>
          </w:p>
        </w:tc>
        <w:tc>
          <w:tcPr>
            <w:tcW w:w="4680" w:type="dxa"/>
          </w:tcPr>
          <w:p w14:paraId="4307AFDB" w14:textId="577E72B4" w:rsidR="006C1574" w:rsidRDefault="00B40F52" w:rsidP="006C1574">
            <w:pPr>
              <w:pStyle w:val="BodyText"/>
              <w:rPr>
                <w:sz w:val="24"/>
              </w:rPr>
            </w:pPr>
            <w:r>
              <w:rPr>
                <w:sz w:val="24"/>
              </w:rPr>
              <w:t>Thanksgiving</w:t>
            </w:r>
            <w:r w:rsidR="00FC63AC">
              <w:rPr>
                <w:sz w:val="24"/>
              </w:rPr>
              <w:t xml:space="preserve"> – No Class</w:t>
            </w:r>
          </w:p>
        </w:tc>
        <w:tc>
          <w:tcPr>
            <w:tcW w:w="3008" w:type="dxa"/>
          </w:tcPr>
          <w:p w14:paraId="18F22BBE" w14:textId="77777777" w:rsidR="006C1574" w:rsidRDefault="006C1574" w:rsidP="006C1574">
            <w:pPr>
              <w:pStyle w:val="BodyText"/>
              <w:rPr>
                <w:sz w:val="24"/>
              </w:rPr>
            </w:pPr>
          </w:p>
        </w:tc>
      </w:tr>
      <w:tr w:rsidR="006C1574" w14:paraId="1097210F" w14:textId="77777777" w:rsidTr="008D0CD5">
        <w:tc>
          <w:tcPr>
            <w:tcW w:w="1016" w:type="dxa"/>
          </w:tcPr>
          <w:p w14:paraId="5C248EE9" w14:textId="77777777" w:rsidR="006C1574" w:rsidRDefault="006C1574" w:rsidP="006C1574">
            <w:pPr>
              <w:pStyle w:val="BodyText"/>
              <w:jc w:val="center"/>
              <w:rPr>
                <w:sz w:val="24"/>
              </w:rPr>
            </w:pPr>
          </w:p>
        </w:tc>
        <w:tc>
          <w:tcPr>
            <w:tcW w:w="1072" w:type="dxa"/>
          </w:tcPr>
          <w:p w14:paraId="018B7A1C" w14:textId="304CD8B9" w:rsidR="006C1574" w:rsidRDefault="00B40F52" w:rsidP="006C1574">
            <w:pPr>
              <w:pStyle w:val="BodyText"/>
              <w:rPr>
                <w:sz w:val="24"/>
              </w:rPr>
            </w:pPr>
            <w:r>
              <w:rPr>
                <w:sz w:val="24"/>
              </w:rPr>
              <w:t xml:space="preserve">Dec. </w:t>
            </w:r>
            <w:r w:rsidR="009520FC">
              <w:rPr>
                <w:sz w:val="24"/>
              </w:rPr>
              <w:t>1</w:t>
            </w:r>
          </w:p>
        </w:tc>
        <w:tc>
          <w:tcPr>
            <w:tcW w:w="4680" w:type="dxa"/>
          </w:tcPr>
          <w:p w14:paraId="5ED82224" w14:textId="5EC15D97" w:rsidR="006C1574" w:rsidRDefault="006C1574" w:rsidP="006C1574">
            <w:pPr>
              <w:pStyle w:val="BodyText"/>
              <w:rPr>
                <w:sz w:val="24"/>
              </w:rPr>
            </w:pPr>
            <w:r>
              <w:rPr>
                <w:sz w:val="24"/>
              </w:rPr>
              <w:t>Final Reports Due. Special Project Presentations.</w:t>
            </w:r>
          </w:p>
        </w:tc>
        <w:tc>
          <w:tcPr>
            <w:tcW w:w="3008" w:type="dxa"/>
          </w:tcPr>
          <w:p w14:paraId="24A2B219" w14:textId="77777777" w:rsidR="006C1574" w:rsidRDefault="006C1574" w:rsidP="006C1574">
            <w:pPr>
              <w:pStyle w:val="BodyText"/>
              <w:rPr>
                <w:sz w:val="24"/>
              </w:rPr>
            </w:pPr>
          </w:p>
        </w:tc>
      </w:tr>
      <w:tr w:rsidR="006C1574" w14:paraId="4403B00E" w14:textId="77777777" w:rsidTr="008D0CD5">
        <w:tc>
          <w:tcPr>
            <w:tcW w:w="1016" w:type="dxa"/>
          </w:tcPr>
          <w:p w14:paraId="1E522D86" w14:textId="77777777" w:rsidR="006C1574" w:rsidRDefault="006C1574" w:rsidP="006C1574">
            <w:pPr>
              <w:pStyle w:val="BodyText"/>
              <w:jc w:val="center"/>
              <w:rPr>
                <w:sz w:val="24"/>
              </w:rPr>
            </w:pPr>
          </w:p>
        </w:tc>
        <w:tc>
          <w:tcPr>
            <w:tcW w:w="1072" w:type="dxa"/>
          </w:tcPr>
          <w:p w14:paraId="51A93E3A" w14:textId="4D57A972" w:rsidR="006C1574" w:rsidRDefault="00B40F52" w:rsidP="006C1574">
            <w:pPr>
              <w:pStyle w:val="BodyText"/>
              <w:rPr>
                <w:sz w:val="24"/>
              </w:rPr>
            </w:pPr>
            <w:r>
              <w:rPr>
                <w:sz w:val="24"/>
              </w:rPr>
              <w:t xml:space="preserve">Dec. </w:t>
            </w:r>
            <w:r w:rsidR="009520FC">
              <w:rPr>
                <w:sz w:val="24"/>
              </w:rPr>
              <w:t>3</w:t>
            </w:r>
          </w:p>
        </w:tc>
        <w:tc>
          <w:tcPr>
            <w:tcW w:w="4680" w:type="dxa"/>
          </w:tcPr>
          <w:p w14:paraId="64C51B06" w14:textId="17766EBD" w:rsidR="006C1574" w:rsidRDefault="006C1574" w:rsidP="006C1574">
            <w:pPr>
              <w:pStyle w:val="BodyText"/>
              <w:rPr>
                <w:sz w:val="24"/>
              </w:rPr>
            </w:pPr>
            <w:r>
              <w:rPr>
                <w:sz w:val="24"/>
              </w:rPr>
              <w:t>Last Class Meeting</w:t>
            </w:r>
          </w:p>
        </w:tc>
        <w:tc>
          <w:tcPr>
            <w:tcW w:w="3008" w:type="dxa"/>
          </w:tcPr>
          <w:p w14:paraId="78AA9ADB" w14:textId="77777777" w:rsidR="006C1574" w:rsidRDefault="006C1574" w:rsidP="006C1574">
            <w:pPr>
              <w:pStyle w:val="BodyText"/>
              <w:rPr>
                <w:sz w:val="24"/>
              </w:rPr>
            </w:pPr>
          </w:p>
        </w:tc>
      </w:tr>
    </w:tbl>
    <w:p w14:paraId="6855DA73" w14:textId="77777777" w:rsidR="00833C93" w:rsidRDefault="00833C93" w:rsidP="00111B93"/>
    <w:p w14:paraId="40AA5853" w14:textId="77777777" w:rsidR="00267C32" w:rsidRDefault="00267C32" w:rsidP="00111B93">
      <w:r w:rsidRPr="008D0CD5">
        <w:rPr>
          <w:u w:val="single"/>
        </w:rPr>
        <w:t>Other Dates of Importance</w:t>
      </w:r>
      <w:r>
        <w:t>:</w:t>
      </w:r>
    </w:p>
    <w:p w14:paraId="4704F3FA" w14:textId="70C3BF5E" w:rsidR="003243BD" w:rsidRDefault="00B40F52" w:rsidP="003243BD">
      <w:proofErr w:type="gramStart"/>
      <w:r>
        <w:t>Oct</w:t>
      </w:r>
      <w:r w:rsidR="00105820">
        <w:t>ober</w:t>
      </w:r>
      <w:r w:rsidR="00E76019">
        <w:t>,</w:t>
      </w:r>
      <w:proofErr w:type="gramEnd"/>
      <w:r w:rsidR="00E76019">
        <w:t xml:space="preserve"> 20</w:t>
      </w:r>
      <w:r w:rsidR="00471F43">
        <w:t>2</w:t>
      </w:r>
      <w:r w:rsidR="009520FC">
        <w:t>5</w:t>
      </w:r>
      <w:r w:rsidR="003243BD">
        <w:t xml:space="preserve"> – </w:t>
      </w:r>
      <w:r>
        <w:t>Abstracts</w:t>
      </w:r>
      <w:r w:rsidR="003243BD">
        <w:t xml:space="preserve"> </w:t>
      </w:r>
      <w:r w:rsidR="004D70CF">
        <w:t>due</w:t>
      </w:r>
      <w:r w:rsidR="003243BD">
        <w:t xml:space="preserve"> for Texas Branch-American Society for Microbiology </w:t>
      </w:r>
      <w:r w:rsidR="00105820">
        <w:t>Fall</w:t>
      </w:r>
      <w:r w:rsidR="003243BD">
        <w:t xml:space="preserve"> Meeting</w:t>
      </w:r>
    </w:p>
    <w:p w14:paraId="24109291" w14:textId="347DC75B" w:rsidR="00CB3195" w:rsidRDefault="00D246E7" w:rsidP="00111B93">
      <w:r>
        <w:t>October</w:t>
      </w:r>
      <w:r w:rsidR="0003092D">
        <w:t xml:space="preserve"> </w:t>
      </w:r>
      <w:r w:rsidR="007D4516">
        <w:t>30</w:t>
      </w:r>
      <w:r w:rsidR="0003092D">
        <w:t>-</w:t>
      </w:r>
      <w:r w:rsidR="007D4516">
        <w:t>November 1</w:t>
      </w:r>
      <w:r w:rsidR="00CB3195">
        <w:t>, 20</w:t>
      </w:r>
      <w:r w:rsidR="00471F43">
        <w:t>2</w:t>
      </w:r>
      <w:r w:rsidR="007D4516">
        <w:t>5</w:t>
      </w:r>
      <w:r w:rsidR="00CB3195">
        <w:t xml:space="preserve"> – Texas Branch-American Society </w:t>
      </w:r>
      <w:r w:rsidR="00172D89">
        <w:t xml:space="preserve">for </w:t>
      </w:r>
      <w:r w:rsidR="00CB3195">
        <w:t xml:space="preserve">Microbiology </w:t>
      </w:r>
      <w:r w:rsidR="007D4516">
        <w:t>Fall</w:t>
      </w:r>
      <w:r w:rsidR="00CB3195">
        <w:t xml:space="preserve"> Meeting </w:t>
      </w:r>
      <w:r w:rsidR="00AE3751">
        <w:t>(</w:t>
      </w:r>
      <w:r w:rsidR="007D4516">
        <w:t>Tyler</w:t>
      </w:r>
      <w:r w:rsidR="00105820">
        <w:t xml:space="preserve">, </w:t>
      </w:r>
      <w:r w:rsidR="000907D5">
        <w:t>TX</w:t>
      </w:r>
      <w:r w:rsidR="00AE3751">
        <w:t>)</w:t>
      </w:r>
    </w:p>
    <w:p w14:paraId="0DE332B3" w14:textId="6AD79746" w:rsidR="00105820" w:rsidRDefault="00105820" w:rsidP="00105820">
      <w:proofErr w:type="gramStart"/>
      <w:r>
        <w:t>March,</w:t>
      </w:r>
      <w:proofErr w:type="gramEnd"/>
      <w:r>
        <w:t xml:space="preserve"> 202</w:t>
      </w:r>
      <w:r w:rsidR="007D4516">
        <w:t>6</w:t>
      </w:r>
      <w:r>
        <w:t xml:space="preserve"> – Applications for posters and papers due for University Scholars Day </w:t>
      </w:r>
    </w:p>
    <w:p w14:paraId="601CA650" w14:textId="20CEEC4B" w:rsidR="00105820" w:rsidRDefault="00105820" w:rsidP="00105820">
      <w:proofErr w:type="gramStart"/>
      <w:r>
        <w:t>Feb.,</w:t>
      </w:r>
      <w:proofErr w:type="gramEnd"/>
      <w:r>
        <w:t xml:space="preserve"> 202</w:t>
      </w:r>
      <w:r w:rsidR="007D4516">
        <w:t>6</w:t>
      </w:r>
      <w:r>
        <w:t xml:space="preserve"> – Submission due for Texas Branch-American Society for Microbiology Spring Meeting</w:t>
      </w:r>
    </w:p>
    <w:p w14:paraId="46252820" w14:textId="759F7E0D" w:rsidR="00105820" w:rsidRDefault="00105820" w:rsidP="00105820">
      <w:proofErr w:type="gramStart"/>
      <w:r>
        <w:t>March,</w:t>
      </w:r>
      <w:proofErr w:type="gramEnd"/>
      <w:r>
        <w:t xml:space="preserve"> 20</w:t>
      </w:r>
      <w:r w:rsidR="007D4516">
        <w:t>26</w:t>
      </w:r>
      <w:r>
        <w:t xml:space="preserve"> – Texas Branch-American Society for Microbiology Spring Meeting, TBD</w:t>
      </w:r>
    </w:p>
    <w:p w14:paraId="03AEA5DA" w14:textId="40F5CE6F" w:rsidR="00105820" w:rsidRDefault="00105820" w:rsidP="00105820">
      <w:proofErr w:type="gramStart"/>
      <w:r>
        <w:t>April,</w:t>
      </w:r>
      <w:proofErr w:type="gramEnd"/>
      <w:r>
        <w:t xml:space="preserve"> 202</w:t>
      </w:r>
      <w:r w:rsidR="007D4516">
        <w:t>6</w:t>
      </w:r>
      <w:r>
        <w:t xml:space="preserve"> – SEA-PHAGES Symposium (virtual)</w:t>
      </w:r>
    </w:p>
    <w:p w14:paraId="6669DA8B" w14:textId="02A78E08" w:rsidR="00105820" w:rsidRDefault="00105820" w:rsidP="00105820">
      <w:proofErr w:type="gramStart"/>
      <w:r>
        <w:t>April,</w:t>
      </w:r>
      <w:proofErr w:type="gramEnd"/>
      <w:r>
        <w:t xml:space="preserve"> 20</w:t>
      </w:r>
      <w:r w:rsidR="001D640B">
        <w:t>2</w:t>
      </w:r>
      <w:r w:rsidR="007D4516">
        <w:t>6</w:t>
      </w:r>
      <w:r>
        <w:t xml:space="preserve"> – University Scholars Day</w:t>
      </w:r>
    </w:p>
    <w:p w14:paraId="10364501" w14:textId="55E6AF62" w:rsidR="003243BD" w:rsidRDefault="003243BD" w:rsidP="00105820"/>
    <w:sectPr w:rsidR="003243BD" w:rsidSect="00E04896">
      <w:pgSz w:w="12240" w:h="15840"/>
      <w:pgMar w:top="864" w:right="864" w:bottom="864" w:left="864"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01A88"/>
    <w:multiLevelType w:val="hybridMultilevel"/>
    <w:tmpl w:val="2FB22D7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50E95006"/>
    <w:multiLevelType w:val="hybridMultilevel"/>
    <w:tmpl w:val="F5AC513C"/>
    <w:lvl w:ilvl="0" w:tplc="C130D8AC">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7102132">
    <w:abstractNumId w:val="1"/>
  </w:num>
  <w:num w:numId="2" w16cid:durableId="4999316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activeWritingStyle w:appName="MSWord" w:lang="en-US" w:vendorID="64" w:dllVersion="4096" w:nlCheck="1" w:checkStyle="0"/>
  <w:activeWritingStyle w:appName="MSWord" w:lang="en-US" w:vendorID="64" w:dllVersion="0" w:nlCheck="1" w:checkStyle="0"/>
  <w:proofState w:spelling="clean" w:grammar="clean"/>
  <w:defaultTabStop w:val="720"/>
  <w:drawingGridHorizontalSpacing w:val="120"/>
  <w:drawingGridVerticalSpacing w:val="163"/>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IxN7a0MDQyMTA0NDBV0lEKTi0uzszPAykwqwUAvfROwSwAAAA="/>
  </w:docVars>
  <w:rsids>
    <w:rsidRoot w:val="00523528"/>
    <w:rsid w:val="000061B3"/>
    <w:rsid w:val="000179F5"/>
    <w:rsid w:val="0002304B"/>
    <w:rsid w:val="0003092D"/>
    <w:rsid w:val="00071ED0"/>
    <w:rsid w:val="000907D5"/>
    <w:rsid w:val="000A30F7"/>
    <w:rsid w:val="000C3195"/>
    <w:rsid w:val="000D25DC"/>
    <w:rsid w:val="000E4233"/>
    <w:rsid w:val="000E6AA6"/>
    <w:rsid w:val="00105820"/>
    <w:rsid w:val="00111B93"/>
    <w:rsid w:val="00124614"/>
    <w:rsid w:val="00145D5D"/>
    <w:rsid w:val="00172D89"/>
    <w:rsid w:val="001A7851"/>
    <w:rsid w:val="001B65C1"/>
    <w:rsid w:val="001C0CE3"/>
    <w:rsid w:val="001D640B"/>
    <w:rsid w:val="001E63EB"/>
    <w:rsid w:val="001F383D"/>
    <w:rsid w:val="002401AA"/>
    <w:rsid w:val="00264E5A"/>
    <w:rsid w:val="00265E9E"/>
    <w:rsid w:val="00267C32"/>
    <w:rsid w:val="0029072D"/>
    <w:rsid w:val="00294678"/>
    <w:rsid w:val="00297005"/>
    <w:rsid w:val="002A2A95"/>
    <w:rsid w:val="002A5C15"/>
    <w:rsid w:val="002B4D13"/>
    <w:rsid w:val="002D0465"/>
    <w:rsid w:val="002D24A2"/>
    <w:rsid w:val="003141FD"/>
    <w:rsid w:val="003243BD"/>
    <w:rsid w:val="003272C4"/>
    <w:rsid w:val="00343193"/>
    <w:rsid w:val="0037617B"/>
    <w:rsid w:val="003A532E"/>
    <w:rsid w:val="003B6620"/>
    <w:rsid w:val="003E4164"/>
    <w:rsid w:val="003F6CA0"/>
    <w:rsid w:val="00405301"/>
    <w:rsid w:val="004165E7"/>
    <w:rsid w:val="00464466"/>
    <w:rsid w:val="00466584"/>
    <w:rsid w:val="00467B2C"/>
    <w:rsid w:val="00471F43"/>
    <w:rsid w:val="004965D4"/>
    <w:rsid w:val="004B4C5E"/>
    <w:rsid w:val="004D70CF"/>
    <w:rsid w:val="004D70F1"/>
    <w:rsid w:val="004F252B"/>
    <w:rsid w:val="00511825"/>
    <w:rsid w:val="00517AEF"/>
    <w:rsid w:val="00523528"/>
    <w:rsid w:val="0053496B"/>
    <w:rsid w:val="005734CE"/>
    <w:rsid w:val="005A0288"/>
    <w:rsid w:val="005B12F7"/>
    <w:rsid w:val="005B442F"/>
    <w:rsid w:val="005B65DE"/>
    <w:rsid w:val="005D6347"/>
    <w:rsid w:val="005F164F"/>
    <w:rsid w:val="00601489"/>
    <w:rsid w:val="00603903"/>
    <w:rsid w:val="006076FD"/>
    <w:rsid w:val="00613938"/>
    <w:rsid w:val="006437D8"/>
    <w:rsid w:val="0064416A"/>
    <w:rsid w:val="0065707A"/>
    <w:rsid w:val="006755D7"/>
    <w:rsid w:val="006758B2"/>
    <w:rsid w:val="00690522"/>
    <w:rsid w:val="006B66B8"/>
    <w:rsid w:val="006B6D81"/>
    <w:rsid w:val="006C1574"/>
    <w:rsid w:val="006C448C"/>
    <w:rsid w:val="0072386A"/>
    <w:rsid w:val="007263CA"/>
    <w:rsid w:val="007467B1"/>
    <w:rsid w:val="00752AE2"/>
    <w:rsid w:val="00754643"/>
    <w:rsid w:val="00772BE3"/>
    <w:rsid w:val="007777EB"/>
    <w:rsid w:val="00793911"/>
    <w:rsid w:val="007A6A06"/>
    <w:rsid w:val="007B4321"/>
    <w:rsid w:val="007B66F2"/>
    <w:rsid w:val="007D4516"/>
    <w:rsid w:val="007D6612"/>
    <w:rsid w:val="007E220E"/>
    <w:rsid w:val="00801C4D"/>
    <w:rsid w:val="00815A26"/>
    <w:rsid w:val="00823628"/>
    <w:rsid w:val="00833C93"/>
    <w:rsid w:val="00843FB7"/>
    <w:rsid w:val="0087194F"/>
    <w:rsid w:val="008B43CE"/>
    <w:rsid w:val="008D0CD5"/>
    <w:rsid w:val="008F166F"/>
    <w:rsid w:val="009014D0"/>
    <w:rsid w:val="00910455"/>
    <w:rsid w:val="00911901"/>
    <w:rsid w:val="00923713"/>
    <w:rsid w:val="00940284"/>
    <w:rsid w:val="009520FC"/>
    <w:rsid w:val="009A0916"/>
    <w:rsid w:val="009D77C7"/>
    <w:rsid w:val="009E54FC"/>
    <w:rsid w:val="009F1787"/>
    <w:rsid w:val="00A13E90"/>
    <w:rsid w:val="00A300F1"/>
    <w:rsid w:val="00A31201"/>
    <w:rsid w:val="00A33DD1"/>
    <w:rsid w:val="00A50845"/>
    <w:rsid w:val="00A62CCC"/>
    <w:rsid w:val="00A86BEA"/>
    <w:rsid w:val="00AA1A79"/>
    <w:rsid w:val="00AA3850"/>
    <w:rsid w:val="00AC27E1"/>
    <w:rsid w:val="00AE3751"/>
    <w:rsid w:val="00AE6982"/>
    <w:rsid w:val="00B20B8B"/>
    <w:rsid w:val="00B40F52"/>
    <w:rsid w:val="00B42D7C"/>
    <w:rsid w:val="00B57D9A"/>
    <w:rsid w:val="00B626E8"/>
    <w:rsid w:val="00B65624"/>
    <w:rsid w:val="00BB2D56"/>
    <w:rsid w:val="00BF35E0"/>
    <w:rsid w:val="00BF478E"/>
    <w:rsid w:val="00C15160"/>
    <w:rsid w:val="00C31C98"/>
    <w:rsid w:val="00C509FD"/>
    <w:rsid w:val="00CB00DC"/>
    <w:rsid w:val="00CB3195"/>
    <w:rsid w:val="00CE1D30"/>
    <w:rsid w:val="00CE4CF8"/>
    <w:rsid w:val="00CE5464"/>
    <w:rsid w:val="00CE63F6"/>
    <w:rsid w:val="00D20055"/>
    <w:rsid w:val="00D246E7"/>
    <w:rsid w:val="00D32C6C"/>
    <w:rsid w:val="00D40FBE"/>
    <w:rsid w:val="00D46382"/>
    <w:rsid w:val="00D57D75"/>
    <w:rsid w:val="00D60212"/>
    <w:rsid w:val="00D94E80"/>
    <w:rsid w:val="00DC4DD6"/>
    <w:rsid w:val="00DD55FA"/>
    <w:rsid w:val="00DF374E"/>
    <w:rsid w:val="00E04896"/>
    <w:rsid w:val="00E12EEA"/>
    <w:rsid w:val="00E13399"/>
    <w:rsid w:val="00E207BA"/>
    <w:rsid w:val="00E22542"/>
    <w:rsid w:val="00E35C02"/>
    <w:rsid w:val="00E4074C"/>
    <w:rsid w:val="00E50BAC"/>
    <w:rsid w:val="00E532D6"/>
    <w:rsid w:val="00E53DFD"/>
    <w:rsid w:val="00E6048A"/>
    <w:rsid w:val="00E76019"/>
    <w:rsid w:val="00E87F49"/>
    <w:rsid w:val="00E9764B"/>
    <w:rsid w:val="00F04F91"/>
    <w:rsid w:val="00F05918"/>
    <w:rsid w:val="00F41A24"/>
    <w:rsid w:val="00F626BC"/>
    <w:rsid w:val="00F7336D"/>
    <w:rsid w:val="00F908C9"/>
    <w:rsid w:val="00FC1C2A"/>
    <w:rsid w:val="00FC63AC"/>
    <w:rsid w:val="00FF0CC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CCB2D3"/>
  <w15:docId w15:val="{FBF3282A-D7BE-42A1-A79A-464728519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character" w:styleId="Hyperlink">
    <w:name w:val="Hyperlink"/>
    <w:basedOn w:val="DefaultParagraphFont"/>
    <w:semiHidden/>
    <w:rPr>
      <w:color w:val="0000FF"/>
      <w:u w:val="single"/>
    </w:rPr>
  </w:style>
  <w:style w:type="character" w:styleId="FollowedHyperlink">
    <w:name w:val="FollowedHyperlink"/>
    <w:basedOn w:val="DefaultParagraphFont"/>
    <w:semiHidden/>
    <w:rPr>
      <w:color w:val="800080"/>
      <w:u w:val="single"/>
    </w:rPr>
  </w:style>
  <w:style w:type="paragraph" w:styleId="BodyText">
    <w:name w:val="Body Text"/>
    <w:basedOn w:val="Normal"/>
    <w:semiHidden/>
    <w:rPr>
      <w:sz w:val="20"/>
    </w:rPr>
  </w:style>
  <w:style w:type="paragraph" w:styleId="BodyText2">
    <w:name w:val="Body Text 2"/>
    <w:basedOn w:val="Normal"/>
    <w:semiHidden/>
    <w:pPr>
      <w:spacing w:after="120" w:line="480" w:lineRule="auto"/>
    </w:pPr>
  </w:style>
  <w:style w:type="character" w:styleId="UnresolvedMention">
    <w:name w:val="Unresolved Mention"/>
    <w:basedOn w:val="DefaultParagraphFont"/>
    <w:uiPriority w:val="99"/>
    <w:semiHidden/>
    <w:unhideWhenUsed/>
    <w:rsid w:val="003761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7058959">
      <w:bodyDiv w:val="1"/>
      <w:marLeft w:val="0"/>
      <w:marRight w:val="0"/>
      <w:marTop w:val="0"/>
      <w:marBottom w:val="0"/>
      <w:divBdr>
        <w:top w:val="none" w:sz="0" w:space="0" w:color="auto"/>
        <w:left w:val="none" w:sz="0" w:space="0" w:color="auto"/>
        <w:bottom w:val="none" w:sz="0" w:space="0" w:color="auto"/>
        <w:right w:val="none" w:sz="0" w:space="0" w:color="auto"/>
      </w:divBdr>
      <w:divsChild>
        <w:div w:id="29384941">
          <w:marLeft w:val="1166"/>
          <w:marRight w:val="0"/>
          <w:marTop w:val="134"/>
          <w:marBottom w:val="0"/>
          <w:divBdr>
            <w:top w:val="none" w:sz="0" w:space="0" w:color="auto"/>
            <w:left w:val="none" w:sz="0" w:space="0" w:color="auto"/>
            <w:bottom w:val="none" w:sz="0" w:space="0" w:color="auto"/>
            <w:right w:val="none" w:sz="0" w:space="0" w:color="auto"/>
          </w:divBdr>
        </w:div>
      </w:divsChild>
    </w:div>
    <w:div w:id="2080398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hmadSulaiman@my.unt.edu"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askSHWC@un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efaultSectionNames xmlns="148fe87f-5ea9-469a-ae26-b062933e35f4" xsi:nil="true"/>
    <Is_Collaboration_Space_Locked xmlns="148fe87f-5ea9-469a-ae26-b062933e35f4" xsi:nil="true"/>
    <Owner xmlns="148fe87f-5ea9-469a-ae26-b062933e35f4">
      <UserInfo>
        <DisplayName/>
        <AccountId xsi:nil="true"/>
        <AccountType/>
      </UserInfo>
    </Owner>
    <Has_Teacher_Only_SectionGroup xmlns="148fe87f-5ea9-469a-ae26-b062933e35f4" xsi:nil="true"/>
    <LMS_Mappings xmlns="148fe87f-5ea9-469a-ae26-b062933e35f4" xsi:nil="true"/>
    <Invited_Students xmlns="148fe87f-5ea9-469a-ae26-b062933e35f4" xsi:nil="true"/>
    <FolderType xmlns="148fe87f-5ea9-469a-ae26-b062933e35f4" xsi:nil="true"/>
    <CultureName xmlns="148fe87f-5ea9-469a-ae26-b062933e35f4" xsi:nil="true"/>
    <Templates xmlns="148fe87f-5ea9-469a-ae26-b062933e35f4" xsi:nil="true"/>
    <_activity xmlns="148fe87f-5ea9-469a-ae26-b062933e35f4" xsi:nil="true"/>
    <AppVersion xmlns="148fe87f-5ea9-469a-ae26-b062933e35f4" xsi:nil="true"/>
    <Math_Settings xmlns="148fe87f-5ea9-469a-ae26-b062933e35f4" xsi:nil="true"/>
    <Invited_Teachers xmlns="148fe87f-5ea9-469a-ae26-b062933e35f4" xsi:nil="true"/>
    <IsNotebookLocked xmlns="148fe87f-5ea9-469a-ae26-b062933e35f4" xsi:nil="true"/>
    <Distribution_Groups xmlns="148fe87f-5ea9-469a-ae26-b062933e35f4" xsi:nil="true"/>
    <Self_Registration_Enabled xmlns="148fe87f-5ea9-469a-ae26-b062933e35f4" xsi:nil="true"/>
    <Teams_Channel_Section_Location xmlns="148fe87f-5ea9-469a-ae26-b062933e35f4" xsi:nil="true"/>
    <TeamsChannelId xmlns="148fe87f-5ea9-469a-ae26-b062933e35f4" xsi:nil="true"/>
    <NotebookType xmlns="148fe87f-5ea9-469a-ae26-b062933e35f4" xsi:nil="true"/>
    <Teachers xmlns="148fe87f-5ea9-469a-ae26-b062933e35f4">
      <UserInfo>
        <DisplayName/>
        <AccountId xsi:nil="true"/>
        <AccountType/>
      </UserInfo>
    </Teachers>
    <Students xmlns="148fe87f-5ea9-469a-ae26-b062933e35f4">
      <UserInfo>
        <DisplayName/>
        <AccountId xsi:nil="true"/>
        <AccountType/>
      </UserInfo>
    </Students>
    <Student_Groups xmlns="148fe87f-5ea9-469a-ae26-b062933e35f4">
      <UserInfo>
        <DisplayName/>
        <AccountId xsi:nil="true"/>
        <AccountType/>
      </UserInfo>
    </Student_Group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489433D90A23D4FB9F77A5CD99D88DE" ma:contentTypeVersion="38" ma:contentTypeDescription="Create a new document." ma:contentTypeScope="" ma:versionID="da29776ad9c67c7f68b5265f852a56a1">
  <xsd:schema xmlns:xsd="http://www.w3.org/2001/XMLSchema" xmlns:xs="http://www.w3.org/2001/XMLSchema" xmlns:p="http://schemas.microsoft.com/office/2006/metadata/properties" xmlns:ns3="3e9427e9-1a1b-4fd2-83c2-8f4bb576ffe7" xmlns:ns4="148fe87f-5ea9-469a-ae26-b062933e35f4" targetNamespace="http://schemas.microsoft.com/office/2006/metadata/properties" ma:root="true" ma:fieldsID="2fe58c8b4a29208fe8cde6f2926dbc5c" ns3:_="" ns4:_="">
    <xsd:import namespace="3e9427e9-1a1b-4fd2-83c2-8f4bb576ffe7"/>
    <xsd:import namespace="148fe87f-5ea9-469a-ae26-b062933e35f4"/>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CultureName" minOccurs="0"/>
                <xsd:element ref="ns4:AppVersion" minOccurs="0"/>
                <xsd:element ref="ns4:TeamsChannelId" minOccurs="0"/>
                <xsd:element ref="ns4:Owner" minOccurs="0"/>
                <xsd:element ref="ns4:Math_Settings" minOccurs="0"/>
                <xsd:element ref="ns4:DefaultSectionNames" minOccurs="0"/>
                <xsd:element ref="ns4:Templates" minOccurs="0"/>
                <xsd:element ref="ns4:Teachers" minOccurs="0"/>
                <xsd:element ref="ns4:Students" minOccurs="0"/>
                <xsd:element ref="ns4:Student_Groups" minOccurs="0"/>
                <xsd:element ref="ns4:Distribution_Groups" minOccurs="0"/>
                <xsd:element ref="ns4:LMS_Mapping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IsNotebookLocked"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Teams_Channel_Section_Location" minOccurs="0"/>
                <xsd:element ref="ns4:MediaServiceAutoTags" minOccurs="0"/>
                <xsd:element ref="ns4:MediaServiceGenerationTime" minOccurs="0"/>
                <xsd:element ref="ns4:MediaServiceEventHashCode" minOccurs="0"/>
                <xsd:element ref="ns4:MediaLengthInSeconds" minOccurs="0"/>
                <xsd:element ref="ns4:_activity" minOccurs="0"/>
                <xsd:element ref="ns4:MediaServiceObjectDetectorVersions" minOccurs="0"/>
                <xsd:element ref="ns4:MediaServiceSystemTags" minOccurs="0"/>
                <xsd:element ref="ns4:MediaServiceOCR"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9427e9-1a1b-4fd2-83c2-8f4bb576ffe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8fe87f-5ea9-469a-ae26-b062933e35f4"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CultureName" ma:index="13" nillable="true" ma:displayName="Culture Name" ma:internalName="CultureName">
      <xsd:simpleType>
        <xsd:restriction base="dms:Text"/>
      </xsd:simpleType>
    </xsd:element>
    <xsd:element name="AppVersion" ma:index="14" nillable="true" ma:displayName="App Version" ma:internalName="AppVersion">
      <xsd:simpleType>
        <xsd:restriction base="dms:Text"/>
      </xsd:simpleType>
    </xsd:element>
    <xsd:element name="TeamsChannelId" ma:index="15" nillable="true" ma:displayName="Teams Channel Id" ma:internalName="TeamsChannelId">
      <xsd:simpleType>
        <xsd:restriction base="dms:Text"/>
      </xsd:simpleType>
    </xsd:element>
    <xsd:element name="Owner" ma:index="16"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7" nillable="true" ma:displayName="Math Settings" ma:internalName="Math_Settings">
      <xsd:simpleType>
        <xsd:restriction base="dms:Text"/>
      </xsd:simpleType>
    </xsd:element>
    <xsd:element name="DefaultSectionNames" ma:index="18" nillable="true" ma:displayName="Default Section Names" ma:internalName="DefaultSectionNames">
      <xsd:simpleType>
        <xsd:restriction base="dms:Note">
          <xsd:maxLength value="255"/>
        </xsd:restriction>
      </xsd:simpleType>
    </xsd:element>
    <xsd:element name="Templates" ma:index="19" nillable="true" ma:displayName="Templates" ma:internalName="Templates">
      <xsd:simpleType>
        <xsd:restriction base="dms:Note">
          <xsd:maxLength value="255"/>
        </xsd:restriction>
      </xsd:simpleType>
    </xsd:element>
    <xsd:element name="Teachers" ma:index="20"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1"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2"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3" nillable="true" ma:displayName="Distribution Groups" ma:internalName="Distribution_Groups">
      <xsd:simpleType>
        <xsd:restriction base="dms:Note">
          <xsd:maxLength value="255"/>
        </xsd:restriction>
      </xsd:simpleType>
    </xsd:element>
    <xsd:element name="LMS_Mappings" ma:index="24" nillable="true" ma:displayName="LMS Mappings" ma:internalName="LMS_Mappings">
      <xsd:simpleType>
        <xsd:restriction base="dms:Note">
          <xsd:maxLength value="255"/>
        </xsd:restriction>
      </xsd:simpleType>
    </xsd:element>
    <xsd:element name="Invited_Teachers" ma:index="25" nillable="true" ma:displayName="Invited Teachers" ma:internalName="Invited_Teachers">
      <xsd:simpleType>
        <xsd:restriction base="dms:Note">
          <xsd:maxLength value="255"/>
        </xsd:restriction>
      </xsd:simpleType>
    </xsd:element>
    <xsd:element name="Invited_Students" ma:index="26" nillable="true" ma:displayName="Invited Students" ma:internalName="Invited_Students">
      <xsd:simpleType>
        <xsd:restriction base="dms:Note">
          <xsd:maxLength value="255"/>
        </xsd:restriction>
      </xsd:simpleType>
    </xsd:element>
    <xsd:element name="Self_Registration_Enabled" ma:index="27" nillable="true" ma:displayName="Self Registration Enabled" ma:internalName="Self_Registration_Enabled">
      <xsd:simpleType>
        <xsd:restriction base="dms:Boolean"/>
      </xsd:simpleType>
    </xsd:element>
    <xsd:element name="Has_Teacher_Only_SectionGroup" ma:index="28" nillable="true" ma:displayName="Has Teacher Only SectionGroup" ma:internalName="Has_Teacher_Only_SectionGroup">
      <xsd:simpleType>
        <xsd:restriction base="dms:Boolean"/>
      </xsd:simpleType>
    </xsd:element>
    <xsd:element name="Is_Collaboration_Space_Locked" ma:index="29" nillable="true" ma:displayName="Is Collaboration Space Locked" ma:internalName="Is_Collaboration_Space_Locked">
      <xsd:simpleType>
        <xsd:restriction base="dms:Boolean"/>
      </xsd:simpleType>
    </xsd:element>
    <xsd:element name="IsNotebookLocked" ma:index="30" nillable="true" ma:displayName="Is Notebook Locked" ma:internalName="IsNotebookLocked">
      <xsd:simpleType>
        <xsd:restriction base="dms:Boolean"/>
      </xsd:simpleType>
    </xsd:element>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AutoKeyPoints" ma:index="33" nillable="true" ma:displayName="MediaServiceAutoKeyPoints" ma:hidden="true" ma:internalName="MediaServiceAutoKeyPoints" ma:readOnly="true">
      <xsd:simpleType>
        <xsd:restriction base="dms:Note"/>
      </xsd:simpleType>
    </xsd:element>
    <xsd:element name="MediaServiceKeyPoints" ma:index="34" nillable="true" ma:displayName="KeyPoints" ma:internalName="MediaServiceKeyPoints" ma:readOnly="true">
      <xsd:simpleType>
        <xsd:restriction base="dms:Note">
          <xsd:maxLength value="255"/>
        </xsd:restriction>
      </xsd:simpleType>
    </xsd:element>
    <xsd:element name="MediaServiceDateTaken" ma:index="35" nillable="true" ma:displayName="MediaServiceDateTaken" ma:hidden="true" ma:internalName="MediaServiceDateTaken" ma:readOnly="true">
      <xsd:simpleType>
        <xsd:restriction base="dms:Text"/>
      </xsd:simpleType>
    </xsd:element>
    <xsd:element name="Teams_Channel_Section_Location" ma:index="36" nillable="true" ma:displayName="Teams Channel Section Location" ma:internalName="Teams_Channel_Section_Location">
      <xsd:simpleType>
        <xsd:restriction base="dms:Text"/>
      </xsd:simpleType>
    </xsd:element>
    <xsd:element name="MediaServiceAutoTags" ma:index="37" nillable="true" ma:displayName="Tags" ma:internalName="MediaServiceAutoTags" ma:readOnly="true">
      <xsd:simpleType>
        <xsd:restriction base="dms:Text"/>
      </xsd:simpleType>
    </xsd:element>
    <xsd:element name="MediaServiceGenerationTime" ma:index="38" nillable="true" ma:displayName="MediaServiceGenerationTime" ma:hidden="true" ma:internalName="MediaServiceGenerationTime" ma:readOnly="true">
      <xsd:simpleType>
        <xsd:restriction base="dms:Text"/>
      </xsd:simpleType>
    </xsd:element>
    <xsd:element name="MediaServiceEventHashCode" ma:index="39" nillable="true" ma:displayName="MediaServiceEventHashCode" ma:hidden="true" ma:internalName="MediaServiceEventHashCode" ma:readOnly="true">
      <xsd:simpleType>
        <xsd:restriction base="dms:Text"/>
      </xsd:simpleType>
    </xsd:element>
    <xsd:element name="MediaLengthInSeconds" ma:index="40" nillable="true" ma:displayName="MediaLengthInSeconds" ma:hidden="true" ma:internalName="MediaLengthInSeconds" ma:readOnly="true">
      <xsd:simpleType>
        <xsd:restriction base="dms:Unknown"/>
      </xsd:simpleType>
    </xsd:element>
    <xsd:element name="_activity" ma:index="41" nillable="true" ma:displayName="_activity" ma:hidden="true" ma:internalName="_activity">
      <xsd:simpleType>
        <xsd:restriction base="dms:Note"/>
      </xsd:simpleType>
    </xsd:element>
    <xsd:element name="MediaServiceObjectDetectorVersions" ma:index="42" nillable="true" ma:displayName="MediaServiceObjectDetectorVersions" ma:hidden="true" ma:indexed="true" ma:internalName="MediaServiceObjectDetectorVersions" ma:readOnly="true">
      <xsd:simpleType>
        <xsd:restriction base="dms:Text"/>
      </xsd:simpleType>
    </xsd:element>
    <xsd:element name="MediaServiceSystemTags" ma:index="43" nillable="true" ma:displayName="MediaServiceSystemTags" ma:hidden="true" ma:internalName="MediaServiceSystemTags" ma:readOnly="true">
      <xsd:simpleType>
        <xsd:restriction base="dms:Note"/>
      </xsd:simpleType>
    </xsd:element>
    <xsd:element name="MediaServiceOCR" ma:index="44" nillable="true" ma:displayName="Extracted Text" ma:internalName="MediaServiceOCR" ma:readOnly="true">
      <xsd:simpleType>
        <xsd:restriction base="dms:Note">
          <xsd:maxLength value="255"/>
        </xsd:restriction>
      </xsd:simpleType>
    </xsd:element>
    <xsd:element name="MediaServiceSearchProperties" ma:index="4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1647F4-BB09-4EAB-B3AC-7E09EA3DFBCF}">
  <ds:schemaRefs>
    <ds:schemaRef ds:uri="http://schemas.microsoft.com/office/2006/metadata/properties"/>
    <ds:schemaRef ds:uri="http://schemas.microsoft.com/office/infopath/2007/PartnerControls"/>
    <ds:schemaRef ds:uri="148fe87f-5ea9-469a-ae26-b062933e35f4"/>
  </ds:schemaRefs>
</ds:datastoreItem>
</file>

<file path=customXml/itemProps2.xml><?xml version="1.0" encoding="utf-8"?>
<ds:datastoreItem xmlns:ds="http://schemas.openxmlformats.org/officeDocument/2006/customXml" ds:itemID="{7D4DB2BC-CB3A-4E0B-AFAF-1AC093C578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9427e9-1a1b-4fd2-83c2-8f4bb576ffe7"/>
    <ds:schemaRef ds:uri="148fe87f-5ea9-469a-ae26-b062933e35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46D077-D67B-4E46-B5C0-4A761C2B1FB5}">
  <ds:schemaRefs>
    <ds:schemaRef ds:uri="http://schemas.microsoft.com/sharepoint/v3/contenttype/forms"/>
  </ds:schemaRefs>
</ds:datastoreItem>
</file>

<file path=docMetadata/LabelInfo.xml><?xml version="1.0" encoding="utf-8"?>
<clbl:labelList xmlns:clbl="http://schemas.microsoft.com/office/2020/mipLabelMetadata">
  <clbl:label id="{37f4b8a2-ad4f-41b5-9a91-284d2cc38f56}" enabled="1" method="Standard" siteId="{70de1992-07c6-480f-a318-a1afcba03983}" removed="0"/>
</clbl:labelList>
</file>

<file path=docProps/app.xml><?xml version="1.0" encoding="utf-8"?>
<Properties xmlns="http://schemas.openxmlformats.org/officeDocument/2006/extended-properties" xmlns:vt="http://schemas.openxmlformats.org/officeDocument/2006/docPropsVTypes">
  <Template>Normal.dotm</Template>
  <TotalTime>12</TotalTime>
  <Pages>3</Pages>
  <Words>1266</Words>
  <Characters>7222</Characters>
  <Application>Microsoft Office Word</Application>
  <DocSecurity>0</DocSecurity>
  <Lines>60</Lines>
  <Paragraphs>16</Paragraphs>
  <ScaleCrop>false</ScaleCrop>
  <Company>University of North Texas</Company>
  <LinksUpToDate>false</LinksUpToDate>
  <CharactersWithSpaces>8472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Principles of Biology I</dc:title>
  <dc:subject/>
  <dc:creator>Lee Hughes</dc:creator>
  <cp:keywords/>
  <cp:lastModifiedBy>Sulaiman, Ahmad</cp:lastModifiedBy>
  <cp:revision>11</cp:revision>
  <cp:lastPrinted>2009-08-28T19:13:00Z</cp:lastPrinted>
  <dcterms:created xsi:type="dcterms:W3CDTF">2025-07-29T16:05:00Z</dcterms:created>
  <dcterms:modified xsi:type="dcterms:W3CDTF">2025-08-10T21:59:00Z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0x0101007489433D90A23D4FB9F77A5CD99D88DE</vt:lpwstr>
  </property>
</Properties>
</file>