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216"/>
        <w:tblW w:w="10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5"/>
        <w:gridCol w:w="5554"/>
      </w:tblGrid>
      <w:tr w:rsidR="000329D0" w:rsidRPr="00967516" w14:paraId="1DD757C4" w14:textId="77777777" w:rsidTr="000329D0">
        <w:trPr>
          <w:trHeight w:val="575"/>
        </w:trPr>
        <w:tc>
          <w:tcPr>
            <w:tcW w:w="10409" w:type="dxa"/>
            <w:gridSpan w:val="2"/>
            <w:shd w:val="clear" w:color="auto" w:fill="06893E"/>
            <w:vAlign w:val="center"/>
          </w:tcPr>
          <w:p w14:paraId="53812E3A" w14:textId="6204FE03" w:rsidR="000329D0" w:rsidRPr="00EE6D69" w:rsidRDefault="00A85623" w:rsidP="000329D0">
            <w:pPr>
              <w:jc w:val="center"/>
              <w:rPr>
                <w:rFonts w:ascii="Ink Free" w:hAnsi="Ink Free" w:cstheme="majorHAnsi"/>
                <w:b/>
                <w:color w:val="FFFFFF" w:themeColor="background1"/>
                <w:sz w:val="40"/>
                <w:szCs w:val="36"/>
              </w:rPr>
            </w:pPr>
            <w:r>
              <w:rPr>
                <w:rFonts w:ascii="Ink Free" w:hAnsi="Ink Free" w:cstheme="majorHAnsi"/>
                <w:b/>
                <w:color w:val="FFFFFF" w:themeColor="background1"/>
                <w:sz w:val="40"/>
                <w:szCs w:val="36"/>
              </w:rPr>
              <w:t>EDCI 4060: Content Area Literacy</w:t>
            </w:r>
          </w:p>
        </w:tc>
      </w:tr>
      <w:tr w:rsidR="00361BCE" w:rsidRPr="00967516" w14:paraId="2164FB73" w14:textId="77777777" w:rsidTr="00F06DEA">
        <w:trPr>
          <w:trHeight w:val="755"/>
        </w:trPr>
        <w:tc>
          <w:tcPr>
            <w:tcW w:w="4855" w:type="dxa"/>
            <w:shd w:val="clear" w:color="auto" w:fill="DBDBDB"/>
            <w:vAlign w:val="center"/>
          </w:tcPr>
          <w:p w14:paraId="528CC79B" w14:textId="0AEA1460" w:rsidR="00361BCE" w:rsidRDefault="00361BCE" w:rsidP="00F06DEA">
            <w:r w:rsidRPr="00DC2091">
              <w:rPr>
                <w:rFonts w:ascii="Calibri" w:hAnsi="Calibri" w:cs="Calibri"/>
                <w:b/>
                <w:color w:val="000000"/>
                <w:szCs w:val="22"/>
              </w:rPr>
              <w:t>Instructor</w:t>
            </w:r>
            <w:r>
              <w:rPr>
                <w:rFonts w:ascii="Calibri" w:hAnsi="Calibri" w:cs="Calibri"/>
                <w:b/>
                <w:color w:val="000000"/>
                <w:szCs w:val="22"/>
              </w:rPr>
              <w:t>:</w:t>
            </w:r>
            <w:r w:rsidR="000C19A8">
              <w:rPr>
                <w:rFonts w:ascii="Calibri" w:hAnsi="Calibri" w:cs="Calibri"/>
                <w:b/>
                <w:color w:val="000000"/>
                <w:szCs w:val="22"/>
              </w:rPr>
              <w:t xml:space="preserve"> </w:t>
            </w:r>
            <w:r w:rsidR="000C19A8">
              <w:t xml:space="preserve">  </w:t>
            </w:r>
            <w:r w:rsidR="007D4783">
              <w:t>Dr. Randall</w:t>
            </w:r>
          </w:p>
          <w:p w14:paraId="1A81DF2E" w14:textId="2610B757" w:rsidR="00361BCE" w:rsidRPr="00A85623" w:rsidRDefault="00361BCE" w:rsidP="00F06DEA">
            <w:pPr>
              <w:rPr>
                <w:rFonts w:ascii="Calibri" w:hAnsi="Calibri" w:cs="Calibri"/>
                <w:b/>
                <w:color w:val="000000"/>
                <w:szCs w:val="22"/>
              </w:rPr>
            </w:pPr>
            <w:r w:rsidRPr="00DC2091">
              <w:rPr>
                <w:rFonts w:ascii="Calibri" w:hAnsi="Calibri" w:cs="Calibri"/>
                <w:b/>
                <w:color w:val="000000"/>
                <w:szCs w:val="22"/>
              </w:rPr>
              <w:t>Email</w:t>
            </w:r>
            <w:r>
              <w:rPr>
                <w:rFonts w:ascii="Calibri" w:hAnsi="Calibri" w:cs="Calibri"/>
                <w:b/>
                <w:color w:val="000000"/>
                <w:szCs w:val="22"/>
              </w:rPr>
              <w:t>:</w:t>
            </w:r>
            <w:r w:rsidR="000C19A8">
              <w:rPr>
                <w:rFonts w:ascii="Calibri" w:hAnsi="Calibri" w:cs="Calibri"/>
                <w:b/>
                <w:color w:val="000000"/>
                <w:szCs w:val="22"/>
              </w:rPr>
              <w:t xml:space="preserve"> </w:t>
            </w:r>
            <w:r w:rsidR="000C19A8">
              <w:t xml:space="preserve"> </w:t>
            </w:r>
            <w:r w:rsidR="007D4783">
              <w:t>angela.randall@unt.edu</w:t>
            </w:r>
          </w:p>
        </w:tc>
        <w:tc>
          <w:tcPr>
            <w:tcW w:w="5554" w:type="dxa"/>
            <w:shd w:val="clear" w:color="auto" w:fill="DBDBDB"/>
            <w:vAlign w:val="center"/>
          </w:tcPr>
          <w:p w14:paraId="640619E8" w14:textId="55481E80" w:rsidR="00361BCE" w:rsidRDefault="00361BCE" w:rsidP="00F06DEA">
            <w:pPr>
              <w:rPr>
                <w:rFonts w:ascii="Calibri" w:hAnsi="Calibri" w:cs="Calibri"/>
                <w:b/>
                <w:color w:val="000000"/>
                <w:szCs w:val="22"/>
              </w:rPr>
            </w:pPr>
            <w:r w:rsidRPr="00DC2091">
              <w:rPr>
                <w:rFonts w:ascii="Calibri" w:hAnsi="Calibri" w:cs="Calibri"/>
                <w:b/>
                <w:color w:val="000000"/>
                <w:szCs w:val="22"/>
              </w:rPr>
              <w:t>Office Hours</w:t>
            </w:r>
            <w:r w:rsidR="000C19A8">
              <w:rPr>
                <w:rFonts w:ascii="Calibri" w:hAnsi="Calibri" w:cs="Calibri"/>
                <w:b/>
                <w:color w:val="000000"/>
                <w:szCs w:val="22"/>
              </w:rPr>
              <w:t xml:space="preserve">: </w:t>
            </w:r>
          </w:p>
          <w:p w14:paraId="1FDDF74D" w14:textId="4CD2FD0C" w:rsidR="000C19A8" w:rsidRPr="00F06DEA" w:rsidRDefault="00F06DEA" w:rsidP="00F06DEA">
            <w:pPr>
              <w:rPr>
                <w:rFonts w:ascii="Calibri" w:hAnsi="Calibri" w:cs="Calibri"/>
                <w:b/>
                <w:color w:val="000000"/>
                <w:szCs w:val="22"/>
              </w:rPr>
            </w:pPr>
            <w:r w:rsidRPr="00F06DEA">
              <w:rPr>
                <w:rFonts w:ascii="Calibri" w:hAnsi="Calibri" w:cs="Calibri"/>
                <w:b/>
                <w:color w:val="000000"/>
                <w:szCs w:val="22"/>
              </w:rPr>
              <w:t>Office Location:</w:t>
            </w:r>
            <w:r w:rsidR="007D4783">
              <w:rPr>
                <w:rFonts w:ascii="Calibri" w:hAnsi="Calibri" w:cs="Calibri"/>
                <w:b/>
                <w:color w:val="000000"/>
                <w:szCs w:val="22"/>
              </w:rPr>
              <w:t xml:space="preserve"> Matthew Hall 204 H</w:t>
            </w:r>
          </w:p>
        </w:tc>
      </w:tr>
    </w:tbl>
    <w:p w14:paraId="2BC73220" w14:textId="07D4DA2A" w:rsidR="00493FA1" w:rsidRDefault="000329D0" w:rsidP="00493FA1">
      <w:pPr>
        <w:rPr>
          <w:rFonts w:asciiTheme="minorHAnsi" w:hAnsiTheme="minorHAnsi" w:cstheme="minorHAnsi"/>
          <w:b/>
          <w:bCs/>
        </w:rPr>
      </w:pPr>
      <w:r>
        <w:rPr>
          <w:rFonts w:asciiTheme="minorHAnsi" w:hAnsiTheme="minorHAnsi" w:cstheme="minorHAnsi"/>
          <w:b/>
          <w:bCs/>
          <w:noProof/>
        </w:rPr>
        <w:drawing>
          <wp:anchor distT="0" distB="0" distL="114300" distR="114300" simplePos="0" relativeHeight="251658240" behindDoc="0" locked="0" layoutInCell="1" allowOverlap="1" wp14:anchorId="76E685C4" wp14:editId="3AE60A2F">
            <wp:simplePos x="0" y="0"/>
            <wp:positionH relativeFrom="column">
              <wp:posOffset>1618615</wp:posOffset>
            </wp:positionH>
            <wp:positionV relativeFrom="paragraph">
              <wp:posOffset>19050</wp:posOffset>
            </wp:positionV>
            <wp:extent cx="3424995" cy="809625"/>
            <wp:effectExtent l="0" t="0" r="0" b="0"/>
            <wp:wrapNone/>
            <wp:docPr id="1435847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4995" cy="809625"/>
                    </a:xfrm>
                    <a:prstGeom prst="rect">
                      <a:avLst/>
                    </a:prstGeom>
                    <a:noFill/>
                  </pic:spPr>
                </pic:pic>
              </a:graphicData>
            </a:graphic>
            <wp14:sizeRelH relativeFrom="margin">
              <wp14:pctWidth>0</wp14:pctWidth>
            </wp14:sizeRelH>
            <wp14:sizeRelV relativeFrom="margin">
              <wp14:pctHeight>0</wp14:pctHeight>
            </wp14:sizeRelV>
          </wp:anchor>
        </w:drawing>
      </w:r>
    </w:p>
    <w:p w14:paraId="742F79D5" w14:textId="1D76796C" w:rsidR="000329D0" w:rsidRDefault="000329D0" w:rsidP="00493FA1">
      <w:pPr>
        <w:rPr>
          <w:rFonts w:asciiTheme="minorHAnsi" w:hAnsiTheme="minorHAnsi" w:cstheme="minorHAnsi"/>
          <w:b/>
          <w:bCs/>
        </w:rPr>
      </w:pPr>
    </w:p>
    <w:p w14:paraId="2EA312E4" w14:textId="77777777" w:rsidR="000329D0" w:rsidRDefault="000329D0" w:rsidP="00493FA1">
      <w:pPr>
        <w:rPr>
          <w:rFonts w:asciiTheme="minorHAnsi" w:hAnsiTheme="minorHAnsi" w:cstheme="minorHAnsi"/>
          <w:b/>
          <w:bCs/>
        </w:rPr>
      </w:pPr>
    </w:p>
    <w:p w14:paraId="0F645814" w14:textId="4CE85DCD" w:rsidR="00065E76" w:rsidRDefault="00000000" w:rsidP="00493FA1">
      <w:pPr>
        <w:rPr>
          <w:rFonts w:asciiTheme="minorHAnsi" w:hAnsiTheme="minorHAnsi" w:cstheme="minorHAnsi"/>
          <w:b/>
          <w:bCs/>
        </w:rPr>
      </w:pPr>
      <w:r>
        <w:rPr>
          <w:rFonts w:asciiTheme="minorHAnsi" w:hAnsiTheme="minorHAnsi" w:cstheme="minorHAnsi"/>
          <w:noProof/>
          <w:color w:val="000000" w:themeColor="text1"/>
        </w:rPr>
        <w:pict w14:anchorId="651CE785">
          <v:rect id="_x0000_i1025" style="width:468pt;height:.05pt" o:hralign="center" o:hrstd="t" o:hr="t" fillcolor="#aaa" stroked="f"/>
        </w:pict>
      </w:r>
    </w:p>
    <w:p w14:paraId="43768073" w14:textId="77777777" w:rsidR="00A85623" w:rsidRDefault="00A85623" w:rsidP="00493FA1">
      <w:pPr>
        <w:rPr>
          <w:rFonts w:asciiTheme="minorHAnsi" w:hAnsiTheme="minorHAnsi" w:cstheme="minorHAnsi"/>
          <w:b/>
          <w:bCs/>
        </w:rPr>
      </w:pPr>
    </w:p>
    <w:p w14:paraId="47045549" w14:textId="679A2CEB" w:rsidR="00493FA1" w:rsidRDefault="00A85623" w:rsidP="00493FA1">
      <w:pPr>
        <w:rPr>
          <w:rFonts w:ascii="Calibri" w:hAnsi="Calibri" w:cs="Calibri"/>
          <w:b/>
          <w:bCs/>
        </w:rPr>
      </w:pPr>
      <w:r>
        <w:rPr>
          <w:rFonts w:ascii="Calibri" w:hAnsi="Calibri" w:cs="Calibri"/>
          <w:b/>
          <w:bCs/>
        </w:rPr>
        <w:t>EDCI 4060</w:t>
      </w:r>
      <w:r w:rsidR="00833C85" w:rsidRPr="00DC2091">
        <w:rPr>
          <w:rFonts w:ascii="Calibri" w:hAnsi="Calibri" w:cs="Calibri"/>
          <w:b/>
          <w:bCs/>
        </w:rPr>
        <w:t xml:space="preserve"> </w:t>
      </w:r>
      <w:r w:rsidR="00493FA1" w:rsidRPr="00DC2091">
        <w:rPr>
          <w:rFonts w:ascii="Calibri" w:hAnsi="Calibri" w:cs="Calibri"/>
          <w:b/>
          <w:bCs/>
        </w:rPr>
        <w:t>CATALOGUE DESCRIPTION</w:t>
      </w:r>
    </w:p>
    <w:p w14:paraId="081617D1" w14:textId="77777777" w:rsidR="00A85623" w:rsidRPr="00A85623" w:rsidRDefault="00A85623" w:rsidP="00A85623">
      <w:pPr>
        <w:rPr>
          <w:rFonts w:ascii="Calibri" w:hAnsi="Calibri" w:cs="Calibri"/>
        </w:rPr>
      </w:pPr>
      <w:r w:rsidRPr="00A85623">
        <w:rPr>
          <w:rFonts w:ascii="Calibri" w:hAnsi="Calibri" w:cs="Calibri"/>
        </w:rPr>
        <w:t>This course was designed to help middle and secondary teacher education candidates, as well as practicing</w:t>
      </w:r>
    </w:p>
    <w:p w14:paraId="1FE6BC45" w14:textId="6E1A7A7A" w:rsidR="00A85623" w:rsidRPr="00A85623" w:rsidRDefault="00A85623" w:rsidP="00A85623">
      <w:pPr>
        <w:rPr>
          <w:rFonts w:ascii="Calibri" w:hAnsi="Calibri" w:cs="Calibri"/>
        </w:rPr>
      </w:pPr>
      <w:r w:rsidRPr="00A85623">
        <w:rPr>
          <w:rFonts w:ascii="Calibri" w:hAnsi="Calibri" w:cs="Calibri"/>
        </w:rPr>
        <w:t xml:space="preserve">teachers in all teaching </w:t>
      </w:r>
      <w:proofErr w:type="gramStart"/>
      <w:r w:rsidRPr="00A85623">
        <w:rPr>
          <w:rFonts w:ascii="Calibri" w:hAnsi="Calibri" w:cs="Calibri"/>
        </w:rPr>
        <w:t>fields,</w:t>
      </w:r>
      <w:proofErr w:type="gramEnd"/>
      <w:r w:rsidRPr="00A85623">
        <w:rPr>
          <w:rFonts w:ascii="Calibri" w:hAnsi="Calibri" w:cs="Calibri"/>
        </w:rPr>
        <w:t xml:space="preserve"> increase and enhance students' learning. While there is a primary emphasis on learning from printed materials, learning effectively from all forms of text (visual media, audio, and so on) will be included. The course will build an understanding of the importance and the process of recognizing and assessing the typically diverse population of classroom learners and using that information to scaffold learning and differentiate instruction. For each course topic, relevant theory and research will be provided. However, practical application of course material to your future or current classroom is emphasized. Areas studied will include content area literacy, disciplinary literacy, cognition, and metacognition, asset-based approaches to language and literacy learning, culturally sustaining pedagogies, critical perspectives, differentiating instruction, writing as a tool for thinking, classroom assessment, text analysis, and use of alternate resources to improve teaching and learning. Students will explore and understand existing knowledge and theory regarding literacy in its many forms and apply that information to practical classroom situations.</w:t>
      </w:r>
    </w:p>
    <w:p w14:paraId="49E246F2" w14:textId="2E02788C" w:rsidR="000C6FD0" w:rsidRPr="00DC2091" w:rsidRDefault="00000000" w:rsidP="00174BD3">
      <w:pPr>
        <w:widowControl w:val="0"/>
        <w:autoSpaceDE w:val="0"/>
        <w:autoSpaceDN w:val="0"/>
        <w:adjustRightInd w:val="0"/>
        <w:jc w:val="both"/>
        <w:rPr>
          <w:rFonts w:ascii="Calibri" w:hAnsi="Calibri" w:cs="Calibri"/>
          <w:color w:val="000000" w:themeColor="text1"/>
        </w:rPr>
      </w:pPr>
      <w:r>
        <w:rPr>
          <w:rFonts w:ascii="Calibri" w:hAnsi="Calibri" w:cs="Calibri"/>
          <w:noProof/>
          <w:color w:val="000000" w:themeColor="text1"/>
        </w:rPr>
        <w:pict w14:anchorId="08C895A6">
          <v:rect id="_x0000_i1026" style="width:468pt;height:.05pt" o:hralign="center" o:hrstd="t" o:hr="t" fillcolor="#aaa" stroked="f"/>
        </w:pict>
      </w:r>
    </w:p>
    <w:p w14:paraId="5B76D615" w14:textId="25A8684C" w:rsidR="0002266D" w:rsidRPr="00DC2091" w:rsidRDefault="001C5BC8" w:rsidP="00174BD3">
      <w:pPr>
        <w:pStyle w:val="Heading1"/>
        <w:jc w:val="left"/>
        <w:rPr>
          <w:rFonts w:ascii="Calibri" w:hAnsi="Calibri" w:cs="Calibri"/>
          <w:b/>
          <w:color w:val="000000" w:themeColor="text1"/>
        </w:rPr>
      </w:pPr>
      <w:r w:rsidRPr="00DC2091">
        <w:rPr>
          <w:rFonts w:ascii="Calibri" w:hAnsi="Calibri" w:cs="Calibri"/>
          <w:b/>
          <w:color w:val="000000" w:themeColor="text1"/>
        </w:rPr>
        <w:t>COURSE LEARNING OBJECTIVES</w:t>
      </w:r>
    </w:p>
    <w:p w14:paraId="483FAEA1" w14:textId="46B90776" w:rsidR="00833C85" w:rsidRPr="00DC2091" w:rsidRDefault="00D52E6D" w:rsidP="000B6782">
      <w:pPr>
        <w:widowControl w:val="0"/>
        <w:autoSpaceDE w:val="0"/>
        <w:autoSpaceDN w:val="0"/>
        <w:adjustRightInd w:val="0"/>
        <w:rPr>
          <w:rFonts w:ascii="Calibri" w:hAnsi="Calibri" w:cs="Calibri"/>
          <w:i/>
          <w:iCs/>
          <w:noProof/>
          <w:color w:val="000000" w:themeColor="text1"/>
        </w:rPr>
      </w:pPr>
      <w:r w:rsidRPr="00DC2091">
        <w:rPr>
          <w:rFonts w:ascii="Calibri" w:hAnsi="Calibri" w:cs="Calibri"/>
          <w:i/>
          <w:iCs/>
          <w:noProof/>
          <w:color w:val="000000" w:themeColor="text1"/>
        </w:rPr>
        <w:t xml:space="preserve">By the end of </w:t>
      </w:r>
      <w:r w:rsidR="00BA2D0E">
        <w:rPr>
          <w:rFonts w:ascii="Calibri" w:hAnsi="Calibri" w:cs="Calibri"/>
          <w:i/>
          <w:iCs/>
          <w:noProof/>
          <w:color w:val="000000" w:themeColor="text1"/>
        </w:rPr>
        <w:t>EDCI 4060</w:t>
      </w:r>
      <w:r w:rsidR="000B6782" w:rsidRPr="00DC2091">
        <w:rPr>
          <w:rFonts w:ascii="Calibri" w:hAnsi="Calibri" w:cs="Calibri"/>
          <w:i/>
          <w:iCs/>
          <w:noProof/>
          <w:color w:val="000000" w:themeColor="text1"/>
        </w:rPr>
        <w:t>, students will be able to:</w:t>
      </w:r>
    </w:p>
    <w:p w14:paraId="55682B8E" w14:textId="0BBEFAED" w:rsidR="00A85623" w:rsidRPr="00A85623" w:rsidRDefault="00A85623" w:rsidP="00A85623">
      <w:pPr>
        <w:widowControl w:val="0"/>
        <w:autoSpaceDE w:val="0"/>
        <w:autoSpaceDN w:val="0"/>
        <w:adjustRightInd w:val="0"/>
        <w:rPr>
          <w:rFonts w:ascii="Calibri" w:hAnsi="Calibri" w:cs="Calibri"/>
          <w:noProof/>
          <w:color w:val="000000" w:themeColor="text1"/>
        </w:rPr>
      </w:pPr>
      <w:r>
        <w:rPr>
          <w:rFonts w:ascii="Calibri" w:hAnsi="Calibri" w:cs="Calibri"/>
          <w:noProof/>
          <w:color w:val="000000" w:themeColor="text1"/>
        </w:rPr>
        <w:t xml:space="preserve">1. </w:t>
      </w:r>
      <w:r w:rsidRPr="00A85623">
        <w:rPr>
          <w:rFonts w:ascii="Calibri" w:hAnsi="Calibri" w:cs="Calibri"/>
          <w:noProof/>
          <w:color w:val="000000" w:themeColor="text1"/>
        </w:rPr>
        <w:t>Appreciate the value of an informed and reflective mindset about one’s instructional decision-</w:t>
      </w:r>
    </w:p>
    <w:p w14:paraId="185BC78C" w14:textId="77777777" w:rsidR="00A85623" w:rsidRPr="00A85623" w:rsidRDefault="00A85623" w:rsidP="00A85623">
      <w:pPr>
        <w:widowControl w:val="0"/>
        <w:autoSpaceDE w:val="0"/>
        <w:autoSpaceDN w:val="0"/>
        <w:adjustRightInd w:val="0"/>
        <w:rPr>
          <w:rFonts w:ascii="Calibri" w:hAnsi="Calibri" w:cs="Calibri"/>
          <w:noProof/>
          <w:color w:val="000000" w:themeColor="text1"/>
        </w:rPr>
      </w:pPr>
      <w:r w:rsidRPr="00A85623">
        <w:rPr>
          <w:rFonts w:ascii="Calibri" w:hAnsi="Calibri" w:cs="Calibri"/>
          <w:noProof/>
          <w:color w:val="000000" w:themeColor="text1"/>
        </w:rPr>
        <w:t>making.</w:t>
      </w:r>
    </w:p>
    <w:p w14:paraId="1402FAFD" w14:textId="77777777" w:rsidR="00A85623" w:rsidRPr="00A85623" w:rsidRDefault="00A85623" w:rsidP="00A85623">
      <w:pPr>
        <w:widowControl w:val="0"/>
        <w:autoSpaceDE w:val="0"/>
        <w:autoSpaceDN w:val="0"/>
        <w:adjustRightInd w:val="0"/>
        <w:rPr>
          <w:rFonts w:ascii="Calibri" w:hAnsi="Calibri" w:cs="Calibri"/>
          <w:noProof/>
          <w:color w:val="000000" w:themeColor="text1"/>
        </w:rPr>
      </w:pPr>
      <w:r w:rsidRPr="00A85623">
        <w:rPr>
          <w:rFonts w:ascii="Calibri" w:hAnsi="Calibri" w:cs="Calibri"/>
          <w:noProof/>
          <w:color w:val="000000" w:themeColor="text1"/>
        </w:rPr>
        <w:t>2. Delineate the distinctions between Content Area Literacy, Disciplinary Literacy, and Critical</w:t>
      </w:r>
    </w:p>
    <w:p w14:paraId="51636711" w14:textId="77777777" w:rsidR="00A85623" w:rsidRPr="00A85623" w:rsidRDefault="00A85623" w:rsidP="00A85623">
      <w:pPr>
        <w:widowControl w:val="0"/>
        <w:autoSpaceDE w:val="0"/>
        <w:autoSpaceDN w:val="0"/>
        <w:adjustRightInd w:val="0"/>
        <w:rPr>
          <w:rFonts w:ascii="Calibri" w:hAnsi="Calibri" w:cs="Calibri"/>
          <w:noProof/>
          <w:color w:val="000000" w:themeColor="text1"/>
        </w:rPr>
      </w:pPr>
      <w:r w:rsidRPr="00A85623">
        <w:rPr>
          <w:rFonts w:ascii="Calibri" w:hAnsi="Calibri" w:cs="Calibri"/>
          <w:noProof/>
          <w:color w:val="000000" w:themeColor="text1"/>
        </w:rPr>
        <w:t>Literacy.</w:t>
      </w:r>
    </w:p>
    <w:p w14:paraId="6D75E8FD" w14:textId="77777777" w:rsidR="00A85623" w:rsidRPr="00A85623" w:rsidRDefault="00A85623" w:rsidP="00A85623">
      <w:pPr>
        <w:widowControl w:val="0"/>
        <w:autoSpaceDE w:val="0"/>
        <w:autoSpaceDN w:val="0"/>
        <w:adjustRightInd w:val="0"/>
        <w:rPr>
          <w:rFonts w:ascii="Calibri" w:hAnsi="Calibri" w:cs="Calibri"/>
          <w:noProof/>
          <w:color w:val="000000" w:themeColor="text1"/>
        </w:rPr>
      </w:pPr>
      <w:r w:rsidRPr="00A85623">
        <w:rPr>
          <w:rFonts w:ascii="Calibri" w:hAnsi="Calibri" w:cs="Calibri"/>
          <w:noProof/>
          <w:color w:val="000000" w:themeColor="text1"/>
        </w:rPr>
        <w:t>3. Explain and apply to instructional decision-making an understanding of how reader, text, and</w:t>
      </w:r>
    </w:p>
    <w:p w14:paraId="5F782EBD" w14:textId="77777777" w:rsidR="00A85623" w:rsidRPr="00A85623" w:rsidRDefault="00A85623" w:rsidP="00A85623">
      <w:pPr>
        <w:widowControl w:val="0"/>
        <w:autoSpaceDE w:val="0"/>
        <w:autoSpaceDN w:val="0"/>
        <w:adjustRightInd w:val="0"/>
        <w:rPr>
          <w:rFonts w:ascii="Calibri" w:hAnsi="Calibri" w:cs="Calibri"/>
          <w:noProof/>
          <w:color w:val="000000" w:themeColor="text1"/>
        </w:rPr>
      </w:pPr>
      <w:r w:rsidRPr="00A85623">
        <w:rPr>
          <w:rFonts w:ascii="Calibri" w:hAnsi="Calibri" w:cs="Calibri"/>
          <w:noProof/>
          <w:color w:val="000000" w:themeColor="text1"/>
        </w:rPr>
        <w:t>context factors interact to affect the construction of meaning.</w:t>
      </w:r>
    </w:p>
    <w:p w14:paraId="20A5FA2E" w14:textId="77777777" w:rsidR="00A85623" w:rsidRPr="00A85623" w:rsidRDefault="00A85623" w:rsidP="00A85623">
      <w:pPr>
        <w:widowControl w:val="0"/>
        <w:autoSpaceDE w:val="0"/>
        <w:autoSpaceDN w:val="0"/>
        <w:adjustRightInd w:val="0"/>
        <w:rPr>
          <w:rFonts w:ascii="Calibri" w:hAnsi="Calibri" w:cs="Calibri"/>
          <w:noProof/>
          <w:color w:val="000000" w:themeColor="text1"/>
        </w:rPr>
      </w:pPr>
      <w:r w:rsidRPr="00A85623">
        <w:rPr>
          <w:rFonts w:ascii="Calibri" w:hAnsi="Calibri" w:cs="Calibri"/>
          <w:noProof/>
          <w:color w:val="000000" w:themeColor="text1"/>
        </w:rPr>
        <w:t>4. Incorporate disciplinary literacy strategies into instruction with the goal of folding learners into</w:t>
      </w:r>
    </w:p>
    <w:p w14:paraId="1A7B714F" w14:textId="77777777" w:rsidR="00A85623" w:rsidRPr="00A85623" w:rsidRDefault="00A85623" w:rsidP="00A85623">
      <w:pPr>
        <w:widowControl w:val="0"/>
        <w:autoSpaceDE w:val="0"/>
        <w:autoSpaceDN w:val="0"/>
        <w:adjustRightInd w:val="0"/>
        <w:rPr>
          <w:rFonts w:ascii="Calibri" w:hAnsi="Calibri" w:cs="Calibri"/>
          <w:noProof/>
          <w:color w:val="000000" w:themeColor="text1"/>
        </w:rPr>
      </w:pPr>
      <w:r w:rsidRPr="00A85623">
        <w:rPr>
          <w:rFonts w:ascii="Calibri" w:hAnsi="Calibri" w:cs="Calibri"/>
          <w:noProof/>
          <w:color w:val="000000" w:themeColor="text1"/>
        </w:rPr>
        <w:t>the practices of disciplinary communities.</w:t>
      </w:r>
    </w:p>
    <w:p w14:paraId="0CB698D4" w14:textId="77777777" w:rsidR="00A85623" w:rsidRPr="00A85623" w:rsidRDefault="00A85623" w:rsidP="00A85623">
      <w:pPr>
        <w:widowControl w:val="0"/>
        <w:autoSpaceDE w:val="0"/>
        <w:autoSpaceDN w:val="0"/>
        <w:adjustRightInd w:val="0"/>
        <w:rPr>
          <w:rFonts w:ascii="Calibri" w:hAnsi="Calibri" w:cs="Calibri"/>
          <w:noProof/>
          <w:color w:val="000000" w:themeColor="text1"/>
        </w:rPr>
      </w:pPr>
      <w:r w:rsidRPr="00A85623">
        <w:rPr>
          <w:rFonts w:ascii="Calibri" w:hAnsi="Calibri" w:cs="Calibri"/>
          <w:noProof/>
          <w:color w:val="000000" w:themeColor="text1"/>
        </w:rPr>
        <w:t>5. Develop strategies to sustain learners' abilities, interests, cultures, and languages.</w:t>
      </w:r>
    </w:p>
    <w:p w14:paraId="5411A82C" w14:textId="77777777" w:rsidR="00A85623" w:rsidRPr="00A85623" w:rsidRDefault="00A85623" w:rsidP="00A85623">
      <w:pPr>
        <w:widowControl w:val="0"/>
        <w:autoSpaceDE w:val="0"/>
        <w:autoSpaceDN w:val="0"/>
        <w:adjustRightInd w:val="0"/>
        <w:rPr>
          <w:rFonts w:ascii="Calibri" w:hAnsi="Calibri" w:cs="Calibri"/>
          <w:noProof/>
          <w:color w:val="000000" w:themeColor="text1"/>
        </w:rPr>
      </w:pPr>
      <w:r w:rsidRPr="00A85623">
        <w:rPr>
          <w:rFonts w:ascii="Calibri" w:hAnsi="Calibri" w:cs="Calibri"/>
          <w:noProof/>
          <w:color w:val="000000" w:themeColor="text1"/>
        </w:rPr>
        <w:t>6. Utilize asset-based instructional resources and strategies in instructional decision-making.</w:t>
      </w:r>
    </w:p>
    <w:p w14:paraId="446D91CD" w14:textId="77777777" w:rsidR="00A85623" w:rsidRPr="00A85623" w:rsidRDefault="00A85623" w:rsidP="00A85623">
      <w:pPr>
        <w:widowControl w:val="0"/>
        <w:autoSpaceDE w:val="0"/>
        <w:autoSpaceDN w:val="0"/>
        <w:adjustRightInd w:val="0"/>
        <w:rPr>
          <w:rFonts w:ascii="Calibri" w:hAnsi="Calibri" w:cs="Calibri"/>
          <w:noProof/>
          <w:color w:val="000000" w:themeColor="text1"/>
        </w:rPr>
      </w:pPr>
      <w:r w:rsidRPr="00A85623">
        <w:rPr>
          <w:rFonts w:ascii="Calibri" w:hAnsi="Calibri" w:cs="Calibri"/>
          <w:noProof/>
          <w:color w:val="000000" w:themeColor="text1"/>
        </w:rPr>
        <w:t>7. Recognize and describe the impact of students’ cognitive and metacognitive processing during</w:t>
      </w:r>
    </w:p>
    <w:p w14:paraId="3A7F3BF1" w14:textId="77777777" w:rsidR="00A85623" w:rsidRPr="00A85623" w:rsidRDefault="00A85623" w:rsidP="00A85623">
      <w:pPr>
        <w:widowControl w:val="0"/>
        <w:autoSpaceDE w:val="0"/>
        <w:autoSpaceDN w:val="0"/>
        <w:adjustRightInd w:val="0"/>
        <w:rPr>
          <w:rFonts w:ascii="Calibri" w:hAnsi="Calibri" w:cs="Calibri"/>
          <w:noProof/>
          <w:color w:val="000000" w:themeColor="text1"/>
        </w:rPr>
      </w:pPr>
      <w:r w:rsidRPr="00A85623">
        <w:rPr>
          <w:rFonts w:ascii="Calibri" w:hAnsi="Calibri" w:cs="Calibri"/>
          <w:noProof/>
          <w:color w:val="000000" w:themeColor="text1"/>
        </w:rPr>
        <w:t>reading.</w:t>
      </w:r>
    </w:p>
    <w:p w14:paraId="3E2B578E" w14:textId="77777777" w:rsidR="00A85623" w:rsidRPr="00A85623" w:rsidRDefault="00A85623" w:rsidP="00A85623">
      <w:pPr>
        <w:widowControl w:val="0"/>
        <w:autoSpaceDE w:val="0"/>
        <w:autoSpaceDN w:val="0"/>
        <w:adjustRightInd w:val="0"/>
        <w:rPr>
          <w:rFonts w:ascii="Calibri" w:hAnsi="Calibri" w:cs="Calibri"/>
          <w:noProof/>
          <w:color w:val="000000" w:themeColor="text1"/>
        </w:rPr>
      </w:pPr>
      <w:r w:rsidRPr="00A85623">
        <w:rPr>
          <w:rFonts w:ascii="Calibri" w:hAnsi="Calibri" w:cs="Calibri"/>
          <w:noProof/>
          <w:color w:val="000000" w:themeColor="text1"/>
        </w:rPr>
        <w:t>8. Identify and describe discipline-specific literacy practices employed by content experts (including</w:t>
      </w:r>
    </w:p>
    <w:p w14:paraId="1FCAB59C" w14:textId="342A9EFC" w:rsidR="00A85623" w:rsidRPr="00A85623" w:rsidRDefault="00A85623" w:rsidP="00A85623">
      <w:pPr>
        <w:widowControl w:val="0"/>
        <w:autoSpaceDE w:val="0"/>
        <w:autoSpaceDN w:val="0"/>
        <w:adjustRightInd w:val="0"/>
        <w:rPr>
          <w:rFonts w:ascii="Calibri" w:hAnsi="Calibri" w:cs="Calibri"/>
          <w:noProof/>
          <w:color w:val="000000" w:themeColor="text1"/>
        </w:rPr>
      </w:pPr>
      <w:r w:rsidRPr="00A85623">
        <w:rPr>
          <w:rFonts w:ascii="Calibri" w:hAnsi="Calibri" w:cs="Calibri"/>
          <w:noProof/>
          <w:color w:val="000000" w:themeColor="text1"/>
        </w:rPr>
        <w:t>yourself).</w:t>
      </w:r>
    </w:p>
    <w:p w14:paraId="3EA5DF0A" w14:textId="77777777" w:rsidR="00A85623" w:rsidRPr="00A85623" w:rsidRDefault="00A85623" w:rsidP="00A85623">
      <w:pPr>
        <w:widowControl w:val="0"/>
        <w:autoSpaceDE w:val="0"/>
        <w:autoSpaceDN w:val="0"/>
        <w:adjustRightInd w:val="0"/>
        <w:rPr>
          <w:rFonts w:ascii="Calibri" w:hAnsi="Calibri" w:cs="Calibri"/>
          <w:noProof/>
          <w:color w:val="000000" w:themeColor="text1"/>
        </w:rPr>
      </w:pPr>
      <w:r w:rsidRPr="00A85623">
        <w:rPr>
          <w:rFonts w:ascii="Calibri" w:hAnsi="Calibri" w:cs="Calibri"/>
          <w:noProof/>
          <w:color w:val="000000" w:themeColor="text1"/>
        </w:rPr>
        <w:t>9. Identify discipline-specific professional literature, technology resources, and texts that support</w:t>
      </w:r>
    </w:p>
    <w:p w14:paraId="7C6A5367" w14:textId="77777777" w:rsidR="00A85623" w:rsidRPr="00A85623" w:rsidRDefault="00A85623" w:rsidP="00A85623">
      <w:pPr>
        <w:widowControl w:val="0"/>
        <w:autoSpaceDE w:val="0"/>
        <w:autoSpaceDN w:val="0"/>
        <w:adjustRightInd w:val="0"/>
        <w:rPr>
          <w:rFonts w:ascii="Calibri" w:hAnsi="Calibri" w:cs="Calibri"/>
          <w:noProof/>
          <w:color w:val="000000" w:themeColor="text1"/>
        </w:rPr>
      </w:pPr>
      <w:r w:rsidRPr="00A85623">
        <w:rPr>
          <w:rFonts w:ascii="Calibri" w:hAnsi="Calibri" w:cs="Calibri"/>
          <w:noProof/>
          <w:color w:val="000000" w:themeColor="text1"/>
        </w:rPr>
        <w:t>your instruction.</w:t>
      </w:r>
    </w:p>
    <w:p w14:paraId="160E8F48" w14:textId="77777777" w:rsidR="00A85623" w:rsidRPr="00A85623" w:rsidRDefault="00A85623" w:rsidP="00A85623">
      <w:pPr>
        <w:widowControl w:val="0"/>
        <w:autoSpaceDE w:val="0"/>
        <w:autoSpaceDN w:val="0"/>
        <w:adjustRightInd w:val="0"/>
        <w:rPr>
          <w:rFonts w:ascii="Calibri" w:hAnsi="Calibri" w:cs="Calibri"/>
          <w:noProof/>
          <w:color w:val="000000" w:themeColor="text1"/>
        </w:rPr>
      </w:pPr>
      <w:r w:rsidRPr="00A85623">
        <w:rPr>
          <w:rFonts w:ascii="Calibri" w:hAnsi="Calibri" w:cs="Calibri"/>
          <w:noProof/>
          <w:color w:val="000000" w:themeColor="text1"/>
        </w:rPr>
        <w:t>10. Incorporate discipline-specific language and text structures into instruction in ways that increase</w:t>
      </w:r>
    </w:p>
    <w:p w14:paraId="479B702F" w14:textId="77777777" w:rsidR="00A85623" w:rsidRPr="00A85623" w:rsidRDefault="00A85623" w:rsidP="00A85623">
      <w:pPr>
        <w:widowControl w:val="0"/>
        <w:autoSpaceDE w:val="0"/>
        <w:autoSpaceDN w:val="0"/>
        <w:adjustRightInd w:val="0"/>
        <w:rPr>
          <w:rFonts w:ascii="Calibri" w:hAnsi="Calibri" w:cs="Calibri"/>
          <w:noProof/>
          <w:color w:val="000000" w:themeColor="text1"/>
        </w:rPr>
      </w:pPr>
      <w:r w:rsidRPr="00A85623">
        <w:rPr>
          <w:rFonts w:ascii="Calibri" w:hAnsi="Calibri" w:cs="Calibri"/>
          <w:noProof/>
          <w:color w:val="000000" w:themeColor="text1"/>
        </w:rPr>
        <w:t>concept development and disciplinary habits of mind.</w:t>
      </w:r>
    </w:p>
    <w:p w14:paraId="312B894D" w14:textId="77777777" w:rsidR="00A85623" w:rsidRPr="00A85623" w:rsidRDefault="00A85623" w:rsidP="00A85623">
      <w:pPr>
        <w:widowControl w:val="0"/>
        <w:autoSpaceDE w:val="0"/>
        <w:autoSpaceDN w:val="0"/>
        <w:adjustRightInd w:val="0"/>
        <w:rPr>
          <w:rFonts w:ascii="Calibri" w:hAnsi="Calibri" w:cs="Calibri"/>
          <w:noProof/>
          <w:color w:val="000000" w:themeColor="text1"/>
        </w:rPr>
      </w:pPr>
      <w:r w:rsidRPr="00A85623">
        <w:rPr>
          <w:rFonts w:ascii="Calibri" w:hAnsi="Calibri" w:cs="Calibri"/>
          <w:noProof/>
          <w:color w:val="000000" w:themeColor="text1"/>
        </w:rPr>
        <w:t>11. Purposefully choose and incorporate selected content literacy and disciplinary literacy strategies</w:t>
      </w:r>
    </w:p>
    <w:p w14:paraId="6E3F1AB9" w14:textId="77777777" w:rsidR="00A85623" w:rsidRPr="00A85623" w:rsidRDefault="00A85623" w:rsidP="00A85623">
      <w:pPr>
        <w:widowControl w:val="0"/>
        <w:autoSpaceDE w:val="0"/>
        <w:autoSpaceDN w:val="0"/>
        <w:adjustRightInd w:val="0"/>
        <w:rPr>
          <w:rFonts w:ascii="Calibri" w:hAnsi="Calibri" w:cs="Calibri"/>
          <w:noProof/>
          <w:color w:val="000000" w:themeColor="text1"/>
        </w:rPr>
      </w:pPr>
      <w:r w:rsidRPr="00A85623">
        <w:rPr>
          <w:rFonts w:ascii="Calibri" w:hAnsi="Calibri" w:cs="Calibri"/>
          <w:noProof/>
          <w:color w:val="000000" w:themeColor="text1"/>
        </w:rPr>
        <w:t>into instructional decision-making, drawing from varied modalities most aligned with specific</w:t>
      </w:r>
    </w:p>
    <w:p w14:paraId="59DAD4BA" w14:textId="2C5B41B6" w:rsidR="000C19A8" w:rsidRDefault="00A85623" w:rsidP="000329D0">
      <w:pPr>
        <w:widowControl w:val="0"/>
        <w:autoSpaceDE w:val="0"/>
        <w:autoSpaceDN w:val="0"/>
        <w:adjustRightInd w:val="0"/>
        <w:rPr>
          <w:rFonts w:ascii="Calibri" w:hAnsi="Calibri" w:cs="Calibri"/>
          <w:noProof/>
          <w:color w:val="000000" w:themeColor="text1"/>
        </w:rPr>
      </w:pPr>
      <w:r w:rsidRPr="00A85623">
        <w:rPr>
          <w:rFonts w:ascii="Calibri" w:hAnsi="Calibri" w:cs="Calibri"/>
          <w:noProof/>
          <w:color w:val="000000" w:themeColor="text1"/>
        </w:rPr>
        <w:t>areas.</w:t>
      </w:r>
    </w:p>
    <w:p w14:paraId="1A366BE7" w14:textId="77777777" w:rsidR="00F06DEA" w:rsidRPr="00A85623" w:rsidRDefault="00F06DEA" w:rsidP="000329D0">
      <w:pPr>
        <w:widowControl w:val="0"/>
        <w:autoSpaceDE w:val="0"/>
        <w:autoSpaceDN w:val="0"/>
        <w:adjustRightInd w:val="0"/>
        <w:rPr>
          <w:rFonts w:ascii="Calibri" w:hAnsi="Calibri" w:cs="Calibri"/>
          <w:noProof/>
          <w:color w:val="000000" w:themeColor="text1"/>
        </w:rPr>
      </w:pPr>
    </w:p>
    <w:p w14:paraId="3DEADD21" w14:textId="75BD6CFA" w:rsidR="00D52E6D" w:rsidRPr="00DC2091" w:rsidRDefault="00000000" w:rsidP="000329D0">
      <w:pPr>
        <w:widowControl w:val="0"/>
        <w:autoSpaceDE w:val="0"/>
        <w:autoSpaceDN w:val="0"/>
        <w:adjustRightInd w:val="0"/>
        <w:rPr>
          <w:rFonts w:ascii="Calibri" w:hAnsi="Calibri" w:cs="Calibri"/>
          <w:color w:val="000000" w:themeColor="text1"/>
        </w:rPr>
      </w:pPr>
      <w:r>
        <w:rPr>
          <w:rFonts w:ascii="Calibri" w:hAnsi="Calibri" w:cs="Calibri"/>
          <w:noProof/>
        </w:rPr>
        <w:pict w14:anchorId="4BD89BC7">
          <v:rect id="_x0000_i1027" style="width:468pt;height:.05pt" o:hralign="center" o:hrstd="t" o:hr="t" fillcolor="#aaa" stroked="f"/>
        </w:pict>
      </w:r>
    </w:p>
    <w:p w14:paraId="15784F7B" w14:textId="0565E7F5" w:rsidR="00174BD3" w:rsidRPr="00DC2091" w:rsidRDefault="00833C85" w:rsidP="00174BD3">
      <w:pPr>
        <w:rPr>
          <w:rFonts w:ascii="Calibri" w:hAnsi="Calibri" w:cs="Calibri"/>
          <w:b/>
          <w:color w:val="000000" w:themeColor="text1"/>
        </w:rPr>
      </w:pPr>
      <w:r w:rsidRPr="00DC2091">
        <w:rPr>
          <w:rFonts w:ascii="Calibri" w:hAnsi="Calibri" w:cs="Calibri"/>
          <w:b/>
          <w:color w:val="000000" w:themeColor="text1"/>
        </w:rPr>
        <w:lastRenderedPageBreak/>
        <w:t>REQUIRED TEXTBOOKS/</w:t>
      </w:r>
      <w:r w:rsidR="00174BD3" w:rsidRPr="00DC2091">
        <w:rPr>
          <w:rFonts w:ascii="Calibri" w:hAnsi="Calibri" w:cs="Calibri"/>
          <w:b/>
          <w:color w:val="000000" w:themeColor="text1"/>
        </w:rPr>
        <w:t xml:space="preserve">MATERIALS </w:t>
      </w:r>
    </w:p>
    <w:p w14:paraId="22480DF3" w14:textId="60C84D2D" w:rsidR="00ED3F2C" w:rsidRPr="003219B7" w:rsidRDefault="001C5BC8" w:rsidP="003219B7">
      <w:pPr>
        <w:rPr>
          <w:rFonts w:ascii="Calibri" w:hAnsi="Calibri" w:cs="Calibri"/>
          <w:color w:val="000000" w:themeColor="text1"/>
        </w:rPr>
      </w:pPr>
      <w:r w:rsidRPr="003219B7">
        <w:rPr>
          <w:rFonts w:ascii="Calibri" w:hAnsi="Calibri" w:cs="Calibri"/>
          <w:color w:val="000000" w:themeColor="text1"/>
        </w:rPr>
        <w:t xml:space="preserve">All </w:t>
      </w:r>
      <w:r w:rsidR="00ED3F2C" w:rsidRPr="003219B7">
        <w:rPr>
          <w:rFonts w:ascii="Calibri" w:hAnsi="Calibri" w:cs="Calibri"/>
          <w:color w:val="000000" w:themeColor="text1"/>
        </w:rPr>
        <w:t>texts, reading materials, and videos</w:t>
      </w:r>
      <w:r w:rsidRPr="003219B7">
        <w:rPr>
          <w:rFonts w:ascii="Calibri" w:hAnsi="Calibri" w:cs="Calibri"/>
          <w:color w:val="000000" w:themeColor="text1"/>
        </w:rPr>
        <w:t xml:space="preserve"> </w:t>
      </w:r>
      <w:r w:rsidR="00ED3F2C" w:rsidRPr="003219B7">
        <w:rPr>
          <w:rFonts w:ascii="Calibri" w:hAnsi="Calibri" w:cs="Calibri"/>
          <w:color w:val="000000" w:themeColor="text1"/>
        </w:rPr>
        <w:t>are</w:t>
      </w:r>
      <w:r w:rsidR="001E3AF7" w:rsidRPr="003219B7">
        <w:rPr>
          <w:rFonts w:ascii="Calibri" w:hAnsi="Calibri" w:cs="Calibri"/>
          <w:color w:val="000000" w:themeColor="text1"/>
        </w:rPr>
        <w:t xml:space="preserve"> free and</w:t>
      </w:r>
      <w:r w:rsidR="00ED3F2C" w:rsidRPr="003219B7">
        <w:rPr>
          <w:rFonts w:ascii="Calibri" w:hAnsi="Calibri" w:cs="Calibri"/>
          <w:color w:val="000000" w:themeColor="text1"/>
        </w:rPr>
        <w:t xml:space="preserve"> found in the </w:t>
      </w:r>
      <w:r w:rsidR="00ED3F2C" w:rsidRPr="003219B7">
        <w:rPr>
          <w:rFonts w:ascii="Calibri" w:hAnsi="Calibri" w:cs="Calibri"/>
          <w:b/>
          <w:bCs/>
          <w:i/>
          <w:iCs/>
          <w:color w:val="000000" w:themeColor="text1"/>
        </w:rPr>
        <w:t>Required Readings</w:t>
      </w:r>
      <w:r w:rsidR="001E3AF7" w:rsidRPr="003219B7">
        <w:rPr>
          <w:rFonts w:ascii="Calibri" w:hAnsi="Calibri" w:cs="Calibri"/>
          <w:b/>
          <w:bCs/>
          <w:i/>
          <w:iCs/>
          <w:color w:val="000000" w:themeColor="text1"/>
        </w:rPr>
        <w:t xml:space="preserve"> and Media</w:t>
      </w:r>
      <w:r w:rsidR="00ED3F2C" w:rsidRPr="003219B7">
        <w:rPr>
          <w:rFonts w:ascii="Calibri" w:hAnsi="Calibri" w:cs="Calibri"/>
          <w:color w:val="000000" w:themeColor="text1"/>
        </w:rPr>
        <w:t xml:space="preserve"> section of each Module in Canvas. Some readings must be accessed via the </w:t>
      </w:r>
      <w:r w:rsidRPr="003219B7">
        <w:rPr>
          <w:rFonts w:ascii="Calibri" w:hAnsi="Calibri" w:cs="Calibri"/>
          <w:color w:val="000000" w:themeColor="text1"/>
        </w:rPr>
        <w:t>UNT Electronic Library using your EUID and Password.</w:t>
      </w:r>
      <w:r w:rsidR="00ED3F2C" w:rsidRPr="003219B7">
        <w:rPr>
          <w:rFonts w:ascii="Calibri" w:hAnsi="Calibri" w:cs="Calibri"/>
          <w:color w:val="000000" w:themeColor="text1"/>
        </w:rPr>
        <w:t xml:space="preserve"> </w:t>
      </w:r>
      <w:r w:rsidR="001E3AF7" w:rsidRPr="003219B7">
        <w:rPr>
          <w:rFonts w:ascii="Calibri" w:hAnsi="Calibri" w:cs="Calibri"/>
          <w:color w:val="000000" w:themeColor="text1"/>
        </w:rPr>
        <w:t>You will not have to purchase texts or materials for this course.</w:t>
      </w:r>
    </w:p>
    <w:p w14:paraId="77C598EE" w14:textId="03AEDBAA" w:rsidR="00174BD3" w:rsidRPr="00DC2091" w:rsidRDefault="00000000" w:rsidP="00174BD3">
      <w:pPr>
        <w:widowControl w:val="0"/>
        <w:autoSpaceDE w:val="0"/>
        <w:autoSpaceDN w:val="0"/>
        <w:adjustRightInd w:val="0"/>
        <w:rPr>
          <w:rFonts w:ascii="Calibri" w:hAnsi="Calibri" w:cs="Calibri"/>
          <w:color w:val="000000" w:themeColor="text1"/>
        </w:rPr>
      </w:pPr>
      <w:r>
        <w:rPr>
          <w:rFonts w:ascii="Calibri" w:hAnsi="Calibri" w:cs="Calibri"/>
          <w:noProof/>
          <w:color w:val="000000" w:themeColor="text1"/>
        </w:rPr>
        <w:pict w14:anchorId="05AF0510">
          <v:rect id="_x0000_i1028" style="width:468pt;height:.05pt" o:hralign="center" o:hrstd="t" o:hr="t" fillcolor="#aaa" stroked="f"/>
        </w:pict>
      </w:r>
    </w:p>
    <w:p w14:paraId="4CA84A8D" w14:textId="1C3E2402" w:rsidR="00174BD3" w:rsidRPr="00DC2091" w:rsidRDefault="00174BD3" w:rsidP="00174BD3">
      <w:pPr>
        <w:autoSpaceDE w:val="0"/>
        <w:autoSpaceDN w:val="0"/>
        <w:adjustRightInd w:val="0"/>
        <w:rPr>
          <w:rFonts w:ascii="Calibri" w:eastAsiaTheme="minorHAnsi" w:hAnsi="Calibri" w:cs="Calibri"/>
          <w:b/>
          <w:bCs/>
        </w:rPr>
      </w:pPr>
      <w:r w:rsidRPr="00DC2091">
        <w:rPr>
          <w:rFonts w:ascii="Calibri" w:hAnsi="Calibri" w:cs="Calibri"/>
          <w:b/>
          <w:color w:val="000000" w:themeColor="text1"/>
        </w:rPr>
        <w:t xml:space="preserve">ATTENDANCE </w:t>
      </w:r>
      <w:r w:rsidRPr="00DC2091">
        <w:rPr>
          <w:rFonts w:ascii="Calibri" w:eastAsiaTheme="minorHAnsi" w:hAnsi="Calibri" w:cs="Calibri"/>
          <w:b/>
          <w:bCs/>
        </w:rPr>
        <w:t>EXPECTATIONS</w:t>
      </w:r>
    </w:p>
    <w:p w14:paraId="1524428E" w14:textId="740F7B9B" w:rsidR="00065E76" w:rsidRPr="00DC2091" w:rsidRDefault="00065E76" w:rsidP="00174BD3">
      <w:pPr>
        <w:autoSpaceDE w:val="0"/>
        <w:autoSpaceDN w:val="0"/>
        <w:adjustRightInd w:val="0"/>
        <w:rPr>
          <w:rFonts w:ascii="Calibri" w:eastAsiaTheme="minorHAnsi" w:hAnsi="Calibri" w:cs="Calibri"/>
        </w:rPr>
      </w:pPr>
      <w:r w:rsidRPr="00DC2091">
        <w:rPr>
          <w:rFonts w:ascii="Calibri" w:eastAsiaTheme="minorHAnsi" w:hAnsi="Calibri" w:cs="Calibri"/>
        </w:rPr>
        <w:t xml:space="preserve">This is a </w:t>
      </w:r>
      <w:r w:rsidR="00A85623">
        <w:rPr>
          <w:rFonts w:ascii="Calibri" w:eastAsiaTheme="minorHAnsi" w:hAnsi="Calibri" w:cs="Calibri"/>
        </w:rPr>
        <w:t>3 credit 16</w:t>
      </w:r>
      <w:r w:rsidR="00A85623" w:rsidRPr="00DC2091">
        <w:rPr>
          <w:rFonts w:ascii="Calibri" w:eastAsiaTheme="minorHAnsi" w:hAnsi="Calibri" w:cs="Calibri"/>
        </w:rPr>
        <w:t>-week</w:t>
      </w:r>
      <w:r w:rsidRPr="00DC2091">
        <w:rPr>
          <w:rFonts w:ascii="Calibri" w:eastAsiaTheme="minorHAnsi" w:hAnsi="Calibri" w:cs="Calibri"/>
        </w:rPr>
        <w:t xml:space="preserve"> </w:t>
      </w:r>
      <w:r w:rsidRPr="00DC2091">
        <w:rPr>
          <w:rFonts w:ascii="Calibri" w:eastAsiaTheme="minorHAnsi" w:hAnsi="Calibri" w:cs="Calibri"/>
          <w:b/>
          <w:bCs/>
          <w:i/>
          <w:iCs/>
        </w:rPr>
        <w:t>required</w:t>
      </w:r>
      <w:r w:rsidRPr="00DC2091">
        <w:rPr>
          <w:rFonts w:ascii="Calibri" w:eastAsiaTheme="minorHAnsi" w:hAnsi="Calibri" w:cs="Calibri"/>
        </w:rPr>
        <w:t xml:space="preserve"> course that takes place completely online. There are NO required synchronous Zooms or Zoom lectures</w:t>
      </w:r>
      <w:r w:rsidR="00A85623">
        <w:rPr>
          <w:rFonts w:ascii="Calibri" w:eastAsiaTheme="minorHAnsi" w:hAnsi="Calibri" w:cs="Calibri"/>
        </w:rPr>
        <w:t xml:space="preserve">. </w:t>
      </w:r>
      <w:r w:rsidRPr="00DC2091">
        <w:rPr>
          <w:rFonts w:ascii="Calibri" w:eastAsiaTheme="minorHAnsi" w:hAnsi="Calibri" w:cs="Calibri"/>
        </w:rPr>
        <w:t xml:space="preserve">There are </w:t>
      </w:r>
      <w:r w:rsidR="00A85623">
        <w:rPr>
          <w:rFonts w:ascii="Calibri" w:eastAsiaTheme="minorHAnsi" w:hAnsi="Calibri" w:cs="Calibri"/>
        </w:rPr>
        <w:t>eight (8)</w:t>
      </w:r>
      <w:r w:rsidRPr="00DC2091">
        <w:rPr>
          <w:rFonts w:ascii="Calibri" w:eastAsiaTheme="minorHAnsi" w:hAnsi="Calibri" w:cs="Calibri"/>
        </w:rPr>
        <w:t xml:space="preserve"> modules of instruction. Each module is </w:t>
      </w:r>
      <w:r w:rsidR="00A85623">
        <w:rPr>
          <w:rFonts w:ascii="Calibri" w:eastAsiaTheme="minorHAnsi" w:hAnsi="Calibri" w:cs="Calibri"/>
        </w:rPr>
        <w:t>two (2)</w:t>
      </w:r>
      <w:r w:rsidRPr="00DC2091">
        <w:rPr>
          <w:rFonts w:ascii="Calibri" w:eastAsiaTheme="minorHAnsi" w:hAnsi="Calibri" w:cs="Calibri"/>
        </w:rPr>
        <w:t xml:space="preserve"> weeks long</w:t>
      </w:r>
      <w:r w:rsidR="00A85623">
        <w:rPr>
          <w:rFonts w:ascii="Calibri" w:eastAsiaTheme="minorHAnsi" w:hAnsi="Calibri" w:cs="Calibri"/>
        </w:rPr>
        <w:t xml:space="preserve">. </w:t>
      </w:r>
      <w:r w:rsidR="003219B7">
        <w:rPr>
          <w:rFonts w:ascii="Calibri" w:eastAsiaTheme="minorHAnsi" w:hAnsi="Calibri" w:cs="Calibri"/>
        </w:rPr>
        <w:t xml:space="preserve">You must log into the Canvas course on a regular basis and participate actively by reading ALL weekly announcements and completing ALL readings and assignments. </w:t>
      </w:r>
      <w:r w:rsidR="00A85623">
        <w:rPr>
          <w:rFonts w:ascii="Calibri" w:eastAsiaTheme="minorHAnsi" w:hAnsi="Calibri" w:cs="Calibri"/>
        </w:rPr>
        <w:t>The content and assignments in each module align with the course learning objectives and state educator preparation program standards.</w:t>
      </w:r>
    </w:p>
    <w:p w14:paraId="4EDE1D5F" w14:textId="00ACB4F5" w:rsidR="00370F53" w:rsidRPr="00DC2091" w:rsidRDefault="00000000" w:rsidP="0062041E">
      <w:pPr>
        <w:widowControl w:val="0"/>
        <w:autoSpaceDE w:val="0"/>
        <w:autoSpaceDN w:val="0"/>
        <w:adjustRightInd w:val="0"/>
        <w:rPr>
          <w:rFonts w:ascii="Calibri" w:hAnsi="Calibri" w:cs="Calibri"/>
          <w:noProof/>
          <w:color w:val="000000" w:themeColor="text1"/>
        </w:rPr>
      </w:pPr>
      <w:r>
        <w:rPr>
          <w:rFonts w:ascii="Calibri" w:hAnsi="Calibri" w:cs="Calibri"/>
          <w:noProof/>
          <w:color w:val="000000" w:themeColor="text1"/>
        </w:rPr>
        <w:pict w14:anchorId="66205012">
          <v:rect id="_x0000_i1029" style="width:468pt;height:.05pt" o:hralign="center" o:hrstd="t" o:hr="t" fillcolor="#aaa" stroked="f"/>
        </w:pict>
      </w:r>
    </w:p>
    <w:p w14:paraId="52D38585" w14:textId="77777777" w:rsidR="00065E76" w:rsidRPr="008400F3" w:rsidRDefault="00065E76" w:rsidP="0062041E">
      <w:pPr>
        <w:widowControl w:val="0"/>
        <w:autoSpaceDE w:val="0"/>
        <w:autoSpaceDN w:val="0"/>
        <w:adjustRightInd w:val="0"/>
        <w:rPr>
          <w:rFonts w:ascii="Calibri" w:hAnsi="Calibri" w:cs="Calibri"/>
          <w:b/>
          <w:sz w:val="20"/>
          <w:szCs w:val="20"/>
        </w:rPr>
      </w:pPr>
    </w:p>
    <w:tbl>
      <w:tblPr>
        <w:tblStyle w:val="TableGrid"/>
        <w:tblW w:w="10568" w:type="dxa"/>
        <w:jc w:val="center"/>
        <w:tblLook w:val="04A0" w:firstRow="1" w:lastRow="0" w:firstColumn="1" w:lastColumn="0" w:noHBand="0" w:noVBand="1"/>
      </w:tblPr>
      <w:tblGrid>
        <w:gridCol w:w="10568"/>
      </w:tblGrid>
      <w:tr w:rsidR="00C96F5B" w:rsidRPr="00DC2091" w14:paraId="5AF629C6" w14:textId="77777777" w:rsidTr="003219B7">
        <w:trPr>
          <w:trHeight w:val="243"/>
          <w:jc w:val="center"/>
        </w:trPr>
        <w:tc>
          <w:tcPr>
            <w:tcW w:w="10568" w:type="dxa"/>
            <w:tcBorders>
              <w:bottom w:val="double" w:sz="4" w:space="0" w:color="auto"/>
            </w:tcBorders>
            <w:shd w:val="clear" w:color="auto" w:fill="D9D9D9" w:themeFill="background1" w:themeFillShade="D9"/>
          </w:tcPr>
          <w:p w14:paraId="38958403" w14:textId="50A92A00" w:rsidR="00370F53" w:rsidRPr="00DC2091" w:rsidRDefault="00E6566E" w:rsidP="00250AE2">
            <w:pPr>
              <w:jc w:val="center"/>
              <w:textAlignment w:val="baseline"/>
              <w:rPr>
                <w:rFonts w:ascii="Calibri" w:hAnsi="Calibri" w:cs="Calibri"/>
                <w:b/>
                <w:bCs/>
                <w:caps/>
                <w:color w:val="000000" w:themeColor="text1"/>
              </w:rPr>
            </w:pPr>
            <w:r w:rsidRPr="00DC2091">
              <w:rPr>
                <w:rFonts w:ascii="Calibri" w:hAnsi="Calibri" w:cs="Calibri"/>
                <w:b/>
                <w:bCs/>
                <w:caps/>
                <w:color w:val="000000" w:themeColor="text1"/>
              </w:rPr>
              <w:t xml:space="preserve">COURSE </w:t>
            </w:r>
            <w:r w:rsidR="00B545AE" w:rsidRPr="00DC2091">
              <w:rPr>
                <w:rFonts w:ascii="Calibri" w:hAnsi="Calibri" w:cs="Calibri"/>
                <w:b/>
                <w:bCs/>
                <w:caps/>
                <w:color w:val="000000" w:themeColor="text1"/>
              </w:rPr>
              <w:t>assessment description</w:t>
            </w:r>
            <w:r w:rsidR="00323340">
              <w:rPr>
                <w:rFonts w:ascii="Calibri" w:hAnsi="Calibri" w:cs="Calibri"/>
                <w:b/>
                <w:bCs/>
                <w:caps/>
                <w:color w:val="000000" w:themeColor="text1"/>
              </w:rPr>
              <w:t>s</w:t>
            </w:r>
            <w:r w:rsidR="00B545AE" w:rsidRPr="00DC2091">
              <w:rPr>
                <w:rFonts w:ascii="Calibri" w:hAnsi="Calibri" w:cs="Calibri"/>
                <w:b/>
                <w:bCs/>
                <w:caps/>
                <w:color w:val="000000" w:themeColor="text1"/>
              </w:rPr>
              <w:t xml:space="preserve"> and </w:t>
            </w:r>
            <w:r w:rsidR="00323340">
              <w:rPr>
                <w:rFonts w:ascii="Calibri" w:hAnsi="Calibri" w:cs="Calibri"/>
                <w:b/>
                <w:bCs/>
                <w:caps/>
                <w:color w:val="000000" w:themeColor="text1"/>
              </w:rPr>
              <w:t>WEIGHTS</w:t>
            </w:r>
          </w:p>
        </w:tc>
      </w:tr>
      <w:tr w:rsidR="00C96F5B" w:rsidRPr="00DC2091" w14:paraId="5C1B1DFB" w14:textId="77777777" w:rsidTr="003219B7">
        <w:trPr>
          <w:trHeight w:val="257"/>
          <w:jc w:val="center"/>
        </w:trPr>
        <w:tc>
          <w:tcPr>
            <w:tcW w:w="10568" w:type="dxa"/>
            <w:tcBorders>
              <w:top w:val="double" w:sz="4" w:space="0" w:color="auto"/>
            </w:tcBorders>
          </w:tcPr>
          <w:p w14:paraId="32A05E66" w14:textId="32E4C044" w:rsidR="001374C0" w:rsidRPr="00DC2091" w:rsidRDefault="00A85623" w:rsidP="001374C0">
            <w:pPr>
              <w:textAlignment w:val="baseline"/>
              <w:rPr>
                <w:rFonts w:ascii="Calibri" w:hAnsi="Calibri" w:cs="Calibri"/>
                <w:b/>
                <w:bCs/>
              </w:rPr>
            </w:pPr>
            <w:r>
              <w:rPr>
                <w:rFonts w:ascii="Calibri" w:hAnsi="Calibri" w:cs="Calibri"/>
                <w:b/>
                <w:bCs/>
              </w:rPr>
              <w:t>Online Participation and Engagement (10%)</w:t>
            </w:r>
          </w:p>
          <w:p w14:paraId="30C3A198" w14:textId="1751B0D0" w:rsidR="0056707B" w:rsidRPr="00DC2091" w:rsidRDefault="00A85623" w:rsidP="00A85623">
            <w:pPr>
              <w:textAlignment w:val="baseline"/>
              <w:rPr>
                <w:rFonts w:ascii="Calibri" w:hAnsi="Calibri" w:cs="Calibri"/>
                <w:bCs/>
              </w:rPr>
            </w:pPr>
            <w:r w:rsidRPr="00A85623">
              <w:rPr>
                <w:rFonts w:ascii="Calibri" w:hAnsi="Calibri" w:cs="Calibri"/>
                <w:bCs/>
              </w:rPr>
              <w:t>Students will be expected to be active participants in our online course. This</w:t>
            </w:r>
            <w:r w:rsidR="008400F3">
              <w:rPr>
                <w:rFonts w:ascii="Calibri" w:hAnsi="Calibri" w:cs="Calibri"/>
                <w:bCs/>
              </w:rPr>
              <w:t xml:space="preserve"> counts as “attendance” and</w:t>
            </w:r>
            <w:r w:rsidRPr="00A85623">
              <w:rPr>
                <w:rFonts w:ascii="Calibri" w:hAnsi="Calibri" w:cs="Calibri"/>
                <w:bCs/>
              </w:rPr>
              <w:t xml:space="preserve"> includes completing all coursework,</w:t>
            </w:r>
            <w:r>
              <w:rPr>
                <w:rFonts w:ascii="Calibri" w:hAnsi="Calibri" w:cs="Calibri"/>
                <w:bCs/>
              </w:rPr>
              <w:t xml:space="preserve"> </w:t>
            </w:r>
            <w:r w:rsidRPr="00A85623">
              <w:rPr>
                <w:rFonts w:ascii="Calibri" w:hAnsi="Calibri" w:cs="Calibri"/>
                <w:bCs/>
              </w:rPr>
              <w:t>regularly logging into our Canvas site to complete work, checking messages, and participating in discussions.</w:t>
            </w:r>
            <w:r>
              <w:rPr>
                <w:rFonts w:ascii="Calibri" w:hAnsi="Calibri" w:cs="Calibri"/>
                <w:bCs/>
              </w:rPr>
              <w:t xml:space="preserve"> </w:t>
            </w:r>
            <w:r w:rsidRPr="00A85623">
              <w:rPr>
                <w:rFonts w:ascii="Calibri" w:hAnsi="Calibri" w:cs="Calibri"/>
                <w:bCs/>
                <w:i/>
                <w:iCs/>
              </w:rPr>
              <w:t>Please note: If you do not complete all coursework and assignments, you will not receive full credit in this category.</w:t>
            </w:r>
          </w:p>
        </w:tc>
      </w:tr>
      <w:tr w:rsidR="00C96F5B" w:rsidRPr="00DC2091" w14:paraId="664F0AA6" w14:textId="77777777" w:rsidTr="003219B7">
        <w:trPr>
          <w:trHeight w:val="243"/>
          <w:jc w:val="center"/>
        </w:trPr>
        <w:tc>
          <w:tcPr>
            <w:tcW w:w="10568" w:type="dxa"/>
          </w:tcPr>
          <w:p w14:paraId="45359EC6" w14:textId="7064B642" w:rsidR="001374C0" w:rsidRPr="00DC2091" w:rsidRDefault="00A85623" w:rsidP="001374C0">
            <w:pPr>
              <w:textAlignment w:val="baseline"/>
              <w:rPr>
                <w:rFonts w:ascii="Calibri" w:hAnsi="Calibri" w:cs="Calibri"/>
                <w:b/>
                <w:bCs/>
              </w:rPr>
            </w:pPr>
            <w:r>
              <w:rPr>
                <w:rFonts w:ascii="Calibri" w:hAnsi="Calibri" w:cs="Calibri"/>
                <w:b/>
                <w:bCs/>
              </w:rPr>
              <w:t>Checkpoint Activities (20%)</w:t>
            </w:r>
            <w:r w:rsidR="004B6CAD">
              <w:rPr>
                <w:rFonts w:ascii="Calibri" w:hAnsi="Calibri" w:cs="Calibri"/>
                <w:b/>
                <w:bCs/>
              </w:rPr>
              <w:t xml:space="preserve"> – 10 pts each</w:t>
            </w:r>
          </w:p>
          <w:p w14:paraId="494139B1" w14:textId="2BCF8383" w:rsidR="001612B9" w:rsidRPr="00DC2091" w:rsidRDefault="002F01C8" w:rsidP="00A85623">
            <w:pPr>
              <w:textAlignment w:val="baseline"/>
              <w:rPr>
                <w:rFonts w:ascii="Calibri" w:hAnsi="Calibri" w:cs="Calibri"/>
                <w:bCs/>
              </w:rPr>
            </w:pPr>
            <w:r>
              <w:rPr>
                <w:rFonts w:ascii="Calibri" w:hAnsi="Calibri" w:cs="Calibri"/>
                <w:bCs/>
              </w:rPr>
              <w:t>In Modules 1, 4, and 5, y</w:t>
            </w:r>
            <w:r w:rsidR="00A85623" w:rsidRPr="00A85623">
              <w:rPr>
                <w:rFonts w:ascii="Calibri" w:hAnsi="Calibri" w:cs="Calibri"/>
                <w:bCs/>
              </w:rPr>
              <w:t>ou will encounter different content literacy strategies designed to connect you to a relevant topic. These are</w:t>
            </w:r>
            <w:r w:rsidR="00A85623">
              <w:rPr>
                <w:rFonts w:ascii="Calibri" w:hAnsi="Calibri" w:cs="Calibri"/>
                <w:bCs/>
              </w:rPr>
              <w:t xml:space="preserve"> </w:t>
            </w:r>
            <w:r w:rsidR="00A85623" w:rsidRPr="00A85623">
              <w:rPr>
                <w:rFonts w:ascii="Calibri" w:hAnsi="Calibri" w:cs="Calibri"/>
                <w:bCs/>
              </w:rPr>
              <w:t>the types of activities you should use with your own students to scaffold their understanding of the material in</w:t>
            </w:r>
            <w:r w:rsidR="00A85623">
              <w:rPr>
                <w:rFonts w:ascii="Calibri" w:hAnsi="Calibri" w:cs="Calibri"/>
                <w:bCs/>
              </w:rPr>
              <w:t xml:space="preserve"> </w:t>
            </w:r>
            <w:r w:rsidR="00A85623" w:rsidRPr="00A85623">
              <w:rPr>
                <w:rFonts w:ascii="Calibri" w:hAnsi="Calibri" w:cs="Calibri"/>
                <w:bCs/>
              </w:rPr>
              <w:t>your own classroom. Completing these activities will allow you to see the benefits and challenges and consider</w:t>
            </w:r>
            <w:r w:rsidR="00A85623">
              <w:rPr>
                <w:rFonts w:ascii="Calibri" w:hAnsi="Calibri" w:cs="Calibri"/>
                <w:bCs/>
              </w:rPr>
              <w:t xml:space="preserve"> </w:t>
            </w:r>
            <w:r w:rsidR="00A85623" w:rsidRPr="00A85623">
              <w:rPr>
                <w:rFonts w:ascii="Calibri" w:hAnsi="Calibri" w:cs="Calibri"/>
                <w:bCs/>
              </w:rPr>
              <w:t>modifications to make each literacy strategy work more effectively in your discipline.</w:t>
            </w:r>
          </w:p>
        </w:tc>
      </w:tr>
      <w:tr w:rsidR="00A85623" w:rsidRPr="00DC2091" w14:paraId="0966C25D" w14:textId="77777777" w:rsidTr="003219B7">
        <w:trPr>
          <w:trHeight w:val="243"/>
          <w:jc w:val="center"/>
        </w:trPr>
        <w:tc>
          <w:tcPr>
            <w:tcW w:w="10568" w:type="dxa"/>
          </w:tcPr>
          <w:p w14:paraId="5D144CFE" w14:textId="743D112F" w:rsidR="002F01C8" w:rsidRDefault="002F01C8" w:rsidP="002F01C8">
            <w:pPr>
              <w:tabs>
                <w:tab w:val="left" w:pos="3870"/>
              </w:tabs>
              <w:jc w:val="both"/>
              <w:textAlignment w:val="baseline"/>
              <w:rPr>
                <w:rFonts w:ascii="Calibri" w:hAnsi="Calibri" w:cs="Calibri"/>
                <w:b/>
                <w:bCs/>
              </w:rPr>
            </w:pPr>
            <w:r>
              <w:rPr>
                <w:rFonts w:ascii="Calibri" w:hAnsi="Calibri" w:cs="Calibri"/>
                <w:b/>
                <w:bCs/>
              </w:rPr>
              <w:t>Case Studies (20%)</w:t>
            </w:r>
            <w:r w:rsidR="004B6CAD">
              <w:rPr>
                <w:rFonts w:ascii="Calibri" w:hAnsi="Calibri" w:cs="Calibri"/>
                <w:b/>
                <w:bCs/>
              </w:rPr>
              <w:t xml:space="preserve"> </w:t>
            </w:r>
            <w:r w:rsidR="00BB7AC6">
              <w:rPr>
                <w:rFonts w:ascii="Calibri" w:hAnsi="Calibri" w:cs="Calibri"/>
                <w:b/>
                <w:bCs/>
              </w:rPr>
              <w:t>–</w:t>
            </w:r>
            <w:r w:rsidR="004B6CAD">
              <w:rPr>
                <w:rFonts w:ascii="Calibri" w:hAnsi="Calibri" w:cs="Calibri"/>
                <w:b/>
                <w:bCs/>
              </w:rPr>
              <w:t xml:space="preserve"> </w:t>
            </w:r>
            <w:r w:rsidR="00BB7AC6">
              <w:rPr>
                <w:rFonts w:ascii="Calibri" w:hAnsi="Calibri" w:cs="Calibri"/>
                <w:b/>
                <w:bCs/>
              </w:rPr>
              <w:t>15 pts each</w:t>
            </w:r>
          </w:p>
          <w:p w14:paraId="62AFB2AF" w14:textId="3F360173" w:rsidR="00A85623" w:rsidRPr="002F01C8" w:rsidRDefault="002F01C8" w:rsidP="002F01C8">
            <w:pPr>
              <w:tabs>
                <w:tab w:val="left" w:pos="3870"/>
              </w:tabs>
              <w:jc w:val="both"/>
              <w:textAlignment w:val="baseline"/>
              <w:rPr>
                <w:rFonts w:ascii="Calibri" w:hAnsi="Calibri" w:cs="Calibri"/>
              </w:rPr>
            </w:pPr>
            <w:r>
              <w:rPr>
                <w:rFonts w:ascii="Calibri" w:hAnsi="Calibri" w:cs="Calibri"/>
              </w:rPr>
              <w:t>For the Case Studies in Modules 3 and 5, you</w:t>
            </w:r>
            <w:r w:rsidRPr="002F01C8">
              <w:rPr>
                <w:rFonts w:ascii="Calibri" w:hAnsi="Calibri" w:cs="Calibri"/>
              </w:rPr>
              <w:t xml:space="preserve"> will be expected to think critically, analyze problems of practice, and share thoughts and ideas with</w:t>
            </w:r>
            <w:r>
              <w:rPr>
                <w:rFonts w:ascii="Calibri" w:hAnsi="Calibri" w:cs="Calibri"/>
              </w:rPr>
              <w:t xml:space="preserve"> </w:t>
            </w:r>
            <w:r w:rsidRPr="002F01C8">
              <w:rPr>
                <w:rFonts w:ascii="Calibri" w:hAnsi="Calibri" w:cs="Calibri"/>
              </w:rPr>
              <w:t>other future teachers. These case studies are designed to help prepare you for the realities of engaging with</w:t>
            </w:r>
            <w:r>
              <w:rPr>
                <w:rFonts w:ascii="Calibri" w:hAnsi="Calibri" w:cs="Calibri"/>
              </w:rPr>
              <w:t xml:space="preserve"> </w:t>
            </w:r>
            <w:r w:rsidRPr="002F01C8">
              <w:rPr>
                <w:rFonts w:ascii="Calibri" w:hAnsi="Calibri" w:cs="Calibri"/>
              </w:rPr>
              <w:t>disciplinary literacy in your subject area as a future teacher.</w:t>
            </w:r>
            <w:r w:rsidRPr="002F01C8">
              <w:rPr>
                <w:rFonts w:ascii="Calibri" w:hAnsi="Calibri" w:cs="Calibri"/>
              </w:rPr>
              <w:tab/>
            </w:r>
          </w:p>
        </w:tc>
      </w:tr>
      <w:tr w:rsidR="00860A93" w:rsidRPr="00DC2091" w14:paraId="00149913" w14:textId="77777777" w:rsidTr="003219B7">
        <w:trPr>
          <w:trHeight w:val="243"/>
          <w:jc w:val="center"/>
        </w:trPr>
        <w:tc>
          <w:tcPr>
            <w:tcW w:w="10568" w:type="dxa"/>
          </w:tcPr>
          <w:p w14:paraId="29FD2027" w14:textId="5CF30D3D" w:rsidR="00860A93" w:rsidRDefault="00860A93" w:rsidP="002F01C8">
            <w:pPr>
              <w:tabs>
                <w:tab w:val="left" w:pos="3870"/>
              </w:tabs>
              <w:jc w:val="both"/>
              <w:textAlignment w:val="baseline"/>
              <w:rPr>
                <w:rFonts w:ascii="Calibri" w:hAnsi="Calibri" w:cs="Calibri"/>
                <w:b/>
                <w:bCs/>
              </w:rPr>
            </w:pPr>
            <w:r>
              <w:rPr>
                <w:rFonts w:ascii="Calibri" w:hAnsi="Calibri" w:cs="Calibri"/>
                <w:b/>
                <w:bCs/>
              </w:rPr>
              <w:t>Classroom Applications (20%)</w:t>
            </w:r>
            <w:r w:rsidR="00BB7AC6">
              <w:rPr>
                <w:rFonts w:ascii="Calibri" w:hAnsi="Calibri" w:cs="Calibri"/>
                <w:b/>
                <w:bCs/>
              </w:rPr>
              <w:t xml:space="preserve"> – 25 pts each</w:t>
            </w:r>
          </w:p>
          <w:p w14:paraId="65E43D68" w14:textId="4CABFE93" w:rsidR="00860A93" w:rsidRPr="00860A93" w:rsidRDefault="00860A93" w:rsidP="00860A93">
            <w:pPr>
              <w:tabs>
                <w:tab w:val="left" w:pos="3870"/>
              </w:tabs>
              <w:jc w:val="both"/>
              <w:textAlignment w:val="baseline"/>
              <w:rPr>
                <w:rFonts w:ascii="Calibri" w:hAnsi="Calibri" w:cs="Calibri"/>
              </w:rPr>
            </w:pPr>
            <w:r w:rsidRPr="00860A93">
              <w:rPr>
                <w:rFonts w:ascii="Calibri" w:hAnsi="Calibri" w:cs="Calibri"/>
              </w:rPr>
              <w:t>In Modules 1 and 2, you will apply what you have learned to a hypothetical (or actual, if</w:t>
            </w:r>
            <w:r>
              <w:rPr>
                <w:rFonts w:ascii="Calibri" w:hAnsi="Calibri" w:cs="Calibri"/>
              </w:rPr>
              <w:t xml:space="preserve"> you are </w:t>
            </w:r>
            <w:r w:rsidRPr="00860A93">
              <w:rPr>
                <w:rFonts w:ascii="Calibri" w:hAnsi="Calibri" w:cs="Calibri"/>
              </w:rPr>
              <w:t>currently teaching) classroom setting, which should simulate your desired future teaching context as closely as</w:t>
            </w:r>
            <w:r>
              <w:rPr>
                <w:rFonts w:ascii="Calibri" w:hAnsi="Calibri" w:cs="Calibri"/>
              </w:rPr>
              <w:t xml:space="preserve"> </w:t>
            </w:r>
            <w:r w:rsidRPr="00860A93">
              <w:rPr>
                <w:rFonts w:ascii="Calibri" w:hAnsi="Calibri" w:cs="Calibri"/>
              </w:rPr>
              <w:t>possible.</w:t>
            </w:r>
          </w:p>
        </w:tc>
      </w:tr>
      <w:tr w:rsidR="00860A93" w:rsidRPr="00DC2091" w14:paraId="3990C46A" w14:textId="77777777" w:rsidTr="003219B7">
        <w:trPr>
          <w:trHeight w:val="243"/>
          <w:jc w:val="center"/>
        </w:trPr>
        <w:tc>
          <w:tcPr>
            <w:tcW w:w="10568" w:type="dxa"/>
          </w:tcPr>
          <w:p w14:paraId="147419E4" w14:textId="3927677F" w:rsidR="00860A93" w:rsidRDefault="00860A93" w:rsidP="002F01C8">
            <w:pPr>
              <w:tabs>
                <w:tab w:val="left" w:pos="3870"/>
              </w:tabs>
              <w:jc w:val="both"/>
              <w:textAlignment w:val="baseline"/>
              <w:rPr>
                <w:rFonts w:ascii="Calibri" w:hAnsi="Calibri" w:cs="Calibri"/>
                <w:b/>
                <w:bCs/>
              </w:rPr>
            </w:pPr>
            <w:r>
              <w:rPr>
                <w:rFonts w:ascii="Calibri" w:hAnsi="Calibri" w:cs="Calibri"/>
                <w:b/>
                <w:bCs/>
              </w:rPr>
              <w:t>Capstone Project (30%)</w:t>
            </w:r>
            <w:r w:rsidR="00BB7AC6">
              <w:rPr>
                <w:rFonts w:ascii="Calibri" w:hAnsi="Calibri" w:cs="Calibri"/>
                <w:b/>
                <w:bCs/>
              </w:rPr>
              <w:t xml:space="preserve"> – 120</w:t>
            </w:r>
            <w:r w:rsidR="00467141">
              <w:rPr>
                <w:rFonts w:ascii="Calibri" w:hAnsi="Calibri" w:cs="Calibri"/>
                <w:b/>
                <w:bCs/>
              </w:rPr>
              <w:t xml:space="preserve"> total</w:t>
            </w:r>
            <w:r w:rsidR="00BB7AC6">
              <w:rPr>
                <w:rFonts w:ascii="Calibri" w:hAnsi="Calibri" w:cs="Calibri"/>
                <w:b/>
                <w:bCs/>
              </w:rPr>
              <w:t xml:space="preserve"> pts</w:t>
            </w:r>
          </w:p>
          <w:p w14:paraId="0EA70C55" w14:textId="318CA531" w:rsidR="00860A93" w:rsidRPr="00860A93" w:rsidRDefault="00860A93" w:rsidP="002F01C8">
            <w:pPr>
              <w:tabs>
                <w:tab w:val="left" w:pos="3870"/>
              </w:tabs>
              <w:jc w:val="both"/>
              <w:textAlignment w:val="baseline"/>
              <w:rPr>
                <w:rFonts w:ascii="Calibri" w:hAnsi="Calibri" w:cs="Calibri"/>
              </w:rPr>
            </w:pPr>
            <w:r>
              <w:rPr>
                <w:rFonts w:ascii="Calibri" w:hAnsi="Calibri" w:cs="Calibri"/>
              </w:rPr>
              <w:t>In Modules 6,7, and 8, you will be completing four (4) unique tasks in which you will demonstrate and apply your learning of the course content.</w:t>
            </w:r>
          </w:p>
        </w:tc>
      </w:tr>
    </w:tbl>
    <w:p w14:paraId="67F3134F" w14:textId="5985453B" w:rsidR="00D52E6D" w:rsidRPr="00DC2091" w:rsidRDefault="00D52E6D" w:rsidP="00D52E6D">
      <w:pPr>
        <w:rPr>
          <w:rFonts w:ascii="Calibri" w:hAnsi="Calibri" w:cs="Calibri"/>
        </w:rPr>
      </w:pPr>
    </w:p>
    <w:tbl>
      <w:tblPr>
        <w:tblStyle w:val="TableGrid"/>
        <w:tblW w:w="10790" w:type="dxa"/>
        <w:jc w:val="center"/>
        <w:tblLook w:val="04A0" w:firstRow="1" w:lastRow="0" w:firstColumn="1" w:lastColumn="0" w:noHBand="0" w:noVBand="1"/>
      </w:tblPr>
      <w:tblGrid>
        <w:gridCol w:w="445"/>
        <w:gridCol w:w="4050"/>
        <w:gridCol w:w="3900"/>
        <w:gridCol w:w="2395"/>
      </w:tblGrid>
      <w:tr w:rsidR="00323340" w:rsidRPr="00DC2091" w14:paraId="66F61B7D" w14:textId="77777777" w:rsidTr="00361BCE">
        <w:trPr>
          <w:jc w:val="center"/>
        </w:trPr>
        <w:tc>
          <w:tcPr>
            <w:tcW w:w="10790" w:type="dxa"/>
            <w:gridSpan w:val="4"/>
            <w:shd w:val="clear" w:color="auto" w:fill="D9D9D9" w:themeFill="background1" w:themeFillShade="D9"/>
          </w:tcPr>
          <w:p w14:paraId="6C251DD3" w14:textId="6C11FC36" w:rsidR="00323340" w:rsidRPr="00DC2091" w:rsidRDefault="00323340" w:rsidP="00250AE2">
            <w:pPr>
              <w:jc w:val="center"/>
              <w:textAlignment w:val="baseline"/>
              <w:rPr>
                <w:rFonts w:ascii="Calibri" w:hAnsi="Calibri" w:cs="Calibri"/>
                <w:bCs/>
                <w:color w:val="00B0F0"/>
              </w:rPr>
            </w:pPr>
            <w:r>
              <w:rPr>
                <w:rFonts w:ascii="Calibri" w:hAnsi="Calibri" w:cs="Calibri"/>
                <w:b/>
                <w:bCs/>
                <w:color w:val="000000" w:themeColor="text1"/>
              </w:rPr>
              <w:t xml:space="preserve">COURSE </w:t>
            </w:r>
            <w:r w:rsidR="00410EC1">
              <w:rPr>
                <w:rFonts w:ascii="Calibri" w:hAnsi="Calibri" w:cs="Calibri"/>
                <w:b/>
                <w:bCs/>
                <w:color w:val="000000" w:themeColor="text1"/>
              </w:rPr>
              <w:t>ASSIGNMENTS</w:t>
            </w:r>
            <w:r w:rsidRPr="00DC2091">
              <w:rPr>
                <w:rFonts w:ascii="Calibri" w:hAnsi="Calibri" w:cs="Calibri"/>
                <w:b/>
                <w:bCs/>
                <w:color w:val="000000" w:themeColor="text1"/>
              </w:rPr>
              <w:t xml:space="preserve"> WITH DUE DATES (Submit in Canvas by </w:t>
            </w:r>
            <w:r>
              <w:rPr>
                <w:rFonts w:ascii="Calibri" w:hAnsi="Calibri" w:cs="Calibri"/>
                <w:b/>
                <w:bCs/>
                <w:color w:val="000000" w:themeColor="text1"/>
              </w:rPr>
              <w:t>11:59pm</w:t>
            </w:r>
            <w:r w:rsidRPr="00DC2091">
              <w:rPr>
                <w:rFonts w:ascii="Calibri" w:hAnsi="Calibri" w:cs="Calibri"/>
                <w:b/>
                <w:bCs/>
                <w:color w:val="000000" w:themeColor="text1"/>
              </w:rPr>
              <w:t xml:space="preserve"> on Due Date)</w:t>
            </w:r>
          </w:p>
        </w:tc>
      </w:tr>
      <w:tr w:rsidR="00323340" w:rsidRPr="00DC2091" w14:paraId="3B56C88E" w14:textId="77777777" w:rsidTr="00361BCE">
        <w:trPr>
          <w:jc w:val="center"/>
        </w:trPr>
        <w:tc>
          <w:tcPr>
            <w:tcW w:w="4495" w:type="dxa"/>
            <w:gridSpan w:val="2"/>
            <w:shd w:val="clear" w:color="auto" w:fill="D9D9D9" w:themeFill="background1" w:themeFillShade="D9"/>
          </w:tcPr>
          <w:p w14:paraId="0DDA5DDC" w14:textId="05C40629" w:rsidR="00323340" w:rsidRPr="00DC2091" w:rsidRDefault="00323340" w:rsidP="001374C0">
            <w:pPr>
              <w:jc w:val="center"/>
              <w:textAlignment w:val="baseline"/>
              <w:rPr>
                <w:rFonts w:ascii="Calibri" w:hAnsi="Calibri" w:cs="Calibri"/>
                <w:b/>
                <w:bCs/>
              </w:rPr>
            </w:pPr>
            <w:r>
              <w:rPr>
                <w:rFonts w:ascii="Calibri" w:hAnsi="Calibri" w:cs="Calibri"/>
                <w:b/>
                <w:bCs/>
              </w:rPr>
              <w:t>Module/Topic</w:t>
            </w:r>
          </w:p>
        </w:tc>
        <w:tc>
          <w:tcPr>
            <w:tcW w:w="3900" w:type="dxa"/>
            <w:shd w:val="clear" w:color="auto" w:fill="D9D9D9" w:themeFill="background1" w:themeFillShade="D9"/>
          </w:tcPr>
          <w:p w14:paraId="6BC9AA09" w14:textId="4C6B3385" w:rsidR="00323340" w:rsidRPr="00DC2091" w:rsidRDefault="00323340" w:rsidP="001374C0">
            <w:pPr>
              <w:jc w:val="center"/>
              <w:textAlignment w:val="baseline"/>
              <w:rPr>
                <w:rFonts w:ascii="Calibri" w:hAnsi="Calibri" w:cs="Calibri"/>
                <w:b/>
                <w:bCs/>
              </w:rPr>
            </w:pPr>
            <w:r w:rsidRPr="00DC2091">
              <w:rPr>
                <w:rFonts w:ascii="Calibri" w:hAnsi="Calibri" w:cs="Calibri"/>
                <w:b/>
                <w:bCs/>
              </w:rPr>
              <w:t>Assignment Title</w:t>
            </w:r>
          </w:p>
        </w:tc>
        <w:tc>
          <w:tcPr>
            <w:tcW w:w="2395" w:type="dxa"/>
            <w:shd w:val="clear" w:color="auto" w:fill="D9D9D9" w:themeFill="background1" w:themeFillShade="D9"/>
          </w:tcPr>
          <w:p w14:paraId="0D4F6EB5" w14:textId="2C0F79C3" w:rsidR="00323340" w:rsidRPr="00DC2091" w:rsidRDefault="00323340" w:rsidP="001374C0">
            <w:pPr>
              <w:jc w:val="center"/>
              <w:textAlignment w:val="baseline"/>
              <w:rPr>
                <w:rFonts w:ascii="Calibri" w:hAnsi="Calibri" w:cs="Calibri"/>
                <w:b/>
                <w:bCs/>
              </w:rPr>
            </w:pPr>
            <w:r w:rsidRPr="00DC2091">
              <w:rPr>
                <w:rFonts w:ascii="Calibri" w:hAnsi="Calibri" w:cs="Calibri"/>
                <w:b/>
                <w:bCs/>
              </w:rPr>
              <w:t>Due</w:t>
            </w:r>
            <w:r w:rsidR="00410EC1">
              <w:rPr>
                <w:rFonts w:ascii="Calibri" w:hAnsi="Calibri" w:cs="Calibri"/>
                <w:b/>
                <w:bCs/>
              </w:rPr>
              <w:t xml:space="preserve"> (Sundays)</w:t>
            </w:r>
          </w:p>
        </w:tc>
      </w:tr>
      <w:tr w:rsidR="00520BC0" w:rsidRPr="00323340" w14:paraId="4E076FED" w14:textId="77777777" w:rsidTr="00520BC0">
        <w:trPr>
          <w:jc w:val="center"/>
        </w:trPr>
        <w:tc>
          <w:tcPr>
            <w:tcW w:w="445" w:type="dxa"/>
            <w:vMerge w:val="restart"/>
            <w:vAlign w:val="center"/>
          </w:tcPr>
          <w:p w14:paraId="1C1DABC4" w14:textId="7EA9DCFE" w:rsidR="00520BC0" w:rsidRPr="00410EC1" w:rsidRDefault="00520BC0" w:rsidP="00520BC0">
            <w:pPr>
              <w:jc w:val="center"/>
              <w:textAlignment w:val="baseline"/>
              <w:rPr>
                <w:rFonts w:ascii="Calibri" w:hAnsi="Calibri" w:cs="Calibri"/>
                <w:b/>
                <w:bCs/>
              </w:rPr>
            </w:pPr>
            <w:r w:rsidRPr="00410EC1">
              <w:rPr>
                <w:rFonts w:ascii="Calibri" w:hAnsi="Calibri" w:cs="Calibri"/>
                <w:b/>
                <w:bCs/>
              </w:rPr>
              <w:t>1</w:t>
            </w:r>
          </w:p>
        </w:tc>
        <w:tc>
          <w:tcPr>
            <w:tcW w:w="4050" w:type="dxa"/>
            <w:vMerge w:val="restart"/>
            <w:vAlign w:val="center"/>
          </w:tcPr>
          <w:p w14:paraId="0B58CF46" w14:textId="629F80D1" w:rsidR="00520BC0" w:rsidRPr="00323340" w:rsidRDefault="00520BC0" w:rsidP="00520BC0">
            <w:pPr>
              <w:textAlignment w:val="baseline"/>
              <w:rPr>
                <w:rFonts w:ascii="Calibri" w:hAnsi="Calibri" w:cs="Calibri"/>
              </w:rPr>
            </w:pPr>
            <w:r w:rsidRPr="00323340">
              <w:rPr>
                <w:rFonts w:ascii="Calibri" w:hAnsi="Calibri" w:cs="Calibri"/>
              </w:rPr>
              <w:t>Approaches in Disciplinary Literacy</w:t>
            </w:r>
          </w:p>
        </w:tc>
        <w:tc>
          <w:tcPr>
            <w:tcW w:w="3900" w:type="dxa"/>
          </w:tcPr>
          <w:p w14:paraId="694A0F60" w14:textId="1B4EC424" w:rsidR="00520BC0" w:rsidRPr="00323340" w:rsidRDefault="00520BC0" w:rsidP="00E6566E">
            <w:pPr>
              <w:jc w:val="center"/>
              <w:textAlignment w:val="baseline"/>
              <w:rPr>
                <w:rFonts w:ascii="Calibri" w:hAnsi="Calibri" w:cs="Calibri"/>
              </w:rPr>
            </w:pPr>
            <w:r w:rsidRPr="00323340">
              <w:rPr>
                <w:rFonts w:ascii="Calibri" w:hAnsi="Calibri" w:cs="Calibri"/>
              </w:rPr>
              <w:t>Checkpoint</w:t>
            </w:r>
          </w:p>
        </w:tc>
        <w:tc>
          <w:tcPr>
            <w:tcW w:w="2395" w:type="dxa"/>
            <w:vAlign w:val="center"/>
          </w:tcPr>
          <w:p w14:paraId="6914622E" w14:textId="3FF988B1" w:rsidR="00520BC0" w:rsidRPr="00323340" w:rsidRDefault="00520BC0" w:rsidP="00E6566E">
            <w:pPr>
              <w:jc w:val="center"/>
              <w:textAlignment w:val="baseline"/>
              <w:rPr>
                <w:rFonts w:ascii="Calibri" w:hAnsi="Calibri" w:cs="Calibri"/>
              </w:rPr>
            </w:pPr>
            <w:r>
              <w:rPr>
                <w:rFonts w:ascii="Calibri" w:hAnsi="Calibri" w:cs="Calibri"/>
              </w:rPr>
              <w:t>1/18</w:t>
            </w:r>
          </w:p>
        </w:tc>
      </w:tr>
      <w:tr w:rsidR="00520BC0" w:rsidRPr="00323340" w14:paraId="6438D2AA" w14:textId="77777777" w:rsidTr="00323340">
        <w:trPr>
          <w:jc w:val="center"/>
        </w:trPr>
        <w:tc>
          <w:tcPr>
            <w:tcW w:w="445" w:type="dxa"/>
            <w:vMerge/>
          </w:tcPr>
          <w:p w14:paraId="417FB0CE" w14:textId="77777777" w:rsidR="00520BC0" w:rsidRPr="00410EC1" w:rsidRDefault="00520BC0" w:rsidP="00323340">
            <w:pPr>
              <w:jc w:val="center"/>
              <w:textAlignment w:val="baseline"/>
              <w:rPr>
                <w:rFonts w:ascii="Calibri" w:hAnsi="Calibri" w:cs="Calibri"/>
                <w:b/>
                <w:bCs/>
              </w:rPr>
            </w:pPr>
          </w:p>
        </w:tc>
        <w:tc>
          <w:tcPr>
            <w:tcW w:w="4050" w:type="dxa"/>
            <w:vMerge/>
          </w:tcPr>
          <w:p w14:paraId="5AAE9E2F" w14:textId="77777777" w:rsidR="00520BC0" w:rsidRPr="00323340" w:rsidRDefault="00520BC0" w:rsidP="00250AE2">
            <w:pPr>
              <w:textAlignment w:val="baseline"/>
              <w:rPr>
                <w:rFonts w:ascii="Calibri" w:hAnsi="Calibri" w:cs="Calibri"/>
              </w:rPr>
            </w:pPr>
          </w:p>
        </w:tc>
        <w:tc>
          <w:tcPr>
            <w:tcW w:w="3900" w:type="dxa"/>
          </w:tcPr>
          <w:p w14:paraId="77F7589F" w14:textId="7202D7DA" w:rsidR="00520BC0" w:rsidRPr="00323340" w:rsidRDefault="00520BC0" w:rsidP="00E6566E">
            <w:pPr>
              <w:jc w:val="center"/>
              <w:textAlignment w:val="baseline"/>
              <w:rPr>
                <w:rFonts w:ascii="Calibri" w:hAnsi="Calibri" w:cs="Calibri"/>
              </w:rPr>
            </w:pPr>
            <w:r>
              <w:rPr>
                <w:rFonts w:ascii="Calibri" w:hAnsi="Calibri" w:cs="Calibri"/>
              </w:rPr>
              <w:t>Classroom Application</w:t>
            </w:r>
          </w:p>
        </w:tc>
        <w:tc>
          <w:tcPr>
            <w:tcW w:w="2395" w:type="dxa"/>
            <w:vAlign w:val="center"/>
          </w:tcPr>
          <w:p w14:paraId="670FCD03" w14:textId="085A3B26" w:rsidR="00520BC0" w:rsidRDefault="00520BC0" w:rsidP="00E6566E">
            <w:pPr>
              <w:jc w:val="center"/>
              <w:textAlignment w:val="baseline"/>
              <w:rPr>
                <w:rFonts w:ascii="Calibri" w:hAnsi="Calibri" w:cs="Calibri"/>
              </w:rPr>
            </w:pPr>
            <w:r>
              <w:rPr>
                <w:rFonts w:ascii="Calibri" w:hAnsi="Calibri" w:cs="Calibri"/>
              </w:rPr>
              <w:t>2/1</w:t>
            </w:r>
          </w:p>
        </w:tc>
      </w:tr>
      <w:tr w:rsidR="00323340" w:rsidRPr="00323340" w14:paraId="36B8DD9E" w14:textId="77777777" w:rsidTr="00E734C2">
        <w:trPr>
          <w:jc w:val="center"/>
        </w:trPr>
        <w:tc>
          <w:tcPr>
            <w:tcW w:w="445" w:type="dxa"/>
            <w:shd w:val="clear" w:color="auto" w:fill="F2F2F2" w:themeFill="background1" w:themeFillShade="F2"/>
          </w:tcPr>
          <w:p w14:paraId="4C2C1DC4" w14:textId="558FEB9E" w:rsidR="00323340" w:rsidRPr="008400F3" w:rsidRDefault="00323340" w:rsidP="00323340">
            <w:pPr>
              <w:jc w:val="center"/>
              <w:textAlignment w:val="baseline"/>
              <w:rPr>
                <w:rFonts w:ascii="Calibri" w:hAnsi="Calibri" w:cs="Calibri"/>
                <w:b/>
                <w:bCs/>
              </w:rPr>
            </w:pPr>
            <w:r w:rsidRPr="008400F3">
              <w:rPr>
                <w:rFonts w:ascii="Calibri" w:hAnsi="Calibri" w:cs="Calibri"/>
                <w:b/>
                <w:bCs/>
              </w:rPr>
              <w:t>2</w:t>
            </w:r>
          </w:p>
        </w:tc>
        <w:tc>
          <w:tcPr>
            <w:tcW w:w="4050" w:type="dxa"/>
            <w:shd w:val="clear" w:color="auto" w:fill="F2F2F2" w:themeFill="background1" w:themeFillShade="F2"/>
          </w:tcPr>
          <w:p w14:paraId="0E5DC28C" w14:textId="39534FE0" w:rsidR="00323340" w:rsidRPr="008400F3" w:rsidRDefault="00323340" w:rsidP="00250AE2">
            <w:pPr>
              <w:textAlignment w:val="baseline"/>
              <w:rPr>
                <w:rFonts w:ascii="Calibri" w:hAnsi="Calibri" w:cs="Calibri"/>
              </w:rPr>
            </w:pPr>
            <w:r w:rsidRPr="008400F3">
              <w:rPr>
                <w:rFonts w:ascii="Calibri" w:hAnsi="Calibri" w:cs="Calibri"/>
              </w:rPr>
              <w:t>Disciplines as Sociocultural Communities</w:t>
            </w:r>
          </w:p>
        </w:tc>
        <w:tc>
          <w:tcPr>
            <w:tcW w:w="3900" w:type="dxa"/>
            <w:shd w:val="clear" w:color="auto" w:fill="F2F2F2" w:themeFill="background1" w:themeFillShade="F2"/>
          </w:tcPr>
          <w:p w14:paraId="0C3002FD" w14:textId="70B5ECAD" w:rsidR="00323340" w:rsidRPr="008400F3" w:rsidRDefault="00323340" w:rsidP="00E6566E">
            <w:pPr>
              <w:jc w:val="center"/>
              <w:textAlignment w:val="baseline"/>
              <w:rPr>
                <w:rFonts w:ascii="Calibri" w:hAnsi="Calibri" w:cs="Calibri"/>
              </w:rPr>
            </w:pPr>
            <w:r w:rsidRPr="008400F3">
              <w:rPr>
                <w:rFonts w:ascii="Calibri" w:hAnsi="Calibri" w:cs="Calibri"/>
              </w:rPr>
              <w:t>Classroom Application</w:t>
            </w:r>
          </w:p>
        </w:tc>
        <w:tc>
          <w:tcPr>
            <w:tcW w:w="2395" w:type="dxa"/>
            <w:shd w:val="clear" w:color="auto" w:fill="F2F2F2" w:themeFill="background1" w:themeFillShade="F2"/>
            <w:vAlign w:val="center"/>
          </w:tcPr>
          <w:p w14:paraId="3DFD3A78" w14:textId="089BE4B2" w:rsidR="00323340" w:rsidRPr="00323340" w:rsidRDefault="00410EC1" w:rsidP="00E6566E">
            <w:pPr>
              <w:jc w:val="center"/>
              <w:textAlignment w:val="baseline"/>
              <w:rPr>
                <w:rFonts w:ascii="Calibri" w:hAnsi="Calibri" w:cs="Calibri"/>
              </w:rPr>
            </w:pPr>
            <w:r>
              <w:rPr>
                <w:rFonts w:ascii="Calibri" w:hAnsi="Calibri" w:cs="Calibri"/>
              </w:rPr>
              <w:t>2/1</w:t>
            </w:r>
            <w:r w:rsidR="00520BC0">
              <w:rPr>
                <w:rFonts w:ascii="Calibri" w:hAnsi="Calibri" w:cs="Calibri"/>
              </w:rPr>
              <w:t>5</w:t>
            </w:r>
          </w:p>
        </w:tc>
      </w:tr>
      <w:tr w:rsidR="00323340" w:rsidRPr="00323340" w14:paraId="21086E5C" w14:textId="77777777" w:rsidTr="00323340">
        <w:trPr>
          <w:jc w:val="center"/>
        </w:trPr>
        <w:tc>
          <w:tcPr>
            <w:tcW w:w="445" w:type="dxa"/>
          </w:tcPr>
          <w:p w14:paraId="3F2965B7" w14:textId="0D4EE33E" w:rsidR="00323340" w:rsidRPr="00410EC1" w:rsidRDefault="00323340" w:rsidP="00323340">
            <w:pPr>
              <w:jc w:val="center"/>
              <w:textAlignment w:val="baseline"/>
              <w:rPr>
                <w:rFonts w:ascii="Calibri" w:hAnsi="Calibri" w:cs="Calibri"/>
                <w:b/>
                <w:bCs/>
              </w:rPr>
            </w:pPr>
            <w:r w:rsidRPr="00410EC1">
              <w:rPr>
                <w:rFonts w:ascii="Calibri" w:hAnsi="Calibri" w:cs="Calibri"/>
                <w:b/>
                <w:bCs/>
              </w:rPr>
              <w:t>3</w:t>
            </w:r>
          </w:p>
        </w:tc>
        <w:tc>
          <w:tcPr>
            <w:tcW w:w="4050" w:type="dxa"/>
            <w:vAlign w:val="center"/>
          </w:tcPr>
          <w:p w14:paraId="6D1ACFEF" w14:textId="44355B59" w:rsidR="00323340" w:rsidRPr="00323340" w:rsidRDefault="00410EC1" w:rsidP="0011217F">
            <w:pPr>
              <w:textAlignment w:val="baseline"/>
              <w:rPr>
                <w:rFonts w:ascii="Calibri" w:hAnsi="Calibri" w:cs="Calibri"/>
              </w:rPr>
            </w:pPr>
            <w:r>
              <w:rPr>
                <w:rFonts w:ascii="Calibri" w:hAnsi="Calibri" w:cs="Calibri"/>
              </w:rPr>
              <w:t>Asset-Based Pedagogies</w:t>
            </w:r>
          </w:p>
        </w:tc>
        <w:tc>
          <w:tcPr>
            <w:tcW w:w="3900" w:type="dxa"/>
          </w:tcPr>
          <w:p w14:paraId="7EE47A8F" w14:textId="3BCF3F37" w:rsidR="00323340" w:rsidRPr="00323340" w:rsidRDefault="00323340" w:rsidP="00E6566E">
            <w:pPr>
              <w:jc w:val="center"/>
              <w:textAlignment w:val="baseline"/>
              <w:rPr>
                <w:rFonts w:ascii="Calibri" w:hAnsi="Calibri" w:cs="Calibri"/>
              </w:rPr>
            </w:pPr>
            <w:r>
              <w:rPr>
                <w:rFonts w:ascii="Calibri" w:hAnsi="Calibri" w:cs="Calibri"/>
              </w:rPr>
              <w:t>Case Study</w:t>
            </w:r>
          </w:p>
        </w:tc>
        <w:tc>
          <w:tcPr>
            <w:tcW w:w="2395" w:type="dxa"/>
            <w:vAlign w:val="center"/>
          </w:tcPr>
          <w:p w14:paraId="38A8065A" w14:textId="728DD349" w:rsidR="00323340" w:rsidRPr="00323340" w:rsidRDefault="00410EC1" w:rsidP="00E6566E">
            <w:pPr>
              <w:jc w:val="center"/>
              <w:textAlignment w:val="baseline"/>
              <w:rPr>
                <w:rFonts w:ascii="Calibri" w:hAnsi="Calibri" w:cs="Calibri"/>
              </w:rPr>
            </w:pPr>
            <w:r>
              <w:rPr>
                <w:rFonts w:ascii="Calibri" w:hAnsi="Calibri" w:cs="Calibri"/>
              </w:rPr>
              <w:t>2/</w:t>
            </w:r>
            <w:r w:rsidR="00520BC0">
              <w:rPr>
                <w:rFonts w:ascii="Calibri" w:hAnsi="Calibri" w:cs="Calibri"/>
              </w:rPr>
              <w:t>22</w:t>
            </w:r>
          </w:p>
        </w:tc>
      </w:tr>
      <w:tr w:rsidR="00323340" w:rsidRPr="00323340" w14:paraId="7B911E41" w14:textId="77777777" w:rsidTr="00E734C2">
        <w:trPr>
          <w:jc w:val="center"/>
        </w:trPr>
        <w:tc>
          <w:tcPr>
            <w:tcW w:w="445" w:type="dxa"/>
            <w:shd w:val="clear" w:color="auto" w:fill="F2F2F2" w:themeFill="background1" w:themeFillShade="F2"/>
          </w:tcPr>
          <w:p w14:paraId="731C0E62" w14:textId="26708902" w:rsidR="00323340" w:rsidRPr="00410EC1" w:rsidRDefault="00323340" w:rsidP="00323340">
            <w:pPr>
              <w:jc w:val="center"/>
              <w:textAlignment w:val="baseline"/>
              <w:rPr>
                <w:rFonts w:ascii="Calibri" w:hAnsi="Calibri" w:cs="Calibri"/>
                <w:b/>
                <w:bCs/>
              </w:rPr>
            </w:pPr>
            <w:r w:rsidRPr="00410EC1">
              <w:rPr>
                <w:rFonts w:ascii="Calibri" w:hAnsi="Calibri" w:cs="Calibri"/>
                <w:b/>
                <w:bCs/>
              </w:rPr>
              <w:t>4</w:t>
            </w:r>
          </w:p>
        </w:tc>
        <w:tc>
          <w:tcPr>
            <w:tcW w:w="4050" w:type="dxa"/>
            <w:shd w:val="clear" w:color="auto" w:fill="F2F2F2" w:themeFill="background1" w:themeFillShade="F2"/>
            <w:vAlign w:val="center"/>
          </w:tcPr>
          <w:p w14:paraId="5B7E73B8" w14:textId="141BA774" w:rsidR="00323340" w:rsidRPr="00323340" w:rsidRDefault="00410EC1" w:rsidP="0011217F">
            <w:pPr>
              <w:textAlignment w:val="baseline"/>
              <w:rPr>
                <w:rFonts w:ascii="Calibri" w:hAnsi="Calibri" w:cs="Calibri"/>
              </w:rPr>
            </w:pPr>
            <w:r>
              <w:rPr>
                <w:rFonts w:ascii="Calibri" w:hAnsi="Calibri" w:cs="Calibri"/>
              </w:rPr>
              <w:t>Indigenous Knowledge and Experiences</w:t>
            </w:r>
          </w:p>
        </w:tc>
        <w:tc>
          <w:tcPr>
            <w:tcW w:w="3900" w:type="dxa"/>
            <w:shd w:val="clear" w:color="auto" w:fill="F2F2F2" w:themeFill="background1" w:themeFillShade="F2"/>
          </w:tcPr>
          <w:p w14:paraId="67925305" w14:textId="71B90516" w:rsidR="00323340" w:rsidRPr="00323340" w:rsidRDefault="00323340" w:rsidP="00E6566E">
            <w:pPr>
              <w:jc w:val="center"/>
              <w:textAlignment w:val="baseline"/>
              <w:rPr>
                <w:rFonts w:ascii="Calibri" w:hAnsi="Calibri" w:cs="Calibri"/>
              </w:rPr>
            </w:pPr>
            <w:r>
              <w:rPr>
                <w:rFonts w:ascii="Calibri" w:hAnsi="Calibri" w:cs="Calibri"/>
              </w:rPr>
              <w:t>Checkpoint</w:t>
            </w:r>
          </w:p>
        </w:tc>
        <w:tc>
          <w:tcPr>
            <w:tcW w:w="2395" w:type="dxa"/>
            <w:shd w:val="clear" w:color="auto" w:fill="F2F2F2" w:themeFill="background1" w:themeFillShade="F2"/>
            <w:vAlign w:val="center"/>
          </w:tcPr>
          <w:p w14:paraId="1D2A51CE" w14:textId="0391C160" w:rsidR="00323340" w:rsidRPr="00323340" w:rsidRDefault="00520BC0" w:rsidP="00E6566E">
            <w:pPr>
              <w:jc w:val="center"/>
              <w:textAlignment w:val="baseline"/>
              <w:rPr>
                <w:rFonts w:ascii="Calibri" w:hAnsi="Calibri" w:cs="Calibri"/>
              </w:rPr>
            </w:pPr>
            <w:r>
              <w:rPr>
                <w:rFonts w:ascii="Calibri" w:hAnsi="Calibri" w:cs="Calibri"/>
              </w:rPr>
              <w:t>3/1</w:t>
            </w:r>
          </w:p>
        </w:tc>
      </w:tr>
      <w:tr w:rsidR="00323340" w:rsidRPr="00323340" w14:paraId="0817CE39" w14:textId="77777777" w:rsidTr="00323340">
        <w:trPr>
          <w:jc w:val="center"/>
        </w:trPr>
        <w:tc>
          <w:tcPr>
            <w:tcW w:w="445" w:type="dxa"/>
            <w:vMerge w:val="restart"/>
            <w:vAlign w:val="center"/>
          </w:tcPr>
          <w:p w14:paraId="18C52AB1" w14:textId="4644D024" w:rsidR="00323340" w:rsidRPr="00410EC1" w:rsidRDefault="00323340" w:rsidP="00323340">
            <w:pPr>
              <w:pStyle w:val="ListParagraph"/>
              <w:ind w:left="0"/>
              <w:jc w:val="center"/>
              <w:textAlignment w:val="baseline"/>
              <w:rPr>
                <w:rFonts w:ascii="Calibri" w:hAnsi="Calibri" w:cs="Calibri"/>
                <w:b/>
                <w:bCs/>
              </w:rPr>
            </w:pPr>
            <w:r w:rsidRPr="00410EC1">
              <w:rPr>
                <w:rFonts w:ascii="Calibri" w:hAnsi="Calibri" w:cs="Calibri"/>
                <w:b/>
                <w:bCs/>
              </w:rPr>
              <w:t>5</w:t>
            </w:r>
          </w:p>
        </w:tc>
        <w:tc>
          <w:tcPr>
            <w:tcW w:w="4050" w:type="dxa"/>
            <w:vMerge w:val="restart"/>
            <w:vAlign w:val="center"/>
          </w:tcPr>
          <w:p w14:paraId="0A2FCC4D" w14:textId="4293C39E" w:rsidR="00323340" w:rsidRPr="00323340" w:rsidRDefault="00410EC1" w:rsidP="0011217F">
            <w:pPr>
              <w:pStyle w:val="ListParagraph"/>
              <w:ind w:left="0"/>
              <w:textAlignment w:val="baseline"/>
              <w:rPr>
                <w:rFonts w:ascii="Calibri" w:hAnsi="Calibri" w:cs="Calibri"/>
              </w:rPr>
            </w:pPr>
            <w:r>
              <w:rPr>
                <w:rFonts w:ascii="Calibri" w:hAnsi="Calibri" w:cs="Calibri"/>
              </w:rPr>
              <w:t>Disciplinary Deep Dive</w:t>
            </w:r>
          </w:p>
        </w:tc>
        <w:tc>
          <w:tcPr>
            <w:tcW w:w="3900" w:type="dxa"/>
          </w:tcPr>
          <w:p w14:paraId="3D8035F7" w14:textId="49A6A349" w:rsidR="00323340" w:rsidRPr="00323340" w:rsidRDefault="00323340" w:rsidP="00E6566E">
            <w:pPr>
              <w:pStyle w:val="ListParagraph"/>
              <w:ind w:left="0"/>
              <w:jc w:val="center"/>
              <w:textAlignment w:val="baseline"/>
              <w:rPr>
                <w:rFonts w:ascii="Calibri" w:hAnsi="Calibri" w:cs="Calibri"/>
              </w:rPr>
            </w:pPr>
            <w:r>
              <w:rPr>
                <w:rFonts w:ascii="Calibri" w:hAnsi="Calibri" w:cs="Calibri"/>
              </w:rPr>
              <w:t>Checkpoint</w:t>
            </w:r>
          </w:p>
        </w:tc>
        <w:tc>
          <w:tcPr>
            <w:tcW w:w="2395" w:type="dxa"/>
            <w:vAlign w:val="center"/>
          </w:tcPr>
          <w:p w14:paraId="66BD52A1" w14:textId="03ACE387" w:rsidR="00323340" w:rsidRPr="00323340" w:rsidRDefault="00410EC1" w:rsidP="00E6566E">
            <w:pPr>
              <w:pStyle w:val="ListParagraph"/>
              <w:ind w:left="0"/>
              <w:jc w:val="center"/>
              <w:textAlignment w:val="baseline"/>
              <w:rPr>
                <w:rFonts w:ascii="Calibri" w:hAnsi="Calibri" w:cs="Calibri"/>
              </w:rPr>
            </w:pPr>
            <w:r>
              <w:rPr>
                <w:rFonts w:ascii="Calibri" w:hAnsi="Calibri" w:cs="Calibri"/>
              </w:rPr>
              <w:t>3/8</w:t>
            </w:r>
          </w:p>
        </w:tc>
      </w:tr>
      <w:tr w:rsidR="00323340" w:rsidRPr="00323340" w14:paraId="7ADB4948" w14:textId="77777777" w:rsidTr="00323340">
        <w:trPr>
          <w:jc w:val="center"/>
        </w:trPr>
        <w:tc>
          <w:tcPr>
            <w:tcW w:w="445" w:type="dxa"/>
            <w:vMerge/>
          </w:tcPr>
          <w:p w14:paraId="4336835A" w14:textId="77777777" w:rsidR="00323340" w:rsidRPr="00410EC1" w:rsidRDefault="00323340" w:rsidP="00323340">
            <w:pPr>
              <w:pStyle w:val="ListParagraph"/>
              <w:ind w:left="0"/>
              <w:jc w:val="center"/>
              <w:textAlignment w:val="baseline"/>
              <w:rPr>
                <w:rFonts w:ascii="Calibri" w:hAnsi="Calibri" w:cs="Calibri"/>
                <w:b/>
                <w:bCs/>
              </w:rPr>
            </w:pPr>
          </w:p>
        </w:tc>
        <w:tc>
          <w:tcPr>
            <w:tcW w:w="4050" w:type="dxa"/>
            <w:vMerge/>
            <w:vAlign w:val="center"/>
          </w:tcPr>
          <w:p w14:paraId="1D59E85E" w14:textId="77777777" w:rsidR="00323340" w:rsidRPr="00323340" w:rsidRDefault="00323340" w:rsidP="0011217F">
            <w:pPr>
              <w:pStyle w:val="ListParagraph"/>
              <w:ind w:left="0"/>
              <w:textAlignment w:val="baseline"/>
              <w:rPr>
                <w:rFonts w:ascii="Calibri" w:hAnsi="Calibri" w:cs="Calibri"/>
              </w:rPr>
            </w:pPr>
          </w:p>
        </w:tc>
        <w:tc>
          <w:tcPr>
            <w:tcW w:w="3900" w:type="dxa"/>
          </w:tcPr>
          <w:p w14:paraId="1D341B5E" w14:textId="0F49633F" w:rsidR="00323340" w:rsidRDefault="00323340" w:rsidP="00E6566E">
            <w:pPr>
              <w:pStyle w:val="ListParagraph"/>
              <w:ind w:left="0"/>
              <w:jc w:val="center"/>
              <w:textAlignment w:val="baseline"/>
              <w:rPr>
                <w:rFonts w:ascii="Calibri" w:hAnsi="Calibri" w:cs="Calibri"/>
              </w:rPr>
            </w:pPr>
            <w:r>
              <w:rPr>
                <w:rFonts w:ascii="Calibri" w:hAnsi="Calibri" w:cs="Calibri"/>
              </w:rPr>
              <w:t>Case Study</w:t>
            </w:r>
          </w:p>
        </w:tc>
        <w:tc>
          <w:tcPr>
            <w:tcW w:w="2395" w:type="dxa"/>
            <w:vAlign w:val="center"/>
          </w:tcPr>
          <w:p w14:paraId="730AA7FB" w14:textId="016B3928" w:rsidR="00323340" w:rsidRPr="00323340" w:rsidRDefault="00410EC1" w:rsidP="00E6566E">
            <w:pPr>
              <w:pStyle w:val="ListParagraph"/>
              <w:ind w:left="0"/>
              <w:jc w:val="center"/>
              <w:textAlignment w:val="baseline"/>
              <w:rPr>
                <w:rFonts w:ascii="Calibri" w:hAnsi="Calibri" w:cs="Calibri"/>
              </w:rPr>
            </w:pPr>
            <w:r>
              <w:rPr>
                <w:rFonts w:ascii="Calibri" w:hAnsi="Calibri" w:cs="Calibri"/>
              </w:rPr>
              <w:t>3/22</w:t>
            </w:r>
          </w:p>
        </w:tc>
      </w:tr>
      <w:tr w:rsidR="00323340" w:rsidRPr="00323340" w14:paraId="3EE8FA94" w14:textId="77777777" w:rsidTr="00E734C2">
        <w:trPr>
          <w:jc w:val="center"/>
        </w:trPr>
        <w:tc>
          <w:tcPr>
            <w:tcW w:w="445" w:type="dxa"/>
            <w:vMerge w:val="restart"/>
            <w:shd w:val="clear" w:color="auto" w:fill="F2F2F2" w:themeFill="background1" w:themeFillShade="F2"/>
            <w:vAlign w:val="center"/>
          </w:tcPr>
          <w:p w14:paraId="2739CA3B" w14:textId="58F1DAAE" w:rsidR="00323340" w:rsidRPr="00410EC1" w:rsidRDefault="00323340" w:rsidP="00323340">
            <w:pPr>
              <w:pStyle w:val="ListParagraph"/>
              <w:ind w:left="0"/>
              <w:jc w:val="center"/>
              <w:textAlignment w:val="baseline"/>
              <w:rPr>
                <w:rFonts w:ascii="Calibri" w:hAnsi="Calibri" w:cs="Calibri"/>
                <w:b/>
                <w:bCs/>
              </w:rPr>
            </w:pPr>
            <w:r w:rsidRPr="00410EC1">
              <w:rPr>
                <w:rFonts w:ascii="Calibri" w:hAnsi="Calibri" w:cs="Calibri"/>
                <w:b/>
                <w:bCs/>
              </w:rPr>
              <w:t>6</w:t>
            </w:r>
          </w:p>
        </w:tc>
        <w:tc>
          <w:tcPr>
            <w:tcW w:w="4050" w:type="dxa"/>
            <w:vMerge w:val="restart"/>
            <w:shd w:val="clear" w:color="auto" w:fill="F2F2F2" w:themeFill="background1" w:themeFillShade="F2"/>
            <w:vAlign w:val="center"/>
          </w:tcPr>
          <w:p w14:paraId="0AD892E3" w14:textId="1B8D4EEA" w:rsidR="00323340" w:rsidRPr="00323340" w:rsidRDefault="00410EC1" w:rsidP="0011217F">
            <w:pPr>
              <w:pStyle w:val="ListParagraph"/>
              <w:ind w:left="0"/>
              <w:textAlignment w:val="baseline"/>
              <w:rPr>
                <w:rFonts w:ascii="Calibri" w:hAnsi="Calibri" w:cs="Calibri"/>
              </w:rPr>
            </w:pPr>
            <w:r>
              <w:rPr>
                <w:rFonts w:ascii="Calibri" w:hAnsi="Calibri" w:cs="Calibri"/>
              </w:rPr>
              <w:t>Disciplinary Literacy Pedagogy</w:t>
            </w:r>
          </w:p>
        </w:tc>
        <w:tc>
          <w:tcPr>
            <w:tcW w:w="3900" w:type="dxa"/>
            <w:shd w:val="clear" w:color="auto" w:fill="F2F2F2" w:themeFill="background1" w:themeFillShade="F2"/>
          </w:tcPr>
          <w:p w14:paraId="5FB8CE9F" w14:textId="1AED0316" w:rsidR="00323340" w:rsidRPr="00323340" w:rsidRDefault="00323340" w:rsidP="00E6566E">
            <w:pPr>
              <w:pStyle w:val="ListParagraph"/>
              <w:ind w:left="0"/>
              <w:jc w:val="center"/>
              <w:textAlignment w:val="baseline"/>
              <w:rPr>
                <w:rFonts w:ascii="Calibri" w:hAnsi="Calibri" w:cs="Calibri"/>
              </w:rPr>
            </w:pPr>
            <w:r>
              <w:rPr>
                <w:rFonts w:ascii="Calibri" w:hAnsi="Calibri" w:cs="Calibri"/>
              </w:rPr>
              <w:t>Capstone Part 1a</w:t>
            </w:r>
          </w:p>
        </w:tc>
        <w:tc>
          <w:tcPr>
            <w:tcW w:w="2395" w:type="dxa"/>
            <w:shd w:val="clear" w:color="auto" w:fill="F2F2F2" w:themeFill="background1" w:themeFillShade="F2"/>
            <w:vAlign w:val="center"/>
          </w:tcPr>
          <w:p w14:paraId="3187B9A0" w14:textId="70913E9E" w:rsidR="00323340" w:rsidRPr="00323340" w:rsidRDefault="00410EC1" w:rsidP="00E6566E">
            <w:pPr>
              <w:pStyle w:val="ListParagraph"/>
              <w:ind w:left="0"/>
              <w:jc w:val="center"/>
              <w:textAlignment w:val="baseline"/>
              <w:rPr>
                <w:rFonts w:ascii="Calibri" w:hAnsi="Calibri" w:cs="Calibri"/>
              </w:rPr>
            </w:pPr>
            <w:r>
              <w:rPr>
                <w:rFonts w:ascii="Calibri" w:hAnsi="Calibri" w:cs="Calibri"/>
              </w:rPr>
              <w:t>3/29</w:t>
            </w:r>
          </w:p>
        </w:tc>
      </w:tr>
      <w:tr w:rsidR="00323340" w:rsidRPr="00323340" w14:paraId="5204262F" w14:textId="77777777" w:rsidTr="00E734C2">
        <w:trPr>
          <w:jc w:val="center"/>
        </w:trPr>
        <w:tc>
          <w:tcPr>
            <w:tcW w:w="445" w:type="dxa"/>
            <w:vMerge/>
            <w:shd w:val="clear" w:color="auto" w:fill="F2F2F2" w:themeFill="background1" w:themeFillShade="F2"/>
          </w:tcPr>
          <w:p w14:paraId="26791353" w14:textId="77777777" w:rsidR="00323340" w:rsidRPr="00410EC1" w:rsidRDefault="00323340" w:rsidP="00323340">
            <w:pPr>
              <w:pStyle w:val="ListParagraph"/>
              <w:ind w:left="0"/>
              <w:jc w:val="center"/>
              <w:textAlignment w:val="baseline"/>
              <w:rPr>
                <w:rFonts w:ascii="Calibri" w:hAnsi="Calibri" w:cs="Calibri"/>
                <w:b/>
                <w:bCs/>
              </w:rPr>
            </w:pPr>
          </w:p>
        </w:tc>
        <w:tc>
          <w:tcPr>
            <w:tcW w:w="4050" w:type="dxa"/>
            <w:vMerge/>
            <w:shd w:val="clear" w:color="auto" w:fill="F2F2F2" w:themeFill="background1" w:themeFillShade="F2"/>
            <w:vAlign w:val="center"/>
          </w:tcPr>
          <w:p w14:paraId="0DE72156" w14:textId="77777777" w:rsidR="00323340" w:rsidRPr="00323340" w:rsidRDefault="00323340" w:rsidP="0011217F">
            <w:pPr>
              <w:pStyle w:val="ListParagraph"/>
              <w:ind w:left="0"/>
              <w:textAlignment w:val="baseline"/>
              <w:rPr>
                <w:rFonts w:ascii="Calibri" w:hAnsi="Calibri" w:cs="Calibri"/>
              </w:rPr>
            </w:pPr>
          </w:p>
        </w:tc>
        <w:tc>
          <w:tcPr>
            <w:tcW w:w="3900" w:type="dxa"/>
            <w:shd w:val="clear" w:color="auto" w:fill="F2F2F2" w:themeFill="background1" w:themeFillShade="F2"/>
          </w:tcPr>
          <w:p w14:paraId="76F68CF9" w14:textId="1A3DBAEA" w:rsidR="00323340" w:rsidRPr="00323340" w:rsidRDefault="00323340" w:rsidP="00E6566E">
            <w:pPr>
              <w:pStyle w:val="ListParagraph"/>
              <w:ind w:left="0"/>
              <w:jc w:val="center"/>
              <w:textAlignment w:val="baseline"/>
              <w:rPr>
                <w:rFonts w:ascii="Calibri" w:hAnsi="Calibri" w:cs="Calibri"/>
              </w:rPr>
            </w:pPr>
            <w:r>
              <w:rPr>
                <w:rFonts w:ascii="Calibri" w:hAnsi="Calibri" w:cs="Calibri"/>
              </w:rPr>
              <w:t>Capstone Part 1b</w:t>
            </w:r>
          </w:p>
        </w:tc>
        <w:tc>
          <w:tcPr>
            <w:tcW w:w="2395" w:type="dxa"/>
            <w:shd w:val="clear" w:color="auto" w:fill="F2F2F2" w:themeFill="background1" w:themeFillShade="F2"/>
            <w:vAlign w:val="center"/>
          </w:tcPr>
          <w:p w14:paraId="6B8B1727" w14:textId="61923CFE" w:rsidR="00323340" w:rsidRPr="00323340" w:rsidRDefault="00410EC1" w:rsidP="00E6566E">
            <w:pPr>
              <w:pStyle w:val="ListParagraph"/>
              <w:ind w:left="0"/>
              <w:jc w:val="center"/>
              <w:textAlignment w:val="baseline"/>
              <w:rPr>
                <w:rFonts w:ascii="Calibri" w:hAnsi="Calibri" w:cs="Calibri"/>
              </w:rPr>
            </w:pPr>
            <w:r>
              <w:rPr>
                <w:rFonts w:ascii="Calibri" w:hAnsi="Calibri" w:cs="Calibri"/>
              </w:rPr>
              <w:t>4/5</w:t>
            </w:r>
          </w:p>
        </w:tc>
      </w:tr>
      <w:tr w:rsidR="00323340" w:rsidRPr="00323340" w14:paraId="5ADFABF7" w14:textId="77777777" w:rsidTr="00323340">
        <w:trPr>
          <w:jc w:val="center"/>
        </w:trPr>
        <w:tc>
          <w:tcPr>
            <w:tcW w:w="445" w:type="dxa"/>
          </w:tcPr>
          <w:p w14:paraId="51DDCE5C" w14:textId="515F2ABD" w:rsidR="00323340" w:rsidRPr="00410EC1" w:rsidRDefault="00323340" w:rsidP="00323340">
            <w:pPr>
              <w:pStyle w:val="ListParagraph"/>
              <w:ind w:left="0"/>
              <w:jc w:val="center"/>
              <w:textAlignment w:val="baseline"/>
              <w:rPr>
                <w:rFonts w:ascii="Calibri" w:hAnsi="Calibri" w:cs="Calibri"/>
                <w:b/>
                <w:bCs/>
              </w:rPr>
            </w:pPr>
            <w:r w:rsidRPr="00410EC1">
              <w:rPr>
                <w:rFonts w:ascii="Calibri" w:hAnsi="Calibri" w:cs="Calibri"/>
                <w:b/>
                <w:bCs/>
              </w:rPr>
              <w:t>7</w:t>
            </w:r>
          </w:p>
        </w:tc>
        <w:tc>
          <w:tcPr>
            <w:tcW w:w="4050" w:type="dxa"/>
            <w:vAlign w:val="center"/>
          </w:tcPr>
          <w:p w14:paraId="5F5C7694" w14:textId="170E9D44" w:rsidR="00323340" w:rsidRPr="00323340" w:rsidRDefault="00410EC1" w:rsidP="0011217F">
            <w:pPr>
              <w:pStyle w:val="ListParagraph"/>
              <w:ind w:left="0"/>
              <w:textAlignment w:val="baseline"/>
              <w:rPr>
                <w:rFonts w:ascii="Calibri" w:hAnsi="Calibri" w:cs="Calibri"/>
              </w:rPr>
            </w:pPr>
            <w:r>
              <w:rPr>
                <w:rFonts w:ascii="Calibri" w:hAnsi="Calibri" w:cs="Calibri"/>
              </w:rPr>
              <w:t>Designing for Disciplinary Teaching</w:t>
            </w:r>
          </w:p>
        </w:tc>
        <w:tc>
          <w:tcPr>
            <w:tcW w:w="3900" w:type="dxa"/>
          </w:tcPr>
          <w:p w14:paraId="36D55445" w14:textId="1EFD80B8" w:rsidR="00323340" w:rsidRPr="00323340" w:rsidRDefault="00410EC1" w:rsidP="00B342F7">
            <w:pPr>
              <w:pStyle w:val="ListParagraph"/>
              <w:ind w:left="0"/>
              <w:jc w:val="center"/>
              <w:textAlignment w:val="baseline"/>
              <w:rPr>
                <w:rFonts w:ascii="Calibri" w:hAnsi="Calibri" w:cs="Calibri"/>
              </w:rPr>
            </w:pPr>
            <w:r>
              <w:rPr>
                <w:rFonts w:ascii="Calibri" w:hAnsi="Calibri" w:cs="Calibri"/>
              </w:rPr>
              <w:t>Capstone Part 2</w:t>
            </w:r>
          </w:p>
        </w:tc>
        <w:tc>
          <w:tcPr>
            <w:tcW w:w="2395" w:type="dxa"/>
            <w:vAlign w:val="center"/>
          </w:tcPr>
          <w:p w14:paraId="793E0200" w14:textId="02B1B2FB" w:rsidR="00323340" w:rsidRPr="00323340" w:rsidRDefault="00410EC1" w:rsidP="00B342F7">
            <w:pPr>
              <w:pStyle w:val="ListParagraph"/>
              <w:ind w:left="0"/>
              <w:jc w:val="center"/>
              <w:textAlignment w:val="baseline"/>
              <w:rPr>
                <w:rFonts w:ascii="Calibri" w:hAnsi="Calibri" w:cs="Calibri"/>
              </w:rPr>
            </w:pPr>
            <w:r>
              <w:rPr>
                <w:rFonts w:ascii="Calibri" w:hAnsi="Calibri" w:cs="Calibri"/>
              </w:rPr>
              <w:t>4/19</w:t>
            </w:r>
          </w:p>
        </w:tc>
      </w:tr>
      <w:tr w:rsidR="00323340" w:rsidRPr="00323340" w14:paraId="5D7C9C34" w14:textId="77777777" w:rsidTr="00E734C2">
        <w:trPr>
          <w:jc w:val="center"/>
        </w:trPr>
        <w:tc>
          <w:tcPr>
            <w:tcW w:w="445" w:type="dxa"/>
            <w:shd w:val="clear" w:color="auto" w:fill="F2F2F2" w:themeFill="background1" w:themeFillShade="F2"/>
          </w:tcPr>
          <w:p w14:paraId="2094E3A3" w14:textId="4AF77338" w:rsidR="00323340" w:rsidRPr="00410EC1" w:rsidRDefault="00323340" w:rsidP="00323340">
            <w:pPr>
              <w:pStyle w:val="ListParagraph"/>
              <w:ind w:left="0"/>
              <w:jc w:val="center"/>
              <w:textAlignment w:val="baseline"/>
              <w:rPr>
                <w:rFonts w:ascii="Calibri" w:hAnsi="Calibri" w:cs="Calibri"/>
                <w:b/>
                <w:bCs/>
              </w:rPr>
            </w:pPr>
            <w:r w:rsidRPr="00410EC1">
              <w:rPr>
                <w:rFonts w:ascii="Calibri" w:hAnsi="Calibri" w:cs="Calibri"/>
                <w:b/>
                <w:bCs/>
              </w:rPr>
              <w:t>8</w:t>
            </w:r>
          </w:p>
        </w:tc>
        <w:tc>
          <w:tcPr>
            <w:tcW w:w="4050" w:type="dxa"/>
            <w:shd w:val="clear" w:color="auto" w:fill="F2F2F2" w:themeFill="background1" w:themeFillShade="F2"/>
            <w:vAlign w:val="center"/>
          </w:tcPr>
          <w:p w14:paraId="06B4B3C1" w14:textId="543E41C7" w:rsidR="00323340" w:rsidRPr="00323340" w:rsidRDefault="00410EC1" w:rsidP="0011217F">
            <w:pPr>
              <w:pStyle w:val="ListParagraph"/>
              <w:ind w:left="0"/>
              <w:textAlignment w:val="baseline"/>
              <w:rPr>
                <w:rFonts w:ascii="Calibri" w:hAnsi="Calibri" w:cs="Calibri"/>
              </w:rPr>
            </w:pPr>
            <w:r>
              <w:rPr>
                <w:rFonts w:ascii="Calibri" w:hAnsi="Calibri" w:cs="Calibri"/>
              </w:rPr>
              <w:t>Interdisciplinarity</w:t>
            </w:r>
          </w:p>
        </w:tc>
        <w:tc>
          <w:tcPr>
            <w:tcW w:w="3900" w:type="dxa"/>
            <w:shd w:val="clear" w:color="auto" w:fill="F2F2F2" w:themeFill="background1" w:themeFillShade="F2"/>
          </w:tcPr>
          <w:p w14:paraId="1936DCE0" w14:textId="365EFB6F" w:rsidR="00323340" w:rsidRPr="00323340" w:rsidRDefault="00410EC1" w:rsidP="00B342F7">
            <w:pPr>
              <w:pStyle w:val="ListParagraph"/>
              <w:ind w:left="0"/>
              <w:jc w:val="center"/>
              <w:textAlignment w:val="baseline"/>
              <w:rPr>
                <w:rFonts w:ascii="Calibri" w:hAnsi="Calibri" w:cs="Calibri"/>
              </w:rPr>
            </w:pPr>
            <w:r>
              <w:rPr>
                <w:rFonts w:ascii="Calibri" w:hAnsi="Calibri" w:cs="Calibri"/>
              </w:rPr>
              <w:t>Capstone Part 3</w:t>
            </w:r>
          </w:p>
        </w:tc>
        <w:tc>
          <w:tcPr>
            <w:tcW w:w="2395" w:type="dxa"/>
            <w:shd w:val="clear" w:color="auto" w:fill="F2F2F2" w:themeFill="background1" w:themeFillShade="F2"/>
            <w:vAlign w:val="center"/>
          </w:tcPr>
          <w:p w14:paraId="5D60968E" w14:textId="4A281CA5" w:rsidR="00323340" w:rsidRPr="00323340" w:rsidRDefault="00410EC1" w:rsidP="00B342F7">
            <w:pPr>
              <w:pStyle w:val="ListParagraph"/>
              <w:ind w:left="0"/>
              <w:jc w:val="center"/>
              <w:textAlignment w:val="baseline"/>
              <w:rPr>
                <w:rFonts w:ascii="Calibri" w:hAnsi="Calibri" w:cs="Calibri"/>
              </w:rPr>
            </w:pPr>
            <w:r>
              <w:rPr>
                <w:rFonts w:ascii="Calibri" w:hAnsi="Calibri" w:cs="Calibri"/>
              </w:rPr>
              <w:t>5/10</w:t>
            </w:r>
          </w:p>
        </w:tc>
      </w:tr>
    </w:tbl>
    <w:p w14:paraId="5096013A" w14:textId="77777777" w:rsidR="00FF1F62" w:rsidRPr="008400F3" w:rsidRDefault="00FF1F62" w:rsidP="001374C0">
      <w:pPr>
        <w:rPr>
          <w:rFonts w:ascii="Calibri" w:hAnsi="Calibri" w:cs="Calibri"/>
          <w:color w:val="000000" w:themeColor="text1"/>
          <w:sz w:val="10"/>
          <w:szCs w:val="2"/>
        </w:rPr>
      </w:pPr>
    </w:p>
    <w:p w14:paraId="328B71D4" w14:textId="7698EA7F" w:rsidR="00E717F6" w:rsidRPr="00E734C2" w:rsidRDefault="0062041E" w:rsidP="001374C0">
      <w:pPr>
        <w:rPr>
          <w:rFonts w:ascii="Calibri" w:hAnsi="Calibri" w:cs="Calibri"/>
          <w:i/>
          <w:iCs/>
          <w:color w:val="000000" w:themeColor="text1"/>
          <w:sz w:val="22"/>
          <w:szCs w:val="14"/>
        </w:rPr>
      </w:pPr>
      <w:r w:rsidRPr="008400F3">
        <w:rPr>
          <w:rFonts w:ascii="Calibri" w:hAnsi="Calibri" w:cs="Calibri"/>
          <w:b/>
          <w:i/>
          <w:iCs/>
          <w:color w:val="000000" w:themeColor="text1"/>
          <w:sz w:val="22"/>
          <w:szCs w:val="14"/>
        </w:rPr>
        <w:t>NOTE:</w:t>
      </w:r>
      <w:r w:rsidRPr="008400F3">
        <w:rPr>
          <w:rFonts w:ascii="Calibri" w:hAnsi="Calibri" w:cs="Calibri"/>
          <w:i/>
          <w:iCs/>
          <w:color w:val="000000" w:themeColor="text1"/>
          <w:sz w:val="22"/>
          <w:szCs w:val="14"/>
        </w:rPr>
        <w:t xml:space="preserve"> </w:t>
      </w:r>
      <w:proofErr w:type="gramStart"/>
      <w:r w:rsidR="001374C0" w:rsidRPr="008400F3">
        <w:rPr>
          <w:rFonts w:ascii="Calibri" w:hAnsi="Calibri" w:cs="Calibri"/>
          <w:i/>
          <w:iCs/>
          <w:color w:val="000000" w:themeColor="text1"/>
          <w:sz w:val="22"/>
          <w:szCs w:val="14"/>
        </w:rPr>
        <w:t>In order to</w:t>
      </w:r>
      <w:proofErr w:type="gramEnd"/>
      <w:r w:rsidR="001374C0" w:rsidRPr="008400F3">
        <w:rPr>
          <w:rFonts w:ascii="Calibri" w:hAnsi="Calibri" w:cs="Calibri"/>
          <w:i/>
          <w:iCs/>
          <w:color w:val="000000" w:themeColor="text1"/>
          <w:sz w:val="22"/>
          <w:szCs w:val="14"/>
        </w:rPr>
        <w:t xml:space="preserve"> receive an A in this class, all assignments must be completed and submitted in Canvas. If there are</w:t>
      </w:r>
      <w:r w:rsidRPr="008400F3">
        <w:rPr>
          <w:rFonts w:ascii="Calibri" w:hAnsi="Calibri" w:cs="Calibri"/>
          <w:i/>
          <w:iCs/>
          <w:color w:val="000000" w:themeColor="text1"/>
          <w:sz w:val="22"/>
          <w:szCs w:val="14"/>
        </w:rPr>
        <w:t xml:space="preserve"> ANY</w:t>
      </w:r>
      <w:r w:rsidR="001374C0" w:rsidRPr="008400F3">
        <w:rPr>
          <w:rFonts w:ascii="Calibri" w:hAnsi="Calibri" w:cs="Calibri"/>
          <w:i/>
          <w:iCs/>
          <w:color w:val="000000" w:themeColor="text1"/>
          <w:sz w:val="22"/>
          <w:szCs w:val="14"/>
        </w:rPr>
        <w:t xml:space="preserve"> missing assignments, even if your average is above </w:t>
      </w:r>
      <w:proofErr w:type="gramStart"/>
      <w:r w:rsidR="001374C0" w:rsidRPr="008400F3">
        <w:rPr>
          <w:rFonts w:ascii="Calibri" w:hAnsi="Calibri" w:cs="Calibri"/>
          <w:i/>
          <w:iCs/>
          <w:color w:val="000000" w:themeColor="text1"/>
          <w:sz w:val="22"/>
          <w:szCs w:val="14"/>
        </w:rPr>
        <w:t>a 90</w:t>
      </w:r>
      <w:proofErr w:type="gramEnd"/>
      <w:r w:rsidR="001374C0" w:rsidRPr="008400F3">
        <w:rPr>
          <w:rFonts w:ascii="Calibri" w:hAnsi="Calibri" w:cs="Calibri"/>
          <w:i/>
          <w:iCs/>
          <w:color w:val="000000" w:themeColor="text1"/>
          <w:sz w:val="22"/>
          <w:szCs w:val="14"/>
        </w:rPr>
        <w:t xml:space="preserve">%, </w:t>
      </w:r>
      <w:r w:rsidRPr="008400F3">
        <w:rPr>
          <w:rFonts w:ascii="Calibri" w:hAnsi="Calibri" w:cs="Calibri"/>
          <w:i/>
          <w:iCs/>
          <w:color w:val="000000" w:themeColor="text1"/>
          <w:sz w:val="22"/>
          <w:szCs w:val="14"/>
        </w:rPr>
        <w:t xml:space="preserve">a grade of A </w:t>
      </w:r>
      <w:r w:rsidR="007E7C0A" w:rsidRPr="008400F3">
        <w:rPr>
          <w:rFonts w:ascii="Calibri" w:hAnsi="Calibri" w:cs="Calibri"/>
          <w:i/>
          <w:iCs/>
          <w:color w:val="000000" w:themeColor="text1"/>
          <w:sz w:val="22"/>
          <w:szCs w:val="14"/>
        </w:rPr>
        <w:t>will not</w:t>
      </w:r>
      <w:r w:rsidRPr="008400F3">
        <w:rPr>
          <w:rFonts w:ascii="Calibri" w:hAnsi="Calibri" w:cs="Calibri"/>
          <w:i/>
          <w:iCs/>
          <w:color w:val="000000" w:themeColor="text1"/>
          <w:sz w:val="22"/>
          <w:szCs w:val="14"/>
        </w:rPr>
        <w:t xml:space="preserve"> be awarded</w:t>
      </w:r>
      <w:r w:rsidR="008400F3" w:rsidRPr="008400F3">
        <w:rPr>
          <w:rFonts w:ascii="Calibri" w:hAnsi="Calibri" w:cs="Calibri"/>
          <w:i/>
          <w:iCs/>
          <w:color w:val="000000" w:themeColor="text1"/>
          <w:sz w:val="22"/>
          <w:szCs w:val="14"/>
        </w:rPr>
        <w:t>.</w:t>
      </w:r>
    </w:p>
    <w:p w14:paraId="4C44FE79" w14:textId="3DB9DA9B" w:rsidR="00037814" w:rsidRDefault="00000000" w:rsidP="001374C0">
      <w:pPr>
        <w:rPr>
          <w:rFonts w:ascii="Calibri" w:hAnsi="Calibri" w:cs="Calibri"/>
          <w:b/>
          <w:color w:val="000000" w:themeColor="text1"/>
        </w:rPr>
      </w:pPr>
      <w:r>
        <w:rPr>
          <w:rFonts w:ascii="Calibri" w:hAnsi="Calibri" w:cs="Calibri"/>
          <w:noProof/>
          <w:color w:val="000000" w:themeColor="text1"/>
        </w:rPr>
        <w:pict w14:anchorId="77C78EAF">
          <v:rect id="_x0000_i1030" style="width:468pt;height:.05pt" o:hralign="center" o:hrstd="t" o:hr="t" fillcolor="#aaa" stroked="f"/>
        </w:pict>
      </w:r>
    </w:p>
    <w:p w14:paraId="72C4E8D5" w14:textId="1C4633FC" w:rsidR="001374C0" w:rsidRPr="00DC2091" w:rsidRDefault="0062041E" w:rsidP="001374C0">
      <w:pPr>
        <w:rPr>
          <w:rFonts w:ascii="Calibri" w:hAnsi="Calibri" w:cs="Calibri"/>
          <w:b/>
          <w:color w:val="000000" w:themeColor="text1"/>
        </w:rPr>
      </w:pPr>
      <w:r w:rsidRPr="00DC2091">
        <w:rPr>
          <w:rFonts w:ascii="Calibri" w:hAnsi="Calibri" w:cs="Calibri"/>
          <w:b/>
          <w:color w:val="000000" w:themeColor="text1"/>
        </w:rPr>
        <w:lastRenderedPageBreak/>
        <w:t>GRADING</w:t>
      </w:r>
    </w:p>
    <w:p w14:paraId="07253396" w14:textId="77777777" w:rsidR="001374C0" w:rsidRPr="00DC2091" w:rsidRDefault="001374C0" w:rsidP="001374C0">
      <w:pPr>
        <w:rPr>
          <w:rFonts w:ascii="Calibri" w:hAnsi="Calibri" w:cs="Calibri"/>
          <w:color w:val="000000" w:themeColor="text1"/>
        </w:rPr>
      </w:pPr>
      <w:r w:rsidRPr="00DC2091">
        <w:rPr>
          <w:rFonts w:ascii="Calibri" w:hAnsi="Calibri" w:cs="Calibri"/>
          <w:color w:val="000000" w:themeColor="text1"/>
        </w:rPr>
        <w:t>A: 90-100% Exemplary. The student performs well above and beyond the minimum criteria.</w:t>
      </w:r>
    </w:p>
    <w:p w14:paraId="3938ACE0" w14:textId="77777777" w:rsidR="001374C0" w:rsidRPr="00DC2091" w:rsidRDefault="001374C0" w:rsidP="001374C0">
      <w:pPr>
        <w:rPr>
          <w:rFonts w:ascii="Calibri" w:hAnsi="Calibri" w:cs="Calibri"/>
          <w:color w:val="000000" w:themeColor="text1"/>
        </w:rPr>
      </w:pPr>
      <w:r w:rsidRPr="00DC2091">
        <w:rPr>
          <w:rFonts w:ascii="Calibri" w:hAnsi="Calibri" w:cs="Calibri"/>
          <w:color w:val="000000" w:themeColor="text1"/>
        </w:rPr>
        <w:t>B: 80-89% Proficient. The student performs slightly above the minimum criteria.</w:t>
      </w:r>
    </w:p>
    <w:p w14:paraId="4E4CEDBB" w14:textId="77777777" w:rsidR="001374C0" w:rsidRPr="00DC2091" w:rsidRDefault="001374C0" w:rsidP="001374C0">
      <w:pPr>
        <w:rPr>
          <w:rFonts w:ascii="Calibri" w:hAnsi="Calibri" w:cs="Calibri"/>
          <w:color w:val="000000" w:themeColor="text1"/>
        </w:rPr>
      </w:pPr>
      <w:r w:rsidRPr="00DC2091">
        <w:rPr>
          <w:rFonts w:ascii="Calibri" w:hAnsi="Calibri" w:cs="Calibri"/>
          <w:color w:val="000000" w:themeColor="text1"/>
        </w:rPr>
        <w:t>C: 70-79% Average. The student meets the minimum criteria.</w:t>
      </w:r>
    </w:p>
    <w:p w14:paraId="78490F66" w14:textId="77777777" w:rsidR="001374C0" w:rsidRPr="00DC2091" w:rsidRDefault="001374C0" w:rsidP="001374C0">
      <w:pPr>
        <w:rPr>
          <w:rFonts w:ascii="Calibri" w:hAnsi="Calibri" w:cs="Calibri"/>
          <w:color w:val="000000" w:themeColor="text1"/>
        </w:rPr>
      </w:pPr>
      <w:r w:rsidRPr="00DC2091">
        <w:rPr>
          <w:rFonts w:ascii="Calibri" w:hAnsi="Calibri" w:cs="Calibri"/>
          <w:color w:val="000000" w:themeColor="text1"/>
        </w:rPr>
        <w:t>D: 60-69% Below Average. The student does not meet the minimum criteria.</w:t>
      </w:r>
    </w:p>
    <w:p w14:paraId="621C7127" w14:textId="4D4450BF" w:rsidR="00807868" w:rsidRPr="00DC2091" w:rsidRDefault="001374C0" w:rsidP="00807868">
      <w:pPr>
        <w:rPr>
          <w:rFonts w:ascii="Calibri" w:hAnsi="Calibri" w:cs="Calibri"/>
          <w:color w:val="000000" w:themeColor="text1"/>
        </w:rPr>
      </w:pPr>
      <w:r w:rsidRPr="00DC2091">
        <w:rPr>
          <w:rFonts w:ascii="Calibri" w:hAnsi="Calibri" w:cs="Calibri"/>
          <w:color w:val="000000" w:themeColor="text1"/>
        </w:rPr>
        <w:t>F: 0-59% Improvement Required. The student does not complete the coursework.</w:t>
      </w:r>
    </w:p>
    <w:p w14:paraId="0266D76D" w14:textId="6B89A7E8" w:rsidR="0062041E" w:rsidRPr="00DC2091" w:rsidRDefault="00000000" w:rsidP="001374C0">
      <w:pPr>
        <w:rPr>
          <w:rFonts w:ascii="Calibri" w:hAnsi="Calibri" w:cs="Calibri"/>
          <w:color w:val="000000" w:themeColor="text1"/>
        </w:rPr>
      </w:pPr>
      <w:r>
        <w:rPr>
          <w:rFonts w:ascii="Calibri" w:hAnsi="Calibri" w:cs="Calibri"/>
          <w:noProof/>
          <w:color w:val="000000" w:themeColor="text1"/>
        </w:rPr>
        <w:pict w14:anchorId="6E232FCB">
          <v:rect id="_x0000_i1031" style="width:468pt;height:.05pt" o:hralign="center" o:hrstd="t" o:hr="t" fillcolor="#aaa" stroked="f"/>
        </w:pict>
      </w:r>
    </w:p>
    <w:p w14:paraId="3794F951" w14:textId="19C3C384" w:rsidR="001374C0" w:rsidRPr="00DC2091" w:rsidRDefault="0062041E" w:rsidP="001374C0">
      <w:pPr>
        <w:rPr>
          <w:rFonts w:ascii="Calibri" w:hAnsi="Calibri" w:cs="Calibri"/>
          <w:b/>
          <w:color w:val="000000" w:themeColor="text1"/>
        </w:rPr>
      </w:pPr>
      <w:r w:rsidRPr="00DC2091">
        <w:rPr>
          <w:rFonts w:ascii="Calibri" w:hAnsi="Calibri" w:cs="Calibri"/>
          <w:b/>
          <w:color w:val="000000" w:themeColor="text1"/>
        </w:rPr>
        <w:t>LATE WORK</w:t>
      </w:r>
    </w:p>
    <w:p w14:paraId="6B411FD9" w14:textId="7F021F74" w:rsidR="00570D94" w:rsidRPr="003219B7" w:rsidRDefault="00860A93" w:rsidP="003219B7">
      <w:pPr>
        <w:rPr>
          <w:rFonts w:ascii="Calibri" w:hAnsi="Calibri" w:cs="Calibri"/>
          <w:color w:val="000000" w:themeColor="text1"/>
        </w:rPr>
      </w:pPr>
      <w:r w:rsidRPr="00860A93">
        <w:rPr>
          <w:rFonts w:ascii="Calibri" w:hAnsi="Calibri" w:cs="Calibri"/>
          <w:color w:val="000000" w:themeColor="text1"/>
        </w:rPr>
        <w:t>Assignments submitted after the due date are late and points will be deducted from the final grade. For each day an assignment is late, 10% will be deducted from the score earned. On the 8th day after the due date, the assignment will remain 0% in the grade book. All work turned in after the deadline will receive a grade of zero unless the student has a </w:t>
      </w:r>
      <w:r w:rsidR="003219B7">
        <w:rPr>
          <w:rFonts w:ascii="Calibri" w:hAnsi="Calibri" w:cs="Calibri"/>
          <w:color w:val="000000" w:themeColor="text1"/>
        </w:rPr>
        <w:t xml:space="preserve">university excused absence </w:t>
      </w:r>
      <w:r w:rsidRPr="00860A93">
        <w:rPr>
          <w:rFonts w:ascii="Calibri" w:hAnsi="Calibri" w:cs="Calibri"/>
          <w:color w:val="000000" w:themeColor="text1"/>
        </w:rPr>
        <w:t>and provides documentation within 48 hours of the missed deadline.</w:t>
      </w:r>
      <w:r w:rsidR="003219B7">
        <w:rPr>
          <w:rFonts w:ascii="Calibri" w:hAnsi="Calibri" w:cs="Calibri"/>
          <w:color w:val="000000" w:themeColor="text1"/>
        </w:rPr>
        <w:t xml:space="preserve"> </w:t>
      </w:r>
      <w:r w:rsidR="003219B7" w:rsidRPr="003219B7">
        <w:rPr>
          <w:rFonts w:ascii="Calibri" w:hAnsi="Calibri" w:cs="Calibri"/>
          <w:color w:val="000000" w:themeColor="text1"/>
        </w:rPr>
        <w:t xml:space="preserve">In </w:t>
      </w:r>
      <w:proofErr w:type="gramStart"/>
      <w:r w:rsidR="003219B7" w:rsidRPr="003219B7">
        <w:rPr>
          <w:rFonts w:ascii="Calibri" w:hAnsi="Calibri" w:cs="Calibri"/>
          <w:color w:val="000000" w:themeColor="text1"/>
        </w:rPr>
        <w:t>the case</w:t>
      </w:r>
      <w:proofErr w:type="gramEnd"/>
      <w:r w:rsidR="003219B7" w:rsidRPr="003219B7">
        <w:rPr>
          <w:rFonts w:ascii="Calibri" w:hAnsi="Calibri" w:cs="Calibri"/>
          <w:color w:val="000000" w:themeColor="text1"/>
        </w:rPr>
        <w:t xml:space="preserve"> of an emergency, if you need extra time</w:t>
      </w:r>
      <w:r w:rsidR="003219B7">
        <w:rPr>
          <w:rFonts w:ascii="Calibri" w:hAnsi="Calibri" w:cs="Calibri"/>
          <w:color w:val="000000" w:themeColor="text1"/>
        </w:rPr>
        <w:t xml:space="preserve"> </w:t>
      </w:r>
      <w:r w:rsidR="003219B7" w:rsidRPr="003219B7">
        <w:rPr>
          <w:rFonts w:ascii="Calibri" w:hAnsi="Calibri" w:cs="Calibri"/>
          <w:color w:val="000000" w:themeColor="text1"/>
        </w:rPr>
        <w:t>before a due date, please discuss it with me, and together, we will decide on a timeline for completion. Please</w:t>
      </w:r>
      <w:r w:rsidR="003219B7">
        <w:rPr>
          <w:rFonts w:ascii="Calibri" w:hAnsi="Calibri" w:cs="Calibri"/>
          <w:color w:val="000000" w:themeColor="text1"/>
        </w:rPr>
        <w:t xml:space="preserve"> </w:t>
      </w:r>
      <w:r w:rsidR="003219B7" w:rsidRPr="003219B7">
        <w:rPr>
          <w:rFonts w:ascii="Calibri" w:hAnsi="Calibri" w:cs="Calibri"/>
          <w:color w:val="000000" w:themeColor="text1"/>
        </w:rPr>
        <w:t>remember to honor this commitment.</w:t>
      </w:r>
    </w:p>
    <w:p w14:paraId="64D52034" w14:textId="680A53AE" w:rsidR="00570D94" w:rsidRPr="00DC2091" w:rsidRDefault="00000000" w:rsidP="00751D67">
      <w:pPr>
        <w:rPr>
          <w:rFonts w:ascii="Calibri" w:hAnsi="Calibri" w:cs="Calibri"/>
          <w:b/>
          <w:bCs/>
          <w:noProof/>
          <w:color w:val="000000" w:themeColor="text1"/>
        </w:rPr>
      </w:pPr>
      <w:r>
        <w:rPr>
          <w:rFonts w:ascii="Calibri" w:hAnsi="Calibri" w:cs="Calibri"/>
          <w:noProof/>
          <w:color w:val="000000" w:themeColor="text1"/>
        </w:rPr>
        <w:pict w14:anchorId="5F415297">
          <v:rect id="_x0000_i1032" style="width:468pt;height:.05pt" o:hralign="center" o:hrstd="t" o:hr="t" fillcolor="#aaa" stroked="f"/>
        </w:pict>
      </w:r>
    </w:p>
    <w:p w14:paraId="2DD90A73" w14:textId="62515274" w:rsidR="00751D67" w:rsidRPr="00DC2091" w:rsidRDefault="00751D67" w:rsidP="00751D67">
      <w:pPr>
        <w:rPr>
          <w:rFonts w:ascii="Calibri" w:hAnsi="Calibri" w:cs="Calibri"/>
          <w:b/>
          <w:bCs/>
          <w:noProof/>
          <w:color w:val="000000" w:themeColor="text1"/>
        </w:rPr>
      </w:pPr>
      <w:r w:rsidRPr="00DC2091">
        <w:rPr>
          <w:rFonts w:ascii="Calibri" w:hAnsi="Calibri" w:cs="Calibri"/>
          <w:b/>
          <w:bCs/>
          <w:noProof/>
          <w:color w:val="000000" w:themeColor="text1"/>
        </w:rPr>
        <w:t>FORMATTING</w:t>
      </w:r>
    </w:p>
    <w:p w14:paraId="6C16F8FF" w14:textId="485B44F3" w:rsidR="0054661A" w:rsidRPr="00DC2091" w:rsidRDefault="00751D67" w:rsidP="001374C0">
      <w:pPr>
        <w:rPr>
          <w:rFonts w:ascii="Calibri" w:hAnsi="Calibri" w:cs="Calibri"/>
          <w:noProof/>
          <w:color w:val="000000" w:themeColor="text1"/>
        </w:rPr>
      </w:pPr>
      <w:r w:rsidRPr="00DC2091">
        <w:rPr>
          <w:rFonts w:ascii="Calibri" w:hAnsi="Calibri" w:cs="Calibri"/>
          <w:noProof/>
          <w:color w:val="000000" w:themeColor="text1"/>
        </w:rPr>
        <w:t xml:space="preserve">The only type of document formats I will accept for a grade in this course are </w:t>
      </w:r>
      <w:r w:rsidRPr="00DC2091">
        <w:rPr>
          <w:rFonts w:ascii="Calibri" w:hAnsi="Calibri" w:cs="Calibri"/>
          <w:b/>
          <w:bCs/>
          <w:noProof/>
          <w:color w:val="000000" w:themeColor="text1"/>
        </w:rPr>
        <w:t>Word</w:t>
      </w:r>
      <w:r w:rsidRPr="00DC2091">
        <w:rPr>
          <w:rFonts w:ascii="Calibri" w:hAnsi="Calibri" w:cs="Calibri"/>
          <w:noProof/>
          <w:color w:val="000000" w:themeColor="text1"/>
        </w:rPr>
        <w:t xml:space="preserve"> and </w:t>
      </w:r>
      <w:r w:rsidRPr="00DC2091">
        <w:rPr>
          <w:rFonts w:ascii="Calibri" w:hAnsi="Calibri" w:cs="Calibri"/>
          <w:b/>
          <w:bCs/>
          <w:noProof/>
          <w:color w:val="000000" w:themeColor="text1"/>
        </w:rPr>
        <w:t>PDF</w:t>
      </w:r>
      <w:r w:rsidRPr="00DC2091">
        <w:rPr>
          <w:rFonts w:ascii="Calibri" w:hAnsi="Calibri" w:cs="Calibri"/>
          <w:noProof/>
          <w:color w:val="000000" w:themeColor="text1"/>
        </w:rPr>
        <w:t xml:space="preserve">. If you submit a </w:t>
      </w:r>
      <w:r w:rsidRPr="00DC2091">
        <w:rPr>
          <w:rFonts w:ascii="Calibri" w:hAnsi="Calibri" w:cs="Calibri"/>
          <w:b/>
          <w:bCs/>
          <w:i/>
          <w:iCs/>
          <w:noProof/>
          <w:color w:val="000000" w:themeColor="text1"/>
        </w:rPr>
        <w:t>.pages </w:t>
      </w:r>
      <w:r w:rsidRPr="00DC2091">
        <w:rPr>
          <w:rFonts w:ascii="Calibri" w:hAnsi="Calibri" w:cs="Calibri"/>
          <w:noProof/>
          <w:color w:val="000000" w:themeColor="text1"/>
        </w:rPr>
        <w:t>document or any other type of document format, you will receive a grade of 0 for the assignment unless it is resubmitted on or before the designated due date. Blank documents or incorrect documents will also receive grades of 0. It is YOUR responsibility to ensure you have submitted the correct assignment using the designated formatting. </w:t>
      </w:r>
    </w:p>
    <w:p w14:paraId="528957EE" w14:textId="3AE9141F" w:rsidR="0062041E" w:rsidRPr="00DC2091" w:rsidRDefault="00000000" w:rsidP="001374C0">
      <w:pPr>
        <w:rPr>
          <w:rFonts w:ascii="Calibri" w:hAnsi="Calibri" w:cs="Calibri"/>
          <w:b/>
          <w:color w:val="000000" w:themeColor="text1"/>
        </w:rPr>
      </w:pPr>
      <w:r>
        <w:rPr>
          <w:rFonts w:ascii="Calibri" w:hAnsi="Calibri" w:cs="Calibri"/>
          <w:noProof/>
          <w:color w:val="000000" w:themeColor="text1"/>
        </w:rPr>
        <w:pict w14:anchorId="6834568B">
          <v:rect id="_x0000_i1033" style="width:468pt;height:.05pt" o:hralign="center" o:hrstd="t" o:hr="t" fillcolor="#aaa" stroked="f"/>
        </w:pict>
      </w:r>
    </w:p>
    <w:p w14:paraId="14D29A0F" w14:textId="0F733A1E" w:rsidR="001374C0" w:rsidRPr="00DC2091" w:rsidRDefault="0062041E" w:rsidP="001374C0">
      <w:pPr>
        <w:rPr>
          <w:rFonts w:ascii="Calibri" w:hAnsi="Calibri" w:cs="Calibri"/>
          <w:b/>
          <w:color w:val="000000" w:themeColor="text1"/>
        </w:rPr>
      </w:pPr>
      <w:r w:rsidRPr="00DC2091">
        <w:rPr>
          <w:rFonts w:ascii="Calibri" w:hAnsi="Calibri" w:cs="Calibri"/>
          <w:b/>
          <w:color w:val="000000" w:themeColor="text1"/>
        </w:rPr>
        <w:t>REVISING/RESUBMITTING</w:t>
      </w:r>
    </w:p>
    <w:p w14:paraId="6E6CE23A" w14:textId="19C10BA1" w:rsidR="001374C0" w:rsidRPr="00DC2091" w:rsidRDefault="005C364D" w:rsidP="001374C0">
      <w:pPr>
        <w:rPr>
          <w:rFonts w:ascii="Calibri" w:hAnsi="Calibri" w:cs="Calibri"/>
          <w:color w:val="000000" w:themeColor="text1"/>
        </w:rPr>
      </w:pPr>
      <w:r w:rsidRPr="00DC2091">
        <w:rPr>
          <w:rFonts w:ascii="Calibri" w:hAnsi="Calibri" w:cs="Calibri"/>
          <w:color w:val="000000" w:themeColor="text1"/>
        </w:rPr>
        <w:t xml:space="preserve">If you would like the opportunity to revise/resubmit a graded assignment </w:t>
      </w:r>
      <w:proofErr w:type="gramStart"/>
      <w:r w:rsidRPr="00DC2091">
        <w:rPr>
          <w:rFonts w:ascii="Calibri" w:hAnsi="Calibri" w:cs="Calibri"/>
          <w:color w:val="000000" w:themeColor="text1"/>
        </w:rPr>
        <w:t>in order to</w:t>
      </w:r>
      <w:proofErr w:type="gramEnd"/>
      <w:r w:rsidRPr="00DC2091">
        <w:rPr>
          <w:rFonts w:ascii="Calibri" w:hAnsi="Calibri" w:cs="Calibri"/>
          <w:color w:val="000000" w:themeColor="text1"/>
        </w:rPr>
        <w:t xml:space="preserve"> improve your grade, you may request permission from the instructor (along with feedback and suggestions for improvement) and complete the revision/resubmission within 48 hours of receiving your initial grade. The instructor will decide how much additional credit can be earned for a revised assignment on an individual basis.</w:t>
      </w:r>
    </w:p>
    <w:p w14:paraId="622FAE6C" w14:textId="693ACA63" w:rsidR="001374C0" w:rsidRPr="00DC2091" w:rsidRDefault="00000000" w:rsidP="001374C0">
      <w:pPr>
        <w:rPr>
          <w:rFonts w:ascii="Calibri" w:hAnsi="Calibri" w:cs="Calibri"/>
          <w:color w:val="000000" w:themeColor="text1"/>
        </w:rPr>
      </w:pPr>
      <w:r>
        <w:rPr>
          <w:rFonts w:ascii="Calibri" w:hAnsi="Calibri" w:cs="Calibri"/>
          <w:noProof/>
          <w:color w:val="000000" w:themeColor="text1"/>
        </w:rPr>
        <w:pict w14:anchorId="28ABFDF8">
          <v:rect id="_x0000_i1034" style="width:468pt;height:.05pt" o:hralign="center" o:hrstd="t" o:hr="t" fillcolor="#aaa" stroked="f"/>
        </w:pict>
      </w:r>
    </w:p>
    <w:p w14:paraId="7B3F3088" w14:textId="16953278" w:rsidR="00813906" w:rsidRPr="00DC2091" w:rsidRDefault="00813906" w:rsidP="00813906">
      <w:pPr>
        <w:rPr>
          <w:rFonts w:ascii="Calibri" w:hAnsi="Calibri" w:cs="Calibri"/>
          <w:b/>
          <w:color w:val="000000" w:themeColor="text1"/>
        </w:rPr>
      </w:pPr>
      <w:r w:rsidRPr="00DC2091">
        <w:rPr>
          <w:rFonts w:ascii="Calibri" w:hAnsi="Calibri" w:cs="Calibri"/>
          <w:b/>
          <w:color w:val="000000" w:themeColor="text1"/>
        </w:rPr>
        <w:t>NON-PARTICIPATION IN CLASS</w:t>
      </w:r>
    </w:p>
    <w:p w14:paraId="305EB858" w14:textId="6B25690D" w:rsidR="00E717F6" w:rsidRPr="00DC2091" w:rsidRDefault="00813906" w:rsidP="00813906">
      <w:pPr>
        <w:rPr>
          <w:rFonts w:ascii="Calibri" w:hAnsi="Calibri" w:cs="Calibri"/>
          <w:color w:val="000000" w:themeColor="text1"/>
        </w:rPr>
      </w:pPr>
      <w:r w:rsidRPr="00DC2091">
        <w:rPr>
          <w:rFonts w:ascii="Calibri" w:hAnsi="Calibri" w:cs="Calibri"/>
          <w:color w:val="000000" w:themeColor="text1"/>
        </w:rPr>
        <w:t>Unfortunately, life sometimes gets in the way of course work, and I definitely understand when that happens. I am compassionate and empathetic in ALL circumstances and I do not judge anyone when they struggle. But</w:t>
      </w:r>
      <w:r w:rsidR="00AD207E" w:rsidRPr="00DC2091">
        <w:rPr>
          <w:rFonts w:ascii="Calibri" w:hAnsi="Calibri" w:cs="Calibri"/>
          <w:color w:val="000000" w:themeColor="text1"/>
        </w:rPr>
        <w:t>,</w:t>
      </w:r>
      <w:r w:rsidRPr="00DC2091">
        <w:rPr>
          <w:rFonts w:ascii="Calibri" w:hAnsi="Calibri" w:cs="Calibri"/>
          <w:color w:val="000000" w:themeColor="text1"/>
        </w:rPr>
        <w:t xml:space="preserve"> you MUST let me know if you are struggling and/or need an extension to complete your assignments! If you do not communicate with me about your needs, do not participate in class, or do not submit assignments, it </w:t>
      </w:r>
      <w:r w:rsidR="007E7C0A" w:rsidRPr="00DC2091">
        <w:rPr>
          <w:rFonts w:ascii="Calibri" w:hAnsi="Calibri" w:cs="Calibri"/>
          <w:color w:val="000000" w:themeColor="text1"/>
        </w:rPr>
        <w:t>will be hard for you to</w:t>
      </w:r>
      <w:r w:rsidRPr="00DC2091">
        <w:rPr>
          <w:rFonts w:ascii="Calibri" w:hAnsi="Calibri" w:cs="Calibri"/>
          <w:color w:val="000000" w:themeColor="text1"/>
        </w:rPr>
        <w:t xml:space="preserve"> pass, especially if it is more than halfway through the semester. A grade of a D, F, or W means you will have to retake the class</w:t>
      </w:r>
      <w:r w:rsidR="00AD207E" w:rsidRPr="00DC2091">
        <w:rPr>
          <w:rFonts w:ascii="Calibri" w:hAnsi="Calibri" w:cs="Calibri"/>
          <w:color w:val="000000" w:themeColor="text1"/>
        </w:rPr>
        <w:t xml:space="preserve"> and this may affect your financial aid/tuition payment and degree completion date</w:t>
      </w:r>
      <w:r w:rsidRPr="00DC2091">
        <w:rPr>
          <w:rFonts w:ascii="Calibri" w:hAnsi="Calibri" w:cs="Calibri"/>
          <w:color w:val="000000" w:themeColor="text1"/>
        </w:rPr>
        <w:t xml:space="preserve">. </w:t>
      </w:r>
      <w:r w:rsidR="00410EC1">
        <w:rPr>
          <w:rFonts w:ascii="Calibri" w:hAnsi="Calibri" w:cs="Calibri"/>
          <w:color w:val="000000" w:themeColor="text1"/>
        </w:rPr>
        <w:t>January 24</w:t>
      </w:r>
      <w:r w:rsidR="00410EC1" w:rsidRPr="00410EC1">
        <w:rPr>
          <w:rFonts w:ascii="Calibri" w:hAnsi="Calibri" w:cs="Calibri"/>
          <w:color w:val="000000" w:themeColor="text1"/>
          <w:vertAlign w:val="superscript"/>
        </w:rPr>
        <w:t>th</w:t>
      </w:r>
      <w:r w:rsidR="00410EC1">
        <w:rPr>
          <w:rFonts w:ascii="Calibri" w:hAnsi="Calibri" w:cs="Calibri"/>
          <w:color w:val="000000" w:themeColor="text1"/>
        </w:rPr>
        <w:t xml:space="preserve"> is the last day you can drop this course without it appearing on your transcript, but it could still affect your financial aid and degree completion. If you withdraw </w:t>
      </w:r>
      <w:r w:rsidR="009C3AD7">
        <w:rPr>
          <w:rFonts w:ascii="Calibri" w:hAnsi="Calibri" w:cs="Calibri"/>
          <w:color w:val="000000" w:themeColor="text1"/>
        </w:rPr>
        <w:t>between January 25</w:t>
      </w:r>
      <w:r w:rsidR="009C3AD7" w:rsidRPr="009C3AD7">
        <w:rPr>
          <w:rFonts w:ascii="Calibri" w:hAnsi="Calibri" w:cs="Calibri"/>
          <w:color w:val="000000" w:themeColor="text1"/>
          <w:vertAlign w:val="superscript"/>
        </w:rPr>
        <w:t>th</w:t>
      </w:r>
      <w:r w:rsidR="009C3AD7">
        <w:rPr>
          <w:rFonts w:ascii="Calibri" w:hAnsi="Calibri" w:cs="Calibri"/>
          <w:color w:val="000000" w:themeColor="text1"/>
        </w:rPr>
        <w:t xml:space="preserve"> and April 10th</w:t>
      </w:r>
      <w:r w:rsidR="00410EC1">
        <w:rPr>
          <w:rFonts w:ascii="Calibri" w:hAnsi="Calibri" w:cs="Calibri"/>
          <w:color w:val="000000" w:themeColor="text1"/>
        </w:rPr>
        <w:t xml:space="preserve">, a grade of W will appear on your transcript and tuition and fees will remain. However, a W </w:t>
      </w:r>
      <w:r w:rsidR="009C3AD7">
        <w:rPr>
          <w:rFonts w:ascii="Calibri" w:hAnsi="Calibri" w:cs="Calibri"/>
          <w:color w:val="000000" w:themeColor="text1"/>
        </w:rPr>
        <w:t>could</w:t>
      </w:r>
      <w:r w:rsidR="00410EC1">
        <w:rPr>
          <w:rFonts w:ascii="Calibri" w:hAnsi="Calibri" w:cs="Calibri"/>
          <w:color w:val="000000" w:themeColor="text1"/>
        </w:rPr>
        <w:t xml:space="preserve"> affect your financial aid and degree completion. </w:t>
      </w:r>
      <w:r w:rsidR="009C3AD7">
        <w:rPr>
          <w:rFonts w:ascii="Calibri" w:hAnsi="Calibri" w:cs="Calibri"/>
          <w:color w:val="000000" w:themeColor="text1"/>
        </w:rPr>
        <w:t>You cannot withdraw from class after April 10</w:t>
      </w:r>
      <w:r w:rsidR="009C3AD7" w:rsidRPr="009C3AD7">
        <w:rPr>
          <w:rFonts w:ascii="Calibri" w:hAnsi="Calibri" w:cs="Calibri"/>
          <w:color w:val="000000" w:themeColor="text1"/>
          <w:vertAlign w:val="superscript"/>
        </w:rPr>
        <w:t>th</w:t>
      </w:r>
      <w:r w:rsidR="009C3AD7">
        <w:rPr>
          <w:rFonts w:ascii="Calibri" w:hAnsi="Calibri" w:cs="Calibri"/>
          <w:color w:val="000000" w:themeColor="text1"/>
        </w:rPr>
        <w:t xml:space="preserve">. </w:t>
      </w:r>
      <w:r w:rsidRPr="00DC2091">
        <w:rPr>
          <w:rFonts w:ascii="Calibri" w:hAnsi="Calibri" w:cs="Calibri"/>
          <w:color w:val="000000" w:themeColor="text1"/>
        </w:rPr>
        <w:t xml:space="preserve">A grade of </w:t>
      </w:r>
      <w:r w:rsidR="009C3AD7">
        <w:rPr>
          <w:rFonts w:ascii="Calibri" w:hAnsi="Calibri" w:cs="Calibri"/>
          <w:color w:val="000000" w:themeColor="text1"/>
        </w:rPr>
        <w:t>“</w:t>
      </w:r>
      <w:r w:rsidRPr="00DC2091">
        <w:rPr>
          <w:rFonts w:ascii="Calibri" w:hAnsi="Calibri" w:cs="Calibri"/>
          <w:color w:val="000000" w:themeColor="text1"/>
        </w:rPr>
        <w:t>I</w:t>
      </w:r>
      <w:r w:rsidR="009C3AD7">
        <w:rPr>
          <w:rFonts w:ascii="Calibri" w:hAnsi="Calibri" w:cs="Calibri"/>
          <w:color w:val="000000" w:themeColor="text1"/>
        </w:rPr>
        <w:t>” f</w:t>
      </w:r>
      <w:r w:rsidRPr="00DC2091">
        <w:rPr>
          <w:rFonts w:ascii="Calibri" w:hAnsi="Calibri" w:cs="Calibri"/>
          <w:color w:val="000000" w:themeColor="text1"/>
        </w:rPr>
        <w:t>or Incomplete cannot be awarded if you are failing the class at the time of grade submission.</w:t>
      </w:r>
    </w:p>
    <w:p w14:paraId="36AE1C01" w14:textId="599AB150" w:rsidR="00B26086" w:rsidRPr="00DC2091" w:rsidRDefault="00000000" w:rsidP="00876125">
      <w:pPr>
        <w:rPr>
          <w:rFonts w:ascii="Calibri" w:hAnsi="Calibri" w:cs="Calibri"/>
          <w:b/>
          <w:color w:val="000000" w:themeColor="text1"/>
        </w:rPr>
      </w:pPr>
      <w:r>
        <w:rPr>
          <w:rFonts w:ascii="Calibri" w:hAnsi="Calibri" w:cs="Calibri"/>
          <w:noProof/>
          <w:color w:val="000000" w:themeColor="text1"/>
        </w:rPr>
        <w:pict w14:anchorId="78075745">
          <v:rect id="_x0000_i1035" style="width:468pt;height:.05pt" o:hralign="center" o:hrstd="t" o:hr="t" fillcolor="#aaa" stroked="f"/>
        </w:pict>
      </w:r>
    </w:p>
    <w:p w14:paraId="5F76772A" w14:textId="4543295B" w:rsidR="00813906" w:rsidRPr="00DC2091" w:rsidRDefault="00813906" w:rsidP="00813906">
      <w:pPr>
        <w:rPr>
          <w:rFonts w:ascii="Calibri" w:hAnsi="Calibri" w:cs="Calibri"/>
          <w:b/>
          <w:color w:val="000000" w:themeColor="text1"/>
        </w:rPr>
      </w:pPr>
      <w:r w:rsidRPr="00DC2091">
        <w:rPr>
          <w:rFonts w:ascii="Calibri" w:hAnsi="Calibri" w:cs="Calibri"/>
          <w:b/>
          <w:color w:val="000000" w:themeColor="text1"/>
        </w:rPr>
        <w:t>TECHNICAL REQUIREMENTS</w:t>
      </w:r>
    </w:p>
    <w:p w14:paraId="33C36990" w14:textId="1EA455FA" w:rsidR="00813906" w:rsidRPr="006C0859" w:rsidRDefault="006C0859" w:rsidP="006C0859">
      <w:pPr>
        <w:rPr>
          <w:rFonts w:ascii="Calibri" w:hAnsi="Calibri" w:cs="Calibri"/>
          <w:color w:val="000000" w:themeColor="text1"/>
        </w:rPr>
      </w:pPr>
      <w:r w:rsidRPr="006C0859">
        <w:rPr>
          <w:rFonts w:ascii="Calibri" w:hAnsi="Calibri" w:cs="Calibri"/>
          <w:color w:val="000000" w:themeColor="text1"/>
        </w:rPr>
        <w:t xml:space="preserve">This course has digital components. To participate in this class, </w:t>
      </w:r>
      <w:r w:rsidR="00853C2D">
        <w:rPr>
          <w:rFonts w:ascii="Calibri" w:hAnsi="Calibri" w:cs="Calibri"/>
          <w:color w:val="000000" w:themeColor="text1"/>
        </w:rPr>
        <w:t xml:space="preserve">you </w:t>
      </w:r>
      <w:r w:rsidRPr="006C0859">
        <w:rPr>
          <w:rFonts w:ascii="Calibri" w:hAnsi="Calibri" w:cs="Calibri"/>
          <w:color w:val="000000" w:themeColor="text1"/>
        </w:rPr>
        <w:t xml:space="preserve">will need internet access to reference content on the Canvas Learning Management System and </w:t>
      </w:r>
      <w:r w:rsidR="00853C2D">
        <w:rPr>
          <w:rFonts w:ascii="Calibri" w:hAnsi="Calibri" w:cs="Calibri"/>
          <w:color w:val="000000" w:themeColor="text1"/>
        </w:rPr>
        <w:t xml:space="preserve">complete assignments using Microsoft Word Processing. </w:t>
      </w:r>
      <w:r w:rsidRPr="006C0859">
        <w:rPr>
          <w:rFonts w:ascii="Calibri" w:hAnsi="Calibri" w:cs="Calibri"/>
          <w:color w:val="000000" w:themeColor="text1"/>
        </w:rPr>
        <w:t>If circumstances change, you will be informed of other technical needs to access course content.  Information on how to be successful in a digital learning environment can be found at Learn Anywhere (</w:t>
      </w:r>
      <w:hyperlink r:id="rId9" w:history="1">
        <w:r w:rsidRPr="008F654E">
          <w:rPr>
            <w:rStyle w:val="Hyperlink"/>
            <w:rFonts w:ascii="Calibri" w:hAnsi="Calibri" w:cs="Calibri"/>
          </w:rPr>
          <w:t>https://online.unt.edu/learn</w:t>
        </w:r>
      </w:hyperlink>
      <w:r>
        <w:rPr>
          <w:rFonts w:ascii="Calibri" w:hAnsi="Calibri" w:cs="Calibri"/>
          <w:color w:val="000000" w:themeColor="text1"/>
        </w:rPr>
        <w:t>).</w:t>
      </w:r>
    </w:p>
    <w:p w14:paraId="602F93CE" w14:textId="2183095A" w:rsidR="00037814" w:rsidRPr="00853C2D" w:rsidRDefault="00000000" w:rsidP="00F21113">
      <w:pPr>
        <w:rPr>
          <w:rFonts w:ascii="Calibri" w:hAnsi="Calibri" w:cs="Calibri"/>
          <w:color w:val="000000" w:themeColor="text1"/>
        </w:rPr>
      </w:pPr>
      <w:r>
        <w:rPr>
          <w:rFonts w:ascii="Calibri" w:hAnsi="Calibri" w:cs="Calibri"/>
          <w:noProof/>
          <w:color w:val="000000" w:themeColor="text1"/>
        </w:rPr>
        <w:pict w14:anchorId="1E043451">
          <v:rect id="_x0000_i1036" style="width:468pt;height:.05pt" o:hralign="center" o:hrstd="t" o:hr="t" fillcolor="#aaa" stroked="f"/>
        </w:pict>
      </w:r>
    </w:p>
    <w:p w14:paraId="60B61C4A" w14:textId="5E1ED71E" w:rsidR="00F21113" w:rsidRPr="00DC2091" w:rsidRDefault="00000000" w:rsidP="00F21113">
      <w:pPr>
        <w:rPr>
          <w:rFonts w:ascii="Calibri" w:hAnsi="Calibri" w:cs="Calibri"/>
          <w:b/>
          <w:sz w:val="22"/>
          <w:szCs w:val="22"/>
        </w:rPr>
      </w:pPr>
      <w:r>
        <w:rPr>
          <w:rFonts w:ascii="Calibri" w:hAnsi="Calibri" w:cs="Calibri"/>
          <w:sz w:val="22"/>
          <w:szCs w:val="22"/>
        </w:rPr>
        <w:pict w14:anchorId="0318926D">
          <v:rect id="_x0000_i1037" alt="" style="width:468pt;height:.05pt;mso-width-percent:0;mso-height-percent:0;mso-width-percent:0;mso-height-percent:0" o:hralign="center" o:hrstd="t" o:hr="t" fillcolor="#aaa" stroked="f"/>
        </w:pict>
      </w:r>
    </w:p>
    <w:p w14:paraId="456821AB" w14:textId="77777777" w:rsidR="00F21113" w:rsidRPr="00DC2091" w:rsidRDefault="00F21113" w:rsidP="00F21113">
      <w:pPr>
        <w:rPr>
          <w:rFonts w:ascii="Calibri" w:hAnsi="Calibri" w:cs="Calibri"/>
          <w:b/>
          <w:szCs w:val="22"/>
        </w:rPr>
      </w:pPr>
      <w:r w:rsidRPr="00DC2091">
        <w:rPr>
          <w:rFonts w:ascii="Calibri" w:hAnsi="Calibri" w:cs="Calibri"/>
          <w:b/>
          <w:szCs w:val="22"/>
        </w:rPr>
        <w:lastRenderedPageBreak/>
        <w:t>PROFESSIONAL BEHAVIOR IN CLASS</w:t>
      </w:r>
    </w:p>
    <w:p w14:paraId="46E08559" w14:textId="77777777" w:rsidR="00F21113" w:rsidRPr="00DC2091" w:rsidRDefault="00F21113" w:rsidP="00F21113">
      <w:pPr>
        <w:rPr>
          <w:rFonts w:ascii="Calibri" w:hAnsi="Calibri" w:cs="Calibri"/>
          <w:bCs/>
          <w:iCs/>
          <w:sz w:val="22"/>
          <w:szCs w:val="22"/>
        </w:rPr>
      </w:pPr>
      <w:r w:rsidRPr="00DC2091">
        <w:rPr>
          <w:rFonts w:ascii="Calibri" w:hAnsi="Calibri" w:cs="Calibri"/>
          <w:sz w:val="22"/>
          <w:szCs w:val="22"/>
        </w:rPr>
        <w:t xml:space="preserve">Teachers must exhibit a high degree of professional behavior to best meet the needs of their students. As a preservice teacher, it is essential to begin practicing what will be expected of you as an in-service teacher including reliability, responsibility, flexibility, punctuality, integrity, and ability to work efficiently and productively with your colleagues. </w:t>
      </w:r>
      <w:r w:rsidRPr="00DC2091">
        <w:rPr>
          <w:rFonts w:ascii="Calibri" w:hAnsi="Calibri" w:cs="Calibri"/>
          <w:bCs/>
          <w:iCs/>
          <w:sz w:val="22"/>
          <w:szCs w:val="22"/>
        </w:rPr>
        <w:t>This includes engagement and participation during all learning activities, online discussions about content and readings, assessments and assignments, informal presentations, interaction/communication with peers, professors, and guest speakers, cultural responsiveness, awareness of impact on others, and overall professional behavior.</w:t>
      </w:r>
    </w:p>
    <w:p w14:paraId="2E687436" w14:textId="77777777" w:rsidR="00F21113" w:rsidRPr="00DC2091" w:rsidRDefault="00F21113" w:rsidP="00F21113">
      <w:pPr>
        <w:rPr>
          <w:rFonts w:ascii="Calibri" w:hAnsi="Calibri" w:cs="Calibri"/>
          <w:bCs/>
          <w:iCs/>
          <w:sz w:val="22"/>
          <w:szCs w:val="22"/>
        </w:rPr>
      </w:pPr>
    </w:p>
    <w:p w14:paraId="783EFD07" w14:textId="6CE2F165" w:rsidR="00F21113" w:rsidRPr="00DC2091" w:rsidRDefault="00F21113" w:rsidP="00F21113">
      <w:pPr>
        <w:rPr>
          <w:rFonts w:ascii="Calibri" w:hAnsi="Calibri" w:cs="Calibri"/>
          <w:bCs/>
          <w:iCs/>
          <w:sz w:val="22"/>
          <w:szCs w:val="22"/>
        </w:rPr>
      </w:pPr>
      <w:r w:rsidRPr="00DC2091">
        <w:rPr>
          <w:rFonts w:ascii="Calibri" w:hAnsi="Calibri" w:cs="Calibri"/>
          <w:bCs/>
          <w:iCs/>
          <w:sz w:val="22"/>
          <w:szCs w:val="22"/>
        </w:rPr>
        <w:t xml:space="preserve">If you engage in unprofessional behavior including (but not limited to), lack of communication or dishonesty regarding missing work, and disrespectful/confrontational interactions with peers and professor, the instructor reserves the right to </w:t>
      </w:r>
      <w:r w:rsidRPr="00DC2091">
        <w:rPr>
          <w:rFonts w:ascii="Calibri" w:hAnsi="Calibri" w:cs="Calibri"/>
          <w:b/>
          <w:i/>
          <w:sz w:val="22"/>
          <w:szCs w:val="22"/>
        </w:rPr>
        <w:t>deduct one or more letter grades from your final grade</w:t>
      </w:r>
      <w:r w:rsidRPr="00DC2091">
        <w:rPr>
          <w:rFonts w:ascii="Calibri" w:hAnsi="Calibri" w:cs="Calibri"/>
          <w:bCs/>
          <w:iCs/>
          <w:sz w:val="22"/>
          <w:szCs w:val="22"/>
        </w:rPr>
        <w:t xml:space="preserve"> and/or refer you to the Dean of Students for Code of Conduct violations which may result in dismissal from our program and/or the University.</w:t>
      </w:r>
    </w:p>
    <w:p w14:paraId="237DE557" w14:textId="7D94FE7C" w:rsidR="00F21113" w:rsidRPr="00DC2091" w:rsidRDefault="00000000" w:rsidP="00F21113">
      <w:pPr>
        <w:rPr>
          <w:rFonts w:ascii="Calibri" w:hAnsi="Calibri" w:cs="Calibri"/>
          <w:bCs/>
          <w:iCs/>
          <w:sz w:val="22"/>
          <w:szCs w:val="22"/>
        </w:rPr>
      </w:pPr>
      <w:r>
        <w:rPr>
          <w:rFonts w:ascii="Calibri" w:hAnsi="Calibri" w:cs="Calibri"/>
          <w:sz w:val="22"/>
          <w:szCs w:val="22"/>
        </w:rPr>
        <w:pict w14:anchorId="7C02416D">
          <v:rect id="_x0000_i1038" alt="" style="width:468pt;height:.05pt;mso-width-percent:0;mso-height-percent:0;mso-width-percent:0;mso-height-percent:0" o:hralign="center" o:hrstd="t" o:hr="t" fillcolor="#aaa" stroked="f"/>
        </w:pict>
      </w:r>
    </w:p>
    <w:p w14:paraId="53874AFF" w14:textId="7ACCC7A0" w:rsidR="0061317C" w:rsidRPr="00DC2091" w:rsidRDefault="0061317C" w:rsidP="00813906">
      <w:pPr>
        <w:rPr>
          <w:rFonts w:ascii="Calibri" w:hAnsi="Calibri" w:cs="Calibri"/>
          <w:b/>
          <w:iCs/>
        </w:rPr>
      </w:pPr>
      <w:r w:rsidRPr="00DC2091">
        <w:rPr>
          <w:rFonts w:ascii="Calibri" w:hAnsi="Calibri" w:cs="Calibri"/>
          <w:b/>
          <w:iCs/>
        </w:rPr>
        <w:t>AI (ARTIFICIAL INTELLIGENCE) AND PLAGIARISM</w:t>
      </w:r>
      <w:r w:rsidR="00BA3784" w:rsidRPr="00DC2091">
        <w:rPr>
          <w:rFonts w:ascii="Calibri" w:hAnsi="Calibri" w:cs="Calibri"/>
          <w:b/>
          <w:iCs/>
        </w:rPr>
        <w:t xml:space="preserve"> IN </w:t>
      </w:r>
      <w:r w:rsidR="00037814">
        <w:rPr>
          <w:rFonts w:ascii="Calibri" w:hAnsi="Calibri" w:cs="Calibri"/>
          <w:b/>
          <w:iCs/>
        </w:rPr>
        <w:t>EDCI 4060</w:t>
      </w:r>
    </w:p>
    <w:p w14:paraId="3B148607" w14:textId="77777777" w:rsidR="00037814" w:rsidRPr="00037814" w:rsidRDefault="00037814" w:rsidP="00037814">
      <w:pPr>
        <w:rPr>
          <w:rFonts w:ascii="Calibri" w:hAnsi="Calibri" w:cs="Calibri"/>
          <w:i/>
          <w:iCs/>
          <w:sz w:val="22"/>
          <w:szCs w:val="22"/>
        </w:rPr>
      </w:pPr>
      <w:r w:rsidRPr="00037814">
        <w:rPr>
          <w:rFonts w:ascii="Calibri" w:hAnsi="Calibri" w:cs="Calibri"/>
          <w:i/>
          <w:iCs/>
          <w:sz w:val="22"/>
          <w:szCs w:val="22"/>
        </w:rPr>
        <w:t xml:space="preserve">The unauthorized use of any person or technology that assists in a student's assignment, project, or paper is considered cheating under the </w:t>
      </w:r>
      <w:hyperlink r:id="rId10" w:history="1">
        <w:r w:rsidRPr="00037814">
          <w:rPr>
            <w:rStyle w:val="Hyperlink"/>
            <w:rFonts w:ascii="Calibri" w:hAnsi="Calibri" w:cs="Calibri"/>
            <w:i/>
            <w:iCs/>
            <w:sz w:val="22"/>
            <w:szCs w:val="22"/>
          </w:rPr>
          <w:t>UNT Student Academic Integrity Policy</w:t>
        </w:r>
      </w:hyperlink>
      <w:r w:rsidRPr="00037814">
        <w:rPr>
          <w:rFonts w:ascii="Calibri" w:hAnsi="Calibri" w:cs="Calibri"/>
          <w:i/>
          <w:iCs/>
          <w:sz w:val="22"/>
          <w:szCs w:val="22"/>
        </w:rPr>
        <w:t xml:space="preserve"> (UNT Policy 6.003). Unless a professor or instructor gives explicit "authorization," AI cannot be used to complete assignments, projects, or papers. Doing so will result in a "cheating" violation. </w:t>
      </w:r>
    </w:p>
    <w:p w14:paraId="3DCEA173" w14:textId="77777777" w:rsidR="00037814" w:rsidRDefault="00037814" w:rsidP="00813906">
      <w:pPr>
        <w:rPr>
          <w:rFonts w:ascii="Calibri" w:hAnsi="Calibri" w:cs="Calibri"/>
          <w:sz w:val="22"/>
          <w:szCs w:val="22"/>
        </w:rPr>
      </w:pPr>
    </w:p>
    <w:p w14:paraId="33AB3A9C" w14:textId="76372D38" w:rsidR="00303FC6" w:rsidRPr="00DC2091" w:rsidRDefault="00053588" w:rsidP="00813906">
      <w:pPr>
        <w:rPr>
          <w:rFonts w:ascii="Calibri" w:hAnsi="Calibri" w:cs="Calibri"/>
          <w:sz w:val="22"/>
          <w:szCs w:val="22"/>
        </w:rPr>
      </w:pPr>
      <w:r w:rsidRPr="00DC2091">
        <w:rPr>
          <w:rFonts w:ascii="Calibri" w:hAnsi="Calibri" w:cs="Calibri"/>
          <w:sz w:val="22"/>
          <w:szCs w:val="22"/>
        </w:rPr>
        <w:t xml:space="preserve">As future educators, it is completely necessary that you engage fully in the learning process throughout this course. </w:t>
      </w:r>
      <w:r w:rsidR="00BA3784" w:rsidRPr="00DC2091">
        <w:rPr>
          <w:rFonts w:ascii="Calibri" w:hAnsi="Calibri" w:cs="Calibri"/>
          <w:sz w:val="22"/>
          <w:szCs w:val="22"/>
        </w:rPr>
        <w:t>Plagiarizing and/or u</w:t>
      </w:r>
      <w:r w:rsidRPr="00DC2091">
        <w:rPr>
          <w:rFonts w:ascii="Calibri" w:hAnsi="Calibri" w:cs="Calibri"/>
          <w:sz w:val="22"/>
          <w:szCs w:val="22"/>
        </w:rPr>
        <w:t xml:space="preserve">sing AI to complete assignments in place of your own work </w:t>
      </w:r>
      <w:r w:rsidR="00BA3784" w:rsidRPr="00DC2091">
        <w:rPr>
          <w:rFonts w:ascii="Calibri" w:hAnsi="Calibri" w:cs="Calibri"/>
          <w:sz w:val="22"/>
          <w:szCs w:val="22"/>
        </w:rPr>
        <w:t>will</w:t>
      </w:r>
      <w:r w:rsidRPr="00DC2091">
        <w:rPr>
          <w:rFonts w:ascii="Calibri" w:hAnsi="Calibri" w:cs="Calibri"/>
          <w:sz w:val="22"/>
          <w:szCs w:val="22"/>
        </w:rPr>
        <w:t xml:space="preserve"> seriously undermine your ability to pass your </w:t>
      </w:r>
      <w:hyperlink r:id="rId11" w:history="1">
        <w:proofErr w:type="spellStart"/>
        <w:r w:rsidRPr="00DC2091">
          <w:rPr>
            <w:rStyle w:val="Hyperlink"/>
            <w:rFonts w:ascii="Calibri" w:hAnsi="Calibri" w:cs="Calibri"/>
            <w:sz w:val="22"/>
            <w:szCs w:val="22"/>
          </w:rPr>
          <w:t>TExES</w:t>
        </w:r>
        <w:proofErr w:type="spellEnd"/>
        <w:r w:rsidRPr="00DC2091">
          <w:rPr>
            <w:rStyle w:val="Hyperlink"/>
            <w:rFonts w:ascii="Calibri" w:hAnsi="Calibri" w:cs="Calibri"/>
            <w:sz w:val="22"/>
            <w:szCs w:val="22"/>
          </w:rPr>
          <w:t xml:space="preserve"> Certification Exams</w:t>
        </w:r>
      </w:hyperlink>
      <w:r w:rsidRPr="00DC2091">
        <w:rPr>
          <w:rFonts w:ascii="Calibri" w:hAnsi="Calibri" w:cs="Calibri"/>
          <w:sz w:val="22"/>
          <w:szCs w:val="22"/>
        </w:rPr>
        <w:t xml:space="preserve">, weaken your </w:t>
      </w:r>
      <w:r w:rsidR="0061317C" w:rsidRPr="00DC2091">
        <w:rPr>
          <w:rFonts w:ascii="Calibri" w:hAnsi="Calibri" w:cs="Calibri"/>
          <w:sz w:val="22"/>
          <w:szCs w:val="22"/>
        </w:rPr>
        <w:t>confidence</w:t>
      </w:r>
      <w:r w:rsidRPr="00DC2091">
        <w:rPr>
          <w:rFonts w:ascii="Calibri" w:hAnsi="Calibri" w:cs="Calibri"/>
          <w:sz w:val="22"/>
          <w:szCs w:val="22"/>
        </w:rPr>
        <w:t xml:space="preserve"> </w:t>
      </w:r>
      <w:r w:rsidR="0061317C" w:rsidRPr="00DC2091">
        <w:rPr>
          <w:rFonts w:ascii="Calibri" w:hAnsi="Calibri" w:cs="Calibri"/>
          <w:sz w:val="22"/>
          <w:szCs w:val="22"/>
        </w:rPr>
        <w:t xml:space="preserve">during </w:t>
      </w:r>
      <w:r w:rsidR="00C32C02" w:rsidRPr="00DC2091">
        <w:rPr>
          <w:rFonts w:ascii="Calibri" w:hAnsi="Calibri" w:cs="Calibri"/>
          <w:sz w:val="22"/>
          <w:szCs w:val="22"/>
        </w:rPr>
        <w:t xml:space="preserve">your </w:t>
      </w:r>
      <w:r w:rsidR="0061317C" w:rsidRPr="00DC2091">
        <w:rPr>
          <w:rFonts w:ascii="Calibri" w:hAnsi="Calibri" w:cs="Calibri"/>
          <w:sz w:val="22"/>
          <w:szCs w:val="22"/>
        </w:rPr>
        <w:t>clinical practice</w:t>
      </w:r>
      <w:r w:rsidR="00C32C02" w:rsidRPr="00DC2091">
        <w:rPr>
          <w:rFonts w:ascii="Calibri" w:hAnsi="Calibri" w:cs="Calibri"/>
          <w:sz w:val="22"/>
          <w:szCs w:val="22"/>
        </w:rPr>
        <w:t xml:space="preserve"> experience</w:t>
      </w:r>
      <w:r w:rsidRPr="00DC2091">
        <w:rPr>
          <w:rFonts w:ascii="Calibri" w:hAnsi="Calibri" w:cs="Calibri"/>
          <w:sz w:val="22"/>
          <w:szCs w:val="22"/>
        </w:rPr>
        <w:t xml:space="preserve">, and ultimately compromise your ability to successfully teach your future students. </w:t>
      </w:r>
      <w:r w:rsidR="00303FC6" w:rsidRPr="00DC2091">
        <w:rPr>
          <w:rFonts w:ascii="Calibri" w:hAnsi="Calibri" w:cs="Calibri"/>
          <w:sz w:val="22"/>
          <w:szCs w:val="22"/>
        </w:rPr>
        <w:t>If AI does the thinking for you now, it can delay or prevent your personal growth</w:t>
      </w:r>
      <w:r w:rsidR="00C32C02" w:rsidRPr="00DC2091">
        <w:rPr>
          <w:rFonts w:ascii="Calibri" w:hAnsi="Calibri" w:cs="Calibri"/>
          <w:sz w:val="22"/>
          <w:szCs w:val="22"/>
        </w:rPr>
        <w:t>,</w:t>
      </w:r>
      <w:r w:rsidR="00303FC6" w:rsidRPr="00DC2091">
        <w:rPr>
          <w:rFonts w:ascii="Calibri" w:hAnsi="Calibri" w:cs="Calibri"/>
          <w:sz w:val="22"/>
          <w:szCs w:val="22"/>
        </w:rPr>
        <w:t xml:space="preserve"> and you will not be as prepared to make real time decisions as an educator. </w:t>
      </w:r>
    </w:p>
    <w:p w14:paraId="5EF50201" w14:textId="77777777" w:rsidR="00037814" w:rsidRDefault="00037814" w:rsidP="00813906">
      <w:pPr>
        <w:rPr>
          <w:rFonts w:ascii="Calibri" w:hAnsi="Calibri" w:cs="Calibri"/>
          <w:sz w:val="22"/>
          <w:szCs w:val="22"/>
        </w:rPr>
      </w:pPr>
    </w:p>
    <w:p w14:paraId="42865925" w14:textId="31952E8D" w:rsidR="00F21113" w:rsidRDefault="00F21113" w:rsidP="00813906">
      <w:pPr>
        <w:rPr>
          <w:rFonts w:ascii="Calibri" w:hAnsi="Calibri" w:cs="Calibri"/>
          <w:sz w:val="22"/>
          <w:szCs w:val="22"/>
        </w:rPr>
      </w:pPr>
      <w:r w:rsidRPr="00DC2091">
        <w:rPr>
          <w:rFonts w:ascii="Calibri" w:hAnsi="Calibri" w:cs="Calibri"/>
          <w:sz w:val="22"/>
          <w:szCs w:val="22"/>
        </w:rPr>
        <w:t>While some assignments may</w:t>
      </w:r>
      <w:r w:rsidR="00BA3784" w:rsidRPr="00DC2091">
        <w:rPr>
          <w:rFonts w:ascii="Calibri" w:hAnsi="Calibri" w:cs="Calibri"/>
          <w:sz w:val="22"/>
          <w:szCs w:val="22"/>
        </w:rPr>
        <w:t xml:space="preserve"> seem to</w:t>
      </w:r>
      <w:r w:rsidRPr="00DC2091">
        <w:rPr>
          <w:rFonts w:ascii="Calibri" w:hAnsi="Calibri" w:cs="Calibri"/>
          <w:sz w:val="22"/>
          <w:szCs w:val="22"/>
        </w:rPr>
        <w:t xml:space="preserve"> invite the use of online tools, the core expectation for our class is that </w:t>
      </w:r>
      <w:r w:rsidRPr="00DC2091">
        <w:rPr>
          <w:rFonts w:ascii="Calibri" w:hAnsi="Calibri" w:cs="Calibri"/>
          <w:b/>
          <w:iCs/>
          <w:sz w:val="22"/>
          <w:szCs w:val="22"/>
        </w:rPr>
        <w:t>the work you submit is your own original writing</w:t>
      </w:r>
      <w:r w:rsidRPr="00DC2091">
        <w:rPr>
          <w:rFonts w:ascii="Calibri" w:hAnsi="Calibri" w:cs="Calibri"/>
          <w:iCs/>
          <w:sz w:val="22"/>
          <w:szCs w:val="22"/>
        </w:rPr>
        <w:t xml:space="preserve">. Using the work of someone else </w:t>
      </w:r>
      <w:r w:rsidR="00053588" w:rsidRPr="00DC2091">
        <w:rPr>
          <w:rFonts w:ascii="Calibri" w:hAnsi="Calibri" w:cs="Calibri"/>
          <w:iCs/>
          <w:sz w:val="22"/>
          <w:szCs w:val="22"/>
        </w:rPr>
        <w:t>(</w:t>
      </w:r>
      <w:r w:rsidRPr="00DC2091">
        <w:rPr>
          <w:rFonts w:ascii="Calibri" w:hAnsi="Calibri" w:cs="Calibri"/>
          <w:iCs/>
          <w:sz w:val="22"/>
          <w:szCs w:val="22"/>
        </w:rPr>
        <w:t>including Al</w:t>
      </w:r>
      <w:r w:rsidR="00053588" w:rsidRPr="00DC2091">
        <w:rPr>
          <w:rFonts w:ascii="Calibri" w:hAnsi="Calibri" w:cs="Calibri"/>
          <w:iCs/>
          <w:sz w:val="22"/>
          <w:szCs w:val="22"/>
        </w:rPr>
        <w:t>)</w:t>
      </w:r>
      <w:r w:rsidRPr="00DC2091">
        <w:rPr>
          <w:rFonts w:ascii="Calibri" w:hAnsi="Calibri" w:cs="Calibri"/>
          <w:iCs/>
          <w:sz w:val="22"/>
          <w:szCs w:val="22"/>
        </w:rPr>
        <w:t xml:space="preserve"> </w:t>
      </w:r>
      <w:r w:rsidRPr="00DC2091">
        <w:rPr>
          <w:rFonts w:ascii="Calibri" w:hAnsi="Calibri" w:cs="Calibri"/>
          <w:b/>
          <w:bCs/>
          <w:iCs/>
          <w:sz w:val="22"/>
          <w:szCs w:val="22"/>
        </w:rPr>
        <w:t>without citing it</w:t>
      </w:r>
      <w:r w:rsidRPr="00DC2091">
        <w:rPr>
          <w:rFonts w:ascii="Calibri" w:hAnsi="Calibri" w:cs="Calibri"/>
          <w:iCs/>
          <w:sz w:val="22"/>
          <w:szCs w:val="22"/>
        </w:rPr>
        <w:t xml:space="preserve"> is</w:t>
      </w:r>
      <w:r w:rsidRPr="00DC2091">
        <w:rPr>
          <w:rFonts w:ascii="Calibri" w:hAnsi="Calibri" w:cs="Calibri"/>
          <w:sz w:val="22"/>
          <w:szCs w:val="22"/>
        </w:rPr>
        <w:t xml:space="preserve"> a form of </w:t>
      </w:r>
      <w:hyperlink r:id="rId12" w:history="1">
        <w:r w:rsidRPr="00DC2091">
          <w:rPr>
            <w:rStyle w:val="Hyperlink"/>
            <w:rFonts w:ascii="Calibri" w:hAnsi="Calibri" w:cs="Calibri"/>
            <w:sz w:val="22"/>
            <w:szCs w:val="22"/>
          </w:rPr>
          <w:t>plagiarism</w:t>
        </w:r>
        <w:r w:rsidR="005A2984" w:rsidRPr="00DC2091">
          <w:rPr>
            <w:rStyle w:val="Hyperlink"/>
            <w:rFonts w:ascii="Calibri" w:hAnsi="Calibri" w:cs="Calibri"/>
            <w:sz w:val="22"/>
            <w:szCs w:val="22"/>
          </w:rPr>
          <w:t xml:space="preserve"> and is treated as such at UNT</w:t>
        </w:r>
      </w:hyperlink>
      <w:r w:rsidRPr="00DC2091">
        <w:rPr>
          <w:rFonts w:ascii="Calibri" w:hAnsi="Calibri" w:cs="Calibri"/>
          <w:sz w:val="22"/>
          <w:szCs w:val="22"/>
        </w:rPr>
        <w:t>.</w:t>
      </w:r>
      <w:r w:rsidR="004529C4" w:rsidRPr="00DC2091">
        <w:rPr>
          <w:rFonts w:ascii="Calibri" w:hAnsi="Calibri" w:cs="Calibri"/>
          <w:sz w:val="22"/>
          <w:szCs w:val="22"/>
        </w:rPr>
        <w:t xml:space="preserve"> </w:t>
      </w:r>
      <w:r w:rsidR="00BA3784" w:rsidRPr="00DC2091">
        <w:rPr>
          <w:rFonts w:ascii="Calibri" w:hAnsi="Calibri" w:cs="Calibri"/>
          <w:sz w:val="22"/>
          <w:szCs w:val="22"/>
        </w:rPr>
        <w:t>UNT employs AI detection software through Canvas LMS, so please be aware of this when submitting your work.</w:t>
      </w:r>
      <w:r w:rsidR="00037814">
        <w:rPr>
          <w:rFonts w:ascii="Calibri" w:hAnsi="Calibri" w:cs="Calibri"/>
          <w:sz w:val="22"/>
          <w:szCs w:val="22"/>
        </w:rPr>
        <w:t xml:space="preserve"> </w:t>
      </w:r>
    </w:p>
    <w:p w14:paraId="65B7C4DD" w14:textId="77777777" w:rsidR="00037814" w:rsidRDefault="00037814" w:rsidP="00813906">
      <w:pPr>
        <w:rPr>
          <w:rFonts w:ascii="Calibri" w:hAnsi="Calibri" w:cs="Calibri"/>
          <w:sz w:val="22"/>
          <w:szCs w:val="22"/>
        </w:rPr>
      </w:pPr>
    </w:p>
    <w:p w14:paraId="135230A3" w14:textId="4CF48670" w:rsidR="00037814" w:rsidRPr="00DC2091" w:rsidRDefault="00037814" w:rsidP="00813906">
      <w:pPr>
        <w:rPr>
          <w:rFonts w:ascii="Calibri" w:hAnsi="Calibri" w:cs="Calibri"/>
          <w:sz w:val="22"/>
          <w:szCs w:val="22"/>
        </w:rPr>
      </w:pPr>
      <w:r w:rsidRPr="00DC2091">
        <w:rPr>
          <w:rFonts w:ascii="Calibri" w:hAnsi="Calibri" w:cs="Calibri"/>
          <w:sz w:val="22"/>
          <w:szCs w:val="22"/>
        </w:rPr>
        <w:t xml:space="preserve">If you use AI this semester in this course, I encourage you to reflect on this guiding question: </w:t>
      </w:r>
      <w:r w:rsidRPr="00DC2091">
        <w:rPr>
          <w:rFonts w:ascii="Calibri" w:hAnsi="Calibri" w:cs="Calibri"/>
          <w:b/>
          <w:bCs/>
          <w:i/>
          <w:iCs/>
          <w:sz w:val="22"/>
          <w:szCs w:val="22"/>
        </w:rPr>
        <w:t>“Am I using this tool to support my learning, or to avoid it?”</w:t>
      </w:r>
      <w:r w:rsidRPr="00DC2091">
        <w:rPr>
          <w:rFonts w:ascii="Calibri" w:hAnsi="Calibri" w:cs="Calibri"/>
          <w:i/>
          <w:iCs/>
          <w:sz w:val="22"/>
          <w:szCs w:val="22"/>
        </w:rPr>
        <w:t xml:space="preserve"> </w:t>
      </w:r>
      <w:r w:rsidRPr="00DC2091">
        <w:rPr>
          <w:rFonts w:ascii="Calibri" w:hAnsi="Calibri" w:cs="Calibri"/>
          <w:sz w:val="22"/>
          <w:szCs w:val="22"/>
        </w:rPr>
        <w:t>Please establish a reasonable relationship with emerging technologies that enhances your authentic growth as a reflective, capable, and compassionate educator.</w:t>
      </w:r>
    </w:p>
    <w:p w14:paraId="4B511440" w14:textId="77777777" w:rsidR="00037814" w:rsidRDefault="00037814" w:rsidP="00813906">
      <w:pPr>
        <w:rPr>
          <w:rFonts w:ascii="Calibri" w:hAnsi="Calibri" w:cs="Calibri"/>
          <w:sz w:val="22"/>
          <w:szCs w:val="22"/>
        </w:rPr>
      </w:pPr>
    </w:p>
    <w:p w14:paraId="4627360D" w14:textId="588C235E" w:rsidR="0061317C" w:rsidRPr="00DC2091" w:rsidRDefault="0061317C" w:rsidP="00813906">
      <w:pPr>
        <w:rPr>
          <w:rFonts w:ascii="Calibri" w:hAnsi="Calibri" w:cs="Calibri"/>
          <w:sz w:val="22"/>
          <w:szCs w:val="22"/>
        </w:rPr>
      </w:pPr>
      <w:r w:rsidRPr="00DC2091">
        <w:rPr>
          <w:rFonts w:ascii="Calibri" w:hAnsi="Calibri" w:cs="Calibri"/>
          <w:sz w:val="22"/>
          <w:szCs w:val="22"/>
        </w:rPr>
        <w:t>You may use AI</w:t>
      </w:r>
      <w:r w:rsidR="00037814">
        <w:rPr>
          <w:rFonts w:ascii="Calibri" w:hAnsi="Calibri" w:cs="Calibri"/>
          <w:sz w:val="22"/>
          <w:szCs w:val="22"/>
        </w:rPr>
        <w:t xml:space="preserve"> (with full disclosure to your professor)</w:t>
      </w:r>
      <w:r w:rsidRPr="00DC2091">
        <w:rPr>
          <w:rFonts w:ascii="Calibri" w:hAnsi="Calibri" w:cs="Calibri"/>
          <w:sz w:val="22"/>
          <w:szCs w:val="22"/>
        </w:rPr>
        <w:t xml:space="preserve"> </w:t>
      </w:r>
      <w:proofErr w:type="gramStart"/>
      <w:r w:rsidRPr="00DC2091">
        <w:rPr>
          <w:rFonts w:ascii="Calibri" w:hAnsi="Calibri" w:cs="Calibri"/>
          <w:sz w:val="22"/>
          <w:szCs w:val="22"/>
        </w:rPr>
        <w:t>to</w:t>
      </w:r>
      <w:proofErr w:type="gramEnd"/>
      <w:r w:rsidRPr="00DC2091">
        <w:rPr>
          <w:rFonts w:ascii="Calibri" w:hAnsi="Calibri" w:cs="Calibri"/>
          <w:sz w:val="22"/>
          <w:szCs w:val="22"/>
        </w:rPr>
        <w:t>:</w:t>
      </w:r>
    </w:p>
    <w:p w14:paraId="452DBEBD" w14:textId="71622BB1" w:rsidR="0061317C" w:rsidRPr="00DC2091" w:rsidRDefault="0061317C" w:rsidP="0061317C">
      <w:pPr>
        <w:pStyle w:val="ListParagraph"/>
        <w:numPr>
          <w:ilvl w:val="0"/>
          <w:numId w:val="28"/>
        </w:numPr>
        <w:rPr>
          <w:rFonts w:ascii="Calibri" w:hAnsi="Calibri" w:cs="Calibri"/>
          <w:sz w:val="22"/>
          <w:szCs w:val="22"/>
        </w:rPr>
      </w:pPr>
      <w:r w:rsidRPr="00DC2091">
        <w:rPr>
          <w:rFonts w:ascii="Calibri" w:hAnsi="Calibri" w:cs="Calibri"/>
          <w:sz w:val="22"/>
          <w:szCs w:val="22"/>
        </w:rPr>
        <w:t xml:space="preserve">Refine grammar and organization after drafting your own writing/responses </w:t>
      </w:r>
      <w:r w:rsidR="00BA3784" w:rsidRPr="00DC2091">
        <w:rPr>
          <w:rFonts w:ascii="Calibri" w:hAnsi="Calibri" w:cs="Calibri"/>
          <w:sz w:val="22"/>
          <w:szCs w:val="22"/>
        </w:rPr>
        <w:t>FIRST</w:t>
      </w:r>
      <w:r w:rsidRPr="00DC2091">
        <w:rPr>
          <w:rFonts w:ascii="Calibri" w:hAnsi="Calibri" w:cs="Calibri"/>
          <w:sz w:val="22"/>
          <w:szCs w:val="22"/>
        </w:rPr>
        <w:t>.</w:t>
      </w:r>
    </w:p>
    <w:p w14:paraId="46D717B7" w14:textId="6894D5D1" w:rsidR="0061317C" w:rsidRPr="00DC2091" w:rsidRDefault="0061317C" w:rsidP="0061317C">
      <w:pPr>
        <w:pStyle w:val="ListParagraph"/>
        <w:numPr>
          <w:ilvl w:val="0"/>
          <w:numId w:val="28"/>
        </w:numPr>
        <w:rPr>
          <w:rFonts w:ascii="Calibri" w:hAnsi="Calibri" w:cs="Calibri"/>
          <w:sz w:val="22"/>
          <w:szCs w:val="22"/>
        </w:rPr>
      </w:pPr>
      <w:r w:rsidRPr="00DC2091">
        <w:rPr>
          <w:rFonts w:ascii="Calibri" w:hAnsi="Calibri" w:cs="Calibri"/>
          <w:sz w:val="22"/>
          <w:szCs w:val="22"/>
        </w:rPr>
        <w:t>Ask follow</w:t>
      </w:r>
      <w:r w:rsidR="00BA3784" w:rsidRPr="00DC2091">
        <w:rPr>
          <w:rFonts w:ascii="Calibri" w:hAnsi="Calibri" w:cs="Calibri"/>
          <w:sz w:val="22"/>
          <w:szCs w:val="22"/>
        </w:rPr>
        <w:t>-</w:t>
      </w:r>
      <w:r w:rsidRPr="00DC2091">
        <w:rPr>
          <w:rFonts w:ascii="Calibri" w:hAnsi="Calibri" w:cs="Calibri"/>
          <w:sz w:val="22"/>
          <w:szCs w:val="22"/>
        </w:rPr>
        <w:t>up questions to deepen your understanding of course concepts.</w:t>
      </w:r>
    </w:p>
    <w:p w14:paraId="59595940" w14:textId="6ED229CD" w:rsidR="0061317C" w:rsidRPr="00DC2091" w:rsidRDefault="0061317C" w:rsidP="0061317C">
      <w:pPr>
        <w:pStyle w:val="ListParagraph"/>
        <w:numPr>
          <w:ilvl w:val="0"/>
          <w:numId w:val="28"/>
        </w:numPr>
        <w:rPr>
          <w:rFonts w:ascii="Calibri" w:hAnsi="Calibri" w:cs="Calibri"/>
          <w:sz w:val="22"/>
          <w:szCs w:val="22"/>
        </w:rPr>
      </w:pPr>
      <w:r w:rsidRPr="00DC2091">
        <w:rPr>
          <w:rFonts w:ascii="Calibri" w:hAnsi="Calibri" w:cs="Calibri"/>
          <w:sz w:val="22"/>
          <w:szCs w:val="22"/>
        </w:rPr>
        <w:t>Brainstorm ideas based upon your own thoughts and suggestions.</w:t>
      </w:r>
    </w:p>
    <w:p w14:paraId="4DA0DBC9" w14:textId="77777777" w:rsidR="00BA3784" w:rsidRPr="00DC2091" w:rsidRDefault="00BA3784" w:rsidP="0061317C">
      <w:pPr>
        <w:rPr>
          <w:rFonts w:ascii="Calibri" w:hAnsi="Calibri" w:cs="Calibri"/>
          <w:sz w:val="22"/>
          <w:szCs w:val="22"/>
        </w:rPr>
      </w:pPr>
    </w:p>
    <w:p w14:paraId="59BEC01F" w14:textId="4AD44D28" w:rsidR="0061317C" w:rsidRPr="00DC2091" w:rsidRDefault="0061317C" w:rsidP="0061317C">
      <w:pPr>
        <w:rPr>
          <w:rFonts w:ascii="Calibri" w:hAnsi="Calibri" w:cs="Calibri"/>
          <w:sz w:val="22"/>
          <w:szCs w:val="22"/>
        </w:rPr>
      </w:pPr>
      <w:r w:rsidRPr="00DC2091">
        <w:rPr>
          <w:rFonts w:ascii="Calibri" w:hAnsi="Calibri" w:cs="Calibri"/>
          <w:sz w:val="22"/>
          <w:szCs w:val="22"/>
        </w:rPr>
        <w:t>You may NOT use AI to:</w:t>
      </w:r>
    </w:p>
    <w:p w14:paraId="70BDBE8A" w14:textId="4D69D7C5" w:rsidR="0061317C" w:rsidRPr="00DC2091" w:rsidRDefault="0061317C" w:rsidP="0061317C">
      <w:pPr>
        <w:pStyle w:val="ListParagraph"/>
        <w:numPr>
          <w:ilvl w:val="0"/>
          <w:numId w:val="29"/>
        </w:numPr>
        <w:rPr>
          <w:rFonts w:ascii="Calibri" w:hAnsi="Calibri" w:cs="Calibri"/>
          <w:sz w:val="22"/>
          <w:szCs w:val="22"/>
        </w:rPr>
      </w:pPr>
      <w:r w:rsidRPr="00DC2091">
        <w:rPr>
          <w:rFonts w:ascii="Calibri" w:hAnsi="Calibri" w:cs="Calibri"/>
          <w:sz w:val="22"/>
          <w:szCs w:val="22"/>
        </w:rPr>
        <w:t xml:space="preserve">Write assignments, </w:t>
      </w:r>
      <w:r w:rsidR="005124F9" w:rsidRPr="00DC2091">
        <w:rPr>
          <w:rFonts w:ascii="Calibri" w:hAnsi="Calibri" w:cs="Calibri"/>
          <w:sz w:val="22"/>
          <w:szCs w:val="22"/>
        </w:rPr>
        <w:t xml:space="preserve">assessments, </w:t>
      </w:r>
      <w:r w:rsidRPr="00DC2091">
        <w:rPr>
          <w:rFonts w:ascii="Calibri" w:hAnsi="Calibri" w:cs="Calibri"/>
          <w:sz w:val="22"/>
          <w:szCs w:val="22"/>
        </w:rPr>
        <w:t>reflections, lesson plans, discussion board posts, etc.</w:t>
      </w:r>
    </w:p>
    <w:p w14:paraId="27547891" w14:textId="474C0F82" w:rsidR="0061317C" w:rsidRPr="00DC2091" w:rsidRDefault="00BA3784" w:rsidP="0061317C">
      <w:pPr>
        <w:pStyle w:val="ListParagraph"/>
        <w:numPr>
          <w:ilvl w:val="0"/>
          <w:numId w:val="29"/>
        </w:numPr>
        <w:rPr>
          <w:rFonts w:ascii="Calibri" w:hAnsi="Calibri" w:cs="Calibri"/>
          <w:sz w:val="22"/>
          <w:szCs w:val="22"/>
        </w:rPr>
      </w:pPr>
      <w:r w:rsidRPr="00DC2091">
        <w:rPr>
          <w:rFonts w:ascii="Calibri" w:hAnsi="Calibri" w:cs="Calibri"/>
          <w:sz w:val="22"/>
          <w:szCs w:val="22"/>
        </w:rPr>
        <w:t>Generate written</w:t>
      </w:r>
      <w:r w:rsidR="0061317C" w:rsidRPr="00DC2091">
        <w:rPr>
          <w:rFonts w:ascii="Calibri" w:hAnsi="Calibri" w:cs="Calibri"/>
          <w:sz w:val="22"/>
          <w:szCs w:val="22"/>
        </w:rPr>
        <w:t xml:space="preserve"> work without </w:t>
      </w:r>
      <w:r w:rsidRPr="00DC2091">
        <w:rPr>
          <w:rFonts w:ascii="Calibri" w:hAnsi="Calibri" w:cs="Calibri"/>
          <w:sz w:val="22"/>
          <w:szCs w:val="22"/>
        </w:rPr>
        <w:t>SIGNIFICANT</w:t>
      </w:r>
      <w:r w:rsidR="0061317C" w:rsidRPr="00DC2091">
        <w:rPr>
          <w:rFonts w:ascii="Calibri" w:hAnsi="Calibri" w:cs="Calibri"/>
          <w:sz w:val="22"/>
          <w:szCs w:val="22"/>
        </w:rPr>
        <w:t xml:space="preserve"> personal input</w:t>
      </w:r>
      <w:r w:rsidRPr="00DC2091">
        <w:rPr>
          <w:rFonts w:ascii="Calibri" w:hAnsi="Calibri" w:cs="Calibri"/>
          <w:sz w:val="22"/>
          <w:szCs w:val="22"/>
        </w:rPr>
        <w:t xml:space="preserve">, </w:t>
      </w:r>
      <w:r w:rsidR="0061317C" w:rsidRPr="00DC2091">
        <w:rPr>
          <w:rFonts w:ascii="Calibri" w:hAnsi="Calibri" w:cs="Calibri"/>
          <w:sz w:val="22"/>
          <w:szCs w:val="22"/>
        </w:rPr>
        <w:t>revision</w:t>
      </w:r>
      <w:r w:rsidRPr="00DC2091">
        <w:rPr>
          <w:rFonts w:ascii="Calibri" w:hAnsi="Calibri" w:cs="Calibri"/>
          <w:sz w:val="22"/>
          <w:szCs w:val="22"/>
        </w:rPr>
        <w:t>, and citation</w:t>
      </w:r>
      <w:r w:rsidR="00037814">
        <w:rPr>
          <w:rFonts w:ascii="Calibri" w:hAnsi="Calibri" w:cs="Calibri"/>
          <w:sz w:val="22"/>
          <w:szCs w:val="22"/>
        </w:rPr>
        <w:t>/disclosure</w:t>
      </w:r>
      <w:r w:rsidRPr="00DC2091">
        <w:rPr>
          <w:rFonts w:ascii="Calibri" w:hAnsi="Calibri" w:cs="Calibri"/>
          <w:sz w:val="22"/>
          <w:szCs w:val="22"/>
        </w:rPr>
        <w:t xml:space="preserve"> of AI use</w:t>
      </w:r>
      <w:r w:rsidR="0061317C" w:rsidRPr="00DC2091">
        <w:rPr>
          <w:rFonts w:ascii="Calibri" w:hAnsi="Calibri" w:cs="Calibri"/>
          <w:sz w:val="22"/>
          <w:szCs w:val="22"/>
        </w:rPr>
        <w:t>.</w:t>
      </w:r>
    </w:p>
    <w:p w14:paraId="1264BFE0" w14:textId="672D3C29" w:rsidR="0061317C" w:rsidRPr="00DC2091" w:rsidRDefault="0061317C" w:rsidP="0061317C">
      <w:pPr>
        <w:pStyle w:val="ListParagraph"/>
        <w:numPr>
          <w:ilvl w:val="0"/>
          <w:numId w:val="29"/>
        </w:numPr>
        <w:rPr>
          <w:rFonts w:ascii="Calibri" w:hAnsi="Calibri" w:cs="Calibri"/>
          <w:sz w:val="22"/>
          <w:szCs w:val="22"/>
        </w:rPr>
      </w:pPr>
      <w:r w:rsidRPr="00DC2091">
        <w:rPr>
          <w:rFonts w:ascii="Calibri" w:hAnsi="Calibri" w:cs="Calibri"/>
          <w:sz w:val="22"/>
          <w:szCs w:val="22"/>
        </w:rPr>
        <w:t>Fabricate personal experiences or interactions</w:t>
      </w:r>
      <w:r w:rsidR="00BA3784" w:rsidRPr="00DC2091">
        <w:rPr>
          <w:rFonts w:ascii="Calibri" w:hAnsi="Calibri" w:cs="Calibri"/>
          <w:sz w:val="22"/>
          <w:szCs w:val="22"/>
        </w:rPr>
        <w:t>.</w:t>
      </w:r>
    </w:p>
    <w:p w14:paraId="5956F3A1" w14:textId="77777777" w:rsidR="004529C4" w:rsidRPr="00DC2091" w:rsidRDefault="004529C4" w:rsidP="00813906">
      <w:pPr>
        <w:rPr>
          <w:rFonts w:ascii="Calibri" w:hAnsi="Calibri" w:cs="Calibri"/>
          <w:sz w:val="22"/>
          <w:szCs w:val="22"/>
        </w:rPr>
      </w:pPr>
    </w:p>
    <w:p w14:paraId="1123DBA7" w14:textId="19ECA465" w:rsidR="0061317C" w:rsidRPr="00DC2091" w:rsidRDefault="0061317C" w:rsidP="00813906">
      <w:pPr>
        <w:rPr>
          <w:rFonts w:ascii="Calibri" w:hAnsi="Calibri" w:cs="Calibri"/>
          <w:sz w:val="22"/>
          <w:szCs w:val="22"/>
        </w:rPr>
      </w:pPr>
      <w:r w:rsidRPr="00DC2091">
        <w:rPr>
          <w:rFonts w:ascii="Calibri" w:hAnsi="Calibri" w:cs="Calibri"/>
          <w:sz w:val="22"/>
          <w:szCs w:val="22"/>
        </w:rPr>
        <w:t xml:space="preserve">As </w:t>
      </w:r>
      <w:r w:rsidR="00C32C02" w:rsidRPr="00DC2091">
        <w:rPr>
          <w:rFonts w:ascii="Calibri" w:hAnsi="Calibri" w:cs="Calibri"/>
          <w:sz w:val="22"/>
          <w:szCs w:val="22"/>
        </w:rPr>
        <w:t>your</w:t>
      </w:r>
      <w:r w:rsidRPr="00DC2091">
        <w:rPr>
          <w:rFonts w:ascii="Calibri" w:hAnsi="Calibri" w:cs="Calibri"/>
          <w:sz w:val="22"/>
          <w:szCs w:val="22"/>
        </w:rPr>
        <w:t xml:space="preserve"> instructor</w:t>
      </w:r>
      <w:r w:rsidR="00C32C02" w:rsidRPr="00DC2091">
        <w:rPr>
          <w:rFonts w:ascii="Calibri" w:hAnsi="Calibri" w:cs="Calibri"/>
          <w:sz w:val="22"/>
          <w:szCs w:val="22"/>
        </w:rPr>
        <w:t xml:space="preserve">, </w:t>
      </w:r>
      <w:r w:rsidR="00303FC6" w:rsidRPr="00DC2091">
        <w:rPr>
          <w:rFonts w:ascii="Calibri" w:hAnsi="Calibri" w:cs="Calibri"/>
          <w:sz w:val="22"/>
          <w:szCs w:val="22"/>
        </w:rPr>
        <w:t xml:space="preserve">I promise to NEVER use AI </w:t>
      </w:r>
      <w:r w:rsidR="00C32C02" w:rsidRPr="00DC2091">
        <w:rPr>
          <w:rFonts w:ascii="Calibri" w:hAnsi="Calibri" w:cs="Calibri"/>
          <w:sz w:val="22"/>
          <w:szCs w:val="22"/>
        </w:rPr>
        <w:t xml:space="preserve">to </w:t>
      </w:r>
      <w:r w:rsidR="00303FC6" w:rsidRPr="00DC2091">
        <w:rPr>
          <w:rFonts w:ascii="Calibri" w:hAnsi="Calibri" w:cs="Calibri"/>
          <w:sz w:val="22"/>
          <w:szCs w:val="22"/>
        </w:rPr>
        <w:t>replace the deep engagement and individualized attention you each deserve</w:t>
      </w:r>
      <w:r w:rsidR="00C32C02" w:rsidRPr="00DC2091">
        <w:rPr>
          <w:rFonts w:ascii="Calibri" w:hAnsi="Calibri" w:cs="Calibri"/>
          <w:sz w:val="22"/>
          <w:szCs w:val="22"/>
        </w:rPr>
        <w:t xml:space="preserve"> from me</w:t>
      </w:r>
      <w:r w:rsidR="00303FC6" w:rsidRPr="00DC2091">
        <w:rPr>
          <w:rFonts w:ascii="Calibri" w:hAnsi="Calibri" w:cs="Calibri"/>
          <w:sz w:val="22"/>
          <w:szCs w:val="22"/>
        </w:rPr>
        <w:t xml:space="preserve">. I strive to provide consistent, high-quality support, and </w:t>
      </w:r>
      <w:r w:rsidR="00C32C02" w:rsidRPr="00DC2091">
        <w:rPr>
          <w:rFonts w:ascii="Calibri" w:hAnsi="Calibri" w:cs="Calibri"/>
          <w:sz w:val="22"/>
          <w:szCs w:val="22"/>
        </w:rPr>
        <w:t xml:space="preserve">I </w:t>
      </w:r>
      <w:r w:rsidR="00303FC6" w:rsidRPr="00DC2091">
        <w:rPr>
          <w:rFonts w:ascii="Calibri" w:hAnsi="Calibri" w:cs="Calibri"/>
          <w:sz w:val="22"/>
          <w:szCs w:val="22"/>
        </w:rPr>
        <w:t>vow to read every word you write or share with me.</w:t>
      </w:r>
      <w:r w:rsidR="00C32C02" w:rsidRPr="00DC2091">
        <w:rPr>
          <w:rFonts w:ascii="Calibri" w:hAnsi="Calibri" w:cs="Calibri"/>
          <w:sz w:val="22"/>
          <w:szCs w:val="22"/>
        </w:rPr>
        <w:t xml:space="preserve"> I do not use AI to grade assignments.</w:t>
      </w:r>
      <w:r w:rsidR="00303FC6" w:rsidRPr="00DC2091">
        <w:rPr>
          <w:rFonts w:ascii="Calibri" w:hAnsi="Calibri" w:cs="Calibri"/>
          <w:sz w:val="22"/>
          <w:szCs w:val="22"/>
        </w:rPr>
        <w:t xml:space="preserve"> </w:t>
      </w:r>
      <w:r w:rsidR="00C32C02" w:rsidRPr="00DC2091">
        <w:rPr>
          <w:rFonts w:ascii="Calibri" w:hAnsi="Calibri" w:cs="Calibri"/>
          <w:sz w:val="22"/>
          <w:szCs w:val="22"/>
        </w:rPr>
        <w:t xml:space="preserve">I will deliver customized, authentic, and meaningful feedback on your work. While </w:t>
      </w:r>
      <w:r w:rsidRPr="00DC2091">
        <w:rPr>
          <w:rFonts w:ascii="Calibri" w:hAnsi="Calibri" w:cs="Calibri"/>
          <w:sz w:val="22"/>
          <w:szCs w:val="22"/>
        </w:rPr>
        <w:t>I</w:t>
      </w:r>
      <w:r w:rsidR="00303FC6" w:rsidRPr="00DC2091">
        <w:rPr>
          <w:rFonts w:ascii="Calibri" w:hAnsi="Calibri" w:cs="Calibri"/>
          <w:sz w:val="22"/>
          <w:szCs w:val="22"/>
        </w:rPr>
        <w:t xml:space="preserve"> may occasionally</w:t>
      </w:r>
      <w:r w:rsidRPr="00DC2091">
        <w:rPr>
          <w:rFonts w:ascii="Calibri" w:hAnsi="Calibri" w:cs="Calibri"/>
          <w:sz w:val="22"/>
          <w:szCs w:val="22"/>
        </w:rPr>
        <w:t xml:space="preserve"> use AI to enhance my ability to </w:t>
      </w:r>
      <w:r w:rsidR="00303FC6" w:rsidRPr="00DC2091">
        <w:rPr>
          <w:rFonts w:ascii="Calibri" w:hAnsi="Calibri" w:cs="Calibri"/>
          <w:sz w:val="22"/>
          <w:szCs w:val="22"/>
        </w:rPr>
        <w:t xml:space="preserve">provide </w:t>
      </w:r>
      <w:r w:rsidR="00C32C02" w:rsidRPr="00DC2091">
        <w:rPr>
          <w:rFonts w:ascii="Calibri" w:hAnsi="Calibri" w:cs="Calibri"/>
          <w:sz w:val="22"/>
          <w:szCs w:val="22"/>
        </w:rPr>
        <w:t>consistent, high-quality support</w:t>
      </w:r>
      <w:r w:rsidR="00303FC6" w:rsidRPr="00DC2091">
        <w:rPr>
          <w:rFonts w:ascii="Calibri" w:hAnsi="Calibri" w:cs="Calibri"/>
          <w:sz w:val="22"/>
          <w:szCs w:val="22"/>
        </w:rPr>
        <w:t xml:space="preserve"> so that I may serve you more efficiently</w:t>
      </w:r>
      <w:r w:rsidRPr="00DC2091">
        <w:rPr>
          <w:rFonts w:ascii="Calibri" w:hAnsi="Calibri" w:cs="Calibri"/>
          <w:sz w:val="22"/>
          <w:szCs w:val="22"/>
        </w:rPr>
        <w:t>,</w:t>
      </w:r>
      <w:r w:rsidR="00C32C02" w:rsidRPr="00DC2091">
        <w:rPr>
          <w:rFonts w:ascii="Calibri" w:hAnsi="Calibri" w:cs="Calibri"/>
          <w:sz w:val="22"/>
          <w:szCs w:val="22"/>
        </w:rPr>
        <w:t xml:space="preserve"> I assure you that</w:t>
      </w:r>
      <w:r w:rsidRPr="00DC2091">
        <w:rPr>
          <w:rFonts w:ascii="Calibri" w:hAnsi="Calibri" w:cs="Calibri"/>
          <w:sz w:val="22"/>
          <w:szCs w:val="22"/>
        </w:rPr>
        <w:t xml:space="preserve"> </w:t>
      </w:r>
      <w:proofErr w:type="gramStart"/>
      <w:r w:rsidR="00C32C02" w:rsidRPr="00DC2091">
        <w:rPr>
          <w:rFonts w:ascii="Calibri" w:hAnsi="Calibri" w:cs="Calibri"/>
          <w:sz w:val="22"/>
          <w:szCs w:val="22"/>
        </w:rPr>
        <w:t>all of</w:t>
      </w:r>
      <w:proofErr w:type="gramEnd"/>
      <w:r w:rsidR="00C32C02" w:rsidRPr="00DC2091">
        <w:rPr>
          <w:rFonts w:ascii="Calibri" w:hAnsi="Calibri" w:cs="Calibri"/>
          <w:sz w:val="22"/>
          <w:szCs w:val="22"/>
        </w:rPr>
        <w:t xml:space="preserve"> </w:t>
      </w:r>
      <w:r w:rsidR="00BA3784" w:rsidRPr="00DC2091">
        <w:rPr>
          <w:rFonts w:ascii="Calibri" w:hAnsi="Calibri" w:cs="Calibri"/>
          <w:sz w:val="22"/>
          <w:szCs w:val="22"/>
        </w:rPr>
        <w:t xml:space="preserve">my </w:t>
      </w:r>
      <w:r w:rsidR="00C32C02" w:rsidRPr="00DC2091">
        <w:rPr>
          <w:rFonts w:ascii="Calibri" w:hAnsi="Calibri" w:cs="Calibri"/>
          <w:sz w:val="22"/>
          <w:szCs w:val="22"/>
        </w:rPr>
        <w:t>interactions</w:t>
      </w:r>
      <w:r w:rsidR="00BA3784" w:rsidRPr="00DC2091">
        <w:rPr>
          <w:rFonts w:ascii="Calibri" w:hAnsi="Calibri" w:cs="Calibri"/>
          <w:sz w:val="22"/>
          <w:szCs w:val="22"/>
        </w:rPr>
        <w:t xml:space="preserve"> with you and our class</w:t>
      </w:r>
      <w:r w:rsidR="00C32C02" w:rsidRPr="00DC2091">
        <w:rPr>
          <w:rFonts w:ascii="Calibri" w:hAnsi="Calibri" w:cs="Calibri"/>
          <w:sz w:val="22"/>
          <w:szCs w:val="22"/>
        </w:rPr>
        <w:t xml:space="preserve"> will be genuine</w:t>
      </w:r>
      <w:r w:rsidR="005124F9" w:rsidRPr="00DC2091">
        <w:rPr>
          <w:rFonts w:ascii="Calibri" w:hAnsi="Calibri" w:cs="Calibri"/>
          <w:sz w:val="22"/>
          <w:szCs w:val="22"/>
        </w:rPr>
        <w:t xml:space="preserve">, </w:t>
      </w:r>
      <w:proofErr w:type="gramStart"/>
      <w:r w:rsidR="005124F9" w:rsidRPr="00DC2091">
        <w:rPr>
          <w:rFonts w:ascii="Calibri" w:hAnsi="Calibri" w:cs="Calibri"/>
          <w:sz w:val="22"/>
          <w:szCs w:val="22"/>
        </w:rPr>
        <w:t>unique,  personal</w:t>
      </w:r>
      <w:proofErr w:type="gramEnd"/>
      <w:r w:rsidR="005124F9" w:rsidRPr="00DC2091">
        <w:rPr>
          <w:rFonts w:ascii="Calibri" w:hAnsi="Calibri" w:cs="Calibri"/>
          <w:sz w:val="22"/>
          <w:szCs w:val="22"/>
        </w:rPr>
        <w:t>,</w:t>
      </w:r>
      <w:r w:rsidR="00C32C02" w:rsidRPr="00DC2091">
        <w:rPr>
          <w:rFonts w:ascii="Calibri" w:hAnsi="Calibri" w:cs="Calibri"/>
          <w:sz w:val="22"/>
          <w:szCs w:val="22"/>
        </w:rPr>
        <w:t xml:space="preserve"> and guided by my professional judgment and ethical commitment to your success. I will also be sure to </w:t>
      </w:r>
      <w:r w:rsidR="00BA3784" w:rsidRPr="00DC2091">
        <w:rPr>
          <w:rFonts w:ascii="Calibri" w:hAnsi="Calibri" w:cs="Calibri"/>
          <w:sz w:val="22"/>
          <w:szCs w:val="22"/>
        </w:rPr>
        <w:t xml:space="preserve">fully </w:t>
      </w:r>
      <w:r w:rsidR="00C32C02" w:rsidRPr="00DC2091">
        <w:rPr>
          <w:rFonts w:ascii="Calibri" w:hAnsi="Calibri" w:cs="Calibri"/>
          <w:sz w:val="22"/>
          <w:szCs w:val="22"/>
        </w:rPr>
        <w:t>disclose when, how, and why I use AI in our course</w:t>
      </w:r>
      <w:r w:rsidR="00BA3784" w:rsidRPr="00DC2091">
        <w:rPr>
          <w:rFonts w:ascii="Calibri" w:hAnsi="Calibri" w:cs="Calibri"/>
          <w:sz w:val="22"/>
          <w:szCs w:val="22"/>
        </w:rPr>
        <w:t xml:space="preserve"> if I do.</w:t>
      </w:r>
    </w:p>
    <w:p w14:paraId="113603FA" w14:textId="77777777" w:rsidR="0061317C" w:rsidRPr="00DC2091" w:rsidRDefault="0061317C" w:rsidP="00813906">
      <w:pPr>
        <w:rPr>
          <w:rFonts w:ascii="Calibri" w:hAnsi="Calibri" w:cs="Calibri"/>
          <w:sz w:val="22"/>
          <w:szCs w:val="22"/>
        </w:rPr>
      </w:pPr>
    </w:p>
    <w:p w14:paraId="1A470E8F" w14:textId="2DBAC484" w:rsidR="004529C4" w:rsidRPr="00DC2091" w:rsidRDefault="004529C4" w:rsidP="00813906">
      <w:pPr>
        <w:rPr>
          <w:rFonts w:ascii="Calibri" w:hAnsi="Calibri" w:cs="Calibri"/>
          <w:sz w:val="22"/>
          <w:szCs w:val="22"/>
        </w:rPr>
      </w:pPr>
      <w:r w:rsidRPr="00DC2091">
        <w:rPr>
          <w:rFonts w:ascii="Calibri" w:hAnsi="Calibri" w:cs="Calibri"/>
          <w:b/>
          <w:bCs/>
          <w:i/>
          <w:iCs/>
          <w:sz w:val="22"/>
          <w:szCs w:val="22"/>
        </w:rPr>
        <w:lastRenderedPageBreak/>
        <w:t>A note on publicly sharing course content and material:</w:t>
      </w:r>
      <w:r w:rsidRPr="00DC2091">
        <w:rPr>
          <w:rFonts w:ascii="Calibri" w:hAnsi="Calibri" w:cs="Calibri"/>
          <w:sz w:val="22"/>
          <w:szCs w:val="22"/>
        </w:rPr>
        <w:t> You are not permitted to share any portion of this course publicly on any type of social media platform. Doing so will result in disciplinary action that may lead to your dismissal from this program.</w:t>
      </w:r>
    </w:p>
    <w:p w14:paraId="57CDB573" w14:textId="7EB9C116" w:rsidR="00813906" w:rsidRPr="00DC2091" w:rsidRDefault="00000000" w:rsidP="00813906">
      <w:pPr>
        <w:rPr>
          <w:rFonts w:ascii="Calibri" w:hAnsi="Calibri" w:cs="Calibri"/>
          <w:noProof/>
        </w:rPr>
      </w:pPr>
      <w:r>
        <w:rPr>
          <w:rFonts w:ascii="Calibri" w:hAnsi="Calibri" w:cs="Calibri"/>
          <w:noProof/>
        </w:rPr>
        <w:pict w14:anchorId="3290F953">
          <v:rect id="_x0000_i1039" style="width:468pt;height:.05pt" o:hralign="center" o:hrstd="t" o:hr="t" fillcolor="#aaa" stroked="f"/>
        </w:pict>
      </w:r>
    </w:p>
    <w:p w14:paraId="1549E6D9" w14:textId="156519C8" w:rsidR="008400F3" w:rsidRDefault="008400F3" w:rsidP="0054661A">
      <w:pPr>
        <w:rPr>
          <w:rFonts w:ascii="Calibri" w:hAnsi="Calibri" w:cs="Calibri"/>
          <w:b/>
          <w:bCs/>
          <w:noProof/>
        </w:rPr>
      </w:pPr>
      <w:bookmarkStart w:id="0" w:name="_Hlk174019345"/>
      <w:r>
        <w:rPr>
          <w:rFonts w:ascii="Calibri" w:hAnsi="Calibri" w:cs="Calibri"/>
          <w:b/>
          <w:bCs/>
          <w:noProof/>
        </w:rPr>
        <w:t>BIBLIOGRAPHY</w:t>
      </w:r>
    </w:p>
    <w:p w14:paraId="2414AF36" w14:textId="77777777" w:rsidR="006367C2" w:rsidRPr="006367C2" w:rsidRDefault="006367C2" w:rsidP="006367C2">
      <w:pPr>
        <w:numPr>
          <w:ilvl w:val="0"/>
          <w:numId w:val="33"/>
        </w:numPr>
        <w:rPr>
          <w:rFonts w:ascii="Calibri" w:hAnsi="Calibri" w:cs="Calibri"/>
          <w:noProof/>
        </w:rPr>
      </w:pPr>
      <w:r w:rsidRPr="006367C2">
        <w:rPr>
          <w:rFonts w:ascii="Calibri" w:hAnsi="Calibri" w:cs="Calibri"/>
          <w:noProof/>
        </w:rPr>
        <w:t>Chandler-Olcott, K. (2017). Disciplinary literacy and multimodal text design in physical education. </w:t>
      </w:r>
      <w:r w:rsidRPr="006367C2">
        <w:rPr>
          <w:rFonts w:ascii="Calibri" w:hAnsi="Calibri" w:cs="Calibri"/>
          <w:i/>
          <w:iCs/>
          <w:noProof/>
        </w:rPr>
        <w:t>Literacy, 51</w:t>
      </w:r>
      <w:r w:rsidRPr="006367C2">
        <w:rPr>
          <w:rFonts w:ascii="Calibri" w:hAnsi="Calibri" w:cs="Calibri"/>
          <w:noProof/>
        </w:rPr>
        <w:t>(3), 147–153.​</w:t>
      </w:r>
    </w:p>
    <w:p w14:paraId="489274A5" w14:textId="77777777" w:rsidR="006367C2" w:rsidRPr="006367C2" w:rsidRDefault="006367C2" w:rsidP="006367C2">
      <w:pPr>
        <w:numPr>
          <w:ilvl w:val="0"/>
          <w:numId w:val="33"/>
        </w:numPr>
        <w:rPr>
          <w:rFonts w:ascii="Calibri" w:hAnsi="Calibri" w:cs="Calibri"/>
          <w:noProof/>
        </w:rPr>
      </w:pPr>
      <w:r w:rsidRPr="006367C2">
        <w:rPr>
          <w:rFonts w:ascii="Calibri" w:hAnsi="Calibri" w:cs="Calibri"/>
          <w:noProof/>
        </w:rPr>
        <w:t>Cervetti, G., &amp; Pearson, P. (2012). Reading, writing, and thinking like a scientist. </w:t>
      </w:r>
      <w:r w:rsidRPr="006367C2">
        <w:rPr>
          <w:rFonts w:ascii="Calibri" w:hAnsi="Calibri" w:cs="Calibri"/>
          <w:i/>
          <w:iCs/>
          <w:noProof/>
        </w:rPr>
        <w:t>Journal of Adolescent &amp; Adult Literacy, 55</w:t>
      </w:r>
      <w:r w:rsidRPr="006367C2">
        <w:rPr>
          <w:rFonts w:ascii="Calibri" w:hAnsi="Calibri" w:cs="Calibri"/>
          <w:noProof/>
        </w:rPr>
        <w:t>(7), 580–586.​</w:t>
      </w:r>
    </w:p>
    <w:p w14:paraId="3591C977" w14:textId="77777777" w:rsidR="006367C2" w:rsidRPr="006367C2" w:rsidRDefault="006367C2" w:rsidP="006367C2">
      <w:pPr>
        <w:numPr>
          <w:ilvl w:val="0"/>
          <w:numId w:val="33"/>
        </w:numPr>
        <w:rPr>
          <w:rFonts w:ascii="Calibri" w:hAnsi="Calibri" w:cs="Calibri"/>
          <w:noProof/>
        </w:rPr>
      </w:pPr>
      <w:r w:rsidRPr="006367C2">
        <w:rPr>
          <w:rFonts w:ascii="Calibri" w:hAnsi="Calibri" w:cs="Calibri"/>
          <w:noProof/>
        </w:rPr>
        <w:t>Damico, J., Baildon, M., Exter, M., &amp; Guo, S.-J. (2009). Where we read from matters: Disciplinary literacy in a ninth-grade social studies classroom. </w:t>
      </w:r>
      <w:r w:rsidRPr="006367C2">
        <w:rPr>
          <w:rFonts w:ascii="Calibri" w:hAnsi="Calibri" w:cs="Calibri"/>
          <w:i/>
          <w:iCs/>
          <w:noProof/>
        </w:rPr>
        <w:t>Journal of Adolescent &amp; Adult Literacy, 53</w:t>
      </w:r>
      <w:r w:rsidRPr="006367C2">
        <w:rPr>
          <w:rFonts w:ascii="Calibri" w:hAnsi="Calibri" w:cs="Calibri"/>
          <w:noProof/>
        </w:rPr>
        <w:t>(4), 325–335.​</w:t>
      </w:r>
    </w:p>
    <w:p w14:paraId="34EAA6CF" w14:textId="77777777" w:rsidR="006367C2" w:rsidRPr="006367C2" w:rsidRDefault="006367C2" w:rsidP="006367C2">
      <w:pPr>
        <w:numPr>
          <w:ilvl w:val="0"/>
          <w:numId w:val="33"/>
        </w:numPr>
        <w:rPr>
          <w:rFonts w:ascii="Calibri" w:hAnsi="Calibri" w:cs="Calibri"/>
          <w:noProof/>
        </w:rPr>
      </w:pPr>
      <w:r w:rsidRPr="006367C2">
        <w:rPr>
          <w:rFonts w:ascii="Calibri" w:hAnsi="Calibri" w:cs="Calibri"/>
          <w:noProof/>
        </w:rPr>
        <w:t>Danielsson, K., &amp; Selander, S. (2016). Reading multimodal texts for learning: A model for cultivating multimodal literacy. </w:t>
      </w:r>
      <w:r w:rsidRPr="006367C2">
        <w:rPr>
          <w:rFonts w:ascii="Calibri" w:hAnsi="Calibri" w:cs="Calibri"/>
          <w:i/>
          <w:iCs/>
          <w:noProof/>
        </w:rPr>
        <w:t>Designs for Learning, 8</w:t>
      </w:r>
      <w:r w:rsidRPr="006367C2">
        <w:rPr>
          <w:rFonts w:ascii="Calibri" w:hAnsi="Calibri" w:cs="Calibri"/>
          <w:noProof/>
        </w:rPr>
        <w:t>(1), 25–36.​</w:t>
      </w:r>
    </w:p>
    <w:p w14:paraId="290E1F1A" w14:textId="77777777" w:rsidR="006367C2" w:rsidRPr="006367C2" w:rsidRDefault="006367C2" w:rsidP="006367C2">
      <w:pPr>
        <w:numPr>
          <w:ilvl w:val="0"/>
          <w:numId w:val="33"/>
        </w:numPr>
        <w:rPr>
          <w:rFonts w:ascii="Calibri" w:hAnsi="Calibri" w:cs="Calibri"/>
          <w:noProof/>
        </w:rPr>
      </w:pPr>
      <w:r w:rsidRPr="006367C2">
        <w:rPr>
          <w:rFonts w:ascii="Calibri" w:hAnsi="Calibri" w:cs="Calibri"/>
          <w:noProof/>
        </w:rPr>
        <w:t>Danielsson, K., &amp; Selander, S. (2021). Introduction. In </w:t>
      </w:r>
      <w:r w:rsidRPr="006367C2">
        <w:rPr>
          <w:rFonts w:ascii="Calibri" w:hAnsi="Calibri" w:cs="Calibri"/>
          <w:i/>
          <w:iCs/>
          <w:noProof/>
        </w:rPr>
        <w:t>Multimodal texts in disciplinary education</w:t>
      </w:r>
      <w:r w:rsidRPr="006367C2">
        <w:rPr>
          <w:rFonts w:ascii="Calibri" w:hAnsi="Calibri" w:cs="Calibri"/>
          <w:noProof/>
        </w:rPr>
        <w:t> (pp. 3–7). Springer.​</w:t>
      </w:r>
    </w:p>
    <w:p w14:paraId="1DCC025D" w14:textId="77777777" w:rsidR="006367C2" w:rsidRPr="006367C2" w:rsidRDefault="006367C2" w:rsidP="006367C2">
      <w:pPr>
        <w:numPr>
          <w:ilvl w:val="0"/>
          <w:numId w:val="33"/>
        </w:numPr>
        <w:rPr>
          <w:rFonts w:ascii="Calibri" w:hAnsi="Calibri" w:cs="Calibri"/>
          <w:noProof/>
        </w:rPr>
      </w:pPr>
      <w:r w:rsidRPr="006367C2">
        <w:rPr>
          <w:rFonts w:ascii="Calibri" w:hAnsi="Calibri" w:cs="Calibri"/>
          <w:noProof/>
        </w:rPr>
        <w:t>Gillis, V. (2014). Disciplinary literacy: Adapt not adopt. </w:t>
      </w:r>
      <w:r w:rsidRPr="006367C2">
        <w:rPr>
          <w:rFonts w:ascii="Calibri" w:hAnsi="Calibri" w:cs="Calibri"/>
          <w:i/>
          <w:iCs/>
          <w:noProof/>
        </w:rPr>
        <w:t>Journal of Adolescent &amp; Adult Literacy, 57</w:t>
      </w:r>
      <w:r w:rsidRPr="006367C2">
        <w:rPr>
          <w:rFonts w:ascii="Calibri" w:hAnsi="Calibri" w:cs="Calibri"/>
          <w:noProof/>
        </w:rPr>
        <w:t>(8), 614–623.​</w:t>
      </w:r>
    </w:p>
    <w:p w14:paraId="36835C10" w14:textId="77777777" w:rsidR="006367C2" w:rsidRPr="006367C2" w:rsidRDefault="006367C2" w:rsidP="006367C2">
      <w:pPr>
        <w:numPr>
          <w:ilvl w:val="0"/>
          <w:numId w:val="33"/>
        </w:numPr>
        <w:rPr>
          <w:rFonts w:ascii="Calibri" w:hAnsi="Calibri" w:cs="Calibri"/>
          <w:noProof/>
        </w:rPr>
      </w:pPr>
      <w:r w:rsidRPr="006367C2">
        <w:rPr>
          <w:rFonts w:ascii="Calibri" w:hAnsi="Calibri" w:cs="Calibri"/>
          <w:noProof/>
        </w:rPr>
        <w:t>Hayes, K., Rueda, R., &amp; Chilton, S. (2009). Scaffolding language, literacy, and academic content in English and Spanish: The linguistic highway from Mesoamerica to southern California. </w:t>
      </w:r>
      <w:r w:rsidRPr="006367C2">
        <w:rPr>
          <w:rFonts w:ascii="Calibri" w:hAnsi="Calibri" w:cs="Calibri"/>
          <w:i/>
          <w:iCs/>
          <w:noProof/>
        </w:rPr>
        <w:t>English Teaching, 82</w:t>
      </w:r>
      <w:r w:rsidRPr="006367C2">
        <w:rPr>
          <w:rFonts w:ascii="Calibri" w:hAnsi="Calibri" w:cs="Calibri"/>
          <w:noProof/>
        </w:rPr>
        <w:t>, 1–37.​</w:t>
      </w:r>
    </w:p>
    <w:p w14:paraId="686FA714" w14:textId="77777777" w:rsidR="006367C2" w:rsidRPr="006367C2" w:rsidRDefault="006367C2" w:rsidP="006367C2">
      <w:pPr>
        <w:numPr>
          <w:ilvl w:val="0"/>
          <w:numId w:val="33"/>
        </w:numPr>
        <w:rPr>
          <w:rFonts w:ascii="Calibri" w:hAnsi="Calibri" w:cs="Calibri"/>
          <w:noProof/>
        </w:rPr>
      </w:pPr>
      <w:r w:rsidRPr="006367C2">
        <w:rPr>
          <w:rFonts w:ascii="Calibri" w:hAnsi="Calibri" w:cs="Calibri"/>
          <w:noProof/>
        </w:rPr>
        <w:t>Hynd-Shanahan, C. (2013). What does it take? The challenge of disciplinary literacy. </w:t>
      </w:r>
      <w:r w:rsidRPr="006367C2">
        <w:rPr>
          <w:rFonts w:ascii="Calibri" w:hAnsi="Calibri" w:cs="Calibri"/>
          <w:i/>
          <w:iCs/>
          <w:noProof/>
        </w:rPr>
        <w:t>Journal of Adolescent &amp; Adult Literacy, 57</w:t>
      </w:r>
      <w:r w:rsidRPr="006367C2">
        <w:rPr>
          <w:rFonts w:ascii="Calibri" w:hAnsi="Calibri" w:cs="Calibri"/>
          <w:noProof/>
        </w:rPr>
        <w:t>(2), 93–98.​</w:t>
      </w:r>
    </w:p>
    <w:p w14:paraId="1E699F3B" w14:textId="77777777" w:rsidR="006367C2" w:rsidRPr="006367C2" w:rsidRDefault="006367C2" w:rsidP="006367C2">
      <w:pPr>
        <w:numPr>
          <w:ilvl w:val="0"/>
          <w:numId w:val="33"/>
        </w:numPr>
        <w:rPr>
          <w:rFonts w:ascii="Calibri" w:hAnsi="Calibri" w:cs="Calibri"/>
          <w:noProof/>
        </w:rPr>
      </w:pPr>
      <w:r w:rsidRPr="006367C2">
        <w:rPr>
          <w:rFonts w:ascii="Calibri" w:hAnsi="Calibri" w:cs="Calibri"/>
          <w:noProof/>
        </w:rPr>
        <w:t>International Literacy Association. (2017). </w:t>
      </w:r>
      <w:r w:rsidRPr="006367C2">
        <w:rPr>
          <w:rFonts w:ascii="Calibri" w:hAnsi="Calibri" w:cs="Calibri"/>
          <w:i/>
          <w:iCs/>
          <w:noProof/>
        </w:rPr>
        <w:t>Content area and disciplinary literacy: Strategies and frameworks</w:t>
      </w:r>
      <w:r w:rsidRPr="006367C2">
        <w:rPr>
          <w:rFonts w:ascii="Calibri" w:hAnsi="Calibri" w:cs="Calibri"/>
          <w:noProof/>
        </w:rPr>
        <w:t> (Literacy leadership brief). International Literacy Association.​</w:t>
      </w:r>
    </w:p>
    <w:p w14:paraId="550E62AA" w14:textId="77777777" w:rsidR="006367C2" w:rsidRPr="006367C2" w:rsidRDefault="006367C2" w:rsidP="006367C2">
      <w:pPr>
        <w:numPr>
          <w:ilvl w:val="0"/>
          <w:numId w:val="33"/>
        </w:numPr>
        <w:rPr>
          <w:rFonts w:ascii="Calibri" w:hAnsi="Calibri" w:cs="Calibri"/>
          <w:noProof/>
        </w:rPr>
      </w:pPr>
      <w:r w:rsidRPr="006367C2">
        <w:rPr>
          <w:rFonts w:ascii="Calibri" w:hAnsi="Calibri" w:cs="Calibri"/>
          <w:noProof/>
        </w:rPr>
        <w:t>Jobe, J., &amp; Coles-Ritchie, M. (2016). Creating third space through critical interactions in a high school: Examining Latino students’ experiences in neocolonial society. </w:t>
      </w:r>
      <w:r w:rsidRPr="006367C2">
        <w:rPr>
          <w:rFonts w:ascii="Calibri" w:hAnsi="Calibri" w:cs="Calibri"/>
          <w:i/>
          <w:iCs/>
          <w:noProof/>
        </w:rPr>
        <w:t>NABE Journal of Research and Practice, 7</w:t>
      </w:r>
      <w:r w:rsidRPr="006367C2">
        <w:rPr>
          <w:rFonts w:ascii="Calibri" w:hAnsi="Calibri" w:cs="Calibri"/>
          <w:noProof/>
        </w:rPr>
        <w:t>(1), 142–185.​</w:t>
      </w:r>
    </w:p>
    <w:p w14:paraId="23EBF17F" w14:textId="77777777" w:rsidR="006367C2" w:rsidRPr="006367C2" w:rsidRDefault="006367C2" w:rsidP="006367C2">
      <w:pPr>
        <w:numPr>
          <w:ilvl w:val="0"/>
          <w:numId w:val="33"/>
        </w:numPr>
        <w:rPr>
          <w:rFonts w:ascii="Calibri" w:hAnsi="Calibri" w:cs="Calibri"/>
          <w:noProof/>
        </w:rPr>
      </w:pPr>
      <w:r w:rsidRPr="006367C2">
        <w:rPr>
          <w:rFonts w:ascii="Calibri" w:hAnsi="Calibri" w:cs="Calibri"/>
          <w:noProof/>
        </w:rPr>
        <w:t>Katz, A. (2013). Positioning students in a new lens: Art historians, readers and writers. </w:t>
      </w:r>
      <w:r w:rsidRPr="006367C2">
        <w:rPr>
          <w:rFonts w:ascii="Calibri" w:hAnsi="Calibri" w:cs="Calibri"/>
          <w:i/>
          <w:iCs/>
          <w:noProof/>
        </w:rPr>
        <w:t>Journal of Content Area Reading, 10</w:t>
      </w:r>
      <w:r w:rsidRPr="006367C2">
        <w:rPr>
          <w:rFonts w:ascii="Calibri" w:hAnsi="Calibri" w:cs="Calibri"/>
          <w:noProof/>
        </w:rPr>
        <w:t>(1), 7–28.​</w:t>
      </w:r>
    </w:p>
    <w:p w14:paraId="2D9C5188" w14:textId="77777777" w:rsidR="006367C2" w:rsidRPr="006367C2" w:rsidRDefault="006367C2" w:rsidP="006367C2">
      <w:pPr>
        <w:numPr>
          <w:ilvl w:val="0"/>
          <w:numId w:val="33"/>
        </w:numPr>
        <w:rPr>
          <w:rFonts w:ascii="Calibri" w:hAnsi="Calibri" w:cs="Calibri"/>
          <w:noProof/>
        </w:rPr>
      </w:pPr>
      <w:r w:rsidRPr="006367C2">
        <w:rPr>
          <w:rFonts w:ascii="Calibri" w:hAnsi="Calibri" w:cs="Calibri"/>
          <w:noProof/>
        </w:rPr>
        <w:t>Lenley, S. M. (2018). Using inquiry to develop art and music preservice teachers’ disciplinary literacy pedagogy. </w:t>
      </w:r>
      <w:r w:rsidRPr="006367C2">
        <w:rPr>
          <w:rFonts w:ascii="Calibri" w:hAnsi="Calibri" w:cs="Calibri"/>
          <w:i/>
          <w:iCs/>
          <w:noProof/>
        </w:rPr>
        <w:t>Journal of Literature, Literacy, and the Arts, 5</w:t>
      </w:r>
      <w:r w:rsidRPr="006367C2">
        <w:rPr>
          <w:rFonts w:ascii="Calibri" w:hAnsi="Calibri" w:cs="Calibri"/>
          <w:noProof/>
        </w:rPr>
        <w:t>(1), 49–73.​</w:t>
      </w:r>
    </w:p>
    <w:p w14:paraId="60F09151" w14:textId="37CD9733" w:rsidR="006367C2" w:rsidRPr="006367C2" w:rsidRDefault="006367C2" w:rsidP="006367C2">
      <w:pPr>
        <w:numPr>
          <w:ilvl w:val="0"/>
          <w:numId w:val="33"/>
        </w:numPr>
        <w:rPr>
          <w:rFonts w:ascii="Calibri" w:hAnsi="Calibri" w:cs="Calibri"/>
          <w:noProof/>
        </w:rPr>
      </w:pPr>
      <w:r w:rsidRPr="006367C2">
        <w:rPr>
          <w:rFonts w:ascii="Calibri" w:hAnsi="Calibri" w:cs="Calibri"/>
          <w:noProof/>
        </w:rPr>
        <w:t>McCarty, T. L., &amp; Nicholas, S. E. (2014).</w:t>
      </w:r>
      <w:r>
        <w:rPr>
          <w:rFonts w:ascii="Calibri" w:hAnsi="Calibri" w:cs="Calibri"/>
          <w:noProof/>
        </w:rPr>
        <w:t xml:space="preserve"> </w:t>
      </w:r>
      <w:r w:rsidRPr="006367C2">
        <w:rPr>
          <w:rFonts w:ascii="Calibri" w:hAnsi="Calibri" w:cs="Calibri"/>
          <w:i/>
          <w:iCs/>
          <w:noProof/>
        </w:rPr>
        <w:t>Review of Research in Education, 38</w:t>
      </w:r>
      <w:r w:rsidRPr="006367C2">
        <w:rPr>
          <w:rFonts w:ascii="Calibri" w:hAnsi="Calibri" w:cs="Calibri"/>
          <w:noProof/>
        </w:rPr>
        <w:t>(1), 106–136.​</w:t>
      </w:r>
    </w:p>
    <w:p w14:paraId="0803B223" w14:textId="652E516C" w:rsidR="006367C2" w:rsidRPr="006367C2" w:rsidRDefault="006367C2" w:rsidP="006367C2">
      <w:pPr>
        <w:numPr>
          <w:ilvl w:val="0"/>
          <w:numId w:val="33"/>
        </w:numPr>
        <w:rPr>
          <w:rFonts w:ascii="Calibri" w:hAnsi="Calibri" w:cs="Calibri"/>
          <w:noProof/>
        </w:rPr>
      </w:pPr>
      <w:r w:rsidRPr="006367C2">
        <w:rPr>
          <w:rFonts w:ascii="Calibri" w:hAnsi="Calibri" w:cs="Calibri"/>
          <w:noProof/>
        </w:rPr>
        <w:t xml:space="preserve">Moll, L. C. (2019). </w:t>
      </w:r>
      <w:r w:rsidRPr="006367C2">
        <w:rPr>
          <w:rFonts w:ascii="Calibri" w:hAnsi="Calibri" w:cs="Calibri"/>
          <w:i/>
          <w:iCs/>
          <w:noProof/>
        </w:rPr>
        <w:t>Literacy Research: Theory, Method, and Practice, 68</w:t>
      </w:r>
      <w:r w:rsidRPr="006367C2">
        <w:rPr>
          <w:rFonts w:ascii="Calibri" w:hAnsi="Calibri" w:cs="Calibri"/>
          <w:noProof/>
        </w:rPr>
        <w:t>(1), 130–138.​</w:t>
      </w:r>
    </w:p>
    <w:p w14:paraId="10D596CD" w14:textId="77777777" w:rsidR="006367C2" w:rsidRPr="006367C2" w:rsidRDefault="006367C2" w:rsidP="006367C2">
      <w:pPr>
        <w:numPr>
          <w:ilvl w:val="0"/>
          <w:numId w:val="33"/>
        </w:numPr>
        <w:rPr>
          <w:rFonts w:ascii="Calibri" w:hAnsi="Calibri" w:cs="Calibri"/>
          <w:noProof/>
        </w:rPr>
      </w:pPr>
      <w:r w:rsidRPr="006367C2">
        <w:rPr>
          <w:rFonts w:ascii="Calibri" w:hAnsi="Calibri" w:cs="Calibri"/>
          <w:noProof/>
        </w:rPr>
        <w:t>Moje, E. B. (2008). Foregrounding the disciplines in secondary literacy teaching and learning: A call for change. </w:t>
      </w:r>
      <w:r w:rsidRPr="006367C2">
        <w:rPr>
          <w:rFonts w:ascii="Calibri" w:hAnsi="Calibri" w:cs="Calibri"/>
          <w:i/>
          <w:iCs/>
          <w:noProof/>
        </w:rPr>
        <w:t>Journal of Adolescent &amp; Adult Literacy, 52</w:t>
      </w:r>
      <w:r w:rsidRPr="006367C2">
        <w:rPr>
          <w:rFonts w:ascii="Calibri" w:hAnsi="Calibri" w:cs="Calibri"/>
          <w:noProof/>
        </w:rPr>
        <w:t>(2), 96–107.​</w:t>
      </w:r>
    </w:p>
    <w:p w14:paraId="6D06DEC8" w14:textId="77777777" w:rsidR="006367C2" w:rsidRPr="006367C2" w:rsidRDefault="006367C2" w:rsidP="006367C2">
      <w:pPr>
        <w:numPr>
          <w:ilvl w:val="0"/>
          <w:numId w:val="33"/>
        </w:numPr>
        <w:rPr>
          <w:rFonts w:ascii="Calibri" w:hAnsi="Calibri" w:cs="Calibri"/>
          <w:noProof/>
        </w:rPr>
      </w:pPr>
      <w:r w:rsidRPr="006367C2">
        <w:rPr>
          <w:rFonts w:ascii="Calibri" w:hAnsi="Calibri" w:cs="Calibri"/>
          <w:noProof/>
        </w:rPr>
        <w:t>Moje, E. B. (2015). Doing and teaching disciplinary literacy with adolescent learners: A social and cultural enterprise. </w:t>
      </w:r>
      <w:r w:rsidRPr="006367C2">
        <w:rPr>
          <w:rFonts w:ascii="Calibri" w:hAnsi="Calibri" w:cs="Calibri"/>
          <w:i/>
          <w:iCs/>
          <w:noProof/>
        </w:rPr>
        <w:t>Harvard Educational Review, 85</w:t>
      </w:r>
      <w:r w:rsidRPr="006367C2">
        <w:rPr>
          <w:rFonts w:ascii="Calibri" w:hAnsi="Calibri" w:cs="Calibri"/>
          <w:noProof/>
        </w:rPr>
        <w:t>(2), 254–278.​</w:t>
      </w:r>
    </w:p>
    <w:p w14:paraId="3B9D9438" w14:textId="77777777" w:rsidR="006367C2" w:rsidRPr="006367C2" w:rsidRDefault="006367C2" w:rsidP="006367C2">
      <w:pPr>
        <w:numPr>
          <w:ilvl w:val="0"/>
          <w:numId w:val="33"/>
        </w:numPr>
        <w:rPr>
          <w:rFonts w:ascii="Calibri" w:hAnsi="Calibri" w:cs="Calibri"/>
          <w:noProof/>
        </w:rPr>
      </w:pPr>
      <w:r w:rsidRPr="006367C2">
        <w:rPr>
          <w:rFonts w:ascii="Calibri" w:hAnsi="Calibri" w:cs="Calibri"/>
          <w:noProof/>
        </w:rPr>
        <w:t>Pytash, K. (2011). Teaching PSTs to take a disciplinary approach to teaching writing. </w:t>
      </w:r>
      <w:r w:rsidRPr="006367C2">
        <w:rPr>
          <w:rFonts w:ascii="Calibri" w:hAnsi="Calibri" w:cs="Calibri"/>
          <w:i/>
          <w:iCs/>
          <w:noProof/>
        </w:rPr>
        <w:t>Journal of Content Area Reading, 9</w:t>
      </w:r>
      <w:r w:rsidRPr="006367C2">
        <w:rPr>
          <w:rFonts w:ascii="Calibri" w:hAnsi="Calibri" w:cs="Calibri"/>
          <w:noProof/>
        </w:rPr>
        <w:t>(1), 105–122.​</w:t>
      </w:r>
    </w:p>
    <w:p w14:paraId="274C0209" w14:textId="77777777" w:rsidR="006367C2" w:rsidRPr="006367C2" w:rsidRDefault="006367C2" w:rsidP="006367C2">
      <w:pPr>
        <w:numPr>
          <w:ilvl w:val="0"/>
          <w:numId w:val="33"/>
        </w:numPr>
        <w:rPr>
          <w:rFonts w:ascii="Calibri" w:hAnsi="Calibri" w:cs="Calibri"/>
          <w:noProof/>
        </w:rPr>
      </w:pPr>
      <w:r w:rsidRPr="006367C2">
        <w:rPr>
          <w:rFonts w:ascii="Calibri" w:hAnsi="Calibri" w:cs="Calibri"/>
          <w:noProof/>
        </w:rPr>
        <w:t>Rainey, E. C., Maher, B. L., Coupland, D., Franchi, R., &amp; Moje, E. B. (2018). But what does it look like? Illustrations of disciplinary literacy teaching in two content areas. </w:t>
      </w:r>
      <w:r w:rsidRPr="006367C2">
        <w:rPr>
          <w:rFonts w:ascii="Calibri" w:hAnsi="Calibri" w:cs="Calibri"/>
          <w:i/>
          <w:iCs/>
          <w:noProof/>
        </w:rPr>
        <w:t>Journal of Adolescent &amp; Adult Literacy, 61</w:t>
      </w:r>
      <w:r w:rsidRPr="006367C2">
        <w:rPr>
          <w:rFonts w:ascii="Calibri" w:hAnsi="Calibri" w:cs="Calibri"/>
          <w:noProof/>
        </w:rPr>
        <w:t>(4), 371–379.​</w:t>
      </w:r>
    </w:p>
    <w:p w14:paraId="29F6D702" w14:textId="77777777" w:rsidR="006367C2" w:rsidRPr="006367C2" w:rsidRDefault="006367C2" w:rsidP="006367C2">
      <w:pPr>
        <w:numPr>
          <w:ilvl w:val="0"/>
          <w:numId w:val="33"/>
        </w:numPr>
        <w:rPr>
          <w:rFonts w:ascii="Calibri" w:hAnsi="Calibri" w:cs="Calibri"/>
          <w:noProof/>
        </w:rPr>
      </w:pPr>
      <w:r w:rsidRPr="006367C2">
        <w:rPr>
          <w:rFonts w:ascii="Calibri" w:hAnsi="Calibri" w:cs="Calibri"/>
          <w:noProof/>
        </w:rPr>
        <w:t>Spitler, E. (2011). From resistance to advocacy for math literacy: One teacher’s literacy identity transformation. </w:t>
      </w:r>
      <w:r w:rsidRPr="006367C2">
        <w:rPr>
          <w:rFonts w:ascii="Calibri" w:hAnsi="Calibri" w:cs="Calibri"/>
          <w:i/>
          <w:iCs/>
          <w:noProof/>
        </w:rPr>
        <w:t>Journal of Adolescent &amp; Adult Literacy, 55</w:t>
      </w:r>
      <w:r w:rsidRPr="006367C2">
        <w:rPr>
          <w:rFonts w:ascii="Calibri" w:hAnsi="Calibri" w:cs="Calibri"/>
          <w:noProof/>
        </w:rPr>
        <w:t>(4), 306–315.​</w:t>
      </w:r>
    </w:p>
    <w:p w14:paraId="7DA322FE" w14:textId="77777777" w:rsidR="006367C2" w:rsidRPr="006367C2" w:rsidRDefault="006367C2" w:rsidP="006367C2">
      <w:pPr>
        <w:numPr>
          <w:ilvl w:val="0"/>
          <w:numId w:val="33"/>
        </w:numPr>
        <w:rPr>
          <w:rFonts w:ascii="Calibri" w:hAnsi="Calibri" w:cs="Calibri"/>
          <w:noProof/>
        </w:rPr>
      </w:pPr>
      <w:r w:rsidRPr="006367C2">
        <w:rPr>
          <w:rFonts w:ascii="Calibri" w:hAnsi="Calibri" w:cs="Calibri"/>
          <w:noProof/>
        </w:rPr>
        <w:t>Weiner, L. (2006). Challenging deficit thinking. </w:t>
      </w:r>
      <w:r w:rsidRPr="006367C2">
        <w:rPr>
          <w:rFonts w:ascii="Calibri" w:hAnsi="Calibri" w:cs="Calibri"/>
          <w:i/>
          <w:iCs/>
          <w:noProof/>
        </w:rPr>
        <w:t>Educational Leadership, 64</w:t>
      </w:r>
      <w:r w:rsidRPr="006367C2">
        <w:rPr>
          <w:rFonts w:ascii="Calibri" w:hAnsi="Calibri" w:cs="Calibri"/>
          <w:noProof/>
        </w:rPr>
        <w:t>(1), 42–45.​</w:t>
      </w:r>
    </w:p>
    <w:p w14:paraId="0F385C7B" w14:textId="09BBE528" w:rsidR="006367C2" w:rsidRDefault="006367C2" w:rsidP="0054661A">
      <w:pPr>
        <w:numPr>
          <w:ilvl w:val="0"/>
          <w:numId w:val="33"/>
        </w:numPr>
        <w:rPr>
          <w:rFonts w:ascii="Calibri" w:hAnsi="Calibri" w:cs="Calibri"/>
          <w:noProof/>
        </w:rPr>
      </w:pPr>
      <w:r w:rsidRPr="006367C2">
        <w:rPr>
          <w:rFonts w:ascii="Calibri" w:hAnsi="Calibri" w:cs="Calibri"/>
          <w:noProof/>
        </w:rPr>
        <w:t>Wickens, C. M., Manderino, M., Parker, J., &amp; Jung, J. (2015). Habits of practice. </w:t>
      </w:r>
      <w:r w:rsidRPr="006367C2">
        <w:rPr>
          <w:rFonts w:ascii="Calibri" w:hAnsi="Calibri" w:cs="Calibri"/>
          <w:i/>
          <w:iCs/>
          <w:noProof/>
        </w:rPr>
        <w:t>Journal of Adolescent &amp; Adult Literacy, 59</w:t>
      </w:r>
      <w:r w:rsidRPr="006367C2">
        <w:rPr>
          <w:rFonts w:ascii="Calibri" w:hAnsi="Calibri" w:cs="Calibri"/>
          <w:noProof/>
        </w:rPr>
        <w:t>(1), 75–82</w:t>
      </w:r>
      <w:r>
        <w:rPr>
          <w:rFonts w:ascii="Calibri" w:hAnsi="Calibri" w:cs="Calibri"/>
          <w:noProof/>
        </w:rPr>
        <w:t>.</w:t>
      </w:r>
    </w:p>
    <w:p w14:paraId="592D4544" w14:textId="77777777" w:rsidR="006367C2" w:rsidRPr="006367C2" w:rsidRDefault="006367C2" w:rsidP="006367C2">
      <w:pPr>
        <w:ind w:left="720"/>
        <w:rPr>
          <w:rFonts w:ascii="Calibri" w:hAnsi="Calibri" w:cs="Calibri"/>
          <w:noProof/>
        </w:rPr>
      </w:pPr>
    </w:p>
    <w:p w14:paraId="660B0482" w14:textId="03563131" w:rsidR="006367C2" w:rsidRDefault="00000000" w:rsidP="0054661A">
      <w:pPr>
        <w:rPr>
          <w:rFonts w:ascii="Calibri" w:hAnsi="Calibri" w:cs="Calibri"/>
          <w:b/>
          <w:bCs/>
          <w:noProof/>
        </w:rPr>
      </w:pPr>
      <w:r>
        <w:rPr>
          <w:rFonts w:ascii="Calibri" w:hAnsi="Calibri" w:cs="Calibri"/>
          <w:noProof/>
        </w:rPr>
        <w:lastRenderedPageBreak/>
        <w:pict w14:anchorId="4FB8E5D6">
          <v:rect id="_x0000_i1040" style="width:468pt;height:.05pt" o:hralign="center" o:hrstd="t" o:hr="t" fillcolor="#aaa" stroked="f"/>
        </w:pict>
      </w:r>
    </w:p>
    <w:p w14:paraId="1CD3EA45" w14:textId="592470DF" w:rsidR="006367C2" w:rsidRPr="006367C2" w:rsidRDefault="006367C2" w:rsidP="0054661A">
      <w:pPr>
        <w:rPr>
          <w:rFonts w:ascii="Calibri" w:hAnsi="Calibri" w:cs="Calibri"/>
          <w:b/>
          <w:bCs/>
          <w:noProof/>
        </w:rPr>
      </w:pPr>
      <w:r w:rsidRPr="006367C2">
        <w:rPr>
          <w:rFonts w:ascii="Calibri" w:hAnsi="Calibri" w:cs="Calibri"/>
          <w:b/>
          <w:bCs/>
          <w:noProof/>
        </w:rPr>
        <w:t>F1 VISA REGULATIONS</w:t>
      </w:r>
    </w:p>
    <w:p w14:paraId="13743457" w14:textId="442EBA6D" w:rsidR="006367C2" w:rsidRDefault="006367C2" w:rsidP="0054661A">
      <w:pPr>
        <w:rPr>
          <w:rFonts w:ascii="Calibri" w:hAnsi="Calibri" w:cs="Calibri"/>
          <w:noProof/>
        </w:rPr>
      </w:pPr>
      <w:r w:rsidRPr="006367C2">
        <w:rPr>
          <w:rFonts w:ascii="Calibri" w:hAnsi="Calibri" w:cs="Calibri"/>
          <w:noProof/>
        </w:rPr>
        <w:t xml:space="preserve">Federal regulations state that students may apply only 3 fully-online semester credit hours (SCH) to the hours required for full-time status for </w:t>
      </w:r>
      <w:hyperlink r:id="rId13" w:history="1">
        <w:r w:rsidRPr="006367C2">
          <w:rPr>
            <w:rStyle w:val="Hyperlink"/>
            <w:rFonts w:ascii="Calibri" w:hAnsi="Calibri" w:cs="Calibri"/>
            <w:noProof/>
          </w:rPr>
          <w:t>F-1 Visa (DOC)</w:t>
        </w:r>
      </w:hyperlink>
      <w:r w:rsidRPr="006367C2">
        <w:rPr>
          <w:rFonts w:ascii="Calibri" w:hAnsi="Calibri" w:cs="Calibri"/>
          <w:noProof/>
        </w:rPr>
        <w:t xml:space="preserve"> holders. Full-time status for F-1 Visa students is 12 hours for undergraduates and 9 hours for graduate students.</w:t>
      </w:r>
    </w:p>
    <w:p w14:paraId="7FED34B4" w14:textId="1534920E" w:rsidR="008400F3" w:rsidRDefault="00000000" w:rsidP="0054661A">
      <w:pPr>
        <w:rPr>
          <w:rFonts w:ascii="Calibri" w:hAnsi="Calibri" w:cs="Calibri"/>
          <w:b/>
          <w:bCs/>
          <w:color w:val="00B050"/>
          <w:sz w:val="36"/>
          <w:szCs w:val="36"/>
        </w:rPr>
      </w:pPr>
      <w:r>
        <w:rPr>
          <w:rFonts w:ascii="Calibri" w:hAnsi="Calibri" w:cs="Calibri"/>
          <w:noProof/>
        </w:rPr>
        <w:pict w14:anchorId="33D10F3A">
          <v:rect id="_x0000_i1041" style="width:468pt;height:.05pt" o:hralign="center" o:hrstd="t" o:hr="t" fillcolor="#aaa" stroked="f"/>
        </w:pict>
      </w:r>
    </w:p>
    <w:p w14:paraId="34ABDFF4" w14:textId="4A0BCFE1" w:rsidR="0054661A" w:rsidRPr="00DC2091" w:rsidRDefault="00065E76" w:rsidP="0054661A">
      <w:pPr>
        <w:rPr>
          <w:rFonts w:ascii="Calibri" w:hAnsi="Calibri" w:cs="Calibri"/>
          <w:color w:val="00B050"/>
          <w:sz w:val="36"/>
          <w:szCs w:val="36"/>
        </w:rPr>
      </w:pPr>
      <w:r w:rsidRPr="00DC2091">
        <w:rPr>
          <w:rFonts w:ascii="Calibri" w:hAnsi="Calibri" w:cs="Calibri"/>
          <w:b/>
          <w:bCs/>
          <w:color w:val="00B050"/>
          <w:sz w:val="36"/>
          <w:szCs w:val="36"/>
        </w:rPr>
        <w:t xml:space="preserve">(TAC) Texas </w:t>
      </w:r>
      <w:r w:rsidR="0054661A" w:rsidRPr="00DC2091">
        <w:rPr>
          <w:rFonts w:ascii="Calibri" w:hAnsi="Calibri" w:cs="Calibri"/>
          <w:b/>
          <w:bCs/>
          <w:color w:val="00B050"/>
          <w:sz w:val="36"/>
          <w:szCs w:val="36"/>
        </w:rPr>
        <w:t>Classroom Teacher Certification Standards in this Course</w:t>
      </w:r>
    </w:p>
    <w:p w14:paraId="40BB544E" w14:textId="77777777" w:rsidR="0054661A" w:rsidRPr="00DC2091" w:rsidRDefault="0054661A" w:rsidP="0054661A">
      <w:pPr>
        <w:shd w:val="clear" w:color="auto" w:fill="FFFFFF"/>
        <w:spacing w:after="2"/>
        <w:rPr>
          <w:rFonts w:ascii="Calibri" w:hAnsi="Calibri" w:cs="Calibri"/>
          <w:b/>
          <w:bCs/>
          <w:color w:val="000000"/>
          <w:sz w:val="22"/>
          <w:szCs w:val="22"/>
        </w:rPr>
      </w:pPr>
    </w:p>
    <w:p w14:paraId="6D9E04CE" w14:textId="77777777" w:rsidR="0054661A" w:rsidRPr="00DC2091" w:rsidRDefault="0054661A" w:rsidP="0054661A">
      <w:pPr>
        <w:shd w:val="clear" w:color="auto" w:fill="FFFFFF"/>
        <w:spacing w:after="2"/>
        <w:rPr>
          <w:rFonts w:ascii="Calibri" w:hAnsi="Calibri" w:cs="Calibri"/>
          <w:b/>
          <w:bCs/>
          <w:color w:val="000000"/>
          <w:sz w:val="22"/>
          <w:szCs w:val="22"/>
        </w:rPr>
      </w:pPr>
      <w:r w:rsidRPr="00DC2091">
        <w:rPr>
          <w:rFonts w:ascii="Calibri" w:hAnsi="Calibri" w:cs="Calibri"/>
          <w:b/>
          <w:bCs/>
          <w:color w:val="000000"/>
          <w:sz w:val="22"/>
          <w:szCs w:val="22"/>
        </w:rPr>
        <w:t xml:space="preserve">TEA TAC Chapter 235. </w:t>
      </w:r>
      <w:hyperlink r:id="rId14" w:history="1">
        <w:r w:rsidRPr="00DC2091">
          <w:rPr>
            <w:rStyle w:val="Hyperlink"/>
            <w:rFonts w:ascii="Calibri" w:hAnsi="Calibri" w:cs="Calibri"/>
            <w:b/>
            <w:bCs/>
            <w:i/>
            <w:iCs/>
            <w:sz w:val="22"/>
            <w:szCs w:val="22"/>
          </w:rPr>
          <w:t>Classroom Teacher Certification Standards</w:t>
        </w:r>
      </w:hyperlink>
    </w:p>
    <w:p w14:paraId="2510FDC4" w14:textId="77777777" w:rsidR="00601B8C" w:rsidRDefault="00601B8C" w:rsidP="00601B8C">
      <w:pPr>
        <w:shd w:val="clear" w:color="auto" w:fill="FFFFFF"/>
        <w:spacing w:after="2"/>
        <w:rPr>
          <w:rFonts w:ascii="Calibri" w:hAnsi="Calibri" w:cs="Calibri"/>
          <w:b/>
          <w:bCs/>
          <w:color w:val="000000"/>
          <w:sz w:val="22"/>
          <w:szCs w:val="22"/>
        </w:rPr>
      </w:pPr>
    </w:p>
    <w:p w14:paraId="617A314A" w14:textId="5327F33D" w:rsidR="00601B8C" w:rsidRPr="00601B8C" w:rsidRDefault="00601B8C" w:rsidP="00601B8C">
      <w:pPr>
        <w:shd w:val="clear" w:color="auto" w:fill="FFFFFF"/>
        <w:spacing w:after="2"/>
        <w:rPr>
          <w:rFonts w:ascii="Calibri" w:hAnsi="Calibri" w:cs="Calibri"/>
          <w:b/>
          <w:bCs/>
          <w:color w:val="000000"/>
          <w:sz w:val="22"/>
          <w:szCs w:val="22"/>
        </w:rPr>
      </w:pPr>
      <w:r w:rsidRPr="00601B8C">
        <w:rPr>
          <w:rFonts w:ascii="Calibri" w:hAnsi="Calibri" w:cs="Calibri"/>
          <w:b/>
          <w:bCs/>
          <w:color w:val="000000"/>
          <w:sz w:val="22"/>
          <w:szCs w:val="22"/>
        </w:rPr>
        <w:t>Instructional Preparation</w:t>
      </w:r>
    </w:p>
    <w:p w14:paraId="4EEF9B3A" w14:textId="77777777" w:rsidR="00601B8C" w:rsidRDefault="00601B8C" w:rsidP="00601B8C">
      <w:pPr>
        <w:shd w:val="clear" w:color="auto" w:fill="FFFFFF"/>
        <w:spacing w:after="2"/>
        <w:rPr>
          <w:rFonts w:ascii="Calibri" w:hAnsi="Calibri" w:cs="Calibri"/>
          <w:color w:val="000000"/>
          <w:sz w:val="22"/>
          <w:szCs w:val="22"/>
        </w:rPr>
      </w:pPr>
    </w:p>
    <w:p w14:paraId="79A14AA7" w14:textId="7B0DF4ED" w:rsidR="00601B8C" w:rsidRPr="00601B8C" w:rsidRDefault="00601B8C" w:rsidP="00601B8C">
      <w:pPr>
        <w:pStyle w:val="ListParagraph"/>
        <w:numPr>
          <w:ilvl w:val="0"/>
          <w:numId w:val="30"/>
        </w:numPr>
        <w:shd w:val="clear" w:color="auto" w:fill="FFFFFF"/>
        <w:spacing w:after="2"/>
        <w:rPr>
          <w:rFonts w:ascii="Calibri" w:hAnsi="Calibri" w:cs="Calibri"/>
          <w:color w:val="000000"/>
          <w:sz w:val="22"/>
          <w:szCs w:val="22"/>
        </w:rPr>
      </w:pPr>
      <w:r w:rsidRPr="00601B8C">
        <w:rPr>
          <w:rFonts w:ascii="Calibri" w:hAnsi="Calibri" w:cs="Calibri"/>
          <w:color w:val="000000"/>
          <w:sz w:val="22"/>
          <w:szCs w:val="22"/>
        </w:rPr>
        <w:t xml:space="preserve">Teachers understand learning as an active and social process of meaning-making that results in changes in student knowledge and behavior based on connections between past and new experiences. </w:t>
      </w:r>
    </w:p>
    <w:p w14:paraId="5CA1B0AD" w14:textId="77777777" w:rsidR="00601B8C" w:rsidRPr="00601B8C" w:rsidRDefault="00601B8C" w:rsidP="00601B8C">
      <w:pPr>
        <w:shd w:val="clear" w:color="auto" w:fill="FFFFFF"/>
        <w:spacing w:after="2"/>
        <w:rPr>
          <w:rFonts w:ascii="Calibri" w:hAnsi="Calibri" w:cs="Calibri"/>
          <w:color w:val="000000"/>
          <w:sz w:val="22"/>
          <w:szCs w:val="22"/>
        </w:rPr>
      </w:pPr>
    </w:p>
    <w:p w14:paraId="2FA9EFB6" w14:textId="6275CF61" w:rsidR="005C364D" w:rsidRPr="00601B8C" w:rsidRDefault="00601B8C" w:rsidP="00601B8C">
      <w:pPr>
        <w:pStyle w:val="ListParagraph"/>
        <w:numPr>
          <w:ilvl w:val="0"/>
          <w:numId w:val="30"/>
        </w:numPr>
        <w:shd w:val="clear" w:color="auto" w:fill="FFFFFF"/>
        <w:spacing w:after="2"/>
        <w:rPr>
          <w:rFonts w:ascii="Calibri" w:hAnsi="Calibri" w:cs="Calibri"/>
          <w:color w:val="000000"/>
          <w:sz w:val="22"/>
          <w:szCs w:val="22"/>
        </w:rPr>
      </w:pPr>
      <w:r w:rsidRPr="00601B8C">
        <w:rPr>
          <w:rFonts w:ascii="Calibri" w:hAnsi="Calibri" w:cs="Calibri"/>
          <w:color w:val="000000"/>
          <w:sz w:val="22"/>
          <w:szCs w:val="22"/>
        </w:rPr>
        <w:t>Teachers prepare instruction that uses research and evidence-based teaching strategies for eliciting and sustaining attention and motivation and supporting encoding such as use of multimedia learning principles, reduction of extraneous cognitive load, use of worked examples, interleaving, and deep integration of new experiences with prior knowledge.</w:t>
      </w:r>
    </w:p>
    <w:p w14:paraId="212C8906" w14:textId="77777777" w:rsidR="00601B8C" w:rsidRPr="00601B8C" w:rsidRDefault="00601B8C" w:rsidP="00601B8C">
      <w:pPr>
        <w:shd w:val="clear" w:color="auto" w:fill="FFFFFF"/>
        <w:spacing w:after="2"/>
        <w:rPr>
          <w:rFonts w:ascii="Calibri" w:hAnsi="Calibri" w:cs="Calibri"/>
          <w:color w:val="000000"/>
          <w:sz w:val="22"/>
          <w:szCs w:val="22"/>
        </w:rPr>
      </w:pPr>
    </w:p>
    <w:p w14:paraId="3BE3B7D5" w14:textId="77777777" w:rsidR="00601B8C" w:rsidRPr="00601B8C" w:rsidRDefault="00601B8C" w:rsidP="00601B8C">
      <w:pPr>
        <w:pStyle w:val="ListParagraph"/>
        <w:numPr>
          <w:ilvl w:val="0"/>
          <w:numId w:val="30"/>
        </w:numPr>
        <w:shd w:val="clear" w:color="auto" w:fill="FFFFFF"/>
        <w:spacing w:after="2"/>
        <w:rPr>
          <w:rFonts w:ascii="Calibri" w:hAnsi="Calibri" w:cs="Calibri"/>
          <w:color w:val="000000"/>
          <w:sz w:val="22"/>
          <w:szCs w:val="22"/>
        </w:rPr>
      </w:pPr>
      <w:r w:rsidRPr="00601B8C">
        <w:rPr>
          <w:rFonts w:ascii="Calibri" w:hAnsi="Calibri" w:cs="Calibri"/>
          <w:color w:val="000000"/>
          <w:sz w:val="22"/>
          <w:szCs w:val="22"/>
        </w:rPr>
        <w:t>Teachers identify the components of high-quality instructional materials such as a logical scope and sequence, clear learning objectives, grade or course level content, explicit instruction, student engagement, academic language, deliberate practice, and assessment, appropriate to the discipline.</w:t>
      </w:r>
    </w:p>
    <w:p w14:paraId="62CF3DEE" w14:textId="77777777" w:rsidR="00601B8C" w:rsidRPr="00601B8C" w:rsidRDefault="00601B8C" w:rsidP="00601B8C">
      <w:pPr>
        <w:shd w:val="clear" w:color="auto" w:fill="FFFFFF"/>
        <w:spacing w:after="2"/>
        <w:rPr>
          <w:rFonts w:ascii="Calibri" w:hAnsi="Calibri" w:cs="Calibri"/>
          <w:color w:val="000000"/>
          <w:sz w:val="22"/>
          <w:szCs w:val="22"/>
        </w:rPr>
      </w:pPr>
    </w:p>
    <w:p w14:paraId="2A104D08" w14:textId="77777777" w:rsidR="00601B8C" w:rsidRPr="00601B8C" w:rsidRDefault="00601B8C" w:rsidP="00601B8C">
      <w:pPr>
        <w:pStyle w:val="ListParagraph"/>
        <w:numPr>
          <w:ilvl w:val="0"/>
          <w:numId w:val="30"/>
        </w:numPr>
        <w:shd w:val="clear" w:color="auto" w:fill="FFFFFF"/>
        <w:spacing w:after="2"/>
        <w:rPr>
          <w:rFonts w:ascii="Calibri" w:hAnsi="Calibri" w:cs="Calibri"/>
          <w:color w:val="000000"/>
          <w:sz w:val="22"/>
          <w:szCs w:val="22"/>
        </w:rPr>
      </w:pPr>
      <w:r w:rsidRPr="00601B8C">
        <w:rPr>
          <w:rFonts w:ascii="Calibri" w:hAnsi="Calibri" w:cs="Calibri"/>
          <w:color w:val="000000"/>
          <w:sz w:val="22"/>
          <w:szCs w:val="22"/>
        </w:rPr>
        <w:t>Teachers design lessons based on the components of high-quality instructional materials such as a logical scope and sequence, clear learning objectives, application of explicit instruction, and grade or course level content.</w:t>
      </w:r>
    </w:p>
    <w:p w14:paraId="599929C5" w14:textId="77777777" w:rsidR="00601B8C" w:rsidRPr="00601B8C" w:rsidRDefault="00601B8C" w:rsidP="00601B8C">
      <w:pPr>
        <w:shd w:val="clear" w:color="auto" w:fill="FFFFFF"/>
        <w:spacing w:after="2"/>
        <w:rPr>
          <w:rFonts w:ascii="Calibri" w:hAnsi="Calibri" w:cs="Calibri"/>
          <w:color w:val="000000"/>
          <w:sz w:val="22"/>
          <w:szCs w:val="22"/>
        </w:rPr>
      </w:pPr>
    </w:p>
    <w:p w14:paraId="4E67FFE6" w14:textId="77777777" w:rsidR="00601B8C" w:rsidRPr="00601B8C" w:rsidRDefault="00601B8C" w:rsidP="00601B8C">
      <w:pPr>
        <w:pStyle w:val="ListParagraph"/>
        <w:numPr>
          <w:ilvl w:val="0"/>
          <w:numId w:val="30"/>
        </w:numPr>
        <w:shd w:val="clear" w:color="auto" w:fill="FFFFFF"/>
        <w:spacing w:after="2"/>
        <w:rPr>
          <w:rFonts w:ascii="Calibri" w:hAnsi="Calibri" w:cs="Calibri"/>
          <w:color w:val="000000"/>
          <w:sz w:val="22"/>
          <w:szCs w:val="22"/>
        </w:rPr>
      </w:pPr>
      <w:r w:rsidRPr="00601B8C">
        <w:rPr>
          <w:rFonts w:ascii="Calibri" w:hAnsi="Calibri" w:cs="Calibri"/>
          <w:color w:val="000000"/>
          <w:sz w:val="22"/>
          <w:szCs w:val="22"/>
        </w:rPr>
        <w:t>Teachers design lessons that effectively connect learning objectives with explicit instruction, student engagement, academic language, deliberate practice, and assessment.</w:t>
      </w:r>
    </w:p>
    <w:p w14:paraId="4827081A" w14:textId="77777777" w:rsidR="00601B8C" w:rsidRPr="00601B8C" w:rsidRDefault="00601B8C" w:rsidP="00601B8C">
      <w:pPr>
        <w:shd w:val="clear" w:color="auto" w:fill="FFFFFF"/>
        <w:spacing w:after="2"/>
        <w:rPr>
          <w:rFonts w:ascii="Calibri" w:hAnsi="Calibri" w:cs="Calibri"/>
          <w:color w:val="000000"/>
          <w:sz w:val="22"/>
          <w:szCs w:val="22"/>
        </w:rPr>
      </w:pPr>
    </w:p>
    <w:p w14:paraId="06D10C26" w14:textId="77777777" w:rsidR="00601B8C" w:rsidRPr="00601B8C" w:rsidRDefault="00601B8C" w:rsidP="00601B8C">
      <w:pPr>
        <w:pStyle w:val="ListParagraph"/>
        <w:numPr>
          <w:ilvl w:val="0"/>
          <w:numId w:val="30"/>
        </w:numPr>
        <w:shd w:val="clear" w:color="auto" w:fill="FFFFFF"/>
        <w:spacing w:after="2"/>
        <w:rPr>
          <w:rFonts w:ascii="Calibri" w:hAnsi="Calibri" w:cs="Calibri"/>
          <w:color w:val="000000"/>
          <w:sz w:val="22"/>
          <w:szCs w:val="22"/>
        </w:rPr>
      </w:pPr>
      <w:r w:rsidRPr="00601B8C">
        <w:rPr>
          <w:rFonts w:ascii="Calibri" w:hAnsi="Calibri" w:cs="Calibri"/>
          <w:color w:val="000000"/>
          <w:sz w:val="22"/>
          <w:szCs w:val="22"/>
        </w:rPr>
        <w:t>Teachers design lessons that connect students prior understanding and real-world experiences to new content and contexts.</w:t>
      </w:r>
    </w:p>
    <w:p w14:paraId="4B514B37" w14:textId="77777777" w:rsidR="00601B8C" w:rsidRPr="00601B8C" w:rsidRDefault="00601B8C" w:rsidP="00601B8C">
      <w:pPr>
        <w:shd w:val="clear" w:color="auto" w:fill="FFFFFF"/>
        <w:spacing w:after="2"/>
        <w:rPr>
          <w:rFonts w:ascii="Calibri" w:hAnsi="Calibri" w:cs="Calibri"/>
          <w:color w:val="000000"/>
          <w:sz w:val="22"/>
          <w:szCs w:val="22"/>
        </w:rPr>
      </w:pPr>
    </w:p>
    <w:p w14:paraId="1CCBCF5F" w14:textId="77777777" w:rsidR="00601B8C" w:rsidRPr="00601B8C" w:rsidRDefault="00601B8C" w:rsidP="00601B8C">
      <w:pPr>
        <w:pStyle w:val="ListParagraph"/>
        <w:numPr>
          <w:ilvl w:val="0"/>
          <w:numId w:val="30"/>
        </w:numPr>
        <w:shd w:val="clear" w:color="auto" w:fill="FFFFFF"/>
        <w:spacing w:after="2"/>
        <w:rPr>
          <w:rFonts w:ascii="Calibri" w:hAnsi="Calibri" w:cs="Calibri"/>
          <w:color w:val="000000"/>
          <w:sz w:val="22"/>
          <w:szCs w:val="22"/>
        </w:rPr>
      </w:pPr>
      <w:r w:rsidRPr="00601B8C">
        <w:rPr>
          <w:rFonts w:ascii="Calibri" w:hAnsi="Calibri" w:cs="Calibri"/>
          <w:color w:val="000000"/>
          <w:sz w:val="22"/>
          <w:szCs w:val="22"/>
        </w:rPr>
        <w:t>Teachers plan for the use of digital tools and resources to engage students in active deep learning.</w:t>
      </w:r>
    </w:p>
    <w:p w14:paraId="2EFCAD44" w14:textId="77777777" w:rsidR="00601B8C" w:rsidRPr="00601B8C" w:rsidRDefault="00601B8C" w:rsidP="00601B8C">
      <w:pPr>
        <w:shd w:val="clear" w:color="auto" w:fill="FFFFFF"/>
        <w:spacing w:after="2"/>
        <w:rPr>
          <w:rFonts w:ascii="Calibri" w:hAnsi="Calibri" w:cs="Calibri"/>
          <w:color w:val="000000"/>
          <w:sz w:val="22"/>
          <w:szCs w:val="22"/>
        </w:rPr>
      </w:pPr>
    </w:p>
    <w:p w14:paraId="51DF2084" w14:textId="77777777" w:rsidR="00601B8C" w:rsidRPr="00601B8C" w:rsidRDefault="00601B8C" w:rsidP="00601B8C">
      <w:pPr>
        <w:pStyle w:val="ListParagraph"/>
        <w:numPr>
          <w:ilvl w:val="0"/>
          <w:numId w:val="30"/>
        </w:numPr>
        <w:shd w:val="clear" w:color="auto" w:fill="FFFFFF"/>
        <w:spacing w:after="2"/>
        <w:rPr>
          <w:rFonts w:ascii="Calibri" w:hAnsi="Calibri" w:cs="Calibri"/>
          <w:color w:val="000000"/>
          <w:sz w:val="22"/>
          <w:szCs w:val="22"/>
        </w:rPr>
      </w:pPr>
      <w:r w:rsidRPr="00601B8C">
        <w:rPr>
          <w:rFonts w:ascii="Calibri" w:hAnsi="Calibri" w:cs="Calibri"/>
          <w:color w:val="000000"/>
          <w:sz w:val="22"/>
          <w:szCs w:val="22"/>
        </w:rPr>
        <w:t>Teachers plan for the use of multiple means to engage students, varied ways of representing information, and options for students to demonstrate their learning.</w:t>
      </w:r>
    </w:p>
    <w:p w14:paraId="5D9B2563" w14:textId="77777777" w:rsidR="00601B8C" w:rsidRPr="00601B8C" w:rsidRDefault="00601B8C" w:rsidP="00601B8C">
      <w:pPr>
        <w:shd w:val="clear" w:color="auto" w:fill="FFFFFF"/>
        <w:spacing w:after="2"/>
        <w:rPr>
          <w:rFonts w:ascii="Calibri" w:hAnsi="Calibri" w:cs="Calibri"/>
          <w:color w:val="000000"/>
          <w:sz w:val="22"/>
          <w:szCs w:val="22"/>
        </w:rPr>
      </w:pPr>
    </w:p>
    <w:p w14:paraId="77EF39D9" w14:textId="77777777" w:rsidR="00601B8C" w:rsidRPr="00601B8C" w:rsidRDefault="00601B8C" w:rsidP="00601B8C">
      <w:pPr>
        <w:pStyle w:val="ListParagraph"/>
        <w:numPr>
          <w:ilvl w:val="0"/>
          <w:numId w:val="30"/>
        </w:numPr>
        <w:shd w:val="clear" w:color="auto" w:fill="FFFFFF"/>
        <w:spacing w:after="2"/>
        <w:rPr>
          <w:rFonts w:ascii="Calibri" w:hAnsi="Calibri" w:cs="Calibri"/>
          <w:color w:val="000000"/>
          <w:sz w:val="22"/>
          <w:szCs w:val="22"/>
        </w:rPr>
      </w:pPr>
      <w:r w:rsidRPr="00601B8C">
        <w:rPr>
          <w:rFonts w:ascii="Calibri" w:hAnsi="Calibri" w:cs="Calibri"/>
          <w:color w:val="000000"/>
          <w:sz w:val="22"/>
          <w:szCs w:val="22"/>
        </w:rPr>
        <w:t>Teachers leverage student data to prepare flexible student groups that facilitate learning for all students.</w:t>
      </w:r>
    </w:p>
    <w:p w14:paraId="2F8B2821" w14:textId="77777777" w:rsidR="00601B8C" w:rsidRPr="00601B8C" w:rsidRDefault="00601B8C" w:rsidP="00601B8C">
      <w:pPr>
        <w:pStyle w:val="ListParagraph"/>
        <w:numPr>
          <w:ilvl w:val="0"/>
          <w:numId w:val="30"/>
        </w:numPr>
        <w:shd w:val="clear" w:color="auto" w:fill="FFFFFF"/>
        <w:spacing w:after="2"/>
        <w:rPr>
          <w:rFonts w:ascii="Calibri" w:hAnsi="Calibri" w:cs="Calibri"/>
          <w:color w:val="000000"/>
          <w:sz w:val="22"/>
          <w:szCs w:val="22"/>
        </w:rPr>
      </w:pPr>
      <w:r w:rsidRPr="00601B8C">
        <w:rPr>
          <w:rFonts w:ascii="Calibri" w:hAnsi="Calibri" w:cs="Calibri"/>
          <w:color w:val="000000"/>
          <w:sz w:val="22"/>
          <w:szCs w:val="22"/>
        </w:rPr>
        <w:t>Teachers plan to present information in a meaningful way that activates or provides prerequisite knowledge to maximize student learning.</w:t>
      </w:r>
    </w:p>
    <w:p w14:paraId="369CD641" w14:textId="77777777" w:rsidR="00601B8C" w:rsidRPr="00601B8C" w:rsidRDefault="00601B8C" w:rsidP="00601B8C">
      <w:pPr>
        <w:shd w:val="clear" w:color="auto" w:fill="FFFFFF"/>
        <w:spacing w:after="2"/>
        <w:rPr>
          <w:rFonts w:ascii="Calibri" w:hAnsi="Calibri" w:cs="Calibri"/>
          <w:color w:val="000000"/>
          <w:sz w:val="22"/>
          <w:szCs w:val="22"/>
        </w:rPr>
      </w:pPr>
    </w:p>
    <w:p w14:paraId="088F3BDB" w14:textId="77777777" w:rsidR="00601B8C" w:rsidRPr="00601B8C" w:rsidRDefault="00601B8C" w:rsidP="00601B8C">
      <w:pPr>
        <w:pStyle w:val="ListParagraph"/>
        <w:numPr>
          <w:ilvl w:val="0"/>
          <w:numId w:val="30"/>
        </w:numPr>
        <w:shd w:val="clear" w:color="auto" w:fill="FFFFFF"/>
        <w:spacing w:after="2"/>
        <w:rPr>
          <w:rFonts w:ascii="Calibri" w:hAnsi="Calibri" w:cs="Calibri"/>
          <w:color w:val="000000"/>
          <w:sz w:val="22"/>
          <w:szCs w:val="22"/>
        </w:rPr>
      </w:pPr>
      <w:r w:rsidRPr="00601B8C">
        <w:rPr>
          <w:rFonts w:ascii="Calibri" w:hAnsi="Calibri" w:cs="Calibri"/>
          <w:color w:val="000000"/>
          <w:sz w:val="22"/>
          <w:szCs w:val="22"/>
        </w:rPr>
        <w:t>Teachers plan instructional practices and strategies that support language acquisition so that language is comprehensible, and instruction is fully accessible.</w:t>
      </w:r>
    </w:p>
    <w:p w14:paraId="22EA68CA" w14:textId="77777777" w:rsidR="00601B8C" w:rsidRPr="00601B8C" w:rsidRDefault="00601B8C" w:rsidP="00601B8C">
      <w:pPr>
        <w:shd w:val="clear" w:color="auto" w:fill="FFFFFF"/>
        <w:spacing w:after="2"/>
        <w:rPr>
          <w:rFonts w:ascii="Calibri" w:hAnsi="Calibri" w:cs="Calibri"/>
          <w:color w:val="000000"/>
          <w:sz w:val="22"/>
          <w:szCs w:val="22"/>
        </w:rPr>
      </w:pPr>
    </w:p>
    <w:p w14:paraId="17B56709" w14:textId="79F7E712" w:rsidR="00601B8C" w:rsidRPr="00601B8C" w:rsidRDefault="00601B8C" w:rsidP="00601B8C">
      <w:pPr>
        <w:pStyle w:val="ListParagraph"/>
        <w:numPr>
          <w:ilvl w:val="0"/>
          <w:numId w:val="30"/>
        </w:numPr>
        <w:shd w:val="clear" w:color="auto" w:fill="FFFFFF"/>
        <w:spacing w:after="2"/>
        <w:rPr>
          <w:rFonts w:ascii="Calibri" w:hAnsi="Calibri" w:cs="Calibri"/>
          <w:color w:val="000000"/>
          <w:sz w:val="22"/>
          <w:szCs w:val="22"/>
        </w:rPr>
      </w:pPr>
      <w:r w:rsidRPr="00601B8C">
        <w:rPr>
          <w:rFonts w:ascii="Calibri" w:hAnsi="Calibri" w:cs="Calibri"/>
          <w:color w:val="000000"/>
          <w:sz w:val="22"/>
          <w:szCs w:val="22"/>
        </w:rPr>
        <w:t>Teachers strategically plan instructional strategies, formative assessments, technology, scaffolds, and enrichment to make learning accessible to all students.</w:t>
      </w:r>
    </w:p>
    <w:p w14:paraId="6B6AA9B9" w14:textId="77777777" w:rsidR="00601B8C" w:rsidRDefault="00601B8C" w:rsidP="00601B8C">
      <w:pPr>
        <w:shd w:val="clear" w:color="auto" w:fill="FFFFFF"/>
        <w:spacing w:after="2"/>
        <w:rPr>
          <w:rFonts w:ascii="Calibri" w:hAnsi="Calibri" w:cs="Calibri"/>
          <w:b/>
          <w:bCs/>
          <w:color w:val="000000"/>
          <w:sz w:val="22"/>
          <w:szCs w:val="22"/>
        </w:rPr>
      </w:pPr>
    </w:p>
    <w:p w14:paraId="165AC6E2" w14:textId="77777777" w:rsidR="006367C2" w:rsidRDefault="006367C2" w:rsidP="00601B8C">
      <w:pPr>
        <w:shd w:val="clear" w:color="auto" w:fill="FFFFFF"/>
        <w:spacing w:after="2"/>
        <w:rPr>
          <w:rFonts w:ascii="Calibri" w:hAnsi="Calibri" w:cs="Calibri"/>
          <w:b/>
          <w:bCs/>
          <w:color w:val="000000"/>
          <w:sz w:val="22"/>
          <w:szCs w:val="22"/>
        </w:rPr>
      </w:pPr>
    </w:p>
    <w:p w14:paraId="2F54EA75" w14:textId="77777777" w:rsidR="006367C2" w:rsidRDefault="006367C2" w:rsidP="00601B8C">
      <w:pPr>
        <w:shd w:val="clear" w:color="auto" w:fill="FFFFFF"/>
        <w:spacing w:after="2"/>
        <w:rPr>
          <w:rFonts w:ascii="Calibri" w:hAnsi="Calibri" w:cs="Calibri"/>
          <w:b/>
          <w:bCs/>
          <w:color w:val="000000"/>
          <w:sz w:val="22"/>
          <w:szCs w:val="22"/>
        </w:rPr>
      </w:pPr>
    </w:p>
    <w:p w14:paraId="6617ECEB" w14:textId="77777777" w:rsidR="006367C2" w:rsidRDefault="006367C2" w:rsidP="00601B8C">
      <w:pPr>
        <w:shd w:val="clear" w:color="auto" w:fill="FFFFFF"/>
        <w:spacing w:after="2"/>
        <w:rPr>
          <w:rFonts w:ascii="Calibri" w:hAnsi="Calibri" w:cs="Calibri"/>
          <w:b/>
          <w:bCs/>
          <w:color w:val="000000"/>
          <w:sz w:val="22"/>
          <w:szCs w:val="22"/>
        </w:rPr>
      </w:pPr>
    </w:p>
    <w:p w14:paraId="28C14DAA" w14:textId="67B356DB" w:rsidR="00601B8C" w:rsidRDefault="00601B8C" w:rsidP="00601B8C">
      <w:pPr>
        <w:shd w:val="clear" w:color="auto" w:fill="FFFFFF"/>
        <w:spacing w:after="2"/>
        <w:rPr>
          <w:rFonts w:ascii="Calibri" w:hAnsi="Calibri" w:cs="Calibri"/>
          <w:b/>
          <w:bCs/>
          <w:color w:val="000000"/>
          <w:sz w:val="22"/>
          <w:szCs w:val="22"/>
        </w:rPr>
      </w:pPr>
      <w:r>
        <w:rPr>
          <w:rFonts w:ascii="Calibri" w:hAnsi="Calibri" w:cs="Calibri"/>
          <w:b/>
          <w:bCs/>
          <w:color w:val="000000"/>
          <w:sz w:val="22"/>
          <w:szCs w:val="22"/>
        </w:rPr>
        <w:lastRenderedPageBreak/>
        <w:t>Delivery and Assessment</w:t>
      </w:r>
    </w:p>
    <w:p w14:paraId="2BAE8FB2" w14:textId="77777777" w:rsidR="00601B8C" w:rsidRPr="00DC2091" w:rsidRDefault="00601B8C" w:rsidP="00601B8C">
      <w:pPr>
        <w:shd w:val="clear" w:color="auto" w:fill="FFFFFF"/>
        <w:spacing w:after="2"/>
        <w:rPr>
          <w:rFonts w:ascii="Calibri" w:hAnsi="Calibri" w:cs="Calibri"/>
          <w:b/>
          <w:bCs/>
          <w:color w:val="000000"/>
          <w:sz w:val="22"/>
          <w:szCs w:val="22"/>
        </w:rPr>
      </w:pPr>
    </w:p>
    <w:p w14:paraId="01ABB363" w14:textId="77777777" w:rsidR="00601B8C" w:rsidRPr="00601B8C" w:rsidRDefault="00601B8C" w:rsidP="00601B8C">
      <w:pPr>
        <w:pStyle w:val="ListParagraph"/>
        <w:numPr>
          <w:ilvl w:val="0"/>
          <w:numId w:val="31"/>
        </w:numPr>
        <w:shd w:val="clear" w:color="auto" w:fill="FFFFFF"/>
        <w:spacing w:after="2"/>
        <w:rPr>
          <w:rFonts w:ascii="Calibri" w:hAnsi="Calibri" w:cs="Calibri"/>
          <w:color w:val="000000"/>
          <w:sz w:val="22"/>
          <w:szCs w:val="22"/>
        </w:rPr>
      </w:pPr>
      <w:r w:rsidRPr="00601B8C">
        <w:rPr>
          <w:rFonts w:ascii="Calibri" w:hAnsi="Calibri" w:cs="Calibri"/>
          <w:color w:val="000000"/>
          <w:sz w:val="22"/>
          <w:szCs w:val="22"/>
        </w:rPr>
        <w:t>Teachers build student capacity to self-monitor their progress.</w:t>
      </w:r>
    </w:p>
    <w:p w14:paraId="4889DB4B" w14:textId="77777777" w:rsidR="00601B8C" w:rsidRPr="00601B8C" w:rsidRDefault="00601B8C" w:rsidP="00601B8C">
      <w:pPr>
        <w:shd w:val="clear" w:color="auto" w:fill="FFFFFF"/>
        <w:spacing w:after="2"/>
        <w:rPr>
          <w:rFonts w:ascii="Calibri" w:hAnsi="Calibri" w:cs="Calibri"/>
          <w:color w:val="000000"/>
          <w:sz w:val="22"/>
          <w:szCs w:val="22"/>
        </w:rPr>
      </w:pPr>
    </w:p>
    <w:p w14:paraId="0D4FA3FD" w14:textId="330D9FBA" w:rsidR="00B133B2" w:rsidRPr="00601B8C" w:rsidRDefault="00601B8C" w:rsidP="00601B8C">
      <w:pPr>
        <w:pStyle w:val="ListParagraph"/>
        <w:numPr>
          <w:ilvl w:val="0"/>
          <w:numId w:val="31"/>
        </w:numPr>
        <w:shd w:val="clear" w:color="auto" w:fill="FFFFFF"/>
        <w:spacing w:after="2"/>
        <w:rPr>
          <w:rFonts w:ascii="Calibri" w:hAnsi="Calibri" w:cs="Calibri"/>
          <w:color w:val="000000"/>
          <w:sz w:val="22"/>
          <w:szCs w:val="22"/>
        </w:rPr>
      </w:pPr>
      <w:r w:rsidRPr="00601B8C">
        <w:rPr>
          <w:rFonts w:ascii="Calibri" w:hAnsi="Calibri" w:cs="Calibri"/>
          <w:color w:val="000000"/>
          <w:sz w:val="22"/>
          <w:szCs w:val="22"/>
        </w:rPr>
        <w:t>Teachers apply multiple means of assessing learning, including the use of digital tools, to accommodate according to students' learning needs, linguistic differences, and/or varying levels of background knowledge.</w:t>
      </w:r>
    </w:p>
    <w:p w14:paraId="4D46E953" w14:textId="77777777" w:rsidR="006367C2" w:rsidRDefault="006367C2" w:rsidP="00601B8C">
      <w:pPr>
        <w:shd w:val="clear" w:color="auto" w:fill="FFFFFF"/>
        <w:spacing w:after="2"/>
        <w:rPr>
          <w:rFonts w:ascii="Calibri" w:hAnsi="Calibri" w:cs="Calibri"/>
          <w:b/>
          <w:bCs/>
          <w:color w:val="000000"/>
          <w:sz w:val="22"/>
          <w:szCs w:val="22"/>
        </w:rPr>
      </w:pPr>
    </w:p>
    <w:p w14:paraId="2A592272" w14:textId="38C734F2" w:rsidR="00601B8C" w:rsidRPr="00601B8C" w:rsidRDefault="00601B8C" w:rsidP="00601B8C">
      <w:pPr>
        <w:shd w:val="clear" w:color="auto" w:fill="FFFFFF"/>
        <w:spacing w:after="2"/>
        <w:rPr>
          <w:rFonts w:ascii="Calibri" w:hAnsi="Calibri" w:cs="Calibri"/>
          <w:b/>
          <w:bCs/>
          <w:color w:val="000000"/>
          <w:sz w:val="22"/>
          <w:szCs w:val="22"/>
        </w:rPr>
      </w:pPr>
      <w:r w:rsidRPr="00601B8C">
        <w:rPr>
          <w:rFonts w:ascii="Calibri" w:hAnsi="Calibri" w:cs="Calibri"/>
          <w:b/>
          <w:bCs/>
          <w:color w:val="000000"/>
          <w:sz w:val="22"/>
          <w:szCs w:val="22"/>
        </w:rPr>
        <w:t>Content Pedagogy</w:t>
      </w:r>
    </w:p>
    <w:p w14:paraId="3EF29161" w14:textId="77777777" w:rsidR="00601B8C" w:rsidRDefault="00601B8C" w:rsidP="00601B8C">
      <w:pPr>
        <w:shd w:val="clear" w:color="auto" w:fill="FFFFFF"/>
        <w:spacing w:after="2"/>
        <w:rPr>
          <w:rFonts w:ascii="Calibri" w:hAnsi="Calibri" w:cs="Calibri"/>
          <w:color w:val="000000"/>
          <w:sz w:val="22"/>
          <w:szCs w:val="22"/>
        </w:rPr>
      </w:pPr>
    </w:p>
    <w:p w14:paraId="3D78EEBC" w14:textId="77777777" w:rsidR="00601B8C" w:rsidRPr="00601B8C" w:rsidRDefault="00601B8C" w:rsidP="00601B8C">
      <w:pPr>
        <w:pStyle w:val="ListParagraph"/>
        <w:numPr>
          <w:ilvl w:val="0"/>
          <w:numId w:val="32"/>
        </w:numPr>
        <w:shd w:val="clear" w:color="auto" w:fill="FFFFFF"/>
        <w:spacing w:after="2"/>
        <w:rPr>
          <w:rFonts w:ascii="Calibri" w:hAnsi="Calibri" w:cs="Calibri"/>
          <w:color w:val="000000"/>
          <w:sz w:val="22"/>
          <w:szCs w:val="22"/>
        </w:rPr>
      </w:pPr>
      <w:r w:rsidRPr="00601B8C">
        <w:rPr>
          <w:rFonts w:ascii="Calibri" w:hAnsi="Calibri" w:cs="Calibri"/>
          <w:color w:val="000000"/>
          <w:sz w:val="22"/>
          <w:szCs w:val="22"/>
        </w:rPr>
        <w:t>Teachers identify gaps in students' knowledge of subject matter and communicate with their leaders and colleagues to ensure that these gaps are adequately addressed across grade levels and subject areas.</w:t>
      </w:r>
    </w:p>
    <w:p w14:paraId="01E8F49E" w14:textId="77777777" w:rsidR="00601B8C" w:rsidRPr="00601B8C" w:rsidRDefault="00601B8C" w:rsidP="00601B8C">
      <w:pPr>
        <w:shd w:val="clear" w:color="auto" w:fill="FFFFFF"/>
        <w:spacing w:after="2"/>
        <w:rPr>
          <w:rFonts w:ascii="Calibri" w:hAnsi="Calibri" w:cs="Calibri"/>
          <w:color w:val="000000"/>
          <w:sz w:val="22"/>
          <w:szCs w:val="22"/>
        </w:rPr>
      </w:pPr>
    </w:p>
    <w:p w14:paraId="636B6DF9" w14:textId="77777777" w:rsidR="00601B8C" w:rsidRPr="00601B8C" w:rsidRDefault="00601B8C" w:rsidP="00601B8C">
      <w:pPr>
        <w:pStyle w:val="ListParagraph"/>
        <w:numPr>
          <w:ilvl w:val="0"/>
          <w:numId w:val="32"/>
        </w:numPr>
        <w:shd w:val="clear" w:color="auto" w:fill="FFFFFF"/>
        <w:spacing w:after="2"/>
        <w:rPr>
          <w:rFonts w:ascii="Calibri" w:hAnsi="Calibri" w:cs="Calibri"/>
          <w:color w:val="000000"/>
          <w:sz w:val="22"/>
          <w:szCs w:val="22"/>
        </w:rPr>
      </w:pPr>
      <w:r w:rsidRPr="00601B8C">
        <w:rPr>
          <w:rFonts w:ascii="Calibri" w:hAnsi="Calibri" w:cs="Calibri"/>
          <w:color w:val="000000"/>
          <w:sz w:val="22"/>
          <w:szCs w:val="22"/>
        </w:rPr>
        <w:t>Teachers stay current with developments, new content, new approaches, and changing methods of instructional delivery within their discipline.</w:t>
      </w:r>
    </w:p>
    <w:p w14:paraId="68123BA1" w14:textId="77777777" w:rsidR="00601B8C" w:rsidRPr="00601B8C" w:rsidRDefault="00601B8C" w:rsidP="00601B8C">
      <w:pPr>
        <w:shd w:val="clear" w:color="auto" w:fill="FFFFFF"/>
        <w:spacing w:after="2"/>
        <w:rPr>
          <w:rFonts w:ascii="Calibri" w:hAnsi="Calibri" w:cs="Calibri"/>
          <w:color w:val="000000"/>
          <w:sz w:val="22"/>
          <w:szCs w:val="22"/>
        </w:rPr>
      </w:pPr>
    </w:p>
    <w:p w14:paraId="2B66D4D5" w14:textId="77777777" w:rsidR="00601B8C" w:rsidRPr="00601B8C" w:rsidRDefault="00601B8C" w:rsidP="00601B8C">
      <w:pPr>
        <w:pStyle w:val="ListParagraph"/>
        <w:numPr>
          <w:ilvl w:val="0"/>
          <w:numId w:val="32"/>
        </w:numPr>
        <w:shd w:val="clear" w:color="auto" w:fill="FFFFFF"/>
        <w:spacing w:after="2"/>
        <w:rPr>
          <w:rFonts w:ascii="Calibri" w:hAnsi="Calibri" w:cs="Calibri"/>
          <w:color w:val="000000"/>
          <w:sz w:val="22"/>
          <w:szCs w:val="22"/>
        </w:rPr>
      </w:pPr>
      <w:r w:rsidRPr="00601B8C">
        <w:rPr>
          <w:rFonts w:ascii="Calibri" w:hAnsi="Calibri" w:cs="Calibri"/>
          <w:color w:val="000000"/>
          <w:sz w:val="22"/>
          <w:szCs w:val="22"/>
        </w:rPr>
        <w:t>Teachers teach both the key content knowledge and the key skills of the discipline and requisite linguistic skills making the information accessible to all learners by constructing it into usable knowledge.</w:t>
      </w:r>
    </w:p>
    <w:p w14:paraId="2A323743" w14:textId="77777777" w:rsidR="00601B8C" w:rsidRPr="00601B8C" w:rsidRDefault="00601B8C" w:rsidP="00601B8C">
      <w:pPr>
        <w:shd w:val="clear" w:color="auto" w:fill="FFFFFF"/>
        <w:spacing w:after="2"/>
        <w:rPr>
          <w:rFonts w:ascii="Calibri" w:hAnsi="Calibri" w:cs="Calibri"/>
          <w:color w:val="000000"/>
          <w:sz w:val="22"/>
          <w:szCs w:val="22"/>
        </w:rPr>
      </w:pPr>
    </w:p>
    <w:p w14:paraId="22FFAE05" w14:textId="77777777" w:rsidR="00601B8C" w:rsidRPr="00601B8C" w:rsidRDefault="00601B8C" w:rsidP="00601B8C">
      <w:pPr>
        <w:pStyle w:val="ListParagraph"/>
        <w:numPr>
          <w:ilvl w:val="0"/>
          <w:numId w:val="32"/>
        </w:numPr>
        <w:shd w:val="clear" w:color="auto" w:fill="FFFFFF"/>
        <w:spacing w:after="2"/>
        <w:rPr>
          <w:rFonts w:ascii="Calibri" w:hAnsi="Calibri" w:cs="Calibri"/>
          <w:color w:val="000000"/>
          <w:sz w:val="22"/>
          <w:szCs w:val="22"/>
        </w:rPr>
      </w:pPr>
      <w:r w:rsidRPr="00601B8C">
        <w:rPr>
          <w:rFonts w:ascii="Calibri" w:hAnsi="Calibri" w:cs="Calibri"/>
          <w:color w:val="000000"/>
          <w:sz w:val="22"/>
          <w:szCs w:val="22"/>
        </w:rPr>
        <w:t>Teachers make appropriate and authentic connections across disciplines, subjects, and students' real-world experiences to build knowledge from year to year.</w:t>
      </w:r>
    </w:p>
    <w:p w14:paraId="10A18ECC" w14:textId="77777777" w:rsidR="00601B8C" w:rsidRPr="00601B8C" w:rsidRDefault="00601B8C" w:rsidP="00601B8C">
      <w:pPr>
        <w:shd w:val="clear" w:color="auto" w:fill="FFFFFF"/>
        <w:spacing w:after="2"/>
        <w:rPr>
          <w:rFonts w:ascii="Calibri" w:hAnsi="Calibri" w:cs="Calibri"/>
          <w:color w:val="000000"/>
          <w:sz w:val="22"/>
          <w:szCs w:val="22"/>
        </w:rPr>
      </w:pPr>
    </w:p>
    <w:p w14:paraId="45C3C9F6" w14:textId="77777777" w:rsidR="00601B8C" w:rsidRPr="00601B8C" w:rsidRDefault="00601B8C" w:rsidP="00601B8C">
      <w:pPr>
        <w:pStyle w:val="ListParagraph"/>
        <w:numPr>
          <w:ilvl w:val="0"/>
          <w:numId w:val="32"/>
        </w:numPr>
        <w:shd w:val="clear" w:color="auto" w:fill="FFFFFF"/>
        <w:spacing w:after="2"/>
        <w:rPr>
          <w:rFonts w:ascii="Calibri" w:hAnsi="Calibri" w:cs="Calibri"/>
          <w:color w:val="000000"/>
          <w:sz w:val="22"/>
          <w:szCs w:val="22"/>
        </w:rPr>
      </w:pPr>
      <w:r w:rsidRPr="00601B8C">
        <w:rPr>
          <w:rFonts w:ascii="Calibri" w:hAnsi="Calibri" w:cs="Calibri"/>
          <w:color w:val="000000"/>
          <w:sz w:val="22"/>
          <w:szCs w:val="22"/>
        </w:rPr>
        <w:t>Teachers provide multiple means of representation and engagement to promote literacy and ensure discipline-specific academic language is accessible for all students.</w:t>
      </w:r>
    </w:p>
    <w:p w14:paraId="2ED023C2" w14:textId="77777777" w:rsidR="00601B8C" w:rsidRPr="00601B8C" w:rsidRDefault="00601B8C" w:rsidP="00601B8C">
      <w:pPr>
        <w:shd w:val="clear" w:color="auto" w:fill="FFFFFF"/>
        <w:spacing w:after="2"/>
        <w:rPr>
          <w:rFonts w:ascii="Calibri" w:hAnsi="Calibri" w:cs="Calibri"/>
          <w:color w:val="000000"/>
          <w:sz w:val="22"/>
          <w:szCs w:val="22"/>
        </w:rPr>
      </w:pPr>
    </w:p>
    <w:p w14:paraId="0327BB89" w14:textId="77777777" w:rsidR="00601B8C" w:rsidRPr="00601B8C" w:rsidRDefault="00601B8C" w:rsidP="00601B8C">
      <w:pPr>
        <w:pStyle w:val="ListParagraph"/>
        <w:numPr>
          <w:ilvl w:val="0"/>
          <w:numId w:val="32"/>
        </w:numPr>
        <w:shd w:val="clear" w:color="auto" w:fill="FFFFFF"/>
        <w:spacing w:after="2"/>
        <w:rPr>
          <w:rFonts w:ascii="Calibri" w:hAnsi="Calibri" w:cs="Calibri"/>
          <w:color w:val="000000"/>
          <w:sz w:val="22"/>
          <w:szCs w:val="22"/>
        </w:rPr>
      </w:pPr>
      <w:r w:rsidRPr="00601B8C">
        <w:rPr>
          <w:rFonts w:ascii="Calibri" w:hAnsi="Calibri" w:cs="Calibri"/>
          <w:color w:val="000000"/>
          <w:sz w:val="22"/>
          <w:szCs w:val="22"/>
        </w:rPr>
        <w:t>Teachers explicitly teach, encourage, and reinforce the use of academic language, including vocabulary, use of symbols, and labeling.</w:t>
      </w:r>
    </w:p>
    <w:p w14:paraId="38006A3B" w14:textId="77777777" w:rsidR="00601B8C" w:rsidRPr="00601B8C" w:rsidRDefault="00601B8C" w:rsidP="00601B8C">
      <w:pPr>
        <w:shd w:val="clear" w:color="auto" w:fill="FFFFFF"/>
        <w:spacing w:after="2"/>
        <w:rPr>
          <w:rFonts w:ascii="Calibri" w:hAnsi="Calibri" w:cs="Calibri"/>
          <w:color w:val="000000"/>
          <w:sz w:val="22"/>
          <w:szCs w:val="22"/>
        </w:rPr>
      </w:pPr>
    </w:p>
    <w:p w14:paraId="26523017" w14:textId="77777777" w:rsidR="00601B8C" w:rsidRPr="00601B8C" w:rsidRDefault="00601B8C" w:rsidP="00601B8C">
      <w:pPr>
        <w:pStyle w:val="ListParagraph"/>
        <w:numPr>
          <w:ilvl w:val="0"/>
          <w:numId w:val="32"/>
        </w:numPr>
        <w:shd w:val="clear" w:color="auto" w:fill="FFFFFF"/>
        <w:spacing w:after="2"/>
        <w:rPr>
          <w:rFonts w:ascii="Calibri" w:hAnsi="Calibri" w:cs="Calibri"/>
          <w:color w:val="000000"/>
          <w:sz w:val="22"/>
          <w:szCs w:val="22"/>
        </w:rPr>
      </w:pPr>
      <w:r w:rsidRPr="00601B8C">
        <w:rPr>
          <w:rFonts w:ascii="Calibri" w:hAnsi="Calibri" w:cs="Calibri"/>
          <w:color w:val="000000"/>
          <w:sz w:val="22"/>
          <w:szCs w:val="22"/>
        </w:rPr>
        <w:t>Teachers prepare for and apply scaffolds in the lesson to make content accessible to all students, including diverse learners such as emergent bilingual students, students with disabilities, and students working above and below grade level.</w:t>
      </w:r>
    </w:p>
    <w:p w14:paraId="06EDCBF2" w14:textId="77777777" w:rsidR="00601B8C" w:rsidRPr="00601B8C" w:rsidRDefault="00601B8C" w:rsidP="00601B8C">
      <w:pPr>
        <w:shd w:val="clear" w:color="auto" w:fill="FFFFFF"/>
        <w:spacing w:after="2"/>
        <w:rPr>
          <w:rFonts w:ascii="Calibri" w:hAnsi="Calibri" w:cs="Calibri"/>
          <w:color w:val="000000"/>
          <w:sz w:val="22"/>
          <w:szCs w:val="22"/>
        </w:rPr>
      </w:pPr>
    </w:p>
    <w:p w14:paraId="3A0BBA79" w14:textId="77777777" w:rsidR="00601B8C" w:rsidRPr="00601B8C" w:rsidRDefault="00601B8C" w:rsidP="00601B8C">
      <w:pPr>
        <w:pStyle w:val="ListParagraph"/>
        <w:numPr>
          <w:ilvl w:val="0"/>
          <w:numId w:val="32"/>
        </w:numPr>
        <w:shd w:val="clear" w:color="auto" w:fill="FFFFFF"/>
        <w:spacing w:after="2"/>
        <w:rPr>
          <w:rFonts w:ascii="Calibri" w:hAnsi="Calibri" w:cs="Calibri"/>
          <w:color w:val="000000"/>
          <w:sz w:val="22"/>
          <w:szCs w:val="22"/>
        </w:rPr>
      </w:pPr>
      <w:r w:rsidRPr="00601B8C">
        <w:rPr>
          <w:rFonts w:ascii="Calibri" w:hAnsi="Calibri" w:cs="Calibri"/>
          <w:color w:val="000000"/>
          <w:sz w:val="22"/>
          <w:szCs w:val="22"/>
        </w:rPr>
        <w:t>Teachers engage students in productive struggle by allowing them time to work, asking questions to deepen their thinking, encouraging multiple approaches, praising effort on successful and unsuccessful attempts, and contrasting student attempts and correct solutions.</w:t>
      </w:r>
    </w:p>
    <w:p w14:paraId="33E6D138" w14:textId="77777777" w:rsidR="00601B8C" w:rsidRPr="00601B8C" w:rsidRDefault="00601B8C" w:rsidP="00601B8C">
      <w:pPr>
        <w:shd w:val="clear" w:color="auto" w:fill="FFFFFF"/>
        <w:spacing w:after="2"/>
        <w:rPr>
          <w:rFonts w:ascii="Calibri" w:hAnsi="Calibri" w:cs="Calibri"/>
          <w:color w:val="000000"/>
          <w:sz w:val="22"/>
          <w:szCs w:val="22"/>
        </w:rPr>
      </w:pPr>
    </w:p>
    <w:p w14:paraId="6EFD95D0" w14:textId="77777777" w:rsidR="00601B8C" w:rsidRPr="00601B8C" w:rsidRDefault="00601B8C" w:rsidP="00601B8C">
      <w:pPr>
        <w:pStyle w:val="ListParagraph"/>
        <w:numPr>
          <w:ilvl w:val="0"/>
          <w:numId w:val="32"/>
        </w:numPr>
        <w:shd w:val="clear" w:color="auto" w:fill="FFFFFF"/>
        <w:spacing w:after="2"/>
        <w:rPr>
          <w:rFonts w:ascii="Calibri" w:hAnsi="Calibri" w:cs="Calibri"/>
          <w:color w:val="000000"/>
          <w:sz w:val="22"/>
          <w:szCs w:val="22"/>
        </w:rPr>
      </w:pPr>
      <w:r w:rsidRPr="00601B8C">
        <w:rPr>
          <w:rFonts w:ascii="Calibri" w:hAnsi="Calibri" w:cs="Calibri"/>
          <w:color w:val="000000"/>
          <w:sz w:val="22"/>
          <w:szCs w:val="22"/>
        </w:rPr>
        <w:t>Teachers analyze instructional materials in preparation for instruction to ensure they provide grade-level appropriate systematic and explicit practice in foundational literacy skills.</w:t>
      </w:r>
    </w:p>
    <w:p w14:paraId="3183705E" w14:textId="77777777" w:rsidR="00601B8C" w:rsidRPr="00601B8C" w:rsidRDefault="00601B8C" w:rsidP="00601B8C">
      <w:pPr>
        <w:shd w:val="clear" w:color="auto" w:fill="FFFFFF"/>
        <w:spacing w:after="2"/>
        <w:rPr>
          <w:rFonts w:ascii="Calibri" w:hAnsi="Calibri" w:cs="Calibri"/>
          <w:color w:val="000000"/>
          <w:sz w:val="22"/>
          <w:szCs w:val="22"/>
        </w:rPr>
      </w:pPr>
    </w:p>
    <w:p w14:paraId="11692EF2" w14:textId="77777777" w:rsidR="00601B8C" w:rsidRPr="00601B8C" w:rsidRDefault="00601B8C" w:rsidP="00601B8C">
      <w:pPr>
        <w:pStyle w:val="ListParagraph"/>
        <w:numPr>
          <w:ilvl w:val="0"/>
          <w:numId w:val="32"/>
        </w:numPr>
        <w:shd w:val="clear" w:color="auto" w:fill="FFFFFF"/>
        <w:spacing w:after="2"/>
        <w:rPr>
          <w:rFonts w:ascii="Calibri" w:hAnsi="Calibri" w:cs="Calibri"/>
          <w:color w:val="000000"/>
          <w:sz w:val="22"/>
          <w:szCs w:val="22"/>
        </w:rPr>
      </w:pPr>
      <w:r w:rsidRPr="00601B8C">
        <w:rPr>
          <w:rFonts w:ascii="Calibri" w:hAnsi="Calibri" w:cs="Calibri"/>
          <w:color w:val="000000"/>
          <w:sz w:val="22"/>
          <w:szCs w:val="22"/>
        </w:rPr>
        <w:t>Teachers analyze instructional materials in preparation for instruction to ensure that foundational literacy skills are reached at each grade or course level.</w:t>
      </w:r>
    </w:p>
    <w:p w14:paraId="6AAC5D5C" w14:textId="77777777" w:rsidR="00601B8C" w:rsidRPr="00601B8C" w:rsidRDefault="00601B8C" w:rsidP="00601B8C">
      <w:pPr>
        <w:shd w:val="clear" w:color="auto" w:fill="FFFFFF"/>
        <w:spacing w:after="2"/>
        <w:rPr>
          <w:rFonts w:ascii="Calibri" w:hAnsi="Calibri" w:cs="Calibri"/>
          <w:color w:val="000000"/>
          <w:sz w:val="22"/>
          <w:szCs w:val="22"/>
        </w:rPr>
      </w:pPr>
    </w:p>
    <w:p w14:paraId="0B3AC06D" w14:textId="77777777" w:rsidR="00601B8C" w:rsidRPr="00601B8C" w:rsidRDefault="00601B8C" w:rsidP="00601B8C">
      <w:pPr>
        <w:pStyle w:val="ListParagraph"/>
        <w:numPr>
          <w:ilvl w:val="0"/>
          <w:numId w:val="32"/>
        </w:numPr>
        <w:shd w:val="clear" w:color="auto" w:fill="FFFFFF"/>
        <w:spacing w:after="2"/>
        <w:rPr>
          <w:rFonts w:ascii="Calibri" w:hAnsi="Calibri" w:cs="Calibri"/>
          <w:color w:val="000000"/>
          <w:sz w:val="22"/>
          <w:szCs w:val="22"/>
        </w:rPr>
      </w:pPr>
      <w:r w:rsidRPr="00601B8C">
        <w:rPr>
          <w:rFonts w:ascii="Calibri" w:hAnsi="Calibri" w:cs="Calibri"/>
          <w:color w:val="000000"/>
          <w:sz w:val="22"/>
          <w:szCs w:val="22"/>
        </w:rPr>
        <w:t>Teachers implement clear and explicit reading instruction aligned to the Science of Teaching Reading (STR) competencies and engage students in deliberate practice to make meaning from text.</w:t>
      </w:r>
    </w:p>
    <w:p w14:paraId="50247348" w14:textId="77777777" w:rsidR="00601B8C" w:rsidRPr="00601B8C" w:rsidRDefault="00601B8C" w:rsidP="00601B8C">
      <w:pPr>
        <w:shd w:val="clear" w:color="auto" w:fill="FFFFFF"/>
        <w:spacing w:after="2"/>
        <w:rPr>
          <w:rFonts w:ascii="Calibri" w:hAnsi="Calibri" w:cs="Calibri"/>
          <w:color w:val="000000"/>
          <w:sz w:val="22"/>
          <w:szCs w:val="22"/>
        </w:rPr>
      </w:pPr>
    </w:p>
    <w:p w14:paraId="67F4C626" w14:textId="77777777" w:rsidR="00601B8C" w:rsidRDefault="00601B8C" w:rsidP="00601B8C">
      <w:pPr>
        <w:pStyle w:val="ListParagraph"/>
        <w:numPr>
          <w:ilvl w:val="0"/>
          <w:numId w:val="32"/>
        </w:numPr>
        <w:shd w:val="clear" w:color="auto" w:fill="FFFFFF"/>
        <w:spacing w:after="2"/>
        <w:rPr>
          <w:rFonts w:ascii="Calibri" w:hAnsi="Calibri" w:cs="Calibri"/>
          <w:color w:val="000000"/>
          <w:sz w:val="22"/>
          <w:szCs w:val="22"/>
        </w:rPr>
      </w:pPr>
      <w:r w:rsidRPr="00601B8C">
        <w:rPr>
          <w:rFonts w:ascii="Calibri" w:hAnsi="Calibri" w:cs="Calibri"/>
          <w:color w:val="000000"/>
          <w:sz w:val="22"/>
          <w:szCs w:val="22"/>
        </w:rPr>
        <w:t>Teachers identify and analyze grade or course level and complex texts for quality in preparation for instruction.</w:t>
      </w:r>
    </w:p>
    <w:p w14:paraId="1298B9AD" w14:textId="77777777" w:rsidR="006C0859" w:rsidRPr="006C0859" w:rsidRDefault="006C0859" w:rsidP="006C0859">
      <w:pPr>
        <w:shd w:val="clear" w:color="auto" w:fill="FFFFFF"/>
        <w:spacing w:after="2"/>
        <w:rPr>
          <w:rFonts w:ascii="Calibri" w:hAnsi="Calibri" w:cs="Calibri"/>
          <w:color w:val="000000"/>
          <w:sz w:val="22"/>
          <w:szCs w:val="22"/>
        </w:rPr>
      </w:pPr>
    </w:p>
    <w:p w14:paraId="3462949E" w14:textId="77777777" w:rsidR="00601B8C" w:rsidRPr="00601B8C" w:rsidRDefault="00601B8C" w:rsidP="00601B8C">
      <w:pPr>
        <w:pStyle w:val="ListParagraph"/>
        <w:numPr>
          <w:ilvl w:val="0"/>
          <w:numId w:val="32"/>
        </w:numPr>
        <w:shd w:val="clear" w:color="auto" w:fill="FFFFFF"/>
        <w:spacing w:after="2"/>
        <w:rPr>
          <w:rFonts w:ascii="Calibri" w:hAnsi="Calibri" w:cs="Calibri"/>
          <w:color w:val="000000"/>
          <w:sz w:val="22"/>
          <w:szCs w:val="22"/>
        </w:rPr>
      </w:pPr>
      <w:r w:rsidRPr="00601B8C">
        <w:rPr>
          <w:rFonts w:ascii="Calibri" w:hAnsi="Calibri" w:cs="Calibri"/>
          <w:color w:val="000000"/>
          <w:sz w:val="22"/>
          <w:szCs w:val="22"/>
        </w:rPr>
        <w:t>Teachers prepare and deliver explicit reading instruction that uses grade-level and complex texts to build student knowledge.</w:t>
      </w:r>
    </w:p>
    <w:p w14:paraId="1A496A3D" w14:textId="77777777" w:rsidR="00601B8C" w:rsidRPr="00601B8C" w:rsidRDefault="00601B8C" w:rsidP="00601B8C">
      <w:pPr>
        <w:shd w:val="clear" w:color="auto" w:fill="FFFFFF"/>
        <w:spacing w:after="2"/>
        <w:rPr>
          <w:rFonts w:ascii="Calibri" w:hAnsi="Calibri" w:cs="Calibri"/>
          <w:color w:val="000000"/>
          <w:sz w:val="22"/>
          <w:szCs w:val="22"/>
        </w:rPr>
      </w:pPr>
    </w:p>
    <w:p w14:paraId="44EC520E" w14:textId="77777777" w:rsidR="00601B8C" w:rsidRPr="00601B8C" w:rsidRDefault="00601B8C" w:rsidP="00601B8C">
      <w:pPr>
        <w:pStyle w:val="ListParagraph"/>
        <w:numPr>
          <w:ilvl w:val="0"/>
          <w:numId w:val="32"/>
        </w:numPr>
        <w:shd w:val="clear" w:color="auto" w:fill="FFFFFF"/>
        <w:spacing w:after="2"/>
        <w:rPr>
          <w:rFonts w:ascii="Calibri" w:hAnsi="Calibri" w:cs="Calibri"/>
          <w:color w:val="000000"/>
          <w:sz w:val="22"/>
          <w:szCs w:val="22"/>
        </w:rPr>
      </w:pPr>
      <w:r w:rsidRPr="00601B8C">
        <w:rPr>
          <w:rFonts w:ascii="Calibri" w:hAnsi="Calibri" w:cs="Calibri"/>
          <w:color w:val="000000"/>
          <w:sz w:val="22"/>
          <w:szCs w:val="22"/>
        </w:rPr>
        <w:t xml:space="preserve">Teachers strategically plan and implement </w:t>
      </w:r>
      <w:proofErr w:type="gramStart"/>
      <w:r w:rsidRPr="00601B8C">
        <w:rPr>
          <w:rFonts w:ascii="Calibri" w:hAnsi="Calibri" w:cs="Calibri"/>
          <w:color w:val="000000"/>
          <w:sz w:val="22"/>
          <w:szCs w:val="22"/>
        </w:rPr>
        <w:t>supports</w:t>
      </w:r>
      <w:proofErr w:type="gramEnd"/>
      <w:r w:rsidRPr="00601B8C">
        <w:rPr>
          <w:rFonts w:ascii="Calibri" w:hAnsi="Calibri" w:cs="Calibri"/>
          <w:color w:val="000000"/>
          <w:sz w:val="22"/>
          <w:szCs w:val="22"/>
        </w:rPr>
        <w:t xml:space="preserve"> such as read-aloud and questioning at varied levels of complexity to support comprehension of high-quality complex texts.</w:t>
      </w:r>
    </w:p>
    <w:p w14:paraId="1EE43CDE" w14:textId="77777777" w:rsidR="00601B8C" w:rsidRPr="00601B8C" w:rsidRDefault="00601B8C" w:rsidP="00601B8C">
      <w:pPr>
        <w:shd w:val="clear" w:color="auto" w:fill="FFFFFF"/>
        <w:spacing w:after="2"/>
        <w:rPr>
          <w:rFonts w:ascii="Calibri" w:hAnsi="Calibri" w:cs="Calibri"/>
          <w:color w:val="000000"/>
          <w:sz w:val="22"/>
          <w:szCs w:val="22"/>
        </w:rPr>
      </w:pPr>
    </w:p>
    <w:p w14:paraId="3914C910" w14:textId="77777777" w:rsidR="00601B8C" w:rsidRPr="00601B8C" w:rsidRDefault="00601B8C" w:rsidP="00601B8C">
      <w:pPr>
        <w:pStyle w:val="ListParagraph"/>
        <w:numPr>
          <w:ilvl w:val="0"/>
          <w:numId w:val="32"/>
        </w:numPr>
        <w:shd w:val="clear" w:color="auto" w:fill="FFFFFF"/>
        <w:spacing w:after="2"/>
        <w:rPr>
          <w:rFonts w:ascii="Calibri" w:hAnsi="Calibri" w:cs="Calibri"/>
          <w:color w:val="000000"/>
          <w:sz w:val="22"/>
          <w:szCs w:val="22"/>
        </w:rPr>
      </w:pPr>
      <w:r w:rsidRPr="00601B8C">
        <w:rPr>
          <w:rFonts w:ascii="Calibri" w:hAnsi="Calibri" w:cs="Calibri"/>
          <w:color w:val="000000"/>
          <w:sz w:val="22"/>
          <w:szCs w:val="22"/>
        </w:rPr>
        <w:lastRenderedPageBreak/>
        <w:t>Teachers engage students in writing practice, including text-based writing, that builds comprehension and higher-order thinking skills.</w:t>
      </w:r>
    </w:p>
    <w:p w14:paraId="581017E0" w14:textId="77777777" w:rsidR="00601B8C" w:rsidRPr="00601B8C" w:rsidRDefault="00601B8C" w:rsidP="00601B8C">
      <w:pPr>
        <w:shd w:val="clear" w:color="auto" w:fill="FFFFFF"/>
        <w:spacing w:after="2"/>
        <w:rPr>
          <w:rFonts w:ascii="Calibri" w:hAnsi="Calibri" w:cs="Calibri"/>
          <w:color w:val="000000"/>
          <w:sz w:val="22"/>
          <w:szCs w:val="22"/>
        </w:rPr>
      </w:pPr>
    </w:p>
    <w:p w14:paraId="6D724CD1" w14:textId="77777777" w:rsidR="00601B8C" w:rsidRPr="00601B8C" w:rsidRDefault="00601B8C" w:rsidP="00601B8C">
      <w:pPr>
        <w:pStyle w:val="ListParagraph"/>
        <w:numPr>
          <w:ilvl w:val="0"/>
          <w:numId w:val="32"/>
        </w:numPr>
        <w:shd w:val="clear" w:color="auto" w:fill="FFFFFF"/>
        <w:spacing w:after="2"/>
        <w:rPr>
          <w:rFonts w:ascii="Calibri" w:hAnsi="Calibri" w:cs="Calibri"/>
          <w:color w:val="000000"/>
          <w:sz w:val="22"/>
          <w:szCs w:val="22"/>
        </w:rPr>
      </w:pPr>
      <w:r w:rsidRPr="00601B8C">
        <w:rPr>
          <w:rFonts w:ascii="Calibri" w:hAnsi="Calibri" w:cs="Calibri"/>
          <w:color w:val="000000"/>
          <w:sz w:val="22"/>
          <w:szCs w:val="22"/>
        </w:rPr>
        <w:t xml:space="preserve">Teachers engage students in speaking practice that builds comprehension, language acquisition, and </w:t>
      </w:r>
      <w:proofErr w:type="gramStart"/>
      <w:r w:rsidRPr="00601B8C">
        <w:rPr>
          <w:rFonts w:ascii="Calibri" w:hAnsi="Calibri" w:cs="Calibri"/>
          <w:color w:val="000000"/>
          <w:sz w:val="22"/>
          <w:szCs w:val="22"/>
        </w:rPr>
        <w:t>higher-order</w:t>
      </w:r>
      <w:proofErr w:type="gramEnd"/>
      <w:r w:rsidRPr="00601B8C">
        <w:rPr>
          <w:rFonts w:ascii="Calibri" w:hAnsi="Calibri" w:cs="Calibri"/>
          <w:color w:val="000000"/>
          <w:sz w:val="22"/>
          <w:szCs w:val="22"/>
        </w:rPr>
        <w:t xml:space="preserve"> thinking skills.</w:t>
      </w:r>
    </w:p>
    <w:p w14:paraId="0F202A42" w14:textId="77777777" w:rsidR="00601B8C" w:rsidRPr="00601B8C" w:rsidRDefault="00601B8C" w:rsidP="00601B8C">
      <w:pPr>
        <w:shd w:val="clear" w:color="auto" w:fill="FFFFFF"/>
        <w:spacing w:after="2"/>
        <w:rPr>
          <w:rFonts w:ascii="Calibri" w:hAnsi="Calibri" w:cs="Calibri"/>
          <w:color w:val="000000"/>
          <w:sz w:val="22"/>
          <w:szCs w:val="22"/>
        </w:rPr>
      </w:pPr>
    </w:p>
    <w:p w14:paraId="54F9DE3E" w14:textId="77777777" w:rsidR="00601B8C" w:rsidRPr="00601B8C" w:rsidRDefault="00601B8C" w:rsidP="00601B8C">
      <w:pPr>
        <w:pStyle w:val="ListParagraph"/>
        <w:numPr>
          <w:ilvl w:val="0"/>
          <w:numId w:val="32"/>
        </w:numPr>
        <w:shd w:val="clear" w:color="auto" w:fill="FFFFFF"/>
        <w:spacing w:after="2"/>
        <w:rPr>
          <w:rFonts w:ascii="Calibri" w:hAnsi="Calibri" w:cs="Calibri"/>
          <w:color w:val="000000"/>
          <w:sz w:val="22"/>
          <w:szCs w:val="22"/>
        </w:rPr>
      </w:pPr>
      <w:r w:rsidRPr="00601B8C">
        <w:rPr>
          <w:rFonts w:ascii="Calibri" w:hAnsi="Calibri" w:cs="Calibri"/>
          <w:color w:val="000000"/>
          <w:sz w:val="22"/>
          <w:szCs w:val="22"/>
        </w:rPr>
        <w:t>Teachers use high-quality assessments to monitor grade-level appropriate foundational skills development.</w:t>
      </w:r>
    </w:p>
    <w:p w14:paraId="10CFD528" w14:textId="77777777" w:rsidR="00601B8C" w:rsidRDefault="00601B8C" w:rsidP="00601B8C">
      <w:pPr>
        <w:pStyle w:val="ListParagraph"/>
        <w:numPr>
          <w:ilvl w:val="0"/>
          <w:numId w:val="32"/>
        </w:numPr>
        <w:shd w:val="clear" w:color="auto" w:fill="FFFFFF"/>
        <w:spacing w:after="2"/>
        <w:rPr>
          <w:rFonts w:ascii="Calibri" w:hAnsi="Calibri" w:cs="Calibri"/>
          <w:color w:val="000000"/>
          <w:sz w:val="22"/>
          <w:szCs w:val="22"/>
        </w:rPr>
      </w:pPr>
      <w:r w:rsidRPr="00601B8C">
        <w:rPr>
          <w:rFonts w:ascii="Calibri" w:hAnsi="Calibri" w:cs="Calibri"/>
          <w:color w:val="000000"/>
          <w:sz w:val="22"/>
          <w:szCs w:val="22"/>
        </w:rPr>
        <w:t>Teachers implement and analyze a variety of high-quality literacy assessments to monitor grade-level appropriate comprehension and identify gaps.</w:t>
      </w:r>
    </w:p>
    <w:p w14:paraId="304D174B" w14:textId="77777777" w:rsidR="006C0859" w:rsidRPr="00601B8C" w:rsidRDefault="006C0859" w:rsidP="006C0859">
      <w:pPr>
        <w:pStyle w:val="ListParagraph"/>
        <w:shd w:val="clear" w:color="auto" w:fill="FFFFFF"/>
        <w:spacing w:after="2"/>
        <w:rPr>
          <w:rFonts w:ascii="Calibri" w:hAnsi="Calibri" w:cs="Calibri"/>
          <w:color w:val="000000"/>
          <w:sz w:val="22"/>
          <w:szCs w:val="22"/>
        </w:rPr>
      </w:pPr>
    </w:p>
    <w:p w14:paraId="3504C323" w14:textId="103110D6" w:rsidR="00601B8C" w:rsidRPr="00601B8C" w:rsidRDefault="00601B8C" w:rsidP="00601B8C">
      <w:pPr>
        <w:pStyle w:val="ListParagraph"/>
        <w:numPr>
          <w:ilvl w:val="0"/>
          <w:numId w:val="32"/>
        </w:numPr>
        <w:shd w:val="clear" w:color="auto" w:fill="FFFFFF"/>
        <w:spacing w:after="2"/>
        <w:rPr>
          <w:rFonts w:ascii="Calibri" w:hAnsi="Calibri" w:cs="Calibri"/>
          <w:color w:val="000000"/>
          <w:sz w:val="22"/>
          <w:szCs w:val="22"/>
        </w:rPr>
      </w:pPr>
      <w:r w:rsidRPr="00601B8C">
        <w:rPr>
          <w:rFonts w:ascii="Calibri" w:hAnsi="Calibri" w:cs="Calibri"/>
          <w:color w:val="000000"/>
          <w:sz w:val="22"/>
          <w:szCs w:val="22"/>
        </w:rPr>
        <w:t xml:space="preserve">Teachers apply just-in-time </w:t>
      </w:r>
      <w:proofErr w:type="gramStart"/>
      <w:r w:rsidRPr="00601B8C">
        <w:rPr>
          <w:rFonts w:ascii="Calibri" w:hAnsi="Calibri" w:cs="Calibri"/>
          <w:color w:val="000000"/>
          <w:sz w:val="22"/>
          <w:szCs w:val="22"/>
        </w:rPr>
        <w:t>supports</w:t>
      </w:r>
      <w:proofErr w:type="gramEnd"/>
      <w:r w:rsidRPr="00601B8C">
        <w:rPr>
          <w:rFonts w:ascii="Calibri" w:hAnsi="Calibri" w:cs="Calibri"/>
          <w:color w:val="000000"/>
          <w:sz w:val="22"/>
          <w:szCs w:val="22"/>
        </w:rPr>
        <w:t xml:space="preserve"> and intervention on prerequisite skills and continually monitor to determine the need for additional learning support.</w:t>
      </w:r>
    </w:p>
    <w:p w14:paraId="2EBF0E90" w14:textId="32C5FF20" w:rsidR="00B133B2" w:rsidRPr="00DC2091" w:rsidRDefault="00000000" w:rsidP="00B133B2">
      <w:pPr>
        <w:shd w:val="clear" w:color="auto" w:fill="FFFFFF"/>
        <w:spacing w:after="2"/>
        <w:rPr>
          <w:rFonts w:ascii="Calibri" w:hAnsi="Calibri" w:cs="Calibri"/>
          <w:color w:val="000000"/>
          <w:sz w:val="22"/>
          <w:szCs w:val="22"/>
        </w:rPr>
      </w:pPr>
      <w:r>
        <w:rPr>
          <w:rFonts w:ascii="Calibri" w:hAnsi="Calibri" w:cs="Calibri"/>
          <w:noProof/>
        </w:rPr>
        <w:pict w14:anchorId="5800D3B1">
          <v:rect id="_x0000_i1042" style="width:468pt;height:.05pt" o:hralign="center" o:hrstd="t" o:hr="t" fillcolor="#aaa" stroked="f"/>
        </w:pict>
      </w:r>
    </w:p>
    <w:p w14:paraId="4466532E" w14:textId="6517C0D8" w:rsidR="00B133B2" w:rsidRPr="00DC2091" w:rsidRDefault="00B133B2" w:rsidP="00B133B2">
      <w:pPr>
        <w:shd w:val="clear" w:color="auto" w:fill="FFFFFF"/>
        <w:spacing w:after="2"/>
        <w:rPr>
          <w:rFonts w:ascii="Calibri" w:hAnsi="Calibri" w:cs="Calibri"/>
          <w:b/>
          <w:bCs/>
          <w:color w:val="00B050"/>
          <w:sz w:val="36"/>
          <w:szCs w:val="36"/>
        </w:rPr>
      </w:pPr>
      <w:bookmarkStart w:id="1" w:name="_Hlk218595797"/>
      <w:proofErr w:type="spellStart"/>
      <w:r w:rsidRPr="00DC2091">
        <w:rPr>
          <w:rFonts w:ascii="Calibri" w:hAnsi="Calibri" w:cs="Calibri"/>
          <w:b/>
          <w:bCs/>
          <w:color w:val="00B050"/>
          <w:sz w:val="36"/>
          <w:szCs w:val="36"/>
        </w:rPr>
        <w:t>TExES</w:t>
      </w:r>
      <w:proofErr w:type="spellEnd"/>
      <w:r w:rsidRPr="00DC2091">
        <w:rPr>
          <w:rFonts w:ascii="Calibri" w:hAnsi="Calibri" w:cs="Calibri"/>
          <w:b/>
          <w:bCs/>
          <w:color w:val="00B050"/>
          <w:sz w:val="36"/>
          <w:szCs w:val="36"/>
        </w:rPr>
        <w:t xml:space="preserve"> PPR K-12 </w:t>
      </w:r>
      <w:r w:rsidR="00B04BF1" w:rsidRPr="00DC2091">
        <w:rPr>
          <w:rFonts w:ascii="Calibri" w:hAnsi="Calibri" w:cs="Calibri"/>
          <w:b/>
          <w:bCs/>
          <w:color w:val="00B050"/>
          <w:sz w:val="36"/>
          <w:szCs w:val="36"/>
        </w:rPr>
        <w:t xml:space="preserve">Certification Exam </w:t>
      </w:r>
      <w:r w:rsidRPr="00DC2091">
        <w:rPr>
          <w:rFonts w:ascii="Calibri" w:hAnsi="Calibri" w:cs="Calibri"/>
          <w:b/>
          <w:bCs/>
          <w:color w:val="00B050"/>
          <w:sz w:val="36"/>
          <w:szCs w:val="36"/>
        </w:rPr>
        <w:t>Standards in this Course</w:t>
      </w:r>
    </w:p>
    <w:bookmarkEnd w:id="1"/>
    <w:p w14:paraId="6E9B710F" w14:textId="77777777" w:rsidR="00B133B2" w:rsidRPr="00DC2091" w:rsidRDefault="00B133B2" w:rsidP="00B133B2">
      <w:pPr>
        <w:shd w:val="clear" w:color="auto" w:fill="FFFFFF"/>
        <w:spacing w:after="2"/>
        <w:rPr>
          <w:rFonts w:ascii="Calibri" w:hAnsi="Calibri" w:cs="Calibri"/>
          <w:sz w:val="22"/>
          <w:szCs w:val="22"/>
        </w:rPr>
      </w:pPr>
    </w:p>
    <w:p w14:paraId="782C05E1" w14:textId="1EBAB9DC" w:rsidR="00B04BF1" w:rsidRPr="00DC2091" w:rsidRDefault="00B04BF1" w:rsidP="00B133B2">
      <w:pPr>
        <w:shd w:val="clear" w:color="auto" w:fill="FFFFFF"/>
        <w:spacing w:after="2"/>
        <w:rPr>
          <w:rFonts w:ascii="Calibri" w:hAnsi="Calibri" w:cs="Calibri"/>
          <w:b/>
          <w:bCs/>
          <w:i/>
          <w:iCs/>
          <w:sz w:val="22"/>
          <w:szCs w:val="22"/>
        </w:rPr>
      </w:pPr>
      <w:hyperlink r:id="rId15" w:history="1">
        <w:r w:rsidRPr="00DC2091">
          <w:rPr>
            <w:rStyle w:val="Hyperlink"/>
            <w:rFonts w:ascii="Calibri" w:hAnsi="Calibri" w:cs="Calibri"/>
            <w:b/>
            <w:bCs/>
            <w:i/>
            <w:iCs/>
            <w:sz w:val="22"/>
            <w:szCs w:val="22"/>
          </w:rPr>
          <w:t>Pedagogy and Professional Responsibilities Standards</w:t>
        </w:r>
      </w:hyperlink>
    </w:p>
    <w:p w14:paraId="5A9A7098" w14:textId="77777777" w:rsidR="00B04BF1" w:rsidRDefault="00B04BF1" w:rsidP="00B133B2">
      <w:pPr>
        <w:shd w:val="clear" w:color="auto" w:fill="FFFFFF"/>
        <w:spacing w:after="2"/>
        <w:rPr>
          <w:rFonts w:ascii="Calibri" w:hAnsi="Calibri" w:cs="Calibri"/>
          <w:sz w:val="22"/>
          <w:szCs w:val="22"/>
        </w:rPr>
      </w:pPr>
    </w:p>
    <w:p w14:paraId="2F0980C7" w14:textId="4CE7E2D7" w:rsidR="005A436B" w:rsidRPr="005A436B" w:rsidRDefault="005A436B" w:rsidP="005A436B">
      <w:pPr>
        <w:shd w:val="clear" w:color="auto" w:fill="FFFFFF"/>
        <w:spacing w:after="2"/>
        <w:rPr>
          <w:rFonts w:ascii="Calibri" w:hAnsi="Calibri" w:cs="Calibri"/>
          <w:sz w:val="22"/>
          <w:szCs w:val="22"/>
        </w:rPr>
      </w:pPr>
      <w:r>
        <w:rPr>
          <w:rFonts w:ascii="Calibri" w:hAnsi="Calibri" w:cs="Calibri"/>
          <w:sz w:val="22"/>
          <w:szCs w:val="22"/>
        </w:rPr>
        <w:t xml:space="preserve">1.1.B. </w:t>
      </w:r>
      <w:r w:rsidRPr="005A436B">
        <w:rPr>
          <w:rFonts w:ascii="Calibri" w:hAnsi="Calibri" w:cs="Calibri"/>
          <w:sz w:val="22"/>
          <w:szCs w:val="22"/>
        </w:rPr>
        <w:t>Recognizes the wide range of individual developmental differences that characterizes students in early childhood through grade 12 and the implications of this developmental variation for instructional planning.</w:t>
      </w:r>
    </w:p>
    <w:p w14:paraId="4B9581FC" w14:textId="77777777" w:rsidR="005A436B" w:rsidRDefault="005A436B" w:rsidP="005A436B">
      <w:pPr>
        <w:shd w:val="clear" w:color="auto" w:fill="FFFFFF"/>
        <w:spacing w:after="2"/>
        <w:rPr>
          <w:rFonts w:ascii="Calibri" w:hAnsi="Calibri" w:cs="Calibri"/>
          <w:sz w:val="22"/>
          <w:szCs w:val="22"/>
        </w:rPr>
      </w:pPr>
    </w:p>
    <w:p w14:paraId="799DF32C" w14:textId="7D0CACDF" w:rsidR="00601B8C" w:rsidRDefault="005A436B" w:rsidP="005A436B">
      <w:pPr>
        <w:shd w:val="clear" w:color="auto" w:fill="FFFFFF"/>
        <w:spacing w:after="2"/>
        <w:rPr>
          <w:rFonts w:ascii="Calibri" w:hAnsi="Calibri" w:cs="Calibri"/>
          <w:sz w:val="22"/>
          <w:szCs w:val="22"/>
        </w:rPr>
      </w:pPr>
      <w:r>
        <w:rPr>
          <w:rFonts w:ascii="Calibri" w:hAnsi="Calibri" w:cs="Calibri"/>
          <w:sz w:val="22"/>
          <w:szCs w:val="22"/>
        </w:rPr>
        <w:t xml:space="preserve">1.1.C. </w:t>
      </w:r>
      <w:r w:rsidRPr="005A436B">
        <w:rPr>
          <w:rFonts w:ascii="Calibri" w:hAnsi="Calibri" w:cs="Calibri"/>
          <w:sz w:val="22"/>
          <w:szCs w:val="22"/>
        </w:rPr>
        <w:t>Analyzes ways in which developmental characteristics of students in early childhood through grade 12 impact learning and performance and applies knowledge of students' developmental characteristics and needs to plan effective learning experiences and assessments.</w:t>
      </w:r>
    </w:p>
    <w:p w14:paraId="3E3B9819" w14:textId="77777777" w:rsidR="005A436B" w:rsidRDefault="005A436B" w:rsidP="005A436B">
      <w:pPr>
        <w:shd w:val="clear" w:color="auto" w:fill="FFFFFF"/>
        <w:spacing w:after="2"/>
        <w:rPr>
          <w:rFonts w:ascii="Calibri" w:hAnsi="Calibri" w:cs="Calibri"/>
          <w:sz w:val="22"/>
          <w:szCs w:val="22"/>
        </w:rPr>
      </w:pPr>
    </w:p>
    <w:p w14:paraId="04907D9F" w14:textId="6613318B" w:rsidR="005A436B" w:rsidRDefault="005A436B" w:rsidP="005A436B">
      <w:pPr>
        <w:shd w:val="clear" w:color="auto" w:fill="FFFFFF"/>
        <w:spacing w:after="2"/>
        <w:rPr>
          <w:rFonts w:ascii="Calibri" w:hAnsi="Calibri" w:cs="Calibri"/>
          <w:sz w:val="22"/>
          <w:szCs w:val="22"/>
        </w:rPr>
      </w:pPr>
      <w:r>
        <w:rPr>
          <w:rFonts w:ascii="Calibri" w:hAnsi="Calibri" w:cs="Calibri"/>
          <w:sz w:val="22"/>
          <w:szCs w:val="22"/>
        </w:rPr>
        <w:t xml:space="preserve">1.2.A. </w:t>
      </w:r>
      <w:r w:rsidRPr="005A436B">
        <w:rPr>
          <w:rFonts w:ascii="Calibri" w:hAnsi="Calibri" w:cs="Calibri"/>
          <w:sz w:val="22"/>
          <w:szCs w:val="22"/>
        </w:rPr>
        <w:t>Demonstrates knowledge of a variety of student characteristics (e.g., those related to language, students' backgrounds, disability) and the significance of the variety of students for teaching, learning and assessment.</w:t>
      </w:r>
    </w:p>
    <w:p w14:paraId="6CE73A55" w14:textId="77777777" w:rsidR="005A436B" w:rsidRPr="005A436B" w:rsidRDefault="005A436B" w:rsidP="005A436B">
      <w:pPr>
        <w:shd w:val="clear" w:color="auto" w:fill="FFFFFF"/>
        <w:spacing w:after="2"/>
        <w:rPr>
          <w:rFonts w:ascii="Calibri" w:hAnsi="Calibri" w:cs="Calibri"/>
          <w:sz w:val="22"/>
          <w:szCs w:val="22"/>
        </w:rPr>
      </w:pPr>
    </w:p>
    <w:p w14:paraId="3630012C" w14:textId="511F772C" w:rsidR="005A436B" w:rsidRDefault="005A436B" w:rsidP="005A436B">
      <w:pPr>
        <w:shd w:val="clear" w:color="auto" w:fill="FFFFFF"/>
        <w:spacing w:after="2"/>
        <w:rPr>
          <w:rFonts w:ascii="Calibri" w:hAnsi="Calibri" w:cs="Calibri"/>
          <w:sz w:val="22"/>
          <w:szCs w:val="22"/>
        </w:rPr>
      </w:pPr>
      <w:r>
        <w:rPr>
          <w:rFonts w:ascii="Calibri" w:hAnsi="Calibri" w:cs="Calibri"/>
          <w:sz w:val="22"/>
          <w:szCs w:val="22"/>
        </w:rPr>
        <w:t xml:space="preserve">1.2.B. </w:t>
      </w:r>
      <w:r w:rsidRPr="005A436B">
        <w:rPr>
          <w:rFonts w:ascii="Calibri" w:hAnsi="Calibri" w:cs="Calibri"/>
          <w:sz w:val="22"/>
          <w:szCs w:val="22"/>
        </w:rPr>
        <w:t>Accepts and respects students with a variety of backgrounds and needs.</w:t>
      </w:r>
    </w:p>
    <w:p w14:paraId="3E585E1B" w14:textId="77777777" w:rsidR="005A436B" w:rsidRPr="005A436B" w:rsidRDefault="005A436B" w:rsidP="005A436B">
      <w:pPr>
        <w:shd w:val="clear" w:color="auto" w:fill="FFFFFF"/>
        <w:spacing w:after="2"/>
        <w:rPr>
          <w:rFonts w:ascii="Calibri" w:hAnsi="Calibri" w:cs="Calibri"/>
          <w:sz w:val="22"/>
          <w:szCs w:val="22"/>
        </w:rPr>
      </w:pPr>
    </w:p>
    <w:p w14:paraId="6AA9C89A" w14:textId="6E486128" w:rsidR="005A436B" w:rsidRDefault="005A436B" w:rsidP="005A436B">
      <w:pPr>
        <w:shd w:val="clear" w:color="auto" w:fill="FFFFFF"/>
        <w:spacing w:after="2"/>
        <w:rPr>
          <w:rFonts w:ascii="Calibri" w:hAnsi="Calibri" w:cs="Calibri"/>
          <w:sz w:val="22"/>
          <w:szCs w:val="22"/>
        </w:rPr>
      </w:pPr>
      <w:r>
        <w:rPr>
          <w:rFonts w:ascii="Calibri" w:hAnsi="Calibri" w:cs="Calibri"/>
          <w:sz w:val="22"/>
          <w:szCs w:val="22"/>
        </w:rPr>
        <w:t xml:space="preserve">1.2.C. </w:t>
      </w:r>
      <w:r w:rsidRPr="005A436B">
        <w:rPr>
          <w:rFonts w:ascii="Calibri" w:hAnsi="Calibri" w:cs="Calibri"/>
          <w:sz w:val="22"/>
          <w:szCs w:val="22"/>
        </w:rPr>
        <w:t>Knows how to use flexibility in the classroom and the community to enrich all students' learning experiences.</w:t>
      </w:r>
    </w:p>
    <w:p w14:paraId="45DDA7AA" w14:textId="77777777" w:rsidR="005A436B" w:rsidRPr="005A436B" w:rsidRDefault="005A436B" w:rsidP="005A436B">
      <w:pPr>
        <w:shd w:val="clear" w:color="auto" w:fill="FFFFFF"/>
        <w:spacing w:after="2"/>
        <w:rPr>
          <w:rFonts w:ascii="Calibri" w:hAnsi="Calibri" w:cs="Calibri"/>
          <w:sz w:val="22"/>
          <w:szCs w:val="22"/>
        </w:rPr>
      </w:pPr>
    </w:p>
    <w:p w14:paraId="0E81B110" w14:textId="6B74F732" w:rsidR="005A436B" w:rsidRDefault="005A436B" w:rsidP="005A436B">
      <w:pPr>
        <w:shd w:val="clear" w:color="auto" w:fill="FFFFFF"/>
        <w:spacing w:after="2"/>
        <w:rPr>
          <w:rFonts w:ascii="Calibri" w:hAnsi="Calibri" w:cs="Calibri"/>
          <w:sz w:val="22"/>
          <w:szCs w:val="22"/>
        </w:rPr>
      </w:pPr>
      <w:r>
        <w:rPr>
          <w:rFonts w:ascii="Calibri" w:hAnsi="Calibri" w:cs="Calibri"/>
          <w:sz w:val="22"/>
          <w:szCs w:val="22"/>
        </w:rPr>
        <w:t xml:space="preserve">1.2.D. </w:t>
      </w:r>
      <w:r w:rsidRPr="005A436B">
        <w:rPr>
          <w:rFonts w:ascii="Calibri" w:hAnsi="Calibri" w:cs="Calibri"/>
          <w:sz w:val="22"/>
          <w:szCs w:val="22"/>
        </w:rPr>
        <w:t>Knows strategies for enhancing one's own understanding of a variety of students' backgrounds and needs.</w:t>
      </w:r>
    </w:p>
    <w:p w14:paraId="422AB471" w14:textId="77777777" w:rsidR="005A436B" w:rsidRPr="005A436B" w:rsidRDefault="005A436B" w:rsidP="005A436B">
      <w:pPr>
        <w:shd w:val="clear" w:color="auto" w:fill="FFFFFF"/>
        <w:spacing w:after="2"/>
        <w:rPr>
          <w:rFonts w:ascii="Calibri" w:hAnsi="Calibri" w:cs="Calibri"/>
          <w:sz w:val="22"/>
          <w:szCs w:val="22"/>
        </w:rPr>
      </w:pPr>
    </w:p>
    <w:p w14:paraId="29962D3F" w14:textId="32828BEC" w:rsidR="005A436B" w:rsidRDefault="005A436B" w:rsidP="005A436B">
      <w:pPr>
        <w:shd w:val="clear" w:color="auto" w:fill="FFFFFF"/>
        <w:spacing w:after="2"/>
        <w:rPr>
          <w:rFonts w:ascii="Calibri" w:hAnsi="Calibri" w:cs="Calibri"/>
          <w:sz w:val="22"/>
          <w:szCs w:val="22"/>
        </w:rPr>
      </w:pPr>
      <w:r>
        <w:rPr>
          <w:rFonts w:ascii="Calibri" w:hAnsi="Calibri" w:cs="Calibri"/>
          <w:sz w:val="22"/>
          <w:szCs w:val="22"/>
        </w:rPr>
        <w:t xml:space="preserve">1.2.E. </w:t>
      </w:r>
      <w:r w:rsidRPr="005A436B">
        <w:rPr>
          <w:rFonts w:ascii="Calibri" w:hAnsi="Calibri" w:cs="Calibri"/>
          <w:sz w:val="22"/>
          <w:szCs w:val="22"/>
        </w:rPr>
        <w:t>Knows how to plan and adapt lessons to address students' varied backgrounds, skills, interests and learning needs, including the needs of English-language learners and students with disabilities.</w:t>
      </w:r>
    </w:p>
    <w:p w14:paraId="13F63E4A" w14:textId="77777777" w:rsidR="005A436B" w:rsidRDefault="005A436B" w:rsidP="005A436B">
      <w:pPr>
        <w:shd w:val="clear" w:color="auto" w:fill="FFFFFF"/>
        <w:spacing w:after="2"/>
        <w:rPr>
          <w:rFonts w:ascii="Calibri" w:hAnsi="Calibri" w:cs="Calibri"/>
          <w:sz w:val="22"/>
          <w:szCs w:val="22"/>
        </w:rPr>
      </w:pPr>
    </w:p>
    <w:p w14:paraId="37CE88F4" w14:textId="77DF5B9C" w:rsidR="005A436B" w:rsidRDefault="005A436B" w:rsidP="005A436B">
      <w:pPr>
        <w:shd w:val="clear" w:color="auto" w:fill="FFFFFF"/>
        <w:spacing w:after="2"/>
        <w:rPr>
          <w:rFonts w:ascii="Calibri" w:hAnsi="Calibri" w:cs="Calibri"/>
          <w:sz w:val="22"/>
          <w:szCs w:val="22"/>
        </w:rPr>
      </w:pPr>
      <w:r>
        <w:rPr>
          <w:rFonts w:ascii="Calibri" w:hAnsi="Calibri" w:cs="Calibri"/>
          <w:sz w:val="22"/>
          <w:szCs w:val="22"/>
        </w:rPr>
        <w:t>1.3.A.</w:t>
      </w:r>
      <w:r w:rsidRPr="005A436B">
        <w:rPr>
          <w:rFonts w:ascii="Calibri" w:hAnsi="Calibri" w:cs="Calibri"/>
          <w:sz w:val="22"/>
          <w:szCs w:val="22"/>
        </w:rPr>
        <w:t>Understands the significance of the Texas Essential Knowledge and Skills (TEKS) and of prerequisite knowledge and skills in determining instructional goals and objectives.</w:t>
      </w:r>
    </w:p>
    <w:p w14:paraId="437A48E9" w14:textId="77777777" w:rsidR="005A436B" w:rsidRDefault="005A436B" w:rsidP="005A436B">
      <w:pPr>
        <w:shd w:val="clear" w:color="auto" w:fill="FFFFFF"/>
        <w:spacing w:after="2"/>
        <w:rPr>
          <w:rFonts w:ascii="Calibri" w:hAnsi="Calibri" w:cs="Calibri"/>
          <w:sz w:val="22"/>
          <w:szCs w:val="22"/>
        </w:rPr>
      </w:pPr>
    </w:p>
    <w:p w14:paraId="00A4F54A" w14:textId="731A1CF3" w:rsidR="005A436B" w:rsidRDefault="005A436B" w:rsidP="005A436B">
      <w:pPr>
        <w:shd w:val="clear" w:color="auto" w:fill="FFFFFF"/>
        <w:spacing w:after="2"/>
        <w:rPr>
          <w:rFonts w:ascii="Calibri" w:hAnsi="Calibri" w:cs="Calibri"/>
          <w:sz w:val="22"/>
          <w:szCs w:val="22"/>
        </w:rPr>
      </w:pPr>
      <w:r>
        <w:rPr>
          <w:rFonts w:ascii="Calibri" w:hAnsi="Calibri" w:cs="Calibri"/>
          <w:sz w:val="22"/>
          <w:szCs w:val="22"/>
        </w:rPr>
        <w:t xml:space="preserve">1.3.F. </w:t>
      </w:r>
      <w:r w:rsidRPr="005A436B">
        <w:rPr>
          <w:rFonts w:ascii="Calibri" w:hAnsi="Calibri" w:cs="Calibri"/>
          <w:sz w:val="22"/>
          <w:szCs w:val="22"/>
        </w:rPr>
        <w:t>Plans lessons and structures units so that activities progress in a logical sequence and support stated instructional goals.</w:t>
      </w:r>
    </w:p>
    <w:p w14:paraId="7B21B8DB" w14:textId="77777777" w:rsidR="005A436B" w:rsidRPr="005A436B" w:rsidRDefault="005A436B" w:rsidP="005A436B">
      <w:pPr>
        <w:shd w:val="clear" w:color="auto" w:fill="FFFFFF"/>
        <w:spacing w:after="2"/>
        <w:rPr>
          <w:rFonts w:ascii="Calibri" w:hAnsi="Calibri" w:cs="Calibri"/>
          <w:sz w:val="22"/>
          <w:szCs w:val="22"/>
        </w:rPr>
      </w:pPr>
    </w:p>
    <w:p w14:paraId="0DC496D3" w14:textId="378F493F" w:rsidR="005A436B" w:rsidRDefault="005A436B" w:rsidP="005A436B">
      <w:pPr>
        <w:shd w:val="clear" w:color="auto" w:fill="FFFFFF"/>
        <w:spacing w:after="2"/>
        <w:rPr>
          <w:rFonts w:ascii="Calibri" w:hAnsi="Calibri" w:cs="Calibri"/>
          <w:sz w:val="22"/>
          <w:szCs w:val="22"/>
        </w:rPr>
      </w:pPr>
      <w:r>
        <w:rPr>
          <w:rFonts w:ascii="Calibri" w:hAnsi="Calibri" w:cs="Calibri"/>
          <w:sz w:val="22"/>
          <w:szCs w:val="22"/>
        </w:rPr>
        <w:t xml:space="preserve">1.3.G. </w:t>
      </w:r>
      <w:r w:rsidRPr="005A436B">
        <w:rPr>
          <w:rFonts w:ascii="Calibri" w:hAnsi="Calibri" w:cs="Calibri"/>
          <w:sz w:val="22"/>
          <w:szCs w:val="22"/>
        </w:rPr>
        <w:t>Plans learning experiences that provide students with grade-level appropriate opportunities to explore content from integrated and varied perspectives (e.g., by presenting thematic units that incorporate different disciplines, providing intradisciplinary and interdisciplinary instruction, designing instruction that enables students to work cooperatively, providing varied learning experiences, prompting students to consider ideas from multiple viewpoints, encouraging students' application of knowledge and skills to the world beyond the school).</w:t>
      </w:r>
    </w:p>
    <w:p w14:paraId="425ED598" w14:textId="77777777" w:rsidR="00787E14" w:rsidRDefault="00787E14" w:rsidP="005A436B">
      <w:pPr>
        <w:shd w:val="clear" w:color="auto" w:fill="FFFFFF"/>
        <w:spacing w:after="2"/>
        <w:rPr>
          <w:rFonts w:ascii="Calibri" w:hAnsi="Calibri" w:cs="Calibri"/>
          <w:sz w:val="22"/>
          <w:szCs w:val="22"/>
        </w:rPr>
      </w:pPr>
    </w:p>
    <w:p w14:paraId="4C7FE0E7" w14:textId="68522667" w:rsidR="00787E14" w:rsidRDefault="00787E14" w:rsidP="005A436B">
      <w:pPr>
        <w:shd w:val="clear" w:color="auto" w:fill="FFFFFF"/>
        <w:spacing w:after="2"/>
        <w:rPr>
          <w:rFonts w:ascii="Calibri" w:hAnsi="Calibri" w:cs="Calibri"/>
          <w:sz w:val="22"/>
          <w:szCs w:val="22"/>
        </w:rPr>
      </w:pPr>
      <w:r>
        <w:rPr>
          <w:rFonts w:ascii="Calibri" w:hAnsi="Calibri" w:cs="Calibri"/>
          <w:sz w:val="22"/>
          <w:szCs w:val="22"/>
        </w:rPr>
        <w:t>1.4.J.</w:t>
      </w:r>
      <w:r w:rsidRPr="00787E14">
        <w:rPr>
          <w:rFonts w:ascii="Calibri" w:hAnsi="Calibri" w:cs="Calibri"/>
          <w:sz w:val="22"/>
          <w:szCs w:val="22"/>
        </w:rPr>
        <w:t>Analyzes ways in which external factors impact student learning and plans instruction and assessment.</w:t>
      </w:r>
    </w:p>
    <w:p w14:paraId="101D0C83" w14:textId="77777777" w:rsidR="00787E14" w:rsidRDefault="00787E14" w:rsidP="005A436B">
      <w:pPr>
        <w:shd w:val="clear" w:color="auto" w:fill="FFFFFF"/>
        <w:spacing w:after="2"/>
        <w:rPr>
          <w:rFonts w:ascii="Calibri" w:hAnsi="Calibri" w:cs="Calibri"/>
          <w:sz w:val="22"/>
          <w:szCs w:val="22"/>
        </w:rPr>
      </w:pPr>
    </w:p>
    <w:p w14:paraId="3124B559" w14:textId="05E32BD5" w:rsidR="00787E14" w:rsidRDefault="00787E14" w:rsidP="00787E14">
      <w:pPr>
        <w:shd w:val="clear" w:color="auto" w:fill="FFFFFF"/>
        <w:spacing w:after="2"/>
        <w:rPr>
          <w:rFonts w:ascii="Calibri" w:hAnsi="Calibri" w:cs="Calibri"/>
          <w:sz w:val="22"/>
          <w:szCs w:val="22"/>
        </w:rPr>
      </w:pPr>
      <w:r>
        <w:rPr>
          <w:rFonts w:ascii="Calibri" w:hAnsi="Calibri" w:cs="Calibri"/>
          <w:sz w:val="22"/>
          <w:szCs w:val="22"/>
        </w:rPr>
        <w:t xml:space="preserve">1.4.N. </w:t>
      </w:r>
      <w:r w:rsidRPr="00787E14">
        <w:rPr>
          <w:rFonts w:ascii="Calibri" w:hAnsi="Calibri" w:cs="Calibri"/>
          <w:sz w:val="22"/>
          <w:szCs w:val="22"/>
        </w:rPr>
        <w:t>Provides instruction to ensure that students can apply various learning strategies (e.g., using prior knowledge, metacognition, graphic organizers) across content areas, in accordance with the ELPS.</w:t>
      </w:r>
    </w:p>
    <w:p w14:paraId="6C6F3707" w14:textId="77777777" w:rsidR="00787E14" w:rsidRPr="00787E14" w:rsidRDefault="00787E14" w:rsidP="00787E14">
      <w:pPr>
        <w:shd w:val="clear" w:color="auto" w:fill="FFFFFF"/>
        <w:spacing w:after="2"/>
        <w:rPr>
          <w:rFonts w:ascii="Calibri" w:hAnsi="Calibri" w:cs="Calibri"/>
          <w:sz w:val="22"/>
          <w:szCs w:val="22"/>
        </w:rPr>
      </w:pPr>
    </w:p>
    <w:p w14:paraId="52414660" w14:textId="0FF80F59" w:rsidR="00787E14" w:rsidRDefault="00787E14" w:rsidP="00787E14">
      <w:pPr>
        <w:shd w:val="clear" w:color="auto" w:fill="FFFFFF"/>
        <w:spacing w:after="2"/>
        <w:rPr>
          <w:rFonts w:ascii="Calibri" w:hAnsi="Calibri" w:cs="Calibri"/>
          <w:sz w:val="22"/>
          <w:szCs w:val="22"/>
        </w:rPr>
      </w:pPr>
      <w:r>
        <w:rPr>
          <w:rFonts w:ascii="Calibri" w:hAnsi="Calibri" w:cs="Calibri"/>
          <w:sz w:val="22"/>
          <w:szCs w:val="22"/>
        </w:rPr>
        <w:t xml:space="preserve">1.4.O. </w:t>
      </w:r>
      <w:r w:rsidRPr="00787E14">
        <w:rPr>
          <w:rFonts w:ascii="Calibri" w:hAnsi="Calibri" w:cs="Calibri"/>
          <w:sz w:val="22"/>
          <w:szCs w:val="22"/>
        </w:rPr>
        <w:t>Provides instruction in a manner that is linguistically accommodated (communicated, sequenced and scaffolded) to the student's level of English-language proficiency to ensure that the student learns the knowledge and skills across content areas, in accordance with the ELPS.</w:t>
      </w:r>
    </w:p>
    <w:p w14:paraId="2EC54343" w14:textId="77777777" w:rsidR="00787E14" w:rsidRDefault="00787E14" w:rsidP="00787E14">
      <w:pPr>
        <w:shd w:val="clear" w:color="auto" w:fill="FFFFFF"/>
        <w:spacing w:after="2"/>
        <w:rPr>
          <w:rFonts w:ascii="Calibri" w:hAnsi="Calibri" w:cs="Calibri"/>
          <w:sz w:val="22"/>
          <w:szCs w:val="22"/>
        </w:rPr>
      </w:pPr>
    </w:p>
    <w:p w14:paraId="2C9E7309" w14:textId="16C1E2FD" w:rsidR="00787E14" w:rsidRDefault="00787E14" w:rsidP="00787E14">
      <w:pPr>
        <w:shd w:val="clear" w:color="auto" w:fill="FFFFFF"/>
        <w:spacing w:after="2"/>
        <w:rPr>
          <w:rFonts w:ascii="Calibri" w:hAnsi="Calibri" w:cs="Calibri"/>
          <w:sz w:val="22"/>
          <w:szCs w:val="22"/>
        </w:rPr>
      </w:pPr>
      <w:r>
        <w:rPr>
          <w:rFonts w:ascii="Calibri" w:hAnsi="Calibri" w:cs="Calibri"/>
          <w:sz w:val="22"/>
          <w:szCs w:val="22"/>
        </w:rPr>
        <w:t xml:space="preserve">3.7.A. </w:t>
      </w:r>
      <w:r w:rsidRPr="00787E14">
        <w:rPr>
          <w:rFonts w:ascii="Calibri" w:hAnsi="Calibri" w:cs="Calibri"/>
          <w:sz w:val="22"/>
          <w:szCs w:val="22"/>
        </w:rPr>
        <w:t>Demonstrates clear, accurate communication in the teaching and learning process and uses language that is appropriate to students' ages, interests and backgrounds.</w:t>
      </w:r>
    </w:p>
    <w:p w14:paraId="23259D01" w14:textId="77777777" w:rsidR="00787E14" w:rsidRDefault="00787E14" w:rsidP="00787E14">
      <w:pPr>
        <w:shd w:val="clear" w:color="auto" w:fill="FFFFFF"/>
        <w:spacing w:after="2"/>
        <w:rPr>
          <w:rFonts w:ascii="Calibri" w:hAnsi="Calibri" w:cs="Calibri"/>
          <w:sz w:val="22"/>
          <w:szCs w:val="22"/>
        </w:rPr>
      </w:pPr>
    </w:p>
    <w:p w14:paraId="2E88F794" w14:textId="22D3EEBD" w:rsidR="00787E14" w:rsidRDefault="00787E14" w:rsidP="00787E14">
      <w:pPr>
        <w:shd w:val="clear" w:color="auto" w:fill="FFFFFF"/>
        <w:spacing w:after="2"/>
        <w:rPr>
          <w:rFonts w:ascii="Calibri" w:hAnsi="Calibri" w:cs="Calibri"/>
          <w:sz w:val="22"/>
          <w:szCs w:val="22"/>
        </w:rPr>
      </w:pPr>
      <w:r>
        <w:rPr>
          <w:rFonts w:ascii="Calibri" w:hAnsi="Calibri" w:cs="Calibri"/>
          <w:sz w:val="22"/>
          <w:szCs w:val="22"/>
        </w:rPr>
        <w:t xml:space="preserve">3.8.C. </w:t>
      </w:r>
      <w:r w:rsidRPr="00787E14">
        <w:rPr>
          <w:rFonts w:ascii="Calibri" w:hAnsi="Calibri" w:cs="Calibri"/>
          <w:sz w:val="22"/>
          <w:szCs w:val="22"/>
        </w:rPr>
        <w:t>Presents content to students in ways that are relevant and meaningful and that link with students' prior knowledge and experience.</w:t>
      </w:r>
    </w:p>
    <w:p w14:paraId="4D0E625D" w14:textId="77777777" w:rsidR="00787E14" w:rsidRPr="00787E14" w:rsidRDefault="00787E14" w:rsidP="00787E14">
      <w:pPr>
        <w:shd w:val="clear" w:color="auto" w:fill="FFFFFF"/>
        <w:spacing w:after="2"/>
        <w:rPr>
          <w:rFonts w:ascii="Calibri" w:hAnsi="Calibri" w:cs="Calibri"/>
          <w:sz w:val="22"/>
          <w:szCs w:val="22"/>
        </w:rPr>
      </w:pPr>
    </w:p>
    <w:p w14:paraId="5BAF538A" w14:textId="009AE021" w:rsidR="00787E14" w:rsidRDefault="00787E14" w:rsidP="00787E14">
      <w:pPr>
        <w:shd w:val="clear" w:color="auto" w:fill="FFFFFF"/>
        <w:spacing w:after="2"/>
        <w:rPr>
          <w:rFonts w:ascii="Calibri" w:hAnsi="Calibri" w:cs="Calibri"/>
          <w:sz w:val="22"/>
          <w:szCs w:val="22"/>
        </w:rPr>
      </w:pPr>
      <w:r>
        <w:rPr>
          <w:rFonts w:ascii="Calibri" w:hAnsi="Calibri" w:cs="Calibri"/>
          <w:sz w:val="22"/>
          <w:szCs w:val="22"/>
        </w:rPr>
        <w:t xml:space="preserve">3.8.D. </w:t>
      </w:r>
      <w:r w:rsidRPr="00787E14">
        <w:rPr>
          <w:rFonts w:ascii="Calibri" w:hAnsi="Calibri" w:cs="Calibri"/>
          <w:sz w:val="22"/>
          <w:szCs w:val="22"/>
        </w:rPr>
        <w:t>Applies criteria for evaluating the appropriateness of instructional activities, materials, resources and technologies for students with varied characteristics and needs.</w:t>
      </w:r>
    </w:p>
    <w:p w14:paraId="7E16CDE3" w14:textId="77777777" w:rsidR="00787E14" w:rsidRDefault="00787E14" w:rsidP="00787E14">
      <w:pPr>
        <w:shd w:val="clear" w:color="auto" w:fill="FFFFFF"/>
        <w:spacing w:after="2"/>
        <w:rPr>
          <w:rFonts w:ascii="Calibri" w:hAnsi="Calibri" w:cs="Calibri"/>
          <w:sz w:val="22"/>
          <w:szCs w:val="22"/>
        </w:rPr>
      </w:pPr>
    </w:p>
    <w:p w14:paraId="42271D3A" w14:textId="77777777" w:rsidR="00787E14" w:rsidRDefault="00787E14" w:rsidP="00787E14">
      <w:pPr>
        <w:shd w:val="clear" w:color="auto" w:fill="FFFFFF"/>
        <w:spacing w:after="2"/>
        <w:rPr>
          <w:rFonts w:ascii="Calibri" w:hAnsi="Calibri" w:cs="Calibri"/>
          <w:sz w:val="22"/>
          <w:szCs w:val="22"/>
        </w:rPr>
      </w:pPr>
      <w:r>
        <w:rPr>
          <w:rFonts w:ascii="Calibri" w:hAnsi="Calibri" w:cs="Calibri"/>
          <w:sz w:val="22"/>
          <w:szCs w:val="22"/>
        </w:rPr>
        <w:t>3.8.J.</w:t>
      </w:r>
      <w:r w:rsidRPr="00787E14">
        <w:t xml:space="preserve"> </w:t>
      </w:r>
      <w:r w:rsidRPr="00787E14">
        <w:rPr>
          <w:rFonts w:ascii="Calibri" w:hAnsi="Calibri" w:cs="Calibri"/>
          <w:sz w:val="22"/>
          <w:szCs w:val="22"/>
        </w:rPr>
        <w:t>Develops the foundation of English language vocabulary, grammar, syntax and mechanics necessary to understand content-based instruction and accelerated learning of English in accordance with the ELPS.</w:t>
      </w:r>
    </w:p>
    <w:p w14:paraId="166FFC69" w14:textId="77777777" w:rsidR="00787E14" w:rsidRDefault="00787E14" w:rsidP="00787E14">
      <w:pPr>
        <w:shd w:val="clear" w:color="auto" w:fill="FFFFFF"/>
        <w:spacing w:after="2"/>
        <w:rPr>
          <w:rFonts w:ascii="Calibri" w:hAnsi="Calibri" w:cs="Calibri"/>
          <w:sz w:val="22"/>
          <w:szCs w:val="22"/>
        </w:rPr>
      </w:pPr>
    </w:p>
    <w:p w14:paraId="3B7AD8AB" w14:textId="6A521F20" w:rsidR="00787E14" w:rsidRDefault="00787E14" w:rsidP="00787E14">
      <w:pPr>
        <w:shd w:val="clear" w:color="auto" w:fill="FFFFFF"/>
        <w:spacing w:after="2"/>
        <w:rPr>
          <w:rFonts w:ascii="Calibri" w:hAnsi="Calibri" w:cs="Calibri"/>
          <w:sz w:val="22"/>
          <w:szCs w:val="22"/>
        </w:rPr>
      </w:pPr>
      <w:r>
        <w:rPr>
          <w:rFonts w:ascii="Calibri" w:hAnsi="Calibri" w:cs="Calibri"/>
          <w:sz w:val="22"/>
          <w:szCs w:val="22"/>
        </w:rPr>
        <w:t xml:space="preserve">3.9.F.  </w:t>
      </w:r>
      <w:r w:rsidRPr="00787E14">
        <w:rPr>
          <w:rFonts w:ascii="Calibri" w:hAnsi="Calibri" w:cs="Calibri"/>
          <w:sz w:val="22"/>
          <w:szCs w:val="22"/>
        </w:rPr>
        <w:t>Knows how to plan, organize, deliver, and evaluate instruction that incorporates the effective use of current technology; knows how to use grade-level appropriate instructional practices, activities, and materials to integrate the Technology Applications TEKS into the curriculum.</w:t>
      </w:r>
    </w:p>
    <w:p w14:paraId="40B4202E" w14:textId="77777777" w:rsidR="00601B8C" w:rsidRDefault="00601B8C" w:rsidP="00B133B2">
      <w:pPr>
        <w:shd w:val="clear" w:color="auto" w:fill="FFFFFF"/>
        <w:spacing w:after="2"/>
        <w:rPr>
          <w:rFonts w:ascii="Calibri" w:hAnsi="Calibri" w:cs="Calibri"/>
          <w:sz w:val="22"/>
          <w:szCs w:val="22"/>
        </w:rPr>
      </w:pPr>
    </w:p>
    <w:p w14:paraId="5EC66212" w14:textId="1531142C" w:rsidR="00BA3784" w:rsidRDefault="00B441D4" w:rsidP="00B441D4">
      <w:pPr>
        <w:shd w:val="clear" w:color="auto" w:fill="FFFFFF"/>
        <w:spacing w:after="2"/>
        <w:rPr>
          <w:rFonts w:ascii="Calibri" w:hAnsi="Calibri" w:cs="Calibri"/>
          <w:sz w:val="22"/>
          <w:szCs w:val="22"/>
        </w:rPr>
      </w:pPr>
      <w:r>
        <w:rPr>
          <w:rFonts w:ascii="Calibri" w:hAnsi="Calibri" w:cs="Calibri"/>
          <w:sz w:val="22"/>
          <w:szCs w:val="22"/>
        </w:rPr>
        <w:t xml:space="preserve">3.10.B. </w:t>
      </w:r>
      <w:r w:rsidRPr="00B441D4">
        <w:rPr>
          <w:rFonts w:ascii="Calibri" w:hAnsi="Calibri" w:cs="Calibri"/>
          <w:sz w:val="22"/>
          <w:szCs w:val="22"/>
        </w:rPr>
        <w:t>Creates assessments that are congruent with instructional goals and objectives and communicates assessment criteria and standards to students based on high expectations for learning.</w:t>
      </w:r>
    </w:p>
    <w:p w14:paraId="1B839D0A" w14:textId="77777777" w:rsidR="00B441D4" w:rsidRPr="00B441D4" w:rsidRDefault="00B441D4" w:rsidP="00B441D4">
      <w:pPr>
        <w:shd w:val="clear" w:color="auto" w:fill="FFFFFF"/>
        <w:spacing w:after="2"/>
        <w:rPr>
          <w:rFonts w:ascii="Calibri" w:hAnsi="Calibri" w:cs="Calibri"/>
          <w:noProof/>
        </w:rPr>
      </w:pPr>
    </w:p>
    <w:p w14:paraId="57098216" w14:textId="312CA6B4" w:rsidR="005A2984" w:rsidRPr="00DC2091" w:rsidRDefault="00000000" w:rsidP="004529C4">
      <w:pPr>
        <w:rPr>
          <w:rFonts w:ascii="Calibri" w:hAnsi="Calibri" w:cs="Calibri"/>
          <w:b/>
          <w:color w:val="00B050"/>
          <w:sz w:val="32"/>
          <w:szCs w:val="32"/>
        </w:rPr>
      </w:pPr>
      <w:r>
        <w:rPr>
          <w:rFonts w:ascii="Calibri" w:hAnsi="Calibri" w:cs="Calibri"/>
          <w:noProof/>
        </w:rPr>
        <w:pict w14:anchorId="22D06E85">
          <v:rect id="_x0000_i1043" style="width:468pt;height:.05pt" o:hralign="center" o:hrstd="t" o:hr="t" fillcolor="#aaa" stroked="f"/>
        </w:pict>
      </w:r>
    </w:p>
    <w:p w14:paraId="542FDC07" w14:textId="37627404" w:rsidR="004529C4" w:rsidRPr="00DC2091" w:rsidRDefault="004529C4" w:rsidP="004529C4">
      <w:pPr>
        <w:rPr>
          <w:rFonts w:ascii="Calibri" w:hAnsi="Calibri" w:cs="Calibri"/>
          <w:b/>
          <w:color w:val="00B050"/>
          <w:sz w:val="32"/>
          <w:szCs w:val="32"/>
        </w:rPr>
      </w:pPr>
      <w:r w:rsidRPr="00DC2091">
        <w:rPr>
          <w:rFonts w:ascii="Calibri" w:hAnsi="Calibri" w:cs="Calibri"/>
          <w:b/>
          <w:color w:val="00B050"/>
          <w:sz w:val="32"/>
          <w:szCs w:val="32"/>
        </w:rPr>
        <w:t>COURSE SYLLABI REQUIREMENTS (UNT Policy 06.049)</w:t>
      </w:r>
    </w:p>
    <w:p w14:paraId="4B18C844" w14:textId="77777777" w:rsidR="004529C4" w:rsidRPr="00DC2091" w:rsidRDefault="004529C4" w:rsidP="004529C4">
      <w:pPr>
        <w:rPr>
          <w:rFonts w:ascii="Calibri" w:hAnsi="Calibri" w:cs="Calibri"/>
          <w:b/>
          <w:sz w:val="22"/>
          <w:szCs w:val="22"/>
        </w:rPr>
      </w:pPr>
    </w:p>
    <w:p w14:paraId="10C7BCBC" w14:textId="77777777" w:rsidR="004529C4" w:rsidRPr="00DC2091" w:rsidRDefault="004529C4" w:rsidP="004529C4">
      <w:pPr>
        <w:rPr>
          <w:rFonts w:ascii="Calibri" w:hAnsi="Calibri" w:cs="Calibri"/>
          <w:b/>
          <w:sz w:val="22"/>
          <w:szCs w:val="22"/>
        </w:rPr>
      </w:pPr>
      <w:r w:rsidRPr="00DC2091">
        <w:rPr>
          <w:rFonts w:ascii="Calibri" w:hAnsi="Calibri" w:cs="Calibri"/>
          <w:b/>
          <w:sz w:val="22"/>
          <w:szCs w:val="22"/>
        </w:rPr>
        <w:t>Academic Integrity and Academic Dishonesty</w:t>
      </w:r>
    </w:p>
    <w:p w14:paraId="59A03E94" w14:textId="77777777" w:rsidR="004529C4" w:rsidRPr="00DC2091" w:rsidRDefault="004529C4" w:rsidP="004529C4">
      <w:pPr>
        <w:rPr>
          <w:rFonts w:ascii="Calibri" w:hAnsi="Calibri" w:cs="Calibri"/>
          <w:bCs/>
          <w:sz w:val="22"/>
          <w:szCs w:val="22"/>
        </w:rPr>
      </w:pPr>
      <w:r w:rsidRPr="00DC2091">
        <w:rPr>
          <w:rFonts w:ascii="Calibri" w:hAnsi="Calibri" w:cs="Calibri"/>
          <w:bCs/>
          <w:sz w:val="22"/>
          <w:szCs w:val="22"/>
        </w:rPr>
        <w:t xml:space="preserve">Academic Integrity is defined in the UNT Policy on Student Standards for Academic Integrity.  Academic Dishonesty includes cheating, plagiarism, forgery, fabrication, facilitating academic dishonesty, and sabotage. Any suspected case of Academic Dishonesty will be handled in accordance with university policy and procedures. Possible academic penalties range from a verbal or written admonition to a grade of “F” in the course.  Further sanctions may apply to incidents involving major violations.  The policy and procedures are available at: </w:t>
      </w:r>
      <w:hyperlink r:id="rId16" w:history="1">
        <w:r w:rsidRPr="00DC2091">
          <w:rPr>
            <w:rStyle w:val="Hyperlink"/>
            <w:rFonts w:ascii="Calibri" w:hAnsi="Calibri" w:cs="Calibri"/>
            <w:bCs/>
            <w:sz w:val="22"/>
            <w:szCs w:val="22"/>
          </w:rPr>
          <w:t>Academic Integrity Policy (PDF)</w:t>
        </w:r>
      </w:hyperlink>
      <w:r w:rsidRPr="00DC2091">
        <w:rPr>
          <w:rFonts w:ascii="Calibri" w:hAnsi="Calibri" w:cs="Calibri"/>
          <w:bCs/>
          <w:sz w:val="22"/>
          <w:szCs w:val="22"/>
        </w:rPr>
        <w:t xml:space="preserve"> (</w:t>
      </w:r>
      <w:hyperlink r:id="rId17" w:history="1">
        <w:r w:rsidRPr="00DC2091">
          <w:rPr>
            <w:rStyle w:val="Hyperlink"/>
            <w:rFonts w:ascii="Calibri" w:hAnsi="Calibri" w:cs="Calibri"/>
            <w:bCs/>
            <w:sz w:val="22"/>
            <w:szCs w:val="22"/>
          </w:rPr>
          <w:t>https://policy.unt.edu/policy/06-003</w:t>
        </w:r>
      </w:hyperlink>
      <w:r w:rsidRPr="00DC2091">
        <w:rPr>
          <w:rFonts w:ascii="Calibri" w:hAnsi="Calibri" w:cs="Calibri"/>
          <w:bCs/>
          <w:sz w:val="22"/>
          <w:szCs w:val="22"/>
        </w:rPr>
        <w:t xml:space="preserve">). </w:t>
      </w:r>
    </w:p>
    <w:p w14:paraId="738D9C23" w14:textId="77777777" w:rsidR="004529C4" w:rsidRPr="00DC2091" w:rsidRDefault="004529C4" w:rsidP="004529C4">
      <w:pPr>
        <w:rPr>
          <w:rFonts w:ascii="Calibri" w:hAnsi="Calibri" w:cs="Calibri"/>
          <w:b/>
          <w:sz w:val="22"/>
          <w:szCs w:val="22"/>
        </w:rPr>
      </w:pPr>
    </w:p>
    <w:p w14:paraId="1AABEBE5" w14:textId="2067FAF3" w:rsidR="004529C4" w:rsidRPr="00DC2091" w:rsidRDefault="004529C4" w:rsidP="004529C4">
      <w:pPr>
        <w:rPr>
          <w:rFonts w:ascii="Calibri" w:hAnsi="Calibri" w:cs="Calibri"/>
          <w:b/>
          <w:bCs/>
          <w:sz w:val="22"/>
          <w:szCs w:val="22"/>
        </w:rPr>
      </w:pPr>
      <w:r w:rsidRPr="00DC2091">
        <w:rPr>
          <w:rFonts w:ascii="Calibri" w:hAnsi="Calibri" w:cs="Calibri"/>
          <w:b/>
          <w:bCs/>
          <w:sz w:val="22"/>
          <w:szCs w:val="22"/>
        </w:rPr>
        <w:t>AI</w:t>
      </w:r>
      <w:r w:rsidR="00BA3784" w:rsidRPr="00DC2091">
        <w:rPr>
          <w:rFonts w:ascii="Calibri" w:hAnsi="Calibri" w:cs="Calibri"/>
          <w:b/>
          <w:bCs/>
          <w:sz w:val="22"/>
          <w:szCs w:val="22"/>
        </w:rPr>
        <w:t xml:space="preserve"> (UNT’s Statement)</w:t>
      </w:r>
    </w:p>
    <w:p w14:paraId="5085695C" w14:textId="77777777" w:rsidR="004529C4" w:rsidRPr="00DC2091" w:rsidRDefault="004529C4" w:rsidP="004529C4">
      <w:pPr>
        <w:rPr>
          <w:rFonts w:ascii="Calibri" w:hAnsi="Calibri" w:cs="Calibri"/>
          <w:bCs/>
          <w:sz w:val="22"/>
          <w:szCs w:val="22"/>
        </w:rPr>
      </w:pPr>
      <w:r w:rsidRPr="00DC2091">
        <w:rPr>
          <w:rFonts w:ascii="Calibri" w:hAnsi="Calibri" w:cs="Calibri"/>
          <w:bCs/>
          <w:sz w:val="22"/>
          <w:szCs w:val="22"/>
        </w:rPr>
        <w:t xml:space="preserve">In this course, I want you to engage deeply with the materials and develop your own critical thinking and writing skills. For this reason, the use of Generative AI (GenAI) tools like Claude, ChatGPT, and Gemini is not permitted. While these tools can be helpful in some contexts, they do not align with our goal of fostering the development of your independent thinking. Using GenAI to complete any part of an assignment will be considered a violation of academic integrity, as it prevents the development of your own skills, and will be addressed according to the </w:t>
      </w:r>
      <w:hyperlink r:id="rId18" w:history="1">
        <w:r w:rsidRPr="00DC2091">
          <w:rPr>
            <w:rStyle w:val="Hyperlink"/>
            <w:rFonts w:ascii="Calibri" w:hAnsi="Calibri" w:cs="Calibri"/>
            <w:bCs/>
            <w:sz w:val="22"/>
            <w:szCs w:val="22"/>
          </w:rPr>
          <w:t>Student Academic Integrity policy</w:t>
        </w:r>
      </w:hyperlink>
      <w:r w:rsidRPr="00DC2091">
        <w:rPr>
          <w:rFonts w:ascii="Calibri" w:hAnsi="Calibri" w:cs="Calibri"/>
          <w:bCs/>
          <w:sz w:val="22"/>
          <w:szCs w:val="22"/>
        </w:rPr>
        <w:t xml:space="preserve"> (</w:t>
      </w:r>
      <w:hyperlink r:id="rId19" w:history="1">
        <w:r w:rsidRPr="00DC2091">
          <w:rPr>
            <w:rStyle w:val="Hyperlink"/>
            <w:rFonts w:ascii="Calibri" w:hAnsi="Calibri" w:cs="Calibri"/>
            <w:bCs/>
            <w:sz w:val="22"/>
            <w:szCs w:val="22"/>
          </w:rPr>
          <w:t>https://policy.unt.edu/policy/06-003</w:t>
        </w:r>
      </w:hyperlink>
      <w:r w:rsidRPr="00DC2091">
        <w:rPr>
          <w:rFonts w:ascii="Calibri" w:hAnsi="Calibri" w:cs="Calibri"/>
          <w:bCs/>
          <w:sz w:val="22"/>
          <w:szCs w:val="22"/>
        </w:rPr>
        <w:t>).</w:t>
      </w:r>
    </w:p>
    <w:p w14:paraId="2927DEF7" w14:textId="77777777" w:rsidR="004529C4" w:rsidRPr="00DC2091" w:rsidRDefault="004529C4" w:rsidP="004529C4">
      <w:pPr>
        <w:rPr>
          <w:rFonts w:ascii="Calibri" w:hAnsi="Calibri" w:cs="Calibri"/>
          <w:bCs/>
          <w:sz w:val="22"/>
          <w:szCs w:val="22"/>
        </w:rPr>
      </w:pPr>
    </w:p>
    <w:p w14:paraId="79A17CD3" w14:textId="77777777" w:rsidR="004529C4" w:rsidRPr="00DC2091" w:rsidRDefault="004529C4" w:rsidP="004529C4">
      <w:pPr>
        <w:rPr>
          <w:rFonts w:ascii="Calibri" w:hAnsi="Calibri" w:cs="Calibri"/>
          <w:b/>
          <w:sz w:val="22"/>
          <w:szCs w:val="22"/>
        </w:rPr>
      </w:pPr>
      <w:r w:rsidRPr="00DC2091">
        <w:rPr>
          <w:rFonts w:ascii="Calibri" w:hAnsi="Calibri" w:cs="Calibri"/>
          <w:b/>
          <w:sz w:val="22"/>
          <w:szCs w:val="22"/>
        </w:rPr>
        <w:t>Acceptable Student Behavior</w:t>
      </w:r>
    </w:p>
    <w:p w14:paraId="2792B3DA" w14:textId="77777777" w:rsidR="00065E76" w:rsidRPr="00DC2091" w:rsidRDefault="004529C4" w:rsidP="004529C4">
      <w:pPr>
        <w:rPr>
          <w:rFonts w:ascii="Calibri" w:hAnsi="Calibri" w:cs="Calibri"/>
          <w:bCs/>
          <w:sz w:val="22"/>
          <w:szCs w:val="22"/>
          <w:u w:val="single"/>
        </w:rPr>
      </w:pPr>
      <w:r w:rsidRPr="00DC2091">
        <w:rPr>
          <w:rFonts w:ascii="Calibri" w:hAnsi="Calibri" w:cs="Calibri"/>
          <w:bCs/>
          <w:sz w:val="22"/>
          <w:szCs w:val="22"/>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 and the instructor may refer the student to the Dean of Students to consider whether the student's conduct violated the Code of Student Conduct.  The university's expectations for </w:t>
      </w:r>
      <w:proofErr w:type="gramStart"/>
      <w:r w:rsidRPr="00DC2091">
        <w:rPr>
          <w:rFonts w:ascii="Calibri" w:hAnsi="Calibri" w:cs="Calibri"/>
          <w:bCs/>
          <w:sz w:val="22"/>
          <w:szCs w:val="22"/>
        </w:rPr>
        <w:t>student conduct</w:t>
      </w:r>
      <w:proofErr w:type="gramEnd"/>
      <w:r w:rsidRPr="00DC2091">
        <w:rPr>
          <w:rFonts w:ascii="Calibri" w:hAnsi="Calibri" w:cs="Calibri"/>
          <w:bCs/>
          <w:sz w:val="22"/>
          <w:szCs w:val="22"/>
        </w:rPr>
        <w:t xml:space="preserve"> apply to all instructional forums, including university and electronic classroom, labs, discussion groups, field trips, etc.  The Code of Student Conduct can be found at </w:t>
      </w:r>
      <w:hyperlink r:id="rId20" w:history="1">
        <w:r w:rsidRPr="00DC2091">
          <w:rPr>
            <w:rStyle w:val="Hyperlink"/>
            <w:rFonts w:ascii="Calibri" w:hAnsi="Calibri" w:cs="Calibri"/>
            <w:bCs/>
            <w:sz w:val="22"/>
            <w:szCs w:val="22"/>
          </w:rPr>
          <w:t>UNT Policy 07.012 Code of Student Conduct</w:t>
        </w:r>
      </w:hyperlink>
      <w:r w:rsidRPr="00DC2091">
        <w:rPr>
          <w:rFonts w:ascii="Calibri" w:hAnsi="Calibri" w:cs="Calibri"/>
          <w:bCs/>
          <w:sz w:val="22"/>
          <w:szCs w:val="22"/>
        </w:rPr>
        <w:t xml:space="preserve">. </w:t>
      </w:r>
    </w:p>
    <w:p w14:paraId="7C6CA0C3" w14:textId="77777777" w:rsidR="00570D94" w:rsidRPr="00DC2091" w:rsidRDefault="00570D94" w:rsidP="004529C4">
      <w:pPr>
        <w:rPr>
          <w:rFonts w:ascii="Calibri" w:hAnsi="Calibri" w:cs="Calibri"/>
          <w:b/>
          <w:bCs/>
          <w:iCs/>
          <w:sz w:val="22"/>
          <w:szCs w:val="22"/>
        </w:rPr>
      </w:pPr>
    </w:p>
    <w:p w14:paraId="05F28CD3" w14:textId="77777777" w:rsidR="006367C2" w:rsidRDefault="006367C2" w:rsidP="004529C4">
      <w:pPr>
        <w:rPr>
          <w:rFonts w:ascii="Calibri" w:hAnsi="Calibri" w:cs="Calibri"/>
          <w:b/>
          <w:bCs/>
          <w:iCs/>
          <w:sz w:val="22"/>
          <w:szCs w:val="22"/>
        </w:rPr>
      </w:pPr>
    </w:p>
    <w:p w14:paraId="05A0AB35" w14:textId="3EE8D9A6" w:rsidR="004529C4" w:rsidRPr="00DC2091" w:rsidRDefault="004529C4" w:rsidP="004529C4">
      <w:pPr>
        <w:rPr>
          <w:rFonts w:ascii="Calibri" w:hAnsi="Calibri" w:cs="Calibri"/>
          <w:bCs/>
          <w:sz w:val="22"/>
          <w:szCs w:val="22"/>
          <w:u w:val="single"/>
        </w:rPr>
      </w:pPr>
      <w:r w:rsidRPr="00DC2091">
        <w:rPr>
          <w:rFonts w:ascii="Calibri" w:hAnsi="Calibri" w:cs="Calibri"/>
          <w:b/>
          <w:bCs/>
          <w:iCs/>
          <w:sz w:val="22"/>
          <w:szCs w:val="22"/>
        </w:rPr>
        <w:lastRenderedPageBreak/>
        <w:t>ADA Accommodations</w:t>
      </w:r>
    </w:p>
    <w:p w14:paraId="7FD4BFAE" w14:textId="74E4C4B7" w:rsidR="004529C4" w:rsidRPr="00DC2091" w:rsidRDefault="006C0859" w:rsidP="006C0859">
      <w:pPr>
        <w:rPr>
          <w:rFonts w:ascii="Calibri" w:hAnsi="Calibri" w:cs="Calibri"/>
          <w:bCs/>
          <w:sz w:val="22"/>
          <w:szCs w:val="22"/>
        </w:rPr>
      </w:pPr>
      <w:r w:rsidRPr="006C0859">
        <w:rPr>
          <w:rFonts w:ascii="Calibri" w:hAnsi="Calibri" w:cs="Calibri"/>
          <w:bCs/>
          <w:sz w:val="22"/>
          <w:szCs w:val="22"/>
        </w:rPr>
        <w:t xml:space="preserve">The University of North Texas makes reasonable </w:t>
      </w:r>
      <w:proofErr w:type="gramStart"/>
      <w:r w:rsidRPr="006C0859">
        <w:rPr>
          <w:rFonts w:ascii="Calibri" w:hAnsi="Calibri" w:cs="Calibri"/>
          <w:bCs/>
          <w:sz w:val="22"/>
          <w:szCs w:val="22"/>
        </w:rPr>
        <w:t>accommodations</w:t>
      </w:r>
      <w:proofErr w:type="gramEnd"/>
      <w:r w:rsidRPr="006C0859">
        <w:rPr>
          <w:rFonts w:ascii="Calibri" w:hAnsi="Calibri" w:cs="Calibri"/>
          <w:bCs/>
          <w:sz w:val="22"/>
          <w:szCs w:val="22"/>
        </w:rPr>
        <w:t xml:space="preserve"> for students with disabilities. To request </w:t>
      </w:r>
      <w:proofErr w:type="gramStart"/>
      <w:r w:rsidRPr="006C0859">
        <w:rPr>
          <w:rFonts w:ascii="Calibri" w:hAnsi="Calibri" w:cs="Calibri"/>
          <w:bCs/>
          <w:sz w:val="22"/>
          <w:szCs w:val="22"/>
        </w:rPr>
        <w:t>accommodations</w:t>
      </w:r>
      <w:proofErr w:type="gramEnd"/>
      <w:r w:rsidRPr="006C0859">
        <w:rPr>
          <w:rFonts w:ascii="Calibri" w:hAnsi="Calibri" w:cs="Calibri"/>
          <w:bCs/>
          <w:sz w:val="22"/>
          <w:szCs w:val="22"/>
        </w:rPr>
        <w:t xml:space="preserve">, you must first register with the Office of Disability Access (ODA) by completing an application for services and providing documentation to verify your eligibility each semester. Once your eligibility is confirmed, you may request your letter </w:t>
      </w:r>
      <w:proofErr w:type="gramStart"/>
      <w:r w:rsidRPr="006C0859">
        <w:rPr>
          <w:rFonts w:ascii="Calibri" w:hAnsi="Calibri" w:cs="Calibri"/>
          <w:bCs/>
          <w:sz w:val="22"/>
          <w:szCs w:val="22"/>
        </w:rPr>
        <w:t>of</w:t>
      </w:r>
      <w:proofErr w:type="gramEnd"/>
      <w:r w:rsidRPr="006C0859">
        <w:rPr>
          <w:rFonts w:ascii="Calibri" w:hAnsi="Calibri" w:cs="Calibri"/>
          <w:bCs/>
          <w:sz w:val="22"/>
          <w:szCs w:val="22"/>
        </w:rPr>
        <w:t xml:space="preserve"> accommodation. ODA will then email your faculty a letter of reasonable accommodation, initiating a private discussion about your specific needs in the course. You can request </w:t>
      </w:r>
      <w:proofErr w:type="gramStart"/>
      <w:r w:rsidRPr="006C0859">
        <w:rPr>
          <w:rFonts w:ascii="Calibri" w:hAnsi="Calibri" w:cs="Calibri"/>
          <w:bCs/>
          <w:sz w:val="22"/>
          <w:szCs w:val="22"/>
        </w:rPr>
        <w:t>accommodations</w:t>
      </w:r>
      <w:proofErr w:type="gramEnd"/>
      <w:r w:rsidRPr="006C0859">
        <w:rPr>
          <w:rFonts w:ascii="Calibri" w:hAnsi="Calibri" w:cs="Calibri"/>
          <w:bCs/>
          <w:sz w:val="22"/>
          <w:szCs w:val="22"/>
        </w:rPr>
        <w:t xml:space="preserve"> at any time, but it’s important to provide ODA notice to your faculty as early as possible in the semester to avoid delays in implementation. Keep in mind that you must obtain a new </w:t>
      </w:r>
      <w:proofErr w:type="gramStart"/>
      <w:r w:rsidRPr="006C0859">
        <w:rPr>
          <w:rFonts w:ascii="Calibri" w:hAnsi="Calibri" w:cs="Calibri"/>
          <w:bCs/>
          <w:sz w:val="22"/>
          <w:szCs w:val="22"/>
        </w:rPr>
        <w:t>letter</w:t>
      </w:r>
      <w:proofErr w:type="gramEnd"/>
      <w:r w:rsidRPr="006C0859">
        <w:rPr>
          <w:rFonts w:ascii="Calibri" w:hAnsi="Calibri" w:cs="Calibri"/>
          <w:bCs/>
          <w:sz w:val="22"/>
          <w:szCs w:val="22"/>
        </w:rPr>
        <w:t xml:space="preserve"> of accommodation for each semester and meet with each faculty member before </w:t>
      </w:r>
      <w:proofErr w:type="gramStart"/>
      <w:r w:rsidRPr="006C0859">
        <w:rPr>
          <w:rFonts w:ascii="Calibri" w:hAnsi="Calibri" w:cs="Calibri"/>
          <w:bCs/>
          <w:sz w:val="22"/>
          <w:szCs w:val="22"/>
        </w:rPr>
        <w:t>accommodations</w:t>
      </w:r>
      <w:proofErr w:type="gramEnd"/>
      <w:r w:rsidRPr="006C0859">
        <w:rPr>
          <w:rFonts w:ascii="Calibri" w:hAnsi="Calibri" w:cs="Calibri"/>
          <w:bCs/>
          <w:sz w:val="22"/>
          <w:szCs w:val="22"/>
        </w:rPr>
        <w:t xml:space="preserve"> can be </w:t>
      </w:r>
      <w:proofErr w:type="gramStart"/>
      <w:r w:rsidRPr="006C0859">
        <w:rPr>
          <w:rFonts w:ascii="Calibri" w:hAnsi="Calibri" w:cs="Calibri"/>
          <w:bCs/>
          <w:sz w:val="22"/>
          <w:szCs w:val="22"/>
        </w:rPr>
        <w:t>implemented</w:t>
      </w:r>
      <w:proofErr w:type="gramEnd"/>
      <w:r w:rsidRPr="006C0859">
        <w:rPr>
          <w:rFonts w:ascii="Calibri" w:hAnsi="Calibri" w:cs="Calibri"/>
          <w:bCs/>
          <w:sz w:val="22"/>
          <w:szCs w:val="22"/>
        </w:rPr>
        <w:t xml:space="preserve"> in each class. You are strongly encouraged to meet with faculty regarding your </w:t>
      </w:r>
      <w:proofErr w:type="gramStart"/>
      <w:r w:rsidRPr="006C0859">
        <w:rPr>
          <w:rFonts w:ascii="Calibri" w:hAnsi="Calibri" w:cs="Calibri"/>
          <w:bCs/>
          <w:sz w:val="22"/>
          <w:szCs w:val="22"/>
        </w:rPr>
        <w:t>accommodations</w:t>
      </w:r>
      <w:proofErr w:type="gramEnd"/>
      <w:r w:rsidRPr="006C0859">
        <w:rPr>
          <w:rFonts w:ascii="Calibri" w:hAnsi="Calibri" w:cs="Calibri"/>
          <w:bCs/>
          <w:sz w:val="22"/>
          <w:szCs w:val="22"/>
        </w:rPr>
        <w:t xml:space="preserve"> during office hours or by appointment. Faculty have the authority to ask you to discuss your letter during their designated office hours to protect your privacy. For more information and to access resources that can support your needs, refer to the Office of Disability Access website (</w:t>
      </w:r>
      <w:hyperlink r:id="rId21" w:history="1">
        <w:r w:rsidRPr="008F654E">
          <w:rPr>
            <w:rStyle w:val="Hyperlink"/>
            <w:rFonts w:ascii="Calibri" w:hAnsi="Calibri" w:cs="Calibri"/>
            <w:bCs/>
            <w:sz w:val="22"/>
            <w:szCs w:val="22"/>
          </w:rPr>
          <w:t>https://studentaffairs.unt.edu/office-disability-access</w:t>
        </w:r>
      </w:hyperlink>
      <w:r>
        <w:rPr>
          <w:rFonts w:ascii="Calibri" w:hAnsi="Calibri" w:cs="Calibri"/>
          <w:bCs/>
          <w:sz w:val="22"/>
          <w:szCs w:val="22"/>
        </w:rPr>
        <w:t>).</w:t>
      </w:r>
    </w:p>
    <w:p w14:paraId="1FCA7597" w14:textId="77777777" w:rsidR="004529C4" w:rsidRPr="00DC2091" w:rsidRDefault="004529C4" w:rsidP="004529C4">
      <w:pPr>
        <w:rPr>
          <w:rFonts w:ascii="Calibri" w:hAnsi="Calibri" w:cs="Calibri"/>
          <w:b/>
          <w:sz w:val="22"/>
          <w:szCs w:val="22"/>
        </w:rPr>
      </w:pPr>
    </w:p>
    <w:p w14:paraId="446B6D0A" w14:textId="77777777" w:rsidR="004529C4" w:rsidRPr="00DC2091" w:rsidRDefault="004529C4" w:rsidP="004529C4">
      <w:pPr>
        <w:rPr>
          <w:rFonts w:ascii="Calibri" w:hAnsi="Calibri" w:cs="Calibri"/>
          <w:b/>
          <w:sz w:val="22"/>
          <w:szCs w:val="22"/>
        </w:rPr>
      </w:pPr>
      <w:proofErr w:type="spellStart"/>
      <w:r w:rsidRPr="00DC2091">
        <w:rPr>
          <w:rFonts w:ascii="Calibri" w:hAnsi="Calibri" w:cs="Calibri"/>
          <w:b/>
          <w:sz w:val="22"/>
          <w:szCs w:val="22"/>
        </w:rPr>
        <w:t>EagleConnect</w:t>
      </w:r>
      <w:proofErr w:type="spellEnd"/>
    </w:p>
    <w:p w14:paraId="6842E0C9" w14:textId="77777777" w:rsidR="004529C4" w:rsidRPr="00DC2091" w:rsidRDefault="004529C4" w:rsidP="004529C4">
      <w:pPr>
        <w:rPr>
          <w:rFonts w:ascii="Calibri" w:hAnsi="Calibri" w:cs="Calibri"/>
          <w:bCs/>
          <w:sz w:val="22"/>
          <w:szCs w:val="22"/>
        </w:rPr>
      </w:pPr>
      <w:r w:rsidRPr="00DC2091">
        <w:rPr>
          <w:rFonts w:ascii="Calibri" w:hAnsi="Calibri" w:cs="Calibri"/>
          <w:bCs/>
          <w:sz w:val="22"/>
          <w:szCs w:val="22"/>
        </w:rPr>
        <w:t xml:space="preserve">All UNT students should activate and regularly check their </w:t>
      </w:r>
      <w:proofErr w:type="spellStart"/>
      <w:r w:rsidRPr="00DC2091">
        <w:rPr>
          <w:rFonts w:ascii="Calibri" w:hAnsi="Calibri" w:cs="Calibri"/>
          <w:bCs/>
          <w:sz w:val="22"/>
          <w:szCs w:val="22"/>
        </w:rPr>
        <w:t>EagleConnect</w:t>
      </w:r>
      <w:proofErr w:type="spellEnd"/>
      <w:r w:rsidRPr="00DC2091">
        <w:rPr>
          <w:rFonts w:ascii="Calibri" w:hAnsi="Calibri" w:cs="Calibri"/>
          <w:bCs/>
          <w:sz w:val="22"/>
          <w:szCs w:val="22"/>
        </w:rPr>
        <w:t xml:space="preserve"> (e-mail) account. </w:t>
      </w:r>
      <w:proofErr w:type="spellStart"/>
      <w:r w:rsidRPr="00DC2091">
        <w:rPr>
          <w:rFonts w:ascii="Calibri" w:hAnsi="Calibri" w:cs="Calibri"/>
          <w:bCs/>
          <w:sz w:val="22"/>
          <w:szCs w:val="22"/>
        </w:rPr>
        <w:t>EagleConnect</w:t>
      </w:r>
      <w:proofErr w:type="spellEnd"/>
      <w:r w:rsidRPr="00DC2091">
        <w:rPr>
          <w:rFonts w:ascii="Calibri" w:hAnsi="Calibri" w:cs="Calibri"/>
          <w:bCs/>
          <w:sz w:val="22"/>
          <w:szCs w:val="22"/>
        </w:rPr>
        <w:t xml:space="preserve"> is used for official communication from the University to students. Many important announcements for the University and College are sent to students via </w:t>
      </w:r>
      <w:proofErr w:type="spellStart"/>
      <w:r w:rsidRPr="00DC2091">
        <w:rPr>
          <w:rFonts w:ascii="Calibri" w:hAnsi="Calibri" w:cs="Calibri"/>
          <w:bCs/>
          <w:sz w:val="22"/>
          <w:szCs w:val="22"/>
        </w:rPr>
        <w:t>EagleConnect</w:t>
      </w:r>
      <w:proofErr w:type="spellEnd"/>
      <w:r w:rsidRPr="00DC2091">
        <w:rPr>
          <w:rFonts w:ascii="Calibri" w:hAnsi="Calibri" w:cs="Calibri"/>
          <w:bCs/>
          <w:sz w:val="22"/>
          <w:szCs w:val="22"/>
        </w:rPr>
        <w:t xml:space="preserve">. For information about </w:t>
      </w:r>
      <w:proofErr w:type="spellStart"/>
      <w:r w:rsidRPr="00DC2091">
        <w:rPr>
          <w:rFonts w:ascii="Calibri" w:hAnsi="Calibri" w:cs="Calibri"/>
          <w:bCs/>
          <w:sz w:val="22"/>
          <w:szCs w:val="22"/>
        </w:rPr>
        <w:t>EagleConnect</w:t>
      </w:r>
      <w:proofErr w:type="spellEnd"/>
      <w:r w:rsidRPr="00DC2091">
        <w:rPr>
          <w:rFonts w:ascii="Calibri" w:hAnsi="Calibri" w:cs="Calibri"/>
          <w:bCs/>
          <w:sz w:val="22"/>
          <w:szCs w:val="22"/>
        </w:rPr>
        <w:t xml:space="preserve">, including how to activate an account and how to have </w:t>
      </w:r>
      <w:proofErr w:type="spellStart"/>
      <w:r w:rsidRPr="00DC2091">
        <w:rPr>
          <w:rFonts w:ascii="Calibri" w:hAnsi="Calibri" w:cs="Calibri"/>
          <w:bCs/>
          <w:sz w:val="22"/>
          <w:szCs w:val="22"/>
        </w:rPr>
        <w:t>EagleConnect</w:t>
      </w:r>
      <w:proofErr w:type="spellEnd"/>
      <w:r w:rsidRPr="00DC2091">
        <w:rPr>
          <w:rFonts w:ascii="Calibri" w:hAnsi="Calibri" w:cs="Calibri"/>
          <w:bCs/>
          <w:sz w:val="22"/>
          <w:szCs w:val="22"/>
        </w:rPr>
        <w:t xml:space="preserve"> forwarded to another e-mail address, visit </w:t>
      </w:r>
      <w:hyperlink r:id="rId22" w:history="1">
        <w:r w:rsidRPr="00DC2091">
          <w:rPr>
            <w:rStyle w:val="Hyperlink"/>
            <w:rFonts w:ascii="Calibri" w:hAnsi="Calibri" w:cs="Calibri"/>
            <w:bCs/>
            <w:sz w:val="22"/>
            <w:szCs w:val="22"/>
          </w:rPr>
          <w:t>https://eagleconnect.unt.edu</w:t>
        </w:r>
      </w:hyperlink>
      <w:r w:rsidRPr="00DC2091">
        <w:rPr>
          <w:rFonts w:ascii="Calibri" w:hAnsi="Calibri" w:cs="Calibri"/>
          <w:bCs/>
          <w:sz w:val="22"/>
          <w:szCs w:val="22"/>
        </w:rPr>
        <w:t>.  This is the main electronic contact for all course-related information and/or material.</w:t>
      </w:r>
    </w:p>
    <w:p w14:paraId="68B67C26" w14:textId="77777777" w:rsidR="004529C4" w:rsidRPr="00DC2091" w:rsidRDefault="004529C4" w:rsidP="004529C4">
      <w:pPr>
        <w:rPr>
          <w:rFonts w:ascii="Calibri" w:hAnsi="Calibri" w:cs="Calibri"/>
          <w:b/>
          <w:sz w:val="22"/>
          <w:szCs w:val="22"/>
        </w:rPr>
      </w:pPr>
    </w:p>
    <w:p w14:paraId="3BC5A4AF" w14:textId="77777777" w:rsidR="004529C4" w:rsidRPr="00DC2091" w:rsidRDefault="004529C4" w:rsidP="004529C4">
      <w:pPr>
        <w:rPr>
          <w:rFonts w:ascii="Calibri" w:hAnsi="Calibri" w:cs="Calibri"/>
          <w:b/>
          <w:sz w:val="22"/>
          <w:szCs w:val="22"/>
        </w:rPr>
      </w:pPr>
      <w:r w:rsidRPr="00DC2091">
        <w:rPr>
          <w:rFonts w:ascii="Calibri" w:hAnsi="Calibri" w:cs="Calibri"/>
          <w:b/>
          <w:sz w:val="22"/>
          <w:szCs w:val="22"/>
        </w:rPr>
        <w:t>Emergency Notifications and Procedures</w:t>
      </w:r>
    </w:p>
    <w:p w14:paraId="284B901D" w14:textId="77777777" w:rsidR="004529C4" w:rsidRPr="00DC2091" w:rsidRDefault="004529C4" w:rsidP="004529C4">
      <w:pPr>
        <w:rPr>
          <w:rFonts w:ascii="Calibri" w:hAnsi="Calibri" w:cs="Calibri"/>
          <w:bCs/>
          <w:sz w:val="22"/>
          <w:szCs w:val="22"/>
        </w:rPr>
      </w:pPr>
      <w:r w:rsidRPr="00DC2091">
        <w:rPr>
          <w:rFonts w:ascii="Calibri" w:hAnsi="Calibri" w:cs="Calibri"/>
          <w:bCs/>
          <w:sz w:val="22"/>
          <w:szCs w:val="22"/>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75E46766" w14:textId="77777777" w:rsidR="004529C4" w:rsidRPr="00DC2091" w:rsidRDefault="004529C4" w:rsidP="004529C4">
      <w:pPr>
        <w:rPr>
          <w:rFonts w:ascii="Calibri" w:hAnsi="Calibri" w:cs="Calibri"/>
          <w:b/>
          <w:sz w:val="22"/>
          <w:szCs w:val="22"/>
        </w:rPr>
      </w:pPr>
    </w:p>
    <w:p w14:paraId="565F9D1A" w14:textId="77777777" w:rsidR="004529C4" w:rsidRPr="00DC2091" w:rsidRDefault="004529C4" w:rsidP="004529C4">
      <w:pPr>
        <w:rPr>
          <w:rFonts w:ascii="Calibri" w:hAnsi="Calibri" w:cs="Calibri"/>
          <w:b/>
          <w:sz w:val="22"/>
          <w:szCs w:val="22"/>
        </w:rPr>
      </w:pPr>
      <w:r w:rsidRPr="00DC2091">
        <w:rPr>
          <w:rFonts w:ascii="Calibri" w:hAnsi="Calibri" w:cs="Calibri"/>
          <w:b/>
          <w:sz w:val="22"/>
          <w:szCs w:val="22"/>
        </w:rPr>
        <w:t>Observation of Religious Holy Days</w:t>
      </w:r>
    </w:p>
    <w:p w14:paraId="2D1AE1C3" w14:textId="77777777" w:rsidR="004529C4" w:rsidRPr="00DC2091" w:rsidRDefault="004529C4" w:rsidP="004529C4">
      <w:pPr>
        <w:rPr>
          <w:rFonts w:ascii="Calibri" w:hAnsi="Calibri" w:cs="Calibri"/>
          <w:bCs/>
          <w:sz w:val="22"/>
          <w:szCs w:val="22"/>
        </w:rPr>
      </w:pPr>
      <w:r w:rsidRPr="00DC2091">
        <w:rPr>
          <w:rFonts w:ascii="Calibri" w:hAnsi="Calibri" w:cs="Calibri"/>
          <w:bCs/>
          <w:sz w:val="22"/>
          <w:szCs w:val="22"/>
        </w:rPr>
        <w:t>If you plan to observe a religious holy day that coincides with a class day, please notify your instructor as soon as possible.</w:t>
      </w:r>
    </w:p>
    <w:p w14:paraId="7B53BE38" w14:textId="77777777" w:rsidR="004529C4" w:rsidRPr="00DC2091" w:rsidRDefault="004529C4" w:rsidP="004529C4">
      <w:pPr>
        <w:rPr>
          <w:rFonts w:ascii="Calibri" w:hAnsi="Calibri" w:cs="Calibri"/>
          <w:b/>
          <w:sz w:val="22"/>
          <w:szCs w:val="22"/>
        </w:rPr>
      </w:pPr>
    </w:p>
    <w:p w14:paraId="56B55604" w14:textId="77777777" w:rsidR="004529C4" w:rsidRPr="00DC2091" w:rsidRDefault="004529C4" w:rsidP="004529C4">
      <w:pPr>
        <w:rPr>
          <w:rFonts w:ascii="Calibri" w:hAnsi="Calibri" w:cs="Calibri"/>
          <w:b/>
          <w:sz w:val="22"/>
          <w:szCs w:val="22"/>
        </w:rPr>
      </w:pPr>
      <w:r w:rsidRPr="00DC2091">
        <w:rPr>
          <w:rFonts w:ascii="Calibri" w:hAnsi="Calibri" w:cs="Calibri"/>
          <w:b/>
          <w:sz w:val="22"/>
          <w:szCs w:val="22"/>
        </w:rPr>
        <w:t>Retention of Student Records</w:t>
      </w:r>
    </w:p>
    <w:p w14:paraId="05B1B20C" w14:textId="77777777" w:rsidR="004529C4" w:rsidRPr="0025601D" w:rsidRDefault="004529C4" w:rsidP="004529C4">
      <w:pPr>
        <w:rPr>
          <w:rFonts w:ascii="Calibri" w:hAnsi="Calibri" w:cs="Calibri"/>
          <w:bCs/>
          <w:sz w:val="22"/>
          <w:szCs w:val="22"/>
        </w:rPr>
      </w:pPr>
      <w:r w:rsidRPr="00DC2091">
        <w:rPr>
          <w:rFonts w:ascii="Calibri" w:hAnsi="Calibri" w:cs="Calibri"/>
          <w:bCs/>
          <w:sz w:val="22"/>
          <w:szCs w:val="22"/>
        </w:rPr>
        <w:t>Student records pertaining to this course are maintained in a secure location by the instructor o</w:t>
      </w:r>
      <w:r w:rsidRPr="0025601D">
        <w:rPr>
          <w:rFonts w:ascii="Calibri" w:hAnsi="Calibri" w:cs="Calibri"/>
          <w:bCs/>
          <w:sz w:val="22"/>
          <w:szCs w:val="22"/>
        </w:rPr>
        <w:t>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w:t>
      </w:r>
    </w:p>
    <w:p w14:paraId="0D081AA1" w14:textId="77777777" w:rsidR="004529C4" w:rsidRPr="0025601D" w:rsidRDefault="004529C4" w:rsidP="004529C4">
      <w:pPr>
        <w:rPr>
          <w:rFonts w:ascii="Calibri" w:hAnsi="Calibri" w:cs="Calibri"/>
          <w:b/>
          <w:sz w:val="22"/>
          <w:szCs w:val="22"/>
        </w:rPr>
      </w:pPr>
    </w:p>
    <w:p w14:paraId="0AF242AC" w14:textId="77777777" w:rsidR="004529C4" w:rsidRPr="0025601D" w:rsidRDefault="004529C4" w:rsidP="004529C4">
      <w:pPr>
        <w:rPr>
          <w:rFonts w:ascii="Calibri" w:hAnsi="Calibri" w:cs="Calibri"/>
          <w:b/>
          <w:bCs/>
          <w:sz w:val="22"/>
          <w:szCs w:val="22"/>
        </w:rPr>
      </w:pPr>
      <w:r w:rsidRPr="0025601D">
        <w:rPr>
          <w:rFonts w:ascii="Calibri" w:hAnsi="Calibri" w:cs="Calibri"/>
          <w:b/>
          <w:bCs/>
          <w:sz w:val="22"/>
          <w:szCs w:val="22"/>
        </w:rPr>
        <w:t>Sexual Discrimination, Harassment, &amp; Assault</w:t>
      </w:r>
    </w:p>
    <w:p w14:paraId="5DE3A39E" w14:textId="4511341F" w:rsidR="004529C4" w:rsidRPr="006367C2" w:rsidRDefault="004529C4" w:rsidP="004529C4">
      <w:pPr>
        <w:rPr>
          <w:rFonts w:ascii="Calibri" w:hAnsi="Calibri" w:cs="Calibri"/>
          <w:b/>
          <w:sz w:val="22"/>
          <w:szCs w:val="22"/>
        </w:rPr>
      </w:pPr>
      <w:r w:rsidRPr="0025601D">
        <w:rPr>
          <w:rFonts w:ascii="Calibri" w:hAnsi="Calibri" w:cs="Calibri"/>
          <w:bCs/>
          <w:sz w:val="22"/>
          <w:szCs w:val="22"/>
        </w:rPr>
        <w:t xml:space="preserve">UNT is committed to providing an environment free of all forms of discrimination and sexual harassment, including sexual assault, domestic violence, dating violence, and stalking. If you (or someone you know) </w:t>
      </w:r>
      <w:proofErr w:type="gramStart"/>
      <w:r w:rsidRPr="0025601D">
        <w:rPr>
          <w:rFonts w:ascii="Calibri" w:hAnsi="Calibri" w:cs="Calibri"/>
          <w:bCs/>
          <w:sz w:val="22"/>
          <w:szCs w:val="22"/>
        </w:rPr>
        <w:t>has</w:t>
      </w:r>
      <w:proofErr w:type="gramEnd"/>
      <w:r w:rsidRPr="0025601D">
        <w:rPr>
          <w:rFonts w:ascii="Calibri" w:hAnsi="Calibri" w:cs="Calibri"/>
          <w:bCs/>
          <w:sz w:val="22"/>
          <w:szCs w:val="22"/>
        </w:rPr>
        <w:t xml:space="preserve"> experienced or </w:t>
      </w:r>
      <w:proofErr w:type="gramStart"/>
      <w:r w:rsidRPr="0025601D">
        <w:rPr>
          <w:rFonts w:ascii="Calibri" w:hAnsi="Calibri" w:cs="Calibri"/>
          <w:bCs/>
          <w:sz w:val="22"/>
          <w:szCs w:val="22"/>
        </w:rPr>
        <w:t>experiences</w:t>
      </w:r>
      <w:proofErr w:type="gramEnd"/>
      <w:r w:rsidRPr="0025601D">
        <w:rPr>
          <w:rFonts w:ascii="Calibri" w:hAnsi="Calibri" w:cs="Calibri"/>
          <w:bCs/>
          <w:sz w:val="22"/>
          <w:szCs w:val="22"/>
        </w:rPr>
        <w:t xml:space="preserve"> any of these acts of aggression, please know that you are not alone. The federal Title IX law makes it clear that violence and harassment based on sex and gender are Civil Rights offenses. Because of Texas Senate Bill 212, as a UNT employee, I am required by law to report sexual misconduct, relationship violence, stalking, and crimes. I cannot keep those things confidential if you reveal any of those to me. If you need a confidential resource available on campus or in the local community then I can refer you. </w:t>
      </w:r>
      <w:r>
        <w:rPr>
          <w:rFonts w:ascii="Calibri" w:hAnsi="Calibri" w:cs="Calibri"/>
          <w:bCs/>
          <w:sz w:val="22"/>
          <w:szCs w:val="22"/>
        </w:rPr>
        <w:t xml:space="preserve"> </w:t>
      </w:r>
      <w:r w:rsidRPr="0025601D">
        <w:rPr>
          <w:rFonts w:ascii="Calibri" w:hAnsi="Calibri" w:cs="Calibri"/>
          <w:bCs/>
          <w:sz w:val="22"/>
          <w:szCs w:val="22"/>
        </w:rPr>
        <w:t xml:space="preserve">UNT has staff members trained to support you in navigating campus life, accessing health and counseling services, providing academic and housing accommodations, helping with legal protective orders, and more. UNT’s Dean of Students’ website offers a range of on-campus and off-campus resources to help support survivors, depending on their unique needs: </w:t>
      </w:r>
      <w:hyperlink r:id="rId23" w:history="1">
        <w:r w:rsidRPr="0025601D">
          <w:rPr>
            <w:rStyle w:val="Hyperlink"/>
            <w:rFonts w:ascii="Calibri" w:hAnsi="Calibri" w:cs="Calibri"/>
            <w:bCs/>
            <w:sz w:val="22"/>
            <w:szCs w:val="22"/>
          </w:rPr>
          <w:t>http://deanofstudents.unt.edu/resources_0</w:t>
        </w:r>
      </w:hyperlink>
      <w:r w:rsidRPr="0025601D">
        <w:rPr>
          <w:rFonts w:ascii="Calibri" w:hAnsi="Calibri" w:cs="Calibri"/>
          <w:bCs/>
          <w:sz w:val="22"/>
          <w:szCs w:val="22"/>
        </w:rPr>
        <w:t xml:space="preserve">.  UNT’s Student Advocate can be reached through e-mail at </w:t>
      </w:r>
      <w:hyperlink r:id="rId24" w:history="1">
        <w:r w:rsidRPr="0025601D">
          <w:rPr>
            <w:rStyle w:val="Hyperlink"/>
            <w:rFonts w:ascii="Calibri" w:hAnsi="Calibri" w:cs="Calibri"/>
            <w:bCs/>
            <w:sz w:val="22"/>
            <w:szCs w:val="22"/>
          </w:rPr>
          <w:t>SurvivorAdvocate@unt.edu</w:t>
        </w:r>
      </w:hyperlink>
      <w:r w:rsidRPr="0025601D">
        <w:rPr>
          <w:rFonts w:ascii="Calibri" w:hAnsi="Calibri" w:cs="Calibri"/>
          <w:bCs/>
          <w:sz w:val="22"/>
          <w:szCs w:val="22"/>
        </w:rPr>
        <w:t xml:space="preserve"> or by calling the Dean of Students’ office at 940-565-2648.  You are not alone.  We are here to help.</w:t>
      </w:r>
    </w:p>
    <w:p w14:paraId="4A0401CF" w14:textId="77777777" w:rsidR="00310507" w:rsidRDefault="00310507" w:rsidP="004529C4">
      <w:pPr>
        <w:rPr>
          <w:rFonts w:ascii="Calibri" w:hAnsi="Calibri" w:cs="Calibri"/>
          <w:b/>
          <w:sz w:val="22"/>
          <w:szCs w:val="22"/>
        </w:rPr>
      </w:pPr>
    </w:p>
    <w:p w14:paraId="4900CA1D" w14:textId="5197DCF2" w:rsidR="004529C4" w:rsidRPr="0025601D" w:rsidRDefault="004529C4" w:rsidP="004529C4">
      <w:pPr>
        <w:rPr>
          <w:rFonts w:ascii="Calibri" w:hAnsi="Calibri" w:cs="Calibri"/>
          <w:b/>
          <w:sz w:val="22"/>
          <w:szCs w:val="22"/>
        </w:rPr>
      </w:pPr>
      <w:r w:rsidRPr="0025601D">
        <w:rPr>
          <w:rFonts w:ascii="Calibri" w:hAnsi="Calibri" w:cs="Calibri"/>
          <w:b/>
          <w:sz w:val="22"/>
          <w:szCs w:val="22"/>
        </w:rPr>
        <w:lastRenderedPageBreak/>
        <w:t>Student Perceptions of Teaching (SPOT)</w:t>
      </w:r>
    </w:p>
    <w:p w14:paraId="29A60C9B" w14:textId="77777777" w:rsidR="00807868" w:rsidRDefault="004529C4" w:rsidP="004529C4">
      <w:pPr>
        <w:rPr>
          <w:rFonts w:ascii="Calibri" w:hAnsi="Calibri" w:cs="Calibri"/>
          <w:bCs/>
          <w:sz w:val="22"/>
          <w:szCs w:val="22"/>
        </w:rPr>
      </w:pPr>
      <w:r w:rsidRPr="0025601D">
        <w:rPr>
          <w:rFonts w:ascii="Calibri" w:hAnsi="Calibri" w:cs="Calibri"/>
          <w:bCs/>
          <w:sz w:val="22"/>
          <w:szCs w:val="22"/>
        </w:rPr>
        <w:t xml:space="preserve">Student feedback is important and an essential part of participation in this course. The student evaluation of instruction is a requirement for all organized classes at UNT. The survey will be made available during weeks 13 and 14 of the long semesters to provide students with an opportunity to evaluate how this course is taught. Students will receive an email from "UNT SPOT Course Evaluations via </w:t>
      </w:r>
      <w:proofErr w:type="spellStart"/>
      <w:r w:rsidRPr="0025601D">
        <w:rPr>
          <w:rFonts w:ascii="Calibri" w:hAnsi="Calibri" w:cs="Calibri"/>
          <w:bCs/>
          <w:i/>
          <w:iCs/>
          <w:sz w:val="22"/>
          <w:szCs w:val="22"/>
        </w:rPr>
        <w:t>IASystem</w:t>
      </w:r>
      <w:proofErr w:type="spellEnd"/>
      <w:r w:rsidRPr="0025601D">
        <w:rPr>
          <w:rFonts w:ascii="Calibri" w:hAnsi="Calibri" w:cs="Calibri"/>
          <w:bCs/>
          <w:sz w:val="22"/>
          <w:szCs w:val="22"/>
        </w:rPr>
        <w:t xml:space="preserve"> Notification" (</w:t>
      </w:r>
      <w:hyperlink r:id="rId25" w:history="1">
        <w:r w:rsidRPr="0025601D">
          <w:rPr>
            <w:rStyle w:val="Hyperlink"/>
            <w:rFonts w:ascii="Calibri" w:hAnsi="Calibri" w:cs="Calibri"/>
            <w:bCs/>
            <w:sz w:val="22"/>
            <w:szCs w:val="22"/>
          </w:rPr>
          <w:t>no-reply@iasystem.org</w:t>
        </w:r>
      </w:hyperlink>
      <w:r w:rsidRPr="0025601D">
        <w:rPr>
          <w:rFonts w:ascii="Calibri" w:hAnsi="Calibri" w:cs="Calibri"/>
          <w:bCs/>
          <w:sz w:val="22"/>
          <w:szCs w:val="22"/>
        </w:rPr>
        <w:t xml:space="preserve">) with the survey link. Students should look for </w:t>
      </w:r>
      <w:proofErr w:type="gramStart"/>
      <w:r w:rsidRPr="0025601D">
        <w:rPr>
          <w:rFonts w:ascii="Calibri" w:hAnsi="Calibri" w:cs="Calibri"/>
          <w:bCs/>
          <w:sz w:val="22"/>
          <w:szCs w:val="22"/>
        </w:rPr>
        <w:t>the email</w:t>
      </w:r>
      <w:proofErr w:type="gramEnd"/>
      <w:r w:rsidRPr="0025601D">
        <w:rPr>
          <w:rFonts w:ascii="Calibri" w:hAnsi="Calibri" w:cs="Calibri"/>
          <w:bCs/>
          <w:sz w:val="22"/>
          <w:szCs w:val="22"/>
        </w:rPr>
        <w:t xml:space="preserve"> in their UNT email inbox. Simply click on the link and complete the survey. Once students complete the survey, they will receive a confirmation email that the survey has been submitted. For additional information, please visit the spot website at </w:t>
      </w:r>
      <w:hyperlink r:id="rId26" w:history="1">
        <w:r w:rsidRPr="0025601D">
          <w:rPr>
            <w:rStyle w:val="Hyperlink"/>
            <w:rFonts w:ascii="Calibri" w:hAnsi="Calibri" w:cs="Calibri"/>
            <w:bCs/>
            <w:sz w:val="22"/>
            <w:szCs w:val="22"/>
          </w:rPr>
          <w:t>www.spot.unt.edu</w:t>
        </w:r>
      </w:hyperlink>
      <w:r w:rsidRPr="0025601D">
        <w:rPr>
          <w:rFonts w:ascii="Calibri" w:hAnsi="Calibri" w:cs="Calibri"/>
          <w:bCs/>
          <w:sz w:val="22"/>
          <w:szCs w:val="22"/>
        </w:rPr>
        <w:t xml:space="preserve"> or email </w:t>
      </w:r>
      <w:hyperlink r:id="rId27" w:history="1">
        <w:r w:rsidRPr="0025601D">
          <w:rPr>
            <w:rStyle w:val="Hyperlink"/>
            <w:rFonts w:ascii="Calibri" w:hAnsi="Calibri" w:cs="Calibri"/>
            <w:bCs/>
            <w:sz w:val="22"/>
            <w:szCs w:val="22"/>
          </w:rPr>
          <w:t>spot@unt.edu</w:t>
        </w:r>
      </w:hyperlink>
      <w:r w:rsidRPr="0025601D">
        <w:rPr>
          <w:rFonts w:ascii="Calibri" w:hAnsi="Calibri" w:cs="Calibri"/>
          <w:bCs/>
          <w:sz w:val="22"/>
          <w:szCs w:val="22"/>
        </w:rPr>
        <w:t>.</w:t>
      </w:r>
    </w:p>
    <w:p w14:paraId="247542F3" w14:textId="5ED242C9" w:rsidR="00065E76" w:rsidRDefault="00000000" w:rsidP="004529C4">
      <w:pPr>
        <w:rPr>
          <w:rFonts w:ascii="Calibri" w:hAnsi="Calibri" w:cs="Calibri"/>
          <w:b/>
          <w:bCs/>
          <w:sz w:val="22"/>
          <w:szCs w:val="22"/>
        </w:rPr>
      </w:pPr>
      <w:r>
        <w:rPr>
          <w:rFonts w:ascii="Calibri" w:hAnsi="Calibri" w:cs="Calibri"/>
          <w:sz w:val="22"/>
          <w:szCs w:val="22"/>
        </w:rPr>
        <w:pict w14:anchorId="2000EEB4">
          <v:rect id="_x0000_i1044" style="width:468pt;height:.05pt" o:hralign="center" o:hrstd="t" o:hr="t" fillcolor="#aaa" stroked="f"/>
        </w:pict>
      </w:r>
    </w:p>
    <w:p w14:paraId="28ED3744" w14:textId="420A6945" w:rsidR="004529C4" w:rsidRPr="00807868" w:rsidRDefault="004529C4" w:rsidP="004529C4">
      <w:pPr>
        <w:rPr>
          <w:rFonts w:ascii="Calibri" w:hAnsi="Calibri" w:cs="Calibri"/>
          <w:bCs/>
          <w:sz w:val="22"/>
          <w:szCs w:val="22"/>
        </w:rPr>
      </w:pPr>
      <w:r w:rsidRPr="00AF308B">
        <w:rPr>
          <w:rFonts w:ascii="Calibri" w:hAnsi="Calibri" w:cs="Calibri"/>
          <w:b/>
          <w:bCs/>
          <w:sz w:val="22"/>
          <w:szCs w:val="22"/>
        </w:rPr>
        <w:t>ADDITIONAL STATEMENTS</w:t>
      </w:r>
    </w:p>
    <w:p w14:paraId="2F6DF6EF" w14:textId="77777777" w:rsidR="004529C4" w:rsidRPr="00AF308B" w:rsidRDefault="004529C4" w:rsidP="004529C4">
      <w:pPr>
        <w:rPr>
          <w:rFonts w:ascii="Calibri" w:hAnsi="Calibri" w:cs="Calibri"/>
          <w:b/>
          <w:bCs/>
          <w:sz w:val="22"/>
          <w:szCs w:val="22"/>
        </w:rPr>
      </w:pPr>
    </w:p>
    <w:p w14:paraId="26B2B37A" w14:textId="058260FD" w:rsidR="004B6CAD" w:rsidRPr="004B6CAD" w:rsidRDefault="004B6CAD" w:rsidP="004B6CAD">
      <w:pPr>
        <w:rPr>
          <w:rFonts w:ascii="Calibri" w:hAnsi="Calibri" w:cs="Calibri"/>
          <w:b/>
          <w:bCs/>
          <w:sz w:val="22"/>
          <w:szCs w:val="22"/>
        </w:rPr>
      </w:pPr>
      <w:r>
        <w:rPr>
          <w:rFonts w:ascii="Calibri" w:hAnsi="Calibri" w:cs="Calibri"/>
          <w:b/>
          <w:bCs/>
          <w:sz w:val="22"/>
          <w:szCs w:val="22"/>
        </w:rPr>
        <w:t>A</w:t>
      </w:r>
      <w:r w:rsidRPr="004B6CAD">
        <w:rPr>
          <w:rFonts w:ascii="Calibri" w:hAnsi="Calibri" w:cs="Calibri"/>
          <w:b/>
          <w:bCs/>
          <w:sz w:val="22"/>
          <w:szCs w:val="22"/>
        </w:rPr>
        <w:t>cademic Success Resources</w:t>
      </w:r>
      <w:r>
        <w:rPr>
          <w:rFonts w:ascii="Calibri" w:hAnsi="Calibri" w:cs="Calibri"/>
          <w:b/>
          <w:bCs/>
          <w:sz w:val="22"/>
          <w:szCs w:val="22"/>
        </w:rPr>
        <w:t xml:space="preserve">. </w:t>
      </w:r>
      <w:r w:rsidRPr="004B6CAD">
        <w:rPr>
          <w:rFonts w:ascii="Calibri" w:hAnsi="Calibri" w:cs="Calibri"/>
          <w:sz w:val="22"/>
          <w:szCs w:val="22"/>
        </w:rPr>
        <w:t>UNT strives to offer you a high-quality education and a supportive environment so you learn and grow. As</w:t>
      </w:r>
      <w:r>
        <w:rPr>
          <w:rFonts w:ascii="Calibri" w:hAnsi="Calibri" w:cs="Calibri"/>
          <w:b/>
          <w:bCs/>
          <w:sz w:val="22"/>
          <w:szCs w:val="22"/>
        </w:rPr>
        <w:t xml:space="preserve"> </w:t>
      </w:r>
      <w:r w:rsidRPr="004B6CAD">
        <w:rPr>
          <w:rFonts w:ascii="Calibri" w:hAnsi="Calibri" w:cs="Calibri"/>
          <w:sz w:val="22"/>
          <w:szCs w:val="22"/>
        </w:rPr>
        <w:t>faculty members, we are committed to helping you be successful as a student. To learn more about campus</w:t>
      </w:r>
      <w:r>
        <w:rPr>
          <w:rFonts w:ascii="Calibri" w:hAnsi="Calibri" w:cs="Calibri"/>
          <w:b/>
          <w:bCs/>
          <w:sz w:val="22"/>
          <w:szCs w:val="22"/>
        </w:rPr>
        <w:t xml:space="preserve"> </w:t>
      </w:r>
      <w:r w:rsidRPr="004B6CAD">
        <w:rPr>
          <w:rFonts w:ascii="Calibri" w:hAnsi="Calibri" w:cs="Calibri"/>
          <w:sz w:val="22"/>
          <w:szCs w:val="22"/>
        </w:rPr>
        <w:t>resources and how to succeed at UNT, visit unt.edu/success and explore unt.edu/wellness. To get all your</w:t>
      </w:r>
    </w:p>
    <w:p w14:paraId="6B4BD2B0" w14:textId="309C0BA4" w:rsidR="004B6CAD" w:rsidRPr="004B6CAD" w:rsidRDefault="004B6CAD" w:rsidP="004B6CAD">
      <w:pPr>
        <w:rPr>
          <w:rFonts w:ascii="Calibri" w:hAnsi="Calibri" w:cs="Calibri"/>
          <w:sz w:val="22"/>
          <w:szCs w:val="22"/>
        </w:rPr>
      </w:pPr>
      <w:r w:rsidRPr="004B6CAD">
        <w:rPr>
          <w:rFonts w:ascii="Calibri" w:hAnsi="Calibri" w:cs="Calibri"/>
          <w:sz w:val="22"/>
          <w:szCs w:val="22"/>
        </w:rPr>
        <w:t>enrollment and student financial-related questions answered, go to scrappysays.unt.edu.</w:t>
      </w:r>
    </w:p>
    <w:p w14:paraId="339A2236" w14:textId="77777777" w:rsidR="004B6CAD" w:rsidRDefault="004B6CAD" w:rsidP="004529C4">
      <w:pPr>
        <w:rPr>
          <w:rFonts w:ascii="Calibri" w:hAnsi="Calibri" w:cs="Calibri"/>
          <w:b/>
          <w:bCs/>
          <w:sz w:val="22"/>
          <w:szCs w:val="22"/>
        </w:rPr>
      </w:pPr>
    </w:p>
    <w:p w14:paraId="28A6F063" w14:textId="56DE9229" w:rsidR="004529C4" w:rsidRPr="00AF308B" w:rsidRDefault="004529C4" w:rsidP="004529C4">
      <w:pPr>
        <w:rPr>
          <w:rFonts w:ascii="Calibri" w:hAnsi="Calibri" w:cs="Calibri"/>
          <w:sz w:val="22"/>
          <w:szCs w:val="22"/>
        </w:rPr>
      </w:pPr>
      <w:r w:rsidRPr="00AF308B">
        <w:rPr>
          <w:rFonts w:ascii="Calibri" w:hAnsi="Calibri" w:cs="Calibri"/>
          <w:b/>
          <w:bCs/>
          <w:sz w:val="22"/>
          <w:szCs w:val="22"/>
        </w:rPr>
        <w:t xml:space="preserve">Accessibility. </w:t>
      </w:r>
      <w:r w:rsidRPr="00AF308B">
        <w:rPr>
          <w:rFonts w:ascii="Calibri" w:hAnsi="Calibri" w:cs="Calibri"/>
          <w:sz w:val="22"/>
          <w:szCs w:val="22"/>
        </w:rPr>
        <w:t xml:space="preserve">I expect that students in our class will have a variety of physical, mental, sensorial and emotional ways of being, learning, and engaging in a virtual classroom. I encourage you to privately discuss your specific needs with me as soon as possible </w:t>
      </w:r>
      <w:proofErr w:type="gramStart"/>
      <w:r w:rsidRPr="00AF308B">
        <w:rPr>
          <w:rFonts w:ascii="Calibri" w:hAnsi="Calibri" w:cs="Calibri"/>
          <w:sz w:val="22"/>
          <w:szCs w:val="22"/>
        </w:rPr>
        <w:t>in order to</w:t>
      </w:r>
      <w:proofErr w:type="gramEnd"/>
      <w:r w:rsidRPr="00AF308B">
        <w:rPr>
          <w:rFonts w:ascii="Calibri" w:hAnsi="Calibri" w:cs="Calibri"/>
          <w:sz w:val="22"/>
          <w:szCs w:val="22"/>
        </w:rPr>
        <w:t xml:space="preserve"> make the classroom and the course more accessible.</w:t>
      </w:r>
    </w:p>
    <w:p w14:paraId="2760DD55" w14:textId="77777777" w:rsidR="004529C4" w:rsidRPr="00AF308B" w:rsidRDefault="004529C4" w:rsidP="004529C4">
      <w:pPr>
        <w:rPr>
          <w:rFonts w:ascii="Calibri" w:hAnsi="Calibri" w:cs="Calibri"/>
          <w:sz w:val="22"/>
          <w:szCs w:val="22"/>
        </w:rPr>
      </w:pPr>
    </w:p>
    <w:p w14:paraId="7BDE33EE" w14:textId="77777777" w:rsidR="004529C4" w:rsidRPr="00AF308B" w:rsidRDefault="004529C4" w:rsidP="004529C4">
      <w:pPr>
        <w:rPr>
          <w:rFonts w:ascii="Calibri" w:hAnsi="Calibri" w:cs="Calibri"/>
          <w:sz w:val="22"/>
          <w:szCs w:val="22"/>
        </w:rPr>
      </w:pPr>
      <w:r w:rsidRPr="00AF308B">
        <w:rPr>
          <w:rFonts w:ascii="Calibri" w:hAnsi="Calibri" w:cs="Calibri"/>
          <w:b/>
          <w:bCs/>
          <w:sz w:val="22"/>
          <w:szCs w:val="22"/>
        </w:rPr>
        <w:t>Name</w:t>
      </w:r>
      <w:r>
        <w:rPr>
          <w:rFonts w:ascii="Calibri" w:hAnsi="Calibri" w:cs="Calibri"/>
          <w:b/>
          <w:bCs/>
          <w:sz w:val="22"/>
          <w:szCs w:val="22"/>
        </w:rPr>
        <w:t xml:space="preserve"> Change</w:t>
      </w:r>
      <w:r w:rsidRPr="00AF308B">
        <w:rPr>
          <w:rFonts w:ascii="Calibri" w:hAnsi="Calibri" w:cs="Calibri"/>
          <w:b/>
          <w:bCs/>
          <w:sz w:val="22"/>
          <w:szCs w:val="22"/>
        </w:rPr>
        <w:t xml:space="preserve">. </w:t>
      </w:r>
      <w:r w:rsidRPr="00AF308B">
        <w:rPr>
          <w:rFonts w:ascii="Calibri" w:hAnsi="Calibri" w:cs="Calibri"/>
          <w:sz w:val="22"/>
          <w:szCs w:val="22"/>
        </w:rPr>
        <w:t xml:space="preserve">As a UNT student, you </w:t>
      </w:r>
      <w:proofErr w:type="gramStart"/>
      <w:r w:rsidRPr="00AF308B">
        <w:rPr>
          <w:rFonts w:ascii="Calibri" w:hAnsi="Calibri" w:cs="Calibri"/>
          <w:sz w:val="22"/>
          <w:szCs w:val="22"/>
        </w:rPr>
        <w:t>are able to</w:t>
      </w:r>
      <w:proofErr w:type="gramEnd"/>
      <w:r w:rsidRPr="00AF308B">
        <w:rPr>
          <w:rFonts w:ascii="Calibri" w:hAnsi="Calibri" w:cs="Calibri"/>
          <w:sz w:val="22"/>
          <w:szCs w:val="22"/>
        </w:rPr>
        <w:t xml:space="preserve"> change how your name shows up on class rosters, Canvas, and </w:t>
      </w:r>
      <w:proofErr w:type="spellStart"/>
      <w:r w:rsidRPr="00AF308B">
        <w:rPr>
          <w:rFonts w:ascii="Calibri" w:hAnsi="Calibri" w:cs="Calibri"/>
          <w:sz w:val="22"/>
          <w:szCs w:val="22"/>
        </w:rPr>
        <w:t>MyUNT</w:t>
      </w:r>
      <w:proofErr w:type="spellEnd"/>
      <w:r w:rsidRPr="00AF308B">
        <w:rPr>
          <w:rFonts w:ascii="Calibri" w:hAnsi="Calibri" w:cs="Calibri"/>
          <w:sz w:val="22"/>
          <w:szCs w:val="22"/>
        </w:rPr>
        <w:t xml:space="preserve">. Additionally, if your name changes at any point during the semester, please let me know and we can develop a plan to share this information with others in a way that is safe for you. Should you want to update your name, you can do so by looking at </w:t>
      </w:r>
      <w:hyperlink r:id="rId28" w:history="1">
        <w:r w:rsidRPr="00AF308B">
          <w:rPr>
            <w:rStyle w:val="Hyperlink"/>
            <w:rFonts w:ascii="Calibri" w:hAnsi="Calibri" w:cs="Calibri"/>
            <w:sz w:val="22"/>
            <w:szCs w:val="22"/>
          </w:rPr>
          <w:t>these guidelines</w:t>
        </w:r>
      </w:hyperlink>
      <w:r w:rsidRPr="00AF308B">
        <w:rPr>
          <w:rFonts w:ascii="Calibri" w:hAnsi="Calibri" w:cs="Calibri"/>
          <w:sz w:val="22"/>
          <w:szCs w:val="22"/>
        </w:rPr>
        <w:t>.</w:t>
      </w:r>
    </w:p>
    <w:p w14:paraId="167B24B4" w14:textId="77777777" w:rsidR="004529C4" w:rsidRPr="00AF308B" w:rsidRDefault="004529C4" w:rsidP="004529C4">
      <w:pPr>
        <w:rPr>
          <w:rFonts w:ascii="Calibri" w:hAnsi="Calibri" w:cs="Calibri"/>
          <w:b/>
          <w:bCs/>
          <w:sz w:val="22"/>
          <w:szCs w:val="22"/>
        </w:rPr>
      </w:pPr>
    </w:p>
    <w:p w14:paraId="0D3BCEF5" w14:textId="77777777" w:rsidR="004529C4" w:rsidRPr="00AF308B" w:rsidRDefault="004529C4" w:rsidP="004529C4">
      <w:pPr>
        <w:rPr>
          <w:rFonts w:ascii="Calibri" w:hAnsi="Calibri" w:cs="Calibri"/>
          <w:sz w:val="22"/>
          <w:szCs w:val="22"/>
        </w:rPr>
      </w:pPr>
      <w:r w:rsidRPr="00AF308B">
        <w:rPr>
          <w:rFonts w:ascii="Calibri" w:hAnsi="Calibri" w:cs="Calibri"/>
          <w:b/>
          <w:bCs/>
          <w:sz w:val="22"/>
          <w:szCs w:val="22"/>
        </w:rPr>
        <w:t>Food/Housing Insecurity.</w:t>
      </w:r>
      <w:r w:rsidRPr="00AF308B">
        <w:rPr>
          <w:rFonts w:ascii="Calibri" w:hAnsi="Calibri" w:cs="Calibri"/>
          <w:i/>
          <w:iCs/>
          <w:sz w:val="22"/>
          <w:szCs w:val="22"/>
        </w:rPr>
        <w:t xml:space="preserve"> </w:t>
      </w:r>
      <w:r w:rsidRPr="00AF308B">
        <w:rPr>
          <w:rFonts w:ascii="Calibri" w:hAnsi="Calibri" w:cs="Calibri"/>
          <w:sz w:val="22"/>
          <w:szCs w:val="22"/>
        </w:rPr>
        <w:t xml:space="preserve">Any student who has difficulty affording groceries or accessing sufficient food to eat every day, or who lacks a safe and stable place to </w:t>
      </w:r>
      <w:proofErr w:type="gramStart"/>
      <w:r w:rsidRPr="00AF308B">
        <w:rPr>
          <w:rFonts w:ascii="Calibri" w:hAnsi="Calibri" w:cs="Calibri"/>
          <w:sz w:val="22"/>
          <w:szCs w:val="22"/>
        </w:rPr>
        <w:t>live, and</w:t>
      </w:r>
      <w:proofErr w:type="gramEnd"/>
      <w:r w:rsidRPr="00AF308B">
        <w:rPr>
          <w:rFonts w:ascii="Calibri" w:hAnsi="Calibri" w:cs="Calibri"/>
          <w:sz w:val="22"/>
          <w:szCs w:val="22"/>
        </w:rPr>
        <w:t xml:space="preserve"> believes this may affect their performance </w:t>
      </w:r>
      <w:proofErr w:type="gramStart"/>
      <w:r w:rsidRPr="00AF308B">
        <w:rPr>
          <w:rFonts w:ascii="Calibri" w:hAnsi="Calibri" w:cs="Calibri"/>
          <w:sz w:val="22"/>
          <w:szCs w:val="22"/>
        </w:rPr>
        <w:t>in</w:t>
      </w:r>
      <w:proofErr w:type="gramEnd"/>
      <w:r w:rsidRPr="00AF308B">
        <w:rPr>
          <w:rFonts w:ascii="Calibri" w:hAnsi="Calibri" w:cs="Calibri"/>
          <w:sz w:val="22"/>
          <w:szCs w:val="22"/>
        </w:rPr>
        <w:t xml:space="preserve"> the course, is urged to contact the Dean of Students, Suite 409 at the University Union (or by calling 940-565-2648). The UNT Food Pantry is a useful resource for students who may need it. Please visit the website for more details, or feel free to come see me about this:</w:t>
      </w:r>
      <w:hyperlink r:id="rId29" w:history="1"/>
      <w:r>
        <w:t xml:space="preserve"> </w:t>
      </w:r>
      <w:hyperlink r:id="rId30" w:history="1">
        <w:r w:rsidRPr="00EE5C8E">
          <w:rPr>
            <w:rStyle w:val="Hyperlink"/>
            <w:rFonts w:asciiTheme="majorHAnsi" w:hAnsiTheme="majorHAnsi" w:cstheme="majorHAnsi"/>
            <w:sz w:val="22"/>
            <w:szCs w:val="22"/>
          </w:rPr>
          <w:t>https://studentaffairs.unt.edu/desresources/programs/food-pantry/index.html</w:t>
        </w:r>
      </w:hyperlink>
      <w:r>
        <w:rPr>
          <w:rFonts w:asciiTheme="majorHAnsi" w:hAnsiTheme="majorHAnsi" w:cstheme="majorHAnsi"/>
          <w:sz w:val="22"/>
          <w:szCs w:val="22"/>
        </w:rPr>
        <w:t xml:space="preserve"> </w:t>
      </w:r>
    </w:p>
    <w:p w14:paraId="4A7F3E02" w14:textId="77777777" w:rsidR="004529C4" w:rsidRDefault="004529C4" w:rsidP="004529C4">
      <w:pPr>
        <w:rPr>
          <w:rFonts w:ascii="Calibri" w:hAnsi="Calibri" w:cs="Calibri"/>
          <w:b/>
          <w:bCs/>
          <w:sz w:val="22"/>
          <w:szCs w:val="22"/>
        </w:rPr>
      </w:pPr>
    </w:p>
    <w:p w14:paraId="0E7AA4A0" w14:textId="77777777" w:rsidR="004529C4" w:rsidRPr="00AF308B" w:rsidRDefault="004529C4" w:rsidP="004529C4">
      <w:pPr>
        <w:rPr>
          <w:rFonts w:ascii="Calibri" w:hAnsi="Calibri" w:cs="Calibri"/>
          <w:sz w:val="22"/>
          <w:szCs w:val="22"/>
        </w:rPr>
      </w:pPr>
      <w:r w:rsidRPr="00AF308B">
        <w:rPr>
          <w:rFonts w:ascii="Calibri" w:hAnsi="Calibri" w:cs="Calibri"/>
          <w:b/>
          <w:bCs/>
          <w:sz w:val="22"/>
          <w:szCs w:val="22"/>
        </w:rPr>
        <w:t>Social Media and Online Sharing</w:t>
      </w:r>
      <w:r w:rsidRPr="00AF308B">
        <w:rPr>
          <w:rFonts w:ascii="Calibri" w:hAnsi="Calibri" w:cs="Calibri"/>
          <w:sz w:val="22"/>
          <w:szCs w:val="22"/>
        </w:rPr>
        <w:t xml:space="preserve">. Sharing class ideas and learning experiences on social media allows educators opportunities to show successes, receive critical feedback, and grow with others. Students, staff, and faculty in the College of Education often use the #UNTedu hashtag for such purposes. You are welcome to share class learning experiences in this class with broader audiences via social media platforms. However, you should first secure consent from instructors and classmates before posting their ideas, images, or work online. </w:t>
      </w:r>
      <w:r w:rsidRPr="00AF308B">
        <w:rPr>
          <w:rFonts w:ascii="Calibri" w:hAnsi="Calibri" w:cs="Calibri"/>
          <w:b/>
          <w:bCs/>
          <w:i/>
          <w:iCs/>
          <w:sz w:val="22"/>
          <w:szCs w:val="22"/>
          <w:highlight w:val="yellow"/>
          <w:u w:val="single"/>
        </w:rPr>
        <w:t xml:space="preserve">You may NOT capture images or record </w:t>
      </w:r>
      <w:proofErr w:type="gramStart"/>
      <w:r w:rsidRPr="00AF308B">
        <w:rPr>
          <w:rFonts w:ascii="Calibri" w:hAnsi="Calibri" w:cs="Calibri"/>
          <w:b/>
          <w:bCs/>
          <w:i/>
          <w:iCs/>
          <w:sz w:val="22"/>
          <w:szCs w:val="22"/>
          <w:highlight w:val="yellow"/>
          <w:u w:val="single"/>
        </w:rPr>
        <w:t>video</w:t>
      </w:r>
      <w:proofErr w:type="gramEnd"/>
      <w:r w:rsidRPr="00AF308B">
        <w:rPr>
          <w:rFonts w:ascii="Calibri" w:hAnsi="Calibri" w:cs="Calibri"/>
          <w:b/>
          <w:bCs/>
          <w:i/>
          <w:iCs/>
          <w:sz w:val="22"/>
          <w:szCs w:val="22"/>
          <w:highlight w:val="yellow"/>
          <w:u w:val="single"/>
        </w:rPr>
        <w:t xml:space="preserve"> from online or in-person meetings and share those outside our class community without consent.</w:t>
      </w:r>
      <w:r w:rsidRPr="00AF308B">
        <w:rPr>
          <w:rFonts w:ascii="Calibri" w:hAnsi="Calibri" w:cs="Calibri"/>
          <w:sz w:val="22"/>
          <w:szCs w:val="22"/>
        </w:rPr>
        <w:t xml:space="preserve"> Similarly, you should not post images of PK-12 students even if consent is provided through school districts as social media platforms are increasingly mined for dubious reasons including targeted harassment, facial recognition, or personal data extraction and selling. Please know I am available if you have concerns, questions, or need support in this area.</w:t>
      </w:r>
    </w:p>
    <w:p w14:paraId="120A560F" w14:textId="77777777" w:rsidR="004529C4" w:rsidRPr="00AF308B" w:rsidRDefault="004529C4" w:rsidP="004529C4">
      <w:pPr>
        <w:rPr>
          <w:rFonts w:ascii="Calibri" w:hAnsi="Calibri" w:cs="Calibri"/>
          <w:sz w:val="22"/>
          <w:szCs w:val="22"/>
        </w:rPr>
      </w:pPr>
    </w:p>
    <w:p w14:paraId="31943F50" w14:textId="77777777" w:rsidR="004529C4" w:rsidRPr="00AF308B" w:rsidRDefault="004529C4" w:rsidP="004529C4">
      <w:pPr>
        <w:rPr>
          <w:rFonts w:ascii="Calibri" w:hAnsi="Calibri" w:cs="Calibri"/>
          <w:sz w:val="22"/>
          <w:szCs w:val="22"/>
        </w:rPr>
      </w:pPr>
      <w:r w:rsidRPr="00AF308B">
        <w:rPr>
          <w:rFonts w:ascii="Calibri" w:hAnsi="Calibri" w:cs="Calibri"/>
          <w:b/>
          <w:bCs/>
          <w:sz w:val="22"/>
          <w:szCs w:val="22"/>
        </w:rPr>
        <w:t xml:space="preserve">University Mental Health Services. </w:t>
      </w:r>
      <w:r w:rsidRPr="00AF308B">
        <w:rPr>
          <w:rFonts w:ascii="Calibri" w:hAnsi="Calibri" w:cs="Calibri"/>
          <w:sz w:val="22"/>
          <w:szCs w:val="22"/>
        </w:rPr>
        <w:t xml:space="preserve">I recognize that it is not easy to be a student. The demands for economic, intellectual, social, and emotional stability are often in competition, and it can grow weary. School is one aspect of your busy life, and while it’s important to </w:t>
      </w:r>
      <w:proofErr w:type="gramStart"/>
      <w:r w:rsidRPr="00AF308B">
        <w:rPr>
          <w:rFonts w:ascii="Calibri" w:hAnsi="Calibri" w:cs="Calibri"/>
          <w:sz w:val="22"/>
          <w:szCs w:val="22"/>
        </w:rPr>
        <w:t>stay</w:t>
      </w:r>
      <w:proofErr w:type="gramEnd"/>
      <w:r w:rsidRPr="00AF308B">
        <w:rPr>
          <w:rFonts w:ascii="Calibri" w:hAnsi="Calibri" w:cs="Calibri"/>
          <w:sz w:val="22"/>
          <w:szCs w:val="22"/>
        </w:rPr>
        <w:t xml:space="preserve"> the course, it’s also important to acknowledge when you may need more support. UNT’s Counseling Center, as well as the Student Health and Wellness Center, offer support through counseling, care for your well-being and psychiatric health, workshops for socio-emotional challenges, etc. These services are confidential, and most of these services are covered by your tuition. Feel free to see me for more support on this, call 940-565-2333 and/or refer to the following website:</w:t>
      </w:r>
      <w:r w:rsidRPr="0025601D">
        <w:t xml:space="preserve"> </w:t>
      </w:r>
      <w:hyperlink r:id="rId31" w:history="1">
        <w:r w:rsidRPr="00EE5C8E">
          <w:rPr>
            <w:rStyle w:val="Hyperlink"/>
            <w:rFonts w:ascii="Calibri" w:hAnsi="Calibri" w:cs="Calibri"/>
            <w:sz w:val="22"/>
            <w:szCs w:val="22"/>
          </w:rPr>
          <w:t>https://studentaffairs.unt.edu/counseling-and-testing-services/student-counseling/index.html</w:t>
        </w:r>
      </w:hyperlink>
      <w:r>
        <w:rPr>
          <w:rFonts w:ascii="Calibri" w:hAnsi="Calibri" w:cs="Calibri"/>
          <w:color w:val="0000FF"/>
          <w:sz w:val="22"/>
          <w:szCs w:val="22"/>
          <w:u w:val="single"/>
        </w:rPr>
        <w:t xml:space="preserve"> </w:t>
      </w:r>
      <w:r w:rsidRPr="00AF308B">
        <w:rPr>
          <w:rFonts w:ascii="Calibri" w:hAnsi="Calibri" w:cs="Calibri"/>
          <w:sz w:val="22"/>
          <w:szCs w:val="22"/>
        </w:rPr>
        <w:t> </w:t>
      </w:r>
    </w:p>
    <w:bookmarkEnd w:id="0"/>
    <w:p w14:paraId="1F4DACF1" w14:textId="77777777" w:rsidR="004529C4" w:rsidRPr="00AF308B" w:rsidRDefault="00000000" w:rsidP="004529C4">
      <w:pPr>
        <w:rPr>
          <w:rFonts w:ascii="Calibri" w:hAnsi="Calibri"/>
          <w:b/>
          <w:bCs/>
          <w:color w:val="00B050"/>
          <w:sz w:val="22"/>
          <w:szCs w:val="22"/>
        </w:rPr>
      </w:pPr>
      <w:r>
        <w:rPr>
          <w:rFonts w:ascii="Calibri" w:hAnsi="Calibri" w:cs="Calibri"/>
          <w:sz w:val="22"/>
          <w:szCs w:val="22"/>
        </w:rPr>
        <w:pict w14:anchorId="28DD6AAC">
          <v:rect id="_x0000_i1045" style="width:468pt;height:.05pt" o:hralign="center" o:hrstd="t" o:hr="t" fillcolor="#aaa" stroked="f"/>
        </w:pict>
      </w:r>
    </w:p>
    <w:p w14:paraId="342598A0" w14:textId="37316453" w:rsidR="004529C4" w:rsidRDefault="004529C4" w:rsidP="004529C4">
      <w:pPr>
        <w:shd w:val="clear" w:color="auto" w:fill="FFFFFF"/>
        <w:spacing w:after="2"/>
        <w:rPr>
          <w:rFonts w:asciiTheme="minorHAnsi" w:hAnsiTheme="minorHAnsi" w:cstheme="minorHAnsi"/>
          <w:color w:val="000000"/>
          <w:sz w:val="22"/>
          <w:szCs w:val="22"/>
        </w:rPr>
      </w:pPr>
    </w:p>
    <w:p w14:paraId="27FE2CC1" w14:textId="77777777" w:rsidR="0054661A" w:rsidRPr="00807868" w:rsidRDefault="0054661A" w:rsidP="001174E7">
      <w:pPr>
        <w:rPr>
          <w:rFonts w:asciiTheme="minorHAnsi" w:hAnsiTheme="minorHAnsi" w:cstheme="minorHAnsi"/>
        </w:rPr>
      </w:pPr>
    </w:p>
    <w:sectPr w:rsidR="0054661A" w:rsidRPr="00807868" w:rsidSect="00E656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k Free">
    <w:panose1 w:val="03080402000500000000"/>
    <w:charset w:val="00"/>
    <w:family w:val="script"/>
    <w:pitch w:val="variable"/>
    <w:sig w:usb0="2000068F" w:usb1="4000000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71D9"/>
    <w:multiLevelType w:val="hybridMultilevel"/>
    <w:tmpl w:val="E1F03EA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E0471F"/>
    <w:multiLevelType w:val="hybridMultilevel"/>
    <w:tmpl w:val="5CD00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34FFF"/>
    <w:multiLevelType w:val="multilevel"/>
    <w:tmpl w:val="A8FA0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9446D0"/>
    <w:multiLevelType w:val="hybridMultilevel"/>
    <w:tmpl w:val="3852F8B2"/>
    <w:lvl w:ilvl="0" w:tplc="7E8C50F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180143"/>
    <w:multiLevelType w:val="hybridMultilevel"/>
    <w:tmpl w:val="14708B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310251"/>
    <w:multiLevelType w:val="hybridMultilevel"/>
    <w:tmpl w:val="07048C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3573A4"/>
    <w:multiLevelType w:val="hybridMultilevel"/>
    <w:tmpl w:val="3BEAF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61D33"/>
    <w:multiLevelType w:val="hybridMultilevel"/>
    <w:tmpl w:val="70EA51F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6EB5E29"/>
    <w:multiLevelType w:val="hybridMultilevel"/>
    <w:tmpl w:val="2D8E1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676942"/>
    <w:multiLevelType w:val="hybridMultilevel"/>
    <w:tmpl w:val="88D62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344F16"/>
    <w:multiLevelType w:val="hybridMultilevel"/>
    <w:tmpl w:val="89F03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603711"/>
    <w:multiLevelType w:val="multilevel"/>
    <w:tmpl w:val="A8FA0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8E72DC"/>
    <w:multiLevelType w:val="hybridMultilevel"/>
    <w:tmpl w:val="00A283A2"/>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46450D39"/>
    <w:multiLevelType w:val="hybridMultilevel"/>
    <w:tmpl w:val="EC843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D26AD3"/>
    <w:multiLevelType w:val="multilevel"/>
    <w:tmpl w:val="A8FA0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9F5E6A"/>
    <w:multiLevelType w:val="multilevel"/>
    <w:tmpl w:val="877AB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031F6E"/>
    <w:multiLevelType w:val="hybridMultilevel"/>
    <w:tmpl w:val="F8AEB0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936E30"/>
    <w:multiLevelType w:val="hybridMultilevel"/>
    <w:tmpl w:val="3F7857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484DDB"/>
    <w:multiLevelType w:val="multilevel"/>
    <w:tmpl w:val="A8FA0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6E19B3"/>
    <w:multiLevelType w:val="hybridMultilevel"/>
    <w:tmpl w:val="CACCA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56103C"/>
    <w:multiLevelType w:val="multilevel"/>
    <w:tmpl w:val="B7886FE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CA18CF"/>
    <w:multiLevelType w:val="hybridMultilevel"/>
    <w:tmpl w:val="63E491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F244A9"/>
    <w:multiLevelType w:val="multilevel"/>
    <w:tmpl w:val="A8FA0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E62303"/>
    <w:multiLevelType w:val="hybridMultilevel"/>
    <w:tmpl w:val="DE88B5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1239BD"/>
    <w:multiLevelType w:val="multilevel"/>
    <w:tmpl w:val="A7A4F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CD6EAE"/>
    <w:multiLevelType w:val="hybridMultilevel"/>
    <w:tmpl w:val="9F923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74576F"/>
    <w:multiLevelType w:val="hybridMultilevel"/>
    <w:tmpl w:val="2E528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6822C1"/>
    <w:multiLevelType w:val="hybridMultilevel"/>
    <w:tmpl w:val="E79CCF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9967A6"/>
    <w:multiLevelType w:val="hybridMultilevel"/>
    <w:tmpl w:val="0ADE3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6140AC"/>
    <w:multiLevelType w:val="hybridMultilevel"/>
    <w:tmpl w:val="B60C5A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7D190F"/>
    <w:multiLevelType w:val="hybridMultilevel"/>
    <w:tmpl w:val="D9A8A566"/>
    <w:lvl w:ilvl="0" w:tplc="276A9482">
      <w:start w:val="1"/>
      <w:numFmt w:val="upperRoman"/>
      <w:lvlText w:val="%1."/>
      <w:lvlJc w:val="left"/>
      <w:pPr>
        <w:ind w:left="720" w:hanging="720"/>
      </w:pPr>
      <w:rPr>
        <w:rFonts w:hint="default"/>
        <w:color w:val="0000F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980070E"/>
    <w:multiLevelType w:val="hybridMultilevel"/>
    <w:tmpl w:val="DDE63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911088"/>
    <w:multiLevelType w:val="hybridMultilevel"/>
    <w:tmpl w:val="B89254AA"/>
    <w:lvl w:ilvl="0" w:tplc="5ED0EE42">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16cid:durableId="1422796061">
    <w:abstractNumId w:val="12"/>
  </w:num>
  <w:num w:numId="2" w16cid:durableId="226767222">
    <w:abstractNumId w:val="21"/>
  </w:num>
  <w:num w:numId="3" w16cid:durableId="545996098">
    <w:abstractNumId w:val="17"/>
  </w:num>
  <w:num w:numId="4" w16cid:durableId="2028020648">
    <w:abstractNumId w:val="26"/>
  </w:num>
  <w:num w:numId="5" w16cid:durableId="1938102141">
    <w:abstractNumId w:val="32"/>
  </w:num>
  <w:num w:numId="6" w16cid:durableId="135297359">
    <w:abstractNumId w:val="3"/>
  </w:num>
  <w:num w:numId="7" w16cid:durableId="408699292">
    <w:abstractNumId w:val="30"/>
  </w:num>
  <w:num w:numId="8" w16cid:durableId="1471290139">
    <w:abstractNumId w:val="7"/>
  </w:num>
  <w:num w:numId="9" w16cid:durableId="1369721284">
    <w:abstractNumId w:val="20"/>
  </w:num>
  <w:num w:numId="10" w16cid:durableId="609242079">
    <w:abstractNumId w:val="0"/>
  </w:num>
  <w:num w:numId="11" w16cid:durableId="736321192">
    <w:abstractNumId w:val="8"/>
  </w:num>
  <w:num w:numId="12" w16cid:durableId="1535654463">
    <w:abstractNumId w:val="13"/>
  </w:num>
  <w:num w:numId="13" w16cid:durableId="712077513">
    <w:abstractNumId w:val="31"/>
  </w:num>
  <w:num w:numId="14" w16cid:durableId="910654085">
    <w:abstractNumId w:val="19"/>
  </w:num>
  <w:num w:numId="15" w16cid:durableId="1096906848">
    <w:abstractNumId w:val="11"/>
  </w:num>
  <w:num w:numId="16" w16cid:durableId="777721458">
    <w:abstractNumId w:val="14"/>
  </w:num>
  <w:num w:numId="17" w16cid:durableId="1606502973">
    <w:abstractNumId w:val="22"/>
  </w:num>
  <w:num w:numId="18" w16cid:durableId="1877498719">
    <w:abstractNumId w:val="18"/>
  </w:num>
  <w:num w:numId="19" w16cid:durableId="1092315172">
    <w:abstractNumId w:val="2"/>
  </w:num>
  <w:num w:numId="20" w16cid:durableId="646860976">
    <w:abstractNumId w:val="6"/>
  </w:num>
  <w:num w:numId="21" w16cid:durableId="1592621782">
    <w:abstractNumId w:val="15"/>
  </w:num>
  <w:num w:numId="22" w16cid:durableId="1624652381">
    <w:abstractNumId w:val="5"/>
  </w:num>
  <w:num w:numId="23" w16cid:durableId="1951083002">
    <w:abstractNumId w:val="16"/>
  </w:num>
  <w:num w:numId="24" w16cid:durableId="1506433687">
    <w:abstractNumId w:val="27"/>
  </w:num>
  <w:num w:numId="25" w16cid:durableId="1758404103">
    <w:abstractNumId w:val="29"/>
  </w:num>
  <w:num w:numId="26" w16cid:durableId="207407">
    <w:abstractNumId w:val="23"/>
  </w:num>
  <w:num w:numId="27" w16cid:durableId="14774421">
    <w:abstractNumId w:val="4"/>
  </w:num>
  <w:num w:numId="28" w16cid:durableId="1279995602">
    <w:abstractNumId w:val="25"/>
  </w:num>
  <w:num w:numId="29" w16cid:durableId="1733969421">
    <w:abstractNumId w:val="10"/>
  </w:num>
  <w:num w:numId="30" w16cid:durableId="140116784">
    <w:abstractNumId w:val="1"/>
  </w:num>
  <w:num w:numId="31" w16cid:durableId="2066832706">
    <w:abstractNumId w:val="28"/>
  </w:num>
  <w:num w:numId="32" w16cid:durableId="956066563">
    <w:abstractNumId w:val="9"/>
  </w:num>
  <w:num w:numId="33" w16cid:durableId="78669868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FD0"/>
    <w:rsid w:val="00001542"/>
    <w:rsid w:val="0002266D"/>
    <w:rsid w:val="000329D0"/>
    <w:rsid w:val="00037814"/>
    <w:rsid w:val="00053588"/>
    <w:rsid w:val="00061B1D"/>
    <w:rsid w:val="00065E76"/>
    <w:rsid w:val="000B6782"/>
    <w:rsid w:val="000C19A8"/>
    <w:rsid w:val="000C3C3B"/>
    <w:rsid w:val="000C4E36"/>
    <w:rsid w:val="000C6FD0"/>
    <w:rsid w:val="000C7DDE"/>
    <w:rsid w:val="0011217F"/>
    <w:rsid w:val="001174E7"/>
    <w:rsid w:val="00127CDB"/>
    <w:rsid w:val="001374C0"/>
    <w:rsid w:val="00156801"/>
    <w:rsid w:val="001612B9"/>
    <w:rsid w:val="00172EE8"/>
    <w:rsid w:val="00174BD3"/>
    <w:rsid w:val="001831FD"/>
    <w:rsid w:val="001A48ED"/>
    <w:rsid w:val="001A7259"/>
    <w:rsid w:val="001C2D75"/>
    <w:rsid w:val="001C5BC8"/>
    <w:rsid w:val="001E023E"/>
    <w:rsid w:val="001E3AF7"/>
    <w:rsid w:val="00250AE2"/>
    <w:rsid w:val="002625AC"/>
    <w:rsid w:val="00274CCE"/>
    <w:rsid w:val="00276DB7"/>
    <w:rsid w:val="00285477"/>
    <w:rsid w:val="002E36FA"/>
    <w:rsid w:val="002F01C8"/>
    <w:rsid w:val="00303FC6"/>
    <w:rsid w:val="00310507"/>
    <w:rsid w:val="003219B7"/>
    <w:rsid w:val="00323340"/>
    <w:rsid w:val="00332278"/>
    <w:rsid w:val="00333321"/>
    <w:rsid w:val="00343D18"/>
    <w:rsid w:val="00361189"/>
    <w:rsid w:val="00361BCE"/>
    <w:rsid w:val="00370F53"/>
    <w:rsid w:val="00392E0F"/>
    <w:rsid w:val="003B5661"/>
    <w:rsid w:val="003F11C7"/>
    <w:rsid w:val="00402AB6"/>
    <w:rsid w:val="0040586B"/>
    <w:rsid w:val="00410EC1"/>
    <w:rsid w:val="004529C4"/>
    <w:rsid w:val="0045687A"/>
    <w:rsid w:val="00466468"/>
    <w:rsid w:val="00467141"/>
    <w:rsid w:val="00493FA1"/>
    <w:rsid w:val="00495CDF"/>
    <w:rsid w:val="004A452F"/>
    <w:rsid w:val="004B3C46"/>
    <w:rsid w:val="004B6CAD"/>
    <w:rsid w:val="004C551B"/>
    <w:rsid w:val="004D0F91"/>
    <w:rsid w:val="004E3B84"/>
    <w:rsid w:val="004E6716"/>
    <w:rsid w:val="005124F9"/>
    <w:rsid w:val="00520BC0"/>
    <w:rsid w:val="005450C8"/>
    <w:rsid w:val="0054661A"/>
    <w:rsid w:val="00565643"/>
    <w:rsid w:val="0056707B"/>
    <w:rsid w:val="00570D94"/>
    <w:rsid w:val="005A2984"/>
    <w:rsid w:val="005A436B"/>
    <w:rsid w:val="005A6FD3"/>
    <w:rsid w:val="005B2D74"/>
    <w:rsid w:val="005C364D"/>
    <w:rsid w:val="005F5743"/>
    <w:rsid w:val="00601B8C"/>
    <w:rsid w:val="0061317C"/>
    <w:rsid w:val="006139A1"/>
    <w:rsid w:val="0062041E"/>
    <w:rsid w:val="006367C2"/>
    <w:rsid w:val="00684260"/>
    <w:rsid w:val="006963ED"/>
    <w:rsid w:val="006A1522"/>
    <w:rsid w:val="006C0859"/>
    <w:rsid w:val="00703DDB"/>
    <w:rsid w:val="0073633D"/>
    <w:rsid w:val="00741550"/>
    <w:rsid w:val="00745272"/>
    <w:rsid w:val="00751ACA"/>
    <w:rsid w:val="00751D67"/>
    <w:rsid w:val="00787E14"/>
    <w:rsid w:val="0079124A"/>
    <w:rsid w:val="007A370A"/>
    <w:rsid w:val="007C0268"/>
    <w:rsid w:val="007C6DF2"/>
    <w:rsid w:val="007D4783"/>
    <w:rsid w:val="007E7C0A"/>
    <w:rsid w:val="00807868"/>
    <w:rsid w:val="00813906"/>
    <w:rsid w:val="00823A94"/>
    <w:rsid w:val="00833C85"/>
    <w:rsid w:val="008400F3"/>
    <w:rsid w:val="0085396B"/>
    <w:rsid w:val="00853C2D"/>
    <w:rsid w:val="00860A93"/>
    <w:rsid w:val="00862E25"/>
    <w:rsid w:val="0086306E"/>
    <w:rsid w:val="00874ADC"/>
    <w:rsid w:val="00876125"/>
    <w:rsid w:val="008B08D6"/>
    <w:rsid w:val="008F206F"/>
    <w:rsid w:val="009210C4"/>
    <w:rsid w:val="00923F97"/>
    <w:rsid w:val="00926CE7"/>
    <w:rsid w:val="0092713B"/>
    <w:rsid w:val="00953B3E"/>
    <w:rsid w:val="009C3AD7"/>
    <w:rsid w:val="00A226E9"/>
    <w:rsid w:val="00A24C18"/>
    <w:rsid w:val="00A35D58"/>
    <w:rsid w:val="00A5053F"/>
    <w:rsid w:val="00A52562"/>
    <w:rsid w:val="00A77786"/>
    <w:rsid w:val="00A85623"/>
    <w:rsid w:val="00A86E0F"/>
    <w:rsid w:val="00A978B0"/>
    <w:rsid w:val="00AD207E"/>
    <w:rsid w:val="00AE21AC"/>
    <w:rsid w:val="00B04BF1"/>
    <w:rsid w:val="00B133B2"/>
    <w:rsid w:val="00B26086"/>
    <w:rsid w:val="00B301E8"/>
    <w:rsid w:val="00B342F7"/>
    <w:rsid w:val="00B441D4"/>
    <w:rsid w:val="00B51A9C"/>
    <w:rsid w:val="00B545AE"/>
    <w:rsid w:val="00B569C0"/>
    <w:rsid w:val="00BA2D0E"/>
    <w:rsid w:val="00BA3784"/>
    <w:rsid w:val="00BB7AC6"/>
    <w:rsid w:val="00BF087A"/>
    <w:rsid w:val="00C1471C"/>
    <w:rsid w:val="00C25AB8"/>
    <w:rsid w:val="00C32C02"/>
    <w:rsid w:val="00C51E81"/>
    <w:rsid w:val="00C96F5B"/>
    <w:rsid w:val="00CA4470"/>
    <w:rsid w:val="00CC6635"/>
    <w:rsid w:val="00CE60E8"/>
    <w:rsid w:val="00CF64CC"/>
    <w:rsid w:val="00D27464"/>
    <w:rsid w:val="00D4077A"/>
    <w:rsid w:val="00D47D9D"/>
    <w:rsid w:val="00D52B09"/>
    <w:rsid w:val="00D52E6D"/>
    <w:rsid w:val="00D56D2D"/>
    <w:rsid w:val="00D56DFB"/>
    <w:rsid w:val="00D65DAF"/>
    <w:rsid w:val="00D73642"/>
    <w:rsid w:val="00D82119"/>
    <w:rsid w:val="00DC2091"/>
    <w:rsid w:val="00DE097E"/>
    <w:rsid w:val="00DE4FE3"/>
    <w:rsid w:val="00E14D1A"/>
    <w:rsid w:val="00E14E3D"/>
    <w:rsid w:val="00E46C96"/>
    <w:rsid w:val="00E6566E"/>
    <w:rsid w:val="00E717F6"/>
    <w:rsid w:val="00E7274E"/>
    <w:rsid w:val="00E734C2"/>
    <w:rsid w:val="00E938A1"/>
    <w:rsid w:val="00E97046"/>
    <w:rsid w:val="00EB4B3B"/>
    <w:rsid w:val="00EC46E8"/>
    <w:rsid w:val="00ED3F2C"/>
    <w:rsid w:val="00ED5804"/>
    <w:rsid w:val="00EE41E2"/>
    <w:rsid w:val="00F0638F"/>
    <w:rsid w:val="00F06DEA"/>
    <w:rsid w:val="00F21113"/>
    <w:rsid w:val="00F24714"/>
    <w:rsid w:val="00F9657C"/>
    <w:rsid w:val="00FC546D"/>
    <w:rsid w:val="00FF1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F2BE9"/>
  <w15:docId w15:val="{D000C9DF-F1A2-4C75-936E-098C21E8A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FD0"/>
    <w:rPr>
      <w:rFonts w:ascii="Times New Roman" w:eastAsia="Times New Roman" w:hAnsi="Times New Roman" w:cs="Times New Roman"/>
    </w:rPr>
  </w:style>
  <w:style w:type="paragraph" w:styleId="Heading1">
    <w:name w:val="heading 1"/>
    <w:basedOn w:val="Normal"/>
    <w:next w:val="Normal"/>
    <w:link w:val="Heading1Char"/>
    <w:qFormat/>
    <w:rsid w:val="000C6FD0"/>
    <w:pPr>
      <w:keepNext/>
      <w:tabs>
        <w:tab w:val="left" w:pos="20880"/>
        <w:tab w:val="left" w:pos="21600"/>
      </w:tabs>
      <w:jc w:val="center"/>
      <w:outlineLvl w:val="0"/>
    </w:pPr>
    <w:rPr>
      <w:rFonts w:ascii="Book Antiqua" w:eastAsia="Times" w:hAnsi="Book Antiqua"/>
      <w:color w:val="000000"/>
    </w:rPr>
  </w:style>
  <w:style w:type="paragraph" w:styleId="Heading2">
    <w:name w:val="heading 2"/>
    <w:basedOn w:val="Normal"/>
    <w:next w:val="Normal"/>
    <w:link w:val="Heading2Char"/>
    <w:uiPriority w:val="9"/>
    <w:semiHidden/>
    <w:unhideWhenUsed/>
    <w:qFormat/>
    <w:rsid w:val="00174BD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374C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402AB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73642"/>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FD0"/>
    <w:rPr>
      <w:rFonts w:ascii="Book Antiqua" w:eastAsia="Times" w:hAnsi="Book Antiqua" w:cs="Times New Roman"/>
      <w:color w:val="000000"/>
    </w:rPr>
  </w:style>
  <w:style w:type="character" w:styleId="Hyperlink">
    <w:name w:val="Hyperlink"/>
    <w:basedOn w:val="DefaultParagraphFont"/>
    <w:uiPriority w:val="99"/>
    <w:rsid w:val="000C6FD0"/>
    <w:rPr>
      <w:color w:val="0000FF"/>
      <w:u w:val="single"/>
    </w:rPr>
  </w:style>
  <w:style w:type="paragraph" w:customStyle="1" w:styleId="Default">
    <w:name w:val="Default"/>
    <w:rsid w:val="000C6FD0"/>
    <w:pPr>
      <w:spacing w:line="240" w:lineRule="atLeast"/>
    </w:pPr>
    <w:rPr>
      <w:rFonts w:ascii="Helvetica" w:eastAsia="Times New Roman" w:hAnsi="Helvetica" w:cs="Times New Roman"/>
      <w:color w:val="000000"/>
      <w:szCs w:val="20"/>
    </w:rPr>
  </w:style>
  <w:style w:type="table" w:customStyle="1" w:styleId="ListTable3-Accent31">
    <w:name w:val="List Table 3 - Accent 31"/>
    <w:basedOn w:val="TableNormal"/>
    <w:uiPriority w:val="48"/>
    <w:rsid w:val="000C6FD0"/>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ListParagraph">
    <w:name w:val="List Paragraph"/>
    <w:basedOn w:val="Normal"/>
    <w:uiPriority w:val="34"/>
    <w:qFormat/>
    <w:rsid w:val="0002266D"/>
    <w:pPr>
      <w:ind w:left="720"/>
      <w:contextualSpacing/>
    </w:pPr>
  </w:style>
  <w:style w:type="character" w:customStyle="1" w:styleId="Heading2Char">
    <w:name w:val="Heading 2 Char"/>
    <w:basedOn w:val="DefaultParagraphFont"/>
    <w:link w:val="Heading2"/>
    <w:uiPriority w:val="9"/>
    <w:semiHidden/>
    <w:rsid w:val="00174BD3"/>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rsid w:val="00B26086"/>
    <w:pPr>
      <w:spacing w:beforeLines="1" w:afterLines="1"/>
    </w:pPr>
    <w:rPr>
      <w:rFonts w:ascii="Times" w:eastAsiaTheme="minorHAnsi" w:hAnsi="Times"/>
      <w:sz w:val="20"/>
      <w:szCs w:val="20"/>
    </w:rPr>
  </w:style>
  <w:style w:type="character" w:customStyle="1" w:styleId="Heading4Char">
    <w:name w:val="Heading 4 Char"/>
    <w:basedOn w:val="DefaultParagraphFont"/>
    <w:link w:val="Heading4"/>
    <w:uiPriority w:val="9"/>
    <w:rsid w:val="00402AB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D73642"/>
    <w:rPr>
      <w:rFonts w:asciiTheme="majorHAnsi" w:eastAsiaTheme="majorEastAsia" w:hAnsiTheme="majorHAnsi" w:cstheme="majorBidi"/>
      <w:color w:val="2F5496" w:themeColor="accent1" w:themeShade="BF"/>
    </w:rPr>
  </w:style>
  <w:style w:type="character" w:customStyle="1" w:styleId="UnresolvedMention1">
    <w:name w:val="Unresolved Mention1"/>
    <w:basedOn w:val="DefaultParagraphFont"/>
    <w:uiPriority w:val="99"/>
    <w:semiHidden/>
    <w:unhideWhenUsed/>
    <w:rsid w:val="007C0268"/>
    <w:rPr>
      <w:color w:val="605E5C"/>
      <w:shd w:val="clear" w:color="auto" w:fill="E1DFDD"/>
    </w:rPr>
  </w:style>
  <w:style w:type="character" w:styleId="CommentReference">
    <w:name w:val="annotation reference"/>
    <w:basedOn w:val="DefaultParagraphFont"/>
    <w:uiPriority w:val="99"/>
    <w:semiHidden/>
    <w:unhideWhenUsed/>
    <w:rsid w:val="00EC46E8"/>
    <w:rPr>
      <w:sz w:val="16"/>
      <w:szCs w:val="16"/>
    </w:rPr>
  </w:style>
  <w:style w:type="paragraph" w:styleId="CommentText">
    <w:name w:val="annotation text"/>
    <w:basedOn w:val="Normal"/>
    <w:link w:val="CommentTextChar"/>
    <w:uiPriority w:val="99"/>
    <w:semiHidden/>
    <w:unhideWhenUsed/>
    <w:rsid w:val="00EC46E8"/>
    <w:rPr>
      <w:sz w:val="20"/>
      <w:szCs w:val="20"/>
    </w:rPr>
  </w:style>
  <w:style w:type="character" w:customStyle="1" w:styleId="CommentTextChar">
    <w:name w:val="Comment Text Char"/>
    <w:basedOn w:val="DefaultParagraphFont"/>
    <w:link w:val="CommentText"/>
    <w:uiPriority w:val="99"/>
    <w:semiHidden/>
    <w:rsid w:val="00EC46E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46E8"/>
    <w:rPr>
      <w:b/>
      <w:bCs/>
    </w:rPr>
  </w:style>
  <w:style w:type="character" w:customStyle="1" w:styleId="CommentSubjectChar">
    <w:name w:val="Comment Subject Char"/>
    <w:basedOn w:val="CommentTextChar"/>
    <w:link w:val="CommentSubject"/>
    <w:uiPriority w:val="99"/>
    <w:semiHidden/>
    <w:rsid w:val="00EC46E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C46E8"/>
    <w:rPr>
      <w:sz w:val="18"/>
      <w:szCs w:val="18"/>
    </w:rPr>
  </w:style>
  <w:style w:type="character" w:customStyle="1" w:styleId="BalloonTextChar">
    <w:name w:val="Balloon Text Char"/>
    <w:basedOn w:val="DefaultParagraphFont"/>
    <w:link w:val="BalloonText"/>
    <w:uiPriority w:val="99"/>
    <w:semiHidden/>
    <w:rsid w:val="00EC46E8"/>
    <w:rPr>
      <w:rFonts w:ascii="Times New Roman" w:eastAsia="Times New Roman" w:hAnsi="Times New Roman" w:cs="Times New Roman"/>
      <w:sz w:val="18"/>
      <w:szCs w:val="18"/>
    </w:rPr>
  </w:style>
  <w:style w:type="table" w:styleId="TableGrid">
    <w:name w:val="Table Grid"/>
    <w:basedOn w:val="TableNormal"/>
    <w:uiPriority w:val="39"/>
    <w:rsid w:val="00370F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1374C0"/>
    <w:rPr>
      <w:rFonts w:asciiTheme="majorHAnsi" w:eastAsiaTheme="majorEastAsia" w:hAnsiTheme="majorHAnsi" w:cstheme="majorBidi"/>
      <w:color w:val="1F3763" w:themeColor="accent1" w:themeShade="7F"/>
    </w:rPr>
  </w:style>
  <w:style w:type="character" w:styleId="UnresolvedMention">
    <w:name w:val="Unresolved Mention"/>
    <w:basedOn w:val="DefaultParagraphFont"/>
    <w:uiPriority w:val="99"/>
    <w:semiHidden/>
    <w:unhideWhenUsed/>
    <w:rsid w:val="000329D0"/>
    <w:rPr>
      <w:color w:val="605E5C"/>
      <w:shd w:val="clear" w:color="auto" w:fill="E1DFDD"/>
    </w:rPr>
  </w:style>
  <w:style w:type="character" w:styleId="FollowedHyperlink">
    <w:name w:val="FollowedHyperlink"/>
    <w:basedOn w:val="DefaultParagraphFont"/>
    <w:uiPriority w:val="99"/>
    <w:semiHidden/>
    <w:unhideWhenUsed/>
    <w:rsid w:val="005A29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5613">
      <w:bodyDiv w:val="1"/>
      <w:marLeft w:val="0"/>
      <w:marRight w:val="0"/>
      <w:marTop w:val="0"/>
      <w:marBottom w:val="0"/>
      <w:divBdr>
        <w:top w:val="none" w:sz="0" w:space="0" w:color="auto"/>
        <w:left w:val="none" w:sz="0" w:space="0" w:color="auto"/>
        <w:bottom w:val="none" w:sz="0" w:space="0" w:color="auto"/>
        <w:right w:val="none" w:sz="0" w:space="0" w:color="auto"/>
      </w:divBdr>
    </w:div>
    <w:div w:id="317660566">
      <w:bodyDiv w:val="1"/>
      <w:marLeft w:val="0"/>
      <w:marRight w:val="0"/>
      <w:marTop w:val="0"/>
      <w:marBottom w:val="0"/>
      <w:divBdr>
        <w:top w:val="none" w:sz="0" w:space="0" w:color="auto"/>
        <w:left w:val="none" w:sz="0" w:space="0" w:color="auto"/>
        <w:bottom w:val="none" w:sz="0" w:space="0" w:color="auto"/>
        <w:right w:val="none" w:sz="0" w:space="0" w:color="auto"/>
      </w:divBdr>
    </w:div>
    <w:div w:id="340157941">
      <w:bodyDiv w:val="1"/>
      <w:marLeft w:val="0"/>
      <w:marRight w:val="0"/>
      <w:marTop w:val="0"/>
      <w:marBottom w:val="0"/>
      <w:divBdr>
        <w:top w:val="none" w:sz="0" w:space="0" w:color="auto"/>
        <w:left w:val="none" w:sz="0" w:space="0" w:color="auto"/>
        <w:bottom w:val="none" w:sz="0" w:space="0" w:color="auto"/>
        <w:right w:val="none" w:sz="0" w:space="0" w:color="auto"/>
      </w:divBdr>
    </w:div>
    <w:div w:id="424495060">
      <w:bodyDiv w:val="1"/>
      <w:marLeft w:val="0"/>
      <w:marRight w:val="0"/>
      <w:marTop w:val="0"/>
      <w:marBottom w:val="0"/>
      <w:divBdr>
        <w:top w:val="none" w:sz="0" w:space="0" w:color="auto"/>
        <w:left w:val="none" w:sz="0" w:space="0" w:color="auto"/>
        <w:bottom w:val="none" w:sz="0" w:space="0" w:color="auto"/>
        <w:right w:val="none" w:sz="0" w:space="0" w:color="auto"/>
      </w:divBdr>
    </w:div>
    <w:div w:id="785664259">
      <w:bodyDiv w:val="1"/>
      <w:marLeft w:val="0"/>
      <w:marRight w:val="0"/>
      <w:marTop w:val="0"/>
      <w:marBottom w:val="0"/>
      <w:divBdr>
        <w:top w:val="none" w:sz="0" w:space="0" w:color="auto"/>
        <w:left w:val="none" w:sz="0" w:space="0" w:color="auto"/>
        <w:bottom w:val="none" w:sz="0" w:space="0" w:color="auto"/>
        <w:right w:val="none" w:sz="0" w:space="0" w:color="auto"/>
      </w:divBdr>
    </w:div>
    <w:div w:id="1254824996">
      <w:bodyDiv w:val="1"/>
      <w:marLeft w:val="0"/>
      <w:marRight w:val="0"/>
      <w:marTop w:val="0"/>
      <w:marBottom w:val="0"/>
      <w:divBdr>
        <w:top w:val="none" w:sz="0" w:space="0" w:color="auto"/>
        <w:left w:val="none" w:sz="0" w:space="0" w:color="auto"/>
        <w:bottom w:val="none" w:sz="0" w:space="0" w:color="auto"/>
        <w:right w:val="none" w:sz="0" w:space="0" w:color="auto"/>
      </w:divBdr>
    </w:div>
    <w:div w:id="1402143642">
      <w:bodyDiv w:val="1"/>
      <w:marLeft w:val="0"/>
      <w:marRight w:val="0"/>
      <w:marTop w:val="0"/>
      <w:marBottom w:val="0"/>
      <w:divBdr>
        <w:top w:val="none" w:sz="0" w:space="0" w:color="auto"/>
        <w:left w:val="none" w:sz="0" w:space="0" w:color="auto"/>
        <w:bottom w:val="none" w:sz="0" w:space="0" w:color="auto"/>
        <w:right w:val="none" w:sz="0" w:space="0" w:color="auto"/>
      </w:divBdr>
    </w:div>
    <w:div w:id="1592280832">
      <w:bodyDiv w:val="1"/>
      <w:marLeft w:val="0"/>
      <w:marRight w:val="0"/>
      <w:marTop w:val="0"/>
      <w:marBottom w:val="0"/>
      <w:divBdr>
        <w:top w:val="none" w:sz="0" w:space="0" w:color="auto"/>
        <w:left w:val="none" w:sz="0" w:space="0" w:color="auto"/>
        <w:bottom w:val="none" w:sz="0" w:space="0" w:color="auto"/>
        <w:right w:val="none" w:sz="0" w:space="0" w:color="auto"/>
      </w:divBdr>
    </w:div>
    <w:div w:id="168920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gitalstrategy.unt.edu/clear/files/clear_f1_online_student_procedures_rev2018_10_08.doc" TargetMode="External"/><Relationship Id="rId18" Type="http://schemas.openxmlformats.org/officeDocument/2006/relationships/hyperlink" Target="https://policy.unt.edu/policy/06-003" TargetMode="External"/><Relationship Id="rId26" Type="http://schemas.openxmlformats.org/officeDocument/2006/relationships/hyperlink" Target="http://www.spot.unt.edu" TargetMode="External"/><Relationship Id="rId3" Type="http://schemas.openxmlformats.org/officeDocument/2006/relationships/customXml" Target="../customXml/item3.xml"/><Relationship Id="rId21" Type="http://schemas.openxmlformats.org/officeDocument/2006/relationships/hyperlink" Target="https://studentaffairs.unt.edu/office-disability-access" TargetMode="External"/><Relationship Id="rId7" Type="http://schemas.openxmlformats.org/officeDocument/2006/relationships/webSettings" Target="webSettings.xml"/><Relationship Id="rId12" Type="http://schemas.openxmlformats.org/officeDocument/2006/relationships/hyperlink" Target="https://policy.unt.edu/sites/policy.unt.edu/files/06.003%20Student%20Academic%20Integrity.pdf" TargetMode="External"/><Relationship Id="rId17" Type="http://schemas.openxmlformats.org/officeDocument/2006/relationships/hyperlink" Target="https://policy.unt.edu/policy/06-003" TargetMode="External"/><Relationship Id="rId25" Type="http://schemas.openxmlformats.org/officeDocument/2006/relationships/hyperlink" Target="mailto:no-reply@iasystem.org"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olicy.unt.edu/policy/06-003" TargetMode="External"/><Relationship Id="rId20" Type="http://schemas.openxmlformats.org/officeDocument/2006/relationships/hyperlink" Target="https://policy.unt.edu/sites/policy.unt.edu/files/07.012_CodeOfStudConduct.Final8_.19.format_0_0.pdf" TargetMode="External"/><Relationship Id="rId29" Type="http://schemas.openxmlformats.org/officeDocument/2006/relationships/hyperlink" Target="https://deanofstudents.unt.edu/resources/food-pantr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x.nesinc.com/pageview.aspx?f=gen_tests.html" TargetMode="External"/><Relationship Id="rId24" Type="http://schemas.openxmlformats.org/officeDocument/2006/relationships/hyperlink" Target="http://SurvivorAdvocate@unt.edu"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tx.nesinc.com/Content/StudyGuide/TX_SG_obj_160.htm" TargetMode="External"/><Relationship Id="rId23" Type="http://schemas.openxmlformats.org/officeDocument/2006/relationships/hyperlink" Target="http://deanofstudents.unt.edu/resources_0" TargetMode="External"/><Relationship Id="rId28" Type="http://schemas.openxmlformats.org/officeDocument/2006/relationships/hyperlink" Target="https://registrar.unt.edu/transcripts-and-records/update-your-personal-information" TargetMode="External"/><Relationship Id="rId10" Type="http://schemas.openxmlformats.org/officeDocument/2006/relationships/hyperlink" Target="https://guides.library.unt.edu/plagiarism/at-unt" TargetMode="External"/><Relationship Id="rId19" Type="http://schemas.openxmlformats.org/officeDocument/2006/relationships/hyperlink" Target="https://policy.unt.edu/policy/06-003" TargetMode="External"/><Relationship Id="rId31" Type="http://schemas.openxmlformats.org/officeDocument/2006/relationships/hyperlink" Target="https://studentaffairs.unt.edu/counseling-and-testing-services/student-counseling/index.html" TargetMode="External"/><Relationship Id="rId4" Type="http://schemas.openxmlformats.org/officeDocument/2006/relationships/numbering" Target="numbering.xml"/><Relationship Id="rId9" Type="http://schemas.openxmlformats.org/officeDocument/2006/relationships/hyperlink" Target="https://online.unt.edu/learn" TargetMode="External"/><Relationship Id="rId14" Type="http://schemas.openxmlformats.org/officeDocument/2006/relationships/hyperlink" Target="https://tea.texas.gov/about-tea/laws-and-rules/sbec-rules-tac/sbec-tac-currently-in-effect/ch235c.pdf" TargetMode="External"/><Relationship Id="rId22" Type="http://schemas.openxmlformats.org/officeDocument/2006/relationships/hyperlink" Target="https://eagleconnect.unt.edu" TargetMode="External"/><Relationship Id="rId27" Type="http://schemas.openxmlformats.org/officeDocument/2006/relationships/hyperlink" Target="mailto:spot@unt.edu" TargetMode="External"/><Relationship Id="rId30" Type="http://schemas.openxmlformats.org/officeDocument/2006/relationships/hyperlink" Target="https://studentaffairs.unt.edu/desresources/programs/food-pantry/index.html"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C0996DB4077040845C19721FB99A14" ma:contentTypeVersion="10" ma:contentTypeDescription="Create a new document." ma:contentTypeScope="" ma:versionID="47b9349dbd2d14d1bb9664bbb8dd5533">
  <xsd:schema xmlns:xsd="http://www.w3.org/2001/XMLSchema" xmlns:xs="http://www.w3.org/2001/XMLSchema" xmlns:p="http://schemas.microsoft.com/office/2006/metadata/properties" xmlns:ns2="476f804b-1e07-436e-9367-0dd90c2796bc" xmlns:ns3="65b69150-5c47-4355-b6f6-bb56c523f851" targetNamespace="http://schemas.microsoft.com/office/2006/metadata/properties" ma:root="true" ma:fieldsID="769d953dd85a7495359a2687aa581d7f" ns2:_="" ns3:_="">
    <xsd:import namespace="476f804b-1e07-436e-9367-0dd90c2796bc"/>
    <xsd:import namespace="65b69150-5c47-4355-b6f6-bb56c523f8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6f804b-1e07-436e-9367-0dd90c2796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b69150-5c47-4355-b6f6-bb56c523f85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8CFD45-F2B9-4E57-93BD-46D676D8F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6f804b-1e07-436e-9367-0dd90c2796bc"/>
    <ds:schemaRef ds:uri="65b69150-5c47-4355-b6f6-bb56c523f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FD39AC-CC45-4264-A513-A96E3025DE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058AC8-07D5-491E-AD44-3A863877F169}">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5703</Words>
  <Characters>33231</Characters>
  <Application>Microsoft Office Word</Application>
  <DocSecurity>0</DocSecurity>
  <Lines>598</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Ginther, Jeannette</dc:creator>
  <cp:lastModifiedBy>Randall, Angela</cp:lastModifiedBy>
  <cp:revision>2</cp:revision>
  <cp:lastPrinted>2026-01-07T16:35:00Z</cp:lastPrinted>
  <dcterms:created xsi:type="dcterms:W3CDTF">2026-01-07T23:13:00Z</dcterms:created>
  <dcterms:modified xsi:type="dcterms:W3CDTF">2026-01-07T23:13:00Z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0x01010069C0996DB4077040845C19721FB99A14</vt:lpwstr>
  </property>
  <property fmtid="{D5CDD505-2E9C-101B-9397-08002B2CF9AE}" pid="3" name="GrammarlyDocumentId">
    <vt:lpwstr>48cd32d5-4e9c-4024-bf8a-269e5e186267</vt:lpwstr>
  </property>
</Properties>
</file>