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EDBB" w14:textId="77777777" w:rsidR="00FD28CE" w:rsidRDefault="0094726E">
      <w:pPr>
        <w:spacing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6615C6" w14:textId="77777777" w:rsidR="00F93DBB" w:rsidRDefault="0094726E" w:rsidP="00F93DBB">
      <w:pPr>
        <w:spacing w:line="200" w:lineRule="exact"/>
        <w:rPr>
          <w:rFonts w:ascii="Times New Roman" w:eastAsia="Times New Roman" w:hAnsi="Times New Roman"/>
          <w:sz w:val="24"/>
        </w:rPr>
      </w:pPr>
      <w:r>
        <w:rPr>
          <w:rFonts w:ascii="Times New Roman" w:eastAsia="Times New Roman" w:hAnsi="Times New Roman" w:cs="Times New Roman"/>
          <w:sz w:val="24"/>
          <w:szCs w:val="24"/>
        </w:rPr>
        <w:t xml:space="preserve"> </w:t>
      </w:r>
      <w:bookmarkStart w:id="0" w:name="page1"/>
      <w:bookmarkEnd w:id="0"/>
      <w:r w:rsidR="00F93DBB">
        <w:rPr>
          <w:noProof/>
          <w:lang w:val="en-US"/>
        </w:rPr>
        <w:drawing>
          <wp:anchor distT="0" distB="0" distL="114300" distR="114300" simplePos="0" relativeHeight="251659264" behindDoc="1" locked="0" layoutInCell="1" allowOverlap="1" wp14:anchorId="41291B5B" wp14:editId="610B5530">
            <wp:simplePos x="0" y="0"/>
            <wp:positionH relativeFrom="page">
              <wp:posOffset>2057400</wp:posOffset>
            </wp:positionH>
            <wp:positionV relativeFrom="page">
              <wp:posOffset>800100</wp:posOffset>
            </wp:positionV>
            <wp:extent cx="3705860" cy="52324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5860" cy="523240"/>
                    </a:xfrm>
                    <a:prstGeom prst="rect">
                      <a:avLst/>
                    </a:prstGeom>
                    <a:noFill/>
                  </pic:spPr>
                </pic:pic>
              </a:graphicData>
            </a:graphic>
            <wp14:sizeRelH relativeFrom="page">
              <wp14:pctWidth>0</wp14:pctWidth>
            </wp14:sizeRelH>
            <wp14:sizeRelV relativeFrom="page">
              <wp14:pctHeight>0</wp14:pctHeight>
            </wp14:sizeRelV>
          </wp:anchor>
        </w:drawing>
      </w:r>
    </w:p>
    <w:p w14:paraId="595E03B3" w14:textId="77777777" w:rsidR="00F93DBB" w:rsidRDefault="00F93DBB" w:rsidP="00F93DBB">
      <w:pPr>
        <w:spacing w:line="200" w:lineRule="exact"/>
        <w:rPr>
          <w:rFonts w:ascii="Times New Roman" w:eastAsia="Times New Roman" w:hAnsi="Times New Roman"/>
          <w:sz w:val="24"/>
        </w:rPr>
      </w:pPr>
    </w:p>
    <w:p w14:paraId="06C0E1C4" w14:textId="77777777" w:rsidR="00F93DBB" w:rsidRDefault="00F93DBB" w:rsidP="00F93DBB">
      <w:pPr>
        <w:spacing w:line="284"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83"/>
        <w:gridCol w:w="2880"/>
        <w:gridCol w:w="3640"/>
      </w:tblGrid>
      <w:tr w:rsidR="00F93DBB" w14:paraId="0CE17FD8" w14:textId="77777777" w:rsidTr="00A6421F">
        <w:trPr>
          <w:trHeight w:val="270"/>
        </w:trPr>
        <w:tc>
          <w:tcPr>
            <w:tcW w:w="1883" w:type="dxa"/>
            <w:shd w:val="clear" w:color="auto" w:fill="auto"/>
            <w:vAlign w:val="bottom"/>
          </w:tcPr>
          <w:p w14:paraId="30A1D9B8" w14:textId="77777777" w:rsidR="00F93DBB" w:rsidRDefault="00F93DBB" w:rsidP="00A6421F">
            <w:pPr>
              <w:spacing w:line="0" w:lineRule="atLeast"/>
              <w:rPr>
                <w:rFonts w:ascii="Times New Roman" w:eastAsia="Times New Roman" w:hAnsi="Times New Roman"/>
                <w:sz w:val="23"/>
              </w:rPr>
            </w:pPr>
          </w:p>
        </w:tc>
        <w:tc>
          <w:tcPr>
            <w:tcW w:w="6520" w:type="dxa"/>
            <w:gridSpan w:val="2"/>
            <w:shd w:val="clear" w:color="auto" w:fill="auto"/>
            <w:vAlign w:val="bottom"/>
          </w:tcPr>
          <w:p w14:paraId="4C2A468D" w14:textId="77777777" w:rsidR="00F93DBB" w:rsidRDefault="00F93DBB" w:rsidP="00F93DBB">
            <w:pPr>
              <w:spacing w:line="0" w:lineRule="atLeast"/>
              <w:rPr>
                <w:rFonts w:ascii="Century Gothic" w:eastAsia="Century Gothic" w:hAnsi="Century Gothic"/>
                <w:b/>
                <w:w w:val="99"/>
              </w:rPr>
            </w:pPr>
            <w:r>
              <w:rPr>
                <w:rFonts w:ascii="Century Gothic" w:eastAsia="Century Gothic" w:hAnsi="Century Gothic"/>
                <w:b/>
                <w:w w:val="99"/>
              </w:rPr>
              <w:t>EDCI 4060 Content Area Reading in Secondary Schools</w:t>
            </w:r>
          </w:p>
        </w:tc>
      </w:tr>
      <w:tr w:rsidR="00F93DBB" w14:paraId="5EA044EF" w14:textId="77777777" w:rsidTr="00A6421F">
        <w:trPr>
          <w:trHeight w:val="274"/>
        </w:trPr>
        <w:tc>
          <w:tcPr>
            <w:tcW w:w="1883" w:type="dxa"/>
            <w:shd w:val="clear" w:color="auto" w:fill="auto"/>
            <w:vAlign w:val="bottom"/>
          </w:tcPr>
          <w:p w14:paraId="41F2352B" w14:textId="77777777" w:rsidR="00F93DBB" w:rsidRDefault="00F93DBB" w:rsidP="00A6421F">
            <w:pPr>
              <w:spacing w:line="0" w:lineRule="atLeast"/>
              <w:rPr>
                <w:rFonts w:ascii="Times New Roman" w:eastAsia="Times New Roman" w:hAnsi="Times New Roman"/>
                <w:sz w:val="23"/>
              </w:rPr>
            </w:pPr>
          </w:p>
        </w:tc>
        <w:tc>
          <w:tcPr>
            <w:tcW w:w="2880" w:type="dxa"/>
            <w:shd w:val="clear" w:color="auto" w:fill="auto"/>
            <w:vAlign w:val="bottom"/>
          </w:tcPr>
          <w:p w14:paraId="03EE9934" w14:textId="77777777" w:rsidR="00F93DBB" w:rsidRDefault="00F93DBB" w:rsidP="00A6421F">
            <w:pPr>
              <w:spacing w:line="0" w:lineRule="atLeast"/>
              <w:rPr>
                <w:rFonts w:ascii="Times New Roman" w:eastAsia="Times New Roman" w:hAnsi="Times New Roman"/>
                <w:sz w:val="23"/>
              </w:rPr>
            </w:pPr>
          </w:p>
        </w:tc>
        <w:tc>
          <w:tcPr>
            <w:tcW w:w="3640" w:type="dxa"/>
            <w:shd w:val="clear" w:color="auto" w:fill="auto"/>
            <w:vAlign w:val="bottom"/>
          </w:tcPr>
          <w:p w14:paraId="7378068D" w14:textId="77777777" w:rsidR="00F93DBB" w:rsidRDefault="00F93DBB" w:rsidP="00F93DBB">
            <w:pPr>
              <w:spacing w:line="0" w:lineRule="atLeast"/>
              <w:ind w:right="2088"/>
              <w:rPr>
                <w:rFonts w:ascii="Century Gothic" w:eastAsia="Century Gothic" w:hAnsi="Century Gothic"/>
                <w:b/>
                <w:w w:val="98"/>
              </w:rPr>
            </w:pPr>
          </w:p>
        </w:tc>
      </w:tr>
      <w:tr w:rsidR="00F93DBB" w:rsidRPr="0088318F" w14:paraId="20BD7E3C" w14:textId="77777777" w:rsidTr="00A6421F">
        <w:trPr>
          <w:trHeight w:val="537"/>
        </w:trPr>
        <w:tc>
          <w:tcPr>
            <w:tcW w:w="1883" w:type="dxa"/>
            <w:shd w:val="clear" w:color="auto" w:fill="auto"/>
            <w:vAlign w:val="bottom"/>
          </w:tcPr>
          <w:p w14:paraId="45816C73" w14:textId="77777777" w:rsidR="00F93DBB" w:rsidRPr="0088318F" w:rsidRDefault="00F93DBB" w:rsidP="00A6421F">
            <w:pPr>
              <w:spacing w:line="0" w:lineRule="atLeast"/>
              <w:rPr>
                <w:rFonts w:ascii="Century Gothic" w:eastAsia="Century Gothic" w:hAnsi="Century Gothic"/>
                <w:b/>
              </w:rPr>
            </w:pPr>
            <w:r w:rsidRPr="0088318F">
              <w:rPr>
                <w:rFonts w:ascii="Century Gothic" w:eastAsia="Century Gothic" w:hAnsi="Century Gothic"/>
                <w:b/>
              </w:rPr>
              <w:t>Instructor:</w:t>
            </w:r>
          </w:p>
        </w:tc>
        <w:tc>
          <w:tcPr>
            <w:tcW w:w="6520" w:type="dxa"/>
            <w:gridSpan w:val="2"/>
            <w:shd w:val="clear" w:color="auto" w:fill="auto"/>
            <w:vAlign w:val="bottom"/>
          </w:tcPr>
          <w:p w14:paraId="112A59A3" w14:textId="3B04095B" w:rsidR="00F93DBB" w:rsidRPr="0088318F" w:rsidRDefault="00503C12" w:rsidP="00A6421F">
            <w:pPr>
              <w:spacing w:line="0" w:lineRule="atLeast"/>
              <w:ind w:left="4" w:hanging="4"/>
              <w:rPr>
                <w:rFonts w:ascii="Century Gothic" w:eastAsia="Century Gothic" w:hAnsi="Century Gothic"/>
              </w:rPr>
            </w:pPr>
            <w:r>
              <w:rPr>
                <w:rFonts w:ascii="Century Gothic" w:eastAsia="Century Gothic" w:hAnsi="Century Gothic"/>
              </w:rPr>
              <w:t>Angela Randall</w:t>
            </w:r>
            <w:r w:rsidR="00F93DBB" w:rsidRPr="0088318F">
              <w:rPr>
                <w:rFonts w:ascii="Century Gothic" w:eastAsia="Century Gothic" w:hAnsi="Century Gothic"/>
              </w:rPr>
              <w:t>, Ph.D.</w:t>
            </w:r>
          </w:p>
        </w:tc>
      </w:tr>
      <w:tr w:rsidR="00F93DBB" w:rsidRPr="0088318F" w14:paraId="42B1872C" w14:textId="77777777" w:rsidTr="00A6421F">
        <w:trPr>
          <w:trHeight w:val="269"/>
        </w:trPr>
        <w:tc>
          <w:tcPr>
            <w:tcW w:w="1883" w:type="dxa"/>
            <w:shd w:val="clear" w:color="auto" w:fill="auto"/>
            <w:vAlign w:val="bottom"/>
          </w:tcPr>
          <w:p w14:paraId="20A08A3B" w14:textId="77777777" w:rsidR="00F93DBB" w:rsidRPr="0088318F" w:rsidRDefault="00F93DBB" w:rsidP="00A6421F">
            <w:pPr>
              <w:spacing w:line="0" w:lineRule="atLeast"/>
              <w:rPr>
                <w:rFonts w:ascii="Century Gothic" w:eastAsia="Century Gothic" w:hAnsi="Century Gothic"/>
                <w:b/>
              </w:rPr>
            </w:pPr>
            <w:r w:rsidRPr="0088318F">
              <w:rPr>
                <w:rFonts w:ascii="Century Gothic" w:eastAsia="Century Gothic" w:hAnsi="Century Gothic"/>
                <w:b/>
              </w:rPr>
              <w:t>Class Location:</w:t>
            </w:r>
          </w:p>
        </w:tc>
        <w:tc>
          <w:tcPr>
            <w:tcW w:w="6520" w:type="dxa"/>
            <w:gridSpan w:val="2"/>
            <w:shd w:val="clear" w:color="auto" w:fill="auto"/>
            <w:vAlign w:val="bottom"/>
          </w:tcPr>
          <w:p w14:paraId="49E3C962" w14:textId="392F23F9" w:rsidR="00F93DBB" w:rsidRPr="0088318F" w:rsidRDefault="00357B9F" w:rsidP="00A6421F">
            <w:pPr>
              <w:spacing w:line="0" w:lineRule="atLeast"/>
              <w:rPr>
                <w:rFonts w:ascii="Century Gothic" w:eastAsia="Century Gothic" w:hAnsi="Century Gothic"/>
              </w:rPr>
            </w:pPr>
            <w:r>
              <w:rPr>
                <w:rFonts w:ascii="Century Gothic" w:eastAsia="Century Gothic" w:hAnsi="Century Gothic"/>
              </w:rPr>
              <w:t xml:space="preserve">Asynchronous </w:t>
            </w:r>
            <w:r w:rsidR="00F93DBB" w:rsidRPr="0088318F">
              <w:rPr>
                <w:rFonts w:ascii="Century Gothic" w:eastAsia="Century Gothic" w:hAnsi="Century Gothic"/>
              </w:rPr>
              <w:t>Online</w:t>
            </w:r>
          </w:p>
        </w:tc>
      </w:tr>
      <w:tr w:rsidR="00F93DBB" w:rsidRPr="0088318F" w14:paraId="4E25E823" w14:textId="77777777" w:rsidTr="00A6421F">
        <w:trPr>
          <w:trHeight w:val="271"/>
        </w:trPr>
        <w:tc>
          <w:tcPr>
            <w:tcW w:w="1883" w:type="dxa"/>
            <w:shd w:val="clear" w:color="auto" w:fill="auto"/>
            <w:vAlign w:val="bottom"/>
          </w:tcPr>
          <w:p w14:paraId="2F9B8345" w14:textId="77777777" w:rsidR="00F93DBB" w:rsidRPr="0088318F" w:rsidRDefault="00F93DBB" w:rsidP="00A6421F">
            <w:pPr>
              <w:spacing w:line="0" w:lineRule="atLeast"/>
              <w:rPr>
                <w:rFonts w:ascii="Century Gothic" w:eastAsia="Century Gothic" w:hAnsi="Century Gothic"/>
                <w:b/>
              </w:rPr>
            </w:pPr>
            <w:r w:rsidRPr="0088318F">
              <w:rPr>
                <w:rFonts w:ascii="Century Gothic" w:eastAsia="Century Gothic" w:hAnsi="Century Gothic"/>
                <w:b/>
              </w:rPr>
              <w:t>Office:</w:t>
            </w:r>
          </w:p>
        </w:tc>
        <w:tc>
          <w:tcPr>
            <w:tcW w:w="6520" w:type="dxa"/>
            <w:gridSpan w:val="2"/>
            <w:shd w:val="clear" w:color="auto" w:fill="auto"/>
            <w:vAlign w:val="bottom"/>
          </w:tcPr>
          <w:p w14:paraId="7C07B133" w14:textId="423DDBE4" w:rsidR="00F93DBB" w:rsidRPr="0088318F" w:rsidRDefault="00F93DBB" w:rsidP="00A6421F">
            <w:pPr>
              <w:spacing w:line="0" w:lineRule="atLeast"/>
              <w:rPr>
                <w:rFonts w:ascii="Century Gothic" w:eastAsia="Century Gothic" w:hAnsi="Century Gothic"/>
              </w:rPr>
            </w:pPr>
            <w:r w:rsidRPr="00FC76A9">
              <w:rPr>
                <w:rFonts w:ascii="Century Gothic" w:eastAsia="Century Gothic" w:hAnsi="Century Gothic"/>
              </w:rPr>
              <w:t>Matthews Hall 20</w:t>
            </w:r>
            <w:r w:rsidR="00503C12" w:rsidRPr="00FC76A9">
              <w:rPr>
                <w:rFonts w:ascii="Century Gothic" w:eastAsia="Century Gothic" w:hAnsi="Century Gothic"/>
              </w:rPr>
              <w:t xml:space="preserve">4 </w:t>
            </w:r>
            <w:r w:rsidR="00FC76A9" w:rsidRPr="00FC76A9">
              <w:rPr>
                <w:rFonts w:ascii="Century Gothic" w:eastAsia="Century Gothic" w:hAnsi="Century Gothic"/>
              </w:rPr>
              <w:t>H</w:t>
            </w:r>
          </w:p>
        </w:tc>
      </w:tr>
      <w:tr w:rsidR="00F93DBB" w:rsidRPr="0088318F" w14:paraId="4B045C30" w14:textId="77777777" w:rsidTr="00A6421F">
        <w:trPr>
          <w:trHeight w:val="266"/>
        </w:trPr>
        <w:tc>
          <w:tcPr>
            <w:tcW w:w="1883" w:type="dxa"/>
            <w:shd w:val="clear" w:color="auto" w:fill="auto"/>
            <w:vAlign w:val="bottom"/>
          </w:tcPr>
          <w:p w14:paraId="1F47753D" w14:textId="77777777" w:rsidR="00F93DBB" w:rsidRPr="0088318F" w:rsidRDefault="00F93DBB" w:rsidP="00A6421F">
            <w:pPr>
              <w:spacing w:line="267" w:lineRule="exact"/>
              <w:rPr>
                <w:rFonts w:ascii="Century Gothic" w:eastAsia="Century Gothic" w:hAnsi="Century Gothic"/>
                <w:b/>
              </w:rPr>
            </w:pPr>
            <w:r w:rsidRPr="0088318F">
              <w:rPr>
                <w:rFonts w:ascii="Century Gothic" w:eastAsia="Century Gothic" w:hAnsi="Century Gothic"/>
                <w:b/>
              </w:rPr>
              <w:t>Office Hours:</w:t>
            </w:r>
          </w:p>
        </w:tc>
        <w:tc>
          <w:tcPr>
            <w:tcW w:w="6520" w:type="dxa"/>
            <w:gridSpan w:val="2"/>
            <w:shd w:val="clear" w:color="auto" w:fill="auto"/>
            <w:vAlign w:val="bottom"/>
          </w:tcPr>
          <w:p w14:paraId="13695591" w14:textId="362D0DF9" w:rsidR="00F93DBB" w:rsidRPr="0088318F" w:rsidRDefault="00327DAB" w:rsidP="00A6421F">
            <w:pPr>
              <w:spacing w:line="267" w:lineRule="exact"/>
              <w:rPr>
                <w:rFonts w:ascii="Century Gothic" w:eastAsia="Century Gothic" w:hAnsi="Century Gothic"/>
              </w:rPr>
            </w:pPr>
            <w:r>
              <w:rPr>
                <w:rFonts w:ascii="Century Gothic" w:eastAsia="Century Gothic" w:hAnsi="Century Gothic"/>
              </w:rPr>
              <w:t>Monday 9:30-11:30</w:t>
            </w:r>
            <w:r w:rsidRPr="0088318F">
              <w:rPr>
                <w:rFonts w:ascii="Century Gothic" w:eastAsia="Century Gothic" w:hAnsi="Century Gothic"/>
              </w:rPr>
              <w:t>,</w:t>
            </w:r>
            <w:r>
              <w:rPr>
                <w:rFonts w:ascii="Century Gothic" w:eastAsia="Century Gothic" w:hAnsi="Century Gothic"/>
              </w:rPr>
              <w:t xml:space="preserve"> Zoom Wednesday 1-2 </w:t>
            </w:r>
            <w:r w:rsidR="00883CB1">
              <w:rPr>
                <w:rFonts w:ascii="Century Gothic" w:eastAsia="Century Gothic" w:hAnsi="Century Gothic"/>
              </w:rPr>
              <w:t xml:space="preserve">or </w:t>
            </w:r>
            <w:r w:rsidR="00883CB1" w:rsidRPr="0088318F">
              <w:rPr>
                <w:rFonts w:ascii="Century Gothic" w:eastAsia="Century Gothic" w:hAnsi="Century Gothic"/>
              </w:rPr>
              <w:t>by</w:t>
            </w:r>
            <w:r w:rsidR="00F93DBB" w:rsidRPr="0088318F">
              <w:rPr>
                <w:rFonts w:ascii="Century Gothic" w:eastAsia="Century Gothic" w:hAnsi="Century Gothic"/>
              </w:rPr>
              <w:t xml:space="preserve"> app</w:t>
            </w:r>
            <w:r w:rsidR="00906803">
              <w:rPr>
                <w:rFonts w:ascii="Century Gothic" w:eastAsia="Century Gothic" w:hAnsi="Century Gothic"/>
              </w:rPr>
              <w:t>t.</w:t>
            </w:r>
          </w:p>
        </w:tc>
      </w:tr>
      <w:tr w:rsidR="00F93DBB" w:rsidRPr="00AB245D" w14:paraId="7A1CC2A4" w14:textId="77777777" w:rsidTr="00A6421F">
        <w:trPr>
          <w:trHeight w:val="266"/>
        </w:trPr>
        <w:tc>
          <w:tcPr>
            <w:tcW w:w="1883" w:type="dxa"/>
            <w:shd w:val="clear" w:color="auto" w:fill="auto"/>
            <w:vAlign w:val="bottom"/>
          </w:tcPr>
          <w:p w14:paraId="01518657" w14:textId="77777777" w:rsidR="00F93DBB" w:rsidRPr="0088318F" w:rsidRDefault="00F93DBB" w:rsidP="00A6421F">
            <w:pPr>
              <w:spacing w:line="267" w:lineRule="exact"/>
              <w:rPr>
                <w:rFonts w:ascii="Century Gothic" w:eastAsia="Century Gothic" w:hAnsi="Century Gothic"/>
                <w:b/>
              </w:rPr>
            </w:pPr>
            <w:r w:rsidRPr="0088318F">
              <w:rPr>
                <w:rFonts w:ascii="Century Gothic" w:eastAsia="Century Gothic" w:hAnsi="Century Gothic"/>
                <w:b/>
              </w:rPr>
              <w:t xml:space="preserve">Communication:  </w:t>
            </w:r>
          </w:p>
        </w:tc>
        <w:tc>
          <w:tcPr>
            <w:tcW w:w="6520" w:type="dxa"/>
            <w:gridSpan w:val="2"/>
            <w:shd w:val="clear" w:color="auto" w:fill="auto"/>
            <w:vAlign w:val="bottom"/>
          </w:tcPr>
          <w:p w14:paraId="2F9B7679" w14:textId="6D255BBF" w:rsidR="00F93DBB" w:rsidRPr="00AB245D" w:rsidRDefault="00F93DBB" w:rsidP="00A6421F">
            <w:pPr>
              <w:spacing w:line="267" w:lineRule="exact"/>
              <w:rPr>
                <w:rFonts w:ascii="Century Gothic" w:eastAsia="Century Gothic" w:hAnsi="Century Gothic"/>
              </w:rPr>
            </w:pPr>
            <w:r w:rsidRPr="0088318F">
              <w:rPr>
                <w:rFonts w:ascii="Century Gothic" w:eastAsia="Century Gothic" w:hAnsi="Century Gothic"/>
              </w:rPr>
              <w:t>Canvas Message</w:t>
            </w:r>
            <w:r w:rsidR="00503C12">
              <w:rPr>
                <w:rFonts w:ascii="Century Gothic" w:eastAsia="Century Gothic" w:hAnsi="Century Gothic"/>
              </w:rPr>
              <w:t xml:space="preserve"> is the best way to communicate with me.  </w:t>
            </w:r>
          </w:p>
        </w:tc>
      </w:tr>
    </w:tbl>
    <w:p w14:paraId="3C640C3F" w14:textId="77777777" w:rsidR="00FD28CE" w:rsidRDefault="0094726E">
      <w:pPr>
        <w:spacing w:line="30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369617" w14:textId="77777777" w:rsidR="00FD28CE" w:rsidRDefault="0094726E">
      <w:pPr>
        <w:rPr>
          <w:b/>
        </w:rPr>
      </w:pPr>
      <w:r>
        <w:rPr>
          <w:b/>
        </w:rPr>
        <w:t>Required Text</w:t>
      </w:r>
    </w:p>
    <w:p w14:paraId="7A28DBF3" w14:textId="169D9040" w:rsidR="00FD28CE" w:rsidRDefault="0094726E">
      <w:pPr>
        <w:spacing w:line="297" w:lineRule="auto"/>
      </w:pPr>
      <w:r>
        <w:t>Gillis, V. R., Bog</w:t>
      </w:r>
      <w:r w:rsidR="00D53446">
        <w:t>gs, G., &amp; Alvermann, D. E. (2017</w:t>
      </w:r>
      <w:r>
        <w:t>).</w:t>
      </w:r>
      <w:r>
        <w:rPr>
          <w:i/>
        </w:rPr>
        <w:t xml:space="preserve"> Content area reading and literacy: Succeeding in today’s diverse classrooms</w:t>
      </w:r>
      <w:r>
        <w:t xml:space="preserve"> (8</w:t>
      </w:r>
      <w:r>
        <w:rPr>
          <w:vertAlign w:val="superscript"/>
        </w:rPr>
        <w:t>th</w:t>
      </w:r>
      <w:r w:rsidR="00522519">
        <w:t xml:space="preserve"> Ed.). Boston, MA: </w:t>
      </w:r>
      <w:r>
        <w:t>Pearson.</w:t>
      </w:r>
    </w:p>
    <w:p w14:paraId="0C8AF330" w14:textId="5948549B" w:rsidR="00FD28CE" w:rsidRDefault="0094726E">
      <w:pPr>
        <w:numPr>
          <w:ilvl w:val="1"/>
          <w:numId w:val="1"/>
        </w:numPr>
        <w:spacing w:line="297" w:lineRule="auto"/>
      </w:pPr>
      <w:r>
        <w:t>Other readings</w:t>
      </w:r>
      <w:r w:rsidR="00522519">
        <w:t xml:space="preserve"> in Canvas</w:t>
      </w:r>
      <w:r>
        <w:t xml:space="preserve"> (chapters, journal</w:t>
      </w:r>
      <w:r w:rsidR="00F93DBB">
        <w:t xml:space="preserve"> articles</w:t>
      </w:r>
      <w:r>
        <w:t xml:space="preserve">, websites) </w:t>
      </w:r>
    </w:p>
    <w:p w14:paraId="49A0404B" w14:textId="77777777" w:rsidR="00FD28CE" w:rsidRDefault="0094726E">
      <w:pPr>
        <w:rPr>
          <w:b/>
        </w:rPr>
      </w:pPr>
      <w:r>
        <w:rPr>
          <w:b/>
        </w:rPr>
        <w:t xml:space="preserve"> </w:t>
      </w:r>
    </w:p>
    <w:p w14:paraId="23CF5E81" w14:textId="77777777" w:rsidR="00FD28CE" w:rsidRDefault="0094726E">
      <w:pPr>
        <w:rPr>
          <w:b/>
        </w:rPr>
      </w:pPr>
      <w:r>
        <w:rPr>
          <w:b/>
        </w:rPr>
        <w:t>Course Description</w:t>
      </w:r>
    </w:p>
    <w:p w14:paraId="65694BDC" w14:textId="77777777" w:rsidR="00FD28CE" w:rsidRDefault="0094726E">
      <w:r>
        <w:t>This course was designed to help middle and secondary teacher education</w:t>
      </w:r>
      <w:r>
        <w:rPr>
          <w:b/>
        </w:rPr>
        <w:t xml:space="preserve"> </w:t>
      </w:r>
      <w:r>
        <w:t>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14:paraId="13901E53" w14:textId="77777777" w:rsidR="00FD28CE" w:rsidRDefault="0094726E">
      <w:pPr>
        <w:spacing w:line="29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E8231B" w14:textId="77777777" w:rsidR="00FD28CE" w:rsidRPr="00F93DBB" w:rsidRDefault="0094726E" w:rsidP="00F93DBB">
      <w:pPr>
        <w:rPr>
          <w:b/>
        </w:rPr>
      </w:pPr>
      <w:r>
        <w:rPr>
          <w:b/>
        </w:rPr>
        <w:t>Technical Requirements</w:t>
      </w:r>
    </w:p>
    <w:p w14:paraId="56978B30" w14:textId="77777777" w:rsidR="00FD28CE" w:rsidRDefault="0094726E">
      <w:pPr>
        <w:rPr>
          <w:color w:val="1155CC"/>
          <w:u w:val="single"/>
        </w:rPr>
      </w:pPr>
      <w:r>
        <w:t xml:space="preserve">Hardware and software necessary to use Canvas: </w:t>
      </w:r>
      <w:hyperlink r:id="rId8">
        <w:r>
          <w:rPr>
            <w:color w:val="1155CC"/>
            <w:u w:val="single"/>
          </w:rPr>
          <w:t>http://ithelp.unt.ed</w:t>
        </w:r>
      </w:hyperlink>
    </w:p>
    <w:p w14:paraId="0EC39C1D" w14:textId="77777777" w:rsidR="00FD28CE" w:rsidRDefault="0094726E">
      <w:pPr>
        <w:spacing w:line="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48B8B0" w14:textId="77777777" w:rsidR="00FD28CE" w:rsidRDefault="0094726E">
      <w:pPr>
        <w:rPr>
          <w:color w:val="0000FF"/>
          <w:u w:val="single"/>
        </w:rPr>
      </w:pPr>
      <w:r>
        <w:t xml:space="preserve">Computer and Internet Literacy: </w:t>
      </w:r>
      <w:hyperlink r:id="rId9">
        <w:r>
          <w:rPr>
            <w:color w:val="0000FF"/>
            <w:u w:val="single"/>
          </w:rPr>
          <w:t>http://clt.odu.edu/oso/index.php?src=pe_comp_lit</w:t>
        </w:r>
      </w:hyperlink>
    </w:p>
    <w:p w14:paraId="5DE1FB99" w14:textId="77777777" w:rsidR="00FD28CE" w:rsidRDefault="0094726E">
      <w:pPr>
        <w:ind w:right="4360"/>
        <w:rPr>
          <w:color w:val="0000FF"/>
          <w:u w:val="single"/>
        </w:rPr>
      </w:pPr>
      <w:r>
        <w:t xml:space="preserve">Internet Access with </w:t>
      </w:r>
      <w:hyperlink r:id="rId10">
        <w:r>
          <w:rPr>
            <w:color w:val="0000FF"/>
            <w:u w:val="single"/>
          </w:rPr>
          <w:t>compatible web browser</w:t>
        </w:r>
      </w:hyperlink>
    </w:p>
    <w:p w14:paraId="4B0E719E" w14:textId="6D505DD7" w:rsidR="009E36AD" w:rsidRPr="009E36AD" w:rsidRDefault="009E36AD" w:rsidP="009E36AD">
      <w:pPr>
        <w:rPr>
          <w:rFonts w:ascii="Times New Roman" w:eastAsia="Times New Roman" w:hAnsi="Times New Roman" w:cs="Times New Roman"/>
        </w:rPr>
      </w:pPr>
      <w:r w:rsidRPr="009E36AD">
        <w:rPr>
          <w:rFonts w:eastAsia="Times New Roman"/>
          <w:color w:val="3D3D3D"/>
          <w:shd w:val="clear" w:color="auto" w:fill="FFFFFF"/>
          <w:lang w:val="en-US"/>
        </w:rPr>
        <w:t>Download Microsoft Office for free from UNT</w:t>
      </w:r>
      <w:r>
        <w:rPr>
          <w:rFonts w:ascii="Times New Roman" w:eastAsia="Times New Roman" w:hAnsi="Times New Roman" w:cs="Times New Roman"/>
        </w:rPr>
        <w:t xml:space="preserve"> </w:t>
      </w:r>
      <w:hyperlink r:id="rId11" w:history="1">
        <w:r w:rsidRPr="004D39A2">
          <w:rPr>
            <w:rStyle w:val="Hyperlink"/>
            <w:rFonts w:ascii="Times New Roman" w:eastAsia="Times New Roman" w:hAnsi="Times New Roman" w:cs="Times New Roman"/>
          </w:rPr>
          <w:t>https://it.unt.edu/installoffice365%20</w:t>
        </w:r>
      </w:hyperlink>
      <w:r>
        <w:rPr>
          <w:rFonts w:ascii="Times New Roman" w:eastAsia="Times New Roman" w:hAnsi="Times New Roman" w:cs="Times New Roman"/>
        </w:rPr>
        <w:t xml:space="preserve"> </w:t>
      </w:r>
    </w:p>
    <w:p w14:paraId="75FB1CAE" w14:textId="248ADF13" w:rsidR="00FD28CE" w:rsidRDefault="00FD28CE">
      <w:pPr>
        <w:spacing w:line="1" w:lineRule="auto"/>
      </w:pPr>
    </w:p>
    <w:p w14:paraId="66CEBF39" w14:textId="77777777" w:rsidR="009E36AD" w:rsidRDefault="009E36AD">
      <w:pPr>
        <w:spacing w:line="1" w:lineRule="auto"/>
      </w:pPr>
    </w:p>
    <w:p w14:paraId="44B595BB" w14:textId="77777777" w:rsidR="009E36AD" w:rsidRDefault="009E36AD">
      <w:pPr>
        <w:spacing w:line="1" w:lineRule="auto"/>
        <w:rPr>
          <w:rFonts w:ascii="Times New Roman" w:eastAsia="Times New Roman" w:hAnsi="Times New Roman" w:cs="Times New Roman"/>
        </w:rPr>
      </w:pPr>
    </w:p>
    <w:p w14:paraId="3D882736" w14:textId="77777777" w:rsidR="00FD28CE" w:rsidRDefault="0094726E">
      <w:pPr>
        <w:ind w:right="1660"/>
      </w:pPr>
      <w:r>
        <w:t xml:space="preserve">If you need assistance with technical issues, contact the UNT Student Help Desk. Email: </w:t>
      </w:r>
      <w:r>
        <w:rPr>
          <w:color w:val="0000FF"/>
        </w:rPr>
        <w:t>helpdesk@unt.edu</w:t>
      </w:r>
      <w:r>
        <w:t xml:space="preserve"> Phone: 940-565-2324</w:t>
      </w:r>
    </w:p>
    <w:p w14:paraId="2B5520F4" w14:textId="6BB50839" w:rsidR="00FD28CE" w:rsidRDefault="0094726E">
      <w:pPr>
        <w:ind w:right="1660"/>
      </w:pPr>
      <w:r>
        <w:t xml:space="preserve">If you need assistance with Foliotek, contact </w:t>
      </w:r>
      <w:hyperlink r:id="rId12" w:history="1">
        <w:r w:rsidR="00944E8D" w:rsidRPr="00D51B03">
          <w:rPr>
            <w:rStyle w:val="Hyperlink"/>
          </w:rPr>
          <w:t>alyssa.armstrong@unt.edu</w:t>
        </w:r>
      </w:hyperlink>
      <w:r w:rsidR="00944E8D">
        <w:t xml:space="preserve"> </w:t>
      </w:r>
    </w:p>
    <w:p w14:paraId="7BDDFE6A" w14:textId="77777777" w:rsidR="00FD28CE" w:rsidRDefault="00FD28CE"/>
    <w:p w14:paraId="3E2A2D04" w14:textId="77777777" w:rsidR="00357B9F" w:rsidRDefault="00357B9F" w:rsidP="00F93DBB">
      <w:pPr>
        <w:rPr>
          <w:b/>
        </w:rPr>
      </w:pPr>
    </w:p>
    <w:p w14:paraId="75C43370" w14:textId="77777777" w:rsidR="00357B9F" w:rsidRDefault="00357B9F" w:rsidP="00F93DBB">
      <w:pPr>
        <w:rPr>
          <w:b/>
        </w:rPr>
      </w:pPr>
    </w:p>
    <w:p w14:paraId="3198CE8D" w14:textId="20DA34A5" w:rsidR="005872DE" w:rsidRPr="00F93DBB" w:rsidRDefault="0094726E" w:rsidP="005872DE">
      <w:pPr>
        <w:rPr>
          <w:b/>
        </w:rPr>
      </w:pPr>
      <w:r>
        <w:rPr>
          <w:b/>
        </w:rPr>
        <w:lastRenderedPageBreak/>
        <w:t>Course Objectives</w:t>
      </w:r>
    </w:p>
    <w:p w14:paraId="4E38D81B" w14:textId="77777777" w:rsidR="005872DE" w:rsidRPr="00980FC2" w:rsidRDefault="005872DE" w:rsidP="005872DE">
      <w:pPr>
        <w:spacing w:line="240" w:lineRule="auto"/>
        <w:ind w:left="820" w:right="200" w:hanging="360"/>
      </w:pPr>
      <w:r w:rsidRPr="00980FC2">
        <w:t>1.</w:t>
      </w:r>
      <w:r w:rsidRPr="00980FC2">
        <w:rPr>
          <w:rFonts w:ascii="Times New Roman" w:eastAsia="Times New Roman" w:hAnsi="Times New Roman" w:cs="Times New Roman"/>
          <w:sz w:val="14"/>
          <w:szCs w:val="14"/>
        </w:rPr>
        <w:t xml:space="preserve">     </w:t>
      </w:r>
      <w:r w:rsidRPr="00980FC2">
        <w:t>Appreciate the value of an informed and reflective mindset about one’s instructional decision-making.</w:t>
      </w:r>
    </w:p>
    <w:p w14:paraId="75C75853" w14:textId="77777777" w:rsidR="005872DE" w:rsidRPr="00980FC2" w:rsidRDefault="005872DE" w:rsidP="005872DE">
      <w:pPr>
        <w:ind w:left="820" w:right="780" w:hanging="360"/>
      </w:pPr>
      <w:r w:rsidRPr="00980FC2">
        <w:t>2.</w:t>
      </w:r>
      <w:r w:rsidRPr="00980FC2">
        <w:rPr>
          <w:rFonts w:ascii="Times New Roman" w:eastAsia="Times New Roman" w:hAnsi="Times New Roman" w:cs="Times New Roman"/>
          <w:sz w:val="14"/>
          <w:szCs w:val="14"/>
        </w:rPr>
        <w:t xml:space="preserve">     </w:t>
      </w:r>
      <w:r w:rsidRPr="00980FC2">
        <w:t>Recognize and describe the impact of students’ cognitive and metacognitive processing on thinking and learning.</w:t>
      </w:r>
    </w:p>
    <w:p w14:paraId="7B946428" w14:textId="77777777" w:rsidR="005872DE" w:rsidRPr="00980FC2" w:rsidRDefault="005872DE" w:rsidP="005872DE">
      <w:pPr>
        <w:ind w:left="820" w:right="340" w:hanging="360"/>
      </w:pPr>
      <w:r w:rsidRPr="00980FC2">
        <w:t>3.</w:t>
      </w:r>
      <w:r w:rsidRPr="00980FC2">
        <w:rPr>
          <w:rFonts w:ascii="Times New Roman" w:eastAsia="Times New Roman" w:hAnsi="Times New Roman" w:cs="Times New Roman"/>
          <w:sz w:val="14"/>
          <w:szCs w:val="14"/>
        </w:rPr>
        <w:t xml:space="preserve">     </w:t>
      </w:r>
      <w:r w:rsidRPr="00980FC2">
        <w:t>Explain and apply to instructional decision-making an understanding of how reader, text, and context factors interact to affect the construction of meaning.</w:t>
      </w:r>
    </w:p>
    <w:p w14:paraId="06D3440D" w14:textId="77777777" w:rsidR="005872DE" w:rsidRPr="00980FC2" w:rsidRDefault="005872DE" w:rsidP="005872DE">
      <w:pPr>
        <w:spacing w:line="235" w:lineRule="auto"/>
        <w:ind w:left="820" w:hanging="360"/>
        <w:rPr>
          <w:i/>
          <w:iCs/>
        </w:rPr>
      </w:pPr>
      <w:r w:rsidRPr="00980FC2">
        <w:t>4.</w:t>
      </w:r>
      <w:r w:rsidRPr="00980FC2">
        <w:rPr>
          <w:rFonts w:ascii="Times New Roman" w:eastAsia="Times New Roman" w:hAnsi="Times New Roman" w:cs="Times New Roman"/>
          <w:sz w:val="14"/>
          <w:szCs w:val="14"/>
        </w:rPr>
        <w:t xml:space="preserve">     </w:t>
      </w:r>
      <w:r w:rsidRPr="00980FC2">
        <w:t>Delineate the distinctions among Basic literacy, Intermediate Literacy, Disciplinary Literacy, and Critical Literacy</w:t>
      </w:r>
      <w:r w:rsidRPr="00980FC2">
        <w:rPr>
          <w:i/>
          <w:iCs/>
        </w:rPr>
        <w:t xml:space="preserve">. </w:t>
      </w:r>
    </w:p>
    <w:p w14:paraId="71E66164" w14:textId="77777777" w:rsidR="005872DE" w:rsidRPr="00980FC2" w:rsidRDefault="005872DE" w:rsidP="005872DE">
      <w:pPr>
        <w:spacing w:line="4" w:lineRule="auto"/>
      </w:pPr>
      <w:r w:rsidRPr="00980FC2">
        <w:t xml:space="preserve"> </w:t>
      </w:r>
    </w:p>
    <w:p w14:paraId="2E331BC9" w14:textId="77777777" w:rsidR="005872DE" w:rsidRPr="00980FC2" w:rsidRDefault="005872DE" w:rsidP="005872DE">
      <w:pPr>
        <w:spacing w:line="247" w:lineRule="auto"/>
        <w:ind w:left="820" w:right="520" w:hanging="360"/>
        <w:rPr>
          <w:sz w:val="21"/>
          <w:szCs w:val="21"/>
        </w:rPr>
      </w:pPr>
      <w:r w:rsidRPr="00980FC2">
        <w:rPr>
          <w:sz w:val="21"/>
          <w:szCs w:val="21"/>
        </w:rPr>
        <w:t>5.</w:t>
      </w:r>
      <w:r w:rsidRPr="00980FC2">
        <w:rPr>
          <w:rFonts w:ascii="Times New Roman" w:eastAsia="Times New Roman" w:hAnsi="Times New Roman" w:cs="Times New Roman"/>
          <w:sz w:val="14"/>
          <w:szCs w:val="14"/>
        </w:rPr>
        <w:t xml:space="preserve">    </w:t>
      </w:r>
      <w:r w:rsidRPr="00980FC2">
        <w:rPr>
          <w:sz w:val="21"/>
          <w:szCs w:val="21"/>
        </w:rPr>
        <w:t>Develop strategies to use to modify instructional approaches based on student abilities, needs, interests, and cultural characteristics (to include language differences), narrowing the gap between students’ readiness to learn and the teacher’s instructional goals.</w:t>
      </w:r>
    </w:p>
    <w:p w14:paraId="79BDBB91" w14:textId="77777777" w:rsidR="005872DE" w:rsidRPr="00980FC2" w:rsidRDefault="005872DE" w:rsidP="005872DE">
      <w:pPr>
        <w:spacing w:line="1" w:lineRule="auto"/>
        <w:rPr>
          <w:sz w:val="21"/>
          <w:szCs w:val="21"/>
        </w:rPr>
      </w:pPr>
      <w:r w:rsidRPr="00980FC2">
        <w:rPr>
          <w:sz w:val="21"/>
          <w:szCs w:val="21"/>
        </w:rPr>
        <w:t xml:space="preserve"> </w:t>
      </w:r>
    </w:p>
    <w:p w14:paraId="7ED1A9CD" w14:textId="77777777" w:rsidR="005872DE" w:rsidRPr="00980FC2" w:rsidRDefault="005872DE" w:rsidP="005872DE">
      <w:pPr>
        <w:ind w:left="820" w:right="340" w:hanging="360"/>
      </w:pPr>
      <w:r w:rsidRPr="00980FC2">
        <w:t>6.</w:t>
      </w:r>
      <w:r w:rsidRPr="00980FC2">
        <w:rPr>
          <w:rFonts w:ascii="Times New Roman" w:eastAsia="Times New Roman" w:hAnsi="Times New Roman" w:cs="Times New Roman"/>
          <w:sz w:val="14"/>
          <w:szCs w:val="14"/>
        </w:rPr>
        <w:t xml:space="preserve">     </w:t>
      </w:r>
      <w:r w:rsidRPr="00980FC2">
        <w:t xml:space="preserve">Incorporate content literacy strategies into instruction with the goal of creating self-regulated, independent and </w:t>
      </w:r>
      <w:r w:rsidRPr="00980FC2">
        <w:rPr>
          <w:i/>
          <w:iCs/>
        </w:rPr>
        <w:t>engaged</w:t>
      </w:r>
      <w:r w:rsidRPr="00980FC2">
        <w:t xml:space="preserve"> learners.</w:t>
      </w:r>
    </w:p>
    <w:p w14:paraId="4C6C0EB0" w14:textId="77777777" w:rsidR="005872DE" w:rsidRPr="00980FC2" w:rsidRDefault="005872DE" w:rsidP="005872DE">
      <w:pPr>
        <w:ind w:left="820" w:right="340" w:hanging="360"/>
      </w:pPr>
      <w:r w:rsidRPr="00980FC2">
        <w:t xml:space="preserve">7.   </w:t>
      </w:r>
      <w:r w:rsidRPr="00980FC2">
        <w:rPr>
          <w:rFonts w:ascii="Times New Roman" w:eastAsia="Times New Roman" w:hAnsi="Times New Roman" w:cs="Times New Roman"/>
          <w:sz w:val="14"/>
          <w:szCs w:val="14"/>
        </w:rPr>
        <w:t xml:space="preserve"> </w:t>
      </w:r>
      <w:r w:rsidRPr="00980FC2">
        <w:t>Plan instruction which facilitates and scaffolds students' learning from text.</w:t>
      </w:r>
    </w:p>
    <w:p w14:paraId="687C6175" w14:textId="77777777" w:rsidR="005872DE" w:rsidRPr="00980FC2" w:rsidRDefault="005872DE" w:rsidP="005872DE">
      <w:pPr>
        <w:spacing w:line="4" w:lineRule="auto"/>
      </w:pPr>
      <w:r w:rsidRPr="00980FC2">
        <w:t xml:space="preserve"> </w:t>
      </w:r>
    </w:p>
    <w:p w14:paraId="06B3B873" w14:textId="77777777" w:rsidR="005872DE" w:rsidRPr="00980FC2" w:rsidRDefault="005872DE" w:rsidP="005872DE">
      <w:pPr>
        <w:ind w:left="820" w:hanging="360"/>
      </w:pPr>
      <w:r w:rsidRPr="00980FC2">
        <w:t>8.</w:t>
      </w:r>
      <w:r w:rsidRPr="00980FC2">
        <w:rPr>
          <w:rFonts w:ascii="Times New Roman" w:eastAsia="Times New Roman" w:hAnsi="Times New Roman" w:cs="Times New Roman"/>
          <w:sz w:val="14"/>
          <w:szCs w:val="14"/>
        </w:rPr>
        <w:t xml:space="preserve">     </w:t>
      </w:r>
      <w:r w:rsidRPr="00980FC2">
        <w:t xml:space="preserve">Develop an awareness of anti-biased and anti-racist instructional resources and strategies and approaches for implementing such.   </w:t>
      </w:r>
    </w:p>
    <w:p w14:paraId="37B7B951" w14:textId="77777777" w:rsidR="005872DE" w:rsidRPr="00980FC2" w:rsidRDefault="005872DE" w:rsidP="005872DE">
      <w:pPr>
        <w:ind w:left="820" w:right="740" w:hanging="360"/>
      </w:pPr>
      <w:r w:rsidRPr="00980FC2">
        <w:t>9.</w:t>
      </w:r>
      <w:r w:rsidRPr="00980FC2">
        <w:rPr>
          <w:rFonts w:ascii="Times New Roman" w:eastAsia="Times New Roman" w:hAnsi="Times New Roman" w:cs="Times New Roman"/>
          <w:sz w:val="14"/>
          <w:szCs w:val="14"/>
        </w:rPr>
        <w:t xml:space="preserve">     </w:t>
      </w:r>
      <w:r w:rsidRPr="00980FC2">
        <w:t>Identify professional literature, technology resources, and literature created to engage young people related to being literate in his/her specific content area.</w:t>
      </w:r>
    </w:p>
    <w:p w14:paraId="1E4D3258" w14:textId="77777777" w:rsidR="005872DE" w:rsidRPr="00980FC2" w:rsidRDefault="005872DE" w:rsidP="005872DE">
      <w:pPr>
        <w:ind w:left="820" w:right="780" w:hanging="360"/>
      </w:pPr>
      <w:r w:rsidRPr="00980FC2">
        <w:t>10.</w:t>
      </w:r>
      <w:r w:rsidRPr="00980FC2">
        <w:rPr>
          <w:rFonts w:ascii="Times New Roman" w:eastAsia="Times New Roman" w:hAnsi="Times New Roman" w:cs="Times New Roman"/>
          <w:sz w:val="14"/>
          <w:szCs w:val="14"/>
        </w:rPr>
        <w:t xml:space="preserve">  </w:t>
      </w:r>
      <w:r w:rsidRPr="00980FC2">
        <w:t>Choose and teach content vocabulary in ways that increase concept development and independent vocabulary learning.</w:t>
      </w:r>
    </w:p>
    <w:p w14:paraId="12910C40" w14:textId="77777777" w:rsidR="005872DE" w:rsidRPr="00980FC2" w:rsidRDefault="005872DE" w:rsidP="005872DE">
      <w:pPr>
        <w:spacing w:line="1" w:lineRule="auto"/>
      </w:pPr>
      <w:r w:rsidRPr="00980FC2">
        <w:t xml:space="preserve"> </w:t>
      </w:r>
    </w:p>
    <w:p w14:paraId="618FA227" w14:textId="77777777" w:rsidR="005872DE" w:rsidRPr="00980FC2" w:rsidRDefault="005872DE" w:rsidP="005872DE">
      <w:pPr>
        <w:spacing w:line="235" w:lineRule="auto"/>
        <w:ind w:left="820" w:hanging="360"/>
      </w:pPr>
      <w:r w:rsidRPr="00980FC2">
        <w:t>11.</w:t>
      </w:r>
      <w:r w:rsidRPr="00980FC2">
        <w:rPr>
          <w:rFonts w:ascii="Times New Roman" w:eastAsia="Times New Roman" w:hAnsi="Times New Roman" w:cs="Times New Roman"/>
          <w:sz w:val="14"/>
          <w:szCs w:val="14"/>
        </w:rPr>
        <w:t xml:space="preserve">  </w:t>
      </w:r>
      <w:r w:rsidRPr="00980FC2">
        <w:t>Recognize the need for and beginning ways to support students with exceptionalities in the content classroom.</w:t>
      </w:r>
    </w:p>
    <w:p w14:paraId="5E4CA721" w14:textId="77777777" w:rsidR="005872DE" w:rsidRPr="00980FC2" w:rsidRDefault="005872DE" w:rsidP="005872DE">
      <w:pPr>
        <w:spacing w:line="4" w:lineRule="auto"/>
      </w:pPr>
      <w:r w:rsidRPr="00980FC2">
        <w:t xml:space="preserve"> </w:t>
      </w:r>
    </w:p>
    <w:p w14:paraId="3DB48B95" w14:textId="77777777" w:rsidR="005872DE" w:rsidRDefault="005872DE" w:rsidP="005872DE">
      <w:pPr>
        <w:spacing w:line="237" w:lineRule="auto"/>
        <w:ind w:left="820" w:hanging="360"/>
      </w:pPr>
      <w:r w:rsidRPr="00980FC2">
        <w:t>12.</w:t>
      </w:r>
      <w:r w:rsidRPr="00980FC2">
        <w:rPr>
          <w:rFonts w:ascii="Times New Roman" w:eastAsia="Times New Roman" w:hAnsi="Times New Roman" w:cs="Times New Roman"/>
          <w:sz w:val="14"/>
          <w:szCs w:val="14"/>
        </w:rPr>
        <w:t xml:space="preserve">  </w:t>
      </w:r>
      <w:r w:rsidRPr="00980FC2">
        <w:t>Purposefully choose and incorporate selected content literacy and disciplinary literacy strategies into his/her instructional-decision making, drawing from diverse modalities that are most aligned with specific areas.</w:t>
      </w:r>
    </w:p>
    <w:p w14:paraId="7EE22170" w14:textId="5E6A5DAE" w:rsidR="00FD28CE" w:rsidRPr="00CB5F1C" w:rsidRDefault="0094726E" w:rsidP="005872DE">
      <w:pPr>
        <w:spacing w:line="240" w:lineRule="auto"/>
        <w:ind w:left="820" w:right="200" w:hanging="360"/>
        <w:rPr>
          <w:rFonts w:ascii="Times New Roman" w:eastAsia="Times New Roman" w:hAnsi="Times New Roman" w:cs="Times New Roman"/>
        </w:rPr>
      </w:pPr>
      <w:r>
        <w:rPr>
          <w:rFonts w:ascii="Times New Roman" w:eastAsia="Times New Roman" w:hAnsi="Times New Roman" w:cs="Times New Roman"/>
        </w:rPr>
        <w:t xml:space="preserve"> </w:t>
      </w:r>
    </w:p>
    <w:p w14:paraId="4429B734" w14:textId="4F12AE29" w:rsidR="00FD28CE" w:rsidRDefault="00522519">
      <w:pPr>
        <w:spacing w:line="213" w:lineRule="auto"/>
        <w:rPr>
          <w:b/>
        </w:rPr>
      </w:pPr>
      <w:r>
        <w:rPr>
          <w:b/>
        </w:rPr>
        <w:t>Foliotek e-Portfolio</w:t>
      </w:r>
    </w:p>
    <w:p w14:paraId="0F6626ED" w14:textId="77777777" w:rsidR="00FD28CE" w:rsidRDefault="0094726E">
      <w:pPr>
        <w:spacing w:line="213" w:lineRule="auto"/>
        <w:rPr>
          <w:b/>
        </w:rPr>
      </w:pPr>
      <w:r>
        <w:rPr>
          <w:b/>
        </w:rPr>
        <w:t xml:space="preserve"> </w:t>
      </w:r>
    </w:p>
    <w:p w14:paraId="471E196A" w14:textId="3821E4DC" w:rsidR="00F93DBB" w:rsidRDefault="0094726E">
      <w:pPr>
        <w:spacing w:line="213" w:lineRule="auto"/>
        <w:rPr>
          <w:color w:val="1155CC"/>
          <w:u w:val="single"/>
        </w:rPr>
      </w:pPr>
      <w: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Pr>
          <w:i/>
          <w:color w:val="FF0000"/>
        </w:rPr>
        <w:t>This course requires assignment(s) to be uploaded and graded in Foliotek</w:t>
      </w:r>
      <w:r>
        <w:rPr>
          <w:i/>
        </w:rPr>
        <w:t>.</w:t>
      </w:r>
      <w:r w:rsidR="00522519">
        <w:rPr>
          <w:i/>
        </w:rPr>
        <w:t xml:space="preserve"> </w:t>
      </w:r>
      <w:r w:rsidR="00522519" w:rsidRPr="00522519">
        <w:rPr>
          <w:i/>
          <w:color w:val="FF0000"/>
        </w:rPr>
        <w:t xml:space="preserve">You will upload to Foliotek directly from your Canvas assignment page by clicking on the load button at the bottom of the </w:t>
      </w:r>
      <w:r w:rsidR="00D30070">
        <w:rPr>
          <w:i/>
          <w:color w:val="FF0000"/>
        </w:rPr>
        <w:t xml:space="preserve">assignment </w:t>
      </w:r>
      <w:r w:rsidR="00522519" w:rsidRPr="00522519">
        <w:rPr>
          <w:i/>
          <w:color w:val="FF0000"/>
        </w:rPr>
        <w:t>page.</w:t>
      </w:r>
      <w:r w:rsidRPr="00522519">
        <w:rPr>
          <w:i/>
          <w:color w:val="FF0000"/>
        </w:rPr>
        <w:t xml:space="preserve">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(free) program portfolio that aligns with their degree plan. Registration codes and tutorials can be found here: </w:t>
      </w:r>
      <w:hyperlink r:id="rId13">
        <w:r>
          <w:rPr>
            <w:color w:val="1155CC"/>
            <w:u w:val="single"/>
          </w:rPr>
          <w:t>https://coe.unt.edu/educator-preparation-office/foliotek</w:t>
        </w:r>
      </w:hyperlink>
      <w:r w:rsidR="00522519">
        <w:rPr>
          <w:color w:val="1155CC"/>
          <w:u w:val="single"/>
        </w:rPr>
        <w:br w:type="page"/>
      </w:r>
    </w:p>
    <w:tbl>
      <w:tblPr>
        <w:tblW w:w="10630" w:type="dxa"/>
        <w:tblInd w:w="-460" w:type="dxa"/>
        <w:tblLayout w:type="fixed"/>
        <w:tblCellMar>
          <w:left w:w="0" w:type="dxa"/>
          <w:right w:w="0" w:type="dxa"/>
        </w:tblCellMar>
        <w:tblLook w:val="0000" w:firstRow="0" w:lastRow="0" w:firstColumn="0" w:lastColumn="0" w:noHBand="0" w:noVBand="0"/>
      </w:tblPr>
      <w:tblGrid>
        <w:gridCol w:w="9934"/>
        <w:gridCol w:w="56"/>
        <w:gridCol w:w="640"/>
      </w:tblGrid>
      <w:tr w:rsidR="00F93DBB" w14:paraId="30BADDDE" w14:textId="77777777" w:rsidTr="00137DA3">
        <w:trPr>
          <w:trHeight w:val="410"/>
        </w:trPr>
        <w:tc>
          <w:tcPr>
            <w:tcW w:w="9934" w:type="dxa"/>
            <w:tcBorders>
              <w:top w:val="single" w:sz="8" w:space="0" w:color="auto"/>
              <w:left w:val="single" w:sz="8" w:space="0" w:color="auto"/>
              <w:right w:val="single" w:sz="8" w:space="0" w:color="auto"/>
            </w:tcBorders>
            <w:shd w:val="clear" w:color="auto" w:fill="BFBFBF"/>
            <w:vAlign w:val="bottom"/>
          </w:tcPr>
          <w:p w14:paraId="13B505B9" w14:textId="77777777" w:rsidR="00F93DBB" w:rsidRDefault="00F93DBB" w:rsidP="00A6421F">
            <w:pPr>
              <w:ind w:left="3720"/>
              <w:rPr>
                <w:rFonts w:ascii="Century Gothic" w:eastAsia="Century Gothic" w:hAnsi="Century Gothic"/>
                <w:b/>
              </w:rPr>
            </w:pPr>
            <w:r>
              <w:rPr>
                <w:rFonts w:ascii="Century Gothic" w:eastAsia="Century Gothic" w:hAnsi="Century Gothic"/>
                <w:b/>
              </w:rPr>
              <w:lastRenderedPageBreak/>
              <w:t>REQUIRED ASSIGNMENTS</w:t>
            </w:r>
          </w:p>
          <w:p w14:paraId="22A936CB" w14:textId="726D09F5" w:rsidR="00F93DBB" w:rsidRDefault="00F93DBB" w:rsidP="0085211A">
            <w:pPr>
              <w:rPr>
                <w:rFonts w:ascii="Century Gothic" w:eastAsia="Century Gothic" w:hAnsi="Century Gothic"/>
                <w:b/>
              </w:rPr>
            </w:pPr>
            <w:r>
              <w:rPr>
                <w:rFonts w:ascii="Century Gothic" w:eastAsia="Century Gothic" w:hAnsi="Century Gothic"/>
                <w:b/>
              </w:rPr>
              <w:t xml:space="preserve"> *Subject to change          </w:t>
            </w:r>
            <w:r w:rsidR="0085211A">
              <w:rPr>
                <w:rFonts w:ascii="Century Gothic" w:eastAsia="Century Gothic" w:hAnsi="Century Gothic"/>
                <w:b/>
              </w:rPr>
              <w:t xml:space="preserve">       Grades are </w:t>
            </w:r>
            <w:r w:rsidR="00503C12">
              <w:rPr>
                <w:rFonts w:ascii="Century Gothic" w:eastAsia="Century Gothic" w:hAnsi="Century Gothic"/>
                <w:b/>
              </w:rPr>
              <w:t>done by points</w:t>
            </w:r>
          </w:p>
        </w:tc>
        <w:tc>
          <w:tcPr>
            <w:tcW w:w="56" w:type="dxa"/>
            <w:tcBorders>
              <w:top w:val="single" w:sz="8" w:space="0" w:color="auto"/>
            </w:tcBorders>
            <w:shd w:val="clear" w:color="auto" w:fill="BFBFBF"/>
            <w:vAlign w:val="bottom"/>
          </w:tcPr>
          <w:p w14:paraId="50A7CE83" w14:textId="77777777" w:rsidR="00F93DBB" w:rsidRDefault="00F93DBB" w:rsidP="00A6421F">
            <w:pPr>
              <w:spacing w:line="0" w:lineRule="atLeast"/>
              <w:rPr>
                <w:rFonts w:ascii="Times New Roman" w:eastAsia="Times New Roman" w:hAnsi="Times New Roman"/>
                <w:sz w:val="24"/>
              </w:rPr>
            </w:pPr>
          </w:p>
        </w:tc>
        <w:tc>
          <w:tcPr>
            <w:tcW w:w="640" w:type="dxa"/>
            <w:tcBorders>
              <w:top w:val="single" w:sz="8" w:space="0" w:color="auto"/>
              <w:right w:val="single" w:sz="8" w:space="0" w:color="auto"/>
            </w:tcBorders>
            <w:shd w:val="clear" w:color="auto" w:fill="BFBFBF"/>
            <w:vAlign w:val="bottom"/>
          </w:tcPr>
          <w:p w14:paraId="50AA4F8E" w14:textId="77777777" w:rsidR="00F93DBB" w:rsidRDefault="00F93DBB" w:rsidP="00A6421F">
            <w:pPr>
              <w:spacing w:line="0" w:lineRule="atLeast"/>
              <w:jc w:val="center"/>
              <w:rPr>
                <w:rFonts w:ascii="Century Gothic" w:eastAsia="Century Gothic" w:hAnsi="Century Gothic"/>
                <w:b/>
              </w:rPr>
            </w:pPr>
            <w:r>
              <w:rPr>
                <w:rFonts w:ascii="Century Gothic" w:eastAsia="Century Gothic" w:hAnsi="Century Gothic"/>
                <w:b/>
              </w:rPr>
              <w:t>Points</w:t>
            </w:r>
          </w:p>
        </w:tc>
      </w:tr>
      <w:tr w:rsidR="00F93DBB" w14:paraId="539D9754" w14:textId="77777777" w:rsidTr="00137DA3">
        <w:trPr>
          <w:trHeight w:val="65"/>
        </w:trPr>
        <w:tc>
          <w:tcPr>
            <w:tcW w:w="9934" w:type="dxa"/>
            <w:tcBorders>
              <w:left w:val="single" w:sz="8" w:space="0" w:color="auto"/>
              <w:right w:val="single" w:sz="8" w:space="0" w:color="auto"/>
            </w:tcBorders>
            <w:shd w:val="clear" w:color="auto" w:fill="BFBFBF"/>
            <w:vAlign w:val="bottom"/>
          </w:tcPr>
          <w:p w14:paraId="0BDE5AFA" w14:textId="77777777" w:rsidR="00F93DBB" w:rsidRDefault="00F93DBB" w:rsidP="00A6421F">
            <w:pPr>
              <w:rPr>
                <w:rFonts w:ascii="Times New Roman" w:eastAsia="Times New Roman" w:hAnsi="Times New Roman"/>
                <w:sz w:val="5"/>
              </w:rPr>
            </w:pPr>
          </w:p>
        </w:tc>
        <w:tc>
          <w:tcPr>
            <w:tcW w:w="56" w:type="dxa"/>
            <w:shd w:val="clear" w:color="auto" w:fill="BFBFBF"/>
            <w:vAlign w:val="bottom"/>
          </w:tcPr>
          <w:p w14:paraId="6C54EDAD" w14:textId="77777777" w:rsidR="00F93DBB" w:rsidRDefault="00F93DBB" w:rsidP="00A6421F">
            <w:pPr>
              <w:spacing w:line="0" w:lineRule="atLeast"/>
              <w:rPr>
                <w:rFonts w:ascii="Times New Roman" w:eastAsia="Times New Roman" w:hAnsi="Times New Roman"/>
                <w:sz w:val="5"/>
              </w:rPr>
            </w:pPr>
          </w:p>
        </w:tc>
        <w:tc>
          <w:tcPr>
            <w:tcW w:w="640" w:type="dxa"/>
            <w:tcBorders>
              <w:right w:val="single" w:sz="8" w:space="0" w:color="auto"/>
            </w:tcBorders>
            <w:shd w:val="clear" w:color="auto" w:fill="BFBFBF"/>
            <w:vAlign w:val="bottom"/>
          </w:tcPr>
          <w:p w14:paraId="112F0348" w14:textId="77777777" w:rsidR="00F93DBB" w:rsidRDefault="00F93DBB" w:rsidP="00A6421F">
            <w:pPr>
              <w:spacing w:line="0" w:lineRule="atLeast"/>
              <w:rPr>
                <w:rFonts w:ascii="Times New Roman" w:eastAsia="Times New Roman" w:hAnsi="Times New Roman"/>
                <w:sz w:val="5"/>
              </w:rPr>
            </w:pPr>
          </w:p>
        </w:tc>
      </w:tr>
      <w:tr w:rsidR="00F93DBB" w14:paraId="4EA61E3D" w14:textId="77777777" w:rsidTr="00137DA3">
        <w:trPr>
          <w:trHeight w:val="72"/>
        </w:trPr>
        <w:tc>
          <w:tcPr>
            <w:tcW w:w="9934" w:type="dxa"/>
            <w:tcBorders>
              <w:left w:val="single" w:sz="8" w:space="0" w:color="auto"/>
              <w:bottom w:val="single" w:sz="8" w:space="0" w:color="auto"/>
              <w:right w:val="single" w:sz="8" w:space="0" w:color="auto"/>
            </w:tcBorders>
            <w:shd w:val="clear" w:color="auto" w:fill="BFBFBF"/>
            <w:vAlign w:val="bottom"/>
          </w:tcPr>
          <w:p w14:paraId="5FC357DE"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BFBFBF"/>
            <w:vAlign w:val="bottom"/>
          </w:tcPr>
          <w:p w14:paraId="640EBE22"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BFBFBF"/>
            <w:vAlign w:val="bottom"/>
          </w:tcPr>
          <w:p w14:paraId="24A0FA11" w14:textId="77777777" w:rsidR="00F93DBB" w:rsidRDefault="00F93DBB" w:rsidP="00A6421F">
            <w:pPr>
              <w:spacing w:line="0" w:lineRule="atLeast"/>
              <w:rPr>
                <w:rFonts w:ascii="Times New Roman" w:eastAsia="Times New Roman" w:hAnsi="Times New Roman"/>
                <w:sz w:val="6"/>
              </w:rPr>
            </w:pPr>
          </w:p>
        </w:tc>
      </w:tr>
      <w:tr w:rsidR="00F93DBB" w14:paraId="30F03F08" w14:textId="77777777" w:rsidTr="00137DA3">
        <w:trPr>
          <w:trHeight w:val="334"/>
        </w:trPr>
        <w:tc>
          <w:tcPr>
            <w:tcW w:w="9934" w:type="dxa"/>
            <w:tcBorders>
              <w:left w:val="single" w:sz="8" w:space="0" w:color="auto"/>
              <w:right w:val="single" w:sz="8" w:space="0" w:color="auto"/>
            </w:tcBorders>
            <w:shd w:val="clear" w:color="auto" w:fill="auto"/>
            <w:vAlign w:val="bottom"/>
          </w:tcPr>
          <w:p w14:paraId="5E1D7650" w14:textId="77777777" w:rsidR="0085211A" w:rsidRDefault="00F12FDB" w:rsidP="00A6421F">
            <w:pPr>
              <w:ind w:left="120"/>
              <w:rPr>
                <w:rFonts w:ascii="Century Gothic" w:eastAsia="Century Gothic" w:hAnsi="Century Gothic"/>
                <w:b/>
              </w:rPr>
            </w:pPr>
            <w:r>
              <w:rPr>
                <w:rFonts w:ascii="Century Gothic" w:eastAsia="Century Gothic" w:hAnsi="Century Gothic"/>
                <w:b/>
              </w:rPr>
              <w:t>CHECKPOINT</w:t>
            </w:r>
            <w:r w:rsidR="00F93DBB">
              <w:rPr>
                <w:rFonts w:ascii="Century Gothic" w:eastAsia="Century Gothic" w:hAnsi="Century Gothic"/>
                <w:b/>
              </w:rPr>
              <w:t xml:space="preserve"> ACTIVITIES (</w:t>
            </w:r>
            <w:r>
              <w:rPr>
                <w:rFonts w:ascii="Century Gothic" w:eastAsia="Century Gothic" w:hAnsi="Century Gothic"/>
                <w:b/>
              </w:rPr>
              <w:t>Modules 1, 3, 5, 7</w:t>
            </w:r>
            <w:r w:rsidR="00CC52C9">
              <w:rPr>
                <w:rFonts w:ascii="Century Gothic" w:eastAsia="Century Gothic" w:hAnsi="Century Gothic"/>
                <w:b/>
              </w:rPr>
              <w:t>; 10 points each</w:t>
            </w:r>
            <w:r w:rsidR="00F93DBB">
              <w:rPr>
                <w:rFonts w:ascii="Century Gothic" w:eastAsia="Century Gothic" w:hAnsi="Century Gothic"/>
                <w:b/>
              </w:rPr>
              <w:t>)</w:t>
            </w:r>
          </w:p>
          <w:p w14:paraId="55E2EF9D" w14:textId="1DAB7F9C" w:rsidR="00F93DBB" w:rsidRDefault="00F93DBB" w:rsidP="00A6421F">
            <w:pPr>
              <w:ind w:left="120"/>
              <w:rPr>
                <w:rFonts w:ascii="Century Gothic" w:eastAsia="Century Gothic" w:hAnsi="Century Gothic"/>
                <w:b/>
              </w:rPr>
            </w:pPr>
          </w:p>
        </w:tc>
        <w:tc>
          <w:tcPr>
            <w:tcW w:w="56" w:type="dxa"/>
            <w:shd w:val="clear" w:color="auto" w:fill="auto"/>
            <w:vAlign w:val="bottom"/>
          </w:tcPr>
          <w:p w14:paraId="7E0F319F"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27EFADEE" w14:textId="77777777" w:rsidR="00F93DBB" w:rsidRDefault="00F93DBB" w:rsidP="00A6421F">
            <w:pPr>
              <w:spacing w:line="0" w:lineRule="atLeast"/>
              <w:rPr>
                <w:rFonts w:ascii="Times New Roman" w:eastAsia="Times New Roman" w:hAnsi="Times New Roman"/>
                <w:sz w:val="24"/>
              </w:rPr>
            </w:pPr>
          </w:p>
        </w:tc>
      </w:tr>
      <w:tr w:rsidR="00F93DBB" w14:paraId="5C66947C" w14:textId="77777777" w:rsidTr="00137DA3">
        <w:trPr>
          <w:trHeight w:val="269"/>
        </w:trPr>
        <w:tc>
          <w:tcPr>
            <w:tcW w:w="9934" w:type="dxa"/>
            <w:tcBorders>
              <w:left w:val="single" w:sz="8" w:space="0" w:color="auto"/>
              <w:right w:val="single" w:sz="8" w:space="0" w:color="auto"/>
            </w:tcBorders>
            <w:shd w:val="clear" w:color="auto" w:fill="auto"/>
            <w:vAlign w:val="bottom"/>
          </w:tcPr>
          <w:p w14:paraId="0BAED8E5" w14:textId="6C4A55CE" w:rsidR="00F93DBB" w:rsidRDefault="00F12FDB" w:rsidP="00A6421F">
            <w:pPr>
              <w:ind w:left="120"/>
              <w:rPr>
                <w:rFonts w:ascii="Century Gothic" w:eastAsia="Century Gothic" w:hAnsi="Century Gothic"/>
              </w:rPr>
            </w:pPr>
            <w:r>
              <w:rPr>
                <w:rFonts w:ascii="Century Gothic" w:eastAsia="Century Gothic" w:hAnsi="Century Gothic"/>
              </w:rPr>
              <w:t>You will encounter</w:t>
            </w:r>
            <w:r w:rsidR="00F93DBB">
              <w:rPr>
                <w:rFonts w:ascii="Century Gothic" w:eastAsia="Century Gothic" w:hAnsi="Century Gothic"/>
              </w:rPr>
              <w:t xml:space="preserve"> different Content Literacy Strategy designed to</w:t>
            </w:r>
            <w:r>
              <w:rPr>
                <w:rFonts w:ascii="Century Gothic" w:eastAsia="Century Gothic" w:hAnsi="Century Gothic"/>
              </w:rPr>
              <w:t xml:space="preserve"> connect you to the topic in some way. These are the types of activities you should use with your own</w:t>
            </w:r>
          </w:p>
        </w:tc>
        <w:tc>
          <w:tcPr>
            <w:tcW w:w="56" w:type="dxa"/>
            <w:shd w:val="clear" w:color="auto" w:fill="auto"/>
            <w:vAlign w:val="bottom"/>
          </w:tcPr>
          <w:p w14:paraId="4DC38B8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1CBA42F" w14:textId="77777777" w:rsidR="00F93DBB" w:rsidRDefault="00F93DBB" w:rsidP="00A6421F">
            <w:pPr>
              <w:spacing w:line="0" w:lineRule="atLeast"/>
              <w:rPr>
                <w:rFonts w:ascii="Times New Roman" w:eastAsia="Times New Roman" w:hAnsi="Times New Roman"/>
                <w:sz w:val="23"/>
              </w:rPr>
            </w:pPr>
          </w:p>
        </w:tc>
      </w:tr>
      <w:tr w:rsidR="00F93DBB" w14:paraId="5418C387" w14:textId="77777777" w:rsidTr="00137DA3">
        <w:trPr>
          <w:trHeight w:val="271"/>
        </w:trPr>
        <w:tc>
          <w:tcPr>
            <w:tcW w:w="9934" w:type="dxa"/>
            <w:tcBorders>
              <w:left w:val="single" w:sz="8" w:space="0" w:color="auto"/>
              <w:right w:val="single" w:sz="8" w:space="0" w:color="auto"/>
            </w:tcBorders>
            <w:shd w:val="clear" w:color="auto" w:fill="auto"/>
            <w:vAlign w:val="bottom"/>
          </w:tcPr>
          <w:p w14:paraId="665B4B16" w14:textId="599871A8" w:rsidR="00F93DBB" w:rsidRDefault="00F12FDB" w:rsidP="00F12FDB">
            <w:pPr>
              <w:rPr>
                <w:rFonts w:ascii="Century Gothic" w:eastAsia="Century Gothic" w:hAnsi="Century Gothic"/>
              </w:rPr>
            </w:pPr>
            <w:r>
              <w:rPr>
                <w:rFonts w:ascii="Century Gothic" w:eastAsia="Century Gothic" w:hAnsi="Century Gothic"/>
              </w:rPr>
              <w:t xml:space="preserve"> students to scaffold their understanding of material in your own classroom.</w:t>
            </w:r>
          </w:p>
        </w:tc>
        <w:tc>
          <w:tcPr>
            <w:tcW w:w="56" w:type="dxa"/>
            <w:shd w:val="clear" w:color="auto" w:fill="auto"/>
            <w:vAlign w:val="bottom"/>
          </w:tcPr>
          <w:p w14:paraId="575C765D"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1135B2CB" w14:textId="77777777" w:rsidR="00F93DBB" w:rsidRDefault="00F93DBB" w:rsidP="00A6421F">
            <w:pPr>
              <w:spacing w:line="0" w:lineRule="atLeast"/>
              <w:rPr>
                <w:rFonts w:ascii="Times New Roman" w:eastAsia="Times New Roman" w:hAnsi="Times New Roman"/>
                <w:sz w:val="23"/>
              </w:rPr>
            </w:pPr>
          </w:p>
        </w:tc>
      </w:tr>
      <w:tr w:rsidR="00F93DBB" w14:paraId="65669530" w14:textId="77777777" w:rsidTr="00137DA3">
        <w:trPr>
          <w:trHeight w:val="269"/>
        </w:trPr>
        <w:tc>
          <w:tcPr>
            <w:tcW w:w="9934" w:type="dxa"/>
            <w:tcBorders>
              <w:left w:val="single" w:sz="8" w:space="0" w:color="auto"/>
              <w:right w:val="single" w:sz="8" w:space="0" w:color="auto"/>
            </w:tcBorders>
            <w:shd w:val="clear" w:color="auto" w:fill="auto"/>
            <w:vAlign w:val="bottom"/>
          </w:tcPr>
          <w:p w14:paraId="5511EB35" w14:textId="63481995" w:rsidR="00F93DBB" w:rsidRDefault="00F12FDB" w:rsidP="00F12FDB">
            <w:pPr>
              <w:rPr>
                <w:rFonts w:ascii="Century Gothic" w:eastAsia="Century Gothic" w:hAnsi="Century Gothic"/>
              </w:rPr>
            </w:pPr>
            <w:r>
              <w:rPr>
                <w:rFonts w:ascii="Century Gothic" w:eastAsia="Century Gothic" w:hAnsi="Century Gothic"/>
              </w:rPr>
              <w:t>Completing them will give you a chance to see what the strengths and weaknesses of the</w:t>
            </w:r>
          </w:p>
        </w:tc>
        <w:tc>
          <w:tcPr>
            <w:tcW w:w="56" w:type="dxa"/>
            <w:shd w:val="clear" w:color="auto" w:fill="auto"/>
            <w:vAlign w:val="bottom"/>
          </w:tcPr>
          <w:p w14:paraId="2B792FF0"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330E24D" w14:textId="743F441B" w:rsidR="00F93DBB" w:rsidRDefault="00CC52C9" w:rsidP="00A6421F">
            <w:pPr>
              <w:spacing w:line="269" w:lineRule="exact"/>
              <w:jc w:val="center"/>
              <w:rPr>
                <w:rFonts w:ascii="Century Gothic" w:eastAsia="Century Gothic" w:hAnsi="Century Gothic"/>
              </w:rPr>
            </w:pPr>
            <w:r>
              <w:rPr>
                <w:rFonts w:ascii="Century Gothic" w:eastAsia="Century Gothic" w:hAnsi="Century Gothic"/>
              </w:rPr>
              <w:t>40</w:t>
            </w:r>
          </w:p>
        </w:tc>
      </w:tr>
      <w:tr w:rsidR="00F93DBB" w14:paraId="5BA630A3" w14:textId="77777777" w:rsidTr="00137DA3">
        <w:trPr>
          <w:trHeight w:val="342"/>
        </w:trPr>
        <w:tc>
          <w:tcPr>
            <w:tcW w:w="9934" w:type="dxa"/>
            <w:tcBorders>
              <w:left w:val="single" w:sz="8" w:space="0" w:color="auto"/>
              <w:right w:val="single" w:sz="8" w:space="0" w:color="auto"/>
            </w:tcBorders>
            <w:shd w:val="clear" w:color="auto" w:fill="auto"/>
            <w:vAlign w:val="bottom"/>
          </w:tcPr>
          <w:p w14:paraId="2B763DE3" w14:textId="4F41DCC4" w:rsidR="00F93DBB" w:rsidRDefault="00F12FDB" w:rsidP="00A6421F">
            <w:pPr>
              <w:ind w:left="120"/>
              <w:rPr>
                <w:rFonts w:ascii="Century Gothic" w:eastAsia="Century Gothic" w:hAnsi="Century Gothic"/>
              </w:rPr>
            </w:pPr>
            <w:r>
              <w:rPr>
                <w:rFonts w:ascii="Century Gothic" w:eastAsia="Century Gothic" w:hAnsi="Century Gothic"/>
              </w:rPr>
              <w:t>activities are, and consider modifications to make each work more effectively in your</w:t>
            </w:r>
          </w:p>
        </w:tc>
        <w:tc>
          <w:tcPr>
            <w:tcW w:w="56" w:type="dxa"/>
            <w:shd w:val="clear" w:color="auto" w:fill="auto"/>
            <w:vAlign w:val="bottom"/>
          </w:tcPr>
          <w:p w14:paraId="7230F312"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5AE9EFED" w14:textId="77777777" w:rsidR="00F93DBB" w:rsidRDefault="00F93DBB" w:rsidP="00A6421F">
            <w:pPr>
              <w:spacing w:line="0" w:lineRule="atLeast"/>
              <w:rPr>
                <w:rFonts w:ascii="Times New Roman" w:eastAsia="Times New Roman" w:hAnsi="Times New Roman"/>
                <w:sz w:val="23"/>
              </w:rPr>
            </w:pPr>
          </w:p>
        </w:tc>
      </w:tr>
      <w:tr w:rsidR="00F93DBB" w14:paraId="4C2F7529" w14:textId="77777777" w:rsidTr="00137DA3">
        <w:trPr>
          <w:trHeight w:val="266"/>
        </w:trPr>
        <w:tc>
          <w:tcPr>
            <w:tcW w:w="9934" w:type="dxa"/>
            <w:tcBorders>
              <w:left w:val="single" w:sz="8" w:space="0" w:color="auto"/>
              <w:right w:val="single" w:sz="8" w:space="0" w:color="auto"/>
            </w:tcBorders>
            <w:shd w:val="clear" w:color="auto" w:fill="auto"/>
            <w:vAlign w:val="bottom"/>
          </w:tcPr>
          <w:p w14:paraId="11A4B961" w14:textId="0D88CC06" w:rsidR="00F93DBB" w:rsidRDefault="00F12FDB" w:rsidP="00A6421F">
            <w:pPr>
              <w:ind w:left="120" w:right="577"/>
              <w:rPr>
                <w:rFonts w:ascii="Century Gothic" w:eastAsia="Century Gothic" w:hAnsi="Century Gothic"/>
              </w:rPr>
            </w:pPr>
            <w:r>
              <w:rPr>
                <w:rFonts w:ascii="Century Gothic" w:eastAsia="Century Gothic" w:hAnsi="Century Gothic"/>
              </w:rPr>
              <w:t>discipline.</w:t>
            </w:r>
          </w:p>
        </w:tc>
        <w:tc>
          <w:tcPr>
            <w:tcW w:w="56" w:type="dxa"/>
            <w:shd w:val="clear" w:color="auto" w:fill="auto"/>
            <w:vAlign w:val="bottom"/>
          </w:tcPr>
          <w:p w14:paraId="776881BF"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7F466F79" w14:textId="77777777" w:rsidR="00F93DBB" w:rsidRDefault="00F93DBB" w:rsidP="00A6421F">
            <w:pPr>
              <w:spacing w:line="0" w:lineRule="atLeast"/>
              <w:rPr>
                <w:rFonts w:ascii="Times New Roman" w:eastAsia="Times New Roman" w:hAnsi="Times New Roman"/>
                <w:sz w:val="23"/>
              </w:rPr>
            </w:pPr>
          </w:p>
        </w:tc>
      </w:tr>
      <w:tr w:rsidR="00F93DBB" w14:paraId="62369F60" w14:textId="77777777" w:rsidTr="00137DA3">
        <w:trPr>
          <w:trHeight w:val="76"/>
        </w:trPr>
        <w:tc>
          <w:tcPr>
            <w:tcW w:w="9934" w:type="dxa"/>
            <w:tcBorders>
              <w:left w:val="single" w:sz="8" w:space="0" w:color="auto"/>
              <w:bottom w:val="single" w:sz="8" w:space="0" w:color="auto"/>
              <w:right w:val="single" w:sz="8" w:space="0" w:color="auto"/>
            </w:tcBorders>
            <w:shd w:val="clear" w:color="auto" w:fill="auto"/>
            <w:vAlign w:val="bottom"/>
          </w:tcPr>
          <w:p w14:paraId="50D45F54"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7E5A0C27"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5F913F4F" w14:textId="77777777" w:rsidR="00F93DBB" w:rsidRDefault="00F93DBB" w:rsidP="00A6421F">
            <w:pPr>
              <w:spacing w:line="0" w:lineRule="atLeast"/>
              <w:rPr>
                <w:rFonts w:ascii="Times New Roman" w:eastAsia="Times New Roman" w:hAnsi="Times New Roman"/>
                <w:sz w:val="6"/>
              </w:rPr>
            </w:pPr>
          </w:p>
        </w:tc>
      </w:tr>
      <w:tr w:rsidR="00F93DBB" w14:paraId="01C434AB" w14:textId="77777777" w:rsidTr="00137DA3">
        <w:trPr>
          <w:trHeight w:val="328"/>
        </w:trPr>
        <w:tc>
          <w:tcPr>
            <w:tcW w:w="9934" w:type="dxa"/>
            <w:tcBorders>
              <w:left w:val="single" w:sz="8" w:space="0" w:color="auto"/>
              <w:right w:val="single" w:sz="8" w:space="0" w:color="auto"/>
            </w:tcBorders>
            <w:shd w:val="clear" w:color="auto" w:fill="auto"/>
            <w:vAlign w:val="bottom"/>
          </w:tcPr>
          <w:p w14:paraId="241AACE0" w14:textId="77777777" w:rsidR="0085211A" w:rsidRDefault="00CB5F1C" w:rsidP="00C30853">
            <w:pPr>
              <w:ind w:left="120"/>
              <w:rPr>
                <w:rFonts w:ascii="Century Gothic" w:eastAsia="Century Gothic" w:hAnsi="Century Gothic"/>
                <w:b/>
              </w:rPr>
            </w:pPr>
            <w:r>
              <w:rPr>
                <w:rFonts w:ascii="Century Gothic" w:eastAsia="Century Gothic" w:hAnsi="Century Gothic"/>
                <w:b/>
              </w:rPr>
              <w:t>CASE STUDIES</w:t>
            </w:r>
            <w:r w:rsidR="00F93DBB">
              <w:rPr>
                <w:rFonts w:ascii="Century Gothic" w:eastAsia="Century Gothic" w:hAnsi="Century Gothic"/>
                <w:b/>
              </w:rPr>
              <w:t xml:space="preserve"> (</w:t>
            </w:r>
            <w:r w:rsidR="00C30853">
              <w:rPr>
                <w:rFonts w:ascii="Century Gothic" w:eastAsia="Century Gothic" w:hAnsi="Century Gothic"/>
                <w:b/>
              </w:rPr>
              <w:t>M</w:t>
            </w:r>
            <w:r w:rsidR="00522519">
              <w:rPr>
                <w:rFonts w:ascii="Century Gothic" w:eastAsia="Century Gothic" w:hAnsi="Century Gothic"/>
                <w:b/>
              </w:rPr>
              <w:t>odule</w:t>
            </w:r>
            <w:r w:rsidR="00C30853">
              <w:rPr>
                <w:rFonts w:ascii="Century Gothic" w:eastAsia="Century Gothic" w:hAnsi="Century Gothic"/>
                <w:b/>
              </w:rPr>
              <w:t>s 2, 4, 6</w:t>
            </w:r>
            <w:r w:rsidR="00CC52C9">
              <w:rPr>
                <w:rFonts w:ascii="Century Gothic" w:eastAsia="Century Gothic" w:hAnsi="Century Gothic"/>
                <w:b/>
              </w:rPr>
              <w:t>; 15 points each</w:t>
            </w:r>
            <w:r w:rsidR="00F93DBB">
              <w:rPr>
                <w:rFonts w:ascii="Century Gothic" w:eastAsia="Century Gothic" w:hAnsi="Century Gothic"/>
                <w:b/>
              </w:rPr>
              <w:t>)</w:t>
            </w:r>
          </w:p>
          <w:p w14:paraId="648D125F" w14:textId="6BDCCD3E" w:rsidR="00F93DBB" w:rsidRDefault="00F93DBB" w:rsidP="00C30853">
            <w:pPr>
              <w:ind w:left="120"/>
              <w:rPr>
                <w:rFonts w:ascii="Century Gothic" w:eastAsia="Century Gothic" w:hAnsi="Century Gothic"/>
                <w:b/>
              </w:rPr>
            </w:pPr>
          </w:p>
        </w:tc>
        <w:tc>
          <w:tcPr>
            <w:tcW w:w="56" w:type="dxa"/>
            <w:shd w:val="clear" w:color="auto" w:fill="auto"/>
            <w:vAlign w:val="bottom"/>
          </w:tcPr>
          <w:p w14:paraId="1306A0F4"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00596D56" w14:textId="77777777" w:rsidR="00F93DBB" w:rsidRDefault="00F93DBB" w:rsidP="00A6421F">
            <w:pPr>
              <w:spacing w:line="0" w:lineRule="atLeast"/>
              <w:rPr>
                <w:rFonts w:ascii="Times New Roman" w:eastAsia="Times New Roman" w:hAnsi="Times New Roman"/>
                <w:sz w:val="24"/>
              </w:rPr>
            </w:pPr>
          </w:p>
        </w:tc>
      </w:tr>
      <w:tr w:rsidR="00F93DBB" w14:paraId="6CBCE3CA" w14:textId="77777777" w:rsidTr="00137DA3">
        <w:trPr>
          <w:trHeight w:val="272"/>
        </w:trPr>
        <w:tc>
          <w:tcPr>
            <w:tcW w:w="9934" w:type="dxa"/>
            <w:tcBorders>
              <w:left w:val="single" w:sz="8" w:space="0" w:color="auto"/>
              <w:right w:val="single" w:sz="8" w:space="0" w:color="auto"/>
            </w:tcBorders>
            <w:shd w:val="clear" w:color="auto" w:fill="auto"/>
            <w:vAlign w:val="bottom"/>
          </w:tcPr>
          <w:p w14:paraId="5F252EFB" w14:textId="65EE9255" w:rsidR="00F93DBB" w:rsidRDefault="00137DA3" w:rsidP="00A6421F">
            <w:pPr>
              <w:ind w:left="120"/>
              <w:rPr>
                <w:rFonts w:ascii="Century Gothic" w:eastAsia="Century Gothic" w:hAnsi="Century Gothic"/>
              </w:rPr>
            </w:pPr>
            <w:r>
              <w:rPr>
                <w:rFonts w:ascii="Century Gothic" w:eastAsia="Century Gothic" w:hAnsi="Century Gothic"/>
              </w:rPr>
              <w:t>Thinking critically about, analyzing problems of practice, and s</w:t>
            </w:r>
            <w:r w:rsidR="00F93DBB">
              <w:rPr>
                <w:rFonts w:ascii="Century Gothic" w:eastAsia="Century Gothic" w:hAnsi="Century Gothic"/>
              </w:rPr>
              <w:t>haring thoughts and ideas with other teachers is essential to your continued growth as an</w:t>
            </w:r>
            <w:r>
              <w:rPr>
                <w:rFonts w:ascii="Century Gothic" w:eastAsia="Century Gothic" w:hAnsi="Century Gothic"/>
              </w:rPr>
              <w:t xml:space="preserve"> educator. These case studies</w:t>
            </w:r>
          </w:p>
        </w:tc>
        <w:tc>
          <w:tcPr>
            <w:tcW w:w="56" w:type="dxa"/>
            <w:shd w:val="clear" w:color="auto" w:fill="auto"/>
            <w:vAlign w:val="bottom"/>
          </w:tcPr>
          <w:p w14:paraId="3088378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74C60BBA" w14:textId="5EF00DF3" w:rsidR="00F93DBB" w:rsidRDefault="00CC52C9" w:rsidP="00A6421F">
            <w:pPr>
              <w:spacing w:line="0" w:lineRule="atLeast"/>
              <w:ind w:right="8"/>
              <w:jc w:val="center"/>
              <w:rPr>
                <w:rFonts w:ascii="Century Gothic" w:eastAsia="Century Gothic" w:hAnsi="Century Gothic"/>
              </w:rPr>
            </w:pPr>
            <w:r>
              <w:rPr>
                <w:rFonts w:ascii="Century Gothic" w:eastAsia="Century Gothic" w:hAnsi="Century Gothic"/>
              </w:rPr>
              <w:t>45</w:t>
            </w:r>
          </w:p>
        </w:tc>
      </w:tr>
      <w:tr w:rsidR="00137DA3" w14:paraId="2557ED39" w14:textId="77777777" w:rsidTr="00137DA3">
        <w:trPr>
          <w:trHeight w:val="272"/>
        </w:trPr>
        <w:tc>
          <w:tcPr>
            <w:tcW w:w="9934" w:type="dxa"/>
            <w:tcBorders>
              <w:left w:val="single" w:sz="8" w:space="0" w:color="auto"/>
              <w:right w:val="single" w:sz="8" w:space="0" w:color="auto"/>
            </w:tcBorders>
            <w:shd w:val="clear" w:color="auto" w:fill="auto"/>
            <w:vAlign w:val="bottom"/>
          </w:tcPr>
          <w:p w14:paraId="37A4A3D2" w14:textId="760DEFB2" w:rsidR="00137DA3" w:rsidRDefault="00137DA3" w:rsidP="00A6421F">
            <w:pPr>
              <w:ind w:left="120"/>
              <w:rPr>
                <w:rFonts w:ascii="Century Gothic" w:eastAsia="Century Gothic" w:hAnsi="Century Gothic"/>
              </w:rPr>
            </w:pPr>
            <w:r>
              <w:rPr>
                <w:rFonts w:ascii="Century Gothic" w:eastAsia="Century Gothic" w:hAnsi="Century Gothic"/>
              </w:rPr>
              <w:t>are designed the help prepare you for the everyday challenges of a teacher.</w:t>
            </w:r>
          </w:p>
        </w:tc>
        <w:tc>
          <w:tcPr>
            <w:tcW w:w="56" w:type="dxa"/>
            <w:shd w:val="clear" w:color="auto" w:fill="auto"/>
            <w:vAlign w:val="bottom"/>
          </w:tcPr>
          <w:p w14:paraId="422D88D4" w14:textId="77777777" w:rsidR="00137DA3" w:rsidRDefault="00137DA3"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7E7092D" w14:textId="77777777" w:rsidR="00137DA3" w:rsidRDefault="00137DA3" w:rsidP="00A6421F">
            <w:pPr>
              <w:spacing w:line="0" w:lineRule="atLeast"/>
              <w:ind w:right="8"/>
              <w:jc w:val="center"/>
              <w:rPr>
                <w:rFonts w:ascii="Century Gothic" w:eastAsia="Century Gothic" w:hAnsi="Century Gothic"/>
              </w:rPr>
            </w:pPr>
          </w:p>
        </w:tc>
      </w:tr>
      <w:tr w:rsidR="00F93DBB" w14:paraId="017DC904" w14:textId="77777777" w:rsidTr="00137DA3">
        <w:trPr>
          <w:trHeight w:val="69"/>
        </w:trPr>
        <w:tc>
          <w:tcPr>
            <w:tcW w:w="9934" w:type="dxa"/>
            <w:tcBorders>
              <w:left w:val="single" w:sz="8" w:space="0" w:color="auto"/>
              <w:bottom w:val="single" w:sz="8" w:space="0" w:color="auto"/>
              <w:right w:val="single" w:sz="8" w:space="0" w:color="auto"/>
            </w:tcBorders>
            <w:shd w:val="clear" w:color="auto" w:fill="auto"/>
            <w:vAlign w:val="bottom"/>
          </w:tcPr>
          <w:p w14:paraId="158B2505"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1617E57E"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2DCBE0DA" w14:textId="77777777" w:rsidR="00F93DBB" w:rsidRDefault="00F93DBB" w:rsidP="00A6421F">
            <w:pPr>
              <w:spacing w:line="0" w:lineRule="atLeast"/>
              <w:rPr>
                <w:rFonts w:ascii="Times New Roman" w:eastAsia="Times New Roman" w:hAnsi="Times New Roman"/>
                <w:sz w:val="6"/>
              </w:rPr>
            </w:pPr>
          </w:p>
        </w:tc>
      </w:tr>
      <w:tr w:rsidR="00F93DBB" w14:paraId="4FA01241" w14:textId="77777777" w:rsidTr="00137DA3">
        <w:trPr>
          <w:trHeight w:val="334"/>
        </w:trPr>
        <w:tc>
          <w:tcPr>
            <w:tcW w:w="9934" w:type="dxa"/>
            <w:tcBorders>
              <w:left w:val="single" w:sz="8" w:space="0" w:color="auto"/>
              <w:right w:val="single" w:sz="8" w:space="0" w:color="auto"/>
            </w:tcBorders>
            <w:shd w:val="clear" w:color="auto" w:fill="auto"/>
            <w:vAlign w:val="bottom"/>
          </w:tcPr>
          <w:p w14:paraId="27E9871F" w14:textId="77777777" w:rsidR="0085211A" w:rsidRDefault="00F93DBB" w:rsidP="00A6421F">
            <w:pPr>
              <w:ind w:left="120"/>
              <w:rPr>
                <w:rFonts w:ascii="Century Gothic" w:eastAsia="Century Gothic" w:hAnsi="Century Gothic"/>
                <w:b/>
              </w:rPr>
            </w:pPr>
            <w:r>
              <w:rPr>
                <w:rFonts w:ascii="Century Gothic" w:eastAsia="Century Gothic" w:hAnsi="Century Gothic"/>
                <w:b/>
              </w:rPr>
              <w:t>CLASSROOM APPLICATION (</w:t>
            </w:r>
            <w:r w:rsidR="00CC52C9">
              <w:rPr>
                <w:rFonts w:ascii="Century Gothic" w:eastAsia="Century Gothic" w:hAnsi="Century Gothic"/>
                <w:b/>
              </w:rPr>
              <w:t xml:space="preserve">Modules 1-7; </w:t>
            </w:r>
            <w:r>
              <w:rPr>
                <w:rFonts w:ascii="Century Gothic" w:eastAsia="Century Gothic" w:hAnsi="Century Gothic"/>
                <w:b/>
              </w:rPr>
              <w:t>25 points each</w:t>
            </w:r>
            <w:r w:rsidR="00D53446">
              <w:rPr>
                <w:rFonts w:ascii="Century Gothic" w:eastAsia="Century Gothic" w:hAnsi="Century Gothic"/>
                <w:b/>
              </w:rPr>
              <w:t xml:space="preserve"> except Mod 3 CA = 45 points</w:t>
            </w:r>
            <w:r>
              <w:rPr>
                <w:rFonts w:ascii="Century Gothic" w:eastAsia="Century Gothic" w:hAnsi="Century Gothic"/>
                <w:b/>
              </w:rPr>
              <w:t>)</w:t>
            </w:r>
          </w:p>
          <w:p w14:paraId="51954C4F" w14:textId="2572A4BF" w:rsidR="00F93DBB" w:rsidRDefault="00F93DBB" w:rsidP="00503C12">
            <w:pPr>
              <w:rPr>
                <w:rFonts w:ascii="Century Gothic" w:eastAsia="Century Gothic" w:hAnsi="Century Gothic"/>
                <w:b/>
              </w:rPr>
            </w:pPr>
          </w:p>
        </w:tc>
        <w:tc>
          <w:tcPr>
            <w:tcW w:w="56" w:type="dxa"/>
            <w:shd w:val="clear" w:color="auto" w:fill="auto"/>
            <w:vAlign w:val="bottom"/>
          </w:tcPr>
          <w:p w14:paraId="679D52D5"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197F9C68" w14:textId="77777777" w:rsidR="00F93DBB" w:rsidRDefault="00F93DBB" w:rsidP="00A6421F">
            <w:pPr>
              <w:spacing w:line="0" w:lineRule="atLeast"/>
              <w:rPr>
                <w:rFonts w:ascii="Times New Roman" w:eastAsia="Times New Roman" w:hAnsi="Times New Roman"/>
                <w:sz w:val="24"/>
              </w:rPr>
            </w:pPr>
          </w:p>
        </w:tc>
      </w:tr>
      <w:tr w:rsidR="00F93DBB" w14:paraId="7BFEAB74" w14:textId="77777777" w:rsidTr="00137DA3">
        <w:trPr>
          <w:trHeight w:val="266"/>
        </w:trPr>
        <w:tc>
          <w:tcPr>
            <w:tcW w:w="9934" w:type="dxa"/>
            <w:tcBorders>
              <w:left w:val="single" w:sz="8" w:space="0" w:color="auto"/>
              <w:right w:val="single" w:sz="8" w:space="0" w:color="auto"/>
            </w:tcBorders>
            <w:shd w:val="clear" w:color="auto" w:fill="auto"/>
            <w:vAlign w:val="bottom"/>
          </w:tcPr>
          <w:p w14:paraId="4AE92499" w14:textId="77777777" w:rsidR="00F93DBB" w:rsidRDefault="00F93DBB" w:rsidP="00A6421F">
            <w:pPr>
              <w:ind w:left="120"/>
              <w:rPr>
                <w:rFonts w:ascii="Century Gothic" w:eastAsia="Century Gothic" w:hAnsi="Century Gothic"/>
              </w:rPr>
            </w:pPr>
            <w:r>
              <w:rPr>
                <w:rFonts w:ascii="Century Gothic" w:eastAsia="Century Gothic" w:hAnsi="Century Gothic"/>
              </w:rPr>
              <w:t>Each module will provide an opportunity for you to apply what you have learned to a</w:t>
            </w:r>
          </w:p>
        </w:tc>
        <w:tc>
          <w:tcPr>
            <w:tcW w:w="56" w:type="dxa"/>
            <w:shd w:val="clear" w:color="auto" w:fill="auto"/>
            <w:vAlign w:val="bottom"/>
          </w:tcPr>
          <w:p w14:paraId="6D2DEB6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15ABD45D" w14:textId="77777777" w:rsidR="00F93DBB" w:rsidRDefault="00F93DBB" w:rsidP="00A6421F">
            <w:pPr>
              <w:spacing w:line="0" w:lineRule="atLeast"/>
              <w:rPr>
                <w:rFonts w:ascii="Times New Roman" w:eastAsia="Times New Roman" w:hAnsi="Times New Roman"/>
                <w:sz w:val="23"/>
              </w:rPr>
            </w:pPr>
          </w:p>
        </w:tc>
      </w:tr>
      <w:tr w:rsidR="00F93DBB" w14:paraId="7225A1C9" w14:textId="77777777" w:rsidTr="00137DA3">
        <w:trPr>
          <w:trHeight w:val="269"/>
        </w:trPr>
        <w:tc>
          <w:tcPr>
            <w:tcW w:w="9934" w:type="dxa"/>
            <w:tcBorders>
              <w:left w:val="single" w:sz="8" w:space="0" w:color="auto"/>
              <w:right w:val="single" w:sz="8" w:space="0" w:color="auto"/>
            </w:tcBorders>
            <w:shd w:val="clear" w:color="auto" w:fill="auto"/>
            <w:vAlign w:val="bottom"/>
          </w:tcPr>
          <w:p w14:paraId="74047FC4" w14:textId="77777777" w:rsidR="00F93DBB" w:rsidRDefault="00F93DBB" w:rsidP="00A6421F">
            <w:pPr>
              <w:ind w:left="120"/>
              <w:rPr>
                <w:rFonts w:ascii="Century Gothic" w:eastAsia="Century Gothic" w:hAnsi="Century Gothic"/>
              </w:rPr>
            </w:pPr>
            <w:r>
              <w:rPr>
                <w:rFonts w:ascii="Century Gothic" w:eastAsia="Century Gothic" w:hAnsi="Century Gothic"/>
              </w:rPr>
              <w:t>hypothetical (or actual, if you are currently teaching) classroom setting which should</w:t>
            </w:r>
          </w:p>
        </w:tc>
        <w:tc>
          <w:tcPr>
            <w:tcW w:w="56" w:type="dxa"/>
            <w:shd w:val="clear" w:color="auto" w:fill="auto"/>
            <w:vAlign w:val="bottom"/>
          </w:tcPr>
          <w:p w14:paraId="6BA6818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DC32314" w14:textId="02D5945C" w:rsidR="00F93DBB" w:rsidRDefault="00D53446" w:rsidP="00A6421F">
            <w:pPr>
              <w:spacing w:line="269" w:lineRule="exact"/>
              <w:ind w:right="8"/>
              <w:jc w:val="center"/>
              <w:rPr>
                <w:rFonts w:ascii="Century Gothic" w:eastAsia="Century Gothic" w:hAnsi="Century Gothic"/>
              </w:rPr>
            </w:pPr>
            <w:r>
              <w:rPr>
                <w:rFonts w:ascii="Century Gothic" w:eastAsia="Century Gothic" w:hAnsi="Century Gothic"/>
              </w:rPr>
              <w:t>19</w:t>
            </w:r>
            <w:r w:rsidR="00F93DBB">
              <w:rPr>
                <w:rFonts w:ascii="Century Gothic" w:eastAsia="Century Gothic" w:hAnsi="Century Gothic"/>
              </w:rPr>
              <w:t>5</w:t>
            </w:r>
          </w:p>
        </w:tc>
      </w:tr>
      <w:tr w:rsidR="00F93DBB" w14:paraId="14B316EC" w14:textId="77777777" w:rsidTr="00137DA3">
        <w:trPr>
          <w:trHeight w:val="274"/>
        </w:trPr>
        <w:tc>
          <w:tcPr>
            <w:tcW w:w="9934" w:type="dxa"/>
            <w:tcBorders>
              <w:left w:val="single" w:sz="8" w:space="0" w:color="auto"/>
              <w:right w:val="single" w:sz="8" w:space="0" w:color="auto"/>
            </w:tcBorders>
            <w:shd w:val="clear" w:color="auto" w:fill="auto"/>
            <w:vAlign w:val="bottom"/>
          </w:tcPr>
          <w:p w14:paraId="28BC8F09" w14:textId="77777777" w:rsidR="00F93DBB" w:rsidRDefault="00F93DBB" w:rsidP="00F93DBB">
            <w:pPr>
              <w:ind w:left="120"/>
              <w:rPr>
                <w:rFonts w:ascii="Century Gothic" w:eastAsia="Century Gothic" w:hAnsi="Century Gothic"/>
              </w:rPr>
            </w:pPr>
            <w:r>
              <w:rPr>
                <w:rFonts w:ascii="Century Gothic" w:eastAsia="Century Gothic" w:hAnsi="Century Gothic"/>
              </w:rPr>
              <w:t>simulate your desired future teaching context as closely as possible.</w:t>
            </w:r>
          </w:p>
        </w:tc>
        <w:tc>
          <w:tcPr>
            <w:tcW w:w="56" w:type="dxa"/>
            <w:shd w:val="clear" w:color="auto" w:fill="auto"/>
            <w:vAlign w:val="bottom"/>
          </w:tcPr>
          <w:p w14:paraId="64C81F37"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C625DBD" w14:textId="77777777" w:rsidR="00F93DBB" w:rsidRDefault="00F93DBB" w:rsidP="00A6421F">
            <w:pPr>
              <w:spacing w:line="0" w:lineRule="atLeast"/>
              <w:rPr>
                <w:rFonts w:ascii="Times New Roman" w:eastAsia="Times New Roman" w:hAnsi="Times New Roman"/>
                <w:sz w:val="23"/>
              </w:rPr>
            </w:pPr>
          </w:p>
        </w:tc>
      </w:tr>
      <w:tr w:rsidR="00F93DBB" w14:paraId="06B8C30D" w14:textId="77777777" w:rsidTr="00137DA3">
        <w:trPr>
          <w:trHeight w:val="70"/>
        </w:trPr>
        <w:tc>
          <w:tcPr>
            <w:tcW w:w="9934" w:type="dxa"/>
            <w:tcBorders>
              <w:left w:val="single" w:sz="8" w:space="0" w:color="auto"/>
              <w:bottom w:val="single" w:sz="8" w:space="0" w:color="auto"/>
              <w:right w:val="single" w:sz="8" w:space="0" w:color="auto"/>
            </w:tcBorders>
            <w:shd w:val="clear" w:color="auto" w:fill="auto"/>
            <w:vAlign w:val="bottom"/>
          </w:tcPr>
          <w:p w14:paraId="35830792"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7EC6297A"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13322B6D" w14:textId="77777777" w:rsidR="00F93DBB" w:rsidRDefault="00F93DBB" w:rsidP="00A6421F">
            <w:pPr>
              <w:spacing w:line="0" w:lineRule="atLeast"/>
              <w:rPr>
                <w:rFonts w:ascii="Times New Roman" w:eastAsia="Times New Roman" w:hAnsi="Times New Roman"/>
                <w:sz w:val="6"/>
              </w:rPr>
            </w:pPr>
          </w:p>
        </w:tc>
      </w:tr>
      <w:tr w:rsidR="00F93DBB" w14:paraId="0EC6E7EC" w14:textId="77777777" w:rsidTr="00137DA3">
        <w:trPr>
          <w:trHeight w:val="333"/>
        </w:trPr>
        <w:tc>
          <w:tcPr>
            <w:tcW w:w="9934" w:type="dxa"/>
            <w:tcBorders>
              <w:left w:val="single" w:sz="8" w:space="0" w:color="auto"/>
              <w:right w:val="single" w:sz="8" w:space="0" w:color="auto"/>
            </w:tcBorders>
            <w:shd w:val="clear" w:color="auto" w:fill="auto"/>
            <w:vAlign w:val="bottom"/>
          </w:tcPr>
          <w:p w14:paraId="77C9AC30" w14:textId="77777777" w:rsidR="00F93DBB" w:rsidRDefault="00F93DBB" w:rsidP="00A6421F">
            <w:pPr>
              <w:ind w:left="120"/>
              <w:rPr>
                <w:rFonts w:ascii="Century Gothic" w:eastAsia="Century Gothic" w:hAnsi="Century Gothic"/>
                <w:b/>
              </w:rPr>
            </w:pPr>
            <w:r>
              <w:rPr>
                <w:rFonts w:ascii="Century Gothic" w:eastAsia="Century Gothic" w:hAnsi="Century Gothic"/>
                <w:b/>
              </w:rPr>
              <w:t>FINAL EXAM</w:t>
            </w:r>
          </w:p>
          <w:p w14:paraId="791F8404" w14:textId="74B8D364" w:rsidR="0085211A" w:rsidRDefault="0085211A" w:rsidP="009B0E63">
            <w:pPr>
              <w:rPr>
                <w:rFonts w:ascii="Century Gothic" w:eastAsia="Century Gothic" w:hAnsi="Century Gothic"/>
                <w:b/>
              </w:rPr>
            </w:pPr>
          </w:p>
        </w:tc>
        <w:tc>
          <w:tcPr>
            <w:tcW w:w="56" w:type="dxa"/>
            <w:shd w:val="clear" w:color="auto" w:fill="auto"/>
            <w:vAlign w:val="bottom"/>
          </w:tcPr>
          <w:p w14:paraId="4918736E"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4A11250B" w14:textId="77777777" w:rsidR="00F93DBB" w:rsidRDefault="00F93DBB" w:rsidP="00A6421F">
            <w:pPr>
              <w:spacing w:line="0" w:lineRule="atLeast"/>
              <w:rPr>
                <w:rFonts w:ascii="Times New Roman" w:eastAsia="Times New Roman" w:hAnsi="Times New Roman"/>
                <w:sz w:val="24"/>
              </w:rPr>
            </w:pPr>
          </w:p>
        </w:tc>
      </w:tr>
      <w:tr w:rsidR="00F93DBB" w14:paraId="3CA6AA51" w14:textId="77777777" w:rsidTr="00137DA3">
        <w:trPr>
          <w:trHeight w:val="269"/>
        </w:trPr>
        <w:tc>
          <w:tcPr>
            <w:tcW w:w="9934" w:type="dxa"/>
            <w:tcBorders>
              <w:left w:val="single" w:sz="8" w:space="0" w:color="auto"/>
              <w:right w:val="single" w:sz="8" w:space="0" w:color="auto"/>
            </w:tcBorders>
            <w:shd w:val="clear" w:color="auto" w:fill="auto"/>
            <w:vAlign w:val="bottom"/>
          </w:tcPr>
          <w:p w14:paraId="7FBC02CD" w14:textId="77777777" w:rsidR="00F93DBB" w:rsidRDefault="00F93DBB" w:rsidP="00A6421F">
            <w:pPr>
              <w:ind w:left="120"/>
              <w:rPr>
                <w:rFonts w:ascii="Century Gothic" w:eastAsia="Century Gothic" w:hAnsi="Century Gothic"/>
              </w:rPr>
            </w:pPr>
            <w:r>
              <w:rPr>
                <w:rFonts w:ascii="Century Gothic" w:eastAsia="Century Gothic" w:hAnsi="Century Gothic"/>
              </w:rPr>
              <w:t>To ensure your understanding of the material in this course and to prepare you to be</w:t>
            </w:r>
          </w:p>
        </w:tc>
        <w:tc>
          <w:tcPr>
            <w:tcW w:w="56" w:type="dxa"/>
            <w:shd w:val="clear" w:color="auto" w:fill="auto"/>
            <w:vAlign w:val="bottom"/>
          </w:tcPr>
          <w:p w14:paraId="6AC469E8" w14:textId="77777777" w:rsidR="00F93DBB" w:rsidRDefault="00F93DBB" w:rsidP="00A6421F">
            <w:pPr>
              <w:spacing w:line="0" w:lineRule="atLeast"/>
              <w:rPr>
                <w:rFonts w:ascii="Times New Roman" w:eastAsia="Times New Roman" w:hAnsi="Times New Roman"/>
                <w:sz w:val="23"/>
              </w:rPr>
            </w:pPr>
          </w:p>
        </w:tc>
        <w:tc>
          <w:tcPr>
            <w:tcW w:w="640" w:type="dxa"/>
            <w:vMerge w:val="restart"/>
            <w:tcBorders>
              <w:right w:val="single" w:sz="8" w:space="0" w:color="auto"/>
            </w:tcBorders>
            <w:shd w:val="clear" w:color="auto" w:fill="auto"/>
            <w:vAlign w:val="bottom"/>
          </w:tcPr>
          <w:p w14:paraId="0C1FD7CE" w14:textId="77777777"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72</w:t>
            </w:r>
          </w:p>
        </w:tc>
      </w:tr>
      <w:tr w:rsidR="00F93DBB" w14:paraId="7D01563F" w14:textId="77777777" w:rsidTr="00137DA3">
        <w:trPr>
          <w:trHeight w:val="137"/>
        </w:trPr>
        <w:tc>
          <w:tcPr>
            <w:tcW w:w="9934" w:type="dxa"/>
            <w:vMerge w:val="restart"/>
            <w:tcBorders>
              <w:left w:val="single" w:sz="8" w:space="0" w:color="auto"/>
              <w:right w:val="single" w:sz="8" w:space="0" w:color="auto"/>
            </w:tcBorders>
            <w:shd w:val="clear" w:color="auto" w:fill="auto"/>
            <w:vAlign w:val="bottom"/>
          </w:tcPr>
          <w:p w14:paraId="60E0ACE8" w14:textId="455D649A" w:rsidR="00F93DBB" w:rsidRDefault="00F93DBB" w:rsidP="00A6421F">
            <w:pPr>
              <w:ind w:left="120"/>
              <w:rPr>
                <w:rFonts w:ascii="Century Gothic" w:eastAsia="Century Gothic" w:hAnsi="Century Gothic"/>
              </w:rPr>
            </w:pPr>
            <w:r>
              <w:rPr>
                <w:rFonts w:ascii="Century Gothic" w:eastAsia="Century Gothic" w:hAnsi="Century Gothic"/>
              </w:rPr>
              <w:t xml:space="preserve">successful on your TExES </w:t>
            </w:r>
            <w:r w:rsidR="00137DA3">
              <w:rPr>
                <w:rFonts w:ascii="Century Gothic" w:eastAsia="Century Gothic" w:hAnsi="Century Gothic"/>
              </w:rPr>
              <w:t xml:space="preserve">and SoTR </w:t>
            </w:r>
            <w:r>
              <w:rPr>
                <w:rFonts w:ascii="Century Gothic" w:eastAsia="Century Gothic" w:hAnsi="Century Gothic"/>
              </w:rPr>
              <w:t>Exam, there will be a final exam which will test your knowledge</w:t>
            </w:r>
            <w:r w:rsidR="00137DA3">
              <w:rPr>
                <w:rFonts w:ascii="Century Gothic" w:eastAsia="Century Gothic" w:hAnsi="Century Gothic"/>
              </w:rPr>
              <w:t xml:space="preserve"> and understanding of key concepts and objectives.</w:t>
            </w:r>
          </w:p>
        </w:tc>
        <w:tc>
          <w:tcPr>
            <w:tcW w:w="56" w:type="dxa"/>
            <w:shd w:val="clear" w:color="auto" w:fill="auto"/>
            <w:vAlign w:val="bottom"/>
          </w:tcPr>
          <w:p w14:paraId="26562510" w14:textId="77777777" w:rsidR="00F93DBB" w:rsidRDefault="00F93DBB" w:rsidP="00A6421F">
            <w:pPr>
              <w:spacing w:line="0" w:lineRule="atLeast"/>
              <w:rPr>
                <w:rFonts w:ascii="Times New Roman" w:eastAsia="Times New Roman" w:hAnsi="Times New Roman"/>
                <w:sz w:val="11"/>
              </w:rPr>
            </w:pPr>
          </w:p>
        </w:tc>
        <w:tc>
          <w:tcPr>
            <w:tcW w:w="640" w:type="dxa"/>
            <w:vMerge/>
            <w:tcBorders>
              <w:right w:val="single" w:sz="8" w:space="0" w:color="auto"/>
            </w:tcBorders>
            <w:shd w:val="clear" w:color="auto" w:fill="auto"/>
            <w:vAlign w:val="bottom"/>
          </w:tcPr>
          <w:p w14:paraId="51D8960D" w14:textId="77777777" w:rsidR="00F93DBB" w:rsidRDefault="00F93DBB" w:rsidP="00A6421F">
            <w:pPr>
              <w:spacing w:line="0" w:lineRule="atLeast"/>
              <w:rPr>
                <w:rFonts w:ascii="Times New Roman" w:eastAsia="Times New Roman" w:hAnsi="Times New Roman"/>
                <w:sz w:val="11"/>
              </w:rPr>
            </w:pPr>
          </w:p>
        </w:tc>
      </w:tr>
      <w:tr w:rsidR="00F93DBB" w14:paraId="33F22F9B" w14:textId="77777777" w:rsidTr="00137DA3">
        <w:trPr>
          <w:trHeight w:val="135"/>
        </w:trPr>
        <w:tc>
          <w:tcPr>
            <w:tcW w:w="9934" w:type="dxa"/>
            <w:vMerge/>
            <w:tcBorders>
              <w:left w:val="single" w:sz="8" w:space="0" w:color="auto"/>
              <w:right w:val="single" w:sz="8" w:space="0" w:color="auto"/>
            </w:tcBorders>
            <w:shd w:val="clear" w:color="auto" w:fill="auto"/>
            <w:vAlign w:val="bottom"/>
          </w:tcPr>
          <w:p w14:paraId="3756B3CF" w14:textId="77777777" w:rsidR="00F93DBB" w:rsidRDefault="00F93DBB" w:rsidP="00A6421F">
            <w:pPr>
              <w:rPr>
                <w:rFonts w:ascii="Times New Roman" w:eastAsia="Times New Roman" w:hAnsi="Times New Roman"/>
                <w:sz w:val="11"/>
              </w:rPr>
            </w:pPr>
          </w:p>
        </w:tc>
        <w:tc>
          <w:tcPr>
            <w:tcW w:w="56" w:type="dxa"/>
            <w:shd w:val="clear" w:color="auto" w:fill="auto"/>
            <w:vAlign w:val="bottom"/>
          </w:tcPr>
          <w:p w14:paraId="143CEF08" w14:textId="77777777" w:rsidR="00F93DBB" w:rsidRDefault="00F93DBB" w:rsidP="00A6421F">
            <w:pPr>
              <w:spacing w:line="0" w:lineRule="atLeast"/>
              <w:rPr>
                <w:rFonts w:ascii="Times New Roman" w:eastAsia="Times New Roman" w:hAnsi="Times New Roman"/>
                <w:sz w:val="11"/>
              </w:rPr>
            </w:pPr>
          </w:p>
        </w:tc>
        <w:tc>
          <w:tcPr>
            <w:tcW w:w="640" w:type="dxa"/>
            <w:tcBorders>
              <w:right w:val="single" w:sz="8" w:space="0" w:color="auto"/>
            </w:tcBorders>
            <w:shd w:val="clear" w:color="auto" w:fill="auto"/>
            <w:vAlign w:val="bottom"/>
          </w:tcPr>
          <w:p w14:paraId="00AACFCA" w14:textId="77777777" w:rsidR="00F93DBB" w:rsidRDefault="00F93DBB" w:rsidP="00A6421F">
            <w:pPr>
              <w:spacing w:line="0" w:lineRule="atLeast"/>
              <w:rPr>
                <w:rFonts w:ascii="Times New Roman" w:eastAsia="Times New Roman" w:hAnsi="Times New Roman"/>
                <w:sz w:val="11"/>
              </w:rPr>
            </w:pPr>
          </w:p>
        </w:tc>
      </w:tr>
      <w:tr w:rsidR="00F93DBB" w14:paraId="30B602C4" w14:textId="77777777" w:rsidTr="00E00241">
        <w:trPr>
          <w:trHeight w:val="88"/>
        </w:trPr>
        <w:tc>
          <w:tcPr>
            <w:tcW w:w="9934" w:type="dxa"/>
            <w:tcBorders>
              <w:left w:val="single" w:sz="8" w:space="0" w:color="auto"/>
              <w:bottom w:val="single" w:sz="8" w:space="0" w:color="auto"/>
              <w:right w:val="single" w:sz="8" w:space="0" w:color="auto"/>
            </w:tcBorders>
            <w:shd w:val="clear" w:color="auto" w:fill="auto"/>
            <w:vAlign w:val="bottom"/>
          </w:tcPr>
          <w:p w14:paraId="7BF3C6D4"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521F9DF0"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21FAE1D2" w14:textId="77777777" w:rsidR="00F93DBB" w:rsidRDefault="00F93DBB" w:rsidP="00A6421F">
            <w:pPr>
              <w:spacing w:line="0" w:lineRule="atLeast"/>
              <w:rPr>
                <w:rFonts w:ascii="Times New Roman" w:eastAsia="Times New Roman" w:hAnsi="Times New Roman"/>
                <w:sz w:val="6"/>
              </w:rPr>
            </w:pPr>
          </w:p>
        </w:tc>
      </w:tr>
      <w:tr w:rsidR="00F93DBB" w14:paraId="6C021FC1" w14:textId="77777777" w:rsidTr="00F12FDB">
        <w:trPr>
          <w:trHeight w:val="457"/>
        </w:trPr>
        <w:tc>
          <w:tcPr>
            <w:tcW w:w="10630" w:type="dxa"/>
            <w:gridSpan w:val="3"/>
            <w:tcBorders>
              <w:left w:val="single" w:sz="8" w:space="0" w:color="auto"/>
              <w:bottom w:val="single" w:sz="8" w:space="0" w:color="auto"/>
              <w:right w:val="single" w:sz="8" w:space="0" w:color="auto"/>
            </w:tcBorders>
            <w:shd w:val="clear" w:color="auto" w:fill="auto"/>
            <w:vAlign w:val="bottom"/>
          </w:tcPr>
          <w:p w14:paraId="5194EC00" w14:textId="00A78B20" w:rsidR="00F93DBB" w:rsidRPr="009A6765" w:rsidRDefault="00F93DBB" w:rsidP="00A6421F">
            <w:pPr>
              <w:widowControl w:val="0"/>
              <w:autoSpaceDE w:val="0"/>
              <w:autoSpaceDN w:val="0"/>
              <w:adjustRightInd w:val="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w:t>
            </w:r>
            <w:r w:rsidRPr="009A6765">
              <w:rPr>
                <w:rFonts w:ascii="Century Gothic" w:eastAsia="Times New Roman" w:hAnsi="Century Gothic" w:cs="Times New Roman"/>
                <w:b/>
                <w:bCs/>
                <w:color w:val="000000"/>
              </w:rPr>
              <w:t>GRADING</w:t>
            </w:r>
            <w:r>
              <w:rPr>
                <w:rFonts w:ascii="Century Gothic" w:eastAsia="Times New Roman" w:hAnsi="Century Gothic" w:cs="Times New Roman"/>
                <w:b/>
                <w:bCs/>
                <w:color w:val="000000"/>
              </w:rPr>
              <w:t xml:space="preserve"> SCALE</w:t>
            </w:r>
            <w:r w:rsidR="00234B06">
              <w:rPr>
                <w:rFonts w:ascii="Century Gothic" w:eastAsia="Times New Roman" w:hAnsi="Century Gothic" w:cs="Times New Roman"/>
                <w:b/>
                <w:bCs/>
                <w:color w:val="000000"/>
              </w:rPr>
              <w:t>: Points</w:t>
            </w:r>
          </w:p>
          <w:p w14:paraId="592E8AD3" w14:textId="774898D0" w:rsidR="00F93DBB" w:rsidRDefault="00F93DBB" w:rsidP="00A6421F">
            <w:pPr>
              <w:spacing w:line="266" w:lineRule="exact"/>
              <w:rPr>
                <w:rFonts w:ascii="Century Gothic" w:eastAsia="Times New Roman" w:hAnsi="Century Gothic" w:cs="Times New Roman"/>
                <w:color w:val="000000"/>
              </w:rPr>
            </w:pPr>
            <w:r>
              <w:rPr>
                <w:rFonts w:ascii="Century Gothic" w:eastAsia="Times New Roman" w:hAnsi="Century Gothic" w:cs="Times New Roman"/>
                <w:color w:val="000000"/>
              </w:rPr>
              <w:t xml:space="preserve"> </w:t>
            </w:r>
            <w:r w:rsidR="009B0E63">
              <w:rPr>
                <w:rFonts w:ascii="Century Gothic" w:eastAsia="Times New Roman" w:hAnsi="Century Gothic" w:cs="Times New Roman"/>
                <w:color w:val="000000"/>
              </w:rPr>
              <w:t>A/316-352</w:t>
            </w:r>
          </w:p>
          <w:p w14:paraId="371B5288" w14:textId="39985CB3" w:rsidR="009B0E63" w:rsidRDefault="009B0E63" w:rsidP="00A6421F">
            <w:pPr>
              <w:spacing w:line="266" w:lineRule="exact"/>
              <w:rPr>
                <w:rFonts w:ascii="Century Gothic" w:eastAsia="Times New Roman" w:hAnsi="Century Gothic" w:cs="Times New Roman"/>
                <w:color w:val="000000"/>
              </w:rPr>
            </w:pPr>
            <w:r>
              <w:rPr>
                <w:rFonts w:ascii="Century Gothic" w:eastAsia="Times New Roman" w:hAnsi="Century Gothic" w:cs="Times New Roman"/>
                <w:color w:val="000000"/>
              </w:rPr>
              <w:t xml:space="preserve"> B/281-315</w:t>
            </w:r>
          </w:p>
          <w:p w14:paraId="10E8C436" w14:textId="4177999A" w:rsidR="009B0E63" w:rsidRDefault="009B0E63" w:rsidP="00A6421F">
            <w:pPr>
              <w:spacing w:line="266" w:lineRule="exact"/>
              <w:rPr>
                <w:rFonts w:ascii="Century Gothic" w:eastAsia="Times New Roman" w:hAnsi="Century Gothic" w:cs="Times New Roman"/>
                <w:color w:val="000000"/>
              </w:rPr>
            </w:pPr>
            <w:r>
              <w:rPr>
                <w:rFonts w:ascii="Century Gothic" w:eastAsia="Times New Roman" w:hAnsi="Century Gothic" w:cs="Times New Roman"/>
                <w:color w:val="000000"/>
              </w:rPr>
              <w:t xml:space="preserve"> C/246-280</w:t>
            </w:r>
          </w:p>
          <w:p w14:paraId="244C906C" w14:textId="2C9C655E" w:rsidR="009B0E63" w:rsidRDefault="009B0E63" w:rsidP="00A6421F">
            <w:pPr>
              <w:spacing w:line="266" w:lineRule="exact"/>
              <w:rPr>
                <w:rFonts w:ascii="Century Gothic" w:eastAsia="Times New Roman" w:hAnsi="Century Gothic" w:cs="Times New Roman"/>
                <w:color w:val="000000"/>
              </w:rPr>
            </w:pPr>
            <w:r>
              <w:rPr>
                <w:rFonts w:ascii="Century Gothic" w:eastAsia="Times New Roman" w:hAnsi="Century Gothic" w:cs="Times New Roman"/>
                <w:color w:val="000000"/>
              </w:rPr>
              <w:t xml:space="preserve"> D/211-245</w:t>
            </w:r>
          </w:p>
          <w:p w14:paraId="06E99EE5" w14:textId="034D3AFA" w:rsidR="009B0E63" w:rsidRDefault="009B0E63" w:rsidP="00A6421F">
            <w:pPr>
              <w:spacing w:line="266" w:lineRule="exact"/>
              <w:rPr>
                <w:rFonts w:ascii="Century Gothic" w:eastAsia="Times New Roman" w:hAnsi="Century Gothic" w:cs="Times New Roman"/>
                <w:color w:val="000000"/>
              </w:rPr>
            </w:pPr>
            <w:r>
              <w:rPr>
                <w:rFonts w:ascii="Century Gothic" w:eastAsia="Times New Roman" w:hAnsi="Century Gothic" w:cs="Times New Roman"/>
                <w:color w:val="000000"/>
              </w:rPr>
              <w:t xml:space="preserve"> F/ 210-0</w:t>
            </w:r>
          </w:p>
          <w:p w14:paraId="16BACDB0" w14:textId="77777777" w:rsidR="009B0E63" w:rsidRPr="009A6765" w:rsidRDefault="009B0E63" w:rsidP="00A6421F">
            <w:pPr>
              <w:spacing w:line="266" w:lineRule="exact"/>
              <w:rPr>
                <w:rFonts w:ascii="Century Gothic" w:eastAsia="Times New Roman" w:hAnsi="Century Gothic"/>
              </w:rPr>
            </w:pPr>
          </w:p>
          <w:p w14:paraId="69909DC9" w14:textId="77777777" w:rsidR="00F93DBB" w:rsidRDefault="00F93DBB" w:rsidP="00A6421F">
            <w:pPr>
              <w:spacing w:line="0" w:lineRule="atLeast"/>
              <w:rPr>
                <w:rFonts w:ascii="Times New Roman" w:eastAsia="Times New Roman" w:hAnsi="Times New Roman"/>
                <w:sz w:val="6"/>
              </w:rPr>
            </w:pPr>
          </w:p>
        </w:tc>
      </w:tr>
    </w:tbl>
    <w:p w14:paraId="2DAA790F" w14:textId="296858C7" w:rsidR="00FD28CE" w:rsidRDefault="00FD28CE">
      <w:pPr>
        <w:spacing w:line="235" w:lineRule="auto"/>
      </w:pPr>
    </w:p>
    <w:p w14:paraId="4DE370B9" w14:textId="77777777" w:rsidR="00BB624C" w:rsidRDefault="00BB624C" w:rsidP="00BB624C">
      <w:pPr>
        <w:spacing w:line="235" w:lineRule="auto"/>
      </w:pPr>
    </w:p>
    <w:p w14:paraId="5ABCF9B2" w14:textId="7C7BE417" w:rsidR="00BB624C" w:rsidRDefault="00BB624C" w:rsidP="00BB624C">
      <w:pPr>
        <w:spacing w:line="215" w:lineRule="auto"/>
        <w:ind w:right="380"/>
      </w:pPr>
      <w:r w:rsidRPr="00BB624C">
        <w:rPr>
          <w:i/>
        </w:rPr>
        <w:t>Submitting Work:</w:t>
      </w:r>
      <w:r>
        <w:rPr>
          <w:i/>
        </w:rPr>
        <w:t xml:space="preserve"> </w:t>
      </w:r>
      <w:r>
        <w:t>All assignments will be submitted via Canvas, with the Common Lesson Plan and EL Modification chart assignments requiring submission to Foliotek via Canvas. Assignments posted after</w:t>
      </w:r>
      <w:r>
        <w:rPr>
          <w:i/>
        </w:rPr>
        <w:t xml:space="preserve"> </w:t>
      </w:r>
      <w:r>
        <w:t>the deadline will be considered late and points will be deducted from the final grade. For each day an assignment is late, you will lose</w:t>
      </w:r>
      <w:r w:rsidR="00503C12">
        <w:t xml:space="preserve"> points off</w:t>
      </w:r>
      <w:r>
        <w:t>. Once the assignment is 1 week late, you will receive a zero with no chance for submission.</w:t>
      </w:r>
    </w:p>
    <w:p w14:paraId="48D5419D" w14:textId="77777777" w:rsidR="00F95502" w:rsidRDefault="00F95502" w:rsidP="00BB624C">
      <w:pPr>
        <w:spacing w:line="215" w:lineRule="auto"/>
        <w:ind w:right="380"/>
      </w:pPr>
    </w:p>
    <w:p w14:paraId="6B20D8A7" w14:textId="3B4692F5" w:rsidR="00BB624C" w:rsidRDefault="00F95502" w:rsidP="004B4E2D">
      <w:pPr>
        <w:spacing w:line="215" w:lineRule="auto"/>
        <w:ind w:right="760"/>
      </w:pPr>
      <w:r w:rsidRPr="00E12DC0">
        <w:rPr>
          <w:i/>
        </w:rPr>
        <w:t xml:space="preserve">Canvas </w:t>
      </w:r>
      <w:r w:rsidR="00E12DC0">
        <w:rPr>
          <w:i/>
        </w:rPr>
        <w:t>Message</w:t>
      </w:r>
      <w:r w:rsidRPr="00E12DC0">
        <w:rPr>
          <w:i/>
        </w:rPr>
        <w:t>:</w:t>
      </w:r>
      <w:r>
        <w:t xml:space="preserve"> All instructor correspondence to the student is conducted through Canvas message and it is the student’s responsibility to read their Canvas messages regularly.</w:t>
      </w:r>
    </w:p>
    <w:p w14:paraId="099608CA" w14:textId="6717E0CA" w:rsidR="00FD28CE" w:rsidRDefault="00FD28CE">
      <w:pPr>
        <w:spacing w:line="300" w:lineRule="auto"/>
        <w:rPr>
          <w:rFonts w:ascii="Times New Roman" w:eastAsia="Times New Roman" w:hAnsi="Times New Roman" w:cs="Times New Roman"/>
        </w:rPr>
      </w:pPr>
    </w:p>
    <w:p w14:paraId="1A7B9455" w14:textId="77777777" w:rsidR="004B4E2D" w:rsidRDefault="0094726E" w:rsidP="004B4E2D">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4B4E2D" w:rsidRPr="60753D39">
        <w:rPr>
          <w:rFonts w:ascii="Times New Roman" w:eastAsia="Times New Roman" w:hAnsi="Times New Roman" w:cs="Times New Roman"/>
          <w:b/>
          <w:bCs/>
        </w:rPr>
        <w:t>UNT TEACHER EDUCATION PROGRAM</w:t>
      </w:r>
      <w:r w:rsidR="004B4E2D" w:rsidRPr="60753D39">
        <w:rPr>
          <w:rFonts w:ascii="Times New Roman" w:eastAsia="Times New Roman" w:hAnsi="Times New Roman" w:cs="Times New Roman"/>
        </w:rPr>
        <w:t xml:space="preserve"> </w:t>
      </w:r>
    </w:p>
    <w:p w14:paraId="11F64B23" w14:textId="77777777" w:rsidR="004B4E2D" w:rsidRDefault="004B4E2D" w:rsidP="004B4E2D">
      <w:pPr>
        <w:spacing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COMMITMENTS </w:t>
      </w:r>
    </w:p>
    <w:p w14:paraId="30AD316B" w14:textId="77777777" w:rsidR="004B4E2D" w:rsidRDefault="004B4E2D" w:rsidP="004B4E2D">
      <w:pPr>
        <w:jc w:val="center"/>
      </w:pPr>
      <w:r w:rsidRPr="52734776">
        <w:rPr>
          <w:rFonts w:ascii="Times New Roman" w:eastAsia="Times New Roman" w:hAnsi="Times New Roman" w:cs="Times New Roman"/>
        </w:rPr>
        <w:t xml:space="preserve"> </w:t>
      </w:r>
    </w:p>
    <w:p w14:paraId="7F4D9615" w14:textId="77777777" w:rsidR="004B4E2D" w:rsidRDefault="004B4E2D" w:rsidP="004B4E2D">
      <w:pPr>
        <w:rPr>
          <w:rFonts w:ascii="Times New Roman" w:eastAsia="Times New Roman" w:hAnsi="Times New Roman" w:cs="Times New Roman"/>
          <w:i/>
          <w:iCs/>
          <w:color w:val="000000" w:themeColor="text1"/>
        </w:rPr>
      </w:pPr>
      <w:r w:rsidRPr="60753D39">
        <w:rPr>
          <w:rFonts w:ascii="Times New Roman" w:eastAsia="Times New Roman" w:hAnsi="Times New Roman" w:cs="Times New Roman"/>
          <w:color w:val="000000" w:themeColor="text1"/>
        </w:rPr>
        <w:t>While teaching has always been a relational and intellectual endeavor, we acknowledge that</w:t>
      </w:r>
      <w:r w:rsidRPr="60753D39">
        <w:rPr>
          <w:rFonts w:ascii="Times New Roman" w:eastAsia="Times New Roman" w:hAnsi="Times New Roman" w:cs="Times New Roman"/>
          <w:i/>
          <w:iCs/>
          <w:color w:val="000000" w:themeColor="text1"/>
        </w:rPr>
        <w:t xml:space="preserve"> teaching is also both an ethical and a political act.</w:t>
      </w:r>
      <w:r w:rsidRPr="60753D39">
        <w:rPr>
          <w:rFonts w:ascii="Times New Roman" w:eastAsia="Times New Roman" w:hAnsi="Times New Roman" w:cs="Times New Roman"/>
          <w:color w:val="000000" w:themeColor="text1"/>
        </w:rPr>
        <w:t xml:space="preserve"> We recognize that many of the practices and traditions in schools today perpetuate long-seated historical and social oppressions. These social inequities are structural </w:t>
      </w:r>
      <w:r w:rsidRPr="60753D39">
        <w:rPr>
          <w:rFonts w:ascii="Times New Roman" w:eastAsia="Times New Roman" w:hAnsi="Times New Roman" w:cs="Times New Roman"/>
          <w:i/>
          <w:iCs/>
          <w:color w:val="000000" w:themeColor="text1"/>
        </w:rPr>
        <w:t xml:space="preserve">and </w:t>
      </w:r>
      <w:r w:rsidRPr="60753D39">
        <w:rPr>
          <w:rFonts w:ascii="Times New Roman" w:eastAsia="Times New Roman" w:hAnsi="Times New Roman" w:cs="Times New Roman"/>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E839704" w14:textId="77777777" w:rsidR="004B4E2D" w:rsidRDefault="004B4E2D" w:rsidP="004B4E2D">
      <w:pPr>
        <w:rPr>
          <w:rFonts w:ascii="Times New Roman" w:eastAsia="Times New Roman" w:hAnsi="Times New Roman" w:cs="Times New Roman"/>
          <w:color w:val="000000" w:themeColor="text1"/>
        </w:rPr>
      </w:pPr>
      <w:r w:rsidRPr="60753D39">
        <w:rPr>
          <w:rFonts w:ascii="Times New Roman" w:eastAsia="Times New Roman" w:hAnsi="Times New Roman" w:cs="Times New Roman"/>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79456A2A" w14:textId="77777777" w:rsidR="004B4E2D" w:rsidRDefault="004B4E2D" w:rsidP="004B4E2D">
      <w:pPr>
        <w:pStyle w:val="ListParagraph"/>
        <w:numPr>
          <w:ilvl w:val="0"/>
          <w:numId w:val="3"/>
        </w:numPr>
        <w:spacing w:after="160" w:line="259" w:lineRule="auto"/>
        <w:rPr>
          <w:rFonts w:eastAsiaTheme="minorEastAsia"/>
          <w:b/>
          <w:bCs/>
          <w:color w:val="000000" w:themeColor="text1"/>
        </w:rPr>
      </w:pPr>
      <w:r w:rsidRPr="60753D39">
        <w:rPr>
          <w:rFonts w:ascii="Times New Roman" w:eastAsia="Times New Roman" w:hAnsi="Times New Roman" w:cs="Times New Roman"/>
          <w:b/>
          <w:bCs/>
          <w:color w:val="000000" w:themeColor="text1"/>
        </w:rPr>
        <w:t xml:space="preserve">Identity. </w:t>
      </w:r>
      <w:r w:rsidRPr="60753D39">
        <w:rPr>
          <w:rFonts w:ascii="Times New Roman" w:eastAsia="Times New Roman" w:hAnsi="Times New Roman" w:cs="Times New Roman"/>
          <w:color w:val="000000" w:themeColor="text1"/>
        </w:rPr>
        <w:t>Preparing teachers who have agency and critically reflect on their lived experiences and identities as a way of informing their professional knowledge and humanizing pedagogies.</w:t>
      </w:r>
    </w:p>
    <w:p w14:paraId="7706B4CE" w14:textId="77777777" w:rsidR="004B4E2D" w:rsidRDefault="004B4E2D" w:rsidP="004B4E2D">
      <w:pPr>
        <w:pStyle w:val="ListParagraph"/>
        <w:numPr>
          <w:ilvl w:val="0"/>
          <w:numId w:val="3"/>
        </w:numPr>
        <w:spacing w:after="160" w:line="259" w:lineRule="auto"/>
        <w:rPr>
          <w:rFonts w:eastAsiaTheme="minorEastAsia"/>
          <w:b/>
          <w:bCs/>
          <w:color w:val="000000" w:themeColor="text1"/>
        </w:rPr>
      </w:pPr>
      <w:r w:rsidRPr="60753D39">
        <w:rPr>
          <w:rFonts w:ascii="Times New Roman" w:eastAsia="Times New Roman" w:hAnsi="Times New Roman" w:cs="Times New Roman"/>
          <w:b/>
          <w:bCs/>
          <w:color w:val="000000" w:themeColor="text1"/>
        </w:rPr>
        <w:t xml:space="preserve">Inquiry. </w:t>
      </w:r>
      <w:r w:rsidRPr="60753D39">
        <w:rPr>
          <w:rFonts w:ascii="Times New Roman" w:eastAsia="Times New Roman" w:hAnsi="Times New Roman" w:cs="Times New Roman"/>
          <w:color w:val="000000" w:themeColor="text1"/>
        </w:rPr>
        <w:t>Preparing teachers who value and inquire into the complex identities, as well as intellectual and transformational capacities, of children and youth.</w:t>
      </w:r>
    </w:p>
    <w:p w14:paraId="5753443C" w14:textId="77777777" w:rsidR="004B4E2D" w:rsidRDefault="004B4E2D" w:rsidP="004B4E2D">
      <w:pPr>
        <w:pStyle w:val="ListParagraph"/>
        <w:numPr>
          <w:ilvl w:val="0"/>
          <w:numId w:val="3"/>
        </w:numPr>
        <w:spacing w:after="160" w:line="259" w:lineRule="auto"/>
        <w:rPr>
          <w:rFonts w:eastAsiaTheme="minorEastAsia"/>
          <w:color w:val="000000" w:themeColor="text1"/>
        </w:rPr>
      </w:pPr>
      <w:r w:rsidRPr="60753D39">
        <w:rPr>
          <w:rFonts w:ascii="Times New Roman" w:eastAsia="Times New Roman" w:hAnsi="Times New Roman" w:cs="Times New Roman"/>
          <w:b/>
          <w:bCs/>
          <w:color w:val="000000" w:themeColor="text1"/>
        </w:rPr>
        <w:t xml:space="preserve">Activism. </w:t>
      </w:r>
      <w:r w:rsidRPr="60753D39">
        <w:rPr>
          <w:rFonts w:ascii="Times New Roman" w:eastAsia="Times New Roman" w:hAnsi="Times New Roman" w:cs="Times New Roman"/>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306DA650" w14:textId="77777777" w:rsidR="004B4E2D" w:rsidRDefault="004B4E2D" w:rsidP="004B4E2D">
      <w:pPr>
        <w:pStyle w:val="ListParagraph"/>
        <w:numPr>
          <w:ilvl w:val="0"/>
          <w:numId w:val="3"/>
        </w:numPr>
        <w:spacing w:after="160" w:line="259" w:lineRule="auto"/>
        <w:rPr>
          <w:color w:val="000000" w:themeColor="text1"/>
        </w:rPr>
      </w:pPr>
      <w:r w:rsidRPr="60753D39">
        <w:rPr>
          <w:rFonts w:ascii="Times New Roman" w:eastAsia="Times New Roman" w:hAnsi="Times New Roman" w:cs="Times New Roman"/>
          <w:b/>
          <w:bCs/>
          <w:color w:val="000000" w:themeColor="text1"/>
        </w:rPr>
        <w:t xml:space="preserve">Community. </w:t>
      </w:r>
      <w:r w:rsidRPr="60753D39">
        <w:rPr>
          <w:rFonts w:ascii="Times New Roman" w:eastAsia="Times New Roman" w:hAnsi="Times New Roman" w:cs="Times New Roman"/>
          <w:color w:val="000000" w:themeColor="text1"/>
        </w:rPr>
        <w:t>Preparing teachers who recognize and honor the unique sociocultural experiences and communities of children and youth with whom they work.</w:t>
      </w:r>
    </w:p>
    <w:p w14:paraId="79920FD8" w14:textId="54F72AE5" w:rsidR="004B4E2D" w:rsidRDefault="004B4E2D" w:rsidP="004B4E2D">
      <w:pPr>
        <w:rPr>
          <w:rFonts w:ascii="Times New Roman" w:eastAsia="Times New Roman" w:hAnsi="Times New Roman" w:cs="Times New Roman"/>
          <w:color w:val="000000" w:themeColor="text1"/>
        </w:rPr>
      </w:pPr>
      <w:r w:rsidRPr="60753D39">
        <w:rPr>
          <w:rFonts w:ascii="Times New Roman" w:eastAsia="Times New Roman" w:hAnsi="Times New Roman" w:cs="Times New Roman"/>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29357A4B" w14:textId="03A166B1" w:rsidR="004B4E2D" w:rsidRDefault="004B4E2D" w:rsidP="004B4E2D">
      <w:pPr>
        <w:rPr>
          <w:rFonts w:ascii="Times New Roman" w:eastAsia="Times New Roman" w:hAnsi="Times New Roman" w:cs="Times New Roman"/>
          <w:color w:val="000000" w:themeColor="text1"/>
        </w:rPr>
      </w:pPr>
    </w:p>
    <w:p w14:paraId="61ED46CD" w14:textId="66C210A5" w:rsidR="004B4E2D" w:rsidRDefault="004B4E2D" w:rsidP="004B4E2D">
      <w:pPr>
        <w:rPr>
          <w:rFonts w:ascii="Times New Roman" w:eastAsia="Times New Roman" w:hAnsi="Times New Roman" w:cs="Times New Roman"/>
          <w:color w:val="000000" w:themeColor="text1"/>
        </w:rPr>
      </w:pPr>
    </w:p>
    <w:p w14:paraId="3E05728B" w14:textId="720807D9" w:rsidR="004B4E2D" w:rsidRDefault="004B4E2D" w:rsidP="004B4E2D">
      <w:pPr>
        <w:rPr>
          <w:rFonts w:ascii="Times New Roman" w:eastAsia="Times New Roman" w:hAnsi="Times New Roman" w:cs="Times New Roman"/>
          <w:color w:val="000000" w:themeColor="text1"/>
        </w:rPr>
      </w:pPr>
    </w:p>
    <w:p w14:paraId="3922095E" w14:textId="69CE2699" w:rsidR="004B4E2D" w:rsidRDefault="004B4E2D" w:rsidP="004B4E2D">
      <w:pPr>
        <w:rPr>
          <w:rFonts w:ascii="Times New Roman" w:eastAsia="Times New Roman" w:hAnsi="Times New Roman" w:cs="Times New Roman"/>
          <w:color w:val="000000" w:themeColor="text1"/>
        </w:rPr>
      </w:pPr>
    </w:p>
    <w:p w14:paraId="24ABB86A" w14:textId="6ACE8582" w:rsidR="004B4E2D" w:rsidRDefault="004B4E2D" w:rsidP="004B4E2D">
      <w:pPr>
        <w:rPr>
          <w:rFonts w:ascii="Times New Roman" w:eastAsia="Times New Roman" w:hAnsi="Times New Roman" w:cs="Times New Roman"/>
          <w:color w:val="000000" w:themeColor="text1"/>
        </w:rPr>
      </w:pPr>
    </w:p>
    <w:p w14:paraId="0FE4C59D" w14:textId="567DD566" w:rsidR="004B4E2D" w:rsidRDefault="004B4E2D" w:rsidP="004B4E2D">
      <w:pPr>
        <w:rPr>
          <w:rFonts w:ascii="Times New Roman" w:eastAsia="Times New Roman" w:hAnsi="Times New Roman" w:cs="Times New Roman"/>
          <w:color w:val="000000" w:themeColor="text1"/>
        </w:rPr>
      </w:pPr>
    </w:p>
    <w:p w14:paraId="3470A131" w14:textId="5FE4A74C" w:rsidR="004B4E2D" w:rsidRDefault="004B4E2D" w:rsidP="004B4E2D">
      <w:pPr>
        <w:rPr>
          <w:rFonts w:ascii="Times New Roman" w:eastAsia="Times New Roman" w:hAnsi="Times New Roman" w:cs="Times New Roman"/>
          <w:color w:val="000000" w:themeColor="text1"/>
        </w:rPr>
      </w:pPr>
    </w:p>
    <w:p w14:paraId="61F2E7EC" w14:textId="3EB8365B" w:rsidR="004B4E2D" w:rsidRDefault="004B4E2D" w:rsidP="004B4E2D">
      <w:pPr>
        <w:rPr>
          <w:rFonts w:ascii="Times New Roman" w:eastAsia="Times New Roman" w:hAnsi="Times New Roman" w:cs="Times New Roman"/>
          <w:color w:val="000000" w:themeColor="text1"/>
        </w:rPr>
      </w:pPr>
    </w:p>
    <w:p w14:paraId="3C0A10EF" w14:textId="69386C6D" w:rsidR="004B4E2D" w:rsidRDefault="004B4E2D" w:rsidP="004B4E2D">
      <w:pPr>
        <w:rPr>
          <w:rFonts w:ascii="Times New Roman" w:eastAsia="Times New Roman" w:hAnsi="Times New Roman" w:cs="Times New Roman"/>
          <w:color w:val="000000" w:themeColor="text1"/>
        </w:rPr>
      </w:pPr>
    </w:p>
    <w:p w14:paraId="34A47601" w14:textId="244FC720" w:rsidR="004B4E2D" w:rsidRDefault="004B4E2D" w:rsidP="004B4E2D">
      <w:pPr>
        <w:rPr>
          <w:rFonts w:ascii="Times New Roman" w:eastAsia="Times New Roman" w:hAnsi="Times New Roman" w:cs="Times New Roman"/>
          <w:color w:val="000000" w:themeColor="text1"/>
        </w:rPr>
      </w:pPr>
    </w:p>
    <w:p w14:paraId="2396EA66" w14:textId="6FAB0160" w:rsidR="004B4E2D" w:rsidRDefault="004B4E2D" w:rsidP="004B4E2D">
      <w:pPr>
        <w:rPr>
          <w:rFonts w:ascii="Times New Roman" w:eastAsia="Times New Roman" w:hAnsi="Times New Roman" w:cs="Times New Roman"/>
          <w:color w:val="000000" w:themeColor="text1"/>
        </w:rPr>
      </w:pPr>
    </w:p>
    <w:p w14:paraId="0E60B42B" w14:textId="2EEC8580" w:rsidR="004B4E2D" w:rsidRDefault="004B4E2D" w:rsidP="004B4E2D">
      <w:pPr>
        <w:rPr>
          <w:rFonts w:ascii="Times New Roman" w:eastAsia="Times New Roman" w:hAnsi="Times New Roman" w:cs="Times New Roman"/>
          <w:color w:val="000000" w:themeColor="text1"/>
        </w:rPr>
      </w:pPr>
    </w:p>
    <w:p w14:paraId="42CA5BF6" w14:textId="6836CBC0" w:rsidR="004B4E2D" w:rsidRDefault="004B4E2D" w:rsidP="004B4E2D">
      <w:pPr>
        <w:rPr>
          <w:rFonts w:ascii="Times New Roman" w:eastAsia="Times New Roman" w:hAnsi="Times New Roman" w:cs="Times New Roman"/>
          <w:color w:val="000000" w:themeColor="text1"/>
        </w:rPr>
      </w:pPr>
    </w:p>
    <w:p w14:paraId="1933675C" w14:textId="6410E965" w:rsidR="004B4E2D" w:rsidRDefault="004B4E2D" w:rsidP="004B4E2D">
      <w:pPr>
        <w:rPr>
          <w:rFonts w:ascii="Times New Roman" w:eastAsia="Times New Roman" w:hAnsi="Times New Roman" w:cs="Times New Roman"/>
          <w:color w:val="000000" w:themeColor="text1"/>
        </w:rPr>
      </w:pPr>
    </w:p>
    <w:p w14:paraId="77D6B1A3" w14:textId="0269B447" w:rsidR="004B4E2D" w:rsidRDefault="004B4E2D" w:rsidP="004B4E2D">
      <w:pPr>
        <w:rPr>
          <w:rFonts w:ascii="Times New Roman" w:eastAsia="Times New Roman" w:hAnsi="Times New Roman" w:cs="Times New Roman"/>
          <w:color w:val="000000" w:themeColor="text1"/>
        </w:rPr>
      </w:pPr>
    </w:p>
    <w:p w14:paraId="2C35B739" w14:textId="77777777" w:rsidR="004B4E2D" w:rsidRDefault="004B4E2D" w:rsidP="004B4E2D">
      <w:pPr>
        <w:rPr>
          <w:rFonts w:ascii="Times New Roman" w:eastAsia="Times New Roman" w:hAnsi="Times New Roman" w:cs="Times New Roman"/>
          <w:color w:val="000000" w:themeColor="text1"/>
        </w:rPr>
      </w:pPr>
    </w:p>
    <w:p w14:paraId="750805C7" w14:textId="77777777" w:rsidR="004B4E2D" w:rsidRDefault="004B4E2D" w:rsidP="004B4E2D">
      <w:pPr>
        <w:rPr>
          <w:rFonts w:ascii="Times New Roman" w:eastAsia="Times New Roman" w:hAnsi="Times New Roman" w:cs="Times New Roman"/>
          <w:color w:val="000000" w:themeColor="text1"/>
        </w:rPr>
      </w:pPr>
    </w:p>
    <w:p w14:paraId="2EE0D60B" w14:textId="27768CBA" w:rsidR="004B4E2D" w:rsidRPr="004B4E2D" w:rsidRDefault="004B4E2D" w:rsidP="004B4E2D">
      <w:pPr>
        <w:ind w:left="1440" w:firstLine="720"/>
        <w:rPr>
          <w:rFonts w:ascii="Times New Roman" w:eastAsia="Times New Roman" w:hAnsi="Times New Roman" w:cs="Times New Roman"/>
          <w:color w:val="000000" w:themeColor="text1"/>
        </w:rPr>
      </w:pPr>
      <w:r w:rsidRPr="00C3541F">
        <w:rPr>
          <w:rFonts w:ascii="Times" w:eastAsia="Times New Roman" w:hAnsi="Times" w:cs="Segoe UI"/>
          <w:b/>
          <w:bCs/>
          <w:sz w:val="24"/>
          <w:szCs w:val="24"/>
        </w:rPr>
        <w:t>Teacher Preparation at The University of North Texas</w:t>
      </w:r>
      <w:r w:rsidRPr="00C3541F">
        <w:rPr>
          <w:rFonts w:ascii="Times" w:eastAsia="Times New Roman" w:hAnsi="Times" w:cs="Segoe UI"/>
          <w:sz w:val="24"/>
          <w:szCs w:val="24"/>
        </w:rPr>
        <w:t> </w:t>
      </w:r>
    </w:p>
    <w:p w14:paraId="02804316" w14:textId="77777777" w:rsidR="004B4E2D" w:rsidRPr="00C3541F" w:rsidRDefault="004B4E2D" w:rsidP="004B4E2D">
      <w:pPr>
        <w:spacing w:line="240" w:lineRule="auto"/>
        <w:jc w:val="center"/>
        <w:textAlignment w:val="baseline"/>
        <w:rPr>
          <w:rFonts w:ascii="Segoe UI" w:eastAsia="Times New Roman" w:hAnsi="Segoe UI" w:cs="Segoe UI"/>
          <w:sz w:val="18"/>
          <w:szCs w:val="18"/>
        </w:rPr>
      </w:pPr>
      <w:r w:rsidRPr="00C3541F">
        <w:rPr>
          <w:rFonts w:ascii="Times" w:eastAsia="Times New Roman" w:hAnsi="Times" w:cs="Segoe UI"/>
          <w:b/>
          <w:bCs/>
          <w:sz w:val="24"/>
          <w:szCs w:val="24"/>
        </w:rPr>
        <w:t>Core Commitments </w:t>
      </w:r>
      <w:r w:rsidRPr="00C3541F">
        <w:rPr>
          <w:rFonts w:ascii="Times" w:eastAsia="Times New Roman" w:hAnsi="Times" w:cs="Segoe UI"/>
          <w:sz w:val="24"/>
          <w:szCs w:val="24"/>
        </w:rPr>
        <w:t> </w:t>
      </w:r>
    </w:p>
    <w:p w14:paraId="0D9A435D" w14:textId="77777777" w:rsidR="004B4E2D" w:rsidRPr="00C3541F" w:rsidRDefault="004B4E2D" w:rsidP="004B4E2D">
      <w:pPr>
        <w:spacing w:line="240" w:lineRule="auto"/>
        <w:jc w:val="center"/>
        <w:textAlignment w:val="baseline"/>
        <w:rPr>
          <w:rFonts w:ascii="Segoe UI" w:eastAsia="Times New Roman" w:hAnsi="Segoe UI" w:cs="Segoe UI"/>
          <w:sz w:val="18"/>
          <w:szCs w:val="18"/>
        </w:rPr>
      </w:pPr>
      <w:r w:rsidRPr="00C3541F">
        <w:rPr>
          <w:rFonts w:ascii="Times" w:eastAsia="Times New Roman" w:hAnsi="Times" w:cs="Segoe UI"/>
          <w:sz w:val="24"/>
          <w:szCs w:val="24"/>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4B4E2D" w:rsidRPr="00C3541F" w14:paraId="3D4892F4" w14:textId="77777777" w:rsidTr="00FA4736">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70C3E" w14:textId="77777777" w:rsidR="004B4E2D" w:rsidRPr="00C3541F" w:rsidRDefault="004B4E2D" w:rsidP="00FA4736">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Commitments-&gt;</w:t>
            </w:r>
            <w:r w:rsidRPr="00C3541F">
              <w:rPr>
                <w:rFonts w:ascii="Times" w:eastAsia="Times New Roman" w:hAnsi="Times" w:cs="Times New Roman"/>
                <w:sz w:val="24"/>
                <w:szCs w:val="24"/>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793DA5F9" w14:textId="77777777" w:rsidR="004B4E2D" w:rsidRPr="00C3541F" w:rsidRDefault="004B4E2D" w:rsidP="00FA4736">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As Teachers</w:t>
            </w:r>
            <w:r w:rsidRPr="00C3541F">
              <w:rPr>
                <w:rFonts w:ascii="Times" w:eastAsia="Times New Roman" w:hAnsi="Times" w:cs="Times New Roman"/>
                <w:sz w:val="24"/>
                <w:szCs w:val="24"/>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4D15409C" w14:textId="77777777" w:rsidR="004B4E2D" w:rsidRPr="00C3541F" w:rsidRDefault="004B4E2D" w:rsidP="00FA4736">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To Children and Youth</w:t>
            </w:r>
            <w:r w:rsidRPr="00C3541F">
              <w:rPr>
                <w:rFonts w:ascii="Times" w:eastAsia="Times New Roman" w:hAnsi="Times" w:cs="Times New Roman"/>
                <w:sz w:val="24"/>
                <w:szCs w:val="24"/>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435C83F4" w14:textId="77777777" w:rsidR="004B4E2D" w:rsidRPr="00C3541F" w:rsidRDefault="004B4E2D" w:rsidP="00FA4736">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In our Practice</w:t>
            </w:r>
            <w:r w:rsidRPr="00C3541F">
              <w:rPr>
                <w:rFonts w:ascii="Times" w:eastAsia="Times New Roman" w:hAnsi="Times" w:cs="Times New Roman"/>
                <w:sz w:val="24"/>
                <w:szCs w:val="24"/>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4F3EF4F7" w14:textId="77777777" w:rsidR="004B4E2D" w:rsidRPr="00C3541F" w:rsidRDefault="004B4E2D" w:rsidP="00FA4736">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 To Radically Imagine</w:t>
            </w:r>
            <w:r w:rsidRPr="00C3541F">
              <w:rPr>
                <w:rFonts w:ascii="Times" w:eastAsia="Times New Roman" w:hAnsi="Times" w:cs="Times New Roman"/>
                <w:sz w:val="24"/>
                <w:szCs w:val="24"/>
              </w:rPr>
              <w:t> </w:t>
            </w:r>
          </w:p>
        </w:tc>
      </w:tr>
      <w:tr w:rsidR="004B4E2D" w:rsidRPr="00C3541F" w14:paraId="44D67357"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243A71B6"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Identity</w:t>
            </w: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71290923"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4E50827E"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 </w:t>
            </w:r>
            <w:r w:rsidRPr="00C3541F">
              <w:rPr>
                <w:rFonts w:ascii="Times" w:eastAsia="Times New Roman" w:hAnsi="Times" w:cs="Times New Roman"/>
                <w:sz w:val="24"/>
                <w:szCs w:val="24"/>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01AB0281"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188BC377"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 </w:t>
            </w:r>
            <w:r w:rsidRPr="00C3541F">
              <w:rPr>
                <w:rFonts w:ascii="Times" w:eastAsia="Times New Roman" w:hAnsi="Times" w:cs="Times New Roman"/>
                <w:sz w:val="24"/>
                <w:szCs w:val="24"/>
              </w:rPr>
              <w:t>schools as spaces where teachers are encouraged and given space to be different in what they do with young people and their communities.  </w:t>
            </w:r>
          </w:p>
        </w:tc>
      </w:tr>
      <w:tr w:rsidR="004B4E2D" w:rsidRPr="00C3541F" w14:paraId="464C5FF6"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7213A98B"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Inquiry</w:t>
            </w: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775C2AA3"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25DC93D8"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w:t>
            </w:r>
            <w:r w:rsidRPr="00C3541F">
              <w:rPr>
                <w:rFonts w:ascii="Times" w:eastAsia="Times New Roman" w:hAnsi="Times" w:cs="Times New Roman"/>
                <w:sz w:val="24"/>
                <w:szCs w:val="24"/>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1A209D36"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703BEEFD"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w:t>
            </w:r>
            <w:r w:rsidRPr="00C3541F">
              <w:rPr>
                <w:rFonts w:ascii="Times" w:eastAsia="Times New Roman" w:hAnsi="Times" w:cs="Times New Roman"/>
                <w:sz w:val="24"/>
                <w:szCs w:val="24"/>
              </w:rPr>
              <w:t> a curriculum in schools that is shaped by societal goals and influenced daily by events unfolding in the world around us.</w:t>
            </w:r>
            <w:r w:rsidRPr="00C3541F">
              <w:rPr>
                <w:rFonts w:ascii="Times" w:eastAsia="Times New Roman" w:hAnsi="Times" w:cs="Times New Roman"/>
                <w:b/>
                <w:bCs/>
                <w:sz w:val="24"/>
                <w:szCs w:val="24"/>
              </w:rPr>
              <w:t> </w:t>
            </w:r>
            <w:r w:rsidRPr="00C3541F">
              <w:rPr>
                <w:rFonts w:ascii="Times" w:eastAsia="Times New Roman" w:hAnsi="Times" w:cs="Times New Roman"/>
                <w:sz w:val="24"/>
                <w:szCs w:val="24"/>
              </w:rPr>
              <w:t> </w:t>
            </w:r>
          </w:p>
        </w:tc>
      </w:tr>
      <w:tr w:rsidR="004B4E2D" w:rsidRPr="00C3541F" w14:paraId="485548F7"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7B0A4A8A"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Advocacy &amp; </w:t>
            </w:r>
            <w:r w:rsidRPr="00C3541F">
              <w:rPr>
                <w:rFonts w:ascii="Times" w:eastAsia="Times New Roman" w:hAnsi="Times" w:cs="Times New Roman"/>
                <w:sz w:val="24"/>
                <w:szCs w:val="24"/>
              </w:rPr>
              <w:t> </w:t>
            </w:r>
          </w:p>
          <w:p w14:paraId="54DA78BB"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Activism</w:t>
            </w: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5C568DA6"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7F8512D6"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 </w:t>
            </w:r>
            <w:r w:rsidRPr="00C3541F">
              <w:rPr>
                <w:rFonts w:ascii="Times" w:eastAsia="Times New Roman" w:hAnsi="Times" w:cs="Times New Roman"/>
                <w:sz w:val="24"/>
                <w:szCs w:val="24"/>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2F308D69"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activism in the curriculum by engaging children and youth in work that contributes to the creation of  more just, more caring, and more peaceful world.</w:t>
            </w:r>
            <w:r w:rsidRPr="00C3541F">
              <w:rPr>
                <w:rFonts w:ascii="Times" w:eastAsia="Times New Roman" w:hAnsi="Times" w:cs="Times New Roman"/>
                <w:b/>
                <w:bCs/>
                <w:sz w:val="24"/>
                <w:szCs w:val="24"/>
              </w:rPr>
              <w:t> </w:t>
            </w:r>
            <w:r w:rsidRPr="00C3541F">
              <w:rPr>
                <w:rFonts w:ascii="Times" w:eastAsia="Times New Roman" w:hAnsi="Times" w:cs="Times New Roman"/>
                <w:sz w:val="24"/>
                <w:szCs w:val="24"/>
              </w:rPr>
              <w:t> </w:t>
            </w:r>
          </w:p>
        </w:tc>
        <w:tc>
          <w:tcPr>
            <w:tcW w:w="2373" w:type="dxa"/>
            <w:tcBorders>
              <w:top w:val="nil"/>
              <w:left w:val="nil"/>
              <w:bottom w:val="single" w:sz="6" w:space="0" w:color="auto"/>
              <w:right w:val="single" w:sz="6" w:space="0" w:color="auto"/>
            </w:tcBorders>
            <w:shd w:val="clear" w:color="auto" w:fill="auto"/>
            <w:hideMark/>
          </w:tcPr>
          <w:p w14:paraId="74ADBDBF"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w:t>
            </w:r>
            <w:r w:rsidRPr="00C3541F">
              <w:rPr>
                <w:rFonts w:ascii="Times" w:eastAsia="Times New Roman" w:hAnsi="Times" w:cs="Times New Roman"/>
                <w:sz w:val="24"/>
                <w:szCs w:val="24"/>
              </w:rPr>
              <w:t> metaphors for schools as nurturing spaces for the whole individual rather than as efficient factories or businesses that produce products and profit. </w:t>
            </w:r>
          </w:p>
        </w:tc>
      </w:tr>
      <w:tr w:rsidR="004B4E2D" w:rsidRPr="00C3541F" w14:paraId="0C241B69"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0ADCF9E2"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Communities</w:t>
            </w:r>
            <w:r w:rsidRPr="00C3541F">
              <w:rPr>
                <w:rFonts w:ascii="Times" w:eastAsia="Times New Roman" w:hAnsi="Times" w:cs="Times New Roman"/>
                <w:sz w:val="24"/>
                <w:szCs w:val="24"/>
              </w:rPr>
              <w:t> </w:t>
            </w:r>
          </w:p>
          <w:p w14:paraId="5A6B17E2"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59802F90"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5AD87D2"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w:t>
            </w:r>
            <w:r w:rsidRPr="00C3541F">
              <w:rPr>
                <w:rFonts w:ascii="Times" w:eastAsia="Times New Roman" w:hAnsi="Times" w:cs="Times New Roman"/>
                <w:sz w:val="24"/>
                <w:szCs w:val="24"/>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0D405B55"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78FC8FC3" w14:textId="77777777" w:rsidR="004B4E2D" w:rsidRPr="00C3541F" w:rsidRDefault="004B4E2D" w:rsidP="00FA4736">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w:t>
            </w:r>
            <w:r w:rsidRPr="00C3541F">
              <w:rPr>
                <w:rFonts w:ascii="Times" w:eastAsia="Times New Roman" w:hAnsi="Times" w:cs="Times New Roman"/>
                <w:sz w:val="24"/>
                <w:szCs w:val="24"/>
              </w:rPr>
              <w:t> schools as sustaining intersecting ways of being, knowing, and languaging. </w:t>
            </w:r>
          </w:p>
        </w:tc>
      </w:tr>
    </w:tbl>
    <w:p w14:paraId="603C5074" w14:textId="77777777" w:rsidR="004B4E2D" w:rsidRPr="00C3541F" w:rsidRDefault="004B4E2D" w:rsidP="004B4E2D">
      <w:pPr>
        <w:spacing w:line="240" w:lineRule="auto"/>
        <w:jc w:val="center"/>
        <w:textAlignment w:val="baseline"/>
        <w:rPr>
          <w:rFonts w:ascii="Segoe UI" w:eastAsia="Times New Roman" w:hAnsi="Segoe UI" w:cs="Segoe UI"/>
          <w:sz w:val="18"/>
          <w:szCs w:val="18"/>
        </w:rPr>
      </w:pPr>
      <w:r w:rsidRPr="00C3541F">
        <w:rPr>
          <w:rFonts w:ascii="Times" w:eastAsia="Times New Roman" w:hAnsi="Times" w:cs="Segoe UI"/>
          <w:sz w:val="24"/>
          <w:szCs w:val="24"/>
        </w:rPr>
        <w:t> </w:t>
      </w:r>
    </w:p>
    <w:p w14:paraId="04E74CA8" w14:textId="77777777" w:rsidR="004B4E2D" w:rsidRPr="004300CE" w:rsidRDefault="004B4E2D" w:rsidP="004B4E2D"/>
    <w:p w14:paraId="3375A3A9" w14:textId="77777777" w:rsidR="004B4E2D" w:rsidRPr="00D03A9D" w:rsidRDefault="004B4E2D" w:rsidP="004B4E2D">
      <w:pPr>
        <w:rPr>
          <w:rFonts w:ascii="Times New Roman" w:eastAsia="Times New Roman" w:hAnsi="Times New Roman" w:cs="Times New Roman"/>
          <w:b/>
          <w:bCs/>
          <w:color w:val="00B050"/>
          <w:kern w:val="36"/>
        </w:rPr>
      </w:pPr>
      <w:r w:rsidRPr="00D03A9D">
        <w:rPr>
          <w:rFonts w:ascii="Times New Roman" w:eastAsia="Times New Roman" w:hAnsi="Times New Roman" w:cs="Times New Roman"/>
          <w:b/>
          <w:bCs/>
          <w:color w:val="00B050"/>
        </w:rPr>
        <w:t xml:space="preserve">Department of Teacher Education and Administration: </w:t>
      </w:r>
      <w:r w:rsidRPr="00D03A9D">
        <w:rPr>
          <w:rFonts w:ascii="Times New Roman" w:eastAsia="Times New Roman" w:hAnsi="Times New Roman" w:cs="Times New Roman"/>
          <w:b/>
          <w:bCs/>
          <w:color w:val="00B050"/>
          <w:kern w:val="36"/>
        </w:rPr>
        <w:t>Preparing Tomorrow’s Educators and Scholars</w:t>
      </w:r>
    </w:p>
    <w:p w14:paraId="43146761" w14:textId="77777777" w:rsidR="004B4E2D" w:rsidRPr="00D03A9D" w:rsidRDefault="004B4E2D" w:rsidP="004B4E2D">
      <w:pPr>
        <w:rPr>
          <w:rFonts w:ascii="Times New Roman" w:eastAsia="Times New Roman" w:hAnsi="Times New Roman" w:cs="Times New Roman"/>
          <w:b/>
          <w:bCs/>
          <w:color w:val="00B050"/>
        </w:rPr>
      </w:pPr>
    </w:p>
    <w:p w14:paraId="00CEDE0B" w14:textId="77777777" w:rsidR="004B4E2D" w:rsidRPr="00D03A9D" w:rsidRDefault="004B4E2D" w:rsidP="004B4E2D">
      <w:pPr>
        <w:rPr>
          <w:rFonts w:ascii="Times New Roman" w:eastAsia="Times New Roman" w:hAnsi="Times New Roman" w:cs="Times New Roman"/>
        </w:rPr>
      </w:pPr>
      <w:r w:rsidRPr="00D03A9D">
        <w:rPr>
          <w:rFonts w:ascii="Times New Roman" w:eastAsia="Times New Roman" w:hAnsi="Times New Roman" w:cs="Times New Roman"/>
        </w:rPr>
        <w:t xml:space="preserve">The </w:t>
      </w:r>
      <w:r w:rsidRPr="00D03A9D">
        <w:rPr>
          <w:rFonts w:ascii="Times New Roman" w:eastAsia="Times New Roman" w:hAnsi="Times New Roman" w:cs="Times New Roman"/>
          <w:b/>
          <w:bCs/>
        </w:rPr>
        <w:t>Department of Teacher Education and Administration</w:t>
      </w:r>
      <w:r w:rsidRPr="00D03A9D">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1B28EB65" w14:textId="77777777" w:rsidR="004B4E2D" w:rsidRPr="00D03A9D" w:rsidRDefault="004B4E2D" w:rsidP="004B4E2D">
      <w:pPr>
        <w:pStyle w:val="Default"/>
        <w:rPr>
          <w:i/>
          <w:iCs/>
        </w:rPr>
      </w:pPr>
    </w:p>
    <w:p w14:paraId="0BDB394B" w14:textId="77777777" w:rsidR="004B4E2D" w:rsidRPr="00D03A9D" w:rsidRDefault="004B4E2D" w:rsidP="004B4E2D">
      <w:pPr>
        <w:pStyle w:val="Default"/>
        <w:rPr>
          <w:b/>
          <w:bCs/>
        </w:rPr>
      </w:pPr>
      <w:r w:rsidRPr="00D03A9D">
        <w:rPr>
          <w:b/>
          <w:bCs/>
        </w:rPr>
        <w:t xml:space="preserve">Mission </w:t>
      </w:r>
    </w:p>
    <w:p w14:paraId="7431A8AE" w14:textId="77777777" w:rsidR="004B4E2D" w:rsidRPr="00D03A9D" w:rsidRDefault="004B4E2D" w:rsidP="004B4E2D">
      <w:pPr>
        <w:pStyle w:val="Default"/>
        <w:ind w:left="360"/>
      </w:pPr>
      <w:r w:rsidRPr="00D03A9D">
        <w:t xml:space="preserve">The Department of Teacher Education and Administration integrates theory, research, and practice to generate knowledge and to develop educational leaders who advance the potential of all learners. </w:t>
      </w:r>
    </w:p>
    <w:p w14:paraId="302106C6" w14:textId="77777777" w:rsidR="004B4E2D" w:rsidRPr="00D03A9D" w:rsidRDefault="004B4E2D" w:rsidP="004B4E2D">
      <w:pPr>
        <w:pStyle w:val="Default"/>
      </w:pPr>
    </w:p>
    <w:p w14:paraId="7E0D96D8" w14:textId="77777777" w:rsidR="004B4E2D" w:rsidRPr="00D03A9D" w:rsidRDefault="004B4E2D" w:rsidP="004B4E2D">
      <w:pPr>
        <w:pStyle w:val="Default"/>
        <w:rPr>
          <w:b/>
          <w:bCs/>
        </w:rPr>
      </w:pPr>
      <w:r w:rsidRPr="00D03A9D">
        <w:rPr>
          <w:b/>
          <w:bCs/>
        </w:rPr>
        <w:t xml:space="preserve">Vision </w:t>
      </w:r>
    </w:p>
    <w:p w14:paraId="6A60D028" w14:textId="77777777" w:rsidR="004B4E2D" w:rsidRPr="00D03A9D" w:rsidRDefault="004B4E2D" w:rsidP="004B4E2D">
      <w:pPr>
        <w:ind w:left="360"/>
        <w:rPr>
          <w:rFonts w:ascii="Times New Roman" w:hAnsi="Times New Roman" w:cs="Times New Roman"/>
        </w:rPr>
      </w:pPr>
      <w:r w:rsidRPr="00D03A9D">
        <w:rPr>
          <w:rFonts w:ascii="Times New Roman" w:hAnsi="Times New Roman" w:cs="Times New Roman"/>
        </w:rPr>
        <w:t>We aspire to be internationally recognized for developing visionary educators who provide leadership, promote social justice, and effectively educate all learners.</w:t>
      </w:r>
    </w:p>
    <w:p w14:paraId="1F1E79C2" w14:textId="77777777" w:rsidR="004B4E2D" w:rsidRPr="00D03A9D" w:rsidRDefault="004B4E2D" w:rsidP="004B4E2D">
      <w:pPr>
        <w:pBdr>
          <w:bottom w:val="single" w:sz="12" w:space="1" w:color="auto"/>
        </w:pBdr>
        <w:rPr>
          <w:rFonts w:ascii="Times New Roman" w:hAnsi="Times New Roman" w:cs="Times New Roman"/>
        </w:rPr>
      </w:pPr>
    </w:p>
    <w:p w14:paraId="6F31B82D" w14:textId="77777777" w:rsidR="004B4E2D" w:rsidRPr="00D03A9D" w:rsidRDefault="004B4E2D" w:rsidP="004B4E2D">
      <w:pPr>
        <w:rPr>
          <w:rFonts w:ascii="Times New Roman" w:eastAsia="Times New Roman" w:hAnsi="Times New Roman" w:cs="Times New Roman"/>
          <w:b/>
          <w:bCs/>
          <w:color w:val="00B050"/>
        </w:rPr>
      </w:pPr>
      <w:r w:rsidRPr="00D03A9D">
        <w:rPr>
          <w:rFonts w:ascii="Times New Roman" w:hAnsi="Times New Roman" w:cs="Times New Roman"/>
          <w:b/>
          <w:bCs/>
          <w:color w:val="00B050"/>
        </w:rPr>
        <w:t>UNT’s Course Policies</w:t>
      </w:r>
    </w:p>
    <w:p w14:paraId="61739919" w14:textId="77777777" w:rsidR="004B4E2D" w:rsidRPr="00D03A9D" w:rsidRDefault="004B4E2D" w:rsidP="004B4E2D">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Face Coverings</w:t>
      </w:r>
    </w:p>
    <w:p w14:paraId="2AC52C93" w14:textId="77777777" w:rsidR="004B4E2D" w:rsidRPr="00D03A9D" w:rsidRDefault="004B4E2D" w:rsidP="004B4E2D">
      <w:pPr>
        <w:rPr>
          <w:rFonts w:ascii="Times New Roman" w:hAnsi="Times New Roman" w:cs="Times New Roman"/>
          <w:color w:val="000000"/>
        </w:rPr>
      </w:pPr>
      <w:r w:rsidRPr="00D03A9D">
        <w:rPr>
          <w:rFonts w:ascii="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694BCABB" w14:textId="77777777" w:rsidR="004B4E2D" w:rsidRPr="00D03A9D" w:rsidRDefault="004B4E2D" w:rsidP="004B4E2D">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1BAD6524" w14:textId="77777777" w:rsidR="004B4E2D" w:rsidRPr="00D03A9D" w:rsidRDefault="004B4E2D" w:rsidP="004B4E2D">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Attendance</w:t>
      </w:r>
    </w:p>
    <w:p w14:paraId="660DDD8F" w14:textId="77777777" w:rsidR="004B4E2D" w:rsidRPr="00D03A9D" w:rsidRDefault="004B4E2D" w:rsidP="004B4E2D">
      <w:pPr>
        <w:rPr>
          <w:rFonts w:ascii="Times New Roman" w:hAnsi="Times New Roman" w:cs="Times New Roman"/>
          <w:color w:val="000000"/>
        </w:rPr>
      </w:pPr>
      <w:r w:rsidRPr="00D03A9D">
        <w:rPr>
          <w:rFonts w:ascii="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Pr="00D03A9D">
        <w:rPr>
          <w:rStyle w:val="apple-converted-space"/>
          <w:rFonts w:ascii="Times New Roman" w:hAnsi="Times New Roman" w:cs="Times New Roman"/>
          <w:color w:val="000000"/>
        </w:rPr>
        <w:t> </w:t>
      </w:r>
    </w:p>
    <w:p w14:paraId="3CF99BBA" w14:textId="77777777" w:rsidR="004B4E2D" w:rsidRPr="00D03A9D" w:rsidRDefault="004B4E2D" w:rsidP="004B4E2D">
      <w:pPr>
        <w:rPr>
          <w:rFonts w:ascii="Times New Roman" w:hAnsi="Times New Roman" w:cs="Times New Roman"/>
          <w:color w:val="000000"/>
        </w:rPr>
      </w:pPr>
      <w:r w:rsidRPr="00D03A9D">
        <w:rPr>
          <w:rFonts w:ascii="Times New Roman" w:hAnsi="Times New Roman" w:cs="Times New Roman"/>
          <w:color w:val="000000"/>
        </w:rPr>
        <w:t> If you are experiencing any</w:t>
      </w:r>
      <w:r w:rsidRPr="00D03A9D">
        <w:rPr>
          <w:rStyle w:val="apple-converted-space"/>
          <w:rFonts w:ascii="Times New Roman" w:hAnsi="Times New Roman" w:cs="Times New Roman"/>
          <w:color w:val="000000"/>
        </w:rPr>
        <w:t> </w:t>
      </w:r>
      <w:hyperlink r:id="rId14" w:history="1">
        <w:r w:rsidRPr="00D03A9D">
          <w:rPr>
            <w:rStyle w:val="Hyperlink"/>
            <w:rFonts w:ascii="Times New Roman" w:hAnsi="Times New Roman" w:cs="Times New Roman"/>
          </w:rPr>
          <w:t>symptoms of COVID-19</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w:t>
      </w:r>
      <w:hyperlink r:id="rId15" w:history="1">
        <w:r w:rsidRPr="00D03A9D">
          <w:rPr>
            <w:rStyle w:val="Hyperlink"/>
            <w:rFonts w:ascii="Times New Roman" w:hAnsi="Times New Roman" w:cs="Times New Roman"/>
          </w:rPr>
          <w:t>https://www.cdc.gov/coronavirus/2019-ncov/symptoms-testing/symptoms.html</w:t>
        </w:r>
      </w:hyperlink>
      <w:r w:rsidRPr="00D03A9D">
        <w:rPr>
          <w:rFonts w:ascii="Times New Roman" w:hAnsi="Times New Roman" w:cs="Times New Roman"/>
          <w:color w:val="000000"/>
        </w:rPr>
        <w:t>) please seek medical attention from the Student Health and Wellness Center (940-565-2333 or</w:t>
      </w:r>
      <w:r w:rsidRPr="00D03A9D">
        <w:rPr>
          <w:rStyle w:val="apple-converted-space"/>
          <w:rFonts w:ascii="Times New Roman" w:hAnsi="Times New Roman" w:cs="Times New Roman"/>
          <w:color w:val="000000"/>
        </w:rPr>
        <w:t> </w:t>
      </w:r>
      <w:hyperlink r:id="rId16" w:history="1">
        <w:r w:rsidRPr="00D03A9D">
          <w:rPr>
            <w:rStyle w:val="Hyperlink"/>
            <w:rFonts w:ascii="Times New Roman" w:hAnsi="Times New Roman" w:cs="Times New Roman"/>
          </w:rPr>
          <w:t>askSHWC@unt.edu</w:t>
        </w:r>
      </w:hyperlink>
      <w:r w:rsidRPr="00D03A9D">
        <w:rPr>
          <w:rFonts w:ascii="Times New Roman" w:hAnsi="Times New Roman" w:cs="Times New Roman"/>
          <w:color w:val="000000"/>
        </w:rPr>
        <w:t>) or your health care provider PRIOR to coming to campus. UNT also requires you to contact the UNT COVID Team at</w:t>
      </w:r>
      <w:r w:rsidRPr="00D03A9D">
        <w:rPr>
          <w:rStyle w:val="apple-converted-space"/>
          <w:rFonts w:ascii="Times New Roman" w:hAnsi="Times New Roman" w:cs="Times New Roman"/>
          <w:color w:val="000000"/>
        </w:rPr>
        <w:t> </w:t>
      </w:r>
      <w:hyperlink r:id="rId17" w:history="1">
        <w:r w:rsidRPr="00D03A9D">
          <w:rPr>
            <w:rStyle w:val="Hyperlink"/>
            <w:rFonts w:ascii="Times New Roman" w:hAnsi="Times New Roman" w:cs="Times New Roman"/>
          </w:rPr>
          <w:t>COVID@unt.edu</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for guidance on actions to take due to symptoms, pending or positive test results, or potential exposure.</w:t>
      </w:r>
    </w:p>
    <w:p w14:paraId="4ED8142C" w14:textId="77777777" w:rsidR="004B4E2D" w:rsidRPr="00D03A9D" w:rsidRDefault="004B4E2D" w:rsidP="004B4E2D">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528AC183" w14:textId="77777777" w:rsidR="004B4E2D" w:rsidRPr="00D03A9D" w:rsidRDefault="004B4E2D" w:rsidP="004B4E2D">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Course Materials for Remote Instruction</w:t>
      </w:r>
    </w:p>
    <w:p w14:paraId="302E9D27" w14:textId="77777777" w:rsidR="004B4E2D" w:rsidRPr="00D03A9D" w:rsidRDefault="004B4E2D" w:rsidP="004B4E2D">
      <w:pPr>
        <w:rPr>
          <w:rFonts w:ascii="Times New Roman" w:hAnsi="Times New Roman" w:cs="Times New Roman"/>
          <w:color w:val="000000"/>
        </w:rPr>
      </w:pPr>
      <w:r w:rsidRPr="00D03A9D">
        <w:rPr>
          <w:rFonts w:ascii="Times New Roman" w:hAnsi="Times New Roman" w:cs="Times New Roman"/>
          <w:color w:val="000000"/>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w:t>
      </w:r>
      <w:r w:rsidRPr="00D03A9D">
        <w:rPr>
          <w:rFonts w:ascii="Times New Roman" w:hAnsi="Times New Roman" w:cs="Times New Roman"/>
          <w:color w:val="000000"/>
        </w:rPr>
        <w:lastRenderedPageBreak/>
        <w:t>supplies, equipment or system requirements needed for the course].  Information on how to be successful in a remote learning environment can be found at</w:t>
      </w:r>
      <w:r w:rsidRPr="00D03A9D">
        <w:rPr>
          <w:rStyle w:val="apple-converted-space"/>
          <w:rFonts w:ascii="Times New Roman" w:hAnsi="Times New Roman" w:cs="Times New Roman"/>
          <w:color w:val="000000"/>
        </w:rPr>
        <w:t> </w:t>
      </w:r>
      <w:hyperlink r:id="rId18" w:history="1">
        <w:r w:rsidRPr="00D03A9D">
          <w:rPr>
            <w:rStyle w:val="Hyperlink"/>
            <w:rFonts w:ascii="Times New Roman" w:hAnsi="Times New Roman" w:cs="Times New Roman"/>
          </w:rPr>
          <w:t>https://online.unt.edu/learn</w:t>
        </w:r>
      </w:hyperlink>
    </w:p>
    <w:p w14:paraId="074F9D7D" w14:textId="77777777" w:rsidR="004B4E2D" w:rsidRPr="00D03A9D" w:rsidRDefault="004B4E2D" w:rsidP="004B4E2D">
      <w:pPr>
        <w:ind w:left="360"/>
        <w:rPr>
          <w:rFonts w:ascii="Times New Roman" w:hAnsi="Times New Roman" w:cs="Times New Roman"/>
        </w:rPr>
      </w:pPr>
    </w:p>
    <w:p w14:paraId="1459805B" w14:textId="77777777" w:rsidR="004B4E2D" w:rsidRPr="00D03A9D" w:rsidRDefault="004B4E2D" w:rsidP="004B4E2D">
      <w:pPr>
        <w:pBdr>
          <w:bottom w:val="single" w:sz="12" w:space="1" w:color="auto"/>
        </w:pBdr>
        <w:rPr>
          <w:rFonts w:ascii="Times New Roman" w:hAnsi="Times New Roman" w:cs="Times New Roman"/>
        </w:rPr>
      </w:pPr>
    </w:p>
    <w:p w14:paraId="489DE286" w14:textId="77777777" w:rsidR="004B4E2D" w:rsidRPr="00D03A9D" w:rsidRDefault="004B4E2D" w:rsidP="004B4E2D">
      <w:pPr>
        <w:rPr>
          <w:rFonts w:ascii="Times New Roman" w:eastAsia="Times New Roman" w:hAnsi="Times New Roman" w:cs="Times New Roman"/>
          <w:b/>
          <w:bCs/>
          <w:color w:val="00B050"/>
        </w:rPr>
      </w:pPr>
      <w:r w:rsidRPr="00D03A9D">
        <w:rPr>
          <w:rFonts w:ascii="Times New Roman" w:hAnsi="Times New Roman" w:cs="Times New Roman"/>
          <w:b/>
          <w:bCs/>
          <w:color w:val="00B050"/>
        </w:rPr>
        <w:t xml:space="preserve">UNT’s Standard Syllabus Statements </w:t>
      </w:r>
    </w:p>
    <w:p w14:paraId="6C0802BF" w14:textId="77777777" w:rsidR="004B4E2D" w:rsidRPr="00D03A9D" w:rsidRDefault="004B4E2D" w:rsidP="004B4E2D">
      <w:pPr>
        <w:rPr>
          <w:rFonts w:ascii="Times New Roman" w:eastAsia="Times New Roman" w:hAnsi="Times New Roman" w:cs="Times New Roman"/>
          <w:b/>
          <w:bCs/>
        </w:rPr>
      </w:pPr>
    </w:p>
    <w:p w14:paraId="0A5E51F3" w14:textId="77777777" w:rsidR="004B4E2D" w:rsidRPr="00D03A9D" w:rsidRDefault="004B4E2D" w:rsidP="004B4E2D">
      <w:pPr>
        <w:rPr>
          <w:rFonts w:ascii="Times New Roman" w:eastAsia="Times New Roman" w:hAnsi="Times New Roman" w:cs="Times New Roman"/>
        </w:rPr>
      </w:pPr>
      <w:r w:rsidRPr="00D03A9D">
        <w:rPr>
          <w:rFonts w:ascii="Times New Roman" w:eastAsia="Times New Roman" w:hAnsi="Times New Roman" w:cs="Times New Roman"/>
          <w:b/>
          <w:bCs/>
        </w:rPr>
        <w:t xml:space="preserve">Academic Integrity Standards and Consequences. </w:t>
      </w:r>
      <w:r w:rsidRPr="00D03A9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F7A94CB" w14:textId="77777777" w:rsidR="004B4E2D" w:rsidRPr="00D03A9D" w:rsidRDefault="004B4E2D" w:rsidP="004B4E2D">
      <w:pPr>
        <w:rPr>
          <w:rFonts w:ascii="Times New Roman" w:eastAsia="Times New Roman" w:hAnsi="Times New Roman" w:cs="Times New Roman"/>
          <w:b/>
          <w:bCs/>
        </w:rPr>
      </w:pPr>
    </w:p>
    <w:p w14:paraId="7CAB0E74" w14:textId="77777777" w:rsidR="004B4E2D" w:rsidRPr="00D03A9D" w:rsidRDefault="004B4E2D" w:rsidP="004B4E2D">
      <w:pPr>
        <w:rPr>
          <w:rFonts w:ascii="Times New Roman" w:eastAsia="Times New Roman" w:hAnsi="Times New Roman" w:cs="Times New Roman"/>
        </w:rPr>
      </w:pPr>
      <w:r w:rsidRPr="00D03A9D">
        <w:rPr>
          <w:rFonts w:ascii="Times New Roman" w:eastAsia="Times New Roman" w:hAnsi="Times New Roman" w:cs="Times New Roman"/>
          <w:b/>
          <w:bCs/>
        </w:rPr>
        <w:t xml:space="preserve">ADA Accommodation Statement. </w:t>
      </w:r>
      <w:r w:rsidRPr="00D03A9D">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03A9D">
        <w:rPr>
          <w:rFonts w:ascii="Times New Roman" w:eastAsia="Times New Roman" w:hAnsi="Times New Roman" w:cs="Times New Roman"/>
          <w:color w:val="0000FF"/>
        </w:rPr>
        <w:t xml:space="preserve">disability.unt.edu. </w:t>
      </w:r>
    </w:p>
    <w:p w14:paraId="495668C2" w14:textId="77777777" w:rsidR="004B4E2D" w:rsidRPr="00D03A9D" w:rsidRDefault="004B4E2D" w:rsidP="004B4E2D">
      <w:pPr>
        <w:pStyle w:val="NormalWeb"/>
        <w:spacing w:before="0" w:beforeAutospacing="0" w:after="0" w:afterAutospacing="0"/>
        <w:rPr>
          <w:b/>
          <w:bCs/>
        </w:rPr>
      </w:pPr>
    </w:p>
    <w:p w14:paraId="12FDB49E" w14:textId="77777777" w:rsidR="004B4E2D" w:rsidRPr="00D03A9D" w:rsidRDefault="004B4E2D" w:rsidP="004B4E2D">
      <w:pPr>
        <w:pStyle w:val="NormalWeb"/>
        <w:spacing w:before="0" w:beforeAutospacing="0" w:after="0" w:afterAutospacing="0"/>
      </w:pPr>
      <w:r w:rsidRPr="00D03A9D">
        <w:rPr>
          <w:b/>
          <w:bCs/>
        </w:rPr>
        <w:t xml:space="preserve">Course Safety Procedures (for Laboratory Courses). </w:t>
      </w:r>
      <w:r w:rsidRPr="00D03A9D">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2A06D895" w14:textId="77777777" w:rsidR="004B4E2D" w:rsidRPr="00D03A9D" w:rsidRDefault="004B4E2D" w:rsidP="004B4E2D">
      <w:pPr>
        <w:rPr>
          <w:rFonts w:ascii="Times New Roman" w:eastAsia="Times New Roman" w:hAnsi="Times New Roman" w:cs="Times New Roman"/>
          <w:b/>
          <w:bCs/>
        </w:rPr>
      </w:pPr>
    </w:p>
    <w:p w14:paraId="63AF9508" w14:textId="77777777" w:rsidR="004B4E2D" w:rsidRPr="00D03A9D" w:rsidRDefault="004B4E2D" w:rsidP="004B4E2D">
      <w:pPr>
        <w:pBdr>
          <w:bottom w:val="single" w:sz="12" w:space="1" w:color="auto"/>
        </w:pBdr>
        <w:rPr>
          <w:rFonts w:ascii="Times New Roman" w:eastAsia="Times New Roman" w:hAnsi="Times New Roman" w:cs="Times New Roman"/>
        </w:rPr>
      </w:pPr>
      <w:r w:rsidRPr="00D03A9D">
        <w:rPr>
          <w:rFonts w:ascii="Times New Roman" w:eastAsia="Times New Roman" w:hAnsi="Times New Roman" w:cs="Times New Roman"/>
          <w:b/>
          <w:bCs/>
        </w:rPr>
        <w:t xml:space="preserve">Emergency Notification &amp; Procedures. </w:t>
      </w:r>
      <w:r w:rsidRPr="00D03A9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61F549FE" w14:textId="1A179062" w:rsidR="004B4E2D" w:rsidRDefault="004B4E2D" w:rsidP="004B4E2D">
      <w:pPr>
        <w:pBdr>
          <w:bottom w:val="single" w:sz="12" w:space="1" w:color="auto"/>
        </w:pBdr>
        <w:rPr>
          <w:rFonts w:ascii="Times New Roman" w:eastAsia="Times New Roman" w:hAnsi="Times New Roman" w:cs="Times New Roman"/>
        </w:rPr>
      </w:pPr>
    </w:p>
    <w:p w14:paraId="150AC1C4" w14:textId="77777777" w:rsidR="004B4E2D" w:rsidRPr="00D03A9D" w:rsidRDefault="004B4E2D" w:rsidP="004B4E2D">
      <w:pPr>
        <w:pBdr>
          <w:bottom w:val="single" w:sz="12" w:space="1" w:color="auto"/>
        </w:pBdr>
        <w:rPr>
          <w:rFonts w:ascii="Times New Roman" w:eastAsia="Times New Roman" w:hAnsi="Times New Roman" w:cs="Times New Roman"/>
        </w:rPr>
      </w:pPr>
    </w:p>
    <w:p w14:paraId="1A24794E" w14:textId="77777777" w:rsidR="004B4E2D" w:rsidRPr="00D03A9D" w:rsidRDefault="004B4E2D" w:rsidP="004B4E2D">
      <w:pPr>
        <w:rPr>
          <w:rFonts w:ascii="Times New Roman" w:eastAsia="Times New Roman" w:hAnsi="Times New Roman" w:cs="Times New Roman"/>
          <w:b/>
          <w:bCs/>
          <w:color w:val="00B050"/>
        </w:rPr>
      </w:pPr>
      <w:r w:rsidRPr="00D03A9D">
        <w:rPr>
          <w:rFonts w:ascii="Times New Roman" w:eastAsia="Times New Roman" w:hAnsi="Times New Roman" w:cs="Times New Roman"/>
          <w:b/>
          <w:bCs/>
          <w:color w:val="00B050"/>
        </w:rPr>
        <w:lastRenderedPageBreak/>
        <w:t>Department Syllabus Statements</w:t>
      </w:r>
    </w:p>
    <w:p w14:paraId="044E6B9F" w14:textId="77777777" w:rsidR="004B4E2D" w:rsidRPr="00D03A9D" w:rsidRDefault="004B4E2D" w:rsidP="004B4E2D">
      <w:pPr>
        <w:rPr>
          <w:rFonts w:ascii="Times New Roman" w:eastAsia="Times New Roman" w:hAnsi="Times New Roman" w:cs="Times New Roman"/>
        </w:rPr>
      </w:pPr>
    </w:p>
    <w:p w14:paraId="4F8374C6" w14:textId="77777777" w:rsidR="004B4E2D" w:rsidRPr="00D03A9D" w:rsidRDefault="004B4E2D" w:rsidP="004B4E2D">
      <w:pPr>
        <w:rPr>
          <w:rFonts w:ascii="Times New Roman" w:eastAsia="Times New Roman" w:hAnsi="Times New Roman" w:cs="Times New Roman"/>
        </w:rPr>
      </w:pPr>
      <w:r w:rsidRPr="00D03A9D">
        <w:rPr>
          <w:rFonts w:ascii="Times New Roman" w:eastAsia="Times New Roman" w:hAnsi="Times New Roman" w:cs="Times New Roman"/>
          <w:b/>
          <w:bCs/>
        </w:rPr>
        <w:t>Foliotek ePortfolio</w:t>
      </w:r>
      <w:r w:rsidRPr="00D03A9D">
        <w:rPr>
          <w:rFonts w:ascii="Times New Roman" w:eastAsia="Times New Roman" w:hAnsi="Times New Roman" w:cs="Times New Roman"/>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D03A9D">
        <w:rPr>
          <w:rFonts w:ascii="Times New Roman" w:eastAsia="Times New Roman" w:hAnsi="Times New Roman" w:cs="Times New Roman"/>
          <w:color w:val="0000FF"/>
        </w:rPr>
        <w:t xml:space="preserve">https://coe.unt.edu/educator-preparation-office/foliotek </w:t>
      </w:r>
    </w:p>
    <w:p w14:paraId="0123AABF" w14:textId="77777777" w:rsidR="004B4E2D" w:rsidRPr="00D03A9D" w:rsidRDefault="004B4E2D" w:rsidP="004B4E2D">
      <w:pPr>
        <w:pStyle w:val="NormalWeb"/>
      </w:pPr>
      <w:r w:rsidRPr="00D03A9D">
        <w:rPr>
          <w:b/>
          <w:bCs/>
        </w:rPr>
        <w:t xml:space="preserve">Student Evaluation Administration Dates. </w:t>
      </w:r>
      <w:r w:rsidRPr="00D03A9D">
        <w:rPr>
          <w:color w:val="211E1E"/>
        </w:rPr>
        <w:t xml:space="preserve">Student feedback is important and an essential part of participation in this course. The student evaluation of instruction is a requirement for all organized classes at UNT. The survey will be made available </w:t>
      </w:r>
      <w:r w:rsidRPr="00D03A9D">
        <w:t xml:space="preserve">during weeks 13, 14 and 15 of the long semesters </w:t>
      </w:r>
      <w:r w:rsidRPr="00D03A9D">
        <w:rPr>
          <w:color w:val="211E1E"/>
        </w:rPr>
        <w:t xml:space="preserve">to provide students with an opportunity to evaluate how this course is taught. Students will receive an email from "UNT SPOT Course Evaluations via </w:t>
      </w:r>
      <w:r w:rsidRPr="00D03A9D">
        <w:rPr>
          <w:i/>
          <w:iCs/>
          <w:color w:val="211E1E"/>
        </w:rPr>
        <w:t xml:space="preserve">IASystem </w:t>
      </w:r>
      <w:r w:rsidRPr="00D03A9D">
        <w:rPr>
          <w:color w:val="211E1E"/>
        </w:rPr>
        <w:t>Notification" (</w:t>
      </w:r>
      <w:r w:rsidRPr="00D03A9D">
        <w:rPr>
          <w:color w:val="0000FF"/>
        </w:rPr>
        <w:t>no-reply@iasystem.org</w:t>
      </w:r>
      <w:r w:rsidRPr="00D03A9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03A9D">
        <w:rPr>
          <w:color w:val="0000FF"/>
        </w:rPr>
        <w:t xml:space="preserve">www.spot.unt.edu </w:t>
      </w:r>
      <w:r w:rsidRPr="00D03A9D">
        <w:rPr>
          <w:color w:val="211E1E"/>
        </w:rPr>
        <w:t xml:space="preserve">or email </w:t>
      </w:r>
      <w:r w:rsidRPr="00D03A9D">
        <w:rPr>
          <w:color w:val="0000FF"/>
        </w:rPr>
        <w:t>spot@unt.edu</w:t>
      </w:r>
      <w:r w:rsidRPr="00D03A9D">
        <w:rPr>
          <w:color w:val="211E1E"/>
        </w:rPr>
        <w:t xml:space="preserve">. </w:t>
      </w:r>
    </w:p>
    <w:p w14:paraId="505A1A8E" w14:textId="77777777" w:rsidR="004B4E2D" w:rsidRPr="00D03A9D" w:rsidRDefault="004B4E2D" w:rsidP="004B4E2D">
      <w:pPr>
        <w:pStyle w:val="NormalWeb"/>
        <w:rPr>
          <w:color w:val="211E1E"/>
        </w:rPr>
      </w:pPr>
      <w:r w:rsidRPr="00D03A9D">
        <w:rPr>
          <w:b/>
          <w:bCs/>
        </w:rPr>
        <w:t xml:space="preserve">Sexual Assault Prevention. </w:t>
      </w:r>
      <w:r w:rsidRPr="00D03A9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6ED5FD0" w14:textId="38748CB1" w:rsidR="00FD28CE" w:rsidRDefault="00FD28CE">
      <w:pPr>
        <w:spacing w:line="218" w:lineRule="auto"/>
        <w:rPr>
          <w:rFonts w:ascii="Times New Roman" w:eastAsia="Times New Roman" w:hAnsi="Times New Roman" w:cs="Times New Roman"/>
        </w:rPr>
      </w:pPr>
    </w:p>
    <w:p w14:paraId="6B81846E"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3460A2BD" w14:textId="72671B02" w:rsidR="00FD28CE" w:rsidRDefault="00FD28CE">
      <w:pPr>
        <w:spacing w:line="218" w:lineRule="auto"/>
        <w:rPr>
          <w:rFonts w:ascii="Times New Roman" w:eastAsia="Times New Roman" w:hAnsi="Times New Roman" w:cs="Times New Roman"/>
        </w:rPr>
      </w:pPr>
    </w:p>
    <w:p w14:paraId="7A4FEF1E"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7955685"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72519A2" w14:textId="77777777" w:rsidR="00FD28CE" w:rsidRDefault="0094726E">
      <w:pPr>
        <w:spacing w:line="258" w:lineRule="auto"/>
        <w:rPr>
          <w:rFonts w:ascii="Times New Roman" w:eastAsia="Times New Roman" w:hAnsi="Times New Roman" w:cs="Times New Roman"/>
        </w:rPr>
      </w:pPr>
      <w:r>
        <w:rPr>
          <w:rFonts w:ascii="Times New Roman" w:eastAsia="Times New Roman" w:hAnsi="Times New Roman" w:cs="Times New Roman"/>
        </w:rPr>
        <w:t xml:space="preserve"> </w:t>
      </w:r>
    </w:p>
    <w:sectPr w:rsidR="00FD28CE">
      <w:footerReference w:type="even"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588C" w14:textId="77777777" w:rsidR="00804CE6" w:rsidRDefault="00804CE6" w:rsidP="00F93DBB">
      <w:pPr>
        <w:spacing w:line="240" w:lineRule="auto"/>
      </w:pPr>
      <w:r>
        <w:separator/>
      </w:r>
    </w:p>
  </w:endnote>
  <w:endnote w:type="continuationSeparator" w:id="0">
    <w:p w14:paraId="616A33A7" w14:textId="77777777" w:rsidR="00804CE6" w:rsidRDefault="00804CE6" w:rsidP="00F9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096824"/>
      <w:docPartObj>
        <w:docPartGallery w:val="Page Numbers (Bottom of Page)"/>
        <w:docPartUnique/>
      </w:docPartObj>
    </w:sdtPr>
    <w:sdtEndPr>
      <w:rPr>
        <w:rStyle w:val="PageNumber"/>
      </w:rPr>
    </w:sdtEndPr>
    <w:sdtContent>
      <w:p w14:paraId="2C55CB25"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F1358" w14:textId="77777777" w:rsidR="00F93DBB" w:rsidRDefault="00F93DBB" w:rsidP="00F93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26365"/>
      <w:docPartObj>
        <w:docPartGallery w:val="Page Numbers (Bottom of Page)"/>
        <w:docPartUnique/>
      </w:docPartObj>
    </w:sdtPr>
    <w:sdtEndPr>
      <w:rPr>
        <w:rStyle w:val="PageNumber"/>
      </w:rPr>
    </w:sdtEndPr>
    <w:sdtContent>
      <w:p w14:paraId="7FDFB61D"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683C">
          <w:rPr>
            <w:rStyle w:val="PageNumber"/>
            <w:noProof/>
          </w:rPr>
          <w:t>1</w:t>
        </w:r>
        <w:r>
          <w:rPr>
            <w:rStyle w:val="PageNumber"/>
          </w:rPr>
          <w:fldChar w:fldCharType="end"/>
        </w:r>
      </w:p>
    </w:sdtContent>
  </w:sdt>
  <w:p w14:paraId="445A632E" w14:textId="77777777" w:rsidR="00F93DBB" w:rsidRDefault="00F93DBB" w:rsidP="00F93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95F8" w14:textId="77777777" w:rsidR="00804CE6" w:rsidRDefault="00804CE6" w:rsidP="00F93DBB">
      <w:pPr>
        <w:spacing w:line="240" w:lineRule="auto"/>
      </w:pPr>
      <w:r>
        <w:separator/>
      </w:r>
    </w:p>
  </w:footnote>
  <w:footnote w:type="continuationSeparator" w:id="0">
    <w:p w14:paraId="3EACC2E9" w14:textId="77777777" w:rsidR="00804CE6" w:rsidRDefault="00804CE6" w:rsidP="00F93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240DE"/>
    <w:multiLevelType w:val="hybridMultilevel"/>
    <w:tmpl w:val="69AC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 w15:restartNumberingAfterBreak="0">
    <w:nsid w:val="7E530FFA"/>
    <w:multiLevelType w:val="multilevel"/>
    <w:tmpl w:val="D4741DE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CE"/>
    <w:rsid w:val="000852AA"/>
    <w:rsid w:val="000A17EF"/>
    <w:rsid w:val="000A65EA"/>
    <w:rsid w:val="001003FE"/>
    <w:rsid w:val="00122D41"/>
    <w:rsid w:val="00137DA3"/>
    <w:rsid w:val="0020683C"/>
    <w:rsid w:val="00230F53"/>
    <w:rsid w:val="00234B06"/>
    <w:rsid w:val="00327DAB"/>
    <w:rsid w:val="00357B9F"/>
    <w:rsid w:val="00386B09"/>
    <w:rsid w:val="004B4E2D"/>
    <w:rsid w:val="00503C12"/>
    <w:rsid w:val="00513589"/>
    <w:rsid w:val="00522519"/>
    <w:rsid w:val="005872DE"/>
    <w:rsid w:val="00616386"/>
    <w:rsid w:val="006B3AB4"/>
    <w:rsid w:val="006F660E"/>
    <w:rsid w:val="00754F81"/>
    <w:rsid w:val="00804CE6"/>
    <w:rsid w:val="0085211A"/>
    <w:rsid w:val="0088318F"/>
    <w:rsid w:val="00883CB1"/>
    <w:rsid w:val="00906803"/>
    <w:rsid w:val="00944835"/>
    <w:rsid w:val="00944E8D"/>
    <w:rsid w:val="0094726E"/>
    <w:rsid w:val="009B0E63"/>
    <w:rsid w:val="009B241A"/>
    <w:rsid w:val="009D36D9"/>
    <w:rsid w:val="009E36AD"/>
    <w:rsid w:val="00A17DB1"/>
    <w:rsid w:val="00A2070C"/>
    <w:rsid w:val="00BB624C"/>
    <w:rsid w:val="00BE12D5"/>
    <w:rsid w:val="00C30853"/>
    <w:rsid w:val="00CB5F1C"/>
    <w:rsid w:val="00CC52C9"/>
    <w:rsid w:val="00D30070"/>
    <w:rsid w:val="00D53446"/>
    <w:rsid w:val="00D54CDB"/>
    <w:rsid w:val="00E00241"/>
    <w:rsid w:val="00E12DC0"/>
    <w:rsid w:val="00E1399B"/>
    <w:rsid w:val="00E66BD4"/>
    <w:rsid w:val="00EE6200"/>
    <w:rsid w:val="00F12FDB"/>
    <w:rsid w:val="00F93DBB"/>
    <w:rsid w:val="00F95502"/>
    <w:rsid w:val="00F95DDA"/>
    <w:rsid w:val="00FC76A9"/>
    <w:rsid w:val="00FD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571A"/>
  <w15:docId w15:val="{8B74E70B-1345-9E44-AD58-3213E6D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F93DBB"/>
    <w:rPr>
      <w:color w:val="0563C1"/>
      <w:u w:val="single"/>
    </w:rPr>
  </w:style>
  <w:style w:type="paragraph" w:styleId="Footer">
    <w:name w:val="footer"/>
    <w:basedOn w:val="Normal"/>
    <w:link w:val="FooterChar"/>
    <w:uiPriority w:val="99"/>
    <w:unhideWhenUsed/>
    <w:rsid w:val="00F93DBB"/>
    <w:pPr>
      <w:tabs>
        <w:tab w:val="center" w:pos="4680"/>
        <w:tab w:val="right" w:pos="9360"/>
      </w:tabs>
      <w:spacing w:line="240" w:lineRule="auto"/>
    </w:pPr>
  </w:style>
  <w:style w:type="character" w:customStyle="1" w:styleId="FooterChar">
    <w:name w:val="Footer Char"/>
    <w:basedOn w:val="DefaultParagraphFont"/>
    <w:link w:val="Footer"/>
    <w:uiPriority w:val="99"/>
    <w:rsid w:val="00F93DBB"/>
  </w:style>
  <w:style w:type="character" w:styleId="PageNumber">
    <w:name w:val="page number"/>
    <w:basedOn w:val="DefaultParagraphFont"/>
    <w:uiPriority w:val="99"/>
    <w:semiHidden/>
    <w:unhideWhenUsed/>
    <w:rsid w:val="00F93DBB"/>
  </w:style>
  <w:style w:type="paragraph" w:styleId="ListParagraph">
    <w:name w:val="List Paragraph"/>
    <w:basedOn w:val="Normal"/>
    <w:uiPriority w:val="34"/>
    <w:qFormat/>
    <w:rsid w:val="00EE6200"/>
    <w:pPr>
      <w:ind w:left="720"/>
      <w:contextualSpacing/>
    </w:pPr>
  </w:style>
  <w:style w:type="paragraph" w:styleId="BalloonText">
    <w:name w:val="Balloon Text"/>
    <w:basedOn w:val="Normal"/>
    <w:link w:val="BalloonTextChar"/>
    <w:uiPriority w:val="99"/>
    <w:semiHidden/>
    <w:unhideWhenUsed/>
    <w:rsid w:val="00754F8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4F81"/>
    <w:rPr>
      <w:rFonts w:ascii="Times New Roman" w:hAnsi="Times New Roman" w:cs="Times New Roman"/>
      <w:sz w:val="18"/>
      <w:szCs w:val="18"/>
    </w:rPr>
  </w:style>
  <w:style w:type="paragraph" w:styleId="NormalWeb">
    <w:name w:val="Normal (Web)"/>
    <w:basedOn w:val="Normal"/>
    <w:uiPriority w:val="99"/>
    <w:unhideWhenUsed/>
    <w:rsid w:val="004B4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4B4E2D"/>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customStyle="1" w:styleId="apple-converted-space">
    <w:name w:val="apple-converted-space"/>
    <w:basedOn w:val="DefaultParagraphFont"/>
    <w:rsid w:val="004B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455">
      <w:bodyDiv w:val="1"/>
      <w:marLeft w:val="0"/>
      <w:marRight w:val="0"/>
      <w:marTop w:val="0"/>
      <w:marBottom w:val="0"/>
      <w:divBdr>
        <w:top w:val="none" w:sz="0" w:space="0" w:color="auto"/>
        <w:left w:val="none" w:sz="0" w:space="0" w:color="auto"/>
        <w:bottom w:val="none" w:sz="0" w:space="0" w:color="auto"/>
        <w:right w:val="none" w:sz="0" w:space="0" w:color="auto"/>
      </w:divBdr>
    </w:div>
    <w:div w:id="444886863">
      <w:bodyDiv w:val="1"/>
      <w:marLeft w:val="0"/>
      <w:marRight w:val="0"/>
      <w:marTop w:val="0"/>
      <w:marBottom w:val="0"/>
      <w:divBdr>
        <w:top w:val="none" w:sz="0" w:space="0" w:color="auto"/>
        <w:left w:val="none" w:sz="0" w:space="0" w:color="auto"/>
        <w:bottom w:val="none" w:sz="0" w:space="0" w:color="auto"/>
        <w:right w:val="none" w:sz="0" w:space="0" w:color="auto"/>
      </w:divBdr>
    </w:div>
    <w:div w:id="688725374">
      <w:bodyDiv w:val="1"/>
      <w:marLeft w:val="0"/>
      <w:marRight w:val="0"/>
      <w:marTop w:val="0"/>
      <w:marBottom w:val="0"/>
      <w:divBdr>
        <w:top w:val="none" w:sz="0" w:space="0" w:color="auto"/>
        <w:left w:val="none" w:sz="0" w:space="0" w:color="auto"/>
        <w:bottom w:val="none" w:sz="0" w:space="0" w:color="auto"/>
        <w:right w:val="none" w:sz="0" w:space="0" w:color="auto"/>
      </w:divBdr>
    </w:div>
    <w:div w:id="1083646190">
      <w:bodyDiv w:val="1"/>
      <w:marLeft w:val="0"/>
      <w:marRight w:val="0"/>
      <w:marTop w:val="0"/>
      <w:marBottom w:val="0"/>
      <w:divBdr>
        <w:top w:val="none" w:sz="0" w:space="0" w:color="auto"/>
        <w:left w:val="none" w:sz="0" w:space="0" w:color="auto"/>
        <w:bottom w:val="none" w:sz="0" w:space="0" w:color="auto"/>
        <w:right w:val="none" w:sz="0" w:space="0" w:color="auto"/>
      </w:divBdr>
    </w:div>
    <w:div w:id="1242905759">
      <w:bodyDiv w:val="1"/>
      <w:marLeft w:val="0"/>
      <w:marRight w:val="0"/>
      <w:marTop w:val="0"/>
      <w:marBottom w:val="0"/>
      <w:divBdr>
        <w:top w:val="none" w:sz="0" w:space="0" w:color="auto"/>
        <w:left w:val="none" w:sz="0" w:space="0" w:color="auto"/>
        <w:bottom w:val="none" w:sz="0" w:space="0" w:color="auto"/>
        <w:right w:val="none" w:sz="0" w:space="0" w:color="auto"/>
      </w:divBdr>
    </w:div>
    <w:div w:id="1650355446">
      <w:bodyDiv w:val="1"/>
      <w:marLeft w:val="0"/>
      <w:marRight w:val="0"/>
      <w:marTop w:val="0"/>
      <w:marBottom w:val="0"/>
      <w:divBdr>
        <w:top w:val="none" w:sz="0" w:space="0" w:color="auto"/>
        <w:left w:val="none" w:sz="0" w:space="0" w:color="auto"/>
        <w:bottom w:val="none" w:sz="0" w:space="0" w:color="auto"/>
        <w:right w:val="none" w:sz="0" w:space="0" w:color="auto"/>
      </w:divBdr>
    </w:div>
    <w:div w:id="186721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help.unt.ed/" TargetMode="External"/><Relationship Id="rId13" Type="http://schemas.openxmlformats.org/officeDocument/2006/relationships/hyperlink" Target="https://coe.unt.edu/educator-preparation-office/foliotek" TargetMode="External"/><Relationship Id="rId18" Type="http://schemas.openxmlformats.org/officeDocument/2006/relationships/hyperlink" Target="https://online.unt.edu/lear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lyssa.armstrong@unt.edu" TargetMode="External"/><Relationship Id="rId17" Type="http://schemas.openxmlformats.org/officeDocument/2006/relationships/hyperlink" Target="mailto:COVID@unt.edu" TargetMode="External"/><Relationship Id="rId2" Type="http://schemas.openxmlformats.org/officeDocument/2006/relationships/styles" Target="styles.xml"/><Relationship Id="rId16" Type="http://schemas.openxmlformats.org/officeDocument/2006/relationships/hyperlink" Target="mailto:askSHWC@unt.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installoffice365%20"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0" Type="http://schemas.openxmlformats.org/officeDocument/2006/relationships/hyperlink" Target="http://kb.blackboard.com/pages/viewpage.action?pageId=10128598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t.odu.edu/oso/index.php?src=pe_comp_lit" TargetMode="External"/><Relationship Id="rId1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8</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Randall</dc:creator>
  <cp:lastModifiedBy>Randall, Angela</cp:lastModifiedBy>
  <cp:revision>12</cp:revision>
  <cp:lastPrinted>2020-08-23T20:48:00Z</cp:lastPrinted>
  <dcterms:created xsi:type="dcterms:W3CDTF">2021-08-08T19:11:00Z</dcterms:created>
  <dcterms:modified xsi:type="dcterms:W3CDTF">2021-08-18T21:36:00Z</dcterms:modified>
</cp:coreProperties>
</file>