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4BF37" w14:textId="6184DC76" w:rsidR="00324D06" w:rsidRPr="00324D06" w:rsidRDefault="00324D06" w:rsidP="0010598D">
      <w:pPr>
        <w:spacing w:after="0"/>
        <w:jc w:val="center"/>
        <w:rPr>
          <w:b/>
          <w:bCs/>
          <w:sz w:val="28"/>
          <w:szCs w:val="28"/>
        </w:rPr>
      </w:pPr>
      <w:r w:rsidRPr="00324D06">
        <w:rPr>
          <w:b/>
          <w:bCs/>
          <w:sz w:val="28"/>
          <w:szCs w:val="28"/>
        </w:rPr>
        <w:t xml:space="preserve">Biology </w:t>
      </w:r>
      <w:r w:rsidR="003B3423">
        <w:rPr>
          <w:b/>
          <w:bCs/>
          <w:sz w:val="28"/>
          <w:szCs w:val="28"/>
        </w:rPr>
        <w:t>of Higher Plants</w:t>
      </w:r>
    </w:p>
    <w:p w14:paraId="731859B3" w14:textId="06FDE15A" w:rsidR="00324D06" w:rsidRPr="00324D06" w:rsidRDefault="00324D06" w:rsidP="0010598D">
      <w:pPr>
        <w:spacing w:after="0"/>
        <w:jc w:val="center"/>
        <w:rPr>
          <w:b/>
          <w:bCs/>
          <w:sz w:val="28"/>
          <w:szCs w:val="28"/>
        </w:rPr>
      </w:pPr>
      <w:r w:rsidRPr="00324D06">
        <w:rPr>
          <w:b/>
          <w:bCs/>
          <w:sz w:val="28"/>
          <w:szCs w:val="28"/>
        </w:rPr>
        <w:t xml:space="preserve">BIOL </w:t>
      </w:r>
      <w:r w:rsidR="003B3423">
        <w:rPr>
          <w:b/>
          <w:bCs/>
          <w:sz w:val="28"/>
          <w:szCs w:val="28"/>
        </w:rPr>
        <w:t xml:space="preserve">2241  </w:t>
      </w:r>
      <w:r w:rsidRPr="00324D06">
        <w:rPr>
          <w:b/>
          <w:bCs/>
          <w:sz w:val="28"/>
          <w:szCs w:val="28"/>
        </w:rPr>
        <w:t xml:space="preserve"> </w:t>
      </w:r>
      <w:r w:rsidR="003B3423">
        <w:rPr>
          <w:b/>
          <w:bCs/>
          <w:sz w:val="28"/>
          <w:szCs w:val="28"/>
        </w:rPr>
        <w:t>Fall</w:t>
      </w:r>
      <w:r w:rsidRPr="00324D06">
        <w:rPr>
          <w:b/>
          <w:bCs/>
          <w:sz w:val="28"/>
          <w:szCs w:val="28"/>
        </w:rPr>
        <w:t xml:space="preserve"> 202</w:t>
      </w:r>
      <w:r w:rsidR="00E05810">
        <w:rPr>
          <w:b/>
          <w:bCs/>
          <w:sz w:val="28"/>
          <w:szCs w:val="28"/>
        </w:rPr>
        <w:t>6</w:t>
      </w:r>
    </w:p>
    <w:p w14:paraId="08361520" w14:textId="6EA05196" w:rsidR="00324D06" w:rsidRPr="00324D06" w:rsidRDefault="00E05810" w:rsidP="0010598D">
      <w:pPr>
        <w:spacing w:after="0"/>
        <w:jc w:val="center"/>
        <w:rPr>
          <w:b/>
          <w:bCs/>
          <w:sz w:val="28"/>
          <w:szCs w:val="28"/>
        </w:rPr>
      </w:pPr>
      <w:r>
        <w:rPr>
          <w:b/>
          <w:bCs/>
          <w:sz w:val="28"/>
          <w:szCs w:val="28"/>
        </w:rPr>
        <w:t>Wooten 217</w:t>
      </w:r>
    </w:p>
    <w:p w14:paraId="1DD53216" w14:textId="68FF7BB0" w:rsidR="00324D06" w:rsidRPr="00324D06" w:rsidRDefault="003B3423" w:rsidP="0010598D">
      <w:pPr>
        <w:spacing w:after="0"/>
        <w:jc w:val="center"/>
        <w:rPr>
          <w:b/>
          <w:bCs/>
          <w:sz w:val="28"/>
          <w:szCs w:val="28"/>
        </w:rPr>
      </w:pPr>
      <w:r>
        <w:rPr>
          <w:b/>
          <w:bCs/>
          <w:sz w:val="28"/>
          <w:szCs w:val="28"/>
        </w:rPr>
        <w:t>Tu-Thurs 11</w:t>
      </w:r>
      <w:r w:rsidR="00E05810">
        <w:rPr>
          <w:b/>
          <w:bCs/>
          <w:sz w:val="28"/>
          <w:szCs w:val="28"/>
        </w:rPr>
        <w:t>:10</w:t>
      </w:r>
      <w:r>
        <w:rPr>
          <w:b/>
          <w:bCs/>
          <w:sz w:val="28"/>
          <w:szCs w:val="28"/>
        </w:rPr>
        <w:t>-12:30</w:t>
      </w:r>
    </w:p>
    <w:p w14:paraId="7247390B" w14:textId="36609978" w:rsidR="00324D06" w:rsidRPr="0010598D" w:rsidRDefault="00324D06" w:rsidP="0010598D">
      <w:pPr>
        <w:spacing w:after="0"/>
        <w:rPr>
          <w:b/>
          <w:bCs/>
          <w:sz w:val="24"/>
          <w:szCs w:val="24"/>
        </w:rPr>
      </w:pPr>
      <w:r w:rsidRPr="0010598D">
        <w:rPr>
          <w:b/>
          <w:bCs/>
          <w:sz w:val="24"/>
          <w:szCs w:val="24"/>
        </w:rPr>
        <w:t xml:space="preserve">INSTRUCTOR: </w:t>
      </w:r>
      <w:r w:rsidR="0010598D" w:rsidRPr="0010598D">
        <w:rPr>
          <w:b/>
          <w:bCs/>
          <w:sz w:val="24"/>
          <w:szCs w:val="24"/>
        </w:rPr>
        <w:tab/>
      </w:r>
      <w:r w:rsidR="0010598D" w:rsidRPr="0010598D">
        <w:rPr>
          <w:b/>
          <w:bCs/>
          <w:sz w:val="24"/>
          <w:szCs w:val="24"/>
        </w:rPr>
        <w:tab/>
      </w:r>
      <w:r w:rsidRPr="0010598D">
        <w:rPr>
          <w:b/>
          <w:bCs/>
          <w:sz w:val="24"/>
          <w:szCs w:val="24"/>
        </w:rPr>
        <w:t>Dr. Ann Price</w:t>
      </w:r>
    </w:p>
    <w:p w14:paraId="496B7802" w14:textId="5697DB88" w:rsidR="00324D06" w:rsidRPr="0010598D" w:rsidRDefault="00324D06" w:rsidP="0010598D">
      <w:pPr>
        <w:spacing w:after="0"/>
        <w:rPr>
          <w:b/>
          <w:bCs/>
          <w:sz w:val="24"/>
          <w:szCs w:val="24"/>
        </w:rPr>
      </w:pPr>
      <w:r w:rsidRPr="0010598D">
        <w:rPr>
          <w:b/>
          <w:bCs/>
          <w:sz w:val="24"/>
          <w:szCs w:val="24"/>
        </w:rPr>
        <w:t>Office</w:t>
      </w:r>
      <w:proofErr w:type="gramStart"/>
      <w:r w:rsidRPr="0010598D">
        <w:rPr>
          <w:b/>
          <w:bCs/>
          <w:sz w:val="24"/>
          <w:szCs w:val="24"/>
        </w:rPr>
        <w:t xml:space="preserve">:  </w:t>
      </w:r>
      <w:r w:rsidR="003B3423">
        <w:rPr>
          <w:b/>
          <w:bCs/>
          <w:sz w:val="24"/>
          <w:szCs w:val="24"/>
        </w:rPr>
        <w:tab/>
      </w:r>
      <w:r w:rsidR="003B3423">
        <w:rPr>
          <w:b/>
          <w:bCs/>
          <w:sz w:val="24"/>
          <w:szCs w:val="24"/>
        </w:rPr>
        <w:tab/>
        <w:t>Life</w:t>
      </w:r>
      <w:proofErr w:type="gramEnd"/>
      <w:r w:rsidR="003B3423">
        <w:rPr>
          <w:b/>
          <w:bCs/>
          <w:sz w:val="24"/>
          <w:szCs w:val="24"/>
        </w:rPr>
        <w:t xml:space="preserve"> Sci A 12</w:t>
      </w:r>
      <w:r w:rsidR="00AA67E3">
        <w:rPr>
          <w:b/>
          <w:bCs/>
          <w:sz w:val="24"/>
          <w:szCs w:val="24"/>
        </w:rPr>
        <w:t>6</w:t>
      </w:r>
      <w:r w:rsidR="003B3423">
        <w:rPr>
          <w:b/>
          <w:bCs/>
          <w:sz w:val="24"/>
          <w:szCs w:val="24"/>
        </w:rPr>
        <w:t>D</w:t>
      </w:r>
    </w:p>
    <w:p w14:paraId="431DE493" w14:textId="3902A372" w:rsidR="00324D06" w:rsidRPr="0010598D" w:rsidRDefault="0010598D" w:rsidP="0010598D">
      <w:pPr>
        <w:spacing w:after="0"/>
        <w:rPr>
          <w:b/>
          <w:bCs/>
          <w:sz w:val="24"/>
          <w:szCs w:val="24"/>
        </w:rPr>
      </w:pPr>
      <w:r w:rsidRPr="0010598D">
        <w:rPr>
          <w:b/>
          <w:bCs/>
          <w:sz w:val="24"/>
          <w:szCs w:val="24"/>
        </w:rPr>
        <w:t xml:space="preserve">Email: </w:t>
      </w:r>
      <w:r w:rsidRPr="0010598D">
        <w:rPr>
          <w:b/>
          <w:bCs/>
          <w:sz w:val="24"/>
          <w:szCs w:val="24"/>
        </w:rPr>
        <w:tab/>
      </w:r>
      <w:r w:rsidRPr="0010598D">
        <w:rPr>
          <w:b/>
          <w:bCs/>
          <w:sz w:val="24"/>
          <w:szCs w:val="24"/>
        </w:rPr>
        <w:tab/>
      </w:r>
      <w:r w:rsidRPr="0010598D">
        <w:rPr>
          <w:b/>
          <w:bCs/>
          <w:sz w:val="24"/>
          <w:szCs w:val="24"/>
        </w:rPr>
        <w:tab/>
      </w:r>
      <w:hyperlink r:id="rId4" w:history="1">
        <w:r w:rsidRPr="0010598D">
          <w:rPr>
            <w:rStyle w:val="Hyperlink"/>
            <w:b/>
            <w:bCs/>
            <w:sz w:val="24"/>
            <w:szCs w:val="24"/>
          </w:rPr>
          <w:t>Ann.Price@unt.edu</w:t>
        </w:r>
      </w:hyperlink>
      <w:r w:rsidR="00324D06" w:rsidRPr="0010598D">
        <w:rPr>
          <w:b/>
          <w:bCs/>
          <w:sz w:val="24"/>
          <w:szCs w:val="24"/>
        </w:rPr>
        <w:t xml:space="preserve"> or through Canvas</w:t>
      </w:r>
    </w:p>
    <w:p w14:paraId="266CD948" w14:textId="77777777" w:rsidR="004B0648" w:rsidRDefault="00324D06" w:rsidP="0010598D">
      <w:pPr>
        <w:spacing w:after="0"/>
        <w:rPr>
          <w:b/>
          <w:bCs/>
          <w:sz w:val="24"/>
          <w:szCs w:val="24"/>
        </w:rPr>
      </w:pPr>
      <w:r w:rsidRPr="0010598D">
        <w:rPr>
          <w:b/>
          <w:bCs/>
          <w:sz w:val="24"/>
          <w:szCs w:val="24"/>
        </w:rPr>
        <w:t xml:space="preserve">Office Hours: </w:t>
      </w:r>
      <w:r w:rsidR="0010598D" w:rsidRPr="0010598D">
        <w:rPr>
          <w:b/>
          <w:bCs/>
          <w:sz w:val="24"/>
          <w:szCs w:val="24"/>
        </w:rPr>
        <w:tab/>
      </w:r>
      <w:r w:rsidR="0010598D" w:rsidRPr="0010598D">
        <w:rPr>
          <w:b/>
          <w:bCs/>
          <w:sz w:val="24"/>
          <w:szCs w:val="24"/>
        </w:rPr>
        <w:tab/>
      </w:r>
      <w:r w:rsidRPr="0010598D">
        <w:rPr>
          <w:b/>
          <w:bCs/>
          <w:sz w:val="24"/>
          <w:szCs w:val="24"/>
        </w:rPr>
        <w:t xml:space="preserve">Mon: </w:t>
      </w:r>
      <w:r w:rsidR="00E05810">
        <w:rPr>
          <w:b/>
          <w:bCs/>
          <w:sz w:val="24"/>
          <w:szCs w:val="24"/>
        </w:rPr>
        <w:t>9-10</w:t>
      </w:r>
      <w:r w:rsidRPr="0010598D">
        <w:rPr>
          <w:b/>
          <w:bCs/>
          <w:sz w:val="24"/>
          <w:szCs w:val="24"/>
        </w:rPr>
        <w:t xml:space="preserve">, Tues </w:t>
      </w:r>
      <w:r w:rsidR="00E05810">
        <w:rPr>
          <w:b/>
          <w:bCs/>
          <w:sz w:val="24"/>
          <w:szCs w:val="24"/>
        </w:rPr>
        <w:t>9-10</w:t>
      </w:r>
      <w:r w:rsidR="00D726C0">
        <w:rPr>
          <w:b/>
          <w:bCs/>
          <w:sz w:val="24"/>
          <w:szCs w:val="24"/>
        </w:rPr>
        <w:t xml:space="preserve"> </w:t>
      </w:r>
      <w:r w:rsidR="004B0648">
        <w:rPr>
          <w:b/>
          <w:bCs/>
          <w:sz w:val="24"/>
          <w:szCs w:val="24"/>
        </w:rPr>
        <w:t>in the Life Science Resource Center (266 Hickory</w:t>
      </w:r>
    </w:p>
    <w:p w14:paraId="7247E27B" w14:textId="38D85794" w:rsidR="00324D06" w:rsidRPr="0010598D" w:rsidRDefault="004B0648" w:rsidP="004B0648">
      <w:pPr>
        <w:spacing w:after="0"/>
        <w:ind w:left="1440" w:firstLine="720"/>
        <w:rPr>
          <w:b/>
          <w:bCs/>
          <w:sz w:val="24"/>
          <w:szCs w:val="24"/>
        </w:rPr>
      </w:pPr>
      <w:r>
        <w:rPr>
          <w:b/>
          <w:bCs/>
          <w:sz w:val="24"/>
          <w:szCs w:val="24"/>
        </w:rPr>
        <w:t xml:space="preserve">Hall) </w:t>
      </w:r>
      <w:r w:rsidR="00D726C0">
        <w:rPr>
          <w:b/>
          <w:bCs/>
          <w:sz w:val="24"/>
          <w:szCs w:val="24"/>
        </w:rPr>
        <w:t>or by appointment</w:t>
      </w:r>
    </w:p>
    <w:p w14:paraId="5D38B005" w14:textId="77CAB55F" w:rsidR="003B3423" w:rsidRPr="003B3423" w:rsidRDefault="00324D06" w:rsidP="003B3423">
      <w:pPr>
        <w:spacing w:after="0"/>
        <w:rPr>
          <w:rFonts w:cstheme="minorHAnsi"/>
          <w:sz w:val="24"/>
          <w:szCs w:val="24"/>
        </w:rPr>
      </w:pPr>
      <w:r w:rsidRPr="0010598D">
        <w:rPr>
          <w:b/>
          <w:bCs/>
          <w:sz w:val="24"/>
          <w:szCs w:val="24"/>
        </w:rPr>
        <w:t xml:space="preserve">Textbook: </w:t>
      </w:r>
      <w:r w:rsidR="0010598D" w:rsidRPr="0010598D">
        <w:rPr>
          <w:b/>
          <w:bCs/>
          <w:sz w:val="24"/>
          <w:szCs w:val="24"/>
        </w:rPr>
        <w:tab/>
      </w:r>
      <w:r w:rsidR="0010598D" w:rsidRPr="0010598D">
        <w:rPr>
          <w:b/>
          <w:bCs/>
          <w:sz w:val="24"/>
          <w:szCs w:val="24"/>
        </w:rPr>
        <w:tab/>
      </w:r>
      <w:r w:rsidR="003B3423" w:rsidRPr="003B3423">
        <w:rPr>
          <w:rFonts w:cstheme="minorHAnsi"/>
          <w:sz w:val="24"/>
          <w:szCs w:val="24"/>
        </w:rPr>
        <w:t xml:space="preserve">Biology of Plants (2013), Peter Raven, Ray Evert, and Susan Eichhorn,  </w:t>
      </w:r>
    </w:p>
    <w:p w14:paraId="5375FF55" w14:textId="2A4AC450" w:rsidR="0010598D" w:rsidRPr="003B3423" w:rsidRDefault="003B3423" w:rsidP="003B3423">
      <w:pPr>
        <w:spacing w:after="0"/>
        <w:ind w:left="2160"/>
        <w:rPr>
          <w:rFonts w:cstheme="minorHAnsi"/>
          <w:b/>
          <w:bCs/>
          <w:sz w:val="24"/>
          <w:szCs w:val="24"/>
        </w:rPr>
      </w:pPr>
      <w:r>
        <w:rPr>
          <w:rFonts w:cstheme="minorHAnsi"/>
          <w:sz w:val="24"/>
          <w:szCs w:val="24"/>
        </w:rPr>
        <w:t>8</w:t>
      </w:r>
      <w:r w:rsidRPr="003B3423">
        <w:rPr>
          <w:rFonts w:cstheme="minorHAnsi"/>
          <w:sz w:val="24"/>
          <w:szCs w:val="24"/>
          <w:vertAlign w:val="superscript"/>
        </w:rPr>
        <w:t>th</w:t>
      </w:r>
      <w:r>
        <w:rPr>
          <w:rFonts w:cstheme="minorHAnsi"/>
          <w:sz w:val="24"/>
          <w:szCs w:val="24"/>
        </w:rPr>
        <w:t xml:space="preserve"> ed., </w:t>
      </w:r>
      <w:r w:rsidRPr="003B3423">
        <w:rPr>
          <w:rFonts w:cstheme="minorHAnsi"/>
          <w:sz w:val="24"/>
          <w:szCs w:val="24"/>
        </w:rPr>
        <w:t xml:space="preserve">WH Freeman and Company, ISBN 13: 978-1-4292-1961-7. Earlier Editions will also work. Students are expected to read the textbook and keep up with lectures. Additional material will be periodically made available through CANVAS.  </w:t>
      </w:r>
    </w:p>
    <w:p w14:paraId="2D84C3E0" w14:textId="4AD7D7FC" w:rsidR="00324D06" w:rsidRPr="0010598D" w:rsidRDefault="006E5128" w:rsidP="0010598D">
      <w:pPr>
        <w:spacing w:after="0"/>
        <w:rPr>
          <w:b/>
          <w:bCs/>
          <w:sz w:val="24"/>
          <w:szCs w:val="24"/>
        </w:rPr>
      </w:pPr>
      <w:r>
        <w:rPr>
          <w:b/>
          <w:bCs/>
          <w:sz w:val="24"/>
          <w:szCs w:val="24"/>
        </w:rPr>
        <w:t>COURSE DESCRIPTION</w:t>
      </w:r>
      <w:r w:rsidR="00324D06" w:rsidRPr="0010598D">
        <w:rPr>
          <w:b/>
          <w:bCs/>
          <w:sz w:val="24"/>
          <w:szCs w:val="24"/>
        </w:rPr>
        <w:t>:</w:t>
      </w:r>
    </w:p>
    <w:p w14:paraId="3BD647EA" w14:textId="65A50334" w:rsidR="0010598D" w:rsidRDefault="003B3423" w:rsidP="0010598D">
      <w:pPr>
        <w:spacing w:after="0"/>
        <w:ind w:left="720"/>
        <w:rPr>
          <w:sz w:val="24"/>
          <w:szCs w:val="24"/>
        </w:rPr>
      </w:pPr>
      <w:r w:rsidRPr="003B3423">
        <w:rPr>
          <w:sz w:val="24"/>
          <w:szCs w:val="24"/>
        </w:rPr>
        <w:t>Introduction to basic principles of form, function, ecology and evolution of plants, as well as modern topics related to plant adaptation in changing environments and the exploitation of plants by humans for improved quality of life in developing and developed countries.</w:t>
      </w:r>
    </w:p>
    <w:p w14:paraId="73524EAB" w14:textId="77777777" w:rsidR="006E5128" w:rsidRDefault="006E5128" w:rsidP="006E5128">
      <w:pPr>
        <w:spacing w:after="0"/>
        <w:rPr>
          <w:sz w:val="24"/>
          <w:szCs w:val="24"/>
        </w:rPr>
      </w:pPr>
    </w:p>
    <w:p w14:paraId="2A5A9F92" w14:textId="140255ED" w:rsidR="006E5128" w:rsidRPr="006E5128" w:rsidRDefault="006E5128" w:rsidP="006E5128">
      <w:pPr>
        <w:spacing w:after="0"/>
        <w:rPr>
          <w:sz w:val="24"/>
          <w:szCs w:val="24"/>
        </w:rPr>
      </w:pPr>
      <w:r>
        <w:rPr>
          <w:b/>
          <w:bCs/>
          <w:sz w:val="24"/>
          <w:szCs w:val="24"/>
        </w:rPr>
        <w:t>PREREQUISITES</w:t>
      </w:r>
      <w:proofErr w:type="gramStart"/>
      <w:r>
        <w:rPr>
          <w:b/>
          <w:bCs/>
          <w:sz w:val="24"/>
          <w:szCs w:val="24"/>
        </w:rPr>
        <w:t xml:space="preserve">:  </w:t>
      </w:r>
      <w:r w:rsidRPr="006E5128">
        <w:rPr>
          <w:rFonts w:cstheme="minorHAnsi"/>
          <w:color w:val="000000"/>
          <w:sz w:val="24"/>
          <w:szCs w:val="24"/>
          <w:lang w:bidi="he-IL"/>
        </w:rPr>
        <w:t>BIOL</w:t>
      </w:r>
      <w:proofErr w:type="gramEnd"/>
      <w:r w:rsidRPr="006E5128">
        <w:rPr>
          <w:rFonts w:cstheme="minorHAnsi"/>
          <w:color w:val="000000"/>
          <w:sz w:val="24"/>
          <w:szCs w:val="24"/>
          <w:lang w:bidi="he-IL"/>
        </w:rPr>
        <w:t xml:space="preserve"> 1710, 1720, and 1760 or equivalent.</w:t>
      </w:r>
    </w:p>
    <w:p w14:paraId="350560AD" w14:textId="77777777" w:rsidR="006E5128" w:rsidRPr="0010598D" w:rsidRDefault="006E5128" w:rsidP="006E5128">
      <w:pPr>
        <w:spacing w:after="0"/>
        <w:rPr>
          <w:sz w:val="24"/>
          <w:szCs w:val="24"/>
        </w:rPr>
      </w:pPr>
    </w:p>
    <w:p w14:paraId="3BD7E00D" w14:textId="77777777" w:rsidR="00324D06" w:rsidRPr="0010598D" w:rsidRDefault="00324D06" w:rsidP="0010598D">
      <w:pPr>
        <w:spacing w:after="0"/>
        <w:rPr>
          <w:b/>
          <w:bCs/>
          <w:sz w:val="24"/>
          <w:szCs w:val="24"/>
        </w:rPr>
      </w:pPr>
      <w:r w:rsidRPr="0010598D">
        <w:rPr>
          <w:b/>
          <w:bCs/>
          <w:sz w:val="24"/>
          <w:szCs w:val="24"/>
        </w:rPr>
        <w:t>COURSE STRUCTURE:</w:t>
      </w:r>
    </w:p>
    <w:p w14:paraId="54969C84" w14:textId="11562741" w:rsidR="00324D06" w:rsidRDefault="00324D06" w:rsidP="0010598D">
      <w:pPr>
        <w:spacing w:after="0"/>
        <w:rPr>
          <w:sz w:val="24"/>
          <w:szCs w:val="24"/>
        </w:rPr>
      </w:pPr>
      <w:r w:rsidRPr="0010598D">
        <w:rPr>
          <w:sz w:val="24"/>
          <w:szCs w:val="24"/>
        </w:rPr>
        <w:t xml:space="preserve">This section of BIOL </w:t>
      </w:r>
      <w:r w:rsidR="006E5128">
        <w:rPr>
          <w:sz w:val="24"/>
          <w:szCs w:val="24"/>
        </w:rPr>
        <w:t>2241</w:t>
      </w:r>
      <w:r w:rsidRPr="0010598D">
        <w:rPr>
          <w:sz w:val="24"/>
          <w:szCs w:val="24"/>
        </w:rPr>
        <w:t xml:space="preserve"> will utilize both face-to-face and online elements. Students must attend</w:t>
      </w:r>
      <w:r w:rsidR="0010598D" w:rsidRPr="0010598D">
        <w:rPr>
          <w:sz w:val="24"/>
          <w:szCs w:val="24"/>
        </w:rPr>
        <w:t xml:space="preserve"> </w:t>
      </w:r>
      <w:r w:rsidRPr="0010598D">
        <w:rPr>
          <w:sz w:val="24"/>
          <w:szCs w:val="24"/>
        </w:rPr>
        <w:t>the face-to-face lecture meetings as assigned in the syllabus. Students must also complete online</w:t>
      </w:r>
      <w:r w:rsidR="0010598D" w:rsidRPr="0010598D">
        <w:rPr>
          <w:sz w:val="24"/>
          <w:szCs w:val="24"/>
        </w:rPr>
        <w:t xml:space="preserve"> </w:t>
      </w:r>
      <w:r w:rsidRPr="0010598D">
        <w:rPr>
          <w:sz w:val="24"/>
          <w:szCs w:val="24"/>
        </w:rPr>
        <w:t>modules or</w:t>
      </w:r>
      <w:r w:rsidR="0010598D" w:rsidRPr="0010598D">
        <w:rPr>
          <w:sz w:val="24"/>
          <w:szCs w:val="24"/>
        </w:rPr>
        <w:t xml:space="preserve"> </w:t>
      </w:r>
      <w:r w:rsidRPr="0010598D">
        <w:rPr>
          <w:sz w:val="24"/>
          <w:szCs w:val="24"/>
        </w:rPr>
        <w:t xml:space="preserve">activities by the stated deadlines. Online modules require that the student </w:t>
      </w:r>
      <w:proofErr w:type="gramStart"/>
      <w:r w:rsidRPr="0010598D">
        <w:rPr>
          <w:sz w:val="24"/>
          <w:szCs w:val="24"/>
        </w:rPr>
        <w:t>have</w:t>
      </w:r>
      <w:proofErr w:type="gramEnd"/>
      <w:r w:rsidRPr="0010598D">
        <w:rPr>
          <w:sz w:val="24"/>
          <w:szCs w:val="24"/>
        </w:rPr>
        <w:t xml:space="preserve"> access to a computer</w:t>
      </w:r>
      <w:r w:rsidR="0010598D" w:rsidRPr="0010598D">
        <w:rPr>
          <w:sz w:val="24"/>
          <w:szCs w:val="24"/>
        </w:rPr>
        <w:t xml:space="preserve"> </w:t>
      </w:r>
      <w:r w:rsidRPr="0010598D">
        <w:rPr>
          <w:sz w:val="24"/>
          <w:szCs w:val="24"/>
        </w:rPr>
        <w:t>that has</w:t>
      </w:r>
      <w:r w:rsidR="0010598D" w:rsidRPr="0010598D">
        <w:rPr>
          <w:sz w:val="24"/>
          <w:szCs w:val="24"/>
        </w:rPr>
        <w:t xml:space="preserve"> </w:t>
      </w:r>
      <w:r w:rsidRPr="0010598D">
        <w:rPr>
          <w:sz w:val="24"/>
          <w:szCs w:val="24"/>
        </w:rPr>
        <w:t>the minimum configuration and software needed to complete the course activities (on-campus</w:t>
      </w:r>
      <w:r w:rsidR="0010598D" w:rsidRPr="0010598D">
        <w:rPr>
          <w:sz w:val="24"/>
          <w:szCs w:val="24"/>
        </w:rPr>
        <w:t xml:space="preserve"> </w:t>
      </w:r>
      <w:r w:rsidRPr="0010598D">
        <w:rPr>
          <w:sz w:val="24"/>
          <w:szCs w:val="24"/>
        </w:rPr>
        <w:t>computer labs</w:t>
      </w:r>
      <w:r w:rsidR="0010598D" w:rsidRPr="0010598D">
        <w:rPr>
          <w:sz w:val="24"/>
          <w:szCs w:val="24"/>
        </w:rPr>
        <w:t xml:space="preserve"> </w:t>
      </w:r>
      <w:r w:rsidRPr="0010598D">
        <w:rPr>
          <w:sz w:val="24"/>
          <w:szCs w:val="24"/>
        </w:rPr>
        <w:t>are available for student use).</w:t>
      </w:r>
    </w:p>
    <w:p w14:paraId="508CEE08" w14:textId="77777777" w:rsidR="0010598D" w:rsidRDefault="0010598D" w:rsidP="0010598D">
      <w:pPr>
        <w:spacing w:after="0"/>
        <w:rPr>
          <w:sz w:val="28"/>
          <w:szCs w:val="28"/>
        </w:rPr>
      </w:pPr>
    </w:p>
    <w:p w14:paraId="4FB44BB2" w14:textId="77777777" w:rsidR="006E5128" w:rsidRDefault="006E5128" w:rsidP="0010598D">
      <w:pPr>
        <w:spacing w:after="0"/>
        <w:rPr>
          <w:sz w:val="24"/>
          <w:szCs w:val="24"/>
        </w:rPr>
      </w:pPr>
      <w:r>
        <w:rPr>
          <w:b/>
          <w:bCs/>
          <w:sz w:val="24"/>
          <w:szCs w:val="24"/>
        </w:rPr>
        <w:t>WEBSITE</w:t>
      </w:r>
      <w:r w:rsidRPr="006E5128">
        <w:rPr>
          <w:b/>
          <w:bCs/>
          <w:sz w:val="24"/>
          <w:szCs w:val="24"/>
        </w:rPr>
        <w:t>:</w:t>
      </w:r>
      <w:r w:rsidRPr="006E5128">
        <w:rPr>
          <w:sz w:val="24"/>
          <w:szCs w:val="24"/>
        </w:rPr>
        <w:t xml:space="preserve"> </w:t>
      </w:r>
      <w:r w:rsidRPr="006E5128">
        <w:rPr>
          <w:sz w:val="24"/>
          <w:szCs w:val="24"/>
        </w:rPr>
        <w:tab/>
      </w:r>
    </w:p>
    <w:p w14:paraId="0AB309CE" w14:textId="22D7E68C" w:rsidR="006E5128" w:rsidRPr="006E5128" w:rsidRDefault="006E5128" w:rsidP="0010598D">
      <w:pPr>
        <w:spacing w:after="0"/>
        <w:rPr>
          <w:sz w:val="24"/>
          <w:szCs w:val="24"/>
        </w:rPr>
      </w:pPr>
      <w:r w:rsidRPr="006E5128">
        <w:rPr>
          <w:sz w:val="24"/>
          <w:szCs w:val="24"/>
        </w:rPr>
        <w:t xml:space="preserve">CANVAS (https://unt.instructure.com) is the official web portal </w:t>
      </w:r>
      <w:proofErr w:type="gramStart"/>
      <w:r w:rsidRPr="006E5128">
        <w:rPr>
          <w:sz w:val="24"/>
          <w:szCs w:val="24"/>
        </w:rPr>
        <w:t>to</w:t>
      </w:r>
      <w:proofErr w:type="gramEnd"/>
      <w:r w:rsidRPr="006E5128">
        <w:rPr>
          <w:sz w:val="24"/>
          <w:szCs w:val="24"/>
        </w:rPr>
        <w:t xml:space="preserve"> this course, and you are required to check it regularly. It will contain updates to the syllabus, PowerPoint files of lecture material, and other official communications as necessary.</w:t>
      </w:r>
    </w:p>
    <w:p w14:paraId="783689AE" w14:textId="77777777" w:rsidR="0010598D" w:rsidRDefault="0010598D" w:rsidP="0010598D">
      <w:pPr>
        <w:spacing w:after="0"/>
      </w:pPr>
    </w:p>
    <w:p w14:paraId="63A7C467" w14:textId="28484973" w:rsidR="00324D06" w:rsidRPr="0010598D" w:rsidRDefault="00324D06" w:rsidP="0010598D">
      <w:pPr>
        <w:spacing w:after="0"/>
        <w:rPr>
          <w:b/>
          <w:bCs/>
          <w:sz w:val="24"/>
          <w:szCs w:val="24"/>
        </w:rPr>
      </w:pPr>
      <w:r w:rsidRPr="0010598D">
        <w:rPr>
          <w:b/>
          <w:bCs/>
          <w:sz w:val="24"/>
          <w:szCs w:val="24"/>
        </w:rPr>
        <w:t>CLASS POLICIES:</w:t>
      </w:r>
    </w:p>
    <w:p w14:paraId="3626802E" w14:textId="77777777" w:rsidR="00324D06" w:rsidRPr="0010598D" w:rsidRDefault="00324D06" w:rsidP="0010598D">
      <w:pPr>
        <w:spacing w:after="0"/>
        <w:rPr>
          <w:sz w:val="24"/>
          <w:szCs w:val="24"/>
        </w:rPr>
      </w:pPr>
      <w:r w:rsidRPr="0010598D">
        <w:rPr>
          <w:sz w:val="24"/>
          <w:szCs w:val="24"/>
        </w:rPr>
        <w:t xml:space="preserve">All students </w:t>
      </w:r>
      <w:proofErr w:type="gramStart"/>
      <w:r w:rsidRPr="0010598D">
        <w:rPr>
          <w:sz w:val="24"/>
          <w:szCs w:val="24"/>
        </w:rPr>
        <w:t>in</w:t>
      </w:r>
      <w:proofErr w:type="gramEnd"/>
      <w:r w:rsidRPr="0010598D">
        <w:rPr>
          <w:sz w:val="24"/>
          <w:szCs w:val="24"/>
        </w:rPr>
        <w:t xml:space="preserve"> the course are expected to know and follow these course policies:</w:t>
      </w:r>
    </w:p>
    <w:p w14:paraId="64FAC666" w14:textId="77777777" w:rsidR="0010598D" w:rsidRPr="0010598D" w:rsidRDefault="0010598D" w:rsidP="0010598D">
      <w:pPr>
        <w:spacing w:after="0"/>
        <w:rPr>
          <w:sz w:val="24"/>
          <w:szCs w:val="24"/>
        </w:rPr>
      </w:pPr>
    </w:p>
    <w:p w14:paraId="4DE6EEF9" w14:textId="6CB3FFFA" w:rsidR="00324D06" w:rsidRDefault="00324D06" w:rsidP="0010598D">
      <w:pPr>
        <w:spacing w:after="0"/>
        <w:rPr>
          <w:sz w:val="24"/>
          <w:szCs w:val="24"/>
        </w:rPr>
      </w:pPr>
      <w:r w:rsidRPr="0010598D">
        <w:rPr>
          <w:b/>
          <w:bCs/>
          <w:sz w:val="24"/>
          <w:szCs w:val="24"/>
        </w:rPr>
        <w:t>-</w:t>
      </w:r>
      <w:r w:rsidRPr="0010598D">
        <w:rPr>
          <w:sz w:val="24"/>
          <w:szCs w:val="24"/>
          <w:u w:val="single"/>
        </w:rPr>
        <w:t>Attendance is required at all lecture meetings.</w:t>
      </w:r>
      <w:r w:rsidRPr="0010598D">
        <w:rPr>
          <w:sz w:val="24"/>
          <w:szCs w:val="24"/>
        </w:rPr>
        <w:t xml:space="preserve"> </w:t>
      </w:r>
      <w:r w:rsidR="0010598D" w:rsidRPr="0010598D">
        <w:rPr>
          <w:sz w:val="24"/>
          <w:szCs w:val="24"/>
        </w:rPr>
        <w:t xml:space="preserve">Attendance will be taken in class. </w:t>
      </w:r>
      <w:r w:rsidRPr="0010598D">
        <w:rPr>
          <w:sz w:val="24"/>
          <w:szCs w:val="24"/>
        </w:rPr>
        <w:t>Makeup</w:t>
      </w:r>
      <w:r w:rsidR="0010598D" w:rsidRPr="0010598D">
        <w:rPr>
          <w:sz w:val="24"/>
          <w:szCs w:val="24"/>
        </w:rPr>
        <w:t xml:space="preserve"> </w:t>
      </w:r>
      <w:r w:rsidRPr="0010598D">
        <w:rPr>
          <w:sz w:val="24"/>
          <w:szCs w:val="24"/>
        </w:rPr>
        <w:t xml:space="preserve">work will only be provided for University Excused Absences and must be arranged in advance. </w:t>
      </w:r>
      <w:r w:rsidRPr="0010598D">
        <w:rPr>
          <w:sz w:val="24"/>
          <w:szCs w:val="24"/>
        </w:rPr>
        <w:lastRenderedPageBreak/>
        <w:t>Students</w:t>
      </w:r>
      <w:r w:rsidR="0010598D" w:rsidRPr="0010598D">
        <w:rPr>
          <w:sz w:val="24"/>
          <w:szCs w:val="24"/>
        </w:rPr>
        <w:t xml:space="preserve"> </w:t>
      </w:r>
      <w:r w:rsidRPr="0010598D">
        <w:rPr>
          <w:sz w:val="24"/>
          <w:szCs w:val="24"/>
        </w:rPr>
        <w:t>with medical absences must provide documentation within 1 week of the absence and will be reviewed</w:t>
      </w:r>
      <w:r w:rsidR="0010598D" w:rsidRPr="0010598D">
        <w:rPr>
          <w:sz w:val="24"/>
          <w:szCs w:val="24"/>
        </w:rPr>
        <w:t xml:space="preserve"> </w:t>
      </w:r>
      <w:r w:rsidRPr="0010598D">
        <w:rPr>
          <w:sz w:val="24"/>
          <w:szCs w:val="24"/>
        </w:rPr>
        <w:t>on a</w:t>
      </w:r>
      <w:r w:rsidR="0010598D" w:rsidRPr="0010598D">
        <w:rPr>
          <w:sz w:val="24"/>
          <w:szCs w:val="24"/>
        </w:rPr>
        <w:t xml:space="preserve"> </w:t>
      </w:r>
      <w:r w:rsidRPr="0010598D">
        <w:rPr>
          <w:sz w:val="24"/>
          <w:szCs w:val="24"/>
        </w:rPr>
        <w:t>case-by-case basis.</w:t>
      </w:r>
    </w:p>
    <w:p w14:paraId="77558D57" w14:textId="77777777" w:rsidR="0010598D" w:rsidRPr="0010598D" w:rsidRDefault="0010598D" w:rsidP="0010598D">
      <w:pPr>
        <w:spacing w:after="0"/>
        <w:rPr>
          <w:sz w:val="24"/>
          <w:szCs w:val="24"/>
        </w:rPr>
      </w:pPr>
    </w:p>
    <w:p w14:paraId="4E2329D2" w14:textId="26C49BB7" w:rsidR="00324D06" w:rsidRDefault="00324D06" w:rsidP="0010598D">
      <w:pPr>
        <w:spacing w:after="0"/>
        <w:rPr>
          <w:sz w:val="24"/>
          <w:szCs w:val="24"/>
        </w:rPr>
      </w:pPr>
      <w:r w:rsidRPr="0010598D">
        <w:rPr>
          <w:sz w:val="24"/>
          <w:szCs w:val="24"/>
          <w:u w:val="single"/>
        </w:rPr>
        <w:t>- Cell phones, pagers, and other electronic devices must be silenced during class meetings.</w:t>
      </w:r>
      <w:r w:rsidRPr="0010598D">
        <w:rPr>
          <w:sz w:val="24"/>
          <w:szCs w:val="24"/>
        </w:rPr>
        <w:t xml:space="preserve"> If such a device</w:t>
      </w:r>
      <w:r w:rsidR="0010598D" w:rsidRPr="0010598D">
        <w:rPr>
          <w:sz w:val="24"/>
          <w:szCs w:val="24"/>
        </w:rPr>
        <w:t xml:space="preserve"> </w:t>
      </w:r>
      <w:r w:rsidRPr="0010598D">
        <w:rPr>
          <w:sz w:val="24"/>
          <w:szCs w:val="24"/>
        </w:rPr>
        <w:t>should ring during lecture, the student must leave class immediately and will be considered absent for</w:t>
      </w:r>
      <w:r w:rsidR="0010598D" w:rsidRPr="0010598D">
        <w:rPr>
          <w:sz w:val="24"/>
          <w:szCs w:val="24"/>
        </w:rPr>
        <w:t xml:space="preserve"> </w:t>
      </w:r>
      <w:r w:rsidRPr="0010598D">
        <w:rPr>
          <w:sz w:val="24"/>
          <w:szCs w:val="24"/>
        </w:rPr>
        <w:t>the</w:t>
      </w:r>
      <w:r w:rsidR="0010598D" w:rsidRPr="0010598D">
        <w:rPr>
          <w:sz w:val="24"/>
          <w:szCs w:val="24"/>
        </w:rPr>
        <w:t xml:space="preserve"> </w:t>
      </w:r>
      <w:r w:rsidRPr="0010598D">
        <w:rPr>
          <w:sz w:val="24"/>
          <w:szCs w:val="24"/>
        </w:rPr>
        <w:t>remainder of the period (including any quizzes, graded activities, or exams given that day).</w:t>
      </w:r>
    </w:p>
    <w:p w14:paraId="2B0E68F3" w14:textId="77777777" w:rsidR="0010598D" w:rsidRPr="0010598D" w:rsidRDefault="0010598D" w:rsidP="0010598D">
      <w:pPr>
        <w:spacing w:after="0"/>
        <w:rPr>
          <w:sz w:val="24"/>
          <w:szCs w:val="24"/>
        </w:rPr>
      </w:pPr>
    </w:p>
    <w:p w14:paraId="5027D743" w14:textId="7F21661A" w:rsidR="00324D06" w:rsidRDefault="00324D06" w:rsidP="0010598D">
      <w:pPr>
        <w:spacing w:after="0"/>
        <w:rPr>
          <w:sz w:val="24"/>
          <w:szCs w:val="24"/>
        </w:rPr>
      </w:pPr>
      <w:r w:rsidRPr="004B0648">
        <w:rPr>
          <w:b/>
          <w:bCs/>
          <w:sz w:val="24"/>
          <w:szCs w:val="24"/>
          <w:u w:val="single"/>
        </w:rPr>
        <w:t>- Late work will not be accepted.</w:t>
      </w:r>
      <w:r w:rsidRPr="00BD6291">
        <w:rPr>
          <w:sz w:val="24"/>
          <w:szCs w:val="24"/>
        </w:rPr>
        <w:t xml:space="preserve"> Be sure you understand the due dates for all activities. Contact your</w:t>
      </w:r>
      <w:r w:rsidR="00BD6291">
        <w:rPr>
          <w:sz w:val="24"/>
          <w:szCs w:val="24"/>
        </w:rPr>
        <w:t xml:space="preserve"> </w:t>
      </w:r>
      <w:r w:rsidRPr="00BD6291">
        <w:rPr>
          <w:sz w:val="24"/>
          <w:szCs w:val="24"/>
        </w:rPr>
        <w:t>instructor immediately and before the deadline if you encounter any technical problems. For exams,</w:t>
      </w:r>
      <w:r w:rsidR="00BD6291" w:rsidRPr="00BD6291">
        <w:rPr>
          <w:sz w:val="24"/>
          <w:szCs w:val="24"/>
        </w:rPr>
        <w:t xml:space="preserve"> </w:t>
      </w:r>
      <w:r w:rsidRPr="00BD6291">
        <w:rPr>
          <w:sz w:val="24"/>
          <w:szCs w:val="24"/>
        </w:rPr>
        <w:t xml:space="preserve">be in your seat 5 minutes prior to exam start time. At instructor’s discretion, students arriving </w:t>
      </w:r>
      <w:r w:rsidR="00D726C0">
        <w:rPr>
          <w:sz w:val="24"/>
          <w:szCs w:val="24"/>
        </w:rPr>
        <w:t xml:space="preserve">late </w:t>
      </w:r>
      <w:r w:rsidRPr="00BD6291">
        <w:rPr>
          <w:sz w:val="24"/>
          <w:szCs w:val="24"/>
        </w:rPr>
        <w:t>may not</w:t>
      </w:r>
      <w:r w:rsidR="00BD6291" w:rsidRPr="00BD6291">
        <w:rPr>
          <w:sz w:val="24"/>
          <w:szCs w:val="24"/>
        </w:rPr>
        <w:t xml:space="preserve"> </w:t>
      </w:r>
      <w:r w:rsidRPr="00BD6291">
        <w:rPr>
          <w:sz w:val="24"/>
          <w:szCs w:val="24"/>
        </w:rPr>
        <w:t>be</w:t>
      </w:r>
      <w:r w:rsidR="00BD6291" w:rsidRPr="00BD6291">
        <w:rPr>
          <w:sz w:val="24"/>
          <w:szCs w:val="24"/>
        </w:rPr>
        <w:t xml:space="preserve"> </w:t>
      </w:r>
      <w:r w:rsidRPr="00BD6291">
        <w:rPr>
          <w:sz w:val="24"/>
          <w:szCs w:val="24"/>
        </w:rPr>
        <w:t>allowed to take the exam.</w:t>
      </w:r>
      <w:r w:rsidR="00D726C0">
        <w:rPr>
          <w:sz w:val="24"/>
          <w:szCs w:val="24"/>
        </w:rPr>
        <w:t xml:space="preserve"> You may not leave the exam and come back in.</w:t>
      </w:r>
    </w:p>
    <w:p w14:paraId="020D7879" w14:textId="77777777" w:rsidR="00BD6291" w:rsidRPr="00BD6291" w:rsidRDefault="00BD6291" w:rsidP="0010598D">
      <w:pPr>
        <w:spacing w:after="0"/>
        <w:rPr>
          <w:sz w:val="24"/>
          <w:szCs w:val="24"/>
        </w:rPr>
      </w:pPr>
    </w:p>
    <w:p w14:paraId="54F63F09" w14:textId="19AE8420" w:rsidR="00324D06" w:rsidRDefault="00324D06" w:rsidP="0010598D">
      <w:pPr>
        <w:spacing w:after="0"/>
        <w:rPr>
          <w:sz w:val="24"/>
          <w:szCs w:val="24"/>
        </w:rPr>
      </w:pPr>
      <w:r w:rsidRPr="004B0648">
        <w:rPr>
          <w:b/>
          <w:bCs/>
          <w:sz w:val="24"/>
          <w:szCs w:val="24"/>
        </w:rPr>
        <w:t xml:space="preserve">- </w:t>
      </w:r>
      <w:r w:rsidR="004B0648" w:rsidRPr="004B0648">
        <w:rPr>
          <w:b/>
          <w:bCs/>
          <w:sz w:val="24"/>
          <w:szCs w:val="24"/>
        </w:rPr>
        <w:t>Academic Dishonesty</w:t>
      </w:r>
      <w:r w:rsidR="004B0648">
        <w:rPr>
          <w:sz w:val="24"/>
          <w:szCs w:val="24"/>
        </w:rPr>
        <w:t xml:space="preserve"> </w:t>
      </w:r>
      <w:r w:rsidRPr="00BD6291">
        <w:rPr>
          <w:sz w:val="24"/>
          <w:szCs w:val="24"/>
        </w:rPr>
        <w:t>Each student is expected to work independently on all assignments unless specifically instructed otherwise</w:t>
      </w:r>
      <w:r w:rsidR="00BD6291" w:rsidRPr="00BD6291">
        <w:rPr>
          <w:sz w:val="24"/>
          <w:szCs w:val="24"/>
        </w:rPr>
        <w:t xml:space="preserve"> </w:t>
      </w:r>
      <w:r w:rsidRPr="00BD6291">
        <w:rPr>
          <w:sz w:val="24"/>
          <w:szCs w:val="24"/>
        </w:rPr>
        <w:t xml:space="preserve">by the instructor. </w:t>
      </w:r>
      <w:r w:rsidRPr="00BD6291">
        <w:rPr>
          <w:sz w:val="24"/>
          <w:szCs w:val="24"/>
          <w:u w:val="single"/>
        </w:rPr>
        <w:t>Academic dishonesty (cheating) will not be tolerated</w:t>
      </w:r>
      <w:r w:rsidRPr="00BD6291">
        <w:rPr>
          <w:sz w:val="24"/>
          <w:szCs w:val="24"/>
        </w:rPr>
        <w:t>. Students found cheating may</w:t>
      </w:r>
      <w:r w:rsidR="00BD6291" w:rsidRPr="00BD6291">
        <w:rPr>
          <w:sz w:val="24"/>
          <w:szCs w:val="24"/>
        </w:rPr>
        <w:t xml:space="preserve"> </w:t>
      </w:r>
      <w:r w:rsidRPr="00BD6291">
        <w:rPr>
          <w:sz w:val="24"/>
          <w:szCs w:val="24"/>
        </w:rPr>
        <w:t>receive a “0” for the assignment and could be removed from the course and/or reported to the Dean of</w:t>
      </w:r>
      <w:r w:rsidR="00BD6291" w:rsidRPr="00BD6291">
        <w:rPr>
          <w:sz w:val="24"/>
          <w:szCs w:val="24"/>
        </w:rPr>
        <w:t xml:space="preserve"> </w:t>
      </w:r>
      <w:r w:rsidRPr="00BD6291">
        <w:rPr>
          <w:sz w:val="24"/>
          <w:szCs w:val="24"/>
        </w:rPr>
        <w:t>Students Office.</w:t>
      </w:r>
      <w:r w:rsidR="003E6F18">
        <w:rPr>
          <w:sz w:val="24"/>
          <w:szCs w:val="24"/>
        </w:rPr>
        <w:t xml:space="preserve"> I do occasionally offer short writing assignments for extra credit. These are to be your own work. Do not plagiarize, do not use AI. If you are determined to have done </w:t>
      </w:r>
      <w:r w:rsidR="006E5128">
        <w:rPr>
          <w:sz w:val="24"/>
          <w:szCs w:val="24"/>
        </w:rPr>
        <w:t>either</w:t>
      </w:r>
      <w:r w:rsidR="003E6F18">
        <w:rPr>
          <w:sz w:val="24"/>
          <w:szCs w:val="24"/>
        </w:rPr>
        <w:t xml:space="preserve"> of these, you will receive a zero on the assignment and be ineligible for extra credit for the remainder of the semester.</w:t>
      </w:r>
    </w:p>
    <w:p w14:paraId="6CA0B288" w14:textId="77777777" w:rsidR="00BD6291" w:rsidRDefault="00BD6291" w:rsidP="0010598D">
      <w:pPr>
        <w:spacing w:after="0"/>
        <w:rPr>
          <w:sz w:val="24"/>
          <w:szCs w:val="24"/>
        </w:rPr>
      </w:pPr>
    </w:p>
    <w:p w14:paraId="11F93677" w14:textId="570F7C17" w:rsidR="004B0648" w:rsidRPr="004B0648" w:rsidRDefault="004B0648" w:rsidP="004B0648">
      <w:pPr>
        <w:spacing w:after="0"/>
        <w:rPr>
          <w:b/>
          <w:bCs/>
          <w:sz w:val="24"/>
          <w:szCs w:val="24"/>
          <w:u w:val="single"/>
        </w:rPr>
      </w:pPr>
      <w:r w:rsidRPr="004B0648">
        <w:rPr>
          <w:b/>
          <w:bCs/>
          <w:sz w:val="24"/>
          <w:szCs w:val="24"/>
          <w:u w:val="single"/>
        </w:rPr>
        <w:t>-</w:t>
      </w:r>
      <w:r w:rsidRPr="004B0648">
        <w:rPr>
          <w:b/>
          <w:bCs/>
          <w:sz w:val="24"/>
          <w:szCs w:val="24"/>
          <w:u w:val="single"/>
        </w:rPr>
        <w:t>Unauthorized Aids During Examinations and Assessments</w:t>
      </w:r>
    </w:p>
    <w:p w14:paraId="20AB2D74" w14:textId="77777777" w:rsidR="004B0648" w:rsidRPr="004B0648" w:rsidRDefault="004B0648" w:rsidP="004B0648">
      <w:pPr>
        <w:spacing w:after="0"/>
        <w:rPr>
          <w:sz w:val="24"/>
          <w:szCs w:val="24"/>
        </w:rPr>
      </w:pPr>
      <w:r w:rsidRPr="004B0648">
        <w:rPr>
          <w:sz w:val="24"/>
          <w:szCs w:val="24"/>
        </w:rPr>
        <w:t>Students may use only those materials and resources that are expressly authorized by the instructor for a particular examination or assessment. Touching, holding, or accessing any unauthorized aid during the examination period constitutes a violation of the Student Code of Conduct, regardless of whether the aid is used.</w:t>
      </w:r>
    </w:p>
    <w:p w14:paraId="61FB73C9" w14:textId="77777777" w:rsidR="004B0648" w:rsidRPr="004B0648" w:rsidRDefault="004B0648" w:rsidP="004B0648">
      <w:pPr>
        <w:spacing w:after="0"/>
        <w:rPr>
          <w:sz w:val="24"/>
          <w:szCs w:val="24"/>
        </w:rPr>
      </w:pPr>
      <w:r w:rsidRPr="004B0648">
        <w:rPr>
          <w:sz w:val="24"/>
          <w:szCs w:val="24"/>
        </w:rPr>
        <w:t>Any item that may be considered an unauthorized aid must be kept out of view and in a closed container (e.g. zipped backpack, buttoned purse, etc.) during the entirety of the examination or assessment.</w:t>
      </w:r>
    </w:p>
    <w:p w14:paraId="0695CC27" w14:textId="77777777" w:rsidR="004B0648" w:rsidRPr="004B0648" w:rsidRDefault="004B0648" w:rsidP="004B0648">
      <w:pPr>
        <w:spacing w:after="0"/>
        <w:rPr>
          <w:sz w:val="24"/>
          <w:szCs w:val="24"/>
        </w:rPr>
      </w:pPr>
      <w:r w:rsidRPr="004B0648">
        <w:rPr>
          <w:sz w:val="24"/>
          <w:szCs w:val="24"/>
        </w:rPr>
        <w:t>Unless specifically authorized in writing by the instructor, prohibited aids include, but are not limited to:</w:t>
      </w:r>
    </w:p>
    <w:p w14:paraId="3BC59763" w14:textId="77777777" w:rsidR="004B0648" w:rsidRPr="004B0648" w:rsidRDefault="004B0648" w:rsidP="004B0648">
      <w:pPr>
        <w:spacing w:after="0"/>
        <w:rPr>
          <w:sz w:val="24"/>
          <w:szCs w:val="24"/>
        </w:rPr>
      </w:pPr>
      <w:r w:rsidRPr="004B0648">
        <w:rPr>
          <w:sz w:val="24"/>
          <w:szCs w:val="24"/>
        </w:rPr>
        <w:t>· Mobile phones and smartphones</w:t>
      </w:r>
    </w:p>
    <w:p w14:paraId="264D72AE" w14:textId="77777777" w:rsidR="004B0648" w:rsidRPr="004B0648" w:rsidRDefault="004B0648" w:rsidP="004B0648">
      <w:pPr>
        <w:spacing w:after="0"/>
        <w:rPr>
          <w:sz w:val="24"/>
          <w:szCs w:val="24"/>
        </w:rPr>
      </w:pPr>
      <w:r w:rsidRPr="004B0648">
        <w:rPr>
          <w:sz w:val="24"/>
          <w:szCs w:val="24"/>
        </w:rPr>
        <w:t>· Smartwatches and fitness trackers with communication, recording, or internet capabilities</w:t>
      </w:r>
    </w:p>
    <w:p w14:paraId="04353C28" w14:textId="77777777" w:rsidR="004B0648" w:rsidRPr="004B0648" w:rsidRDefault="004B0648" w:rsidP="004B0648">
      <w:pPr>
        <w:spacing w:after="0"/>
        <w:rPr>
          <w:sz w:val="24"/>
          <w:szCs w:val="24"/>
        </w:rPr>
      </w:pPr>
      <w:r w:rsidRPr="004B0648">
        <w:rPr>
          <w:sz w:val="24"/>
          <w:szCs w:val="24"/>
        </w:rPr>
        <w:t>· Tablets, laptops, and other computing devices</w:t>
      </w:r>
    </w:p>
    <w:p w14:paraId="09516DD3" w14:textId="77777777" w:rsidR="004B0648" w:rsidRPr="004B0648" w:rsidRDefault="004B0648" w:rsidP="004B0648">
      <w:pPr>
        <w:spacing w:after="0"/>
        <w:rPr>
          <w:sz w:val="24"/>
          <w:szCs w:val="24"/>
        </w:rPr>
      </w:pPr>
      <w:r w:rsidRPr="004B0648">
        <w:rPr>
          <w:sz w:val="24"/>
          <w:szCs w:val="24"/>
        </w:rPr>
        <w:t>· Earbuds, headphones, and other audio devices</w:t>
      </w:r>
    </w:p>
    <w:p w14:paraId="13EF0056" w14:textId="77777777" w:rsidR="004B0648" w:rsidRPr="004B0648" w:rsidRDefault="004B0648" w:rsidP="004B0648">
      <w:pPr>
        <w:spacing w:after="0"/>
        <w:rPr>
          <w:sz w:val="24"/>
          <w:szCs w:val="24"/>
        </w:rPr>
      </w:pPr>
      <w:r w:rsidRPr="004B0648">
        <w:rPr>
          <w:sz w:val="24"/>
          <w:szCs w:val="24"/>
        </w:rPr>
        <w:t>· Smart glasses, cameras, recording devices, and wearable technology</w:t>
      </w:r>
    </w:p>
    <w:p w14:paraId="52EC9E0F" w14:textId="77777777" w:rsidR="004B0648" w:rsidRPr="004B0648" w:rsidRDefault="004B0648" w:rsidP="004B0648">
      <w:pPr>
        <w:spacing w:after="0"/>
        <w:rPr>
          <w:sz w:val="24"/>
          <w:szCs w:val="24"/>
        </w:rPr>
      </w:pPr>
      <w:r w:rsidRPr="004B0648">
        <w:rPr>
          <w:sz w:val="24"/>
          <w:szCs w:val="24"/>
        </w:rPr>
        <w:t>· Artificial intelligence (AI) tools, chatbots, and other generative AI technologies</w:t>
      </w:r>
    </w:p>
    <w:p w14:paraId="5A7895D7" w14:textId="77777777" w:rsidR="004B0648" w:rsidRPr="004B0648" w:rsidRDefault="004B0648" w:rsidP="004B0648">
      <w:pPr>
        <w:spacing w:after="0"/>
        <w:rPr>
          <w:sz w:val="24"/>
          <w:szCs w:val="24"/>
        </w:rPr>
      </w:pPr>
      <w:r w:rsidRPr="004B0648">
        <w:rPr>
          <w:sz w:val="24"/>
          <w:szCs w:val="24"/>
        </w:rPr>
        <w:t>· Notes, textbooks, study guides, formula sheets, or reference materials</w:t>
      </w:r>
    </w:p>
    <w:p w14:paraId="5F1944A0" w14:textId="77777777" w:rsidR="004B0648" w:rsidRPr="004B0648" w:rsidRDefault="004B0648" w:rsidP="004B0648">
      <w:pPr>
        <w:spacing w:after="0"/>
        <w:rPr>
          <w:sz w:val="24"/>
          <w:szCs w:val="24"/>
        </w:rPr>
      </w:pPr>
      <w:r w:rsidRPr="004B0648">
        <w:rPr>
          <w:sz w:val="24"/>
          <w:szCs w:val="24"/>
        </w:rPr>
        <w:t>· Any other device, material, or resource not expressly permitted by the instructor</w:t>
      </w:r>
    </w:p>
    <w:p w14:paraId="676AA110" w14:textId="77777777" w:rsidR="004B0648" w:rsidRPr="004B0648" w:rsidRDefault="004B0648" w:rsidP="004B0648">
      <w:pPr>
        <w:spacing w:after="0"/>
        <w:rPr>
          <w:sz w:val="24"/>
          <w:szCs w:val="24"/>
        </w:rPr>
      </w:pPr>
      <w:r w:rsidRPr="004B0648">
        <w:rPr>
          <w:sz w:val="24"/>
          <w:szCs w:val="24"/>
        </w:rPr>
        <w:lastRenderedPageBreak/>
        <w:t>Students are responsible for clarifying any questions about permitted materials before the examination begins.</w:t>
      </w:r>
    </w:p>
    <w:p w14:paraId="5043295E" w14:textId="77777777" w:rsidR="004B0648" w:rsidRPr="00BD6291" w:rsidRDefault="004B0648" w:rsidP="0010598D">
      <w:pPr>
        <w:spacing w:after="0"/>
        <w:rPr>
          <w:sz w:val="24"/>
          <w:szCs w:val="24"/>
        </w:rPr>
      </w:pPr>
    </w:p>
    <w:p w14:paraId="7F73663D" w14:textId="77777777" w:rsidR="00BD6291" w:rsidRDefault="00BD6291" w:rsidP="0010598D">
      <w:pPr>
        <w:spacing w:after="0"/>
      </w:pPr>
    </w:p>
    <w:p w14:paraId="0E46B91A" w14:textId="038AD0A8" w:rsidR="00324D06" w:rsidRPr="00BD6291" w:rsidRDefault="00324D06" w:rsidP="0010598D">
      <w:pPr>
        <w:spacing w:after="0"/>
        <w:rPr>
          <w:b/>
          <w:bCs/>
          <w:sz w:val="24"/>
          <w:szCs w:val="24"/>
        </w:rPr>
      </w:pPr>
      <w:r w:rsidRPr="00BD6291">
        <w:rPr>
          <w:b/>
          <w:bCs/>
          <w:sz w:val="24"/>
          <w:szCs w:val="24"/>
        </w:rPr>
        <w:t>Disabilities Accommodation:</w:t>
      </w:r>
    </w:p>
    <w:p w14:paraId="0D756C96" w14:textId="630445B8" w:rsidR="00324D06" w:rsidRPr="00BD6291" w:rsidRDefault="00324D06" w:rsidP="0010598D">
      <w:pPr>
        <w:spacing w:after="0"/>
        <w:rPr>
          <w:sz w:val="24"/>
          <w:szCs w:val="24"/>
        </w:rPr>
      </w:pPr>
      <w:r w:rsidRPr="00BD6291">
        <w:rPr>
          <w:sz w:val="24"/>
          <w:szCs w:val="24"/>
        </w:rPr>
        <w:t>The University of North Texas makes reasonable academic accommodation for students with disabilities.</w:t>
      </w:r>
      <w:r w:rsidR="00BD6291" w:rsidRPr="00BD6291">
        <w:rPr>
          <w:sz w:val="24"/>
          <w:szCs w:val="24"/>
        </w:rPr>
        <w:t xml:space="preserve"> </w:t>
      </w:r>
      <w:r w:rsidRPr="00BD6291">
        <w:rPr>
          <w:sz w:val="24"/>
          <w:szCs w:val="24"/>
        </w:rPr>
        <w:t>Students seeking accommodation must first register with the Office of Disability Accommodation (ODA)</w:t>
      </w:r>
      <w:r w:rsidR="00BD6291" w:rsidRPr="00BD6291">
        <w:rPr>
          <w:sz w:val="24"/>
          <w:szCs w:val="24"/>
        </w:rPr>
        <w:t xml:space="preserve"> </w:t>
      </w:r>
      <w:r w:rsidRPr="00BD6291">
        <w:rPr>
          <w:sz w:val="24"/>
          <w:szCs w:val="24"/>
        </w:rPr>
        <w:t>to</w:t>
      </w:r>
      <w:r w:rsidR="00BD6291" w:rsidRPr="00BD6291">
        <w:rPr>
          <w:sz w:val="24"/>
          <w:szCs w:val="24"/>
        </w:rPr>
        <w:t xml:space="preserve"> </w:t>
      </w:r>
      <w:r w:rsidRPr="00BD6291">
        <w:rPr>
          <w:sz w:val="24"/>
          <w:szCs w:val="24"/>
        </w:rPr>
        <w:t>verify their eligibility. If a disability is verified, the ODA will provide you with an accommodation letter</w:t>
      </w:r>
      <w:r w:rsidR="00BD6291" w:rsidRPr="00BD6291">
        <w:rPr>
          <w:sz w:val="24"/>
          <w:szCs w:val="24"/>
        </w:rPr>
        <w:t xml:space="preserve"> </w:t>
      </w:r>
      <w:r w:rsidRPr="00BD6291">
        <w:rPr>
          <w:sz w:val="24"/>
          <w:szCs w:val="24"/>
        </w:rPr>
        <w:t>to</w:t>
      </w:r>
      <w:r w:rsidR="00BD6291" w:rsidRPr="00BD6291">
        <w:rPr>
          <w:sz w:val="24"/>
          <w:szCs w:val="24"/>
        </w:rPr>
        <w:t xml:space="preserve"> </w:t>
      </w:r>
      <w:r w:rsidRPr="00BD6291">
        <w:rPr>
          <w:sz w:val="24"/>
          <w:szCs w:val="24"/>
        </w:rPr>
        <w:t>be delivered to faculty to begin a private discussion regarding your specific needs in a course. You may</w:t>
      </w:r>
      <w:r w:rsidR="00BD6291" w:rsidRPr="00BD6291">
        <w:rPr>
          <w:sz w:val="24"/>
          <w:szCs w:val="24"/>
        </w:rPr>
        <w:t xml:space="preserve"> </w:t>
      </w:r>
      <w:r w:rsidRPr="00BD6291">
        <w:rPr>
          <w:sz w:val="24"/>
          <w:szCs w:val="24"/>
        </w:rPr>
        <w:t xml:space="preserve">request </w:t>
      </w:r>
      <w:proofErr w:type="gramStart"/>
      <w:r w:rsidRPr="00BD6291">
        <w:rPr>
          <w:sz w:val="24"/>
          <w:szCs w:val="24"/>
        </w:rPr>
        <w:t>accommodations</w:t>
      </w:r>
      <w:proofErr w:type="gramEnd"/>
      <w:r w:rsidRPr="00BD6291">
        <w:rPr>
          <w:sz w:val="24"/>
          <w:szCs w:val="24"/>
        </w:rPr>
        <w:t xml:space="preserve"> at any </w:t>
      </w:r>
      <w:proofErr w:type="gramStart"/>
      <w:r w:rsidRPr="00BD6291">
        <w:rPr>
          <w:sz w:val="24"/>
          <w:szCs w:val="24"/>
        </w:rPr>
        <w:t>time,</w:t>
      </w:r>
      <w:proofErr w:type="gramEnd"/>
      <w:r w:rsidRPr="00BD6291">
        <w:rPr>
          <w:sz w:val="24"/>
          <w:szCs w:val="24"/>
        </w:rPr>
        <w:t xml:space="preserve"> however, ODA notices of accommodation should be provided as</w:t>
      </w:r>
      <w:r w:rsidR="00BD6291" w:rsidRPr="00BD6291">
        <w:rPr>
          <w:sz w:val="24"/>
          <w:szCs w:val="24"/>
        </w:rPr>
        <w:t xml:space="preserve"> </w:t>
      </w:r>
      <w:r w:rsidRPr="00BD6291">
        <w:rPr>
          <w:sz w:val="24"/>
          <w:szCs w:val="24"/>
        </w:rPr>
        <w:t>early</w:t>
      </w:r>
      <w:r w:rsidR="00BD6291" w:rsidRPr="00BD6291">
        <w:rPr>
          <w:sz w:val="24"/>
          <w:szCs w:val="24"/>
        </w:rPr>
        <w:t xml:space="preserve"> </w:t>
      </w:r>
      <w:r w:rsidRPr="00BD6291">
        <w:rPr>
          <w:sz w:val="24"/>
          <w:szCs w:val="24"/>
        </w:rPr>
        <w:t>as possible in the semester to avoid any delay in implementation. Note that students must obtain a</w:t>
      </w:r>
      <w:r w:rsidR="00BD6291" w:rsidRPr="00BD6291">
        <w:rPr>
          <w:sz w:val="24"/>
          <w:szCs w:val="24"/>
        </w:rPr>
        <w:t xml:space="preserve"> </w:t>
      </w:r>
      <w:r w:rsidRPr="00BD6291">
        <w:rPr>
          <w:sz w:val="24"/>
          <w:szCs w:val="24"/>
        </w:rPr>
        <w:t>new letter</w:t>
      </w:r>
      <w:r w:rsidR="00BD6291" w:rsidRPr="00BD6291">
        <w:rPr>
          <w:sz w:val="24"/>
          <w:szCs w:val="24"/>
        </w:rPr>
        <w:t xml:space="preserve"> </w:t>
      </w:r>
      <w:r w:rsidRPr="00BD6291">
        <w:rPr>
          <w:sz w:val="24"/>
          <w:szCs w:val="24"/>
        </w:rPr>
        <w:t>of accommodation for every semester and must meet with each faculty member prior to</w:t>
      </w:r>
      <w:r w:rsidR="00BD6291" w:rsidRPr="00BD6291">
        <w:rPr>
          <w:sz w:val="24"/>
          <w:szCs w:val="24"/>
        </w:rPr>
        <w:t xml:space="preserve"> </w:t>
      </w:r>
      <w:r w:rsidRPr="00BD6291">
        <w:rPr>
          <w:sz w:val="24"/>
          <w:szCs w:val="24"/>
        </w:rPr>
        <w:t>implementation in</w:t>
      </w:r>
      <w:r w:rsidR="00BD6291" w:rsidRPr="00BD6291">
        <w:rPr>
          <w:sz w:val="24"/>
          <w:szCs w:val="24"/>
        </w:rPr>
        <w:t xml:space="preserve"> </w:t>
      </w:r>
      <w:r w:rsidRPr="00BD6291">
        <w:rPr>
          <w:sz w:val="24"/>
          <w:szCs w:val="24"/>
        </w:rPr>
        <w:t>each class. Students are strongly encouraged to deliver letters of accommodation</w:t>
      </w:r>
      <w:r w:rsidR="00BD6291" w:rsidRPr="00BD6291">
        <w:rPr>
          <w:sz w:val="24"/>
          <w:szCs w:val="24"/>
        </w:rPr>
        <w:t xml:space="preserve"> </w:t>
      </w:r>
      <w:r w:rsidRPr="00BD6291">
        <w:rPr>
          <w:sz w:val="24"/>
          <w:szCs w:val="24"/>
        </w:rPr>
        <w:t>during faculty office hours</w:t>
      </w:r>
      <w:r w:rsidR="00BD6291" w:rsidRPr="00BD6291">
        <w:rPr>
          <w:sz w:val="24"/>
          <w:szCs w:val="24"/>
        </w:rPr>
        <w:t xml:space="preserve"> </w:t>
      </w:r>
      <w:r w:rsidRPr="00BD6291">
        <w:rPr>
          <w:sz w:val="24"/>
          <w:szCs w:val="24"/>
        </w:rPr>
        <w:t>or by appointment. Faculty members have the authority to ask students to</w:t>
      </w:r>
      <w:r w:rsidR="00BD6291" w:rsidRPr="00BD6291">
        <w:rPr>
          <w:sz w:val="24"/>
          <w:szCs w:val="24"/>
        </w:rPr>
        <w:t xml:space="preserve"> </w:t>
      </w:r>
      <w:r w:rsidRPr="00BD6291">
        <w:rPr>
          <w:sz w:val="24"/>
          <w:szCs w:val="24"/>
        </w:rPr>
        <w:t>discuss such letters during their</w:t>
      </w:r>
      <w:r w:rsidR="00BD6291" w:rsidRPr="00BD6291">
        <w:rPr>
          <w:sz w:val="24"/>
          <w:szCs w:val="24"/>
        </w:rPr>
        <w:t xml:space="preserve"> </w:t>
      </w:r>
      <w:r w:rsidRPr="00BD6291">
        <w:rPr>
          <w:sz w:val="24"/>
          <w:szCs w:val="24"/>
        </w:rPr>
        <w:t>designated office hours to protect the privacy of the student. For</w:t>
      </w:r>
      <w:r w:rsidR="00BD6291" w:rsidRPr="00BD6291">
        <w:rPr>
          <w:sz w:val="24"/>
          <w:szCs w:val="24"/>
        </w:rPr>
        <w:t xml:space="preserve"> </w:t>
      </w:r>
      <w:r w:rsidRPr="00BD6291">
        <w:rPr>
          <w:sz w:val="24"/>
          <w:szCs w:val="24"/>
        </w:rPr>
        <w:t>additional information see the Office of</w:t>
      </w:r>
      <w:r w:rsidR="00BD6291" w:rsidRPr="00BD6291">
        <w:rPr>
          <w:sz w:val="24"/>
          <w:szCs w:val="24"/>
        </w:rPr>
        <w:t xml:space="preserve"> </w:t>
      </w:r>
      <w:r w:rsidRPr="00BD6291">
        <w:rPr>
          <w:sz w:val="24"/>
          <w:szCs w:val="24"/>
        </w:rPr>
        <w:t xml:space="preserve">Disability Accommodation website at http://www.unt.edu/oda. You may also contact them by phone </w:t>
      </w:r>
      <w:proofErr w:type="gramStart"/>
      <w:r w:rsidRPr="00BD6291">
        <w:rPr>
          <w:sz w:val="24"/>
          <w:szCs w:val="24"/>
        </w:rPr>
        <w:t>at</w:t>
      </w:r>
      <w:proofErr w:type="gramEnd"/>
      <w:r w:rsidRPr="00BD6291">
        <w:rPr>
          <w:sz w:val="24"/>
          <w:szCs w:val="24"/>
        </w:rPr>
        <w:t xml:space="preserve"> 940-565-4323.</w:t>
      </w:r>
    </w:p>
    <w:p w14:paraId="5E81B6AF" w14:textId="581DC60F" w:rsidR="000A294B" w:rsidRDefault="000A294B">
      <w:r>
        <w:br w:type="page"/>
      </w:r>
    </w:p>
    <w:p w14:paraId="094411DB" w14:textId="77777777" w:rsidR="00BD6291" w:rsidRDefault="00BD6291" w:rsidP="0010598D">
      <w:pPr>
        <w:spacing w:after="0"/>
      </w:pPr>
    </w:p>
    <w:p w14:paraId="6CD35E94" w14:textId="35F3A159" w:rsidR="00324D06" w:rsidRPr="00035803" w:rsidRDefault="00324D06" w:rsidP="0010598D">
      <w:pPr>
        <w:spacing w:after="0"/>
        <w:rPr>
          <w:b/>
          <w:bCs/>
          <w:sz w:val="28"/>
          <w:szCs w:val="28"/>
        </w:rPr>
      </w:pPr>
      <w:r w:rsidRPr="00035803">
        <w:rPr>
          <w:b/>
          <w:bCs/>
          <w:sz w:val="28"/>
          <w:szCs w:val="28"/>
        </w:rPr>
        <w:t>COURSE SYLLABUS/TENTATIVE SCHEDULE</w:t>
      </w:r>
    </w:p>
    <w:p w14:paraId="03E0346D" w14:textId="3F552D9B" w:rsidR="00324D06" w:rsidRPr="00035803" w:rsidRDefault="00324D06" w:rsidP="0010598D">
      <w:pPr>
        <w:spacing w:after="0"/>
        <w:rPr>
          <w:sz w:val="28"/>
          <w:szCs w:val="28"/>
        </w:rPr>
      </w:pPr>
      <w:r w:rsidRPr="00035803">
        <w:rPr>
          <w:sz w:val="28"/>
          <w:szCs w:val="28"/>
        </w:rPr>
        <w:t xml:space="preserve">BIOL </w:t>
      </w:r>
      <w:r w:rsidR="000A2169" w:rsidRPr="00035803">
        <w:rPr>
          <w:sz w:val="28"/>
          <w:szCs w:val="28"/>
        </w:rPr>
        <w:t xml:space="preserve">2241 </w:t>
      </w:r>
      <w:r w:rsidR="00035803" w:rsidRPr="00035803">
        <w:rPr>
          <w:sz w:val="28"/>
          <w:szCs w:val="28"/>
        </w:rPr>
        <w:t>Biology of</w:t>
      </w:r>
      <w:r w:rsidR="000A2169" w:rsidRPr="00035803">
        <w:rPr>
          <w:sz w:val="28"/>
          <w:szCs w:val="28"/>
        </w:rPr>
        <w:t xml:space="preserve"> Higher Plants</w:t>
      </w:r>
    </w:p>
    <w:tbl>
      <w:tblPr>
        <w:tblW w:w="8645" w:type="dxa"/>
        <w:tblLook w:val="04A0" w:firstRow="1" w:lastRow="0" w:firstColumn="1" w:lastColumn="0" w:noHBand="0" w:noVBand="1"/>
      </w:tblPr>
      <w:tblGrid>
        <w:gridCol w:w="2340"/>
        <w:gridCol w:w="5130"/>
        <w:gridCol w:w="180"/>
        <w:gridCol w:w="995"/>
      </w:tblGrid>
      <w:tr w:rsidR="006A70E1" w:rsidRPr="006A70E1" w14:paraId="550776FD" w14:textId="77777777" w:rsidTr="00F72EC7">
        <w:trPr>
          <w:trHeight w:val="312"/>
        </w:trPr>
        <w:tc>
          <w:tcPr>
            <w:tcW w:w="2340" w:type="dxa"/>
            <w:tcBorders>
              <w:top w:val="nil"/>
              <w:left w:val="nil"/>
              <w:bottom w:val="nil"/>
              <w:right w:val="nil"/>
            </w:tcBorders>
            <w:noWrap/>
            <w:vAlign w:val="bottom"/>
            <w:hideMark/>
          </w:tcPr>
          <w:p w14:paraId="7EF52B60"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Week</w:t>
            </w:r>
          </w:p>
        </w:tc>
        <w:tc>
          <w:tcPr>
            <w:tcW w:w="5310" w:type="dxa"/>
            <w:gridSpan w:val="2"/>
            <w:tcBorders>
              <w:top w:val="nil"/>
              <w:left w:val="nil"/>
              <w:bottom w:val="nil"/>
              <w:right w:val="nil"/>
            </w:tcBorders>
            <w:noWrap/>
            <w:vAlign w:val="bottom"/>
            <w:hideMark/>
          </w:tcPr>
          <w:p w14:paraId="1E8DFD82"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Topic</w:t>
            </w:r>
          </w:p>
        </w:tc>
        <w:tc>
          <w:tcPr>
            <w:tcW w:w="995" w:type="dxa"/>
            <w:tcBorders>
              <w:top w:val="nil"/>
              <w:left w:val="nil"/>
              <w:bottom w:val="nil"/>
              <w:right w:val="nil"/>
            </w:tcBorders>
            <w:noWrap/>
            <w:vAlign w:val="bottom"/>
            <w:hideMark/>
          </w:tcPr>
          <w:p w14:paraId="484332FA"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Chapter</w:t>
            </w:r>
          </w:p>
        </w:tc>
      </w:tr>
      <w:tr w:rsidR="006A70E1" w:rsidRPr="006A70E1" w14:paraId="4AA03897" w14:textId="77777777" w:rsidTr="00F72EC7">
        <w:trPr>
          <w:trHeight w:val="312"/>
        </w:trPr>
        <w:tc>
          <w:tcPr>
            <w:tcW w:w="2340" w:type="dxa"/>
            <w:tcBorders>
              <w:top w:val="nil"/>
              <w:left w:val="nil"/>
              <w:bottom w:val="nil"/>
              <w:right w:val="nil"/>
            </w:tcBorders>
            <w:shd w:val="clear" w:color="000000" w:fill="FFFF00"/>
            <w:noWrap/>
            <w:vAlign w:val="bottom"/>
            <w:hideMark/>
          </w:tcPr>
          <w:p w14:paraId="1A6C9D68"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p>
        </w:tc>
        <w:tc>
          <w:tcPr>
            <w:tcW w:w="5310" w:type="dxa"/>
            <w:gridSpan w:val="2"/>
            <w:tcBorders>
              <w:top w:val="nil"/>
              <w:left w:val="nil"/>
              <w:bottom w:val="nil"/>
              <w:right w:val="nil"/>
            </w:tcBorders>
            <w:shd w:val="clear" w:color="000000" w:fill="FFFF00"/>
            <w:noWrap/>
            <w:vAlign w:val="bottom"/>
            <w:hideMark/>
          </w:tcPr>
          <w:p w14:paraId="53DF5BEC"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Syllabus and Introduction</w:t>
            </w:r>
          </w:p>
        </w:tc>
        <w:tc>
          <w:tcPr>
            <w:tcW w:w="995" w:type="dxa"/>
            <w:tcBorders>
              <w:top w:val="nil"/>
              <w:left w:val="nil"/>
              <w:bottom w:val="nil"/>
              <w:right w:val="nil"/>
            </w:tcBorders>
            <w:shd w:val="clear" w:color="000000" w:fill="FFFF00"/>
            <w:noWrap/>
            <w:vAlign w:val="bottom"/>
            <w:hideMark/>
          </w:tcPr>
          <w:p w14:paraId="3AD64EF7" w14:textId="4C517BC1" w:rsidR="000A2169" w:rsidRPr="006A70E1" w:rsidRDefault="006A70E1" w:rsidP="000A2169">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sidR="000A2169">
              <w:rPr>
                <w:rFonts w:ascii="Calibri" w:eastAsia="Times New Roman" w:hAnsi="Calibri" w:cs="Calibri"/>
                <w:color w:val="000000"/>
                <w:kern w:val="0"/>
                <w:sz w:val="24"/>
                <w:szCs w:val="24"/>
                <w14:ligatures w14:val="none"/>
              </w:rPr>
              <w:t>1</w:t>
            </w:r>
          </w:p>
        </w:tc>
      </w:tr>
      <w:tr w:rsidR="006A70E1" w:rsidRPr="006A70E1" w14:paraId="2936849E" w14:textId="77777777" w:rsidTr="00F72EC7">
        <w:trPr>
          <w:trHeight w:val="312"/>
        </w:trPr>
        <w:tc>
          <w:tcPr>
            <w:tcW w:w="2340" w:type="dxa"/>
            <w:tcBorders>
              <w:top w:val="nil"/>
              <w:left w:val="nil"/>
              <w:bottom w:val="nil"/>
              <w:right w:val="nil"/>
            </w:tcBorders>
            <w:shd w:val="clear" w:color="000000" w:fill="FFFF00"/>
            <w:noWrap/>
            <w:vAlign w:val="bottom"/>
            <w:hideMark/>
          </w:tcPr>
          <w:p w14:paraId="7FA7D10B" w14:textId="000FF23E"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p>
        </w:tc>
        <w:tc>
          <w:tcPr>
            <w:tcW w:w="5130" w:type="dxa"/>
            <w:tcBorders>
              <w:top w:val="nil"/>
              <w:left w:val="nil"/>
              <w:bottom w:val="nil"/>
              <w:right w:val="nil"/>
            </w:tcBorders>
            <w:shd w:val="clear" w:color="000000" w:fill="FFFF00"/>
            <w:noWrap/>
            <w:vAlign w:val="bottom"/>
            <w:hideMark/>
          </w:tcPr>
          <w:p w14:paraId="640B8B2E" w14:textId="4C1FEE90" w:rsidR="006A70E1" w:rsidRPr="006A70E1" w:rsidRDefault="000A2169"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Molecular Composition of Plant Cells</w:t>
            </w:r>
          </w:p>
        </w:tc>
        <w:tc>
          <w:tcPr>
            <w:tcW w:w="1175" w:type="dxa"/>
            <w:gridSpan w:val="2"/>
            <w:tcBorders>
              <w:top w:val="nil"/>
              <w:left w:val="nil"/>
              <w:bottom w:val="nil"/>
              <w:right w:val="nil"/>
            </w:tcBorders>
            <w:shd w:val="clear" w:color="000000" w:fill="FFFF00"/>
            <w:noWrap/>
            <w:vAlign w:val="bottom"/>
            <w:hideMark/>
          </w:tcPr>
          <w:p w14:paraId="29E74B0A" w14:textId="08C2DF85" w:rsidR="006A70E1" w:rsidRPr="006A70E1" w:rsidRDefault="000A2169"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p>
        </w:tc>
      </w:tr>
      <w:tr w:rsidR="006A70E1" w:rsidRPr="006A70E1" w14:paraId="046087C7" w14:textId="77777777" w:rsidTr="00F72EC7">
        <w:trPr>
          <w:trHeight w:val="312"/>
        </w:trPr>
        <w:tc>
          <w:tcPr>
            <w:tcW w:w="2340" w:type="dxa"/>
            <w:tcBorders>
              <w:top w:val="nil"/>
              <w:left w:val="nil"/>
              <w:bottom w:val="nil"/>
              <w:right w:val="nil"/>
            </w:tcBorders>
            <w:noWrap/>
            <w:vAlign w:val="bottom"/>
            <w:hideMark/>
          </w:tcPr>
          <w:p w14:paraId="2B8A6DE7"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2</w:t>
            </w:r>
          </w:p>
        </w:tc>
        <w:tc>
          <w:tcPr>
            <w:tcW w:w="5310" w:type="dxa"/>
            <w:gridSpan w:val="2"/>
            <w:tcBorders>
              <w:top w:val="nil"/>
              <w:left w:val="nil"/>
              <w:bottom w:val="nil"/>
              <w:right w:val="nil"/>
            </w:tcBorders>
            <w:noWrap/>
            <w:vAlign w:val="bottom"/>
          </w:tcPr>
          <w:p w14:paraId="78A6FBD9" w14:textId="52B3B2E6" w:rsidR="00B17CEE" w:rsidRPr="006A70E1" w:rsidRDefault="00050C85"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The Plant Cell and the Cell Cycle</w:t>
            </w:r>
          </w:p>
        </w:tc>
        <w:tc>
          <w:tcPr>
            <w:tcW w:w="995" w:type="dxa"/>
            <w:tcBorders>
              <w:top w:val="nil"/>
              <w:left w:val="nil"/>
              <w:bottom w:val="nil"/>
              <w:right w:val="nil"/>
            </w:tcBorders>
            <w:noWrap/>
            <w:vAlign w:val="bottom"/>
          </w:tcPr>
          <w:p w14:paraId="3918B83B" w14:textId="10D6B6A8" w:rsidR="006A70E1" w:rsidRPr="006A70E1" w:rsidRDefault="00B17CEE"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3</w:t>
            </w:r>
          </w:p>
        </w:tc>
      </w:tr>
      <w:tr w:rsidR="00B17CEE" w:rsidRPr="006A70E1" w14:paraId="7D751C97" w14:textId="77777777" w:rsidTr="00F72EC7">
        <w:trPr>
          <w:trHeight w:val="312"/>
        </w:trPr>
        <w:tc>
          <w:tcPr>
            <w:tcW w:w="2340" w:type="dxa"/>
            <w:tcBorders>
              <w:top w:val="nil"/>
              <w:left w:val="nil"/>
              <w:bottom w:val="nil"/>
              <w:right w:val="nil"/>
            </w:tcBorders>
            <w:noWrap/>
            <w:vAlign w:val="bottom"/>
          </w:tcPr>
          <w:p w14:paraId="0065488F" w14:textId="77777777" w:rsidR="00B17CEE" w:rsidRPr="006A70E1" w:rsidRDefault="00B17CEE" w:rsidP="000A2169">
            <w:pPr>
              <w:spacing w:after="0" w:line="240" w:lineRule="auto"/>
              <w:jc w:val="center"/>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noWrap/>
            <w:vAlign w:val="bottom"/>
          </w:tcPr>
          <w:p w14:paraId="489D483A" w14:textId="4807A8A1" w:rsidR="00B17CEE" w:rsidRDefault="00B17CEE"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Movement of substances Into and Out of a Cell</w:t>
            </w:r>
          </w:p>
        </w:tc>
        <w:tc>
          <w:tcPr>
            <w:tcW w:w="995" w:type="dxa"/>
            <w:tcBorders>
              <w:top w:val="nil"/>
              <w:left w:val="nil"/>
              <w:bottom w:val="nil"/>
              <w:right w:val="nil"/>
            </w:tcBorders>
            <w:noWrap/>
            <w:vAlign w:val="bottom"/>
          </w:tcPr>
          <w:p w14:paraId="54E8AE57" w14:textId="20D2F358" w:rsidR="00B17CEE" w:rsidRPr="006A70E1" w:rsidRDefault="00B17CEE"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4</w:t>
            </w:r>
          </w:p>
        </w:tc>
      </w:tr>
      <w:tr w:rsidR="006A70E1" w:rsidRPr="006A70E1" w14:paraId="618EB777" w14:textId="77777777" w:rsidTr="00F72EC7">
        <w:trPr>
          <w:trHeight w:val="312"/>
        </w:trPr>
        <w:tc>
          <w:tcPr>
            <w:tcW w:w="2340" w:type="dxa"/>
            <w:tcBorders>
              <w:top w:val="nil"/>
              <w:left w:val="nil"/>
              <w:bottom w:val="nil"/>
              <w:right w:val="nil"/>
            </w:tcBorders>
            <w:shd w:val="clear" w:color="000000" w:fill="FFFF00"/>
            <w:noWrap/>
            <w:vAlign w:val="bottom"/>
            <w:hideMark/>
          </w:tcPr>
          <w:p w14:paraId="064596B1"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3</w:t>
            </w:r>
          </w:p>
        </w:tc>
        <w:tc>
          <w:tcPr>
            <w:tcW w:w="5310" w:type="dxa"/>
            <w:gridSpan w:val="2"/>
            <w:tcBorders>
              <w:top w:val="nil"/>
              <w:left w:val="nil"/>
              <w:bottom w:val="nil"/>
              <w:right w:val="nil"/>
            </w:tcBorders>
            <w:shd w:val="clear" w:color="000000" w:fill="FFFF00"/>
            <w:noWrap/>
            <w:vAlign w:val="bottom"/>
          </w:tcPr>
          <w:p w14:paraId="36B2BD06" w14:textId="7D8F78B1" w:rsidR="006A70E1" w:rsidRPr="006A70E1" w:rsidRDefault="007F24BA"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Photosynthesis</w:t>
            </w:r>
          </w:p>
        </w:tc>
        <w:tc>
          <w:tcPr>
            <w:tcW w:w="995" w:type="dxa"/>
            <w:tcBorders>
              <w:top w:val="nil"/>
              <w:left w:val="nil"/>
              <w:bottom w:val="nil"/>
              <w:right w:val="nil"/>
            </w:tcBorders>
            <w:shd w:val="clear" w:color="000000" w:fill="FFFF00"/>
            <w:noWrap/>
            <w:vAlign w:val="bottom"/>
          </w:tcPr>
          <w:p w14:paraId="020A55EB" w14:textId="04161F1B" w:rsidR="006A70E1" w:rsidRPr="006A70E1" w:rsidRDefault="007F24BA"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7</w:t>
            </w:r>
          </w:p>
        </w:tc>
      </w:tr>
      <w:tr w:rsidR="006A70E1" w:rsidRPr="006A70E1" w14:paraId="2D1931ED" w14:textId="77777777" w:rsidTr="00F72EC7">
        <w:trPr>
          <w:trHeight w:val="312"/>
        </w:trPr>
        <w:tc>
          <w:tcPr>
            <w:tcW w:w="2340" w:type="dxa"/>
            <w:tcBorders>
              <w:top w:val="nil"/>
              <w:left w:val="nil"/>
              <w:bottom w:val="nil"/>
              <w:right w:val="nil"/>
            </w:tcBorders>
            <w:shd w:val="clear" w:color="000000" w:fill="FFFF00"/>
            <w:noWrap/>
            <w:vAlign w:val="bottom"/>
            <w:hideMark/>
          </w:tcPr>
          <w:p w14:paraId="3B2138AF" w14:textId="7ECCE586"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shd w:val="clear" w:color="000000" w:fill="FFFF00"/>
            <w:noWrap/>
            <w:vAlign w:val="bottom"/>
          </w:tcPr>
          <w:p w14:paraId="04886400" w14:textId="71A2DFAC"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shd w:val="clear" w:color="000000" w:fill="FFFF00"/>
            <w:noWrap/>
            <w:vAlign w:val="bottom"/>
          </w:tcPr>
          <w:p w14:paraId="7F70FFFB" w14:textId="3DCD10D3"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r>
      <w:tr w:rsidR="006A70E1" w:rsidRPr="006A70E1" w14:paraId="280FF6B7" w14:textId="77777777" w:rsidTr="00F72EC7">
        <w:trPr>
          <w:trHeight w:val="312"/>
        </w:trPr>
        <w:tc>
          <w:tcPr>
            <w:tcW w:w="2340" w:type="dxa"/>
            <w:tcBorders>
              <w:top w:val="nil"/>
              <w:left w:val="nil"/>
              <w:bottom w:val="nil"/>
              <w:right w:val="nil"/>
            </w:tcBorders>
            <w:noWrap/>
            <w:vAlign w:val="bottom"/>
            <w:hideMark/>
          </w:tcPr>
          <w:p w14:paraId="3A9D20BF"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4</w:t>
            </w:r>
          </w:p>
        </w:tc>
        <w:tc>
          <w:tcPr>
            <w:tcW w:w="5310" w:type="dxa"/>
            <w:gridSpan w:val="2"/>
            <w:tcBorders>
              <w:top w:val="nil"/>
              <w:left w:val="nil"/>
              <w:bottom w:val="nil"/>
              <w:right w:val="nil"/>
            </w:tcBorders>
            <w:noWrap/>
            <w:vAlign w:val="bottom"/>
          </w:tcPr>
          <w:p w14:paraId="38FE1C73" w14:textId="67754849" w:rsidR="006A70E1" w:rsidRPr="006A70E1" w:rsidRDefault="007F24BA"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Cellular Respiration</w:t>
            </w:r>
          </w:p>
        </w:tc>
        <w:tc>
          <w:tcPr>
            <w:tcW w:w="995" w:type="dxa"/>
            <w:tcBorders>
              <w:top w:val="nil"/>
              <w:left w:val="nil"/>
              <w:bottom w:val="nil"/>
              <w:right w:val="nil"/>
            </w:tcBorders>
            <w:noWrap/>
            <w:vAlign w:val="bottom"/>
          </w:tcPr>
          <w:p w14:paraId="0796322F" w14:textId="19631667" w:rsidR="006A70E1" w:rsidRPr="006A70E1" w:rsidRDefault="007F24BA"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6</w:t>
            </w:r>
          </w:p>
        </w:tc>
      </w:tr>
      <w:tr w:rsidR="006A70E1" w:rsidRPr="006A70E1" w14:paraId="30C0E58D" w14:textId="77777777" w:rsidTr="00F72EC7">
        <w:trPr>
          <w:trHeight w:val="312"/>
        </w:trPr>
        <w:tc>
          <w:tcPr>
            <w:tcW w:w="2340" w:type="dxa"/>
            <w:tcBorders>
              <w:top w:val="nil"/>
              <w:left w:val="nil"/>
              <w:bottom w:val="nil"/>
              <w:right w:val="nil"/>
            </w:tcBorders>
            <w:shd w:val="clear" w:color="000000" w:fill="ED7D31"/>
            <w:noWrap/>
            <w:vAlign w:val="bottom"/>
            <w:hideMark/>
          </w:tcPr>
          <w:p w14:paraId="07788275" w14:textId="158E3DF2"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shd w:val="clear" w:color="000000" w:fill="ED7D31"/>
            <w:noWrap/>
            <w:vAlign w:val="bottom"/>
            <w:hideMark/>
          </w:tcPr>
          <w:p w14:paraId="353169EB"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Exam 1</w:t>
            </w:r>
          </w:p>
        </w:tc>
        <w:tc>
          <w:tcPr>
            <w:tcW w:w="995" w:type="dxa"/>
            <w:tcBorders>
              <w:top w:val="nil"/>
              <w:left w:val="nil"/>
              <w:bottom w:val="nil"/>
              <w:right w:val="nil"/>
            </w:tcBorders>
            <w:shd w:val="clear" w:color="000000" w:fill="ED7D31"/>
            <w:noWrap/>
            <w:vAlign w:val="bottom"/>
            <w:hideMark/>
          </w:tcPr>
          <w:p w14:paraId="43B924AD"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r w:rsidR="006A70E1" w:rsidRPr="006A70E1" w14:paraId="74E364A1" w14:textId="77777777" w:rsidTr="00F72EC7">
        <w:trPr>
          <w:trHeight w:val="312"/>
        </w:trPr>
        <w:tc>
          <w:tcPr>
            <w:tcW w:w="2340" w:type="dxa"/>
            <w:tcBorders>
              <w:top w:val="nil"/>
              <w:left w:val="nil"/>
              <w:bottom w:val="nil"/>
              <w:right w:val="nil"/>
            </w:tcBorders>
            <w:shd w:val="clear" w:color="000000" w:fill="FFFF00"/>
            <w:noWrap/>
            <w:vAlign w:val="bottom"/>
            <w:hideMark/>
          </w:tcPr>
          <w:p w14:paraId="733330DB"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5</w:t>
            </w:r>
          </w:p>
        </w:tc>
        <w:tc>
          <w:tcPr>
            <w:tcW w:w="5130" w:type="dxa"/>
            <w:tcBorders>
              <w:top w:val="nil"/>
              <w:left w:val="nil"/>
              <w:bottom w:val="nil"/>
              <w:right w:val="nil"/>
            </w:tcBorders>
            <w:shd w:val="clear" w:color="000000" w:fill="FFFF00"/>
            <w:noWrap/>
            <w:vAlign w:val="bottom"/>
          </w:tcPr>
          <w:p w14:paraId="070A39BC" w14:textId="77777777" w:rsidR="006A70E1" w:rsidRDefault="00F56248"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Reproduction and seeds</w:t>
            </w:r>
          </w:p>
          <w:p w14:paraId="0DE62B36" w14:textId="14FDF736" w:rsidR="00F72EC7" w:rsidRPr="006A70E1" w:rsidRDefault="00F72EC7"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Early Development of Plants</w:t>
            </w:r>
          </w:p>
        </w:tc>
        <w:tc>
          <w:tcPr>
            <w:tcW w:w="1175" w:type="dxa"/>
            <w:gridSpan w:val="2"/>
            <w:tcBorders>
              <w:top w:val="nil"/>
              <w:left w:val="nil"/>
              <w:bottom w:val="nil"/>
              <w:right w:val="nil"/>
            </w:tcBorders>
            <w:shd w:val="clear" w:color="000000" w:fill="FFFF00"/>
            <w:noWrap/>
            <w:vAlign w:val="bottom"/>
          </w:tcPr>
          <w:p w14:paraId="25615448" w14:textId="77777777" w:rsidR="006A70E1" w:rsidRDefault="00F56248"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8, 17, 18</w:t>
            </w:r>
            <w:r w:rsidR="00F72EC7">
              <w:rPr>
                <w:rFonts w:ascii="Calibri" w:eastAsia="Times New Roman" w:hAnsi="Calibri" w:cs="Calibri"/>
                <w:color w:val="000000"/>
                <w:kern w:val="0"/>
                <w:sz w:val="24"/>
                <w:szCs w:val="24"/>
                <w14:ligatures w14:val="none"/>
              </w:rPr>
              <w:t>,</w:t>
            </w:r>
            <w:r>
              <w:rPr>
                <w:rFonts w:ascii="Calibri" w:eastAsia="Times New Roman" w:hAnsi="Calibri" w:cs="Calibri"/>
                <w:color w:val="000000"/>
                <w:kern w:val="0"/>
                <w:sz w:val="24"/>
                <w:szCs w:val="24"/>
                <w14:ligatures w14:val="none"/>
              </w:rPr>
              <w:t xml:space="preserve"> 19</w:t>
            </w:r>
            <w:r w:rsidR="00F72EC7">
              <w:rPr>
                <w:rFonts w:ascii="Calibri" w:eastAsia="Times New Roman" w:hAnsi="Calibri" w:cs="Calibri"/>
                <w:color w:val="000000"/>
                <w:kern w:val="0"/>
                <w:sz w:val="24"/>
                <w:szCs w:val="24"/>
                <w14:ligatures w14:val="none"/>
              </w:rPr>
              <w:t>, 20</w:t>
            </w:r>
          </w:p>
          <w:p w14:paraId="52146E96" w14:textId="4AAA8217" w:rsidR="00F72EC7" w:rsidRPr="006A70E1" w:rsidRDefault="00F72EC7"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22</w:t>
            </w:r>
          </w:p>
        </w:tc>
      </w:tr>
      <w:tr w:rsidR="006A70E1" w:rsidRPr="006A70E1" w14:paraId="72B9E57F" w14:textId="77777777" w:rsidTr="00F72EC7">
        <w:trPr>
          <w:trHeight w:val="312"/>
        </w:trPr>
        <w:tc>
          <w:tcPr>
            <w:tcW w:w="2340" w:type="dxa"/>
            <w:tcBorders>
              <w:top w:val="nil"/>
              <w:left w:val="nil"/>
              <w:bottom w:val="nil"/>
              <w:right w:val="nil"/>
            </w:tcBorders>
            <w:noWrap/>
            <w:vAlign w:val="bottom"/>
            <w:hideMark/>
          </w:tcPr>
          <w:p w14:paraId="52986328"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6</w:t>
            </w:r>
          </w:p>
        </w:tc>
        <w:tc>
          <w:tcPr>
            <w:tcW w:w="5310" w:type="dxa"/>
            <w:gridSpan w:val="2"/>
            <w:tcBorders>
              <w:top w:val="nil"/>
              <w:left w:val="nil"/>
              <w:bottom w:val="nil"/>
              <w:right w:val="nil"/>
            </w:tcBorders>
            <w:noWrap/>
            <w:vAlign w:val="bottom"/>
          </w:tcPr>
          <w:p w14:paraId="3B20DA4F" w14:textId="5A04F0DF" w:rsidR="006A70E1" w:rsidRPr="006A70E1" w:rsidRDefault="00F72EC7"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Cell and Tissues</w:t>
            </w:r>
          </w:p>
        </w:tc>
        <w:tc>
          <w:tcPr>
            <w:tcW w:w="995" w:type="dxa"/>
            <w:tcBorders>
              <w:top w:val="nil"/>
              <w:left w:val="nil"/>
              <w:bottom w:val="nil"/>
              <w:right w:val="nil"/>
            </w:tcBorders>
            <w:noWrap/>
            <w:vAlign w:val="bottom"/>
          </w:tcPr>
          <w:p w14:paraId="7663EE4D" w14:textId="3F9B68EF" w:rsidR="006A70E1" w:rsidRPr="006A70E1" w:rsidRDefault="00F56248"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r w:rsidR="00F72EC7">
              <w:rPr>
                <w:rFonts w:ascii="Calibri" w:eastAsia="Times New Roman" w:hAnsi="Calibri" w:cs="Calibri"/>
                <w:color w:val="000000"/>
                <w:kern w:val="0"/>
                <w:sz w:val="24"/>
                <w:szCs w:val="24"/>
                <w14:ligatures w14:val="none"/>
              </w:rPr>
              <w:t>3</w:t>
            </w:r>
          </w:p>
        </w:tc>
      </w:tr>
      <w:tr w:rsidR="006A70E1" w:rsidRPr="006A70E1" w14:paraId="2E47C92B" w14:textId="77777777" w:rsidTr="00F72EC7">
        <w:trPr>
          <w:trHeight w:val="312"/>
        </w:trPr>
        <w:tc>
          <w:tcPr>
            <w:tcW w:w="2340" w:type="dxa"/>
            <w:tcBorders>
              <w:top w:val="nil"/>
              <w:left w:val="nil"/>
              <w:bottom w:val="nil"/>
              <w:right w:val="nil"/>
            </w:tcBorders>
            <w:noWrap/>
            <w:vAlign w:val="bottom"/>
            <w:hideMark/>
          </w:tcPr>
          <w:p w14:paraId="60A63E22"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noWrap/>
            <w:vAlign w:val="bottom"/>
          </w:tcPr>
          <w:p w14:paraId="64AA8813" w14:textId="60461C3A" w:rsidR="006A70E1" w:rsidRPr="006A70E1" w:rsidRDefault="00256040"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Roots</w:t>
            </w:r>
          </w:p>
        </w:tc>
        <w:tc>
          <w:tcPr>
            <w:tcW w:w="995" w:type="dxa"/>
            <w:tcBorders>
              <w:top w:val="nil"/>
              <w:left w:val="nil"/>
              <w:bottom w:val="nil"/>
              <w:right w:val="nil"/>
            </w:tcBorders>
            <w:noWrap/>
            <w:vAlign w:val="bottom"/>
          </w:tcPr>
          <w:p w14:paraId="7D33260D" w14:textId="3C460B90" w:rsidR="006A70E1" w:rsidRPr="006A70E1" w:rsidRDefault="00256040"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24</w:t>
            </w:r>
          </w:p>
        </w:tc>
      </w:tr>
      <w:tr w:rsidR="006A70E1" w:rsidRPr="006A70E1" w14:paraId="701105FA" w14:textId="77777777" w:rsidTr="00F72EC7">
        <w:trPr>
          <w:trHeight w:val="312"/>
        </w:trPr>
        <w:tc>
          <w:tcPr>
            <w:tcW w:w="2340" w:type="dxa"/>
            <w:tcBorders>
              <w:top w:val="nil"/>
              <w:left w:val="nil"/>
              <w:bottom w:val="nil"/>
              <w:right w:val="nil"/>
            </w:tcBorders>
            <w:shd w:val="clear" w:color="000000" w:fill="FFFF00"/>
            <w:noWrap/>
            <w:vAlign w:val="bottom"/>
            <w:hideMark/>
          </w:tcPr>
          <w:p w14:paraId="12FD479F"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7</w:t>
            </w:r>
          </w:p>
        </w:tc>
        <w:tc>
          <w:tcPr>
            <w:tcW w:w="5310" w:type="dxa"/>
            <w:gridSpan w:val="2"/>
            <w:tcBorders>
              <w:top w:val="nil"/>
              <w:left w:val="nil"/>
              <w:bottom w:val="nil"/>
              <w:right w:val="nil"/>
            </w:tcBorders>
            <w:shd w:val="clear" w:color="000000" w:fill="FFFF00"/>
            <w:noWrap/>
            <w:vAlign w:val="bottom"/>
          </w:tcPr>
          <w:p w14:paraId="390EAF35" w14:textId="518873C1" w:rsidR="006A70E1" w:rsidRDefault="00256040"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Shoots</w:t>
            </w:r>
          </w:p>
          <w:p w14:paraId="19B15FCD" w14:textId="6BAD839E" w:rsidR="00F72EC7" w:rsidRPr="006A70E1" w:rsidRDefault="00F72EC7"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S</w:t>
            </w:r>
            <w:r w:rsidR="00256040">
              <w:rPr>
                <w:rFonts w:ascii="Calibri" w:eastAsia="Times New Roman" w:hAnsi="Calibri" w:cs="Calibri"/>
                <w:color w:val="000000"/>
                <w:kern w:val="0"/>
                <w:sz w:val="24"/>
                <w:szCs w:val="24"/>
                <w14:ligatures w14:val="none"/>
              </w:rPr>
              <w:t>econdary Growth</w:t>
            </w:r>
          </w:p>
        </w:tc>
        <w:tc>
          <w:tcPr>
            <w:tcW w:w="995" w:type="dxa"/>
            <w:tcBorders>
              <w:top w:val="nil"/>
              <w:left w:val="nil"/>
              <w:bottom w:val="nil"/>
              <w:right w:val="nil"/>
            </w:tcBorders>
            <w:shd w:val="clear" w:color="000000" w:fill="FFFF00"/>
            <w:noWrap/>
            <w:vAlign w:val="bottom"/>
          </w:tcPr>
          <w:p w14:paraId="7A68EE21" w14:textId="483AD888" w:rsidR="006A70E1" w:rsidRDefault="00256040"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25</w:t>
            </w:r>
          </w:p>
          <w:p w14:paraId="44B5086D" w14:textId="4754A4F1" w:rsidR="00F72EC7" w:rsidRPr="006A70E1" w:rsidRDefault="00F72EC7"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r w:rsidR="00256040">
              <w:rPr>
                <w:rFonts w:ascii="Calibri" w:eastAsia="Times New Roman" w:hAnsi="Calibri" w:cs="Calibri"/>
                <w:color w:val="000000"/>
                <w:kern w:val="0"/>
                <w:sz w:val="24"/>
                <w:szCs w:val="24"/>
                <w14:ligatures w14:val="none"/>
              </w:rPr>
              <w:t>6</w:t>
            </w:r>
          </w:p>
        </w:tc>
      </w:tr>
      <w:tr w:rsidR="006A70E1" w:rsidRPr="006A70E1" w14:paraId="5C54EB66" w14:textId="77777777" w:rsidTr="00F72EC7">
        <w:trPr>
          <w:trHeight w:val="312"/>
        </w:trPr>
        <w:tc>
          <w:tcPr>
            <w:tcW w:w="2340" w:type="dxa"/>
            <w:tcBorders>
              <w:top w:val="nil"/>
              <w:left w:val="nil"/>
              <w:bottom w:val="nil"/>
              <w:right w:val="nil"/>
            </w:tcBorders>
            <w:shd w:val="clear" w:color="auto" w:fill="ED7D31" w:themeFill="accent2"/>
            <w:noWrap/>
            <w:vAlign w:val="bottom"/>
            <w:hideMark/>
          </w:tcPr>
          <w:p w14:paraId="26BE52C5" w14:textId="77777777"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8</w:t>
            </w:r>
          </w:p>
        </w:tc>
        <w:tc>
          <w:tcPr>
            <w:tcW w:w="5310" w:type="dxa"/>
            <w:gridSpan w:val="2"/>
            <w:tcBorders>
              <w:top w:val="nil"/>
              <w:left w:val="nil"/>
              <w:bottom w:val="nil"/>
              <w:right w:val="nil"/>
            </w:tcBorders>
            <w:shd w:val="clear" w:color="auto" w:fill="ED7D31" w:themeFill="accent2"/>
            <w:noWrap/>
            <w:vAlign w:val="bottom"/>
          </w:tcPr>
          <w:p w14:paraId="6E7A256F" w14:textId="1D85C086" w:rsidR="006A70E1" w:rsidRPr="006A70E1" w:rsidRDefault="00F72EC7"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Exam 2</w:t>
            </w:r>
          </w:p>
        </w:tc>
        <w:tc>
          <w:tcPr>
            <w:tcW w:w="995" w:type="dxa"/>
            <w:tcBorders>
              <w:top w:val="nil"/>
              <w:left w:val="nil"/>
              <w:bottom w:val="nil"/>
              <w:right w:val="nil"/>
            </w:tcBorders>
            <w:shd w:val="clear" w:color="auto" w:fill="ED7D31" w:themeFill="accent2"/>
            <w:noWrap/>
            <w:vAlign w:val="bottom"/>
          </w:tcPr>
          <w:p w14:paraId="5EFAF34E" w14:textId="2F37A2C2"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r>
      <w:tr w:rsidR="006A70E1" w:rsidRPr="006A70E1" w14:paraId="25C2A296" w14:textId="77777777" w:rsidTr="00F72EC7">
        <w:trPr>
          <w:trHeight w:val="312"/>
        </w:trPr>
        <w:tc>
          <w:tcPr>
            <w:tcW w:w="2340" w:type="dxa"/>
            <w:tcBorders>
              <w:top w:val="nil"/>
              <w:left w:val="nil"/>
              <w:bottom w:val="nil"/>
              <w:right w:val="nil"/>
            </w:tcBorders>
            <w:shd w:val="clear" w:color="auto" w:fill="FFFFFF" w:themeFill="background1"/>
            <w:noWrap/>
            <w:vAlign w:val="bottom"/>
            <w:hideMark/>
          </w:tcPr>
          <w:p w14:paraId="40D78FC1" w14:textId="32A5753E" w:rsidR="006A70E1" w:rsidRPr="006A70E1" w:rsidRDefault="006A70E1" w:rsidP="000A2169">
            <w:pPr>
              <w:spacing w:after="0" w:line="240" w:lineRule="auto"/>
              <w:jc w:val="center"/>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shd w:val="clear" w:color="auto" w:fill="FFFFFF" w:themeFill="background1"/>
            <w:noWrap/>
            <w:vAlign w:val="bottom"/>
            <w:hideMark/>
          </w:tcPr>
          <w:p w14:paraId="28B2C7F1" w14:textId="53077DA4" w:rsidR="006A70E1" w:rsidRPr="006A70E1" w:rsidRDefault="00256040"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Regulating Growth </w:t>
            </w:r>
          </w:p>
        </w:tc>
        <w:tc>
          <w:tcPr>
            <w:tcW w:w="995" w:type="dxa"/>
            <w:tcBorders>
              <w:top w:val="nil"/>
              <w:left w:val="nil"/>
              <w:bottom w:val="nil"/>
              <w:right w:val="nil"/>
            </w:tcBorders>
            <w:shd w:val="clear" w:color="auto" w:fill="FFFFFF" w:themeFill="background1"/>
            <w:noWrap/>
            <w:vAlign w:val="bottom"/>
            <w:hideMark/>
          </w:tcPr>
          <w:p w14:paraId="6DAD2072" w14:textId="00E83A3A" w:rsidR="006A70E1" w:rsidRPr="006A70E1" w:rsidRDefault="00F72EC7" w:rsidP="00F72EC7">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r w:rsidR="00256040">
              <w:rPr>
                <w:rFonts w:ascii="Calibri" w:eastAsia="Times New Roman" w:hAnsi="Calibri" w:cs="Calibri"/>
                <w:color w:val="000000"/>
                <w:kern w:val="0"/>
                <w:sz w:val="24"/>
                <w:szCs w:val="24"/>
                <w14:ligatures w14:val="none"/>
              </w:rPr>
              <w:t>7</w:t>
            </w:r>
          </w:p>
        </w:tc>
      </w:tr>
      <w:tr w:rsidR="006A70E1" w:rsidRPr="006A70E1" w14:paraId="0DD3C72C" w14:textId="77777777" w:rsidTr="00F72EC7">
        <w:trPr>
          <w:trHeight w:val="312"/>
        </w:trPr>
        <w:tc>
          <w:tcPr>
            <w:tcW w:w="2340" w:type="dxa"/>
            <w:tcBorders>
              <w:top w:val="nil"/>
              <w:left w:val="nil"/>
              <w:bottom w:val="nil"/>
              <w:right w:val="nil"/>
            </w:tcBorders>
            <w:shd w:val="clear" w:color="auto" w:fill="FFFF00"/>
            <w:noWrap/>
            <w:vAlign w:val="bottom"/>
            <w:hideMark/>
          </w:tcPr>
          <w:p w14:paraId="36E420FF" w14:textId="77777777" w:rsidR="006A70E1" w:rsidRPr="000A2169" w:rsidRDefault="006A70E1" w:rsidP="006A70E1">
            <w:pPr>
              <w:spacing w:after="0" w:line="240" w:lineRule="auto"/>
              <w:jc w:val="right"/>
              <w:rPr>
                <w:rFonts w:ascii="Calibri" w:eastAsia="Times New Roman" w:hAnsi="Calibri" w:cs="Calibri"/>
                <w:color w:val="000000"/>
                <w:kern w:val="0"/>
                <w:sz w:val="24"/>
                <w:szCs w:val="24"/>
                <w:highlight w:val="yellow"/>
                <w14:ligatures w14:val="none"/>
              </w:rPr>
            </w:pPr>
            <w:r w:rsidRPr="000A2169">
              <w:rPr>
                <w:rFonts w:ascii="Calibri" w:eastAsia="Times New Roman" w:hAnsi="Calibri" w:cs="Calibri"/>
                <w:color w:val="000000"/>
                <w:kern w:val="0"/>
                <w:sz w:val="24"/>
                <w:szCs w:val="24"/>
                <w:highlight w:val="yellow"/>
                <w14:ligatures w14:val="none"/>
              </w:rPr>
              <w:t>9</w:t>
            </w:r>
          </w:p>
        </w:tc>
        <w:tc>
          <w:tcPr>
            <w:tcW w:w="5310" w:type="dxa"/>
            <w:gridSpan w:val="2"/>
            <w:tcBorders>
              <w:top w:val="nil"/>
              <w:left w:val="nil"/>
              <w:bottom w:val="nil"/>
              <w:right w:val="nil"/>
            </w:tcBorders>
            <w:shd w:val="clear" w:color="auto" w:fill="FFFF00"/>
            <w:noWrap/>
            <w:vAlign w:val="bottom"/>
            <w:hideMark/>
          </w:tcPr>
          <w:p w14:paraId="68D29B92" w14:textId="5E821688" w:rsidR="006A70E1" w:rsidRPr="000A2169" w:rsidRDefault="00256040" w:rsidP="006A70E1">
            <w:pPr>
              <w:spacing w:after="0" w:line="240" w:lineRule="auto"/>
              <w:rPr>
                <w:rFonts w:ascii="Calibri" w:eastAsia="Times New Roman" w:hAnsi="Calibri" w:cs="Calibri"/>
                <w:color w:val="000000"/>
                <w:kern w:val="0"/>
                <w:sz w:val="24"/>
                <w:szCs w:val="24"/>
                <w:highlight w:val="yellow"/>
                <w14:ligatures w14:val="none"/>
              </w:rPr>
            </w:pPr>
            <w:r>
              <w:rPr>
                <w:rFonts w:ascii="Calibri" w:eastAsia="Times New Roman" w:hAnsi="Calibri" w:cs="Calibri"/>
                <w:color w:val="000000"/>
                <w:kern w:val="0"/>
                <w:sz w:val="24"/>
                <w:szCs w:val="24"/>
                <w:highlight w:val="yellow"/>
                <w14:ligatures w14:val="none"/>
              </w:rPr>
              <w:t>External Factors</w:t>
            </w:r>
          </w:p>
        </w:tc>
        <w:tc>
          <w:tcPr>
            <w:tcW w:w="995" w:type="dxa"/>
            <w:tcBorders>
              <w:top w:val="nil"/>
              <w:left w:val="nil"/>
              <w:bottom w:val="nil"/>
              <w:right w:val="nil"/>
            </w:tcBorders>
            <w:shd w:val="clear" w:color="auto" w:fill="FFFF00"/>
            <w:noWrap/>
            <w:vAlign w:val="bottom"/>
            <w:hideMark/>
          </w:tcPr>
          <w:p w14:paraId="72A70E12" w14:textId="29D36E38" w:rsidR="006A70E1" w:rsidRPr="000A2169" w:rsidRDefault="00256040" w:rsidP="00F72EC7">
            <w:pPr>
              <w:spacing w:after="0" w:line="240" w:lineRule="auto"/>
              <w:jc w:val="right"/>
              <w:rPr>
                <w:rFonts w:ascii="Calibri" w:eastAsia="Times New Roman" w:hAnsi="Calibri" w:cs="Calibri"/>
                <w:color w:val="000000"/>
                <w:kern w:val="0"/>
                <w:sz w:val="24"/>
                <w:szCs w:val="24"/>
                <w:highlight w:val="yellow"/>
                <w14:ligatures w14:val="none"/>
              </w:rPr>
            </w:pPr>
            <w:r>
              <w:rPr>
                <w:rFonts w:ascii="Calibri" w:eastAsia="Times New Roman" w:hAnsi="Calibri" w:cs="Calibri"/>
                <w:color w:val="000000"/>
                <w:kern w:val="0"/>
                <w:sz w:val="24"/>
                <w:szCs w:val="24"/>
                <w:highlight w:val="yellow"/>
                <w14:ligatures w14:val="none"/>
              </w:rPr>
              <w:t>28</w:t>
            </w:r>
          </w:p>
        </w:tc>
      </w:tr>
      <w:tr w:rsidR="006A70E1" w:rsidRPr="006A70E1" w14:paraId="6226998B" w14:textId="77777777" w:rsidTr="00F72EC7">
        <w:trPr>
          <w:trHeight w:val="312"/>
        </w:trPr>
        <w:tc>
          <w:tcPr>
            <w:tcW w:w="2340" w:type="dxa"/>
            <w:tcBorders>
              <w:top w:val="nil"/>
              <w:left w:val="nil"/>
              <w:bottom w:val="nil"/>
              <w:right w:val="nil"/>
            </w:tcBorders>
            <w:noWrap/>
            <w:vAlign w:val="bottom"/>
            <w:hideMark/>
          </w:tcPr>
          <w:p w14:paraId="108C9590"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10</w:t>
            </w:r>
          </w:p>
        </w:tc>
        <w:tc>
          <w:tcPr>
            <w:tcW w:w="5310" w:type="dxa"/>
            <w:gridSpan w:val="2"/>
            <w:tcBorders>
              <w:top w:val="nil"/>
              <w:left w:val="nil"/>
              <w:bottom w:val="nil"/>
              <w:right w:val="nil"/>
            </w:tcBorders>
            <w:noWrap/>
            <w:vAlign w:val="bottom"/>
          </w:tcPr>
          <w:p w14:paraId="7C528016" w14:textId="3F581581" w:rsidR="006A70E1" w:rsidRPr="006A70E1" w:rsidRDefault="00256040"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Plant nutrition</w:t>
            </w:r>
          </w:p>
        </w:tc>
        <w:tc>
          <w:tcPr>
            <w:tcW w:w="995" w:type="dxa"/>
            <w:tcBorders>
              <w:top w:val="nil"/>
              <w:left w:val="nil"/>
              <w:bottom w:val="nil"/>
              <w:right w:val="nil"/>
            </w:tcBorders>
            <w:noWrap/>
            <w:vAlign w:val="bottom"/>
          </w:tcPr>
          <w:p w14:paraId="0408D6D7" w14:textId="29FFED74" w:rsidR="006A70E1" w:rsidRPr="006A70E1" w:rsidRDefault="00F72EC7"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r w:rsidR="00256040">
              <w:rPr>
                <w:rFonts w:ascii="Calibri" w:eastAsia="Times New Roman" w:hAnsi="Calibri" w:cs="Calibri"/>
                <w:color w:val="000000"/>
                <w:kern w:val="0"/>
                <w:sz w:val="24"/>
                <w:szCs w:val="24"/>
                <w14:ligatures w14:val="none"/>
              </w:rPr>
              <w:t>9</w:t>
            </w:r>
          </w:p>
        </w:tc>
      </w:tr>
      <w:tr w:rsidR="006A70E1" w:rsidRPr="006A70E1" w14:paraId="3ACE8B40" w14:textId="77777777" w:rsidTr="00F72EC7">
        <w:trPr>
          <w:trHeight w:val="312"/>
        </w:trPr>
        <w:tc>
          <w:tcPr>
            <w:tcW w:w="2340" w:type="dxa"/>
            <w:tcBorders>
              <w:top w:val="nil"/>
              <w:left w:val="nil"/>
              <w:bottom w:val="nil"/>
              <w:right w:val="nil"/>
            </w:tcBorders>
            <w:noWrap/>
            <w:vAlign w:val="bottom"/>
            <w:hideMark/>
          </w:tcPr>
          <w:p w14:paraId="7DDD6679"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noWrap/>
            <w:vAlign w:val="bottom"/>
          </w:tcPr>
          <w:p w14:paraId="31B12F43" w14:textId="0517E752"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756EE831" w14:textId="2A3C30E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r>
      <w:tr w:rsidR="006A70E1" w:rsidRPr="006A70E1" w14:paraId="3894EDB5" w14:textId="77777777" w:rsidTr="00256040">
        <w:trPr>
          <w:trHeight w:val="312"/>
        </w:trPr>
        <w:tc>
          <w:tcPr>
            <w:tcW w:w="2340" w:type="dxa"/>
            <w:tcBorders>
              <w:top w:val="nil"/>
              <w:left w:val="nil"/>
              <w:bottom w:val="nil"/>
              <w:right w:val="nil"/>
            </w:tcBorders>
            <w:shd w:val="clear" w:color="auto" w:fill="FFFF00"/>
            <w:noWrap/>
            <w:vAlign w:val="bottom"/>
            <w:hideMark/>
          </w:tcPr>
          <w:p w14:paraId="20C0DC03"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11</w:t>
            </w:r>
          </w:p>
        </w:tc>
        <w:tc>
          <w:tcPr>
            <w:tcW w:w="5310" w:type="dxa"/>
            <w:gridSpan w:val="2"/>
            <w:tcBorders>
              <w:top w:val="nil"/>
              <w:left w:val="nil"/>
              <w:bottom w:val="nil"/>
              <w:right w:val="nil"/>
            </w:tcBorders>
            <w:shd w:val="clear" w:color="auto" w:fill="FFFF00"/>
            <w:noWrap/>
            <w:vAlign w:val="bottom"/>
          </w:tcPr>
          <w:p w14:paraId="21C516B0" w14:textId="0FC880F7" w:rsidR="006A70E1" w:rsidRPr="006A70E1" w:rsidRDefault="00256040"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Movement of Water</w:t>
            </w:r>
          </w:p>
        </w:tc>
        <w:tc>
          <w:tcPr>
            <w:tcW w:w="995" w:type="dxa"/>
            <w:tcBorders>
              <w:top w:val="nil"/>
              <w:left w:val="nil"/>
              <w:bottom w:val="nil"/>
              <w:right w:val="nil"/>
            </w:tcBorders>
            <w:shd w:val="clear" w:color="auto" w:fill="FFFF00"/>
            <w:noWrap/>
            <w:vAlign w:val="bottom"/>
          </w:tcPr>
          <w:p w14:paraId="21042F3D" w14:textId="4B6DF911" w:rsidR="006A70E1" w:rsidRPr="006A70E1" w:rsidRDefault="00256040"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30</w:t>
            </w:r>
          </w:p>
        </w:tc>
      </w:tr>
      <w:tr w:rsidR="00A679C2" w:rsidRPr="006A70E1" w14:paraId="45D75D88" w14:textId="77777777" w:rsidTr="00256040">
        <w:trPr>
          <w:trHeight w:val="312"/>
        </w:trPr>
        <w:tc>
          <w:tcPr>
            <w:tcW w:w="2340" w:type="dxa"/>
            <w:tcBorders>
              <w:top w:val="nil"/>
              <w:left w:val="nil"/>
              <w:bottom w:val="nil"/>
              <w:right w:val="nil"/>
            </w:tcBorders>
            <w:shd w:val="clear" w:color="auto" w:fill="ED7D31" w:themeFill="accent2"/>
            <w:noWrap/>
            <w:vAlign w:val="bottom"/>
          </w:tcPr>
          <w:p w14:paraId="55CD064F" w14:textId="44A2650C" w:rsidR="00A679C2" w:rsidRPr="006A70E1" w:rsidRDefault="00256040"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12</w:t>
            </w:r>
          </w:p>
        </w:tc>
        <w:tc>
          <w:tcPr>
            <w:tcW w:w="5310" w:type="dxa"/>
            <w:gridSpan w:val="2"/>
            <w:tcBorders>
              <w:top w:val="nil"/>
              <w:left w:val="nil"/>
              <w:bottom w:val="nil"/>
              <w:right w:val="nil"/>
            </w:tcBorders>
            <w:shd w:val="clear" w:color="auto" w:fill="ED7D31" w:themeFill="accent2"/>
            <w:noWrap/>
            <w:vAlign w:val="bottom"/>
          </w:tcPr>
          <w:p w14:paraId="3577F026" w14:textId="6BC770D0" w:rsidR="00A679C2" w:rsidRDefault="00256040"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Exam 3</w:t>
            </w:r>
          </w:p>
        </w:tc>
        <w:tc>
          <w:tcPr>
            <w:tcW w:w="995" w:type="dxa"/>
            <w:tcBorders>
              <w:top w:val="nil"/>
              <w:left w:val="nil"/>
              <w:bottom w:val="nil"/>
              <w:right w:val="nil"/>
            </w:tcBorders>
            <w:shd w:val="clear" w:color="auto" w:fill="ED7D31" w:themeFill="accent2"/>
            <w:noWrap/>
            <w:vAlign w:val="bottom"/>
          </w:tcPr>
          <w:p w14:paraId="5544A769" w14:textId="5D3FD7DE" w:rsidR="00A679C2" w:rsidRPr="006A70E1" w:rsidRDefault="00A679C2" w:rsidP="006A70E1">
            <w:pPr>
              <w:spacing w:after="0" w:line="240" w:lineRule="auto"/>
              <w:jc w:val="right"/>
              <w:rPr>
                <w:rFonts w:ascii="Calibri" w:eastAsia="Times New Roman" w:hAnsi="Calibri" w:cs="Calibri"/>
                <w:color w:val="000000"/>
                <w:kern w:val="0"/>
                <w:sz w:val="24"/>
                <w:szCs w:val="24"/>
                <w14:ligatures w14:val="none"/>
              </w:rPr>
            </w:pPr>
          </w:p>
        </w:tc>
      </w:tr>
      <w:tr w:rsidR="006A70E1" w:rsidRPr="006A70E1" w14:paraId="39F1F0E7" w14:textId="77777777" w:rsidTr="00F72EC7">
        <w:trPr>
          <w:trHeight w:val="312"/>
        </w:trPr>
        <w:tc>
          <w:tcPr>
            <w:tcW w:w="2340" w:type="dxa"/>
            <w:tcBorders>
              <w:top w:val="nil"/>
              <w:left w:val="nil"/>
              <w:bottom w:val="nil"/>
              <w:right w:val="nil"/>
            </w:tcBorders>
            <w:noWrap/>
            <w:vAlign w:val="bottom"/>
            <w:hideMark/>
          </w:tcPr>
          <w:p w14:paraId="44701B96"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12</w:t>
            </w:r>
          </w:p>
        </w:tc>
        <w:tc>
          <w:tcPr>
            <w:tcW w:w="5310" w:type="dxa"/>
            <w:gridSpan w:val="2"/>
            <w:tcBorders>
              <w:top w:val="nil"/>
              <w:left w:val="nil"/>
              <w:bottom w:val="nil"/>
              <w:right w:val="nil"/>
            </w:tcBorders>
            <w:noWrap/>
            <w:vAlign w:val="bottom"/>
          </w:tcPr>
          <w:p w14:paraId="1BDF1360" w14:textId="46E28625" w:rsidR="006A70E1" w:rsidRPr="006A70E1" w:rsidRDefault="0008687D"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Plants and People</w:t>
            </w:r>
          </w:p>
        </w:tc>
        <w:tc>
          <w:tcPr>
            <w:tcW w:w="995" w:type="dxa"/>
            <w:tcBorders>
              <w:top w:val="nil"/>
              <w:left w:val="nil"/>
              <w:bottom w:val="nil"/>
              <w:right w:val="nil"/>
            </w:tcBorders>
            <w:noWrap/>
            <w:vAlign w:val="bottom"/>
          </w:tcPr>
          <w:p w14:paraId="57F70119" w14:textId="0959F0AB" w:rsidR="006A70E1" w:rsidRPr="006A70E1" w:rsidRDefault="00A679C2"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2</w:t>
            </w:r>
            <w:r w:rsidR="0008687D">
              <w:rPr>
                <w:rFonts w:ascii="Calibri" w:eastAsia="Times New Roman" w:hAnsi="Calibri" w:cs="Calibri"/>
                <w:color w:val="000000"/>
                <w:kern w:val="0"/>
                <w:sz w:val="24"/>
                <w:szCs w:val="24"/>
                <w14:ligatures w14:val="none"/>
              </w:rPr>
              <w:t>1</w:t>
            </w:r>
          </w:p>
        </w:tc>
      </w:tr>
      <w:tr w:rsidR="006A70E1" w:rsidRPr="006A70E1" w14:paraId="39716964" w14:textId="77777777" w:rsidTr="00F72EC7">
        <w:trPr>
          <w:trHeight w:val="312"/>
        </w:trPr>
        <w:tc>
          <w:tcPr>
            <w:tcW w:w="2340" w:type="dxa"/>
            <w:tcBorders>
              <w:top w:val="nil"/>
              <w:left w:val="nil"/>
              <w:bottom w:val="nil"/>
              <w:right w:val="nil"/>
            </w:tcBorders>
            <w:shd w:val="clear" w:color="auto" w:fill="FFFF00"/>
            <w:noWrap/>
            <w:vAlign w:val="bottom"/>
            <w:hideMark/>
          </w:tcPr>
          <w:p w14:paraId="529A6DC2"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13</w:t>
            </w:r>
          </w:p>
        </w:tc>
        <w:tc>
          <w:tcPr>
            <w:tcW w:w="5310" w:type="dxa"/>
            <w:gridSpan w:val="2"/>
            <w:tcBorders>
              <w:top w:val="nil"/>
              <w:left w:val="nil"/>
              <w:bottom w:val="nil"/>
              <w:right w:val="nil"/>
            </w:tcBorders>
            <w:shd w:val="clear" w:color="auto" w:fill="FFFF00"/>
            <w:noWrap/>
            <w:vAlign w:val="bottom"/>
            <w:hideMark/>
          </w:tcPr>
          <w:p w14:paraId="097181F3" w14:textId="6DA87829" w:rsidR="006A70E1" w:rsidRPr="006A70E1" w:rsidRDefault="0008687D"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Recombinant DNA and Biotechnology</w:t>
            </w:r>
          </w:p>
        </w:tc>
        <w:tc>
          <w:tcPr>
            <w:tcW w:w="995" w:type="dxa"/>
            <w:tcBorders>
              <w:top w:val="nil"/>
              <w:left w:val="nil"/>
              <w:bottom w:val="nil"/>
              <w:right w:val="nil"/>
            </w:tcBorders>
            <w:shd w:val="clear" w:color="auto" w:fill="FFFF00"/>
            <w:noWrap/>
            <w:vAlign w:val="bottom"/>
            <w:hideMark/>
          </w:tcPr>
          <w:p w14:paraId="6292EBEA" w14:textId="47113FE8" w:rsidR="006A70E1" w:rsidRPr="006A70E1" w:rsidRDefault="006A70E1" w:rsidP="0008687D">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r w:rsidR="0008687D">
              <w:rPr>
                <w:rFonts w:ascii="Calibri" w:eastAsia="Times New Roman" w:hAnsi="Calibri" w:cs="Calibri"/>
                <w:color w:val="000000"/>
                <w:kern w:val="0"/>
                <w:sz w:val="24"/>
                <w:szCs w:val="24"/>
                <w14:ligatures w14:val="none"/>
              </w:rPr>
              <w:t>10</w:t>
            </w:r>
          </w:p>
        </w:tc>
      </w:tr>
      <w:tr w:rsidR="006A70E1" w:rsidRPr="006A70E1" w14:paraId="00AA1636" w14:textId="77777777" w:rsidTr="00F72EC7">
        <w:trPr>
          <w:trHeight w:val="312"/>
        </w:trPr>
        <w:tc>
          <w:tcPr>
            <w:tcW w:w="2340" w:type="dxa"/>
            <w:tcBorders>
              <w:top w:val="nil"/>
              <w:left w:val="nil"/>
              <w:bottom w:val="nil"/>
              <w:right w:val="nil"/>
            </w:tcBorders>
            <w:noWrap/>
            <w:vAlign w:val="bottom"/>
            <w:hideMark/>
          </w:tcPr>
          <w:p w14:paraId="4EE5050F"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14</w:t>
            </w:r>
          </w:p>
        </w:tc>
        <w:tc>
          <w:tcPr>
            <w:tcW w:w="5310" w:type="dxa"/>
            <w:gridSpan w:val="2"/>
            <w:tcBorders>
              <w:top w:val="nil"/>
              <w:left w:val="nil"/>
              <w:bottom w:val="nil"/>
              <w:right w:val="nil"/>
            </w:tcBorders>
            <w:noWrap/>
            <w:vAlign w:val="bottom"/>
          </w:tcPr>
          <w:p w14:paraId="42FFE139" w14:textId="5035468F" w:rsidR="006A70E1" w:rsidRPr="006A70E1" w:rsidRDefault="0008687D"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Communities and Ecology </w:t>
            </w:r>
          </w:p>
        </w:tc>
        <w:tc>
          <w:tcPr>
            <w:tcW w:w="995" w:type="dxa"/>
            <w:tcBorders>
              <w:top w:val="nil"/>
              <w:left w:val="nil"/>
              <w:bottom w:val="nil"/>
              <w:right w:val="nil"/>
            </w:tcBorders>
            <w:noWrap/>
            <w:vAlign w:val="bottom"/>
          </w:tcPr>
          <w:p w14:paraId="6D701A33" w14:textId="4A88FE90" w:rsidR="006A70E1" w:rsidRPr="006A70E1" w:rsidRDefault="0008687D" w:rsidP="006A70E1">
            <w:pPr>
              <w:spacing w:after="0" w:line="240" w:lineRule="auto"/>
              <w:jc w:val="right"/>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31, 32</w:t>
            </w:r>
          </w:p>
        </w:tc>
      </w:tr>
      <w:tr w:rsidR="006A70E1" w:rsidRPr="006A70E1" w14:paraId="2A8972EF" w14:textId="77777777" w:rsidTr="00F72EC7">
        <w:trPr>
          <w:trHeight w:val="312"/>
        </w:trPr>
        <w:tc>
          <w:tcPr>
            <w:tcW w:w="2340" w:type="dxa"/>
            <w:tcBorders>
              <w:top w:val="nil"/>
              <w:left w:val="nil"/>
              <w:bottom w:val="nil"/>
              <w:right w:val="nil"/>
            </w:tcBorders>
            <w:noWrap/>
            <w:vAlign w:val="bottom"/>
            <w:hideMark/>
          </w:tcPr>
          <w:p w14:paraId="1822B683" w14:textId="77777777"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noWrap/>
            <w:vAlign w:val="bottom"/>
          </w:tcPr>
          <w:p w14:paraId="06C08F78" w14:textId="3D69A250"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p>
        </w:tc>
        <w:tc>
          <w:tcPr>
            <w:tcW w:w="995" w:type="dxa"/>
            <w:tcBorders>
              <w:top w:val="nil"/>
              <w:left w:val="nil"/>
              <w:bottom w:val="nil"/>
              <w:right w:val="nil"/>
            </w:tcBorders>
            <w:noWrap/>
            <w:vAlign w:val="bottom"/>
          </w:tcPr>
          <w:p w14:paraId="244C9F56" w14:textId="33A8E8F6"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r>
      <w:tr w:rsidR="006A70E1" w:rsidRPr="006A70E1" w14:paraId="26FC1D85" w14:textId="77777777" w:rsidTr="00F72EC7">
        <w:trPr>
          <w:trHeight w:val="312"/>
        </w:trPr>
        <w:tc>
          <w:tcPr>
            <w:tcW w:w="2340" w:type="dxa"/>
            <w:tcBorders>
              <w:top w:val="nil"/>
              <w:left w:val="nil"/>
              <w:bottom w:val="nil"/>
              <w:right w:val="nil"/>
            </w:tcBorders>
            <w:shd w:val="clear" w:color="auto" w:fill="538135" w:themeFill="accent6" w:themeFillShade="BF"/>
            <w:noWrap/>
            <w:vAlign w:val="bottom"/>
            <w:hideMark/>
          </w:tcPr>
          <w:p w14:paraId="760AFDFF" w14:textId="040DA5BF"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c>
          <w:tcPr>
            <w:tcW w:w="5310" w:type="dxa"/>
            <w:gridSpan w:val="2"/>
            <w:tcBorders>
              <w:top w:val="nil"/>
              <w:left w:val="nil"/>
              <w:bottom w:val="nil"/>
              <w:right w:val="nil"/>
            </w:tcBorders>
            <w:shd w:val="clear" w:color="auto" w:fill="538135" w:themeFill="accent6" w:themeFillShade="BF"/>
            <w:noWrap/>
            <w:vAlign w:val="bottom"/>
          </w:tcPr>
          <w:p w14:paraId="1EBF068E" w14:textId="52D86D86" w:rsidR="006A70E1" w:rsidRPr="006A70E1" w:rsidRDefault="00002E73"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Thanksgiving Break</w:t>
            </w:r>
          </w:p>
        </w:tc>
        <w:tc>
          <w:tcPr>
            <w:tcW w:w="995" w:type="dxa"/>
            <w:tcBorders>
              <w:top w:val="nil"/>
              <w:left w:val="nil"/>
              <w:bottom w:val="nil"/>
              <w:right w:val="nil"/>
            </w:tcBorders>
            <w:shd w:val="clear" w:color="auto" w:fill="538135" w:themeFill="accent6" w:themeFillShade="BF"/>
            <w:noWrap/>
            <w:vAlign w:val="bottom"/>
          </w:tcPr>
          <w:p w14:paraId="216B2877" w14:textId="71FDF610"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p>
        </w:tc>
      </w:tr>
      <w:tr w:rsidR="006A70E1" w:rsidRPr="006A70E1" w14:paraId="3566A191" w14:textId="77777777" w:rsidTr="00F72EC7">
        <w:trPr>
          <w:trHeight w:val="312"/>
        </w:trPr>
        <w:tc>
          <w:tcPr>
            <w:tcW w:w="2340" w:type="dxa"/>
            <w:tcBorders>
              <w:top w:val="nil"/>
              <w:left w:val="nil"/>
              <w:bottom w:val="nil"/>
              <w:right w:val="nil"/>
            </w:tcBorders>
            <w:noWrap/>
            <w:vAlign w:val="bottom"/>
            <w:hideMark/>
          </w:tcPr>
          <w:p w14:paraId="31054B50" w14:textId="1EFE9AC4" w:rsidR="006A70E1" w:rsidRPr="006A70E1" w:rsidRDefault="006A70E1" w:rsidP="006A70E1">
            <w:pPr>
              <w:spacing w:after="0" w:line="240" w:lineRule="auto"/>
              <w:jc w:val="right"/>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1</w:t>
            </w:r>
            <w:r w:rsidR="00002E73">
              <w:rPr>
                <w:rFonts w:ascii="Calibri" w:eastAsia="Times New Roman" w:hAnsi="Calibri" w:cs="Calibri"/>
                <w:color w:val="000000"/>
                <w:kern w:val="0"/>
                <w:sz w:val="24"/>
                <w:szCs w:val="24"/>
                <w14:ligatures w14:val="none"/>
              </w:rPr>
              <w:t>5</w:t>
            </w:r>
          </w:p>
        </w:tc>
        <w:tc>
          <w:tcPr>
            <w:tcW w:w="5310" w:type="dxa"/>
            <w:gridSpan w:val="2"/>
            <w:tcBorders>
              <w:top w:val="nil"/>
              <w:left w:val="nil"/>
              <w:bottom w:val="nil"/>
              <w:right w:val="nil"/>
            </w:tcBorders>
            <w:noWrap/>
            <w:vAlign w:val="bottom"/>
          </w:tcPr>
          <w:p w14:paraId="3327074B" w14:textId="4B52FC95" w:rsidR="006A70E1" w:rsidRPr="006A70E1" w:rsidRDefault="00A679C2" w:rsidP="006A70E1">
            <w:pPr>
              <w:spacing w:after="0" w:line="240" w:lineRule="auto"/>
              <w:rPr>
                <w:rFonts w:ascii="Calibri" w:eastAsia="Times New Roman" w:hAnsi="Calibri" w:cs="Calibri"/>
                <w:color w:val="000000"/>
                <w:kern w:val="0"/>
                <w:sz w:val="24"/>
                <w:szCs w:val="24"/>
                <w14:ligatures w14:val="none"/>
              </w:rPr>
            </w:pPr>
            <w:r>
              <w:rPr>
                <w:rFonts w:ascii="Calibri" w:eastAsia="Times New Roman" w:hAnsi="Calibri" w:cs="Calibri"/>
                <w:color w:val="000000"/>
                <w:kern w:val="0"/>
                <w:sz w:val="24"/>
                <w:szCs w:val="24"/>
                <w14:ligatures w14:val="none"/>
              </w:rPr>
              <w:t xml:space="preserve">Finish up and </w:t>
            </w:r>
            <w:proofErr w:type="gramStart"/>
            <w:r>
              <w:rPr>
                <w:rFonts w:ascii="Calibri" w:eastAsia="Times New Roman" w:hAnsi="Calibri" w:cs="Calibri"/>
                <w:color w:val="000000"/>
                <w:kern w:val="0"/>
                <w:sz w:val="24"/>
                <w:szCs w:val="24"/>
                <w14:ligatures w14:val="none"/>
              </w:rPr>
              <w:t>Review</w:t>
            </w:r>
            <w:proofErr w:type="gramEnd"/>
          </w:p>
        </w:tc>
        <w:tc>
          <w:tcPr>
            <w:tcW w:w="995" w:type="dxa"/>
            <w:tcBorders>
              <w:top w:val="nil"/>
              <w:left w:val="nil"/>
              <w:bottom w:val="nil"/>
              <w:right w:val="nil"/>
            </w:tcBorders>
            <w:noWrap/>
            <w:vAlign w:val="bottom"/>
            <w:hideMark/>
          </w:tcPr>
          <w:p w14:paraId="7B4F89CE"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p>
        </w:tc>
      </w:tr>
      <w:tr w:rsidR="006A70E1" w:rsidRPr="006A70E1" w14:paraId="273D1E18" w14:textId="77777777" w:rsidTr="00F72EC7">
        <w:trPr>
          <w:trHeight w:val="360"/>
        </w:trPr>
        <w:tc>
          <w:tcPr>
            <w:tcW w:w="2340" w:type="dxa"/>
            <w:tcBorders>
              <w:top w:val="nil"/>
              <w:left w:val="nil"/>
              <w:bottom w:val="nil"/>
              <w:right w:val="nil"/>
            </w:tcBorders>
            <w:shd w:val="clear" w:color="000000" w:fill="C65911"/>
            <w:noWrap/>
            <w:vAlign w:val="bottom"/>
            <w:hideMark/>
          </w:tcPr>
          <w:p w14:paraId="0D0260DE" w14:textId="3A7F2A98" w:rsidR="006A70E1" w:rsidRDefault="00002E73" w:rsidP="006A70E1">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 xml:space="preserve">Tuesday Dec </w:t>
            </w:r>
            <w:r w:rsidR="00202FD7">
              <w:rPr>
                <w:rFonts w:ascii="Calibri" w:eastAsia="Times New Roman" w:hAnsi="Calibri" w:cs="Calibri"/>
                <w:b/>
                <w:bCs/>
                <w:color w:val="000000"/>
                <w:kern w:val="0"/>
                <w:sz w:val="28"/>
                <w:szCs w:val="28"/>
                <w14:ligatures w14:val="none"/>
              </w:rPr>
              <w:t>9</w:t>
            </w:r>
          </w:p>
          <w:p w14:paraId="3D5109B9" w14:textId="3A603BA4" w:rsidR="00002E73" w:rsidRPr="006A70E1" w:rsidRDefault="00002E73" w:rsidP="006A70E1">
            <w:pPr>
              <w:spacing w:after="0" w:line="240" w:lineRule="auto"/>
              <w:rPr>
                <w:rFonts w:ascii="Calibri" w:eastAsia="Times New Roman" w:hAnsi="Calibri" w:cs="Calibri"/>
                <w:b/>
                <w:bCs/>
                <w:color w:val="000000"/>
                <w:kern w:val="0"/>
                <w:sz w:val="28"/>
                <w:szCs w:val="28"/>
                <w14:ligatures w14:val="none"/>
              </w:rPr>
            </w:pPr>
            <w:r>
              <w:rPr>
                <w:rFonts w:ascii="Calibri" w:eastAsia="Times New Roman" w:hAnsi="Calibri" w:cs="Calibri"/>
                <w:b/>
                <w:bCs/>
                <w:color w:val="000000"/>
                <w:kern w:val="0"/>
                <w:sz w:val="28"/>
                <w:szCs w:val="28"/>
                <w14:ligatures w14:val="none"/>
              </w:rPr>
              <w:t>10:30 – 12:30</w:t>
            </w:r>
          </w:p>
        </w:tc>
        <w:tc>
          <w:tcPr>
            <w:tcW w:w="5310" w:type="dxa"/>
            <w:gridSpan w:val="2"/>
            <w:tcBorders>
              <w:top w:val="nil"/>
              <w:left w:val="nil"/>
              <w:bottom w:val="nil"/>
              <w:right w:val="nil"/>
            </w:tcBorders>
            <w:shd w:val="clear" w:color="000000" w:fill="C65911"/>
            <w:noWrap/>
            <w:vAlign w:val="bottom"/>
            <w:hideMark/>
          </w:tcPr>
          <w:p w14:paraId="68EED413" w14:textId="77777777" w:rsidR="006A70E1" w:rsidRPr="006A70E1" w:rsidRDefault="006A70E1" w:rsidP="006A70E1">
            <w:pPr>
              <w:spacing w:after="0" w:line="240" w:lineRule="auto"/>
              <w:rPr>
                <w:rFonts w:ascii="Calibri" w:eastAsia="Times New Roman" w:hAnsi="Calibri" w:cs="Calibri"/>
                <w:b/>
                <w:bCs/>
                <w:color w:val="000000"/>
                <w:kern w:val="0"/>
                <w:sz w:val="28"/>
                <w:szCs w:val="28"/>
                <w14:ligatures w14:val="none"/>
              </w:rPr>
            </w:pPr>
            <w:r w:rsidRPr="006A70E1">
              <w:rPr>
                <w:rFonts w:ascii="Calibri" w:eastAsia="Times New Roman" w:hAnsi="Calibri" w:cs="Calibri"/>
                <w:b/>
                <w:bCs/>
                <w:color w:val="000000"/>
                <w:kern w:val="0"/>
                <w:sz w:val="28"/>
                <w:szCs w:val="28"/>
                <w14:ligatures w14:val="none"/>
              </w:rPr>
              <w:t>Final Exam</w:t>
            </w:r>
          </w:p>
        </w:tc>
        <w:tc>
          <w:tcPr>
            <w:tcW w:w="995" w:type="dxa"/>
            <w:tcBorders>
              <w:top w:val="nil"/>
              <w:left w:val="nil"/>
              <w:bottom w:val="nil"/>
              <w:right w:val="nil"/>
            </w:tcBorders>
            <w:shd w:val="clear" w:color="000000" w:fill="C65911"/>
            <w:noWrap/>
            <w:vAlign w:val="bottom"/>
            <w:hideMark/>
          </w:tcPr>
          <w:p w14:paraId="2D4ABCE3" w14:textId="77777777" w:rsidR="006A70E1" w:rsidRPr="006A70E1" w:rsidRDefault="006A70E1" w:rsidP="006A70E1">
            <w:pPr>
              <w:spacing w:after="0" w:line="240" w:lineRule="auto"/>
              <w:rPr>
                <w:rFonts w:ascii="Calibri" w:eastAsia="Times New Roman" w:hAnsi="Calibri" w:cs="Calibri"/>
                <w:color w:val="000000"/>
                <w:kern w:val="0"/>
                <w:sz w:val="24"/>
                <w:szCs w:val="24"/>
                <w14:ligatures w14:val="none"/>
              </w:rPr>
            </w:pPr>
            <w:r w:rsidRPr="006A70E1">
              <w:rPr>
                <w:rFonts w:ascii="Calibri" w:eastAsia="Times New Roman" w:hAnsi="Calibri" w:cs="Calibri"/>
                <w:color w:val="000000"/>
                <w:kern w:val="0"/>
                <w:sz w:val="24"/>
                <w:szCs w:val="24"/>
                <w14:ligatures w14:val="none"/>
              </w:rPr>
              <w:t> </w:t>
            </w:r>
          </w:p>
        </w:tc>
      </w:tr>
    </w:tbl>
    <w:p w14:paraId="5A579308" w14:textId="77777777" w:rsidR="002A6138" w:rsidRDefault="002A6138" w:rsidP="0010598D">
      <w:pPr>
        <w:spacing w:after="0"/>
      </w:pPr>
    </w:p>
    <w:p w14:paraId="47722246" w14:textId="77777777" w:rsidR="002A6138" w:rsidRDefault="002A6138" w:rsidP="0010598D">
      <w:pPr>
        <w:spacing w:after="0"/>
      </w:pPr>
    </w:p>
    <w:p w14:paraId="25EFD62F" w14:textId="77777777" w:rsidR="002A6138" w:rsidRDefault="002A6138" w:rsidP="0010598D">
      <w:pPr>
        <w:spacing w:after="0"/>
      </w:pPr>
    </w:p>
    <w:p w14:paraId="6BB454DA" w14:textId="77777777" w:rsidR="004B0648" w:rsidRDefault="004B0648">
      <w:pPr>
        <w:rPr>
          <w:b/>
          <w:bCs/>
          <w:sz w:val="28"/>
          <w:szCs w:val="28"/>
        </w:rPr>
      </w:pPr>
      <w:r>
        <w:rPr>
          <w:b/>
          <w:bCs/>
          <w:sz w:val="28"/>
          <w:szCs w:val="28"/>
        </w:rPr>
        <w:br w:type="page"/>
      </w:r>
    </w:p>
    <w:p w14:paraId="7C0B05B5" w14:textId="5EA499FD" w:rsidR="00324D06" w:rsidRPr="006A70E1" w:rsidRDefault="00324D06" w:rsidP="0010598D">
      <w:pPr>
        <w:spacing w:after="0"/>
        <w:rPr>
          <w:b/>
          <w:bCs/>
          <w:sz w:val="28"/>
          <w:szCs w:val="28"/>
        </w:rPr>
      </w:pPr>
      <w:r w:rsidRPr="006A70E1">
        <w:rPr>
          <w:b/>
          <w:bCs/>
          <w:sz w:val="28"/>
          <w:szCs w:val="28"/>
        </w:rPr>
        <w:lastRenderedPageBreak/>
        <w:t>GRADING:</w:t>
      </w:r>
    </w:p>
    <w:p w14:paraId="4DE6FE11" w14:textId="77777777" w:rsidR="00324D06" w:rsidRPr="006A70E1" w:rsidRDefault="00324D06" w:rsidP="0010598D">
      <w:pPr>
        <w:spacing w:after="0"/>
        <w:rPr>
          <w:sz w:val="24"/>
          <w:szCs w:val="24"/>
        </w:rPr>
      </w:pPr>
      <w:bookmarkStart w:id="0" w:name="_Hlk155876787"/>
      <w:r w:rsidRPr="006A70E1">
        <w:rPr>
          <w:sz w:val="24"/>
          <w:szCs w:val="24"/>
        </w:rPr>
        <w:t>Your course grade will consist of the following elements:</w:t>
      </w:r>
    </w:p>
    <w:p w14:paraId="447D73C6" w14:textId="1A8DDB09" w:rsidR="00324D06" w:rsidRPr="006A70E1" w:rsidRDefault="006E5128" w:rsidP="006A70E1">
      <w:pPr>
        <w:spacing w:after="0"/>
        <w:rPr>
          <w:sz w:val="24"/>
          <w:szCs w:val="24"/>
        </w:rPr>
      </w:pPr>
      <w:r>
        <w:rPr>
          <w:sz w:val="24"/>
          <w:szCs w:val="24"/>
        </w:rPr>
        <w:t>2</w:t>
      </w:r>
      <w:r w:rsidR="00324D06" w:rsidRPr="006A70E1">
        <w:rPr>
          <w:sz w:val="24"/>
          <w:szCs w:val="24"/>
        </w:rPr>
        <w:t xml:space="preserve">0% Quizzes and Activities </w:t>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Pr>
          <w:sz w:val="24"/>
          <w:szCs w:val="24"/>
        </w:rPr>
        <w:t>10</w:t>
      </w:r>
      <w:r w:rsidR="00BF6F2B">
        <w:rPr>
          <w:sz w:val="24"/>
          <w:szCs w:val="24"/>
        </w:rPr>
        <w:t>0 points</w:t>
      </w:r>
    </w:p>
    <w:p w14:paraId="1BCF3F22" w14:textId="117E919E" w:rsidR="00324D06" w:rsidRPr="006A70E1" w:rsidRDefault="006A70E1" w:rsidP="0010598D">
      <w:pPr>
        <w:spacing w:after="0"/>
        <w:rPr>
          <w:sz w:val="24"/>
          <w:szCs w:val="24"/>
        </w:rPr>
      </w:pPr>
      <w:r w:rsidRPr="006A70E1">
        <w:rPr>
          <w:sz w:val="24"/>
          <w:szCs w:val="24"/>
        </w:rPr>
        <w:t>20</w:t>
      </w:r>
      <w:r w:rsidR="00324D06" w:rsidRPr="006A70E1">
        <w:rPr>
          <w:sz w:val="24"/>
          <w:szCs w:val="24"/>
        </w:rPr>
        <w:t>% Examination #1 (calculated from % correct out of 100 possible points)</w:t>
      </w:r>
      <w:r w:rsidR="00BF6F2B">
        <w:rPr>
          <w:sz w:val="24"/>
          <w:szCs w:val="24"/>
        </w:rPr>
        <w:tab/>
        <w:t>100 points</w:t>
      </w:r>
    </w:p>
    <w:p w14:paraId="7F519E9E" w14:textId="09858DBB" w:rsidR="00324D06" w:rsidRPr="006A70E1" w:rsidRDefault="006A70E1" w:rsidP="0010598D">
      <w:pPr>
        <w:spacing w:after="0"/>
        <w:rPr>
          <w:sz w:val="24"/>
          <w:szCs w:val="24"/>
        </w:rPr>
      </w:pPr>
      <w:r w:rsidRPr="006A70E1">
        <w:rPr>
          <w:sz w:val="24"/>
          <w:szCs w:val="24"/>
        </w:rPr>
        <w:t>20</w:t>
      </w:r>
      <w:r w:rsidR="00324D06" w:rsidRPr="006A70E1">
        <w:rPr>
          <w:sz w:val="24"/>
          <w:szCs w:val="24"/>
        </w:rPr>
        <w:t>% Examination #2 (calculated from % correct out of 100 possible points)</w:t>
      </w:r>
      <w:r w:rsidR="00BF6F2B">
        <w:rPr>
          <w:sz w:val="24"/>
          <w:szCs w:val="24"/>
        </w:rPr>
        <w:tab/>
        <w:t>100 points</w:t>
      </w:r>
    </w:p>
    <w:p w14:paraId="209F956A" w14:textId="6F481CAC" w:rsidR="00324D06" w:rsidRPr="006A70E1" w:rsidRDefault="006A70E1" w:rsidP="0010598D">
      <w:pPr>
        <w:spacing w:after="0"/>
        <w:rPr>
          <w:sz w:val="24"/>
          <w:szCs w:val="24"/>
        </w:rPr>
      </w:pPr>
      <w:r w:rsidRPr="006A70E1">
        <w:rPr>
          <w:sz w:val="24"/>
          <w:szCs w:val="24"/>
        </w:rPr>
        <w:t>20</w:t>
      </w:r>
      <w:r w:rsidR="00324D06" w:rsidRPr="006A70E1">
        <w:rPr>
          <w:sz w:val="24"/>
          <w:szCs w:val="24"/>
        </w:rPr>
        <w:t>% Examination #3 (calculated from % correct out of 100 possible points)</w:t>
      </w:r>
      <w:r w:rsidR="00BF6F2B">
        <w:rPr>
          <w:sz w:val="24"/>
          <w:szCs w:val="24"/>
        </w:rPr>
        <w:tab/>
        <w:t>100 points</w:t>
      </w:r>
    </w:p>
    <w:p w14:paraId="2DB15CE1" w14:textId="5861BBF9" w:rsidR="00324D06" w:rsidRPr="00BF6F2B" w:rsidRDefault="006E5128" w:rsidP="0010598D">
      <w:pPr>
        <w:spacing w:after="0"/>
        <w:rPr>
          <w:sz w:val="24"/>
          <w:szCs w:val="24"/>
          <w:u w:val="single"/>
        </w:rPr>
      </w:pPr>
      <w:r>
        <w:rPr>
          <w:sz w:val="24"/>
          <w:szCs w:val="24"/>
          <w:u w:val="single"/>
        </w:rPr>
        <w:t>2</w:t>
      </w:r>
      <w:r w:rsidR="00324D06" w:rsidRPr="006A70E1">
        <w:rPr>
          <w:sz w:val="24"/>
          <w:szCs w:val="24"/>
          <w:u w:val="single"/>
        </w:rPr>
        <w:t>0%</w:t>
      </w:r>
      <w:r w:rsidR="00324D06" w:rsidRPr="006A70E1">
        <w:rPr>
          <w:sz w:val="24"/>
          <w:szCs w:val="24"/>
        </w:rPr>
        <w:t xml:space="preserve"> Final Examination (calculated from % correct out of 1</w:t>
      </w:r>
      <w:r>
        <w:rPr>
          <w:sz w:val="24"/>
          <w:szCs w:val="24"/>
        </w:rPr>
        <w:t>0</w:t>
      </w:r>
      <w:r w:rsidR="00324D06" w:rsidRPr="006A70E1">
        <w:rPr>
          <w:sz w:val="24"/>
          <w:szCs w:val="24"/>
        </w:rPr>
        <w:t>0 possible points)</w:t>
      </w:r>
      <w:r w:rsidR="00BF6F2B">
        <w:rPr>
          <w:sz w:val="24"/>
          <w:szCs w:val="24"/>
        </w:rPr>
        <w:tab/>
      </w:r>
      <w:r w:rsidR="00BF6F2B" w:rsidRPr="00BF6F2B">
        <w:rPr>
          <w:sz w:val="24"/>
          <w:szCs w:val="24"/>
          <w:u w:val="single"/>
        </w:rPr>
        <w:t>1</w:t>
      </w:r>
      <w:r>
        <w:rPr>
          <w:sz w:val="24"/>
          <w:szCs w:val="24"/>
          <w:u w:val="single"/>
        </w:rPr>
        <w:t>0</w:t>
      </w:r>
      <w:r w:rsidR="00BF6F2B" w:rsidRPr="00BF6F2B">
        <w:rPr>
          <w:sz w:val="24"/>
          <w:szCs w:val="24"/>
          <w:u w:val="single"/>
        </w:rPr>
        <w:t>0 points</w:t>
      </w:r>
    </w:p>
    <w:p w14:paraId="50C73B7B" w14:textId="66ADBBB2" w:rsidR="00BF6F2B" w:rsidRDefault="00324D06" w:rsidP="0010598D">
      <w:pPr>
        <w:spacing w:after="0"/>
        <w:rPr>
          <w:sz w:val="24"/>
          <w:szCs w:val="24"/>
        </w:rPr>
      </w:pPr>
      <w:r w:rsidRPr="006A70E1">
        <w:rPr>
          <w:sz w:val="24"/>
          <w:szCs w:val="24"/>
        </w:rPr>
        <w:t xml:space="preserve">100% Overall % </w:t>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r>
      <w:r w:rsidR="00BF6F2B">
        <w:rPr>
          <w:sz w:val="24"/>
          <w:szCs w:val="24"/>
        </w:rPr>
        <w:tab/>
        <w:t>500 points</w:t>
      </w:r>
    </w:p>
    <w:p w14:paraId="791F82EC" w14:textId="77777777" w:rsidR="002A57CB" w:rsidRDefault="002A57CB" w:rsidP="0010598D">
      <w:pPr>
        <w:spacing w:after="0"/>
        <w:rPr>
          <w:sz w:val="24"/>
          <w:szCs w:val="24"/>
        </w:rPr>
      </w:pPr>
    </w:p>
    <w:p w14:paraId="1E59540F" w14:textId="1BDBA37C" w:rsidR="00A679C2" w:rsidRPr="00A679C2" w:rsidRDefault="00A679C2" w:rsidP="0010598D">
      <w:pPr>
        <w:spacing w:after="0"/>
        <w:rPr>
          <w:b/>
          <w:bCs/>
          <w:sz w:val="24"/>
          <w:szCs w:val="24"/>
        </w:rPr>
      </w:pPr>
      <w:r>
        <w:rPr>
          <w:b/>
          <w:bCs/>
          <w:sz w:val="24"/>
          <w:szCs w:val="24"/>
        </w:rPr>
        <w:t xml:space="preserve">NOTE: If you miss less than three (3) days during the semester, you may drop your lowest test grade. </w:t>
      </w:r>
    </w:p>
    <w:p w14:paraId="44A65E84" w14:textId="526EA0E6" w:rsidR="002A57CB" w:rsidRPr="006A70E1" w:rsidRDefault="00324D06" w:rsidP="0010598D">
      <w:pPr>
        <w:spacing w:after="0"/>
        <w:rPr>
          <w:sz w:val="24"/>
          <w:szCs w:val="24"/>
        </w:rPr>
      </w:pPr>
      <w:r w:rsidRPr="006A70E1">
        <w:rPr>
          <w:sz w:val="24"/>
          <w:szCs w:val="24"/>
        </w:rPr>
        <w:t>Grade (Letter grades assigned: 90+=A, 80-89=B, 70-79=C, 60-69=D, &lt;60=F)</w:t>
      </w:r>
      <w:bookmarkEnd w:id="0"/>
    </w:p>
    <w:sectPr w:rsidR="002A57CB" w:rsidRPr="006A70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D06"/>
    <w:rsid w:val="00002E73"/>
    <w:rsid w:val="00035803"/>
    <w:rsid w:val="00050C85"/>
    <w:rsid w:val="00083509"/>
    <w:rsid w:val="0008687D"/>
    <w:rsid w:val="000A2169"/>
    <w:rsid w:val="000A294B"/>
    <w:rsid w:val="0010598D"/>
    <w:rsid w:val="0011161A"/>
    <w:rsid w:val="001704ED"/>
    <w:rsid w:val="001C33EF"/>
    <w:rsid w:val="00202FD7"/>
    <w:rsid w:val="00205C6F"/>
    <w:rsid w:val="00256040"/>
    <w:rsid w:val="002A57CB"/>
    <w:rsid w:val="002A6138"/>
    <w:rsid w:val="00324D06"/>
    <w:rsid w:val="00367914"/>
    <w:rsid w:val="00371B8A"/>
    <w:rsid w:val="003B3423"/>
    <w:rsid w:val="003E6F18"/>
    <w:rsid w:val="004B0648"/>
    <w:rsid w:val="004F396A"/>
    <w:rsid w:val="0053269D"/>
    <w:rsid w:val="005974DF"/>
    <w:rsid w:val="005D3853"/>
    <w:rsid w:val="0063579E"/>
    <w:rsid w:val="006A70E1"/>
    <w:rsid w:val="006D2709"/>
    <w:rsid w:val="006E5128"/>
    <w:rsid w:val="007F24BA"/>
    <w:rsid w:val="0081654B"/>
    <w:rsid w:val="009159EA"/>
    <w:rsid w:val="0096194A"/>
    <w:rsid w:val="00990B25"/>
    <w:rsid w:val="00A3415C"/>
    <w:rsid w:val="00A679C2"/>
    <w:rsid w:val="00A94045"/>
    <w:rsid w:val="00AA67E3"/>
    <w:rsid w:val="00AE6BE3"/>
    <w:rsid w:val="00B17CEE"/>
    <w:rsid w:val="00B77288"/>
    <w:rsid w:val="00BD4E0D"/>
    <w:rsid w:val="00BD6291"/>
    <w:rsid w:val="00BE0B52"/>
    <w:rsid w:val="00BF6F2B"/>
    <w:rsid w:val="00CB40A0"/>
    <w:rsid w:val="00D17C53"/>
    <w:rsid w:val="00D726C0"/>
    <w:rsid w:val="00DA7B45"/>
    <w:rsid w:val="00DC0C68"/>
    <w:rsid w:val="00E03F35"/>
    <w:rsid w:val="00E05810"/>
    <w:rsid w:val="00E2278E"/>
    <w:rsid w:val="00E51CF8"/>
    <w:rsid w:val="00E704DA"/>
    <w:rsid w:val="00EE4483"/>
    <w:rsid w:val="00F56248"/>
    <w:rsid w:val="00F72EC7"/>
    <w:rsid w:val="00F81BCB"/>
    <w:rsid w:val="00F86F2E"/>
    <w:rsid w:val="00FB71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187E1"/>
  <w15:chartTrackingRefBased/>
  <w15:docId w15:val="{C17DD10A-ECC3-4066-96BD-6498762A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4D06"/>
    <w:rPr>
      <w:color w:val="0563C1" w:themeColor="hyperlink"/>
      <w:u w:val="single"/>
    </w:rPr>
  </w:style>
  <w:style w:type="character" w:styleId="UnresolvedMention">
    <w:name w:val="Unresolved Mention"/>
    <w:basedOn w:val="DefaultParagraphFont"/>
    <w:uiPriority w:val="99"/>
    <w:semiHidden/>
    <w:unhideWhenUsed/>
    <w:rsid w:val="00324D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4495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nn.Price@un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87</TotalTime>
  <Pages>5</Pages>
  <Words>1116</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Price</dc:creator>
  <cp:keywords/>
  <dc:description/>
  <cp:lastModifiedBy>Price, Ann</cp:lastModifiedBy>
  <cp:revision>3</cp:revision>
  <dcterms:created xsi:type="dcterms:W3CDTF">2026-08-14T19:57:00Z</dcterms:created>
  <dcterms:modified xsi:type="dcterms:W3CDTF">2026-08-14T21:24:00Z</dcterms:modified>
</cp:coreProperties>
</file>