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0"/>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College of Liberal Arts and Social Sciences (CLASS)</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World Languages, Literatures, and Cultures</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SPAN 3520</w:t>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Spanish for Social Services</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Spring 2026</w:t>
      </w:r>
    </w:p>
    <w:p w:rsidR="00000000" w:rsidDel="00000000" w:rsidP="00000000" w:rsidRDefault="00000000" w:rsidRPr="00000000" w14:paraId="00000006">
      <w:pPr>
        <w:pStyle w:val="Heading1"/>
        <w:ind w:firstLine="0"/>
        <w:jc w:val="left"/>
        <w:rPr>
          <w:rFonts w:ascii="Times New Roman" w:cs="Times New Roman" w:eastAsia="Times New Roman" w:hAnsi="Times New Roman"/>
          <w:color w:val="366091"/>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8">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 Contact</w:t>
      </w:r>
    </w:p>
    <w:p w:rsidR="00000000" w:rsidDel="00000000" w:rsidP="00000000" w:rsidRDefault="00000000" w:rsidRPr="00000000" w14:paraId="0000000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Name: </w:t>
      </w:r>
      <w:r w:rsidDel="00000000" w:rsidR="00000000" w:rsidRPr="00000000">
        <w:rPr>
          <w:rFonts w:ascii="Times New Roman" w:cs="Times New Roman" w:eastAsia="Times New Roman" w:hAnsi="Times New Roman"/>
          <w:rtl w:val="0"/>
        </w:rPr>
        <w:t xml:space="preserve">Andrew Wahlert</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Pronouns: </w:t>
      </w:r>
      <w:r w:rsidDel="00000000" w:rsidR="00000000" w:rsidRPr="00000000">
        <w:rPr>
          <w:rFonts w:ascii="Times New Roman" w:cs="Times New Roman" w:eastAsia="Times New Roman" w:hAnsi="Times New Roman"/>
          <w:rtl w:val="0"/>
        </w:rPr>
        <w:t xml:space="preserve">He/him/his</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Office Location: </w:t>
      </w:r>
      <w:r w:rsidDel="00000000" w:rsidR="00000000" w:rsidRPr="00000000">
        <w:rPr>
          <w:rFonts w:ascii="Times New Roman" w:cs="Times New Roman" w:eastAsia="Times New Roman" w:hAnsi="Times New Roman"/>
          <w:rtl w:val="0"/>
        </w:rPr>
        <w:t xml:space="preserve">LANG 403C</w:t>
      </w:r>
    </w:p>
    <w:p w:rsidR="00000000" w:rsidDel="00000000" w:rsidP="00000000" w:rsidRDefault="00000000" w:rsidRPr="00000000" w14:paraId="0000000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Phone Number: </w:t>
      </w:r>
      <w:r w:rsidDel="00000000" w:rsidR="00000000" w:rsidRPr="00000000">
        <w:rPr>
          <w:rFonts w:ascii="Times New Roman" w:cs="Times New Roman" w:eastAsia="Times New Roman" w:hAnsi="Times New Roman"/>
          <w:rtl w:val="0"/>
        </w:rPr>
        <w:t xml:space="preserve">(940) 565-2404 *Main Office</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Office Hours: </w:t>
      </w:r>
      <w:r w:rsidDel="00000000" w:rsidR="00000000" w:rsidRPr="00000000">
        <w:rPr>
          <w:rFonts w:ascii="Times New Roman" w:cs="Times New Roman" w:eastAsia="Times New Roman" w:hAnsi="Times New Roman"/>
          <w:color w:val="000000"/>
          <w:rtl w:val="0"/>
        </w:rPr>
        <w:t xml:space="preserve">MWF </w:t>
      </w: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color w:val="000000"/>
          <w:rtl w:val="0"/>
        </w:rPr>
        <w:t xml:space="preserve">:00 </w:t>
      </w:r>
      <w:r w:rsidDel="00000000" w:rsidR="00000000" w:rsidRPr="00000000">
        <w:rPr>
          <w:rFonts w:ascii="Times New Roman" w:cs="Times New Roman" w:eastAsia="Times New Roman" w:hAnsi="Times New Roman"/>
          <w:rtl w:val="0"/>
        </w:rPr>
        <w:t xml:space="preserve">pm</w:t>
      </w:r>
      <w:r w:rsidDel="00000000" w:rsidR="00000000" w:rsidRPr="00000000">
        <w:rPr>
          <w:rFonts w:ascii="Times New Roman" w:cs="Times New Roman" w:eastAsia="Times New Roman" w:hAnsi="Times New Roman"/>
          <w:color w:val="000000"/>
          <w:rtl w:val="0"/>
        </w:rPr>
        <w:t xml:space="preserve"> – 1:00 pm</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color w:val="0000ff"/>
          <w:u w:val="single"/>
        </w:rPr>
      </w:pPr>
      <w:r w:rsidDel="00000000" w:rsidR="00000000" w:rsidRPr="00000000">
        <w:rPr>
          <w:rFonts w:ascii="Times New Roman" w:cs="Times New Roman" w:eastAsia="Times New Roman" w:hAnsi="Times New Roman"/>
          <w:b w:val="1"/>
          <w:bCs w:val="1"/>
          <w:rtl w:val="0"/>
        </w:rPr>
        <w:t xml:space="preserve">Email: </w:t>
      </w:r>
      <w:hyperlink r:id="rId7">
        <w:r w:rsidDel="00000000" w:rsidR="00000000" w:rsidRPr="00000000">
          <w:rPr>
            <w:rFonts w:ascii="Times New Roman" w:cs="Times New Roman" w:eastAsia="Times New Roman" w:hAnsi="Times New Roman"/>
            <w:b w:val="1"/>
            <w:bCs w:val="1"/>
            <w:color w:val="1155cc"/>
            <w:u w:val="single"/>
            <w:rtl w:val="0"/>
          </w:rPr>
          <w:t xml:space="preserve">Andrew.Wahlert@unt.edu</w:t>
        </w:r>
      </w:hyperlink>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Class Meeting Time &amp; Location: </w:t>
      </w:r>
      <w:r w:rsidDel="00000000" w:rsidR="00000000" w:rsidRPr="00000000">
        <w:rPr>
          <w:rFonts w:ascii="Times New Roman" w:cs="Times New Roman" w:eastAsia="Times New Roman" w:hAnsi="Times New Roman"/>
          <w:color w:val="000000"/>
          <w:rtl w:val="0"/>
        </w:rPr>
        <w:t xml:space="preserve">MW 2:00 pm – 3:20pm LANG 21</w:t>
      </w:r>
      <w:r w:rsidDel="00000000" w:rsidR="00000000" w:rsidRPr="00000000">
        <w:rPr>
          <w:rFonts w:ascii="Times New Roman" w:cs="Times New Roman" w:eastAsia="Times New Roman" w:hAnsi="Times New Roman"/>
          <w:rtl w:val="0"/>
        </w:rPr>
        <w:t xml:space="preserve">5</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Communication Expectations: </w:t>
      </w:r>
      <w:r w:rsidDel="00000000" w:rsidR="00000000" w:rsidRPr="00000000">
        <w:rPr>
          <w:rFonts w:ascii="Times New Roman" w:cs="Times New Roman" w:eastAsia="Times New Roman" w:hAnsi="Times New Roman"/>
          <w:color w:val="000000"/>
          <w:rtl w:val="0"/>
        </w:rPr>
        <w:t xml:space="preserve">Email is the primary tool that will be used to communicate with students (Canvas may also be used to send class announcements). Instructors will only respond to email sent by students from a UNT Eagle Connect address. Likewise, instructors will only send email to UNT Eagle Connect addresses. Information about </w:t>
      </w:r>
      <w:r w:rsidDel="00000000" w:rsidR="00000000" w:rsidRPr="00000000">
        <w:rPr>
          <w:rFonts w:ascii="Times New Roman" w:cs="Times New Roman" w:eastAsia="Times New Roman" w:hAnsi="Times New Roman"/>
          <w:rtl w:val="0"/>
        </w:rPr>
        <w:t xml:space="preserve">Eagle Connect can be found at </w:t>
      </w:r>
      <w:hyperlink r:id="rId8">
        <w:r w:rsidDel="00000000" w:rsidR="00000000" w:rsidRPr="00000000">
          <w:rPr>
            <w:rFonts w:ascii="Times New Roman" w:cs="Times New Roman" w:eastAsia="Times New Roman" w:hAnsi="Times New Roman"/>
            <w:color w:val="0000ff"/>
            <w:u w:val="single"/>
            <w:rtl w:val="0"/>
          </w:rPr>
          <w:t xml:space="preserve">Eagle Connect</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2">
      <w:pPr>
        <w:pStyle w:val="Head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1"/>
        <w:keepLines w:val="1"/>
        <w:spacing w:before="40" w:lineRule="auto"/>
        <w:rPr>
          <w:rFonts w:ascii="Times New Roman" w:cs="Times New Roman" w:eastAsia="Times New Roman" w:hAnsi="Times New Roman"/>
          <w:color w:val="366091"/>
        </w:rPr>
      </w:pPr>
      <w:r w:rsidDel="00000000" w:rsidR="00000000" w:rsidRPr="00000000">
        <w:rPr>
          <w:rFonts w:ascii="Times New Roman" w:cs="Times New Roman" w:eastAsia="Times New Roman" w:hAnsi="Times New Roman"/>
          <w:color w:val="366091"/>
          <w:rtl w:val="0"/>
        </w:rPr>
        <w:t xml:space="preserve">Welcome to UNT!</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rsidR="00000000" w:rsidDel="00000000" w:rsidP="00000000" w:rsidRDefault="00000000" w:rsidRPr="00000000" w14:paraId="00000015">
      <w:pPr>
        <w:keepNext w:val="1"/>
        <w:keepLines w:val="1"/>
        <w:spacing w:before="40" w:lineRule="auto"/>
        <w:rPr>
          <w:rFonts w:ascii="Cambria" w:cs="Cambria" w:eastAsia="Cambria" w:hAnsi="Cambria"/>
          <w:color w:val="366091"/>
          <w:sz w:val="26"/>
          <w:szCs w:val="26"/>
        </w:rPr>
      </w:pPr>
      <w:r w:rsidDel="00000000" w:rsidR="00000000" w:rsidRPr="00000000">
        <w:rPr>
          <w:rtl w:val="0"/>
        </w:rPr>
      </w:r>
    </w:p>
    <w:p w:rsidR="00000000" w:rsidDel="00000000" w:rsidP="00000000" w:rsidRDefault="00000000" w:rsidRPr="00000000" w14:paraId="00000016">
      <w:pPr>
        <w:keepNext w:val="1"/>
        <w:keepLines w:val="1"/>
        <w:spacing w:before="40" w:lineRule="auto"/>
        <w:rPr>
          <w:rFonts w:ascii="Times New Roman" w:cs="Times New Roman" w:eastAsia="Times New Roman" w:hAnsi="Times New Roman"/>
          <w:color w:val="366091"/>
        </w:rPr>
      </w:pPr>
      <w:r w:rsidDel="00000000" w:rsidR="00000000" w:rsidRPr="00000000">
        <w:rPr>
          <w:rFonts w:ascii="Times New Roman" w:cs="Times New Roman" w:eastAsia="Times New Roman" w:hAnsi="Times New Roman"/>
          <w:color w:val="366091"/>
          <w:rtl w:val="0"/>
        </w:rPr>
        <w:t xml:space="preserve">Course Description and Objectives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SPAN 3520 is designed to introduce and enhance conversational skills and intercultural competency related to professions in the field of social services. The course highlights practical vocabulary and everyday on-the-job situations, and cultural distinctions that professionals may encounter when dealing with Spanish-speaking clients, patients, and personnel in the United States, in contexts related to social services.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3"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course also incorporates a service-learning component in which students will work with a community partner for a set number of hours outside of class time. The service-learning component will provide students with experiential learning opportunities, which will increase (or establish) their involvement with local non-profit organizations, the local Spanish-speaking and Latino community, encourage </w:t>
      </w:r>
      <w:r w:rsidDel="00000000" w:rsidR="00000000" w:rsidRPr="00000000">
        <w:rPr>
          <w:rFonts w:ascii="Times New Roman" w:cs="Times New Roman" w:eastAsia="Times New Roman" w:hAnsi="Times New Roman"/>
          <w:rtl w:val="0"/>
        </w:rPr>
        <w:t xml:space="preserve">cultural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sensitivity, provide real-life experience and examples related to social services professions, and offer opportunities for personal growth and leadership.</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the end of this course students will be able to:</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 specific roles in scenarios specific to social services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Recognize vocabulary and expressions presented in dialogues specific to social services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Recall practical vocabulary every day on the specific context and cultural notes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Apply conversational vocabulary in a wide variety of practical contexts like the Department of Social Welfare and the Social Security Office</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Comprehend a variety of dialogues presented through videos and audios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Formulate information related to selected scenarios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 and reflect on reading articles related to social services and the Hispanic community in the USA</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Research a specific non-profit organization (local, national or international) that provides social services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Research about the importance of community service and its impact on the society</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Create a non-profit organization to support/advocate for the Hispanic community</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Increase involvement with local non-profit organizations</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keepNext w:val="1"/>
        <w:keepLines w:val="1"/>
        <w:spacing w:before="40" w:lineRule="auto"/>
        <w:rPr>
          <w:rFonts w:ascii="Times New Roman" w:cs="Times New Roman" w:eastAsia="Times New Roman" w:hAnsi="Times New Roman"/>
          <w:color w:val="366091"/>
        </w:rPr>
      </w:pPr>
      <w:r w:rsidDel="00000000" w:rsidR="00000000" w:rsidRPr="00000000">
        <w:rPr>
          <w:rFonts w:ascii="Times New Roman" w:cs="Times New Roman" w:eastAsia="Times New Roman" w:hAnsi="Times New Roman"/>
          <w:color w:val="366091"/>
          <w:rtl w:val="0"/>
        </w:rPr>
        <w:t xml:space="preserve">Course Prerequisites</w:t>
      </w:r>
    </w:p>
    <w:p w:rsidR="00000000" w:rsidDel="00000000" w:rsidP="00000000" w:rsidRDefault="00000000" w:rsidRPr="00000000" w14:paraId="0000002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course is designed for students who have passed Spanish 2050 at UNT or the equivalent. Do not enroll in this course if you have not taken the pre-requirements. For more information, please contact the Department of Spanish in </w:t>
      </w:r>
      <w:r w:rsidDel="00000000" w:rsidR="00000000" w:rsidRPr="00000000">
        <w:rPr>
          <w:rFonts w:ascii="Times New Roman" w:cs="Times New Roman" w:eastAsia="Times New Roman" w:hAnsi="Times New Roman"/>
          <w:b w:val="1"/>
          <w:bCs w:val="1"/>
          <w:color w:val="000000"/>
          <w:rtl w:val="0"/>
        </w:rPr>
        <w:t xml:space="preserve">LANG 101, Tel. (940) 565-2404</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pStyle w:val="Heading2"/>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Required Materials</w:t>
      </w:r>
    </w:p>
    <w:p w:rsidR="00000000" w:rsidDel="00000000" w:rsidP="00000000" w:rsidRDefault="00000000" w:rsidRPr="00000000" w14:paraId="0000002C">
      <w:pPr>
        <w:widowControl w:val="0"/>
        <w:tabs>
          <w:tab w:val="left" w:leader="none" w:pos="419"/>
        </w:tabs>
        <w:ind w:right="817"/>
        <w:rPr>
          <w:rFonts w:ascii="Times New Roman" w:cs="Times New Roman" w:eastAsia="Times New Roman" w:hAnsi="Times New Roman"/>
        </w:rPr>
      </w:pPr>
      <w:bookmarkStart w:colFirst="0" w:colLast="0" w:name="_heading=h.1fob9te" w:id="2"/>
      <w:bookmarkEnd w:id="2"/>
      <w:r w:rsidDel="00000000" w:rsidR="00000000" w:rsidRPr="00000000">
        <w:rPr>
          <w:rFonts w:ascii="Times New Roman" w:cs="Times New Roman" w:eastAsia="Times New Roman" w:hAnsi="Times New Roman"/>
          <w:i w:val="1"/>
          <w:iCs w:val="1"/>
          <w:rtl w:val="0"/>
        </w:rPr>
        <w:t xml:space="preserve">Basic Spanish for Social Services </w:t>
      </w:r>
      <w:r w:rsidDel="00000000" w:rsidR="00000000" w:rsidRPr="00000000">
        <w:rPr>
          <w:rFonts w:ascii="Times New Roman" w:cs="Times New Roman" w:eastAsia="Times New Roman" w:hAnsi="Times New Roman"/>
          <w:rtl w:val="0"/>
        </w:rPr>
        <w:t xml:space="preserve">(Enhanced 2nd edición), Jarvis/Lebredo. Cengage Learning (2017) ISBN-13: 9781305946545</w:t>
      </w:r>
    </w:p>
    <w:p w:rsidR="00000000" w:rsidDel="00000000" w:rsidP="00000000" w:rsidRDefault="00000000" w:rsidRPr="00000000" w14:paraId="0000002D">
      <w:pPr>
        <w:pStyle w:val="Heading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required materials and/or readings:</w:t>
      </w:r>
    </w:p>
    <w:p w:rsidR="00000000" w:rsidDel="00000000" w:rsidP="00000000" w:rsidRDefault="00000000" w:rsidRPr="00000000" w14:paraId="0000002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Spanish/English Dictionary  </w:t>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1">
      <w:pPr>
        <w:pStyle w:val="Heading2"/>
        <w:rPr>
          <w:rFonts w:ascii="Times New Roman" w:cs="Times New Roman" w:eastAsia="Times New Roman" w:hAnsi="Times New Roman"/>
          <w:sz w:val="24"/>
          <w:szCs w:val="24"/>
        </w:rPr>
      </w:pPr>
      <w:bookmarkStart w:colFirst="0" w:colLast="0" w:name="_heading=h.3znysh7" w:id="3"/>
      <w:bookmarkEnd w:id="3"/>
      <w:r w:rsidDel="00000000" w:rsidR="00000000" w:rsidRPr="00000000">
        <w:rPr>
          <w:rFonts w:ascii="Times New Roman" w:cs="Times New Roman" w:eastAsia="Times New Roman" w:hAnsi="Times New Roman"/>
          <w:sz w:val="24"/>
          <w:szCs w:val="24"/>
          <w:rtl w:val="0"/>
        </w:rPr>
        <w:t xml:space="preserve">Course Technology and Skills</w:t>
      </w:r>
    </w:p>
    <w:p w:rsidR="00000000" w:rsidDel="00000000" w:rsidP="00000000" w:rsidRDefault="00000000" w:rsidRPr="00000000" w14:paraId="00000032">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Technology Requirements</w:t>
      </w:r>
    </w:p>
    <w:p w:rsidR="00000000" w:rsidDel="00000000" w:rsidP="00000000" w:rsidRDefault="00000000" w:rsidRPr="00000000" w14:paraId="00000033">
      <w:pPr>
        <w:numPr>
          <w:ilvl w:val="0"/>
          <w:numId w:val="10"/>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Computer</w:t>
      </w:r>
    </w:p>
    <w:p w:rsidR="00000000" w:rsidDel="00000000" w:rsidP="00000000" w:rsidRDefault="00000000" w:rsidRPr="00000000" w14:paraId="00000034">
      <w:pPr>
        <w:numPr>
          <w:ilvl w:val="0"/>
          <w:numId w:val="10"/>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Reliable internet access </w:t>
      </w:r>
    </w:p>
    <w:p w:rsidR="00000000" w:rsidDel="00000000" w:rsidP="00000000" w:rsidRDefault="00000000" w:rsidRPr="00000000" w14:paraId="00000035">
      <w:pPr>
        <w:numPr>
          <w:ilvl w:val="0"/>
          <w:numId w:val="10"/>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Speakers</w:t>
      </w:r>
    </w:p>
    <w:p w:rsidR="00000000" w:rsidDel="00000000" w:rsidP="00000000" w:rsidRDefault="00000000" w:rsidRPr="00000000" w14:paraId="00000036">
      <w:pPr>
        <w:numPr>
          <w:ilvl w:val="0"/>
          <w:numId w:val="10"/>
        </w:numPr>
        <w:pBdr>
          <w:top w:space="0" w:sz="0" w:val="nil"/>
          <w:left w:space="0" w:sz="0" w:val="nil"/>
          <w:bottom w:space="0" w:sz="0" w:val="nil"/>
          <w:right w:space="0" w:sz="0" w:val="nil"/>
          <w:between w:space="0" w:sz="0" w:val="nil"/>
        </w:pBdr>
        <w:spacing w:after="160" w:line="259" w:lineRule="auto"/>
        <w:ind w:left="720" w:hanging="360"/>
        <w:rPr>
          <w:rFonts w:ascii="Times New Roman" w:cs="Times New Roman" w:eastAsia="Times New Roman" w:hAnsi="Times New Roman"/>
          <w:color w:val="0000ff"/>
          <w:u w:val="single"/>
        </w:rPr>
      </w:pPr>
      <w:hyperlink r:id="rId9">
        <w:r w:rsidDel="00000000" w:rsidR="00000000" w:rsidRPr="00000000">
          <w:rPr>
            <w:rFonts w:ascii="Times New Roman" w:cs="Times New Roman" w:eastAsia="Times New Roman" w:hAnsi="Times New Roman"/>
            <w:color w:val="0000ff"/>
            <w:u w:val="single"/>
            <w:rtl w:val="0"/>
          </w:rPr>
          <w:t xml:space="preserve">Canvas Technical Requirements</w:t>
        </w:r>
      </w:hyperlink>
      <w:r w:rsidDel="00000000" w:rsidR="00000000" w:rsidRPr="00000000">
        <w:rPr>
          <w:rFonts w:ascii="Times New Roman" w:cs="Times New Roman" w:eastAsia="Times New Roman" w:hAnsi="Times New Roman"/>
          <w:color w:val="000000"/>
          <w:rtl w:val="0"/>
        </w:rPr>
        <w:t xml:space="preserve"> (https://clear.unt.edu/supported-technologies/canvas/requirements</w:t>
      </w:r>
      <w:r w:rsidDel="00000000" w:rsidR="00000000" w:rsidRPr="00000000">
        <w:rPr>
          <w:rFonts w:ascii="Times New Roman" w:cs="Times New Roman" w:eastAsia="Times New Roman" w:hAnsi="Times New Roman"/>
          <w:color w:val="0000ff"/>
          <w:rtl w:val="0"/>
        </w:rPr>
        <w:t xml:space="preserve">)</w:t>
      </w:r>
      <w:r w:rsidDel="00000000" w:rsidR="00000000" w:rsidRPr="00000000">
        <w:rPr>
          <w:rtl w:val="0"/>
        </w:rPr>
      </w:r>
    </w:p>
    <w:p w:rsidR="00000000" w:rsidDel="00000000" w:rsidP="00000000" w:rsidRDefault="00000000" w:rsidRPr="00000000" w14:paraId="00000037">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Skills &amp; Digital Literacy</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Course-specific technical skills learners must have to succeed in the course:</w:t>
      </w:r>
    </w:p>
    <w:p w:rsidR="00000000" w:rsidDel="00000000" w:rsidP="00000000" w:rsidRDefault="00000000" w:rsidRPr="00000000" w14:paraId="00000039">
      <w:pPr>
        <w:numPr>
          <w:ilvl w:val="0"/>
          <w:numId w:val="11"/>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Using Canvas</w:t>
      </w:r>
    </w:p>
    <w:p w:rsidR="00000000" w:rsidDel="00000000" w:rsidP="00000000" w:rsidRDefault="00000000" w:rsidRPr="00000000" w14:paraId="0000003A">
      <w:pPr>
        <w:numPr>
          <w:ilvl w:val="0"/>
          <w:numId w:val="11"/>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Using email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59" w:lineRule="auto"/>
        <w:ind w:left="3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C">
      <w:pPr>
        <w:pStyle w:val="Heading3"/>
        <w:rPr>
          <w:rFonts w:ascii="Times New Roman" w:cs="Times New Roman" w:eastAsia="Times New Roman" w:hAnsi="Times New Roman"/>
          <w:color w:val="1f3863"/>
        </w:rPr>
      </w:pPr>
      <w:bookmarkStart w:colFirst="0" w:colLast="0" w:name="_heading=h.st5ct4zd2jmv" w:id="4"/>
      <w:bookmarkEnd w:id="4"/>
      <w:r w:rsidDel="00000000" w:rsidR="00000000" w:rsidRPr="00000000">
        <w:rPr>
          <w:rFonts w:ascii="Times New Roman" w:cs="Times New Roman" w:eastAsia="Times New Roman" w:hAnsi="Times New Roman"/>
          <w:color w:val="1f3863"/>
          <w:rtl w:val="0"/>
        </w:rPr>
        <w:t xml:space="preserve">Technical Assistance</w:t>
      </w:r>
    </w:p>
    <w:p w:rsidR="00000000" w:rsidDel="00000000" w:rsidP="00000000" w:rsidRDefault="00000000" w:rsidRPr="00000000" w14:paraId="0000003D">
      <w:pPr>
        <w:widowControl w:val="0"/>
        <w:spacing w:after="240" w:lineRule="auto"/>
        <w:ind w:right="14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Email</w:t>
      </w:r>
      <w:r w:rsidDel="00000000" w:rsidR="00000000" w:rsidRPr="00000000">
        <w:rPr>
          <w:rFonts w:ascii="Times New Roman" w:cs="Times New Roman" w:eastAsia="Times New Roman" w:hAnsi="Times New Roman"/>
          <w:rtl w:val="0"/>
        </w:rPr>
        <w:t xml:space="preserve">: </w:t>
      </w:r>
      <w:hyperlink r:id="rId10">
        <w:r w:rsidDel="00000000" w:rsidR="00000000" w:rsidRPr="00000000">
          <w:rPr>
            <w:rFonts w:ascii="Times New Roman" w:cs="Times New Roman" w:eastAsia="Times New Roman" w:hAnsi="Times New Roman"/>
            <w:color w:val="0000ff"/>
            <w:u w:val="single"/>
            <w:rtl w:val="0"/>
          </w:rPr>
          <w:t xml:space="preserve">helpdesk@unt.edu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F">
      <w:pPr>
        <w:widowControl w:val="0"/>
        <w:ind w:right="6649"/>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Phone</w:t>
      </w:r>
      <w:r w:rsidDel="00000000" w:rsidR="00000000" w:rsidRPr="00000000">
        <w:rPr>
          <w:rFonts w:ascii="Times New Roman" w:cs="Times New Roman" w:eastAsia="Times New Roman" w:hAnsi="Times New Roman"/>
          <w:rtl w:val="0"/>
        </w:rPr>
        <w:t xml:space="preserve">: 940-565-2324</w:t>
      </w:r>
    </w:p>
    <w:p w:rsidR="00000000" w:rsidDel="00000000" w:rsidP="00000000" w:rsidRDefault="00000000" w:rsidRPr="00000000" w14:paraId="00000040">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 Person</w:t>
      </w:r>
      <w:r w:rsidDel="00000000" w:rsidR="00000000" w:rsidRPr="00000000">
        <w:rPr>
          <w:rFonts w:ascii="Times New Roman" w:cs="Times New Roman" w:eastAsia="Times New Roman" w:hAnsi="Times New Roman"/>
          <w:rtl w:val="0"/>
        </w:rPr>
        <w:t xml:space="preserve">: Sage Hall, Room 330 (</w:t>
      </w:r>
      <w:hyperlink r:id="rId11">
        <w:r w:rsidDel="00000000" w:rsidR="00000000" w:rsidRPr="00000000">
          <w:rPr>
            <w:rFonts w:ascii="Times New Roman" w:cs="Times New Roman" w:eastAsia="Times New Roman" w:hAnsi="Times New Roman"/>
            <w:color w:val="0563c1"/>
            <w:u w:val="single"/>
            <w:rtl w:val="0"/>
          </w:rPr>
          <w:t xml:space="preserve">Current Walk-in Hours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widowControl w:val="0"/>
        <w:ind w:right="1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widowControl w:val="0"/>
        <w:spacing w:after="240" w:lineRule="auto"/>
        <w:ind w:right="14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additional support, visit </w:t>
      </w:r>
      <w:hyperlink r:id="rId12">
        <w:r w:rsidDel="00000000" w:rsidR="00000000" w:rsidRPr="00000000">
          <w:rPr>
            <w:rFonts w:ascii="Times New Roman" w:cs="Times New Roman" w:eastAsia="Times New Roman" w:hAnsi="Times New Roman"/>
            <w:color w:val="0000ff"/>
            <w:u w:val="single"/>
            <w:rtl w:val="0"/>
          </w:rPr>
          <w:t xml:space="preserve">Canvas Technical Help</w:t>
        </w:r>
      </w:hyperlink>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CONTENT AND ASSESSMENT</w:t>
      </w:r>
    </w:p>
    <w:p w:rsidR="00000000" w:rsidDel="00000000" w:rsidP="00000000" w:rsidRDefault="00000000" w:rsidRPr="00000000" w14:paraId="00000045">
      <w:pPr>
        <w:widowControl w:val="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This course will cover lessons “Preliminar” and 1-10 of the workbook. </w:t>
      </w:r>
      <w:r w:rsidDel="00000000" w:rsidR="00000000" w:rsidRPr="00000000">
        <w:rPr>
          <w:rtl w:val="0"/>
        </w:rPr>
      </w:r>
    </w:p>
    <w:tbl>
      <w:tblPr>
        <w:tblStyle w:val="Table1"/>
        <w:tblW w:w="90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8"/>
        <w:gridCol w:w="2237"/>
        <w:tblGridChange w:id="0">
          <w:tblGrid>
            <w:gridCol w:w="6848"/>
            <w:gridCol w:w="2237"/>
          </w:tblGrid>
        </w:tblGridChange>
      </w:tblGrid>
      <w:tr>
        <w:trPr>
          <w:cantSplit w:val="0"/>
          <w:trHeight w:val="467" w:hRule="atLeast"/>
          <w:tblHeader w:val="1"/>
        </w:trPr>
        <w:tc>
          <w:tcPr/>
          <w:p w:rsidR="00000000" w:rsidDel="00000000" w:rsidP="00000000" w:rsidRDefault="00000000" w:rsidRPr="00000000" w14:paraId="00000046">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Evaluation Procedure of Assignments</w:t>
            </w:r>
          </w:p>
        </w:tc>
        <w:tc>
          <w:tcPr/>
          <w:p w:rsidR="00000000" w:rsidDel="00000000" w:rsidP="00000000" w:rsidRDefault="00000000" w:rsidRPr="00000000" w14:paraId="0000004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Weight</w:t>
            </w:r>
            <w:r w:rsidDel="00000000" w:rsidR="00000000" w:rsidRPr="00000000">
              <w:rPr>
                <w:rtl w:val="0"/>
              </w:rPr>
            </w:r>
          </w:p>
        </w:tc>
      </w:tr>
      <w:tr>
        <w:trPr>
          <w:cantSplit w:val="0"/>
          <w:tblHeader w:val="0"/>
        </w:trPr>
        <w:tc>
          <w:tcPr/>
          <w:p w:rsidR="00000000" w:rsidDel="00000000" w:rsidP="00000000" w:rsidRDefault="00000000" w:rsidRPr="00000000" w14:paraId="00000048">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 Attendance and Active Participation</w:t>
            </w:r>
          </w:p>
        </w:tc>
        <w:tc>
          <w:tcPr/>
          <w:p w:rsidR="00000000" w:rsidDel="00000000" w:rsidP="00000000" w:rsidRDefault="00000000" w:rsidRPr="00000000" w14:paraId="00000049">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rHeight w:val="476" w:hRule="atLeast"/>
          <w:tblHeader w:val="0"/>
        </w:trPr>
        <w:tc>
          <w:tcPr/>
          <w:p w:rsidR="00000000" w:rsidDel="00000000" w:rsidP="00000000" w:rsidRDefault="00000000" w:rsidRPr="00000000" w14:paraId="0000004A">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Homework/Quizzes</w:t>
            </w:r>
          </w:p>
        </w:tc>
        <w:tc>
          <w:tcPr/>
          <w:p w:rsidR="00000000" w:rsidDel="00000000" w:rsidP="00000000" w:rsidRDefault="00000000" w:rsidRPr="00000000" w14:paraId="0000004B">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p w:rsidR="00000000" w:rsidDel="00000000" w:rsidP="00000000" w:rsidRDefault="00000000" w:rsidRPr="00000000" w14:paraId="0000004C">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Oral Presentation and peer evaluation</w:t>
            </w:r>
          </w:p>
        </w:tc>
        <w:tc>
          <w:tcPr/>
          <w:p w:rsidR="00000000" w:rsidDel="00000000" w:rsidP="00000000" w:rsidRDefault="00000000" w:rsidRPr="00000000" w14:paraId="0000004D">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04E">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paper or Community Service (1 reflection paper)</w:t>
            </w:r>
          </w:p>
        </w:tc>
        <w:tc>
          <w:tcPr/>
          <w:p w:rsidR="00000000" w:rsidDel="00000000" w:rsidP="00000000" w:rsidRDefault="00000000" w:rsidRPr="00000000" w14:paraId="0000004F">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blHeader w:val="0"/>
        </w:trPr>
        <w:tc>
          <w:tcPr/>
          <w:p w:rsidR="00000000" w:rsidDel="00000000" w:rsidP="00000000" w:rsidRDefault="00000000" w:rsidRPr="00000000" w14:paraId="00000050">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Non-profit organization presentation (creation) and peer evaluation</w:t>
            </w:r>
          </w:p>
        </w:tc>
        <w:tc>
          <w:tcPr/>
          <w:p w:rsidR="00000000" w:rsidDel="00000000" w:rsidP="00000000" w:rsidRDefault="00000000" w:rsidRPr="00000000" w14:paraId="00000051">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125" w:hRule="atLeast"/>
          <w:tblHeader w:val="0"/>
        </w:trPr>
        <w:tc>
          <w:tcPr/>
          <w:p w:rsidR="00000000" w:rsidDel="00000000" w:rsidP="00000000" w:rsidRDefault="00000000" w:rsidRPr="00000000" w14:paraId="00000052">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 1 (lessons 1-5)</w:t>
            </w:r>
          </w:p>
        </w:tc>
        <w:tc>
          <w:tcPr/>
          <w:p w:rsidR="00000000" w:rsidDel="00000000" w:rsidP="00000000" w:rsidRDefault="00000000" w:rsidRPr="00000000" w14:paraId="00000053">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rHeight w:val="125" w:hRule="atLeast"/>
          <w:tblHeader w:val="0"/>
        </w:trPr>
        <w:tc>
          <w:tcPr/>
          <w:p w:rsidR="00000000" w:rsidDel="00000000" w:rsidP="00000000" w:rsidRDefault="00000000" w:rsidRPr="00000000" w14:paraId="00000054">
            <w:pPr>
              <w:spacing w:line="360"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Final Exam (Lessons 6-10)</w:t>
            </w:r>
            <w:r w:rsidDel="00000000" w:rsidR="00000000" w:rsidRPr="00000000">
              <w:rPr>
                <w:rtl w:val="0"/>
              </w:rPr>
            </w:r>
          </w:p>
        </w:tc>
        <w:tc>
          <w:tcPr/>
          <w:p w:rsidR="00000000" w:rsidDel="00000000" w:rsidP="00000000" w:rsidRDefault="00000000" w:rsidRPr="00000000" w14:paraId="00000055">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rHeight w:val="125" w:hRule="atLeast"/>
          <w:tblHeader w:val="0"/>
        </w:trPr>
        <w:tc>
          <w:tcPr/>
          <w:p w:rsidR="00000000" w:rsidDel="00000000" w:rsidP="00000000" w:rsidRDefault="00000000" w:rsidRPr="00000000" w14:paraId="00000056">
            <w:pPr>
              <w:spacing w:line="360"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Total </w:t>
            </w:r>
          </w:p>
        </w:tc>
        <w:tc>
          <w:tcPr/>
          <w:p w:rsidR="00000000" w:rsidDel="00000000" w:rsidP="00000000" w:rsidRDefault="00000000" w:rsidRPr="00000000" w14:paraId="00000057">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Grading</w:t>
        <w:tab/>
      </w:r>
    </w:p>
    <w:p w:rsidR="00000000" w:rsidDel="00000000" w:rsidP="00000000" w:rsidRDefault="00000000" w:rsidRPr="00000000" w14:paraId="0000005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 90-100%, B = 80-89.4%, C = 70-79.4%, D = 60-69.4%, F = Below 60%</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pStyle w:val="Heading2"/>
        <w:rPr>
          <w:rFonts w:ascii="Times New Roman" w:cs="Times New Roman" w:eastAsia="Times New Roman" w:hAnsi="Times New Roman"/>
          <w:sz w:val="24"/>
          <w:szCs w:val="24"/>
        </w:rPr>
      </w:pPr>
      <w:bookmarkStart w:colFirst="0" w:colLast="0" w:name="_heading=h.2et92p0" w:id="5"/>
      <w:bookmarkEnd w:id="5"/>
      <w:r w:rsidDel="00000000" w:rsidR="00000000" w:rsidRPr="00000000">
        <w:rPr>
          <w:rFonts w:ascii="Times New Roman" w:cs="Times New Roman" w:eastAsia="Times New Roman" w:hAnsi="Times New Roman"/>
          <w:sz w:val="24"/>
          <w:szCs w:val="24"/>
          <w:rtl w:val="0"/>
        </w:rPr>
        <w:t xml:space="preserve">Class Attendance and Participation </w:t>
      </w:r>
    </w:p>
    <w:p w:rsidR="00000000" w:rsidDel="00000000" w:rsidP="00000000" w:rsidRDefault="00000000" w:rsidRPr="00000000" w14:paraId="0000005D">
      <w:pPr>
        <w:keepNext w:val="1"/>
        <w:keepLines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Participation is a vital part of any language learning experience, so your active involvement is crucial to achieving the goals of this course. Attendance is mandatory but be aware that simple attendance, although essential to your success, does not guarantee a good participation grade. In order to be able to participate, you must have completed all homework assignments and readings (for </w:t>
      </w:r>
      <w:r w:rsidDel="00000000" w:rsidR="00000000" w:rsidRPr="00000000">
        <w:rPr>
          <w:rFonts w:ascii="Times New Roman" w:cs="Times New Roman" w:eastAsia="Times New Roman" w:hAnsi="Times New Roman"/>
          <w:i w:val="1"/>
          <w:iCs w:val="1"/>
          <w:rtl w:val="0"/>
        </w:rPr>
        <w:t xml:space="preserve">foros</w:t>
      </w:r>
      <w:r w:rsidDel="00000000" w:rsidR="00000000" w:rsidRPr="00000000">
        <w:rPr>
          <w:rFonts w:ascii="Times New Roman" w:cs="Times New Roman" w:eastAsia="Times New Roman" w:hAnsi="Times New Roman"/>
          <w:rtl w:val="0"/>
        </w:rPr>
        <w:t xml:space="preserve">) for that day´s class before every class meeting.</w:t>
      </w:r>
    </w:p>
    <w:p w:rsidR="00000000" w:rsidDel="00000000" w:rsidP="00000000" w:rsidRDefault="00000000" w:rsidRPr="00000000" w14:paraId="0000005E">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Foros</w:t>
      </w:r>
      <w:r w:rsidDel="00000000" w:rsidR="00000000" w:rsidRPr="00000000">
        <w:rPr>
          <w:rFonts w:ascii="Times New Roman" w:cs="Times New Roman" w:eastAsia="Times New Roman" w:hAnsi="Times New Roman"/>
          <w:rtl w:val="0"/>
        </w:rPr>
        <w:t xml:space="preserve">: short discussions in class. It will serve to communicate your personal reactions, questions, and comments about the assigned readings. </w:t>
      </w:r>
    </w:p>
    <w:p w:rsidR="00000000" w:rsidDel="00000000" w:rsidP="00000000" w:rsidRDefault="00000000" w:rsidRPr="00000000" w14:paraId="0000005F">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rubric applies to the class: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7">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Participation Rubric</w:t>
      </w:r>
    </w:p>
    <w:tbl>
      <w:tblPr>
        <w:tblStyle w:val="Table2"/>
        <w:tblW w:w="83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94"/>
        <w:gridCol w:w="1471"/>
        <w:tblGridChange w:id="0">
          <w:tblGrid>
            <w:gridCol w:w="6894"/>
            <w:gridCol w:w="1471"/>
          </w:tblGrid>
        </w:tblGridChange>
      </w:tblGrid>
      <w:tr>
        <w:trPr>
          <w:cantSplit w:val="0"/>
          <w:trHeight w:val="319" w:hRule="atLeast"/>
          <w:tblHeader w:val="1"/>
        </w:trPr>
        <w:tc>
          <w:tcPr/>
          <w:p w:rsidR="00000000" w:rsidDel="00000000" w:rsidP="00000000" w:rsidRDefault="00000000" w:rsidRPr="00000000" w14:paraId="00000068">
            <w:pPr>
              <w:pStyle w:val="Heading2"/>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Level of participation and preparation </w:t>
            </w:r>
          </w:p>
        </w:tc>
        <w:tc>
          <w:tcPr/>
          <w:p w:rsidR="00000000" w:rsidDel="00000000" w:rsidP="00000000" w:rsidRDefault="00000000" w:rsidRPr="00000000" w14:paraId="00000069">
            <w:pPr>
              <w:pStyle w:val="Heading2"/>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Points </w:t>
            </w:r>
          </w:p>
        </w:tc>
      </w:tr>
      <w:tr>
        <w:trPr>
          <w:cantSplit w:val="0"/>
          <w:trHeight w:val="591" w:hRule="atLeast"/>
          <w:tblHeader w:val="1"/>
        </w:trPr>
        <w:tc>
          <w:tcPr/>
          <w:p w:rsidR="00000000" w:rsidDel="00000000" w:rsidP="00000000" w:rsidRDefault="00000000" w:rsidRPr="00000000" w14:paraId="0000006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Arrives on time, stays the full length of class, and meets the following: </w:t>
            </w:r>
          </w:p>
          <w:p w:rsidR="00000000" w:rsidDel="00000000" w:rsidP="00000000" w:rsidRDefault="00000000" w:rsidRPr="00000000" w14:paraId="0000006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comes prepared </w:t>
            </w:r>
            <w:r w:rsidDel="00000000" w:rsidR="00000000" w:rsidRPr="00000000">
              <w:rPr>
                <w:rtl w:val="0"/>
              </w:rPr>
            </w:r>
          </w:p>
          <w:p w:rsidR="00000000" w:rsidDel="00000000" w:rsidP="00000000" w:rsidRDefault="00000000" w:rsidRPr="00000000" w14:paraId="0000006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initiates and maintains interaction with fellow students and the instructor.</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shows leadership in group activities</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almost never uses English, asks questions in Spanish whenever possible, communicates clearly and accurately.</w:t>
            </w:r>
            <w:r w:rsidDel="00000000" w:rsidR="00000000" w:rsidRPr="00000000">
              <w:rPr>
                <w:rtl w:val="0"/>
              </w:rPr>
            </w:r>
          </w:p>
        </w:tc>
        <w:tc>
          <w:tcPr/>
          <w:p w:rsidR="00000000" w:rsidDel="00000000" w:rsidP="00000000" w:rsidRDefault="00000000" w:rsidRPr="00000000" w14:paraId="0000006F">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9-10 (A)</w:t>
            </w:r>
          </w:p>
        </w:tc>
      </w:tr>
      <w:tr>
        <w:trPr>
          <w:cantSplit w:val="0"/>
          <w:trHeight w:val="1763" w:hRule="atLeast"/>
          <w:tblHeader w:val="1"/>
        </w:trPr>
        <w:tc>
          <w:tcPr/>
          <w:p w:rsidR="00000000" w:rsidDel="00000000" w:rsidP="00000000" w:rsidRDefault="00000000" w:rsidRPr="00000000" w14:paraId="0000007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Arrives on time, stays the full length of class, and meets the following:</w:t>
            </w:r>
          </w:p>
          <w:p w:rsidR="00000000" w:rsidDel="00000000" w:rsidP="00000000" w:rsidRDefault="00000000" w:rsidRPr="00000000" w14:paraId="0000007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generally comes prepared </w:t>
            </w:r>
            <w:r w:rsidDel="00000000" w:rsidR="00000000" w:rsidRPr="00000000">
              <w:rPr>
                <w:rtl w:val="0"/>
              </w:rPr>
            </w:r>
          </w:p>
          <w:p w:rsidR="00000000" w:rsidDel="00000000" w:rsidP="00000000" w:rsidRDefault="00000000" w:rsidRPr="00000000" w14:paraId="0000007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shows willingness to participate, cooperates fully, answers readily when called upon, elaborates somewhat on answers,</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occasionally resorts to English, usually communicates clearly but less accurately.</w:t>
            </w:r>
            <w:r w:rsidDel="00000000" w:rsidR="00000000" w:rsidRPr="00000000">
              <w:rPr>
                <w:rtl w:val="0"/>
              </w:rPr>
            </w:r>
          </w:p>
        </w:tc>
        <w:tc>
          <w:tcPr/>
          <w:p w:rsidR="00000000" w:rsidDel="00000000" w:rsidP="00000000" w:rsidRDefault="00000000" w:rsidRPr="00000000" w14:paraId="0000007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8 (B)</w:t>
            </w:r>
          </w:p>
        </w:tc>
      </w:tr>
      <w:tr>
        <w:trPr>
          <w:cantSplit w:val="0"/>
          <w:trHeight w:val="315" w:hRule="atLeast"/>
          <w:tblHeader w:val="1"/>
        </w:trPr>
        <w:tc>
          <w:tcPr/>
          <w:p w:rsidR="00000000" w:rsidDel="00000000" w:rsidP="00000000" w:rsidRDefault="00000000" w:rsidRPr="00000000" w14:paraId="00000075">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Arrives late or leaves early and/or:</w:t>
            </w:r>
          </w:p>
          <w:p w:rsidR="00000000" w:rsidDel="00000000" w:rsidP="00000000" w:rsidRDefault="00000000" w:rsidRPr="00000000" w14:paraId="0000007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not fully prepared</w:t>
            </w:r>
            <w:r w:rsidDel="00000000" w:rsidR="00000000" w:rsidRPr="00000000">
              <w:rPr>
                <w:rtl w:val="0"/>
              </w:rPr>
            </w:r>
          </w:p>
          <w:p w:rsidR="00000000" w:rsidDel="00000000" w:rsidP="00000000" w:rsidRDefault="00000000" w:rsidRPr="00000000" w14:paraId="0000007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not always on task or participating in activities </w:t>
            </w:r>
            <w:r w:rsidDel="00000000" w:rsidR="00000000" w:rsidRPr="00000000">
              <w:rPr>
                <w:rtl w:val="0"/>
              </w:rPr>
            </w:r>
          </w:p>
          <w:p w:rsidR="00000000" w:rsidDel="00000000" w:rsidP="00000000" w:rsidRDefault="00000000" w:rsidRPr="00000000" w14:paraId="0000007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tends to use English, especially in small groups, gives minimal answers, makes strong efforts to communicate but frequently lacks accuracy.</w:t>
            </w:r>
            <w:r w:rsidDel="00000000" w:rsidR="00000000" w:rsidRPr="00000000">
              <w:rPr>
                <w:rtl w:val="0"/>
              </w:rPr>
            </w:r>
          </w:p>
        </w:tc>
        <w:tc>
          <w:tcPr/>
          <w:p w:rsidR="00000000" w:rsidDel="00000000" w:rsidP="00000000" w:rsidRDefault="00000000" w:rsidRPr="00000000" w14:paraId="00000079">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 (C)</w:t>
            </w:r>
          </w:p>
        </w:tc>
      </w:tr>
      <w:tr>
        <w:trPr>
          <w:cantSplit w:val="0"/>
          <w:trHeight w:val="315" w:hRule="atLeast"/>
          <w:tblHeader w:val="1"/>
        </w:trPr>
        <w:tc>
          <w:tcPr/>
          <w:p w:rsidR="00000000" w:rsidDel="00000000" w:rsidP="00000000" w:rsidRDefault="00000000" w:rsidRPr="00000000" w14:paraId="0000007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Arrives late or leaves early and/or:</w:t>
            </w:r>
          </w:p>
          <w:p w:rsidR="00000000" w:rsidDel="00000000" w:rsidP="00000000" w:rsidRDefault="00000000" w:rsidRPr="00000000" w14:paraId="0000007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comes unprepared</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requires frequent reminders to participate in Spanish, speaks mostly English, has difficulty communicating clearly and accurately, generally does not contribute to group activities.</w:t>
            </w:r>
            <w:r w:rsidDel="00000000" w:rsidR="00000000" w:rsidRPr="00000000">
              <w:rPr>
                <w:rtl w:val="0"/>
              </w:rPr>
            </w:r>
          </w:p>
        </w:tc>
        <w:tc>
          <w:tcPr/>
          <w:p w:rsidR="00000000" w:rsidDel="00000000" w:rsidP="00000000" w:rsidRDefault="00000000" w:rsidRPr="00000000" w14:paraId="0000007D">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 (D)</w:t>
            </w:r>
          </w:p>
        </w:tc>
      </w:tr>
      <w:tr>
        <w:trPr>
          <w:cantSplit w:val="0"/>
          <w:trHeight w:val="315" w:hRule="atLeast"/>
          <w:tblHeader w:val="1"/>
        </w:trPr>
        <w:tc>
          <w:tcPr/>
          <w:p w:rsidR="00000000" w:rsidDel="00000000" w:rsidP="00000000" w:rsidRDefault="00000000" w:rsidRPr="00000000" w14:paraId="0000007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Arrives late or leaves early and/or:</w:t>
            </w:r>
          </w:p>
          <w:p w:rsidR="00000000" w:rsidDel="00000000" w:rsidP="00000000" w:rsidRDefault="00000000" w:rsidRPr="00000000" w14:paraId="0000007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comes unprepared </w:t>
            </w:r>
            <w:r w:rsidDel="00000000" w:rsidR="00000000" w:rsidRPr="00000000">
              <w:rPr>
                <w:rtl w:val="0"/>
              </w:rPr>
            </w:r>
          </w:p>
          <w:p w:rsidR="00000000" w:rsidDel="00000000" w:rsidP="00000000" w:rsidRDefault="00000000" w:rsidRPr="00000000" w14:paraId="0000008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participates little to none in activities </w:t>
            </w:r>
            <w:r w:rsidDel="00000000" w:rsidR="00000000" w:rsidRPr="00000000">
              <w:rPr>
                <w:rtl w:val="0"/>
              </w:rPr>
            </w:r>
          </w:p>
          <w:p w:rsidR="00000000" w:rsidDel="00000000" w:rsidP="00000000" w:rsidRDefault="00000000" w:rsidRPr="00000000" w14:paraId="0000008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makes little to no effort to use Spanish</w:t>
            </w:r>
            <w:r w:rsidDel="00000000" w:rsidR="00000000" w:rsidRPr="00000000">
              <w:rPr>
                <w:rtl w:val="0"/>
              </w:rPr>
            </w:r>
          </w:p>
        </w:tc>
        <w:tc>
          <w:tcPr/>
          <w:p w:rsidR="00000000" w:rsidDel="00000000" w:rsidP="00000000" w:rsidRDefault="00000000" w:rsidRPr="00000000" w14:paraId="0000008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1-5 (F)</w:t>
            </w:r>
          </w:p>
        </w:tc>
      </w:tr>
      <w:tr>
        <w:trPr>
          <w:cantSplit w:val="0"/>
          <w:trHeight w:val="315" w:hRule="atLeast"/>
          <w:tblHeader w:val="1"/>
        </w:trPr>
        <w:tc>
          <w:tcPr/>
          <w:p w:rsidR="00000000" w:rsidDel="00000000" w:rsidP="00000000" w:rsidRDefault="00000000" w:rsidRPr="00000000" w14:paraId="00000083">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Is not present</w:t>
            </w:r>
          </w:p>
        </w:tc>
        <w:tc>
          <w:tcPr/>
          <w:p w:rsidR="00000000" w:rsidDel="00000000" w:rsidP="00000000" w:rsidRDefault="00000000" w:rsidRPr="00000000" w14:paraId="0000008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w:t>
            </w:r>
          </w:p>
        </w:tc>
      </w:tr>
    </w:tbl>
    <w:p w:rsidR="00000000" w:rsidDel="00000000" w:rsidP="00000000" w:rsidRDefault="00000000" w:rsidRPr="00000000" w14:paraId="00000085">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6">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Homework/Quizzes</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homework will be based on readings assigned from the textbook. These assignments must be submitted in class on the assigned due date. There will be quizzes throughout the semester that will evaluate your knowledge of vocabulary and specific “situaciones” and “casos” for each lesson of the workbook. Quizzes will be great practice for exams.</w:t>
      </w:r>
    </w:p>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89">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Oral presentation</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presentation should last no more than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minutes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will inform the class about a specific organization (local, national or international) that provides social services. The students can use PowerPoint/Prezi and must include specific descriptions of the objectives, resources, forms of outreach, and the impact of the selected organization. Students will upload the presentations in Canvas.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paper or Community Service</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have the opportunity to choose between a research paper or community service.</w:t>
      </w:r>
    </w:p>
    <w:p w:rsidR="00000000" w:rsidDel="00000000" w:rsidP="00000000" w:rsidRDefault="00000000" w:rsidRPr="00000000" w14:paraId="0000008E">
      <w:pPr>
        <w:widowControl w:val="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F">
      <w:pPr>
        <w:pStyle w:val="Heading3"/>
        <w:rPr>
          <w:rFonts w:ascii="Times New Roman" w:cs="Times New Roman" w:eastAsia="Times New Roman" w:hAnsi="Times New Roman"/>
          <w:b w:val="1"/>
          <w:bCs w:val="1"/>
        </w:rPr>
      </w:pPr>
      <w:bookmarkStart w:colFirst="0" w:colLast="0" w:name="_heading=h.1nxig3y3adz0" w:id="6"/>
      <w:bookmarkEnd w:id="6"/>
      <w:r w:rsidDel="00000000" w:rsidR="00000000" w:rsidRPr="00000000">
        <w:rPr>
          <w:rFonts w:ascii="Times New Roman" w:cs="Times New Roman" w:eastAsia="Times New Roman" w:hAnsi="Times New Roman"/>
          <w:rtl w:val="0"/>
        </w:rPr>
        <w:t xml:space="preserve">Research paper</w:t>
      </w: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conduct research and will write a </w:t>
      </w:r>
      <w:r w:rsidDel="00000000" w:rsidR="00000000" w:rsidRPr="00000000">
        <w:rPr>
          <w:rFonts w:ascii="Times New Roman" w:cs="Times New Roman" w:eastAsia="Times New Roman" w:hAnsi="Times New Roman"/>
          <w:b w:val="1"/>
          <w:bCs w:val="1"/>
          <w:rtl w:val="0"/>
        </w:rPr>
        <w:t xml:space="preserve">4-5</w:t>
      </w:r>
      <w:r w:rsidDel="00000000" w:rsidR="00000000" w:rsidRPr="00000000">
        <w:rPr>
          <w:rFonts w:ascii="Times New Roman" w:cs="Times New Roman" w:eastAsia="Times New Roman" w:hAnsi="Times New Roman"/>
          <w:rtl w:val="0"/>
        </w:rPr>
        <w:t xml:space="preserve"> paper </w:t>
      </w:r>
      <w:r w:rsidDel="00000000" w:rsidR="00000000" w:rsidRPr="00000000">
        <w:rPr>
          <w:rFonts w:ascii="Times New Roman" w:cs="Times New Roman" w:eastAsia="Times New Roman" w:hAnsi="Times New Roman"/>
          <w:b w:val="1"/>
          <w:bCs w:val="1"/>
          <w:rtl w:val="0"/>
        </w:rPr>
        <w:t xml:space="preserve">in Spanish </w:t>
      </w:r>
      <w:r w:rsidDel="00000000" w:rsidR="00000000" w:rsidRPr="00000000">
        <w:rPr>
          <w:rFonts w:ascii="Times New Roman" w:cs="Times New Roman" w:eastAsia="Times New Roman" w:hAnsi="Times New Roman"/>
          <w:rtl w:val="0"/>
        </w:rPr>
        <w:t xml:space="preserve">about Community Service and its importance in society; how volunteering can impact more than just the community.</w:t>
      </w:r>
    </w:p>
    <w:p w:rsidR="00000000" w:rsidDel="00000000" w:rsidP="00000000" w:rsidRDefault="00000000" w:rsidRPr="00000000" w14:paraId="00000091">
      <w:pPr>
        <w:widowControl w:val="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2">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research paper will be written in three parts. Specific instructions for each part are available in Canvas in Module “Trabajo de investigación” as well as in the week when each section of the paper is due.</w:t>
      </w:r>
    </w:p>
    <w:p w:rsidR="00000000" w:rsidDel="00000000" w:rsidP="00000000" w:rsidRDefault="00000000" w:rsidRPr="00000000" w14:paraId="00000093">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research paper should be well-organized (introduction, clear thesis statement, body, and conclusion), must include a Works Cited list of a minimum of 3 reliable sources. Font: Times New Roman, size 12, double space. </w:t>
      </w:r>
    </w:p>
    <w:p w:rsidR="00000000" w:rsidDel="00000000" w:rsidP="00000000" w:rsidRDefault="00000000" w:rsidRPr="00000000" w14:paraId="00000095">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trusted sources (articles, books, .edu, .org websites) should be consulted. If you have any questions about the source, ask your professor. Commercial websites (.com) will not be accepted as a source. If you need help locating sources, consult the UNT librarian. Instructions, topics, grading rubric, and folder to submit your research paper are available in Module “Trabajo de investigación” in Canvas.</w:t>
      </w:r>
    </w:p>
    <w:p w:rsidR="00000000" w:rsidDel="00000000" w:rsidP="00000000" w:rsidRDefault="00000000" w:rsidRPr="00000000" w14:paraId="00000097">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highly recommended to finish your paper early and make an appointment with the Spanish tutor to have it reviewed. Tutors may not correct your composition, but they may provide you with general comments (e.g., “You need to remember that most Spanish adjectives agree in gender and number with the nouns they modify”). A tutor may also (1) help you understand the material as you work through it; (2) explain mistakes and corrections on returned assignments. Spanish tutor working schedule will be posted in Canvas as soon as it is available. The Spanish tutor will be holding only Zoom meetings. </w:t>
      </w:r>
    </w:p>
    <w:p w:rsidR="00000000" w:rsidDel="00000000" w:rsidP="00000000" w:rsidRDefault="00000000" w:rsidRPr="00000000" w14:paraId="00000099">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pStyle w:val="Heading3"/>
        <w:rPr>
          <w:rFonts w:ascii="Times New Roman" w:cs="Times New Roman" w:eastAsia="Times New Roman" w:hAnsi="Times New Roman"/>
          <w:b w:val="1"/>
          <w:bCs w:val="1"/>
        </w:rPr>
      </w:pPr>
      <w:bookmarkStart w:colFirst="0" w:colLast="0" w:name="_heading=h.25dvukk6sxpr" w:id="7"/>
      <w:bookmarkEnd w:id="7"/>
      <w:r w:rsidDel="00000000" w:rsidR="00000000" w:rsidRPr="00000000">
        <w:rPr>
          <w:rFonts w:ascii="Times New Roman" w:cs="Times New Roman" w:eastAsia="Times New Roman" w:hAnsi="Times New Roman"/>
          <w:rtl w:val="0"/>
        </w:rPr>
        <w:t xml:space="preserve">Community Service and Reflection</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Enrollment in a service-learning course requires a serious commitment to your community partner. Students will be required to complete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hours of community service outside of class, which will be verified by signing in/out onsite, as well as having a site coordinator sign an attendance sheet provided by the instructor. The attendance sheet will be submitted to the instructor at the end of the semester or when the student finishes the volunteer hours.</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Reflection is a very significant component of the service learning experience. The reflection is a 2-3 pages short essay that serves as a space in which to reflect upon and think critically about the service learning experience. Students will analyze the strengths and weaknesses of their community partnership, how this service relates to the course, classroom learning, and academic development, and how this service speaks to their own values, identity, and emotional and professional development. </w:t>
      </w:r>
    </w:p>
    <w:p w:rsidR="00000000" w:rsidDel="00000000" w:rsidP="00000000" w:rsidRDefault="00000000" w:rsidRPr="00000000" w14:paraId="0000009E">
      <w:pPr>
        <w:rPr>
          <w:rFonts w:ascii="Times New Roman" w:cs="Times New Roman" w:eastAsia="Times New Roman" w:hAnsi="Times New Roman"/>
        </w:rPr>
      </w:pPr>
      <w:bookmarkStart w:colFirst="0" w:colLast="0" w:name="_heading=h.3dy6vkm" w:id="8"/>
      <w:bookmarkEnd w:id="8"/>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Extra Credit</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Extra credit will be given to students who volunteer for community services (5 points of every 3 hours of community service, 10 points maximum) </w:t>
      </w:r>
    </w:p>
    <w:p w:rsidR="00000000" w:rsidDel="00000000" w:rsidP="00000000" w:rsidRDefault="00000000" w:rsidRPr="00000000" w14:paraId="000000A1">
      <w:pPr>
        <w:pStyle w:val="Heading3"/>
        <w:rPr>
          <w:rFonts w:ascii="Times New Roman" w:cs="Times New Roman" w:eastAsia="Times New Roman" w:hAnsi="Times New Roman"/>
        </w:rPr>
      </w:pPr>
      <w:bookmarkStart w:colFirst="0" w:colLast="0" w:name="_heading=h.1t3h5sf" w:id="9"/>
      <w:bookmarkEnd w:id="9"/>
      <w:r w:rsidDel="00000000" w:rsidR="00000000" w:rsidRPr="00000000">
        <w:rPr>
          <w:rFonts w:ascii="Times New Roman" w:cs="Times New Roman" w:eastAsia="Times New Roman" w:hAnsi="Times New Roman"/>
          <w:rtl w:val="0"/>
        </w:rPr>
        <w:t xml:space="preserve">Non-profit organization presentations and peer evaluation</w:t>
      </w:r>
    </w:p>
    <w:p w:rsidR="00000000" w:rsidDel="00000000" w:rsidP="00000000" w:rsidRDefault="00000000" w:rsidRPr="00000000" w14:paraId="000000A2">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create in groups (2 or 3) a non-profit organization and will present it in a 7-10 minute PowerPoint presentation in Spanish. Presentations will be divided into two groups. Each student will upload the PowerPoint in Canvas before the presentation in class. The class will do peer evaluation in class. Instructions, guidelines, and grading rubric for the presentation and the peer evaluation are available in Module “Presentación oral” in Canvas. </w:t>
      </w:r>
    </w:p>
    <w:p w:rsidR="00000000" w:rsidDel="00000000" w:rsidP="00000000" w:rsidRDefault="00000000" w:rsidRPr="00000000" w14:paraId="000000A3">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pStyle w:val="Heading3"/>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Midterm and Final Exam</w:t>
      </w: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midterm exam will include an audio and reading section, situations, cases, and vocabulary learned in lessons 1-5. The final exam will follow the same format as the midterm exam, but it will cover lessons 6-10. </w:t>
      </w:r>
    </w:p>
    <w:p w:rsidR="00000000" w:rsidDel="00000000" w:rsidP="00000000" w:rsidRDefault="00000000" w:rsidRPr="00000000" w14:paraId="000000A6">
      <w:pPr>
        <w:rPr>
          <w:rFonts w:ascii="Times New Roman" w:cs="Times New Roman" w:eastAsia="Times New Roman" w:hAnsi="Times New Roman"/>
          <w:color w:val="000000"/>
        </w:rPr>
      </w:pPr>
      <w:bookmarkStart w:colFirst="0" w:colLast="0" w:name="_heading=h.4d34og8" w:id="10"/>
      <w:bookmarkEnd w:id="10"/>
      <w:r w:rsidDel="00000000" w:rsidR="00000000" w:rsidRPr="00000000">
        <w:rPr>
          <w:rtl w:val="0"/>
        </w:rPr>
      </w:r>
    </w:p>
    <w:p w:rsidR="00000000" w:rsidDel="00000000" w:rsidP="00000000" w:rsidRDefault="00000000" w:rsidRPr="00000000" w14:paraId="000000A7">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POLICIES</w:t>
      </w:r>
    </w:p>
    <w:p w:rsidR="00000000" w:rsidDel="00000000" w:rsidP="00000000" w:rsidRDefault="00000000" w:rsidRPr="00000000" w14:paraId="000000A8">
      <w:pPr>
        <w:pStyle w:val="Heading3"/>
        <w:rPr>
          <w:rFonts w:ascii="Times New Roman" w:cs="Times New Roman" w:eastAsia="Times New Roman" w:hAnsi="Times New Roman"/>
        </w:rPr>
      </w:pPr>
      <w:bookmarkStart w:colFirst="0" w:colLast="0" w:name="_heading=h.gh8sm1knml9s" w:id="11"/>
      <w:bookmarkEnd w:id="11"/>
      <w:r w:rsidDel="00000000" w:rsidR="00000000" w:rsidRPr="00000000">
        <w:rPr>
          <w:rFonts w:ascii="Times New Roman" w:cs="Times New Roman" w:eastAsia="Times New Roman" w:hAnsi="Times New Roman"/>
          <w:rtl w:val="0"/>
        </w:rPr>
        <w:t xml:space="preserve">ADA Policy</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3">
        <w:r w:rsidDel="00000000" w:rsidR="00000000" w:rsidRPr="00000000">
          <w:rPr>
            <w:rFonts w:ascii="Times New Roman" w:cs="Times New Roman" w:eastAsia="Times New Roman" w:hAnsi="Times New Roman"/>
            <w:color w:val="0000ff"/>
            <w:u w:val="single"/>
            <w:rtl w:val="0"/>
          </w:rPr>
          <w:t xml:space="preserve">ODA website</w:t>
        </w:r>
      </w:hyperlink>
      <w:r w:rsidDel="00000000" w:rsidR="00000000" w:rsidRPr="00000000">
        <w:rPr>
          <w:rFonts w:ascii="Times New Roman" w:cs="Times New Roman" w:eastAsia="Times New Roman" w:hAnsi="Times New Roman"/>
          <w:rtl w:val="0"/>
        </w:rPr>
        <w:t xml:space="preserve"> (</w:t>
      </w:r>
      <w:hyperlink r:id="rId14">
        <w:r w:rsidDel="00000000" w:rsidR="00000000" w:rsidRPr="00000000">
          <w:rPr>
            <w:rFonts w:ascii="Times New Roman" w:cs="Times New Roman" w:eastAsia="Times New Roman" w:hAnsi="Times New Roman"/>
            <w:color w:val="0000ff"/>
            <w:u w:val="single"/>
            <w:rtl w:val="0"/>
          </w:rPr>
          <w:t xml:space="preserve">https://disability.unt.edu/</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pStyle w:val="Heading3"/>
        <w:rPr>
          <w:rFonts w:ascii="Times New Roman" w:cs="Times New Roman" w:eastAsia="Times New Roman" w:hAnsi="Times New Roman"/>
          <w:color w:val="1f3863"/>
        </w:rPr>
      </w:pPr>
      <w:bookmarkStart w:colFirst="0" w:colLast="0" w:name="_heading=h.mb4ddsx7fk8j" w:id="12"/>
      <w:bookmarkEnd w:id="12"/>
      <w:r w:rsidDel="00000000" w:rsidR="00000000" w:rsidRPr="00000000">
        <w:rPr>
          <w:rFonts w:ascii="Times New Roman" w:cs="Times New Roman" w:eastAsia="Times New Roman" w:hAnsi="Times New Roman"/>
          <w:color w:val="1f3863"/>
          <w:rtl w:val="0"/>
        </w:rPr>
        <w:t xml:space="preserve">Attendance Policy:</w:t>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15">
        <w:r w:rsidDel="00000000" w:rsidR="00000000" w:rsidRPr="00000000">
          <w:rPr>
            <w:rFonts w:ascii="Times New Roman" w:cs="Times New Roman" w:eastAsia="Times New Roman" w:hAnsi="Times New Roman"/>
            <w:color w:val="00853e"/>
            <w:u w:val="single"/>
            <w:rtl w:val="0"/>
          </w:rPr>
          <w:t xml:space="preserve">UNT Student Attendance and Authorized Absences Policy (PDF)</w:t>
        </w:r>
      </w:hyperlink>
      <w:r w:rsidDel="00000000" w:rsidR="00000000" w:rsidRPr="00000000">
        <w:rPr>
          <w:rFonts w:ascii="Times New Roman" w:cs="Times New Roman" w:eastAsia="Times New Roman" w:hAnsi="Times New Roman"/>
          <w:color w:val="00853e"/>
          <w:u w:val="single"/>
          <w:rtl w:val="0"/>
        </w:rPr>
        <w:t xml:space="preserve"> </w:t>
      </w:r>
      <w:r w:rsidDel="00000000" w:rsidR="00000000" w:rsidRPr="00000000">
        <w:rPr>
          <w:rFonts w:ascii="Times New Roman" w:cs="Times New Roman" w:eastAsia="Times New Roman" w:hAnsi="Times New Roman"/>
          <w:rtl w:val="0"/>
        </w:rPr>
        <w:t xml:space="preserve">(</w:t>
      </w:r>
      <w:hyperlink r:id="rId16">
        <w:r w:rsidDel="00000000" w:rsidR="00000000" w:rsidRPr="00000000">
          <w:rPr>
            <w:rFonts w:ascii="Times New Roman" w:cs="Times New Roman" w:eastAsia="Times New Roman" w:hAnsi="Times New Roman"/>
            <w:color w:val="0563c1"/>
            <w:u w:val="single"/>
            <w:rtl w:val="0"/>
          </w:rPr>
          <w:t xml:space="preserve">https://policy.unt.edu/policy/06-039</w:t>
        </w:r>
      </w:hyperlink>
      <w:r w:rsidDel="00000000" w:rsidR="00000000" w:rsidRPr="00000000">
        <w:rPr>
          <w:rFonts w:ascii="Times New Roman" w:cs="Times New Roman" w:eastAsia="Times New Roman" w:hAnsi="Times New Roman"/>
          <w:rtl w:val="0"/>
        </w:rPr>
        <w:t xml:space="preserve">).  If you cannot attend a class due to an emergency, please let the instructor know.  </w:t>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pStyle w:val="Heading3"/>
        <w:rPr>
          <w:rFonts w:ascii="Times New Roman" w:cs="Times New Roman" w:eastAsia="Times New Roman" w:hAnsi="Times New Roman"/>
          <w:color w:val="1f3863"/>
        </w:rPr>
      </w:pPr>
      <w:r w:rsidDel="00000000" w:rsidR="00000000" w:rsidRPr="00000000">
        <w:rPr>
          <w:rFonts w:ascii="Times New Roman" w:cs="Times New Roman" w:eastAsia="Times New Roman" w:hAnsi="Times New Roman"/>
          <w:color w:val="1f3863"/>
          <w:rtl w:val="0"/>
        </w:rPr>
        <w:t xml:space="preserve">Late Work</w:t>
      </w:r>
    </w:p>
    <w:p w:rsidR="00000000" w:rsidDel="00000000" w:rsidP="00000000" w:rsidRDefault="00000000" w:rsidRPr="00000000" w14:paraId="000000AF">
      <w:pPr>
        <w:keepNext w:val="1"/>
        <w:keepLines w:val="1"/>
        <w:spacing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late or makeup work is allowed except in the case of excused absence.</w:t>
      </w:r>
    </w:p>
    <w:p w:rsidR="00000000" w:rsidDel="00000000" w:rsidP="00000000" w:rsidRDefault="00000000" w:rsidRPr="00000000" w14:paraId="000000B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1">
      <w:pPr>
        <w:pStyle w:val="Heading3"/>
        <w:rPr>
          <w:rFonts w:ascii="Times New Roman" w:cs="Times New Roman" w:eastAsia="Times New Roman" w:hAnsi="Times New Roman"/>
          <w:color w:val="1f3863"/>
        </w:rPr>
      </w:pPr>
      <w:bookmarkStart w:colFirst="0" w:colLast="0" w:name="_heading=h.2g3qqibfdsh6" w:id="13"/>
      <w:bookmarkEnd w:id="13"/>
      <w:r w:rsidDel="00000000" w:rsidR="00000000" w:rsidRPr="00000000">
        <w:rPr>
          <w:rFonts w:ascii="Times New Roman" w:cs="Times New Roman" w:eastAsia="Times New Roman" w:hAnsi="Times New Roman"/>
          <w:color w:val="1f3863"/>
          <w:rtl w:val="0"/>
        </w:rPr>
        <w:t xml:space="preserve">Acceptable Student Behavior</w:t>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7">
        <w:r w:rsidDel="00000000" w:rsidR="00000000" w:rsidRPr="00000000">
          <w:rPr>
            <w:rFonts w:ascii="Times New Roman" w:cs="Times New Roman" w:eastAsia="Times New Roman" w:hAnsi="Times New Roman"/>
            <w:color w:val="0000ff"/>
            <w:u w:val="single"/>
            <w:rtl w:val="0"/>
          </w:rPr>
          <w:t xml:space="preserve">Code of Student Conduct</w:t>
        </w:r>
      </w:hyperlink>
      <w:r w:rsidDel="00000000" w:rsidR="00000000" w:rsidRPr="00000000">
        <w:rPr>
          <w:rFonts w:ascii="Times New Roman" w:cs="Times New Roman" w:eastAsia="Times New Roman" w:hAnsi="Times New Roman"/>
          <w:rtl w:val="0"/>
        </w:rPr>
        <w:t xml:space="preserve"> (https://deanofstudents.unt.edu/conduct) to learn more. </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Academic Integrity:</w:t>
      </w:r>
    </w:p>
    <w:p w:rsidR="00000000" w:rsidDel="00000000" w:rsidP="00000000" w:rsidRDefault="00000000" w:rsidRPr="00000000" w14:paraId="000000B5">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UNT Department of Spanish adheres to the University’s policy on Student Academic Integrity. For all pertinent assignments and assessments, the work must be the student’s work only (unless otherwise indicated by the course instructor) and should reflect the student’s level of proficiency. Students are prohibited from asking another person (i.e., a friend, tutor, or relative) to help them develop or compose a response (oral or written) in preparation for, or while completing, an assignment or assessment that will be graded and applied to the student’s final grade in the course. This includes, but is not limited to, receiving outside assistance with drafting, revising, editing, or developing the content and structure of a response to an assignment or assessment question without consent from the course instructor. Also, the use of translation technology (any digital translation tool or app) is prohibited for all assignments and assessments and will be considered academic misconduct. Information “cut and pasted” or otherwise copied from other sources and used as answers in assignments and assessments will be considered plagiarism. If a student has any doubts whatsoever as to what constitutes any form of scholastic dishonesty, they should consult with the course instructor before submitting their work. Cheating, plagiarism, and other examples of academic misconduct defined by University Policy will result in a zero on the assignment or assessment in question and a warning, and may be reported to the Dean of Students.</w:t>
      </w:r>
    </w:p>
    <w:p w:rsidR="00000000" w:rsidDel="00000000" w:rsidP="00000000" w:rsidRDefault="00000000" w:rsidRPr="00000000" w14:paraId="000000B6">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7">
      <w:pPr>
        <w:pStyle w:val="Heading3"/>
        <w:rPr>
          <w:rFonts w:ascii="Times New Roman" w:cs="Times New Roman" w:eastAsia="Times New Roman" w:hAnsi="Times New Roman"/>
          <w:color w:val="1f3863"/>
        </w:rPr>
      </w:pPr>
      <w:r w:rsidDel="00000000" w:rsidR="00000000" w:rsidRPr="00000000">
        <w:rPr>
          <w:rFonts w:ascii="Times New Roman" w:cs="Times New Roman" w:eastAsia="Times New Roman" w:hAnsi="Times New Roman"/>
          <w:color w:val="1f3863"/>
          <w:rtl w:val="0"/>
        </w:rPr>
        <w:t xml:space="preserve">Students’ Concerns and Complaints</w:t>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communication is key to resolving concerns. Most issues or misunderstandings can be addressed effectively when those directly involved engage in honest discussion.</w:t>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 concern related to your course, whether about materials, instruction, assessments, or the classroom environment, please begin by speaking with your instructor. If the matter remains unresolved, or if you are uncomfortable approaching your instructor, you may contact the WLLC department.</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color w:val="002451"/>
        </w:rPr>
      </w:pPr>
      <w:r w:rsidDel="00000000" w:rsidR="00000000" w:rsidRPr="00000000">
        <w:rPr>
          <w:rFonts w:ascii="Times New Roman" w:cs="Times New Roman" w:eastAsia="Times New Roman" w:hAnsi="Times New Roman"/>
          <w:rtl w:val="0"/>
        </w:rPr>
        <w:t xml:space="preserve">To learn more about the complaint procedure or to file a formal complaint, you can access the document WLLC COURSE COMPLAINT PROCEDURE FOR STUDENTS on the departmental website: </w:t>
      </w:r>
      <w:hyperlink r:id="rId18">
        <w:r w:rsidDel="00000000" w:rsidR="00000000" w:rsidRPr="00000000">
          <w:rPr>
            <w:rFonts w:ascii="Times New Roman" w:cs="Times New Roman" w:eastAsia="Times New Roman" w:hAnsi="Times New Roman"/>
            <w:color w:val="0563c1"/>
            <w:u w:val="single"/>
            <w:rtl w:val="0"/>
          </w:rPr>
          <w:t xml:space="preserve">https://class.unt.edu/world-languages-literatures-cultures/resources/studentcomplaint.pdf</w:t>
        </w:r>
      </w:hyperlink>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emailing the department, be sure to include:</w:t>
      </w:r>
    </w:p>
    <w:p w:rsidR="00000000" w:rsidDel="00000000" w:rsidP="00000000" w:rsidRDefault="00000000" w:rsidRPr="00000000" w14:paraId="000000BF">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first and last name</w:t>
      </w:r>
    </w:p>
    <w:p w:rsidR="00000000" w:rsidDel="00000000" w:rsidP="00000000" w:rsidRDefault="00000000" w:rsidRPr="00000000" w14:paraId="000000C0">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instructor’s name</w:t>
      </w:r>
    </w:p>
    <w:p w:rsidR="00000000" w:rsidDel="00000000" w:rsidP="00000000" w:rsidRDefault="00000000" w:rsidRPr="00000000" w14:paraId="000000C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course title and section number</w:t>
      </w:r>
    </w:p>
    <w:p w:rsidR="00000000" w:rsidDel="00000000" w:rsidP="00000000" w:rsidRDefault="00000000" w:rsidRPr="00000000" w14:paraId="000000C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helping us to maintain a supportive learning environment.</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pStyle w:val="Heading3"/>
        <w:rPr>
          <w:rFonts w:ascii="Times New Roman" w:cs="Times New Roman" w:eastAsia="Times New Roman" w:hAnsi="Times New Roman"/>
          <w:color w:val="1f3863"/>
        </w:rPr>
      </w:pPr>
      <w:bookmarkStart w:colFirst="0" w:colLast="0" w:name="_heading=h.ujnvpg9piuwi" w:id="14"/>
      <w:bookmarkEnd w:id="14"/>
      <w:r w:rsidDel="00000000" w:rsidR="00000000" w:rsidRPr="00000000">
        <w:rPr>
          <w:rFonts w:ascii="Times New Roman" w:cs="Times New Roman" w:eastAsia="Times New Roman" w:hAnsi="Times New Roman"/>
          <w:color w:val="1f3863"/>
          <w:rtl w:val="0"/>
        </w:rPr>
        <w:t xml:space="preserve">Guidelines on Grade Appeals in the WLLC Department</w:t>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should attempt to resolve the grade dispute with their instructor first. If there is no satisfactory resolution, the student can initiate a grade appeal with the instructor based on the following criteria:</w:t>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numPr>
          <w:ilvl w:val="0"/>
          <w:numId w:val="2"/>
        </w:numPr>
        <w:spacing w:line="252.00000000000003"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grade is based on unfair treatment during the regularly scheduled class period. </w:t>
      </w:r>
    </w:p>
    <w:p w:rsidR="00000000" w:rsidDel="00000000" w:rsidP="00000000" w:rsidRDefault="00000000" w:rsidRPr="00000000" w14:paraId="000000C9">
      <w:pPr>
        <w:numPr>
          <w:ilvl w:val="0"/>
          <w:numId w:val="2"/>
        </w:numPr>
        <w:spacing w:line="252.00000000000003"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instructor deviated from the guidelines outlined in the course syllabus without providing a valid academic reason, or</w:t>
      </w:r>
    </w:p>
    <w:p w:rsidR="00000000" w:rsidDel="00000000" w:rsidP="00000000" w:rsidRDefault="00000000" w:rsidRPr="00000000" w14:paraId="000000CA">
      <w:pPr>
        <w:numPr>
          <w:ilvl w:val="0"/>
          <w:numId w:val="2"/>
        </w:numPr>
        <w:spacing w:after="160" w:line="252.00000000000003"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error occurred in calculating the grade, including the failure to factor in an assignment, project, quiz, or examination. </w:t>
      </w:r>
    </w:p>
    <w:p w:rsidR="00000000" w:rsidDel="00000000" w:rsidP="00000000" w:rsidRDefault="00000000" w:rsidRPr="00000000" w14:paraId="000000CB">
      <w:pPr>
        <w:pStyle w:val="Heading3"/>
        <w:rPr>
          <w:rFonts w:ascii="Times New Roman" w:cs="Times New Roman" w:eastAsia="Times New Roman" w:hAnsi="Times New Roman"/>
          <w:color w:val="1f3863"/>
        </w:rPr>
      </w:pPr>
      <w:bookmarkStart w:colFirst="0" w:colLast="0" w:name="_heading=h.fjqlb4gu1va6" w:id="15"/>
      <w:bookmarkEnd w:id="15"/>
      <w:r w:rsidDel="00000000" w:rsidR="00000000" w:rsidRPr="00000000">
        <w:rPr>
          <w:rFonts w:ascii="Times New Roman" w:cs="Times New Roman" w:eastAsia="Times New Roman" w:hAnsi="Times New Roman"/>
          <w:color w:val="1f3863"/>
          <w:rtl w:val="0"/>
        </w:rPr>
        <w:t xml:space="preserve">Campus Closures Policy</w:t>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calendar is subject to change in agreement with the </w:t>
      </w:r>
      <w:hyperlink r:id="rId19">
        <w:r w:rsidDel="00000000" w:rsidR="00000000" w:rsidRPr="00000000">
          <w:rPr>
            <w:rFonts w:ascii="Times New Roman" w:cs="Times New Roman" w:eastAsia="Times New Roman" w:hAnsi="Times New Roman"/>
            <w:color w:val="0563c1"/>
            <w:u w:val="single"/>
            <w:rtl w:val="0"/>
          </w:rPr>
          <w:t xml:space="preserve">Campus Closures Policy</w:t>
        </w:r>
      </w:hyperlink>
      <w:r w:rsidDel="00000000" w:rsidR="00000000" w:rsidRPr="00000000">
        <w:rPr>
          <w:rFonts w:ascii="Times New Roman" w:cs="Times New Roman" w:eastAsia="Times New Roman" w:hAnsi="Times New Roman"/>
          <w:rtl w:val="0"/>
        </w:rPr>
        <w:t xml:space="preserve"> (</w:t>
      </w:r>
      <w:hyperlink r:id="rId20">
        <w:r w:rsidDel="00000000" w:rsidR="00000000" w:rsidRPr="00000000">
          <w:rPr>
            <w:rFonts w:ascii="Times New Roman" w:cs="Times New Roman" w:eastAsia="Times New Roman" w:hAnsi="Times New Roman"/>
            <w:color w:val="0563c1"/>
            <w:u w:val="single"/>
            <w:rtl w:val="0"/>
          </w:rPr>
          <w:t xml:space="preserve">https://policy.unt.edu/policy/15-006</w:t>
        </w:r>
      </w:hyperlink>
      <w:r w:rsidDel="00000000" w:rsidR="00000000" w:rsidRPr="00000000">
        <w:rPr>
          <w:rFonts w:ascii="Times New Roman" w:cs="Times New Roman" w:eastAsia="Times New Roman" w:hAnsi="Times New Roman"/>
          <w:rtl w:val="0"/>
        </w:rPr>
        <w:t xml:space="preserve">) and students will be notified by Eagle Alert if there is a campus closing that will impact a class.</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60" w:line="259" w:lineRule="auto"/>
        <w:ind w:left="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E">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CALENDAR</w:t>
      </w:r>
    </w:p>
    <w:p w:rsidR="00000000" w:rsidDel="00000000" w:rsidP="00000000" w:rsidRDefault="00000000" w:rsidRPr="00000000" w14:paraId="000000CF">
      <w:pPr>
        <w:jc w:val="center"/>
        <w:rPr>
          <w:rFonts w:ascii="Times New Roman" w:cs="Times New Roman" w:eastAsia="Times New Roman" w:hAnsi="Times New Roman"/>
          <w:b w:val="1"/>
          <w:bCs w:val="1"/>
        </w:rPr>
      </w:pPr>
      <w:r w:rsidDel="00000000" w:rsidR="00000000" w:rsidRPr="00000000">
        <w:rPr>
          <w:rtl w:val="0"/>
        </w:rPr>
      </w:r>
    </w:p>
    <w:tbl>
      <w:tblPr>
        <w:tblStyle w:val="Table3"/>
        <w:tblW w:w="98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1620"/>
        <w:gridCol w:w="6750"/>
        <w:tblGridChange w:id="0">
          <w:tblGrid>
            <w:gridCol w:w="1435"/>
            <w:gridCol w:w="1620"/>
            <w:gridCol w:w="6750"/>
          </w:tblGrid>
        </w:tblGridChange>
      </w:tblGrid>
      <w:tr>
        <w:trPr>
          <w:cantSplit w:val="0"/>
          <w:tblHeader w:val="1"/>
        </w:trPr>
        <w:tc>
          <w:tcPr/>
          <w:p w:rsidR="00000000" w:rsidDel="00000000" w:rsidP="00000000" w:rsidRDefault="00000000" w:rsidRPr="00000000" w14:paraId="000000D0">
            <w:pPr>
              <w:pStyle w:val="Heading1"/>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WEEK</w:t>
            </w:r>
          </w:p>
          <w:p w:rsidR="00000000" w:rsidDel="00000000" w:rsidP="00000000" w:rsidRDefault="00000000" w:rsidRPr="00000000" w14:paraId="000000D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2">
            <w:pPr>
              <w:pStyle w:val="Heading1"/>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DATE</w:t>
            </w:r>
          </w:p>
        </w:tc>
        <w:tc>
          <w:tcPr/>
          <w:p w:rsidR="00000000" w:rsidDel="00000000" w:rsidP="00000000" w:rsidRDefault="00000000" w:rsidRPr="00000000" w14:paraId="000000D3">
            <w:pPr>
              <w:pStyle w:val="Heading1"/>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TAREAS</w:t>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CN=Consult CANVAS for the assignment</w:t>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Consult your textbook for the assignment</w:t>
            </w:r>
          </w:p>
        </w:tc>
      </w:tr>
      <w:tr>
        <w:trPr>
          <w:cantSplit w:val="0"/>
          <w:tblHeader w:val="0"/>
        </w:trPr>
        <w:tc>
          <w:tcPr>
            <w:vMerge w:val="restart"/>
          </w:tcPr>
          <w:p w:rsidR="00000000" w:rsidDel="00000000" w:rsidP="00000000" w:rsidRDefault="00000000" w:rsidRPr="00000000" w14:paraId="000000D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Week 1</w:t>
            </w:r>
          </w:p>
        </w:tc>
        <w:tc>
          <w:tcPr/>
          <w:p w:rsidR="00000000" w:rsidDel="00000000" w:rsidP="00000000" w:rsidRDefault="00000000" w:rsidRPr="00000000" w14:paraId="000000D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January:</w:t>
            </w:r>
          </w:p>
          <w:p w:rsidR="00000000" w:rsidDel="00000000" w:rsidP="00000000" w:rsidRDefault="00000000" w:rsidRPr="00000000" w14:paraId="000000D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12 (M)     </w:t>
            </w:r>
            <w:r w:rsidDel="00000000" w:rsidR="00000000" w:rsidRPr="00000000">
              <w:rPr>
                <w:rtl w:val="0"/>
              </w:rPr>
            </w:r>
          </w:p>
        </w:tc>
        <w:tc>
          <w:tcPr/>
          <w:p w:rsidR="00000000" w:rsidDel="00000000" w:rsidP="00000000" w:rsidRDefault="00000000" w:rsidRPr="00000000" w14:paraId="000000D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Introducción al curso</w:t>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B">
            <w:pPr>
              <w:ind w:left="0" w:firstLine="0"/>
              <w:rPr>
                <w:rFonts w:ascii="Times New Roman" w:cs="Times New Roman" w:eastAsia="Times New Roman" w:hAnsi="Times New Roman"/>
              </w:rPr>
            </w:pPr>
            <w:r w:rsidDel="00000000" w:rsidR="00000000" w:rsidRPr="00000000">
              <w:rPr>
                <w:rtl w:val="0"/>
              </w:rPr>
            </w:r>
          </w:p>
        </w:tc>
      </w:tr>
      <w:tr>
        <w:trPr>
          <w:cantSplit w:val="0"/>
          <w:trHeight w:val="3356" w:hRule="atLeast"/>
          <w:tblHeader w:val="0"/>
        </w:trPr>
        <w:tc>
          <w:tcPr>
            <w:vMerge w:val="continue"/>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(W)</w:t>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F">
            <w:pPr>
              <w:widowControl w:val="0"/>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2"/>
                <w:szCs w:val="22"/>
                <w:rtl w:val="0"/>
              </w:rPr>
              <w:t xml:space="preserve"> Guest Speaker: Samantha Shead from United Way Denton</w:t>
            </w: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CN= </w:t>
            </w:r>
            <w:r w:rsidDel="00000000" w:rsidR="00000000" w:rsidRPr="00000000">
              <w:rPr>
                <w:rFonts w:ascii="Times New Roman" w:cs="Times New Roman" w:eastAsia="Times New Roman" w:hAnsi="Times New Roman"/>
                <w:i w:val="1"/>
                <w:iCs w:val="1"/>
                <w:rtl w:val="0"/>
              </w:rPr>
              <w:t xml:space="preserve">Complete VITA volunteer application and VITA LinkLearn certification </w:t>
            </w:r>
            <w:r w:rsidDel="00000000" w:rsidR="00000000" w:rsidRPr="00000000">
              <w:rPr>
                <w:rFonts w:ascii="Times New Roman" w:cs="Times New Roman" w:eastAsia="Times New Roman" w:hAnsi="Times New Roman"/>
                <w:rtl w:val="0"/>
              </w:rPr>
              <w:t xml:space="preserve">(Solo estudiantes que eligieron el servicio comunitario)</w:t>
            </w:r>
            <w:r w:rsidDel="00000000" w:rsidR="00000000" w:rsidRPr="00000000">
              <w:rPr>
                <w:rtl w:val="0"/>
              </w:rPr>
            </w:r>
          </w:p>
          <w:p w:rsidR="00000000" w:rsidDel="00000000" w:rsidP="00000000" w:rsidRDefault="00000000" w:rsidRPr="00000000" w14:paraId="000000E1">
            <w:pPr>
              <w:widowControl w:val="0"/>
              <w:ind w:left="0" w:firstLine="0"/>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rtl w:val="0"/>
              </w:rPr>
              <w:t xml:space="preserve"> </w:t>
            </w:r>
            <w:hyperlink r:id="rId21">
              <w:r w:rsidDel="00000000" w:rsidR="00000000" w:rsidRPr="00000000">
                <w:rPr>
                  <w:rFonts w:ascii="Times New Roman" w:cs="Times New Roman" w:eastAsia="Times New Roman" w:hAnsi="Times New Roman"/>
                  <w:color w:val="1155cc"/>
                  <w:u w:val="single"/>
                  <w:rtl w:val="0"/>
                </w:rPr>
                <w:t xml:space="preserve">https://www.unitedwaydenton.org/volunteer-vita</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E2">
            <w:pPr>
              <w:ind w:left="0" w:firstLine="0"/>
              <w:rPr>
                <w:rFonts w:ascii="Times New Roman" w:cs="Times New Roman" w:eastAsia="Times New Roman" w:hAnsi="Times New Roman"/>
                <w:color w:val="3d3d3d"/>
              </w:rPr>
            </w:pPr>
            <w:r w:rsidDel="00000000" w:rsidR="00000000" w:rsidRPr="00000000">
              <w:rPr>
                <w:rtl w:val="0"/>
              </w:rPr>
            </w:r>
          </w:p>
          <w:p w:rsidR="00000000" w:rsidDel="00000000" w:rsidP="00000000" w:rsidRDefault="00000000" w:rsidRPr="00000000" w14:paraId="000000E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3d3d3d"/>
                <w:rtl w:val="0"/>
              </w:rPr>
              <w:t xml:space="preserve">  </w:t>
            </w:r>
            <w:hyperlink r:id="rId22">
              <w:r w:rsidDel="00000000" w:rsidR="00000000" w:rsidRPr="00000000">
                <w:rPr>
                  <w:rFonts w:ascii="Times New Roman" w:cs="Times New Roman" w:eastAsia="Times New Roman" w:hAnsi="Times New Roman"/>
                  <w:color w:val="1155cc"/>
                  <w:u w:val="single"/>
                  <w:rtl w:val="0"/>
                </w:rPr>
                <w:t xml:space="preserve">https://linklearncertification.com/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Lección preliminar</w:t>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LT=pp.1-6</w:t>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CN= </w:t>
            </w:r>
            <w:r w:rsidDel="00000000" w:rsidR="00000000" w:rsidRPr="00000000">
              <w:rPr>
                <w:rFonts w:ascii="Times New Roman" w:cs="Times New Roman" w:eastAsia="Times New Roman" w:hAnsi="Times New Roman"/>
                <w:b w:val="1"/>
                <w:bCs w:val="1"/>
                <w:rtl w:val="0"/>
              </w:rPr>
              <w:t xml:space="preserve">Foro 1</w:t>
            </w: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CN=Seleccionar organización para presentación oral</w:t>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CN= “Leer rúbrica para la presentación oral"</w:t>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E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Week 2</w:t>
            </w:r>
          </w:p>
          <w:p w:rsidR="00000000" w:rsidDel="00000000" w:rsidP="00000000" w:rsidRDefault="00000000" w:rsidRPr="00000000" w14:paraId="000000EC">
            <w:pPr>
              <w:rPr>
                <w:rFonts w:ascii="Times New Roman" w:cs="Times New Roman" w:eastAsia="Times New Roman" w:hAnsi="Times New Roman"/>
                <w:b w:val="1"/>
                <w:bCs w:val="1"/>
                <w:color w:val="ff0000"/>
              </w:rPr>
            </w:pPr>
            <w:r w:rsidDel="00000000" w:rsidR="00000000" w:rsidRPr="00000000">
              <w:rPr>
                <w:rtl w:val="0"/>
              </w:rPr>
            </w:r>
          </w:p>
        </w:tc>
        <w:tc>
          <w:tcPr/>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(M)</w:t>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F">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NO HAY CLASE - MLK DAY </w:t>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Trabajar en la presentación oral</w:t>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(W)</w:t>
            </w:r>
          </w:p>
          <w:p w:rsidR="00000000" w:rsidDel="00000000" w:rsidP="00000000" w:rsidRDefault="00000000" w:rsidRPr="00000000" w14:paraId="000000F4">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Presentación oral:</w:t>
            </w:r>
          </w:p>
          <w:p w:rsidR="00000000" w:rsidDel="00000000" w:rsidP="00000000" w:rsidRDefault="00000000" w:rsidRPr="00000000" w14:paraId="000000F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Organización de servicio social</w:t>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F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Week 3</w:t>
            </w:r>
          </w:p>
          <w:p w:rsidR="00000000" w:rsidDel="00000000" w:rsidP="00000000" w:rsidRDefault="00000000" w:rsidRPr="00000000" w14:paraId="000000F9">
            <w:pPr>
              <w:rPr>
                <w:rFonts w:ascii="Times New Roman" w:cs="Times New Roman" w:eastAsia="Times New Roman" w:hAnsi="Times New Roman"/>
                <w:color w:val="ff0000"/>
              </w:rPr>
            </w:pPr>
            <w:r w:rsidDel="00000000" w:rsidR="00000000" w:rsidRPr="00000000">
              <w:rPr>
                <w:rtl w:val="0"/>
              </w:rPr>
            </w:r>
          </w:p>
        </w:tc>
        <w:tc>
          <w:tcPr/>
          <w:p w:rsidR="00000000" w:rsidDel="00000000" w:rsidP="00000000" w:rsidRDefault="00000000" w:rsidRPr="00000000" w14:paraId="000000F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26 (M)</w:t>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Lección 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“En el Departamento de Bienestar Social (I)”</w:t>
            </w:r>
          </w:p>
          <w:p w:rsidR="00000000" w:rsidDel="00000000" w:rsidP="00000000" w:rsidRDefault="00000000" w:rsidRPr="00000000" w14:paraId="000000F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Leer pp. 7-10; Tarea “Dígame”p.10 </w:t>
            </w:r>
          </w:p>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CN= </w:t>
            </w:r>
            <w:r w:rsidDel="00000000" w:rsidR="00000000" w:rsidRPr="00000000">
              <w:rPr>
                <w:rFonts w:ascii="Times New Roman" w:cs="Times New Roman" w:eastAsia="Times New Roman" w:hAnsi="Times New Roman"/>
                <w:b w:val="1"/>
                <w:bCs w:val="1"/>
                <w:rtl w:val="0"/>
              </w:rPr>
              <w:t xml:space="preserve">Foro 2</w:t>
            </w: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(W)</w:t>
            </w:r>
          </w:p>
        </w:tc>
        <w:tc>
          <w:tcPr/>
          <w:p w:rsidR="00000000" w:rsidDel="00000000" w:rsidP="00000000" w:rsidRDefault="00000000" w:rsidRPr="00000000" w14:paraId="0000010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Lección 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“En el Departamento de Bienestar Social (I)”</w:t>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Completa pp. 11-14</w:t>
            </w:r>
          </w:p>
          <w:p w:rsidR="00000000" w:rsidDel="00000000" w:rsidP="00000000" w:rsidRDefault="00000000" w:rsidRPr="00000000" w14:paraId="0000010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Quiz 1</w:t>
            </w:r>
          </w:p>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0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Week 4</w:t>
            </w:r>
          </w:p>
          <w:p w:rsidR="00000000" w:rsidDel="00000000" w:rsidP="00000000" w:rsidRDefault="00000000" w:rsidRPr="00000000" w14:paraId="00000108">
            <w:pPr>
              <w:rPr>
                <w:rFonts w:ascii="Times New Roman" w:cs="Times New Roman" w:eastAsia="Times New Roman" w:hAnsi="Times New Roman"/>
                <w:color w:val="ff0000"/>
              </w:rPr>
            </w:pPr>
            <w:r w:rsidDel="00000000" w:rsidR="00000000" w:rsidRPr="00000000">
              <w:rPr>
                <w:rtl w:val="0"/>
              </w:rPr>
            </w:r>
          </w:p>
        </w:tc>
        <w:tc>
          <w:tcPr/>
          <w:p w:rsidR="00000000" w:rsidDel="00000000" w:rsidP="00000000" w:rsidRDefault="00000000" w:rsidRPr="00000000" w14:paraId="00000109">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February:</w:t>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w:t>
            </w:r>
          </w:p>
        </w:tc>
        <w:tc>
          <w:tcPr/>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Lección 2: “En el Departamento de Bienestar Social (II)”</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C">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Leer pp. 15-18; Tarea “Dígame”pp.18-19 </w:t>
            </w:r>
          </w:p>
          <w:p w:rsidR="00000000" w:rsidDel="00000000" w:rsidP="00000000" w:rsidRDefault="00000000" w:rsidRPr="00000000" w14:paraId="0000010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CN= </w:t>
            </w:r>
            <w:r w:rsidDel="00000000" w:rsidR="00000000" w:rsidRPr="00000000">
              <w:rPr>
                <w:rFonts w:ascii="Times New Roman" w:cs="Times New Roman" w:eastAsia="Times New Roman" w:hAnsi="Times New Roman"/>
                <w:b w:val="1"/>
                <w:bCs w:val="1"/>
                <w:rtl w:val="0"/>
              </w:rPr>
              <w:t xml:space="preserve">Foro 3</w:t>
            </w:r>
          </w:p>
          <w:p w:rsidR="00000000" w:rsidDel="00000000" w:rsidP="00000000" w:rsidRDefault="00000000" w:rsidRPr="00000000" w14:paraId="0000010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Lección 1</w:t>
            </w:r>
          </w:p>
          <w:p w:rsidR="00000000" w:rsidDel="00000000" w:rsidP="00000000" w:rsidRDefault="00000000" w:rsidRPr="00000000" w14:paraId="00000110">
            <w:pPr>
              <w:ind w:left="0" w:firstLine="0"/>
              <w:jc w:val="both"/>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w:t>
            </w:r>
          </w:p>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Lección 2: “En el Departamento de Bienestar Social (II)”</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Completa pp. 19-22</w:t>
            </w:r>
          </w:p>
          <w:p w:rsidR="00000000" w:rsidDel="00000000" w:rsidP="00000000" w:rsidRDefault="00000000" w:rsidRPr="00000000" w14:paraId="0000011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Lección 2</w:t>
            </w:r>
          </w:p>
          <w:p w:rsidR="00000000" w:rsidDel="00000000" w:rsidP="00000000" w:rsidRDefault="00000000" w:rsidRPr="00000000" w14:paraId="00000117">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Quiz 2</w:t>
            </w:r>
          </w:p>
          <w:p w:rsidR="00000000" w:rsidDel="00000000" w:rsidP="00000000" w:rsidRDefault="00000000" w:rsidRPr="00000000" w14:paraId="00000118">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1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Week 5</w:t>
            </w:r>
          </w:p>
          <w:p w:rsidR="00000000" w:rsidDel="00000000" w:rsidP="00000000" w:rsidRDefault="00000000" w:rsidRPr="00000000" w14:paraId="0000011B">
            <w:pPr>
              <w:rPr>
                <w:rFonts w:ascii="Times New Roman" w:cs="Times New Roman" w:eastAsia="Times New Roman" w:hAnsi="Times New Roman"/>
                <w:color w:val="ff0000"/>
              </w:rPr>
            </w:pPr>
            <w:r w:rsidDel="00000000" w:rsidR="00000000" w:rsidRPr="00000000">
              <w:rPr>
                <w:rtl w:val="0"/>
              </w:rPr>
            </w:r>
          </w:p>
        </w:tc>
        <w:tc>
          <w:tcPr/>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(M)</w:t>
            </w:r>
          </w:p>
        </w:tc>
        <w:tc>
          <w:tcPr/>
          <w:p w:rsidR="00000000" w:rsidDel="00000000" w:rsidP="00000000" w:rsidRDefault="00000000" w:rsidRPr="00000000" w14:paraId="0000011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Lección 3: “En el Departamento de Bienestar Social (III)”</w:t>
            </w:r>
          </w:p>
          <w:p w:rsidR="00000000" w:rsidDel="00000000" w:rsidP="00000000" w:rsidRDefault="00000000" w:rsidRPr="00000000" w14:paraId="000001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Leer pp. 23-26; Tarea “Dígame” pp.26-27 </w:t>
            </w:r>
          </w:p>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CN= </w:t>
            </w:r>
            <w:r w:rsidDel="00000000" w:rsidR="00000000" w:rsidRPr="00000000">
              <w:rPr>
                <w:rFonts w:ascii="Times New Roman" w:cs="Times New Roman" w:eastAsia="Times New Roman" w:hAnsi="Times New Roman"/>
                <w:b w:val="1"/>
                <w:bCs w:val="1"/>
                <w:rtl w:val="0"/>
              </w:rPr>
              <w:t xml:space="preserve">Foro 4</w:t>
            </w: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b w:val="1"/>
                <w:bCs w:val="1"/>
              </w:rPr>
            </w:pPr>
            <w:r w:rsidDel="00000000" w:rsidR="00000000" w:rsidRPr="00000000">
              <w:rPr>
                <w:rtl w:val="0"/>
              </w:rPr>
            </w:r>
          </w:p>
        </w:tc>
      </w:tr>
      <w:tr>
        <w:trPr>
          <w:cantSplit w:val="0"/>
          <w:trHeight w:val="674" w:hRule="atLeast"/>
          <w:tblHeader w:val="0"/>
        </w:trPr>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(W)</w:t>
            </w:r>
          </w:p>
        </w:tc>
        <w:tc>
          <w:tcPr/>
          <w:p w:rsidR="00000000" w:rsidDel="00000000" w:rsidP="00000000" w:rsidRDefault="00000000" w:rsidRPr="00000000" w14:paraId="0000012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Lección 3: “En el Departamento de Bienestar Social (III)”</w:t>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Completa pp. 27-31</w:t>
            </w:r>
          </w:p>
          <w:p w:rsidR="00000000" w:rsidDel="00000000" w:rsidP="00000000" w:rsidRDefault="00000000" w:rsidRPr="00000000" w14:paraId="0000012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Quiz 3</w:t>
            </w:r>
          </w:p>
          <w:p w:rsidR="00000000" w:rsidDel="00000000" w:rsidP="00000000" w:rsidRDefault="00000000" w:rsidRPr="00000000" w14:paraId="00000126">
            <w:pP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2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Week 6</w:t>
            </w:r>
          </w:p>
          <w:p w:rsidR="00000000" w:rsidDel="00000000" w:rsidP="00000000" w:rsidRDefault="00000000" w:rsidRPr="00000000" w14:paraId="00000128">
            <w:pPr>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b w:val="1"/>
                <w:bCs w:val="1"/>
                <w:color w:val="ff0000"/>
              </w:rPr>
            </w:pPr>
            <w:r w:rsidDel="00000000" w:rsidR="00000000" w:rsidRPr="00000000">
              <w:rPr>
                <w:rtl w:val="0"/>
              </w:rPr>
            </w:r>
          </w:p>
        </w:tc>
        <w:tc>
          <w:tcPr/>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(M)</w:t>
            </w:r>
          </w:p>
        </w:tc>
        <w:tc>
          <w:tcPr/>
          <w:p w:rsidR="00000000" w:rsidDel="00000000" w:rsidP="00000000" w:rsidRDefault="00000000" w:rsidRPr="00000000" w14:paraId="0000012B">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Lección 4: “En la Oficina del Seguro Social (I)”</w:t>
            </w:r>
          </w:p>
          <w:p w:rsidR="00000000" w:rsidDel="00000000" w:rsidP="00000000" w:rsidRDefault="00000000" w:rsidRPr="00000000" w14:paraId="000001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Leer pp. 33-36; Tarea “Dígame” p. 37 </w:t>
            </w:r>
          </w:p>
          <w:p w:rsidR="00000000" w:rsidDel="00000000" w:rsidP="00000000" w:rsidRDefault="00000000" w:rsidRPr="00000000" w14:paraId="0000012D">
            <w:pPr>
              <w:ind w:left="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(W)</w:t>
            </w:r>
          </w:p>
        </w:tc>
        <w:tc>
          <w:tcPr/>
          <w:p w:rsidR="00000000" w:rsidDel="00000000" w:rsidP="00000000" w:rsidRDefault="00000000" w:rsidRPr="00000000" w14:paraId="00000130">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Lección 4: “En la Oficina del Seguro Social (I)”</w:t>
            </w:r>
          </w:p>
          <w:p w:rsidR="00000000" w:rsidDel="00000000" w:rsidP="00000000" w:rsidRDefault="00000000" w:rsidRPr="00000000" w14:paraId="00000131">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Completa pp. 38-41</w:t>
            </w:r>
          </w:p>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CN= Leer Información e instrucciones</w:t>
            </w:r>
          </w:p>
          <w:p w:rsidR="00000000" w:rsidDel="00000000" w:rsidP="00000000" w:rsidRDefault="00000000" w:rsidRPr="00000000" w14:paraId="0000013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Quiz 4</w:t>
            </w:r>
          </w:p>
          <w:p w:rsidR="00000000" w:rsidDel="00000000" w:rsidP="00000000" w:rsidRDefault="00000000" w:rsidRPr="00000000" w14:paraId="00000135">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*Entregar bosquejo (</w:t>
            </w:r>
            <w:r w:rsidDel="00000000" w:rsidR="00000000" w:rsidRPr="00000000">
              <w:rPr>
                <w:rFonts w:ascii="Times New Roman" w:cs="Times New Roman" w:eastAsia="Times New Roman" w:hAnsi="Times New Roman"/>
                <w:b w:val="1"/>
                <w:bCs w:val="1"/>
                <w:i w:val="1"/>
                <w:iCs w:val="1"/>
                <w:color w:val="000000"/>
                <w:rtl w:val="0"/>
              </w:rPr>
              <w:t xml:space="preserve">outline</w:t>
            </w:r>
            <w:r w:rsidDel="00000000" w:rsidR="00000000" w:rsidRPr="00000000">
              <w:rPr>
                <w:rFonts w:ascii="Times New Roman" w:cs="Times New Roman" w:eastAsia="Times New Roman" w:hAnsi="Times New Roman"/>
                <w:b w:val="1"/>
                <w:bCs w:val="1"/>
                <w:color w:val="000000"/>
                <w:rtl w:val="0"/>
              </w:rPr>
              <w:t xml:space="preserve">) del trabajo de investigación</w:t>
            </w:r>
          </w:p>
          <w:p w:rsidR="00000000" w:rsidDel="00000000" w:rsidP="00000000" w:rsidRDefault="00000000" w:rsidRPr="00000000" w14:paraId="00000136">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7">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*Servicio comunitario - Entrega de ficha de asistencia (horas completadas hasta la fecha)</w:t>
            </w:r>
          </w:p>
          <w:p w:rsidR="00000000" w:rsidDel="00000000" w:rsidP="00000000" w:rsidRDefault="00000000" w:rsidRPr="00000000" w14:paraId="0000013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3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Week 7</w:t>
            </w:r>
          </w:p>
          <w:p w:rsidR="00000000" w:rsidDel="00000000" w:rsidP="00000000" w:rsidRDefault="00000000" w:rsidRPr="00000000" w14:paraId="0000013B">
            <w:pPr>
              <w:rPr>
                <w:rFonts w:ascii="Times New Roman" w:cs="Times New Roman" w:eastAsia="Times New Roman" w:hAnsi="Times New Roman"/>
                <w:color w:val="ff0000"/>
              </w:rPr>
            </w:pPr>
            <w:r w:rsidDel="00000000" w:rsidR="00000000" w:rsidRPr="00000000">
              <w:rPr>
                <w:rtl w:val="0"/>
              </w:rPr>
            </w:r>
          </w:p>
        </w:tc>
        <w:tc>
          <w:tcPr/>
          <w:p w:rsidR="00000000" w:rsidDel="00000000" w:rsidP="00000000" w:rsidRDefault="00000000" w:rsidRPr="00000000" w14:paraId="0000013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23 (M)</w:t>
            </w:r>
          </w:p>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3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Lección 5: “Una entrevista”</w:t>
            </w:r>
          </w:p>
          <w:p w:rsidR="00000000" w:rsidDel="00000000" w:rsidP="00000000" w:rsidRDefault="00000000" w:rsidRPr="00000000" w14:paraId="000001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Leer pp. 43-46; Tarea “Dígame” pp. 46-47 </w:t>
            </w:r>
          </w:p>
          <w:p w:rsidR="00000000" w:rsidDel="00000000" w:rsidP="00000000" w:rsidRDefault="00000000" w:rsidRPr="00000000" w14:paraId="0000014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CN= </w:t>
            </w:r>
            <w:r w:rsidDel="00000000" w:rsidR="00000000" w:rsidRPr="00000000">
              <w:rPr>
                <w:rFonts w:ascii="Times New Roman" w:cs="Times New Roman" w:eastAsia="Times New Roman" w:hAnsi="Times New Roman"/>
                <w:b w:val="1"/>
                <w:bCs w:val="1"/>
                <w:rtl w:val="0"/>
              </w:rPr>
              <w:t xml:space="preserve">Foro 5</w:t>
            </w:r>
          </w:p>
          <w:p w:rsidR="00000000" w:rsidDel="00000000" w:rsidP="00000000" w:rsidRDefault="00000000" w:rsidRPr="00000000" w14:paraId="00000142">
            <w:pPr>
              <w:ind w:left="0" w:firstLine="0"/>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(W)</w:t>
            </w:r>
          </w:p>
          <w:p w:rsidR="00000000" w:rsidDel="00000000" w:rsidP="00000000" w:rsidRDefault="00000000" w:rsidRPr="00000000" w14:paraId="00000145">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Lección 5: “Una entrevista”</w:t>
            </w:r>
          </w:p>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Completa pp. 47-51</w:t>
            </w:r>
          </w:p>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Repaso midterm pp.55-60</w:t>
            </w:r>
          </w:p>
          <w:p w:rsidR="00000000" w:rsidDel="00000000" w:rsidP="00000000" w:rsidRDefault="00000000" w:rsidRPr="00000000" w14:paraId="0000014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Quiz 5</w:t>
            </w:r>
          </w:p>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4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Week 8</w:t>
            </w:r>
          </w:p>
          <w:p w:rsidR="00000000" w:rsidDel="00000000" w:rsidP="00000000" w:rsidRDefault="00000000" w:rsidRPr="00000000" w14:paraId="0000014D">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March: </w:t>
            </w:r>
          </w:p>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w:t>
            </w:r>
          </w:p>
          <w:p w:rsidR="00000000" w:rsidDel="00000000" w:rsidP="00000000" w:rsidRDefault="00000000" w:rsidRPr="00000000" w14:paraId="00000150">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5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Midterm Exam </w:t>
            </w:r>
          </w:p>
          <w:p w:rsidR="00000000" w:rsidDel="00000000" w:rsidP="00000000" w:rsidRDefault="00000000" w:rsidRPr="00000000" w14:paraId="0000015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(Lecciones 1-5)</w:t>
            </w:r>
          </w:p>
          <w:p w:rsidR="00000000" w:rsidDel="00000000" w:rsidP="00000000" w:rsidRDefault="00000000" w:rsidRPr="00000000" w14:paraId="00000153">
            <w:pPr>
              <w:ind w:left="0" w:firstLine="0"/>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w:t>
            </w:r>
          </w:p>
        </w:tc>
        <w:tc>
          <w:tcPr/>
          <w:p w:rsidR="00000000" w:rsidDel="00000000" w:rsidP="00000000" w:rsidRDefault="00000000" w:rsidRPr="00000000" w14:paraId="0000015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Lección 6: “Al año siguiente”</w:t>
            </w:r>
          </w:p>
          <w:p w:rsidR="00000000" w:rsidDel="00000000" w:rsidP="00000000" w:rsidRDefault="00000000" w:rsidRPr="00000000" w14:paraId="000001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Leer pp. 61-64; Tarea “Dígame” pp. 64-65 </w:t>
            </w:r>
          </w:p>
          <w:p w:rsidR="00000000" w:rsidDel="00000000" w:rsidP="00000000" w:rsidRDefault="00000000" w:rsidRPr="00000000" w14:paraId="000001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CN= </w:t>
            </w:r>
            <w:r w:rsidDel="00000000" w:rsidR="00000000" w:rsidRPr="00000000">
              <w:rPr>
                <w:rFonts w:ascii="Times New Roman" w:cs="Times New Roman" w:eastAsia="Times New Roman" w:hAnsi="Times New Roman"/>
                <w:b w:val="1"/>
                <w:bCs w:val="1"/>
                <w:rtl w:val="0"/>
              </w:rPr>
              <w:t xml:space="preserve">Foro 6</w:t>
            </w:r>
            <w:r w:rsidDel="00000000" w:rsidR="00000000" w:rsidRPr="00000000">
              <w:rPr>
                <w:rtl w:val="0"/>
              </w:rPr>
            </w:r>
          </w:p>
          <w:p w:rsidR="00000000" w:rsidDel="00000000" w:rsidP="00000000" w:rsidRDefault="00000000" w:rsidRPr="00000000" w14:paraId="000001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Completa pp. 65-69</w:t>
            </w:r>
          </w:p>
          <w:p w:rsidR="00000000" w:rsidDel="00000000" w:rsidP="00000000" w:rsidRDefault="00000000" w:rsidRPr="00000000" w14:paraId="0000015A">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5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Week 9</w:t>
            </w:r>
          </w:p>
          <w:p w:rsidR="00000000" w:rsidDel="00000000" w:rsidP="00000000" w:rsidRDefault="00000000" w:rsidRPr="00000000" w14:paraId="000001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9-15</w:t>
            </w:r>
          </w:p>
        </w:tc>
        <w:tc>
          <w:tcPr/>
          <w:p w:rsidR="00000000" w:rsidDel="00000000" w:rsidP="00000000" w:rsidRDefault="00000000" w:rsidRPr="00000000" w14:paraId="0000015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hay clases – Vacaciones de primavera</w:t>
            </w:r>
          </w:p>
          <w:p w:rsidR="00000000" w:rsidDel="00000000" w:rsidP="00000000" w:rsidRDefault="00000000" w:rsidRPr="00000000" w14:paraId="0000016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1">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2">
            <w:pPr>
              <w:ind w:left="0" w:firstLine="0"/>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6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Week 10</w:t>
            </w:r>
          </w:p>
          <w:p w:rsidR="00000000" w:rsidDel="00000000" w:rsidP="00000000" w:rsidRDefault="00000000" w:rsidRPr="00000000" w14:paraId="0000016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(M)</w:t>
            </w:r>
          </w:p>
          <w:p w:rsidR="00000000" w:rsidDel="00000000" w:rsidP="00000000" w:rsidRDefault="00000000" w:rsidRPr="00000000" w14:paraId="00000166">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Lección 7: “Estampillas para alimentos”</w:t>
            </w:r>
          </w:p>
          <w:p w:rsidR="00000000" w:rsidDel="00000000" w:rsidP="00000000" w:rsidRDefault="00000000" w:rsidRPr="00000000" w14:paraId="0000016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Leer pp. 71-74; Tarea “Dígame” pp. 74-75 </w:t>
            </w:r>
          </w:p>
          <w:p w:rsidR="00000000" w:rsidDel="00000000" w:rsidP="00000000" w:rsidRDefault="00000000" w:rsidRPr="00000000" w14:paraId="000001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CN= </w:t>
            </w:r>
            <w:r w:rsidDel="00000000" w:rsidR="00000000" w:rsidRPr="00000000">
              <w:rPr>
                <w:rFonts w:ascii="Times New Roman" w:cs="Times New Roman" w:eastAsia="Times New Roman" w:hAnsi="Times New Roman"/>
                <w:b w:val="1"/>
                <w:bCs w:val="1"/>
                <w:rtl w:val="0"/>
              </w:rPr>
              <w:t xml:space="preserve">Foro 7</w:t>
            </w: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(W)</w:t>
            </w:r>
          </w:p>
          <w:p w:rsidR="00000000" w:rsidDel="00000000" w:rsidP="00000000" w:rsidRDefault="00000000" w:rsidRPr="00000000" w14:paraId="0000016D">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Lección 7: “Estampillas para alimentos”</w:t>
            </w:r>
          </w:p>
          <w:p w:rsidR="00000000" w:rsidDel="00000000" w:rsidP="00000000" w:rsidRDefault="00000000" w:rsidRPr="00000000" w14:paraId="000001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Completa pp. 75-79</w:t>
            </w:r>
          </w:p>
          <w:p w:rsidR="00000000" w:rsidDel="00000000" w:rsidP="00000000" w:rsidRDefault="00000000" w:rsidRPr="00000000" w14:paraId="00000170">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Quiz 6 (Lección 6/7)</w:t>
            </w:r>
          </w:p>
          <w:p w:rsidR="00000000" w:rsidDel="00000000" w:rsidP="00000000" w:rsidRDefault="00000000" w:rsidRPr="00000000" w14:paraId="00000171">
            <w:pPr>
              <w:rPr>
                <w:rFonts w:ascii="Times New Roman" w:cs="Times New Roman" w:eastAsia="Times New Roman" w:hAnsi="Times New Roman"/>
                <w:color w:val="ff000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7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Week 11</w:t>
            </w:r>
          </w:p>
          <w:p w:rsidR="00000000" w:rsidDel="00000000" w:rsidP="00000000" w:rsidRDefault="00000000" w:rsidRPr="00000000" w14:paraId="00000173">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(M)</w:t>
            </w:r>
          </w:p>
          <w:p w:rsidR="00000000" w:rsidDel="00000000" w:rsidP="00000000" w:rsidRDefault="00000000" w:rsidRPr="00000000" w14:paraId="00000175">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Lección 8: “En el Departamento de Servicios Sociales”</w:t>
            </w:r>
          </w:p>
          <w:p w:rsidR="00000000" w:rsidDel="00000000" w:rsidP="00000000" w:rsidRDefault="00000000" w:rsidRPr="00000000" w14:paraId="000001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Leer pp. 81-84; Tarea “Dígame” pp. 84-85 </w:t>
            </w:r>
          </w:p>
          <w:p w:rsidR="00000000" w:rsidDel="00000000" w:rsidP="00000000" w:rsidRDefault="00000000" w:rsidRPr="00000000" w14:paraId="0000017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9">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Entregar el trabajo de investigación parte II (primer borrador) </w:t>
            </w:r>
          </w:p>
          <w:p w:rsidR="00000000" w:rsidDel="00000000" w:rsidP="00000000" w:rsidRDefault="00000000" w:rsidRPr="00000000" w14:paraId="0000017A">
            <w:pP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17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Servicio comunitario - Entrega de ficha de asistencia (horas completadas hasta la fecha)</w:t>
            </w:r>
          </w:p>
          <w:p w:rsidR="00000000" w:rsidDel="00000000" w:rsidP="00000000" w:rsidRDefault="00000000" w:rsidRPr="00000000" w14:paraId="0000017C">
            <w:pP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17D">
            <w:pP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7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25 (W)</w:t>
            </w:r>
            <w:r w:rsidDel="00000000" w:rsidR="00000000" w:rsidRPr="00000000">
              <w:rPr>
                <w:rtl w:val="0"/>
              </w:rPr>
            </w:r>
          </w:p>
          <w:p w:rsidR="00000000" w:rsidDel="00000000" w:rsidP="00000000" w:rsidRDefault="00000000" w:rsidRPr="00000000" w14:paraId="00000180">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8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Lección 8: “En el Departamento de Servicios Sociales”</w:t>
            </w:r>
          </w:p>
          <w:p w:rsidR="00000000" w:rsidDel="00000000" w:rsidP="00000000" w:rsidRDefault="00000000" w:rsidRPr="00000000" w14:paraId="000001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Completa pp. 85-89</w:t>
            </w:r>
          </w:p>
          <w:p w:rsidR="00000000" w:rsidDel="00000000" w:rsidP="00000000" w:rsidRDefault="00000000" w:rsidRPr="00000000" w14:paraId="0000018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Quiz 7</w:t>
            </w:r>
          </w:p>
          <w:p w:rsidR="00000000" w:rsidDel="00000000" w:rsidP="00000000" w:rsidRDefault="00000000" w:rsidRPr="00000000" w14:paraId="00000184">
            <w:pPr>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8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Week 12</w:t>
            </w:r>
          </w:p>
          <w:p w:rsidR="00000000" w:rsidDel="00000000" w:rsidP="00000000" w:rsidRDefault="00000000" w:rsidRPr="00000000" w14:paraId="00000186">
            <w:pPr>
              <w:rPr>
                <w:rFonts w:ascii="Times New Roman" w:cs="Times New Roman" w:eastAsia="Times New Roman" w:hAnsi="Times New Roman"/>
                <w:color w:val="ff0000"/>
              </w:rPr>
            </w:pPr>
            <w:r w:rsidDel="00000000" w:rsidR="00000000" w:rsidRPr="00000000">
              <w:rPr>
                <w:rtl w:val="0"/>
              </w:rPr>
            </w:r>
          </w:p>
        </w:tc>
        <w:tc>
          <w:tcPr/>
          <w:p w:rsidR="00000000" w:rsidDel="00000000" w:rsidP="00000000" w:rsidRDefault="00000000" w:rsidRPr="00000000" w14:paraId="000001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 (M)</w:t>
            </w:r>
          </w:p>
          <w:p w:rsidR="00000000" w:rsidDel="00000000" w:rsidP="00000000" w:rsidRDefault="00000000" w:rsidRPr="00000000" w14:paraId="00000188">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Lección 9: “El programa de empleo y entrenamiento I”</w:t>
            </w:r>
          </w:p>
          <w:p w:rsidR="00000000" w:rsidDel="00000000" w:rsidP="00000000" w:rsidRDefault="00000000" w:rsidRPr="00000000" w14:paraId="000001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Leer pp. 91-94; Tarea “Dígame” pp. 94-95 </w:t>
            </w:r>
          </w:p>
          <w:p w:rsidR="00000000" w:rsidDel="00000000" w:rsidP="00000000" w:rsidRDefault="00000000" w:rsidRPr="00000000" w14:paraId="000001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CN= </w:t>
            </w:r>
            <w:r w:rsidDel="00000000" w:rsidR="00000000" w:rsidRPr="00000000">
              <w:rPr>
                <w:rFonts w:ascii="Times New Roman" w:cs="Times New Roman" w:eastAsia="Times New Roman" w:hAnsi="Times New Roman"/>
                <w:b w:val="1"/>
                <w:bCs w:val="1"/>
                <w:rtl w:val="0"/>
              </w:rPr>
              <w:t xml:space="preserve">Foro 8</w:t>
            </w:r>
            <w:r w:rsidDel="00000000" w:rsidR="00000000" w:rsidRPr="00000000">
              <w:rPr>
                <w:rtl w:val="0"/>
              </w:rPr>
            </w:r>
          </w:p>
          <w:p w:rsidR="00000000" w:rsidDel="00000000" w:rsidP="00000000" w:rsidRDefault="00000000" w:rsidRPr="00000000" w14:paraId="0000018C">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April:</w:t>
            </w:r>
          </w:p>
          <w:p w:rsidR="00000000" w:rsidDel="00000000" w:rsidP="00000000" w:rsidRDefault="00000000" w:rsidRPr="00000000" w14:paraId="000001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w:t>
            </w:r>
          </w:p>
        </w:tc>
        <w:tc>
          <w:tcPr/>
          <w:p w:rsidR="00000000" w:rsidDel="00000000" w:rsidP="00000000" w:rsidRDefault="00000000" w:rsidRPr="00000000" w14:paraId="0000019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Lección 9: “El programa de empleo y entrenamiento I”</w:t>
            </w:r>
          </w:p>
          <w:p w:rsidR="00000000" w:rsidDel="00000000" w:rsidP="00000000" w:rsidRDefault="00000000" w:rsidRPr="00000000" w14:paraId="000001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Completa pp. 95-99</w:t>
            </w:r>
          </w:p>
          <w:p w:rsidR="00000000" w:rsidDel="00000000" w:rsidP="00000000" w:rsidRDefault="00000000" w:rsidRPr="00000000" w14:paraId="00000192">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Quiz 8</w:t>
            </w:r>
          </w:p>
          <w:p w:rsidR="00000000" w:rsidDel="00000000" w:rsidP="00000000" w:rsidRDefault="00000000" w:rsidRPr="00000000" w14:paraId="00000193">
            <w:pPr>
              <w:ind w:left="0" w:firstLine="0"/>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9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Week 13</w:t>
            </w:r>
          </w:p>
          <w:p w:rsidR="00000000" w:rsidDel="00000000" w:rsidP="00000000" w:rsidRDefault="00000000" w:rsidRPr="00000000" w14:paraId="00000195">
            <w:pPr>
              <w:rPr>
                <w:rFonts w:ascii="Times New Roman" w:cs="Times New Roman" w:eastAsia="Times New Roman" w:hAnsi="Times New Roman"/>
                <w:color w:val="ff0000"/>
              </w:rPr>
            </w:pPr>
            <w:r w:rsidDel="00000000" w:rsidR="00000000" w:rsidRPr="00000000">
              <w:rPr>
                <w:rtl w:val="0"/>
              </w:rPr>
            </w:r>
          </w:p>
        </w:tc>
        <w:tc>
          <w:tcPr/>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(M)</w:t>
            </w:r>
          </w:p>
          <w:p w:rsidR="00000000" w:rsidDel="00000000" w:rsidP="00000000" w:rsidRDefault="00000000" w:rsidRPr="00000000" w14:paraId="000001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9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Lección 10: “El programa de empleo y entrenamiento II” </w:t>
            </w:r>
          </w:p>
          <w:p w:rsidR="00000000" w:rsidDel="00000000" w:rsidP="00000000" w:rsidRDefault="00000000" w:rsidRPr="00000000" w14:paraId="000001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Leer pp. 101-104; Tarea “Dígame” pp. 104-105 </w:t>
            </w:r>
          </w:p>
          <w:p w:rsidR="00000000" w:rsidDel="00000000" w:rsidP="00000000" w:rsidRDefault="00000000" w:rsidRPr="00000000" w14:paraId="000001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CN= </w:t>
            </w:r>
            <w:r w:rsidDel="00000000" w:rsidR="00000000" w:rsidRPr="00000000">
              <w:rPr>
                <w:rFonts w:ascii="Times New Roman" w:cs="Times New Roman" w:eastAsia="Times New Roman" w:hAnsi="Times New Roman"/>
                <w:b w:val="1"/>
                <w:bCs w:val="1"/>
                <w:rtl w:val="0"/>
              </w:rPr>
              <w:t xml:space="preserve">Foro 9</w:t>
            </w:r>
            <w:r w:rsidDel="00000000" w:rsidR="00000000" w:rsidRPr="00000000">
              <w:rPr>
                <w:rtl w:val="0"/>
              </w:rPr>
            </w:r>
          </w:p>
          <w:p w:rsidR="00000000" w:rsidDel="00000000" w:rsidP="00000000" w:rsidRDefault="00000000" w:rsidRPr="00000000" w14:paraId="0000019D">
            <w:pPr>
              <w:ind w:left="0" w:firstLine="0"/>
              <w:rPr>
                <w:rFonts w:ascii="Times New Roman" w:cs="Times New Roman" w:eastAsia="Times New Roman" w:hAnsi="Times New Roman"/>
                <w:b w:val="1"/>
                <w:bCs w:val="1"/>
                <w:color w:val="ff000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ff0000"/>
              </w:rPr>
            </w:pPr>
            <w:r w:rsidDel="00000000" w:rsidR="00000000" w:rsidRPr="00000000">
              <w:rPr>
                <w:rtl w:val="0"/>
              </w:rPr>
            </w:r>
          </w:p>
        </w:tc>
        <w:tc>
          <w:tcPr/>
          <w:p w:rsidR="00000000" w:rsidDel="00000000" w:rsidP="00000000" w:rsidRDefault="00000000" w:rsidRPr="00000000" w14:paraId="000001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(W)</w:t>
            </w:r>
          </w:p>
          <w:p w:rsidR="00000000" w:rsidDel="00000000" w:rsidP="00000000" w:rsidRDefault="00000000" w:rsidRPr="00000000" w14:paraId="000001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6">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Lección 10: “El programa de empleo y entrenamiento II” </w:t>
            </w:r>
          </w:p>
          <w:p w:rsidR="00000000" w:rsidDel="00000000" w:rsidP="00000000" w:rsidRDefault="00000000" w:rsidRPr="00000000" w14:paraId="000001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Completa pp. 105-109</w:t>
            </w:r>
          </w:p>
          <w:p w:rsidR="00000000" w:rsidDel="00000000" w:rsidP="00000000" w:rsidRDefault="00000000" w:rsidRPr="00000000" w14:paraId="000001A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Trabajo de investigación (preguntas, revisión, etc.)</w:t>
            </w:r>
          </w:p>
          <w:p w:rsidR="00000000" w:rsidDel="00000000" w:rsidP="00000000" w:rsidRDefault="00000000" w:rsidRPr="00000000" w14:paraId="000001AB">
            <w:pPr>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A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Week 14</w:t>
            </w:r>
          </w:p>
          <w:p w:rsidR="00000000" w:rsidDel="00000000" w:rsidP="00000000" w:rsidRDefault="00000000" w:rsidRPr="00000000" w14:paraId="000001AD">
            <w:pPr>
              <w:rPr>
                <w:rFonts w:ascii="Times New Roman" w:cs="Times New Roman" w:eastAsia="Times New Roman" w:hAnsi="Times New Roman"/>
                <w:color w:val="ff0000"/>
              </w:rPr>
            </w:pPr>
            <w:r w:rsidDel="00000000" w:rsidR="00000000" w:rsidRPr="00000000">
              <w:rPr>
                <w:rtl w:val="0"/>
              </w:rPr>
            </w:r>
          </w:p>
        </w:tc>
        <w:tc>
          <w:tcPr/>
          <w:p w:rsidR="00000000" w:rsidDel="00000000" w:rsidP="00000000" w:rsidRDefault="00000000" w:rsidRPr="00000000" w14:paraId="000001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(M)</w:t>
            </w:r>
          </w:p>
        </w:tc>
        <w:tc>
          <w:tcPr/>
          <w:p w:rsidR="00000000" w:rsidDel="00000000" w:rsidP="00000000" w:rsidRDefault="00000000" w:rsidRPr="00000000" w14:paraId="000001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Entregar el trabajo de investigación (versión final)/ </w:t>
            </w:r>
            <w:r w:rsidDel="00000000" w:rsidR="00000000" w:rsidRPr="00000000">
              <w:rPr>
                <w:rFonts w:ascii="Times New Roman" w:cs="Times New Roman" w:eastAsia="Times New Roman" w:hAnsi="Times New Roman"/>
                <w:b w:val="1"/>
                <w:bCs w:val="1"/>
                <w:rtl w:val="0"/>
              </w:rPr>
              <w:t xml:space="preserve">Servicio comunitario</w:t>
            </w:r>
            <w:r w:rsidDel="00000000" w:rsidR="00000000" w:rsidRPr="00000000">
              <w:rPr>
                <w:rFonts w:ascii="Times New Roman" w:cs="Times New Roman" w:eastAsia="Times New Roman" w:hAnsi="Times New Roman"/>
                <w:rtl w:val="0"/>
              </w:rPr>
              <w:t xml:space="preserve">: Entrega de reflexión</w:t>
            </w:r>
          </w:p>
          <w:p w:rsidR="00000000" w:rsidDel="00000000" w:rsidP="00000000" w:rsidRDefault="00000000" w:rsidRPr="00000000" w14:paraId="000001B0">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Entrega final de ficha de asistencia- Servicio comunitario</w:t>
            </w:r>
          </w:p>
          <w:p w:rsidR="00000000" w:rsidDel="00000000" w:rsidP="00000000" w:rsidRDefault="00000000" w:rsidRPr="00000000" w14:paraId="000001B1">
            <w:pP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1B2">
            <w:p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Reunirse con los grupos para ultimar detalles sobre la  organización sin fines de lucro.</w:t>
            </w:r>
          </w:p>
          <w:p w:rsidR="00000000" w:rsidDel="00000000" w:rsidP="00000000" w:rsidRDefault="00000000" w:rsidRPr="00000000" w14:paraId="000001B3">
            <w:pP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(W)</w:t>
            </w:r>
          </w:p>
          <w:p w:rsidR="00000000" w:rsidDel="00000000" w:rsidP="00000000" w:rsidRDefault="00000000" w:rsidRPr="00000000" w14:paraId="000001B6">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Reunirse con los grupos para ultimar detalles sobre la organización sin fines de lucro.</w:t>
            </w:r>
          </w:p>
          <w:p w:rsidR="00000000" w:rsidDel="00000000" w:rsidP="00000000" w:rsidRDefault="00000000" w:rsidRPr="00000000" w14:paraId="000001B8">
            <w:pP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B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Week 15</w:t>
            </w:r>
            <w:r w:rsidDel="00000000" w:rsidR="00000000" w:rsidRPr="00000000">
              <w:rPr>
                <w:rtl w:val="0"/>
              </w:rPr>
            </w:r>
          </w:p>
        </w:tc>
        <w:tc>
          <w:tcPr/>
          <w:p w:rsidR="00000000" w:rsidDel="00000000" w:rsidP="00000000" w:rsidRDefault="00000000" w:rsidRPr="00000000" w14:paraId="000001B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21 (M)</w:t>
            </w:r>
            <w:r w:rsidDel="00000000" w:rsidR="00000000" w:rsidRPr="00000000">
              <w:rPr>
                <w:rtl w:val="0"/>
              </w:rPr>
            </w:r>
          </w:p>
        </w:tc>
        <w:tc>
          <w:tcPr/>
          <w:p w:rsidR="00000000" w:rsidDel="00000000" w:rsidP="00000000" w:rsidRDefault="00000000" w:rsidRPr="00000000" w14:paraId="000001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Presentación oral:</w:t>
            </w:r>
          </w:p>
          <w:p w:rsidR="00000000" w:rsidDel="00000000" w:rsidP="00000000" w:rsidRDefault="00000000" w:rsidRPr="00000000" w14:paraId="000001B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Grupo 1: Creación de organización sin fines de lucro</w:t>
            </w:r>
          </w:p>
          <w:p w:rsidR="00000000" w:rsidDel="00000000" w:rsidP="00000000" w:rsidRDefault="00000000" w:rsidRPr="00000000" w14:paraId="000001BD">
            <w:pPr>
              <w:ind w:left="0" w:firstLine="0"/>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(W)</w:t>
            </w:r>
          </w:p>
          <w:p w:rsidR="00000000" w:rsidDel="00000000" w:rsidP="00000000" w:rsidRDefault="00000000" w:rsidRPr="00000000" w14:paraId="000001C0">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Presentación oral:</w:t>
            </w:r>
          </w:p>
          <w:p w:rsidR="00000000" w:rsidDel="00000000" w:rsidP="00000000" w:rsidRDefault="00000000" w:rsidRPr="00000000" w14:paraId="000001C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Grupo 2: Creación de organización sin fines de lucro</w:t>
            </w:r>
          </w:p>
          <w:p w:rsidR="00000000" w:rsidDel="00000000" w:rsidP="00000000" w:rsidRDefault="00000000" w:rsidRPr="00000000" w14:paraId="000001C3">
            <w:pPr>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C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Week 16</w:t>
            </w:r>
          </w:p>
        </w:tc>
        <w:tc>
          <w:tcPr/>
          <w:p w:rsidR="00000000" w:rsidDel="00000000" w:rsidP="00000000" w:rsidRDefault="00000000" w:rsidRPr="00000000" w14:paraId="000001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(M)</w:t>
            </w:r>
          </w:p>
          <w:p w:rsidR="00000000" w:rsidDel="00000000" w:rsidP="00000000" w:rsidRDefault="00000000" w:rsidRPr="00000000" w14:paraId="000001C6">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C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Repaso Examen Final</w:t>
            </w:r>
            <w:r w:rsidDel="00000000" w:rsidR="00000000" w:rsidRPr="00000000">
              <w:rPr>
                <w:rtl w:val="0"/>
              </w:rPr>
            </w:r>
          </w:p>
          <w:p w:rsidR="00000000" w:rsidDel="00000000" w:rsidP="00000000" w:rsidRDefault="00000000" w:rsidRPr="00000000" w14:paraId="000001C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C9">
            <w:pP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1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 (W)</w:t>
            </w:r>
          </w:p>
          <w:p w:rsidR="00000000" w:rsidDel="00000000" w:rsidP="00000000" w:rsidRDefault="00000000" w:rsidRPr="00000000" w14:paraId="000001C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C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Repaso Examen Final</w:t>
            </w:r>
            <w:r w:rsidDel="00000000" w:rsidR="00000000" w:rsidRPr="00000000">
              <w:rPr>
                <w:rtl w:val="0"/>
              </w:rPr>
            </w:r>
          </w:p>
          <w:p w:rsidR="00000000" w:rsidDel="00000000" w:rsidP="00000000" w:rsidRDefault="00000000" w:rsidRPr="00000000" w14:paraId="000001CE">
            <w:pP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C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Week 17</w:t>
            </w:r>
            <w:r w:rsidDel="00000000" w:rsidR="00000000" w:rsidRPr="00000000">
              <w:rPr>
                <w:rtl w:val="0"/>
              </w:rPr>
            </w:r>
          </w:p>
        </w:tc>
        <w:tc>
          <w:tcPr/>
          <w:p w:rsidR="00000000" w:rsidDel="00000000" w:rsidP="00000000" w:rsidRDefault="00000000" w:rsidRPr="00000000" w14:paraId="000001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p w:rsidR="00000000" w:rsidDel="00000000" w:rsidP="00000000" w:rsidRDefault="00000000" w:rsidRPr="00000000" w14:paraId="000001D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2">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Final Exam </w:t>
            </w:r>
            <w:r w:rsidDel="00000000" w:rsidR="00000000" w:rsidRPr="00000000">
              <w:rPr>
                <w:rFonts w:ascii="Times New Roman" w:cs="Times New Roman" w:eastAsia="Times New Roman" w:hAnsi="Times New Roman"/>
                <w:rtl w:val="0"/>
              </w:rPr>
              <w:t xml:space="preserve">For day and time see the Registrar’s</w:t>
            </w:r>
          </w:p>
          <w:p w:rsidR="00000000" w:rsidDel="00000000" w:rsidP="00000000" w:rsidRDefault="00000000" w:rsidRPr="00000000" w14:paraId="000001D4">
            <w:pPr>
              <w:rPr>
                <w:rFonts w:ascii="Times New Roman" w:cs="Times New Roman" w:eastAsia="Times New Roman" w:hAnsi="Times New Roman"/>
              </w:rPr>
            </w:pPr>
            <w:hyperlink r:id="rId23">
              <w:r w:rsidDel="00000000" w:rsidR="00000000" w:rsidRPr="00000000">
                <w:rPr>
                  <w:rFonts w:ascii="Times New Roman" w:cs="Times New Roman" w:eastAsia="Times New Roman" w:hAnsi="Times New Roman"/>
                  <w:color w:val="0000ff"/>
                  <w:u w:val="single"/>
                  <w:rtl w:val="0"/>
                </w:rPr>
                <w:t xml:space="preserve">Final Exam Schedule</w:t>
              </w:r>
            </w:hyperlink>
            <w:r w:rsidDel="00000000" w:rsidR="00000000" w:rsidRPr="00000000">
              <w:rPr>
                <w:rFonts w:ascii="Times New Roman" w:cs="Times New Roman" w:eastAsia="Times New Roman" w:hAnsi="Times New Roman"/>
                <w:rtl w:val="0"/>
              </w:rPr>
              <w:t xml:space="preserve"> (</w:t>
            </w:r>
            <w:hyperlink r:id="rId24">
              <w:r w:rsidDel="00000000" w:rsidR="00000000" w:rsidRPr="00000000">
                <w:rPr>
                  <w:rFonts w:ascii="Times New Roman" w:cs="Times New Roman" w:eastAsia="Times New Roman" w:hAnsi="Times New Roman"/>
                  <w:color w:val="0000ff"/>
                  <w:u w:val="single"/>
                  <w:rtl w:val="0"/>
                </w:rPr>
                <w:t xml:space="preserve">https://registrar.unt.edu/exams/final-exam-schedule</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1D5">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D6">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Please consult the online version of the syllabus and our course CANVAS site daily, as content, assignments, and due dates may change. </w:t>
      </w:r>
    </w:p>
    <w:p w:rsidR="00000000" w:rsidDel="00000000" w:rsidP="00000000" w:rsidRDefault="00000000" w:rsidRPr="00000000" w14:paraId="000001D7">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D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D9">
      <w:pPr>
        <w:rPr>
          <w:rFonts w:ascii="Times New Roman" w:cs="Times New Roman" w:eastAsia="Times New Roman" w:hAnsi="Times New Roman"/>
        </w:rPr>
      </w:pPr>
      <w:r w:rsidDel="00000000" w:rsidR="00000000" w:rsidRPr="00000000">
        <w:rPr>
          <w:rtl w:val="0"/>
        </w:rPr>
      </w:r>
    </w:p>
    <w:sectPr>
      <w:footerReference r:id="rId25"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A">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firstLine="720"/>
      <w:jc w:val="center"/>
    </w:pPr>
    <w:rPr>
      <w:rFonts w:ascii="Cambria" w:cs="Cambria" w:eastAsia="Cambria" w:hAnsi="Cambria"/>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spacing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1448A"/>
    <w:rPr>
      <w:rFonts w:asciiTheme="majorHAnsi" w:cstheme="majorBidi" w:eastAsiaTheme="majorEastAsia" w:hAnsiTheme="majorHAnsi"/>
      <w:bCs w:val="1"/>
      <w:sz w:val="24"/>
      <w:szCs w:val="28"/>
    </w:rPr>
  </w:style>
  <w:style w:type="paragraph" w:styleId="ListParagraph">
    <w:name w:val="List Paragraph"/>
    <w:basedOn w:val="Normal"/>
    <w:uiPriority w:val="34"/>
    <w:qFormat w:val="1"/>
    <w:rsid w:val="00AC279E"/>
    <w:pPr>
      <w:ind w:left="720"/>
      <w:contextualSpacing w:val="1"/>
    </w:pPr>
  </w:style>
  <w:style w:type="character" w:styleId="Heading4Char" w:customStyle="1">
    <w:name w:val="Heading 4 Char"/>
    <w:basedOn w:val="DefaultParagraphFont"/>
    <w:link w:val="Heading4"/>
    <w:uiPriority w:val="9"/>
    <w:rsid w:val="008F5A12"/>
    <w:rPr>
      <w:rFonts w:asciiTheme="majorHAnsi" w:cstheme="majorBidi" w:eastAsiaTheme="majorEastAsia" w:hAnsiTheme="majorHAnsi"/>
      <w:b w:val="1"/>
      <w:bCs w:val="1"/>
      <w:i w:val="1"/>
      <w:iCs w:val="1"/>
      <w:color w:val="4f81bd" w:themeColor="accent1"/>
      <w:sz w:val="24"/>
      <w:szCs w:val="24"/>
      <w:lang w:bidi="en-US"/>
    </w:rPr>
  </w:style>
  <w:style w:type="paragraph" w:styleId="BodyText">
    <w:name w:val="Body Text"/>
    <w:basedOn w:val="Normal"/>
    <w:link w:val="BodyTextChar"/>
    <w:uiPriority w:val="1"/>
    <w:qFormat w:val="1"/>
    <w:rsid w:val="008F5A12"/>
    <w:pPr>
      <w:widowControl w:val="0"/>
      <w:ind w:left="100"/>
    </w:pPr>
    <w:rPr>
      <w:rFonts w:ascii="Times New Roman" w:hAnsi="Times New Roman" w:cstheme="minorBidi"/>
      <w:lang w:bidi="ar-SA"/>
    </w:rPr>
  </w:style>
  <w:style w:type="character" w:styleId="BodyTextChar" w:customStyle="1">
    <w:name w:val="Body Text Char"/>
    <w:basedOn w:val="DefaultParagraphFont"/>
    <w:link w:val="BodyText"/>
    <w:uiPriority w:val="1"/>
    <w:rsid w:val="008F5A12"/>
    <w:rPr>
      <w:rFonts w:ascii="Times New Roman" w:eastAsia="Times New Roman" w:hAnsi="Times New Roman"/>
      <w:sz w:val="24"/>
      <w:szCs w:val="24"/>
    </w:rPr>
  </w:style>
  <w:style w:type="paragraph" w:styleId="NormalWeb">
    <w:name w:val="Normal (Web)"/>
    <w:basedOn w:val="Normal"/>
    <w:uiPriority w:val="99"/>
    <w:unhideWhenUsed w:val="1"/>
    <w:rsid w:val="00EE5726"/>
    <w:pPr>
      <w:spacing w:after="100" w:afterAutospacing="1" w:before="100" w:beforeAutospacing="1"/>
    </w:pPr>
    <w:rPr>
      <w:rFonts w:ascii="Times New Roman" w:hAnsi="Times New Roman"/>
      <w:lang w:bidi="ar-SA"/>
    </w:rPr>
  </w:style>
  <w:style w:type="paragraph" w:styleId="NoSpacing">
    <w:name w:val="No Spacing"/>
    <w:uiPriority w:val="1"/>
    <w:qFormat w:val="1"/>
    <w:rsid w:val="00735798"/>
    <w:rPr>
      <w:rFonts w:cs="Times New Roman" w:eastAsia="Times New Roman"/>
      <w:lang w:bidi="en-US"/>
    </w:rPr>
  </w:style>
  <w:style w:type="paragraph" w:styleId="Default" w:customStyle="1">
    <w:name w:val="Default"/>
    <w:rsid w:val="0065452C"/>
    <w:pPr>
      <w:autoSpaceDE w:val="0"/>
      <w:autoSpaceDN w:val="0"/>
      <w:adjustRightInd w:val="0"/>
    </w:pPr>
    <w:rPr>
      <w:color w:val="000000"/>
    </w:rPr>
  </w:style>
  <w:style w:type="character" w:styleId="Hyperlink">
    <w:name w:val="Hyperlink"/>
    <w:basedOn w:val="DefaultParagraphFont"/>
    <w:uiPriority w:val="99"/>
    <w:unhideWhenUsed w:val="1"/>
    <w:rsid w:val="0046250A"/>
    <w:rPr>
      <w:color w:val="0000ff" w:themeColor="hyperlink"/>
      <w:u w:val="single"/>
    </w:rPr>
  </w:style>
  <w:style w:type="paragraph" w:styleId="Header">
    <w:name w:val="header"/>
    <w:basedOn w:val="Normal"/>
    <w:link w:val="HeaderChar"/>
    <w:uiPriority w:val="99"/>
    <w:unhideWhenUsed w:val="1"/>
    <w:rsid w:val="001124E9"/>
    <w:pPr>
      <w:tabs>
        <w:tab w:val="center" w:pos="4680"/>
        <w:tab w:val="right" w:pos="9360"/>
      </w:tabs>
    </w:pPr>
  </w:style>
  <w:style w:type="character" w:styleId="HeaderChar" w:customStyle="1">
    <w:name w:val="Header Char"/>
    <w:basedOn w:val="DefaultParagraphFont"/>
    <w:link w:val="Header"/>
    <w:uiPriority w:val="99"/>
    <w:rsid w:val="001124E9"/>
    <w:rPr>
      <w:rFonts w:ascii="Calibri" w:cs="Times New Roman" w:eastAsia="Times New Roman" w:hAnsi="Calibri"/>
      <w:sz w:val="24"/>
      <w:szCs w:val="24"/>
      <w:lang w:bidi="en-US"/>
    </w:rPr>
  </w:style>
  <w:style w:type="paragraph" w:styleId="Footer">
    <w:name w:val="footer"/>
    <w:basedOn w:val="Normal"/>
    <w:link w:val="FooterChar"/>
    <w:uiPriority w:val="99"/>
    <w:unhideWhenUsed w:val="1"/>
    <w:rsid w:val="001124E9"/>
    <w:pPr>
      <w:tabs>
        <w:tab w:val="center" w:pos="4680"/>
        <w:tab w:val="right" w:pos="9360"/>
      </w:tabs>
    </w:pPr>
  </w:style>
  <w:style w:type="character" w:styleId="FooterChar" w:customStyle="1">
    <w:name w:val="Footer Char"/>
    <w:basedOn w:val="DefaultParagraphFont"/>
    <w:link w:val="Footer"/>
    <w:uiPriority w:val="99"/>
    <w:rsid w:val="001124E9"/>
    <w:rPr>
      <w:rFonts w:ascii="Calibri" w:cs="Times New Roman" w:eastAsia="Times New Roman" w:hAnsi="Calibri"/>
      <w:sz w:val="24"/>
      <w:szCs w:val="24"/>
      <w:lang w:bidi="en-US"/>
    </w:rPr>
  </w:style>
  <w:style w:type="paragraph" w:styleId="BalloonText">
    <w:name w:val="Balloon Text"/>
    <w:basedOn w:val="Normal"/>
    <w:link w:val="BalloonTextChar"/>
    <w:uiPriority w:val="99"/>
    <w:semiHidden w:val="1"/>
    <w:unhideWhenUsed w:val="1"/>
    <w:rsid w:val="00635A5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35A54"/>
    <w:rPr>
      <w:rFonts w:ascii="Segoe UI" w:cs="Segoe UI" w:eastAsia="Times New Roman" w:hAnsi="Segoe UI"/>
      <w:sz w:val="18"/>
      <w:szCs w:val="18"/>
      <w:lang w:bidi="en-US"/>
    </w:rPr>
  </w:style>
  <w:style w:type="character" w:styleId="CommentReference">
    <w:name w:val="annotation reference"/>
    <w:basedOn w:val="DefaultParagraphFont"/>
    <w:uiPriority w:val="99"/>
    <w:semiHidden w:val="1"/>
    <w:unhideWhenUsed w:val="1"/>
    <w:rsid w:val="00417D27"/>
    <w:rPr>
      <w:sz w:val="16"/>
      <w:szCs w:val="16"/>
    </w:rPr>
  </w:style>
  <w:style w:type="paragraph" w:styleId="CommentText">
    <w:name w:val="annotation text"/>
    <w:basedOn w:val="Normal"/>
    <w:link w:val="CommentTextChar"/>
    <w:uiPriority w:val="99"/>
    <w:semiHidden w:val="1"/>
    <w:unhideWhenUsed w:val="1"/>
    <w:rsid w:val="00417D27"/>
    <w:rPr>
      <w:sz w:val="20"/>
      <w:szCs w:val="20"/>
    </w:rPr>
  </w:style>
  <w:style w:type="character" w:styleId="CommentTextChar" w:customStyle="1">
    <w:name w:val="Comment Text Char"/>
    <w:basedOn w:val="DefaultParagraphFont"/>
    <w:link w:val="CommentText"/>
    <w:uiPriority w:val="99"/>
    <w:semiHidden w:val="1"/>
    <w:rsid w:val="00417D27"/>
    <w:rPr>
      <w:rFonts w:ascii="Calibri" w:cs="Times New Roman" w:eastAsia="Times New Roman" w:hAnsi="Calibri"/>
      <w:sz w:val="20"/>
      <w:szCs w:val="20"/>
      <w:lang w:bidi="en-US"/>
    </w:rPr>
  </w:style>
  <w:style w:type="paragraph" w:styleId="CommentSubject">
    <w:name w:val="annotation subject"/>
    <w:basedOn w:val="CommentText"/>
    <w:next w:val="CommentText"/>
    <w:link w:val="CommentSubjectChar"/>
    <w:uiPriority w:val="99"/>
    <w:semiHidden w:val="1"/>
    <w:unhideWhenUsed w:val="1"/>
    <w:rsid w:val="00417D27"/>
    <w:rPr>
      <w:b w:val="1"/>
      <w:bCs w:val="1"/>
    </w:rPr>
  </w:style>
  <w:style w:type="character" w:styleId="CommentSubjectChar" w:customStyle="1">
    <w:name w:val="Comment Subject Char"/>
    <w:basedOn w:val="CommentTextChar"/>
    <w:link w:val="CommentSubject"/>
    <w:uiPriority w:val="99"/>
    <w:semiHidden w:val="1"/>
    <w:rsid w:val="00417D27"/>
    <w:rPr>
      <w:rFonts w:ascii="Calibri" w:cs="Times New Roman" w:eastAsia="Times New Roman" w:hAnsi="Calibri"/>
      <w:b w:val="1"/>
      <w:bCs w:val="1"/>
      <w:sz w:val="20"/>
      <w:szCs w:val="20"/>
      <w:lang w:bidi="en-US"/>
    </w:rPr>
  </w:style>
  <w:style w:type="character" w:styleId="FollowedHyperlink">
    <w:name w:val="FollowedHyperlink"/>
    <w:basedOn w:val="DefaultParagraphFont"/>
    <w:uiPriority w:val="99"/>
    <w:semiHidden w:val="1"/>
    <w:unhideWhenUsed w:val="1"/>
    <w:rsid w:val="00173528"/>
    <w:rPr>
      <w:color w:val="800080" w:themeColor="followedHyperlink"/>
      <w:u w:val="single"/>
    </w:rPr>
  </w:style>
  <w:style w:type="character" w:styleId="Strong">
    <w:name w:val="Strong"/>
    <w:uiPriority w:val="22"/>
    <w:qFormat w:val="1"/>
    <w:rsid w:val="00DE6579"/>
    <w:rPr>
      <w:b w:val="1"/>
      <w:bCs w:val="1"/>
    </w:rPr>
  </w:style>
  <w:style w:type="character" w:styleId="UnresolvedMention">
    <w:name w:val="Unresolved Mention"/>
    <w:basedOn w:val="DefaultParagraphFont"/>
    <w:uiPriority w:val="99"/>
    <w:semiHidden w:val="1"/>
    <w:unhideWhenUsed w:val="1"/>
    <w:rsid w:val="008106C2"/>
    <w:rPr>
      <w:color w:val="605e5c"/>
      <w:shd w:color="auto" w:fill="e1dfdd" w:val="clear"/>
    </w:rPr>
  </w:style>
  <w:style w:type="character" w:styleId="Heading2Char" w:customStyle="1">
    <w:name w:val="Heading 2 Char"/>
    <w:basedOn w:val="DefaultParagraphFont"/>
    <w:link w:val="Heading2"/>
    <w:uiPriority w:val="9"/>
    <w:rsid w:val="000D7952"/>
    <w:rPr>
      <w:rFonts w:asciiTheme="majorHAnsi" w:cstheme="majorBidi" w:eastAsiaTheme="majorEastAsia" w:hAnsiTheme="majorHAnsi"/>
      <w:color w:val="365f91" w:themeColor="accent1" w:themeShade="0000BF"/>
      <w:sz w:val="26"/>
      <w:szCs w:val="26"/>
      <w:lang w:bidi="en-US"/>
    </w:rPr>
  </w:style>
  <w:style w:type="character" w:styleId="Heading3Char" w:customStyle="1">
    <w:name w:val="Heading 3 Char"/>
    <w:basedOn w:val="DefaultParagraphFont"/>
    <w:link w:val="Heading3"/>
    <w:uiPriority w:val="9"/>
    <w:rsid w:val="000D7952"/>
    <w:rPr>
      <w:rFonts w:asciiTheme="majorHAnsi" w:cstheme="majorBidi" w:eastAsiaTheme="majorEastAsia" w:hAnsiTheme="majorHAnsi"/>
      <w:color w:val="243f60" w:themeColor="accent1" w:themeShade="00007F"/>
      <w:sz w:val="24"/>
      <w:szCs w:val="24"/>
      <w:lang w:bidi="en-US"/>
    </w:rPr>
  </w:style>
  <w:style w:type="paragraph" w:styleId="xmsonormal" w:customStyle="1">
    <w:name w:val="x_msonormal"/>
    <w:basedOn w:val="Normal"/>
    <w:rsid w:val="00001EE0"/>
    <w:rPr>
      <w:rFonts w:cs="Calibri" w:eastAsiaTheme="minorHAnsi"/>
      <w:sz w:val="22"/>
      <w:szCs w:val="22"/>
      <w:lang w:bidi="ar-SA"/>
    </w:rPr>
  </w:style>
  <w:style w:type="table" w:styleId="a"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B79C8"/>
    <w:pPr>
      <w:ind w:left="720" w:hanging="360"/>
    </w:pPr>
    <w:rPr>
      <w:rFonts w:ascii="Arial" w:hAnsi="Arial" w:cstheme="minorBidi" w:eastAsiaTheme="minorHAnsi"/>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
    <w:uiPriority w:val="1"/>
    <w:qFormat w:val="1"/>
    <w:rsid w:val="003D6909"/>
    <w:pPr>
      <w:widowControl w:val="0"/>
      <w:autoSpaceDE w:val="0"/>
      <w:autoSpaceDN w:val="0"/>
      <w:spacing w:before="1"/>
      <w:ind w:left="107"/>
    </w:pPr>
    <w:rPr>
      <w:rFonts w:ascii="Verdana" w:cs="Verdana" w:eastAsia="Verdana" w:hAnsi="Verdana"/>
      <w:sz w:val="22"/>
      <w:szCs w:val="22"/>
    </w:rPr>
  </w:style>
  <w:style w:type="table" w:styleId="Table1">
    <w:basedOn w:val="TableNormal"/>
    <w:pPr>
      <w:ind w:left="720" w:hanging="360"/>
    </w:pPr>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pPr>
      <w:ind w:left="720" w:hanging="360"/>
    </w:pPr>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pPr>
      <w:ind w:left="720" w:hanging="360"/>
    </w:pPr>
    <w:rPr>
      <w:rFonts w:ascii="Arial" w:cs="Arial" w:eastAsia="Arial" w:hAnsi="Arial"/>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ind w:left="720" w:hanging="360"/>
    </w:pPr>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pPr>
      <w:ind w:left="720" w:hanging="360"/>
    </w:pPr>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pPr>
      <w:ind w:left="720" w:hanging="360"/>
    </w:pPr>
    <w:rPr>
      <w:rFonts w:ascii="Arial" w:cs="Arial" w:eastAsia="Arial" w:hAnsi="Arial"/>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am04.safelinks.protection.outlook.com/?url=https%3A%2F%2Fpolicy.unt.edu%2Fpolicy%2F15-006&amp;data=05%7C02%7CSteven.Sheppard%40unt.edu%7C9413c9bb264e4d33797508ddd86b3e1c%7C70de199207c6480fa318a1afcba03983%7C0%7C0%7C638904677305639506%7CUnknown%7CTWFpbGZsb3d8eyJFbXB0eU1hcGkiOnRydWUsIlYiOiIwLjAuMDAwMCIsIlAiOiJXaW4zMiIsIkFOIjoiTWFpbCIsIldUIjoyfQ%3D%3D%7C0%7C%7C%7C&amp;sdata=GomY1LC1rqQtubqUI9%2FV8v2nWzunOYfhjJgs0VHIngA%3D&amp;reserved=0" TargetMode="External"/><Relationship Id="rId22" Type="http://schemas.openxmlformats.org/officeDocument/2006/relationships/hyperlink" Target="https://linklearncertification.com/" TargetMode="External"/><Relationship Id="rId21" Type="http://schemas.openxmlformats.org/officeDocument/2006/relationships/hyperlink" Target="https://www.unitedwaydenton.org/volunteer-vita" TargetMode="External"/><Relationship Id="rId24" Type="http://schemas.openxmlformats.org/officeDocument/2006/relationships/hyperlink" Target="https://registrar.unt.edu/exams/final-exam-schedule" TargetMode="External"/><Relationship Id="rId23" Type="http://schemas.openxmlformats.org/officeDocument/2006/relationships/hyperlink" Target="https://registrar.unt.edu/exams/final-exam-schedul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ear.unt.edu/supported-technologies/canvas/requirements"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ndrew.Wahlert@unt.edu" TargetMode="External"/><Relationship Id="rId8" Type="http://schemas.openxmlformats.org/officeDocument/2006/relationships/hyperlink" Target="http://eagleconnect.unt.edu/" TargetMode="External"/><Relationship Id="rId11" Type="http://schemas.openxmlformats.org/officeDocument/2006/relationships/hyperlink" Target="https://aits.unt.edu/support/index.html" TargetMode="External"/><Relationship Id="rId10" Type="http://schemas.openxmlformats.org/officeDocument/2006/relationships/hyperlink" Target="mailto:helpdesk@unt.edu" TargetMode="External"/><Relationship Id="rId13" Type="http://schemas.openxmlformats.org/officeDocument/2006/relationships/hyperlink" Target="https://disability.unt.edu/" TargetMode="External"/><Relationship Id="rId12" Type="http://schemas.openxmlformats.org/officeDocument/2006/relationships/hyperlink" Target="https://community.canvaslms.com/docs/DOC-10554-4212710328" TargetMode="External"/><Relationship Id="rId15" Type="http://schemas.openxmlformats.org/officeDocument/2006/relationships/hyperlink" Target="https://policy.unt.edu/policy/06-039" TargetMode="External"/><Relationship Id="rId14" Type="http://schemas.openxmlformats.org/officeDocument/2006/relationships/hyperlink" Target="https://disability.unt.edu/" TargetMode="External"/><Relationship Id="rId17" Type="http://schemas.openxmlformats.org/officeDocument/2006/relationships/hyperlink" Target="https://deanofstudents.unt.edu/conduct" TargetMode="External"/><Relationship Id="rId16" Type="http://schemas.openxmlformats.org/officeDocument/2006/relationships/hyperlink" Target="https://policy.unt.edu/policy/06-039" TargetMode="External"/><Relationship Id="rId19" Type="http://schemas.openxmlformats.org/officeDocument/2006/relationships/hyperlink" Target="https://nam04.safelinks.protection.outlook.com/?url=https%3A%2F%2Fpolicy.unt.edu%2Fpolicy%2F15-006&amp;data=05%7C02%7CSteven.Sheppard%40unt.edu%7C9413c9bb264e4d33797508ddd86b3e1c%7C70de199207c6480fa318a1afcba03983%7C0%7C0%7C638904677305600247%7CUnknown%7CTWFpbGZsb3d8eyJFbXB0eU1hcGkiOnRydWUsIlYiOiIwLjAuMDAwMCIsIlAiOiJXaW4zMiIsIkFOIjoiTWFpbCIsIldUIjoyfQ%3D%3D%7C0%7C%7C%7C&amp;sdata=AF2q39OaJvrJ6rH%2FTQY97u%2BA13BgYwyB3b4po%2FVoJQI%3D&amp;reserved=0" TargetMode="External"/><Relationship Id="rId18" Type="http://schemas.openxmlformats.org/officeDocument/2006/relationships/hyperlink" Target="https://class.unt.edu/world-languages-literatures-cultures/resources/studentcomplain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3fIp0fh27GD+sfIsfgV1ua+8Tw==">CgMxLjAyCGguZ2pkZ3hzMgloLjMwajB6bGwyCWguMWZvYjl0ZTIJaC4zem55c2g3Mg5oLnN0NWN0NHpkMmptdjIJaC4yZXQ5MnAwMg5oLjFueGlnM3kzYWR6MDIOaC4yNWR2dWtrNnN4cHIyCWguM2R5NnZrbTIJaC4xdDNoNXNmMgloLjRkMzRvZzgyDmguZ2g4c20xa25tbDlzMg5oLm1iNGRkc3g3Zms4ajIOaC4yZzNxcWliZmRzaDYyDmgudWpudnBnOXBpdXdpMg5oLmZqcWxiNGd1MXZhNjgAciExUUNwaEpIWHZzTXNVdmtUN0dhZUNoV25OUjhaYmpPU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2024-12-06T21:08:00Z</dcterms:created>
  <dc:creator>Steve</dc:creator>
</cp:coreProperties>
</file>