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jc w:val="left"/>
        <w:rPr>
          <w:rFonts w:ascii="Times New Roman" w:cs="Times New Roman" w:eastAsia="Times New Roman" w:hAnsi="Times New Roman"/>
          <w:color w:val="2f5496"/>
        </w:rPr>
      </w:pPr>
      <w:bookmarkStart w:colFirst="0" w:colLast="0" w:name="_heading=h.gjdgxs" w:id="0"/>
      <w:bookmarkEnd w:id="0"/>
      <w:r w:rsidDel="00000000" w:rsidR="00000000" w:rsidRPr="00000000">
        <w:rPr>
          <w:rFonts w:ascii="Times New Roman" w:cs="Times New Roman" w:eastAsia="Times New Roman" w:hAnsi="Times New Roman"/>
          <w:color w:val="2f5496"/>
          <w:rtl w:val="0"/>
        </w:rPr>
        <w:t xml:space="preserve">SPAN 1020 Elementary Spanish</w:t>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Section Number: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Contact</w:t>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Andrew Wahlert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 Location: LANG 403C</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 Hours: MWF 12p-1p</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andrew.wahlert@unt.edu</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Style w:val="Heading2"/>
        <w:rPr>
          <w:rFonts w:ascii="Times New Roman" w:cs="Times New Roman" w:eastAsia="Times New Roman" w:hAnsi="Times New Roman"/>
          <w:sz w:val="24"/>
          <w:szCs w:val="24"/>
        </w:rPr>
      </w:pPr>
      <w:bookmarkStart w:colFirst="0" w:colLast="0" w:name="_heading=h.98hmpp2y8kes" w:id="1"/>
      <w:bookmarkEnd w:id="1"/>
      <w:r w:rsidDel="00000000" w:rsidR="00000000" w:rsidRPr="00000000">
        <w:rPr>
          <w:rFonts w:ascii="Times New Roman" w:cs="Times New Roman" w:eastAsia="Times New Roman" w:hAnsi="Times New Roman"/>
          <w:sz w:val="24"/>
          <w:szCs w:val="24"/>
          <w:rtl w:val="0"/>
        </w:rPr>
        <w:t xml:space="preserve">Communication Expectations</w:t>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Email is the primary tool that will be used to communicate with students (Canvas may also be used to send class announcements). Instructors will only respond to email sent by students from a UNT Eagle Connect address. Likewise, instructors will only send email to UNT Eagle Connect addresses. Information about </w:t>
      </w:r>
      <w:r w:rsidDel="00000000" w:rsidR="00000000" w:rsidRPr="00000000">
        <w:rPr>
          <w:rFonts w:ascii="Times New Roman" w:cs="Times New Roman" w:eastAsia="Times New Roman" w:hAnsi="Times New Roman"/>
          <w:rtl w:val="0"/>
        </w:rPr>
        <w:t xml:space="preserve">Eagle Connect can be found at </w:t>
      </w:r>
      <w:hyperlink r:id="rId7">
        <w:r w:rsidDel="00000000" w:rsidR="00000000" w:rsidRPr="00000000">
          <w:rPr>
            <w:rFonts w:ascii="Times New Roman" w:cs="Times New Roman" w:eastAsia="Times New Roman" w:hAnsi="Times New Roman"/>
            <w:color w:val="0000ff"/>
            <w:u w:val="single"/>
            <w:rtl w:val="0"/>
          </w:rPr>
          <w:t xml:space="preserve">Eagle Connect</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Style w:val="Heading2"/>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Course Description</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designed to bring students to the novice-high level on the ACTFL (American Council on the Teaching of Foreign Languages) proficiency scale. This course uses a variety of language teaching approaches to help students toward mastery of the four basic language skills: listening, speaking, reading, and writing. Students will also develop an increased awareness of cultures of the Spanish-speaking world.</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Prerequisites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course is designed for students who have completed SPAN 1010 or its equivalent, or who have taken the Department of Spanish placement exam and tested into the 1020 level.</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Objectives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successful completion of this course, learners will be able to:</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Discuss food, household chores, free-time activities, holidays, travel, and vacations.</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Describe seasons, the weather, and emotions.</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Use indefinite and negative words to articulate negation.</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Describe ongoing and past actions.</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Express </w:t>
      </w:r>
      <w:r w:rsidDel="00000000" w:rsidR="00000000" w:rsidRPr="00000000">
        <w:rPr>
          <w:rFonts w:ascii="Times New Roman" w:cs="Times New Roman" w:eastAsia="Times New Roman" w:hAnsi="Times New Roman"/>
          <w:i w:val="1"/>
          <w:iCs w:val="1"/>
          <w:color w:val="000000"/>
          <w:rtl w:val="0"/>
        </w:rPr>
        <w:t xml:space="preserve">what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whom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to whom</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i w:val="1"/>
          <w:iCs w:val="1"/>
          <w:color w:val="000000"/>
          <w:rtl w:val="0"/>
        </w:rPr>
        <w:t xml:space="preserve">for whom </w:t>
      </w:r>
      <w:r w:rsidDel="00000000" w:rsidR="00000000" w:rsidRPr="00000000">
        <w:rPr>
          <w:rFonts w:ascii="Times New Roman" w:cs="Times New Roman" w:eastAsia="Times New Roman" w:hAnsi="Times New Roman"/>
          <w:color w:val="000000"/>
          <w:rtl w:val="0"/>
        </w:rPr>
        <w:t xml:space="preserve">using pronouns.</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 commands to influence others. </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Use superlatives to articulate extremes.</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Express equal and unequal comparisons.</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Materials</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bookmarkStart w:colFirst="0" w:colLast="0" w:name="_heading=h.1fob9te" w:id="3"/>
      <w:bookmarkEnd w:id="3"/>
      <w:r w:rsidDel="00000000" w:rsidR="00000000" w:rsidRPr="00000000">
        <w:rPr>
          <w:rFonts w:ascii="Times New Roman" w:cs="Times New Roman" w:eastAsia="Times New Roman" w:hAnsi="Times New Roman"/>
          <w:color w:val="000000"/>
          <w:rtl w:val="0"/>
        </w:rPr>
        <w:t xml:space="preserve">Dorwick, Pérez-Gironés, and Becher: </w:t>
      </w:r>
      <w:r w:rsidDel="00000000" w:rsidR="00000000" w:rsidRPr="00000000">
        <w:rPr>
          <w:rFonts w:ascii="Times New Roman" w:cs="Times New Roman" w:eastAsia="Times New Roman" w:hAnsi="Times New Roman"/>
          <w:i w:val="1"/>
          <w:iCs w:val="1"/>
          <w:color w:val="000000"/>
          <w:rtl w:val="0"/>
        </w:rPr>
        <w:t xml:space="preserve">Puntos de Partida</w:t>
      </w:r>
      <w:r w:rsidDel="00000000" w:rsidR="00000000" w:rsidRPr="00000000">
        <w:rPr>
          <w:rFonts w:ascii="Times New Roman" w:cs="Times New Roman" w:eastAsia="Times New Roman" w:hAnsi="Times New Roman"/>
          <w:color w:val="000000"/>
          <w:rtl w:val="0"/>
        </w:rPr>
        <w:t xml:space="preserve">, 2025 Release with Connect access card.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ISBN-13: 9781265026301</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The required materials listed above are a bundle containing a loose-leaf copy of the textbook and a 24 month access code for Connect. If in lieu of the bundle you choose to buy only an access code for Connect, the code will provide access to the electronic textbook, with the option available on your Connect account dashboard to rent or buy a hard copy of the textbook. Do not buy access to an electronic textbook that does not include access to Connect. Please check with your instructor if you have any questions about the course required materials.</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Technology and Skills</w:t>
      </w:r>
    </w:p>
    <w:p w:rsidR="00000000" w:rsidDel="00000000" w:rsidP="00000000" w:rsidRDefault="00000000" w:rsidRPr="00000000" w14:paraId="00000026">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Technology Requirements</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Computer</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Reliable internet access </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Speakers</w:t>
      </w:r>
    </w:p>
    <w:p w:rsidR="00000000" w:rsidDel="00000000" w:rsidP="00000000" w:rsidRDefault="00000000" w:rsidRPr="00000000" w14:paraId="0000002A">
      <w:pPr>
        <w:numPr>
          <w:ilvl w:val="0"/>
          <w:numId w:val="10"/>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Microphone</w:t>
      </w:r>
    </w:p>
    <w:p w:rsidR="00000000" w:rsidDel="00000000" w:rsidP="00000000" w:rsidRDefault="00000000" w:rsidRPr="00000000" w14:paraId="0000002B">
      <w:pPr>
        <w:numPr>
          <w:ilvl w:val="0"/>
          <w:numId w:val="10"/>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color w:val="0000ff"/>
          <w:u w:val="single"/>
        </w:rPr>
      </w:pPr>
      <w:hyperlink r:id="rId8">
        <w:r w:rsidDel="00000000" w:rsidR="00000000" w:rsidRPr="00000000">
          <w:rPr>
            <w:rFonts w:ascii="Times New Roman" w:cs="Times New Roman" w:eastAsia="Times New Roman" w:hAnsi="Times New Roman"/>
            <w:color w:val="0000ff"/>
            <w:u w:val="single"/>
            <w:rtl w:val="0"/>
          </w:rPr>
          <w:t xml:space="preserve">Canvas Technical Requirements</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Skills &amp; Digital Literacy</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Course-specific technical skills learners must have to succeed in the course:</w:t>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Canvas</w:t>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Connect</w:t>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email </w:t>
      </w:r>
    </w:p>
    <w:p w:rsidR="00000000" w:rsidDel="00000000" w:rsidP="00000000" w:rsidRDefault="00000000" w:rsidRPr="00000000" w14:paraId="00000031">
      <w:pPr>
        <w:pStyle w:val="Heading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Assistance</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240" w:lineRule="auto"/>
        <w:ind w:right="14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0000ff"/>
            <w:u w:val="single"/>
            <w:rtl w:val="0"/>
          </w:rPr>
          <w:t xml:space="preserve">helpdesk@unt.edu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664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Phone</w:t>
      </w:r>
      <w:r w:rsidDel="00000000" w:rsidR="00000000" w:rsidRPr="00000000">
        <w:rPr>
          <w:rFonts w:ascii="Times New Roman" w:cs="Times New Roman" w:eastAsia="Times New Roman" w:hAnsi="Times New Roman"/>
          <w:color w:val="000000"/>
          <w:rtl w:val="0"/>
        </w:rPr>
        <w:t xml:space="preserve">: 940-565-2324</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In Person</w:t>
      </w:r>
      <w:r w:rsidDel="00000000" w:rsidR="00000000" w:rsidRPr="00000000">
        <w:rPr>
          <w:rFonts w:ascii="Times New Roman" w:cs="Times New Roman" w:eastAsia="Times New Roman" w:hAnsi="Times New Roman"/>
          <w:color w:val="000000"/>
          <w:rtl w:val="0"/>
        </w:rPr>
        <w:t xml:space="preserve">: Sage Hall, Room 330 (</w:t>
      </w:r>
      <w:hyperlink r:id="rId10">
        <w:r w:rsidDel="00000000" w:rsidR="00000000" w:rsidRPr="00000000">
          <w:rPr>
            <w:rFonts w:ascii="Times New Roman" w:cs="Times New Roman" w:eastAsia="Times New Roman" w:hAnsi="Times New Roman"/>
            <w:color w:val="0563c1"/>
            <w:u w:val="single"/>
            <w:rtl w:val="0"/>
          </w:rPr>
          <w:t xml:space="preserve">Current Walk-in Hours</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right="147"/>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240" w:lineRule="auto"/>
        <w:ind w:right="14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additional support, visit </w:t>
      </w:r>
      <w:hyperlink r:id="rId11">
        <w:r w:rsidDel="00000000" w:rsidR="00000000" w:rsidRPr="00000000">
          <w:rPr>
            <w:rFonts w:ascii="Times New Roman" w:cs="Times New Roman" w:eastAsia="Times New Roman" w:hAnsi="Times New Roman"/>
            <w:color w:val="0000ff"/>
            <w:u w:val="single"/>
            <w:rtl w:val="0"/>
          </w:rPr>
          <w:t xml:space="preserve">Canvas Technical Help</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9">
      <w:pPr>
        <w:rPr>
          <w:rFonts w:ascii="Times New Roman" w:cs="Times New Roman" w:eastAsia="Times New Roman" w:hAnsi="Times New Roman"/>
        </w:rPr>
      </w:pPr>
      <w:bookmarkStart w:colFirst="0" w:colLast="0" w:name="_heading=h.26in1rg" w:id="4"/>
      <w:bookmarkEnd w:id="4"/>
      <w:r w:rsidDel="00000000" w:rsidR="00000000" w:rsidRPr="00000000">
        <w:rPr>
          <w:rFonts w:ascii="Times New Roman" w:cs="Times New Roman" w:eastAsia="Times New Roman" w:hAnsi="Times New Roman"/>
          <w:rtl w:val="0"/>
        </w:rPr>
        <w:t xml:space="preserve">For assistance with Connect, contact </w:t>
      </w:r>
      <w:hyperlink r:id="rId12">
        <w:r w:rsidDel="00000000" w:rsidR="00000000" w:rsidRPr="00000000">
          <w:rPr>
            <w:rFonts w:ascii="Times New Roman" w:cs="Times New Roman" w:eastAsia="Times New Roman" w:hAnsi="Times New Roman"/>
            <w:color w:val="0000ff"/>
            <w:u w:val="single"/>
            <w:rtl w:val="0"/>
          </w:rPr>
          <w:t xml:space="preserve">McGraw Hill Technical Support</w:t>
        </w:r>
      </w:hyperlink>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800-331-5094</w:t>
      </w:r>
    </w:p>
    <w:p w:rsidR="00000000" w:rsidDel="00000000" w:rsidP="00000000" w:rsidRDefault="00000000" w:rsidRPr="00000000" w14:paraId="0000003B">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REQUIREMENTS</w:t>
      </w:r>
    </w:p>
    <w:p w:rsidR="00000000" w:rsidDel="00000000" w:rsidP="00000000" w:rsidRDefault="00000000" w:rsidRPr="00000000" w14:paraId="0000003D">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and Assessments</w:t>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Participation (20% of total)</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Online Activities (20% of total)</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Quizzes (10 quizzes, 10% of total)</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Exams (5 chapter exams, 40% of total)</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Final Conversation (10% of total)</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Grading</w:t>
        <w:tab/>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 90% - 100%</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 89% - 80%</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79% - 70%</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 69% - 60%</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 59% - 0%</w:t>
      </w:r>
    </w:p>
    <w:p w:rsidR="00000000" w:rsidDel="00000000" w:rsidP="00000000" w:rsidRDefault="00000000" w:rsidRPr="00000000" w14:paraId="0000004E">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w:t>
      </w:r>
    </w:p>
    <w:p w:rsidR="00000000" w:rsidDel="00000000" w:rsidP="00000000" w:rsidRDefault="00000000" w:rsidRPr="00000000" w14:paraId="00000050">
      <w:pPr>
        <w:rPr>
          <w:rFonts w:ascii="Times New Roman" w:cs="Times New Roman" w:eastAsia="Times New Roman" w:hAnsi="Times New Roman"/>
        </w:rPr>
      </w:pPr>
      <w:bookmarkStart w:colFirst="0" w:colLast="0" w:name="_heading=h.2et92p0" w:id="5"/>
      <w:bookmarkEnd w:id="5"/>
      <w:r w:rsidDel="00000000" w:rsidR="00000000" w:rsidRPr="00000000">
        <w:rPr>
          <w:rFonts w:ascii="Times New Roman" w:cs="Times New Roman" w:eastAsia="Times New Roman" w:hAnsi="Times New Roman"/>
          <w:rtl w:val="0"/>
        </w:rPr>
        <w:t xml:space="preserve">To achieve the highest possible personal level of proficiency in Spanish and to be successful in this course, it is necessary to come to each class focused on that goal. Students who perform the five basic tasks listed in the rubric below will be well on their way to being successful in communicating in Spanish. Additionally, students will see these efforts recognized and rewarded; class participation is a substantial portion of the course grade. Please note students must perform </w:t>
      </w:r>
      <w:r w:rsidDel="00000000" w:rsidR="00000000" w:rsidRPr="00000000">
        <w:rPr>
          <w:rFonts w:ascii="Times New Roman" w:cs="Times New Roman" w:eastAsia="Times New Roman" w:hAnsi="Times New Roman"/>
          <w:b w:val="1"/>
          <w:bCs w:val="1"/>
          <w:u w:val="single"/>
          <w:rtl w:val="0"/>
        </w:rPr>
        <w:t xml:space="preserve">all</w:t>
      </w:r>
      <w:r w:rsidDel="00000000" w:rsidR="00000000" w:rsidRPr="00000000">
        <w:rPr>
          <w:rFonts w:ascii="Times New Roman" w:cs="Times New Roman" w:eastAsia="Times New Roman" w:hAnsi="Times New Roman"/>
          <w:rtl w:val="0"/>
        </w:rPr>
        <w:t xml:space="preserve"> five tasks listed in the rubric below to receive participation points each day. Students not meeting expectations for all five tasks listed in the rubric below will receive a zero (verbal/written warnings and reduced points may also be assigned according to the policy of the instructor). </w:t>
      </w:r>
    </w:p>
    <w:p w:rsidR="00000000" w:rsidDel="00000000" w:rsidP="00000000" w:rsidRDefault="00000000" w:rsidRPr="00000000" w14:paraId="0000005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 Rubric</w:t>
      </w:r>
    </w:p>
    <w:tbl>
      <w:tblPr>
        <w:tblStyle w:val="Table1"/>
        <w:tblW w:w="94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67"/>
        <w:gridCol w:w="1583"/>
        <w:gridCol w:w="1620"/>
        <w:tblGridChange w:id="0">
          <w:tblGrid>
            <w:gridCol w:w="6267"/>
            <w:gridCol w:w="1583"/>
            <w:gridCol w:w="1620"/>
          </w:tblGrid>
        </w:tblGridChange>
      </w:tblGrid>
      <w:tr>
        <w:trPr>
          <w:cantSplit w:val="0"/>
          <w:tblHeader w:val="0"/>
        </w:trPr>
        <w:tc>
          <w:tcPr>
            <w:tcBorders>
              <w:top w:color="000000" w:space="0" w:sz="4" w:val="single"/>
              <w:left w:color="000000" w:space="0" w:sz="4" w:val="single"/>
            </w:tcBorders>
          </w:tcPr>
          <w:p w:rsidR="00000000" w:rsidDel="00000000" w:rsidP="00000000" w:rsidRDefault="00000000" w:rsidRPr="00000000" w14:paraId="0000005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Classroom Tasks</w:t>
            </w:r>
          </w:p>
        </w:tc>
        <w:tc>
          <w:tcPr/>
          <w:p w:rsidR="00000000" w:rsidDel="00000000" w:rsidP="00000000" w:rsidRDefault="00000000" w:rsidRPr="00000000" w14:paraId="0000005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Exceeds / Meets Expectations</w:t>
            </w:r>
          </w:p>
        </w:tc>
        <w:tc>
          <w:tcPr/>
          <w:p w:rsidR="00000000" w:rsidDel="00000000" w:rsidP="00000000" w:rsidRDefault="00000000" w:rsidRPr="00000000" w14:paraId="0000005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Does Not Meet Expectations</w:t>
            </w:r>
          </w:p>
        </w:tc>
      </w:tr>
      <w:tr>
        <w:trPr>
          <w:cantSplit w:val="0"/>
          <w:tblHeader w:val="0"/>
        </w:trPr>
        <w:tc>
          <w:tcPr/>
          <w:p w:rsidR="00000000" w:rsidDel="00000000" w:rsidP="00000000" w:rsidRDefault="00000000" w:rsidRPr="00000000" w14:paraId="00000058">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Speaks in Spanish as directed the entire class period</w:t>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B">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well with classmates (e.g., is an active listener, is respectful, helpful, and supportive of classmates, etc.)</w:t>
            </w:r>
          </w:p>
        </w:tc>
        <w:tc>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E">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Stays on task during class</w:t>
            </w:r>
          </w:p>
        </w:tc>
        <w:tc>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1">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Comes prepared to class (e.g., completed assigned homework, brings required materials, etc.) </w:t>
            </w:r>
          </w:p>
        </w:tc>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4">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Arrives on time to class and stays for entire period</w:t>
            </w:r>
          </w:p>
        </w:tc>
        <w:tc>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activities</w:t>
      </w:r>
    </w:p>
    <w:p w:rsidR="00000000" w:rsidDel="00000000" w:rsidP="00000000" w:rsidRDefault="00000000" w:rsidRPr="00000000" w14:paraId="0000006A">
      <w:pPr>
        <w:rPr>
          <w:rFonts w:ascii="Times New Roman" w:cs="Times New Roman" w:eastAsia="Times New Roman" w:hAnsi="Times New Roman"/>
        </w:rPr>
      </w:pPr>
      <w:bookmarkStart w:colFirst="0" w:colLast="0" w:name="_heading=h.5utkgpgiexal" w:id="6"/>
      <w:bookmarkEnd w:id="6"/>
      <w:r w:rsidDel="00000000" w:rsidR="00000000" w:rsidRPr="00000000">
        <w:rPr>
          <w:rFonts w:ascii="Times New Roman" w:cs="Times New Roman" w:eastAsia="Times New Roman" w:hAnsi="Times New Roman"/>
          <w:color w:val="000000"/>
          <w:rtl w:val="0"/>
        </w:rPr>
        <w:t xml:space="preserve">You will complete activities using an online platform called Connect, which is accessed through Canvas. This portion of the course consists of video tutorials, activities, and projects offering practice for all vocabulary, grammar, and cultural topics introduced. Due dates are listed by week in Connect with weekly assignments due each Friday by 11:59 pm. No makeup work will be accepted for online activities except in the case of excused absence. </w:t>
      </w:r>
      <w:r w:rsidDel="00000000" w:rsidR="00000000" w:rsidRPr="00000000">
        <w:rPr>
          <w:rFonts w:ascii="Times New Roman" w:cs="Times New Roman" w:eastAsia="Times New Roman" w:hAnsi="Times New Roman"/>
          <w:rtl w:val="0"/>
        </w:rPr>
        <w:t xml:space="preserve">In case of technical difficulties, students should contact </w:t>
      </w:r>
      <w:hyperlink r:id="rId13">
        <w:r w:rsidDel="00000000" w:rsidR="00000000" w:rsidRPr="00000000">
          <w:rPr>
            <w:rFonts w:ascii="Times New Roman" w:cs="Times New Roman" w:eastAsia="Times New Roman" w:hAnsi="Times New Roman"/>
            <w:color w:val="0000ff"/>
            <w:u w:val="single"/>
            <w:rtl w:val="0"/>
          </w:rPr>
          <w:t xml:space="preserve">McGraw Hill Technical Support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Quizzes</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Quizzes will be given over any material previously covered and may be announced or unannounced. No makeup quizzes will be allowed </w:t>
      </w:r>
      <w:r w:rsidDel="00000000" w:rsidR="00000000" w:rsidRPr="00000000">
        <w:rPr>
          <w:rFonts w:ascii="Times New Roman" w:cs="Times New Roman" w:eastAsia="Times New Roman" w:hAnsi="Times New Roman"/>
          <w:color w:val="000000"/>
          <w:rtl w:val="0"/>
        </w:rPr>
        <w:t xml:space="preserve">except in the case of excused absence.</w:t>
      </w:r>
      <w:r w:rsidDel="00000000" w:rsidR="00000000" w:rsidRPr="00000000">
        <w:rPr>
          <w:rFonts w:ascii="Times New Roman" w:cs="Times New Roman" w:eastAsia="Times New Roman" w:hAnsi="Times New Roman"/>
          <w:rtl w:val="0"/>
        </w:rPr>
        <w:t xml:space="preserve"> The lowest quiz score will be dropped from the final course grade.</w:t>
      </w:r>
    </w:p>
    <w:p w:rsidR="00000000" w:rsidDel="00000000" w:rsidP="00000000" w:rsidRDefault="00000000" w:rsidRPr="00000000" w14:paraId="0000006E">
      <w:pPr>
        <w:pStyle w:val="Heading3"/>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Exams</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the end of each chapter, you will complete an exam to demonstrate your mastery of the material covered for that chapter. No makeup exams will be allowed except in the case of excused absence.</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Conversation</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end of the course, you will have a conversation in Spanish with a classmate. The conversation will cover the communicative functions practiced in the course and will be based on one of 4 topics related to the themes of the first four chapters covered during the course. The topic is chosen randomly, and the conversation will be 3-4 minutes long. This assignment will be graded individually on content and detail provided, incorporation of grammatical structures, vocabulary studied throughout the course, and preparation and use of communication strategies. Grading rubric, topics to study, and guidelines for this assignment are available in the module labeled “Final Conversation” on Canvas. </w:t>
      </w:r>
      <w:r w:rsidDel="00000000" w:rsidR="00000000" w:rsidRPr="00000000">
        <w:rPr>
          <w:rFonts w:ascii="Times New Roman" w:cs="Times New Roman" w:eastAsia="Times New Roman" w:hAnsi="Times New Roman"/>
          <w:color w:val="000000"/>
          <w:rtl w:val="0"/>
        </w:rPr>
        <w:t xml:space="preserve">The final conversation is scheduled for the day and time of the course final exam as posted on the </w:t>
      </w:r>
      <w:hyperlink r:id="rId14">
        <w:r w:rsidDel="00000000" w:rsidR="00000000" w:rsidRPr="00000000">
          <w:rPr>
            <w:rFonts w:ascii="Times New Roman" w:cs="Times New Roman" w:eastAsia="Times New Roman" w:hAnsi="Times New Roman"/>
            <w:color w:val="0000ff"/>
            <w:u w:val="single"/>
            <w:rtl w:val="0"/>
          </w:rPr>
          <w:t xml:space="preserve">UNT Final Exam Schedule</w:t>
        </w:r>
      </w:hyperlink>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POLICIES</w:t>
      </w:r>
    </w:p>
    <w:p w:rsidR="00000000" w:rsidDel="00000000" w:rsidP="00000000" w:rsidRDefault="00000000" w:rsidRPr="00000000" w14:paraId="00000075">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 Policy</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r w:rsidDel="00000000" w:rsidR="00000000" w:rsidRPr="00000000">
          <w:rPr>
            <w:rFonts w:ascii="Times New Roman" w:cs="Times New Roman" w:eastAsia="Times New Roman" w:hAnsi="Times New Roman"/>
            <w:color w:val="0000ff"/>
            <w:u w:val="single"/>
            <w:rtl w:val="0"/>
          </w:rPr>
          <w:t xml:space="preserve">ODA website</w:t>
        </w:r>
      </w:hyperlink>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0000ff"/>
            <w:u w:val="single"/>
            <w:rtl w:val="0"/>
          </w:rPr>
          <w:t xml:space="preserve">https://disability.unt.edu/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7">
      <w:pPr>
        <w:pStyle w:val="Heading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Policy:</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7">
        <w:r w:rsidDel="00000000" w:rsidR="00000000" w:rsidRPr="00000000">
          <w:rPr>
            <w:rFonts w:ascii="Times New Roman" w:cs="Times New Roman" w:eastAsia="Times New Roman" w:hAnsi="Times New Roman"/>
            <w:color w:val="00853e"/>
            <w:u w:val="single"/>
            <w:rtl w:val="0"/>
          </w:rPr>
          <w:t xml:space="preserve">UNT Student Attendance and Authorized Absences Policy (PDF)</w:t>
        </w:r>
      </w:hyperlink>
      <w:r w:rsidDel="00000000" w:rsidR="00000000" w:rsidRPr="00000000">
        <w:rPr>
          <w:rFonts w:ascii="Times New Roman" w:cs="Times New Roman" w:eastAsia="Times New Roman" w:hAnsi="Times New Roman"/>
          <w:color w:val="00853e"/>
          <w:u w:val="single"/>
          <w:rtl w:val="0"/>
        </w:rPr>
        <w:t xml:space="preserve"> </w:t>
      </w:r>
      <w:r w:rsidDel="00000000" w:rsidR="00000000" w:rsidRPr="00000000">
        <w:rPr>
          <w:rFonts w:ascii="Times New Roman" w:cs="Times New Roman" w:eastAsia="Times New Roman" w:hAnsi="Times New Roman"/>
          <w:rtl w:val="0"/>
        </w:rPr>
        <w:t xml:space="preserve">(</w:t>
      </w:r>
      <w:hyperlink r:id="rId18">
        <w:r w:rsidDel="00000000" w:rsidR="00000000" w:rsidRPr="00000000">
          <w:rPr>
            <w:rFonts w:ascii="Times New Roman" w:cs="Times New Roman" w:eastAsia="Times New Roman" w:hAnsi="Times New Roman"/>
            <w:color w:val="0563c1"/>
            <w:u w:val="single"/>
            <w:rtl w:val="0"/>
          </w:rPr>
          <w:t xml:space="preserve">https://policy.unt.edu/policy/06-039</w:t>
        </w:r>
      </w:hyperlink>
      <w:r w:rsidDel="00000000" w:rsidR="00000000" w:rsidRPr="00000000">
        <w:rPr>
          <w:rFonts w:ascii="Times New Roman" w:cs="Times New Roman" w:eastAsia="Times New Roman" w:hAnsi="Times New Roman"/>
          <w:rtl w:val="0"/>
        </w:rPr>
        <w:t xml:space="preserve">).  If you cannot attend a class due to an emergency, please let the instructor know.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Work</w:t>
      </w:r>
    </w:p>
    <w:p w:rsidR="00000000" w:rsidDel="00000000" w:rsidP="00000000" w:rsidRDefault="00000000" w:rsidRPr="00000000" w14:paraId="0000007C">
      <w:pPr>
        <w:keepNext w:val="1"/>
        <w:keepLines w:val="1"/>
        <w:spacing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late or makeup work is allowed </w:t>
      </w:r>
      <w:r w:rsidDel="00000000" w:rsidR="00000000" w:rsidRPr="00000000">
        <w:rPr>
          <w:rFonts w:ascii="Times New Roman" w:cs="Times New Roman" w:eastAsia="Times New Roman" w:hAnsi="Times New Roman"/>
          <w:color w:val="000000"/>
          <w:rtl w:val="0"/>
        </w:rPr>
        <w:t xml:space="preserve">except in the case of excused absence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E">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Acceptable Student Behavior</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sidDel="00000000" w:rsidR="00000000" w:rsidRPr="00000000">
          <w:rPr>
            <w:rFonts w:ascii="Times New Roman" w:cs="Times New Roman" w:eastAsia="Times New Roman" w:hAnsi="Times New Roman"/>
            <w:color w:val="0000ff"/>
            <w:u w:val="single"/>
            <w:rtl w:val="0"/>
          </w:rPr>
          <w:t xml:space="preserve">Code of Student Conduct</w:t>
        </w:r>
      </w:hyperlink>
      <w:r w:rsidDel="00000000" w:rsidR="00000000" w:rsidRPr="00000000">
        <w:rPr>
          <w:rFonts w:ascii="Times New Roman" w:cs="Times New Roman" w:eastAsia="Times New Roman" w:hAnsi="Times New Roman"/>
          <w:rtl w:val="0"/>
        </w:rPr>
        <w:t xml:space="preserve"> (https://deanofstudents.unt.edu/conduct) to learn more.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Academic Integrity:</w:t>
      </w:r>
    </w:p>
    <w:p w:rsidR="00000000" w:rsidDel="00000000" w:rsidP="00000000" w:rsidRDefault="00000000" w:rsidRPr="00000000" w14:paraId="0000008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 work must be the student’s work only (unless otherwise indicated by the course instructor) and should reflect the student’s level of proficiency. Students are prohibited from asking another person (i.e., a friend, tutor, or relative) to help them develop or compose a response in preparation for, or while completing, an assignment or assessment that will be graded and applied to the student’s final grade. Additionally, the use of generative AI or translation apps is strictly prohibited for all assignments and assessments in this course. Information “cut and pasted” or otherwise copied from other sources and used as answers in assignments and assessments will be considered plagiarism. If a student has any doubts as to what constitutes any form of scholastic dishonesty, they should consult with the course instructor before submitting their work. Cheating, plagiarism, and other examples of academic misconduct defined by </w:t>
      </w:r>
      <w:hyperlink r:id="rId20">
        <w:r w:rsidDel="00000000" w:rsidR="00000000" w:rsidRPr="00000000">
          <w:rPr>
            <w:rFonts w:ascii="Times New Roman" w:cs="Times New Roman" w:eastAsia="Times New Roman" w:hAnsi="Times New Roman"/>
            <w:color w:val="0563c1"/>
            <w:u w:val="single"/>
            <w:rtl w:val="0"/>
          </w:rPr>
          <w:t xml:space="preserve">University Policy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will result in a zero on the assignment or assessment in question and a warning and may be reported to the Dean of Students.</w:t>
      </w:r>
    </w:p>
    <w:p w:rsidR="00000000" w:rsidDel="00000000" w:rsidP="00000000" w:rsidRDefault="00000000" w:rsidRPr="00000000" w14:paraId="0000008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4">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Concerns and Complaints</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communication is key to resolving concerns. Most issues or misunderstandings can be addressed effectively when those directly involved engage in honest discussion.</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color w:val="002451"/>
        </w:rPr>
      </w:pPr>
      <w:r w:rsidDel="00000000" w:rsidR="00000000" w:rsidRPr="00000000">
        <w:rPr>
          <w:rFonts w:ascii="Times New Roman" w:cs="Times New Roman" w:eastAsia="Times New Roman" w:hAnsi="Times New Roman"/>
          <w:rtl w:val="0"/>
        </w:rPr>
        <w:t xml:space="preserve">To learn more about the complaint procedure or to file a formal complaint, you can access the document WLLC COURSE COMPLAINT PROCEDURE FOR STUDENTS on the departmental website: </w:t>
      </w:r>
      <w:hyperlink r:id="rId21">
        <w:r w:rsidDel="00000000" w:rsidR="00000000" w:rsidRPr="00000000">
          <w:rPr>
            <w:rFonts w:ascii="Times New Roman" w:cs="Times New Roman" w:eastAsia="Times New Roman" w:hAnsi="Times New Roman"/>
            <w:color w:val="0563c1"/>
            <w:u w:val="single"/>
            <w:rtl w:val="0"/>
          </w:rPr>
          <w:t xml:space="preserve">https://class.unt.edu/world-languages-literatures-cultures/resources/studentcomplaint.pdf</w:t>
        </w:r>
      </w:hyperlink>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emailing the department, be sure to include:</w:t>
      </w:r>
    </w:p>
    <w:p w:rsidR="00000000" w:rsidDel="00000000" w:rsidP="00000000" w:rsidRDefault="00000000" w:rsidRPr="00000000" w14:paraId="000000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first and last name</w:t>
      </w:r>
    </w:p>
    <w:p w:rsidR="00000000" w:rsidDel="00000000" w:rsidP="00000000" w:rsidRDefault="00000000" w:rsidRPr="00000000" w14:paraId="000000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instructor’s name</w:t>
      </w:r>
    </w:p>
    <w:p w:rsidR="00000000" w:rsidDel="00000000" w:rsidP="00000000" w:rsidRDefault="00000000" w:rsidRPr="00000000" w14:paraId="000000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course title and section number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helping us to maintain a supportive learning environment.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Guidelines on Grade Appeals in the WLLC Department</w:t>
      </w:r>
    </w:p>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Students should attempt to resolve the grade dispute with their instructor first. If there is no satisfactory resolution, the student can initiate a grade appeal with the instructor based on the following criteria:</w:t>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numPr>
          <w:ilvl w:val="0"/>
          <w:numId w:val="13"/>
        </w:numPr>
        <w:spacing w:line="252.00000000000003"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grade is based on unfair treatment during the regularly scheduled class period. </w:t>
      </w:r>
    </w:p>
    <w:p w:rsidR="00000000" w:rsidDel="00000000" w:rsidP="00000000" w:rsidRDefault="00000000" w:rsidRPr="00000000" w14:paraId="00000096">
      <w:pPr>
        <w:numPr>
          <w:ilvl w:val="0"/>
          <w:numId w:val="13"/>
        </w:numPr>
        <w:spacing w:line="252.00000000000003"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instructor deviated from the guidelines outlined in the course syllabus without providing a valid academic reason, or</w:t>
      </w:r>
    </w:p>
    <w:p w:rsidR="00000000" w:rsidDel="00000000" w:rsidP="00000000" w:rsidRDefault="00000000" w:rsidRPr="00000000" w14:paraId="00000097">
      <w:pPr>
        <w:numPr>
          <w:ilvl w:val="0"/>
          <w:numId w:val="13"/>
        </w:numPr>
        <w:spacing w:after="160" w:line="252.00000000000003"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 error occurred in calculating the grade, including the failure to factor in an assignment, project, quiz, or examination. </w:t>
      </w:r>
    </w:p>
    <w:p w:rsidR="00000000" w:rsidDel="00000000" w:rsidP="00000000" w:rsidRDefault="00000000" w:rsidRPr="00000000" w14:paraId="0000009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Campus Closures Policy</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calendar is subject to change in agreement with the </w:t>
      </w:r>
      <w:hyperlink r:id="rId22">
        <w:r w:rsidDel="00000000" w:rsidR="00000000" w:rsidRPr="00000000">
          <w:rPr>
            <w:rFonts w:ascii="Times New Roman" w:cs="Times New Roman" w:eastAsia="Times New Roman" w:hAnsi="Times New Roman"/>
            <w:color w:val="0563c1"/>
            <w:u w:val="single"/>
            <w:rtl w:val="0"/>
          </w:rPr>
          <w:t xml:space="preserve">Campus Closures Policy</w:t>
        </w:r>
      </w:hyperlink>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0563c1"/>
            <w:u w:val="single"/>
            <w:rtl w:val="0"/>
          </w:rPr>
          <w:t xml:space="preserve">https://policy.unt.edu/policy/15-006</w:t>
        </w:r>
      </w:hyperlink>
      <w:r w:rsidDel="00000000" w:rsidR="00000000" w:rsidRPr="00000000">
        <w:rPr>
          <w:rFonts w:ascii="Times New Roman" w:cs="Times New Roman" w:eastAsia="Times New Roman" w:hAnsi="Times New Roman"/>
          <w:rtl w:val="0"/>
        </w:rPr>
        <w:t xml:space="preserve">) and students will be notified by Eagle Alert if there is a campus closing that will impact a class.</w:t>
      </w:r>
    </w:p>
    <w:p w:rsidR="00000000" w:rsidDel="00000000" w:rsidP="00000000" w:rsidRDefault="00000000" w:rsidRPr="00000000" w14:paraId="0000009A">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B">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CALENDAR</w:t>
      </w:r>
    </w:p>
    <w:p w:rsidR="00000000" w:rsidDel="00000000" w:rsidP="00000000" w:rsidRDefault="00000000" w:rsidRPr="00000000" w14:paraId="0000009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Syllabus may be subject to minor change if necessary due to unforeseen circumstances. Class may be video recorded for pedagogical purposes. </w:t>
      </w:r>
    </w:p>
    <w:p w:rsidR="00000000" w:rsidDel="00000000" w:rsidP="00000000" w:rsidRDefault="00000000" w:rsidRPr="00000000" w14:paraId="0000009D">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9E">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 Jan. 12 – 16   </w:t>
      </w:r>
    </w:p>
    <w:p w:rsidR="00000000" w:rsidDel="00000000" w:rsidP="00000000" w:rsidRDefault="00000000" w:rsidRPr="00000000" w14:paraId="0000009F">
      <w:pPr>
        <w:numPr>
          <w:ilvl w:val="0"/>
          <w:numId w:val="17"/>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Introduction to Course</w:t>
      </w:r>
    </w:p>
    <w:p w:rsidR="00000000" w:rsidDel="00000000" w:rsidP="00000000" w:rsidRDefault="00000000" w:rsidRPr="00000000" w14:paraId="000000A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6: Las estaciones y el tiempo </w:t>
      </w:r>
      <w:r w:rsidDel="00000000" w:rsidR="00000000" w:rsidRPr="00000000">
        <w:rPr>
          <w:rFonts w:ascii="Times New Roman" w:cs="Times New Roman" w:eastAsia="Times New Roman" w:hAnsi="Times New Roman"/>
          <w:rtl w:val="0"/>
        </w:rPr>
        <w:t xml:space="preserve">(chapter introduction pp. 168-169)</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A1">
      <w:pPr>
        <w:numPr>
          <w:ilvl w:val="0"/>
          <w:numId w:val="20"/>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¿Qué tiempo hace hoy?</w:t>
      </w:r>
      <w:r w:rsidDel="00000000" w:rsidR="00000000" w:rsidRPr="00000000">
        <w:rPr>
          <w:rFonts w:ascii="Times New Roman" w:cs="Times New Roman" w:eastAsia="Times New Roman" w:hAnsi="Times New Roman"/>
          <w:color w:val="000000"/>
          <w:rtl w:val="0"/>
        </w:rPr>
        <w:t xml:space="preserve"> (pp. 170-171)</w:t>
      </w:r>
    </w:p>
    <w:p w:rsidR="00000000" w:rsidDel="00000000" w:rsidP="00000000" w:rsidRDefault="00000000" w:rsidRPr="00000000" w14:paraId="000000A2">
      <w:pPr>
        <w:numPr>
          <w:ilvl w:val="0"/>
          <w:numId w:val="20"/>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Los meses y las estaciones del año </w:t>
      </w:r>
      <w:r w:rsidDel="00000000" w:rsidR="00000000" w:rsidRPr="00000000">
        <w:rPr>
          <w:rFonts w:ascii="Times New Roman" w:cs="Times New Roman" w:eastAsia="Times New Roman" w:hAnsi="Times New Roman"/>
          <w:color w:val="000000"/>
          <w:rtl w:val="0"/>
        </w:rPr>
        <w:t xml:space="preserve">(pp. 172-173)</w:t>
      </w:r>
    </w:p>
    <w:p w:rsidR="00000000" w:rsidDel="00000000" w:rsidP="00000000" w:rsidRDefault="00000000" w:rsidRPr="00000000" w14:paraId="000000A3">
      <w:pPr>
        <w:numPr>
          <w:ilvl w:val="0"/>
          <w:numId w:val="20"/>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¿Dónde está?</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Las preposiciones </w:t>
      </w:r>
      <w:r w:rsidDel="00000000" w:rsidR="00000000" w:rsidRPr="00000000">
        <w:rPr>
          <w:rFonts w:ascii="Times New Roman" w:cs="Times New Roman" w:eastAsia="Times New Roman" w:hAnsi="Times New Roman"/>
          <w:color w:val="000000"/>
          <w:rtl w:val="0"/>
        </w:rPr>
        <w:t xml:space="preserve">(Part 2) (pp. 174-175)</w:t>
      </w:r>
    </w:p>
    <w:p w:rsidR="00000000" w:rsidDel="00000000" w:rsidP="00000000" w:rsidRDefault="00000000" w:rsidRPr="00000000" w14:paraId="000000A4">
      <w:pPr>
        <w:numPr>
          <w:ilvl w:val="0"/>
          <w:numId w:val="20"/>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A5">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A6">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2: Jan. 19 – 23 </w:t>
      </w:r>
    </w:p>
    <w:p w:rsidR="00000000" w:rsidDel="00000000" w:rsidP="00000000" w:rsidRDefault="00000000" w:rsidRPr="00000000" w14:paraId="000000A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 CLASS JAN. 19 – MLK DAY</w:t>
      </w:r>
    </w:p>
    <w:p w:rsidR="00000000" w:rsidDel="00000000" w:rsidP="00000000" w:rsidRDefault="00000000" w:rsidRPr="00000000" w14:paraId="000000A8">
      <w:pPr>
        <w:numPr>
          <w:ilvl w:val="0"/>
          <w:numId w:val="2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 Progressive: </w:t>
      </w:r>
      <w:r w:rsidDel="00000000" w:rsidR="00000000" w:rsidRPr="00000000">
        <w:rPr>
          <w:rFonts w:ascii="Times New Roman" w:cs="Times New Roman" w:eastAsia="Times New Roman" w:hAnsi="Times New Roman"/>
          <w:b w:val="1"/>
          <w:bCs w:val="1"/>
          <w:color w:val="000000"/>
          <w:rtl w:val="0"/>
        </w:rPr>
        <w:t xml:space="preserve">Estar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-ndo</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(pp. 177-181)</w:t>
      </w:r>
    </w:p>
    <w:p w:rsidR="00000000" w:rsidDel="00000000" w:rsidP="00000000" w:rsidRDefault="00000000" w:rsidRPr="00000000" w14:paraId="000000A9">
      <w:pPr>
        <w:numPr>
          <w:ilvl w:val="0"/>
          <w:numId w:val="2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Summary of the Uses of </w:t>
      </w:r>
      <w:r w:rsidDel="00000000" w:rsidR="00000000" w:rsidRPr="00000000">
        <w:rPr>
          <w:rFonts w:ascii="Times New Roman" w:cs="Times New Roman" w:eastAsia="Times New Roman" w:hAnsi="Times New Roman"/>
          <w:b w:val="1"/>
          <w:bCs w:val="1"/>
          <w:color w:val="000000"/>
          <w:rtl w:val="0"/>
        </w:rPr>
        <w:t xml:space="preserve">ser </w:t>
      </w:r>
      <w:r w:rsidDel="00000000" w:rsidR="00000000" w:rsidRPr="00000000">
        <w:rPr>
          <w:rFonts w:ascii="Times New Roman" w:cs="Times New Roman" w:eastAsia="Times New Roman" w:hAnsi="Times New Roman"/>
          <w:color w:val="000000"/>
          <w:rtl w:val="0"/>
        </w:rPr>
        <w:t xml:space="preserve">and </w:t>
      </w:r>
      <w:r w:rsidDel="00000000" w:rsidR="00000000" w:rsidRPr="00000000">
        <w:rPr>
          <w:rFonts w:ascii="Times New Roman" w:cs="Times New Roman" w:eastAsia="Times New Roman" w:hAnsi="Times New Roman"/>
          <w:b w:val="1"/>
          <w:bCs w:val="1"/>
          <w:color w:val="000000"/>
          <w:rtl w:val="0"/>
        </w:rPr>
        <w:t xml:space="preserve">estar</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(pp. 182-188)</w:t>
      </w:r>
    </w:p>
    <w:p w:rsidR="00000000" w:rsidDel="00000000" w:rsidP="00000000" w:rsidRDefault="00000000" w:rsidRPr="00000000" w14:paraId="000000AA">
      <w:pPr>
        <w:numPr>
          <w:ilvl w:val="0"/>
          <w:numId w:val="2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Comparisons (pp. 189-194)</w:t>
      </w:r>
    </w:p>
    <w:p w:rsidR="00000000" w:rsidDel="00000000" w:rsidP="00000000" w:rsidRDefault="00000000" w:rsidRPr="00000000" w14:paraId="000000AB">
      <w:pPr>
        <w:numPr>
          <w:ilvl w:val="0"/>
          <w:numId w:val="2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AC">
      <w:pPr>
        <w:pStyle w:val="Heading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Style w:val="Heading3"/>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Week 3: Jan. 26 – 30</w:t>
      </w:r>
      <w:r w:rsidDel="00000000" w:rsidR="00000000" w:rsidRPr="00000000">
        <w:rPr>
          <w:rtl w:val="0"/>
        </w:rPr>
      </w:r>
    </w:p>
    <w:p w:rsidR="00000000" w:rsidDel="00000000" w:rsidP="00000000" w:rsidRDefault="00000000" w:rsidRPr="00000000" w14:paraId="000000AE">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Todo junto </w:t>
      </w:r>
      <w:r w:rsidDel="00000000" w:rsidR="00000000" w:rsidRPr="00000000">
        <w:rPr>
          <w:rFonts w:ascii="Times New Roman" w:cs="Times New Roman" w:eastAsia="Times New Roman" w:hAnsi="Times New Roman"/>
          <w:rtl w:val="0"/>
        </w:rPr>
        <w:t xml:space="preserve">(pp. 195-196)</w:t>
      </w:r>
    </w:p>
    <w:p w:rsidR="00000000" w:rsidDel="00000000" w:rsidP="00000000" w:rsidRDefault="00000000" w:rsidRPr="00000000" w14:paraId="000000AF">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Mundo hispano </w:t>
      </w:r>
      <w:r w:rsidDel="00000000" w:rsidR="00000000" w:rsidRPr="00000000">
        <w:rPr>
          <w:rFonts w:ascii="Times New Roman" w:cs="Times New Roman" w:eastAsia="Times New Roman" w:hAnsi="Times New Roman"/>
          <w:rtl w:val="0"/>
        </w:rPr>
        <w:t xml:space="preserve">(p. 198)</w:t>
      </w:r>
    </w:p>
    <w:p w:rsidR="00000000" w:rsidDel="00000000" w:rsidP="00000000" w:rsidRDefault="00000000" w:rsidRPr="00000000" w14:paraId="000000B0">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Lectura </w:t>
      </w:r>
      <w:r w:rsidDel="00000000" w:rsidR="00000000" w:rsidRPr="00000000">
        <w:rPr>
          <w:rFonts w:ascii="Times New Roman" w:cs="Times New Roman" w:eastAsia="Times New Roman" w:hAnsi="Times New Roman"/>
          <w:rtl w:val="0"/>
        </w:rPr>
        <w:t xml:space="preserve">(pp. 198-200)</w:t>
      </w:r>
    </w:p>
    <w:p w:rsidR="00000000" w:rsidDel="00000000" w:rsidP="00000000" w:rsidRDefault="00000000" w:rsidRPr="00000000" w14:paraId="000000B1">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Textos orales </w:t>
      </w:r>
      <w:r w:rsidDel="00000000" w:rsidR="00000000" w:rsidRPr="00000000">
        <w:rPr>
          <w:rFonts w:ascii="Times New Roman" w:cs="Times New Roman" w:eastAsia="Times New Roman" w:hAnsi="Times New Roman"/>
          <w:rtl w:val="0"/>
        </w:rPr>
        <w:t xml:space="preserve">(pp. 200-201)</w:t>
      </w:r>
    </w:p>
    <w:p w:rsidR="00000000" w:rsidDel="00000000" w:rsidP="00000000" w:rsidRDefault="00000000" w:rsidRPr="00000000" w14:paraId="000000B2">
      <w:pPr>
        <w:numPr>
          <w:ilvl w:val="0"/>
          <w:numId w:val="2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Escritura </w:t>
      </w:r>
      <w:r w:rsidDel="00000000" w:rsidR="00000000" w:rsidRPr="00000000">
        <w:rPr>
          <w:rFonts w:ascii="Times New Roman" w:cs="Times New Roman" w:eastAsia="Times New Roman" w:hAnsi="Times New Roman"/>
          <w:rtl w:val="0"/>
        </w:rPr>
        <w:t xml:space="preserve">(p. 201)</w:t>
      </w:r>
    </w:p>
    <w:p w:rsidR="00000000" w:rsidDel="00000000" w:rsidP="00000000" w:rsidRDefault="00000000" w:rsidRPr="00000000" w14:paraId="000000B3">
      <w:pPr>
        <w:numPr>
          <w:ilvl w:val="0"/>
          <w:numId w:val="2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B4">
      <w:pPr>
        <w:numPr>
          <w:ilvl w:val="0"/>
          <w:numId w:val="2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Chapter 6 Exam</w:t>
      </w:r>
      <w:r w:rsidDel="00000000" w:rsidR="00000000" w:rsidRPr="00000000">
        <w:rPr>
          <w:rFonts w:ascii="Times New Roman" w:cs="Times New Roman" w:eastAsia="Times New Roman" w:hAnsi="Times New Roman"/>
          <w:color w:val="000000"/>
          <w:rtl w:val="0"/>
        </w:rPr>
        <w:t xml:space="preserve"> (Jan. 28 for MW classes, Jan. 29 for TR classes, Jan. 30 for MWF classes)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9">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4: Feb. 2 – 6 </w:t>
      </w:r>
    </w:p>
    <w:p w:rsidR="00000000" w:rsidDel="00000000" w:rsidP="00000000" w:rsidRDefault="00000000" w:rsidRPr="00000000" w14:paraId="000000B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7: </w:t>
      </w:r>
      <w:r w:rsidDel="00000000" w:rsidR="00000000" w:rsidRPr="00000000">
        <w:rPr>
          <w:rFonts w:ascii="Times New Roman" w:cs="Times New Roman" w:eastAsia="Times New Roman" w:hAnsi="Times New Roman"/>
          <w:rtl w:val="0"/>
        </w:rPr>
        <w:t xml:space="preserve">(chapter introduction pp. 204-205)</w:t>
      </w:r>
      <w:r w:rsidDel="00000000" w:rsidR="00000000" w:rsidRPr="00000000">
        <w:rPr>
          <w:rtl w:val="0"/>
        </w:rPr>
      </w:r>
    </w:p>
    <w:p w:rsidR="00000000" w:rsidDel="00000000" w:rsidP="00000000" w:rsidRDefault="00000000" w:rsidRPr="00000000" w14:paraId="000000B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comida y las comidas </w:t>
      </w:r>
      <w:r w:rsidDel="00000000" w:rsidR="00000000" w:rsidRPr="00000000">
        <w:rPr>
          <w:rFonts w:ascii="Times New Roman" w:cs="Times New Roman" w:eastAsia="Times New Roman" w:hAnsi="Times New Roman"/>
          <w:rtl w:val="0"/>
        </w:rPr>
        <w:t xml:space="preserve">(pp. 206-208)</w:t>
      </w:r>
    </w:p>
    <w:p w:rsidR="00000000" w:rsidDel="00000000" w:rsidP="00000000" w:rsidRDefault="00000000" w:rsidRPr="00000000" w14:paraId="000000B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¿Qué sabe usted y a quién conoce? </w:t>
      </w:r>
      <w:r w:rsidDel="00000000" w:rsidR="00000000" w:rsidRPr="00000000">
        <w:rPr>
          <w:rFonts w:ascii="Times New Roman" w:cs="Times New Roman" w:eastAsia="Times New Roman" w:hAnsi="Times New Roman"/>
          <w:rtl w:val="0"/>
        </w:rPr>
        <w:t xml:space="preserve">(pp. 209-211)</w:t>
      </w:r>
    </w:p>
    <w:p w:rsidR="00000000" w:rsidDel="00000000" w:rsidP="00000000" w:rsidRDefault="00000000" w:rsidRPr="00000000" w14:paraId="000000BD">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 Objects; The Personal</w:t>
      </w:r>
      <w:r w:rsidDel="00000000" w:rsidR="00000000" w:rsidRPr="00000000">
        <w:rPr>
          <w:rFonts w:ascii="Times New Roman" w:cs="Times New Roman" w:eastAsia="Times New Roman" w:hAnsi="Times New Roman"/>
          <w:b w:val="1"/>
          <w:bCs w:val="1"/>
          <w:rtl w:val="0"/>
        </w:rPr>
        <w:t xml:space="preserve"> a; </w:t>
      </w:r>
      <w:r w:rsidDel="00000000" w:rsidR="00000000" w:rsidRPr="00000000">
        <w:rPr>
          <w:rFonts w:ascii="Times New Roman" w:cs="Times New Roman" w:eastAsia="Times New Roman" w:hAnsi="Times New Roman"/>
          <w:rtl w:val="0"/>
        </w:rPr>
        <w:t xml:space="preserve">Direct Object Pronouns (pp. 213-218)</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5: Feb. 9 – 13  </w:t>
      </w:r>
    </w:p>
    <w:p w:rsidR="00000000" w:rsidDel="00000000" w:rsidP="00000000" w:rsidRDefault="00000000" w:rsidRPr="00000000" w14:paraId="000000C1">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Indefinite and Negative Words (pp. 219-222)</w:t>
      </w:r>
      <w:r w:rsidDel="00000000" w:rsidR="00000000" w:rsidRPr="00000000">
        <w:rPr>
          <w:rtl w:val="0"/>
        </w:rPr>
      </w:r>
    </w:p>
    <w:p w:rsidR="00000000" w:rsidDel="00000000" w:rsidP="00000000" w:rsidRDefault="00000000" w:rsidRPr="00000000" w14:paraId="000000C2">
      <w:pPr>
        <w:numPr>
          <w:ilvl w:val="0"/>
          <w:numId w:val="1"/>
        </w:numPr>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Commands (Part 1): Formal Commands (pp. 223-226)</w:t>
      </w:r>
      <w:r w:rsidDel="00000000" w:rsidR="00000000" w:rsidRPr="00000000">
        <w:rPr>
          <w:rtl w:val="0"/>
        </w:rPr>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C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5">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6: Feb. 16 – 20  </w:t>
      </w:r>
    </w:p>
    <w:p w:rsidR="00000000" w:rsidDel="00000000" w:rsidP="00000000" w:rsidRDefault="00000000" w:rsidRPr="00000000" w14:paraId="000000C6">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Todo junto </w:t>
      </w:r>
      <w:r w:rsidDel="00000000" w:rsidR="00000000" w:rsidRPr="00000000">
        <w:rPr>
          <w:rFonts w:ascii="Times New Roman" w:cs="Times New Roman" w:eastAsia="Times New Roman" w:hAnsi="Times New Roman"/>
          <w:rtl w:val="0"/>
        </w:rPr>
        <w:t xml:space="preserve">(pp. 227-228)</w:t>
      </w:r>
    </w:p>
    <w:p w:rsidR="00000000" w:rsidDel="00000000" w:rsidP="00000000" w:rsidRDefault="00000000" w:rsidRPr="00000000" w14:paraId="000000C7">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Mundo hispano </w:t>
      </w:r>
      <w:r w:rsidDel="00000000" w:rsidR="00000000" w:rsidRPr="00000000">
        <w:rPr>
          <w:rFonts w:ascii="Times New Roman" w:cs="Times New Roman" w:eastAsia="Times New Roman" w:hAnsi="Times New Roman"/>
          <w:rtl w:val="0"/>
        </w:rPr>
        <w:t xml:space="preserve">(p. 230)</w:t>
      </w:r>
    </w:p>
    <w:p w:rsidR="00000000" w:rsidDel="00000000" w:rsidP="00000000" w:rsidRDefault="00000000" w:rsidRPr="00000000" w14:paraId="000000C8">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Lectura </w:t>
      </w:r>
      <w:r w:rsidDel="00000000" w:rsidR="00000000" w:rsidRPr="00000000">
        <w:rPr>
          <w:rFonts w:ascii="Times New Roman" w:cs="Times New Roman" w:eastAsia="Times New Roman" w:hAnsi="Times New Roman"/>
          <w:rtl w:val="0"/>
        </w:rPr>
        <w:t xml:space="preserve">(p. 231)</w:t>
      </w:r>
    </w:p>
    <w:p w:rsidR="00000000" w:rsidDel="00000000" w:rsidP="00000000" w:rsidRDefault="00000000" w:rsidRPr="00000000" w14:paraId="000000C9">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Textos orales </w:t>
      </w:r>
      <w:r w:rsidDel="00000000" w:rsidR="00000000" w:rsidRPr="00000000">
        <w:rPr>
          <w:rFonts w:ascii="Times New Roman" w:cs="Times New Roman" w:eastAsia="Times New Roman" w:hAnsi="Times New Roman"/>
          <w:rtl w:val="0"/>
        </w:rPr>
        <w:t xml:space="preserve">(p. 232)</w:t>
      </w:r>
    </w:p>
    <w:p w:rsidR="00000000" w:rsidDel="00000000" w:rsidP="00000000" w:rsidRDefault="00000000" w:rsidRPr="00000000" w14:paraId="000000CA">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Escritura </w:t>
      </w:r>
      <w:r w:rsidDel="00000000" w:rsidR="00000000" w:rsidRPr="00000000">
        <w:rPr>
          <w:rFonts w:ascii="Times New Roman" w:cs="Times New Roman" w:eastAsia="Times New Roman" w:hAnsi="Times New Roman"/>
          <w:rtl w:val="0"/>
        </w:rPr>
        <w:t xml:space="preserve">(p. 233)</w:t>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CC">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Chapter 7 Exam </w:t>
      </w:r>
      <w:r w:rsidDel="00000000" w:rsidR="00000000" w:rsidRPr="00000000">
        <w:rPr>
          <w:rFonts w:ascii="Times New Roman" w:cs="Times New Roman" w:eastAsia="Times New Roman" w:hAnsi="Times New Roman"/>
          <w:rtl w:val="0"/>
        </w:rPr>
        <w:t xml:space="preserve">(Feb. 18 for MW classes, Feb. 19 for TR classes, Feb. 20 for MWF classes)</w:t>
      </w:r>
    </w:p>
    <w:p w:rsidR="00000000" w:rsidDel="00000000" w:rsidP="00000000" w:rsidRDefault="00000000" w:rsidRPr="00000000" w14:paraId="000000CD">
      <w:pPr>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CE">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7: Feb. 23 – 27 </w:t>
      </w:r>
    </w:p>
    <w:p w:rsidR="00000000" w:rsidDel="00000000" w:rsidP="00000000" w:rsidRDefault="00000000" w:rsidRPr="00000000" w14:paraId="000000CF">
      <w:pPr>
        <w:tabs>
          <w:tab w:val="left" w:leader="none" w:pos="2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8: De viaje </w:t>
      </w:r>
      <w:r w:rsidDel="00000000" w:rsidR="00000000" w:rsidRPr="00000000">
        <w:rPr>
          <w:rFonts w:ascii="Times New Roman" w:cs="Times New Roman" w:eastAsia="Times New Roman" w:hAnsi="Times New Roman"/>
          <w:rtl w:val="0"/>
        </w:rPr>
        <w:t xml:space="preserve">(chapter introduction pp. 236-237)</w:t>
      </w:r>
      <w:r w:rsidDel="00000000" w:rsidR="00000000" w:rsidRPr="00000000">
        <w:rPr>
          <w:rtl w:val="0"/>
        </w:rPr>
      </w:r>
    </w:p>
    <w:p w:rsidR="00000000" w:rsidDel="00000000" w:rsidP="00000000" w:rsidRDefault="00000000" w:rsidRPr="00000000" w14:paraId="000000D0">
      <w:pPr>
        <w:numPr>
          <w:ilvl w:val="0"/>
          <w:numId w:val="15"/>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t xml:space="preserve">De viaje </w:t>
      </w:r>
      <w:r w:rsidDel="00000000" w:rsidR="00000000" w:rsidRPr="00000000">
        <w:rPr>
          <w:rFonts w:ascii="Times New Roman" w:cs="Times New Roman" w:eastAsia="Times New Roman" w:hAnsi="Times New Roman"/>
          <w:color w:val="000000"/>
          <w:rtl w:val="0"/>
        </w:rPr>
        <w:t xml:space="preserve">(pp. 238-240)</w:t>
      </w:r>
      <w:r w:rsidDel="00000000" w:rsidR="00000000" w:rsidRPr="00000000">
        <w:rPr>
          <w:rtl w:val="0"/>
        </w:rPr>
      </w:r>
    </w:p>
    <w:p w:rsidR="00000000" w:rsidDel="00000000" w:rsidP="00000000" w:rsidRDefault="00000000" w:rsidRPr="00000000" w14:paraId="000000D1">
      <w:pPr>
        <w:numPr>
          <w:ilvl w:val="0"/>
          <w:numId w:val="15"/>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t xml:space="preserve">De vacaciones </w:t>
      </w:r>
      <w:r w:rsidDel="00000000" w:rsidR="00000000" w:rsidRPr="00000000">
        <w:rPr>
          <w:rFonts w:ascii="Times New Roman" w:cs="Times New Roman" w:eastAsia="Times New Roman" w:hAnsi="Times New Roman"/>
          <w:color w:val="000000"/>
          <w:rtl w:val="0"/>
        </w:rPr>
        <w:t xml:space="preserve">(pp. 240-243)</w:t>
      </w:r>
      <w:r w:rsidDel="00000000" w:rsidR="00000000" w:rsidRPr="00000000">
        <w:rPr>
          <w:rtl w:val="0"/>
        </w:rPr>
      </w:r>
    </w:p>
    <w:p w:rsidR="00000000" w:rsidDel="00000000" w:rsidP="00000000" w:rsidRDefault="00000000" w:rsidRPr="00000000" w14:paraId="000000D2">
      <w:pPr>
        <w:numPr>
          <w:ilvl w:val="0"/>
          <w:numId w:val="15"/>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Indirect Object Pronouns; </w:t>
      </w:r>
      <w:r w:rsidDel="00000000" w:rsidR="00000000" w:rsidRPr="00000000">
        <w:rPr>
          <w:rFonts w:ascii="Times New Roman" w:cs="Times New Roman" w:eastAsia="Times New Roman" w:hAnsi="Times New Roman"/>
          <w:b w:val="1"/>
          <w:bCs w:val="1"/>
          <w:color w:val="000000"/>
          <w:rtl w:val="0"/>
        </w:rPr>
        <w:t xml:space="preserve">Dar </w:t>
      </w:r>
      <w:r w:rsidDel="00000000" w:rsidR="00000000" w:rsidRPr="00000000">
        <w:rPr>
          <w:rFonts w:ascii="Times New Roman" w:cs="Times New Roman" w:eastAsia="Times New Roman" w:hAnsi="Times New Roman"/>
          <w:color w:val="000000"/>
          <w:rtl w:val="0"/>
        </w:rPr>
        <w:t xml:space="preserve">and </w:t>
      </w:r>
      <w:r w:rsidDel="00000000" w:rsidR="00000000" w:rsidRPr="00000000">
        <w:rPr>
          <w:rFonts w:ascii="Times New Roman" w:cs="Times New Roman" w:eastAsia="Times New Roman" w:hAnsi="Times New Roman"/>
          <w:b w:val="1"/>
          <w:bCs w:val="1"/>
          <w:color w:val="000000"/>
          <w:rtl w:val="0"/>
        </w:rPr>
        <w:t xml:space="preserve">decir</w:t>
      </w:r>
      <w:r w:rsidDel="00000000" w:rsidR="00000000" w:rsidRPr="00000000">
        <w:rPr>
          <w:rFonts w:ascii="Times New Roman" w:cs="Times New Roman" w:eastAsia="Times New Roman" w:hAnsi="Times New Roman"/>
          <w:color w:val="000000"/>
          <w:rtl w:val="0"/>
        </w:rPr>
        <w:t xml:space="preserve"> (pp. 245-249)</w:t>
      </w:r>
      <w:r w:rsidDel="00000000" w:rsidR="00000000" w:rsidRPr="00000000">
        <w:rPr>
          <w:rtl w:val="0"/>
        </w:rPr>
      </w:r>
    </w:p>
    <w:p w:rsidR="00000000" w:rsidDel="00000000" w:rsidP="00000000" w:rsidRDefault="00000000" w:rsidRPr="00000000" w14:paraId="000000D3">
      <w:pPr>
        <w:numPr>
          <w:ilvl w:val="0"/>
          <w:numId w:val="15"/>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D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8: Mar. 2 – 6 </w:t>
      </w:r>
    </w:p>
    <w:p w:rsidR="00000000" w:rsidDel="00000000" w:rsidP="00000000" w:rsidRDefault="00000000" w:rsidRPr="00000000" w14:paraId="000000D6">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Gustar </w:t>
      </w:r>
      <w:r w:rsidDel="00000000" w:rsidR="00000000" w:rsidRPr="00000000">
        <w:rPr>
          <w:rFonts w:ascii="Times New Roman" w:cs="Times New Roman" w:eastAsia="Times New Roman" w:hAnsi="Times New Roman"/>
          <w:color w:val="000000"/>
          <w:rtl w:val="0"/>
        </w:rPr>
        <w:t xml:space="preserve">(Part 2) (pp. 250-254)</w:t>
      </w:r>
      <w:r w:rsidDel="00000000" w:rsidR="00000000" w:rsidRPr="00000000">
        <w:rPr>
          <w:rtl w:val="0"/>
        </w:rPr>
      </w:r>
    </w:p>
    <w:p w:rsidR="00000000" w:rsidDel="00000000" w:rsidP="00000000" w:rsidRDefault="00000000" w:rsidRPr="00000000" w14:paraId="000000D7">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Preterite of Regular Verbs and of </w:t>
      </w:r>
      <w:r w:rsidDel="00000000" w:rsidR="00000000" w:rsidRPr="00000000">
        <w:rPr>
          <w:rFonts w:ascii="Times New Roman" w:cs="Times New Roman" w:eastAsia="Times New Roman" w:hAnsi="Times New Roman"/>
          <w:b w:val="1"/>
          <w:bCs w:val="1"/>
          <w:color w:val="000000"/>
          <w:rtl w:val="0"/>
        </w:rPr>
        <w:t xml:space="preserve">dar, hacer, ir, </w:t>
      </w:r>
      <w:r w:rsidDel="00000000" w:rsidR="00000000" w:rsidRPr="00000000">
        <w:rPr>
          <w:rFonts w:ascii="Times New Roman" w:cs="Times New Roman" w:eastAsia="Times New Roman" w:hAnsi="Times New Roman"/>
          <w:color w:val="000000"/>
          <w:rtl w:val="0"/>
        </w:rPr>
        <w:t xml:space="preserve">and </w:t>
      </w:r>
      <w:r w:rsidDel="00000000" w:rsidR="00000000" w:rsidRPr="00000000">
        <w:rPr>
          <w:rFonts w:ascii="Times New Roman" w:cs="Times New Roman" w:eastAsia="Times New Roman" w:hAnsi="Times New Roman"/>
          <w:b w:val="1"/>
          <w:bCs w:val="1"/>
          <w:color w:val="000000"/>
          <w:rtl w:val="0"/>
        </w:rPr>
        <w:t xml:space="preserve">ser </w:t>
      </w:r>
      <w:r w:rsidDel="00000000" w:rsidR="00000000" w:rsidRPr="00000000">
        <w:rPr>
          <w:rFonts w:ascii="Times New Roman" w:cs="Times New Roman" w:eastAsia="Times New Roman" w:hAnsi="Times New Roman"/>
          <w:color w:val="000000"/>
          <w:rtl w:val="0"/>
        </w:rPr>
        <w:t xml:space="preserve">(pp. 255-260)</w:t>
      </w:r>
      <w:r w:rsidDel="00000000" w:rsidR="00000000" w:rsidRPr="00000000">
        <w:rPr>
          <w:rtl w:val="0"/>
        </w:rPr>
      </w:r>
    </w:p>
    <w:p w:rsidR="00000000" w:rsidDel="00000000" w:rsidP="00000000" w:rsidRDefault="00000000" w:rsidRPr="00000000" w14:paraId="000000D8">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D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A">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9: Mar. 9 – 13  </w:t>
      </w:r>
    </w:p>
    <w:p w:rsidR="00000000" w:rsidDel="00000000" w:rsidP="00000000" w:rsidRDefault="00000000" w:rsidRPr="00000000" w14:paraId="000000D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CLASS </w:t>
      </w:r>
      <w:r w:rsidDel="00000000" w:rsidR="00000000" w:rsidRPr="00000000">
        <w:rPr>
          <w:rFonts w:ascii="Times New Roman" w:cs="Times New Roman" w:eastAsia="Times New Roman" w:hAnsi="Times New Roman"/>
          <w:b w:val="1"/>
          <w:bCs w:val="1"/>
          <w:color w:val="000000"/>
          <w:rtl w:val="0"/>
        </w:rPr>
        <w:t xml:space="preserve">– SPRING BREAK</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DC">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DD">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DE">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DF">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E0">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E1">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E2">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0E3">
      <w:pPr>
        <w:spacing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f3863"/>
          <w:rtl w:val="0"/>
        </w:rPr>
        <w:t xml:space="preserve">Week 10: Mar. 16 – 20  </w:t>
      </w:r>
      <w:r w:rsidDel="00000000" w:rsidR="00000000" w:rsidRPr="00000000">
        <w:rPr>
          <w:rtl w:val="0"/>
        </w:rPr>
      </w:r>
    </w:p>
    <w:p w:rsidR="00000000" w:rsidDel="00000000" w:rsidP="00000000" w:rsidRDefault="00000000" w:rsidRPr="00000000" w14:paraId="000000E4">
      <w:pPr>
        <w:numPr>
          <w:ilvl w:val="0"/>
          <w:numId w:val="1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Todo junto </w:t>
      </w:r>
      <w:r w:rsidDel="00000000" w:rsidR="00000000" w:rsidRPr="00000000">
        <w:rPr>
          <w:rFonts w:ascii="Times New Roman" w:cs="Times New Roman" w:eastAsia="Times New Roman" w:hAnsi="Times New Roman"/>
          <w:color w:val="000000"/>
          <w:rtl w:val="0"/>
        </w:rPr>
        <w:t xml:space="preserve">(pp. 261-262)</w:t>
      </w:r>
    </w:p>
    <w:p w:rsidR="00000000" w:rsidDel="00000000" w:rsidP="00000000" w:rsidRDefault="00000000" w:rsidRPr="00000000" w14:paraId="000000E5">
      <w:pPr>
        <w:numPr>
          <w:ilvl w:val="0"/>
          <w:numId w:val="1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Mundo hispano </w:t>
      </w:r>
      <w:r w:rsidDel="00000000" w:rsidR="00000000" w:rsidRPr="00000000">
        <w:rPr>
          <w:rFonts w:ascii="Times New Roman" w:cs="Times New Roman" w:eastAsia="Times New Roman" w:hAnsi="Times New Roman"/>
          <w:color w:val="000000"/>
          <w:rtl w:val="0"/>
        </w:rPr>
        <w:t xml:space="preserve">(p. 264)</w:t>
      </w:r>
    </w:p>
    <w:p w:rsidR="00000000" w:rsidDel="00000000" w:rsidP="00000000" w:rsidRDefault="00000000" w:rsidRPr="00000000" w14:paraId="000000E6">
      <w:pPr>
        <w:numPr>
          <w:ilvl w:val="0"/>
          <w:numId w:val="1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Lectura </w:t>
      </w:r>
      <w:r w:rsidDel="00000000" w:rsidR="00000000" w:rsidRPr="00000000">
        <w:rPr>
          <w:rFonts w:ascii="Times New Roman" w:cs="Times New Roman" w:eastAsia="Times New Roman" w:hAnsi="Times New Roman"/>
          <w:color w:val="000000"/>
          <w:rtl w:val="0"/>
        </w:rPr>
        <w:t xml:space="preserve">(pp. 265-266)</w:t>
      </w:r>
    </w:p>
    <w:p w:rsidR="00000000" w:rsidDel="00000000" w:rsidP="00000000" w:rsidRDefault="00000000" w:rsidRPr="00000000" w14:paraId="000000E7">
      <w:pPr>
        <w:numPr>
          <w:ilvl w:val="0"/>
          <w:numId w:val="1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Textos orales </w:t>
      </w:r>
      <w:r w:rsidDel="00000000" w:rsidR="00000000" w:rsidRPr="00000000">
        <w:rPr>
          <w:rFonts w:ascii="Times New Roman" w:cs="Times New Roman" w:eastAsia="Times New Roman" w:hAnsi="Times New Roman"/>
          <w:color w:val="000000"/>
          <w:rtl w:val="0"/>
        </w:rPr>
        <w:t xml:space="preserve">(pp. 266-267)</w:t>
      </w:r>
    </w:p>
    <w:p w:rsidR="00000000" w:rsidDel="00000000" w:rsidP="00000000" w:rsidRDefault="00000000" w:rsidRPr="00000000" w14:paraId="000000E8">
      <w:pPr>
        <w:numPr>
          <w:ilvl w:val="0"/>
          <w:numId w:val="1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Escritura </w:t>
      </w:r>
      <w:r w:rsidDel="00000000" w:rsidR="00000000" w:rsidRPr="00000000">
        <w:rPr>
          <w:rFonts w:ascii="Times New Roman" w:cs="Times New Roman" w:eastAsia="Times New Roman" w:hAnsi="Times New Roman"/>
          <w:color w:val="000000"/>
          <w:rtl w:val="0"/>
        </w:rPr>
        <w:t xml:space="preserve">(p. 267)</w:t>
      </w:r>
    </w:p>
    <w:p w:rsidR="00000000" w:rsidDel="00000000" w:rsidP="00000000" w:rsidRDefault="00000000" w:rsidRPr="00000000" w14:paraId="000000E9">
      <w:pPr>
        <w:numPr>
          <w:ilvl w:val="0"/>
          <w:numId w:val="1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EA">
      <w:pPr>
        <w:numPr>
          <w:ilvl w:val="0"/>
          <w:numId w:val="16"/>
        </w:numPr>
        <w:ind w:left="720" w:hanging="360"/>
        <w:rPr>
          <w:rFonts w:ascii="Times New Roman" w:cs="Times New Roman" w:eastAsia="Times New Roman" w:hAnsi="Times New Roman"/>
        </w:rPr>
      </w:pPr>
      <w:bookmarkStart w:colFirst="0" w:colLast="0" w:name="_heading=h.tyjcwt" w:id="7"/>
      <w:bookmarkEnd w:id="7"/>
      <w:r w:rsidDel="00000000" w:rsidR="00000000" w:rsidRPr="00000000">
        <w:rPr>
          <w:rFonts w:ascii="Times New Roman" w:cs="Times New Roman" w:eastAsia="Times New Roman" w:hAnsi="Times New Roman"/>
          <w:b w:val="1"/>
          <w:bCs w:val="1"/>
          <w:rtl w:val="0"/>
        </w:rPr>
        <w:t xml:space="preserve">Chapter 8 Exam </w:t>
      </w:r>
      <w:r w:rsidDel="00000000" w:rsidR="00000000" w:rsidRPr="00000000">
        <w:rPr>
          <w:rFonts w:ascii="Times New Roman" w:cs="Times New Roman" w:eastAsia="Times New Roman" w:hAnsi="Times New Roman"/>
          <w:rtl w:val="0"/>
        </w:rPr>
        <w:t xml:space="preserve">(Mar. 18 for MW classes, Mar. 19 for TR classes, Mar. 20 for MWF classes)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11: Mar. 23 – 27</w:t>
      </w:r>
    </w:p>
    <w:p w:rsidR="00000000" w:rsidDel="00000000" w:rsidP="00000000" w:rsidRDefault="00000000" w:rsidRPr="00000000" w14:paraId="000000ED">
      <w:pPr>
        <w:tabs>
          <w:tab w:val="left" w:leader="none" w:pos="24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9: Los días festivos </w:t>
      </w:r>
      <w:r w:rsidDel="00000000" w:rsidR="00000000" w:rsidRPr="00000000">
        <w:rPr>
          <w:rFonts w:ascii="Times New Roman" w:cs="Times New Roman" w:eastAsia="Times New Roman" w:hAnsi="Times New Roman"/>
          <w:rtl w:val="0"/>
        </w:rPr>
        <w:t xml:space="preserve">(chapter introduction pp. 270-271)</w:t>
      </w:r>
      <w:r w:rsidDel="00000000" w:rsidR="00000000" w:rsidRPr="00000000">
        <w:rPr>
          <w:rtl w:val="0"/>
        </w:rPr>
      </w:r>
    </w:p>
    <w:p w:rsidR="00000000" w:rsidDel="00000000" w:rsidP="00000000" w:rsidRDefault="00000000" w:rsidRPr="00000000" w14:paraId="000000EE">
      <w:pPr>
        <w:numPr>
          <w:ilvl w:val="0"/>
          <w:numId w:val="2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Una fiesta de cumpleaños para Javier </w:t>
      </w:r>
      <w:r w:rsidDel="00000000" w:rsidR="00000000" w:rsidRPr="00000000">
        <w:rPr>
          <w:rFonts w:ascii="Times New Roman" w:cs="Times New Roman" w:eastAsia="Times New Roman" w:hAnsi="Times New Roman"/>
          <w:rtl w:val="0"/>
        </w:rPr>
        <w:t xml:space="preserve">(pp. 272-275)</w:t>
      </w:r>
    </w:p>
    <w:p w:rsidR="00000000" w:rsidDel="00000000" w:rsidP="00000000" w:rsidRDefault="00000000" w:rsidRPr="00000000" w14:paraId="000000EF">
      <w:pPr>
        <w:numPr>
          <w:ilvl w:val="0"/>
          <w:numId w:val="2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Las emociones y los estados afectivos </w:t>
      </w:r>
      <w:r w:rsidDel="00000000" w:rsidR="00000000" w:rsidRPr="00000000">
        <w:rPr>
          <w:rFonts w:ascii="Times New Roman" w:cs="Times New Roman" w:eastAsia="Times New Roman" w:hAnsi="Times New Roman"/>
          <w:rtl w:val="0"/>
        </w:rPr>
        <w:t xml:space="preserve">(pp. 275-276)</w:t>
      </w:r>
    </w:p>
    <w:p w:rsidR="00000000" w:rsidDel="00000000" w:rsidP="00000000" w:rsidRDefault="00000000" w:rsidRPr="00000000" w14:paraId="000000F0">
      <w:pPr>
        <w:numPr>
          <w:ilvl w:val="0"/>
          <w:numId w:val="2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Irregular Preterites (pp. 278-281)</w:t>
      </w:r>
    </w:p>
    <w:p w:rsidR="00000000" w:rsidDel="00000000" w:rsidP="00000000" w:rsidRDefault="00000000" w:rsidRPr="00000000" w14:paraId="000000F1">
      <w:pPr>
        <w:numPr>
          <w:ilvl w:val="0"/>
          <w:numId w:val="2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F2">
      <w:pPr>
        <w:pStyle w:val="Heading3"/>
        <w:rPr>
          <w:rFonts w:ascii="Times New Roman" w:cs="Times New Roman" w:eastAsia="Times New Roman" w:hAnsi="Times New Roman"/>
        </w:rPr>
      </w:pPr>
      <w:bookmarkStart w:colFirst="0" w:colLast="0" w:name="_heading=h.3dy6vkm" w:id="8"/>
      <w:bookmarkEnd w:id="8"/>
      <w:r w:rsidDel="00000000" w:rsidR="00000000" w:rsidRPr="00000000">
        <w:rPr>
          <w:rtl w:val="0"/>
        </w:rPr>
      </w:r>
    </w:p>
    <w:p w:rsidR="00000000" w:rsidDel="00000000" w:rsidP="00000000" w:rsidRDefault="00000000" w:rsidRPr="00000000" w14:paraId="000000F3">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12: Mar. 30 – Apr. 3</w:t>
      </w:r>
    </w:p>
    <w:p w:rsidR="00000000" w:rsidDel="00000000" w:rsidP="00000000" w:rsidRDefault="00000000" w:rsidRPr="00000000" w14:paraId="000000F4">
      <w:pPr>
        <w:numPr>
          <w:ilvl w:val="0"/>
          <w:numId w:val="2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Preterite of Stem-changing Verbs (pp. 282-285)</w:t>
      </w:r>
    </w:p>
    <w:p w:rsidR="00000000" w:rsidDel="00000000" w:rsidP="00000000" w:rsidRDefault="00000000" w:rsidRPr="00000000" w14:paraId="000000F5">
      <w:pPr>
        <w:numPr>
          <w:ilvl w:val="0"/>
          <w:numId w:val="2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Expressing Direct and Indirect Object Pronouns Together (pp. 286-289)</w:t>
      </w:r>
    </w:p>
    <w:p w:rsidR="00000000" w:rsidDel="00000000" w:rsidP="00000000" w:rsidRDefault="00000000" w:rsidRPr="00000000" w14:paraId="000000F6">
      <w:pPr>
        <w:numPr>
          <w:ilvl w:val="0"/>
          <w:numId w:val="24"/>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F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8">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13: Apr. 6 – 10 </w:t>
      </w:r>
    </w:p>
    <w:p w:rsidR="00000000" w:rsidDel="00000000" w:rsidP="00000000" w:rsidRDefault="00000000" w:rsidRPr="00000000" w14:paraId="000000F9">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Todo junto </w:t>
      </w:r>
      <w:r w:rsidDel="00000000" w:rsidR="00000000" w:rsidRPr="00000000">
        <w:rPr>
          <w:rFonts w:ascii="Times New Roman" w:cs="Times New Roman" w:eastAsia="Times New Roman" w:hAnsi="Times New Roman"/>
          <w:color w:val="000000"/>
          <w:rtl w:val="0"/>
        </w:rPr>
        <w:t xml:space="preserve">(pp. 289-290)</w:t>
      </w:r>
    </w:p>
    <w:p w:rsidR="00000000" w:rsidDel="00000000" w:rsidP="00000000" w:rsidRDefault="00000000" w:rsidRPr="00000000" w14:paraId="000000FA">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Mundo hispano </w:t>
      </w:r>
      <w:r w:rsidDel="00000000" w:rsidR="00000000" w:rsidRPr="00000000">
        <w:rPr>
          <w:rFonts w:ascii="Times New Roman" w:cs="Times New Roman" w:eastAsia="Times New Roman" w:hAnsi="Times New Roman"/>
          <w:color w:val="000000"/>
          <w:rtl w:val="0"/>
        </w:rPr>
        <w:t xml:space="preserve">(p. 292)</w:t>
      </w:r>
    </w:p>
    <w:p w:rsidR="00000000" w:rsidDel="00000000" w:rsidP="00000000" w:rsidRDefault="00000000" w:rsidRPr="00000000" w14:paraId="000000FB">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Lectura </w:t>
      </w:r>
      <w:r w:rsidDel="00000000" w:rsidR="00000000" w:rsidRPr="00000000">
        <w:rPr>
          <w:rFonts w:ascii="Times New Roman" w:cs="Times New Roman" w:eastAsia="Times New Roman" w:hAnsi="Times New Roman"/>
          <w:color w:val="000000"/>
          <w:rtl w:val="0"/>
        </w:rPr>
        <w:t xml:space="preserve">(p. 293)</w:t>
      </w:r>
    </w:p>
    <w:p w:rsidR="00000000" w:rsidDel="00000000" w:rsidP="00000000" w:rsidRDefault="00000000" w:rsidRPr="00000000" w14:paraId="000000FC">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Textos orales </w:t>
      </w:r>
      <w:r w:rsidDel="00000000" w:rsidR="00000000" w:rsidRPr="00000000">
        <w:rPr>
          <w:rFonts w:ascii="Times New Roman" w:cs="Times New Roman" w:eastAsia="Times New Roman" w:hAnsi="Times New Roman"/>
          <w:color w:val="000000"/>
          <w:rtl w:val="0"/>
        </w:rPr>
        <w:t xml:space="preserve">(p. 294)</w:t>
      </w:r>
    </w:p>
    <w:p w:rsidR="00000000" w:rsidDel="00000000" w:rsidP="00000000" w:rsidRDefault="00000000" w:rsidRPr="00000000" w14:paraId="000000FD">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Escritura </w:t>
      </w:r>
      <w:r w:rsidDel="00000000" w:rsidR="00000000" w:rsidRPr="00000000">
        <w:rPr>
          <w:rFonts w:ascii="Times New Roman" w:cs="Times New Roman" w:eastAsia="Times New Roman" w:hAnsi="Times New Roman"/>
          <w:color w:val="000000"/>
          <w:rtl w:val="0"/>
        </w:rPr>
        <w:t xml:space="preserve">(p. 295)</w:t>
      </w:r>
    </w:p>
    <w:p w:rsidR="00000000" w:rsidDel="00000000" w:rsidP="00000000" w:rsidRDefault="00000000" w:rsidRPr="00000000" w14:paraId="000000FE">
      <w:pPr>
        <w:numPr>
          <w:ilvl w:val="0"/>
          <w:numId w:val="25"/>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0FF">
      <w:pPr>
        <w:numPr>
          <w:ilvl w:val="0"/>
          <w:numId w:val="25"/>
        </w:numPr>
        <w:ind w:left="720" w:hanging="360"/>
        <w:rPr>
          <w:rFonts w:ascii="Times New Roman" w:cs="Times New Roman" w:eastAsia="Times New Roman" w:hAnsi="Times New Roman"/>
        </w:rPr>
      </w:pPr>
      <w:bookmarkStart w:colFirst="0" w:colLast="0" w:name="_heading=h.1t3h5sf" w:id="9"/>
      <w:bookmarkEnd w:id="9"/>
      <w:r w:rsidDel="00000000" w:rsidR="00000000" w:rsidRPr="00000000">
        <w:rPr>
          <w:rFonts w:ascii="Times New Roman" w:cs="Times New Roman" w:eastAsia="Times New Roman" w:hAnsi="Times New Roman"/>
          <w:b w:val="1"/>
          <w:bCs w:val="1"/>
          <w:rtl w:val="0"/>
        </w:rPr>
        <w:t xml:space="preserve">Chapter 9 Exam </w:t>
      </w:r>
      <w:r w:rsidDel="00000000" w:rsidR="00000000" w:rsidRPr="00000000">
        <w:rPr>
          <w:rFonts w:ascii="Times New Roman" w:cs="Times New Roman" w:eastAsia="Times New Roman" w:hAnsi="Times New Roman"/>
          <w:rtl w:val="0"/>
        </w:rPr>
        <w:t xml:space="preserve">(Apr. 8 for MW classes, Apr. 9 for TR classes, Apr. 10 for MWF classes)</w:t>
      </w:r>
    </w:p>
    <w:p w:rsidR="00000000" w:rsidDel="00000000" w:rsidP="00000000" w:rsidRDefault="00000000" w:rsidRPr="00000000" w14:paraId="0000010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101">
      <w:pPr>
        <w:pStyle w:val="Heading3"/>
        <w:rPr>
          <w:rFonts w:ascii="Times New Roman" w:cs="Times New Roman" w:eastAsia="Times New Roman" w:hAnsi="Times New Roman"/>
        </w:rPr>
      </w:pPr>
      <w:bookmarkStart w:colFirst="0" w:colLast="0" w:name="_heading=h.4d34og8" w:id="10"/>
      <w:bookmarkEnd w:id="10"/>
      <w:r w:rsidDel="00000000" w:rsidR="00000000" w:rsidRPr="00000000">
        <w:rPr>
          <w:rFonts w:ascii="Times New Roman" w:cs="Times New Roman" w:eastAsia="Times New Roman" w:hAnsi="Times New Roman"/>
          <w:rtl w:val="0"/>
        </w:rPr>
        <w:t xml:space="preserve">Week 14: Apr. 13 – 17  </w:t>
      </w:r>
    </w:p>
    <w:p w:rsidR="00000000" w:rsidDel="00000000" w:rsidP="00000000" w:rsidRDefault="00000000" w:rsidRPr="00000000" w14:paraId="00000102">
      <w:pPr>
        <w:numPr>
          <w:ilvl w:val="0"/>
          <w:numId w:val="14"/>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Capítulo 10: El tiempo libre </w:t>
      </w:r>
      <w:r w:rsidDel="00000000" w:rsidR="00000000" w:rsidRPr="00000000">
        <w:rPr>
          <w:rFonts w:ascii="Times New Roman" w:cs="Times New Roman" w:eastAsia="Times New Roman" w:hAnsi="Times New Roman"/>
          <w:color w:val="000000"/>
          <w:rtl w:val="0"/>
        </w:rPr>
        <w:t xml:space="preserve">(chapter introduction pp. 298-299)</w:t>
      </w:r>
      <w:r w:rsidDel="00000000" w:rsidR="00000000" w:rsidRPr="00000000">
        <w:rPr>
          <w:rtl w:val="0"/>
        </w:rPr>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t xml:space="preserve">Los pasatiempos, diversiones y aficiones </w:t>
      </w:r>
      <w:r w:rsidDel="00000000" w:rsidR="00000000" w:rsidRPr="00000000">
        <w:rPr>
          <w:rFonts w:ascii="Times New Roman" w:cs="Times New Roman" w:eastAsia="Times New Roman" w:hAnsi="Times New Roman"/>
          <w:color w:val="000000"/>
          <w:rtl w:val="0"/>
        </w:rPr>
        <w:t xml:space="preserve">(pp. 300-302)</w:t>
      </w:r>
      <w:r w:rsidDel="00000000" w:rsidR="00000000" w:rsidRPr="00000000">
        <w:rPr>
          <w:rtl w:val="0"/>
        </w:rPr>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t xml:space="preserve">Los quehaceres domésticos </w:t>
      </w:r>
      <w:r w:rsidDel="00000000" w:rsidR="00000000" w:rsidRPr="00000000">
        <w:rPr>
          <w:rFonts w:ascii="Times New Roman" w:cs="Times New Roman" w:eastAsia="Times New Roman" w:hAnsi="Times New Roman"/>
          <w:color w:val="000000"/>
          <w:rtl w:val="0"/>
        </w:rPr>
        <w:t xml:space="preserve">(pp. 302-304)</w:t>
      </w:r>
      <w:r w:rsidDel="00000000" w:rsidR="00000000" w:rsidRPr="00000000">
        <w:rPr>
          <w:rtl w:val="0"/>
        </w:rPr>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tabs>
          <w:tab w:val="left" w:leader="none" w:pos="240"/>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Descriptions and Habitual Actions in the Past: Imperfect of Regular and Irregular Verbs (pp. 306-311)</w:t>
      </w:r>
      <w:r w:rsidDel="00000000" w:rsidR="00000000" w:rsidRPr="00000000">
        <w:rPr>
          <w:rtl w:val="0"/>
        </w:rPr>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10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8">
      <w:pPr>
        <w:pStyle w:val="Heading3"/>
        <w:rPr>
          <w:rFonts w:ascii="Times New Roman" w:cs="Times New Roman" w:eastAsia="Times New Roman" w:hAnsi="Times New Roman"/>
        </w:rPr>
      </w:pPr>
      <w:bookmarkStart w:colFirst="0" w:colLast="0" w:name="_heading=h.2s8eyo1" w:id="11"/>
      <w:bookmarkEnd w:id="11"/>
      <w:r w:rsidDel="00000000" w:rsidR="00000000" w:rsidRPr="00000000">
        <w:rPr>
          <w:rFonts w:ascii="Times New Roman" w:cs="Times New Roman" w:eastAsia="Times New Roman" w:hAnsi="Times New Roman"/>
          <w:rtl w:val="0"/>
        </w:rPr>
        <w:t xml:space="preserve">Week 15: Apr. 20 – 24</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Summary of Interrogative Words (pp. 312-313)</w:t>
      </w:r>
    </w:p>
    <w:p w:rsidR="00000000" w:rsidDel="00000000" w:rsidP="00000000" w:rsidRDefault="00000000" w:rsidRPr="00000000" w14:paraId="0000010A">
      <w:pPr>
        <w:numPr>
          <w:ilvl w:val="0"/>
          <w:numId w:val="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Superlatives (pp. 314-316)</w:t>
      </w:r>
    </w:p>
    <w:p w:rsidR="00000000" w:rsidDel="00000000" w:rsidP="00000000" w:rsidRDefault="00000000" w:rsidRPr="00000000" w14:paraId="0000010B">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10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16: Apr. 27 – May 1</w:t>
      </w:r>
    </w:p>
    <w:p w:rsidR="00000000" w:rsidDel="00000000" w:rsidP="00000000" w:rsidRDefault="00000000" w:rsidRPr="00000000" w14:paraId="0000010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 CLASS MAY 1 – READING DAY</w:t>
      </w:r>
    </w:p>
    <w:p w:rsidR="00000000" w:rsidDel="00000000" w:rsidP="00000000" w:rsidRDefault="00000000" w:rsidRPr="00000000" w14:paraId="0000010E">
      <w:pPr>
        <w:numPr>
          <w:ilvl w:val="0"/>
          <w:numId w:val="1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Todo junto </w:t>
      </w:r>
      <w:r w:rsidDel="00000000" w:rsidR="00000000" w:rsidRPr="00000000">
        <w:rPr>
          <w:rFonts w:ascii="Times New Roman" w:cs="Times New Roman" w:eastAsia="Times New Roman" w:hAnsi="Times New Roman"/>
          <w:color w:val="000000"/>
          <w:rtl w:val="0"/>
        </w:rPr>
        <w:t xml:space="preserve">(pp. 317-318)</w:t>
      </w:r>
    </w:p>
    <w:p w:rsidR="00000000" w:rsidDel="00000000" w:rsidP="00000000" w:rsidRDefault="00000000" w:rsidRPr="00000000" w14:paraId="0000010F">
      <w:pPr>
        <w:numPr>
          <w:ilvl w:val="0"/>
          <w:numId w:val="1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Mundo hispano </w:t>
      </w:r>
      <w:r w:rsidDel="00000000" w:rsidR="00000000" w:rsidRPr="00000000">
        <w:rPr>
          <w:rFonts w:ascii="Times New Roman" w:cs="Times New Roman" w:eastAsia="Times New Roman" w:hAnsi="Times New Roman"/>
          <w:color w:val="000000"/>
          <w:rtl w:val="0"/>
        </w:rPr>
        <w:t xml:space="preserve">(p. 320)</w:t>
      </w:r>
    </w:p>
    <w:p w:rsidR="00000000" w:rsidDel="00000000" w:rsidP="00000000" w:rsidRDefault="00000000" w:rsidRPr="00000000" w14:paraId="00000110">
      <w:pPr>
        <w:numPr>
          <w:ilvl w:val="0"/>
          <w:numId w:val="1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Lectura </w:t>
      </w:r>
      <w:r w:rsidDel="00000000" w:rsidR="00000000" w:rsidRPr="00000000">
        <w:rPr>
          <w:rFonts w:ascii="Times New Roman" w:cs="Times New Roman" w:eastAsia="Times New Roman" w:hAnsi="Times New Roman"/>
          <w:color w:val="000000"/>
          <w:rtl w:val="0"/>
        </w:rPr>
        <w:t xml:space="preserve">(p. 321)</w:t>
      </w:r>
    </w:p>
    <w:p w:rsidR="00000000" w:rsidDel="00000000" w:rsidP="00000000" w:rsidRDefault="00000000" w:rsidRPr="00000000" w14:paraId="00000111">
      <w:pPr>
        <w:numPr>
          <w:ilvl w:val="0"/>
          <w:numId w:val="1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Escritura </w:t>
      </w:r>
      <w:r w:rsidDel="00000000" w:rsidR="00000000" w:rsidRPr="00000000">
        <w:rPr>
          <w:rFonts w:ascii="Times New Roman" w:cs="Times New Roman" w:eastAsia="Times New Roman" w:hAnsi="Times New Roman"/>
          <w:color w:val="000000"/>
          <w:rtl w:val="0"/>
        </w:rPr>
        <w:t xml:space="preserve">(p. 323)    </w:t>
      </w:r>
    </w:p>
    <w:p w:rsidR="00000000" w:rsidDel="00000000" w:rsidP="00000000" w:rsidRDefault="00000000" w:rsidRPr="00000000" w14:paraId="00000112">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Connect online activities</w:t>
      </w:r>
      <w:r w:rsidDel="00000000" w:rsidR="00000000" w:rsidRPr="00000000">
        <w:rPr>
          <w:rFonts w:ascii="Times New Roman" w:cs="Times New Roman" w:eastAsia="Times New Roman" w:hAnsi="Times New Roman"/>
          <w:color w:val="000000"/>
          <w:rtl w:val="0"/>
        </w:rPr>
        <w:t xml:space="preserve"> (due Fri., 11:59 pm)</w:t>
      </w:r>
    </w:p>
    <w:p w:rsidR="00000000" w:rsidDel="00000000" w:rsidP="00000000" w:rsidRDefault="00000000" w:rsidRPr="00000000" w14:paraId="00000113">
      <w:pPr>
        <w:numPr>
          <w:ilvl w:val="0"/>
          <w:numId w:val="12"/>
        </w:numPr>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Chapter 10 Exam </w:t>
      </w:r>
      <w:r w:rsidDel="00000000" w:rsidR="00000000" w:rsidRPr="00000000">
        <w:rPr>
          <w:rFonts w:ascii="Times New Roman" w:cs="Times New Roman" w:eastAsia="Times New Roman" w:hAnsi="Times New Roman"/>
          <w:color w:val="000000"/>
          <w:rtl w:val="0"/>
        </w:rPr>
        <w:t xml:space="preserve">(Apr. 29 for MW classes, </w:t>
      </w:r>
      <w:r w:rsidDel="00000000" w:rsidR="00000000" w:rsidRPr="00000000">
        <w:rPr>
          <w:rFonts w:ascii="Times New Roman" w:cs="Times New Roman" w:eastAsia="Times New Roman" w:hAnsi="Times New Roman"/>
          <w:rtl w:val="0"/>
        </w:rPr>
        <w:t xml:space="preserve">Apr. 30 for TR classes, Apr. 29 for MWF classes)</w:t>
      </w:r>
      <w:r w:rsidDel="00000000" w:rsidR="00000000" w:rsidRPr="00000000">
        <w:rPr>
          <w:rtl w:val="0"/>
        </w:rPr>
      </w:r>
    </w:p>
    <w:p w:rsidR="00000000" w:rsidDel="00000000" w:rsidP="00000000" w:rsidRDefault="00000000" w:rsidRPr="00000000" w14:paraId="00000114">
      <w:pPr>
        <w:spacing w:before="40" w:lineRule="auto"/>
        <w:rPr>
          <w:rFonts w:ascii="Times New Roman" w:cs="Times New Roman" w:eastAsia="Times New Roman" w:hAnsi="Times New Roman"/>
          <w:color w:val="1f3863"/>
        </w:rPr>
      </w:pPr>
      <w:r w:rsidDel="00000000" w:rsidR="00000000" w:rsidRPr="00000000">
        <w:rPr>
          <w:rtl w:val="0"/>
        </w:rPr>
      </w:r>
    </w:p>
    <w:p w:rsidR="00000000" w:rsidDel="00000000" w:rsidP="00000000" w:rsidRDefault="00000000" w:rsidRPr="00000000" w14:paraId="00000115">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17: May. 2 – 7</w:t>
      </w:r>
    </w:p>
    <w:p w:rsidR="00000000" w:rsidDel="00000000" w:rsidP="00000000" w:rsidRDefault="00000000" w:rsidRPr="00000000" w14:paraId="00000116">
      <w:pPr>
        <w:numPr>
          <w:ilvl w:val="0"/>
          <w:numId w:val="1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Final Conversation </w:t>
      </w:r>
      <w:r w:rsidDel="00000000" w:rsidR="00000000" w:rsidRPr="00000000">
        <w:rPr>
          <w:rFonts w:ascii="Times New Roman" w:cs="Times New Roman" w:eastAsia="Times New Roman" w:hAnsi="Times New Roman"/>
          <w:color w:val="000000"/>
          <w:rtl w:val="0"/>
        </w:rPr>
        <w:t xml:space="preserve">(The final conversation is scheduled for the day and time of the course final exam as posted on the </w:t>
      </w:r>
      <w:hyperlink r:id="rId24">
        <w:r w:rsidDel="00000000" w:rsidR="00000000" w:rsidRPr="00000000">
          <w:rPr>
            <w:rFonts w:ascii="Times New Roman" w:cs="Times New Roman" w:eastAsia="Times New Roman" w:hAnsi="Times New Roman"/>
            <w:color w:val="0563c1"/>
            <w:u w:val="single"/>
            <w:rtl w:val="0"/>
          </w:rPr>
          <w:t xml:space="preserve">UNT Final Exam Schedule</w:t>
        </w:r>
      </w:hyperlink>
      <w:r w:rsidDel="00000000" w:rsidR="00000000" w:rsidRPr="00000000">
        <w:rPr>
          <w:rFonts w:ascii="Times New Roman" w:cs="Times New Roman" w:eastAsia="Times New Roman" w:hAnsi="Times New Roman"/>
          <w:color w:val="000000"/>
          <w:rtl w:val="0"/>
        </w:rPr>
        <w:t xml:space="preserve">.)</w:t>
      </w:r>
    </w:p>
    <w:sectPr>
      <w:footerReference r:id="rId25"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720"/>
      <w:jc w:val="center"/>
    </w:pPr>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110B1B"/>
    <w:rPr>
      <w:rFonts w:asciiTheme="majorHAnsi" w:cstheme="majorBidi" w:eastAsiaTheme="majorEastAsia" w:hAnsiTheme="majorHAnsi"/>
      <w:bCs w:val="1"/>
      <w:sz w:val="24"/>
      <w:szCs w:val="28"/>
      <w:lang w:bidi="en-US"/>
    </w:rPr>
  </w:style>
  <w:style w:type="character" w:styleId="Heading2Char" w:customStyle="1">
    <w:name w:val="Heading 2 Char"/>
    <w:basedOn w:val="DefaultParagraphFont"/>
    <w:link w:val="Heading2"/>
    <w:uiPriority w:val="9"/>
    <w:rsid w:val="00110B1B"/>
    <w:rPr>
      <w:rFonts w:asciiTheme="majorHAnsi" w:cstheme="majorBidi" w:eastAsiaTheme="majorEastAsia" w:hAnsiTheme="majorHAnsi"/>
      <w:color w:val="2f5496" w:themeColor="accent1" w:themeShade="0000BF"/>
      <w:sz w:val="26"/>
      <w:szCs w:val="26"/>
      <w:lang w:bidi="en-US"/>
    </w:rPr>
  </w:style>
  <w:style w:type="character" w:styleId="Heading3Char" w:customStyle="1">
    <w:name w:val="Heading 3 Char"/>
    <w:basedOn w:val="DefaultParagraphFont"/>
    <w:link w:val="Heading3"/>
    <w:uiPriority w:val="9"/>
    <w:rsid w:val="00110B1B"/>
    <w:rPr>
      <w:rFonts w:asciiTheme="majorHAnsi" w:cstheme="majorBidi" w:eastAsiaTheme="majorEastAsia" w:hAnsiTheme="majorHAnsi"/>
      <w:color w:val="1f3763" w:themeColor="accent1" w:themeShade="00007F"/>
      <w:sz w:val="24"/>
      <w:szCs w:val="24"/>
      <w:lang w:bidi="en-US"/>
    </w:rPr>
  </w:style>
  <w:style w:type="paragraph" w:styleId="ListParagraph">
    <w:name w:val="List Paragraph"/>
    <w:basedOn w:val="Normal"/>
    <w:uiPriority w:val="34"/>
    <w:qFormat w:val="1"/>
    <w:rsid w:val="00110B1B"/>
    <w:pPr>
      <w:ind w:left="720"/>
      <w:contextualSpacing w:val="1"/>
    </w:pPr>
  </w:style>
  <w:style w:type="paragraph" w:styleId="NoSpacing">
    <w:name w:val="No Spacing"/>
    <w:uiPriority w:val="1"/>
    <w:qFormat w:val="1"/>
    <w:rsid w:val="00110B1B"/>
    <w:rPr>
      <w:rFonts w:cs="Times New Roman" w:eastAsia="Times New Roman"/>
      <w:lang w:bidi="en-US"/>
    </w:rPr>
  </w:style>
  <w:style w:type="character" w:styleId="Hyperlink">
    <w:name w:val="Hyperlink"/>
    <w:basedOn w:val="DefaultParagraphFont"/>
    <w:uiPriority w:val="99"/>
    <w:unhideWhenUsed w:val="1"/>
    <w:rsid w:val="00110B1B"/>
    <w:rPr>
      <w:color w:val="0563c1" w:themeColor="hyperlink"/>
      <w:u w:val="single"/>
    </w:rPr>
  </w:style>
  <w:style w:type="paragraph" w:styleId="Footer">
    <w:name w:val="footer"/>
    <w:basedOn w:val="Normal"/>
    <w:link w:val="FooterChar"/>
    <w:uiPriority w:val="99"/>
    <w:unhideWhenUsed w:val="1"/>
    <w:rsid w:val="00110B1B"/>
    <w:pPr>
      <w:tabs>
        <w:tab w:val="center" w:pos="4680"/>
        <w:tab w:val="right" w:pos="9360"/>
      </w:tabs>
    </w:pPr>
  </w:style>
  <w:style w:type="character" w:styleId="FooterChar" w:customStyle="1">
    <w:name w:val="Footer Char"/>
    <w:basedOn w:val="DefaultParagraphFont"/>
    <w:link w:val="Footer"/>
    <w:uiPriority w:val="99"/>
    <w:rsid w:val="00110B1B"/>
    <w:rPr>
      <w:rFonts w:ascii="Calibri" w:cs="Times New Roman" w:eastAsia="Times New Roman" w:hAnsi="Calibri"/>
      <w:sz w:val="24"/>
      <w:szCs w:val="24"/>
      <w:lang w:bidi="en-US"/>
    </w:rPr>
  </w:style>
  <w:style w:type="paragraph" w:styleId="BodyText">
    <w:name w:val="Body Text"/>
    <w:basedOn w:val="Normal"/>
    <w:link w:val="BodyTextChar"/>
    <w:uiPriority w:val="1"/>
    <w:qFormat w:val="1"/>
    <w:rsid w:val="00187021"/>
    <w:pPr>
      <w:widowControl w:val="0"/>
      <w:ind w:left="100"/>
    </w:pPr>
    <w:rPr>
      <w:rFonts w:ascii="Times New Roman" w:hAnsi="Times New Roman" w:cstheme="minorBidi"/>
    </w:rPr>
  </w:style>
  <w:style w:type="character" w:styleId="BodyTextChar" w:customStyle="1">
    <w:name w:val="Body Text Char"/>
    <w:basedOn w:val="DefaultParagraphFont"/>
    <w:link w:val="BodyText"/>
    <w:uiPriority w:val="1"/>
    <w:rsid w:val="00187021"/>
    <w:rPr>
      <w:rFonts w:ascii="Times New Roman" w:eastAsia="Times New Roman" w:hAnsi="Times New Roman"/>
      <w:sz w:val="24"/>
      <w:szCs w:val="24"/>
    </w:rPr>
  </w:style>
  <w:style w:type="paragraph" w:styleId="xmsonormal" w:customStyle="1">
    <w:name w:val="x_msonormal"/>
    <w:basedOn w:val="Normal"/>
    <w:rsid w:val="00187021"/>
    <w:rPr>
      <w:rFonts w:eastAsiaTheme="minorHAnsi"/>
      <w:sz w:val="22"/>
      <w:szCs w:val="22"/>
    </w:rPr>
  </w:style>
  <w:style w:type="table" w:styleId="a" w:customStyle="1">
    <w:basedOn w:val="TableNormal"/>
    <w:tblPr>
      <w:tblStyleRowBandSize w:val="1"/>
      <w:tblStyleColBandSize w:val="1"/>
      <w:tblCellMar>
        <w:left w:w="115.0" w:type="dxa"/>
        <w:right w:w="115.0" w:type="dxa"/>
      </w:tblCellMar>
    </w:tblPr>
  </w:style>
  <w:style w:type="character" w:styleId="FollowedHyperlink">
    <w:name w:val="FollowedHyperlink"/>
    <w:basedOn w:val="DefaultParagraphFont"/>
    <w:uiPriority w:val="99"/>
    <w:semiHidden w:val="1"/>
    <w:unhideWhenUsed w:val="1"/>
    <w:rsid w:val="00282229"/>
    <w:rPr>
      <w:color w:val="954f72" w:themeColor="followedHyperlink"/>
      <w:u w:val="single"/>
    </w:rPr>
  </w:style>
  <w:style w:type="character" w:styleId="UnresolvedMention">
    <w:name w:val="Unresolved Mention"/>
    <w:basedOn w:val="DefaultParagraphFont"/>
    <w:uiPriority w:val="99"/>
    <w:semiHidden w:val="1"/>
    <w:unhideWhenUsed w:val="1"/>
    <w:rsid w:val="005A0E8C"/>
    <w:rPr>
      <w:color w:val="605e5c"/>
      <w:shd w:color="auto" w:fill="e1dfdd" w:val="clear"/>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licy.unt.edu/policy/06-003" TargetMode="External"/><Relationship Id="rId22"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00247%7CUnknown%7CTWFpbGZsb3d8eyJFbXB0eU1hcGkiOnRydWUsIlYiOiIwLjAuMDAwMCIsIlAiOiJXaW4zMiIsIkFOIjoiTWFpbCIsIldUIjoyfQ%3D%3D%7C0%7C%7C%7C&amp;sdata=AF2q39OaJvrJ6rH%2FTQY97u%2BA13BgYwyB3b4po%2FVoJQI%3D&amp;reserved=0" TargetMode="External"/><Relationship Id="rId21" Type="http://schemas.openxmlformats.org/officeDocument/2006/relationships/hyperlink" Target="https://class.unt.edu/world-languages-literatures-cultures/resources/studentcomplaint.pdf" TargetMode="External"/><Relationship Id="rId24" Type="http://schemas.openxmlformats.org/officeDocument/2006/relationships/hyperlink" Target="https://registrar.unt.edu/exams/final-exam-schedule/spring.html" TargetMode="External"/><Relationship Id="rId23"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desk@unt.edu"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agleconnect.unt.edu/" TargetMode="External"/><Relationship Id="rId8" Type="http://schemas.openxmlformats.org/officeDocument/2006/relationships/hyperlink" Target="https://clear.unt.edu/supported-technologies/canvas/requirements" TargetMode="External"/><Relationship Id="rId11" Type="http://schemas.openxmlformats.org/officeDocument/2006/relationships/hyperlink" Target="https://community.canvaslms.com/docs/DOC-10554-4212710328" TargetMode="External"/><Relationship Id="rId10" Type="http://schemas.openxmlformats.org/officeDocument/2006/relationships/hyperlink" Target="https://aits.unt.edu/support/index.html" TargetMode="External"/><Relationship Id="rId13" Type="http://schemas.openxmlformats.org/officeDocument/2006/relationships/hyperlink" Target="https://www.mheducation.com/highered/contact.html#tech" TargetMode="External"/><Relationship Id="rId12" Type="http://schemas.openxmlformats.org/officeDocument/2006/relationships/hyperlink" Target="https://www.mheducation.com/highered/contact.html#tech" TargetMode="External"/><Relationship Id="rId15" Type="http://schemas.openxmlformats.org/officeDocument/2006/relationships/hyperlink" Target="https://disability.unt.edu/" TargetMode="External"/><Relationship Id="rId14" Type="http://schemas.openxmlformats.org/officeDocument/2006/relationships/hyperlink" Target="https://registrar.unt.edu/exams/final-exam-schedule/spring.html" TargetMode="External"/><Relationship Id="rId17" Type="http://schemas.openxmlformats.org/officeDocument/2006/relationships/hyperlink" Target="https://policy.unt.edu/policy/06-039" TargetMode="External"/><Relationship Id="rId16" Type="http://schemas.openxmlformats.org/officeDocument/2006/relationships/hyperlink" Target="https://disability.unt.edu/" TargetMode="External"/><Relationship Id="rId19" Type="http://schemas.openxmlformats.org/officeDocument/2006/relationships/hyperlink" Target="https://deanofstudents.unt.edu/conduct" TargetMode="External"/><Relationship Id="rId18" Type="http://schemas.openxmlformats.org/officeDocument/2006/relationships/hyperlink" Target="https://policy.unt.edu/policy/06-0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VMJP+jqJEL5x6iRVX5Gj4zLwA==">CgMxLjAyCGguZ2pkZ3hzMg5oLjk4aG1wcDJ5OGtlczIJaC4zMGowemxsMgloLjFmb2I5dGUyCWguMjZpbjFyZzIJaC4yZXQ5MnAwMg5oLjV1dGtncGdpZXhhbDIIaC50eWpjd3QyCWguM2R5NnZrbTIJaC4xdDNoNXNmMgloLjRkMzRvZzgyCWguMnM4ZXlvMTgAciExQXcwbDNCd29zNjFhempDZC1TRzVTMURuVUJ6RDhVa3U=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2025-12-19T17:38:00Z</dcterms:created>
  <dc:creator>Sheppard, Steven</dc:creator>
</cp:coreProperties>
</file>