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23E5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COURSE SYLLABUS</w:t>
      </w:r>
      <w:r w:rsidRPr="005220B0">
        <w:rPr>
          <w:rFonts w:ascii="inherit" w:eastAsia="Times New Roman" w:hAnsi="inherit" w:cs="Times New Roman"/>
          <w:b/>
          <w:bCs/>
          <w:sz w:val="24"/>
          <w:szCs w:val="24"/>
        </w:rPr>
        <w:t> </w:t>
      </w:r>
    </w:p>
    <w:p w14:paraId="56DD9B9E" w14:textId="38067BA5"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BIOLOGY FOR SCIENCE MAJORS: Biology 1720.0</w:t>
      </w:r>
      <w:r w:rsidR="00F27C3F">
        <w:rPr>
          <w:rFonts w:ascii="Times New Roman" w:eastAsia="Times New Roman" w:hAnsi="Times New Roman" w:cs="Times New Roman"/>
          <w:b/>
          <w:bCs/>
          <w:sz w:val="24"/>
          <w:szCs w:val="24"/>
        </w:rPr>
        <w:t>13 –</w:t>
      </w:r>
      <w:r w:rsidRPr="005220B0">
        <w:rPr>
          <w:rFonts w:ascii="Times New Roman" w:eastAsia="Times New Roman" w:hAnsi="Times New Roman" w:cs="Times New Roman"/>
          <w:b/>
          <w:bCs/>
          <w:sz w:val="24"/>
          <w:szCs w:val="24"/>
        </w:rPr>
        <w:t xml:space="preserve"> </w:t>
      </w:r>
      <w:r w:rsidR="00F27C3F">
        <w:rPr>
          <w:rFonts w:ascii="Times New Roman" w:eastAsia="Times New Roman" w:hAnsi="Times New Roman" w:cs="Times New Roman"/>
          <w:b/>
          <w:bCs/>
          <w:sz w:val="24"/>
          <w:szCs w:val="24"/>
        </w:rPr>
        <w:t>Fall 2025</w:t>
      </w:r>
      <w:r w:rsidRPr="005220B0">
        <w:rPr>
          <w:rFonts w:ascii="Times New Roman" w:eastAsia="Times New Roman" w:hAnsi="Times New Roman" w:cs="Times New Roman"/>
          <w:b/>
          <w:bCs/>
          <w:sz w:val="24"/>
          <w:szCs w:val="24"/>
        </w:rPr>
        <w:t> </w:t>
      </w:r>
    </w:p>
    <w:p w14:paraId="0EA7CF59"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INSTRUCTOR:      Art Goven</w:t>
      </w:r>
    </w:p>
    <w:p w14:paraId="56CA3FB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Office: UNT – Denton LSC A 305</w:t>
      </w:r>
    </w:p>
    <w:p w14:paraId="27FBBDD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                                  Email: </w:t>
      </w:r>
      <w:hyperlink r:id="rId8" w:history="1">
        <w:r w:rsidRPr="005220B0">
          <w:rPr>
            <w:rFonts w:ascii="Times New Roman" w:eastAsia="Times New Roman" w:hAnsi="Times New Roman" w:cs="Times New Roman"/>
            <w:b/>
            <w:bCs/>
            <w:sz w:val="24"/>
            <w:szCs w:val="24"/>
          </w:rPr>
          <w:t>goven@unt.edu</w:t>
        </w:r>
      </w:hyperlink>
      <w:r w:rsidRPr="005220B0">
        <w:rPr>
          <w:rFonts w:ascii="Times New Roman" w:eastAsia="Times New Roman" w:hAnsi="Times New Roman" w:cs="Times New Roman"/>
          <w:b/>
          <w:bCs/>
          <w:sz w:val="24"/>
          <w:szCs w:val="24"/>
        </w:rPr>
        <w:t xml:space="preserve">  </w:t>
      </w:r>
    </w:p>
    <w:p w14:paraId="7FAE402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LECTURE LOCATION:               </w:t>
      </w:r>
    </w:p>
    <w:p w14:paraId="5ADF5B8D" w14:textId="7D51C9E3"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Denton</w:t>
      </w:r>
      <w:r w:rsidR="00A00355">
        <w:rPr>
          <w:rFonts w:ascii="Times New Roman" w:eastAsia="Times New Roman" w:hAnsi="Times New Roman" w:cs="Times New Roman"/>
          <w:sz w:val="24"/>
          <w:szCs w:val="24"/>
        </w:rPr>
        <w:t xml:space="preserve"> Campus</w:t>
      </w:r>
      <w:r w:rsidRPr="005220B0">
        <w:rPr>
          <w:rFonts w:ascii="Times New Roman" w:eastAsia="Times New Roman" w:hAnsi="Times New Roman" w:cs="Times New Roman"/>
          <w:sz w:val="24"/>
          <w:szCs w:val="24"/>
        </w:rPr>
        <w:t xml:space="preserve">, </w:t>
      </w:r>
      <w:r w:rsidR="00F27C3F">
        <w:rPr>
          <w:rFonts w:ascii="Times New Roman" w:eastAsia="Times New Roman" w:hAnsi="Times New Roman" w:cs="Times New Roman"/>
          <w:sz w:val="24"/>
          <w:szCs w:val="24"/>
        </w:rPr>
        <w:t>LSCA 106</w:t>
      </w:r>
      <w:r w:rsidRPr="005220B0">
        <w:rPr>
          <w:rFonts w:ascii="Times New Roman" w:eastAsia="Times New Roman" w:hAnsi="Times New Roman" w:cs="Times New Roman"/>
          <w:sz w:val="24"/>
          <w:szCs w:val="24"/>
        </w:rPr>
        <w:t>         </w:t>
      </w:r>
    </w:p>
    <w:p w14:paraId="45C80C29"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LECTURE TIME AND CLASS ATTENDANCE:             </w:t>
      </w:r>
    </w:p>
    <w:p w14:paraId="268755DD" w14:textId="0E41D255"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Monday / Wednesday / Friday 1</w:t>
      </w:r>
      <w:r w:rsidR="00F27C3F">
        <w:rPr>
          <w:rFonts w:ascii="Times New Roman" w:eastAsia="Times New Roman" w:hAnsi="Times New Roman" w:cs="Times New Roman"/>
          <w:sz w:val="24"/>
          <w:szCs w:val="24"/>
        </w:rPr>
        <w:t>0</w:t>
      </w:r>
      <w:r w:rsidRPr="005220B0">
        <w:rPr>
          <w:rFonts w:ascii="Times New Roman" w:eastAsia="Times New Roman" w:hAnsi="Times New Roman" w:cs="Times New Roman"/>
          <w:sz w:val="24"/>
          <w:szCs w:val="24"/>
        </w:rPr>
        <w:t>:00 to 1</w:t>
      </w:r>
      <w:r w:rsidR="00F27C3F">
        <w:rPr>
          <w:rFonts w:ascii="Times New Roman" w:eastAsia="Times New Roman" w:hAnsi="Times New Roman" w:cs="Times New Roman"/>
          <w:sz w:val="24"/>
          <w:szCs w:val="24"/>
        </w:rPr>
        <w:t>0</w:t>
      </w:r>
      <w:r w:rsidRPr="005220B0">
        <w:rPr>
          <w:rFonts w:ascii="Times New Roman" w:eastAsia="Times New Roman" w:hAnsi="Times New Roman" w:cs="Times New Roman"/>
          <w:sz w:val="24"/>
          <w:szCs w:val="24"/>
        </w:rPr>
        <w:t>:50 am</w:t>
      </w:r>
    </w:p>
    <w:p w14:paraId="30F5D860" w14:textId="1D54FD05"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 xml:space="preserve">Each lecture will contain approximately an hour of material. Attendance is required.  Random </w:t>
      </w:r>
      <w:r w:rsidR="00F27C3F">
        <w:rPr>
          <w:rFonts w:ascii="Times New Roman" w:eastAsia="Times New Roman" w:hAnsi="Times New Roman" w:cs="Times New Roman"/>
          <w:sz w:val="24"/>
          <w:szCs w:val="24"/>
        </w:rPr>
        <w:t xml:space="preserve">attendance </w:t>
      </w:r>
      <w:r w:rsidRPr="005220B0">
        <w:rPr>
          <w:rFonts w:ascii="Times New Roman" w:eastAsia="Times New Roman" w:hAnsi="Times New Roman" w:cs="Times New Roman"/>
          <w:sz w:val="24"/>
          <w:szCs w:val="24"/>
        </w:rPr>
        <w:t xml:space="preserve">roll </w:t>
      </w:r>
      <w:r w:rsidR="00F27C3F">
        <w:rPr>
          <w:rFonts w:ascii="Times New Roman" w:eastAsia="Times New Roman" w:hAnsi="Times New Roman" w:cs="Times New Roman"/>
          <w:sz w:val="24"/>
          <w:szCs w:val="24"/>
        </w:rPr>
        <w:t>may</w:t>
      </w:r>
      <w:r w:rsidRPr="005220B0">
        <w:rPr>
          <w:rFonts w:ascii="Times New Roman" w:eastAsia="Times New Roman" w:hAnsi="Times New Roman" w:cs="Times New Roman"/>
          <w:sz w:val="24"/>
          <w:szCs w:val="24"/>
        </w:rPr>
        <w:t xml:space="preserve"> be taken during the semester. You are allowed three (3) unexcused absences.  Beginning with the fourth unexcused </w:t>
      </w:r>
      <w:r w:rsidR="00AF263E" w:rsidRPr="005220B0">
        <w:rPr>
          <w:rFonts w:ascii="Times New Roman" w:eastAsia="Times New Roman" w:hAnsi="Times New Roman" w:cs="Times New Roman"/>
          <w:sz w:val="24"/>
          <w:szCs w:val="24"/>
        </w:rPr>
        <w:t>absence,</w:t>
      </w:r>
      <w:r w:rsidRPr="005220B0">
        <w:rPr>
          <w:rFonts w:ascii="Times New Roman" w:eastAsia="Times New Roman" w:hAnsi="Times New Roman" w:cs="Times New Roman"/>
          <w:sz w:val="24"/>
          <w:szCs w:val="24"/>
        </w:rPr>
        <w:t xml:space="preserve"> a point will be deduced from your final average for each absence. You must attend class to do well in this course.  </w:t>
      </w:r>
    </w:p>
    <w:p w14:paraId="627AB397"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EMAIL and OFFICE HOURS:</w:t>
      </w:r>
    </w:p>
    <w:p w14:paraId="18488418" w14:textId="12F6508A"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Denton Campus: T / Th 1</w:t>
      </w:r>
      <w:r w:rsidR="00F27C3F">
        <w:rPr>
          <w:rFonts w:ascii="Times New Roman" w:eastAsia="Times New Roman" w:hAnsi="Times New Roman" w:cs="Times New Roman"/>
          <w:sz w:val="24"/>
          <w:szCs w:val="24"/>
        </w:rPr>
        <w:t>1</w:t>
      </w:r>
      <w:r w:rsidRPr="005220B0">
        <w:rPr>
          <w:rFonts w:ascii="Times New Roman" w:eastAsia="Times New Roman" w:hAnsi="Times New Roman" w:cs="Times New Roman"/>
          <w:sz w:val="24"/>
          <w:szCs w:val="24"/>
        </w:rPr>
        <w:t>:00 am to 12:00 noon and M /W /F 1</w:t>
      </w:r>
      <w:r w:rsidR="00923B7E">
        <w:rPr>
          <w:rFonts w:ascii="Times New Roman" w:eastAsia="Times New Roman" w:hAnsi="Times New Roman" w:cs="Times New Roman"/>
          <w:sz w:val="24"/>
          <w:szCs w:val="24"/>
        </w:rPr>
        <w:t>:00pm</w:t>
      </w:r>
      <w:r w:rsidRPr="005220B0">
        <w:rPr>
          <w:rFonts w:ascii="Times New Roman" w:eastAsia="Times New Roman" w:hAnsi="Times New Roman" w:cs="Times New Roman"/>
          <w:sz w:val="24"/>
          <w:szCs w:val="24"/>
        </w:rPr>
        <w:t xml:space="preserve"> -</w:t>
      </w:r>
      <w:r w:rsidR="00923B7E">
        <w:rPr>
          <w:rFonts w:ascii="Times New Roman" w:eastAsia="Times New Roman" w:hAnsi="Times New Roman" w:cs="Times New Roman"/>
          <w:sz w:val="24"/>
          <w:szCs w:val="24"/>
        </w:rPr>
        <w:t xml:space="preserve"> 3</w:t>
      </w:r>
      <w:r w:rsidRPr="005220B0">
        <w:rPr>
          <w:rFonts w:ascii="Times New Roman" w:eastAsia="Times New Roman" w:hAnsi="Times New Roman" w:cs="Times New Roman"/>
          <w:sz w:val="24"/>
          <w:szCs w:val="24"/>
        </w:rPr>
        <w:t>:00 pm.  Office hours are best by appointment: I have three classes and times fill up. I encourage you to make an appointment to see me if you are having trouble understanding the material that goes beyond what can be covered using email, or if you want to discuss grades, or have other issues that require a private meeting.  If you make an appointment, I will be there for you, if you just show up I may already be with someone. Contact me by email to schedule an appointment.  Appointments can be in person or by telephone.  Remember, email is great for simple questions, can be used anytime, and is quick, and yes, I answer email.</w:t>
      </w:r>
    </w:p>
    <w:p w14:paraId="31005733" w14:textId="146E4E0E"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 xml:space="preserve">Office hours for BIOL 1720 will also be available at the Life Sciences Resource Center in Hickory Hall, second floor across from the Dean’s Office. I will </w:t>
      </w:r>
      <w:r w:rsidR="00923B7E">
        <w:rPr>
          <w:rFonts w:ascii="Times New Roman" w:eastAsia="Times New Roman" w:hAnsi="Times New Roman" w:cs="Times New Roman"/>
          <w:sz w:val="24"/>
          <w:szCs w:val="24"/>
        </w:rPr>
        <w:t>announce the times after the schedule has been developed.</w:t>
      </w:r>
      <w:r w:rsidRPr="005220B0">
        <w:rPr>
          <w:rFonts w:ascii="Times New Roman" w:eastAsia="Times New Roman" w:hAnsi="Times New Roman" w:cs="Times New Roman"/>
          <w:sz w:val="24"/>
          <w:szCs w:val="24"/>
        </w:rPr>
        <w:t xml:space="preserve">  </w:t>
      </w:r>
      <w:r w:rsidR="00AF263E">
        <w:rPr>
          <w:rFonts w:ascii="Times New Roman" w:eastAsia="Times New Roman" w:hAnsi="Times New Roman" w:cs="Times New Roman"/>
          <w:sz w:val="24"/>
          <w:szCs w:val="24"/>
        </w:rPr>
        <w:t>I</w:t>
      </w:r>
      <w:r w:rsidR="00923B7E">
        <w:rPr>
          <w:rFonts w:ascii="Times New Roman" w:eastAsia="Times New Roman" w:hAnsi="Times New Roman" w:cs="Times New Roman"/>
          <w:sz w:val="24"/>
          <w:szCs w:val="24"/>
        </w:rPr>
        <w:t xml:space="preserve"> </w:t>
      </w:r>
      <w:r w:rsidR="00AF263E">
        <w:rPr>
          <w:rFonts w:ascii="Times New Roman" w:eastAsia="Times New Roman" w:hAnsi="Times New Roman" w:cs="Times New Roman"/>
          <w:sz w:val="24"/>
          <w:szCs w:val="24"/>
        </w:rPr>
        <w:t>or</w:t>
      </w:r>
      <w:r w:rsidR="00923B7E">
        <w:rPr>
          <w:rFonts w:ascii="Times New Roman" w:eastAsia="Times New Roman" w:hAnsi="Times New Roman" w:cs="Times New Roman"/>
          <w:sz w:val="24"/>
          <w:szCs w:val="24"/>
        </w:rPr>
        <w:t xml:space="preserve"> o</w:t>
      </w:r>
      <w:r w:rsidRPr="005220B0">
        <w:rPr>
          <w:rFonts w:ascii="Times New Roman" w:eastAsia="Times New Roman" w:hAnsi="Times New Roman" w:cs="Times New Roman"/>
          <w:sz w:val="24"/>
          <w:szCs w:val="24"/>
        </w:rPr>
        <w:t xml:space="preserve">ther instructors will be there at </w:t>
      </w:r>
      <w:r w:rsidR="00923B7E">
        <w:rPr>
          <w:rFonts w:ascii="Times New Roman" w:eastAsia="Times New Roman" w:hAnsi="Times New Roman" w:cs="Times New Roman"/>
          <w:sz w:val="24"/>
          <w:szCs w:val="24"/>
        </w:rPr>
        <w:t xml:space="preserve">a variety of </w:t>
      </w:r>
      <w:r w:rsidRPr="005220B0">
        <w:rPr>
          <w:rFonts w:ascii="Times New Roman" w:eastAsia="Times New Roman" w:hAnsi="Times New Roman" w:cs="Times New Roman"/>
          <w:sz w:val="24"/>
          <w:szCs w:val="24"/>
        </w:rPr>
        <w:t>times to help you. Look for schedules posted in the Biology Building (LSC A).</w:t>
      </w:r>
    </w:p>
    <w:p w14:paraId="751E082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COURSE OBJECTIVES: </w:t>
      </w:r>
    </w:p>
    <w:p w14:paraId="1C2ADA9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This course is designed for biological science majors who are interested in general biology. Both plant and animal biology, as well as microbiology and ecology, will be introduced during the semester.  The intent of the course is to provide a strong background in general biology that will allow you to understand material in higher-level courses in the life sciences.</w:t>
      </w:r>
    </w:p>
    <w:p w14:paraId="330FBAD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lastRenderedPageBreak/>
        <w:t xml:space="preserve">LECTURE MODE: </w:t>
      </w:r>
    </w:p>
    <w:p w14:paraId="7D7F1BCC" w14:textId="354851D9"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In person, face to face. The lectures will consist of detailed Power Point slides with a comprehensive explanation of the material on each slide.  Each lecture contains significant amounts of information that must be comprehended / understood to pass each test. </w:t>
      </w:r>
      <w:r w:rsidR="00B15DC2">
        <w:rPr>
          <w:rFonts w:ascii="Times New Roman" w:eastAsia="Times New Roman" w:hAnsi="Times New Roman" w:cs="Times New Roman"/>
          <w:sz w:val="24"/>
          <w:szCs w:val="24"/>
        </w:rPr>
        <w:t>You must attend lecture to gain a full understanding of the material presented.</w:t>
      </w:r>
    </w:p>
    <w:p w14:paraId="105A579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REQUIRED TEXT:                      </w:t>
      </w:r>
    </w:p>
    <w:p w14:paraId="0AE78402" w14:textId="3ECBA4CA" w:rsidR="00B80646" w:rsidRDefault="005220B0" w:rsidP="00B80646">
      <w:pPr>
        <w:rPr>
          <w:b/>
          <w:bCs/>
          <w:sz w:val="32"/>
          <w:szCs w:val="32"/>
        </w:rPr>
      </w:pPr>
      <w:r w:rsidRPr="005220B0">
        <w:rPr>
          <w:rFonts w:ascii="Times New Roman" w:eastAsia="Times New Roman" w:hAnsi="Times New Roman" w:cs="Times New Roman"/>
          <w:sz w:val="24"/>
          <w:szCs w:val="24"/>
        </w:rPr>
        <w:t xml:space="preserve">The text is required, and I strongly encourage you to obtain a copy, electronic or hard. The textbook for this course is </w:t>
      </w:r>
      <w:r w:rsidR="00F27C3F">
        <w:rPr>
          <w:rFonts w:ascii="Times New Roman" w:eastAsia="Times New Roman" w:hAnsi="Times New Roman" w:cs="Times New Roman"/>
          <w:sz w:val="24"/>
          <w:szCs w:val="24"/>
        </w:rPr>
        <w:t xml:space="preserve">Campbell Biology </w:t>
      </w:r>
      <w:r w:rsidR="00661E7F">
        <w:rPr>
          <w:rFonts w:ascii="Times New Roman" w:eastAsia="Times New Roman" w:hAnsi="Times New Roman" w:cs="Times New Roman"/>
          <w:sz w:val="24"/>
          <w:szCs w:val="24"/>
        </w:rPr>
        <w:t xml:space="preserve">Mastering Biology with e-text or Mastering biology with e-text + discounted </w:t>
      </w:r>
      <w:r w:rsidR="00703907">
        <w:rPr>
          <w:rFonts w:ascii="Times New Roman" w:eastAsia="Times New Roman" w:hAnsi="Times New Roman" w:cs="Times New Roman"/>
          <w:sz w:val="24"/>
          <w:szCs w:val="24"/>
        </w:rPr>
        <w:t xml:space="preserve">loose-leaf textbook. </w:t>
      </w:r>
      <w:r w:rsidR="00661E7F">
        <w:rPr>
          <w:rFonts w:ascii="Times New Roman" w:eastAsia="Times New Roman" w:hAnsi="Times New Roman" w:cs="Times New Roman"/>
          <w:sz w:val="24"/>
          <w:szCs w:val="24"/>
        </w:rPr>
        <w:t xml:space="preserve"> </w:t>
      </w:r>
      <w:r w:rsidR="002A0ACC">
        <w:rPr>
          <w:rFonts w:ascii="Times New Roman" w:eastAsia="Times New Roman" w:hAnsi="Times New Roman" w:cs="Times New Roman"/>
          <w:sz w:val="24"/>
          <w:szCs w:val="24"/>
        </w:rPr>
        <w:t xml:space="preserve">If you purchase the e-text you will have to register with an access code. </w:t>
      </w:r>
      <w:r w:rsidR="00F27C3F">
        <w:rPr>
          <w:rFonts w:ascii="Times New Roman" w:eastAsia="Times New Roman" w:hAnsi="Times New Roman" w:cs="Times New Roman"/>
          <w:sz w:val="24"/>
          <w:szCs w:val="24"/>
        </w:rPr>
        <w:t>The e-book book can be purchased from the UNT bookstore.</w:t>
      </w:r>
      <w:r w:rsidR="002A0ACC">
        <w:rPr>
          <w:rFonts w:ascii="Times New Roman" w:eastAsia="Times New Roman" w:hAnsi="Times New Roman" w:cs="Times New Roman"/>
          <w:sz w:val="24"/>
          <w:szCs w:val="24"/>
        </w:rPr>
        <w:t xml:space="preserve"> </w:t>
      </w:r>
    </w:p>
    <w:p w14:paraId="11941EC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CANVAS:</w:t>
      </w:r>
    </w:p>
    <w:p w14:paraId="7A6D51B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To make it easy for you to follow and take notes, Power Point slides will be posted on Canvas prior to each lecture.  It is recommended that you go to Canvas before each lecture to access the PP slides for review and to make a copy to use in note taking. PP slides are helpful, but you must attend lecture to know what material is stressed.</w:t>
      </w:r>
    </w:p>
    <w:p w14:paraId="4EE3E33E" w14:textId="4E913942"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Exam grades will also be posted on Canvas.  Grades on Canvas will represent the score earned on each test and will not represent points received from test curves or points received from test regrading that may result in additional points.</w:t>
      </w:r>
    </w:p>
    <w:p w14:paraId="1791A9C0"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Finally, class announcements will be made using Canvas so select notifications “on” in your Canvas settings. </w:t>
      </w:r>
    </w:p>
    <w:p w14:paraId="4A29F7A0"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COURSE REQUIREMENTS:</w:t>
      </w:r>
    </w:p>
    <w:p w14:paraId="470D9CE7"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Earn an overall number of points on quizzes and tests to receive a passing average.</w:t>
      </w:r>
    </w:p>
    <w:p w14:paraId="70491358" w14:textId="72118D9C" w:rsidR="005220B0" w:rsidRPr="00703907" w:rsidRDefault="005220B0" w:rsidP="005220B0">
      <w:pPr>
        <w:spacing w:before="100" w:beforeAutospacing="1" w:after="100" w:afterAutospacing="1" w:line="240" w:lineRule="auto"/>
        <w:rPr>
          <w:rFonts w:ascii="Times New Roman" w:eastAsia="Times New Roman" w:hAnsi="Times New Roman" w:cs="Times New Roman"/>
          <w:b/>
          <w:sz w:val="24"/>
          <w:szCs w:val="24"/>
        </w:rPr>
      </w:pPr>
      <w:r w:rsidRPr="005220B0">
        <w:rPr>
          <w:rFonts w:ascii="Times New Roman" w:eastAsia="Times New Roman" w:hAnsi="Times New Roman" w:cs="Times New Roman"/>
          <w:b/>
          <w:bCs/>
          <w:sz w:val="24"/>
          <w:szCs w:val="24"/>
        </w:rPr>
        <w:t>QUIZZES:</w:t>
      </w:r>
      <w:r w:rsidRPr="005220B0">
        <w:rPr>
          <w:rFonts w:ascii="Times New Roman" w:eastAsia="Times New Roman" w:hAnsi="Times New Roman" w:cs="Times New Roman"/>
          <w:sz w:val="24"/>
          <w:szCs w:val="24"/>
        </w:rPr>
        <w:t xml:space="preserve"> During the semester you will take 10 quizzes (</w:t>
      </w:r>
      <w:r w:rsidR="00B15DC2">
        <w:rPr>
          <w:rFonts w:ascii="Times New Roman" w:eastAsia="Times New Roman" w:hAnsi="Times New Roman" w:cs="Times New Roman"/>
          <w:sz w:val="24"/>
          <w:szCs w:val="24"/>
        </w:rPr>
        <w:t>about</w:t>
      </w:r>
      <w:r w:rsidRPr="005220B0">
        <w:rPr>
          <w:rFonts w:ascii="Times New Roman" w:eastAsia="Times New Roman" w:hAnsi="Times New Roman" w:cs="Times New Roman"/>
          <w:sz w:val="24"/>
          <w:szCs w:val="24"/>
        </w:rPr>
        <w:t xml:space="preserve"> one every week).  Quizzes will be posted on Canvas on Friday afternoons</w:t>
      </w:r>
      <w:r w:rsidR="00703907">
        <w:rPr>
          <w:rFonts w:ascii="Times New Roman" w:eastAsia="Times New Roman" w:hAnsi="Times New Roman" w:cs="Times New Roman"/>
          <w:sz w:val="24"/>
          <w:szCs w:val="24"/>
        </w:rPr>
        <w:t xml:space="preserve"> after 3:00pm</w:t>
      </w:r>
      <w:r w:rsidRPr="005220B0">
        <w:rPr>
          <w:rFonts w:ascii="Times New Roman" w:eastAsia="Times New Roman" w:hAnsi="Times New Roman" w:cs="Times New Roman"/>
          <w:sz w:val="24"/>
          <w:szCs w:val="24"/>
        </w:rPr>
        <w:t xml:space="preserve">, and you will have until Sunday at 11:59 pm to complete the assignment.  Each quiz will be worth 10 points.  The quizzes will amount to 100 points </w:t>
      </w:r>
      <w:r w:rsidR="00F27C3F">
        <w:rPr>
          <w:rFonts w:ascii="Times New Roman" w:eastAsia="Times New Roman" w:hAnsi="Times New Roman" w:cs="Times New Roman"/>
          <w:sz w:val="24"/>
          <w:szCs w:val="24"/>
        </w:rPr>
        <w:t xml:space="preserve">(20%) </w:t>
      </w:r>
      <w:r w:rsidRPr="005220B0">
        <w:rPr>
          <w:rFonts w:ascii="Times New Roman" w:eastAsia="Times New Roman" w:hAnsi="Times New Roman" w:cs="Times New Roman"/>
          <w:sz w:val="24"/>
          <w:szCs w:val="24"/>
        </w:rPr>
        <w:t xml:space="preserve">toward your final grade.  Each quiz will test your knowledge on the material covered during that week.  </w:t>
      </w:r>
      <w:r w:rsidR="00F27C3F" w:rsidRPr="00F27C3F">
        <w:rPr>
          <w:rFonts w:ascii="Times New Roman" w:eastAsia="Times New Roman" w:hAnsi="Times New Roman" w:cs="Times New Roman"/>
          <w:b/>
          <w:bCs/>
          <w:sz w:val="24"/>
          <w:szCs w:val="24"/>
        </w:rPr>
        <w:t>If you miss the quiz for any reason, there</w:t>
      </w:r>
      <w:r w:rsidRPr="00B15DC2">
        <w:rPr>
          <w:rFonts w:ascii="Times New Roman" w:eastAsia="Times New Roman" w:hAnsi="Times New Roman" w:cs="Times New Roman"/>
          <w:b/>
          <w:sz w:val="24"/>
          <w:szCs w:val="24"/>
        </w:rPr>
        <w:t xml:space="preserve"> will be no make-up quizzes</w:t>
      </w:r>
      <w:r w:rsidRPr="005220B0">
        <w:rPr>
          <w:rFonts w:ascii="Times New Roman" w:eastAsia="Times New Roman" w:hAnsi="Times New Roman" w:cs="Times New Roman"/>
          <w:sz w:val="24"/>
          <w:szCs w:val="24"/>
        </w:rPr>
        <w:t>.  </w:t>
      </w:r>
      <w:r w:rsidRPr="00703907">
        <w:rPr>
          <w:rFonts w:ascii="Times New Roman" w:eastAsia="Times New Roman" w:hAnsi="Times New Roman" w:cs="Times New Roman"/>
          <w:b/>
          <w:sz w:val="24"/>
          <w:szCs w:val="24"/>
        </w:rPr>
        <w:t>These are easy points so do not miss quizzes. </w:t>
      </w:r>
    </w:p>
    <w:p w14:paraId="3E781779" w14:textId="66B52675"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EXAMS:</w:t>
      </w:r>
      <w:r w:rsidRPr="005220B0">
        <w:rPr>
          <w:rFonts w:ascii="Times New Roman" w:eastAsia="Times New Roman" w:hAnsi="Times New Roman" w:cs="Times New Roman"/>
          <w:sz w:val="24"/>
          <w:szCs w:val="24"/>
        </w:rPr>
        <w:t xml:space="preserve"> Four (4) lecture exams will be given.  Each exam will contain 50 multiple choice questions and will be worth 100 points for a total of 400 points. No exams will be dropped when calculating the final grade.  Each exam is equal in weight. The final grade will be calculated using the points earned on the four (4) exams plus points earned on quizzes.  Test 4 is not comprehensive.  </w:t>
      </w:r>
      <w:r w:rsidRPr="00B15DC2">
        <w:rPr>
          <w:rFonts w:ascii="Times New Roman" w:eastAsia="Times New Roman" w:hAnsi="Times New Roman" w:cs="Times New Roman"/>
          <w:b/>
          <w:sz w:val="24"/>
          <w:szCs w:val="24"/>
        </w:rPr>
        <w:t>After each exam make sure you have a grade in Canvas.  If you are missing a grade it is your responsibility to notify the instructor.</w:t>
      </w:r>
    </w:p>
    <w:p w14:paraId="20294437" w14:textId="202B9A4A"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lastRenderedPageBreak/>
        <w:t>MISSED EXAMS:</w:t>
      </w:r>
      <w:r w:rsidRPr="005220B0">
        <w:rPr>
          <w:rFonts w:ascii="Times New Roman" w:eastAsia="Times New Roman" w:hAnsi="Times New Roman" w:cs="Times New Roman"/>
          <w:sz w:val="24"/>
          <w:szCs w:val="24"/>
        </w:rPr>
        <w:t> </w:t>
      </w:r>
      <w:r w:rsidR="00B15DC2">
        <w:rPr>
          <w:rFonts w:ascii="Times New Roman" w:eastAsia="Times New Roman" w:hAnsi="Times New Roman" w:cs="Times New Roman"/>
          <w:sz w:val="24"/>
          <w:szCs w:val="24"/>
        </w:rPr>
        <w:t xml:space="preserve">Other than </w:t>
      </w:r>
      <w:r w:rsidR="00AE4965">
        <w:rPr>
          <w:rFonts w:ascii="Times New Roman" w:eastAsia="Times New Roman" w:hAnsi="Times New Roman" w:cs="Times New Roman"/>
          <w:sz w:val="24"/>
          <w:szCs w:val="24"/>
        </w:rPr>
        <w:t>u</w:t>
      </w:r>
      <w:r w:rsidR="00B15DC2">
        <w:rPr>
          <w:rFonts w:ascii="Times New Roman" w:eastAsia="Times New Roman" w:hAnsi="Times New Roman" w:cs="Times New Roman"/>
          <w:sz w:val="24"/>
          <w:szCs w:val="24"/>
        </w:rPr>
        <w:t>niversity excused absences</w:t>
      </w:r>
      <w:r w:rsidR="00AE4965">
        <w:rPr>
          <w:rFonts w:ascii="Times New Roman" w:eastAsia="Times New Roman" w:hAnsi="Times New Roman" w:cs="Times New Roman"/>
          <w:sz w:val="24"/>
          <w:szCs w:val="24"/>
        </w:rPr>
        <w:t xml:space="preserve"> (e.g., athletic event)</w:t>
      </w:r>
      <w:r w:rsidR="00B15DC2">
        <w:rPr>
          <w:rFonts w:ascii="Times New Roman" w:eastAsia="Times New Roman" w:hAnsi="Times New Roman" w:cs="Times New Roman"/>
          <w:sz w:val="24"/>
          <w:szCs w:val="24"/>
        </w:rPr>
        <w:t xml:space="preserve"> e</w:t>
      </w:r>
      <w:r w:rsidRPr="005220B0">
        <w:rPr>
          <w:rFonts w:ascii="Times New Roman" w:eastAsia="Times New Roman" w:hAnsi="Times New Roman" w:cs="Times New Roman"/>
          <w:sz w:val="24"/>
          <w:szCs w:val="24"/>
        </w:rPr>
        <w:t xml:space="preserve">xams may only be missed under extenuating circumstances.  No make-up exams will be given </w:t>
      </w:r>
      <w:r w:rsidR="00CE5B78" w:rsidRPr="005220B0">
        <w:rPr>
          <w:rFonts w:ascii="Times New Roman" w:eastAsia="Times New Roman" w:hAnsi="Times New Roman" w:cs="Times New Roman"/>
          <w:sz w:val="24"/>
          <w:szCs w:val="24"/>
        </w:rPr>
        <w:t>without valid</w:t>
      </w:r>
      <w:r w:rsidRPr="005220B0">
        <w:rPr>
          <w:rFonts w:ascii="Times New Roman" w:eastAsia="Times New Roman" w:hAnsi="Times New Roman" w:cs="Times New Roman"/>
          <w:sz w:val="24"/>
          <w:szCs w:val="24"/>
        </w:rPr>
        <w:t xml:space="preserve"> evidence detailing the circumstances.  Make-up exams </w:t>
      </w:r>
      <w:r w:rsidR="00AE4965">
        <w:rPr>
          <w:rFonts w:ascii="Times New Roman" w:eastAsia="Times New Roman" w:hAnsi="Times New Roman" w:cs="Times New Roman"/>
          <w:sz w:val="24"/>
          <w:szCs w:val="24"/>
        </w:rPr>
        <w:t xml:space="preserve">for university excused absences </w:t>
      </w:r>
      <w:r w:rsidRPr="005220B0">
        <w:rPr>
          <w:rFonts w:ascii="Times New Roman" w:eastAsia="Times New Roman" w:hAnsi="Times New Roman" w:cs="Times New Roman"/>
          <w:sz w:val="24"/>
          <w:szCs w:val="24"/>
        </w:rPr>
        <w:t xml:space="preserve">must be arranged </w:t>
      </w:r>
      <w:r w:rsidR="00AE4965">
        <w:rPr>
          <w:rFonts w:ascii="Times New Roman" w:eastAsia="Times New Roman" w:hAnsi="Times New Roman" w:cs="Times New Roman"/>
          <w:sz w:val="24"/>
          <w:szCs w:val="24"/>
        </w:rPr>
        <w:t xml:space="preserve">to be taken </w:t>
      </w:r>
      <w:r w:rsidRPr="005220B0">
        <w:rPr>
          <w:rFonts w:ascii="Times New Roman" w:eastAsia="Times New Roman" w:hAnsi="Times New Roman" w:cs="Times New Roman"/>
          <w:sz w:val="24"/>
          <w:szCs w:val="24"/>
        </w:rPr>
        <w:t>as soon as possible.  </w:t>
      </w:r>
      <w:r w:rsidR="00AE4965">
        <w:rPr>
          <w:rFonts w:ascii="Times New Roman" w:eastAsia="Times New Roman" w:hAnsi="Times New Roman" w:cs="Times New Roman"/>
          <w:sz w:val="24"/>
          <w:szCs w:val="24"/>
        </w:rPr>
        <w:t xml:space="preserve">All other missed exams can be taken during the scheduled final exam period. </w:t>
      </w:r>
      <w:r w:rsidRPr="005220B0">
        <w:rPr>
          <w:rFonts w:ascii="Times New Roman" w:eastAsia="Times New Roman" w:hAnsi="Times New Roman" w:cs="Times New Roman"/>
          <w:sz w:val="24"/>
          <w:szCs w:val="24"/>
        </w:rPr>
        <w:t xml:space="preserve">The material to be tested on in the make-up will be decided upon by the instructor.  It is your responsibility to contact the instructor before missing an exam.  Use email so that a written record is established.  </w:t>
      </w:r>
      <w:r w:rsidR="00AE4965">
        <w:rPr>
          <w:rFonts w:ascii="Times New Roman" w:eastAsia="Times New Roman" w:hAnsi="Times New Roman" w:cs="Times New Roman"/>
          <w:sz w:val="24"/>
          <w:szCs w:val="24"/>
        </w:rPr>
        <w:t>Non-university excused m</w:t>
      </w:r>
      <w:r w:rsidRPr="005220B0">
        <w:rPr>
          <w:rFonts w:ascii="Times New Roman" w:eastAsia="Times New Roman" w:hAnsi="Times New Roman" w:cs="Times New Roman"/>
          <w:sz w:val="24"/>
          <w:szCs w:val="24"/>
        </w:rPr>
        <w:t>ake-up exams should be extremely rare</w:t>
      </w:r>
      <w:r w:rsidR="00AE4965">
        <w:rPr>
          <w:rFonts w:ascii="Times New Roman" w:eastAsia="Times New Roman" w:hAnsi="Times New Roman" w:cs="Times New Roman"/>
          <w:sz w:val="24"/>
          <w:szCs w:val="24"/>
        </w:rPr>
        <w:t>.</w:t>
      </w:r>
      <w:r w:rsidRPr="005220B0">
        <w:rPr>
          <w:rFonts w:ascii="Times New Roman" w:eastAsia="Times New Roman" w:hAnsi="Times New Roman" w:cs="Times New Roman"/>
          <w:sz w:val="24"/>
          <w:szCs w:val="24"/>
        </w:rPr>
        <w:t xml:space="preserve"> </w:t>
      </w:r>
    </w:p>
    <w:p w14:paraId="6A2AC1D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FINAL GRADE:</w:t>
      </w:r>
      <w:r w:rsidRPr="005220B0">
        <w:rPr>
          <w:rFonts w:ascii="Times New Roman" w:eastAsia="Times New Roman" w:hAnsi="Times New Roman" w:cs="Times New Roman"/>
          <w:sz w:val="24"/>
          <w:szCs w:val="24"/>
        </w:rPr>
        <w:t xml:space="preserve"> Quizzes and exams provide a total of 500 points that can be earned during the semester.  Grades will be assigned according to the point system below.</w:t>
      </w:r>
    </w:p>
    <w:p w14:paraId="055BBA2A" w14:textId="2163820A"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A = 450 points and higher</w:t>
      </w:r>
      <w:r w:rsidR="00703907">
        <w:rPr>
          <w:rFonts w:ascii="Times New Roman" w:eastAsia="Times New Roman" w:hAnsi="Times New Roman" w:cs="Times New Roman"/>
          <w:b/>
          <w:bCs/>
          <w:sz w:val="24"/>
          <w:szCs w:val="24"/>
        </w:rPr>
        <w:t>*</w:t>
      </w:r>
      <w:r w:rsidRPr="005220B0">
        <w:rPr>
          <w:rFonts w:ascii="Times New Roman" w:eastAsia="Times New Roman" w:hAnsi="Times New Roman" w:cs="Times New Roman"/>
          <w:b/>
          <w:bCs/>
          <w:sz w:val="24"/>
          <w:szCs w:val="24"/>
        </w:rPr>
        <w:t xml:space="preserve"> </w:t>
      </w:r>
    </w:p>
    <w:p w14:paraId="2B019B4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B = 400 - 449 points</w:t>
      </w:r>
    </w:p>
    <w:p w14:paraId="77AF9BB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 = 350 - 399 points</w:t>
      </w:r>
    </w:p>
    <w:p w14:paraId="26F64F1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D = 300 - 349 points</w:t>
      </w:r>
    </w:p>
    <w:p w14:paraId="52441C03" w14:textId="018086BD" w:rsidR="005220B0" w:rsidRDefault="005220B0" w:rsidP="005220B0">
      <w:pPr>
        <w:spacing w:before="100" w:beforeAutospacing="1" w:after="100" w:afterAutospacing="1" w:line="240" w:lineRule="auto"/>
        <w:rPr>
          <w:rFonts w:ascii="Times New Roman" w:eastAsia="Times New Roman" w:hAnsi="Times New Roman" w:cs="Times New Roman"/>
          <w:b/>
          <w:bCs/>
          <w:sz w:val="24"/>
          <w:szCs w:val="24"/>
        </w:rPr>
      </w:pPr>
      <w:r w:rsidRPr="005220B0">
        <w:rPr>
          <w:rFonts w:ascii="Times New Roman" w:eastAsia="Times New Roman" w:hAnsi="Times New Roman" w:cs="Times New Roman"/>
          <w:b/>
          <w:bCs/>
          <w:sz w:val="24"/>
          <w:szCs w:val="24"/>
        </w:rPr>
        <w:t>F = 299 points and lower</w:t>
      </w:r>
    </w:p>
    <w:p w14:paraId="3ABDB09D" w14:textId="43F15EE5" w:rsidR="00703907" w:rsidRPr="00703907" w:rsidRDefault="00703907" w:rsidP="00703907">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4965">
        <w:rPr>
          <w:rFonts w:ascii="Times New Roman" w:eastAsia="Times New Roman" w:hAnsi="Times New Roman" w:cs="Times New Roman"/>
          <w:sz w:val="24"/>
          <w:szCs w:val="24"/>
        </w:rPr>
        <w:t xml:space="preserve">At the end of the course </w:t>
      </w:r>
      <w:r w:rsidRPr="00703907">
        <w:rPr>
          <w:rFonts w:ascii="Times New Roman" w:eastAsia="Times New Roman" w:hAnsi="Times New Roman" w:cs="Times New Roman"/>
          <w:sz w:val="24"/>
          <w:szCs w:val="24"/>
        </w:rPr>
        <w:t>I will round up grades, for example a</w:t>
      </w:r>
      <w:r w:rsidR="00B15DC2">
        <w:rPr>
          <w:rFonts w:ascii="Times New Roman" w:eastAsia="Times New Roman" w:hAnsi="Times New Roman" w:cs="Times New Roman"/>
          <w:sz w:val="24"/>
          <w:szCs w:val="24"/>
        </w:rPr>
        <w:t>n</w:t>
      </w:r>
      <w:r w:rsidRPr="00703907">
        <w:rPr>
          <w:rFonts w:ascii="Times New Roman" w:eastAsia="Times New Roman" w:hAnsi="Times New Roman" w:cs="Times New Roman"/>
          <w:sz w:val="24"/>
          <w:szCs w:val="24"/>
        </w:rPr>
        <w:t xml:space="preserve"> 89.5 </w:t>
      </w:r>
      <w:r w:rsidR="00AE4965">
        <w:rPr>
          <w:rFonts w:ascii="Times New Roman" w:eastAsia="Times New Roman" w:hAnsi="Times New Roman" w:cs="Times New Roman"/>
          <w:sz w:val="24"/>
          <w:szCs w:val="24"/>
        </w:rPr>
        <w:t xml:space="preserve">(448 points) </w:t>
      </w:r>
      <w:r w:rsidRPr="00703907">
        <w:rPr>
          <w:rFonts w:ascii="Times New Roman" w:eastAsia="Times New Roman" w:hAnsi="Times New Roman" w:cs="Times New Roman"/>
          <w:sz w:val="24"/>
          <w:szCs w:val="24"/>
        </w:rPr>
        <w:t xml:space="preserve">will be rounded up to an A </w:t>
      </w:r>
    </w:p>
    <w:p w14:paraId="19F37AF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RE-GRADING POLICY:</w:t>
      </w:r>
      <w:r w:rsidRPr="005220B0">
        <w:rPr>
          <w:rFonts w:ascii="Times New Roman" w:eastAsia="Times New Roman" w:hAnsi="Times New Roman" w:cs="Times New Roman"/>
          <w:sz w:val="24"/>
          <w:szCs w:val="24"/>
        </w:rPr>
        <w:t>  If you believe that your exam has been graded in error you must notify the instructor within two (2) lecture periods after the exam has been handed back with an explanation of what you believe the error to be.</w:t>
      </w:r>
    </w:p>
    <w:p w14:paraId="774560C9" w14:textId="4483BA80"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TEST CURVES:</w:t>
      </w:r>
      <w:r w:rsidRPr="005220B0">
        <w:rPr>
          <w:rFonts w:ascii="Times New Roman" w:eastAsia="Times New Roman" w:hAnsi="Times New Roman" w:cs="Times New Roman"/>
          <w:sz w:val="24"/>
          <w:szCs w:val="24"/>
        </w:rPr>
        <w:t xml:space="preserve"> For each exam the highest grade in the class will be elevated to 100</w:t>
      </w:r>
      <w:r w:rsidR="00B15DC2">
        <w:rPr>
          <w:rFonts w:ascii="Times New Roman" w:eastAsia="Times New Roman" w:hAnsi="Times New Roman" w:cs="Times New Roman"/>
          <w:sz w:val="24"/>
          <w:szCs w:val="24"/>
        </w:rPr>
        <w:t xml:space="preserve"> points</w:t>
      </w:r>
      <w:r w:rsidRPr="005220B0">
        <w:rPr>
          <w:rFonts w:ascii="Times New Roman" w:eastAsia="Times New Roman" w:hAnsi="Times New Roman" w:cs="Times New Roman"/>
          <w:sz w:val="24"/>
          <w:szCs w:val="24"/>
        </w:rPr>
        <w:t>.  For example, if the highest grade on Exam 1 is 94 points correct out of 100 points, then 6 points will be added to the grade.  These 6 points will then be added to all Exam 1 grades.  This curve takes care of poorly written questions. </w:t>
      </w:r>
    </w:p>
    <w:p w14:paraId="3B9EFDB9"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There are no extra credit opportunities in this course.      </w:t>
      </w:r>
    </w:p>
    <w:p w14:paraId="5D78820A" w14:textId="0A8B7DB6"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ACADEMIC INTEGRITY:</w:t>
      </w:r>
      <w:r w:rsidRPr="005220B0">
        <w:rPr>
          <w:rFonts w:ascii="Times New Roman" w:eastAsia="Times New Roman" w:hAnsi="Times New Roman" w:cs="Times New Roman"/>
          <w:sz w:val="24"/>
          <w:szCs w:val="24"/>
        </w:rPr>
        <w:t xml:space="preserve">  I, and UNT expects you to maintain the highest academic integrity.  Remember, honor is your heritage, protect it. Suspicious behavior observed during exams will assumed to be cheating, and the student will receive a zero on the exam.  Repeated lapses in academic integrity presumed to be cheating will be referred to the Dean of Students, which may result in disciplinary action, including removal from the course.  Suspicious behavior includes, but is not limited to, copying from another student’s test, using external materials such as a text or notes during a test, and communicating with someone during a test. </w:t>
      </w:r>
      <w:r w:rsidR="00703907">
        <w:rPr>
          <w:rFonts w:ascii="Times New Roman" w:eastAsia="Times New Roman" w:hAnsi="Times New Roman" w:cs="Times New Roman"/>
          <w:sz w:val="24"/>
          <w:szCs w:val="24"/>
        </w:rPr>
        <w:t xml:space="preserve">A visible cell phone during an exam will result in a zero on that exam. </w:t>
      </w:r>
      <w:r w:rsidRPr="005220B0">
        <w:rPr>
          <w:rFonts w:ascii="Times New Roman" w:eastAsia="Times New Roman" w:hAnsi="Times New Roman" w:cs="Times New Roman"/>
          <w:sz w:val="24"/>
          <w:szCs w:val="24"/>
        </w:rPr>
        <w:t xml:space="preserve">UNT Policy 06.003 / </w:t>
      </w:r>
      <w:hyperlink r:id="rId9" w:history="1">
        <w:r w:rsidRPr="005220B0">
          <w:rPr>
            <w:rFonts w:ascii="Times New Roman" w:eastAsia="Times New Roman" w:hAnsi="Times New Roman" w:cs="Times New Roman"/>
            <w:color w:val="0000FF"/>
            <w:sz w:val="24"/>
            <w:szCs w:val="24"/>
            <w:u w:val="single"/>
          </w:rPr>
          <w:t>http://policy.unt.edu/policy/06-003</w:t>
        </w:r>
      </w:hyperlink>
      <w:r w:rsidRPr="005220B0">
        <w:rPr>
          <w:rFonts w:ascii="Times New Roman" w:eastAsia="Times New Roman" w:hAnsi="Times New Roman" w:cs="Times New Roman"/>
          <w:sz w:val="24"/>
          <w:szCs w:val="24"/>
        </w:rPr>
        <w:t>.         </w:t>
      </w:r>
    </w:p>
    <w:p w14:paraId="73219FA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lastRenderedPageBreak/>
        <w:t>DISABILITY ACCOMODATION:</w:t>
      </w:r>
      <w:r w:rsidRPr="005220B0">
        <w:rPr>
          <w:rFonts w:ascii="Times New Roman" w:eastAsia="Times New Roman" w:hAnsi="Times New Roman" w:cs="Times New Roman"/>
          <w:sz w:val="24"/>
          <w:szCs w:val="24"/>
        </w:rPr>
        <w:t xml:space="preserve"> In accordance with Section 504 of the federal Rehabilitation Act of 1973 and the ADA of 1990, UNT endeavors to make reasonable adjustments in its policies, practices, services, and facilities to ensure equal opportunity for qualified persons with disabilities to participate in all educational programs and activities.  Students seeking reasonable accommodation must first register with the Office of Disability Accommodation (ODA) to verify eligibility. This should be done as early as possible to avoid delay in implementation.  If it is found that you need an ADA / ODA accommodation, contact me after via email to set up an in-office appointment by the 12</w:t>
      </w:r>
      <w:r w:rsidRPr="005220B0">
        <w:rPr>
          <w:rFonts w:ascii="Times New Roman" w:eastAsia="Times New Roman" w:hAnsi="Times New Roman" w:cs="Times New Roman"/>
          <w:sz w:val="24"/>
          <w:szCs w:val="24"/>
          <w:vertAlign w:val="superscript"/>
        </w:rPr>
        <w:t>th</w:t>
      </w:r>
      <w:r w:rsidRPr="005220B0">
        <w:rPr>
          <w:rFonts w:ascii="Times New Roman" w:eastAsia="Times New Roman" w:hAnsi="Times New Roman" w:cs="Times New Roman"/>
          <w:sz w:val="24"/>
          <w:szCs w:val="24"/>
        </w:rPr>
        <w:t xml:space="preserve"> day of class.  ODA website is </w:t>
      </w:r>
      <w:hyperlink r:id="rId10" w:history="1">
        <w:r w:rsidRPr="005220B0">
          <w:rPr>
            <w:rFonts w:ascii="Times New Roman" w:eastAsia="Times New Roman" w:hAnsi="Times New Roman" w:cs="Times New Roman"/>
            <w:color w:val="0000FF"/>
            <w:sz w:val="24"/>
            <w:szCs w:val="24"/>
            <w:u w:val="single"/>
          </w:rPr>
          <w:t>http://www.unt.edu/oda</w:t>
        </w:r>
      </w:hyperlink>
      <w:r w:rsidRPr="005220B0">
        <w:rPr>
          <w:rFonts w:ascii="Times New Roman" w:eastAsia="Times New Roman" w:hAnsi="Times New Roman" w:cs="Times New Roman"/>
          <w:sz w:val="24"/>
          <w:szCs w:val="24"/>
        </w:rPr>
        <w:t>.  The phone number is 940-565-4323.</w:t>
      </w:r>
    </w:p>
    <w:p w14:paraId="6BF7E58C" w14:textId="7DC01FA4"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SUGGESTIONS:</w:t>
      </w:r>
      <w:r w:rsidRPr="005220B0">
        <w:rPr>
          <w:rFonts w:ascii="Times New Roman" w:eastAsia="Times New Roman" w:hAnsi="Times New Roman" w:cs="Times New Roman"/>
          <w:sz w:val="24"/>
          <w:szCs w:val="24"/>
        </w:rPr>
        <w:t xml:space="preserve">    Do not let material build up.  Do not binge study lectures.  Review and study lectures as they are presented.  Do not be shy, ask questions in class or via email for clarification, or use office hours.  </w:t>
      </w:r>
      <w:r w:rsidR="00703907" w:rsidRPr="00890186">
        <w:rPr>
          <w:rFonts w:ascii="Times New Roman" w:eastAsia="Times New Roman" w:hAnsi="Times New Roman" w:cs="Times New Roman"/>
          <w:b/>
          <w:sz w:val="24"/>
          <w:szCs w:val="24"/>
        </w:rPr>
        <w:t>ALL TEST QUESTIONS WILL COME FROM LECTURE MATERIA</w:t>
      </w:r>
      <w:r w:rsidR="00703907">
        <w:rPr>
          <w:rFonts w:ascii="Times New Roman" w:eastAsia="Times New Roman" w:hAnsi="Times New Roman" w:cs="Times New Roman"/>
          <w:b/>
          <w:sz w:val="24"/>
          <w:szCs w:val="24"/>
        </w:rPr>
        <w:t>L</w:t>
      </w:r>
      <w:r w:rsidR="00703907" w:rsidRPr="00890186">
        <w:rPr>
          <w:rFonts w:ascii="Times New Roman" w:eastAsia="Times New Roman" w:hAnsi="Times New Roman" w:cs="Times New Roman"/>
          <w:b/>
          <w:sz w:val="24"/>
          <w:szCs w:val="24"/>
        </w:rPr>
        <w:t xml:space="preserve"> PRESENTED IN CLASS </w:t>
      </w:r>
      <w:r w:rsidR="00703907">
        <w:rPr>
          <w:rFonts w:ascii="Times New Roman" w:eastAsia="Times New Roman" w:hAnsi="Times New Roman" w:cs="Times New Roman"/>
          <w:b/>
          <w:sz w:val="24"/>
          <w:szCs w:val="24"/>
        </w:rPr>
        <w:t>A</w:t>
      </w:r>
      <w:r w:rsidR="00703907" w:rsidRPr="00890186">
        <w:rPr>
          <w:rFonts w:ascii="Times New Roman" w:eastAsia="Times New Roman" w:hAnsi="Times New Roman" w:cs="Times New Roman"/>
          <w:b/>
          <w:sz w:val="24"/>
          <w:szCs w:val="24"/>
        </w:rPr>
        <w:t>ND ON POWER POINT SLIDES.</w:t>
      </w:r>
      <w:r w:rsidRPr="005220B0">
        <w:rPr>
          <w:rFonts w:ascii="Times New Roman" w:eastAsia="Times New Roman" w:hAnsi="Times New Roman" w:cs="Times New Roman"/>
          <w:sz w:val="24"/>
          <w:szCs w:val="24"/>
        </w:rPr>
        <w:t xml:space="preserve">  The class is run in an informal manner, relax.  It is difficult to do well in this course unless you attend all the lectures.  </w:t>
      </w:r>
      <w:r w:rsidR="00703907">
        <w:rPr>
          <w:rFonts w:ascii="Times New Roman" w:eastAsia="Times New Roman" w:hAnsi="Times New Roman" w:cs="Times New Roman"/>
          <w:sz w:val="24"/>
          <w:szCs w:val="24"/>
        </w:rPr>
        <w:t xml:space="preserve">In order to do well you must have all the material, you must comprehend the material, and you must learn the material. </w:t>
      </w:r>
      <w:r w:rsidRPr="005220B0">
        <w:rPr>
          <w:rFonts w:ascii="Times New Roman" w:eastAsia="Times New Roman" w:hAnsi="Times New Roman" w:cs="Times New Roman"/>
          <w:sz w:val="24"/>
          <w:szCs w:val="24"/>
        </w:rPr>
        <w:t>I stress to you --- a</w:t>
      </w:r>
      <w:r w:rsidRPr="00B15DC2">
        <w:rPr>
          <w:rFonts w:ascii="Times New Roman" w:eastAsia="Times New Roman" w:hAnsi="Times New Roman" w:cs="Times New Roman"/>
          <w:b/>
          <w:sz w:val="24"/>
          <w:szCs w:val="24"/>
        </w:rPr>
        <w:t>ttendance matters.</w:t>
      </w:r>
      <w:r w:rsidRPr="005220B0">
        <w:rPr>
          <w:rFonts w:ascii="Times New Roman" w:eastAsia="Times New Roman" w:hAnsi="Times New Roman" w:cs="Times New Roman"/>
          <w:sz w:val="24"/>
          <w:szCs w:val="24"/>
        </w:rPr>
        <w:t>  History tells us that students that do not attend this class do not do well. </w:t>
      </w:r>
    </w:p>
    <w:p w14:paraId="202E182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General email Guidelines:</w:t>
      </w:r>
    </w:p>
    <w:p w14:paraId="236095F6" w14:textId="77777777" w:rsidR="005220B0" w:rsidRPr="005220B0" w:rsidRDefault="005220B0" w:rsidP="005220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Always use your UNT email or Canvas address to reach me.</w:t>
      </w:r>
    </w:p>
    <w:p w14:paraId="4B65CE64" w14:textId="77777777" w:rsidR="005220B0" w:rsidRPr="005220B0" w:rsidRDefault="005220B0" w:rsidP="005220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Proper email etiquette should be followed when communicating with me and class members</w:t>
      </w:r>
    </w:p>
    <w:p w14:paraId="1BABABDF" w14:textId="77777777" w:rsidR="005220B0" w:rsidRPr="005220B0" w:rsidRDefault="005220B0" w:rsidP="005220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Be professional, email NO EMAIL YELLING</w:t>
      </w:r>
    </w:p>
    <w:p w14:paraId="23ED3FD0" w14:textId="77777777" w:rsidR="005220B0" w:rsidRPr="005220B0" w:rsidRDefault="005220B0" w:rsidP="005220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Be cautious when using humor or sarcasm in emails</w:t>
      </w:r>
    </w:p>
    <w:p w14:paraId="5FB5D212" w14:textId="77777777" w:rsidR="005220B0" w:rsidRPr="005220B0" w:rsidRDefault="005220B0" w:rsidP="005220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Be careful with personal information (yours and others)</w:t>
      </w:r>
    </w:p>
    <w:p w14:paraId="5D48EFA1" w14:textId="77777777" w:rsidR="005220B0" w:rsidRPr="005220B0" w:rsidRDefault="005220B0" w:rsidP="005220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Do not send confidential information</w:t>
      </w:r>
    </w:p>
    <w:p w14:paraId="521DCD5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IMPORTANT CLASS and EXAM DATES:</w:t>
      </w:r>
    </w:p>
    <w:p w14:paraId="5C5AE130"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Make sure you know the academic calendar, including dates when you can drop the course, change to pass/fail, etc.</w:t>
      </w:r>
    </w:p>
    <w:p w14:paraId="257DC7D4" w14:textId="4918AF0D"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EXAM 1 </w:t>
      </w:r>
      <w:r w:rsidR="00AF263E">
        <w:rPr>
          <w:rFonts w:ascii="Times New Roman" w:eastAsia="Times New Roman" w:hAnsi="Times New Roman" w:cs="Times New Roman"/>
          <w:b/>
          <w:bCs/>
          <w:sz w:val="24"/>
          <w:szCs w:val="24"/>
        </w:rPr>
        <w:t xml:space="preserve">- </w:t>
      </w:r>
      <w:r w:rsidRPr="005220B0">
        <w:rPr>
          <w:rFonts w:ascii="Times New Roman" w:eastAsia="Times New Roman" w:hAnsi="Times New Roman" w:cs="Times New Roman"/>
          <w:b/>
          <w:bCs/>
          <w:sz w:val="24"/>
          <w:szCs w:val="24"/>
        </w:rPr>
        <w:t>Friday,</w:t>
      </w:r>
      <w:r w:rsidR="00AF263E">
        <w:rPr>
          <w:rFonts w:ascii="Times New Roman" w:eastAsia="Times New Roman" w:hAnsi="Times New Roman" w:cs="Times New Roman"/>
          <w:b/>
          <w:bCs/>
          <w:sz w:val="24"/>
          <w:szCs w:val="24"/>
        </w:rPr>
        <w:t xml:space="preserve"> September 12th</w:t>
      </w:r>
    </w:p>
    <w:p w14:paraId="6567DE3D" w14:textId="5CDDFD73"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EXAM 2</w:t>
      </w:r>
      <w:r w:rsidR="00AF263E">
        <w:rPr>
          <w:rFonts w:ascii="Times New Roman" w:eastAsia="Times New Roman" w:hAnsi="Times New Roman" w:cs="Times New Roman"/>
          <w:b/>
          <w:bCs/>
          <w:sz w:val="24"/>
          <w:szCs w:val="24"/>
        </w:rPr>
        <w:t xml:space="preserve">- </w:t>
      </w:r>
      <w:r w:rsidR="00AF263E" w:rsidRPr="005220B0">
        <w:rPr>
          <w:rFonts w:ascii="Times New Roman" w:eastAsia="Times New Roman" w:hAnsi="Times New Roman" w:cs="Times New Roman"/>
          <w:b/>
          <w:bCs/>
          <w:sz w:val="24"/>
          <w:szCs w:val="24"/>
        </w:rPr>
        <w:t>Friday</w:t>
      </w:r>
      <w:r w:rsidR="00AF263E">
        <w:rPr>
          <w:rFonts w:ascii="Times New Roman" w:eastAsia="Times New Roman" w:hAnsi="Times New Roman" w:cs="Times New Roman"/>
          <w:b/>
          <w:bCs/>
          <w:sz w:val="24"/>
          <w:szCs w:val="24"/>
        </w:rPr>
        <w:t>, October 10th</w:t>
      </w:r>
    </w:p>
    <w:p w14:paraId="4578D561" w14:textId="52356894" w:rsidR="00327713" w:rsidRDefault="005220B0" w:rsidP="005220B0">
      <w:pPr>
        <w:spacing w:before="100" w:beforeAutospacing="1" w:after="100" w:afterAutospacing="1" w:line="240" w:lineRule="auto"/>
        <w:rPr>
          <w:rFonts w:ascii="Times New Roman" w:eastAsia="Times New Roman" w:hAnsi="Times New Roman" w:cs="Times New Roman"/>
          <w:b/>
          <w:bCs/>
          <w:sz w:val="24"/>
          <w:szCs w:val="24"/>
        </w:rPr>
      </w:pPr>
      <w:r w:rsidRPr="005220B0">
        <w:rPr>
          <w:rFonts w:ascii="Times New Roman" w:eastAsia="Times New Roman" w:hAnsi="Times New Roman" w:cs="Times New Roman"/>
          <w:b/>
          <w:bCs/>
          <w:sz w:val="24"/>
          <w:szCs w:val="24"/>
        </w:rPr>
        <w:t xml:space="preserve">EXAM 3 </w:t>
      </w:r>
      <w:r w:rsidR="00AF263E">
        <w:rPr>
          <w:rFonts w:ascii="Times New Roman" w:eastAsia="Times New Roman" w:hAnsi="Times New Roman" w:cs="Times New Roman"/>
          <w:b/>
          <w:bCs/>
          <w:sz w:val="24"/>
          <w:szCs w:val="24"/>
        </w:rPr>
        <w:t xml:space="preserve">- </w:t>
      </w:r>
      <w:r w:rsidR="00327713">
        <w:rPr>
          <w:rFonts w:ascii="Times New Roman" w:eastAsia="Times New Roman" w:hAnsi="Times New Roman" w:cs="Times New Roman"/>
          <w:b/>
          <w:bCs/>
          <w:sz w:val="24"/>
          <w:szCs w:val="24"/>
        </w:rPr>
        <w:t xml:space="preserve">Wednesday, </w:t>
      </w:r>
      <w:r w:rsidR="00AF263E">
        <w:rPr>
          <w:rFonts w:ascii="Times New Roman" w:eastAsia="Times New Roman" w:hAnsi="Times New Roman" w:cs="Times New Roman"/>
          <w:b/>
          <w:bCs/>
          <w:sz w:val="24"/>
          <w:szCs w:val="24"/>
        </w:rPr>
        <w:t>November 5th</w:t>
      </w:r>
    </w:p>
    <w:p w14:paraId="07FD9D8B" w14:textId="77777777" w:rsidR="00AF263E" w:rsidRDefault="005220B0" w:rsidP="005220B0">
      <w:pPr>
        <w:spacing w:before="100" w:beforeAutospacing="1" w:after="100" w:afterAutospacing="1" w:line="240" w:lineRule="auto"/>
        <w:rPr>
          <w:rFonts w:ascii="Times New Roman" w:eastAsia="Times New Roman" w:hAnsi="Times New Roman" w:cs="Times New Roman"/>
          <w:b/>
          <w:bCs/>
          <w:sz w:val="24"/>
          <w:szCs w:val="24"/>
        </w:rPr>
      </w:pPr>
      <w:r w:rsidRPr="005220B0">
        <w:rPr>
          <w:rFonts w:ascii="Times New Roman" w:eastAsia="Times New Roman" w:hAnsi="Times New Roman" w:cs="Times New Roman"/>
          <w:b/>
          <w:bCs/>
          <w:sz w:val="24"/>
          <w:szCs w:val="24"/>
        </w:rPr>
        <w:t xml:space="preserve">EXAM 4 </w:t>
      </w:r>
      <w:r w:rsidR="00AF263E">
        <w:rPr>
          <w:rFonts w:ascii="Times New Roman" w:eastAsia="Times New Roman" w:hAnsi="Times New Roman" w:cs="Times New Roman"/>
          <w:b/>
          <w:bCs/>
          <w:sz w:val="24"/>
          <w:szCs w:val="24"/>
        </w:rPr>
        <w:t>– Saturday, December 6</w:t>
      </w:r>
      <w:r w:rsidR="00AF263E" w:rsidRPr="00AF263E">
        <w:rPr>
          <w:rFonts w:ascii="Times New Roman" w:eastAsia="Times New Roman" w:hAnsi="Times New Roman" w:cs="Times New Roman"/>
          <w:b/>
          <w:bCs/>
          <w:sz w:val="24"/>
          <w:szCs w:val="24"/>
          <w:vertAlign w:val="superscript"/>
        </w:rPr>
        <w:t>th</w:t>
      </w:r>
      <w:r w:rsidR="00AF263E">
        <w:rPr>
          <w:rFonts w:ascii="Times New Roman" w:eastAsia="Times New Roman" w:hAnsi="Times New Roman" w:cs="Times New Roman"/>
          <w:b/>
          <w:bCs/>
          <w:sz w:val="24"/>
          <w:szCs w:val="24"/>
        </w:rPr>
        <w:t>, 8:00 am – 10:00 am</w:t>
      </w:r>
    </w:p>
    <w:p w14:paraId="04345574" w14:textId="10B4ED3B"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Exam dates may change depending on how fast or slow we cover the material.  However, I promise exam dates will never be moved up, given earlier than the published date. </w:t>
      </w:r>
    </w:p>
    <w:p w14:paraId="66BEF14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lastRenderedPageBreak/>
        <w:t>Materials used in connection with this course may be subject to copyright protection.  Materials may include, but are not limited to documents, slides, images, audio, and video.  Materials in this course Canvas site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 the </w:t>
      </w:r>
      <w:hyperlink r:id="rId11" w:history="1">
        <w:r w:rsidRPr="005220B0">
          <w:rPr>
            <w:rFonts w:ascii="Times New Roman" w:eastAsia="Times New Roman" w:hAnsi="Times New Roman" w:cs="Times New Roman"/>
            <w:color w:val="0000FF"/>
            <w:sz w:val="24"/>
            <w:szCs w:val="24"/>
            <w:u w:val="single"/>
          </w:rPr>
          <w:t>UNT Policy Office (Links to an external site.)</w:t>
        </w:r>
      </w:hyperlink>
      <w:r w:rsidRPr="005220B0">
        <w:rPr>
          <w:rFonts w:ascii="Times New Roman" w:eastAsia="Times New Roman" w:hAnsi="Times New Roman" w:cs="Times New Roman"/>
          <w:sz w:val="24"/>
          <w:szCs w:val="24"/>
        </w:rPr>
        <w:t> or </w:t>
      </w:r>
      <w:hyperlink r:id="rId12" w:history="1">
        <w:r w:rsidRPr="005220B0">
          <w:rPr>
            <w:rFonts w:ascii="Times New Roman" w:eastAsia="Times New Roman" w:hAnsi="Times New Roman" w:cs="Times New Roman"/>
            <w:color w:val="0000FF"/>
            <w:sz w:val="24"/>
            <w:szCs w:val="24"/>
            <w:u w:val="single"/>
          </w:rPr>
          <w:t>Copyright.gov (Links to an external site.)</w:t>
        </w:r>
      </w:hyperlink>
      <w:r w:rsidRPr="005220B0">
        <w:rPr>
          <w:rFonts w:ascii="Times New Roman" w:eastAsia="Times New Roman" w:hAnsi="Times New Roman" w:cs="Times New Roman"/>
          <w:sz w:val="24"/>
          <w:szCs w:val="24"/>
        </w:rPr>
        <w:t>.</w:t>
      </w:r>
    </w:p>
    <w:p w14:paraId="65FC3520"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639EAD33"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6C9DE22C"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4C6AF199"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0CA3E137"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583CB9AC"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58D88F2A"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20E9DD0B"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773B209F"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10ABF69B"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6147985B"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07B5C0F2"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3BC4375B"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345F2A0C"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51C209D6"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521A6A59"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631ADAA3"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4DB42B82"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61051ACA" w14:textId="77777777" w:rsidR="003F0C02" w:rsidRDefault="003F0C02" w:rsidP="005220B0">
      <w:pPr>
        <w:spacing w:before="100" w:beforeAutospacing="1" w:after="100" w:afterAutospacing="1" w:line="240" w:lineRule="auto"/>
        <w:rPr>
          <w:rFonts w:ascii="Times New Roman" w:eastAsia="Times New Roman" w:hAnsi="Times New Roman" w:cs="Times New Roman"/>
          <w:b/>
          <w:bCs/>
          <w:sz w:val="24"/>
          <w:szCs w:val="24"/>
        </w:rPr>
      </w:pPr>
    </w:p>
    <w:p w14:paraId="463BC641" w14:textId="147C527E"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lastRenderedPageBreak/>
        <w:t>BIOLOLGY 1720.0</w:t>
      </w:r>
      <w:r w:rsidR="003F0C02">
        <w:rPr>
          <w:rFonts w:ascii="Times New Roman" w:eastAsia="Times New Roman" w:hAnsi="Times New Roman" w:cs="Times New Roman"/>
          <w:b/>
          <w:bCs/>
          <w:sz w:val="24"/>
          <w:szCs w:val="24"/>
        </w:rPr>
        <w:t>13</w:t>
      </w:r>
    </w:p>
    <w:p w14:paraId="7E3176B0"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BIOLOGY FOR SCIENCE MAJORS II</w:t>
      </w:r>
    </w:p>
    <w:p w14:paraId="4AA33E4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ANTICIPATED LECTURE OUTLINE</w:t>
      </w:r>
    </w:p>
    <w:p w14:paraId="73997C90" w14:textId="6393AA76" w:rsid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sz w:val="24"/>
          <w:szCs w:val="24"/>
        </w:rPr>
        <w:t>The lecture outline is divided into four sections.  Each section is followed by an exam.</w:t>
      </w:r>
      <w:r w:rsidR="00C2677E">
        <w:rPr>
          <w:rFonts w:ascii="Times New Roman" w:eastAsia="Times New Roman" w:hAnsi="Times New Roman" w:cs="Times New Roman"/>
          <w:sz w:val="24"/>
          <w:szCs w:val="24"/>
        </w:rPr>
        <w:t xml:space="preserve">  The outline is not </w:t>
      </w:r>
      <w:r w:rsidR="002D4B21">
        <w:rPr>
          <w:rFonts w:ascii="Times New Roman" w:eastAsia="Times New Roman" w:hAnsi="Times New Roman" w:cs="Times New Roman"/>
          <w:sz w:val="24"/>
          <w:szCs w:val="24"/>
        </w:rPr>
        <w:t>fixed in stone.  We will go at the speed that allows you to understand the material. Thus, some test might contain fewer topics and some test might contain additional topics. I will make sure you know what material is on each test well before the test date.</w:t>
      </w:r>
    </w:p>
    <w:p w14:paraId="6A4F38D6" w14:textId="410A311B" w:rsidR="003F0C02" w:rsidRDefault="003F0C02"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classes Labor Day - September 1</w:t>
      </w:r>
    </w:p>
    <w:p w14:paraId="4F9D765D" w14:textId="77777777" w:rsidR="00AF263E" w:rsidRDefault="003F0C02"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classes Thanksgiving Holidays – November </w:t>
      </w:r>
      <w:r w:rsidR="00AF263E">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through </w:t>
      </w:r>
      <w:r w:rsidR="00AF263E">
        <w:rPr>
          <w:rFonts w:ascii="Times New Roman" w:eastAsia="Times New Roman" w:hAnsi="Times New Roman" w:cs="Times New Roman"/>
          <w:sz w:val="24"/>
          <w:szCs w:val="24"/>
        </w:rPr>
        <w:t>29</w:t>
      </w:r>
    </w:p>
    <w:p w14:paraId="26A3A61F" w14:textId="11A4A152" w:rsidR="003F0C02" w:rsidRPr="005220B0" w:rsidRDefault="00AF263E"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Day – December 5</w:t>
      </w:r>
      <w:r w:rsidR="003F0C02">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2"/>
        <w:gridCol w:w="4803"/>
        <w:gridCol w:w="780"/>
        <w:gridCol w:w="255"/>
      </w:tblGrid>
      <w:tr w:rsidR="00AE579C" w:rsidRPr="005220B0" w14:paraId="4F851CFA" w14:textId="77777777" w:rsidTr="00AE579C">
        <w:trPr>
          <w:tblCellSpacing w:w="15" w:type="dxa"/>
        </w:trPr>
        <w:tc>
          <w:tcPr>
            <w:tcW w:w="0" w:type="auto"/>
            <w:vAlign w:val="center"/>
            <w:hideMark/>
          </w:tcPr>
          <w:p w14:paraId="624C9ECA" w14:textId="77777777" w:rsidR="005220B0" w:rsidRPr="007A1C96" w:rsidRDefault="005220B0" w:rsidP="005220B0">
            <w:pPr>
              <w:spacing w:before="100" w:beforeAutospacing="1" w:after="100" w:afterAutospacing="1" w:line="240" w:lineRule="auto"/>
              <w:rPr>
                <w:rFonts w:ascii="Times New Roman" w:eastAsia="Times New Roman" w:hAnsi="Times New Roman" w:cs="Times New Roman"/>
                <w:b/>
                <w:sz w:val="24"/>
                <w:szCs w:val="24"/>
              </w:rPr>
            </w:pPr>
            <w:r w:rsidRPr="007A1C96">
              <w:rPr>
                <w:rFonts w:ascii="Times New Roman" w:eastAsia="Times New Roman" w:hAnsi="Times New Roman" w:cs="Times New Roman"/>
                <w:b/>
                <w:sz w:val="24"/>
                <w:szCs w:val="24"/>
              </w:rPr>
              <w:t>Lecture Number</w:t>
            </w:r>
          </w:p>
        </w:tc>
        <w:tc>
          <w:tcPr>
            <w:tcW w:w="4773" w:type="dxa"/>
            <w:vAlign w:val="center"/>
            <w:hideMark/>
          </w:tcPr>
          <w:p w14:paraId="30749C9A" w14:textId="77777777" w:rsidR="005220B0" w:rsidRPr="007A1C96" w:rsidRDefault="005220B0" w:rsidP="005220B0">
            <w:pPr>
              <w:spacing w:before="100" w:beforeAutospacing="1" w:after="100" w:afterAutospacing="1" w:line="240" w:lineRule="auto"/>
              <w:rPr>
                <w:rFonts w:ascii="Times New Roman" w:eastAsia="Times New Roman" w:hAnsi="Times New Roman" w:cs="Times New Roman"/>
                <w:b/>
                <w:sz w:val="24"/>
                <w:szCs w:val="24"/>
              </w:rPr>
            </w:pPr>
            <w:r w:rsidRPr="007A1C96">
              <w:rPr>
                <w:rFonts w:ascii="Times New Roman" w:eastAsia="Times New Roman" w:hAnsi="Times New Roman" w:cs="Times New Roman"/>
                <w:b/>
                <w:sz w:val="24"/>
                <w:szCs w:val="24"/>
              </w:rPr>
              <w:t>Topic</w:t>
            </w:r>
          </w:p>
        </w:tc>
        <w:tc>
          <w:tcPr>
            <w:tcW w:w="750" w:type="dxa"/>
            <w:vAlign w:val="center"/>
            <w:hideMark/>
          </w:tcPr>
          <w:p w14:paraId="04A88508" w14:textId="77777777" w:rsidR="005220B0" w:rsidRPr="007A1C96" w:rsidRDefault="005220B0" w:rsidP="005220B0">
            <w:pPr>
              <w:spacing w:before="100" w:beforeAutospacing="1" w:after="100" w:afterAutospacing="1" w:line="240" w:lineRule="auto"/>
              <w:rPr>
                <w:rFonts w:ascii="Times New Roman" w:eastAsia="Times New Roman" w:hAnsi="Times New Roman" w:cs="Times New Roman"/>
                <w:b/>
                <w:sz w:val="24"/>
                <w:szCs w:val="24"/>
              </w:rPr>
            </w:pPr>
            <w:r w:rsidRPr="007A1C96">
              <w:rPr>
                <w:rFonts w:ascii="Times New Roman" w:eastAsia="Times New Roman" w:hAnsi="Times New Roman" w:cs="Times New Roman"/>
                <w:b/>
                <w:sz w:val="24"/>
                <w:szCs w:val="24"/>
              </w:rPr>
              <w:t>Ch.</w:t>
            </w:r>
          </w:p>
        </w:tc>
        <w:tc>
          <w:tcPr>
            <w:tcW w:w="0" w:type="auto"/>
            <w:vAlign w:val="center"/>
            <w:hideMark/>
          </w:tcPr>
          <w:p w14:paraId="50044984" w14:textId="77777777" w:rsidR="005220B0" w:rsidRPr="005220B0" w:rsidRDefault="005220B0" w:rsidP="005220B0">
            <w:pPr>
              <w:spacing w:after="0" w:line="240" w:lineRule="auto"/>
              <w:rPr>
                <w:rFonts w:ascii="Times New Roman" w:eastAsia="Times New Roman" w:hAnsi="Times New Roman" w:cs="Times New Roman"/>
                <w:sz w:val="24"/>
                <w:szCs w:val="24"/>
              </w:rPr>
            </w:pPr>
          </w:p>
        </w:tc>
      </w:tr>
      <w:tr w:rsidR="00AE579C" w:rsidRPr="005220B0" w14:paraId="20C3B632" w14:textId="77777777" w:rsidTr="00AE579C">
        <w:trPr>
          <w:tblCellSpacing w:w="15" w:type="dxa"/>
        </w:trPr>
        <w:tc>
          <w:tcPr>
            <w:tcW w:w="0" w:type="auto"/>
            <w:vAlign w:val="center"/>
          </w:tcPr>
          <w:p w14:paraId="40B57C5C" w14:textId="15E6DC0E" w:rsidR="005220B0" w:rsidRPr="007A1C96" w:rsidRDefault="0028518A" w:rsidP="005220B0">
            <w:pPr>
              <w:spacing w:before="100" w:beforeAutospacing="1" w:after="100" w:afterAutospacing="1" w:line="240" w:lineRule="auto"/>
              <w:rPr>
                <w:rFonts w:ascii="Times New Roman" w:eastAsia="Times New Roman" w:hAnsi="Times New Roman" w:cs="Times New Roman"/>
                <w:b/>
                <w:sz w:val="24"/>
                <w:szCs w:val="24"/>
              </w:rPr>
            </w:pPr>
            <w:r w:rsidRPr="007A1C96">
              <w:rPr>
                <w:rFonts w:ascii="Times New Roman" w:eastAsia="Times New Roman" w:hAnsi="Times New Roman" w:cs="Times New Roman"/>
                <w:b/>
                <w:sz w:val="24"/>
                <w:szCs w:val="24"/>
              </w:rPr>
              <w:t xml:space="preserve">August </w:t>
            </w:r>
            <w:r w:rsidR="003F0C02">
              <w:rPr>
                <w:rFonts w:ascii="Times New Roman" w:eastAsia="Times New Roman" w:hAnsi="Times New Roman" w:cs="Times New Roman"/>
                <w:b/>
                <w:sz w:val="24"/>
                <w:szCs w:val="24"/>
              </w:rPr>
              <w:t>18</w:t>
            </w:r>
            <w:r w:rsidRPr="007A1C96">
              <w:rPr>
                <w:rFonts w:ascii="Times New Roman" w:eastAsia="Times New Roman" w:hAnsi="Times New Roman" w:cs="Times New Roman"/>
                <w:b/>
                <w:sz w:val="24"/>
                <w:szCs w:val="24"/>
                <w:vertAlign w:val="superscript"/>
              </w:rPr>
              <w:t>th</w:t>
            </w:r>
            <w:r w:rsidRPr="007A1C96">
              <w:rPr>
                <w:rFonts w:ascii="Times New Roman" w:eastAsia="Times New Roman" w:hAnsi="Times New Roman" w:cs="Times New Roman"/>
                <w:b/>
                <w:sz w:val="24"/>
                <w:szCs w:val="24"/>
              </w:rPr>
              <w:t xml:space="preserve"> Semester Begins </w:t>
            </w:r>
          </w:p>
        </w:tc>
        <w:tc>
          <w:tcPr>
            <w:tcW w:w="4773" w:type="dxa"/>
            <w:vAlign w:val="center"/>
          </w:tcPr>
          <w:p w14:paraId="0D70B196" w14:textId="55EE0EE3"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p>
        </w:tc>
        <w:tc>
          <w:tcPr>
            <w:tcW w:w="750" w:type="dxa"/>
            <w:vAlign w:val="center"/>
            <w:hideMark/>
          </w:tcPr>
          <w:p w14:paraId="37598B0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01367218"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2E97E05B" w14:textId="77777777" w:rsidTr="00AE579C">
        <w:trPr>
          <w:tblCellSpacing w:w="15" w:type="dxa"/>
        </w:trPr>
        <w:tc>
          <w:tcPr>
            <w:tcW w:w="0" w:type="auto"/>
            <w:vAlign w:val="center"/>
            <w:hideMark/>
          </w:tcPr>
          <w:p w14:paraId="0F316DD7" w14:textId="656BA17A"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1 </w:t>
            </w:r>
          </w:p>
        </w:tc>
        <w:tc>
          <w:tcPr>
            <w:tcW w:w="4773" w:type="dxa"/>
            <w:vAlign w:val="center"/>
            <w:hideMark/>
          </w:tcPr>
          <w:p w14:paraId="764F8FA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Introduction and Syllabus</w:t>
            </w:r>
          </w:p>
        </w:tc>
        <w:tc>
          <w:tcPr>
            <w:tcW w:w="750" w:type="dxa"/>
            <w:vAlign w:val="center"/>
            <w:hideMark/>
          </w:tcPr>
          <w:p w14:paraId="654616B9"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4CE2A9C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    </w:t>
            </w:r>
          </w:p>
        </w:tc>
      </w:tr>
      <w:tr w:rsidR="00AE579C" w:rsidRPr="005220B0" w14:paraId="57C8A563" w14:textId="77777777" w:rsidTr="00AE579C">
        <w:trPr>
          <w:tblCellSpacing w:w="15" w:type="dxa"/>
        </w:trPr>
        <w:tc>
          <w:tcPr>
            <w:tcW w:w="0" w:type="auto"/>
            <w:vAlign w:val="center"/>
            <w:hideMark/>
          </w:tcPr>
          <w:p w14:paraId="1386CB38"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w:t>
            </w:r>
          </w:p>
        </w:tc>
        <w:tc>
          <w:tcPr>
            <w:tcW w:w="4773" w:type="dxa"/>
            <w:vAlign w:val="center"/>
            <w:hideMark/>
          </w:tcPr>
          <w:p w14:paraId="352ED3C0" w14:textId="46C144C1"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Basic Form and Function</w:t>
            </w:r>
            <w:r w:rsidR="00AE579C">
              <w:rPr>
                <w:rFonts w:ascii="Times New Roman" w:eastAsia="Times New Roman" w:hAnsi="Times New Roman" w:cs="Times New Roman"/>
                <w:b/>
                <w:bCs/>
                <w:sz w:val="24"/>
                <w:szCs w:val="24"/>
              </w:rPr>
              <w:t xml:space="preserve"> and Homeostasis</w:t>
            </w:r>
          </w:p>
        </w:tc>
        <w:tc>
          <w:tcPr>
            <w:tcW w:w="750" w:type="dxa"/>
            <w:vAlign w:val="center"/>
            <w:hideMark/>
          </w:tcPr>
          <w:p w14:paraId="607E2D43" w14:textId="272964D2"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r w:rsidR="00AE579C">
              <w:rPr>
                <w:rFonts w:ascii="Times New Roman" w:eastAsia="Times New Roman" w:hAnsi="Times New Roman" w:cs="Times New Roman"/>
                <w:b/>
                <w:bCs/>
                <w:sz w:val="24"/>
                <w:szCs w:val="24"/>
              </w:rPr>
              <w:t>2</w:t>
            </w:r>
            <w:r w:rsidRPr="005220B0">
              <w:rPr>
                <w:rFonts w:ascii="Times New Roman" w:eastAsia="Times New Roman" w:hAnsi="Times New Roman" w:cs="Times New Roman"/>
                <w:b/>
                <w:bCs/>
                <w:sz w:val="24"/>
                <w:szCs w:val="24"/>
              </w:rPr>
              <w:t xml:space="preserve">         </w:t>
            </w:r>
          </w:p>
        </w:tc>
        <w:tc>
          <w:tcPr>
            <w:tcW w:w="0" w:type="auto"/>
            <w:vAlign w:val="center"/>
            <w:hideMark/>
          </w:tcPr>
          <w:p w14:paraId="639B4C3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1BE240C9" w14:textId="77777777" w:rsidTr="00AE579C">
        <w:trPr>
          <w:tblCellSpacing w:w="15" w:type="dxa"/>
        </w:trPr>
        <w:tc>
          <w:tcPr>
            <w:tcW w:w="0" w:type="auto"/>
            <w:vAlign w:val="center"/>
            <w:hideMark/>
          </w:tcPr>
          <w:p w14:paraId="477DB00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p>
        </w:tc>
        <w:tc>
          <w:tcPr>
            <w:tcW w:w="4773" w:type="dxa"/>
            <w:vAlign w:val="center"/>
            <w:hideMark/>
          </w:tcPr>
          <w:p w14:paraId="3BD65641" w14:textId="72E1E34B"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Animal Nutrition </w:t>
            </w:r>
            <w:r w:rsidR="00AE579C">
              <w:rPr>
                <w:rFonts w:ascii="Times New Roman" w:eastAsia="Times New Roman" w:hAnsi="Times New Roman" w:cs="Times New Roman"/>
                <w:b/>
                <w:bCs/>
                <w:sz w:val="24"/>
                <w:szCs w:val="24"/>
              </w:rPr>
              <w:t>/</w:t>
            </w:r>
            <w:r w:rsidRPr="005220B0">
              <w:rPr>
                <w:rFonts w:ascii="Times New Roman" w:eastAsia="Times New Roman" w:hAnsi="Times New Roman" w:cs="Times New Roman"/>
                <w:b/>
                <w:bCs/>
                <w:sz w:val="24"/>
                <w:szCs w:val="24"/>
              </w:rPr>
              <w:t xml:space="preserve"> Digestive System</w:t>
            </w:r>
            <w:r w:rsidR="00AE579C">
              <w:rPr>
                <w:rFonts w:ascii="Times New Roman" w:eastAsia="Times New Roman" w:hAnsi="Times New Roman" w:cs="Times New Roman"/>
                <w:b/>
                <w:bCs/>
                <w:sz w:val="24"/>
                <w:szCs w:val="24"/>
              </w:rPr>
              <w:t xml:space="preserve"> / Metabolism</w:t>
            </w:r>
          </w:p>
        </w:tc>
        <w:tc>
          <w:tcPr>
            <w:tcW w:w="750" w:type="dxa"/>
            <w:vAlign w:val="center"/>
            <w:hideMark/>
          </w:tcPr>
          <w:p w14:paraId="28B7DC6C" w14:textId="2324744C"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r w:rsidR="00AE579C">
              <w:rPr>
                <w:rFonts w:ascii="Times New Roman" w:eastAsia="Times New Roman" w:hAnsi="Times New Roman" w:cs="Times New Roman"/>
                <w:b/>
                <w:bCs/>
                <w:sz w:val="24"/>
                <w:szCs w:val="24"/>
              </w:rPr>
              <w:t>3</w:t>
            </w:r>
          </w:p>
        </w:tc>
        <w:tc>
          <w:tcPr>
            <w:tcW w:w="0" w:type="auto"/>
            <w:vAlign w:val="center"/>
            <w:hideMark/>
          </w:tcPr>
          <w:p w14:paraId="308FE8C9"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7E954DC4" w14:textId="77777777" w:rsidTr="00AE579C">
        <w:trPr>
          <w:tblCellSpacing w:w="15" w:type="dxa"/>
        </w:trPr>
        <w:tc>
          <w:tcPr>
            <w:tcW w:w="0" w:type="auto"/>
            <w:vAlign w:val="center"/>
            <w:hideMark/>
          </w:tcPr>
          <w:p w14:paraId="51DC29B9"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w:t>
            </w:r>
          </w:p>
        </w:tc>
        <w:tc>
          <w:tcPr>
            <w:tcW w:w="4773" w:type="dxa"/>
            <w:vAlign w:val="center"/>
            <w:hideMark/>
          </w:tcPr>
          <w:p w14:paraId="06397BB9" w14:textId="612AA254"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Animal Nutrition </w:t>
            </w:r>
            <w:r w:rsidR="00AE579C">
              <w:rPr>
                <w:rFonts w:ascii="Times New Roman" w:eastAsia="Times New Roman" w:hAnsi="Times New Roman" w:cs="Times New Roman"/>
                <w:b/>
                <w:bCs/>
                <w:sz w:val="24"/>
                <w:szCs w:val="24"/>
              </w:rPr>
              <w:t>/</w:t>
            </w:r>
            <w:r w:rsidRPr="005220B0">
              <w:rPr>
                <w:rFonts w:ascii="Times New Roman" w:eastAsia="Times New Roman" w:hAnsi="Times New Roman" w:cs="Times New Roman"/>
                <w:b/>
                <w:bCs/>
                <w:sz w:val="24"/>
                <w:szCs w:val="24"/>
              </w:rPr>
              <w:t xml:space="preserve"> Digestive System</w:t>
            </w:r>
            <w:r w:rsidR="00AE579C">
              <w:rPr>
                <w:rFonts w:ascii="Times New Roman" w:eastAsia="Times New Roman" w:hAnsi="Times New Roman" w:cs="Times New Roman"/>
                <w:b/>
                <w:bCs/>
                <w:sz w:val="24"/>
                <w:szCs w:val="24"/>
              </w:rPr>
              <w:t xml:space="preserve"> / Metabolism</w:t>
            </w:r>
          </w:p>
        </w:tc>
        <w:tc>
          <w:tcPr>
            <w:tcW w:w="750" w:type="dxa"/>
            <w:vAlign w:val="center"/>
            <w:hideMark/>
          </w:tcPr>
          <w:p w14:paraId="664C0FB1" w14:textId="5FE278E3"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r w:rsidR="00AE579C">
              <w:rPr>
                <w:rFonts w:ascii="Times New Roman" w:eastAsia="Times New Roman" w:hAnsi="Times New Roman" w:cs="Times New Roman"/>
                <w:b/>
                <w:bCs/>
                <w:sz w:val="24"/>
                <w:szCs w:val="24"/>
              </w:rPr>
              <w:t>3</w:t>
            </w:r>
          </w:p>
        </w:tc>
        <w:tc>
          <w:tcPr>
            <w:tcW w:w="0" w:type="auto"/>
            <w:vAlign w:val="center"/>
            <w:hideMark/>
          </w:tcPr>
          <w:p w14:paraId="0F02EEF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2F6D6024" w14:textId="77777777" w:rsidTr="00AE579C">
        <w:trPr>
          <w:tblCellSpacing w:w="15" w:type="dxa"/>
        </w:trPr>
        <w:tc>
          <w:tcPr>
            <w:tcW w:w="0" w:type="auto"/>
            <w:vAlign w:val="center"/>
            <w:hideMark/>
          </w:tcPr>
          <w:p w14:paraId="40D55D9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5</w:t>
            </w:r>
          </w:p>
        </w:tc>
        <w:tc>
          <w:tcPr>
            <w:tcW w:w="4773" w:type="dxa"/>
            <w:vAlign w:val="center"/>
            <w:hideMark/>
          </w:tcPr>
          <w:p w14:paraId="5473B687"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Nervous System</w:t>
            </w:r>
          </w:p>
        </w:tc>
        <w:tc>
          <w:tcPr>
            <w:tcW w:w="750" w:type="dxa"/>
            <w:vAlign w:val="center"/>
            <w:hideMark/>
          </w:tcPr>
          <w:p w14:paraId="762E48FC" w14:textId="11657719"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37/38</w:t>
            </w:r>
          </w:p>
        </w:tc>
        <w:tc>
          <w:tcPr>
            <w:tcW w:w="0" w:type="auto"/>
            <w:vAlign w:val="center"/>
            <w:hideMark/>
          </w:tcPr>
          <w:p w14:paraId="68B2D39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37E49F2B" w14:textId="77777777" w:rsidTr="00AE579C">
        <w:trPr>
          <w:tblCellSpacing w:w="15" w:type="dxa"/>
        </w:trPr>
        <w:tc>
          <w:tcPr>
            <w:tcW w:w="0" w:type="auto"/>
            <w:vAlign w:val="center"/>
            <w:hideMark/>
          </w:tcPr>
          <w:p w14:paraId="120E15B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6</w:t>
            </w:r>
          </w:p>
        </w:tc>
        <w:tc>
          <w:tcPr>
            <w:tcW w:w="4773" w:type="dxa"/>
            <w:vAlign w:val="center"/>
            <w:hideMark/>
          </w:tcPr>
          <w:p w14:paraId="41635EF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Nervous System </w:t>
            </w:r>
          </w:p>
        </w:tc>
        <w:tc>
          <w:tcPr>
            <w:tcW w:w="750" w:type="dxa"/>
            <w:vAlign w:val="center"/>
            <w:hideMark/>
          </w:tcPr>
          <w:p w14:paraId="1C3E71D6" w14:textId="1FE84CEF" w:rsidR="005220B0" w:rsidRPr="00AE579C" w:rsidRDefault="00AE579C" w:rsidP="005220B0">
            <w:pPr>
              <w:spacing w:before="100" w:beforeAutospacing="1" w:after="100" w:afterAutospacing="1" w:line="240" w:lineRule="auto"/>
              <w:rPr>
                <w:rFonts w:ascii="Times New Roman" w:eastAsia="Times New Roman" w:hAnsi="Times New Roman" w:cs="Times New Roman"/>
                <w:b/>
                <w:sz w:val="24"/>
                <w:szCs w:val="24"/>
              </w:rPr>
            </w:pPr>
            <w:r w:rsidRPr="00AE579C">
              <w:rPr>
                <w:rFonts w:ascii="Times New Roman" w:eastAsia="Times New Roman" w:hAnsi="Times New Roman" w:cs="Times New Roman"/>
                <w:b/>
                <w:sz w:val="24"/>
                <w:szCs w:val="24"/>
              </w:rPr>
              <w:t>37/38</w:t>
            </w:r>
          </w:p>
        </w:tc>
        <w:tc>
          <w:tcPr>
            <w:tcW w:w="0" w:type="auto"/>
            <w:vAlign w:val="center"/>
            <w:hideMark/>
          </w:tcPr>
          <w:p w14:paraId="22A1E540"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7E1CB6F1" w14:textId="77777777" w:rsidTr="00AE579C">
        <w:trPr>
          <w:tblCellSpacing w:w="15" w:type="dxa"/>
        </w:trPr>
        <w:tc>
          <w:tcPr>
            <w:tcW w:w="0" w:type="auto"/>
            <w:vAlign w:val="center"/>
            <w:hideMark/>
          </w:tcPr>
          <w:p w14:paraId="58BB031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7</w:t>
            </w:r>
          </w:p>
        </w:tc>
        <w:tc>
          <w:tcPr>
            <w:tcW w:w="4773" w:type="dxa"/>
            <w:vAlign w:val="center"/>
            <w:hideMark/>
          </w:tcPr>
          <w:p w14:paraId="1971AA3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Nervous System</w:t>
            </w:r>
          </w:p>
        </w:tc>
        <w:tc>
          <w:tcPr>
            <w:tcW w:w="750" w:type="dxa"/>
            <w:vAlign w:val="center"/>
            <w:hideMark/>
          </w:tcPr>
          <w:p w14:paraId="389B2624" w14:textId="77001D8F" w:rsidR="005220B0" w:rsidRPr="00AE579C" w:rsidRDefault="00AE579C" w:rsidP="005220B0">
            <w:pPr>
              <w:spacing w:before="100" w:beforeAutospacing="1" w:after="100" w:afterAutospacing="1" w:line="240" w:lineRule="auto"/>
              <w:rPr>
                <w:rFonts w:ascii="Times New Roman" w:eastAsia="Times New Roman" w:hAnsi="Times New Roman" w:cs="Times New Roman"/>
                <w:b/>
                <w:sz w:val="24"/>
                <w:szCs w:val="24"/>
              </w:rPr>
            </w:pPr>
            <w:r w:rsidRPr="00AE579C">
              <w:rPr>
                <w:rFonts w:ascii="Times New Roman" w:eastAsia="Times New Roman" w:hAnsi="Times New Roman" w:cs="Times New Roman"/>
                <w:b/>
                <w:sz w:val="24"/>
                <w:szCs w:val="24"/>
              </w:rPr>
              <w:t>37/38</w:t>
            </w:r>
          </w:p>
        </w:tc>
        <w:tc>
          <w:tcPr>
            <w:tcW w:w="0" w:type="auto"/>
            <w:vAlign w:val="center"/>
            <w:hideMark/>
          </w:tcPr>
          <w:p w14:paraId="3313151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0BB3AC71" w14:textId="77777777" w:rsidTr="00AE579C">
        <w:trPr>
          <w:tblCellSpacing w:w="15" w:type="dxa"/>
        </w:trPr>
        <w:tc>
          <w:tcPr>
            <w:tcW w:w="0" w:type="auto"/>
            <w:vAlign w:val="center"/>
            <w:hideMark/>
          </w:tcPr>
          <w:p w14:paraId="2EA34678"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8</w:t>
            </w:r>
          </w:p>
        </w:tc>
        <w:tc>
          <w:tcPr>
            <w:tcW w:w="4773" w:type="dxa"/>
            <w:vAlign w:val="center"/>
            <w:hideMark/>
          </w:tcPr>
          <w:p w14:paraId="48D33A71" w14:textId="4014E081"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Hormones and </w:t>
            </w:r>
            <w:r w:rsidR="005220B0" w:rsidRPr="005220B0">
              <w:rPr>
                <w:rFonts w:ascii="Times New Roman" w:eastAsia="Times New Roman" w:hAnsi="Times New Roman" w:cs="Times New Roman"/>
                <w:b/>
                <w:bCs/>
                <w:sz w:val="24"/>
                <w:szCs w:val="24"/>
              </w:rPr>
              <w:t>Endocrine System</w:t>
            </w:r>
          </w:p>
        </w:tc>
        <w:tc>
          <w:tcPr>
            <w:tcW w:w="750" w:type="dxa"/>
            <w:vAlign w:val="center"/>
            <w:hideMark/>
          </w:tcPr>
          <w:p w14:paraId="6A75DA83" w14:textId="256CC23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r w:rsidR="00AE579C">
              <w:rPr>
                <w:rFonts w:ascii="Times New Roman" w:eastAsia="Times New Roman" w:hAnsi="Times New Roman" w:cs="Times New Roman"/>
                <w:b/>
                <w:bCs/>
                <w:sz w:val="24"/>
                <w:szCs w:val="24"/>
              </w:rPr>
              <w:t>2</w:t>
            </w:r>
          </w:p>
        </w:tc>
        <w:tc>
          <w:tcPr>
            <w:tcW w:w="0" w:type="auto"/>
            <w:vAlign w:val="center"/>
            <w:hideMark/>
          </w:tcPr>
          <w:p w14:paraId="464CCF2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72D9347E" w14:textId="77777777" w:rsidTr="00AE579C">
        <w:trPr>
          <w:tblCellSpacing w:w="15" w:type="dxa"/>
        </w:trPr>
        <w:tc>
          <w:tcPr>
            <w:tcW w:w="0" w:type="auto"/>
            <w:vAlign w:val="center"/>
            <w:hideMark/>
          </w:tcPr>
          <w:p w14:paraId="06EB110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9</w:t>
            </w:r>
          </w:p>
        </w:tc>
        <w:tc>
          <w:tcPr>
            <w:tcW w:w="4773" w:type="dxa"/>
            <w:vAlign w:val="center"/>
            <w:hideMark/>
          </w:tcPr>
          <w:p w14:paraId="02F989FF" w14:textId="709BDC15"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Hormones and </w:t>
            </w:r>
            <w:r w:rsidR="005220B0" w:rsidRPr="005220B0">
              <w:rPr>
                <w:rFonts w:ascii="Times New Roman" w:eastAsia="Times New Roman" w:hAnsi="Times New Roman" w:cs="Times New Roman"/>
                <w:b/>
                <w:bCs/>
                <w:sz w:val="24"/>
                <w:szCs w:val="24"/>
              </w:rPr>
              <w:t>Endocrine System</w:t>
            </w:r>
          </w:p>
        </w:tc>
        <w:tc>
          <w:tcPr>
            <w:tcW w:w="750" w:type="dxa"/>
            <w:vAlign w:val="center"/>
            <w:hideMark/>
          </w:tcPr>
          <w:p w14:paraId="3A2FBB8D" w14:textId="586383BB"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r w:rsidR="00AE579C">
              <w:rPr>
                <w:rFonts w:ascii="Times New Roman" w:eastAsia="Times New Roman" w:hAnsi="Times New Roman" w:cs="Times New Roman"/>
                <w:b/>
                <w:bCs/>
                <w:sz w:val="24"/>
                <w:szCs w:val="24"/>
              </w:rPr>
              <w:t>2</w:t>
            </w:r>
          </w:p>
        </w:tc>
        <w:tc>
          <w:tcPr>
            <w:tcW w:w="0" w:type="auto"/>
            <w:vAlign w:val="center"/>
            <w:hideMark/>
          </w:tcPr>
          <w:p w14:paraId="543AE7BE"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0C7C2B81" w14:textId="77777777" w:rsidTr="00AE579C">
        <w:trPr>
          <w:tblCellSpacing w:w="15" w:type="dxa"/>
        </w:trPr>
        <w:tc>
          <w:tcPr>
            <w:tcW w:w="0" w:type="auto"/>
            <w:vAlign w:val="center"/>
            <w:hideMark/>
          </w:tcPr>
          <w:p w14:paraId="11BFC920"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10</w:t>
            </w:r>
          </w:p>
        </w:tc>
        <w:tc>
          <w:tcPr>
            <w:tcW w:w="4773" w:type="dxa"/>
            <w:vAlign w:val="center"/>
            <w:hideMark/>
          </w:tcPr>
          <w:p w14:paraId="05939424" w14:textId="0BE2416A" w:rsidR="005220B0" w:rsidRPr="00ED7DB2" w:rsidRDefault="00AE579C" w:rsidP="005220B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Muscles</w:t>
            </w:r>
          </w:p>
        </w:tc>
        <w:tc>
          <w:tcPr>
            <w:tcW w:w="750" w:type="dxa"/>
            <w:vAlign w:val="center"/>
            <w:hideMark/>
          </w:tcPr>
          <w:p w14:paraId="09A6CF72" w14:textId="135FBC2D"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39</w:t>
            </w:r>
            <w:r w:rsidR="005220B0" w:rsidRPr="005220B0">
              <w:rPr>
                <w:rFonts w:ascii="Times New Roman" w:eastAsia="Times New Roman" w:hAnsi="Times New Roman" w:cs="Times New Roman"/>
                <w:b/>
                <w:bCs/>
                <w:sz w:val="24"/>
                <w:szCs w:val="24"/>
              </w:rPr>
              <w:t> </w:t>
            </w:r>
          </w:p>
        </w:tc>
        <w:tc>
          <w:tcPr>
            <w:tcW w:w="0" w:type="auto"/>
            <w:vAlign w:val="center"/>
            <w:hideMark/>
          </w:tcPr>
          <w:p w14:paraId="5F70FBE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57F8E183" w14:textId="77777777" w:rsidTr="00AE579C">
        <w:trPr>
          <w:tblCellSpacing w:w="15" w:type="dxa"/>
        </w:trPr>
        <w:tc>
          <w:tcPr>
            <w:tcW w:w="0" w:type="auto"/>
            <w:vAlign w:val="center"/>
            <w:hideMark/>
          </w:tcPr>
          <w:p w14:paraId="129DA6E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11</w:t>
            </w:r>
          </w:p>
        </w:tc>
        <w:tc>
          <w:tcPr>
            <w:tcW w:w="4773" w:type="dxa"/>
            <w:vAlign w:val="center"/>
            <w:hideMark/>
          </w:tcPr>
          <w:p w14:paraId="4518470E" w14:textId="62D83A42" w:rsidR="005220B0" w:rsidRPr="005220B0" w:rsidRDefault="00ED7DB2"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Catch Up and Review</w:t>
            </w:r>
          </w:p>
        </w:tc>
        <w:tc>
          <w:tcPr>
            <w:tcW w:w="750" w:type="dxa"/>
            <w:vAlign w:val="center"/>
            <w:hideMark/>
          </w:tcPr>
          <w:p w14:paraId="4F6AAFD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4AE89715"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1DC03F79" w14:textId="77777777" w:rsidTr="00AE579C">
        <w:trPr>
          <w:tblCellSpacing w:w="15" w:type="dxa"/>
        </w:trPr>
        <w:tc>
          <w:tcPr>
            <w:tcW w:w="0" w:type="auto"/>
            <w:vAlign w:val="center"/>
            <w:hideMark/>
          </w:tcPr>
          <w:p w14:paraId="01F0331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12</w:t>
            </w:r>
          </w:p>
        </w:tc>
        <w:tc>
          <w:tcPr>
            <w:tcW w:w="4773" w:type="dxa"/>
            <w:vAlign w:val="center"/>
            <w:hideMark/>
          </w:tcPr>
          <w:p w14:paraId="76E58ED0" w14:textId="65347BE2" w:rsidR="005220B0" w:rsidRPr="005220B0" w:rsidRDefault="00ED7DB2"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Exam 1 </w:t>
            </w:r>
          </w:p>
        </w:tc>
        <w:tc>
          <w:tcPr>
            <w:tcW w:w="750" w:type="dxa"/>
            <w:vAlign w:val="center"/>
            <w:hideMark/>
          </w:tcPr>
          <w:p w14:paraId="5FA4B30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38</w:t>
            </w:r>
          </w:p>
        </w:tc>
        <w:tc>
          <w:tcPr>
            <w:tcW w:w="0" w:type="auto"/>
            <w:vAlign w:val="center"/>
            <w:hideMark/>
          </w:tcPr>
          <w:p w14:paraId="4C741E6E"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7EB37FFC" w14:textId="77777777" w:rsidTr="00AE579C">
        <w:trPr>
          <w:tblCellSpacing w:w="15" w:type="dxa"/>
        </w:trPr>
        <w:tc>
          <w:tcPr>
            <w:tcW w:w="0" w:type="auto"/>
            <w:vAlign w:val="center"/>
            <w:hideMark/>
          </w:tcPr>
          <w:p w14:paraId="734FD2CE"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13</w:t>
            </w:r>
          </w:p>
        </w:tc>
        <w:tc>
          <w:tcPr>
            <w:tcW w:w="4773" w:type="dxa"/>
            <w:vAlign w:val="center"/>
            <w:hideMark/>
          </w:tcPr>
          <w:p w14:paraId="58571E79"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Respiratory System </w:t>
            </w:r>
          </w:p>
        </w:tc>
        <w:tc>
          <w:tcPr>
            <w:tcW w:w="750" w:type="dxa"/>
            <w:vAlign w:val="center"/>
            <w:hideMark/>
          </w:tcPr>
          <w:p w14:paraId="2138E8B1" w14:textId="7B441879"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r w:rsidR="00AE579C">
              <w:rPr>
                <w:rFonts w:ascii="Times New Roman" w:eastAsia="Times New Roman" w:hAnsi="Times New Roman" w:cs="Times New Roman"/>
                <w:b/>
                <w:bCs/>
                <w:sz w:val="24"/>
                <w:szCs w:val="24"/>
              </w:rPr>
              <w:t>4</w:t>
            </w:r>
          </w:p>
        </w:tc>
        <w:tc>
          <w:tcPr>
            <w:tcW w:w="0" w:type="auto"/>
            <w:vAlign w:val="center"/>
            <w:hideMark/>
          </w:tcPr>
          <w:p w14:paraId="1F4394E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2CEACC11" w14:textId="77777777" w:rsidTr="00AE579C">
        <w:trPr>
          <w:tblCellSpacing w:w="15" w:type="dxa"/>
        </w:trPr>
        <w:tc>
          <w:tcPr>
            <w:tcW w:w="0" w:type="auto"/>
            <w:vAlign w:val="center"/>
            <w:hideMark/>
          </w:tcPr>
          <w:p w14:paraId="4741D73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14</w:t>
            </w:r>
          </w:p>
        </w:tc>
        <w:tc>
          <w:tcPr>
            <w:tcW w:w="4773" w:type="dxa"/>
            <w:vAlign w:val="center"/>
            <w:hideMark/>
          </w:tcPr>
          <w:p w14:paraId="43EB203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Respiratory system</w:t>
            </w:r>
          </w:p>
        </w:tc>
        <w:tc>
          <w:tcPr>
            <w:tcW w:w="750" w:type="dxa"/>
            <w:vAlign w:val="center"/>
            <w:hideMark/>
          </w:tcPr>
          <w:p w14:paraId="2E3EDA42" w14:textId="07DA0876"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r w:rsidR="00AE579C">
              <w:rPr>
                <w:rFonts w:ascii="Times New Roman" w:eastAsia="Times New Roman" w:hAnsi="Times New Roman" w:cs="Times New Roman"/>
                <w:b/>
                <w:bCs/>
                <w:sz w:val="24"/>
                <w:szCs w:val="24"/>
              </w:rPr>
              <w:t>4</w:t>
            </w:r>
          </w:p>
        </w:tc>
        <w:tc>
          <w:tcPr>
            <w:tcW w:w="0" w:type="auto"/>
            <w:vAlign w:val="center"/>
            <w:hideMark/>
          </w:tcPr>
          <w:p w14:paraId="3C47E36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55D3AA04" w14:textId="77777777" w:rsidTr="00AE579C">
        <w:trPr>
          <w:tblCellSpacing w:w="15" w:type="dxa"/>
        </w:trPr>
        <w:tc>
          <w:tcPr>
            <w:tcW w:w="0" w:type="auto"/>
            <w:vAlign w:val="center"/>
            <w:hideMark/>
          </w:tcPr>
          <w:p w14:paraId="46A37B1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15</w:t>
            </w:r>
          </w:p>
        </w:tc>
        <w:tc>
          <w:tcPr>
            <w:tcW w:w="4773" w:type="dxa"/>
            <w:vAlign w:val="center"/>
            <w:hideMark/>
          </w:tcPr>
          <w:p w14:paraId="08B73107"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Circulatory System</w:t>
            </w:r>
          </w:p>
        </w:tc>
        <w:tc>
          <w:tcPr>
            <w:tcW w:w="750" w:type="dxa"/>
            <w:vAlign w:val="center"/>
            <w:hideMark/>
          </w:tcPr>
          <w:p w14:paraId="76E08812" w14:textId="43F1E58D"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w:t>
            </w:r>
          </w:p>
        </w:tc>
        <w:tc>
          <w:tcPr>
            <w:tcW w:w="0" w:type="auto"/>
            <w:vAlign w:val="center"/>
            <w:hideMark/>
          </w:tcPr>
          <w:p w14:paraId="1ED11307"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5B55B4E4" w14:textId="77777777" w:rsidTr="00AE579C">
        <w:trPr>
          <w:tblCellSpacing w:w="15" w:type="dxa"/>
        </w:trPr>
        <w:tc>
          <w:tcPr>
            <w:tcW w:w="0" w:type="auto"/>
            <w:vAlign w:val="center"/>
            <w:hideMark/>
          </w:tcPr>
          <w:p w14:paraId="342E375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16</w:t>
            </w:r>
          </w:p>
        </w:tc>
        <w:tc>
          <w:tcPr>
            <w:tcW w:w="4773" w:type="dxa"/>
            <w:vAlign w:val="center"/>
            <w:hideMark/>
          </w:tcPr>
          <w:p w14:paraId="6C0CEC6C"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Circulatory System</w:t>
            </w:r>
          </w:p>
        </w:tc>
        <w:tc>
          <w:tcPr>
            <w:tcW w:w="750" w:type="dxa"/>
            <w:vAlign w:val="center"/>
            <w:hideMark/>
          </w:tcPr>
          <w:p w14:paraId="46D6EECF" w14:textId="06A1E8E0"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w:t>
            </w:r>
          </w:p>
        </w:tc>
        <w:tc>
          <w:tcPr>
            <w:tcW w:w="0" w:type="auto"/>
            <w:vAlign w:val="center"/>
            <w:hideMark/>
          </w:tcPr>
          <w:p w14:paraId="3E94538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596CEB81" w14:textId="77777777" w:rsidTr="00AE579C">
        <w:trPr>
          <w:tblCellSpacing w:w="15" w:type="dxa"/>
        </w:trPr>
        <w:tc>
          <w:tcPr>
            <w:tcW w:w="0" w:type="auto"/>
            <w:vAlign w:val="center"/>
            <w:hideMark/>
          </w:tcPr>
          <w:p w14:paraId="02096DE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17</w:t>
            </w:r>
          </w:p>
        </w:tc>
        <w:tc>
          <w:tcPr>
            <w:tcW w:w="4773" w:type="dxa"/>
            <w:vAlign w:val="center"/>
            <w:hideMark/>
          </w:tcPr>
          <w:p w14:paraId="3ECA70BE"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Osmotic Regulation and Excretion</w:t>
            </w:r>
          </w:p>
        </w:tc>
        <w:tc>
          <w:tcPr>
            <w:tcW w:w="750" w:type="dxa"/>
            <w:vAlign w:val="center"/>
            <w:hideMark/>
          </w:tcPr>
          <w:p w14:paraId="7753EE7B" w14:textId="13580490"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w:t>
            </w:r>
          </w:p>
        </w:tc>
        <w:tc>
          <w:tcPr>
            <w:tcW w:w="0" w:type="auto"/>
            <w:vAlign w:val="center"/>
            <w:hideMark/>
          </w:tcPr>
          <w:p w14:paraId="69F0E42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05D793C7" w14:textId="77777777" w:rsidTr="00AE579C">
        <w:trPr>
          <w:tblCellSpacing w:w="15" w:type="dxa"/>
        </w:trPr>
        <w:tc>
          <w:tcPr>
            <w:tcW w:w="0" w:type="auto"/>
            <w:vAlign w:val="center"/>
            <w:hideMark/>
          </w:tcPr>
          <w:p w14:paraId="4293971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18</w:t>
            </w:r>
          </w:p>
        </w:tc>
        <w:tc>
          <w:tcPr>
            <w:tcW w:w="4773" w:type="dxa"/>
            <w:vAlign w:val="center"/>
            <w:hideMark/>
          </w:tcPr>
          <w:p w14:paraId="331753E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Osmotic Regulation and Excretion</w:t>
            </w:r>
          </w:p>
        </w:tc>
        <w:tc>
          <w:tcPr>
            <w:tcW w:w="750" w:type="dxa"/>
            <w:vAlign w:val="center"/>
            <w:hideMark/>
          </w:tcPr>
          <w:p w14:paraId="20FA6789" w14:textId="1459B00F"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w:t>
            </w:r>
          </w:p>
        </w:tc>
        <w:tc>
          <w:tcPr>
            <w:tcW w:w="0" w:type="auto"/>
            <w:vAlign w:val="center"/>
            <w:hideMark/>
          </w:tcPr>
          <w:p w14:paraId="4162C97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405C3CFE" w14:textId="77777777" w:rsidTr="00AE579C">
        <w:trPr>
          <w:tblCellSpacing w:w="15" w:type="dxa"/>
        </w:trPr>
        <w:tc>
          <w:tcPr>
            <w:tcW w:w="0" w:type="auto"/>
            <w:vAlign w:val="center"/>
            <w:hideMark/>
          </w:tcPr>
          <w:p w14:paraId="3A4CFFF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19</w:t>
            </w:r>
          </w:p>
        </w:tc>
        <w:tc>
          <w:tcPr>
            <w:tcW w:w="4773" w:type="dxa"/>
            <w:vAlign w:val="center"/>
            <w:hideMark/>
          </w:tcPr>
          <w:p w14:paraId="3703F22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Animal Reproduction and Development</w:t>
            </w:r>
          </w:p>
        </w:tc>
        <w:tc>
          <w:tcPr>
            <w:tcW w:w="750" w:type="dxa"/>
            <w:vAlign w:val="center"/>
            <w:hideMark/>
          </w:tcPr>
          <w:p w14:paraId="2D6CC890" w14:textId="0F156719"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36</w:t>
            </w:r>
          </w:p>
        </w:tc>
        <w:tc>
          <w:tcPr>
            <w:tcW w:w="0" w:type="auto"/>
            <w:vAlign w:val="center"/>
            <w:hideMark/>
          </w:tcPr>
          <w:p w14:paraId="4156F75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4B466292" w14:textId="77777777" w:rsidTr="00AE579C">
        <w:trPr>
          <w:tblCellSpacing w:w="15" w:type="dxa"/>
        </w:trPr>
        <w:tc>
          <w:tcPr>
            <w:tcW w:w="0" w:type="auto"/>
            <w:vAlign w:val="center"/>
            <w:hideMark/>
          </w:tcPr>
          <w:p w14:paraId="2D9CBB6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20</w:t>
            </w:r>
          </w:p>
        </w:tc>
        <w:tc>
          <w:tcPr>
            <w:tcW w:w="4773" w:type="dxa"/>
            <w:vAlign w:val="center"/>
            <w:hideMark/>
          </w:tcPr>
          <w:p w14:paraId="70CF5F0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Animal Reproduction and Development</w:t>
            </w:r>
          </w:p>
        </w:tc>
        <w:tc>
          <w:tcPr>
            <w:tcW w:w="750" w:type="dxa"/>
            <w:vAlign w:val="center"/>
            <w:hideMark/>
          </w:tcPr>
          <w:p w14:paraId="5E7D50E1" w14:textId="0D251539"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36</w:t>
            </w:r>
          </w:p>
        </w:tc>
        <w:tc>
          <w:tcPr>
            <w:tcW w:w="0" w:type="auto"/>
            <w:vAlign w:val="center"/>
            <w:hideMark/>
          </w:tcPr>
          <w:p w14:paraId="0894B09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4FB92EBD" w14:textId="77777777" w:rsidTr="00AE579C">
        <w:trPr>
          <w:tblCellSpacing w:w="15" w:type="dxa"/>
        </w:trPr>
        <w:tc>
          <w:tcPr>
            <w:tcW w:w="0" w:type="auto"/>
            <w:vAlign w:val="center"/>
            <w:hideMark/>
          </w:tcPr>
          <w:p w14:paraId="66406835"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lastRenderedPageBreak/>
              <w:t>21</w:t>
            </w:r>
          </w:p>
        </w:tc>
        <w:tc>
          <w:tcPr>
            <w:tcW w:w="4773" w:type="dxa"/>
            <w:vAlign w:val="center"/>
            <w:hideMark/>
          </w:tcPr>
          <w:p w14:paraId="4FEAAC0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The Immune System</w:t>
            </w:r>
          </w:p>
        </w:tc>
        <w:tc>
          <w:tcPr>
            <w:tcW w:w="750" w:type="dxa"/>
            <w:vAlign w:val="center"/>
            <w:hideMark/>
          </w:tcPr>
          <w:p w14:paraId="78D70652" w14:textId="725823D4"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35</w:t>
            </w:r>
          </w:p>
        </w:tc>
        <w:tc>
          <w:tcPr>
            <w:tcW w:w="0" w:type="auto"/>
            <w:vAlign w:val="center"/>
            <w:hideMark/>
          </w:tcPr>
          <w:p w14:paraId="6C1A804E"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7049CE60" w14:textId="77777777" w:rsidTr="00AE579C">
        <w:trPr>
          <w:tblCellSpacing w:w="15" w:type="dxa"/>
        </w:trPr>
        <w:tc>
          <w:tcPr>
            <w:tcW w:w="0" w:type="auto"/>
            <w:vAlign w:val="center"/>
            <w:hideMark/>
          </w:tcPr>
          <w:p w14:paraId="0E42F2F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22</w:t>
            </w:r>
          </w:p>
        </w:tc>
        <w:tc>
          <w:tcPr>
            <w:tcW w:w="4773" w:type="dxa"/>
            <w:vAlign w:val="center"/>
            <w:hideMark/>
          </w:tcPr>
          <w:p w14:paraId="39707DB9"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The Immune System</w:t>
            </w:r>
          </w:p>
        </w:tc>
        <w:tc>
          <w:tcPr>
            <w:tcW w:w="750" w:type="dxa"/>
            <w:vAlign w:val="center"/>
            <w:hideMark/>
          </w:tcPr>
          <w:p w14:paraId="2B93E352" w14:textId="7C097ADE" w:rsidR="005220B0" w:rsidRPr="005220B0" w:rsidRDefault="00AE579C"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35</w:t>
            </w:r>
          </w:p>
        </w:tc>
        <w:tc>
          <w:tcPr>
            <w:tcW w:w="0" w:type="auto"/>
            <w:vAlign w:val="center"/>
            <w:hideMark/>
          </w:tcPr>
          <w:p w14:paraId="638494B5"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4E3F463F" w14:textId="77777777" w:rsidTr="00AE579C">
        <w:trPr>
          <w:tblCellSpacing w:w="15" w:type="dxa"/>
        </w:trPr>
        <w:tc>
          <w:tcPr>
            <w:tcW w:w="0" w:type="auto"/>
            <w:vAlign w:val="center"/>
          </w:tcPr>
          <w:p w14:paraId="5A7F24EC" w14:textId="2783691F"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p>
        </w:tc>
        <w:tc>
          <w:tcPr>
            <w:tcW w:w="4773" w:type="dxa"/>
            <w:vAlign w:val="center"/>
          </w:tcPr>
          <w:p w14:paraId="5AB848E0" w14:textId="57EC83A6"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p>
        </w:tc>
        <w:tc>
          <w:tcPr>
            <w:tcW w:w="750" w:type="dxa"/>
            <w:vAlign w:val="center"/>
            <w:hideMark/>
          </w:tcPr>
          <w:p w14:paraId="6AD09CB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6019863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586DAFF3" w14:textId="77777777" w:rsidTr="00AE579C">
        <w:trPr>
          <w:tblCellSpacing w:w="15" w:type="dxa"/>
        </w:trPr>
        <w:tc>
          <w:tcPr>
            <w:tcW w:w="0" w:type="auto"/>
            <w:vAlign w:val="center"/>
            <w:hideMark/>
          </w:tcPr>
          <w:p w14:paraId="6C76BD4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23</w:t>
            </w:r>
          </w:p>
        </w:tc>
        <w:tc>
          <w:tcPr>
            <w:tcW w:w="4773" w:type="dxa"/>
            <w:vAlign w:val="center"/>
            <w:hideMark/>
          </w:tcPr>
          <w:p w14:paraId="2248E15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Catch Up Review</w:t>
            </w:r>
          </w:p>
        </w:tc>
        <w:tc>
          <w:tcPr>
            <w:tcW w:w="750" w:type="dxa"/>
            <w:vAlign w:val="center"/>
            <w:hideMark/>
          </w:tcPr>
          <w:p w14:paraId="60FA2451" w14:textId="12BB9C19"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77502378"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67C5AD15" w14:textId="77777777" w:rsidTr="00AE579C">
        <w:trPr>
          <w:tblCellSpacing w:w="15" w:type="dxa"/>
        </w:trPr>
        <w:tc>
          <w:tcPr>
            <w:tcW w:w="0" w:type="auto"/>
            <w:vAlign w:val="center"/>
            <w:hideMark/>
          </w:tcPr>
          <w:p w14:paraId="0303D2C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24</w:t>
            </w:r>
          </w:p>
        </w:tc>
        <w:tc>
          <w:tcPr>
            <w:tcW w:w="4773" w:type="dxa"/>
            <w:vAlign w:val="center"/>
            <w:hideMark/>
          </w:tcPr>
          <w:p w14:paraId="44B9B312" w14:textId="593376BA"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Exam 2 </w:t>
            </w:r>
          </w:p>
        </w:tc>
        <w:tc>
          <w:tcPr>
            <w:tcW w:w="750" w:type="dxa"/>
            <w:vAlign w:val="center"/>
            <w:hideMark/>
          </w:tcPr>
          <w:p w14:paraId="23179BC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5BBFCA6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2B984A2C" w14:textId="77777777" w:rsidTr="00AE579C">
        <w:trPr>
          <w:tblCellSpacing w:w="15" w:type="dxa"/>
        </w:trPr>
        <w:tc>
          <w:tcPr>
            <w:tcW w:w="0" w:type="auto"/>
            <w:vAlign w:val="center"/>
            <w:hideMark/>
          </w:tcPr>
          <w:p w14:paraId="258DF7A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25</w:t>
            </w:r>
          </w:p>
        </w:tc>
        <w:tc>
          <w:tcPr>
            <w:tcW w:w="4773" w:type="dxa"/>
            <w:vAlign w:val="center"/>
            <w:hideMark/>
          </w:tcPr>
          <w:p w14:paraId="52620F77"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Virus / Prokaryotes: Bacteria and Archaea</w:t>
            </w:r>
          </w:p>
        </w:tc>
        <w:tc>
          <w:tcPr>
            <w:tcW w:w="750" w:type="dxa"/>
            <w:vAlign w:val="center"/>
            <w:hideMark/>
          </w:tcPr>
          <w:p w14:paraId="16F82D9C" w14:textId="0E9576D0" w:rsidR="005220B0" w:rsidRPr="00AE579C" w:rsidRDefault="00AE579C" w:rsidP="005220B0">
            <w:pPr>
              <w:spacing w:before="100" w:beforeAutospacing="1" w:after="100" w:afterAutospacing="1" w:line="240" w:lineRule="auto"/>
              <w:rPr>
                <w:rFonts w:ascii="Times New Roman" w:eastAsia="Times New Roman" w:hAnsi="Times New Roman" w:cs="Times New Roman"/>
                <w:b/>
                <w:sz w:val="24"/>
                <w:szCs w:val="24"/>
              </w:rPr>
            </w:pPr>
            <w:r w:rsidRPr="00AE579C">
              <w:rPr>
                <w:rFonts w:ascii="Times New Roman" w:eastAsia="Times New Roman" w:hAnsi="Times New Roman" w:cs="Times New Roman"/>
                <w:b/>
                <w:sz w:val="24"/>
                <w:szCs w:val="24"/>
              </w:rPr>
              <w:t>17/24</w:t>
            </w:r>
          </w:p>
        </w:tc>
        <w:tc>
          <w:tcPr>
            <w:tcW w:w="0" w:type="auto"/>
            <w:vAlign w:val="center"/>
            <w:hideMark/>
          </w:tcPr>
          <w:p w14:paraId="49FA8A4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613C8D0A" w14:textId="77777777" w:rsidTr="00AE579C">
        <w:trPr>
          <w:tblCellSpacing w:w="15" w:type="dxa"/>
        </w:trPr>
        <w:tc>
          <w:tcPr>
            <w:tcW w:w="0" w:type="auto"/>
            <w:vAlign w:val="center"/>
            <w:hideMark/>
          </w:tcPr>
          <w:p w14:paraId="0C62352E"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26</w:t>
            </w:r>
          </w:p>
        </w:tc>
        <w:tc>
          <w:tcPr>
            <w:tcW w:w="4773" w:type="dxa"/>
            <w:vAlign w:val="center"/>
            <w:hideMark/>
          </w:tcPr>
          <w:p w14:paraId="2E9EEC38"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Protists / Fungi</w:t>
            </w:r>
          </w:p>
        </w:tc>
        <w:tc>
          <w:tcPr>
            <w:tcW w:w="750" w:type="dxa"/>
            <w:vAlign w:val="center"/>
          </w:tcPr>
          <w:p w14:paraId="21D8F743" w14:textId="531C70C4"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tcPr>
          <w:p w14:paraId="1B9293CB" w14:textId="0F6A9E04"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p>
        </w:tc>
      </w:tr>
      <w:tr w:rsidR="00AE579C" w:rsidRPr="005220B0" w14:paraId="450DDC69" w14:textId="77777777" w:rsidTr="00AE579C">
        <w:trPr>
          <w:tblCellSpacing w:w="15" w:type="dxa"/>
        </w:trPr>
        <w:tc>
          <w:tcPr>
            <w:tcW w:w="0" w:type="auto"/>
            <w:vAlign w:val="center"/>
            <w:hideMark/>
          </w:tcPr>
          <w:p w14:paraId="6AFB9E9C"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27</w:t>
            </w:r>
          </w:p>
        </w:tc>
        <w:tc>
          <w:tcPr>
            <w:tcW w:w="4773" w:type="dxa"/>
            <w:vAlign w:val="center"/>
            <w:hideMark/>
          </w:tcPr>
          <w:p w14:paraId="5200A8A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Prokaryotes: Bacteria and Archaea </w:t>
            </w:r>
          </w:p>
        </w:tc>
        <w:tc>
          <w:tcPr>
            <w:tcW w:w="750" w:type="dxa"/>
            <w:vAlign w:val="center"/>
            <w:hideMark/>
          </w:tcPr>
          <w:p w14:paraId="7E53E529" w14:textId="1BF3E2C6"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738B60C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296473F5" w14:textId="77777777" w:rsidTr="00AE579C">
        <w:trPr>
          <w:tblCellSpacing w:w="15" w:type="dxa"/>
        </w:trPr>
        <w:tc>
          <w:tcPr>
            <w:tcW w:w="0" w:type="auto"/>
            <w:vAlign w:val="center"/>
            <w:hideMark/>
          </w:tcPr>
          <w:p w14:paraId="3FCD81A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28</w:t>
            </w:r>
          </w:p>
        </w:tc>
        <w:tc>
          <w:tcPr>
            <w:tcW w:w="4773" w:type="dxa"/>
            <w:vAlign w:val="center"/>
            <w:hideMark/>
          </w:tcPr>
          <w:p w14:paraId="49F4F2BC"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Plant Form and Physiology</w:t>
            </w:r>
          </w:p>
        </w:tc>
        <w:tc>
          <w:tcPr>
            <w:tcW w:w="750" w:type="dxa"/>
            <w:vAlign w:val="center"/>
            <w:hideMark/>
          </w:tcPr>
          <w:p w14:paraId="5511002B" w14:textId="421EB6F3" w:rsidR="005220B0" w:rsidRPr="005220B0" w:rsidRDefault="00F57720"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28</w:t>
            </w:r>
          </w:p>
        </w:tc>
        <w:tc>
          <w:tcPr>
            <w:tcW w:w="0" w:type="auto"/>
            <w:vAlign w:val="center"/>
            <w:hideMark/>
          </w:tcPr>
          <w:p w14:paraId="084064B7"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7A093AD1" w14:textId="77777777" w:rsidTr="00AE579C">
        <w:trPr>
          <w:tblCellSpacing w:w="15" w:type="dxa"/>
        </w:trPr>
        <w:tc>
          <w:tcPr>
            <w:tcW w:w="0" w:type="auto"/>
            <w:vAlign w:val="center"/>
            <w:hideMark/>
          </w:tcPr>
          <w:p w14:paraId="0DC14FAE"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29</w:t>
            </w:r>
          </w:p>
        </w:tc>
        <w:tc>
          <w:tcPr>
            <w:tcW w:w="4773" w:type="dxa"/>
            <w:vAlign w:val="center"/>
            <w:hideMark/>
          </w:tcPr>
          <w:p w14:paraId="4C1A793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Plant Form and Physiology</w:t>
            </w:r>
          </w:p>
        </w:tc>
        <w:tc>
          <w:tcPr>
            <w:tcW w:w="750" w:type="dxa"/>
            <w:vAlign w:val="center"/>
            <w:hideMark/>
          </w:tcPr>
          <w:p w14:paraId="2EA9E763" w14:textId="6B0CB436" w:rsidR="005220B0" w:rsidRPr="005220B0" w:rsidRDefault="00F57720"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28</w:t>
            </w:r>
          </w:p>
        </w:tc>
        <w:tc>
          <w:tcPr>
            <w:tcW w:w="0" w:type="auto"/>
            <w:vAlign w:val="center"/>
            <w:hideMark/>
          </w:tcPr>
          <w:p w14:paraId="471E8CB8"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30ACB987" w14:textId="77777777" w:rsidTr="00AE579C">
        <w:trPr>
          <w:tblCellSpacing w:w="15" w:type="dxa"/>
        </w:trPr>
        <w:tc>
          <w:tcPr>
            <w:tcW w:w="0" w:type="auto"/>
            <w:vAlign w:val="center"/>
            <w:hideMark/>
          </w:tcPr>
          <w:p w14:paraId="4F226B2C"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30</w:t>
            </w:r>
          </w:p>
        </w:tc>
        <w:tc>
          <w:tcPr>
            <w:tcW w:w="4773" w:type="dxa"/>
            <w:vAlign w:val="center"/>
            <w:hideMark/>
          </w:tcPr>
          <w:p w14:paraId="76764B9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Plant Soil and Nutrition </w:t>
            </w:r>
          </w:p>
        </w:tc>
        <w:tc>
          <w:tcPr>
            <w:tcW w:w="750" w:type="dxa"/>
            <w:vAlign w:val="center"/>
            <w:hideMark/>
          </w:tcPr>
          <w:p w14:paraId="333E4961" w14:textId="30AC1FFB" w:rsidR="005220B0" w:rsidRPr="005220B0" w:rsidRDefault="00F57720"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w:t>
            </w:r>
            <w:r w:rsidR="005220B0" w:rsidRPr="005220B0">
              <w:rPr>
                <w:rFonts w:ascii="Times New Roman" w:eastAsia="Times New Roman" w:hAnsi="Times New Roman" w:cs="Times New Roman"/>
                <w:b/>
                <w:bCs/>
                <w:sz w:val="24"/>
                <w:szCs w:val="24"/>
              </w:rPr>
              <w:t>31</w:t>
            </w:r>
          </w:p>
        </w:tc>
        <w:tc>
          <w:tcPr>
            <w:tcW w:w="0" w:type="auto"/>
            <w:vAlign w:val="center"/>
            <w:hideMark/>
          </w:tcPr>
          <w:p w14:paraId="7791D53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29684DCC" w14:textId="77777777" w:rsidTr="00AE579C">
        <w:trPr>
          <w:tblCellSpacing w:w="15" w:type="dxa"/>
        </w:trPr>
        <w:tc>
          <w:tcPr>
            <w:tcW w:w="0" w:type="auto"/>
            <w:vAlign w:val="center"/>
            <w:hideMark/>
          </w:tcPr>
          <w:p w14:paraId="6D564C47"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31</w:t>
            </w:r>
          </w:p>
        </w:tc>
        <w:tc>
          <w:tcPr>
            <w:tcW w:w="4773" w:type="dxa"/>
            <w:vAlign w:val="center"/>
            <w:hideMark/>
          </w:tcPr>
          <w:p w14:paraId="22B930A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Plant Soil and Nutrition</w:t>
            </w:r>
          </w:p>
        </w:tc>
        <w:tc>
          <w:tcPr>
            <w:tcW w:w="750" w:type="dxa"/>
            <w:vAlign w:val="center"/>
            <w:hideMark/>
          </w:tcPr>
          <w:p w14:paraId="358BA5F9" w14:textId="15EB0BFC" w:rsidR="005220B0" w:rsidRPr="005220B0" w:rsidRDefault="00F57720"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w:t>
            </w:r>
            <w:r w:rsidR="005220B0" w:rsidRPr="005220B0">
              <w:rPr>
                <w:rFonts w:ascii="Times New Roman" w:eastAsia="Times New Roman" w:hAnsi="Times New Roman" w:cs="Times New Roman"/>
                <w:b/>
                <w:bCs/>
                <w:sz w:val="24"/>
                <w:szCs w:val="24"/>
              </w:rPr>
              <w:t>31</w:t>
            </w:r>
          </w:p>
        </w:tc>
        <w:tc>
          <w:tcPr>
            <w:tcW w:w="0" w:type="auto"/>
            <w:vAlign w:val="center"/>
            <w:hideMark/>
          </w:tcPr>
          <w:p w14:paraId="496B033E"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46ED8116" w14:textId="77777777" w:rsidTr="00AE579C">
        <w:trPr>
          <w:tblCellSpacing w:w="15" w:type="dxa"/>
        </w:trPr>
        <w:tc>
          <w:tcPr>
            <w:tcW w:w="0" w:type="auto"/>
            <w:vAlign w:val="center"/>
            <w:hideMark/>
          </w:tcPr>
          <w:p w14:paraId="217D50A5"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32</w:t>
            </w:r>
          </w:p>
        </w:tc>
        <w:tc>
          <w:tcPr>
            <w:tcW w:w="4773" w:type="dxa"/>
            <w:vAlign w:val="center"/>
            <w:hideMark/>
          </w:tcPr>
          <w:p w14:paraId="5F8B92F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Plant Reproduction</w:t>
            </w:r>
          </w:p>
        </w:tc>
        <w:tc>
          <w:tcPr>
            <w:tcW w:w="750" w:type="dxa"/>
            <w:vAlign w:val="center"/>
            <w:hideMark/>
          </w:tcPr>
          <w:p w14:paraId="08931E4D" w14:textId="6B9DB703"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r w:rsidR="00F57720">
              <w:rPr>
                <w:rFonts w:ascii="Times New Roman" w:eastAsia="Times New Roman" w:hAnsi="Times New Roman" w:cs="Times New Roman"/>
                <w:b/>
                <w:bCs/>
                <w:sz w:val="24"/>
                <w:szCs w:val="24"/>
              </w:rPr>
              <w:t>0</w:t>
            </w:r>
          </w:p>
        </w:tc>
        <w:tc>
          <w:tcPr>
            <w:tcW w:w="0" w:type="auto"/>
            <w:vAlign w:val="center"/>
            <w:hideMark/>
          </w:tcPr>
          <w:p w14:paraId="0EFE256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2E4C727E" w14:textId="77777777" w:rsidTr="00AE579C">
        <w:trPr>
          <w:tblCellSpacing w:w="15" w:type="dxa"/>
        </w:trPr>
        <w:tc>
          <w:tcPr>
            <w:tcW w:w="0" w:type="auto"/>
            <w:vAlign w:val="center"/>
            <w:hideMark/>
          </w:tcPr>
          <w:p w14:paraId="207E0A5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33</w:t>
            </w:r>
          </w:p>
        </w:tc>
        <w:tc>
          <w:tcPr>
            <w:tcW w:w="4773" w:type="dxa"/>
            <w:vAlign w:val="center"/>
            <w:hideMark/>
          </w:tcPr>
          <w:p w14:paraId="1E5EEA1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Plant Reproduction</w:t>
            </w:r>
          </w:p>
        </w:tc>
        <w:tc>
          <w:tcPr>
            <w:tcW w:w="750" w:type="dxa"/>
            <w:vAlign w:val="center"/>
            <w:hideMark/>
          </w:tcPr>
          <w:p w14:paraId="3A48642E" w14:textId="65BD47D6"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w:t>
            </w:r>
            <w:r w:rsidR="00F57720">
              <w:rPr>
                <w:rFonts w:ascii="Times New Roman" w:eastAsia="Times New Roman" w:hAnsi="Times New Roman" w:cs="Times New Roman"/>
                <w:b/>
                <w:bCs/>
                <w:sz w:val="24"/>
                <w:szCs w:val="24"/>
              </w:rPr>
              <w:t>0</w:t>
            </w:r>
          </w:p>
        </w:tc>
        <w:tc>
          <w:tcPr>
            <w:tcW w:w="0" w:type="auto"/>
            <w:vAlign w:val="center"/>
            <w:hideMark/>
          </w:tcPr>
          <w:p w14:paraId="0638060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0B17253A" w14:textId="77777777" w:rsidTr="00AE579C">
        <w:trPr>
          <w:tblCellSpacing w:w="15" w:type="dxa"/>
        </w:trPr>
        <w:tc>
          <w:tcPr>
            <w:tcW w:w="0" w:type="auto"/>
            <w:vAlign w:val="center"/>
            <w:hideMark/>
          </w:tcPr>
          <w:p w14:paraId="45D122D7"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34</w:t>
            </w:r>
          </w:p>
        </w:tc>
        <w:tc>
          <w:tcPr>
            <w:tcW w:w="4773" w:type="dxa"/>
            <w:vAlign w:val="center"/>
            <w:hideMark/>
          </w:tcPr>
          <w:p w14:paraId="03326E7F" w14:textId="6BD96997" w:rsidR="005220B0" w:rsidRPr="00ED7DB2" w:rsidRDefault="00AE579C" w:rsidP="005220B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Catch Up and Review</w:t>
            </w:r>
          </w:p>
        </w:tc>
        <w:tc>
          <w:tcPr>
            <w:tcW w:w="750" w:type="dxa"/>
            <w:vAlign w:val="center"/>
            <w:hideMark/>
          </w:tcPr>
          <w:p w14:paraId="40C5B030"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7B05082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66907064" w14:textId="77777777" w:rsidTr="00AE579C">
        <w:trPr>
          <w:tblCellSpacing w:w="15" w:type="dxa"/>
        </w:trPr>
        <w:tc>
          <w:tcPr>
            <w:tcW w:w="0" w:type="auto"/>
            <w:vAlign w:val="center"/>
            <w:hideMark/>
          </w:tcPr>
          <w:p w14:paraId="11FBE030"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35</w:t>
            </w:r>
          </w:p>
        </w:tc>
        <w:tc>
          <w:tcPr>
            <w:tcW w:w="4773" w:type="dxa"/>
            <w:vAlign w:val="center"/>
            <w:hideMark/>
          </w:tcPr>
          <w:p w14:paraId="06D45B2C" w14:textId="4EF3BB19" w:rsidR="005220B0" w:rsidRPr="00ED7DB2" w:rsidRDefault="00ED7DB2" w:rsidP="005220B0">
            <w:pPr>
              <w:spacing w:before="100" w:beforeAutospacing="1" w:after="100" w:afterAutospacing="1" w:line="240" w:lineRule="auto"/>
              <w:rPr>
                <w:rFonts w:ascii="Times New Roman" w:eastAsia="Times New Roman" w:hAnsi="Times New Roman" w:cs="Times New Roman"/>
                <w:b/>
                <w:sz w:val="24"/>
                <w:szCs w:val="24"/>
              </w:rPr>
            </w:pPr>
            <w:r w:rsidRPr="00ED7DB2">
              <w:rPr>
                <w:rFonts w:ascii="Times New Roman" w:eastAsia="Times New Roman" w:hAnsi="Times New Roman" w:cs="Times New Roman"/>
                <w:b/>
                <w:sz w:val="24"/>
                <w:szCs w:val="24"/>
              </w:rPr>
              <w:t>Catch Up and Review</w:t>
            </w:r>
          </w:p>
        </w:tc>
        <w:tc>
          <w:tcPr>
            <w:tcW w:w="750" w:type="dxa"/>
            <w:vAlign w:val="center"/>
            <w:hideMark/>
          </w:tcPr>
          <w:p w14:paraId="1BBA504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55A64420"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62D0258B" w14:textId="77777777" w:rsidTr="00AE579C">
        <w:trPr>
          <w:tblCellSpacing w:w="15" w:type="dxa"/>
        </w:trPr>
        <w:tc>
          <w:tcPr>
            <w:tcW w:w="0" w:type="auto"/>
            <w:vAlign w:val="center"/>
            <w:hideMark/>
          </w:tcPr>
          <w:p w14:paraId="4E34945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36</w:t>
            </w:r>
          </w:p>
        </w:tc>
        <w:tc>
          <w:tcPr>
            <w:tcW w:w="4773" w:type="dxa"/>
            <w:vAlign w:val="center"/>
            <w:hideMark/>
          </w:tcPr>
          <w:p w14:paraId="522B38D9" w14:textId="33E9C9B0" w:rsidR="005220B0" w:rsidRPr="005220B0" w:rsidRDefault="00ED7DB2"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Exam 3 </w:t>
            </w:r>
          </w:p>
        </w:tc>
        <w:tc>
          <w:tcPr>
            <w:tcW w:w="750" w:type="dxa"/>
            <w:vAlign w:val="center"/>
            <w:hideMark/>
          </w:tcPr>
          <w:p w14:paraId="5F30D0F8"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44</w:t>
            </w:r>
          </w:p>
        </w:tc>
        <w:tc>
          <w:tcPr>
            <w:tcW w:w="0" w:type="auto"/>
            <w:vAlign w:val="center"/>
            <w:hideMark/>
          </w:tcPr>
          <w:p w14:paraId="6ECDA8C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7DCC5585" w14:textId="77777777" w:rsidTr="00AE579C">
        <w:trPr>
          <w:tblCellSpacing w:w="15" w:type="dxa"/>
        </w:trPr>
        <w:tc>
          <w:tcPr>
            <w:tcW w:w="0" w:type="auto"/>
            <w:vAlign w:val="center"/>
            <w:hideMark/>
          </w:tcPr>
          <w:p w14:paraId="663D242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37</w:t>
            </w:r>
          </w:p>
        </w:tc>
        <w:tc>
          <w:tcPr>
            <w:tcW w:w="4773" w:type="dxa"/>
            <w:vAlign w:val="center"/>
            <w:hideMark/>
          </w:tcPr>
          <w:p w14:paraId="529FEFA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Ecology and the Biosphere</w:t>
            </w:r>
          </w:p>
        </w:tc>
        <w:tc>
          <w:tcPr>
            <w:tcW w:w="750" w:type="dxa"/>
            <w:vAlign w:val="center"/>
            <w:hideMark/>
          </w:tcPr>
          <w:p w14:paraId="5CB91E6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44</w:t>
            </w:r>
          </w:p>
        </w:tc>
        <w:tc>
          <w:tcPr>
            <w:tcW w:w="0" w:type="auto"/>
            <w:vAlign w:val="center"/>
            <w:hideMark/>
          </w:tcPr>
          <w:p w14:paraId="44D0154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614F7080" w14:textId="77777777" w:rsidTr="00AE579C">
        <w:trPr>
          <w:tblCellSpacing w:w="15" w:type="dxa"/>
        </w:trPr>
        <w:tc>
          <w:tcPr>
            <w:tcW w:w="0" w:type="auto"/>
            <w:vAlign w:val="center"/>
            <w:hideMark/>
          </w:tcPr>
          <w:p w14:paraId="22F9D9A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38</w:t>
            </w:r>
          </w:p>
        </w:tc>
        <w:tc>
          <w:tcPr>
            <w:tcW w:w="4773" w:type="dxa"/>
            <w:vAlign w:val="center"/>
            <w:hideMark/>
          </w:tcPr>
          <w:p w14:paraId="661F01A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Population and Community Ecology</w:t>
            </w:r>
          </w:p>
        </w:tc>
        <w:tc>
          <w:tcPr>
            <w:tcW w:w="750" w:type="dxa"/>
            <w:vAlign w:val="center"/>
            <w:hideMark/>
          </w:tcPr>
          <w:p w14:paraId="4E904448" w14:textId="5672AEC4" w:rsidR="005220B0" w:rsidRPr="005220B0" w:rsidRDefault="00F57720" w:rsidP="005220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40/41</w:t>
            </w:r>
          </w:p>
        </w:tc>
        <w:tc>
          <w:tcPr>
            <w:tcW w:w="0" w:type="auto"/>
            <w:vAlign w:val="center"/>
            <w:hideMark/>
          </w:tcPr>
          <w:p w14:paraId="0F98505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5A694064" w14:textId="77777777" w:rsidTr="00AE579C">
        <w:trPr>
          <w:tblCellSpacing w:w="15" w:type="dxa"/>
        </w:trPr>
        <w:tc>
          <w:tcPr>
            <w:tcW w:w="0" w:type="auto"/>
            <w:vAlign w:val="center"/>
            <w:hideMark/>
          </w:tcPr>
          <w:p w14:paraId="3F9BB63E"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39</w:t>
            </w:r>
          </w:p>
        </w:tc>
        <w:tc>
          <w:tcPr>
            <w:tcW w:w="4773" w:type="dxa"/>
            <w:vAlign w:val="center"/>
            <w:hideMark/>
          </w:tcPr>
          <w:p w14:paraId="53AB36E6"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Ecosystems</w:t>
            </w:r>
          </w:p>
        </w:tc>
        <w:tc>
          <w:tcPr>
            <w:tcW w:w="750" w:type="dxa"/>
            <w:vAlign w:val="center"/>
            <w:hideMark/>
          </w:tcPr>
          <w:p w14:paraId="6A65EF3E" w14:textId="4050D351"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w:t>
            </w:r>
            <w:r w:rsidR="00F57720">
              <w:rPr>
                <w:rFonts w:ascii="Times New Roman" w:eastAsia="Times New Roman" w:hAnsi="Times New Roman" w:cs="Times New Roman"/>
                <w:b/>
                <w:bCs/>
                <w:sz w:val="24"/>
                <w:szCs w:val="24"/>
              </w:rPr>
              <w:t>2/41</w:t>
            </w:r>
          </w:p>
        </w:tc>
        <w:tc>
          <w:tcPr>
            <w:tcW w:w="0" w:type="auto"/>
            <w:vAlign w:val="center"/>
            <w:hideMark/>
          </w:tcPr>
          <w:p w14:paraId="6398079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528DA1D8" w14:textId="77777777" w:rsidTr="00AE579C">
        <w:trPr>
          <w:tblCellSpacing w:w="15" w:type="dxa"/>
        </w:trPr>
        <w:tc>
          <w:tcPr>
            <w:tcW w:w="0" w:type="auto"/>
            <w:vAlign w:val="center"/>
            <w:hideMark/>
          </w:tcPr>
          <w:p w14:paraId="12D8302C"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40</w:t>
            </w:r>
          </w:p>
        </w:tc>
        <w:tc>
          <w:tcPr>
            <w:tcW w:w="4773" w:type="dxa"/>
            <w:vAlign w:val="center"/>
            <w:hideMark/>
          </w:tcPr>
          <w:p w14:paraId="0ABCB46C"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Ecosystems</w:t>
            </w:r>
          </w:p>
        </w:tc>
        <w:tc>
          <w:tcPr>
            <w:tcW w:w="750" w:type="dxa"/>
            <w:vAlign w:val="center"/>
            <w:hideMark/>
          </w:tcPr>
          <w:p w14:paraId="04623BB3" w14:textId="10279A6D"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w:t>
            </w:r>
            <w:r w:rsidR="00F57720">
              <w:rPr>
                <w:rFonts w:ascii="Times New Roman" w:eastAsia="Times New Roman" w:hAnsi="Times New Roman" w:cs="Times New Roman"/>
                <w:b/>
                <w:bCs/>
                <w:sz w:val="24"/>
                <w:szCs w:val="24"/>
              </w:rPr>
              <w:t>2</w:t>
            </w:r>
          </w:p>
        </w:tc>
        <w:tc>
          <w:tcPr>
            <w:tcW w:w="0" w:type="auto"/>
            <w:vAlign w:val="center"/>
            <w:hideMark/>
          </w:tcPr>
          <w:p w14:paraId="4798F8C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70D1D8A3" w14:textId="77777777" w:rsidTr="00AE579C">
        <w:trPr>
          <w:tblCellSpacing w:w="15" w:type="dxa"/>
        </w:trPr>
        <w:tc>
          <w:tcPr>
            <w:tcW w:w="0" w:type="auto"/>
            <w:vAlign w:val="center"/>
            <w:hideMark/>
          </w:tcPr>
          <w:p w14:paraId="1E86BF5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41</w:t>
            </w:r>
          </w:p>
        </w:tc>
        <w:tc>
          <w:tcPr>
            <w:tcW w:w="4773" w:type="dxa"/>
            <w:vAlign w:val="center"/>
            <w:hideMark/>
          </w:tcPr>
          <w:p w14:paraId="3267980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Conservation Biology</w:t>
            </w:r>
          </w:p>
        </w:tc>
        <w:tc>
          <w:tcPr>
            <w:tcW w:w="750" w:type="dxa"/>
            <w:vAlign w:val="center"/>
            <w:hideMark/>
          </w:tcPr>
          <w:p w14:paraId="4B40A840" w14:textId="4875A246"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w:t>
            </w:r>
            <w:r w:rsidR="00F57720">
              <w:rPr>
                <w:rFonts w:ascii="Times New Roman" w:eastAsia="Times New Roman" w:hAnsi="Times New Roman" w:cs="Times New Roman"/>
                <w:b/>
                <w:bCs/>
                <w:sz w:val="24"/>
                <w:szCs w:val="24"/>
              </w:rPr>
              <w:t>3</w:t>
            </w:r>
          </w:p>
        </w:tc>
        <w:tc>
          <w:tcPr>
            <w:tcW w:w="0" w:type="auto"/>
            <w:vAlign w:val="center"/>
            <w:hideMark/>
          </w:tcPr>
          <w:p w14:paraId="0A837951"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333DCBF5" w14:textId="77777777" w:rsidTr="00AE579C">
        <w:trPr>
          <w:tblCellSpacing w:w="15" w:type="dxa"/>
        </w:trPr>
        <w:tc>
          <w:tcPr>
            <w:tcW w:w="0" w:type="auto"/>
            <w:vAlign w:val="center"/>
            <w:hideMark/>
          </w:tcPr>
          <w:p w14:paraId="3D70D89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42</w:t>
            </w:r>
          </w:p>
        </w:tc>
        <w:tc>
          <w:tcPr>
            <w:tcW w:w="4773" w:type="dxa"/>
            <w:vAlign w:val="center"/>
            <w:hideMark/>
          </w:tcPr>
          <w:p w14:paraId="2D3281A9"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Conservation Biology</w:t>
            </w:r>
          </w:p>
        </w:tc>
        <w:tc>
          <w:tcPr>
            <w:tcW w:w="750" w:type="dxa"/>
            <w:vAlign w:val="center"/>
            <w:hideMark/>
          </w:tcPr>
          <w:p w14:paraId="05A4F196" w14:textId="06C7DAD8"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w:t>
            </w:r>
            <w:r w:rsidR="00F57720">
              <w:rPr>
                <w:rFonts w:ascii="Times New Roman" w:eastAsia="Times New Roman" w:hAnsi="Times New Roman" w:cs="Times New Roman"/>
                <w:b/>
                <w:bCs/>
                <w:sz w:val="24"/>
                <w:szCs w:val="24"/>
              </w:rPr>
              <w:t>3</w:t>
            </w:r>
          </w:p>
        </w:tc>
        <w:tc>
          <w:tcPr>
            <w:tcW w:w="0" w:type="auto"/>
            <w:vAlign w:val="center"/>
            <w:hideMark/>
          </w:tcPr>
          <w:p w14:paraId="23D4BC05"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017D4CA1" w14:textId="77777777" w:rsidTr="00AE579C">
        <w:trPr>
          <w:tblCellSpacing w:w="15" w:type="dxa"/>
        </w:trPr>
        <w:tc>
          <w:tcPr>
            <w:tcW w:w="0" w:type="auto"/>
            <w:vAlign w:val="center"/>
            <w:hideMark/>
          </w:tcPr>
          <w:p w14:paraId="64C63C0F"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43</w:t>
            </w:r>
          </w:p>
        </w:tc>
        <w:tc>
          <w:tcPr>
            <w:tcW w:w="4773" w:type="dxa"/>
            <w:vAlign w:val="center"/>
            <w:hideMark/>
          </w:tcPr>
          <w:p w14:paraId="23FB0549" w14:textId="2ADDE906"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Catch Up</w:t>
            </w:r>
            <w:r w:rsidR="00AE579C">
              <w:rPr>
                <w:rFonts w:ascii="Times New Roman" w:eastAsia="Times New Roman" w:hAnsi="Times New Roman" w:cs="Times New Roman"/>
                <w:b/>
                <w:bCs/>
                <w:sz w:val="24"/>
                <w:szCs w:val="24"/>
              </w:rPr>
              <w:t xml:space="preserve"> and Review</w:t>
            </w:r>
            <w:r w:rsidRPr="005220B0">
              <w:rPr>
                <w:rFonts w:ascii="Times New Roman" w:eastAsia="Times New Roman" w:hAnsi="Times New Roman" w:cs="Times New Roman"/>
                <w:b/>
                <w:bCs/>
                <w:sz w:val="24"/>
                <w:szCs w:val="24"/>
              </w:rPr>
              <w:t xml:space="preserve"> </w:t>
            </w:r>
          </w:p>
        </w:tc>
        <w:tc>
          <w:tcPr>
            <w:tcW w:w="750" w:type="dxa"/>
            <w:vAlign w:val="center"/>
            <w:hideMark/>
          </w:tcPr>
          <w:p w14:paraId="70068254"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44C2D54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780DFCE8" w14:textId="77777777" w:rsidTr="00AE579C">
        <w:trPr>
          <w:tblCellSpacing w:w="15" w:type="dxa"/>
        </w:trPr>
        <w:tc>
          <w:tcPr>
            <w:tcW w:w="0" w:type="auto"/>
            <w:vAlign w:val="center"/>
            <w:hideMark/>
          </w:tcPr>
          <w:p w14:paraId="3EF180AC"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44</w:t>
            </w:r>
          </w:p>
        </w:tc>
        <w:tc>
          <w:tcPr>
            <w:tcW w:w="4773" w:type="dxa"/>
            <w:vAlign w:val="center"/>
            <w:hideMark/>
          </w:tcPr>
          <w:p w14:paraId="51E22B90" w14:textId="3954BEA5"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Catch Up</w:t>
            </w:r>
            <w:r w:rsidR="00AE579C">
              <w:rPr>
                <w:rFonts w:ascii="Times New Roman" w:eastAsia="Times New Roman" w:hAnsi="Times New Roman" w:cs="Times New Roman"/>
                <w:b/>
                <w:bCs/>
                <w:sz w:val="24"/>
                <w:szCs w:val="24"/>
              </w:rPr>
              <w:t xml:space="preserve"> and Review</w:t>
            </w:r>
            <w:r w:rsidRPr="005220B0">
              <w:rPr>
                <w:rFonts w:ascii="Times New Roman" w:eastAsia="Times New Roman" w:hAnsi="Times New Roman" w:cs="Times New Roman"/>
                <w:b/>
                <w:bCs/>
                <w:sz w:val="24"/>
                <w:szCs w:val="24"/>
              </w:rPr>
              <w:t xml:space="preserve"> </w:t>
            </w:r>
          </w:p>
        </w:tc>
        <w:tc>
          <w:tcPr>
            <w:tcW w:w="750" w:type="dxa"/>
            <w:vAlign w:val="center"/>
            <w:hideMark/>
          </w:tcPr>
          <w:p w14:paraId="6CAE19E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6E240CDA"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2F1C471B" w14:textId="77777777" w:rsidTr="00AE579C">
        <w:trPr>
          <w:tblCellSpacing w:w="15" w:type="dxa"/>
        </w:trPr>
        <w:tc>
          <w:tcPr>
            <w:tcW w:w="0" w:type="auto"/>
            <w:vAlign w:val="center"/>
            <w:hideMark/>
          </w:tcPr>
          <w:p w14:paraId="277D3224" w14:textId="7E579BAE" w:rsidR="00ED7DB2" w:rsidRDefault="00ED7DB2" w:rsidP="00ED7DB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Thanksgiving November </w:t>
            </w:r>
            <w:r w:rsidR="00230591">
              <w:rPr>
                <w:rFonts w:ascii="Times New Roman" w:eastAsia="Times New Roman" w:hAnsi="Times New Roman" w:cs="Times New Roman"/>
                <w:b/>
                <w:bCs/>
                <w:sz w:val="24"/>
                <w:szCs w:val="24"/>
              </w:rPr>
              <w:t>22</w:t>
            </w:r>
            <w:r>
              <w:rPr>
                <w:rFonts w:ascii="Times New Roman" w:eastAsia="Times New Roman" w:hAnsi="Times New Roman" w:cs="Times New Roman"/>
                <w:b/>
                <w:bCs/>
                <w:sz w:val="24"/>
                <w:szCs w:val="24"/>
              </w:rPr>
              <w:t xml:space="preserve"> – 29th  </w:t>
            </w:r>
          </w:p>
          <w:p w14:paraId="4BAC37E8" w14:textId="2D4ABE8F" w:rsidR="005220B0" w:rsidRPr="005220B0" w:rsidRDefault="005220B0" w:rsidP="00ED7DB2">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45</w:t>
            </w:r>
          </w:p>
        </w:tc>
        <w:tc>
          <w:tcPr>
            <w:tcW w:w="4773" w:type="dxa"/>
            <w:vAlign w:val="center"/>
            <w:hideMark/>
          </w:tcPr>
          <w:p w14:paraId="305F86DB" w14:textId="77777777" w:rsidR="00ED7DB2" w:rsidRDefault="00ED7DB2" w:rsidP="005220B0">
            <w:pPr>
              <w:spacing w:before="100" w:beforeAutospacing="1" w:after="100" w:afterAutospacing="1" w:line="240" w:lineRule="auto"/>
              <w:rPr>
                <w:rFonts w:ascii="Times New Roman" w:eastAsia="Times New Roman" w:hAnsi="Times New Roman" w:cs="Times New Roman"/>
                <w:b/>
                <w:bCs/>
                <w:sz w:val="24"/>
                <w:szCs w:val="24"/>
              </w:rPr>
            </w:pPr>
          </w:p>
          <w:p w14:paraId="28E9A137" w14:textId="7005FA48"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Catch Up / Review</w:t>
            </w:r>
          </w:p>
        </w:tc>
        <w:tc>
          <w:tcPr>
            <w:tcW w:w="750" w:type="dxa"/>
            <w:vAlign w:val="center"/>
            <w:hideMark/>
          </w:tcPr>
          <w:p w14:paraId="25DA7DF8"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4A1F5568"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62AAFEDE" w14:textId="77777777" w:rsidTr="00AE579C">
        <w:trPr>
          <w:tblCellSpacing w:w="15" w:type="dxa"/>
        </w:trPr>
        <w:tc>
          <w:tcPr>
            <w:tcW w:w="0" w:type="auto"/>
            <w:vAlign w:val="center"/>
            <w:hideMark/>
          </w:tcPr>
          <w:p w14:paraId="6AE0A5DB" w14:textId="33608EBF"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46</w:t>
            </w:r>
            <w:r w:rsidR="00ED7DB2">
              <w:rPr>
                <w:rFonts w:ascii="Times New Roman" w:eastAsia="Times New Roman" w:hAnsi="Times New Roman" w:cs="Times New Roman"/>
                <w:b/>
                <w:bCs/>
                <w:sz w:val="24"/>
                <w:szCs w:val="24"/>
              </w:rPr>
              <w:t xml:space="preserve"> </w:t>
            </w:r>
          </w:p>
        </w:tc>
        <w:tc>
          <w:tcPr>
            <w:tcW w:w="4773" w:type="dxa"/>
            <w:vAlign w:val="center"/>
            <w:hideMark/>
          </w:tcPr>
          <w:p w14:paraId="4747B499" w14:textId="7910CD3F" w:rsidR="005220B0" w:rsidRPr="00AE579C" w:rsidRDefault="00AE579C" w:rsidP="005220B0">
            <w:pPr>
              <w:spacing w:before="100" w:beforeAutospacing="1" w:after="100" w:afterAutospacing="1" w:line="240" w:lineRule="auto"/>
              <w:rPr>
                <w:rFonts w:ascii="Times New Roman" w:eastAsia="Times New Roman" w:hAnsi="Times New Roman" w:cs="Times New Roman"/>
                <w:b/>
                <w:sz w:val="24"/>
                <w:szCs w:val="24"/>
              </w:rPr>
            </w:pPr>
            <w:r w:rsidRPr="00AE579C">
              <w:rPr>
                <w:rFonts w:ascii="Times New Roman" w:eastAsia="Times New Roman" w:hAnsi="Times New Roman" w:cs="Times New Roman"/>
                <w:b/>
                <w:sz w:val="24"/>
                <w:szCs w:val="24"/>
              </w:rPr>
              <w:t>Catch Up / Review</w:t>
            </w:r>
          </w:p>
        </w:tc>
        <w:tc>
          <w:tcPr>
            <w:tcW w:w="750" w:type="dxa"/>
            <w:vAlign w:val="center"/>
            <w:hideMark/>
          </w:tcPr>
          <w:p w14:paraId="24E83D1B"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7C7D0162"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r w:rsidR="00AE579C" w:rsidRPr="005220B0" w14:paraId="4176527D" w14:textId="77777777" w:rsidTr="00AE579C">
        <w:trPr>
          <w:tblCellSpacing w:w="15" w:type="dxa"/>
        </w:trPr>
        <w:tc>
          <w:tcPr>
            <w:tcW w:w="0" w:type="auto"/>
            <w:vAlign w:val="center"/>
            <w:hideMark/>
          </w:tcPr>
          <w:p w14:paraId="550064A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4773" w:type="dxa"/>
            <w:vAlign w:val="center"/>
            <w:hideMark/>
          </w:tcPr>
          <w:p w14:paraId="0B21A0D4" w14:textId="265E9D7B"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xml:space="preserve">Exam 4 </w:t>
            </w:r>
          </w:p>
        </w:tc>
        <w:tc>
          <w:tcPr>
            <w:tcW w:w="750" w:type="dxa"/>
            <w:vAlign w:val="center"/>
            <w:hideMark/>
          </w:tcPr>
          <w:p w14:paraId="24238FCD"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c>
          <w:tcPr>
            <w:tcW w:w="0" w:type="auto"/>
            <w:vAlign w:val="center"/>
            <w:hideMark/>
          </w:tcPr>
          <w:p w14:paraId="03507A73" w14:textId="77777777" w:rsidR="005220B0" w:rsidRPr="005220B0" w:rsidRDefault="005220B0" w:rsidP="005220B0">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 </w:t>
            </w:r>
          </w:p>
        </w:tc>
      </w:tr>
    </w:tbl>
    <w:p w14:paraId="73474E8A" w14:textId="77777777" w:rsidR="005A6CF9" w:rsidRDefault="005A6CF9"/>
    <w:sectPr w:rsidR="005A6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57EC0"/>
    <w:multiLevelType w:val="multilevel"/>
    <w:tmpl w:val="B54C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1B0FE4"/>
    <w:multiLevelType w:val="hybridMultilevel"/>
    <w:tmpl w:val="C5B2D2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588467">
    <w:abstractNumId w:val="0"/>
  </w:num>
  <w:num w:numId="2" w16cid:durableId="91115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B0"/>
    <w:rsid w:val="00024A11"/>
    <w:rsid w:val="000B7DCA"/>
    <w:rsid w:val="00230591"/>
    <w:rsid w:val="00273762"/>
    <w:rsid w:val="0028518A"/>
    <w:rsid w:val="002A0ACC"/>
    <w:rsid w:val="002D4B21"/>
    <w:rsid w:val="00326C6C"/>
    <w:rsid w:val="00327713"/>
    <w:rsid w:val="003F0C02"/>
    <w:rsid w:val="005220B0"/>
    <w:rsid w:val="005A20B1"/>
    <w:rsid w:val="005A6CF9"/>
    <w:rsid w:val="006007A4"/>
    <w:rsid w:val="00661E7F"/>
    <w:rsid w:val="00703907"/>
    <w:rsid w:val="00753A07"/>
    <w:rsid w:val="00783D9F"/>
    <w:rsid w:val="007A1C96"/>
    <w:rsid w:val="007E1DCD"/>
    <w:rsid w:val="008C685A"/>
    <w:rsid w:val="00923B7E"/>
    <w:rsid w:val="00983EA2"/>
    <w:rsid w:val="00A00355"/>
    <w:rsid w:val="00AE4965"/>
    <w:rsid w:val="00AE579C"/>
    <w:rsid w:val="00AF263E"/>
    <w:rsid w:val="00B15DC2"/>
    <w:rsid w:val="00B80646"/>
    <w:rsid w:val="00BA457E"/>
    <w:rsid w:val="00C2677E"/>
    <w:rsid w:val="00CE5B78"/>
    <w:rsid w:val="00DA1AAD"/>
    <w:rsid w:val="00DC527F"/>
    <w:rsid w:val="00E83D9F"/>
    <w:rsid w:val="00ED7DB2"/>
    <w:rsid w:val="00F27C3F"/>
    <w:rsid w:val="00F319FB"/>
    <w:rsid w:val="00F5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550E"/>
  <w15:chartTrackingRefBased/>
  <w15:docId w15:val="{803CD102-6956-498D-8000-4CB370D2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07"/>
    <w:pPr>
      <w:ind w:left="720"/>
      <w:contextualSpacing/>
    </w:pPr>
  </w:style>
  <w:style w:type="character" w:styleId="Hyperlink">
    <w:name w:val="Hyperlink"/>
    <w:basedOn w:val="DefaultParagraphFont"/>
    <w:uiPriority w:val="99"/>
    <w:semiHidden/>
    <w:unhideWhenUsed/>
    <w:rsid w:val="00B8064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092642">
      <w:bodyDiv w:val="1"/>
      <w:marLeft w:val="0"/>
      <w:marRight w:val="0"/>
      <w:marTop w:val="0"/>
      <w:marBottom w:val="0"/>
      <w:divBdr>
        <w:top w:val="none" w:sz="0" w:space="0" w:color="auto"/>
        <w:left w:val="none" w:sz="0" w:space="0" w:color="auto"/>
        <w:bottom w:val="none" w:sz="0" w:space="0" w:color="auto"/>
        <w:right w:val="none" w:sz="0" w:space="0" w:color="auto"/>
      </w:divBdr>
    </w:div>
    <w:div w:id="10440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n@unt.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pyrigh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unt.edu/policy/08-001" TargetMode="External"/><Relationship Id="rId5" Type="http://schemas.openxmlformats.org/officeDocument/2006/relationships/styles" Target="styles.xml"/><Relationship Id="rId10" Type="http://schemas.openxmlformats.org/officeDocument/2006/relationships/hyperlink" Target="http://www.unt.edu/oda" TargetMode="External"/><Relationship Id="rId4" Type="http://schemas.openxmlformats.org/officeDocument/2006/relationships/numbering" Target="numbering.xml"/><Relationship Id="rId9" Type="http://schemas.openxmlformats.org/officeDocument/2006/relationships/hyperlink" Target="http://policy.unt.edu/policy/06-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0" ma:contentTypeDescription="Create a new document." ma:contentTypeScope="" ma:versionID="84ce67bb05634a3e71b49afcd5c447e3">
  <xsd:schema xmlns:xsd="http://www.w3.org/2001/XMLSchema" xmlns:xs="http://www.w3.org/2001/XMLSchema" xmlns:p="http://schemas.microsoft.com/office/2006/metadata/properties" xmlns:ns3="148fe87f-5ea9-469a-ae26-b062933e35f4" xmlns:ns4="3e9427e9-1a1b-4fd2-83c2-8f4bb576ffe7" targetNamespace="http://schemas.microsoft.com/office/2006/metadata/properties" ma:root="true" ma:fieldsID="bfaf9c0515efdc8c85cf78ba71f00516" ns3:_="" ns4:_="">
    <xsd:import namespace="148fe87f-5ea9-469a-ae26-b062933e35f4"/>
    <xsd:import namespace="3e9427e9-1a1b-4fd2-83c2-8f4bb576ff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1C444-5AE5-4C1A-AABC-A5032A392C73}">
  <ds:schemaRefs>
    <ds:schemaRef ds:uri="http://www.w3.org/XML/1998/namespace"/>
    <ds:schemaRef ds:uri="http://schemas.microsoft.com/office/2006/documentManagement/types"/>
    <ds:schemaRef ds:uri="http://purl.org/dc/dcmitype/"/>
    <ds:schemaRef ds:uri="http://purl.org/dc/elements/1.1/"/>
    <ds:schemaRef ds:uri="http://purl.org/dc/terms/"/>
    <ds:schemaRef ds:uri="3e9427e9-1a1b-4fd2-83c2-8f4bb576ffe7"/>
    <ds:schemaRef ds:uri="148fe87f-5ea9-469a-ae26-b062933e35f4"/>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11550A9-7841-4615-892D-474A1DA846A1}">
  <ds:schemaRefs>
    <ds:schemaRef ds:uri="http://schemas.microsoft.com/sharepoint/v3/contenttype/forms"/>
  </ds:schemaRefs>
</ds:datastoreItem>
</file>

<file path=customXml/itemProps3.xml><?xml version="1.0" encoding="utf-8"?>
<ds:datastoreItem xmlns:ds="http://schemas.openxmlformats.org/officeDocument/2006/customXml" ds:itemID="{1AA076EA-A763-45E7-A9FF-21C971142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3e9427e9-1a1b-4fd2-83c2-8f4bb576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33</TotalTime>
  <Pages>7</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Goven, Arthur</dc:creator>
  <cp:keywords/>
  <dc:description/>
  <cp:lastModifiedBy>Goven, Arthur</cp:lastModifiedBy>
  <cp:revision>6</cp:revision>
  <dcterms:created xsi:type="dcterms:W3CDTF">2025-07-23T19:56:00Z</dcterms:created>
  <dcterms:modified xsi:type="dcterms:W3CDTF">2025-08-05T20:40:00Z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