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4D6B8C" w14:textId="77777777" w:rsidR="00DC5AEB" w:rsidRDefault="006F41A9">
      <w:pPr>
        <w:pStyle w:val="Heading1"/>
        <w:spacing w:line="312" w:lineRule="auto"/>
      </w:pPr>
      <w:bookmarkStart w:id="0" w:name="Financial_Statement_Analysis_and_Liquidi"/>
      <w:bookmarkEnd w:id="0"/>
      <w:r>
        <w:rPr>
          <w:color w:val="00833A"/>
        </w:rPr>
        <w:t>Financial</w:t>
      </w:r>
      <w:r>
        <w:rPr>
          <w:color w:val="00833A"/>
          <w:spacing w:val="-8"/>
        </w:rPr>
        <w:t xml:space="preserve"> </w:t>
      </w:r>
      <w:r>
        <w:rPr>
          <w:color w:val="00833A"/>
        </w:rPr>
        <w:t>Statement</w:t>
      </w:r>
      <w:r>
        <w:rPr>
          <w:color w:val="00833A"/>
          <w:spacing w:val="-7"/>
        </w:rPr>
        <w:t xml:space="preserve"> </w:t>
      </w:r>
      <w:r>
        <w:rPr>
          <w:color w:val="00833A"/>
        </w:rPr>
        <w:t>Analysis</w:t>
      </w:r>
      <w:r>
        <w:rPr>
          <w:color w:val="00833A"/>
          <w:spacing w:val="-9"/>
        </w:rPr>
        <w:t xml:space="preserve"> </w:t>
      </w:r>
      <w:r>
        <w:rPr>
          <w:color w:val="00833A"/>
        </w:rPr>
        <w:t>and</w:t>
      </w:r>
      <w:r>
        <w:rPr>
          <w:color w:val="00833A"/>
          <w:spacing w:val="-7"/>
        </w:rPr>
        <w:t xml:space="preserve"> </w:t>
      </w:r>
      <w:r>
        <w:rPr>
          <w:color w:val="00833A"/>
        </w:rPr>
        <w:t>Liquidity</w:t>
      </w:r>
      <w:r>
        <w:rPr>
          <w:color w:val="00833A"/>
          <w:spacing w:val="-8"/>
        </w:rPr>
        <w:t xml:space="preserve"> </w:t>
      </w:r>
      <w:r>
        <w:rPr>
          <w:color w:val="00833A"/>
        </w:rPr>
        <w:t xml:space="preserve">Management </w:t>
      </w:r>
      <w:bookmarkStart w:id="1" w:name="FINA_4300"/>
      <w:bookmarkEnd w:id="1"/>
      <w:r>
        <w:rPr>
          <w:color w:val="00833A"/>
        </w:rPr>
        <w:t>FINA 4300</w:t>
      </w:r>
    </w:p>
    <w:p w14:paraId="3B4D6B8D" w14:textId="77777777" w:rsidR="00DC5AEB" w:rsidRDefault="006F41A9">
      <w:pPr>
        <w:pStyle w:val="Heading4"/>
        <w:spacing w:line="335" w:lineRule="exact"/>
      </w:pPr>
      <w:bookmarkStart w:id="2" w:name="Instructor_Information"/>
      <w:bookmarkEnd w:id="2"/>
      <w:r>
        <w:rPr>
          <w:color w:val="297B52"/>
        </w:rPr>
        <w:t>Instructor</w:t>
      </w:r>
      <w:r>
        <w:rPr>
          <w:color w:val="297B52"/>
          <w:spacing w:val="-7"/>
        </w:rPr>
        <w:t xml:space="preserve"> </w:t>
      </w:r>
      <w:r>
        <w:rPr>
          <w:color w:val="297B52"/>
          <w:spacing w:val="-2"/>
        </w:rPr>
        <w:t>Information</w:t>
      </w:r>
    </w:p>
    <w:p w14:paraId="3B4D6B8E" w14:textId="77777777" w:rsidR="00DC5AEB" w:rsidRDefault="006F41A9">
      <w:pPr>
        <w:spacing w:before="145"/>
        <w:ind w:left="360" w:right="7570" w:hanging="1"/>
      </w:pPr>
      <w:r>
        <w:rPr>
          <w:spacing w:val="-2"/>
        </w:rPr>
        <w:t>Name:</w:t>
      </w:r>
      <w:r>
        <w:rPr>
          <w:spacing w:val="-11"/>
        </w:rPr>
        <w:t xml:space="preserve"> </w:t>
      </w:r>
      <w:r>
        <w:rPr>
          <w:spacing w:val="-2"/>
        </w:rPr>
        <w:t>Amirhossein</w:t>
      </w:r>
      <w:r>
        <w:rPr>
          <w:spacing w:val="-13"/>
        </w:rPr>
        <w:t xml:space="preserve"> </w:t>
      </w:r>
      <w:r>
        <w:rPr>
          <w:spacing w:val="-2"/>
        </w:rPr>
        <w:t>Fard,</w:t>
      </w:r>
      <w:r>
        <w:rPr>
          <w:spacing w:val="-11"/>
        </w:rPr>
        <w:t xml:space="preserve"> </w:t>
      </w:r>
      <w:r>
        <w:rPr>
          <w:spacing w:val="-2"/>
        </w:rPr>
        <w:t xml:space="preserve">PhD </w:t>
      </w:r>
      <w:r>
        <w:t>Office Hours:</w:t>
      </w:r>
    </w:p>
    <w:p w14:paraId="3B4D6B8F" w14:textId="360E315B" w:rsidR="00DC5AEB" w:rsidRDefault="006F41A9">
      <w:pPr>
        <w:pStyle w:val="ListParagraph"/>
        <w:numPr>
          <w:ilvl w:val="0"/>
          <w:numId w:val="2"/>
        </w:numPr>
        <w:tabs>
          <w:tab w:val="left" w:pos="1080"/>
        </w:tabs>
        <w:spacing w:before="4" w:line="278" w:lineRule="exact"/>
        <w:ind w:left="1080" w:hanging="360"/>
        <w:rPr>
          <w:rFonts w:ascii="Symbol" w:hAnsi="Symbol"/>
        </w:rPr>
      </w:pPr>
      <w:r>
        <w:rPr>
          <w:spacing w:val="-4"/>
        </w:rPr>
        <w:t>Tuesday/Thursday</w:t>
      </w:r>
      <w:r>
        <w:rPr>
          <w:spacing w:val="10"/>
        </w:rPr>
        <w:t xml:space="preserve"> </w:t>
      </w:r>
      <w:r>
        <w:rPr>
          <w:spacing w:val="-4"/>
        </w:rPr>
        <w:t>1</w:t>
      </w:r>
      <w:r w:rsidR="005743ED">
        <w:rPr>
          <w:spacing w:val="-4"/>
        </w:rPr>
        <w:t>0</w:t>
      </w:r>
      <w:r>
        <w:rPr>
          <w:spacing w:val="-4"/>
        </w:rPr>
        <w:t>:00-</w:t>
      </w:r>
      <w:r w:rsidR="005743ED">
        <w:rPr>
          <w:spacing w:val="-4"/>
        </w:rPr>
        <w:t>11</w:t>
      </w:r>
      <w:r>
        <w:rPr>
          <w:spacing w:val="-4"/>
        </w:rPr>
        <w:t>:00</w:t>
      </w:r>
      <w:r>
        <w:rPr>
          <w:spacing w:val="14"/>
        </w:rPr>
        <w:t xml:space="preserve"> </w:t>
      </w:r>
      <w:r w:rsidR="005743ED">
        <w:rPr>
          <w:spacing w:val="-5"/>
        </w:rPr>
        <w:t>a</w:t>
      </w:r>
      <w:r>
        <w:rPr>
          <w:spacing w:val="-5"/>
        </w:rPr>
        <w:t>m</w:t>
      </w:r>
    </w:p>
    <w:p w14:paraId="3B4D6B90" w14:textId="77777777" w:rsidR="00DC5AEB" w:rsidRDefault="006F41A9">
      <w:pPr>
        <w:pStyle w:val="ListParagraph"/>
        <w:numPr>
          <w:ilvl w:val="0"/>
          <w:numId w:val="2"/>
        </w:numPr>
        <w:tabs>
          <w:tab w:val="left" w:pos="1080"/>
        </w:tabs>
        <w:spacing w:before="0"/>
        <w:ind w:left="359" w:right="5718" w:firstLine="360"/>
        <w:rPr>
          <w:rFonts w:ascii="Symbol" w:hAnsi="Symbol"/>
        </w:rPr>
      </w:pPr>
      <w:r>
        <w:t>By</w:t>
      </w:r>
      <w:r>
        <w:rPr>
          <w:spacing w:val="-14"/>
        </w:rPr>
        <w:t xml:space="preserve"> </w:t>
      </w:r>
      <w:r>
        <w:t>Appointment</w:t>
      </w:r>
      <w:r>
        <w:rPr>
          <w:spacing w:val="-14"/>
        </w:rPr>
        <w:t xml:space="preserve"> </w:t>
      </w:r>
      <w:r>
        <w:t>via</w:t>
      </w:r>
      <w:r>
        <w:rPr>
          <w:spacing w:val="-14"/>
        </w:rPr>
        <w:t xml:space="preserve"> </w:t>
      </w:r>
      <w:r>
        <w:t>Zoom</w:t>
      </w:r>
      <w:r>
        <w:rPr>
          <w:spacing w:val="-13"/>
        </w:rPr>
        <w:t xml:space="preserve"> </w:t>
      </w:r>
      <w:r>
        <w:t>for</w:t>
      </w:r>
      <w:r>
        <w:rPr>
          <w:spacing w:val="-13"/>
        </w:rPr>
        <w:t xml:space="preserve"> </w:t>
      </w:r>
      <w:r>
        <w:t>virtual</w:t>
      </w:r>
      <w:r>
        <w:rPr>
          <w:spacing w:val="-13"/>
        </w:rPr>
        <w:t xml:space="preserve"> </w:t>
      </w:r>
      <w:r>
        <w:t>meetings Office Location: BLB 310</w:t>
      </w:r>
    </w:p>
    <w:p w14:paraId="3B4D6B91" w14:textId="77777777" w:rsidR="00DC5AEB" w:rsidRPr="00636B71" w:rsidRDefault="006F41A9">
      <w:pPr>
        <w:ind w:left="359" w:right="7570"/>
        <w:rPr>
          <w:lang w:val="fr-FR"/>
        </w:rPr>
      </w:pPr>
      <w:r w:rsidRPr="00636B71">
        <w:rPr>
          <w:lang w:val="fr-FR"/>
        </w:rPr>
        <w:t>Office Phone: 940-565-3114 Email:</w:t>
      </w:r>
      <w:r w:rsidRPr="00636B71">
        <w:rPr>
          <w:spacing w:val="-14"/>
          <w:lang w:val="fr-FR"/>
        </w:rPr>
        <w:t xml:space="preserve"> </w:t>
      </w:r>
      <w:hyperlink r:id="rId8">
        <w:r w:rsidR="00DC5AEB" w:rsidRPr="00636B71">
          <w:rPr>
            <w:color w:val="056D9F"/>
            <w:u w:val="single" w:color="056D9F"/>
            <w:lang w:val="fr-FR"/>
          </w:rPr>
          <w:t>amirhossein.fard@unt.edu</w:t>
        </w:r>
      </w:hyperlink>
    </w:p>
    <w:p w14:paraId="35BE4BEC" w14:textId="77777777" w:rsidR="005743ED" w:rsidRPr="00636B71" w:rsidRDefault="005743ED" w:rsidP="005743ED">
      <w:pPr>
        <w:ind w:left="360" w:right="6595"/>
        <w:rPr>
          <w:lang w:val="fr-FR"/>
        </w:rPr>
      </w:pPr>
    </w:p>
    <w:p w14:paraId="51E75D0E" w14:textId="01911424" w:rsidR="005743ED" w:rsidRPr="00636B71" w:rsidRDefault="006F41A9" w:rsidP="005743ED">
      <w:pPr>
        <w:ind w:left="360" w:right="6595"/>
        <w:rPr>
          <w:spacing w:val="-9"/>
          <w:lang w:val="fr-FR"/>
        </w:rPr>
      </w:pPr>
      <w:proofErr w:type="spellStart"/>
      <w:r w:rsidRPr="00636B71">
        <w:rPr>
          <w:lang w:val="fr-FR"/>
        </w:rPr>
        <w:t>Teaching</w:t>
      </w:r>
      <w:proofErr w:type="spellEnd"/>
      <w:r w:rsidRPr="00636B71">
        <w:rPr>
          <w:spacing w:val="-9"/>
          <w:lang w:val="fr-FR"/>
        </w:rPr>
        <w:t xml:space="preserve"> </w:t>
      </w:r>
      <w:r w:rsidRPr="00636B71">
        <w:rPr>
          <w:lang w:val="fr-FR"/>
        </w:rPr>
        <w:t>Assistance:</w:t>
      </w:r>
      <w:r w:rsidRPr="00636B71">
        <w:rPr>
          <w:spacing w:val="-9"/>
          <w:lang w:val="fr-FR"/>
        </w:rPr>
        <w:t xml:space="preserve"> </w:t>
      </w:r>
    </w:p>
    <w:p w14:paraId="3B4D6B92" w14:textId="33E9C584" w:rsidR="00DC5AEB" w:rsidRPr="00636B71" w:rsidRDefault="006F41A9" w:rsidP="005743ED">
      <w:pPr>
        <w:ind w:left="360" w:right="6595"/>
        <w:rPr>
          <w:lang w:val="fr-FR"/>
        </w:rPr>
      </w:pPr>
      <w:r w:rsidRPr="00636B71">
        <w:rPr>
          <w:lang w:val="fr-FR"/>
        </w:rPr>
        <w:t xml:space="preserve">Email: </w:t>
      </w:r>
    </w:p>
    <w:p w14:paraId="3B4D6B93" w14:textId="77777777" w:rsidR="00DC5AEB" w:rsidRPr="00636B71" w:rsidRDefault="00DC5AEB">
      <w:pPr>
        <w:pStyle w:val="BodyText"/>
        <w:spacing w:before="23"/>
        <w:ind w:left="0"/>
        <w:rPr>
          <w:sz w:val="22"/>
          <w:lang w:val="fr-FR"/>
        </w:rPr>
      </w:pPr>
    </w:p>
    <w:p w14:paraId="3B4D6B94" w14:textId="77777777" w:rsidR="00DC5AEB" w:rsidRPr="00636B71" w:rsidRDefault="006F41A9">
      <w:pPr>
        <w:pStyle w:val="Heading2"/>
        <w:spacing w:before="1" w:line="359" w:lineRule="exact"/>
        <w:rPr>
          <w:lang w:val="fr-FR"/>
        </w:rPr>
      </w:pPr>
      <w:r w:rsidRPr="00636B71">
        <w:rPr>
          <w:color w:val="297B52"/>
          <w:lang w:val="fr-FR"/>
        </w:rPr>
        <w:t>Course</w:t>
      </w:r>
      <w:r w:rsidRPr="00636B71">
        <w:rPr>
          <w:color w:val="297B52"/>
          <w:spacing w:val="-11"/>
          <w:lang w:val="fr-FR"/>
        </w:rPr>
        <w:t xml:space="preserve"> </w:t>
      </w:r>
      <w:r w:rsidRPr="00636B71">
        <w:rPr>
          <w:color w:val="297B52"/>
          <w:spacing w:val="-2"/>
          <w:lang w:val="fr-FR"/>
        </w:rPr>
        <w:t>Description</w:t>
      </w:r>
    </w:p>
    <w:p w14:paraId="3B4D6B95" w14:textId="77777777" w:rsidR="00DC5AEB" w:rsidRDefault="006F41A9">
      <w:pPr>
        <w:ind w:left="360" w:right="457"/>
        <w:rPr>
          <w:sz w:val="26"/>
        </w:rPr>
      </w:pPr>
      <w:r>
        <w:rPr>
          <w:sz w:val="26"/>
        </w:rPr>
        <w:t>Discover</w:t>
      </w:r>
      <w:r>
        <w:rPr>
          <w:spacing w:val="-4"/>
          <w:sz w:val="26"/>
        </w:rPr>
        <w:t xml:space="preserve"> </w:t>
      </w:r>
      <w:r>
        <w:rPr>
          <w:sz w:val="26"/>
        </w:rPr>
        <w:t>the</w:t>
      </w:r>
      <w:r>
        <w:rPr>
          <w:spacing w:val="-4"/>
          <w:sz w:val="26"/>
        </w:rPr>
        <w:t xml:space="preserve"> </w:t>
      </w:r>
      <w:r>
        <w:rPr>
          <w:sz w:val="26"/>
        </w:rPr>
        <w:t>art</w:t>
      </w:r>
      <w:r>
        <w:rPr>
          <w:spacing w:val="-2"/>
          <w:sz w:val="26"/>
        </w:rPr>
        <w:t xml:space="preserve"> </w:t>
      </w:r>
      <w:r>
        <w:rPr>
          <w:sz w:val="26"/>
        </w:rPr>
        <w:t>of</w:t>
      </w:r>
      <w:r>
        <w:rPr>
          <w:spacing w:val="-3"/>
          <w:sz w:val="26"/>
        </w:rPr>
        <w:t xml:space="preserve"> </w:t>
      </w:r>
      <w:r>
        <w:rPr>
          <w:sz w:val="26"/>
        </w:rPr>
        <w:t>decoding</w:t>
      </w:r>
      <w:r>
        <w:rPr>
          <w:spacing w:val="-5"/>
          <w:sz w:val="26"/>
        </w:rPr>
        <w:t xml:space="preserve"> </w:t>
      </w:r>
      <w:r>
        <w:rPr>
          <w:sz w:val="26"/>
        </w:rPr>
        <w:t>financial</w:t>
      </w:r>
      <w:r>
        <w:rPr>
          <w:spacing w:val="-1"/>
          <w:sz w:val="26"/>
        </w:rPr>
        <w:t xml:space="preserve"> </w:t>
      </w:r>
      <w:r>
        <w:rPr>
          <w:sz w:val="26"/>
        </w:rPr>
        <w:t>statements</w:t>
      </w:r>
      <w:r>
        <w:rPr>
          <w:spacing w:val="-5"/>
          <w:sz w:val="26"/>
        </w:rPr>
        <w:t xml:space="preserve"> </w:t>
      </w:r>
      <w:r>
        <w:rPr>
          <w:sz w:val="26"/>
        </w:rPr>
        <w:t>and</w:t>
      </w:r>
      <w:r>
        <w:rPr>
          <w:spacing w:val="-4"/>
          <w:sz w:val="26"/>
        </w:rPr>
        <w:t xml:space="preserve"> </w:t>
      </w:r>
      <w:r>
        <w:rPr>
          <w:sz w:val="26"/>
        </w:rPr>
        <w:t>unleashing</w:t>
      </w:r>
      <w:r>
        <w:rPr>
          <w:spacing w:val="-5"/>
          <w:sz w:val="26"/>
        </w:rPr>
        <w:t xml:space="preserve"> </w:t>
      </w:r>
      <w:r>
        <w:rPr>
          <w:sz w:val="26"/>
        </w:rPr>
        <w:t>their</w:t>
      </w:r>
      <w:r>
        <w:rPr>
          <w:spacing w:val="-4"/>
          <w:sz w:val="26"/>
        </w:rPr>
        <w:t xml:space="preserve"> </w:t>
      </w:r>
      <w:r>
        <w:rPr>
          <w:sz w:val="26"/>
        </w:rPr>
        <w:t>real-world</w:t>
      </w:r>
      <w:r>
        <w:rPr>
          <w:spacing w:val="-4"/>
          <w:sz w:val="26"/>
        </w:rPr>
        <w:t xml:space="preserve"> </w:t>
      </w:r>
      <w:r>
        <w:rPr>
          <w:sz w:val="26"/>
        </w:rPr>
        <w:t>impact.</w:t>
      </w:r>
      <w:r>
        <w:rPr>
          <w:spacing w:val="-3"/>
          <w:sz w:val="26"/>
        </w:rPr>
        <w:t xml:space="preserve"> </w:t>
      </w:r>
      <w:r>
        <w:rPr>
          <w:sz w:val="26"/>
        </w:rPr>
        <w:t>Dive</w:t>
      </w:r>
      <w:r>
        <w:rPr>
          <w:spacing w:val="-4"/>
          <w:sz w:val="26"/>
        </w:rPr>
        <w:t xml:space="preserve"> </w:t>
      </w:r>
      <w:r>
        <w:rPr>
          <w:sz w:val="26"/>
        </w:rPr>
        <w:t>into corporate liquidity, short-term asset management, and effective liability strategies. This course bridges theory with practice and we'll immerse ourselves in tangible, industry-spanning examples, transforming you into a financial Sherlock Holmes.</w:t>
      </w:r>
    </w:p>
    <w:p w14:paraId="3B4D6B96" w14:textId="77777777" w:rsidR="00DC5AEB" w:rsidRDefault="006F41A9">
      <w:pPr>
        <w:spacing w:before="291"/>
        <w:ind w:left="360" w:right="457"/>
        <w:rPr>
          <w:sz w:val="26"/>
        </w:rPr>
      </w:pPr>
      <w:r>
        <w:rPr>
          <w:sz w:val="26"/>
        </w:rPr>
        <w:t>Explore</w:t>
      </w:r>
      <w:r>
        <w:rPr>
          <w:spacing w:val="-2"/>
          <w:sz w:val="26"/>
        </w:rPr>
        <w:t xml:space="preserve"> </w:t>
      </w:r>
      <w:r>
        <w:rPr>
          <w:sz w:val="26"/>
        </w:rPr>
        <w:t>financial</w:t>
      </w:r>
      <w:r>
        <w:rPr>
          <w:spacing w:val="-1"/>
          <w:sz w:val="26"/>
        </w:rPr>
        <w:t xml:space="preserve"> </w:t>
      </w:r>
      <w:r>
        <w:rPr>
          <w:sz w:val="26"/>
        </w:rPr>
        <w:t>statements</w:t>
      </w:r>
      <w:r>
        <w:rPr>
          <w:spacing w:val="-3"/>
          <w:sz w:val="26"/>
        </w:rPr>
        <w:t xml:space="preserve"> </w:t>
      </w:r>
      <w:r>
        <w:rPr>
          <w:sz w:val="26"/>
        </w:rPr>
        <w:t>from</w:t>
      </w:r>
      <w:r>
        <w:rPr>
          <w:spacing w:val="-2"/>
          <w:sz w:val="26"/>
        </w:rPr>
        <w:t xml:space="preserve"> </w:t>
      </w:r>
      <w:r>
        <w:rPr>
          <w:sz w:val="26"/>
        </w:rPr>
        <w:t>managerial,</w:t>
      </w:r>
      <w:r>
        <w:rPr>
          <w:spacing w:val="-1"/>
          <w:sz w:val="26"/>
        </w:rPr>
        <w:t xml:space="preserve"> </w:t>
      </w:r>
      <w:r>
        <w:rPr>
          <w:sz w:val="26"/>
        </w:rPr>
        <w:t>investor,</w:t>
      </w:r>
      <w:r>
        <w:rPr>
          <w:spacing w:val="-1"/>
          <w:sz w:val="26"/>
        </w:rPr>
        <w:t xml:space="preserve"> </w:t>
      </w:r>
      <w:r>
        <w:rPr>
          <w:sz w:val="26"/>
        </w:rPr>
        <w:t>and</w:t>
      </w:r>
      <w:r>
        <w:rPr>
          <w:spacing w:val="-2"/>
          <w:sz w:val="26"/>
        </w:rPr>
        <w:t xml:space="preserve"> </w:t>
      </w:r>
      <w:r>
        <w:rPr>
          <w:sz w:val="26"/>
        </w:rPr>
        <w:t>creditor</w:t>
      </w:r>
      <w:r>
        <w:rPr>
          <w:spacing w:val="-2"/>
          <w:sz w:val="26"/>
        </w:rPr>
        <w:t xml:space="preserve"> </w:t>
      </w:r>
      <w:r>
        <w:rPr>
          <w:sz w:val="26"/>
        </w:rPr>
        <w:t>viewpoints,</w:t>
      </w:r>
      <w:r>
        <w:rPr>
          <w:spacing w:val="-1"/>
          <w:sz w:val="26"/>
        </w:rPr>
        <w:t xml:space="preserve"> </w:t>
      </w:r>
      <w:r>
        <w:rPr>
          <w:sz w:val="26"/>
        </w:rPr>
        <w:t>turning</w:t>
      </w:r>
      <w:r>
        <w:rPr>
          <w:spacing w:val="-3"/>
          <w:sz w:val="26"/>
        </w:rPr>
        <w:t xml:space="preserve"> </w:t>
      </w:r>
      <w:r>
        <w:rPr>
          <w:sz w:val="26"/>
        </w:rPr>
        <w:t>them</w:t>
      </w:r>
      <w:r>
        <w:rPr>
          <w:spacing w:val="-2"/>
          <w:sz w:val="26"/>
        </w:rPr>
        <w:t xml:space="preserve"> </w:t>
      </w:r>
      <w:r>
        <w:rPr>
          <w:sz w:val="26"/>
        </w:rPr>
        <w:t>into strategic assets. From adapting to market shifts to attracting investors, you'll uncover the tactics behind</w:t>
      </w:r>
      <w:r>
        <w:rPr>
          <w:spacing w:val="-4"/>
          <w:sz w:val="26"/>
        </w:rPr>
        <w:t xml:space="preserve"> </w:t>
      </w:r>
      <w:r>
        <w:rPr>
          <w:sz w:val="26"/>
        </w:rPr>
        <w:t>these</w:t>
      </w:r>
      <w:r>
        <w:rPr>
          <w:spacing w:val="-4"/>
          <w:sz w:val="26"/>
        </w:rPr>
        <w:t xml:space="preserve"> </w:t>
      </w:r>
      <w:r>
        <w:rPr>
          <w:sz w:val="26"/>
        </w:rPr>
        <w:t>moves.</w:t>
      </w:r>
      <w:r>
        <w:rPr>
          <w:spacing w:val="-3"/>
          <w:sz w:val="26"/>
        </w:rPr>
        <w:t xml:space="preserve"> </w:t>
      </w:r>
      <w:r>
        <w:rPr>
          <w:sz w:val="26"/>
        </w:rPr>
        <w:t>Become</w:t>
      </w:r>
      <w:r>
        <w:rPr>
          <w:spacing w:val="-4"/>
          <w:sz w:val="26"/>
        </w:rPr>
        <w:t xml:space="preserve"> </w:t>
      </w:r>
      <w:r>
        <w:rPr>
          <w:sz w:val="26"/>
        </w:rPr>
        <w:t>a</w:t>
      </w:r>
      <w:r>
        <w:rPr>
          <w:spacing w:val="-1"/>
          <w:sz w:val="26"/>
        </w:rPr>
        <w:t xml:space="preserve"> </w:t>
      </w:r>
      <w:r>
        <w:rPr>
          <w:sz w:val="26"/>
        </w:rPr>
        <w:t>pro</w:t>
      </w:r>
      <w:r>
        <w:rPr>
          <w:spacing w:val="-4"/>
          <w:sz w:val="26"/>
        </w:rPr>
        <w:t xml:space="preserve"> </w:t>
      </w:r>
      <w:r>
        <w:rPr>
          <w:sz w:val="26"/>
        </w:rPr>
        <w:t>at</w:t>
      </w:r>
      <w:r>
        <w:rPr>
          <w:spacing w:val="-2"/>
          <w:sz w:val="26"/>
        </w:rPr>
        <w:t xml:space="preserve"> </w:t>
      </w:r>
      <w:r>
        <w:rPr>
          <w:sz w:val="26"/>
        </w:rPr>
        <w:t>crafting</w:t>
      </w:r>
      <w:r>
        <w:rPr>
          <w:spacing w:val="-5"/>
          <w:sz w:val="26"/>
        </w:rPr>
        <w:t xml:space="preserve"> </w:t>
      </w:r>
      <w:r>
        <w:rPr>
          <w:sz w:val="26"/>
        </w:rPr>
        <w:t>pro</w:t>
      </w:r>
      <w:r>
        <w:rPr>
          <w:spacing w:val="-4"/>
          <w:sz w:val="26"/>
        </w:rPr>
        <w:t xml:space="preserve"> </w:t>
      </w:r>
      <w:r>
        <w:rPr>
          <w:sz w:val="26"/>
        </w:rPr>
        <w:t>forma</w:t>
      </w:r>
      <w:r>
        <w:rPr>
          <w:spacing w:val="-1"/>
          <w:sz w:val="26"/>
        </w:rPr>
        <w:t xml:space="preserve"> </w:t>
      </w:r>
      <w:r>
        <w:rPr>
          <w:sz w:val="26"/>
        </w:rPr>
        <w:t>statements,</w:t>
      </w:r>
      <w:r>
        <w:rPr>
          <w:spacing w:val="-3"/>
          <w:sz w:val="26"/>
        </w:rPr>
        <w:t xml:space="preserve"> </w:t>
      </w:r>
      <w:r>
        <w:rPr>
          <w:sz w:val="26"/>
        </w:rPr>
        <w:t>predicting</w:t>
      </w:r>
      <w:r>
        <w:rPr>
          <w:spacing w:val="-5"/>
          <w:sz w:val="26"/>
        </w:rPr>
        <w:t xml:space="preserve"> </w:t>
      </w:r>
      <w:r>
        <w:rPr>
          <w:sz w:val="26"/>
        </w:rPr>
        <w:t>financial</w:t>
      </w:r>
      <w:r>
        <w:rPr>
          <w:spacing w:val="-3"/>
          <w:sz w:val="26"/>
        </w:rPr>
        <w:t xml:space="preserve"> </w:t>
      </w:r>
      <w:r>
        <w:rPr>
          <w:sz w:val="26"/>
        </w:rPr>
        <w:t>scenarios, and steering decision-making with precision. Elevate your financial fluency and thrive in any economic landscape. Enjoy this class and become a master of the language of financial success.</w:t>
      </w:r>
    </w:p>
    <w:p w14:paraId="3B4D6B97" w14:textId="77777777" w:rsidR="00DC5AEB" w:rsidRDefault="00DC5AEB">
      <w:pPr>
        <w:pStyle w:val="BodyText"/>
        <w:ind w:left="0"/>
        <w:rPr>
          <w:sz w:val="26"/>
        </w:rPr>
      </w:pPr>
    </w:p>
    <w:p w14:paraId="3B4D6B98" w14:textId="77777777" w:rsidR="00DC5AEB" w:rsidRDefault="006F41A9">
      <w:pPr>
        <w:pStyle w:val="Heading2"/>
        <w:spacing w:line="359" w:lineRule="exact"/>
      </w:pPr>
      <w:r>
        <w:rPr>
          <w:color w:val="297B52"/>
        </w:rPr>
        <w:t>Course</w:t>
      </w:r>
      <w:r>
        <w:rPr>
          <w:color w:val="297B52"/>
          <w:spacing w:val="-11"/>
        </w:rPr>
        <w:t xml:space="preserve"> </w:t>
      </w:r>
      <w:r>
        <w:rPr>
          <w:color w:val="297B52"/>
          <w:spacing w:val="-2"/>
        </w:rPr>
        <w:t>Structure</w:t>
      </w:r>
    </w:p>
    <w:p w14:paraId="3B4D6B99" w14:textId="77777777" w:rsidR="00DC5AEB" w:rsidRDefault="006F41A9">
      <w:pPr>
        <w:ind w:left="360" w:right="457"/>
        <w:rPr>
          <w:sz w:val="26"/>
        </w:rPr>
      </w:pPr>
      <w:r>
        <w:rPr>
          <w:sz w:val="26"/>
        </w:rPr>
        <w:t>This course is 100% online and delivered through Canvas. Each week you will work through a module that includes readings, short lecture videos, practice activities, and a quiz or project milestone.</w:t>
      </w:r>
      <w:r>
        <w:rPr>
          <w:spacing w:val="-3"/>
          <w:sz w:val="26"/>
        </w:rPr>
        <w:t xml:space="preserve"> </w:t>
      </w:r>
      <w:r>
        <w:rPr>
          <w:sz w:val="26"/>
        </w:rPr>
        <w:t>Modules</w:t>
      </w:r>
      <w:r>
        <w:rPr>
          <w:spacing w:val="-5"/>
          <w:sz w:val="26"/>
        </w:rPr>
        <w:t xml:space="preserve"> </w:t>
      </w:r>
      <w:r>
        <w:rPr>
          <w:sz w:val="26"/>
        </w:rPr>
        <w:t>open</w:t>
      </w:r>
      <w:r>
        <w:rPr>
          <w:spacing w:val="-4"/>
          <w:sz w:val="26"/>
        </w:rPr>
        <w:t xml:space="preserve"> </w:t>
      </w:r>
      <w:r>
        <w:rPr>
          <w:sz w:val="26"/>
        </w:rPr>
        <w:t>on</w:t>
      </w:r>
      <w:r>
        <w:rPr>
          <w:spacing w:val="-4"/>
          <w:sz w:val="26"/>
        </w:rPr>
        <w:t xml:space="preserve"> </w:t>
      </w:r>
      <w:r>
        <w:rPr>
          <w:sz w:val="26"/>
        </w:rPr>
        <w:t>a</w:t>
      </w:r>
      <w:r>
        <w:rPr>
          <w:spacing w:val="-3"/>
          <w:sz w:val="26"/>
        </w:rPr>
        <w:t xml:space="preserve"> </w:t>
      </w:r>
      <w:r>
        <w:rPr>
          <w:sz w:val="26"/>
        </w:rPr>
        <w:t>consistent</w:t>
      </w:r>
      <w:r>
        <w:rPr>
          <w:spacing w:val="-2"/>
          <w:sz w:val="26"/>
        </w:rPr>
        <w:t xml:space="preserve"> </w:t>
      </w:r>
      <w:r>
        <w:rPr>
          <w:sz w:val="26"/>
        </w:rPr>
        <w:t>schedule</w:t>
      </w:r>
      <w:r>
        <w:rPr>
          <w:spacing w:val="-4"/>
          <w:sz w:val="26"/>
        </w:rPr>
        <w:t xml:space="preserve"> </w:t>
      </w:r>
      <w:r>
        <w:rPr>
          <w:sz w:val="26"/>
        </w:rPr>
        <w:t>(posted</w:t>
      </w:r>
      <w:r>
        <w:rPr>
          <w:spacing w:val="-4"/>
          <w:sz w:val="26"/>
        </w:rPr>
        <w:t xml:space="preserve"> </w:t>
      </w:r>
      <w:r>
        <w:rPr>
          <w:sz w:val="26"/>
        </w:rPr>
        <w:t>in</w:t>
      </w:r>
      <w:r>
        <w:rPr>
          <w:spacing w:val="-4"/>
          <w:sz w:val="26"/>
        </w:rPr>
        <w:t xml:space="preserve"> </w:t>
      </w:r>
      <w:r>
        <w:rPr>
          <w:sz w:val="26"/>
        </w:rPr>
        <w:t>Canvas), and</w:t>
      </w:r>
      <w:r>
        <w:rPr>
          <w:spacing w:val="-4"/>
          <w:sz w:val="26"/>
        </w:rPr>
        <w:t xml:space="preserve"> </w:t>
      </w:r>
      <w:r>
        <w:rPr>
          <w:sz w:val="26"/>
        </w:rPr>
        <w:t>you</w:t>
      </w:r>
      <w:r>
        <w:rPr>
          <w:spacing w:val="-3"/>
          <w:sz w:val="26"/>
        </w:rPr>
        <w:t xml:space="preserve"> </w:t>
      </w:r>
      <w:r>
        <w:rPr>
          <w:sz w:val="26"/>
        </w:rPr>
        <w:t>are</w:t>
      </w:r>
      <w:r>
        <w:rPr>
          <w:spacing w:val="-1"/>
          <w:sz w:val="26"/>
        </w:rPr>
        <w:t xml:space="preserve"> </w:t>
      </w:r>
      <w:r>
        <w:rPr>
          <w:sz w:val="26"/>
        </w:rPr>
        <w:t>responsible</w:t>
      </w:r>
      <w:r>
        <w:rPr>
          <w:spacing w:val="-1"/>
          <w:sz w:val="26"/>
        </w:rPr>
        <w:t xml:space="preserve"> </w:t>
      </w:r>
      <w:r>
        <w:rPr>
          <w:sz w:val="26"/>
        </w:rPr>
        <w:t>for managing your time to meet all deadlines. If you prefer to work ahead, you may do so when modules are available; however, due dates do not change.</w:t>
      </w:r>
    </w:p>
    <w:p w14:paraId="3B4D6B9A" w14:textId="77777777" w:rsidR="00DC5AEB" w:rsidRDefault="00DC5AEB">
      <w:pPr>
        <w:pStyle w:val="BodyText"/>
        <w:spacing w:before="2"/>
        <w:ind w:left="0"/>
        <w:rPr>
          <w:sz w:val="26"/>
        </w:rPr>
      </w:pPr>
    </w:p>
    <w:p w14:paraId="3B4D6B9B" w14:textId="77777777" w:rsidR="00DC5AEB" w:rsidRDefault="006F41A9">
      <w:pPr>
        <w:ind w:left="360" w:right="457"/>
      </w:pPr>
      <w:r>
        <w:rPr>
          <w:color w:val="363636"/>
        </w:rPr>
        <w:t xml:space="preserve">Note that courses that are online </w:t>
      </w:r>
      <w:r>
        <w:rPr>
          <w:i/>
          <w:color w:val="363636"/>
        </w:rPr>
        <w:t xml:space="preserve">must </w:t>
      </w:r>
      <w:r>
        <w:rPr>
          <w:color w:val="363636"/>
        </w:rPr>
        <w:t xml:space="preserve">adhere to the F-1 Visa holder policy and lab courses </w:t>
      </w:r>
      <w:r>
        <w:rPr>
          <w:i/>
          <w:color w:val="363636"/>
        </w:rPr>
        <w:t xml:space="preserve">must </w:t>
      </w:r>
      <w:r>
        <w:rPr>
          <w:color w:val="363636"/>
        </w:rPr>
        <w:t xml:space="preserve">list the </w:t>
      </w:r>
      <w:hyperlink r:id="rId9">
        <w:r w:rsidR="00DC5AEB">
          <w:rPr>
            <w:color w:val="056D9F"/>
            <w:u w:val="single" w:color="056D9F"/>
          </w:rPr>
          <w:t>Laboratory</w:t>
        </w:r>
      </w:hyperlink>
      <w:r>
        <w:rPr>
          <w:color w:val="056D9F"/>
        </w:rPr>
        <w:t xml:space="preserve"> </w:t>
      </w:r>
      <w:hyperlink r:id="rId10">
        <w:r w:rsidR="00DC5AEB">
          <w:rPr>
            <w:color w:val="056D9F"/>
            <w:u w:val="single" w:color="056D9F"/>
          </w:rPr>
          <w:t>Safety Procedures and Guidelines policy (PDF)</w:t>
        </w:r>
      </w:hyperlink>
      <w:r>
        <w:rPr>
          <w:color w:val="056D9F"/>
        </w:rPr>
        <w:t xml:space="preserve"> </w:t>
      </w:r>
      <w:r>
        <w:rPr>
          <w:color w:val="363636"/>
        </w:rPr>
        <w:t xml:space="preserve">in their syllabi </w:t>
      </w:r>
      <w:r>
        <w:rPr>
          <w:color w:val="363636"/>
          <w:spacing w:val="-2"/>
        </w:rPr>
        <w:t>(</w:t>
      </w:r>
      <w:hyperlink r:id="rId11">
        <w:r w:rsidR="00DC5AEB">
          <w:rPr>
            <w:spacing w:val="-2"/>
          </w:rPr>
          <w:t>https://policy.unt.edu/sites/default/files/06.049_Standard%20Syllabus%20Policy%20Statements_supplement.pdf</w:t>
        </w:r>
        <w:r w:rsidR="00DC5AEB">
          <w:rPr>
            <w:color w:val="363636"/>
            <w:spacing w:val="-2"/>
          </w:rPr>
          <w:t>).</w:t>
        </w:r>
      </w:hyperlink>
    </w:p>
    <w:p w14:paraId="3B4D6B9C" w14:textId="77777777" w:rsidR="00DC5AEB" w:rsidRDefault="00DC5AEB">
      <w:pPr>
        <w:pStyle w:val="BodyText"/>
        <w:spacing w:before="21"/>
        <w:ind w:left="0"/>
        <w:rPr>
          <w:sz w:val="22"/>
        </w:rPr>
      </w:pPr>
    </w:p>
    <w:p w14:paraId="3B4D6B9D" w14:textId="77777777" w:rsidR="00DC5AEB" w:rsidRDefault="006F41A9">
      <w:pPr>
        <w:pStyle w:val="Heading2"/>
      </w:pPr>
      <w:r>
        <w:rPr>
          <w:color w:val="297B52"/>
        </w:rPr>
        <w:t>Course</w:t>
      </w:r>
      <w:r>
        <w:rPr>
          <w:color w:val="297B52"/>
          <w:spacing w:val="-11"/>
        </w:rPr>
        <w:t xml:space="preserve"> </w:t>
      </w:r>
      <w:r>
        <w:rPr>
          <w:color w:val="297B52"/>
          <w:spacing w:val="-2"/>
        </w:rPr>
        <w:t>Objectives</w:t>
      </w:r>
    </w:p>
    <w:p w14:paraId="3B4D6B9E" w14:textId="77777777" w:rsidR="00DC5AEB" w:rsidRDefault="006F41A9">
      <w:pPr>
        <w:pStyle w:val="BodyText"/>
        <w:spacing w:before="182"/>
      </w:pPr>
      <w:r>
        <w:rPr>
          <w:color w:val="333333"/>
        </w:rPr>
        <w:t>Upon</w:t>
      </w:r>
      <w:r>
        <w:rPr>
          <w:color w:val="333333"/>
          <w:spacing w:val="-4"/>
        </w:rPr>
        <w:t xml:space="preserve"> </w:t>
      </w:r>
      <w:r>
        <w:rPr>
          <w:color w:val="333333"/>
        </w:rPr>
        <w:t>successful</w:t>
      </w:r>
      <w:r>
        <w:rPr>
          <w:color w:val="333333"/>
          <w:spacing w:val="-2"/>
        </w:rPr>
        <w:t xml:space="preserve"> </w:t>
      </w:r>
      <w:r>
        <w:rPr>
          <w:color w:val="333333"/>
        </w:rPr>
        <w:t>completion</w:t>
      </w:r>
      <w:r>
        <w:rPr>
          <w:color w:val="333333"/>
          <w:spacing w:val="-3"/>
        </w:rPr>
        <w:t xml:space="preserve"> </w:t>
      </w:r>
      <w:r>
        <w:rPr>
          <w:color w:val="333333"/>
        </w:rPr>
        <w:t>of</w:t>
      </w:r>
      <w:r>
        <w:rPr>
          <w:color w:val="333333"/>
          <w:spacing w:val="-3"/>
        </w:rPr>
        <w:t xml:space="preserve"> </w:t>
      </w:r>
      <w:r>
        <w:rPr>
          <w:color w:val="333333"/>
        </w:rPr>
        <w:t>this</w:t>
      </w:r>
      <w:r>
        <w:rPr>
          <w:color w:val="333333"/>
          <w:spacing w:val="-1"/>
        </w:rPr>
        <w:t xml:space="preserve"> </w:t>
      </w:r>
      <w:r>
        <w:rPr>
          <w:color w:val="333333"/>
        </w:rPr>
        <w:t>course,</w:t>
      </w:r>
      <w:r>
        <w:rPr>
          <w:color w:val="333333"/>
          <w:spacing w:val="-2"/>
        </w:rPr>
        <w:t xml:space="preserve"> </w:t>
      </w:r>
      <w:r>
        <w:rPr>
          <w:color w:val="333333"/>
        </w:rPr>
        <w:t>learners</w:t>
      </w:r>
      <w:r>
        <w:rPr>
          <w:color w:val="333333"/>
          <w:spacing w:val="-4"/>
        </w:rPr>
        <w:t xml:space="preserve"> </w:t>
      </w:r>
      <w:r>
        <w:rPr>
          <w:color w:val="333333"/>
        </w:rPr>
        <w:t>will</w:t>
      </w:r>
      <w:r>
        <w:rPr>
          <w:color w:val="333333"/>
          <w:spacing w:val="-2"/>
        </w:rPr>
        <w:t xml:space="preserve"> </w:t>
      </w:r>
      <w:r>
        <w:rPr>
          <w:color w:val="333333"/>
        </w:rPr>
        <w:t>be</w:t>
      </w:r>
      <w:r>
        <w:rPr>
          <w:color w:val="333333"/>
          <w:spacing w:val="-2"/>
        </w:rPr>
        <w:t xml:space="preserve"> </w:t>
      </w:r>
      <w:r>
        <w:rPr>
          <w:color w:val="333333"/>
        </w:rPr>
        <w:t>able</w:t>
      </w:r>
      <w:r>
        <w:rPr>
          <w:color w:val="333333"/>
          <w:spacing w:val="-2"/>
        </w:rPr>
        <w:t xml:space="preserve"> </w:t>
      </w:r>
      <w:r>
        <w:rPr>
          <w:color w:val="333333"/>
          <w:spacing w:val="-5"/>
        </w:rPr>
        <w:t>to:</w:t>
      </w:r>
    </w:p>
    <w:p w14:paraId="3B4D6B9F" w14:textId="77777777" w:rsidR="00DC5AEB" w:rsidRDefault="006F41A9">
      <w:pPr>
        <w:pStyle w:val="ListParagraph"/>
        <w:numPr>
          <w:ilvl w:val="0"/>
          <w:numId w:val="1"/>
        </w:numPr>
        <w:tabs>
          <w:tab w:val="left" w:pos="1454"/>
        </w:tabs>
        <w:spacing w:before="179"/>
        <w:ind w:right="1092"/>
        <w:jc w:val="both"/>
        <w:rPr>
          <w:sz w:val="24"/>
        </w:rPr>
      </w:pPr>
      <w:r>
        <w:rPr>
          <w:b/>
          <w:color w:val="333333"/>
          <w:sz w:val="24"/>
        </w:rPr>
        <w:t>Understand</w:t>
      </w:r>
      <w:r>
        <w:rPr>
          <w:b/>
          <w:color w:val="333333"/>
          <w:spacing w:val="-2"/>
          <w:sz w:val="24"/>
        </w:rPr>
        <w:t xml:space="preserve"> </w:t>
      </w:r>
      <w:r>
        <w:rPr>
          <w:b/>
          <w:color w:val="333333"/>
          <w:sz w:val="24"/>
        </w:rPr>
        <w:t>Financial</w:t>
      </w:r>
      <w:r>
        <w:rPr>
          <w:b/>
          <w:color w:val="333333"/>
          <w:spacing w:val="-2"/>
          <w:sz w:val="24"/>
        </w:rPr>
        <w:t xml:space="preserve"> </w:t>
      </w:r>
      <w:r>
        <w:rPr>
          <w:b/>
          <w:color w:val="333333"/>
          <w:sz w:val="24"/>
        </w:rPr>
        <w:t>Reporting</w:t>
      </w:r>
      <w:r>
        <w:rPr>
          <w:b/>
          <w:color w:val="333333"/>
          <w:spacing w:val="-2"/>
          <w:sz w:val="24"/>
        </w:rPr>
        <w:t xml:space="preserve"> </w:t>
      </w:r>
      <w:r>
        <w:rPr>
          <w:b/>
          <w:color w:val="333333"/>
          <w:sz w:val="24"/>
        </w:rPr>
        <w:t>and</w:t>
      </w:r>
      <w:r>
        <w:rPr>
          <w:b/>
          <w:color w:val="333333"/>
          <w:spacing w:val="-2"/>
          <w:sz w:val="24"/>
        </w:rPr>
        <w:t xml:space="preserve"> </w:t>
      </w:r>
      <w:r>
        <w:rPr>
          <w:b/>
          <w:color w:val="333333"/>
          <w:sz w:val="24"/>
        </w:rPr>
        <w:t>Analysis</w:t>
      </w:r>
      <w:r>
        <w:rPr>
          <w:color w:val="333333"/>
          <w:sz w:val="24"/>
        </w:rPr>
        <w:t>:</w:t>
      </w:r>
      <w:r>
        <w:rPr>
          <w:color w:val="333333"/>
          <w:spacing w:val="-1"/>
          <w:sz w:val="24"/>
        </w:rPr>
        <w:t xml:space="preserve"> </w:t>
      </w:r>
      <w:r>
        <w:rPr>
          <w:color w:val="333333"/>
          <w:sz w:val="24"/>
        </w:rPr>
        <w:t>Describe</w:t>
      </w:r>
      <w:r>
        <w:rPr>
          <w:color w:val="333333"/>
          <w:spacing w:val="-1"/>
          <w:sz w:val="24"/>
        </w:rPr>
        <w:t xml:space="preserve"> </w:t>
      </w:r>
      <w:r>
        <w:rPr>
          <w:color w:val="333333"/>
          <w:sz w:val="24"/>
        </w:rPr>
        <w:t>the</w:t>
      </w:r>
      <w:r>
        <w:rPr>
          <w:color w:val="333333"/>
          <w:spacing w:val="-1"/>
          <w:sz w:val="24"/>
        </w:rPr>
        <w:t xml:space="preserve"> </w:t>
      </w:r>
      <w:r>
        <w:rPr>
          <w:color w:val="333333"/>
          <w:sz w:val="24"/>
        </w:rPr>
        <w:t>roles and</w:t>
      </w:r>
      <w:r>
        <w:rPr>
          <w:color w:val="333333"/>
          <w:spacing w:val="-1"/>
          <w:sz w:val="24"/>
        </w:rPr>
        <w:t xml:space="preserve"> </w:t>
      </w:r>
      <w:r>
        <w:rPr>
          <w:color w:val="333333"/>
          <w:sz w:val="24"/>
        </w:rPr>
        <w:t>importance</w:t>
      </w:r>
      <w:r>
        <w:rPr>
          <w:color w:val="333333"/>
          <w:spacing w:val="-1"/>
          <w:sz w:val="24"/>
        </w:rPr>
        <w:t xml:space="preserve"> </w:t>
      </w:r>
      <w:r>
        <w:rPr>
          <w:color w:val="333333"/>
          <w:sz w:val="24"/>
        </w:rPr>
        <w:t>of financial</w:t>
      </w:r>
      <w:r>
        <w:rPr>
          <w:color w:val="333333"/>
          <w:spacing w:val="-4"/>
          <w:sz w:val="24"/>
        </w:rPr>
        <w:t xml:space="preserve"> </w:t>
      </w:r>
      <w:r>
        <w:rPr>
          <w:color w:val="333333"/>
          <w:sz w:val="24"/>
        </w:rPr>
        <w:t>reporting,</w:t>
      </w:r>
      <w:r>
        <w:rPr>
          <w:color w:val="333333"/>
          <w:spacing w:val="-4"/>
          <w:sz w:val="24"/>
        </w:rPr>
        <w:t xml:space="preserve"> </w:t>
      </w:r>
      <w:r>
        <w:rPr>
          <w:color w:val="333333"/>
          <w:sz w:val="24"/>
        </w:rPr>
        <w:t>financial</w:t>
      </w:r>
      <w:r>
        <w:rPr>
          <w:color w:val="333333"/>
          <w:spacing w:val="-4"/>
          <w:sz w:val="24"/>
        </w:rPr>
        <w:t xml:space="preserve"> </w:t>
      </w:r>
      <w:r>
        <w:rPr>
          <w:color w:val="333333"/>
          <w:sz w:val="24"/>
        </w:rPr>
        <w:t>statement</w:t>
      </w:r>
      <w:r>
        <w:rPr>
          <w:color w:val="333333"/>
          <w:spacing w:val="-4"/>
          <w:sz w:val="24"/>
        </w:rPr>
        <w:t xml:space="preserve"> </w:t>
      </w:r>
      <w:r>
        <w:rPr>
          <w:color w:val="333333"/>
          <w:sz w:val="24"/>
        </w:rPr>
        <w:t>analysis,</w:t>
      </w:r>
      <w:r>
        <w:rPr>
          <w:color w:val="333333"/>
          <w:spacing w:val="-4"/>
          <w:sz w:val="24"/>
        </w:rPr>
        <w:t xml:space="preserve"> </w:t>
      </w:r>
      <w:r>
        <w:rPr>
          <w:color w:val="333333"/>
          <w:sz w:val="24"/>
        </w:rPr>
        <w:t>and</w:t>
      </w:r>
      <w:r>
        <w:rPr>
          <w:color w:val="333333"/>
          <w:spacing w:val="-6"/>
          <w:sz w:val="24"/>
        </w:rPr>
        <w:t xml:space="preserve"> </w:t>
      </w:r>
      <w:r>
        <w:rPr>
          <w:color w:val="333333"/>
          <w:sz w:val="24"/>
        </w:rPr>
        <w:t>the</w:t>
      </w:r>
      <w:r>
        <w:rPr>
          <w:color w:val="333333"/>
          <w:spacing w:val="-4"/>
          <w:sz w:val="24"/>
        </w:rPr>
        <w:t xml:space="preserve"> </w:t>
      </w:r>
      <w:r>
        <w:rPr>
          <w:color w:val="333333"/>
          <w:sz w:val="24"/>
        </w:rPr>
        <w:t>various</w:t>
      </w:r>
      <w:r>
        <w:rPr>
          <w:color w:val="333333"/>
          <w:spacing w:val="-3"/>
          <w:sz w:val="24"/>
        </w:rPr>
        <w:t xml:space="preserve"> </w:t>
      </w:r>
      <w:r>
        <w:rPr>
          <w:color w:val="333333"/>
          <w:sz w:val="24"/>
        </w:rPr>
        <w:t>financial</w:t>
      </w:r>
      <w:r>
        <w:rPr>
          <w:color w:val="333333"/>
          <w:spacing w:val="-4"/>
          <w:sz w:val="24"/>
        </w:rPr>
        <w:t xml:space="preserve"> </w:t>
      </w:r>
      <w:r>
        <w:rPr>
          <w:color w:val="333333"/>
          <w:sz w:val="24"/>
        </w:rPr>
        <w:t>statements</w:t>
      </w:r>
      <w:r>
        <w:rPr>
          <w:color w:val="333333"/>
          <w:spacing w:val="-3"/>
          <w:sz w:val="24"/>
        </w:rPr>
        <w:t xml:space="preserve"> </w:t>
      </w:r>
      <w:r>
        <w:rPr>
          <w:color w:val="333333"/>
          <w:sz w:val="24"/>
        </w:rPr>
        <w:t>(e.g., statement of financial position, comprehensive income, changes in</w:t>
      </w:r>
      <w:r>
        <w:rPr>
          <w:color w:val="333333"/>
          <w:spacing w:val="-1"/>
          <w:sz w:val="24"/>
        </w:rPr>
        <w:t xml:space="preserve"> </w:t>
      </w:r>
      <w:r>
        <w:rPr>
          <w:color w:val="333333"/>
          <w:sz w:val="24"/>
        </w:rPr>
        <w:t>equity, cash flows) in evaluating a company's performance and financial position.</w:t>
      </w:r>
    </w:p>
    <w:p w14:paraId="3B4D6BA0" w14:textId="77777777" w:rsidR="00DC5AEB" w:rsidRDefault="00DC5AEB">
      <w:pPr>
        <w:pStyle w:val="ListParagraph"/>
        <w:jc w:val="both"/>
        <w:rPr>
          <w:sz w:val="24"/>
        </w:rPr>
        <w:sectPr w:rsidR="00DC5AEB">
          <w:footerReference w:type="default" r:id="rId12"/>
          <w:type w:val="continuous"/>
          <w:pgSz w:w="12240" w:h="15840"/>
          <w:pgMar w:top="1000" w:right="720" w:bottom="1180" w:left="720" w:header="0" w:footer="996" w:gutter="0"/>
          <w:pgNumType w:start="1"/>
          <w:cols w:space="720"/>
        </w:sectPr>
      </w:pPr>
    </w:p>
    <w:p w14:paraId="3B4D6BA1" w14:textId="77777777" w:rsidR="00DC5AEB" w:rsidRDefault="006F41A9">
      <w:pPr>
        <w:pStyle w:val="ListParagraph"/>
        <w:numPr>
          <w:ilvl w:val="0"/>
          <w:numId w:val="1"/>
        </w:numPr>
        <w:tabs>
          <w:tab w:val="left" w:pos="1454"/>
        </w:tabs>
        <w:spacing w:before="82"/>
        <w:ind w:right="616"/>
        <w:rPr>
          <w:sz w:val="24"/>
        </w:rPr>
      </w:pPr>
      <w:r>
        <w:rPr>
          <w:b/>
          <w:color w:val="333333"/>
          <w:sz w:val="24"/>
        </w:rPr>
        <w:lastRenderedPageBreak/>
        <w:t>Audit and Regulatory Frameworks</w:t>
      </w:r>
      <w:r>
        <w:rPr>
          <w:color w:val="333333"/>
          <w:sz w:val="24"/>
        </w:rPr>
        <w:t>: Explain the objective of financial audits, the types of audit</w:t>
      </w:r>
      <w:r>
        <w:rPr>
          <w:color w:val="333333"/>
          <w:spacing w:val="-4"/>
          <w:sz w:val="24"/>
        </w:rPr>
        <w:t xml:space="preserve"> </w:t>
      </w:r>
      <w:r>
        <w:rPr>
          <w:color w:val="333333"/>
          <w:sz w:val="24"/>
        </w:rPr>
        <w:t>reports,</w:t>
      </w:r>
      <w:r>
        <w:rPr>
          <w:color w:val="333333"/>
          <w:spacing w:val="-3"/>
          <w:sz w:val="24"/>
        </w:rPr>
        <w:t xml:space="preserve"> </w:t>
      </w:r>
      <w:r>
        <w:rPr>
          <w:color w:val="333333"/>
          <w:sz w:val="24"/>
        </w:rPr>
        <w:t>the</w:t>
      </w:r>
      <w:r>
        <w:rPr>
          <w:color w:val="333333"/>
          <w:spacing w:val="-3"/>
          <w:sz w:val="24"/>
        </w:rPr>
        <w:t xml:space="preserve"> </w:t>
      </w:r>
      <w:r>
        <w:rPr>
          <w:color w:val="333333"/>
          <w:sz w:val="24"/>
        </w:rPr>
        <w:t>importance</w:t>
      </w:r>
      <w:r>
        <w:rPr>
          <w:color w:val="333333"/>
          <w:spacing w:val="-3"/>
          <w:sz w:val="24"/>
        </w:rPr>
        <w:t xml:space="preserve"> </w:t>
      </w:r>
      <w:r>
        <w:rPr>
          <w:color w:val="333333"/>
          <w:sz w:val="24"/>
        </w:rPr>
        <w:t>of</w:t>
      </w:r>
      <w:r>
        <w:rPr>
          <w:color w:val="333333"/>
          <w:spacing w:val="-4"/>
          <w:sz w:val="24"/>
        </w:rPr>
        <w:t xml:space="preserve"> </w:t>
      </w:r>
      <w:r>
        <w:rPr>
          <w:color w:val="333333"/>
          <w:sz w:val="24"/>
        </w:rPr>
        <w:t>internal</w:t>
      </w:r>
      <w:r>
        <w:rPr>
          <w:color w:val="333333"/>
          <w:spacing w:val="-3"/>
          <w:sz w:val="24"/>
        </w:rPr>
        <w:t xml:space="preserve"> </w:t>
      </w:r>
      <w:r>
        <w:rPr>
          <w:color w:val="333333"/>
          <w:sz w:val="24"/>
        </w:rPr>
        <w:t>controls,</w:t>
      </w:r>
      <w:r>
        <w:rPr>
          <w:color w:val="333333"/>
          <w:spacing w:val="-5"/>
          <w:sz w:val="24"/>
        </w:rPr>
        <w:t xml:space="preserve"> </w:t>
      </w:r>
      <w:r>
        <w:rPr>
          <w:color w:val="333333"/>
          <w:sz w:val="24"/>
        </w:rPr>
        <w:t>and</w:t>
      </w:r>
      <w:r>
        <w:rPr>
          <w:color w:val="333333"/>
          <w:spacing w:val="-3"/>
          <w:sz w:val="24"/>
        </w:rPr>
        <w:t xml:space="preserve"> </w:t>
      </w:r>
      <w:r>
        <w:rPr>
          <w:color w:val="333333"/>
          <w:sz w:val="24"/>
        </w:rPr>
        <w:t>the</w:t>
      </w:r>
      <w:r>
        <w:rPr>
          <w:color w:val="333333"/>
          <w:spacing w:val="-3"/>
          <w:sz w:val="24"/>
        </w:rPr>
        <w:t xml:space="preserve"> </w:t>
      </w:r>
      <w:r>
        <w:rPr>
          <w:color w:val="333333"/>
          <w:sz w:val="24"/>
        </w:rPr>
        <w:t>roles</w:t>
      </w:r>
      <w:r>
        <w:rPr>
          <w:color w:val="333333"/>
          <w:spacing w:val="-2"/>
          <w:sz w:val="24"/>
        </w:rPr>
        <w:t xml:space="preserve"> </w:t>
      </w:r>
      <w:r>
        <w:rPr>
          <w:color w:val="333333"/>
          <w:sz w:val="24"/>
        </w:rPr>
        <w:t>of</w:t>
      </w:r>
      <w:r>
        <w:rPr>
          <w:color w:val="333333"/>
          <w:spacing w:val="-4"/>
          <w:sz w:val="24"/>
        </w:rPr>
        <w:t xml:space="preserve"> </w:t>
      </w:r>
      <w:r>
        <w:rPr>
          <w:color w:val="333333"/>
          <w:sz w:val="24"/>
        </w:rPr>
        <w:t>standard-setting</w:t>
      </w:r>
      <w:r>
        <w:rPr>
          <w:color w:val="333333"/>
          <w:spacing w:val="-3"/>
          <w:sz w:val="24"/>
        </w:rPr>
        <w:t xml:space="preserve"> </w:t>
      </w:r>
      <w:r>
        <w:rPr>
          <w:color w:val="333333"/>
          <w:sz w:val="24"/>
        </w:rPr>
        <w:t>bodies</w:t>
      </w:r>
      <w:r>
        <w:rPr>
          <w:color w:val="333333"/>
          <w:spacing w:val="-4"/>
          <w:sz w:val="24"/>
        </w:rPr>
        <w:t xml:space="preserve"> </w:t>
      </w:r>
      <w:r>
        <w:rPr>
          <w:color w:val="333333"/>
          <w:sz w:val="24"/>
        </w:rPr>
        <w:t>and regulatory authorities in establishing and enforcing financial reporting standards.</w:t>
      </w:r>
    </w:p>
    <w:p w14:paraId="3B4D6BA2" w14:textId="77777777" w:rsidR="00DC5AEB" w:rsidRDefault="006F41A9">
      <w:pPr>
        <w:pStyle w:val="ListParagraph"/>
        <w:numPr>
          <w:ilvl w:val="0"/>
          <w:numId w:val="1"/>
        </w:numPr>
        <w:tabs>
          <w:tab w:val="left" w:pos="1454"/>
        </w:tabs>
        <w:spacing w:before="178"/>
        <w:ind w:right="456"/>
        <w:rPr>
          <w:sz w:val="24"/>
        </w:rPr>
      </w:pPr>
      <w:r>
        <w:rPr>
          <w:b/>
          <w:color w:val="333333"/>
          <w:sz w:val="24"/>
        </w:rPr>
        <w:t>Financial</w:t>
      </w:r>
      <w:r>
        <w:rPr>
          <w:b/>
          <w:color w:val="333333"/>
          <w:spacing w:val="-4"/>
          <w:sz w:val="24"/>
        </w:rPr>
        <w:t xml:space="preserve"> </w:t>
      </w:r>
      <w:r>
        <w:rPr>
          <w:b/>
          <w:color w:val="333333"/>
          <w:sz w:val="24"/>
        </w:rPr>
        <w:t>Analysis</w:t>
      </w:r>
      <w:r>
        <w:rPr>
          <w:b/>
          <w:color w:val="333333"/>
          <w:spacing w:val="-4"/>
          <w:sz w:val="24"/>
        </w:rPr>
        <w:t xml:space="preserve"> </w:t>
      </w:r>
      <w:r>
        <w:rPr>
          <w:b/>
          <w:color w:val="333333"/>
          <w:sz w:val="24"/>
        </w:rPr>
        <w:t>Tools</w:t>
      </w:r>
      <w:r>
        <w:rPr>
          <w:b/>
          <w:color w:val="333333"/>
          <w:spacing w:val="-4"/>
          <w:sz w:val="24"/>
        </w:rPr>
        <w:t xml:space="preserve"> </w:t>
      </w:r>
      <w:r>
        <w:rPr>
          <w:b/>
          <w:color w:val="333333"/>
          <w:sz w:val="24"/>
        </w:rPr>
        <w:t>and</w:t>
      </w:r>
      <w:r>
        <w:rPr>
          <w:b/>
          <w:color w:val="333333"/>
          <w:spacing w:val="-4"/>
          <w:sz w:val="24"/>
        </w:rPr>
        <w:t xml:space="preserve"> </w:t>
      </w:r>
      <w:r>
        <w:rPr>
          <w:b/>
          <w:color w:val="333333"/>
          <w:sz w:val="24"/>
        </w:rPr>
        <w:t>Techniques</w:t>
      </w:r>
      <w:r>
        <w:rPr>
          <w:color w:val="333333"/>
          <w:sz w:val="24"/>
        </w:rPr>
        <w:t>:</w:t>
      </w:r>
      <w:r>
        <w:rPr>
          <w:color w:val="333333"/>
          <w:spacing w:val="-4"/>
          <w:sz w:val="24"/>
        </w:rPr>
        <w:t xml:space="preserve"> </w:t>
      </w:r>
      <w:r>
        <w:rPr>
          <w:color w:val="333333"/>
          <w:sz w:val="24"/>
        </w:rPr>
        <w:t>Utilize</w:t>
      </w:r>
      <w:r>
        <w:rPr>
          <w:color w:val="333333"/>
          <w:spacing w:val="-4"/>
          <w:sz w:val="24"/>
        </w:rPr>
        <w:t xml:space="preserve"> </w:t>
      </w:r>
      <w:r>
        <w:rPr>
          <w:color w:val="333333"/>
          <w:sz w:val="24"/>
        </w:rPr>
        <w:t>tools</w:t>
      </w:r>
      <w:r>
        <w:rPr>
          <w:color w:val="333333"/>
          <w:spacing w:val="-3"/>
          <w:sz w:val="24"/>
        </w:rPr>
        <w:t xml:space="preserve"> </w:t>
      </w:r>
      <w:r>
        <w:rPr>
          <w:color w:val="333333"/>
          <w:sz w:val="24"/>
        </w:rPr>
        <w:t>and</w:t>
      </w:r>
      <w:r>
        <w:rPr>
          <w:color w:val="333333"/>
          <w:spacing w:val="-4"/>
          <w:sz w:val="24"/>
        </w:rPr>
        <w:t xml:space="preserve"> </w:t>
      </w:r>
      <w:r>
        <w:rPr>
          <w:color w:val="333333"/>
          <w:sz w:val="24"/>
        </w:rPr>
        <w:t>techniques</w:t>
      </w:r>
      <w:r>
        <w:rPr>
          <w:color w:val="333333"/>
          <w:spacing w:val="-3"/>
          <w:sz w:val="24"/>
        </w:rPr>
        <w:t xml:space="preserve"> </w:t>
      </w:r>
      <w:r>
        <w:rPr>
          <w:color w:val="333333"/>
          <w:sz w:val="24"/>
        </w:rPr>
        <w:t>for</w:t>
      </w:r>
      <w:r>
        <w:rPr>
          <w:color w:val="333333"/>
          <w:spacing w:val="-4"/>
          <w:sz w:val="24"/>
        </w:rPr>
        <w:t xml:space="preserve"> </w:t>
      </w:r>
      <w:r>
        <w:rPr>
          <w:color w:val="333333"/>
          <w:sz w:val="24"/>
        </w:rPr>
        <w:t>financial</w:t>
      </w:r>
      <w:r>
        <w:rPr>
          <w:color w:val="333333"/>
          <w:spacing w:val="-4"/>
          <w:sz w:val="24"/>
        </w:rPr>
        <w:t xml:space="preserve"> </w:t>
      </w:r>
      <w:r>
        <w:rPr>
          <w:color w:val="333333"/>
          <w:sz w:val="24"/>
        </w:rPr>
        <w:t>analysis, including ratio analysis (activity, liquidity, solvency, profitability, and valuation ratios), DuPont analysis, segment reporting, and forecasting earnings.</w:t>
      </w:r>
    </w:p>
    <w:p w14:paraId="3B4D6BA3" w14:textId="77777777" w:rsidR="00DC5AEB" w:rsidRDefault="006F41A9">
      <w:pPr>
        <w:pStyle w:val="ListParagraph"/>
        <w:numPr>
          <w:ilvl w:val="0"/>
          <w:numId w:val="1"/>
        </w:numPr>
        <w:tabs>
          <w:tab w:val="left" w:pos="1454"/>
        </w:tabs>
        <w:spacing w:before="182"/>
        <w:ind w:right="579"/>
        <w:jc w:val="both"/>
        <w:rPr>
          <w:sz w:val="24"/>
        </w:rPr>
      </w:pPr>
      <w:r>
        <w:rPr>
          <w:b/>
          <w:color w:val="333333"/>
          <w:sz w:val="24"/>
        </w:rPr>
        <w:t>Quality</w:t>
      </w:r>
      <w:r>
        <w:rPr>
          <w:b/>
          <w:color w:val="333333"/>
          <w:spacing w:val="-3"/>
          <w:sz w:val="24"/>
        </w:rPr>
        <w:t xml:space="preserve"> </w:t>
      </w:r>
      <w:r>
        <w:rPr>
          <w:b/>
          <w:color w:val="333333"/>
          <w:sz w:val="24"/>
        </w:rPr>
        <w:t>of</w:t>
      </w:r>
      <w:r>
        <w:rPr>
          <w:b/>
          <w:color w:val="333333"/>
          <w:spacing w:val="-4"/>
          <w:sz w:val="24"/>
        </w:rPr>
        <w:t xml:space="preserve"> </w:t>
      </w:r>
      <w:r>
        <w:rPr>
          <w:b/>
          <w:color w:val="333333"/>
          <w:sz w:val="24"/>
        </w:rPr>
        <w:t>Financial</w:t>
      </w:r>
      <w:r>
        <w:rPr>
          <w:b/>
          <w:color w:val="333333"/>
          <w:spacing w:val="-4"/>
          <w:sz w:val="24"/>
        </w:rPr>
        <w:t xml:space="preserve"> </w:t>
      </w:r>
      <w:r>
        <w:rPr>
          <w:b/>
          <w:color w:val="333333"/>
          <w:sz w:val="24"/>
        </w:rPr>
        <w:t>Reporting</w:t>
      </w:r>
      <w:r>
        <w:rPr>
          <w:color w:val="333333"/>
          <w:sz w:val="24"/>
        </w:rPr>
        <w:t>:</w:t>
      </w:r>
      <w:r>
        <w:rPr>
          <w:color w:val="333333"/>
          <w:spacing w:val="-3"/>
          <w:sz w:val="24"/>
        </w:rPr>
        <w:t xml:space="preserve"> </w:t>
      </w:r>
      <w:r>
        <w:rPr>
          <w:color w:val="333333"/>
          <w:sz w:val="24"/>
        </w:rPr>
        <w:t>Assess</w:t>
      </w:r>
      <w:r>
        <w:rPr>
          <w:color w:val="333333"/>
          <w:spacing w:val="-2"/>
          <w:sz w:val="24"/>
        </w:rPr>
        <w:t xml:space="preserve"> </w:t>
      </w:r>
      <w:r>
        <w:rPr>
          <w:color w:val="333333"/>
          <w:sz w:val="24"/>
        </w:rPr>
        <w:t>financial</w:t>
      </w:r>
      <w:r>
        <w:rPr>
          <w:color w:val="333333"/>
          <w:spacing w:val="-3"/>
          <w:sz w:val="24"/>
        </w:rPr>
        <w:t xml:space="preserve"> </w:t>
      </w:r>
      <w:r>
        <w:rPr>
          <w:color w:val="333333"/>
          <w:sz w:val="24"/>
        </w:rPr>
        <w:t>reporting</w:t>
      </w:r>
      <w:r>
        <w:rPr>
          <w:color w:val="333333"/>
          <w:spacing w:val="-3"/>
          <w:sz w:val="24"/>
        </w:rPr>
        <w:t xml:space="preserve"> </w:t>
      </w:r>
      <w:r>
        <w:rPr>
          <w:color w:val="333333"/>
          <w:sz w:val="24"/>
        </w:rPr>
        <w:t>quality,</w:t>
      </w:r>
      <w:r>
        <w:rPr>
          <w:color w:val="333333"/>
          <w:spacing w:val="-3"/>
          <w:sz w:val="24"/>
        </w:rPr>
        <w:t xml:space="preserve"> </w:t>
      </w:r>
      <w:r>
        <w:rPr>
          <w:color w:val="333333"/>
          <w:sz w:val="24"/>
        </w:rPr>
        <w:t>distinguish</w:t>
      </w:r>
      <w:r>
        <w:rPr>
          <w:color w:val="333333"/>
          <w:spacing w:val="-4"/>
          <w:sz w:val="24"/>
        </w:rPr>
        <w:t xml:space="preserve"> </w:t>
      </w:r>
      <w:r>
        <w:rPr>
          <w:color w:val="333333"/>
          <w:sz w:val="24"/>
        </w:rPr>
        <w:t>between</w:t>
      </w:r>
      <w:r>
        <w:rPr>
          <w:color w:val="333333"/>
          <w:spacing w:val="-4"/>
          <w:sz w:val="24"/>
        </w:rPr>
        <w:t xml:space="preserve"> </w:t>
      </w:r>
      <w:r>
        <w:rPr>
          <w:color w:val="333333"/>
          <w:sz w:val="24"/>
        </w:rPr>
        <w:t>high-quality and low-quality reporting, identify motivations for</w:t>
      </w:r>
      <w:r>
        <w:rPr>
          <w:color w:val="333333"/>
          <w:spacing w:val="-1"/>
          <w:sz w:val="24"/>
        </w:rPr>
        <w:t xml:space="preserve"> </w:t>
      </w:r>
      <w:r>
        <w:rPr>
          <w:color w:val="333333"/>
          <w:sz w:val="24"/>
        </w:rPr>
        <w:t>and conditions conducive to</w:t>
      </w:r>
      <w:r>
        <w:rPr>
          <w:color w:val="333333"/>
          <w:spacing w:val="-1"/>
          <w:sz w:val="24"/>
        </w:rPr>
        <w:t xml:space="preserve"> </w:t>
      </w:r>
      <w:r>
        <w:rPr>
          <w:color w:val="333333"/>
          <w:sz w:val="24"/>
        </w:rPr>
        <w:t>issuing low-quality reports, and detect financial reporting manipulation.</w:t>
      </w:r>
    </w:p>
    <w:p w14:paraId="3B4D6BA4" w14:textId="77777777" w:rsidR="00DC5AEB" w:rsidRDefault="006F41A9">
      <w:pPr>
        <w:pStyle w:val="ListParagraph"/>
        <w:numPr>
          <w:ilvl w:val="0"/>
          <w:numId w:val="1"/>
        </w:numPr>
        <w:tabs>
          <w:tab w:val="left" w:pos="1454"/>
        </w:tabs>
        <w:spacing w:before="178"/>
        <w:ind w:right="408"/>
        <w:rPr>
          <w:sz w:val="24"/>
        </w:rPr>
      </w:pPr>
      <w:r>
        <w:rPr>
          <w:b/>
          <w:color w:val="333333"/>
          <w:sz w:val="24"/>
        </w:rPr>
        <w:t>Global Financial Reporting Standards</w:t>
      </w:r>
      <w:r>
        <w:rPr>
          <w:color w:val="333333"/>
          <w:sz w:val="24"/>
        </w:rPr>
        <w:t>: Compare and contrast IFRS and US GAAP standards,</w:t>
      </w:r>
      <w:r>
        <w:rPr>
          <w:color w:val="333333"/>
          <w:spacing w:val="-6"/>
          <w:sz w:val="24"/>
        </w:rPr>
        <w:t xml:space="preserve"> </w:t>
      </w:r>
      <w:r>
        <w:rPr>
          <w:color w:val="333333"/>
          <w:sz w:val="24"/>
        </w:rPr>
        <w:t>especially</w:t>
      </w:r>
      <w:r>
        <w:rPr>
          <w:color w:val="333333"/>
          <w:spacing w:val="-3"/>
          <w:sz w:val="24"/>
        </w:rPr>
        <w:t xml:space="preserve"> </w:t>
      </w:r>
      <w:r>
        <w:rPr>
          <w:color w:val="333333"/>
          <w:sz w:val="24"/>
        </w:rPr>
        <w:t>regarding</w:t>
      </w:r>
      <w:r>
        <w:rPr>
          <w:color w:val="333333"/>
          <w:spacing w:val="-3"/>
          <w:sz w:val="24"/>
        </w:rPr>
        <w:t xml:space="preserve"> </w:t>
      </w:r>
      <w:r>
        <w:rPr>
          <w:color w:val="333333"/>
          <w:sz w:val="24"/>
        </w:rPr>
        <w:t>the</w:t>
      </w:r>
      <w:r>
        <w:rPr>
          <w:color w:val="333333"/>
          <w:spacing w:val="-3"/>
          <w:sz w:val="24"/>
        </w:rPr>
        <w:t xml:space="preserve"> </w:t>
      </w:r>
      <w:r>
        <w:rPr>
          <w:color w:val="333333"/>
          <w:sz w:val="24"/>
        </w:rPr>
        <w:t>classification,</w:t>
      </w:r>
      <w:r>
        <w:rPr>
          <w:color w:val="333333"/>
          <w:spacing w:val="-3"/>
          <w:sz w:val="24"/>
        </w:rPr>
        <w:t xml:space="preserve"> </w:t>
      </w:r>
      <w:r>
        <w:rPr>
          <w:color w:val="333333"/>
          <w:sz w:val="24"/>
        </w:rPr>
        <w:t>measurement,</w:t>
      </w:r>
      <w:r>
        <w:rPr>
          <w:color w:val="333333"/>
          <w:spacing w:val="-3"/>
          <w:sz w:val="24"/>
        </w:rPr>
        <w:t xml:space="preserve"> </w:t>
      </w:r>
      <w:r>
        <w:rPr>
          <w:color w:val="333333"/>
          <w:sz w:val="24"/>
        </w:rPr>
        <w:t>and</w:t>
      </w:r>
      <w:r>
        <w:rPr>
          <w:color w:val="333333"/>
          <w:spacing w:val="-3"/>
          <w:sz w:val="24"/>
        </w:rPr>
        <w:t xml:space="preserve"> </w:t>
      </w:r>
      <w:r>
        <w:rPr>
          <w:color w:val="333333"/>
          <w:sz w:val="24"/>
        </w:rPr>
        <w:t>disclosure</w:t>
      </w:r>
      <w:r>
        <w:rPr>
          <w:color w:val="333333"/>
          <w:spacing w:val="-5"/>
          <w:sz w:val="24"/>
        </w:rPr>
        <w:t xml:space="preserve"> </w:t>
      </w:r>
      <w:r>
        <w:rPr>
          <w:color w:val="333333"/>
          <w:sz w:val="24"/>
        </w:rPr>
        <w:t>of</w:t>
      </w:r>
      <w:r>
        <w:rPr>
          <w:color w:val="333333"/>
          <w:spacing w:val="-4"/>
          <w:sz w:val="24"/>
        </w:rPr>
        <w:t xml:space="preserve"> </w:t>
      </w:r>
      <w:r>
        <w:rPr>
          <w:color w:val="333333"/>
          <w:sz w:val="24"/>
        </w:rPr>
        <w:t>financial</w:t>
      </w:r>
      <w:r>
        <w:rPr>
          <w:color w:val="333333"/>
          <w:spacing w:val="-3"/>
          <w:sz w:val="24"/>
        </w:rPr>
        <w:t xml:space="preserve"> </w:t>
      </w:r>
      <w:r>
        <w:rPr>
          <w:color w:val="333333"/>
          <w:sz w:val="24"/>
        </w:rPr>
        <w:t>assets, investments, and currency</w:t>
      </w:r>
      <w:r>
        <w:rPr>
          <w:color w:val="333333"/>
          <w:spacing w:val="-1"/>
          <w:sz w:val="24"/>
        </w:rPr>
        <w:t xml:space="preserve"> </w:t>
      </w:r>
      <w:r>
        <w:rPr>
          <w:color w:val="333333"/>
          <w:sz w:val="24"/>
        </w:rPr>
        <w:t>transactions, and analyze</w:t>
      </w:r>
      <w:r>
        <w:rPr>
          <w:color w:val="333333"/>
          <w:spacing w:val="-1"/>
          <w:sz w:val="24"/>
        </w:rPr>
        <w:t xml:space="preserve"> </w:t>
      </w:r>
      <w:r>
        <w:rPr>
          <w:color w:val="333333"/>
          <w:sz w:val="24"/>
        </w:rPr>
        <w:t>the impact of different accounting methods on financial statements and ratios.</w:t>
      </w:r>
    </w:p>
    <w:p w14:paraId="3B4D6BA5" w14:textId="77777777" w:rsidR="00DC5AEB" w:rsidRDefault="006F41A9">
      <w:pPr>
        <w:pStyle w:val="ListParagraph"/>
        <w:numPr>
          <w:ilvl w:val="0"/>
          <w:numId w:val="1"/>
        </w:numPr>
        <w:tabs>
          <w:tab w:val="left" w:pos="1454"/>
        </w:tabs>
        <w:spacing w:before="180"/>
        <w:ind w:right="527"/>
        <w:rPr>
          <w:sz w:val="24"/>
        </w:rPr>
      </w:pPr>
      <w:r>
        <w:rPr>
          <w:b/>
          <w:color w:val="333333"/>
          <w:sz w:val="24"/>
        </w:rPr>
        <w:t>Sector-Specific and Advanced Financial Analysis</w:t>
      </w:r>
      <w:r>
        <w:rPr>
          <w:color w:val="333333"/>
          <w:sz w:val="24"/>
        </w:rPr>
        <w:t>: Analyze financial statements of specific sectors such as financial institutions and insurance companies, apply frameworks for detailed financial</w:t>
      </w:r>
      <w:r>
        <w:rPr>
          <w:color w:val="333333"/>
          <w:spacing w:val="-6"/>
          <w:sz w:val="24"/>
        </w:rPr>
        <w:t xml:space="preserve"> </w:t>
      </w:r>
      <w:r>
        <w:rPr>
          <w:color w:val="333333"/>
          <w:sz w:val="24"/>
        </w:rPr>
        <w:t>statement</w:t>
      </w:r>
      <w:r>
        <w:rPr>
          <w:color w:val="333333"/>
          <w:spacing w:val="-4"/>
          <w:sz w:val="24"/>
        </w:rPr>
        <w:t xml:space="preserve"> </w:t>
      </w:r>
      <w:r>
        <w:rPr>
          <w:color w:val="333333"/>
          <w:sz w:val="24"/>
        </w:rPr>
        <w:t>analysis,</w:t>
      </w:r>
      <w:r>
        <w:rPr>
          <w:color w:val="333333"/>
          <w:spacing w:val="-3"/>
          <w:sz w:val="24"/>
        </w:rPr>
        <w:t xml:space="preserve"> </w:t>
      </w:r>
      <w:r>
        <w:rPr>
          <w:color w:val="333333"/>
          <w:sz w:val="24"/>
        </w:rPr>
        <w:t>and</w:t>
      </w:r>
      <w:r>
        <w:rPr>
          <w:color w:val="333333"/>
          <w:spacing w:val="-3"/>
          <w:sz w:val="24"/>
        </w:rPr>
        <w:t xml:space="preserve"> </w:t>
      </w:r>
      <w:r>
        <w:rPr>
          <w:color w:val="333333"/>
          <w:sz w:val="24"/>
        </w:rPr>
        <w:t>make</w:t>
      </w:r>
      <w:r>
        <w:rPr>
          <w:color w:val="333333"/>
          <w:spacing w:val="-3"/>
          <w:sz w:val="24"/>
        </w:rPr>
        <w:t xml:space="preserve"> </w:t>
      </w:r>
      <w:r>
        <w:rPr>
          <w:color w:val="333333"/>
          <w:sz w:val="24"/>
        </w:rPr>
        <w:t>appropriate</w:t>
      </w:r>
      <w:r>
        <w:rPr>
          <w:color w:val="333333"/>
          <w:spacing w:val="-3"/>
          <w:sz w:val="24"/>
        </w:rPr>
        <w:t xml:space="preserve"> </w:t>
      </w:r>
      <w:r>
        <w:rPr>
          <w:color w:val="333333"/>
          <w:sz w:val="24"/>
        </w:rPr>
        <w:t>adjustments</w:t>
      </w:r>
      <w:r>
        <w:rPr>
          <w:color w:val="333333"/>
          <w:spacing w:val="-2"/>
          <w:sz w:val="24"/>
        </w:rPr>
        <w:t xml:space="preserve"> </w:t>
      </w:r>
      <w:r>
        <w:rPr>
          <w:color w:val="333333"/>
          <w:sz w:val="24"/>
        </w:rPr>
        <w:t>for</w:t>
      </w:r>
      <w:r>
        <w:rPr>
          <w:color w:val="333333"/>
          <w:spacing w:val="-4"/>
          <w:sz w:val="24"/>
        </w:rPr>
        <w:t xml:space="preserve"> </w:t>
      </w:r>
      <w:r>
        <w:rPr>
          <w:color w:val="333333"/>
          <w:sz w:val="24"/>
        </w:rPr>
        <w:t>comparability</w:t>
      </w:r>
      <w:r>
        <w:rPr>
          <w:color w:val="333333"/>
          <w:spacing w:val="-3"/>
          <w:sz w:val="24"/>
        </w:rPr>
        <w:t xml:space="preserve"> </w:t>
      </w:r>
      <w:r>
        <w:rPr>
          <w:color w:val="333333"/>
          <w:sz w:val="24"/>
        </w:rPr>
        <w:t>and</w:t>
      </w:r>
      <w:r>
        <w:rPr>
          <w:color w:val="333333"/>
          <w:spacing w:val="-3"/>
          <w:sz w:val="24"/>
        </w:rPr>
        <w:t xml:space="preserve"> </w:t>
      </w:r>
      <w:r>
        <w:rPr>
          <w:color w:val="333333"/>
          <w:sz w:val="24"/>
        </w:rPr>
        <w:t>quality</w:t>
      </w:r>
      <w:r>
        <w:rPr>
          <w:color w:val="333333"/>
          <w:spacing w:val="-3"/>
          <w:sz w:val="24"/>
        </w:rPr>
        <w:t xml:space="preserve"> </w:t>
      </w:r>
      <w:r>
        <w:rPr>
          <w:color w:val="333333"/>
          <w:sz w:val="24"/>
        </w:rPr>
        <w:t>of financial data.</w:t>
      </w:r>
    </w:p>
    <w:p w14:paraId="3B4D6BA6" w14:textId="77777777" w:rsidR="00DC5AEB" w:rsidRDefault="006F41A9">
      <w:pPr>
        <w:pStyle w:val="Heading2"/>
        <w:spacing w:before="181"/>
      </w:pPr>
      <w:r>
        <w:rPr>
          <w:color w:val="297B52"/>
          <w:spacing w:val="-2"/>
        </w:rPr>
        <w:t>Prerequisites</w:t>
      </w:r>
    </w:p>
    <w:p w14:paraId="3B4D6BA7" w14:textId="77777777" w:rsidR="00DC5AEB" w:rsidRDefault="006F41A9">
      <w:pPr>
        <w:pStyle w:val="ListParagraph"/>
        <w:numPr>
          <w:ilvl w:val="1"/>
          <w:numId w:val="1"/>
        </w:numPr>
        <w:tabs>
          <w:tab w:val="left" w:pos="1454"/>
        </w:tabs>
        <w:spacing w:before="182"/>
        <w:rPr>
          <w:sz w:val="24"/>
        </w:rPr>
      </w:pPr>
      <w:r>
        <w:rPr>
          <w:color w:val="333333"/>
          <w:sz w:val="24"/>
        </w:rPr>
        <w:t>FINA</w:t>
      </w:r>
      <w:r>
        <w:rPr>
          <w:color w:val="333333"/>
          <w:spacing w:val="-2"/>
          <w:sz w:val="24"/>
        </w:rPr>
        <w:t xml:space="preserve"> </w:t>
      </w:r>
      <w:r>
        <w:rPr>
          <w:color w:val="333333"/>
          <w:sz w:val="24"/>
        </w:rPr>
        <w:t>3770</w:t>
      </w:r>
      <w:r>
        <w:rPr>
          <w:color w:val="333333"/>
          <w:spacing w:val="-1"/>
          <w:sz w:val="24"/>
        </w:rPr>
        <w:t xml:space="preserve"> </w:t>
      </w:r>
      <w:r>
        <w:rPr>
          <w:color w:val="333333"/>
          <w:sz w:val="24"/>
        </w:rPr>
        <w:t>or</w:t>
      </w:r>
      <w:r>
        <w:rPr>
          <w:color w:val="333333"/>
          <w:spacing w:val="-2"/>
          <w:sz w:val="24"/>
        </w:rPr>
        <w:t xml:space="preserve"> equivalent</w:t>
      </w:r>
    </w:p>
    <w:p w14:paraId="3B4D6BA8" w14:textId="77777777" w:rsidR="00DC5AEB" w:rsidRDefault="006F41A9">
      <w:pPr>
        <w:pStyle w:val="Heading2"/>
        <w:spacing w:before="177"/>
      </w:pPr>
      <w:r>
        <w:rPr>
          <w:color w:val="297B52"/>
          <w:spacing w:val="-2"/>
        </w:rPr>
        <w:t>Required</w:t>
      </w:r>
      <w:r>
        <w:rPr>
          <w:color w:val="297B52"/>
          <w:spacing w:val="1"/>
        </w:rPr>
        <w:t xml:space="preserve"> </w:t>
      </w:r>
      <w:r>
        <w:rPr>
          <w:color w:val="297B52"/>
          <w:spacing w:val="-2"/>
        </w:rPr>
        <w:t>Texts/Recommended</w:t>
      </w:r>
      <w:r>
        <w:rPr>
          <w:color w:val="297B52"/>
          <w:spacing w:val="2"/>
        </w:rPr>
        <w:t xml:space="preserve"> </w:t>
      </w:r>
      <w:r>
        <w:rPr>
          <w:color w:val="297B52"/>
          <w:spacing w:val="-2"/>
        </w:rPr>
        <w:t>Materials</w:t>
      </w:r>
    </w:p>
    <w:p w14:paraId="3B4D6BA9" w14:textId="77777777" w:rsidR="00DC5AEB" w:rsidRDefault="006F41A9">
      <w:pPr>
        <w:pStyle w:val="BodyText"/>
        <w:spacing w:before="182"/>
        <w:ind w:right="457"/>
      </w:pPr>
      <w:r>
        <w:rPr>
          <w:color w:val="333333"/>
        </w:rPr>
        <w:t>International</w:t>
      </w:r>
      <w:r>
        <w:rPr>
          <w:color w:val="333333"/>
          <w:spacing w:val="-2"/>
        </w:rPr>
        <w:t xml:space="preserve"> </w:t>
      </w:r>
      <w:r>
        <w:rPr>
          <w:color w:val="333333"/>
        </w:rPr>
        <w:t>Financial</w:t>
      </w:r>
      <w:r>
        <w:rPr>
          <w:color w:val="333333"/>
          <w:spacing w:val="-2"/>
        </w:rPr>
        <w:t xml:space="preserve"> </w:t>
      </w:r>
      <w:r>
        <w:rPr>
          <w:color w:val="333333"/>
        </w:rPr>
        <w:t>Statement</w:t>
      </w:r>
      <w:r>
        <w:rPr>
          <w:color w:val="333333"/>
          <w:spacing w:val="-3"/>
        </w:rPr>
        <w:t xml:space="preserve"> </w:t>
      </w:r>
      <w:r>
        <w:rPr>
          <w:color w:val="333333"/>
        </w:rPr>
        <w:t>Analysis,</w:t>
      </w:r>
      <w:r>
        <w:rPr>
          <w:color w:val="333333"/>
          <w:spacing w:val="-2"/>
        </w:rPr>
        <w:t xml:space="preserve"> </w:t>
      </w:r>
      <w:r>
        <w:rPr>
          <w:color w:val="333333"/>
        </w:rPr>
        <w:t>4th</w:t>
      </w:r>
      <w:r>
        <w:rPr>
          <w:color w:val="333333"/>
          <w:spacing w:val="-3"/>
        </w:rPr>
        <w:t xml:space="preserve"> </w:t>
      </w:r>
      <w:r>
        <w:rPr>
          <w:color w:val="333333"/>
        </w:rPr>
        <w:t>edition</w:t>
      </w:r>
      <w:r>
        <w:rPr>
          <w:color w:val="333333"/>
          <w:spacing w:val="-3"/>
        </w:rPr>
        <w:t xml:space="preserve"> </w:t>
      </w:r>
      <w:r>
        <w:rPr>
          <w:color w:val="333333"/>
        </w:rPr>
        <w:t>by</w:t>
      </w:r>
      <w:r>
        <w:rPr>
          <w:color w:val="333333"/>
          <w:spacing w:val="-2"/>
        </w:rPr>
        <w:t xml:space="preserve"> </w:t>
      </w:r>
      <w:r>
        <w:rPr>
          <w:color w:val="333333"/>
        </w:rPr>
        <w:t>Wiley.</w:t>
      </w:r>
      <w:r>
        <w:rPr>
          <w:color w:val="333333"/>
          <w:spacing w:val="-2"/>
        </w:rPr>
        <w:t xml:space="preserve"> </w:t>
      </w:r>
      <w:r>
        <w:rPr>
          <w:color w:val="333333"/>
        </w:rPr>
        <w:t>The</w:t>
      </w:r>
      <w:r>
        <w:rPr>
          <w:color w:val="333333"/>
          <w:spacing w:val="-2"/>
        </w:rPr>
        <w:t xml:space="preserve"> </w:t>
      </w:r>
      <w:r>
        <w:rPr>
          <w:color w:val="333333"/>
        </w:rPr>
        <w:t>book</w:t>
      </w:r>
      <w:r>
        <w:rPr>
          <w:color w:val="333333"/>
          <w:spacing w:val="-2"/>
        </w:rPr>
        <w:t xml:space="preserve"> </w:t>
      </w:r>
      <w:r>
        <w:rPr>
          <w:color w:val="333333"/>
        </w:rPr>
        <w:t>is</w:t>
      </w:r>
      <w:r>
        <w:rPr>
          <w:color w:val="333333"/>
          <w:spacing w:val="-4"/>
        </w:rPr>
        <w:t xml:space="preserve"> </w:t>
      </w:r>
      <w:r>
        <w:rPr>
          <w:color w:val="333333"/>
        </w:rPr>
        <w:t>a</w:t>
      </w:r>
      <w:r>
        <w:rPr>
          <w:color w:val="333333"/>
          <w:spacing w:val="-2"/>
        </w:rPr>
        <w:t xml:space="preserve"> </w:t>
      </w:r>
      <w:r>
        <w:rPr>
          <w:color w:val="333333"/>
        </w:rPr>
        <w:t>part</w:t>
      </w:r>
      <w:r>
        <w:rPr>
          <w:color w:val="333333"/>
          <w:spacing w:val="-3"/>
        </w:rPr>
        <w:t xml:space="preserve"> </w:t>
      </w:r>
      <w:r>
        <w:rPr>
          <w:color w:val="333333"/>
        </w:rPr>
        <w:t>of</w:t>
      </w:r>
      <w:r>
        <w:rPr>
          <w:color w:val="333333"/>
          <w:spacing w:val="-3"/>
        </w:rPr>
        <w:t xml:space="preserve"> </w:t>
      </w:r>
      <w:r>
        <w:rPr>
          <w:color w:val="333333"/>
        </w:rPr>
        <w:t>the</w:t>
      </w:r>
      <w:r>
        <w:rPr>
          <w:color w:val="333333"/>
          <w:spacing w:val="-2"/>
        </w:rPr>
        <w:t xml:space="preserve"> </w:t>
      </w:r>
      <w:r>
        <w:rPr>
          <w:color w:val="333333"/>
        </w:rPr>
        <w:t>CFA</w:t>
      </w:r>
      <w:r>
        <w:rPr>
          <w:color w:val="333333"/>
          <w:spacing w:val="-2"/>
        </w:rPr>
        <w:t xml:space="preserve"> </w:t>
      </w:r>
      <w:r>
        <w:rPr>
          <w:color w:val="333333"/>
        </w:rPr>
        <w:t>investment series material.</w:t>
      </w:r>
    </w:p>
    <w:p w14:paraId="3B4D6BAA" w14:textId="77777777" w:rsidR="00DC5AEB" w:rsidRDefault="006F41A9">
      <w:pPr>
        <w:pStyle w:val="BodyText"/>
      </w:pPr>
      <w:r>
        <w:rPr>
          <w:color w:val="333333"/>
        </w:rPr>
        <w:t>ISBN</w:t>
      </w:r>
      <w:r>
        <w:rPr>
          <w:color w:val="333333"/>
          <w:spacing w:val="-4"/>
        </w:rPr>
        <w:t xml:space="preserve"> </w:t>
      </w:r>
      <w:r>
        <w:rPr>
          <w:color w:val="333333"/>
        </w:rPr>
        <w:t>978-1-119-62805-7</w:t>
      </w:r>
      <w:r>
        <w:rPr>
          <w:color w:val="333333"/>
          <w:spacing w:val="-4"/>
        </w:rPr>
        <w:t xml:space="preserve"> </w:t>
      </w:r>
      <w:r>
        <w:rPr>
          <w:color w:val="333333"/>
          <w:spacing w:val="-2"/>
        </w:rPr>
        <w:t>(Hardcover)</w:t>
      </w:r>
    </w:p>
    <w:p w14:paraId="3B4D6BAB" w14:textId="77777777" w:rsidR="00DC5AEB" w:rsidRDefault="006F41A9">
      <w:pPr>
        <w:pStyle w:val="BodyText"/>
        <w:spacing w:before="1"/>
      </w:pPr>
      <w:r>
        <w:rPr>
          <w:color w:val="333333"/>
        </w:rPr>
        <w:t>ISBN</w:t>
      </w:r>
      <w:r>
        <w:rPr>
          <w:color w:val="333333"/>
          <w:spacing w:val="-4"/>
        </w:rPr>
        <w:t xml:space="preserve"> </w:t>
      </w:r>
      <w:r>
        <w:rPr>
          <w:color w:val="333333"/>
        </w:rPr>
        <w:t>978-1-119-68214-1</w:t>
      </w:r>
      <w:r>
        <w:rPr>
          <w:color w:val="333333"/>
          <w:spacing w:val="-4"/>
        </w:rPr>
        <w:t xml:space="preserve"> </w:t>
      </w:r>
      <w:r>
        <w:rPr>
          <w:color w:val="333333"/>
          <w:spacing w:val="-2"/>
        </w:rPr>
        <w:t>(</w:t>
      </w:r>
      <w:proofErr w:type="spellStart"/>
      <w:r>
        <w:rPr>
          <w:color w:val="333333"/>
          <w:spacing w:val="-2"/>
        </w:rPr>
        <w:t>ePDF</w:t>
      </w:r>
      <w:proofErr w:type="spellEnd"/>
      <w:r>
        <w:rPr>
          <w:color w:val="333333"/>
          <w:spacing w:val="-2"/>
        </w:rPr>
        <w:t>)</w:t>
      </w:r>
    </w:p>
    <w:p w14:paraId="3B4D6BAC" w14:textId="77777777" w:rsidR="00DC5AEB" w:rsidRDefault="006F41A9">
      <w:pPr>
        <w:pStyle w:val="ListParagraph"/>
        <w:numPr>
          <w:ilvl w:val="0"/>
          <w:numId w:val="2"/>
        </w:numPr>
        <w:tabs>
          <w:tab w:val="left" w:pos="1079"/>
        </w:tabs>
        <w:spacing w:before="177"/>
        <w:ind w:left="1079" w:hanging="359"/>
        <w:rPr>
          <w:rFonts w:ascii="Symbol" w:hAnsi="Symbol"/>
          <w:sz w:val="20"/>
        </w:rPr>
      </w:pPr>
      <w:r>
        <w:t>I</w:t>
      </w:r>
      <w:r>
        <w:rPr>
          <w:spacing w:val="-5"/>
        </w:rPr>
        <w:t xml:space="preserve"> </w:t>
      </w:r>
      <w:r>
        <w:t>highly</w:t>
      </w:r>
      <w:r>
        <w:rPr>
          <w:spacing w:val="-4"/>
        </w:rPr>
        <w:t xml:space="preserve"> </w:t>
      </w:r>
      <w:r>
        <w:t>recommend</w:t>
      </w:r>
      <w:r>
        <w:rPr>
          <w:spacing w:val="-4"/>
        </w:rPr>
        <w:t xml:space="preserve"> </w:t>
      </w:r>
      <w:r>
        <w:t>having</w:t>
      </w:r>
      <w:r>
        <w:rPr>
          <w:spacing w:val="-6"/>
        </w:rPr>
        <w:t xml:space="preserve"> </w:t>
      </w:r>
      <w:r>
        <w:t>access</w:t>
      </w:r>
      <w:r>
        <w:rPr>
          <w:spacing w:val="-3"/>
        </w:rPr>
        <w:t xml:space="preserve"> </w:t>
      </w:r>
      <w:r>
        <w:t>to</w:t>
      </w:r>
      <w:r>
        <w:rPr>
          <w:spacing w:val="-3"/>
        </w:rPr>
        <w:t xml:space="preserve"> </w:t>
      </w:r>
      <w:r>
        <w:t>finance</w:t>
      </w:r>
      <w:r>
        <w:rPr>
          <w:spacing w:val="-5"/>
        </w:rPr>
        <w:t xml:space="preserve"> </w:t>
      </w:r>
      <w:r>
        <w:t>journals</w:t>
      </w:r>
      <w:r>
        <w:rPr>
          <w:spacing w:val="-2"/>
        </w:rPr>
        <w:t xml:space="preserve"> </w:t>
      </w:r>
      <w:r>
        <w:t>through</w:t>
      </w:r>
      <w:r>
        <w:rPr>
          <w:spacing w:val="-3"/>
        </w:rPr>
        <w:t xml:space="preserve"> </w:t>
      </w:r>
      <w:r>
        <w:rPr>
          <w:spacing w:val="-2"/>
        </w:rPr>
        <w:t>library.</w:t>
      </w:r>
    </w:p>
    <w:p w14:paraId="3B4D6BAD" w14:textId="77777777" w:rsidR="00DC5AEB" w:rsidRDefault="006F41A9">
      <w:pPr>
        <w:pStyle w:val="ListParagraph"/>
        <w:numPr>
          <w:ilvl w:val="0"/>
          <w:numId w:val="2"/>
        </w:numPr>
        <w:tabs>
          <w:tab w:val="left" w:pos="1079"/>
        </w:tabs>
        <w:spacing w:before="0" w:line="259" w:lineRule="exact"/>
        <w:ind w:left="1079" w:hanging="359"/>
        <w:rPr>
          <w:rFonts w:ascii="Symbol" w:hAnsi="Symbol"/>
          <w:sz w:val="20"/>
        </w:rPr>
      </w:pPr>
      <w:r>
        <w:t>Technology</w:t>
      </w:r>
      <w:r>
        <w:rPr>
          <w:spacing w:val="-6"/>
        </w:rPr>
        <w:t xml:space="preserve"> </w:t>
      </w:r>
      <w:r>
        <w:t>requirements</w:t>
      </w:r>
      <w:r>
        <w:rPr>
          <w:spacing w:val="-4"/>
        </w:rPr>
        <w:t xml:space="preserve"> </w:t>
      </w:r>
      <w:r>
        <w:t>for</w:t>
      </w:r>
      <w:r>
        <w:rPr>
          <w:spacing w:val="-5"/>
        </w:rPr>
        <w:t xml:space="preserve"> </w:t>
      </w:r>
      <w:r>
        <w:t>courses</w:t>
      </w:r>
      <w:r>
        <w:rPr>
          <w:spacing w:val="-5"/>
        </w:rPr>
        <w:t xml:space="preserve"> </w:t>
      </w:r>
      <w:r>
        <w:t>with</w:t>
      </w:r>
      <w:r>
        <w:rPr>
          <w:spacing w:val="-5"/>
        </w:rPr>
        <w:t xml:space="preserve"> </w:t>
      </w:r>
      <w:r>
        <w:t>digital</w:t>
      </w:r>
      <w:r>
        <w:rPr>
          <w:spacing w:val="-5"/>
        </w:rPr>
        <w:t xml:space="preserve"> </w:t>
      </w:r>
      <w:r>
        <w:rPr>
          <w:spacing w:val="-2"/>
        </w:rPr>
        <w:t>materials:</w:t>
      </w:r>
    </w:p>
    <w:p w14:paraId="3B4D6BAE" w14:textId="77777777" w:rsidR="00DC5AEB" w:rsidRDefault="006F41A9">
      <w:pPr>
        <w:ind w:left="359" w:right="457"/>
      </w:pPr>
      <w:r>
        <w:t>This course has digital components.</w:t>
      </w:r>
      <w:r>
        <w:rPr>
          <w:spacing w:val="40"/>
        </w:rPr>
        <w:t xml:space="preserve"> </w:t>
      </w:r>
      <w:r>
        <w:t>To fully participate in this class, students will need internet access to reference content on the Canvas Learning Management System.</w:t>
      </w:r>
      <w:r>
        <w:rPr>
          <w:spacing w:val="40"/>
        </w:rPr>
        <w:t xml:space="preserve"> </w:t>
      </w:r>
      <w:r>
        <w:t>You need to have access to a computer with a webcam and microphone for your final project presentation. If circumstances change, you will be informed of other technical needs</w:t>
      </w:r>
      <w:r>
        <w:rPr>
          <w:spacing w:val="-1"/>
        </w:rPr>
        <w:t xml:space="preserve"> </w:t>
      </w:r>
      <w:r>
        <w:t>to</w:t>
      </w:r>
      <w:r>
        <w:rPr>
          <w:spacing w:val="-2"/>
        </w:rPr>
        <w:t xml:space="preserve"> </w:t>
      </w:r>
      <w:r>
        <w:t>access</w:t>
      </w:r>
      <w:r>
        <w:rPr>
          <w:spacing w:val="-1"/>
        </w:rPr>
        <w:t xml:space="preserve"> </w:t>
      </w:r>
      <w:r>
        <w:t>course</w:t>
      </w:r>
      <w:r>
        <w:rPr>
          <w:spacing w:val="-2"/>
        </w:rPr>
        <w:t xml:space="preserve"> </w:t>
      </w:r>
      <w:r>
        <w:t>content.</w:t>
      </w:r>
      <w:r>
        <w:rPr>
          <w:spacing w:val="40"/>
        </w:rPr>
        <w:t xml:space="preserve"> </w:t>
      </w:r>
      <w:r>
        <w:t>Information</w:t>
      </w:r>
      <w:r>
        <w:rPr>
          <w:spacing w:val="-4"/>
        </w:rPr>
        <w:t xml:space="preserve"> </w:t>
      </w:r>
      <w:r>
        <w:t>on</w:t>
      </w:r>
      <w:r>
        <w:rPr>
          <w:spacing w:val="-2"/>
        </w:rPr>
        <w:t xml:space="preserve"> </w:t>
      </w:r>
      <w:r>
        <w:t>how</w:t>
      </w:r>
      <w:r>
        <w:rPr>
          <w:spacing w:val="-4"/>
        </w:rPr>
        <w:t xml:space="preserve"> </w:t>
      </w:r>
      <w:r>
        <w:t>to</w:t>
      </w:r>
      <w:r>
        <w:rPr>
          <w:spacing w:val="-4"/>
        </w:rPr>
        <w:t xml:space="preserve"> </w:t>
      </w:r>
      <w:r>
        <w:t>be</w:t>
      </w:r>
      <w:r>
        <w:rPr>
          <w:spacing w:val="-2"/>
        </w:rPr>
        <w:t xml:space="preserve"> </w:t>
      </w:r>
      <w:r>
        <w:t>successful</w:t>
      </w:r>
      <w:r>
        <w:rPr>
          <w:spacing w:val="-2"/>
        </w:rPr>
        <w:t xml:space="preserve"> </w:t>
      </w:r>
      <w:r>
        <w:t>in</w:t>
      </w:r>
      <w:r>
        <w:rPr>
          <w:spacing w:val="-2"/>
        </w:rPr>
        <w:t xml:space="preserve"> </w:t>
      </w:r>
      <w:r>
        <w:t>a</w:t>
      </w:r>
      <w:r>
        <w:rPr>
          <w:spacing w:val="-2"/>
        </w:rPr>
        <w:t xml:space="preserve"> </w:t>
      </w:r>
      <w:r>
        <w:t>digital</w:t>
      </w:r>
      <w:r>
        <w:rPr>
          <w:spacing w:val="-2"/>
        </w:rPr>
        <w:t xml:space="preserve"> </w:t>
      </w:r>
      <w:r>
        <w:t>learning</w:t>
      </w:r>
      <w:r>
        <w:rPr>
          <w:spacing w:val="-2"/>
        </w:rPr>
        <w:t xml:space="preserve"> </w:t>
      </w:r>
      <w:r>
        <w:t>environment</w:t>
      </w:r>
      <w:r>
        <w:rPr>
          <w:spacing w:val="-2"/>
        </w:rPr>
        <w:t xml:space="preserve"> </w:t>
      </w:r>
      <w:r>
        <w:t>can</w:t>
      </w:r>
      <w:r>
        <w:rPr>
          <w:spacing w:val="-2"/>
        </w:rPr>
        <w:t xml:space="preserve"> </w:t>
      </w:r>
      <w:r>
        <w:t>be</w:t>
      </w:r>
      <w:r>
        <w:rPr>
          <w:spacing w:val="-4"/>
        </w:rPr>
        <w:t xml:space="preserve"> </w:t>
      </w:r>
      <w:r>
        <w:t xml:space="preserve">found at </w:t>
      </w:r>
      <w:hyperlink r:id="rId13">
        <w:r w:rsidR="00DC5AEB">
          <w:rPr>
            <w:color w:val="056D9F"/>
            <w:u w:val="single" w:color="056D9F"/>
          </w:rPr>
          <w:t>Learn AnywhereLinks to an external site.</w:t>
        </w:r>
      </w:hyperlink>
      <w:r>
        <w:rPr>
          <w:color w:val="056D9F"/>
        </w:rPr>
        <w:t xml:space="preserve"> </w:t>
      </w:r>
      <w:hyperlink r:id="rId14">
        <w:r w:rsidR="00DC5AEB">
          <w:t>(</w:t>
        </w:r>
        <w:r w:rsidR="00DC5AEB">
          <w:rPr>
            <w:color w:val="056D9F"/>
            <w:u w:val="single" w:color="056D9F"/>
          </w:rPr>
          <w:t>https://online.unt.edu/learn)Links to an external site.</w:t>
        </w:r>
        <w:r w:rsidR="00DC5AEB">
          <w:t>.</w:t>
        </w:r>
      </w:hyperlink>
    </w:p>
    <w:p w14:paraId="3B4D6BAF" w14:textId="77777777" w:rsidR="00DC5AEB" w:rsidRDefault="00DC5AEB">
      <w:pPr>
        <w:pStyle w:val="BodyText"/>
        <w:spacing w:before="31"/>
        <w:ind w:left="0"/>
        <w:rPr>
          <w:sz w:val="30"/>
        </w:rPr>
      </w:pPr>
    </w:p>
    <w:p w14:paraId="3B4D6BB0" w14:textId="77777777" w:rsidR="00DC5AEB" w:rsidRDefault="006F41A9">
      <w:pPr>
        <w:pStyle w:val="Heading3"/>
      </w:pPr>
      <w:bookmarkStart w:id="3" w:name="How_to_Succeed_in_this_Course"/>
      <w:bookmarkEnd w:id="3"/>
      <w:r>
        <w:rPr>
          <w:color w:val="297B52"/>
        </w:rPr>
        <w:t>How</w:t>
      </w:r>
      <w:r>
        <w:rPr>
          <w:color w:val="297B52"/>
          <w:spacing w:val="-2"/>
        </w:rPr>
        <w:t xml:space="preserve"> </w:t>
      </w:r>
      <w:r>
        <w:rPr>
          <w:color w:val="297B52"/>
        </w:rPr>
        <w:t>to</w:t>
      </w:r>
      <w:r>
        <w:rPr>
          <w:color w:val="297B52"/>
          <w:spacing w:val="-2"/>
        </w:rPr>
        <w:t xml:space="preserve"> </w:t>
      </w:r>
      <w:r>
        <w:rPr>
          <w:color w:val="297B52"/>
        </w:rPr>
        <w:t>Succeed</w:t>
      </w:r>
      <w:r>
        <w:rPr>
          <w:color w:val="297B52"/>
          <w:spacing w:val="-3"/>
        </w:rPr>
        <w:t xml:space="preserve"> </w:t>
      </w:r>
      <w:r>
        <w:rPr>
          <w:color w:val="297B52"/>
        </w:rPr>
        <w:t>in</w:t>
      </w:r>
      <w:r>
        <w:rPr>
          <w:color w:val="297B52"/>
          <w:spacing w:val="-5"/>
        </w:rPr>
        <w:t xml:space="preserve"> </w:t>
      </w:r>
      <w:r>
        <w:rPr>
          <w:color w:val="297B52"/>
        </w:rPr>
        <w:t>this</w:t>
      </w:r>
      <w:r>
        <w:rPr>
          <w:color w:val="297B52"/>
          <w:spacing w:val="-2"/>
        </w:rPr>
        <w:t xml:space="preserve"> Course</w:t>
      </w:r>
    </w:p>
    <w:p w14:paraId="3B4D6BB1" w14:textId="77777777" w:rsidR="00DC5AEB" w:rsidRDefault="006F41A9">
      <w:pPr>
        <w:pStyle w:val="Heading4"/>
        <w:spacing w:before="144"/>
      </w:pPr>
      <w:bookmarkStart w:id="4" w:name="Communication_throughout_the_semester"/>
      <w:bookmarkEnd w:id="4"/>
      <w:r>
        <w:rPr>
          <w:color w:val="297B52"/>
        </w:rPr>
        <w:t>Communication</w:t>
      </w:r>
      <w:r>
        <w:rPr>
          <w:color w:val="297B52"/>
          <w:spacing w:val="-6"/>
        </w:rPr>
        <w:t xml:space="preserve"> </w:t>
      </w:r>
      <w:r>
        <w:rPr>
          <w:color w:val="297B52"/>
        </w:rPr>
        <w:t>throughout</w:t>
      </w:r>
      <w:r>
        <w:rPr>
          <w:color w:val="297B52"/>
          <w:spacing w:val="-6"/>
        </w:rPr>
        <w:t xml:space="preserve"> </w:t>
      </w:r>
      <w:r>
        <w:rPr>
          <w:color w:val="297B52"/>
        </w:rPr>
        <w:t>the</w:t>
      </w:r>
      <w:r>
        <w:rPr>
          <w:color w:val="297B52"/>
          <w:spacing w:val="-5"/>
        </w:rPr>
        <w:t xml:space="preserve"> </w:t>
      </w:r>
      <w:r>
        <w:rPr>
          <w:color w:val="297B52"/>
          <w:spacing w:val="-2"/>
        </w:rPr>
        <w:t>semester</w:t>
      </w:r>
    </w:p>
    <w:p w14:paraId="3B4D6BB2" w14:textId="77777777" w:rsidR="00DC5AEB" w:rsidRDefault="006F41A9">
      <w:pPr>
        <w:spacing w:before="147"/>
        <w:ind w:left="360" w:right="457"/>
      </w:pPr>
      <w:r>
        <w:t>Communication is key in this course. It's your compass for navigating the material and making the most of your learning</w:t>
      </w:r>
      <w:r>
        <w:rPr>
          <w:spacing w:val="-2"/>
        </w:rPr>
        <w:t xml:space="preserve"> </w:t>
      </w:r>
      <w:r>
        <w:t>adventure.</w:t>
      </w:r>
      <w:r>
        <w:rPr>
          <w:spacing w:val="-2"/>
        </w:rPr>
        <w:t xml:space="preserve"> </w:t>
      </w:r>
      <w:r>
        <w:t>When</w:t>
      </w:r>
      <w:r>
        <w:rPr>
          <w:spacing w:val="-1"/>
        </w:rPr>
        <w:t xml:space="preserve"> </w:t>
      </w:r>
      <w:r>
        <w:t>you</w:t>
      </w:r>
      <w:r>
        <w:rPr>
          <w:spacing w:val="-1"/>
        </w:rPr>
        <w:t xml:space="preserve"> </w:t>
      </w:r>
      <w:r>
        <w:t>email,</w:t>
      </w:r>
      <w:r>
        <w:rPr>
          <w:spacing w:val="-2"/>
        </w:rPr>
        <w:t xml:space="preserve"> </w:t>
      </w:r>
      <w:r>
        <w:t>make</w:t>
      </w:r>
      <w:r>
        <w:rPr>
          <w:spacing w:val="-2"/>
        </w:rPr>
        <w:t xml:space="preserve"> </w:t>
      </w:r>
      <w:r>
        <w:t>my</w:t>
      </w:r>
      <w:r>
        <w:rPr>
          <w:spacing w:val="-2"/>
        </w:rPr>
        <w:t xml:space="preserve"> </w:t>
      </w:r>
      <w:r>
        <w:t>life</w:t>
      </w:r>
      <w:r>
        <w:rPr>
          <w:spacing w:val="-2"/>
        </w:rPr>
        <w:t xml:space="preserve"> </w:t>
      </w:r>
      <w:r>
        <w:t>easier</w:t>
      </w:r>
      <w:r>
        <w:rPr>
          <w:spacing w:val="-3"/>
        </w:rPr>
        <w:t xml:space="preserve"> </w:t>
      </w:r>
      <w:r>
        <w:t>by</w:t>
      </w:r>
      <w:r>
        <w:rPr>
          <w:spacing w:val="-2"/>
        </w:rPr>
        <w:t xml:space="preserve"> </w:t>
      </w:r>
      <w:r>
        <w:t>popping</w:t>
      </w:r>
      <w:r>
        <w:rPr>
          <w:spacing w:val="-4"/>
        </w:rPr>
        <w:t xml:space="preserve"> </w:t>
      </w:r>
      <w:r>
        <w:t>the</w:t>
      </w:r>
      <w:r>
        <w:rPr>
          <w:spacing w:val="-2"/>
        </w:rPr>
        <w:t xml:space="preserve"> </w:t>
      </w:r>
      <w:r>
        <w:t>course</w:t>
      </w:r>
      <w:r>
        <w:rPr>
          <w:spacing w:val="-2"/>
        </w:rPr>
        <w:t xml:space="preserve"> </w:t>
      </w:r>
      <w:r>
        <w:t>title</w:t>
      </w:r>
      <w:r>
        <w:rPr>
          <w:spacing w:val="-2"/>
        </w:rPr>
        <w:t xml:space="preserve"> </w:t>
      </w:r>
      <w:r>
        <w:t>in</w:t>
      </w:r>
      <w:r>
        <w:rPr>
          <w:spacing w:val="-1"/>
        </w:rPr>
        <w:t xml:space="preserve"> </w:t>
      </w:r>
      <w:r>
        <w:t>the</w:t>
      </w:r>
      <w:r>
        <w:rPr>
          <w:spacing w:val="-2"/>
        </w:rPr>
        <w:t xml:space="preserve"> </w:t>
      </w:r>
      <w:r>
        <w:t>subject</w:t>
      </w:r>
      <w:r>
        <w:rPr>
          <w:spacing w:val="-1"/>
        </w:rPr>
        <w:t xml:space="preserve"> </w:t>
      </w:r>
      <w:r>
        <w:t>(I've</w:t>
      </w:r>
      <w:r>
        <w:rPr>
          <w:spacing w:val="-2"/>
        </w:rPr>
        <w:t xml:space="preserve"> </w:t>
      </w:r>
      <w:r>
        <w:t>got</w:t>
      </w:r>
      <w:r>
        <w:rPr>
          <w:spacing w:val="-1"/>
        </w:rPr>
        <w:t xml:space="preserve"> </w:t>
      </w:r>
      <w:r>
        <w:t>quite</w:t>
      </w:r>
      <w:r>
        <w:rPr>
          <w:spacing w:val="-4"/>
        </w:rPr>
        <w:t xml:space="preserve"> </w:t>
      </w:r>
      <w:r>
        <w:t>a crowd with 200+</w:t>
      </w:r>
      <w:r>
        <w:rPr>
          <w:spacing w:val="-3"/>
        </w:rPr>
        <w:t xml:space="preserve"> </w:t>
      </w:r>
      <w:r>
        <w:t>students!).</w:t>
      </w:r>
      <w:r>
        <w:rPr>
          <w:spacing w:val="-3"/>
        </w:rPr>
        <w:t xml:space="preserve"> </w:t>
      </w:r>
      <w:r>
        <w:t>And speaking</w:t>
      </w:r>
      <w:r>
        <w:rPr>
          <w:spacing w:val="-1"/>
        </w:rPr>
        <w:t xml:space="preserve"> </w:t>
      </w:r>
      <w:r>
        <w:t>of email,</w:t>
      </w:r>
      <w:r>
        <w:rPr>
          <w:spacing w:val="-1"/>
        </w:rPr>
        <w:t xml:space="preserve"> </w:t>
      </w:r>
      <w:r>
        <w:t>let's</w:t>
      </w:r>
      <w:r>
        <w:rPr>
          <w:spacing w:val="-2"/>
        </w:rPr>
        <w:t xml:space="preserve"> </w:t>
      </w:r>
      <w:r>
        <w:t>keep it friendly</w:t>
      </w:r>
      <w:r>
        <w:rPr>
          <w:spacing w:val="-1"/>
        </w:rPr>
        <w:t xml:space="preserve"> </w:t>
      </w:r>
      <w:r>
        <w:t>and</w:t>
      </w:r>
      <w:r>
        <w:rPr>
          <w:spacing w:val="-3"/>
        </w:rPr>
        <w:t xml:space="preserve"> </w:t>
      </w:r>
      <w:r>
        <w:t>pro</w:t>
      </w:r>
      <w:r>
        <w:rPr>
          <w:spacing w:val="-3"/>
        </w:rPr>
        <w:t xml:space="preserve"> </w:t>
      </w:r>
      <w:r>
        <w:t>– yet courteous and professional tone. A quick tip:</w:t>
      </w:r>
      <w:r>
        <w:rPr>
          <w:spacing w:val="-2"/>
        </w:rPr>
        <w:t xml:space="preserve"> </w:t>
      </w:r>
      <w:r>
        <w:t>swap out "hey" for a simple "hello." For quick updates and important stuff,</w:t>
      </w:r>
      <w:r>
        <w:rPr>
          <w:spacing w:val="-2"/>
        </w:rPr>
        <w:t xml:space="preserve"> </w:t>
      </w:r>
      <w:r>
        <w:t>I'll be using Canvas announcements, so keep an eye out.</w:t>
      </w:r>
    </w:p>
    <w:p w14:paraId="3B4D6BB3" w14:textId="77777777" w:rsidR="00DC5AEB" w:rsidRDefault="00DC5AEB">
      <w:pPr>
        <w:pStyle w:val="BodyText"/>
        <w:spacing w:before="1"/>
        <w:ind w:left="0"/>
        <w:rPr>
          <w:sz w:val="22"/>
        </w:rPr>
      </w:pPr>
    </w:p>
    <w:p w14:paraId="3B4D6BB4" w14:textId="77777777" w:rsidR="00DC5AEB" w:rsidRDefault="006F41A9">
      <w:pPr>
        <w:ind w:left="359"/>
      </w:pPr>
      <w:r>
        <w:t>Got</w:t>
      </w:r>
      <w:r>
        <w:rPr>
          <w:spacing w:val="-1"/>
        </w:rPr>
        <w:t xml:space="preserve"> </w:t>
      </w:r>
      <w:r>
        <w:t>questions or</w:t>
      </w:r>
      <w:r>
        <w:rPr>
          <w:spacing w:val="-1"/>
        </w:rPr>
        <w:t xml:space="preserve"> </w:t>
      </w:r>
      <w:r>
        <w:t>thoughts?</w:t>
      </w:r>
      <w:r>
        <w:rPr>
          <w:spacing w:val="-3"/>
        </w:rPr>
        <w:t xml:space="preserve"> </w:t>
      </w:r>
      <w:r>
        <w:t>I've</w:t>
      </w:r>
      <w:r>
        <w:rPr>
          <w:spacing w:val="-2"/>
        </w:rPr>
        <w:t xml:space="preserve"> </w:t>
      </w:r>
      <w:r>
        <w:t>got</w:t>
      </w:r>
      <w:r>
        <w:rPr>
          <w:spacing w:val="-1"/>
        </w:rPr>
        <w:t xml:space="preserve"> </w:t>
      </w:r>
      <w:r>
        <w:t>your</w:t>
      </w:r>
      <w:r>
        <w:rPr>
          <w:spacing w:val="-3"/>
        </w:rPr>
        <w:t xml:space="preserve"> </w:t>
      </w:r>
      <w:r>
        <w:t>back,</w:t>
      </w:r>
      <w:r>
        <w:rPr>
          <w:spacing w:val="-2"/>
        </w:rPr>
        <w:t xml:space="preserve"> </w:t>
      </w:r>
      <w:r>
        <w:t>aiming</w:t>
      </w:r>
      <w:r>
        <w:rPr>
          <w:spacing w:val="-2"/>
        </w:rPr>
        <w:t xml:space="preserve"> </w:t>
      </w:r>
      <w:r>
        <w:t>to</w:t>
      </w:r>
      <w:r>
        <w:rPr>
          <w:spacing w:val="-4"/>
        </w:rPr>
        <w:t xml:space="preserve"> </w:t>
      </w:r>
      <w:r>
        <w:t>reply</w:t>
      </w:r>
      <w:r>
        <w:rPr>
          <w:spacing w:val="-2"/>
        </w:rPr>
        <w:t xml:space="preserve"> </w:t>
      </w:r>
      <w:r>
        <w:t>within</w:t>
      </w:r>
      <w:r>
        <w:rPr>
          <w:spacing w:val="-1"/>
        </w:rPr>
        <w:t xml:space="preserve"> </w:t>
      </w:r>
      <w:r>
        <w:t>24</w:t>
      </w:r>
      <w:r>
        <w:rPr>
          <w:spacing w:val="-4"/>
        </w:rPr>
        <w:t xml:space="preserve"> </w:t>
      </w:r>
      <w:r>
        <w:t>hours on</w:t>
      </w:r>
      <w:r>
        <w:rPr>
          <w:spacing w:val="-1"/>
        </w:rPr>
        <w:t xml:space="preserve"> </w:t>
      </w:r>
      <w:r>
        <w:t>weekdays.</w:t>
      </w:r>
      <w:r>
        <w:rPr>
          <w:spacing w:val="-2"/>
        </w:rPr>
        <w:t xml:space="preserve"> </w:t>
      </w:r>
      <w:r>
        <w:t>Just</w:t>
      </w:r>
      <w:r>
        <w:rPr>
          <w:spacing w:val="-1"/>
        </w:rPr>
        <w:t xml:space="preserve"> </w:t>
      </w:r>
      <w:r>
        <w:t>a</w:t>
      </w:r>
      <w:r>
        <w:rPr>
          <w:spacing w:val="-2"/>
        </w:rPr>
        <w:t xml:space="preserve"> </w:t>
      </w:r>
      <w:r>
        <w:t>heads-up:</w:t>
      </w:r>
      <w:r>
        <w:rPr>
          <w:spacing w:val="-2"/>
        </w:rPr>
        <w:t xml:space="preserve"> </w:t>
      </w:r>
      <w:r>
        <w:t>I</w:t>
      </w:r>
      <w:r>
        <w:rPr>
          <w:spacing w:val="-3"/>
        </w:rPr>
        <w:t xml:space="preserve"> </w:t>
      </w:r>
      <w:r>
        <w:t>take weekends</w:t>
      </w:r>
      <w:r>
        <w:rPr>
          <w:spacing w:val="-4"/>
        </w:rPr>
        <w:t xml:space="preserve"> </w:t>
      </w:r>
      <w:r>
        <w:t>to</w:t>
      </w:r>
      <w:r>
        <w:rPr>
          <w:spacing w:val="-1"/>
        </w:rPr>
        <w:t xml:space="preserve"> </w:t>
      </w:r>
      <w:r>
        <w:t>recharge,</w:t>
      </w:r>
      <w:r>
        <w:rPr>
          <w:spacing w:val="-5"/>
        </w:rPr>
        <w:t xml:space="preserve"> </w:t>
      </w:r>
      <w:r>
        <w:t>so</w:t>
      </w:r>
      <w:r>
        <w:rPr>
          <w:spacing w:val="-5"/>
        </w:rPr>
        <w:t xml:space="preserve"> </w:t>
      </w:r>
      <w:r>
        <w:t>Monday's</w:t>
      </w:r>
      <w:r>
        <w:rPr>
          <w:spacing w:val="-1"/>
        </w:rPr>
        <w:t xml:space="preserve"> </w:t>
      </w:r>
      <w:r>
        <w:t>the</w:t>
      </w:r>
      <w:r>
        <w:rPr>
          <w:spacing w:val="-3"/>
        </w:rPr>
        <w:t xml:space="preserve"> </w:t>
      </w:r>
      <w:r>
        <w:t>day</w:t>
      </w:r>
      <w:r>
        <w:rPr>
          <w:spacing w:val="-3"/>
        </w:rPr>
        <w:t xml:space="preserve"> </w:t>
      </w:r>
      <w:r>
        <w:t>for</w:t>
      </w:r>
      <w:r>
        <w:rPr>
          <w:spacing w:val="-2"/>
        </w:rPr>
        <w:t xml:space="preserve"> </w:t>
      </w:r>
      <w:r>
        <w:t>my</w:t>
      </w:r>
      <w:r>
        <w:rPr>
          <w:spacing w:val="-5"/>
        </w:rPr>
        <w:t xml:space="preserve"> </w:t>
      </w:r>
      <w:r>
        <w:t>responses.</w:t>
      </w:r>
      <w:r>
        <w:rPr>
          <w:spacing w:val="-5"/>
        </w:rPr>
        <w:t xml:space="preserve"> </w:t>
      </w:r>
      <w:r>
        <w:t>Feel</w:t>
      </w:r>
      <w:r>
        <w:rPr>
          <w:spacing w:val="-2"/>
        </w:rPr>
        <w:t xml:space="preserve"> </w:t>
      </w:r>
      <w:r>
        <w:t>free</w:t>
      </w:r>
      <w:r>
        <w:rPr>
          <w:spacing w:val="-3"/>
        </w:rPr>
        <w:t xml:space="preserve"> </w:t>
      </w:r>
      <w:r>
        <w:t>to</w:t>
      </w:r>
      <w:r>
        <w:rPr>
          <w:spacing w:val="-2"/>
        </w:rPr>
        <w:t xml:space="preserve"> </w:t>
      </w:r>
      <w:r>
        <w:t>reach</w:t>
      </w:r>
      <w:r>
        <w:rPr>
          <w:spacing w:val="-2"/>
        </w:rPr>
        <w:t xml:space="preserve"> </w:t>
      </w:r>
      <w:r>
        <w:t>out</w:t>
      </w:r>
      <w:r>
        <w:rPr>
          <w:spacing w:val="-4"/>
        </w:rPr>
        <w:t xml:space="preserve"> </w:t>
      </w:r>
      <w:r>
        <w:t>via</w:t>
      </w:r>
      <w:r>
        <w:rPr>
          <w:spacing w:val="-3"/>
        </w:rPr>
        <w:t xml:space="preserve"> </w:t>
      </w:r>
      <w:r>
        <w:t>email</w:t>
      </w:r>
      <w:r>
        <w:rPr>
          <w:spacing w:val="-2"/>
        </w:rPr>
        <w:t xml:space="preserve"> </w:t>
      </w:r>
      <w:r>
        <w:t>or</w:t>
      </w:r>
      <w:r>
        <w:rPr>
          <w:spacing w:val="-2"/>
        </w:rPr>
        <w:t xml:space="preserve"> </w:t>
      </w:r>
      <w:r>
        <w:t>drop</w:t>
      </w:r>
      <w:r>
        <w:rPr>
          <w:spacing w:val="-2"/>
        </w:rPr>
        <w:t xml:space="preserve"> </w:t>
      </w:r>
      <w:r>
        <w:t>by</w:t>
      </w:r>
      <w:r>
        <w:rPr>
          <w:spacing w:val="-3"/>
        </w:rPr>
        <w:t xml:space="preserve"> </w:t>
      </w:r>
      <w:r>
        <w:t>during</w:t>
      </w:r>
      <w:r>
        <w:rPr>
          <w:spacing w:val="-4"/>
        </w:rPr>
        <w:t xml:space="preserve"> </w:t>
      </w:r>
      <w:r>
        <w:rPr>
          <w:spacing w:val="-5"/>
        </w:rPr>
        <w:t>my</w:t>
      </w:r>
    </w:p>
    <w:p w14:paraId="3B4D6BB5" w14:textId="77777777" w:rsidR="00DC5AEB" w:rsidRDefault="00DC5AEB">
      <w:pPr>
        <w:sectPr w:rsidR="00DC5AEB">
          <w:pgSz w:w="12240" w:h="15840"/>
          <w:pgMar w:top="1000" w:right="720" w:bottom="1200" w:left="720" w:header="0" w:footer="996" w:gutter="0"/>
          <w:cols w:space="720"/>
        </w:sectPr>
      </w:pPr>
    </w:p>
    <w:p w14:paraId="3B4D6BB6" w14:textId="77777777" w:rsidR="00DC5AEB" w:rsidRDefault="006F41A9">
      <w:pPr>
        <w:spacing w:before="80"/>
        <w:ind w:left="359" w:right="457"/>
      </w:pPr>
      <w:r>
        <w:lastRenderedPageBreak/>
        <w:t>office hours to connect. Just a heads-up, when things get bustling, my inbox tends to fill up. If you don't receive a response</w:t>
      </w:r>
      <w:r>
        <w:rPr>
          <w:spacing w:val="-3"/>
        </w:rPr>
        <w:t xml:space="preserve"> </w:t>
      </w:r>
      <w:r>
        <w:t>within</w:t>
      </w:r>
      <w:r>
        <w:rPr>
          <w:spacing w:val="-2"/>
        </w:rPr>
        <w:t xml:space="preserve"> </w:t>
      </w:r>
      <w:r>
        <w:t>one</w:t>
      </w:r>
      <w:r>
        <w:rPr>
          <w:spacing w:val="-3"/>
        </w:rPr>
        <w:t xml:space="preserve"> </w:t>
      </w:r>
      <w:r>
        <w:t>business</w:t>
      </w:r>
      <w:r>
        <w:rPr>
          <w:spacing w:val="-1"/>
        </w:rPr>
        <w:t xml:space="preserve"> </w:t>
      </w:r>
      <w:r>
        <w:t>day,</w:t>
      </w:r>
      <w:r>
        <w:rPr>
          <w:spacing w:val="-3"/>
        </w:rPr>
        <w:t xml:space="preserve"> </w:t>
      </w:r>
      <w:r>
        <w:t>feel</w:t>
      </w:r>
      <w:r>
        <w:rPr>
          <w:spacing w:val="-2"/>
        </w:rPr>
        <w:t xml:space="preserve"> </w:t>
      </w:r>
      <w:r>
        <w:t>free</w:t>
      </w:r>
      <w:r>
        <w:rPr>
          <w:spacing w:val="-3"/>
        </w:rPr>
        <w:t xml:space="preserve"> </w:t>
      </w:r>
      <w:r>
        <w:t>to</w:t>
      </w:r>
      <w:r>
        <w:rPr>
          <w:spacing w:val="-2"/>
        </w:rPr>
        <w:t xml:space="preserve"> </w:t>
      </w:r>
      <w:r>
        <w:t>send</w:t>
      </w:r>
      <w:r>
        <w:rPr>
          <w:spacing w:val="-5"/>
        </w:rPr>
        <w:t xml:space="preserve"> </w:t>
      </w:r>
      <w:r>
        <w:t>a</w:t>
      </w:r>
      <w:r>
        <w:rPr>
          <w:spacing w:val="-3"/>
        </w:rPr>
        <w:t xml:space="preserve"> </w:t>
      </w:r>
      <w:r>
        <w:t>follow-up</w:t>
      </w:r>
      <w:r>
        <w:rPr>
          <w:spacing w:val="-2"/>
        </w:rPr>
        <w:t xml:space="preserve"> </w:t>
      </w:r>
      <w:r>
        <w:t>email</w:t>
      </w:r>
      <w:r>
        <w:rPr>
          <w:spacing w:val="-3"/>
        </w:rPr>
        <w:t xml:space="preserve"> </w:t>
      </w:r>
      <w:r>
        <w:t>–</w:t>
      </w:r>
      <w:r>
        <w:rPr>
          <w:spacing w:val="-2"/>
        </w:rPr>
        <w:t xml:space="preserve"> </w:t>
      </w:r>
      <w:r>
        <w:t>a</w:t>
      </w:r>
      <w:r>
        <w:rPr>
          <w:spacing w:val="-3"/>
        </w:rPr>
        <w:t xml:space="preserve"> </w:t>
      </w:r>
      <w:r>
        <w:t>friendly</w:t>
      </w:r>
      <w:r>
        <w:rPr>
          <w:spacing w:val="-3"/>
        </w:rPr>
        <w:t xml:space="preserve"> </w:t>
      </w:r>
      <w:r>
        <w:t>reminder</w:t>
      </w:r>
      <w:r>
        <w:rPr>
          <w:spacing w:val="-2"/>
        </w:rPr>
        <w:t xml:space="preserve"> </w:t>
      </w:r>
      <w:r>
        <w:t>is</w:t>
      </w:r>
      <w:r>
        <w:rPr>
          <w:spacing w:val="-1"/>
        </w:rPr>
        <w:t xml:space="preserve"> </w:t>
      </w:r>
      <w:r>
        <w:t>always</w:t>
      </w:r>
      <w:r>
        <w:rPr>
          <w:spacing w:val="-1"/>
        </w:rPr>
        <w:t xml:space="preserve"> </w:t>
      </w:r>
      <w:r>
        <w:t>welcomed.</w:t>
      </w:r>
      <w:r>
        <w:rPr>
          <w:spacing w:val="-5"/>
        </w:rPr>
        <w:t xml:space="preserve"> </w:t>
      </w:r>
      <w:r>
        <w:t>Let's keep the conversation going and ensure your questions find their answers!</w:t>
      </w:r>
    </w:p>
    <w:p w14:paraId="3B4D6BB7" w14:textId="77777777" w:rsidR="00DC5AEB" w:rsidRDefault="006F41A9">
      <w:pPr>
        <w:spacing w:line="242" w:lineRule="auto"/>
        <w:ind w:left="359"/>
      </w:pPr>
      <w:r>
        <w:t>For</w:t>
      </w:r>
      <w:r>
        <w:rPr>
          <w:spacing w:val="-4"/>
        </w:rPr>
        <w:t xml:space="preserve"> </w:t>
      </w:r>
      <w:r>
        <w:t>further</w:t>
      </w:r>
      <w:r>
        <w:rPr>
          <w:spacing w:val="-2"/>
        </w:rPr>
        <w:t xml:space="preserve"> </w:t>
      </w:r>
      <w:r>
        <w:t>information</w:t>
      </w:r>
      <w:r>
        <w:rPr>
          <w:spacing w:val="-2"/>
        </w:rPr>
        <w:t xml:space="preserve"> </w:t>
      </w:r>
      <w:r>
        <w:t>on</w:t>
      </w:r>
      <w:r>
        <w:rPr>
          <w:spacing w:val="-5"/>
        </w:rPr>
        <w:t xml:space="preserve"> </w:t>
      </w:r>
      <w:r>
        <w:t>online</w:t>
      </w:r>
      <w:r>
        <w:rPr>
          <w:spacing w:val="-3"/>
        </w:rPr>
        <w:t xml:space="preserve"> </w:t>
      </w:r>
      <w:r>
        <w:t>communication</w:t>
      </w:r>
      <w:r>
        <w:rPr>
          <w:spacing w:val="-2"/>
        </w:rPr>
        <w:t xml:space="preserve"> </w:t>
      </w:r>
      <w:r>
        <w:t>guidelines</w:t>
      </w:r>
      <w:r>
        <w:rPr>
          <w:spacing w:val="-1"/>
        </w:rPr>
        <w:t xml:space="preserve"> </w:t>
      </w:r>
      <w:r>
        <w:t>please</w:t>
      </w:r>
      <w:r>
        <w:rPr>
          <w:spacing w:val="-3"/>
        </w:rPr>
        <w:t xml:space="preserve"> </w:t>
      </w:r>
      <w:r>
        <w:t>visit</w:t>
      </w:r>
      <w:r>
        <w:rPr>
          <w:spacing w:val="-2"/>
        </w:rPr>
        <w:t xml:space="preserve"> </w:t>
      </w:r>
      <w:r>
        <w:t>Online</w:t>
      </w:r>
      <w:r>
        <w:rPr>
          <w:spacing w:val="-3"/>
        </w:rPr>
        <w:t xml:space="preserve"> </w:t>
      </w:r>
      <w:r>
        <w:t>Communication</w:t>
      </w:r>
      <w:r>
        <w:rPr>
          <w:spacing w:val="-5"/>
        </w:rPr>
        <w:t xml:space="preserve"> </w:t>
      </w:r>
      <w:r>
        <w:t>Tips</w:t>
      </w:r>
      <w:r>
        <w:rPr>
          <w:spacing w:val="-1"/>
        </w:rPr>
        <w:t xml:space="preserve"> </w:t>
      </w:r>
      <w:r>
        <w:t>|</w:t>
      </w:r>
      <w:r>
        <w:rPr>
          <w:spacing w:val="-2"/>
        </w:rPr>
        <w:t xml:space="preserve"> </w:t>
      </w:r>
      <w:r>
        <w:t>Center</w:t>
      </w:r>
      <w:r>
        <w:rPr>
          <w:spacing w:val="-6"/>
        </w:rPr>
        <w:t xml:space="preserve"> </w:t>
      </w:r>
      <w:r>
        <w:t>for Learning Experimentation, Application, and Research (unt.edu)</w:t>
      </w:r>
    </w:p>
    <w:p w14:paraId="3B4D6BB8" w14:textId="0CA3B501" w:rsidR="00DC5AEB" w:rsidRDefault="006F41A9">
      <w:pPr>
        <w:spacing w:before="243"/>
        <w:ind w:left="359" w:right="394"/>
      </w:pPr>
      <w:r>
        <w:t>On</w:t>
      </w:r>
      <w:r>
        <w:rPr>
          <w:spacing w:val="-2"/>
        </w:rPr>
        <w:t xml:space="preserve"> </w:t>
      </w:r>
      <w:r>
        <w:t>Videos:</w:t>
      </w:r>
      <w:r>
        <w:rPr>
          <w:spacing w:val="-5"/>
        </w:rPr>
        <w:t xml:space="preserve"> </w:t>
      </w:r>
      <w:r>
        <w:t>I</w:t>
      </w:r>
      <w:r>
        <w:rPr>
          <w:spacing w:val="-4"/>
        </w:rPr>
        <w:t xml:space="preserve"> </w:t>
      </w:r>
      <w:r>
        <w:t>strongly</w:t>
      </w:r>
      <w:r>
        <w:rPr>
          <w:spacing w:val="-3"/>
        </w:rPr>
        <w:t xml:space="preserve"> </w:t>
      </w:r>
      <w:r>
        <w:t>encourage</w:t>
      </w:r>
      <w:r>
        <w:rPr>
          <w:spacing w:val="-3"/>
        </w:rPr>
        <w:t xml:space="preserve"> </w:t>
      </w:r>
      <w:r>
        <w:t>you</w:t>
      </w:r>
      <w:r>
        <w:rPr>
          <w:spacing w:val="-2"/>
        </w:rPr>
        <w:t xml:space="preserve"> </w:t>
      </w:r>
      <w:r>
        <w:t>to</w:t>
      </w:r>
      <w:r>
        <w:rPr>
          <w:spacing w:val="-2"/>
        </w:rPr>
        <w:t xml:space="preserve"> </w:t>
      </w:r>
      <w:r>
        <w:t>comment</w:t>
      </w:r>
      <w:r>
        <w:rPr>
          <w:spacing w:val="-2"/>
        </w:rPr>
        <w:t xml:space="preserve"> </w:t>
      </w:r>
      <w:r>
        <w:t>on</w:t>
      </w:r>
      <w:r>
        <w:rPr>
          <w:spacing w:val="-2"/>
        </w:rPr>
        <w:t xml:space="preserve"> </w:t>
      </w:r>
      <w:r>
        <w:t>any</w:t>
      </w:r>
      <w:r>
        <w:rPr>
          <w:spacing w:val="-5"/>
        </w:rPr>
        <w:t xml:space="preserve"> </w:t>
      </w:r>
      <w:r>
        <w:t>questions</w:t>
      </w:r>
      <w:r>
        <w:rPr>
          <w:spacing w:val="-1"/>
        </w:rPr>
        <w:t xml:space="preserve"> </w:t>
      </w:r>
      <w:r>
        <w:t>you</w:t>
      </w:r>
      <w:r>
        <w:rPr>
          <w:spacing w:val="-2"/>
        </w:rPr>
        <w:t xml:space="preserve"> </w:t>
      </w:r>
      <w:r>
        <w:t>have</w:t>
      </w:r>
      <w:r>
        <w:rPr>
          <w:spacing w:val="-3"/>
        </w:rPr>
        <w:t xml:space="preserve"> </w:t>
      </w:r>
      <w:r>
        <w:t>after</w:t>
      </w:r>
      <w:r>
        <w:rPr>
          <w:spacing w:val="-2"/>
        </w:rPr>
        <w:t xml:space="preserve"> </w:t>
      </w:r>
      <w:r>
        <w:t>watching</w:t>
      </w:r>
      <w:r>
        <w:rPr>
          <w:spacing w:val="-3"/>
        </w:rPr>
        <w:t xml:space="preserve"> </w:t>
      </w:r>
      <w:r>
        <w:t>lecture</w:t>
      </w:r>
      <w:r>
        <w:rPr>
          <w:spacing w:val="-3"/>
        </w:rPr>
        <w:t xml:space="preserve"> </w:t>
      </w:r>
      <w:r>
        <w:t>videos</w:t>
      </w:r>
      <w:r>
        <w:rPr>
          <w:spacing w:val="-1"/>
        </w:rPr>
        <w:t xml:space="preserve"> </w:t>
      </w:r>
      <w:r>
        <w:t>on</w:t>
      </w:r>
      <w:r>
        <w:rPr>
          <w:spacing w:val="-2"/>
        </w:rPr>
        <w:t xml:space="preserve"> </w:t>
      </w:r>
      <w:r>
        <w:t xml:space="preserve">Canvas. I will provide answers to your comments </w:t>
      </w:r>
      <w:r w:rsidR="00636B71">
        <w:t>and in</w:t>
      </w:r>
      <w:r>
        <w:t xml:space="preserve"> this way the entire class can benefit from the interaction.</w:t>
      </w:r>
    </w:p>
    <w:p w14:paraId="3B4D6BB9" w14:textId="77777777" w:rsidR="00DC5AEB" w:rsidRDefault="006F41A9">
      <w:pPr>
        <w:spacing w:before="247"/>
        <w:ind w:left="359" w:right="612"/>
        <w:jc w:val="both"/>
      </w:pPr>
      <w:r>
        <w:t>If you have</w:t>
      </w:r>
      <w:r>
        <w:rPr>
          <w:spacing w:val="-1"/>
        </w:rPr>
        <w:t xml:space="preserve"> </w:t>
      </w:r>
      <w:r>
        <w:t>a</w:t>
      </w:r>
      <w:r>
        <w:rPr>
          <w:spacing w:val="-1"/>
        </w:rPr>
        <w:t xml:space="preserve"> </w:t>
      </w:r>
      <w:r>
        <w:t>private</w:t>
      </w:r>
      <w:r>
        <w:rPr>
          <w:spacing w:val="-1"/>
        </w:rPr>
        <w:t xml:space="preserve"> </w:t>
      </w:r>
      <w:r>
        <w:t>question,</w:t>
      </w:r>
      <w:r>
        <w:rPr>
          <w:spacing w:val="-1"/>
        </w:rPr>
        <w:t xml:space="preserve"> </w:t>
      </w:r>
      <w:r>
        <w:t>please</w:t>
      </w:r>
      <w:r>
        <w:rPr>
          <w:spacing w:val="-1"/>
        </w:rPr>
        <w:t xml:space="preserve"> </w:t>
      </w:r>
      <w:r>
        <w:t>contact me</w:t>
      </w:r>
      <w:r>
        <w:rPr>
          <w:spacing w:val="-1"/>
        </w:rPr>
        <w:t xml:space="preserve"> </w:t>
      </w:r>
      <w:r>
        <w:t>via</w:t>
      </w:r>
      <w:r>
        <w:rPr>
          <w:spacing w:val="-1"/>
        </w:rPr>
        <w:t xml:space="preserve"> </w:t>
      </w:r>
      <w:r>
        <w:t>email</w:t>
      </w:r>
      <w:r>
        <w:rPr>
          <w:spacing w:val="-1"/>
        </w:rPr>
        <w:t xml:space="preserve"> </w:t>
      </w:r>
      <w:r>
        <w:t>and I will</w:t>
      </w:r>
      <w:r>
        <w:rPr>
          <w:spacing w:val="-1"/>
        </w:rPr>
        <w:t xml:space="preserve"> </w:t>
      </w:r>
      <w:r>
        <w:t>respond within 24</w:t>
      </w:r>
      <w:r>
        <w:rPr>
          <w:spacing w:val="-1"/>
        </w:rPr>
        <w:t xml:space="preserve"> </w:t>
      </w:r>
      <w:r>
        <w:t>hours on weekdays (usually sooner).</w:t>
      </w:r>
      <w:r>
        <w:rPr>
          <w:spacing w:val="-2"/>
        </w:rPr>
        <w:t xml:space="preserve"> </w:t>
      </w:r>
      <w:r>
        <w:t>Please</w:t>
      </w:r>
      <w:r>
        <w:rPr>
          <w:spacing w:val="-2"/>
        </w:rPr>
        <w:t xml:space="preserve"> </w:t>
      </w:r>
      <w:r>
        <w:t>do</w:t>
      </w:r>
      <w:r>
        <w:rPr>
          <w:spacing w:val="-1"/>
        </w:rPr>
        <w:t xml:space="preserve"> </w:t>
      </w:r>
      <w:r>
        <w:t>not</w:t>
      </w:r>
      <w:r>
        <w:rPr>
          <w:spacing w:val="-3"/>
        </w:rPr>
        <w:t xml:space="preserve"> </w:t>
      </w:r>
      <w:r>
        <w:t>expect</w:t>
      </w:r>
      <w:r>
        <w:rPr>
          <w:spacing w:val="-1"/>
        </w:rPr>
        <w:t xml:space="preserve"> </w:t>
      </w:r>
      <w:r>
        <w:t>a</w:t>
      </w:r>
      <w:r>
        <w:rPr>
          <w:spacing w:val="-2"/>
        </w:rPr>
        <w:t xml:space="preserve"> </w:t>
      </w:r>
      <w:r>
        <w:t>response</w:t>
      </w:r>
      <w:r>
        <w:rPr>
          <w:spacing w:val="-2"/>
        </w:rPr>
        <w:t xml:space="preserve"> </w:t>
      </w:r>
      <w:r>
        <w:t>over</w:t>
      </w:r>
      <w:r>
        <w:rPr>
          <w:spacing w:val="-1"/>
        </w:rPr>
        <w:t xml:space="preserve"> </w:t>
      </w:r>
      <w:r>
        <w:t>the</w:t>
      </w:r>
      <w:r>
        <w:rPr>
          <w:spacing w:val="-2"/>
        </w:rPr>
        <w:t xml:space="preserve"> </w:t>
      </w:r>
      <w:r>
        <w:t>weekend.</w:t>
      </w:r>
      <w:r>
        <w:rPr>
          <w:spacing w:val="-2"/>
        </w:rPr>
        <w:t xml:space="preserve"> </w:t>
      </w:r>
      <w:r>
        <w:t>Please</w:t>
      </w:r>
      <w:r>
        <w:rPr>
          <w:spacing w:val="-2"/>
        </w:rPr>
        <w:t xml:space="preserve"> </w:t>
      </w:r>
      <w:r>
        <w:t>use</w:t>
      </w:r>
      <w:r>
        <w:rPr>
          <w:spacing w:val="-2"/>
        </w:rPr>
        <w:t xml:space="preserve"> </w:t>
      </w:r>
      <w:r>
        <w:t>my</w:t>
      </w:r>
      <w:r>
        <w:rPr>
          <w:spacing w:val="-2"/>
        </w:rPr>
        <w:t xml:space="preserve"> </w:t>
      </w:r>
      <w:r>
        <w:t>phone</w:t>
      </w:r>
      <w:r>
        <w:rPr>
          <w:spacing w:val="-2"/>
        </w:rPr>
        <w:t xml:space="preserve"> </w:t>
      </w:r>
      <w:r>
        <w:t>number</w:t>
      </w:r>
      <w:r>
        <w:rPr>
          <w:spacing w:val="-1"/>
        </w:rPr>
        <w:t xml:space="preserve"> </w:t>
      </w:r>
      <w:r>
        <w:t>as a</w:t>
      </w:r>
      <w:r>
        <w:rPr>
          <w:spacing w:val="-2"/>
        </w:rPr>
        <w:t xml:space="preserve"> </w:t>
      </w:r>
      <w:r>
        <w:t>last</w:t>
      </w:r>
      <w:r>
        <w:rPr>
          <w:spacing w:val="-1"/>
        </w:rPr>
        <w:t xml:space="preserve"> </w:t>
      </w:r>
      <w:r>
        <w:t>resort</w:t>
      </w:r>
      <w:r>
        <w:rPr>
          <w:spacing w:val="-1"/>
        </w:rPr>
        <w:t xml:space="preserve"> </w:t>
      </w:r>
      <w:r>
        <w:t>-</w:t>
      </w:r>
      <w:r>
        <w:rPr>
          <w:spacing w:val="-1"/>
        </w:rPr>
        <w:t xml:space="preserve"> </w:t>
      </w:r>
      <w:r>
        <w:t>but,</w:t>
      </w:r>
      <w:r>
        <w:rPr>
          <w:spacing w:val="-2"/>
        </w:rPr>
        <w:t xml:space="preserve"> </w:t>
      </w:r>
      <w:r>
        <w:t>also, please use it if you need to!</w:t>
      </w:r>
    </w:p>
    <w:p w14:paraId="3B4D6BBA" w14:textId="77777777" w:rsidR="00DC5AEB" w:rsidRDefault="00DC5AEB">
      <w:pPr>
        <w:pStyle w:val="BodyText"/>
        <w:spacing w:before="1"/>
        <w:ind w:left="0"/>
        <w:rPr>
          <w:sz w:val="22"/>
        </w:rPr>
      </w:pPr>
    </w:p>
    <w:p w14:paraId="3B4D6BBB" w14:textId="3AE5C940" w:rsidR="00DC5AEB" w:rsidRDefault="006F41A9">
      <w:pPr>
        <w:ind w:left="359" w:right="457"/>
      </w:pPr>
      <w:r>
        <w:t>Normally,</w:t>
      </w:r>
      <w:r>
        <w:rPr>
          <w:spacing w:val="-2"/>
        </w:rPr>
        <w:t xml:space="preserve"> </w:t>
      </w:r>
      <w:r>
        <w:t>I</w:t>
      </w:r>
      <w:r>
        <w:rPr>
          <w:spacing w:val="-3"/>
        </w:rPr>
        <w:t xml:space="preserve"> </w:t>
      </w:r>
      <w:r>
        <w:t>will</w:t>
      </w:r>
      <w:r>
        <w:rPr>
          <w:spacing w:val="-1"/>
        </w:rPr>
        <w:t xml:space="preserve"> </w:t>
      </w:r>
      <w:r>
        <w:t>return</w:t>
      </w:r>
      <w:r>
        <w:rPr>
          <w:spacing w:val="-1"/>
        </w:rPr>
        <w:t xml:space="preserve"> </w:t>
      </w:r>
      <w:r>
        <w:t>feedback</w:t>
      </w:r>
      <w:r>
        <w:rPr>
          <w:spacing w:val="-2"/>
        </w:rPr>
        <w:t xml:space="preserve"> </w:t>
      </w:r>
      <w:r>
        <w:t>on</w:t>
      </w:r>
      <w:r>
        <w:rPr>
          <w:spacing w:val="-1"/>
        </w:rPr>
        <w:t xml:space="preserve"> </w:t>
      </w:r>
      <w:r>
        <w:t>all</w:t>
      </w:r>
      <w:r>
        <w:rPr>
          <w:spacing w:val="-1"/>
        </w:rPr>
        <w:t xml:space="preserve"> </w:t>
      </w:r>
      <w:r>
        <w:t>written</w:t>
      </w:r>
      <w:r>
        <w:rPr>
          <w:spacing w:val="-1"/>
        </w:rPr>
        <w:t xml:space="preserve"> </w:t>
      </w:r>
      <w:r>
        <w:t>assignments within</w:t>
      </w:r>
      <w:r>
        <w:rPr>
          <w:spacing w:val="-1"/>
        </w:rPr>
        <w:t xml:space="preserve"> </w:t>
      </w:r>
      <w:r>
        <w:t>1</w:t>
      </w:r>
      <w:r>
        <w:rPr>
          <w:spacing w:val="-2"/>
        </w:rPr>
        <w:t xml:space="preserve"> </w:t>
      </w:r>
      <w:r>
        <w:t>week</w:t>
      </w:r>
      <w:r>
        <w:rPr>
          <w:spacing w:val="-2"/>
        </w:rPr>
        <w:t xml:space="preserve"> </w:t>
      </w:r>
      <w:r>
        <w:t>of</w:t>
      </w:r>
      <w:r>
        <w:rPr>
          <w:spacing w:val="-1"/>
        </w:rPr>
        <w:t xml:space="preserve"> </w:t>
      </w:r>
      <w:r>
        <w:t>the</w:t>
      </w:r>
      <w:r>
        <w:rPr>
          <w:spacing w:val="-2"/>
        </w:rPr>
        <w:t xml:space="preserve"> </w:t>
      </w:r>
      <w:r>
        <w:t>due</w:t>
      </w:r>
      <w:r>
        <w:rPr>
          <w:spacing w:val="-4"/>
        </w:rPr>
        <w:t xml:space="preserve"> </w:t>
      </w:r>
      <w:r>
        <w:t>date</w:t>
      </w:r>
      <w:r>
        <w:rPr>
          <w:spacing w:val="-2"/>
        </w:rPr>
        <w:t xml:space="preserve"> </w:t>
      </w:r>
      <w:r>
        <w:t>however,</w:t>
      </w:r>
      <w:r>
        <w:rPr>
          <w:spacing w:val="-2"/>
        </w:rPr>
        <w:t xml:space="preserve"> </w:t>
      </w:r>
      <w:r>
        <w:t>if</w:t>
      </w:r>
      <w:r>
        <w:rPr>
          <w:spacing w:val="-3"/>
        </w:rPr>
        <w:t xml:space="preserve"> </w:t>
      </w:r>
      <w:r>
        <w:t>I see</w:t>
      </w:r>
      <w:r>
        <w:rPr>
          <w:spacing w:val="-2"/>
        </w:rPr>
        <w:t xml:space="preserve"> </w:t>
      </w:r>
      <w:r>
        <w:t>that</w:t>
      </w:r>
      <w:r>
        <w:rPr>
          <w:spacing w:val="-1"/>
        </w:rPr>
        <w:t xml:space="preserve"> </w:t>
      </w:r>
      <w:r>
        <w:t>I</w:t>
      </w:r>
      <w:r>
        <w:rPr>
          <w:spacing w:val="-3"/>
        </w:rPr>
        <w:t xml:space="preserve"> </w:t>
      </w:r>
      <w:r>
        <w:t xml:space="preserve">will be unable to return your feedback that quickly I will post an Announcement to let everyone know when it can be expected. You can expect to see me participate in the discussion board after all </w:t>
      </w:r>
      <w:r w:rsidR="00636B71">
        <w:t>the original student</w:t>
      </w:r>
      <w:r>
        <w:t xml:space="preserve"> posts have been posted - usually on the Friday of the first week of the module.</w:t>
      </w:r>
    </w:p>
    <w:p w14:paraId="3B4D6BBC" w14:textId="77777777" w:rsidR="00DC5AEB" w:rsidRDefault="006F41A9" w:rsidP="00636B71">
      <w:pPr>
        <w:pStyle w:val="Heading4"/>
        <w:spacing w:before="120"/>
        <w:jc w:val="both"/>
        <w:rPr>
          <w:color w:val="297B52"/>
        </w:rPr>
      </w:pPr>
      <w:r w:rsidRPr="00636B71">
        <w:rPr>
          <w:color w:val="297B52"/>
        </w:rPr>
        <w:t>ADA</w:t>
      </w:r>
      <w:r w:rsidRPr="00636B71">
        <w:rPr>
          <w:color w:val="297B52"/>
        </w:rPr>
        <w:t xml:space="preserve"> </w:t>
      </w:r>
      <w:r w:rsidRPr="00636B71">
        <w:rPr>
          <w:color w:val="297B52"/>
        </w:rPr>
        <w:t>accommodation</w:t>
      </w:r>
      <w:r w:rsidRPr="00636B71">
        <w:rPr>
          <w:color w:val="297B52"/>
        </w:rPr>
        <w:t xml:space="preserve"> statement</w:t>
      </w:r>
      <w:r w:rsidRPr="00636B71">
        <w:rPr>
          <w:color w:val="297B52"/>
        </w:rPr>
        <w:t>:</w:t>
      </w:r>
    </w:p>
    <w:p w14:paraId="3AAB56E3" w14:textId="77777777" w:rsidR="00636B71" w:rsidRPr="00636B71" w:rsidRDefault="00636B71" w:rsidP="00636B71">
      <w:pPr>
        <w:pStyle w:val="Heading4"/>
        <w:spacing w:before="120"/>
        <w:jc w:val="both"/>
        <w:rPr>
          <w:color w:val="297B52"/>
        </w:rPr>
      </w:pPr>
    </w:p>
    <w:p w14:paraId="3B4D6BBD" w14:textId="77777777" w:rsidR="00DC5AEB" w:rsidRDefault="006F41A9" w:rsidP="00636B71">
      <w:pPr>
        <w:ind w:left="360" w:right="191"/>
      </w:pPr>
      <w:r>
        <w:rPr>
          <w:color w:val="1F1F1E"/>
        </w:rPr>
        <w:t>The University of North Texas makes reasonable academic accommodations for students with disabilities. Students seeking</w:t>
      </w:r>
      <w:r>
        <w:rPr>
          <w:color w:val="1F1F1E"/>
          <w:spacing w:val="-4"/>
        </w:rPr>
        <w:t xml:space="preserve"> </w:t>
      </w:r>
      <w:r>
        <w:rPr>
          <w:color w:val="1F1F1E"/>
        </w:rPr>
        <w:t>reasonable</w:t>
      </w:r>
      <w:r>
        <w:rPr>
          <w:color w:val="1F1F1E"/>
          <w:spacing w:val="-4"/>
        </w:rPr>
        <w:t xml:space="preserve"> </w:t>
      </w:r>
      <w:r>
        <w:rPr>
          <w:color w:val="1F1F1E"/>
        </w:rPr>
        <w:t>accommodation</w:t>
      </w:r>
      <w:r>
        <w:rPr>
          <w:color w:val="1F1F1E"/>
          <w:spacing w:val="-4"/>
        </w:rPr>
        <w:t xml:space="preserve"> </w:t>
      </w:r>
      <w:r>
        <w:rPr>
          <w:color w:val="1F1F1E"/>
        </w:rPr>
        <w:t>must</w:t>
      </w:r>
      <w:r>
        <w:rPr>
          <w:color w:val="1F1F1E"/>
          <w:spacing w:val="-3"/>
        </w:rPr>
        <w:t xml:space="preserve"> </w:t>
      </w:r>
      <w:r>
        <w:rPr>
          <w:color w:val="1F1F1E"/>
        </w:rPr>
        <w:t>first</w:t>
      </w:r>
      <w:r>
        <w:rPr>
          <w:color w:val="1F1F1E"/>
          <w:spacing w:val="-3"/>
        </w:rPr>
        <w:t xml:space="preserve"> </w:t>
      </w:r>
      <w:r>
        <w:rPr>
          <w:color w:val="1F1F1E"/>
        </w:rPr>
        <w:t>register</w:t>
      </w:r>
      <w:r>
        <w:rPr>
          <w:color w:val="1F1F1E"/>
          <w:spacing w:val="-1"/>
        </w:rPr>
        <w:t xml:space="preserve"> </w:t>
      </w:r>
      <w:r>
        <w:rPr>
          <w:color w:val="1F1F1E"/>
        </w:rPr>
        <w:t>with</w:t>
      </w:r>
      <w:r>
        <w:rPr>
          <w:color w:val="1F1F1E"/>
          <w:spacing w:val="-4"/>
        </w:rPr>
        <w:t xml:space="preserve"> </w:t>
      </w:r>
      <w:r>
        <w:rPr>
          <w:color w:val="1F1F1E"/>
        </w:rPr>
        <w:t>the</w:t>
      </w:r>
      <w:r>
        <w:rPr>
          <w:color w:val="1F1F1E"/>
          <w:spacing w:val="-2"/>
        </w:rPr>
        <w:t xml:space="preserve"> </w:t>
      </w:r>
      <w:r>
        <w:rPr>
          <w:color w:val="1F1F1E"/>
        </w:rPr>
        <w:t>Office</w:t>
      </w:r>
      <w:r>
        <w:rPr>
          <w:color w:val="1F1F1E"/>
          <w:spacing w:val="-2"/>
        </w:rPr>
        <w:t xml:space="preserve"> </w:t>
      </w:r>
      <w:r>
        <w:rPr>
          <w:color w:val="1F1F1E"/>
        </w:rPr>
        <w:t>of</w:t>
      </w:r>
      <w:r>
        <w:rPr>
          <w:color w:val="1F1F1E"/>
          <w:spacing w:val="-3"/>
        </w:rPr>
        <w:t xml:space="preserve"> </w:t>
      </w:r>
      <w:r>
        <w:rPr>
          <w:color w:val="1F1F1E"/>
        </w:rPr>
        <w:t>Disability</w:t>
      </w:r>
      <w:r>
        <w:rPr>
          <w:color w:val="1F1F1E"/>
          <w:spacing w:val="-2"/>
        </w:rPr>
        <w:t xml:space="preserve"> </w:t>
      </w:r>
      <w:r>
        <w:rPr>
          <w:color w:val="1F1F1E"/>
        </w:rPr>
        <w:t>Access</w:t>
      </w:r>
      <w:r>
        <w:rPr>
          <w:color w:val="1F1F1E"/>
          <w:spacing w:val="-3"/>
        </w:rPr>
        <w:t xml:space="preserve"> </w:t>
      </w:r>
      <w:r>
        <w:rPr>
          <w:color w:val="1F1F1E"/>
        </w:rPr>
        <w:t>(ODA)</w:t>
      </w:r>
      <w:r>
        <w:rPr>
          <w:color w:val="1F1F1E"/>
          <w:spacing w:val="-3"/>
        </w:rPr>
        <w:t xml:space="preserve"> </w:t>
      </w:r>
      <w:r>
        <w:rPr>
          <w:color w:val="1F1F1E"/>
        </w:rPr>
        <w:t>to verify their eligibility. If a disability is verified, the ODA will provide you with a reasonable accommodation letter to be delivered to the faculty to begin a private discussion regarding your specific needs in a course.</w:t>
      </w:r>
    </w:p>
    <w:p w14:paraId="3B4D6BBE" w14:textId="77777777" w:rsidR="00DC5AEB" w:rsidRDefault="006F41A9" w:rsidP="00636B71">
      <w:pPr>
        <w:ind w:left="360" w:right="394"/>
      </w:pPr>
      <w:r>
        <w:rPr>
          <w:color w:val="1F1F1E"/>
        </w:rPr>
        <w:t>You may request reasonable accommodations at any time; however, ODA notices of reasonable accommodation</w:t>
      </w:r>
      <w:r>
        <w:rPr>
          <w:color w:val="1F1F1E"/>
          <w:spacing w:val="-5"/>
        </w:rPr>
        <w:t xml:space="preserve"> </w:t>
      </w:r>
      <w:r>
        <w:rPr>
          <w:color w:val="1F1F1E"/>
        </w:rPr>
        <w:t>should</w:t>
      </w:r>
      <w:r>
        <w:rPr>
          <w:color w:val="1F1F1E"/>
          <w:spacing w:val="-5"/>
        </w:rPr>
        <w:t xml:space="preserve"> </w:t>
      </w:r>
      <w:r>
        <w:rPr>
          <w:color w:val="1F1F1E"/>
        </w:rPr>
        <w:t>be</w:t>
      </w:r>
      <w:r>
        <w:rPr>
          <w:color w:val="1F1F1E"/>
          <w:spacing w:val="-3"/>
        </w:rPr>
        <w:t xml:space="preserve"> </w:t>
      </w:r>
      <w:r>
        <w:rPr>
          <w:color w:val="1F1F1E"/>
        </w:rPr>
        <w:t>provided</w:t>
      </w:r>
      <w:r>
        <w:rPr>
          <w:color w:val="1F1F1E"/>
          <w:spacing w:val="-2"/>
        </w:rPr>
        <w:t xml:space="preserve"> </w:t>
      </w:r>
      <w:r>
        <w:rPr>
          <w:color w:val="1F1F1E"/>
        </w:rPr>
        <w:t>as</w:t>
      </w:r>
      <w:r>
        <w:rPr>
          <w:color w:val="1F1F1E"/>
          <w:spacing w:val="-1"/>
        </w:rPr>
        <w:t xml:space="preserve"> </w:t>
      </w:r>
      <w:r>
        <w:rPr>
          <w:color w:val="1F1F1E"/>
        </w:rPr>
        <w:t>early</w:t>
      </w:r>
      <w:r>
        <w:rPr>
          <w:color w:val="1F1F1E"/>
          <w:spacing w:val="-3"/>
        </w:rPr>
        <w:t xml:space="preserve"> </w:t>
      </w:r>
      <w:r>
        <w:rPr>
          <w:color w:val="1F1F1E"/>
        </w:rPr>
        <w:t>as</w:t>
      </w:r>
      <w:r>
        <w:rPr>
          <w:color w:val="1F1F1E"/>
          <w:spacing w:val="-1"/>
        </w:rPr>
        <w:t xml:space="preserve"> </w:t>
      </w:r>
      <w:r>
        <w:rPr>
          <w:color w:val="1F1F1E"/>
        </w:rPr>
        <w:t>possible</w:t>
      </w:r>
      <w:r>
        <w:rPr>
          <w:color w:val="1F1F1E"/>
          <w:spacing w:val="-3"/>
        </w:rPr>
        <w:t xml:space="preserve"> </w:t>
      </w:r>
      <w:r>
        <w:rPr>
          <w:color w:val="1F1F1E"/>
        </w:rPr>
        <w:t>in</w:t>
      </w:r>
      <w:r>
        <w:rPr>
          <w:color w:val="1F1F1E"/>
          <w:spacing w:val="-2"/>
        </w:rPr>
        <w:t xml:space="preserve"> </w:t>
      </w:r>
      <w:r>
        <w:rPr>
          <w:color w:val="1F1F1E"/>
        </w:rPr>
        <w:t>the</w:t>
      </w:r>
      <w:r>
        <w:rPr>
          <w:color w:val="1F1F1E"/>
          <w:spacing w:val="-3"/>
        </w:rPr>
        <w:t xml:space="preserve"> </w:t>
      </w:r>
      <w:r>
        <w:rPr>
          <w:color w:val="1F1F1E"/>
        </w:rPr>
        <w:t>semester</w:t>
      </w:r>
      <w:r>
        <w:rPr>
          <w:color w:val="1F1F1E"/>
          <w:spacing w:val="-4"/>
        </w:rPr>
        <w:t xml:space="preserve"> </w:t>
      </w:r>
      <w:r>
        <w:rPr>
          <w:color w:val="1F1F1E"/>
        </w:rPr>
        <w:t>to</w:t>
      </w:r>
      <w:r>
        <w:rPr>
          <w:color w:val="1F1F1E"/>
          <w:spacing w:val="-2"/>
        </w:rPr>
        <w:t xml:space="preserve"> </w:t>
      </w:r>
      <w:r>
        <w:rPr>
          <w:color w:val="1F1F1E"/>
        </w:rPr>
        <w:t>avoid</w:t>
      </w:r>
      <w:r>
        <w:rPr>
          <w:color w:val="1F1F1E"/>
          <w:spacing w:val="-2"/>
        </w:rPr>
        <w:t xml:space="preserve"> </w:t>
      </w:r>
      <w:r>
        <w:rPr>
          <w:color w:val="1F1F1E"/>
        </w:rPr>
        <w:t>any</w:t>
      </w:r>
      <w:r>
        <w:rPr>
          <w:color w:val="1F1F1E"/>
          <w:spacing w:val="-5"/>
        </w:rPr>
        <w:t xml:space="preserve"> </w:t>
      </w:r>
      <w:r>
        <w:rPr>
          <w:color w:val="1F1F1E"/>
        </w:rPr>
        <w:t>delay</w:t>
      </w:r>
      <w:r>
        <w:rPr>
          <w:color w:val="1F1F1E"/>
          <w:spacing w:val="-3"/>
        </w:rPr>
        <w:t xml:space="preserve"> </w:t>
      </w:r>
      <w:r>
        <w:rPr>
          <w:color w:val="1F1F1E"/>
        </w:rPr>
        <w:t>in</w:t>
      </w:r>
      <w:r>
        <w:rPr>
          <w:color w:val="1F1F1E"/>
          <w:spacing w:val="-2"/>
        </w:rPr>
        <w:t xml:space="preserve"> </w:t>
      </w:r>
      <w:r>
        <w:rPr>
          <w:color w:val="1F1F1E"/>
        </w:rPr>
        <w:t>implementation. Note that students must obtain a new letter of reasonable accommodation</w:t>
      </w:r>
      <w:r>
        <w:rPr>
          <w:color w:val="1F1F1E"/>
          <w:spacing w:val="-1"/>
        </w:rPr>
        <w:t xml:space="preserve"> </w:t>
      </w:r>
      <w:r>
        <w:rPr>
          <w:color w:val="1F1F1E"/>
        </w:rPr>
        <w:t>for every</w:t>
      </w:r>
      <w:r>
        <w:rPr>
          <w:color w:val="1F1F1E"/>
          <w:spacing w:val="-1"/>
        </w:rPr>
        <w:t xml:space="preserve"> </w:t>
      </w:r>
      <w:r>
        <w:rPr>
          <w:color w:val="1F1F1E"/>
        </w:rPr>
        <w:t>semester and must meet with each faculty member prior to implementation in each class. Students are strongly encouraged to deliver letters of reasonable accommodation during faculty office hours or by appointment. Faculty members have the</w:t>
      </w:r>
      <w:r>
        <w:rPr>
          <w:color w:val="1F1F1E"/>
          <w:spacing w:val="-2"/>
        </w:rPr>
        <w:t xml:space="preserve"> </w:t>
      </w:r>
      <w:r>
        <w:rPr>
          <w:color w:val="1F1F1E"/>
        </w:rPr>
        <w:t>authority</w:t>
      </w:r>
      <w:r>
        <w:rPr>
          <w:color w:val="1F1F1E"/>
          <w:spacing w:val="-2"/>
        </w:rPr>
        <w:t xml:space="preserve"> </w:t>
      </w:r>
      <w:r>
        <w:rPr>
          <w:color w:val="1F1F1E"/>
        </w:rPr>
        <w:t>to</w:t>
      </w:r>
      <w:r>
        <w:rPr>
          <w:color w:val="1F1F1E"/>
          <w:spacing w:val="-1"/>
        </w:rPr>
        <w:t xml:space="preserve"> </w:t>
      </w:r>
      <w:r>
        <w:rPr>
          <w:color w:val="1F1F1E"/>
        </w:rPr>
        <w:t>ask</w:t>
      </w:r>
      <w:r>
        <w:rPr>
          <w:color w:val="1F1F1E"/>
          <w:spacing w:val="-2"/>
        </w:rPr>
        <w:t xml:space="preserve"> </w:t>
      </w:r>
      <w:r>
        <w:rPr>
          <w:color w:val="1F1F1E"/>
        </w:rPr>
        <w:t>students</w:t>
      </w:r>
      <w:r>
        <w:rPr>
          <w:color w:val="1F1F1E"/>
          <w:spacing w:val="-3"/>
        </w:rPr>
        <w:t xml:space="preserve"> </w:t>
      </w:r>
      <w:r>
        <w:rPr>
          <w:color w:val="1F1F1E"/>
        </w:rPr>
        <w:t>to</w:t>
      </w:r>
      <w:r>
        <w:rPr>
          <w:color w:val="1F1F1E"/>
          <w:spacing w:val="-1"/>
        </w:rPr>
        <w:t xml:space="preserve"> </w:t>
      </w:r>
      <w:r>
        <w:rPr>
          <w:color w:val="1F1F1E"/>
        </w:rPr>
        <w:t>discuss</w:t>
      </w:r>
      <w:r>
        <w:rPr>
          <w:color w:val="1F1F1E"/>
          <w:spacing w:val="-3"/>
        </w:rPr>
        <w:t xml:space="preserve"> </w:t>
      </w:r>
      <w:r>
        <w:rPr>
          <w:color w:val="1F1F1E"/>
        </w:rPr>
        <w:t>such</w:t>
      </w:r>
      <w:r>
        <w:rPr>
          <w:color w:val="1F1F1E"/>
          <w:spacing w:val="-1"/>
        </w:rPr>
        <w:t xml:space="preserve"> </w:t>
      </w:r>
      <w:r>
        <w:rPr>
          <w:color w:val="1F1F1E"/>
        </w:rPr>
        <w:t>letters</w:t>
      </w:r>
      <w:r>
        <w:rPr>
          <w:color w:val="1F1F1E"/>
          <w:spacing w:val="-3"/>
        </w:rPr>
        <w:t xml:space="preserve"> </w:t>
      </w:r>
      <w:r>
        <w:rPr>
          <w:color w:val="1F1F1E"/>
        </w:rPr>
        <w:t>during</w:t>
      </w:r>
      <w:r>
        <w:rPr>
          <w:color w:val="1F1F1E"/>
          <w:spacing w:val="-2"/>
        </w:rPr>
        <w:t xml:space="preserve"> </w:t>
      </w:r>
      <w:r>
        <w:rPr>
          <w:color w:val="1F1F1E"/>
        </w:rPr>
        <w:t>their</w:t>
      </w:r>
      <w:r>
        <w:rPr>
          <w:color w:val="1F1F1E"/>
          <w:spacing w:val="-1"/>
        </w:rPr>
        <w:t xml:space="preserve"> </w:t>
      </w:r>
      <w:r>
        <w:rPr>
          <w:color w:val="1F1F1E"/>
        </w:rPr>
        <w:t>designated</w:t>
      </w:r>
      <w:r>
        <w:rPr>
          <w:color w:val="1F1F1E"/>
          <w:spacing w:val="-1"/>
        </w:rPr>
        <w:t xml:space="preserve"> </w:t>
      </w:r>
      <w:r>
        <w:rPr>
          <w:color w:val="1F1F1E"/>
        </w:rPr>
        <w:t>office</w:t>
      </w:r>
      <w:r>
        <w:rPr>
          <w:color w:val="1F1F1E"/>
          <w:spacing w:val="-2"/>
        </w:rPr>
        <w:t xml:space="preserve"> </w:t>
      </w:r>
      <w:r>
        <w:rPr>
          <w:color w:val="1F1F1E"/>
        </w:rPr>
        <w:t>hours to</w:t>
      </w:r>
      <w:r>
        <w:rPr>
          <w:color w:val="1F1F1E"/>
          <w:spacing w:val="-1"/>
        </w:rPr>
        <w:t xml:space="preserve"> </w:t>
      </w:r>
      <w:r>
        <w:rPr>
          <w:color w:val="1F1F1E"/>
        </w:rPr>
        <w:t>protect</w:t>
      </w:r>
      <w:r>
        <w:rPr>
          <w:color w:val="1F1F1E"/>
          <w:spacing w:val="-1"/>
        </w:rPr>
        <w:t xml:space="preserve"> </w:t>
      </w:r>
      <w:r>
        <w:rPr>
          <w:color w:val="1F1F1E"/>
        </w:rPr>
        <w:t>the</w:t>
      </w:r>
      <w:r>
        <w:rPr>
          <w:color w:val="1F1F1E"/>
          <w:spacing w:val="-2"/>
        </w:rPr>
        <w:t xml:space="preserve"> </w:t>
      </w:r>
      <w:r>
        <w:rPr>
          <w:color w:val="1F1F1E"/>
        </w:rPr>
        <w:t xml:space="preserve">privacy of the student. For additional information, refer to the </w:t>
      </w:r>
      <w:hyperlink r:id="rId15">
        <w:r w:rsidR="00DC5AEB">
          <w:rPr>
            <w:color w:val="056D9F"/>
            <w:u w:val="single" w:color="056D9F"/>
          </w:rPr>
          <w:t>Office of Disability Access</w:t>
        </w:r>
      </w:hyperlink>
      <w:r>
        <w:rPr>
          <w:color w:val="056D9F"/>
        </w:rPr>
        <w:t xml:space="preserve"> </w:t>
      </w:r>
      <w:r>
        <w:rPr>
          <w:color w:val="1F1F1E"/>
        </w:rPr>
        <w:t>website (</w:t>
      </w:r>
      <w:hyperlink r:id="rId16">
        <w:r w:rsidR="00DC5AEB">
          <w:t>http://www.unt.edu/oda).</w:t>
        </w:r>
      </w:hyperlink>
      <w:r>
        <w:t xml:space="preserve"> </w:t>
      </w:r>
      <w:r>
        <w:rPr>
          <w:color w:val="1F1F1E"/>
        </w:rPr>
        <w:t>You may also contact ODA by phone at (940) 565-4323.</w:t>
      </w:r>
    </w:p>
    <w:p w14:paraId="3B4D6BBF" w14:textId="77777777" w:rsidR="00DC5AEB" w:rsidRDefault="006F41A9">
      <w:pPr>
        <w:ind w:left="360" w:hanging="1"/>
      </w:pPr>
      <w:r>
        <w:t>Consider</w:t>
      </w:r>
      <w:r>
        <w:rPr>
          <w:spacing w:val="-2"/>
        </w:rPr>
        <w:t xml:space="preserve"> </w:t>
      </w:r>
      <w:r>
        <w:t>announcing</w:t>
      </w:r>
      <w:r>
        <w:rPr>
          <w:spacing w:val="-3"/>
        </w:rPr>
        <w:t xml:space="preserve"> </w:t>
      </w:r>
      <w:r>
        <w:t>in</w:t>
      </w:r>
      <w:r>
        <w:rPr>
          <w:spacing w:val="-2"/>
        </w:rPr>
        <w:t xml:space="preserve"> </w:t>
      </w:r>
      <w:r>
        <w:t>your</w:t>
      </w:r>
      <w:r>
        <w:rPr>
          <w:spacing w:val="-2"/>
        </w:rPr>
        <w:t xml:space="preserve"> </w:t>
      </w:r>
      <w:r>
        <w:t>class</w:t>
      </w:r>
      <w:r>
        <w:rPr>
          <w:spacing w:val="-4"/>
        </w:rPr>
        <w:t xml:space="preserve"> </w:t>
      </w:r>
      <w:r>
        <w:t>or</w:t>
      </w:r>
      <w:r>
        <w:rPr>
          <w:spacing w:val="-2"/>
        </w:rPr>
        <w:t xml:space="preserve"> </w:t>
      </w:r>
      <w:r>
        <w:t>putting</w:t>
      </w:r>
      <w:r>
        <w:rPr>
          <w:spacing w:val="-3"/>
        </w:rPr>
        <w:t xml:space="preserve"> </w:t>
      </w:r>
      <w:r>
        <w:t>in</w:t>
      </w:r>
      <w:r>
        <w:rPr>
          <w:spacing w:val="-2"/>
        </w:rPr>
        <w:t xml:space="preserve"> </w:t>
      </w:r>
      <w:r>
        <w:t>your</w:t>
      </w:r>
      <w:r>
        <w:rPr>
          <w:spacing w:val="-4"/>
        </w:rPr>
        <w:t xml:space="preserve"> </w:t>
      </w:r>
      <w:r>
        <w:t>syllabus</w:t>
      </w:r>
      <w:r>
        <w:rPr>
          <w:spacing w:val="-1"/>
        </w:rPr>
        <w:t xml:space="preserve"> </w:t>
      </w:r>
      <w:r>
        <w:t>how</w:t>
      </w:r>
      <w:r>
        <w:rPr>
          <w:spacing w:val="-5"/>
        </w:rPr>
        <w:t xml:space="preserve"> </w:t>
      </w:r>
      <w:r>
        <w:t>students</w:t>
      </w:r>
      <w:r>
        <w:rPr>
          <w:spacing w:val="-1"/>
        </w:rPr>
        <w:t xml:space="preserve"> </w:t>
      </w:r>
      <w:r>
        <w:t>can</w:t>
      </w:r>
      <w:r>
        <w:rPr>
          <w:spacing w:val="-2"/>
        </w:rPr>
        <w:t xml:space="preserve"> </w:t>
      </w:r>
      <w:r>
        <w:t>connect</w:t>
      </w:r>
      <w:r>
        <w:rPr>
          <w:spacing w:val="-2"/>
        </w:rPr>
        <w:t xml:space="preserve"> </w:t>
      </w:r>
      <w:r>
        <w:t>with</w:t>
      </w:r>
      <w:r>
        <w:rPr>
          <w:spacing w:val="-2"/>
        </w:rPr>
        <w:t xml:space="preserve"> </w:t>
      </w:r>
      <w:r>
        <w:t>the</w:t>
      </w:r>
      <w:r>
        <w:rPr>
          <w:spacing w:val="-3"/>
        </w:rPr>
        <w:t xml:space="preserve"> </w:t>
      </w:r>
      <w:hyperlink r:id="rId17">
        <w:r w:rsidR="00DC5AEB">
          <w:rPr>
            <w:color w:val="056D9F"/>
            <w:u w:val="single" w:color="056D9F"/>
          </w:rPr>
          <w:t>Office</w:t>
        </w:r>
        <w:r w:rsidR="00DC5AEB">
          <w:rPr>
            <w:color w:val="056D9F"/>
            <w:spacing w:val="-3"/>
            <w:u w:val="single" w:color="056D9F"/>
          </w:rPr>
          <w:t xml:space="preserve"> </w:t>
        </w:r>
        <w:r w:rsidR="00DC5AEB">
          <w:rPr>
            <w:color w:val="056D9F"/>
            <w:u w:val="single" w:color="056D9F"/>
          </w:rPr>
          <w:t>of</w:t>
        </w:r>
        <w:r w:rsidR="00DC5AEB">
          <w:rPr>
            <w:color w:val="056D9F"/>
            <w:spacing w:val="-4"/>
            <w:u w:val="single" w:color="056D9F"/>
          </w:rPr>
          <w:t xml:space="preserve"> </w:t>
        </w:r>
        <w:r w:rsidR="00DC5AEB">
          <w:rPr>
            <w:color w:val="056D9F"/>
            <w:u w:val="single" w:color="056D9F"/>
          </w:rPr>
          <w:t>Disability</w:t>
        </w:r>
      </w:hyperlink>
      <w:r>
        <w:rPr>
          <w:color w:val="056D9F"/>
        </w:rPr>
        <w:t xml:space="preserve"> </w:t>
      </w:r>
      <w:bookmarkStart w:id="5" w:name="Supporting_Your_Success_and_Creating_an_"/>
      <w:bookmarkEnd w:id="5"/>
      <w:r>
        <w:fldChar w:fldCharType="begin"/>
      </w:r>
      <w:r>
        <w:instrText>HYPERLINK "https://studentaffairs.unt.edu/office-disability-access" \h</w:instrText>
      </w:r>
      <w:r>
        <w:fldChar w:fldCharType="separate"/>
      </w:r>
      <w:r>
        <w:rPr>
          <w:color w:val="056D9F"/>
          <w:u w:val="single" w:color="056D9F"/>
        </w:rPr>
        <w:t>Access</w:t>
      </w:r>
      <w:r>
        <w:fldChar w:fldCharType="end"/>
      </w:r>
      <w:r>
        <w:rPr>
          <w:color w:val="056D9F"/>
        </w:rPr>
        <w:t xml:space="preserve"> </w:t>
      </w:r>
      <w:r>
        <w:t>to begin the registration process (</w:t>
      </w:r>
      <w:hyperlink r:id="rId18">
        <w:r w:rsidR="00DC5AEB">
          <w:t>https://studentaffairs.unt.edu/office-disability-access).</w:t>
        </w:r>
      </w:hyperlink>
    </w:p>
    <w:p w14:paraId="3B4D6BC0" w14:textId="77777777" w:rsidR="00DC5AEB" w:rsidRDefault="006F41A9">
      <w:pPr>
        <w:pStyle w:val="Heading4"/>
        <w:spacing w:before="120"/>
        <w:jc w:val="both"/>
      </w:pPr>
      <w:r>
        <w:rPr>
          <w:color w:val="297B52"/>
        </w:rPr>
        <w:t>Supporting</w:t>
      </w:r>
      <w:r>
        <w:rPr>
          <w:color w:val="297B52"/>
          <w:spacing w:val="-6"/>
        </w:rPr>
        <w:t xml:space="preserve"> </w:t>
      </w:r>
      <w:r>
        <w:rPr>
          <w:color w:val="297B52"/>
        </w:rPr>
        <w:t>Your</w:t>
      </w:r>
      <w:r>
        <w:rPr>
          <w:color w:val="297B52"/>
          <w:spacing w:val="-3"/>
        </w:rPr>
        <w:t xml:space="preserve"> </w:t>
      </w:r>
      <w:r>
        <w:rPr>
          <w:color w:val="297B52"/>
        </w:rPr>
        <w:t>Success</w:t>
      </w:r>
      <w:r>
        <w:rPr>
          <w:color w:val="297B52"/>
          <w:spacing w:val="-3"/>
        </w:rPr>
        <w:t xml:space="preserve"> </w:t>
      </w:r>
      <w:r>
        <w:rPr>
          <w:color w:val="297B52"/>
        </w:rPr>
        <w:t>and</w:t>
      </w:r>
      <w:r>
        <w:rPr>
          <w:color w:val="297B52"/>
          <w:spacing w:val="-3"/>
        </w:rPr>
        <w:t xml:space="preserve"> </w:t>
      </w:r>
      <w:r>
        <w:rPr>
          <w:color w:val="297B52"/>
        </w:rPr>
        <w:t>Creating</w:t>
      </w:r>
      <w:r>
        <w:rPr>
          <w:color w:val="297B52"/>
          <w:spacing w:val="-4"/>
        </w:rPr>
        <w:t xml:space="preserve"> </w:t>
      </w:r>
      <w:r>
        <w:rPr>
          <w:color w:val="297B52"/>
        </w:rPr>
        <w:t>an</w:t>
      </w:r>
      <w:r>
        <w:rPr>
          <w:color w:val="297B52"/>
          <w:spacing w:val="-6"/>
        </w:rPr>
        <w:t xml:space="preserve"> </w:t>
      </w:r>
      <w:r>
        <w:rPr>
          <w:color w:val="297B52"/>
        </w:rPr>
        <w:t>Inclusive</w:t>
      </w:r>
      <w:r>
        <w:rPr>
          <w:color w:val="297B52"/>
          <w:spacing w:val="-4"/>
        </w:rPr>
        <w:t xml:space="preserve"> </w:t>
      </w:r>
      <w:r>
        <w:rPr>
          <w:color w:val="297B52"/>
        </w:rPr>
        <w:t>Learning</w:t>
      </w:r>
      <w:r>
        <w:rPr>
          <w:color w:val="297B52"/>
          <w:spacing w:val="-3"/>
        </w:rPr>
        <w:t xml:space="preserve"> </w:t>
      </w:r>
      <w:r>
        <w:rPr>
          <w:color w:val="297B52"/>
          <w:spacing w:val="-2"/>
        </w:rPr>
        <w:t>Environment</w:t>
      </w:r>
    </w:p>
    <w:p w14:paraId="3B4D6BC1" w14:textId="77777777" w:rsidR="00DC5AEB" w:rsidRDefault="006F41A9">
      <w:pPr>
        <w:spacing w:before="147"/>
        <w:ind w:left="360" w:right="191"/>
      </w:pPr>
      <w:r>
        <w:t>In our course, we are committed to fostering an inclusive learning environment where every student feels valued and supported. We believe that diversity enriches our learning</w:t>
      </w:r>
      <w:r>
        <w:rPr>
          <w:spacing w:val="-1"/>
        </w:rPr>
        <w:t xml:space="preserve"> </w:t>
      </w:r>
      <w:r>
        <w:t>experiences, and we strive to create a space where all voices are heard and respected. To support your success, we will work together to establish community norms that promote respect, collaboration, and open communication. By doing so, we aim to prevent barriers such as feelings of isolation, unequal</w:t>
      </w:r>
      <w:r>
        <w:rPr>
          <w:spacing w:val="-3"/>
        </w:rPr>
        <w:t xml:space="preserve"> </w:t>
      </w:r>
      <w:r>
        <w:t>participation,</w:t>
      </w:r>
      <w:r>
        <w:rPr>
          <w:spacing w:val="-3"/>
        </w:rPr>
        <w:t xml:space="preserve"> </w:t>
      </w:r>
      <w:r>
        <w:t>and</w:t>
      </w:r>
      <w:r>
        <w:rPr>
          <w:spacing w:val="-2"/>
        </w:rPr>
        <w:t xml:space="preserve"> </w:t>
      </w:r>
      <w:r>
        <w:t>misunderstandings</w:t>
      </w:r>
      <w:r>
        <w:rPr>
          <w:spacing w:val="-4"/>
        </w:rPr>
        <w:t xml:space="preserve"> </w:t>
      </w:r>
      <w:r>
        <w:t>stemming</w:t>
      </w:r>
      <w:r>
        <w:rPr>
          <w:spacing w:val="-3"/>
        </w:rPr>
        <w:t xml:space="preserve"> </w:t>
      </w:r>
      <w:r>
        <w:t>from</w:t>
      </w:r>
      <w:r>
        <w:rPr>
          <w:spacing w:val="-2"/>
        </w:rPr>
        <w:t xml:space="preserve"> </w:t>
      </w:r>
      <w:r>
        <w:t>cultural</w:t>
      </w:r>
      <w:r>
        <w:rPr>
          <w:spacing w:val="-3"/>
        </w:rPr>
        <w:t xml:space="preserve"> </w:t>
      </w:r>
      <w:r>
        <w:t>differences.</w:t>
      </w:r>
      <w:r>
        <w:rPr>
          <w:spacing w:val="-5"/>
        </w:rPr>
        <w:t xml:space="preserve"> </w:t>
      </w:r>
      <w:r>
        <w:t>Together,</w:t>
      </w:r>
      <w:r>
        <w:rPr>
          <w:spacing w:val="-3"/>
        </w:rPr>
        <w:t xml:space="preserve"> </w:t>
      </w:r>
      <w:r>
        <w:t>we</w:t>
      </w:r>
      <w:r>
        <w:rPr>
          <w:spacing w:val="-3"/>
        </w:rPr>
        <w:t xml:space="preserve"> </w:t>
      </w:r>
      <w:r>
        <w:t>will</w:t>
      </w:r>
      <w:r>
        <w:rPr>
          <w:spacing w:val="-3"/>
        </w:rPr>
        <w:t xml:space="preserve"> </w:t>
      </w:r>
      <w:r>
        <w:t>build</w:t>
      </w:r>
      <w:r>
        <w:rPr>
          <w:spacing w:val="-2"/>
        </w:rPr>
        <w:t xml:space="preserve"> </w:t>
      </w:r>
      <w:r>
        <w:t>a</w:t>
      </w:r>
      <w:r>
        <w:rPr>
          <w:spacing w:val="-3"/>
        </w:rPr>
        <w:t xml:space="preserve"> </w:t>
      </w:r>
      <w:r>
        <w:t>supportive community that empowers everyone to thrive and achieve their academic goals.</w:t>
      </w:r>
    </w:p>
    <w:p w14:paraId="3B4D6BC2" w14:textId="77777777" w:rsidR="00DC5AEB" w:rsidRDefault="006F41A9">
      <w:pPr>
        <w:pStyle w:val="Heading4"/>
        <w:spacing w:before="121"/>
        <w:jc w:val="both"/>
      </w:pPr>
      <w:bookmarkStart w:id="6" w:name="Assessing_Your_Work"/>
      <w:bookmarkEnd w:id="6"/>
      <w:r>
        <w:rPr>
          <w:color w:val="297B52"/>
        </w:rPr>
        <w:t>Assessing</w:t>
      </w:r>
      <w:r>
        <w:rPr>
          <w:color w:val="297B52"/>
          <w:spacing w:val="-5"/>
        </w:rPr>
        <w:t xml:space="preserve"> </w:t>
      </w:r>
      <w:r>
        <w:rPr>
          <w:color w:val="297B52"/>
        </w:rPr>
        <w:t>Your</w:t>
      </w:r>
      <w:r>
        <w:rPr>
          <w:color w:val="297B52"/>
          <w:spacing w:val="-2"/>
        </w:rPr>
        <w:t xml:space="preserve"> </w:t>
      </w:r>
      <w:r>
        <w:rPr>
          <w:color w:val="297B52"/>
          <w:spacing w:val="-4"/>
        </w:rPr>
        <w:t>Work</w:t>
      </w:r>
    </w:p>
    <w:p w14:paraId="3B4D6BC3" w14:textId="77777777" w:rsidR="00DC5AEB" w:rsidRDefault="00DC5AEB">
      <w:pPr>
        <w:pStyle w:val="BodyText"/>
        <w:spacing w:before="9"/>
        <w:ind w:left="0"/>
        <w:rPr>
          <w:sz w:val="12"/>
        </w:rPr>
      </w:pPr>
    </w:p>
    <w:tbl>
      <w:tblPr>
        <w:tblW w:w="0" w:type="auto"/>
        <w:tblInd w:w="308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410"/>
        <w:gridCol w:w="2282"/>
      </w:tblGrid>
      <w:tr w:rsidR="00DC5AEB" w14:paraId="3B4D6BC6" w14:textId="77777777">
        <w:trPr>
          <w:trHeight w:val="315"/>
        </w:trPr>
        <w:tc>
          <w:tcPr>
            <w:tcW w:w="3410" w:type="dxa"/>
          </w:tcPr>
          <w:p w14:paraId="3B4D6BC4" w14:textId="77777777" w:rsidR="00DC5AEB" w:rsidRDefault="006F41A9">
            <w:pPr>
              <w:pStyle w:val="TableParagraph"/>
              <w:spacing w:before="0" w:line="252" w:lineRule="exact"/>
              <w:ind w:left="11"/>
              <w:rPr>
                <w:b/>
                <w:i/>
                <w:sz w:val="23"/>
              </w:rPr>
            </w:pPr>
            <w:r>
              <w:rPr>
                <w:b/>
                <w:i/>
                <w:spacing w:val="-2"/>
                <w:w w:val="95"/>
                <w:sz w:val="23"/>
              </w:rPr>
              <w:t>Assignment</w:t>
            </w:r>
          </w:p>
        </w:tc>
        <w:tc>
          <w:tcPr>
            <w:tcW w:w="2282" w:type="dxa"/>
          </w:tcPr>
          <w:p w14:paraId="3B4D6BC5" w14:textId="77777777" w:rsidR="00DC5AEB" w:rsidRDefault="006F41A9">
            <w:pPr>
              <w:pStyle w:val="TableParagraph"/>
              <w:spacing w:before="0" w:line="252" w:lineRule="exact"/>
              <w:ind w:left="9"/>
              <w:rPr>
                <w:b/>
                <w:i/>
                <w:sz w:val="23"/>
              </w:rPr>
            </w:pPr>
            <w:r>
              <w:rPr>
                <w:b/>
                <w:i/>
                <w:w w:val="90"/>
                <w:sz w:val="23"/>
              </w:rPr>
              <w:t>%</w:t>
            </w:r>
            <w:r>
              <w:rPr>
                <w:b/>
                <w:i/>
                <w:spacing w:val="13"/>
                <w:sz w:val="23"/>
              </w:rPr>
              <w:t xml:space="preserve"> </w:t>
            </w:r>
            <w:r>
              <w:rPr>
                <w:b/>
                <w:i/>
                <w:w w:val="90"/>
                <w:sz w:val="23"/>
              </w:rPr>
              <w:t>of</w:t>
            </w:r>
            <w:r>
              <w:rPr>
                <w:b/>
                <w:i/>
                <w:spacing w:val="3"/>
                <w:sz w:val="23"/>
              </w:rPr>
              <w:t xml:space="preserve"> </w:t>
            </w:r>
            <w:r>
              <w:rPr>
                <w:b/>
                <w:i/>
                <w:w w:val="90"/>
                <w:sz w:val="23"/>
              </w:rPr>
              <w:t>Final</w:t>
            </w:r>
            <w:r>
              <w:rPr>
                <w:b/>
                <w:i/>
                <w:spacing w:val="18"/>
                <w:sz w:val="23"/>
              </w:rPr>
              <w:t xml:space="preserve"> </w:t>
            </w:r>
            <w:r>
              <w:rPr>
                <w:b/>
                <w:i/>
                <w:spacing w:val="-4"/>
                <w:w w:val="90"/>
                <w:sz w:val="23"/>
              </w:rPr>
              <w:t>Grade</w:t>
            </w:r>
          </w:p>
        </w:tc>
      </w:tr>
      <w:tr w:rsidR="00DC5AEB" w14:paraId="3B4D6BC9" w14:textId="77777777">
        <w:trPr>
          <w:trHeight w:val="313"/>
        </w:trPr>
        <w:tc>
          <w:tcPr>
            <w:tcW w:w="3410" w:type="dxa"/>
          </w:tcPr>
          <w:p w14:paraId="3B4D6BC7" w14:textId="77777777" w:rsidR="00DC5AEB" w:rsidRDefault="006F41A9">
            <w:pPr>
              <w:pStyle w:val="TableParagraph"/>
              <w:spacing w:before="0" w:line="247" w:lineRule="exact"/>
              <w:ind w:left="11"/>
              <w:rPr>
                <w:i/>
              </w:rPr>
            </w:pPr>
            <w:r>
              <w:rPr>
                <w:i/>
              </w:rPr>
              <w:t>3</w:t>
            </w:r>
            <w:r>
              <w:rPr>
                <w:i/>
                <w:spacing w:val="-2"/>
              </w:rPr>
              <w:t xml:space="preserve"> </w:t>
            </w:r>
            <w:r>
              <w:rPr>
                <w:i/>
              </w:rPr>
              <w:t>Exams</w:t>
            </w:r>
            <w:r>
              <w:rPr>
                <w:i/>
                <w:spacing w:val="-2"/>
              </w:rPr>
              <w:t xml:space="preserve"> </w:t>
            </w:r>
            <w:r>
              <w:rPr>
                <w:i/>
              </w:rPr>
              <w:t>–</w:t>
            </w:r>
            <w:r>
              <w:rPr>
                <w:i/>
                <w:spacing w:val="-3"/>
              </w:rPr>
              <w:t xml:space="preserve"> </w:t>
            </w:r>
            <w:r>
              <w:rPr>
                <w:i/>
              </w:rPr>
              <w:t>online</w:t>
            </w:r>
            <w:r>
              <w:rPr>
                <w:i/>
                <w:spacing w:val="-1"/>
              </w:rPr>
              <w:t xml:space="preserve"> </w:t>
            </w:r>
            <w:r>
              <w:rPr>
                <w:i/>
              </w:rPr>
              <w:t>with</w:t>
            </w:r>
            <w:r>
              <w:rPr>
                <w:i/>
                <w:spacing w:val="-2"/>
              </w:rPr>
              <w:t xml:space="preserve"> </w:t>
            </w:r>
            <w:r w:rsidRPr="005E1896">
              <w:rPr>
                <w:b/>
                <w:bCs/>
                <w:i/>
                <w:spacing w:val="-2"/>
              </w:rPr>
              <w:t>proctoring</w:t>
            </w:r>
          </w:p>
        </w:tc>
        <w:tc>
          <w:tcPr>
            <w:tcW w:w="2282" w:type="dxa"/>
          </w:tcPr>
          <w:p w14:paraId="3B4D6BC8" w14:textId="77777777" w:rsidR="00DC5AEB" w:rsidRDefault="006F41A9">
            <w:pPr>
              <w:pStyle w:val="TableParagraph"/>
              <w:spacing w:before="0" w:line="247" w:lineRule="exact"/>
              <w:ind w:left="9"/>
              <w:rPr>
                <w:i/>
              </w:rPr>
            </w:pPr>
            <w:r>
              <w:rPr>
                <w:i/>
                <w:spacing w:val="-5"/>
              </w:rPr>
              <w:t>45%</w:t>
            </w:r>
          </w:p>
        </w:tc>
      </w:tr>
      <w:tr w:rsidR="00DC5AEB" w14:paraId="3B4D6BCC" w14:textId="77777777">
        <w:trPr>
          <w:trHeight w:val="313"/>
        </w:trPr>
        <w:tc>
          <w:tcPr>
            <w:tcW w:w="3410" w:type="dxa"/>
          </w:tcPr>
          <w:p w14:paraId="3B4D6BCA" w14:textId="77777777" w:rsidR="00DC5AEB" w:rsidRDefault="006F41A9">
            <w:pPr>
              <w:pStyle w:val="TableParagraph"/>
              <w:spacing w:before="0" w:line="250" w:lineRule="exact"/>
              <w:ind w:left="11"/>
              <w:rPr>
                <w:b/>
                <w:i/>
                <w:sz w:val="23"/>
              </w:rPr>
            </w:pPr>
            <w:r>
              <w:rPr>
                <w:i/>
              </w:rPr>
              <w:t>9</w:t>
            </w:r>
            <w:r>
              <w:rPr>
                <w:i/>
                <w:spacing w:val="-4"/>
              </w:rPr>
              <w:t xml:space="preserve"> </w:t>
            </w:r>
            <w:r>
              <w:rPr>
                <w:i/>
              </w:rPr>
              <w:t>Quizzes</w:t>
            </w:r>
            <w:r>
              <w:rPr>
                <w:i/>
                <w:spacing w:val="53"/>
              </w:rPr>
              <w:t xml:space="preserve"> </w:t>
            </w:r>
            <w:r>
              <w:rPr>
                <w:i/>
              </w:rPr>
              <w:t>–</w:t>
            </w:r>
            <w:r>
              <w:rPr>
                <w:i/>
                <w:spacing w:val="-1"/>
              </w:rPr>
              <w:t xml:space="preserve"> </w:t>
            </w:r>
            <w:r>
              <w:rPr>
                <w:i/>
              </w:rPr>
              <w:t>on</w:t>
            </w:r>
            <w:r>
              <w:rPr>
                <w:i/>
                <w:spacing w:val="-1"/>
              </w:rPr>
              <w:t xml:space="preserve"> </w:t>
            </w:r>
            <w:r>
              <w:rPr>
                <w:b/>
                <w:i/>
                <w:spacing w:val="7"/>
                <w:sz w:val="23"/>
              </w:rPr>
              <w:t>Canvas</w:t>
            </w:r>
          </w:p>
        </w:tc>
        <w:tc>
          <w:tcPr>
            <w:tcW w:w="2282" w:type="dxa"/>
          </w:tcPr>
          <w:p w14:paraId="3B4D6BCB" w14:textId="77777777" w:rsidR="00DC5AEB" w:rsidRDefault="006F41A9">
            <w:pPr>
              <w:pStyle w:val="TableParagraph"/>
              <w:spacing w:before="0" w:line="247" w:lineRule="exact"/>
              <w:ind w:left="9"/>
              <w:rPr>
                <w:i/>
              </w:rPr>
            </w:pPr>
            <w:r>
              <w:rPr>
                <w:i/>
                <w:spacing w:val="-5"/>
              </w:rPr>
              <w:t>27%</w:t>
            </w:r>
          </w:p>
        </w:tc>
      </w:tr>
      <w:tr w:rsidR="00DC5AEB" w14:paraId="3B4D6BCF" w14:textId="77777777">
        <w:trPr>
          <w:trHeight w:val="313"/>
        </w:trPr>
        <w:tc>
          <w:tcPr>
            <w:tcW w:w="3410" w:type="dxa"/>
          </w:tcPr>
          <w:p w14:paraId="3B4D6BCD" w14:textId="77777777" w:rsidR="00DC5AEB" w:rsidRDefault="006F41A9">
            <w:pPr>
              <w:pStyle w:val="TableParagraph"/>
              <w:spacing w:before="2"/>
              <w:ind w:left="11"/>
              <w:rPr>
                <w:i/>
              </w:rPr>
            </w:pPr>
            <w:r>
              <w:rPr>
                <w:i/>
              </w:rPr>
              <w:t>Group</w:t>
            </w:r>
            <w:r>
              <w:rPr>
                <w:i/>
                <w:spacing w:val="-5"/>
              </w:rPr>
              <w:t xml:space="preserve"> </w:t>
            </w:r>
            <w:r>
              <w:rPr>
                <w:i/>
              </w:rPr>
              <w:t>Financial</w:t>
            </w:r>
            <w:r>
              <w:rPr>
                <w:i/>
                <w:spacing w:val="-4"/>
              </w:rPr>
              <w:t xml:space="preserve"> </w:t>
            </w:r>
            <w:r>
              <w:rPr>
                <w:i/>
              </w:rPr>
              <w:t>statement</w:t>
            </w:r>
            <w:r>
              <w:rPr>
                <w:i/>
                <w:spacing w:val="-3"/>
              </w:rPr>
              <w:t xml:space="preserve"> </w:t>
            </w:r>
            <w:r>
              <w:rPr>
                <w:i/>
                <w:spacing w:val="-2"/>
              </w:rPr>
              <w:t>project</w:t>
            </w:r>
          </w:p>
        </w:tc>
        <w:tc>
          <w:tcPr>
            <w:tcW w:w="2282" w:type="dxa"/>
          </w:tcPr>
          <w:p w14:paraId="3B4D6BCE" w14:textId="77777777" w:rsidR="00DC5AEB" w:rsidRDefault="006F41A9">
            <w:pPr>
              <w:pStyle w:val="TableParagraph"/>
              <w:spacing w:before="2"/>
              <w:ind w:left="9"/>
              <w:rPr>
                <w:i/>
              </w:rPr>
            </w:pPr>
            <w:r>
              <w:rPr>
                <w:i/>
                <w:spacing w:val="-5"/>
              </w:rPr>
              <w:t>28%</w:t>
            </w:r>
          </w:p>
        </w:tc>
      </w:tr>
      <w:tr w:rsidR="00DC5AEB" w14:paraId="3B4D6BD2" w14:textId="77777777">
        <w:trPr>
          <w:trHeight w:val="316"/>
        </w:trPr>
        <w:tc>
          <w:tcPr>
            <w:tcW w:w="3410" w:type="dxa"/>
          </w:tcPr>
          <w:p w14:paraId="3B4D6BD0" w14:textId="77777777" w:rsidR="00DC5AEB" w:rsidRDefault="006F41A9">
            <w:pPr>
              <w:pStyle w:val="TableParagraph"/>
              <w:spacing w:before="2"/>
              <w:ind w:left="11"/>
              <w:rPr>
                <w:i/>
              </w:rPr>
            </w:pPr>
            <w:r>
              <w:rPr>
                <w:i/>
                <w:spacing w:val="-2"/>
              </w:rPr>
              <w:t>Total</w:t>
            </w:r>
          </w:p>
        </w:tc>
        <w:tc>
          <w:tcPr>
            <w:tcW w:w="2282" w:type="dxa"/>
          </w:tcPr>
          <w:p w14:paraId="3B4D6BD1" w14:textId="77777777" w:rsidR="00DC5AEB" w:rsidRDefault="006F41A9">
            <w:pPr>
              <w:pStyle w:val="TableParagraph"/>
              <w:spacing w:before="2"/>
              <w:ind w:left="9"/>
              <w:rPr>
                <w:i/>
              </w:rPr>
            </w:pPr>
            <w:r>
              <w:rPr>
                <w:i/>
                <w:spacing w:val="-4"/>
              </w:rPr>
              <w:t>100%</w:t>
            </w:r>
          </w:p>
        </w:tc>
      </w:tr>
    </w:tbl>
    <w:p w14:paraId="3B4D6BD3" w14:textId="77777777" w:rsidR="00DC5AEB" w:rsidRDefault="00DC5AEB">
      <w:pPr>
        <w:pStyle w:val="BodyText"/>
        <w:spacing w:before="159"/>
        <w:ind w:left="0"/>
        <w:rPr>
          <w:sz w:val="30"/>
        </w:rPr>
      </w:pPr>
    </w:p>
    <w:p w14:paraId="22A8CDB3" w14:textId="77777777" w:rsidR="00B60E0A" w:rsidRDefault="00B60E0A">
      <w:pPr>
        <w:ind w:left="360"/>
        <w:jc w:val="both"/>
      </w:pPr>
    </w:p>
    <w:p w14:paraId="225B25D8" w14:textId="77777777" w:rsidR="00B60E0A" w:rsidRDefault="00B60E0A">
      <w:pPr>
        <w:ind w:left="360"/>
        <w:jc w:val="both"/>
      </w:pPr>
    </w:p>
    <w:p w14:paraId="3B4D6BD4" w14:textId="40E8142F" w:rsidR="00DC5AEB" w:rsidRDefault="006F41A9" w:rsidP="00B60E0A">
      <w:pPr>
        <w:ind w:left="360"/>
        <w:jc w:val="both"/>
      </w:pPr>
      <w:r>
        <w:t>A</w:t>
      </w:r>
      <w:r>
        <w:rPr>
          <w:spacing w:val="-3"/>
        </w:rPr>
        <w:t xml:space="preserve"> </w:t>
      </w:r>
      <w:r>
        <w:t>=</w:t>
      </w:r>
      <w:r>
        <w:rPr>
          <w:spacing w:val="-2"/>
        </w:rPr>
        <w:t xml:space="preserve"> </w:t>
      </w:r>
      <w:r>
        <w:t>90%</w:t>
      </w:r>
      <w:r>
        <w:rPr>
          <w:spacing w:val="-2"/>
        </w:rPr>
        <w:t xml:space="preserve"> </w:t>
      </w:r>
      <w:r>
        <w:t>or</w:t>
      </w:r>
      <w:r>
        <w:rPr>
          <w:spacing w:val="-3"/>
        </w:rPr>
        <w:t xml:space="preserve"> </w:t>
      </w:r>
      <w:r>
        <w:t>more</w:t>
      </w:r>
      <w:r>
        <w:rPr>
          <w:spacing w:val="-5"/>
        </w:rPr>
        <w:t xml:space="preserve"> </w:t>
      </w:r>
      <w:r>
        <w:t>of</w:t>
      </w:r>
      <w:r>
        <w:rPr>
          <w:spacing w:val="-1"/>
        </w:rPr>
        <w:t xml:space="preserve"> </w:t>
      </w:r>
      <w:r>
        <w:t>possible</w:t>
      </w:r>
      <w:r>
        <w:rPr>
          <w:spacing w:val="-2"/>
        </w:rPr>
        <w:t xml:space="preserve"> points</w:t>
      </w:r>
    </w:p>
    <w:p w14:paraId="3B4D6BD6" w14:textId="77777777" w:rsidR="00DC5AEB" w:rsidRDefault="006F41A9" w:rsidP="00B60E0A">
      <w:pPr>
        <w:ind w:left="359"/>
      </w:pPr>
      <w:r>
        <w:t>B</w:t>
      </w:r>
      <w:r>
        <w:rPr>
          <w:spacing w:val="-1"/>
        </w:rPr>
        <w:t xml:space="preserve"> </w:t>
      </w:r>
      <w:r>
        <w:t>=</w:t>
      </w:r>
      <w:r>
        <w:rPr>
          <w:spacing w:val="-2"/>
        </w:rPr>
        <w:t xml:space="preserve"> </w:t>
      </w:r>
      <w:r>
        <w:t>80%</w:t>
      </w:r>
      <w:r>
        <w:rPr>
          <w:spacing w:val="-3"/>
        </w:rPr>
        <w:t xml:space="preserve"> </w:t>
      </w:r>
      <w:r>
        <w:t>-</w:t>
      </w:r>
      <w:r>
        <w:rPr>
          <w:spacing w:val="-1"/>
        </w:rPr>
        <w:t xml:space="preserve"> </w:t>
      </w:r>
      <w:r>
        <w:t>89%</w:t>
      </w:r>
      <w:r>
        <w:rPr>
          <w:spacing w:val="-3"/>
        </w:rPr>
        <w:t xml:space="preserve"> </w:t>
      </w:r>
      <w:r>
        <w:t>of</w:t>
      </w:r>
      <w:r>
        <w:rPr>
          <w:spacing w:val="-3"/>
        </w:rPr>
        <w:t xml:space="preserve"> </w:t>
      </w:r>
      <w:r>
        <w:t>possible</w:t>
      </w:r>
      <w:r>
        <w:rPr>
          <w:spacing w:val="-3"/>
        </w:rPr>
        <w:t xml:space="preserve"> </w:t>
      </w:r>
      <w:r>
        <w:rPr>
          <w:spacing w:val="-2"/>
        </w:rPr>
        <w:t>points</w:t>
      </w:r>
    </w:p>
    <w:p w14:paraId="3B4D6BD7" w14:textId="77777777" w:rsidR="00DC5AEB" w:rsidRDefault="006F41A9" w:rsidP="00B60E0A">
      <w:pPr>
        <w:ind w:left="359"/>
      </w:pPr>
      <w:r>
        <w:t>C</w:t>
      </w:r>
      <w:r>
        <w:rPr>
          <w:spacing w:val="-3"/>
        </w:rPr>
        <w:t xml:space="preserve"> </w:t>
      </w:r>
      <w:r>
        <w:t>=</w:t>
      </w:r>
      <w:r>
        <w:rPr>
          <w:spacing w:val="-2"/>
        </w:rPr>
        <w:t xml:space="preserve"> </w:t>
      </w:r>
      <w:r>
        <w:t>70%</w:t>
      </w:r>
      <w:r>
        <w:rPr>
          <w:spacing w:val="-1"/>
        </w:rPr>
        <w:t xml:space="preserve"> </w:t>
      </w:r>
      <w:r>
        <w:t>-</w:t>
      </w:r>
      <w:r>
        <w:rPr>
          <w:spacing w:val="-2"/>
        </w:rPr>
        <w:t xml:space="preserve"> </w:t>
      </w:r>
      <w:r>
        <w:t>79%</w:t>
      </w:r>
      <w:r>
        <w:rPr>
          <w:spacing w:val="-1"/>
        </w:rPr>
        <w:t xml:space="preserve"> </w:t>
      </w:r>
      <w:r>
        <w:t>of</w:t>
      </w:r>
      <w:r>
        <w:rPr>
          <w:spacing w:val="-3"/>
        </w:rPr>
        <w:t xml:space="preserve"> </w:t>
      </w:r>
      <w:r>
        <w:t>possible</w:t>
      </w:r>
      <w:r>
        <w:rPr>
          <w:spacing w:val="-4"/>
        </w:rPr>
        <w:t xml:space="preserve"> </w:t>
      </w:r>
      <w:r>
        <w:rPr>
          <w:spacing w:val="-2"/>
        </w:rPr>
        <w:t>points</w:t>
      </w:r>
    </w:p>
    <w:p w14:paraId="5F036551" w14:textId="77777777" w:rsidR="00B60E0A" w:rsidRDefault="006F41A9" w:rsidP="00B60E0A">
      <w:pPr>
        <w:ind w:left="360"/>
      </w:pPr>
      <w:r>
        <w:t>D</w:t>
      </w:r>
      <w:r>
        <w:rPr>
          <w:spacing w:val="-2"/>
        </w:rPr>
        <w:t xml:space="preserve"> </w:t>
      </w:r>
      <w:r>
        <w:t>=</w:t>
      </w:r>
      <w:r>
        <w:rPr>
          <w:spacing w:val="-3"/>
        </w:rPr>
        <w:t xml:space="preserve"> </w:t>
      </w:r>
      <w:r>
        <w:t>60%</w:t>
      </w:r>
      <w:r>
        <w:rPr>
          <w:spacing w:val="-2"/>
        </w:rPr>
        <w:t xml:space="preserve"> </w:t>
      </w:r>
      <w:r>
        <w:t>-</w:t>
      </w:r>
      <w:r>
        <w:rPr>
          <w:spacing w:val="-4"/>
        </w:rPr>
        <w:t xml:space="preserve"> </w:t>
      </w:r>
      <w:r>
        <w:t>69%</w:t>
      </w:r>
      <w:r>
        <w:rPr>
          <w:spacing w:val="-2"/>
        </w:rPr>
        <w:t xml:space="preserve"> </w:t>
      </w:r>
      <w:r>
        <w:t>of</w:t>
      </w:r>
      <w:r>
        <w:rPr>
          <w:spacing w:val="-2"/>
        </w:rPr>
        <w:t xml:space="preserve"> </w:t>
      </w:r>
      <w:r>
        <w:t>possible</w:t>
      </w:r>
      <w:r>
        <w:rPr>
          <w:spacing w:val="-5"/>
        </w:rPr>
        <w:t xml:space="preserve"> </w:t>
      </w:r>
      <w:r>
        <w:t xml:space="preserve">points </w:t>
      </w:r>
    </w:p>
    <w:p w14:paraId="3B4D6BD8" w14:textId="5281F791" w:rsidR="00DC5AEB" w:rsidRDefault="006F41A9" w:rsidP="00B60E0A">
      <w:pPr>
        <w:ind w:left="360"/>
      </w:pPr>
      <w:r>
        <w:t>F</w:t>
      </w:r>
      <w:r>
        <w:rPr>
          <w:spacing w:val="-2"/>
        </w:rPr>
        <w:t xml:space="preserve"> </w:t>
      </w:r>
      <w:r>
        <w:t>=</w:t>
      </w:r>
      <w:r>
        <w:rPr>
          <w:spacing w:val="-3"/>
        </w:rPr>
        <w:t xml:space="preserve"> </w:t>
      </w:r>
      <w:r>
        <w:t>less</w:t>
      </w:r>
      <w:r>
        <w:rPr>
          <w:spacing w:val="-1"/>
        </w:rPr>
        <w:t xml:space="preserve"> </w:t>
      </w:r>
      <w:r>
        <w:t>than</w:t>
      </w:r>
      <w:r>
        <w:rPr>
          <w:spacing w:val="-2"/>
        </w:rPr>
        <w:t xml:space="preserve"> </w:t>
      </w:r>
      <w:r>
        <w:t>60%</w:t>
      </w:r>
      <w:r>
        <w:rPr>
          <w:spacing w:val="-4"/>
        </w:rPr>
        <w:t xml:space="preserve"> </w:t>
      </w:r>
      <w:r>
        <w:t>of</w:t>
      </w:r>
      <w:r>
        <w:rPr>
          <w:spacing w:val="-4"/>
        </w:rPr>
        <w:t xml:space="preserve"> </w:t>
      </w:r>
      <w:r>
        <w:t>possible</w:t>
      </w:r>
      <w:r>
        <w:rPr>
          <w:spacing w:val="-2"/>
        </w:rPr>
        <w:t xml:space="preserve"> points</w:t>
      </w:r>
    </w:p>
    <w:p w14:paraId="3B4D6BDA" w14:textId="77777777" w:rsidR="00DC5AEB" w:rsidRDefault="00DC5AEB">
      <w:pPr>
        <w:pStyle w:val="BodyText"/>
        <w:spacing w:before="1"/>
        <w:ind w:left="0"/>
        <w:rPr>
          <w:sz w:val="22"/>
        </w:rPr>
      </w:pPr>
    </w:p>
    <w:p w14:paraId="36FFEA2B" w14:textId="60E564FB" w:rsidR="00EC273B" w:rsidRPr="00EC273B" w:rsidRDefault="00EC273B" w:rsidP="00EC273B">
      <w:pPr>
        <w:numPr>
          <w:ilvl w:val="1"/>
          <w:numId w:val="3"/>
        </w:numPr>
        <w:tabs>
          <w:tab w:val="left" w:pos="1579"/>
        </w:tabs>
        <w:spacing w:before="247"/>
        <w:ind w:right="447"/>
      </w:pPr>
      <w:r w:rsidRPr="00EC273B">
        <w:rPr>
          <w:b/>
        </w:rPr>
        <w:t xml:space="preserve">Final Grade Rounding Policy: </w:t>
      </w:r>
      <w:r w:rsidR="00621040" w:rsidRPr="00621040">
        <w:t>Because this online course does not include extra credit or discretionary participation adjustments, final grades will not be rounded under any circumstances. Final letter grades are assigned strictly according to the grading scale above. For example, a final course average of 69.9% remains a D, and a final course average of 89.9% remains a B.</w:t>
      </w:r>
    </w:p>
    <w:p w14:paraId="02C9EA14" w14:textId="184F0570" w:rsidR="00EC273B" w:rsidRPr="00EC273B" w:rsidRDefault="00EC273B" w:rsidP="00EC273B">
      <w:pPr>
        <w:numPr>
          <w:ilvl w:val="1"/>
          <w:numId w:val="3"/>
        </w:numPr>
        <w:tabs>
          <w:tab w:val="left" w:pos="1578"/>
        </w:tabs>
        <w:ind w:left="1578" w:right="893"/>
      </w:pPr>
      <w:r w:rsidRPr="00EC273B">
        <w:rPr>
          <w:b/>
        </w:rPr>
        <w:t>Grade</w:t>
      </w:r>
      <w:r w:rsidRPr="00EC273B">
        <w:rPr>
          <w:b/>
          <w:spacing w:val="-4"/>
        </w:rPr>
        <w:t xml:space="preserve"> </w:t>
      </w:r>
      <w:r w:rsidRPr="00EC273B">
        <w:rPr>
          <w:b/>
        </w:rPr>
        <w:t>Communication:</w:t>
      </w:r>
      <w:r w:rsidRPr="00EC273B">
        <w:rPr>
          <w:b/>
          <w:spacing w:val="-3"/>
        </w:rPr>
        <w:t xml:space="preserve"> </w:t>
      </w:r>
      <w:r w:rsidR="00DB2540" w:rsidRPr="00DB2540">
        <w:t>Grades will not be discussed through email or phone. For grade-related questions, please schedule a Zoom meeting or attend office hours.</w:t>
      </w:r>
    </w:p>
    <w:p w14:paraId="1725C17B" w14:textId="3B8419EB" w:rsidR="00EC273B" w:rsidRPr="00EC273B" w:rsidRDefault="00EC273B" w:rsidP="00E654BA">
      <w:pPr>
        <w:numPr>
          <w:ilvl w:val="1"/>
          <w:numId w:val="3"/>
        </w:numPr>
        <w:tabs>
          <w:tab w:val="left" w:pos="1579"/>
        </w:tabs>
        <w:spacing w:before="1"/>
        <w:ind w:right="499"/>
      </w:pPr>
      <w:r w:rsidRPr="00EC273B">
        <w:rPr>
          <w:b/>
        </w:rPr>
        <w:t xml:space="preserve">Grade Appeals: </w:t>
      </w:r>
      <w:r w:rsidR="00E654BA" w:rsidRPr="00E654BA">
        <w:t xml:space="preserve">If you wish to appeal a grade, you must submit a written appeal within </w:t>
      </w:r>
      <w:r w:rsidR="00E654BA" w:rsidRPr="00BC68F1">
        <w:rPr>
          <w:b/>
          <w:bCs/>
          <w:highlight w:val="yellow"/>
        </w:rPr>
        <w:t>7 calendar days</w:t>
      </w:r>
      <w:r w:rsidR="00E654BA" w:rsidRPr="00E654BA">
        <w:t xml:space="preserve"> of the grade being posted in Canvas. It is each student’s responsibility to monitor Canvas regularly and be aware of when grades are posted. Appeals submitted after the </w:t>
      </w:r>
      <w:r w:rsidR="00E654BA" w:rsidRPr="00E654BA">
        <w:rPr>
          <w:highlight w:val="yellow"/>
        </w:rPr>
        <w:t>7-day window</w:t>
      </w:r>
      <w:r w:rsidR="00E654BA" w:rsidRPr="00E654BA">
        <w:t xml:space="preserve"> will </w:t>
      </w:r>
      <w:r w:rsidR="00E654BA" w:rsidRPr="00E654BA">
        <w:rPr>
          <w:b/>
          <w:bCs/>
        </w:rPr>
        <w:t>not</w:t>
      </w:r>
      <w:r w:rsidR="00E654BA" w:rsidRPr="00E654BA">
        <w:t xml:space="preserve"> be considered. Your appeal must clearly explain the reason for re-evaluation and identify the specific item or issue you would like </w:t>
      </w:r>
      <w:r w:rsidR="00CA4A4B" w:rsidRPr="00E654BA">
        <w:t>to review</w:t>
      </w:r>
      <w:r w:rsidR="00E654BA" w:rsidRPr="00E654BA">
        <w:t>. Please note that a re-evaluation may result in a lower, unchanged, or higher grade</w:t>
      </w:r>
    </w:p>
    <w:p w14:paraId="0F2E3799" w14:textId="4F60D699" w:rsidR="00241447" w:rsidRPr="00EC273B" w:rsidRDefault="00EC273B" w:rsidP="00EC273B">
      <w:pPr>
        <w:numPr>
          <w:ilvl w:val="1"/>
          <w:numId w:val="3"/>
        </w:numPr>
        <w:tabs>
          <w:tab w:val="left" w:pos="1579"/>
        </w:tabs>
        <w:ind w:right="879"/>
      </w:pPr>
      <w:r w:rsidRPr="00EC273B">
        <w:rPr>
          <w:b/>
        </w:rPr>
        <w:t>Grade</w:t>
      </w:r>
      <w:r w:rsidRPr="00EC273B">
        <w:rPr>
          <w:b/>
          <w:spacing w:val="-3"/>
        </w:rPr>
        <w:t xml:space="preserve"> </w:t>
      </w:r>
      <w:r w:rsidRPr="00EC273B">
        <w:rPr>
          <w:b/>
        </w:rPr>
        <w:t>Adjustments:</w:t>
      </w:r>
      <w:r w:rsidRPr="00EC273B">
        <w:rPr>
          <w:b/>
          <w:spacing w:val="-2"/>
        </w:rPr>
        <w:t xml:space="preserve"> </w:t>
      </w:r>
      <w:r w:rsidRPr="00EC273B">
        <w:t>Final</w:t>
      </w:r>
      <w:r w:rsidRPr="00EC273B">
        <w:rPr>
          <w:spacing w:val="-5"/>
        </w:rPr>
        <w:t xml:space="preserve"> </w:t>
      </w:r>
      <w:r w:rsidRPr="00EC273B">
        <w:t>grades</w:t>
      </w:r>
      <w:r w:rsidRPr="00EC273B">
        <w:rPr>
          <w:spacing w:val="-1"/>
        </w:rPr>
        <w:t xml:space="preserve"> </w:t>
      </w:r>
      <w:r w:rsidRPr="00EC273B">
        <w:t>are</w:t>
      </w:r>
      <w:r w:rsidRPr="00EC273B">
        <w:rPr>
          <w:spacing w:val="-3"/>
        </w:rPr>
        <w:t xml:space="preserve"> </w:t>
      </w:r>
      <w:r w:rsidRPr="00EC273B">
        <w:t>based</w:t>
      </w:r>
      <w:r w:rsidRPr="00EC273B">
        <w:rPr>
          <w:spacing w:val="-5"/>
        </w:rPr>
        <w:t xml:space="preserve"> </w:t>
      </w:r>
      <w:r w:rsidRPr="00EC273B">
        <w:t>on</w:t>
      </w:r>
      <w:r w:rsidRPr="00EC273B">
        <w:rPr>
          <w:spacing w:val="-2"/>
        </w:rPr>
        <w:t xml:space="preserve"> </w:t>
      </w:r>
      <w:r w:rsidRPr="00EC273B">
        <w:t>the</w:t>
      </w:r>
      <w:r w:rsidRPr="00EC273B">
        <w:rPr>
          <w:spacing w:val="-3"/>
        </w:rPr>
        <w:t xml:space="preserve"> </w:t>
      </w:r>
      <w:r w:rsidRPr="00EC273B">
        <w:t>grading</w:t>
      </w:r>
      <w:r w:rsidRPr="00EC273B">
        <w:rPr>
          <w:spacing w:val="-3"/>
        </w:rPr>
        <w:t xml:space="preserve"> </w:t>
      </w:r>
      <w:r w:rsidRPr="00EC273B">
        <w:t>scale</w:t>
      </w:r>
      <w:r w:rsidRPr="00EC273B">
        <w:rPr>
          <w:spacing w:val="-3"/>
        </w:rPr>
        <w:t xml:space="preserve"> </w:t>
      </w:r>
      <w:r w:rsidRPr="00EC273B">
        <w:t>and</w:t>
      </w:r>
      <w:r w:rsidRPr="00EC273B">
        <w:rPr>
          <w:spacing w:val="-2"/>
        </w:rPr>
        <w:t xml:space="preserve"> </w:t>
      </w:r>
      <w:r w:rsidRPr="00EC273B">
        <w:t>course</w:t>
      </w:r>
      <w:r w:rsidRPr="00EC273B">
        <w:rPr>
          <w:spacing w:val="-3"/>
        </w:rPr>
        <w:t xml:space="preserve"> </w:t>
      </w:r>
      <w:r w:rsidRPr="00EC273B">
        <w:t>policies</w:t>
      </w:r>
      <w:r w:rsidRPr="00EC273B">
        <w:rPr>
          <w:spacing w:val="-4"/>
        </w:rPr>
        <w:t xml:space="preserve"> </w:t>
      </w:r>
      <w:r w:rsidRPr="00EC273B">
        <w:t>stated</w:t>
      </w:r>
      <w:r w:rsidRPr="00EC273B">
        <w:rPr>
          <w:spacing w:val="-2"/>
        </w:rPr>
        <w:t xml:space="preserve"> </w:t>
      </w:r>
      <w:r w:rsidRPr="00EC273B">
        <w:t>in</w:t>
      </w:r>
      <w:r w:rsidRPr="00EC273B">
        <w:rPr>
          <w:spacing w:val="-5"/>
        </w:rPr>
        <w:t xml:space="preserve"> </w:t>
      </w:r>
      <w:r w:rsidRPr="00EC273B">
        <w:t>this syllabus. I do not curve grades or offer individual end-of-semester grade adjustments.</w:t>
      </w:r>
    </w:p>
    <w:p w14:paraId="5B84B403" w14:textId="77777777" w:rsidR="00241447" w:rsidRPr="00241447" w:rsidRDefault="00241447" w:rsidP="00241447">
      <w:pPr>
        <w:tabs>
          <w:tab w:val="left" w:pos="1079"/>
        </w:tabs>
        <w:ind w:right="677"/>
        <w:rPr>
          <w:rFonts w:ascii="Symbol" w:hAnsi="Symbol"/>
          <w:sz w:val="20"/>
        </w:rPr>
      </w:pPr>
    </w:p>
    <w:p w14:paraId="3B4D6BDE" w14:textId="77777777" w:rsidR="00DC5AEB" w:rsidRDefault="006F41A9">
      <w:pPr>
        <w:pStyle w:val="BodyText"/>
        <w:spacing w:line="269" w:lineRule="exact"/>
      </w:pPr>
      <w:bookmarkStart w:id="7" w:name="Importance_of_reading"/>
      <w:bookmarkEnd w:id="7"/>
      <w:r>
        <w:t>Tutoring</w:t>
      </w:r>
      <w:r>
        <w:rPr>
          <w:spacing w:val="-5"/>
        </w:rPr>
        <w:t xml:space="preserve"> </w:t>
      </w:r>
      <w:r>
        <w:t>Services:</w:t>
      </w:r>
      <w:r>
        <w:rPr>
          <w:spacing w:val="-2"/>
        </w:rPr>
        <w:t xml:space="preserve"> </w:t>
      </w:r>
      <w:r>
        <w:t>An</w:t>
      </w:r>
      <w:r>
        <w:rPr>
          <w:spacing w:val="-5"/>
        </w:rPr>
        <w:t xml:space="preserve"> </w:t>
      </w:r>
      <w:r>
        <w:t>additional</w:t>
      </w:r>
      <w:r>
        <w:rPr>
          <w:spacing w:val="-3"/>
        </w:rPr>
        <w:t xml:space="preserve"> </w:t>
      </w:r>
      <w:r>
        <w:t>tutoring</w:t>
      </w:r>
      <w:r>
        <w:rPr>
          <w:spacing w:val="-2"/>
        </w:rPr>
        <w:t xml:space="preserve"> </w:t>
      </w:r>
      <w:r>
        <w:t>service</w:t>
      </w:r>
      <w:r>
        <w:rPr>
          <w:spacing w:val="-2"/>
        </w:rPr>
        <w:t xml:space="preserve"> </w:t>
      </w:r>
      <w:r>
        <w:t>is</w:t>
      </w:r>
      <w:r>
        <w:rPr>
          <w:spacing w:val="-1"/>
        </w:rPr>
        <w:t xml:space="preserve"> </w:t>
      </w:r>
      <w:r>
        <w:t>available</w:t>
      </w:r>
      <w:r>
        <w:rPr>
          <w:spacing w:val="-3"/>
        </w:rPr>
        <w:t xml:space="preserve"> </w:t>
      </w:r>
      <w:r>
        <w:t>for</w:t>
      </w:r>
      <w:r>
        <w:rPr>
          <w:spacing w:val="-3"/>
        </w:rPr>
        <w:t xml:space="preserve"> </w:t>
      </w:r>
      <w:r>
        <w:t>this</w:t>
      </w:r>
      <w:r>
        <w:rPr>
          <w:spacing w:val="-4"/>
        </w:rPr>
        <w:t xml:space="preserve"> </w:t>
      </w:r>
      <w:r>
        <w:t>course:</w:t>
      </w:r>
      <w:r>
        <w:rPr>
          <w:spacing w:val="-2"/>
        </w:rPr>
        <w:t xml:space="preserve"> </w:t>
      </w:r>
      <w:hyperlink r:id="rId19">
        <w:r w:rsidR="00DC5AEB">
          <w:rPr>
            <w:spacing w:val="-2"/>
          </w:rPr>
          <w:t>https://cob.unt.edu/lab/tutor.</w:t>
        </w:r>
      </w:hyperlink>
    </w:p>
    <w:p w14:paraId="3B4D6BDF" w14:textId="77777777" w:rsidR="00DC5AEB" w:rsidRDefault="006F41A9">
      <w:pPr>
        <w:pStyle w:val="Heading4"/>
        <w:spacing w:before="119"/>
      </w:pPr>
      <w:r>
        <w:rPr>
          <w:color w:val="297B52"/>
        </w:rPr>
        <w:t>Importance</w:t>
      </w:r>
      <w:r>
        <w:rPr>
          <w:color w:val="297B52"/>
          <w:spacing w:val="-4"/>
        </w:rPr>
        <w:t xml:space="preserve"> </w:t>
      </w:r>
      <w:r>
        <w:rPr>
          <w:color w:val="297B52"/>
        </w:rPr>
        <w:t>of</w:t>
      </w:r>
      <w:r>
        <w:rPr>
          <w:color w:val="297B52"/>
          <w:spacing w:val="-4"/>
        </w:rPr>
        <w:t xml:space="preserve"> </w:t>
      </w:r>
      <w:r>
        <w:rPr>
          <w:color w:val="297B52"/>
          <w:spacing w:val="-2"/>
        </w:rPr>
        <w:t>reading</w:t>
      </w:r>
    </w:p>
    <w:p w14:paraId="3B4D6BE0" w14:textId="23EEE04A" w:rsidR="00DC5AEB" w:rsidRDefault="00431921" w:rsidP="00431921">
      <w:pPr>
        <w:pStyle w:val="BodyText"/>
        <w:spacing w:before="148"/>
        <w:ind w:right="457"/>
      </w:pPr>
      <w:r w:rsidRPr="00431921">
        <w:t xml:space="preserve">I expect that you will complete the assigned readings </w:t>
      </w:r>
      <w:r w:rsidRPr="00431921">
        <w:rPr>
          <w:i/>
        </w:rPr>
        <w:t xml:space="preserve">before </w:t>
      </w:r>
      <w:r w:rsidRPr="00431921">
        <w:t>engaging with the lecture videos or other course materials. The lectures and online content are designed to reinforce and deepen your understanding, not to serve as your first exposure to the concepts. PowerPoint slides for each textbook chapter will be available on Canvas to support your learning. I recommend reviewing these slides alongside the lectures and using them to enhance your note-taking. Please keep in mind that while the slides are a helpful tool, they do not cover all material discussed in the lectures and should not be considered a complete substitute for engaging fully with all course content.</w:t>
      </w:r>
    </w:p>
    <w:p w14:paraId="3B4D6BE1" w14:textId="77777777" w:rsidR="00DC5AEB" w:rsidRDefault="00DC5AEB">
      <w:pPr>
        <w:pStyle w:val="BodyText"/>
        <w:spacing w:before="120"/>
        <w:ind w:left="0"/>
      </w:pPr>
    </w:p>
    <w:p w14:paraId="3B4D6BE2" w14:textId="77777777" w:rsidR="00DC5AEB" w:rsidRDefault="006F41A9">
      <w:pPr>
        <w:pStyle w:val="Heading4"/>
      </w:pPr>
      <w:bookmarkStart w:id="8" w:name="Assessing_Your_Knowledge:_Exams_and_Expe"/>
      <w:bookmarkEnd w:id="8"/>
      <w:r>
        <w:rPr>
          <w:color w:val="297B52"/>
        </w:rPr>
        <w:t>Assessing</w:t>
      </w:r>
      <w:r>
        <w:rPr>
          <w:color w:val="297B52"/>
          <w:spacing w:val="-6"/>
        </w:rPr>
        <w:t xml:space="preserve"> </w:t>
      </w:r>
      <w:r>
        <w:rPr>
          <w:color w:val="297B52"/>
        </w:rPr>
        <w:t>Your</w:t>
      </w:r>
      <w:r>
        <w:rPr>
          <w:color w:val="297B52"/>
          <w:spacing w:val="-3"/>
        </w:rPr>
        <w:t xml:space="preserve"> </w:t>
      </w:r>
      <w:r>
        <w:rPr>
          <w:color w:val="297B52"/>
        </w:rPr>
        <w:t>Knowledge:</w:t>
      </w:r>
      <w:r>
        <w:rPr>
          <w:color w:val="297B52"/>
          <w:spacing w:val="-4"/>
        </w:rPr>
        <w:t xml:space="preserve"> </w:t>
      </w:r>
      <w:r>
        <w:rPr>
          <w:color w:val="297B52"/>
        </w:rPr>
        <w:t>Exams</w:t>
      </w:r>
      <w:r>
        <w:rPr>
          <w:color w:val="297B52"/>
          <w:spacing w:val="-3"/>
        </w:rPr>
        <w:t xml:space="preserve"> </w:t>
      </w:r>
      <w:r>
        <w:rPr>
          <w:color w:val="297B52"/>
        </w:rPr>
        <w:t>and</w:t>
      </w:r>
      <w:r>
        <w:rPr>
          <w:color w:val="297B52"/>
          <w:spacing w:val="-2"/>
        </w:rPr>
        <w:t xml:space="preserve"> Expectations</w:t>
      </w:r>
    </w:p>
    <w:p w14:paraId="2C6F340D" w14:textId="77777777" w:rsidR="00025E64" w:rsidRDefault="00025E64" w:rsidP="00D674CC">
      <w:pPr>
        <w:pStyle w:val="BodyText"/>
        <w:ind w:right="394"/>
      </w:pPr>
    </w:p>
    <w:p w14:paraId="7680BE34" w14:textId="61C3B7CE" w:rsidR="00D674CC" w:rsidRPr="00D674CC" w:rsidRDefault="00D674CC" w:rsidP="00D674CC">
      <w:pPr>
        <w:pStyle w:val="BodyText"/>
        <w:ind w:right="394"/>
      </w:pPr>
      <w:r w:rsidRPr="00D674CC">
        <w:t>The exams are your opportunity to demonstrate your understanding of the course content. These assessments will be multiple-choice and conducted online within a designated time window. You’ll have the fully allotted time to complete each exam once you begin, and it’s essential to start on time to ensure you can finish without issue. Please be aware that, to maintain fairness for all students, no extra time will be granted under any circumstances.</w:t>
      </w:r>
    </w:p>
    <w:p w14:paraId="1DFDB847" w14:textId="77777777" w:rsidR="00D674CC" w:rsidRDefault="00D674CC" w:rsidP="00D674CC">
      <w:pPr>
        <w:pStyle w:val="BodyText"/>
        <w:ind w:right="394"/>
      </w:pPr>
    </w:p>
    <w:p w14:paraId="440DBFEF" w14:textId="4AD6656C" w:rsidR="00D674CC" w:rsidRPr="00D674CC" w:rsidRDefault="00D674CC" w:rsidP="00D674CC">
      <w:pPr>
        <w:pStyle w:val="BodyText"/>
        <w:ind w:right="394"/>
      </w:pPr>
      <w:r w:rsidRPr="00D674CC">
        <w:t>There will be 3 exams on this course, each covering the chapters we’ve completed up to that point. Both the lectures and the required textbook provide the material needed to succeed. You should expect exam content to be drawn from both the lecture notes and the assigned readings.</w:t>
      </w:r>
    </w:p>
    <w:p w14:paraId="68BDEA28" w14:textId="7CC60B10" w:rsidR="00025E64" w:rsidRPr="00431921" w:rsidRDefault="00D674CC" w:rsidP="00104761">
      <w:pPr>
        <w:pStyle w:val="BodyText"/>
        <w:ind w:right="394"/>
      </w:pPr>
      <w:r w:rsidRPr="00D674CC">
        <w:t xml:space="preserve">Exams will be administered under closed-note, closed-book, and no-internet-resource conditions in accordance with academic integrity policies. Additionally, a </w:t>
      </w:r>
      <w:proofErr w:type="spellStart"/>
      <w:r w:rsidRPr="00D674CC">
        <w:t>LockDown</w:t>
      </w:r>
      <w:proofErr w:type="spellEnd"/>
      <w:r w:rsidRPr="00D674CC">
        <w:t xml:space="preserve"> Browser will be required, along with a video recording of each student throughout the exam. This means you must take the exam on a computer or laptop equipped with a working camera. Please plan to ensure you have access to the necessary equipment and a reliable testing environment. Your best strategy for preparing is to complete the chapter </w:t>
      </w:r>
      <w:r w:rsidRPr="00D674CC">
        <w:lastRenderedPageBreak/>
        <w:t>quizzes, which are designed to help you test your knowledge, and go over the reading material.</w:t>
      </w:r>
      <w:r w:rsidR="00104761" w:rsidRPr="00104761">
        <w:rPr>
          <w:sz w:val="22"/>
          <w:szCs w:val="22"/>
        </w:rPr>
        <w:t xml:space="preserve"> </w:t>
      </w:r>
      <w:r w:rsidR="00104761" w:rsidRPr="00104761">
        <w:t>There are no make-up exams except where required through an approved university accommodation process.</w:t>
      </w:r>
    </w:p>
    <w:p w14:paraId="3B4D6BE6" w14:textId="412CA4E0" w:rsidR="00DC5AEB" w:rsidRDefault="006F41A9">
      <w:pPr>
        <w:pStyle w:val="Heading4"/>
        <w:spacing w:before="269"/>
      </w:pPr>
      <w:r>
        <w:rPr>
          <w:color w:val="297B52"/>
          <w:spacing w:val="-2"/>
        </w:rPr>
        <w:t>Quizzes</w:t>
      </w:r>
    </w:p>
    <w:p w14:paraId="4A2C4EC8" w14:textId="77777777" w:rsidR="00025E64" w:rsidRDefault="00025E64" w:rsidP="00A05B2C">
      <w:pPr>
        <w:ind w:left="360" w:right="450"/>
        <w:rPr>
          <w:sz w:val="24"/>
          <w:szCs w:val="24"/>
        </w:rPr>
      </w:pPr>
    </w:p>
    <w:p w14:paraId="177E30E2" w14:textId="58CCF6FE" w:rsidR="00A05B2C" w:rsidRPr="00A05B2C" w:rsidRDefault="00A05B2C" w:rsidP="00A05B2C">
      <w:pPr>
        <w:ind w:left="360" w:right="450"/>
        <w:rPr>
          <w:sz w:val="24"/>
          <w:szCs w:val="24"/>
        </w:rPr>
      </w:pPr>
      <w:r w:rsidRPr="00A05B2C">
        <w:rPr>
          <w:sz w:val="24"/>
          <w:szCs w:val="24"/>
        </w:rPr>
        <w:t>Our quizzes are designed to gauge your comprehension of the chapters we delve into. These quizzes will be accessible through Canvas, and each one aligns with the material we cover on a given day. Expect multiple-choice questions that mirror the kinds of inquiries you'll encounter in the exams, offering valuable practice. Throughout the course, there will be a total of 9 quizzes, each corresponding to a specific chapter. Stay engaged with the quizzes – they serve as vital indicators of your progress and provide a platform to solidify your understanding of the course material. Quizzes will be given using Canvas Lockdown Browser.</w:t>
      </w:r>
    </w:p>
    <w:p w14:paraId="7E12C2EC" w14:textId="637A9D12" w:rsidR="00F82C36" w:rsidRDefault="00A05B2C" w:rsidP="00F82C36">
      <w:pPr>
        <w:ind w:left="360" w:right="450"/>
        <w:rPr>
          <w:color w:val="297B52"/>
        </w:rPr>
      </w:pPr>
      <w:r w:rsidRPr="00A05B2C">
        <w:rPr>
          <w:sz w:val="24"/>
          <w:szCs w:val="24"/>
        </w:rPr>
        <w:t xml:space="preserve">Quizzes are open from </w:t>
      </w:r>
      <w:r w:rsidR="00545B76">
        <w:rPr>
          <w:sz w:val="24"/>
          <w:szCs w:val="24"/>
        </w:rPr>
        <w:t>Wednesday</w:t>
      </w:r>
      <w:r w:rsidRPr="00A05B2C">
        <w:rPr>
          <w:sz w:val="24"/>
          <w:szCs w:val="24"/>
        </w:rPr>
        <w:t xml:space="preserve"> at 8:00 p.m. until </w:t>
      </w:r>
      <w:r w:rsidR="00545B76">
        <w:rPr>
          <w:sz w:val="24"/>
          <w:szCs w:val="24"/>
        </w:rPr>
        <w:t>Friday</w:t>
      </w:r>
      <w:r w:rsidRPr="00A05B2C">
        <w:rPr>
          <w:sz w:val="24"/>
          <w:szCs w:val="24"/>
        </w:rPr>
        <w:t xml:space="preserve"> at 11:59 p.m. Please note that no extensions or re-openings will be granted after the due date has passed, regardless of the reason. I completely understand that life can get busy, but consistent time management is essential for success in an online course. To be fair to everyone, I must hold firm to this policy, so please plan ahead and do not email to request an exception.</w:t>
      </w:r>
      <w:r w:rsidR="00F82C36">
        <w:rPr>
          <w:color w:val="297B52"/>
        </w:rPr>
        <w:t xml:space="preserve"> </w:t>
      </w:r>
    </w:p>
    <w:p w14:paraId="3DC9E0D5" w14:textId="77777777" w:rsidR="00F82C36" w:rsidRDefault="00F82C36" w:rsidP="00F82C36">
      <w:pPr>
        <w:ind w:left="360" w:right="450"/>
        <w:rPr>
          <w:color w:val="297B52"/>
        </w:rPr>
      </w:pPr>
    </w:p>
    <w:p w14:paraId="166FA574" w14:textId="5F0113C2" w:rsidR="005A498D" w:rsidRPr="00F23617" w:rsidRDefault="00F23617" w:rsidP="00F23617">
      <w:pPr>
        <w:ind w:left="360" w:right="450"/>
        <w:rPr>
          <w:b/>
          <w:bCs/>
          <w:color w:val="212121"/>
        </w:rPr>
      </w:pPr>
      <w:r w:rsidRPr="00F23617">
        <w:rPr>
          <w:b/>
          <w:bCs/>
          <w:color w:val="212121"/>
        </w:rPr>
        <w:t xml:space="preserve">Students are responsible for ensuring they have a reliable computer, stable internet connection, working webcam/microphone when required, and a quiet testing environment before starting any quiz or exam. Assessments will not be reopened, reset, extended, or replaced after the deadline or after an interrupted attempt. This includes missed deadlines, internet problems, device issues, Canvas issues, </w:t>
      </w:r>
      <w:proofErr w:type="spellStart"/>
      <w:r w:rsidRPr="00F23617">
        <w:rPr>
          <w:b/>
          <w:bCs/>
          <w:color w:val="212121"/>
        </w:rPr>
        <w:t>LockDown</w:t>
      </w:r>
      <w:proofErr w:type="spellEnd"/>
      <w:r w:rsidRPr="00F23617">
        <w:rPr>
          <w:b/>
          <w:bCs/>
          <w:color w:val="212121"/>
        </w:rPr>
        <w:t xml:space="preserve"> Browser issues, time zone confusion, travel, or accidental navigation away from the assessment.</w:t>
      </w:r>
    </w:p>
    <w:p w14:paraId="3B4D6BEC" w14:textId="30CCD9BC" w:rsidR="00DC5AEB" w:rsidRDefault="006F41A9" w:rsidP="00F82C36">
      <w:pPr>
        <w:pStyle w:val="Heading4"/>
        <w:spacing w:before="269"/>
        <w:rPr>
          <w:color w:val="297B52"/>
          <w:spacing w:val="-2"/>
        </w:rPr>
      </w:pPr>
      <w:r w:rsidRPr="00F82C36">
        <w:rPr>
          <w:color w:val="297B52"/>
          <w:spacing w:val="-2"/>
        </w:rPr>
        <w:t xml:space="preserve">Group Financial Statement </w:t>
      </w:r>
      <w:r>
        <w:rPr>
          <w:color w:val="297B52"/>
          <w:spacing w:val="-2"/>
        </w:rPr>
        <w:t>Project</w:t>
      </w:r>
    </w:p>
    <w:p w14:paraId="7D171845" w14:textId="508416BB" w:rsidR="006B3042" w:rsidRPr="006B3042" w:rsidRDefault="006B3042">
      <w:pPr>
        <w:pStyle w:val="Heading4"/>
        <w:spacing w:before="89"/>
        <w:rPr>
          <w:sz w:val="24"/>
          <w:szCs w:val="24"/>
        </w:rPr>
      </w:pPr>
      <w:r w:rsidRPr="006B3042">
        <w:rPr>
          <w:sz w:val="24"/>
          <w:szCs w:val="24"/>
          <w:highlight w:val="yellow"/>
        </w:rPr>
        <w:t>Although this is called a group project, each student is responsible for analyzing a separate firm. Your grade is based primarily on your own assigned firm analysis. The group structure is used for industry comparison and file organization, not to make all students responsible for the same company.</w:t>
      </w:r>
    </w:p>
    <w:p w14:paraId="3B4D6BED" w14:textId="77777777" w:rsidR="00DC5AEB" w:rsidRDefault="006F41A9">
      <w:pPr>
        <w:pStyle w:val="BodyText"/>
        <w:spacing w:before="2"/>
        <w:ind w:right="424"/>
      </w:pPr>
      <w:r>
        <w:t>Get ready for an exciting group project that's all</w:t>
      </w:r>
      <w:r>
        <w:rPr>
          <w:spacing w:val="-1"/>
        </w:rPr>
        <w:t xml:space="preserve"> </w:t>
      </w:r>
      <w:r>
        <w:t>about diving into the world of financial statement analysis. Throughout</w:t>
      </w:r>
      <w:r>
        <w:rPr>
          <w:spacing w:val="-3"/>
        </w:rPr>
        <w:t xml:space="preserve"> </w:t>
      </w:r>
      <w:r>
        <w:t>the</w:t>
      </w:r>
      <w:r>
        <w:rPr>
          <w:spacing w:val="-2"/>
        </w:rPr>
        <w:t xml:space="preserve"> </w:t>
      </w:r>
      <w:r>
        <w:t>semester,</w:t>
      </w:r>
      <w:r>
        <w:rPr>
          <w:spacing w:val="-5"/>
        </w:rPr>
        <w:t xml:space="preserve"> </w:t>
      </w:r>
      <w:r>
        <w:t>you</w:t>
      </w:r>
      <w:r>
        <w:rPr>
          <w:spacing w:val="-2"/>
        </w:rPr>
        <w:t xml:space="preserve"> </w:t>
      </w:r>
      <w:r>
        <w:t>will</w:t>
      </w:r>
      <w:r>
        <w:rPr>
          <w:spacing w:val="-2"/>
        </w:rPr>
        <w:t xml:space="preserve"> </w:t>
      </w:r>
      <w:r>
        <w:t>collaborate</w:t>
      </w:r>
      <w:r>
        <w:rPr>
          <w:spacing w:val="-2"/>
        </w:rPr>
        <w:t xml:space="preserve"> </w:t>
      </w:r>
      <w:r>
        <w:t>with</w:t>
      </w:r>
      <w:r>
        <w:rPr>
          <w:spacing w:val="-5"/>
        </w:rPr>
        <w:t xml:space="preserve"> </w:t>
      </w:r>
      <w:r>
        <w:t>peers</w:t>
      </w:r>
      <w:r>
        <w:rPr>
          <w:spacing w:val="-1"/>
        </w:rPr>
        <w:t xml:space="preserve"> </w:t>
      </w:r>
      <w:r>
        <w:t>to</w:t>
      </w:r>
      <w:r>
        <w:rPr>
          <w:spacing w:val="-3"/>
        </w:rPr>
        <w:t xml:space="preserve"> </w:t>
      </w:r>
      <w:r>
        <w:t>undertake</w:t>
      </w:r>
      <w:r>
        <w:rPr>
          <w:spacing w:val="-2"/>
        </w:rPr>
        <w:t xml:space="preserve"> </w:t>
      </w:r>
      <w:r>
        <w:t>in-depth</w:t>
      </w:r>
      <w:r>
        <w:rPr>
          <w:spacing w:val="-3"/>
        </w:rPr>
        <w:t xml:space="preserve"> </w:t>
      </w:r>
      <w:r>
        <w:t>company</w:t>
      </w:r>
      <w:r>
        <w:rPr>
          <w:spacing w:val="-2"/>
        </w:rPr>
        <w:t xml:space="preserve"> </w:t>
      </w:r>
      <w:r>
        <w:t>and</w:t>
      </w:r>
      <w:r>
        <w:rPr>
          <w:spacing w:val="-2"/>
        </w:rPr>
        <w:t xml:space="preserve"> </w:t>
      </w:r>
      <w:r>
        <w:t>industry-level analyses. This project is structured into three progressive submissions, allowing your groups to refine their analytical skill over</w:t>
      </w:r>
      <w:r>
        <w:rPr>
          <w:spacing w:val="-1"/>
        </w:rPr>
        <w:t xml:space="preserve"> </w:t>
      </w:r>
      <w:r>
        <w:t>time while getting constant</w:t>
      </w:r>
      <w:r>
        <w:rPr>
          <w:spacing w:val="-1"/>
        </w:rPr>
        <w:t xml:space="preserve"> </w:t>
      </w:r>
      <w:r>
        <w:t>feedback to</w:t>
      </w:r>
      <w:r>
        <w:rPr>
          <w:spacing w:val="-1"/>
        </w:rPr>
        <w:t xml:space="preserve"> </w:t>
      </w:r>
      <w:r>
        <w:t>improve your</w:t>
      </w:r>
      <w:r>
        <w:rPr>
          <w:spacing w:val="-1"/>
        </w:rPr>
        <w:t xml:space="preserve"> </w:t>
      </w:r>
      <w:r>
        <w:t>work. At</w:t>
      </w:r>
      <w:r>
        <w:rPr>
          <w:spacing w:val="-1"/>
        </w:rPr>
        <w:t xml:space="preserve"> </w:t>
      </w:r>
      <w:r>
        <w:t>the end of</w:t>
      </w:r>
      <w:r>
        <w:rPr>
          <w:spacing w:val="-1"/>
        </w:rPr>
        <w:t xml:space="preserve"> </w:t>
      </w:r>
      <w:r>
        <w:t>the semester, it's showtime – your group will have the opportunity to present their insights to your professor. The project's focal points encompass mastering financial analysis techniques, strategic investment applications, and the critical evaluation of financial reports. Effective communication, equitable task distribution, adherence to deadlines, and the pursuit of excellence are pivotal elements for the successful execution of this endeavor. Beyond the academic realm, this undertaking nurtures teamwork</w:t>
      </w:r>
      <w:r>
        <w:t xml:space="preserve"> and communication skills that have lasting professional significance.</w:t>
      </w:r>
    </w:p>
    <w:p w14:paraId="3B4D6BEE" w14:textId="77777777" w:rsidR="00DC5AEB" w:rsidRDefault="006F41A9">
      <w:pPr>
        <w:pStyle w:val="BodyText"/>
        <w:ind w:right="457"/>
      </w:pPr>
      <w:r>
        <w:t>Each group will comprise 5 students. I will assign students in random groups, but I will not moderate the group</w:t>
      </w:r>
      <w:r>
        <w:rPr>
          <w:spacing w:val="-3"/>
        </w:rPr>
        <w:t xml:space="preserve"> </w:t>
      </w:r>
      <w:r>
        <w:t>and</w:t>
      </w:r>
      <w:r>
        <w:rPr>
          <w:spacing w:val="-2"/>
        </w:rPr>
        <w:t xml:space="preserve"> </w:t>
      </w:r>
      <w:r>
        <w:t>the</w:t>
      </w:r>
      <w:r>
        <w:rPr>
          <w:spacing w:val="-2"/>
        </w:rPr>
        <w:t xml:space="preserve"> </w:t>
      </w:r>
      <w:r>
        <w:t>relationship</w:t>
      </w:r>
      <w:r>
        <w:rPr>
          <w:spacing w:val="-5"/>
        </w:rPr>
        <w:t xml:space="preserve"> </w:t>
      </w:r>
      <w:r>
        <w:t>between</w:t>
      </w:r>
      <w:r>
        <w:rPr>
          <w:spacing w:val="-3"/>
        </w:rPr>
        <w:t xml:space="preserve"> </w:t>
      </w:r>
      <w:r>
        <w:t>members.</w:t>
      </w:r>
      <w:r>
        <w:rPr>
          <w:spacing w:val="-2"/>
        </w:rPr>
        <w:t xml:space="preserve"> </w:t>
      </w:r>
      <w:r>
        <w:t>If</w:t>
      </w:r>
      <w:r>
        <w:rPr>
          <w:spacing w:val="-3"/>
        </w:rPr>
        <w:t xml:space="preserve"> </w:t>
      </w:r>
      <w:r>
        <w:t>any</w:t>
      </w:r>
      <w:r>
        <w:rPr>
          <w:spacing w:val="-4"/>
        </w:rPr>
        <w:t xml:space="preserve"> </w:t>
      </w:r>
      <w:r>
        <w:t>of</w:t>
      </w:r>
      <w:r>
        <w:rPr>
          <w:spacing w:val="-3"/>
        </w:rPr>
        <w:t xml:space="preserve"> </w:t>
      </w:r>
      <w:r>
        <w:t>the</w:t>
      </w:r>
      <w:r>
        <w:rPr>
          <w:spacing w:val="-2"/>
        </w:rPr>
        <w:t xml:space="preserve"> </w:t>
      </w:r>
      <w:r>
        <w:t>members</w:t>
      </w:r>
      <w:r>
        <w:rPr>
          <w:spacing w:val="-1"/>
        </w:rPr>
        <w:t xml:space="preserve"> </w:t>
      </w:r>
      <w:r>
        <w:t>are</w:t>
      </w:r>
      <w:r>
        <w:rPr>
          <w:spacing w:val="-2"/>
        </w:rPr>
        <w:t xml:space="preserve"> </w:t>
      </w:r>
      <w:r>
        <w:t>not</w:t>
      </w:r>
      <w:r>
        <w:rPr>
          <w:spacing w:val="-3"/>
        </w:rPr>
        <w:t xml:space="preserve"> </w:t>
      </w:r>
      <w:r>
        <w:t>putting</w:t>
      </w:r>
      <w:r>
        <w:rPr>
          <w:spacing w:val="-2"/>
        </w:rPr>
        <w:t xml:space="preserve"> </w:t>
      </w:r>
      <w:r>
        <w:t>enough</w:t>
      </w:r>
      <w:r>
        <w:rPr>
          <w:spacing w:val="-3"/>
        </w:rPr>
        <w:t xml:space="preserve"> </w:t>
      </w:r>
      <w:r>
        <w:t>effort</w:t>
      </w:r>
      <w:r>
        <w:rPr>
          <w:spacing w:val="-3"/>
        </w:rPr>
        <w:t xml:space="preserve"> </w:t>
      </w:r>
      <w:r>
        <w:t>into</w:t>
      </w:r>
      <w:r>
        <w:rPr>
          <w:spacing w:val="-3"/>
        </w:rPr>
        <w:t xml:space="preserve"> </w:t>
      </w:r>
      <w:r>
        <w:t>the work, you can omit the student’s name from your submission. However, you need to inform the student about this decision before doing so. Before each submission, you need to compare your work with the rubric and check for grammar and plagiarism. Any plagiarism will result in receiving a grade of 0 for that part of the assignment. I will send detailed instructions on how to do this homework assignment.</w:t>
      </w:r>
    </w:p>
    <w:p w14:paraId="3B4D6BEF" w14:textId="7BA8396D" w:rsidR="00DC5AEB" w:rsidRDefault="006F41A9">
      <w:pPr>
        <w:ind w:left="360" w:right="457"/>
        <w:rPr>
          <w:sz w:val="24"/>
        </w:rPr>
      </w:pPr>
      <w:r>
        <w:rPr>
          <w:b/>
          <w:sz w:val="24"/>
        </w:rPr>
        <w:t>Remember, your final grade in this assignment is not dependent on other</w:t>
      </w:r>
      <w:r>
        <w:rPr>
          <w:b/>
          <w:spacing w:val="-3"/>
          <w:sz w:val="24"/>
        </w:rPr>
        <w:t xml:space="preserve"> </w:t>
      </w:r>
      <w:r>
        <w:rPr>
          <w:b/>
          <w:sz w:val="24"/>
        </w:rPr>
        <w:t>students</w:t>
      </w:r>
      <w:r>
        <w:rPr>
          <w:b/>
          <w:spacing w:val="-2"/>
          <w:sz w:val="24"/>
        </w:rPr>
        <w:t xml:space="preserve"> </w:t>
      </w:r>
      <w:r>
        <w:rPr>
          <w:b/>
          <w:sz w:val="24"/>
        </w:rPr>
        <w:t>in</w:t>
      </w:r>
      <w:r>
        <w:rPr>
          <w:b/>
          <w:spacing w:val="-3"/>
          <w:sz w:val="24"/>
        </w:rPr>
        <w:t xml:space="preserve"> </w:t>
      </w:r>
      <w:r>
        <w:rPr>
          <w:b/>
          <w:sz w:val="24"/>
        </w:rPr>
        <w:t>your</w:t>
      </w:r>
      <w:r>
        <w:rPr>
          <w:b/>
          <w:spacing w:val="-3"/>
          <w:sz w:val="24"/>
        </w:rPr>
        <w:t xml:space="preserve"> </w:t>
      </w:r>
      <w:r>
        <w:rPr>
          <w:b/>
          <w:sz w:val="24"/>
        </w:rPr>
        <w:t>group</w:t>
      </w:r>
      <w:r>
        <w:rPr>
          <w:b/>
          <w:spacing w:val="-3"/>
          <w:sz w:val="24"/>
        </w:rPr>
        <w:t xml:space="preserve"> </w:t>
      </w:r>
      <w:r>
        <w:rPr>
          <w:b/>
          <w:sz w:val="24"/>
        </w:rPr>
        <w:t>and</w:t>
      </w:r>
      <w:r>
        <w:rPr>
          <w:b/>
          <w:spacing w:val="-1"/>
          <w:sz w:val="24"/>
        </w:rPr>
        <w:t xml:space="preserve"> </w:t>
      </w:r>
      <w:r>
        <w:rPr>
          <w:b/>
          <w:sz w:val="24"/>
        </w:rPr>
        <w:t>the</w:t>
      </w:r>
      <w:r>
        <w:rPr>
          <w:b/>
          <w:spacing w:val="-2"/>
          <w:sz w:val="24"/>
        </w:rPr>
        <w:t xml:space="preserve"> </w:t>
      </w:r>
      <w:r>
        <w:rPr>
          <w:b/>
          <w:sz w:val="24"/>
        </w:rPr>
        <w:t>quality</w:t>
      </w:r>
      <w:r>
        <w:rPr>
          <w:b/>
          <w:spacing w:val="-2"/>
          <w:sz w:val="24"/>
        </w:rPr>
        <w:t xml:space="preserve"> </w:t>
      </w:r>
      <w:r>
        <w:rPr>
          <w:b/>
          <w:sz w:val="24"/>
        </w:rPr>
        <w:t>of</w:t>
      </w:r>
      <w:r>
        <w:rPr>
          <w:b/>
          <w:spacing w:val="-3"/>
          <w:sz w:val="24"/>
        </w:rPr>
        <w:t xml:space="preserve"> </w:t>
      </w:r>
      <w:r>
        <w:rPr>
          <w:b/>
          <w:sz w:val="24"/>
        </w:rPr>
        <w:t>their</w:t>
      </w:r>
      <w:r>
        <w:rPr>
          <w:b/>
          <w:spacing w:val="-3"/>
          <w:sz w:val="24"/>
        </w:rPr>
        <w:t xml:space="preserve"> </w:t>
      </w:r>
      <w:r>
        <w:rPr>
          <w:b/>
          <w:sz w:val="24"/>
        </w:rPr>
        <w:t>work.</w:t>
      </w:r>
      <w:r>
        <w:rPr>
          <w:b/>
          <w:spacing w:val="-3"/>
          <w:sz w:val="24"/>
        </w:rPr>
        <w:t xml:space="preserve"> </w:t>
      </w:r>
      <w:r>
        <w:rPr>
          <w:b/>
          <w:sz w:val="24"/>
        </w:rPr>
        <w:t>You</w:t>
      </w:r>
      <w:r>
        <w:rPr>
          <w:b/>
          <w:spacing w:val="-3"/>
          <w:sz w:val="24"/>
        </w:rPr>
        <w:t xml:space="preserve"> </w:t>
      </w:r>
      <w:r>
        <w:rPr>
          <w:b/>
          <w:sz w:val="24"/>
        </w:rPr>
        <w:t>will</w:t>
      </w:r>
      <w:r>
        <w:rPr>
          <w:b/>
          <w:spacing w:val="-3"/>
          <w:sz w:val="24"/>
        </w:rPr>
        <w:t xml:space="preserve"> </w:t>
      </w:r>
      <w:r>
        <w:rPr>
          <w:b/>
          <w:sz w:val="24"/>
        </w:rPr>
        <w:t>be</w:t>
      </w:r>
      <w:r>
        <w:rPr>
          <w:b/>
          <w:spacing w:val="-2"/>
          <w:sz w:val="24"/>
        </w:rPr>
        <w:t xml:space="preserve"> </w:t>
      </w:r>
      <w:r>
        <w:rPr>
          <w:b/>
          <w:sz w:val="24"/>
        </w:rPr>
        <w:t>graded</w:t>
      </w:r>
      <w:r>
        <w:rPr>
          <w:b/>
          <w:spacing w:val="-3"/>
          <w:sz w:val="24"/>
        </w:rPr>
        <w:t xml:space="preserve"> </w:t>
      </w:r>
      <w:r>
        <w:rPr>
          <w:b/>
          <w:sz w:val="24"/>
        </w:rPr>
        <w:t>based</w:t>
      </w:r>
      <w:r>
        <w:rPr>
          <w:b/>
          <w:spacing w:val="-3"/>
          <w:sz w:val="24"/>
        </w:rPr>
        <w:t xml:space="preserve"> </w:t>
      </w:r>
      <w:r>
        <w:rPr>
          <w:b/>
          <w:sz w:val="24"/>
        </w:rPr>
        <w:t>on</w:t>
      </w:r>
      <w:r>
        <w:rPr>
          <w:b/>
          <w:spacing w:val="-3"/>
          <w:sz w:val="24"/>
        </w:rPr>
        <w:t xml:space="preserve"> </w:t>
      </w:r>
      <w:r>
        <w:rPr>
          <w:b/>
          <w:sz w:val="24"/>
        </w:rPr>
        <w:t>your</w:t>
      </w:r>
      <w:r>
        <w:rPr>
          <w:b/>
          <w:spacing w:val="-3"/>
          <w:sz w:val="24"/>
        </w:rPr>
        <w:t xml:space="preserve"> </w:t>
      </w:r>
      <w:r>
        <w:rPr>
          <w:b/>
          <w:sz w:val="24"/>
        </w:rPr>
        <w:t xml:space="preserve">work </w:t>
      </w:r>
      <w:r>
        <w:rPr>
          <w:b/>
          <w:spacing w:val="-2"/>
          <w:sz w:val="24"/>
        </w:rPr>
        <w:t>individually</w:t>
      </w:r>
      <w:r>
        <w:rPr>
          <w:spacing w:val="-2"/>
          <w:sz w:val="24"/>
        </w:rPr>
        <w:t>.</w:t>
      </w:r>
    </w:p>
    <w:p w14:paraId="3B4D6BF0" w14:textId="77777777" w:rsidR="00DC5AEB" w:rsidRDefault="00DC5AEB">
      <w:pPr>
        <w:pStyle w:val="BodyText"/>
        <w:spacing w:before="66"/>
        <w:ind w:left="0"/>
      </w:pPr>
    </w:p>
    <w:p w14:paraId="3B4D6BF1" w14:textId="77777777" w:rsidR="00DC5AEB" w:rsidRDefault="006F41A9">
      <w:pPr>
        <w:pStyle w:val="Heading4"/>
      </w:pPr>
      <w:r>
        <w:rPr>
          <w:color w:val="297B52"/>
        </w:rPr>
        <w:t>Using</w:t>
      </w:r>
      <w:r>
        <w:rPr>
          <w:color w:val="297B52"/>
          <w:spacing w:val="-4"/>
        </w:rPr>
        <w:t xml:space="preserve"> </w:t>
      </w:r>
      <w:r>
        <w:rPr>
          <w:color w:val="297B52"/>
        </w:rPr>
        <w:t>AI</w:t>
      </w:r>
      <w:r>
        <w:rPr>
          <w:color w:val="297B52"/>
          <w:spacing w:val="-3"/>
        </w:rPr>
        <w:t xml:space="preserve"> </w:t>
      </w:r>
      <w:r>
        <w:rPr>
          <w:color w:val="297B52"/>
        </w:rPr>
        <w:t>for</w:t>
      </w:r>
      <w:r>
        <w:rPr>
          <w:color w:val="297B52"/>
          <w:spacing w:val="-1"/>
        </w:rPr>
        <w:t xml:space="preserve"> </w:t>
      </w:r>
      <w:r>
        <w:rPr>
          <w:color w:val="297B52"/>
        </w:rPr>
        <w:t>group</w:t>
      </w:r>
      <w:r>
        <w:rPr>
          <w:color w:val="297B52"/>
          <w:spacing w:val="-2"/>
        </w:rPr>
        <w:t xml:space="preserve"> </w:t>
      </w:r>
      <w:r>
        <w:rPr>
          <w:color w:val="297B52"/>
        </w:rPr>
        <w:t>project</w:t>
      </w:r>
      <w:r>
        <w:rPr>
          <w:color w:val="297B52"/>
          <w:spacing w:val="-3"/>
        </w:rPr>
        <w:t xml:space="preserve"> </w:t>
      </w:r>
      <w:r>
        <w:rPr>
          <w:color w:val="297B52"/>
        </w:rPr>
        <w:t>and</w:t>
      </w:r>
      <w:r>
        <w:rPr>
          <w:color w:val="297B52"/>
          <w:spacing w:val="-1"/>
        </w:rPr>
        <w:t xml:space="preserve"> </w:t>
      </w:r>
      <w:r>
        <w:rPr>
          <w:color w:val="297B52"/>
        </w:rPr>
        <w:t xml:space="preserve">other </w:t>
      </w:r>
      <w:r>
        <w:rPr>
          <w:color w:val="297B52"/>
          <w:spacing w:val="-2"/>
        </w:rPr>
        <w:t>assignments</w:t>
      </w:r>
    </w:p>
    <w:p w14:paraId="3B4D6BF2" w14:textId="0A0CFC7E" w:rsidR="00DC5AEB" w:rsidRDefault="006F41A9" w:rsidP="00705D11">
      <w:pPr>
        <w:pStyle w:val="BodyText"/>
        <w:spacing w:line="259" w:lineRule="auto"/>
        <w:ind w:right="546"/>
        <w:jc w:val="both"/>
      </w:pPr>
      <w:r>
        <w:t>In</w:t>
      </w:r>
      <w:r>
        <w:rPr>
          <w:spacing w:val="-3"/>
        </w:rPr>
        <w:t xml:space="preserve"> </w:t>
      </w:r>
      <w:r>
        <w:t>this</w:t>
      </w:r>
      <w:r>
        <w:rPr>
          <w:spacing w:val="-4"/>
        </w:rPr>
        <w:t xml:space="preserve"> </w:t>
      </w:r>
      <w:r>
        <w:t>course,</w:t>
      </w:r>
      <w:r>
        <w:rPr>
          <w:spacing w:val="-2"/>
        </w:rPr>
        <w:t xml:space="preserve"> </w:t>
      </w:r>
      <w:r w:rsidR="00705D11" w:rsidRPr="00705D11">
        <w:t>Students may use AI tools in the group project and written assignments to support brainstorming, editing, and clarity. AI use is optional, but any use of AI must be disclosed.</w:t>
      </w:r>
      <w:r>
        <w:t>.</w:t>
      </w:r>
    </w:p>
    <w:p w14:paraId="3B4D6BF3" w14:textId="77777777" w:rsidR="00DC5AEB" w:rsidRDefault="006F41A9">
      <w:pPr>
        <w:pStyle w:val="Heading5"/>
        <w:spacing w:before="160"/>
      </w:pPr>
      <w:r>
        <w:lastRenderedPageBreak/>
        <w:t>Permitted</w:t>
      </w:r>
      <w:r>
        <w:rPr>
          <w:spacing w:val="-4"/>
        </w:rPr>
        <w:t xml:space="preserve"> </w:t>
      </w:r>
      <w:r>
        <w:t>Uses</w:t>
      </w:r>
      <w:r>
        <w:rPr>
          <w:spacing w:val="-2"/>
        </w:rPr>
        <w:t xml:space="preserve"> </w:t>
      </w:r>
      <w:r>
        <w:t>of</w:t>
      </w:r>
      <w:r>
        <w:rPr>
          <w:spacing w:val="-3"/>
        </w:rPr>
        <w:t xml:space="preserve"> </w:t>
      </w:r>
      <w:r>
        <w:rPr>
          <w:spacing w:val="-5"/>
        </w:rPr>
        <w:t>AI:</w:t>
      </w:r>
    </w:p>
    <w:p w14:paraId="3B4D6BF4" w14:textId="77777777" w:rsidR="00DC5AEB" w:rsidRDefault="006F41A9">
      <w:pPr>
        <w:pStyle w:val="ListParagraph"/>
        <w:numPr>
          <w:ilvl w:val="0"/>
          <w:numId w:val="2"/>
        </w:numPr>
        <w:tabs>
          <w:tab w:val="left" w:pos="1080"/>
        </w:tabs>
        <w:spacing w:line="259" w:lineRule="auto"/>
        <w:ind w:left="1080" w:right="392" w:hanging="360"/>
        <w:rPr>
          <w:rFonts w:ascii="Symbol" w:hAnsi="Symbol"/>
          <w:sz w:val="20"/>
        </w:rPr>
      </w:pPr>
      <w:r>
        <w:rPr>
          <w:b/>
          <w:sz w:val="24"/>
        </w:rPr>
        <w:t>Data</w:t>
      </w:r>
      <w:r>
        <w:rPr>
          <w:b/>
          <w:spacing w:val="-2"/>
          <w:sz w:val="24"/>
        </w:rPr>
        <w:t xml:space="preserve"> </w:t>
      </w:r>
      <w:r>
        <w:rPr>
          <w:b/>
          <w:sz w:val="24"/>
        </w:rPr>
        <w:t>Analysis:</w:t>
      </w:r>
      <w:r>
        <w:rPr>
          <w:b/>
          <w:spacing w:val="-3"/>
          <w:sz w:val="24"/>
        </w:rPr>
        <w:t xml:space="preserve"> </w:t>
      </w:r>
      <w:r>
        <w:rPr>
          <w:sz w:val="24"/>
        </w:rPr>
        <w:t>AI</w:t>
      </w:r>
      <w:r>
        <w:rPr>
          <w:spacing w:val="-3"/>
          <w:sz w:val="24"/>
        </w:rPr>
        <w:t xml:space="preserve"> </w:t>
      </w:r>
      <w:r>
        <w:rPr>
          <w:sz w:val="24"/>
        </w:rPr>
        <w:t>chatbots</w:t>
      </w:r>
      <w:r>
        <w:rPr>
          <w:spacing w:val="-4"/>
          <w:sz w:val="24"/>
        </w:rPr>
        <w:t xml:space="preserve"> </w:t>
      </w:r>
      <w:r>
        <w:rPr>
          <w:sz w:val="24"/>
        </w:rPr>
        <w:t>or</w:t>
      </w:r>
      <w:r>
        <w:rPr>
          <w:spacing w:val="-3"/>
          <w:sz w:val="24"/>
        </w:rPr>
        <w:t xml:space="preserve"> </w:t>
      </w:r>
      <w:r>
        <w:rPr>
          <w:sz w:val="24"/>
        </w:rPr>
        <w:t>tools</w:t>
      </w:r>
      <w:r>
        <w:rPr>
          <w:spacing w:val="-4"/>
          <w:sz w:val="24"/>
        </w:rPr>
        <w:t xml:space="preserve"> </w:t>
      </w:r>
      <w:r>
        <w:rPr>
          <w:sz w:val="24"/>
        </w:rPr>
        <w:t>(such</w:t>
      </w:r>
      <w:r>
        <w:rPr>
          <w:spacing w:val="-3"/>
          <w:sz w:val="24"/>
        </w:rPr>
        <w:t xml:space="preserve"> </w:t>
      </w:r>
      <w:r>
        <w:rPr>
          <w:sz w:val="24"/>
        </w:rPr>
        <w:t>as</w:t>
      </w:r>
      <w:r>
        <w:rPr>
          <w:spacing w:val="-4"/>
          <w:sz w:val="24"/>
        </w:rPr>
        <w:t xml:space="preserve"> </w:t>
      </w:r>
      <w:r>
        <w:rPr>
          <w:sz w:val="24"/>
        </w:rPr>
        <w:t>ChatGPT,</w:t>
      </w:r>
      <w:r>
        <w:rPr>
          <w:spacing w:val="-2"/>
          <w:sz w:val="24"/>
        </w:rPr>
        <w:t xml:space="preserve"> </w:t>
      </w:r>
      <w:r>
        <w:rPr>
          <w:sz w:val="24"/>
        </w:rPr>
        <w:t>Bard,</w:t>
      </w:r>
      <w:r>
        <w:rPr>
          <w:spacing w:val="-2"/>
          <w:sz w:val="24"/>
        </w:rPr>
        <w:t xml:space="preserve"> </w:t>
      </w:r>
      <w:r>
        <w:rPr>
          <w:sz w:val="24"/>
        </w:rPr>
        <w:t>or</w:t>
      </w:r>
      <w:r>
        <w:rPr>
          <w:spacing w:val="-3"/>
          <w:sz w:val="24"/>
        </w:rPr>
        <w:t xml:space="preserve"> </w:t>
      </w:r>
      <w:r>
        <w:rPr>
          <w:sz w:val="24"/>
        </w:rPr>
        <w:t>other</w:t>
      </w:r>
      <w:r>
        <w:rPr>
          <w:spacing w:val="-3"/>
          <w:sz w:val="24"/>
        </w:rPr>
        <w:t xml:space="preserve"> </w:t>
      </w:r>
      <w:r>
        <w:rPr>
          <w:sz w:val="24"/>
        </w:rPr>
        <w:t>financial</w:t>
      </w:r>
      <w:r>
        <w:rPr>
          <w:spacing w:val="-2"/>
          <w:sz w:val="24"/>
        </w:rPr>
        <w:t xml:space="preserve"> </w:t>
      </w:r>
      <w:r>
        <w:rPr>
          <w:sz w:val="24"/>
        </w:rPr>
        <w:t>AI</w:t>
      </w:r>
      <w:r>
        <w:rPr>
          <w:spacing w:val="-3"/>
          <w:sz w:val="24"/>
        </w:rPr>
        <w:t xml:space="preserve"> </w:t>
      </w:r>
      <w:r>
        <w:rPr>
          <w:sz w:val="24"/>
        </w:rPr>
        <w:t>tools)</w:t>
      </w:r>
      <w:r>
        <w:rPr>
          <w:spacing w:val="-3"/>
          <w:sz w:val="24"/>
        </w:rPr>
        <w:t xml:space="preserve"> </w:t>
      </w:r>
      <w:r>
        <w:rPr>
          <w:sz w:val="24"/>
        </w:rPr>
        <w:t>may</w:t>
      </w:r>
      <w:r>
        <w:rPr>
          <w:spacing w:val="-2"/>
          <w:sz w:val="24"/>
        </w:rPr>
        <w:t xml:space="preserve"> </w:t>
      </w:r>
      <w:r>
        <w:rPr>
          <w:sz w:val="24"/>
        </w:rPr>
        <w:t xml:space="preserve">assist </w:t>
      </w:r>
      <w:r>
        <w:rPr>
          <w:sz w:val="24"/>
        </w:rPr>
        <w:t>in summarizing financial trends, identifying patterns, and enhancing analysis.</w:t>
      </w:r>
    </w:p>
    <w:p w14:paraId="3B4D6BF5" w14:textId="77777777" w:rsidR="00DC5AEB" w:rsidRDefault="006F41A9">
      <w:pPr>
        <w:pStyle w:val="ListParagraph"/>
        <w:numPr>
          <w:ilvl w:val="0"/>
          <w:numId w:val="2"/>
        </w:numPr>
        <w:tabs>
          <w:tab w:val="left" w:pos="1080"/>
        </w:tabs>
        <w:spacing w:before="158" w:line="259" w:lineRule="auto"/>
        <w:ind w:left="1080" w:right="728" w:hanging="360"/>
        <w:rPr>
          <w:rFonts w:ascii="Symbol" w:hAnsi="Symbol"/>
          <w:sz w:val="20"/>
        </w:rPr>
      </w:pPr>
      <w:r>
        <w:rPr>
          <w:b/>
          <w:sz w:val="24"/>
        </w:rPr>
        <w:t>Writing</w:t>
      </w:r>
      <w:r>
        <w:rPr>
          <w:b/>
          <w:spacing w:val="-4"/>
          <w:sz w:val="24"/>
        </w:rPr>
        <w:t xml:space="preserve"> </w:t>
      </w:r>
      <w:r>
        <w:rPr>
          <w:b/>
          <w:sz w:val="24"/>
        </w:rPr>
        <w:t>Assistance:</w:t>
      </w:r>
      <w:r>
        <w:rPr>
          <w:b/>
          <w:spacing w:val="-4"/>
          <w:sz w:val="24"/>
        </w:rPr>
        <w:t xml:space="preserve"> </w:t>
      </w:r>
      <w:r>
        <w:rPr>
          <w:sz w:val="24"/>
        </w:rPr>
        <w:t>AI</w:t>
      </w:r>
      <w:r>
        <w:rPr>
          <w:spacing w:val="-4"/>
          <w:sz w:val="24"/>
        </w:rPr>
        <w:t xml:space="preserve"> </w:t>
      </w:r>
      <w:r>
        <w:rPr>
          <w:sz w:val="24"/>
        </w:rPr>
        <w:t>may</w:t>
      </w:r>
      <w:r>
        <w:rPr>
          <w:spacing w:val="-3"/>
          <w:sz w:val="24"/>
        </w:rPr>
        <w:t xml:space="preserve"> </w:t>
      </w:r>
      <w:r>
        <w:rPr>
          <w:sz w:val="24"/>
        </w:rPr>
        <w:t>be</w:t>
      </w:r>
      <w:r>
        <w:rPr>
          <w:spacing w:val="-3"/>
          <w:sz w:val="24"/>
        </w:rPr>
        <w:t xml:space="preserve"> </w:t>
      </w:r>
      <w:r>
        <w:rPr>
          <w:sz w:val="24"/>
        </w:rPr>
        <w:t>used</w:t>
      </w:r>
      <w:r>
        <w:rPr>
          <w:spacing w:val="-3"/>
          <w:sz w:val="24"/>
        </w:rPr>
        <w:t xml:space="preserve"> </w:t>
      </w:r>
      <w:r>
        <w:rPr>
          <w:sz w:val="24"/>
        </w:rPr>
        <w:t>to</w:t>
      </w:r>
      <w:r>
        <w:rPr>
          <w:spacing w:val="-4"/>
          <w:sz w:val="24"/>
        </w:rPr>
        <w:t xml:space="preserve"> </w:t>
      </w:r>
      <w:r>
        <w:rPr>
          <w:sz w:val="24"/>
        </w:rPr>
        <w:t>improve</w:t>
      </w:r>
      <w:r>
        <w:rPr>
          <w:spacing w:val="-3"/>
          <w:sz w:val="24"/>
        </w:rPr>
        <w:t xml:space="preserve"> </w:t>
      </w:r>
      <w:r>
        <w:rPr>
          <w:sz w:val="24"/>
        </w:rPr>
        <w:t>clarity,</w:t>
      </w:r>
      <w:r>
        <w:rPr>
          <w:spacing w:val="-3"/>
          <w:sz w:val="24"/>
        </w:rPr>
        <w:t xml:space="preserve"> </w:t>
      </w:r>
      <w:r>
        <w:rPr>
          <w:sz w:val="24"/>
        </w:rPr>
        <w:t>coherence,</w:t>
      </w:r>
      <w:r>
        <w:rPr>
          <w:spacing w:val="-3"/>
          <w:sz w:val="24"/>
        </w:rPr>
        <w:t xml:space="preserve"> </w:t>
      </w:r>
      <w:r>
        <w:rPr>
          <w:sz w:val="24"/>
        </w:rPr>
        <w:t>and</w:t>
      </w:r>
      <w:r>
        <w:rPr>
          <w:spacing w:val="-3"/>
          <w:sz w:val="24"/>
        </w:rPr>
        <w:t xml:space="preserve"> </w:t>
      </w:r>
      <w:r>
        <w:rPr>
          <w:sz w:val="24"/>
        </w:rPr>
        <w:t>structure</w:t>
      </w:r>
      <w:r>
        <w:rPr>
          <w:spacing w:val="-3"/>
          <w:sz w:val="24"/>
        </w:rPr>
        <w:t xml:space="preserve"> </w:t>
      </w:r>
      <w:r>
        <w:rPr>
          <w:sz w:val="24"/>
        </w:rPr>
        <w:t>of</w:t>
      </w:r>
      <w:r>
        <w:rPr>
          <w:spacing w:val="-4"/>
          <w:sz w:val="24"/>
        </w:rPr>
        <w:t xml:space="preserve"> </w:t>
      </w:r>
      <w:r>
        <w:rPr>
          <w:sz w:val="24"/>
        </w:rPr>
        <w:t>reports,</w:t>
      </w:r>
      <w:r>
        <w:rPr>
          <w:spacing w:val="-3"/>
          <w:sz w:val="24"/>
        </w:rPr>
        <w:t xml:space="preserve"> </w:t>
      </w:r>
      <w:r>
        <w:rPr>
          <w:sz w:val="24"/>
        </w:rPr>
        <w:t>but students must ensure originality.</w:t>
      </w:r>
    </w:p>
    <w:p w14:paraId="3B4D6BF6" w14:textId="77777777" w:rsidR="00DC5AEB" w:rsidRDefault="006F41A9">
      <w:pPr>
        <w:pStyle w:val="ListParagraph"/>
        <w:numPr>
          <w:ilvl w:val="0"/>
          <w:numId w:val="2"/>
        </w:numPr>
        <w:tabs>
          <w:tab w:val="left" w:pos="1079"/>
        </w:tabs>
        <w:spacing w:before="161"/>
        <w:ind w:left="1079" w:hanging="359"/>
        <w:rPr>
          <w:rFonts w:ascii="Symbol" w:hAnsi="Symbol"/>
          <w:sz w:val="20"/>
        </w:rPr>
      </w:pPr>
      <w:r>
        <w:rPr>
          <w:b/>
          <w:sz w:val="24"/>
        </w:rPr>
        <w:t>Rubric</w:t>
      </w:r>
      <w:r>
        <w:rPr>
          <w:b/>
          <w:spacing w:val="-3"/>
          <w:sz w:val="24"/>
        </w:rPr>
        <w:t xml:space="preserve"> </w:t>
      </w:r>
      <w:r>
        <w:rPr>
          <w:b/>
          <w:sz w:val="24"/>
        </w:rPr>
        <w:t>Compliance:</w:t>
      </w:r>
      <w:r>
        <w:rPr>
          <w:b/>
          <w:spacing w:val="-4"/>
          <w:sz w:val="24"/>
        </w:rPr>
        <w:t xml:space="preserve"> </w:t>
      </w:r>
      <w:r>
        <w:rPr>
          <w:sz w:val="24"/>
        </w:rPr>
        <w:t>AI</w:t>
      </w:r>
      <w:r>
        <w:rPr>
          <w:spacing w:val="-1"/>
          <w:sz w:val="24"/>
        </w:rPr>
        <w:t xml:space="preserve"> </w:t>
      </w:r>
      <w:r>
        <w:rPr>
          <w:sz w:val="24"/>
        </w:rPr>
        <w:t>may</w:t>
      </w:r>
      <w:r>
        <w:rPr>
          <w:spacing w:val="-3"/>
          <w:sz w:val="24"/>
        </w:rPr>
        <w:t xml:space="preserve"> </w:t>
      </w:r>
      <w:r>
        <w:rPr>
          <w:sz w:val="24"/>
        </w:rPr>
        <w:t>be</w:t>
      </w:r>
      <w:r>
        <w:rPr>
          <w:spacing w:val="-2"/>
          <w:sz w:val="24"/>
        </w:rPr>
        <w:t xml:space="preserve"> </w:t>
      </w:r>
      <w:r>
        <w:rPr>
          <w:sz w:val="24"/>
        </w:rPr>
        <w:t>used</w:t>
      </w:r>
      <w:r>
        <w:rPr>
          <w:spacing w:val="-3"/>
          <w:sz w:val="24"/>
        </w:rPr>
        <w:t xml:space="preserve"> </w:t>
      </w:r>
      <w:r>
        <w:rPr>
          <w:sz w:val="24"/>
        </w:rPr>
        <w:t>to</w:t>
      </w:r>
      <w:r>
        <w:rPr>
          <w:spacing w:val="-3"/>
          <w:sz w:val="24"/>
        </w:rPr>
        <w:t xml:space="preserve"> </w:t>
      </w:r>
      <w:r>
        <w:rPr>
          <w:sz w:val="24"/>
        </w:rPr>
        <w:t>check</w:t>
      </w:r>
      <w:r>
        <w:rPr>
          <w:spacing w:val="-3"/>
          <w:sz w:val="24"/>
        </w:rPr>
        <w:t xml:space="preserve"> </w:t>
      </w:r>
      <w:r>
        <w:rPr>
          <w:sz w:val="24"/>
        </w:rPr>
        <w:t>compliance</w:t>
      </w:r>
      <w:r>
        <w:rPr>
          <w:spacing w:val="-2"/>
          <w:sz w:val="24"/>
        </w:rPr>
        <w:t xml:space="preserve"> </w:t>
      </w:r>
      <w:r>
        <w:rPr>
          <w:sz w:val="24"/>
        </w:rPr>
        <w:t>with</w:t>
      </w:r>
      <w:r>
        <w:rPr>
          <w:spacing w:val="-4"/>
          <w:sz w:val="24"/>
        </w:rPr>
        <w:t xml:space="preserve"> </w:t>
      </w:r>
      <w:r>
        <w:rPr>
          <w:sz w:val="24"/>
        </w:rPr>
        <w:t>grading</w:t>
      </w:r>
      <w:r>
        <w:rPr>
          <w:spacing w:val="-2"/>
          <w:sz w:val="24"/>
        </w:rPr>
        <w:t xml:space="preserve"> </w:t>
      </w:r>
      <w:r>
        <w:rPr>
          <w:sz w:val="24"/>
        </w:rPr>
        <w:t>criteria</w:t>
      </w:r>
      <w:r>
        <w:rPr>
          <w:spacing w:val="-3"/>
          <w:sz w:val="24"/>
        </w:rPr>
        <w:t xml:space="preserve"> </w:t>
      </w:r>
      <w:r>
        <w:rPr>
          <w:sz w:val="24"/>
        </w:rPr>
        <w:t>before</w:t>
      </w:r>
      <w:r>
        <w:rPr>
          <w:spacing w:val="-2"/>
          <w:sz w:val="24"/>
        </w:rPr>
        <w:t xml:space="preserve"> submission.</w:t>
      </w:r>
    </w:p>
    <w:p w14:paraId="3B4D6BF7" w14:textId="7E0DF056" w:rsidR="00DC5AEB" w:rsidRDefault="00C01F40">
      <w:pPr>
        <w:pStyle w:val="Heading5"/>
      </w:pPr>
      <w:r>
        <w:t>Optional</w:t>
      </w:r>
      <w:r>
        <w:rPr>
          <w:spacing w:val="-3"/>
        </w:rPr>
        <w:t xml:space="preserve"> </w:t>
      </w:r>
      <w:r>
        <w:t>AI</w:t>
      </w:r>
      <w:r>
        <w:rPr>
          <w:spacing w:val="-2"/>
        </w:rPr>
        <w:t xml:space="preserve"> Integration:</w:t>
      </w:r>
    </w:p>
    <w:p w14:paraId="3B4D6BF8" w14:textId="06E7FDAC" w:rsidR="00DC5AEB" w:rsidRDefault="00C01F40" w:rsidP="00C01F40">
      <w:pPr>
        <w:pStyle w:val="BodyText"/>
        <w:spacing w:before="21"/>
      </w:pPr>
      <w:r w:rsidRPr="00C01F40">
        <w:t>Students may use AI tools to support brainstorming, editing, or checking clarity, but AI use is not required. Any use of AI must be disclosed in an AI Disclosure Statement.</w:t>
      </w:r>
      <w:r w:rsidR="00DF30E0">
        <w:t xml:space="preserve"> Students should document:</w:t>
      </w:r>
    </w:p>
    <w:p w14:paraId="3B4D6BF9" w14:textId="77777777" w:rsidR="00DC5AEB" w:rsidRDefault="006F41A9">
      <w:pPr>
        <w:pStyle w:val="ListParagraph"/>
        <w:numPr>
          <w:ilvl w:val="0"/>
          <w:numId w:val="2"/>
        </w:numPr>
        <w:tabs>
          <w:tab w:val="left" w:pos="1079"/>
        </w:tabs>
        <w:ind w:left="1079" w:hanging="359"/>
        <w:rPr>
          <w:rFonts w:ascii="Symbol" w:hAnsi="Symbol"/>
          <w:sz w:val="20"/>
        </w:rPr>
      </w:pPr>
      <w:r>
        <w:rPr>
          <w:b/>
          <w:sz w:val="24"/>
        </w:rPr>
        <w:t>How</w:t>
      </w:r>
      <w:r>
        <w:rPr>
          <w:b/>
          <w:spacing w:val="-5"/>
          <w:sz w:val="24"/>
        </w:rPr>
        <w:t xml:space="preserve"> </w:t>
      </w:r>
      <w:r>
        <w:rPr>
          <w:b/>
          <w:sz w:val="24"/>
        </w:rPr>
        <w:t>AI</w:t>
      </w:r>
      <w:r>
        <w:rPr>
          <w:b/>
          <w:spacing w:val="-3"/>
          <w:sz w:val="24"/>
        </w:rPr>
        <w:t xml:space="preserve"> </w:t>
      </w:r>
      <w:r>
        <w:rPr>
          <w:b/>
          <w:sz w:val="24"/>
        </w:rPr>
        <w:t>was</w:t>
      </w:r>
      <w:r>
        <w:rPr>
          <w:b/>
          <w:spacing w:val="-2"/>
          <w:sz w:val="24"/>
        </w:rPr>
        <w:t xml:space="preserve"> </w:t>
      </w:r>
      <w:r>
        <w:rPr>
          <w:b/>
          <w:sz w:val="24"/>
        </w:rPr>
        <w:t>used</w:t>
      </w:r>
      <w:r>
        <w:rPr>
          <w:b/>
          <w:spacing w:val="-4"/>
          <w:sz w:val="24"/>
        </w:rPr>
        <w:t xml:space="preserve"> </w:t>
      </w:r>
      <w:r>
        <w:rPr>
          <w:sz w:val="24"/>
        </w:rPr>
        <w:t>(e.g.,</w:t>
      </w:r>
      <w:r>
        <w:rPr>
          <w:spacing w:val="-3"/>
          <w:sz w:val="24"/>
        </w:rPr>
        <w:t xml:space="preserve"> </w:t>
      </w:r>
      <w:r>
        <w:rPr>
          <w:sz w:val="24"/>
        </w:rPr>
        <w:t>summarizing</w:t>
      </w:r>
      <w:r>
        <w:rPr>
          <w:spacing w:val="-2"/>
          <w:sz w:val="24"/>
        </w:rPr>
        <w:t xml:space="preserve"> </w:t>
      </w:r>
      <w:r>
        <w:rPr>
          <w:sz w:val="24"/>
        </w:rPr>
        <w:t>financial</w:t>
      </w:r>
      <w:r>
        <w:rPr>
          <w:spacing w:val="-3"/>
          <w:sz w:val="24"/>
        </w:rPr>
        <w:t xml:space="preserve"> </w:t>
      </w:r>
      <w:r>
        <w:rPr>
          <w:sz w:val="24"/>
        </w:rPr>
        <w:t>data,</w:t>
      </w:r>
      <w:r>
        <w:rPr>
          <w:spacing w:val="-6"/>
          <w:sz w:val="24"/>
        </w:rPr>
        <w:t xml:space="preserve"> </w:t>
      </w:r>
      <w:r>
        <w:rPr>
          <w:sz w:val="24"/>
        </w:rPr>
        <w:t>explaining</w:t>
      </w:r>
      <w:r>
        <w:rPr>
          <w:spacing w:val="-2"/>
          <w:sz w:val="24"/>
        </w:rPr>
        <w:t xml:space="preserve"> </w:t>
      </w:r>
      <w:r>
        <w:rPr>
          <w:sz w:val="24"/>
        </w:rPr>
        <w:t>industry</w:t>
      </w:r>
      <w:r>
        <w:rPr>
          <w:spacing w:val="-3"/>
          <w:sz w:val="24"/>
        </w:rPr>
        <w:t xml:space="preserve"> </w:t>
      </w:r>
      <w:r>
        <w:rPr>
          <w:sz w:val="24"/>
        </w:rPr>
        <w:t>trends,</w:t>
      </w:r>
      <w:r>
        <w:rPr>
          <w:spacing w:val="-3"/>
          <w:sz w:val="24"/>
        </w:rPr>
        <w:t xml:space="preserve"> </w:t>
      </w:r>
      <w:r>
        <w:rPr>
          <w:spacing w:val="-2"/>
          <w:sz w:val="24"/>
        </w:rPr>
        <w:t>proofreading).</w:t>
      </w:r>
    </w:p>
    <w:p w14:paraId="3B4D6BFA" w14:textId="77777777" w:rsidR="00DC5AEB" w:rsidRDefault="006F41A9">
      <w:pPr>
        <w:pStyle w:val="ListParagraph"/>
        <w:numPr>
          <w:ilvl w:val="0"/>
          <w:numId w:val="2"/>
        </w:numPr>
        <w:tabs>
          <w:tab w:val="left" w:pos="1079"/>
        </w:tabs>
        <w:ind w:left="1079" w:hanging="359"/>
        <w:rPr>
          <w:rFonts w:ascii="Symbol" w:hAnsi="Symbol"/>
          <w:sz w:val="20"/>
        </w:rPr>
      </w:pPr>
      <w:r>
        <w:rPr>
          <w:b/>
          <w:sz w:val="24"/>
        </w:rPr>
        <w:t>Refinements</w:t>
      </w:r>
      <w:r>
        <w:rPr>
          <w:b/>
          <w:spacing w:val="-5"/>
          <w:sz w:val="24"/>
        </w:rPr>
        <w:t xml:space="preserve"> </w:t>
      </w:r>
      <w:r>
        <w:rPr>
          <w:b/>
          <w:sz w:val="24"/>
        </w:rPr>
        <w:t>made</w:t>
      </w:r>
      <w:r>
        <w:rPr>
          <w:b/>
          <w:spacing w:val="-3"/>
          <w:sz w:val="24"/>
        </w:rPr>
        <w:t xml:space="preserve"> </w:t>
      </w:r>
      <w:r>
        <w:rPr>
          <w:b/>
          <w:sz w:val="24"/>
        </w:rPr>
        <w:t>to</w:t>
      </w:r>
      <w:r>
        <w:rPr>
          <w:b/>
          <w:spacing w:val="-3"/>
          <w:sz w:val="24"/>
        </w:rPr>
        <w:t xml:space="preserve"> </w:t>
      </w:r>
      <w:r>
        <w:rPr>
          <w:b/>
          <w:sz w:val="24"/>
        </w:rPr>
        <w:t>AI-generated</w:t>
      </w:r>
      <w:r>
        <w:rPr>
          <w:b/>
          <w:spacing w:val="-4"/>
          <w:sz w:val="24"/>
        </w:rPr>
        <w:t xml:space="preserve"> </w:t>
      </w:r>
      <w:r>
        <w:rPr>
          <w:b/>
          <w:sz w:val="24"/>
        </w:rPr>
        <w:t>content</w:t>
      </w:r>
      <w:r>
        <w:rPr>
          <w:b/>
          <w:spacing w:val="-3"/>
          <w:sz w:val="24"/>
        </w:rPr>
        <w:t xml:space="preserve"> </w:t>
      </w:r>
      <w:r>
        <w:rPr>
          <w:sz w:val="24"/>
        </w:rPr>
        <w:t>to</w:t>
      </w:r>
      <w:r>
        <w:rPr>
          <w:spacing w:val="-4"/>
          <w:sz w:val="24"/>
        </w:rPr>
        <w:t xml:space="preserve"> </w:t>
      </w:r>
      <w:r>
        <w:rPr>
          <w:sz w:val="24"/>
        </w:rPr>
        <w:t>ensure</w:t>
      </w:r>
      <w:r>
        <w:rPr>
          <w:spacing w:val="-2"/>
          <w:sz w:val="24"/>
        </w:rPr>
        <w:t xml:space="preserve"> </w:t>
      </w:r>
      <w:r>
        <w:rPr>
          <w:sz w:val="24"/>
        </w:rPr>
        <w:t>originality</w:t>
      </w:r>
      <w:r>
        <w:rPr>
          <w:spacing w:val="-3"/>
          <w:sz w:val="24"/>
        </w:rPr>
        <w:t xml:space="preserve"> </w:t>
      </w:r>
      <w:r>
        <w:rPr>
          <w:sz w:val="24"/>
        </w:rPr>
        <w:t>and</w:t>
      </w:r>
      <w:r>
        <w:rPr>
          <w:spacing w:val="-2"/>
          <w:sz w:val="24"/>
        </w:rPr>
        <w:t xml:space="preserve"> accuracy.</w:t>
      </w:r>
    </w:p>
    <w:p w14:paraId="3B4D6BFB" w14:textId="77777777" w:rsidR="00DC5AEB" w:rsidRDefault="006F41A9">
      <w:pPr>
        <w:pStyle w:val="ListParagraph"/>
        <w:numPr>
          <w:ilvl w:val="0"/>
          <w:numId w:val="2"/>
        </w:numPr>
        <w:tabs>
          <w:tab w:val="left" w:pos="1079"/>
        </w:tabs>
        <w:spacing w:before="184"/>
        <w:ind w:left="1079" w:hanging="359"/>
        <w:rPr>
          <w:rFonts w:ascii="Symbol" w:hAnsi="Symbol"/>
          <w:sz w:val="20"/>
        </w:rPr>
      </w:pPr>
      <w:r>
        <w:rPr>
          <w:b/>
          <w:sz w:val="24"/>
        </w:rPr>
        <w:t>Limitations</w:t>
      </w:r>
      <w:r>
        <w:rPr>
          <w:b/>
          <w:spacing w:val="-3"/>
          <w:sz w:val="24"/>
        </w:rPr>
        <w:t xml:space="preserve"> </w:t>
      </w:r>
      <w:r>
        <w:rPr>
          <w:b/>
          <w:sz w:val="24"/>
        </w:rPr>
        <w:t>of</w:t>
      </w:r>
      <w:r>
        <w:rPr>
          <w:b/>
          <w:spacing w:val="-3"/>
          <w:sz w:val="24"/>
        </w:rPr>
        <w:t xml:space="preserve"> </w:t>
      </w:r>
      <w:r>
        <w:rPr>
          <w:b/>
          <w:sz w:val="24"/>
        </w:rPr>
        <w:t>AI</w:t>
      </w:r>
      <w:r>
        <w:rPr>
          <w:b/>
          <w:spacing w:val="-2"/>
          <w:sz w:val="24"/>
        </w:rPr>
        <w:t xml:space="preserve"> </w:t>
      </w:r>
      <w:r>
        <w:rPr>
          <w:sz w:val="24"/>
        </w:rPr>
        <w:t>encountered</w:t>
      </w:r>
      <w:r>
        <w:rPr>
          <w:spacing w:val="-3"/>
          <w:sz w:val="24"/>
        </w:rPr>
        <w:t xml:space="preserve"> </w:t>
      </w:r>
      <w:r>
        <w:rPr>
          <w:sz w:val="24"/>
        </w:rPr>
        <w:t>during</w:t>
      </w:r>
      <w:r>
        <w:rPr>
          <w:spacing w:val="-2"/>
          <w:sz w:val="24"/>
        </w:rPr>
        <w:t xml:space="preserve"> </w:t>
      </w:r>
      <w:r>
        <w:rPr>
          <w:sz w:val="24"/>
        </w:rPr>
        <w:t>the</w:t>
      </w:r>
      <w:r>
        <w:rPr>
          <w:spacing w:val="-2"/>
          <w:sz w:val="24"/>
        </w:rPr>
        <w:t xml:space="preserve"> project.</w:t>
      </w:r>
    </w:p>
    <w:p w14:paraId="3B4D6BFC" w14:textId="77777777" w:rsidR="00DC5AEB" w:rsidRDefault="006F41A9">
      <w:pPr>
        <w:pStyle w:val="Heading5"/>
      </w:pPr>
      <w:r>
        <w:t>Documentation</w:t>
      </w:r>
      <w:r>
        <w:rPr>
          <w:spacing w:val="-5"/>
        </w:rPr>
        <w:t xml:space="preserve"> </w:t>
      </w:r>
      <w:r>
        <w:t>and</w:t>
      </w:r>
      <w:r>
        <w:rPr>
          <w:spacing w:val="-4"/>
        </w:rPr>
        <w:t xml:space="preserve"> </w:t>
      </w:r>
      <w:r>
        <w:rPr>
          <w:spacing w:val="-2"/>
        </w:rPr>
        <w:t>Disclosure:</w:t>
      </w:r>
    </w:p>
    <w:p w14:paraId="3B4D6BFD" w14:textId="2198007E" w:rsidR="00DC5AEB" w:rsidRDefault="0031471E" w:rsidP="0031471E">
      <w:pPr>
        <w:pStyle w:val="ListParagraph"/>
        <w:numPr>
          <w:ilvl w:val="0"/>
          <w:numId w:val="2"/>
        </w:numPr>
        <w:tabs>
          <w:tab w:val="left" w:pos="1080"/>
        </w:tabs>
        <w:spacing w:line="259" w:lineRule="auto"/>
        <w:ind w:left="1080" w:right="533" w:hanging="360"/>
        <w:rPr>
          <w:rFonts w:ascii="Symbol" w:hAnsi="Symbol"/>
          <w:sz w:val="20"/>
        </w:rPr>
      </w:pPr>
      <w:r w:rsidRPr="0031471E">
        <w:rPr>
          <w:sz w:val="24"/>
        </w:rPr>
        <w:t>If AI tools are used, students must include an AI Disclosure Statement. If no AI tools are used, students should state: “No AI tools were used.”</w:t>
      </w:r>
    </w:p>
    <w:p w14:paraId="3B4D6BFF" w14:textId="77777777" w:rsidR="00DC5AEB" w:rsidRDefault="006F41A9">
      <w:pPr>
        <w:pStyle w:val="ListParagraph"/>
        <w:numPr>
          <w:ilvl w:val="0"/>
          <w:numId w:val="2"/>
        </w:numPr>
        <w:tabs>
          <w:tab w:val="left" w:pos="1079"/>
        </w:tabs>
        <w:spacing w:before="79"/>
        <w:ind w:left="1079" w:hanging="359"/>
        <w:rPr>
          <w:rFonts w:ascii="Symbol" w:hAnsi="Symbol"/>
          <w:sz w:val="20"/>
        </w:rPr>
      </w:pPr>
      <w:r>
        <w:rPr>
          <w:sz w:val="24"/>
        </w:rPr>
        <w:t>A</w:t>
      </w:r>
      <w:r>
        <w:rPr>
          <w:spacing w:val="-4"/>
          <w:sz w:val="24"/>
        </w:rPr>
        <w:t xml:space="preserve"> </w:t>
      </w:r>
      <w:r>
        <w:rPr>
          <w:b/>
          <w:sz w:val="24"/>
        </w:rPr>
        <w:t>reflection</w:t>
      </w:r>
      <w:r>
        <w:rPr>
          <w:b/>
          <w:spacing w:val="-2"/>
          <w:sz w:val="24"/>
        </w:rPr>
        <w:t xml:space="preserve"> </w:t>
      </w:r>
      <w:r>
        <w:rPr>
          <w:b/>
          <w:sz w:val="24"/>
        </w:rPr>
        <w:t>section</w:t>
      </w:r>
      <w:r>
        <w:rPr>
          <w:b/>
          <w:spacing w:val="-3"/>
          <w:sz w:val="24"/>
        </w:rPr>
        <w:t xml:space="preserve"> </w:t>
      </w:r>
      <w:r>
        <w:rPr>
          <w:sz w:val="24"/>
        </w:rPr>
        <w:t>must</w:t>
      </w:r>
      <w:r>
        <w:rPr>
          <w:spacing w:val="-2"/>
          <w:sz w:val="24"/>
        </w:rPr>
        <w:t xml:space="preserve"> </w:t>
      </w:r>
      <w:r>
        <w:rPr>
          <w:sz w:val="24"/>
        </w:rPr>
        <w:t>discuss</w:t>
      </w:r>
      <w:r>
        <w:rPr>
          <w:spacing w:val="-4"/>
          <w:sz w:val="24"/>
        </w:rPr>
        <w:t xml:space="preserve"> </w:t>
      </w:r>
      <w:r>
        <w:rPr>
          <w:sz w:val="24"/>
        </w:rPr>
        <w:t>how</w:t>
      </w:r>
      <w:r>
        <w:rPr>
          <w:spacing w:val="-1"/>
          <w:sz w:val="24"/>
        </w:rPr>
        <w:t xml:space="preserve"> </w:t>
      </w:r>
      <w:r>
        <w:rPr>
          <w:sz w:val="24"/>
        </w:rPr>
        <w:t>AI</w:t>
      </w:r>
      <w:r>
        <w:rPr>
          <w:spacing w:val="-3"/>
          <w:sz w:val="24"/>
        </w:rPr>
        <w:t xml:space="preserve"> </w:t>
      </w:r>
      <w:r>
        <w:rPr>
          <w:sz w:val="24"/>
        </w:rPr>
        <w:t>assisted</w:t>
      </w:r>
      <w:r>
        <w:rPr>
          <w:spacing w:val="-1"/>
          <w:sz w:val="24"/>
        </w:rPr>
        <w:t xml:space="preserve"> </w:t>
      </w:r>
      <w:r>
        <w:rPr>
          <w:sz w:val="24"/>
        </w:rPr>
        <w:t>in</w:t>
      </w:r>
      <w:r>
        <w:rPr>
          <w:spacing w:val="-3"/>
          <w:sz w:val="24"/>
        </w:rPr>
        <w:t xml:space="preserve"> </w:t>
      </w:r>
      <w:r>
        <w:rPr>
          <w:sz w:val="24"/>
        </w:rPr>
        <w:t>learning</w:t>
      </w:r>
      <w:r>
        <w:rPr>
          <w:spacing w:val="-1"/>
          <w:sz w:val="24"/>
        </w:rPr>
        <w:t xml:space="preserve"> </w:t>
      </w:r>
      <w:r>
        <w:rPr>
          <w:sz w:val="24"/>
        </w:rPr>
        <w:t>and</w:t>
      </w:r>
      <w:r>
        <w:rPr>
          <w:spacing w:val="-1"/>
          <w:sz w:val="24"/>
        </w:rPr>
        <w:t xml:space="preserve"> </w:t>
      </w:r>
      <w:r>
        <w:rPr>
          <w:spacing w:val="-2"/>
          <w:sz w:val="24"/>
        </w:rPr>
        <w:t>analysis.</w:t>
      </w:r>
    </w:p>
    <w:p w14:paraId="3B4D6C00" w14:textId="77777777" w:rsidR="00DC5AEB" w:rsidRDefault="006F41A9">
      <w:pPr>
        <w:pStyle w:val="ListParagraph"/>
        <w:numPr>
          <w:ilvl w:val="0"/>
          <w:numId w:val="2"/>
        </w:numPr>
        <w:tabs>
          <w:tab w:val="left" w:pos="1079"/>
        </w:tabs>
        <w:ind w:left="1079" w:hanging="359"/>
        <w:rPr>
          <w:rFonts w:ascii="Symbol" w:hAnsi="Symbol"/>
          <w:sz w:val="20"/>
        </w:rPr>
      </w:pPr>
      <w:r>
        <w:rPr>
          <w:sz w:val="24"/>
        </w:rPr>
        <w:t>AI</w:t>
      </w:r>
      <w:r>
        <w:rPr>
          <w:spacing w:val="-5"/>
          <w:sz w:val="24"/>
        </w:rPr>
        <w:t xml:space="preserve"> </w:t>
      </w:r>
      <w:r>
        <w:rPr>
          <w:sz w:val="24"/>
        </w:rPr>
        <w:t>references</w:t>
      </w:r>
      <w:r>
        <w:rPr>
          <w:spacing w:val="-4"/>
          <w:sz w:val="24"/>
        </w:rPr>
        <w:t xml:space="preserve"> </w:t>
      </w:r>
      <w:r>
        <w:rPr>
          <w:sz w:val="24"/>
        </w:rPr>
        <w:t>must</w:t>
      </w:r>
      <w:r>
        <w:rPr>
          <w:spacing w:val="-3"/>
          <w:sz w:val="24"/>
        </w:rPr>
        <w:t xml:space="preserve"> </w:t>
      </w:r>
      <w:r>
        <w:rPr>
          <w:sz w:val="24"/>
        </w:rPr>
        <w:t>be</w:t>
      </w:r>
      <w:r>
        <w:rPr>
          <w:spacing w:val="-3"/>
          <w:sz w:val="24"/>
        </w:rPr>
        <w:t xml:space="preserve"> </w:t>
      </w:r>
      <w:r>
        <w:rPr>
          <w:sz w:val="24"/>
        </w:rPr>
        <w:t>acknowledged</w:t>
      </w:r>
      <w:r>
        <w:rPr>
          <w:spacing w:val="-2"/>
          <w:sz w:val="24"/>
        </w:rPr>
        <w:t xml:space="preserve"> </w:t>
      </w:r>
      <w:r>
        <w:rPr>
          <w:sz w:val="24"/>
        </w:rPr>
        <w:t>in</w:t>
      </w:r>
      <w:r>
        <w:rPr>
          <w:spacing w:val="-4"/>
          <w:sz w:val="24"/>
        </w:rPr>
        <w:t xml:space="preserve"> </w:t>
      </w:r>
      <w:r>
        <w:rPr>
          <w:sz w:val="24"/>
        </w:rPr>
        <w:t>a</w:t>
      </w:r>
      <w:r>
        <w:rPr>
          <w:spacing w:val="-3"/>
          <w:sz w:val="24"/>
        </w:rPr>
        <w:t xml:space="preserve"> </w:t>
      </w:r>
      <w:r>
        <w:rPr>
          <w:sz w:val="24"/>
        </w:rPr>
        <w:t>dedicated</w:t>
      </w:r>
      <w:r>
        <w:rPr>
          <w:spacing w:val="-4"/>
          <w:sz w:val="24"/>
        </w:rPr>
        <w:t xml:space="preserve"> </w:t>
      </w:r>
      <w:r>
        <w:rPr>
          <w:sz w:val="24"/>
        </w:rPr>
        <w:t>section</w:t>
      </w:r>
      <w:r>
        <w:rPr>
          <w:spacing w:val="-3"/>
          <w:sz w:val="24"/>
        </w:rPr>
        <w:t xml:space="preserve"> </w:t>
      </w:r>
      <w:r>
        <w:rPr>
          <w:sz w:val="24"/>
        </w:rPr>
        <w:t>of</w:t>
      </w:r>
      <w:r>
        <w:rPr>
          <w:spacing w:val="-3"/>
          <w:sz w:val="24"/>
        </w:rPr>
        <w:t xml:space="preserve"> </w:t>
      </w:r>
      <w:r>
        <w:rPr>
          <w:sz w:val="24"/>
        </w:rPr>
        <w:t>the</w:t>
      </w:r>
      <w:r>
        <w:rPr>
          <w:spacing w:val="-2"/>
          <w:sz w:val="24"/>
        </w:rPr>
        <w:t xml:space="preserve"> report.</w:t>
      </w:r>
    </w:p>
    <w:p w14:paraId="3B4D6C01" w14:textId="77777777" w:rsidR="00DC5AEB" w:rsidRDefault="006F41A9">
      <w:pPr>
        <w:pStyle w:val="Heading5"/>
        <w:spacing w:before="182"/>
      </w:pPr>
      <w:r>
        <w:t>AI</w:t>
      </w:r>
      <w:r>
        <w:rPr>
          <w:spacing w:val="-2"/>
        </w:rPr>
        <w:t xml:space="preserve"> </w:t>
      </w:r>
      <w:r>
        <w:t>Detection</w:t>
      </w:r>
      <w:r>
        <w:rPr>
          <w:spacing w:val="-3"/>
        </w:rPr>
        <w:t xml:space="preserve"> </w:t>
      </w:r>
      <w:r>
        <w:t>and</w:t>
      </w:r>
      <w:r>
        <w:rPr>
          <w:spacing w:val="-3"/>
        </w:rPr>
        <w:t xml:space="preserve"> </w:t>
      </w:r>
      <w:r>
        <w:t>Ethics</w:t>
      </w:r>
      <w:r>
        <w:rPr>
          <w:spacing w:val="-1"/>
        </w:rPr>
        <w:t xml:space="preserve"> </w:t>
      </w:r>
      <w:r>
        <w:rPr>
          <w:spacing w:val="-2"/>
        </w:rPr>
        <w:t>Policy:</w:t>
      </w:r>
    </w:p>
    <w:p w14:paraId="3B4D6C02" w14:textId="77777777" w:rsidR="00DC5AEB" w:rsidRDefault="006F41A9">
      <w:pPr>
        <w:pStyle w:val="ListParagraph"/>
        <w:numPr>
          <w:ilvl w:val="0"/>
          <w:numId w:val="2"/>
        </w:numPr>
        <w:tabs>
          <w:tab w:val="left" w:pos="1080"/>
        </w:tabs>
        <w:spacing w:line="259" w:lineRule="auto"/>
        <w:ind w:left="1080" w:right="750" w:hanging="360"/>
        <w:rPr>
          <w:rFonts w:ascii="Symbol" w:hAnsi="Symbol"/>
          <w:sz w:val="20"/>
        </w:rPr>
      </w:pPr>
      <w:r>
        <w:rPr>
          <w:sz w:val="24"/>
        </w:rPr>
        <w:t>The</w:t>
      </w:r>
      <w:r>
        <w:rPr>
          <w:spacing w:val="-2"/>
          <w:sz w:val="24"/>
        </w:rPr>
        <w:t xml:space="preserve"> </w:t>
      </w:r>
      <w:r>
        <w:rPr>
          <w:sz w:val="24"/>
        </w:rPr>
        <w:t>instructor</w:t>
      </w:r>
      <w:r>
        <w:rPr>
          <w:spacing w:val="-3"/>
          <w:sz w:val="24"/>
        </w:rPr>
        <w:t xml:space="preserve"> </w:t>
      </w:r>
      <w:r>
        <w:rPr>
          <w:sz w:val="24"/>
        </w:rPr>
        <w:t>will</w:t>
      </w:r>
      <w:r>
        <w:rPr>
          <w:spacing w:val="-2"/>
          <w:sz w:val="24"/>
        </w:rPr>
        <w:t xml:space="preserve"> </w:t>
      </w:r>
      <w:r>
        <w:rPr>
          <w:sz w:val="24"/>
        </w:rPr>
        <w:t>not</w:t>
      </w:r>
      <w:r>
        <w:rPr>
          <w:spacing w:val="-3"/>
          <w:sz w:val="24"/>
        </w:rPr>
        <w:t xml:space="preserve"> </w:t>
      </w:r>
      <w:r>
        <w:rPr>
          <w:sz w:val="24"/>
        </w:rPr>
        <w:t>use</w:t>
      </w:r>
      <w:r>
        <w:rPr>
          <w:spacing w:val="-2"/>
          <w:sz w:val="24"/>
        </w:rPr>
        <w:t xml:space="preserve"> </w:t>
      </w:r>
      <w:r>
        <w:rPr>
          <w:sz w:val="24"/>
        </w:rPr>
        <w:t>AI</w:t>
      </w:r>
      <w:r>
        <w:rPr>
          <w:spacing w:val="-3"/>
          <w:sz w:val="24"/>
        </w:rPr>
        <w:t xml:space="preserve"> </w:t>
      </w:r>
      <w:r>
        <w:rPr>
          <w:sz w:val="24"/>
        </w:rPr>
        <w:t>detection</w:t>
      </w:r>
      <w:r>
        <w:rPr>
          <w:spacing w:val="-3"/>
          <w:sz w:val="24"/>
        </w:rPr>
        <w:t xml:space="preserve"> </w:t>
      </w:r>
      <w:r>
        <w:rPr>
          <w:sz w:val="24"/>
        </w:rPr>
        <w:t>tools;</w:t>
      </w:r>
      <w:r>
        <w:rPr>
          <w:spacing w:val="-2"/>
          <w:sz w:val="24"/>
        </w:rPr>
        <w:t xml:space="preserve"> </w:t>
      </w:r>
      <w:r>
        <w:rPr>
          <w:sz w:val="24"/>
        </w:rPr>
        <w:t>instead,</w:t>
      </w:r>
      <w:r>
        <w:rPr>
          <w:spacing w:val="-2"/>
          <w:sz w:val="24"/>
        </w:rPr>
        <w:t xml:space="preserve"> </w:t>
      </w:r>
      <w:r>
        <w:rPr>
          <w:sz w:val="24"/>
        </w:rPr>
        <w:t>students</w:t>
      </w:r>
      <w:r>
        <w:rPr>
          <w:spacing w:val="-4"/>
          <w:sz w:val="24"/>
        </w:rPr>
        <w:t xml:space="preserve"> </w:t>
      </w:r>
      <w:r>
        <w:rPr>
          <w:sz w:val="24"/>
        </w:rPr>
        <w:t>are</w:t>
      </w:r>
      <w:r>
        <w:rPr>
          <w:spacing w:val="-2"/>
          <w:sz w:val="24"/>
        </w:rPr>
        <w:t xml:space="preserve"> </w:t>
      </w:r>
      <w:r>
        <w:rPr>
          <w:sz w:val="24"/>
        </w:rPr>
        <w:t>expected</w:t>
      </w:r>
      <w:r>
        <w:rPr>
          <w:spacing w:val="-2"/>
          <w:sz w:val="24"/>
        </w:rPr>
        <w:t xml:space="preserve"> </w:t>
      </w:r>
      <w:r>
        <w:rPr>
          <w:sz w:val="24"/>
        </w:rPr>
        <w:t>to</w:t>
      </w:r>
      <w:r>
        <w:rPr>
          <w:spacing w:val="-3"/>
          <w:sz w:val="24"/>
        </w:rPr>
        <w:t xml:space="preserve"> </w:t>
      </w:r>
      <w:r>
        <w:rPr>
          <w:sz w:val="24"/>
        </w:rPr>
        <w:t>uphold</w:t>
      </w:r>
      <w:r>
        <w:rPr>
          <w:spacing w:val="-2"/>
          <w:sz w:val="24"/>
        </w:rPr>
        <w:t xml:space="preserve"> </w:t>
      </w:r>
      <w:r>
        <w:rPr>
          <w:sz w:val="24"/>
        </w:rPr>
        <w:t>academic integrity by transparently disclosing AI usage.</w:t>
      </w:r>
    </w:p>
    <w:p w14:paraId="3B4D6C03" w14:textId="0CDB7635" w:rsidR="00DC5AEB" w:rsidRDefault="006F41A9" w:rsidP="0031471E">
      <w:pPr>
        <w:pStyle w:val="ListParagraph"/>
        <w:numPr>
          <w:ilvl w:val="0"/>
          <w:numId w:val="2"/>
        </w:numPr>
        <w:tabs>
          <w:tab w:val="left" w:pos="1080"/>
        </w:tabs>
        <w:spacing w:before="161" w:line="259" w:lineRule="auto"/>
        <w:ind w:left="1080" w:right="1245" w:hanging="360"/>
        <w:rPr>
          <w:rFonts w:ascii="Symbol" w:hAnsi="Symbol"/>
          <w:sz w:val="20"/>
        </w:rPr>
      </w:pPr>
      <w:r>
        <w:rPr>
          <w:sz w:val="24"/>
        </w:rPr>
        <w:t>Unethical</w:t>
      </w:r>
      <w:r>
        <w:rPr>
          <w:spacing w:val="-3"/>
          <w:sz w:val="24"/>
        </w:rPr>
        <w:t xml:space="preserve"> </w:t>
      </w:r>
      <w:r>
        <w:rPr>
          <w:sz w:val="24"/>
        </w:rPr>
        <w:t>AI</w:t>
      </w:r>
      <w:r>
        <w:rPr>
          <w:spacing w:val="-4"/>
          <w:sz w:val="24"/>
        </w:rPr>
        <w:t xml:space="preserve"> </w:t>
      </w:r>
      <w:r>
        <w:rPr>
          <w:sz w:val="24"/>
        </w:rPr>
        <w:t>use</w:t>
      </w:r>
      <w:r>
        <w:rPr>
          <w:spacing w:val="-3"/>
          <w:sz w:val="24"/>
        </w:rPr>
        <w:t xml:space="preserve"> </w:t>
      </w:r>
      <w:r>
        <w:rPr>
          <w:sz w:val="24"/>
        </w:rPr>
        <w:t>(e.g.,</w:t>
      </w:r>
      <w:r>
        <w:rPr>
          <w:spacing w:val="-3"/>
          <w:sz w:val="24"/>
        </w:rPr>
        <w:t xml:space="preserve"> </w:t>
      </w:r>
      <w:r>
        <w:rPr>
          <w:sz w:val="24"/>
        </w:rPr>
        <w:t>misrepresenting</w:t>
      </w:r>
      <w:r>
        <w:rPr>
          <w:spacing w:val="-3"/>
          <w:sz w:val="24"/>
        </w:rPr>
        <w:t xml:space="preserve"> </w:t>
      </w:r>
      <w:r>
        <w:rPr>
          <w:sz w:val="24"/>
        </w:rPr>
        <w:t>AI-generated</w:t>
      </w:r>
      <w:r>
        <w:rPr>
          <w:spacing w:val="-6"/>
          <w:sz w:val="24"/>
        </w:rPr>
        <w:t xml:space="preserve"> </w:t>
      </w:r>
      <w:r>
        <w:rPr>
          <w:sz w:val="24"/>
        </w:rPr>
        <w:t>work</w:t>
      </w:r>
      <w:r>
        <w:rPr>
          <w:spacing w:val="-3"/>
          <w:sz w:val="24"/>
        </w:rPr>
        <w:t xml:space="preserve"> </w:t>
      </w:r>
      <w:r>
        <w:rPr>
          <w:sz w:val="24"/>
        </w:rPr>
        <w:t>as</w:t>
      </w:r>
      <w:r>
        <w:rPr>
          <w:spacing w:val="-5"/>
          <w:sz w:val="24"/>
        </w:rPr>
        <w:t xml:space="preserve"> </w:t>
      </w:r>
      <w:r>
        <w:rPr>
          <w:sz w:val="24"/>
        </w:rPr>
        <w:t>entirely</w:t>
      </w:r>
      <w:r>
        <w:rPr>
          <w:spacing w:val="-3"/>
          <w:sz w:val="24"/>
        </w:rPr>
        <w:t xml:space="preserve"> </w:t>
      </w:r>
      <w:r>
        <w:rPr>
          <w:sz w:val="24"/>
        </w:rPr>
        <w:t>original)</w:t>
      </w:r>
      <w:r>
        <w:rPr>
          <w:spacing w:val="-6"/>
          <w:sz w:val="24"/>
        </w:rPr>
        <w:t xml:space="preserve"> </w:t>
      </w:r>
      <w:r w:rsidR="0031471E" w:rsidRPr="0031471E">
        <w:rPr>
          <w:sz w:val="24"/>
        </w:rPr>
        <w:t>may be treated as a violation of academic integrity policies.</w:t>
      </w:r>
    </w:p>
    <w:p w14:paraId="3B4D6C04" w14:textId="77777777" w:rsidR="00DC5AEB" w:rsidRDefault="006F41A9">
      <w:pPr>
        <w:pStyle w:val="Heading4"/>
        <w:spacing w:before="159"/>
      </w:pPr>
      <w:r>
        <w:rPr>
          <w:color w:val="297B52"/>
        </w:rPr>
        <w:t>Use</w:t>
      </w:r>
      <w:r>
        <w:rPr>
          <w:color w:val="297B52"/>
          <w:spacing w:val="-3"/>
        </w:rPr>
        <w:t xml:space="preserve"> </w:t>
      </w:r>
      <w:r>
        <w:rPr>
          <w:color w:val="297B52"/>
        </w:rPr>
        <w:t>of</w:t>
      </w:r>
      <w:r>
        <w:rPr>
          <w:color w:val="297B52"/>
          <w:spacing w:val="-3"/>
        </w:rPr>
        <w:t xml:space="preserve"> </w:t>
      </w:r>
      <w:r>
        <w:rPr>
          <w:color w:val="297B52"/>
        </w:rPr>
        <w:t>Generative</w:t>
      </w:r>
      <w:r>
        <w:rPr>
          <w:color w:val="297B52"/>
          <w:spacing w:val="-2"/>
        </w:rPr>
        <w:t xml:space="preserve"> </w:t>
      </w:r>
      <w:r>
        <w:rPr>
          <w:color w:val="297B52"/>
        </w:rPr>
        <w:t>AI</w:t>
      </w:r>
      <w:r>
        <w:rPr>
          <w:color w:val="297B52"/>
          <w:spacing w:val="-3"/>
        </w:rPr>
        <w:t xml:space="preserve"> </w:t>
      </w:r>
      <w:r>
        <w:rPr>
          <w:color w:val="297B52"/>
        </w:rPr>
        <w:t>(GenAI)</w:t>
      </w:r>
      <w:r>
        <w:rPr>
          <w:color w:val="297B52"/>
          <w:spacing w:val="-4"/>
        </w:rPr>
        <w:t xml:space="preserve"> </w:t>
      </w:r>
      <w:r>
        <w:rPr>
          <w:color w:val="297B52"/>
        </w:rPr>
        <w:t>in</w:t>
      </w:r>
      <w:r>
        <w:rPr>
          <w:color w:val="297B52"/>
          <w:spacing w:val="-2"/>
        </w:rPr>
        <w:t xml:space="preserve"> </w:t>
      </w:r>
      <w:r>
        <w:rPr>
          <w:color w:val="297B52"/>
        </w:rPr>
        <w:t>Online</w:t>
      </w:r>
      <w:r>
        <w:rPr>
          <w:color w:val="297B52"/>
          <w:spacing w:val="-5"/>
        </w:rPr>
        <w:t xml:space="preserve"> </w:t>
      </w:r>
      <w:r>
        <w:rPr>
          <w:color w:val="297B52"/>
        </w:rPr>
        <w:t>Quizzes</w:t>
      </w:r>
      <w:r>
        <w:rPr>
          <w:color w:val="297B52"/>
          <w:spacing w:val="-1"/>
        </w:rPr>
        <w:t xml:space="preserve"> </w:t>
      </w:r>
      <w:r>
        <w:rPr>
          <w:color w:val="297B52"/>
        </w:rPr>
        <w:t>and</w:t>
      </w:r>
      <w:r>
        <w:rPr>
          <w:color w:val="297B52"/>
          <w:spacing w:val="-1"/>
        </w:rPr>
        <w:t xml:space="preserve"> </w:t>
      </w:r>
      <w:r>
        <w:rPr>
          <w:color w:val="297B52"/>
          <w:spacing w:val="-2"/>
        </w:rPr>
        <w:t>Exams</w:t>
      </w:r>
    </w:p>
    <w:p w14:paraId="3B4D6C05" w14:textId="77777777" w:rsidR="00DC5AEB" w:rsidRDefault="006F41A9">
      <w:pPr>
        <w:pStyle w:val="BodyText"/>
        <w:ind w:right="457"/>
      </w:pPr>
      <w:r>
        <w:t xml:space="preserve">To ensure fairness and academic integrity, the use of Generative AI (GenAI) tools such as ChatGPT, Claude, Gemini, or similar platforms is </w:t>
      </w:r>
      <w:r>
        <w:rPr>
          <w:b/>
        </w:rPr>
        <w:t xml:space="preserve">strictly prohibited </w:t>
      </w:r>
      <w:r>
        <w:t xml:space="preserve">during </w:t>
      </w:r>
      <w:r>
        <w:rPr>
          <w:b/>
        </w:rPr>
        <w:t xml:space="preserve">all online quizzes and exams </w:t>
      </w:r>
      <w:r>
        <w:t>in this course. Quizzes and exams must reflect your own independent work and understanding of the material. Using</w:t>
      </w:r>
      <w:r>
        <w:rPr>
          <w:spacing w:val="-2"/>
        </w:rPr>
        <w:t xml:space="preserve"> </w:t>
      </w:r>
      <w:r>
        <w:t>AI</w:t>
      </w:r>
      <w:r>
        <w:rPr>
          <w:spacing w:val="-3"/>
        </w:rPr>
        <w:t xml:space="preserve"> </w:t>
      </w:r>
      <w:r>
        <w:t>tools</w:t>
      </w:r>
      <w:r>
        <w:rPr>
          <w:spacing w:val="-1"/>
        </w:rPr>
        <w:t xml:space="preserve"> </w:t>
      </w:r>
      <w:r>
        <w:t>in</w:t>
      </w:r>
      <w:r>
        <w:rPr>
          <w:spacing w:val="-5"/>
        </w:rPr>
        <w:t xml:space="preserve"> </w:t>
      </w:r>
      <w:r>
        <w:t>any</w:t>
      </w:r>
      <w:r>
        <w:rPr>
          <w:spacing w:val="-2"/>
        </w:rPr>
        <w:t xml:space="preserve"> </w:t>
      </w:r>
      <w:r>
        <w:t>form</w:t>
      </w:r>
      <w:r>
        <w:rPr>
          <w:spacing w:val="-3"/>
        </w:rPr>
        <w:t xml:space="preserve"> </w:t>
      </w:r>
      <w:r>
        <w:t>on</w:t>
      </w:r>
      <w:r>
        <w:rPr>
          <w:spacing w:val="-3"/>
        </w:rPr>
        <w:t xml:space="preserve"> </w:t>
      </w:r>
      <w:r>
        <w:t>these</w:t>
      </w:r>
      <w:r>
        <w:rPr>
          <w:spacing w:val="-2"/>
        </w:rPr>
        <w:t xml:space="preserve"> </w:t>
      </w:r>
      <w:r>
        <w:t>assessments</w:t>
      </w:r>
      <w:r>
        <w:rPr>
          <w:spacing w:val="-4"/>
        </w:rPr>
        <w:t xml:space="preserve"> </w:t>
      </w:r>
      <w:r>
        <w:t>will</w:t>
      </w:r>
      <w:r>
        <w:rPr>
          <w:spacing w:val="-2"/>
        </w:rPr>
        <w:t xml:space="preserve"> </w:t>
      </w:r>
      <w:r>
        <w:t>be</w:t>
      </w:r>
      <w:r>
        <w:rPr>
          <w:spacing w:val="-2"/>
        </w:rPr>
        <w:t xml:space="preserve"> </w:t>
      </w:r>
      <w:r>
        <w:t>treated</w:t>
      </w:r>
      <w:r>
        <w:rPr>
          <w:spacing w:val="-2"/>
        </w:rPr>
        <w:t xml:space="preserve"> </w:t>
      </w:r>
      <w:r>
        <w:t>as</w:t>
      </w:r>
      <w:r>
        <w:rPr>
          <w:spacing w:val="-1"/>
        </w:rPr>
        <w:t xml:space="preserve"> </w:t>
      </w:r>
      <w:r>
        <w:t>a</w:t>
      </w:r>
      <w:r>
        <w:rPr>
          <w:spacing w:val="-2"/>
        </w:rPr>
        <w:t xml:space="preserve"> </w:t>
      </w:r>
      <w:r>
        <w:t>violation</w:t>
      </w:r>
      <w:r>
        <w:rPr>
          <w:spacing w:val="-5"/>
        </w:rPr>
        <w:t xml:space="preserve"> </w:t>
      </w:r>
      <w:r>
        <w:t>of</w:t>
      </w:r>
      <w:r>
        <w:rPr>
          <w:spacing w:val="-3"/>
        </w:rPr>
        <w:t xml:space="preserve"> </w:t>
      </w:r>
      <w:r>
        <w:t>the</w:t>
      </w:r>
      <w:r>
        <w:rPr>
          <w:spacing w:val="-2"/>
        </w:rPr>
        <w:t xml:space="preserve"> </w:t>
      </w:r>
      <w:r>
        <w:t>UNT</w:t>
      </w:r>
      <w:r>
        <w:rPr>
          <w:spacing w:val="-1"/>
        </w:rPr>
        <w:t xml:space="preserve"> </w:t>
      </w:r>
      <w:r>
        <w:t>Honor</w:t>
      </w:r>
      <w:r>
        <w:rPr>
          <w:spacing w:val="-3"/>
        </w:rPr>
        <w:t xml:space="preserve"> </w:t>
      </w:r>
      <w:r>
        <w:t>Code</w:t>
      </w:r>
      <w:r>
        <w:rPr>
          <w:spacing w:val="-4"/>
        </w:rPr>
        <w:t xml:space="preserve"> </w:t>
      </w:r>
      <w:r>
        <w:t>and subject to academic misconduct procedures.</w:t>
      </w:r>
    </w:p>
    <w:p w14:paraId="3B4D6C06" w14:textId="77777777" w:rsidR="00DC5AEB" w:rsidRDefault="00DC5AEB">
      <w:pPr>
        <w:pStyle w:val="BodyText"/>
        <w:ind w:left="0"/>
      </w:pPr>
    </w:p>
    <w:p w14:paraId="3B4D6C07" w14:textId="77777777" w:rsidR="00DC5AEB" w:rsidRDefault="006F41A9">
      <w:pPr>
        <w:pStyle w:val="BodyText"/>
        <w:ind w:right="394"/>
      </w:pPr>
      <w:r>
        <w:t>You are welcome to use AI responsibly outside of formal assessments, for example, to review concepts, clarify</w:t>
      </w:r>
      <w:r>
        <w:rPr>
          <w:spacing w:val="-3"/>
        </w:rPr>
        <w:t xml:space="preserve"> </w:t>
      </w:r>
      <w:r>
        <w:t>difficult</w:t>
      </w:r>
      <w:r>
        <w:rPr>
          <w:spacing w:val="-4"/>
        </w:rPr>
        <w:t xml:space="preserve"> </w:t>
      </w:r>
      <w:r>
        <w:t>terms,</w:t>
      </w:r>
      <w:r>
        <w:rPr>
          <w:spacing w:val="-3"/>
        </w:rPr>
        <w:t xml:space="preserve"> </w:t>
      </w:r>
      <w:r>
        <w:t>or</w:t>
      </w:r>
      <w:r>
        <w:rPr>
          <w:spacing w:val="-4"/>
        </w:rPr>
        <w:t xml:space="preserve"> </w:t>
      </w:r>
      <w:r>
        <w:t>explore</w:t>
      </w:r>
      <w:r>
        <w:rPr>
          <w:spacing w:val="-3"/>
        </w:rPr>
        <w:t xml:space="preserve"> </w:t>
      </w:r>
      <w:r>
        <w:t>additional</w:t>
      </w:r>
      <w:r>
        <w:rPr>
          <w:spacing w:val="-3"/>
        </w:rPr>
        <w:t xml:space="preserve"> </w:t>
      </w:r>
      <w:r>
        <w:t>perspectives</w:t>
      </w:r>
      <w:r>
        <w:rPr>
          <w:spacing w:val="-2"/>
        </w:rPr>
        <w:t xml:space="preserve"> </w:t>
      </w:r>
      <w:r>
        <w:t>on</w:t>
      </w:r>
      <w:r>
        <w:rPr>
          <w:spacing w:val="-4"/>
        </w:rPr>
        <w:t xml:space="preserve"> </w:t>
      </w:r>
      <w:r>
        <w:t>course</w:t>
      </w:r>
      <w:r>
        <w:rPr>
          <w:spacing w:val="-3"/>
        </w:rPr>
        <w:t xml:space="preserve"> </w:t>
      </w:r>
      <w:r>
        <w:t>topics—but</w:t>
      </w:r>
      <w:r>
        <w:rPr>
          <w:spacing w:val="-4"/>
        </w:rPr>
        <w:t xml:space="preserve"> </w:t>
      </w:r>
      <w:r>
        <w:t>all</w:t>
      </w:r>
      <w:r>
        <w:rPr>
          <w:spacing w:val="-3"/>
        </w:rPr>
        <w:t xml:space="preserve"> </w:t>
      </w:r>
      <w:r>
        <w:t>graded</w:t>
      </w:r>
      <w:r>
        <w:rPr>
          <w:spacing w:val="-3"/>
        </w:rPr>
        <w:t xml:space="preserve"> </w:t>
      </w:r>
      <w:r>
        <w:t>quizzes</w:t>
      </w:r>
      <w:r>
        <w:rPr>
          <w:spacing w:val="-2"/>
        </w:rPr>
        <w:t xml:space="preserve"> </w:t>
      </w:r>
      <w:r>
        <w:t>and</w:t>
      </w:r>
      <w:r>
        <w:rPr>
          <w:spacing w:val="-3"/>
        </w:rPr>
        <w:t xml:space="preserve"> </w:t>
      </w:r>
      <w:r>
        <w:t>exams must be completed without AI assistance.</w:t>
      </w:r>
    </w:p>
    <w:p w14:paraId="3B4D6C08" w14:textId="77777777" w:rsidR="00DC5AEB" w:rsidRDefault="00DC5AEB">
      <w:pPr>
        <w:pStyle w:val="BodyText"/>
        <w:spacing w:before="68"/>
        <w:ind w:left="0"/>
      </w:pPr>
    </w:p>
    <w:p w14:paraId="3B4D6C09" w14:textId="77777777" w:rsidR="00DC5AEB" w:rsidRDefault="006F41A9">
      <w:pPr>
        <w:pStyle w:val="Heading4"/>
      </w:pPr>
      <w:r>
        <w:rPr>
          <w:color w:val="297B52"/>
        </w:rPr>
        <w:t>Late</w:t>
      </w:r>
      <w:r>
        <w:rPr>
          <w:color w:val="297B52"/>
          <w:spacing w:val="-5"/>
        </w:rPr>
        <w:t xml:space="preserve"> </w:t>
      </w:r>
      <w:r>
        <w:rPr>
          <w:color w:val="297B52"/>
          <w:spacing w:val="-4"/>
        </w:rPr>
        <w:t>Work</w:t>
      </w:r>
    </w:p>
    <w:p w14:paraId="3B4D6C0A" w14:textId="77777777" w:rsidR="00DC5AEB" w:rsidRDefault="006F41A9">
      <w:pPr>
        <w:pStyle w:val="BodyText"/>
      </w:pPr>
      <w:r>
        <w:t>No</w:t>
      </w:r>
      <w:r>
        <w:rPr>
          <w:spacing w:val="-3"/>
        </w:rPr>
        <w:t xml:space="preserve"> </w:t>
      </w:r>
      <w:r>
        <w:t>late</w:t>
      </w:r>
      <w:r>
        <w:rPr>
          <w:spacing w:val="-2"/>
        </w:rPr>
        <w:t xml:space="preserve"> </w:t>
      </w:r>
      <w:r>
        <w:t>work</w:t>
      </w:r>
      <w:r>
        <w:rPr>
          <w:spacing w:val="-1"/>
        </w:rPr>
        <w:t xml:space="preserve"> </w:t>
      </w:r>
      <w:r>
        <w:t>will</w:t>
      </w:r>
      <w:r>
        <w:rPr>
          <w:spacing w:val="-2"/>
        </w:rPr>
        <w:t xml:space="preserve"> </w:t>
      </w:r>
      <w:r>
        <w:t>be</w:t>
      </w:r>
      <w:r>
        <w:rPr>
          <w:spacing w:val="-2"/>
        </w:rPr>
        <w:t xml:space="preserve"> </w:t>
      </w:r>
      <w:r>
        <w:t>accepted</w:t>
      </w:r>
      <w:r>
        <w:rPr>
          <w:spacing w:val="-1"/>
        </w:rPr>
        <w:t xml:space="preserve"> </w:t>
      </w:r>
      <w:r>
        <w:t>under</w:t>
      </w:r>
      <w:r>
        <w:rPr>
          <w:spacing w:val="-3"/>
        </w:rPr>
        <w:t xml:space="preserve"> </w:t>
      </w:r>
      <w:r>
        <w:t>any</w:t>
      </w:r>
      <w:r>
        <w:rPr>
          <w:spacing w:val="-1"/>
        </w:rPr>
        <w:t xml:space="preserve"> </w:t>
      </w:r>
      <w:r>
        <w:rPr>
          <w:spacing w:val="-2"/>
        </w:rPr>
        <w:t>circumstance.</w:t>
      </w:r>
    </w:p>
    <w:p w14:paraId="3B4D6C0B" w14:textId="77777777" w:rsidR="00DC5AEB" w:rsidRDefault="006F41A9">
      <w:pPr>
        <w:pStyle w:val="Heading4"/>
        <w:spacing w:before="269"/>
      </w:pPr>
      <w:r>
        <w:rPr>
          <w:color w:val="297B52"/>
        </w:rPr>
        <w:t>Attendance</w:t>
      </w:r>
      <w:r>
        <w:rPr>
          <w:color w:val="297B52"/>
          <w:spacing w:val="-4"/>
        </w:rPr>
        <w:t xml:space="preserve"> </w:t>
      </w:r>
      <w:r>
        <w:rPr>
          <w:color w:val="297B52"/>
        </w:rPr>
        <w:t>&amp;</w:t>
      </w:r>
      <w:r>
        <w:rPr>
          <w:color w:val="297B52"/>
          <w:spacing w:val="-3"/>
        </w:rPr>
        <w:t xml:space="preserve"> </w:t>
      </w:r>
      <w:r>
        <w:rPr>
          <w:color w:val="297B52"/>
          <w:spacing w:val="-2"/>
        </w:rPr>
        <w:t>Participation</w:t>
      </w:r>
    </w:p>
    <w:p w14:paraId="3B4D6C0C" w14:textId="7A155667" w:rsidR="00DC5AEB" w:rsidRDefault="006F41A9">
      <w:pPr>
        <w:pStyle w:val="BodyText"/>
        <w:spacing w:before="2"/>
        <w:ind w:right="457"/>
      </w:pPr>
      <w:r>
        <w:t>Students are expected to actively participate in all course activities as outlined in the course schedule. Engaging</w:t>
      </w:r>
      <w:r>
        <w:rPr>
          <w:spacing w:val="-5"/>
        </w:rPr>
        <w:t xml:space="preserve"> </w:t>
      </w:r>
      <w:r>
        <w:t>with</w:t>
      </w:r>
      <w:r>
        <w:rPr>
          <w:spacing w:val="-4"/>
        </w:rPr>
        <w:t xml:space="preserve"> </w:t>
      </w:r>
      <w:r>
        <w:t>classmates</w:t>
      </w:r>
      <w:r>
        <w:rPr>
          <w:spacing w:val="-5"/>
        </w:rPr>
        <w:t xml:space="preserve"> </w:t>
      </w:r>
      <w:r>
        <w:t>through</w:t>
      </w:r>
      <w:r>
        <w:rPr>
          <w:spacing w:val="-4"/>
        </w:rPr>
        <w:t xml:space="preserve"> </w:t>
      </w:r>
      <w:r>
        <w:t>discussion</w:t>
      </w:r>
      <w:r>
        <w:rPr>
          <w:spacing w:val="-4"/>
        </w:rPr>
        <w:t xml:space="preserve"> </w:t>
      </w:r>
      <w:r>
        <w:t>forums</w:t>
      </w:r>
      <w:r>
        <w:rPr>
          <w:spacing w:val="-2"/>
        </w:rPr>
        <w:t xml:space="preserve"> </w:t>
      </w:r>
      <w:r>
        <w:t>and</w:t>
      </w:r>
      <w:r>
        <w:rPr>
          <w:spacing w:val="-3"/>
        </w:rPr>
        <w:t xml:space="preserve"> </w:t>
      </w:r>
      <w:r>
        <w:t>group</w:t>
      </w:r>
      <w:r>
        <w:rPr>
          <w:spacing w:val="-4"/>
        </w:rPr>
        <w:t xml:space="preserve"> </w:t>
      </w:r>
      <w:r>
        <w:t>projects</w:t>
      </w:r>
      <w:r>
        <w:rPr>
          <w:spacing w:val="-5"/>
        </w:rPr>
        <w:t xml:space="preserve"> </w:t>
      </w:r>
      <w:r>
        <w:t>is</w:t>
      </w:r>
      <w:r>
        <w:rPr>
          <w:spacing w:val="-2"/>
        </w:rPr>
        <w:t xml:space="preserve"> </w:t>
      </w:r>
      <w:r>
        <w:t>encouraged</w:t>
      </w:r>
      <w:r>
        <w:rPr>
          <w:spacing w:val="-3"/>
        </w:rPr>
        <w:t xml:space="preserve"> </w:t>
      </w:r>
      <w:r>
        <w:t>to</w:t>
      </w:r>
      <w:r>
        <w:rPr>
          <w:spacing w:val="-4"/>
        </w:rPr>
        <w:t xml:space="preserve"> </w:t>
      </w:r>
      <w:r>
        <w:t>enhance</w:t>
      </w:r>
      <w:r>
        <w:rPr>
          <w:spacing w:val="-3"/>
        </w:rPr>
        <w:t xml:space="preserve"> </w:t>
      </w:r>
      <w:r>
        <w:t xml:space="preserve">learning </w:t>
      </w:r>
      <w:r>
        <w:lastRenderedPageBreak/>
        <w:t xml:space="preserve">and build a supportive online community. Comprehensive lecture PowerPoint slides are available on Canvas, reflecting the main points of my lecture notes. I strongly recommend you </w:t>
      </w:r>
      <w:r w:rsidR="004F077F">
        <w:t>participate</w:t>
      </w:r>
      <w:r>
        <w:t xml:space="preserve"> in discussions by commenting on lecture videos and course blogs.</w:t>
      </w:r>
    </w:p>
    <w:p w14:paraId="3B4D6C0D" w14:textId="77777777" w:rsidR="00DC5AEB" w:rsidRDefault="006F41A9">
      <w:pPr>
        <w:pStyle w:val="Heading4"/>
        <w:spacing w:before="269"/>
      </w:pPr>
      <w:r>
        <w:rPr>
          <w:color w:val="297B52"/>
        </w:rPr>
        <w:t>Syllabus</w:t>
      </w:r>
      <w:r>
        <w:rPr>
          <w:color w:val="297B52"/>
          <w:spacing w:val="-2"/>
        </w:rPr>
        <w:t xml:space="preserve"> </w:t>
      </w:r>
      <w:r>
        <w:rPr>
          <w:color w:val="297B52"/>
        </w:rPr>
        <w:t>Change</w:t>
      </w:r>
      <w:r>
        <w:rPr>
          <w:color w:val="297B52"/>
          <w:spacing w:val="-2"/>
        </w:rPr>
        <w:t xml:space="preserve"> Policy</w:t>
      </w:r>
    </w:p>
    <w:p w14:paraId="3B4D6C0E" w14:textId="77777777" w:rsidR="00DC5AEB" w:rsidRDefault="006F41A9">
      <w:pPr>
        <w:pStyle w:val="BodyText"/>
        <w:ind w:right="910"/>
      </w:pPr>
      <w:r>
        <w:t>Modifications</w:t>
      </w:r>
      <w:r>
        <w:rPr>
          <w:spacing w:val="-2"/>
        </w:rPr>
        <w:t xml:space="preserve"> </w:t>
      </w:r>
      <w:r>
        <w:t>to</w:t>
      </w:r>
      <w:r>
        <w:rPr>
          <w:spacing w:val="-4"/>
        </w:rPr>
        <w:t xml:space="preserve"> </w:t>
      </w:r>
      <w:r>
        <w:t>this</w:t>
      </w:r>
      <w:r>
        <w:rPr>
          <w:spacing w:val="-2"/>
        </w:rPr>
        <w:t xml:space="preserve"> </w:t>
      </w:r>
      <w:r>
        <w:t>syllabus</w:t>
      </w:r>
      <w:r>
        <w:rPr>
          <w:spacing w:val="-2"/>
        </w:rPr>
        <w:t xml:space="preserve"> </w:t>
      </w:r>
      <w:r>
        <w:t>are</w:t>
      </w:r>
      <w:r>
        <w:rPr>
          <w:spacing w:val="-3"/>
        </w:rPr>
        <w:t xml:space="preserve"> </w:t>
      </w:r>
      <w:r>
        <w:t>within</w:t>
      </w:r>
      <w:r>
        <w:rPr>
          <w:spacing w:val="-4"/>
        </w:rPr>
        <w:t xml:space="preserve"> </w:t>
      </w:r>
      <w:r>
        <w:t>the</w:t>
      </w:r>
      <w:r>
        <w:rPr>
          <w:spacing w:val="-3"/>
        </w:rPr>
        <w:t xml:space="preserve"> </w:t>
      </w:r>
      <w:r>
        <w:t>instructor's</w:t>
      </w:r>
      <w:r>
        <w:rPr>
          <w:spacing w:val="-2"/>
        </w:rPr>
        <w:t xml:space="preserve"> </w:t>
      </w:r>
      <w:r>
        <w:t>purview,</w:t>
      </w:r>
      <w:r>
        <w:rPr>
          <w:spacing w:val="-3"/>
        </w:rPr>
        <w:t xml:space="preserve"> </w:t>
      </w:r>
      <w:r>
        <w:t>as</w:t>
      </w:r>
      <w:r>
        <w:rPr>
          <w:spacing w:val="-2"/>
        </w:rPr>
        <w:t xml:space="preserve"> </w:t>
      </w:r>
      <w:r>
        <w:t>required.</w:t>
      </w:r>
      <w:r>
        <w:rPr>
          <w:spacing w:val="-6"/>
        </w:rPr>
        <w:t xml:space="preserve"> </w:t>
      </w:r>
      <w:r>
        <w:t>Any</w:t>
      </w:r>
      <w:r>
        <w:rPr>
          <w:spacing w:val="-3"/>
        </w:rPr>
        <w:t xml:space="preserve"> </w:t>
      </w:r>
      <w:r>
        <w:t>updates</w:t>
      </w:r>
      <w:r>
        <w:rPr>
          <w:spacing w:val="-2"/>
        </w:rPr>
        <w:t xml:space="preserve"> </w:t>
      </w:r>
      <w:r>
        <w:t>will</w:t>
      </w:r>
      <w:r>
        <w:rPr>
          <w:spacing w:val="-3"/>
        </w:rPr>
        <w:t xml:space="preserve"> </w:t>
      </w:r>
      <w:r>
        <w:t>be communicated both during class sessions and through the Canvas platform.</w:t>
      </w:r>
    </w:p>
    <w:p w14:paraId="3B4D6C0F" w14:textId="77777777" w:rsidR="00DC5AEB" w:rsidRDefault="006F41A9">
      <w:pPr>
        <w:pStyle w:val="Heading4"/>
        <w:spacing w:before="121"/>
      </w:pPr>
      <w:bookmarkStart w:id="9" w:name="Course_Requirements/Schedule"/>
      <w:bookmarkEnd w:id="9"/>
      <w:r>
        <w:rPr>
          <w:color w:val="297B52"/>
        </w:rPr>
        <w:t>Course</w:t>
      </w:r>
      <w:r>
        <w:rPr>
          <w:color w:val="297B52"/>
          <w:spacing w:val="-2"/>
        </w:rPr>
        <w:t xml:space="preserve"> Requirements/Schedule</w:t>
      </w:r>
    </w:p>
    <w:p w14:paraId="3B4D6C10" w14:textId="77777777" w:rsidR="00DC5AEB" w:rsidRDefault="006F41A9">
      <w:pPr>
        <w:spacing w:before="146"/>
        <w:ind w:left="360"/>
      </w:pPr>
      <w:r>
        <w:t>***</w:t>
      </w:r>
      <w:r>
        <w:rPr>
          <w:spacing w:val="-6"/>
        </w:rPr>
        <w:t xml:space="preserve"> </w:t>
      </w:r>
      <w:r>
        <w:t>Weekly</w:t>
      </w:r>
      <w:r>
        <w:rPr>
          <w:spacing w:val="-3"/>
        </w:rPr>
        <w:t xml:space="preserve"> </w:t>
      </w:r>
      <w:r>
        <w:t>quizzes</w:t>
      </w:r>
      <w:r>
        <w:rPr>
          <w:spacing w:val="-2"/>
        </w:rPr>
        <w:t xml:space="preserve"> </w:t>
      </w:r>
      <w:r>
        <w:t>open</w:t>
      </w:r>
      <w:r>
        <w:rPr>
          <w:spacing w:val="-2"/>
        </w:rPr>
        <w:t xml:space="preserve"> </w:t>
      </w:r>
      <w:r>
        <w:t>on</w:t>
      </w:r>
      <w:r>
        <w:rPr>
          <w:spacing w:val="-2"/>
        </w:rPr>
        <w:t xml:space="preserve"> </w:t>
      </w:r>
      <w:r>
        <w:t>Wednesday</w:t>
      </w:r>
      <w:r>
        <w:rPr>
          <w:spacing w:val="-4"/>
        </w:rPr>
        <w:t xml:space="preserve"> </w:t>
      </w:r>
      <w:r>
        <w:t>at</w:t>
      </w:r>
      <w:r>
        <w:rPr>
          <w:spacing w:val="-2"/>
        </w:rPr>
        <w:t xml:space="preserve"> </w:t>
      </w:r>
      <w:r>
        <w:t>8</w:t>
      </w:r>
      <w:r>
        <w:rPr>
          <w:spacing w:val="-3"/>
        </w:rPr>
        <w:t xml:space="preserve"> </w:t>
      </w:r>
      <w:r>
        <w:t>pm</w:t>
      </w:r>
      <w:r>
        <w:rPr>
          <w:spacing w:val="-3"/>
        </w:rPr>
        <w:t xml:space="preserve"> </w:t>
      </w:r>
      <w:r>
        <w:t>and</w:t>
      </w:r>
      <w:r>
        <w:rPr>
          <w:spacing w:val="-2"/>
        </w:rPr>
        <w:t xml:space="preserve"> </w:t>
      </w:r>
      <w:r>
        <w:t>close</w:t>
      </w:r>
      <w:r>
        <w:rPr>
          <w:spacing w:val="-3"/>
        </w:rPr>
        <w:t xml:space="preserve"> </w:t>
      </w:r>
      <w:r>
        <w:t>on</w:t>
      </w:r>
      <w:r>
        <w:rPr>
          <w:spacing w:val="-3"/>
        </w:rPr>
        <w:t xml:space="preserve"> </w:t>
      </w:r>
      <w:r>
        <w:t>Friday</w:t>
      </w:r>
      <w:r>
        <w:rPr>
          <w:spacing w:val="-3"/>
        </w:rPr>
        <w:t xml:space="preserve"> </w:t>
      </w:r>
      <w:r>
        <w:t>at</w:t>
      </w:r>
      <w:r>
        <w:rPr>
          <w:spacing w:val="-3"/>
        </w:rPr>
        <w:t xml:space="preserve"> </w:t>
      </w:r>
      <w:r>
        <w:t>11:59</w:t>
      </w:r>
      <w:r>
        <w:rPr>
          <w:spacing w:val="-3"/>
        </w:rPr>
        <w:t xml:space="preserve"> </w:t>
      </w:r>
      <w:r>
        <w:t>pm</w:t>
      </w:r>
      <w:r>
        <w:rPr>
          <w:spacing w:val="-5"/>
        </w:rPr>
        <w:t xml:space="preserve"> </w:t>
      </w:r>
      <w:r>
        <w:t>(Central</w:t>
      </w:r>
      <w:r>
        <w:rPr>
          <w:spacing w:val="-3"/>
        </w:rPr>
        <w:t xml:space="preserve"> </w:t>
      </w:r>
      <w:r>
        <w:rPr>
          <w:spacing w:val="-2"/>
        </w:rPr>
        <w:t>Time).</w:t>
      </w:r>
    </w:p>
    <w:p w14:paraId="7471F8A9" w14:textId="2F3015BC" w:rsidR="00DF30E0" w:rsidRDefault="006F41A9" w:rsidP="00745A3F">
      <w:pPr>
        <w:spacing w:before="180"/>
        <w:ind w:left="360"/>
        <w:rPr>
          <w:spacing w:val="-2"/>
        </w:rPr>
      </w:pPr>
      <w:r>
        <w:t>***</w:t>
      </w:r>
      <w:r>
        <w:rPr>
          <w:spacing w:val="-5"/>
        </w:rPr>
        <w:t xml:space="preserve"> </w:t>
      </w:r>
      <w:r>
        <w:t>All</w:t>
      </w:r>
      <w:r>
        <w:rPr>
          <w:spacing w:val="-3"/>
        </w:rPr>
        <w:t xml:space="preserve"> </w:t>
      </w:r>
      <w:r>
        <w:t>exams</w:t>
      </w:r>
      <w:r>
        <w:rPr>
          <w:spacing w:val="-1"/>
        </w:rPr>
        <w:t xml:space="preserve"> </w:t>
      </w:r>
      <w:r>
        <w:t>open</w:t>
      </w:r>
      <w:r>
        <w:rPr>
          <w:spacing w:val="-2"/>
        </w:rPr>
        <w:t xml:space="preserve"> </w:t>
      </w:r>
      <w:r>
        <w:t>on</w:t>
      </w:r>
      <w:r>
        <w:rPr>
          <w:spacing w:val="-2"/>
        </w:rPr>
        <w:t xml:space="preserve"> </w:t>
      </w:r>
      <w:r>
        <w:t>Wednesday</w:t>
      </w:r>
      <w:r>
        <w:rPr>
          <w:spacing w:val="-3"/>
        </w:rPr>
        <w:t xml:space="preserve"> </w:t>
      </w:r>
      <w:r>
        <w:t>at</w:t>
      </w:r>
      <w:r>
        <w:rPr>
          <w:spacing w:val="-2"/>
        </w:rPr>
        <w:t xml:space="preserve"> </w:t>
      </w:r>
      <w:r>
        <w:t>8</w:t>
      </w:r>
      <w:r>
        <w:rPr>
          <w:spacing w:val="-3"/>
        </w:rPr>
        <w:t xml:space="preserve"> </w:t>
      </w:r>
      <w:r>
        <w:t>pm</w:t>
      </w:r>
      <w:r>
        <w:rPr>
          <w:spacing w:val="-2"/>
        </w:rPr>
        <w:t xml:space="preserve"> </w:t>
      </w:r>
      <w:r>
        <w:t>and</w:t>
      </w:r>
      <w:r>
        <w:rPr>
          <w:spacing w:val="-2"/>
        </w:rPr>
        <w:t xml:space="preserve"> </w:t>
      </w:r>
      <w:r>
        <w:t>close</w:t>
      </w:r>
      <w:r>
        <w:rPr>
          <w:spacing w:val="-3"/>
        </w:rPr>
        <w:t xml:space="preserve"> </w:t>
      </w:r>
      <w:r>
        <w:t>on</w:t>
      </w:r>
      <w:r>
        <w:rPr>
          <w:spacing w:val="-5"/>
        </w:rPr>
        <w:t xml:space="preserve"> </w:t>
      </w:r>
      <w:r>
        <w:t>Friday</w:t>
      </w:r>
      <w:r>
        <w:rPr>
          <w:spacing w:val="-3"/>
        </w:rPr>
        <w:t xml:space="preserve"> </w:t>
      </w:r>
      <w:r>
        <w:t>at</w:t>
      </w:r>
      <w:r>
        <w:rPr>
          <w:spacing w:val="-2"/>
        </w:rPr>
        <w:t xml:space="preserve"> </w:t>
      </w:r>
      <w:r>
        <w:t>11:59</w:t>
      </w:r>
      <w:r>
        <w:rPr>
          <w:spacing w:val="-3"/>
        </w:rPr>
        <w:t xml:space="preserve"> </w:t>
      </w:r>
      <w:r>
        <w:t>pm</w:t>
      </w:r>
      <w:r>
        <w:rPr>
          <w:spacing w:val="-2"/>
        </w:rPr>
        <w:t xml:space="preserve"> </w:t>
      </w:r>
      <w:r>
        <w:t>(Central</w:t>
      </w:r>
      <w:r>
        <w:rPr>
          <w:spacing w:val="-4"/>
        </w:rPr>
        <w:t xml:space="preserve"> </w:t>
      </w:r>
      <w:r>
        <w:rPr>
          <w:spacing w:val="-2"/>
        </w:rPr>
        <w:t>Time).</w:t>
      </w:r>
    </w:p>
    <w:tbl>
      <w:tblPr>
        <w:tblW w:w="11194" w:type="dxa"/>
        <w:jc w:val="center"/>
        <w:tblLook w:val="04A0" w:firstRow="1" w:lastRow="0" w:firstColumn="1" w:lastColumn="0" w:noHBand="0" w:noVBand="1"/>
      </w:tblPr>
      <w:tblGrid>
        <w:gridCol w:w="787"/>
        <w:gridCol w:w="1377"/>
        <w:gridCol w:w="2943"/>
        <w:gridCol w:w="1424"/>
        <w:gridCol w:w="3271"/>
        <w:gridCol w:w="1392"/>
      </w:tblGrid>
      <w:tr w:rsidR="00053BC2" w:rsidRPr="00053BC2" w14:paraId="69C88229" w14:textId="77777777" w:rsidTr="001538D0">
        <w:trPr>
          <w:trHeight w:val="520"/>
          <w:jc w:val="center"/>
        </w:trPr>
        <w:tc>
          <w:tcPr>
            <w:tcW w:w="787" w:type="dxa"/>
            <w:tcBorders>
              <w:top w:val="single" w:sz="4" w:space="0" w:color="auto"/>
              <w:left w:val="nil"/>
              <w:bottom w:val="single" w:sz="4" w:space="0" w:color="auto"/>
              <w:right w:val="nil"/>
            </w:tcBorders>
            <w:vAlign w:val="center"/>
            <w:hideMark/>
          </w:tcPr>
          <w:p w14:paraId="3922A197" w14:textId="77777777" w:rsidR="00053BC2" w:rsidRPr="00053BC2" w:rsidRDefault="00053BC2" w:rsidP="00A36B6B">
            <w:pPr>
              <w:widowControl/>
              <w:autoSpaceDE/>
              <w:autoSpaceDN/>
              <w:rPr>
                <w:rFonts w:eastAsia="Times New Roman" w:cs="Times New Roman"/>
                <w:b/>
                <w:bCs/>
                <w:color w:val="000000"/>
                <w:sz w:val="16"/>
                <w:szCs w:val="16"/>
              </w:rPr>
            </w:pPr>
            <w:r w:rsidRPr="00053BC2">
              <w:rPr>
                <w:rFonts w:eastAsia="Times New Roman" w:cs="Times New Roman"/>
                <w:b/>
                <w:bCs/>
                <w:color w:val="000000"/>
                <w:sz w:val="16"/>
                <w:szCs w:val="16"/>
              </w:rPr>
              <w:t>Week</w:t>
            </w:r>
          </w:p>
        </w:tc>
        <w:tc>
          <w:tcPr>
            <w:tcW w:w="1377" w:type="dxa"/>
            <w:tcBorders>
              <w:top w:val="single" w:sz="4" w:space="0" w:color="auto"/>
              <w:left w:val="nil"/>
              <w:bottom w:val="single" w:sz="4" w:space="0" w:color="auto"/>
              <w:right w:val="nil"/>
            </w:tcBorders>
            <w:vAlign w:val="center"/>
            <w:hideMark/>
          </w:tcPr>
          <w:p w14:paraId="009DDEAD" w14:textId="77777777" w:rsidR="00053BC2" w:rsidRPr="00053BC2" w:rsidRDefault="00053BC2" w:rsidP="00A36B6B">
            <w:pPr>
              <w:widowControl/>
              <w:autoSpaceDE/>
              <w:autoSpaceDN/>
              <w:rPr>
                <w:rFonts w:eastAsia="Times New Roman" w:cs="Times New Roman"/>
                <w:b/>
                <w:bCs/>
                <w:color w:val="000000"/>
                <w:sz w:val="16"/>
                <w:szCs w:val="16"/>
              </w:rPr>
            </w:pPr>
            <w:r w:rsidRPr="00053BC2">
              <w:rPr>
                <w:rFonts w:eastAsia="Times New Roman" w:cs="Times New Roman"/>
                <w:b/>
                <w:bCs/>
                <w:color w:val="000000"/>
                <w:sz w:val="16"/>
                <w:szCs w:val="16"/>
              </w:rPr>
              <w:t>Date Range</w:t>
            </w:r>
          </w:p>
        </w:tc>
        <w:tc>
          <w:tcPr>
            <w:tcW w:w="2943" w:type="dxa"/>
            <w:tcBorders>
              <w:top w:val="single" w:sz="4" w:space="0" w:color="auto"/>
              <w:left w:val="nil"/>
              <w:bottom w:val="single" w:sz="4" w:space="0" w:color="auto"/>
              <w:right w:val="nil"/>
            </w:tcBorders>
            <w:vAlign w:val="center"/>
            <w:hideMark/>
          </w:tcPr>
          <w:p w14:paraId="437432EB" w14:textId="77777777" w:rsidR="00053BC2" w:rsidRPr="00053BC2" w:rsidRDefault="00053BC2" w:rsidP="00A36B6B">
            <w:pPr>
              <w:widowControl/>
              <w:autoSpaceDE/>
              <w:autoSpaceDN/>
              <w:rPr>
                <w:rFonts w:eastAsia="Times New Roman" w:cs="Times New Roman"/>
                <w:b/>
                <w:bCs/>
                <w:color w:val="000000"/>
                <w:sz w:val="16"/>
                <w:szCs w:val="16"/>
              </w:rPr>
            </w:pPr>
            <w:r w:rsidRPr="00053BC2">
              <w:rPr>
                <w:rFonts w:eastAsia="Times New Roman" w:cs="Times New Roman"/>
                <w:b/>
                <w:bCs/>
                <w:color w:val="000000"/>
                <w:sz w:val="16"/>
                <w:szCs w:val="16"/>
              </w:rPr>
              <w:t>Topic</w:t>
            </w:r>
          </w:p>
        </w:tc>
        <w:tc>
          <w:tcPr>
            <w:tcW w:w="1424" w:type="dxa"/>
            <w:tcBorders>
              <w:top w:val="single" w:sz="4" w:space="0" w:color="auto"/>
              <w:left w:val="nil"/>
              <w:bottom w:val="single" w:sz="4" w:space="0" w:color="auto"/>
              <w:right w:val="nil"/>
            </w:tcBorders>
            <w:vAlign w:val="center"/>
            <w:hideMark/>
          </w:tcPr>
          <w:p w14:paraId="5BD23152" w14:textId="77777777" w:rsidR="00053BC2" w:rsidRPr="00053BC2" w:rsidRDefault="00053BC2" w:rsidP="00A36B6B">
            <w:pPr>
              <w:widowControl/>
              <w:autoSpaceDE/>
              <w:autoSpaceDN/>
              <w:rPr>
                <w:rFonts w:eastAsia="Times New Roman" w:cs="Times New Roman"/>
                <w:b/>
                <w:bCs/>
                <w:color w:val="000000"/>
                <w:sz w:val="16"/>
                <w:szCs w:val="16"/>
              </w:rPr>
            </w:pPr>
            <w:r w:rsidRPr="00053BC2">
              <w:rPr>
                <w:rFonts w:eastAsia="Times New Roman" w:cs="Times New Roman"/>
                <w:b/>
                <w:bCs/>
                <w:color w:val="000000"/>
                <w:sz w:val="16"/>
                <w:szCs w:val="16"/>
              </w:rPr>
              <w:t>Reading</w:t>
            </w:r>
          </w:p>
        </w:tc>
        <w:tc>
          <w:tcPr>
            <w:tcW w:w="3271" w:type="dxa"/>
            <w:tcBorders>
              <w:top w:val="single" w:sz="4" w:space="0" w:color="auto"/>
              <w:left w:val="nil"/>
              <w:bottom w:val="single" w:sz="4" w:space="0" w:color="auto"/>
              <w:right w:val="nil"/>
            </w:tcBorders>
            <w:vAlign w:val="center"/>
            <w:hideMark/>
          </w:tcPr>
          <w:p w14:paraId="29BAF4D3" w14:textId="77777777" w:rsidR="00053BC2" w:rsidRPr="00053BC2" w:rsidRDefault="00053BC2" w:rsidP="00A36B6B">
            <w:pPr>
              <w:widowControl/>
              <w:autoSpaceDE/>
              <w:autoSpaceDN/>
              <w:rPr>
                <w:rFonts w:eastAsia="Times New Roman" w:cs="Times New Roman"/>
                <w:b/>
                <w:bCs/>
                <w:color w:val="000000"/>
                <w:sz w:val="16"/>
                <w:szCs w:val="16"/>
              </w:rPr>
            </w:pPr>
            <w:r w:rsidRPr="00053BC2">
              <w:rPr>
                <w:rFonts w:eastAsia="Times New Roman" w:cs="Times New Roman"/>
                <w:b/>
                <w:bCs/>
                <w:color w:val="000000"/>
                <w:sz w:val="16"/>
                <w:szCs w:val="16"/>
              </w:rPr>
              <w:t>Assignment(s) Due</w:t>
            </w:r>
          </w:p>
        </w:tc>
        <w:tc>
          <w:tcPr>
            <w:tcW w:w="1392" w:type="dxa"/>
            <w:tcBorders>
              <w:top w:val="single" w:sz="4" w:space="0" w:color="auto"/>
              <w:left w:val="nil"/>
              <w:bottom w:val="single" w:sz="4" w:space="0" w:color="auto"/>
              <w:right w:val="nil"/>
            </w:tcBorders>
            <w:vAlign w:val="center"/>
            <w:hideMark/>
          </w:tcPr>
          <w:p w14:paraId="044F1AEC" w14:textId="77777777" w:rsidR="00053BC2" w:rsidRPr="00053BC2" w:rsidRDefault="00053BC2" w:rsidP="00A36B6B">
            <w:pPr>
              <w:widowControl/>
              <w:autoSpaceDE/>
              <w:autoSpaceDN/>
              <w:rPr>
                <w:rFonts w:eastAsia="Times New Roman" w:cs="Times New Roman"/>
                <w:b/>
                <w:bCs/>
                <w:color w:val="000000"/>
                <w:sz w:val="16"/>
                <w:szCs w:val="16"/>
              </w:rPr>
            </w:pPr>
            <w:r w:rsidRPr="00053BC2">
              <w:rPr>
                <w:rFonts w:eastAsia="Times New Roman" w:cs="Times New Roman"/>
                <w:b/>
                <w:bCs/>
                <w:color w:val="000000"/>
                <w:sz w:val="16"/>
                <w:szCs w:val="16"/>
              </w:rPr>
              <w:t>% of Final Grade</w:t>
            </w:r>
          </w:p>
        </w:tc>
      </w:tr>
      <w:tr w:rsidR="00053BC2" w:rsidRPr="00053BC2" w14:paraId="0E0525FE" w14:textId="77777777" w:rsidTr="001538D0">
        <w:trPr>
          <w:trHeight w:val="520"/>
          <w:jc w:val="center"/>
        </w:trPr>
        <w:tc>
          <w:tcPr>
            <w:tcW w:w="787" w:type="dxa"/>
            <w:tcBorders>
              <w:top w:val="nil"/>
              <w:left w:val="nil"/>
              <w:bottom w:val="nil"/>
              <w:right w:val="nil"/>
            </w:tcBorders>
            <w:vAlign w:val="center"/>
            <w:hideMark/>
          </w:tcPr>
          <w:p w14:paraId="4C364219" w14:textId="77777777" w:rsidR="00053BC2" w:rsidRPr="00053BC2" w:rsidRDefault="00053BC2" w:rsidP="00053BC2">
            <w:pPr>
              <w:widowControl/>
              <w:autoSpaceDE/>
              <w:autoSpaceDN/>
              <w:rPr>
                <w:rFonts w:eastAsia="Times New Roman" w:cs="Times New Roman"/>
                <w:b/>
                <w:bCs/>
                <w:color w:val="000000"/>
                <w:sz w:val="16"/>
                <w:szCs w:val="16"/>
              </w:rPr>
            </w:pPr>
            <w:r w:rsidRPr="00053BC2">
              <w:rPr>
                <w:rFonts w:eastAsia="Times New Roman" w:cs="Times New Roman"/>
                <w:b/>
                <w:bCs/>
                <w:color w:val="000000"/>
                <w:sz w:val="16"/>
                <w:szCs w:val="16"/>
              </w:rPr>
              <w:t>Week 1</w:t>
            </w:r>
          </w:p>
        </w:tc>
        <w:tc>
          <w:tcPr>
            <w:tcW w:w="1377" w:type="dxa"/>
            <w:tcBorders>
              <w:top w:val="nil"/>
              <w:left w:val="nil"/>
              <w:bottom w:val="nil"/>
              <w:right w:val="nil"/>
            </w:tcBorders>
            <w:vAlign w:val="center"/>
            <w:hideMark/>
          </w:tcPr>
          <w:p w14:paraId="5892A5CD" w14:textId="77777777" w:rsidR="00053BC2" w:rsidRPr="00053BC2" w:rsidRDefault="00053BC2" w:rsidP="00053BC2">
            <w:pPr>
              <w:widowControl/>
              <w:autoSpaceDE/>
              <w:autoSpaceDN/>
              <w:rPr>
                <w:rFonts w:eastAsia="Times New Roman" w:cs="Times New Roman"/>
                <w:color w:val="000000"/>
                <w:sz w:val="16"/>
                <w:szCs w:val="16"/>
              </w:rPr>
            </w:pPr>
            <w:r w:rsidRPr="00053BC2">
              <w:rPr>
                <w:rFonts w:eastAsia="Times New Roman" w:cs="Times New Roman"/>
                <w:color w:val="000000"/>
                <w:sz w:val="16"/>
                <w:szCs w:val="16"/>
              </w:rPr>
              <w:t>Aug. 17–21</w:t>
            </w:r>
          </w:p>
        </w:tc>
        <w:tc>
          <w:tcPr>
            <w:tcW w:w="2943" w:type="dxa"/>
            <w:tcBorders>
              <w:top w:val="nil"/>
              <w:left w:val="nil"/>
              <w:bottom w:val="nil"/>
              <w:right w:val="nil"/>
            </w:tcBorders>
            <w:vAlign w:val="center"/>
            <w:hideMark/>
          </w:tcPr>
          <w:p w14:paraId="0CEF98D2" w14:textId="77777777" w:rsidR="00053BC2" w:rsidRPr="00053BC2" w:rsidRDefault="00053BC2" w:rsidP="00053BC2">
            <w:pPr>
              <w:widowControl/>
              <w:autoSpaceDE/>
              <w:autoSpaceDN/>
              <w:rPr>
                <w:rFonts w:eastAsia="Times New Roman" w:cs="Times New Roman"/>
                <w:color w:val="000000"/>
                <w:sz w:val="16"/>
                <w:szCs w:val="16"/>
              </w:rPr>
            </w:pPr>
            <w:r w:rsidRPr="00053BC2">
              <w:rPr>
                <w:rFonts w:eastAsia="Times New Roman" w:cs="Times New Roman"/>
                <w:color w:val="000000"/>
                <w:sz w:val="16"/>
                <w:szCs w:val="16"/>
              </w:rPr>
              <w:t>Syllabus Overview / Forming Groups for Project</w:t>
            </w:r>
          </w:p>
        </w:tc>
        <w:tc>
          <w:tcPr>
            <w:tcW w:w="1424" w:type="dxa"/>
            <w:tcBorders>
              <w:top w:val="nil"/>
              <w:left w:val="nil"/>
              <w:bottom w:val="nil"/>
              <w:right w:val="nil"/>
            </w:tcBorders>
            <w:vAlign w:val="center"/>
            <w:hideMark/>
          </w:tcPr>
          <w:p w14:paraId="5EC6609E" w14:textId="77777777" w:rsidR="00053BC2" w:rsidRPr="00053BC2" w:rsidRDefault="00053BC2" w:rsidP="00053BC2">
            <w:pPr>
              <w:widowControl/>
              <w:autoSpaceDE/>
              <w:autoSpaceDN/>
              <w:rPr>
                <w:rFonts w:eastAsia="Times New Roman" w:cs="Times New Roman"/>
                <w:color w:val="000000"/>
                <w:sz w:val="16"/>
                <w:szCs w:val="16"/>
              </w:rPr>
            </w:pPr>
            <w:r w:rsidRPr="00053BC2">
              <w:rPr>
                <w:rFonts w:eastAsia="Times New Roman" w:cs="Times New Roman"/>
                <w:color w:val="000000"/>
                <w:sz w:val="16"/>
                <w:szCs w:val="16"/>
              </w:rPr>
              <w:t>—</w:t>
            </w:r>
          </w:p>
        </w:tc>
        <w:tc>
          <w:tcPr>
            <w:tcW w:w="3271" w:type="dxa"/>
            <w:tcBorders>
              <w:top w:val="nil"/>
              <w:left w:val="nil"/>
              <w:bottom w:val="nil"/>
              <w:right w:val="nil"/>
            </w:tcBorders>
            <w:vAlign w:val="center"/>
            <w:hideMark/>
          </w:tcPr>
          <w:p w14:paraId="7B756D4E" w14:textId="77777777" w:rsidR="00053BC2" w:rsidRPr="00053BC2" w:rsidRDefault="00053BC2" w:rsidP="00053BC2">
            <w:pPr>
              <w:widowControl/>
              <w:autoSpaceDE/>
              <w:autoSpaceDN/>
              <w:rPr>
                <w:rFonts w:eastAsia="Times New Roman" w:cs="Times New Roman"/>
                <w:color w:val="000000"/>
                <w:sz w:val="16"/>
                <w:szCs w:val="16"/>
              </w:rPr>
            </w:pPr>
            <w:r w:rsidRPr="00053BC2">
              <w:rPr>
                <w:rFonts w:eastAsia="Times New Roman" w:cs="Times New Roman"/>
                <w:color w:val="000000"/>
                <w:sz w:val="16"/>
                <w:szCs w:val="16"/>
              </w:rPr>
              <w:t>Confirm group &amp; review project instructions in Canvas</w:t>
            </w:r>
          </w:p>
        </w:tc>
        <w:tc>
          <w:tcPr>
            <w:tcW w:w="1392" w:type="dxa"/>
            <w:tcBorders>
              <w:top w:val="nil"/>
              <w:left w:val="nil"/>
              <w:bottom w:val="nil"/>
              <w:right w:val="nil"/>
            </w:tcBorders>
            <w:vAlign w:val="center"/>
            <w:hideMark/>
          </w:tcPr>
          <w:p w14:paraId="62EF365B" w14:textId="77777777" w:rsidR="00053BC2" w:rsidRPr="00053BC2" w:rsidRDefault="00053BC2" w:rsidP="00053BC2">
            <w:pPr>
              <w:widowControl/>
              <w:autoSpaceDE/>
              <w:autoSpaceDN/>
              <w:jc w:val="right"/>
              <w:rPr>
                <w:rFonts w:eastAsia="Times New Roman" w:cs="Times New Roman"/>
                <w:color w:val="000000"/>
                <w:sz w:val="16"/>
                <w:szCs w:val="16"/>
              </w:rPr>
            </w:pPr>
            <w:r w:rsidRPr="00053BC2">
              <w:rPr>
                <w:rFonts w:eastAsia="Times New Roman" w:cs="Times New Roman"/>
                <w:color w:val="000000"/>
                <w:sz w:val="16"/>
                <w:szCs w:val="16"/>
              </w:rPr>
              <w:t>0%</w:t>
            </w:r>
          </w:p>
        </w:tc>
      </w:tr>
      <w:tr w:rsidR="00053BC2" w:rsidRPr="00053BC2" w14:paraId="39EBE65B" w14:textId="77777777" w:rsidTr="001538D0">
        <w:trPr>
          <w:trHeight w:val="258"/>
          <w:jc w:val="center"/>
        </w:trPr>
        <w:tc>
          <w:tcPr>
            <w:tcW w:w="787" w:type="dxa"/>
            <w:tcBorders>
              <w:top w:val="nil"/>
              <w:left w:val="nil"/>
              <w:bottom w:val="nil"/>
              <w:right w:val="nil"/>
            </w:tcBorders>
            <w:vAlign w:val="center"/>
            <w:hideMark/>
          </w:tcPr>
          <w:p w14:paraId="768F2815" w14:textId="77777777" w:rsidR="00053BC2" w:rsidRPr="00053BC2" w:rsidRDefault="00053BC2" w:rsidP="00053BC2">
            <w:pPr>
              <w:widowControl/>
              <w:autoSpaceDE/>
              <w:autoSpaceDN/>
              <w:rPr>
                <w:rFonts w:eastAsia="Times New Roman" w:cs="Times New Roman"/>
                <w:b/>
                <w:bCs/>
                <w:color w:val="000000"/>
                <w:sz w:val="16"/>
                <w:szCs w:val="16"/>
              </w:rPr>
            </w:pPr>
            <w:r w:rsidRPr="00053BC2">
              <w:rPr>
                <w:rFonts w:eastAsia="Times New Roman" w:cs="Times New Roman"/>
                <w:b/>
                <w:bCs/>
                <w:color w:val="000000"/>
                <w:sz w:val="16"/>
                <w:szCs w:val="16"/>
              </w:rPr>
              <w:t>Week 2</w:t>
            </w:r>
          </w:p>
        </w:tc>
        <w:tc>
          <w:tcPr>
            <w:tcW w:w="1377" w:type="dxa"/>
            <w:tcBorders>
              <w:top w:val="nil"/>
              <w:left w:val="nil"/>
              <w:bottom w:val="nil"/>
              <w:right w:val="nil"/>
            </w:tcBorders>
            <w:vAlign w:val="center"/>
            <w:hideMark/>
          </w:tcPr>
          <w:p w14:paraId="6D01B147" w14:textId="77777777" w:rsidR="00053BC2" w:rsidRPr="00053BC2" w:rsidRDefault="00053BC2" w:rsidP="00053BC2">
            <w:pPr>
              <w:widowControl/>
              <w:autoSpaceDE/>
              <w:autoSpaceDN/>
              <w:rPr>
                <w:rFonts w:eastAsia="Times New Roman" w:cs="Times New Roman"/>
                <w:color w:val="000000"/>
                <w:sz w:val="16"/>
                <w:szCs w:val="16"/>
              </w:rPr>
            </w:pPr>
            <w:r w:rsidRPr="00053BC2">
              <w:rPr>
                <w:rFonts w:eastAsia="Times New Roman" w:cs="Times New Roman"/>
                <w:color w:val="000000"/>
                <w:sz w:val="16"/>
                <w:szCs w:val="16"/>
              </w:rPr>
              <w:t>Aug. 24–28</w:t>
            </w:r>
          </w:p>
        </w:tc>
        <w:tc>
          <w:tcPr>
            <w:tcW w:w="2943" w:type="dxa"/>
            <w:tcBorders>
              <w:top w:val="nil"/>
              <w:left w:val="nil"/>
              <w:bottom w:val="nil"/>
              <w:right w:val="nil"/>
            </w:tcBorders>
            <w:vAlign w:val="center"/>
            <w:hideMark/>
          </w:tcPr>
          <w:p w14:paraId="74FAD02C" w14:textId="77777777" w:rsidR="00053BC2" w:rsidRPr="00053BC2" w:rsidRDefault="00053BC2" w:rsidP="00053BC2">
            <w:pPr>
              <w:widowControl/>
              <w:autoSpaceDE/>
              <w:autoSpaceDN/>
              <w:rPr>
                <w:rFonts w:eastAsia="Times New Roman" w:cs="Times New Roman"/>
                <w:color w:val="000000"/>
                <w:sz w:val="16"/>
                <w:szCs w:val="16"/>
              </w:rPr>
            </w:pPr>
            <w:r w:rsidRPr="00053BC2">
              <w:rPr>
                <w:rFonts w:eastAsia="Times New Roman" w:cs="Times New Roman"/>
                <w:color w:val="000000"/>
                <w:sz w:val="16"/>
                <w:szCs w:val="16"/>
              </w:rPr>
              <w:t>Intro to Financial Statement Analysis</w:t>
            </w:r>
          </w:p>
        </w:tc>
        <w:tc>
          <w:tcPr>
            <w:tcW w:w="1424" w:type="dxa"/>
            <w:tcBorders>
              <w:top w:val="nil"/>
              <w:left w:val="nil"/>
              <w:bottom w:val="nil"/>
              <w:right w:val="nil"/>
            </w:tcBorders>
            <w:vAlign w:val="center"/>
            <w:hideMark/>
          </w:tcPr>
          <w:p w14:paraId="55113107" w14:textId="77777777" w:rsidR="00053BC2" w:rsidRPr="00053BC2" w:rsidRDefault="00053BC2" w:rsidP="00053BC2">
            <w:pPr>
              <w:widowControl/>
              <w:autoSpaceDE/>
              <w:autoSpaceDN/>
              <w:rPr>
                <w:rFonts w:eastAsia="Times New Roman" w:cs="Times New Roman"/>
                <w:color w:val="000000"/>
                <w:sz w:val="16"/>
                <w:szCs w:val="16"/>
              </w:rPr>
            </w:pPr>
            <w:r w:rsidRPr="00053BC2">
              <w:rPr>
                <w:rFonts w:eastAsia="Times New Roman" w:cs="Times New Roman"/>
                <w:color w:val="000000"/>
                <w:sz w:val="16"/>
                <w:szCs w:val="16"/>
              </w:rPr>
              <w:t>Chapter 1</w:t>
            </w:r>
          </w:p>
        </w:tc>
        <w:tc>
          <w:tcPr>
            <w:tcW w:w="3271" w:type="dxa"/>
            <w:tcBorders>
              <w:top w:val="nil"/>
              <w:left w:val="nil"/>
              <w:bottom w:val="nil"/>
              <w:right w:val="nil"/>
            </w:tcBorders>
            <w:vAlign w:val="center"/>
            <w:hideMark/>
          </w:tcPr>
          <w:p w14:paraId="0F92BBED" w14:textId="77777777" w:rsidR="00053BC2" w:rsidRPr="00053BC2" w:rsidRDefault="00053BC2" w:rsidP="00053BC2">
            <w:pPr>
              <w:widowControl/>
              <w:autoSpaceDE/>
              <w:autoSpaceDN/>
              <w:rPr>
                <w:rFonts w:eastAsia="Times New Roman" w:cs="Times New Roman"/>
                <w:color w:val="000000"/>
                <w:sz w:val="16"/>
                <w:szCs w:val="16"/>
              </w:rPr>
            </w:pPr>
            <w:r w:rsidRPr="00053BC2">
              <w:rPr>
                <w:rFonts w:eastAsia="Times New Roman" w:cs="Times New Roman"/>
                <w:color w:val="000000"/>
                <w:sz w:val="16"/>
                <w:szCs w:val="16"/>
              </w:rPr>
              <w:t>Quiz 1</w:t>
            </w:r>
          </w:p>
        </w:tc>
        <w:tc>
          <w:tcPr>
            <w:tcW w:w="1392" w:type="dxa"/>
            <w:tcBorders>
              <w:top w:val="nil"/>
              <w:left w:val="nil"/>
              <w:bottom w:val="nil"/>
              <w:right w:val="nil"/>
            </w:tcBorders>
            <w:vAlign w:val="center"/>
            <w:hideMark/>
          </w:tcPr>
          <w:p w14:paraId="0B403989" w14:textId="77777777" w:rsidR="00053BC2" w:rsidRPr="00053BC2" w:rsidRDefault="00053BC2" w:rsidP="00053BC2">
            <w:pPr>
              <w:widowControl/>
              <w:autoSpaceDE/>
              <w:autoSpaceDN/>
              <w:jc w:val="right"/>
              <w:rPr>
                <w:rFonts w:eastAsia="Times New Roman" w:cs="Times New Roman"/>
                <w:color w:val="000000"/>
                <w:sz w:val="16"/>
                <w:szCs w:val="16"/>
              </w:rPr>
            </w:pPr>
            <w:r w:rsidRPr="00053BC2">
              <w:rPr>
                <w:rFonts w:eastAsia="Times New Roman" w:cs="Times New Roman"/>
                <w:color w:val="000000"/>
                <w:sz w:val="16"/>
                <w:szCs w:val="16"/>
              </w:rPr>
              <w:t>3%</w:t>
            </w:r>
          </w:p>
        </w:tc>
      </w:tr>
      <w:tr w:rsidR="00053BC2" w:rsidRPr="00053BC2" w14:paraId="6BDEE977" w14:textId="77777777" w:rsidTr="001538D0">
        <w:trPr>
          <w:trHeight w:val="258"/>
          <w:jc w:val="center"/>
        </w:trPr>
        <w:tc>
          <w:tcPr>
            <w:tcW w:w="787" w:type="dxa"/>
            <w:tcBorders>
              <w:top w:val="nil"/>
              <w:left w:val="nil"/>
              <w:bottom w:val="nil"/>
              <w:right w:val="nil"/>
            </w:tcBorders>
            <w:vAlign w:val="center"/>
            <w:hideMark/>
          </w:tcPr>
          <w:p w14:paraId="29F103A2" w14:textId="77777777" w:rsidR="00053BC2" w:rsidRPr="00053BC2" w:rsidRDefault="00053BC2" w:rsidP="00053BC2">
            <w:pPr>
              <w:widowControl/>
              <w:autoSpaceDE/>
              <w:autoSpaceDN/>
              <w:rPr>
                <w:rFonts w:eastAsia="Times New Roman" w:cs="Times New Roman"/>
                <w:b/>
                <w:bCs/>
                <w:color w:val="000000"/>
                <w:sz w:val="16"/>
                <w:szCs w:val="16"/>
              </w:rPr>
            </w:pPr>
            <w:r w:rsidRPr="00053BC2">
              <w:rPr>
                <w:rFonts w:eastAsia="Times New Roman" w:cs="Times New Roman"/>
                <w:b/>
                <w:bCs/>
                <w:color w:val="000000"/>
                <w:sz w:val="16"/>
                <w:szCs w:val="16"/>
              </w:rPr>
              <w:t>Week 3</w:t>
            </w:r>
          </w:p>
        </w:tc>
        <w:tc>
          <w:tcPr>
            <w:tcW w:w="1377" w:type="dxa"/>
            <w:tcBorders>
              <w:top w:val="nil"/>
              <w:left w:val="nil"/>
              <w:bottom w:val="nil"/>
              <w:right w:val="nil"/>
            </w:tcBorders>
            <w:vAlign w:val="center"/>
            <w:hideMark/>
          </w:tcPr>
          <w:p w14:paraId="1E2517C6" w14:textId="77777777" w:rsidR="00053BC2" w:rsidRPr="00053BC2" w:rsidRDefault="00053BC2" w:rsidP="00053BC2">
            <w:pPr>
              <w:widowControl/>
              <w:autoSpaceDE/>
              <w:autoSpaceDN/>
              <w:rPr>
                <w:rFonts w:eastAsia="Times New Roman" w:cs="Times New Roman"/>
                <w:color w:val="000000"/>
                <w:sz w:val="16"/>
                <w:szCs w:val="16"/>
              </w:rPr>
            </w:pPr>
            <w:r w:rsidRPr="00053BC2">
              <w:rPr>
                <w:rFonts w:eastAsia="Times New Roman" w:cs="Times New Roman"/>
                <w:color w:val="000000"/>
                <w:sz w:val="16"/>
                <w:szCs w:val="16"/>
              </w:rPr>
              <w:t>Aug. 31–Sept. 4</w:t>
            </w:r>
          </w:p>
        </w:tc>
        <w:tc>
          <w:tcPr>
            <w:tcW w:w="2943" w:type="dxa"/>
            <w:tcBorders>
              <w:top w:val="nil"/>
              <w:left w:val="nil"/>
              <w:bottom w:val="nil"/>
              <w:right w:val="nil"/>
            </w:tcBorders>
            <w:vAlign w:val="center"/>
            <w:hideMark/>
          </w:tcPr>
          <w:p w14:paraId="100DCA12" w14:textId="77777777" w:rsidR="00053BC2" w:rsidRPr="00053BC2" w:rsidRDefault="00053BC2" w:rsidP="00053BC2">
            <w:pPr>
              <w:widowControl/>
              <w:autoSpaceDE/>
              <w:autoSpaceDN/>
              <w:rPr>
                <w:rFonts w:eastAsia="Times New Roman" w:cs="Times New Roman"/>
                <w:color w:val="000000"/>
                <w:sz w:val="16"/>
                <w:szCs w:val="16"/>
              </w:rPr>
            </w:pPr>
            <w:r w:rsidRPr="00053BC2">
              <w:rPr>
                <w:rFonts w:eastAsia="Times New Roman" w:cs="Times New Roman"/>
                <w:color w:val="000000"/>
                <w:sz w:val="16"/>
                <w:szCs w:val="16"/>
              </w:rPr>
              <w:t>Financial Reporting Standards</w:t>
            </w:r>
          </w:p>
        </w:tc>
        <w:tc>
          <w:tcPr>
            <w:tcW w:w="1424" w:type="dxa"/>
            <w:tcBorders>
              <w:top w:val="nil"/>
              <w:left w:val="nil"/>
              <w:bottom w:val="nil"/>
              <w:right w:val="nil"/>
            </w:tcBorders>
            <w:vAlign w:val="center"/>
            <w:hideMark/>
          </w:tcPr>
          <w:p w14:paraId="7C0DBE6C" w14:textId="77777777" w:rsidR="00053BC2" w:rsidRPr="00053BC2" w:rsidRDefault="00053BC2" w:rsidP="00053BC2">
            <w:pPr>
              <w:widowControl/>
              <w:autoSpaceDE/>
              <w:autoSpaceDN/>
              <w:rPr>
                <w:rFonts w:eastAsia="Times New Roman" w:cs="Times New Roman"/>
                <w:color w:val="000000"/>
                <w:sz w:val="16"/>
                <w:szCs w:val="16"/>
              </w:rPr>
            </w:pPr>
            <w:r w:rsidRPr="00053BC2">
              <w:rPr>
                <w:rFonts w:eastAsia="Times New Roman" w:cs="Times New Roman"/>
                <w:color w:val="000000"/>
                <w:sz w:val="16"/>
                <w:szCs w:val="16"/>
              </w:rPr>
              <w:t>Chapter 2</w:t>
            </w:r>
          </w:p>
        </w:tc>
        <w:tc>
          <w:tcPr>
            <w:tcW w:w="3271" w:type="dxa"/>
            <w:tcBorders>
              <w:top w:val="nil"/>
              <w:left w:val="nil"/>
              <w:bottom w:val="nil"/>
              <w:right w:val="nil"/>
            </w:tcBorders>
            <w:vAlign w:val="center"/>
            <w:hideMark/>
          </w:tcPr>
          <w:p w14:paraId="364F23AE" w14:textId="77777777" w:rsidR="00053BC2" w:rsidRPr="00053BC2" w:rsidRDefault="00053BC2" w:rsidP="00053BC2">
            <w:pPr>
              <w:widowControl/>
              <w:autoSpaceDE/>
              <w:autoSpaceDN/>
              <w:rPr>
                <w:rFonts w:eastAsia="Times New Roman" w:cs="Times New Roman"/>
                <w:color w:val="000000"/>
                <w:sz w:val="16"/>
                <w:szCs w:val="16"/>
              </w:rPr>
            </w:pPr>
            <w:r w:rsidRPr="00053BC2">
              <w:rPr>
                <w:rFonts w:eastAsia="Times New Roman" w:cs="Times New Roman"/>
                <w:color w:val="000000"/>
                <w:sz w:val="16"/>
                <w:szCs w:val="16"/>
              </w:rPr>
              <w:t>Quiz 2</w:t>
            </w:r>
          </w:p>
        </w:tc>
        <w:tc>
          <w:tcPr>
            <w:tcW w:w="1392" w:type="dxa"/>
            <w:tcBorders>
              <w:top w:val="nil"/>
              <w:left w:val="nil"/>
              <w:bottom w:val="nil"/>
              <w:right w:val="nil"/>
            </w:tcBorders>
            <w:vAlign w:val="center"/>
            <w:hideMark/>
          </w:tcPr>
          <w:p w14:paraId="15189A2A" w14:textId="77777777" w:rsidR="00053BC2" w:rsidRPr="00053BC2" w:rsidRDefault="00053BC2" w:rsidP="00053BC2">
            <w:pPr>
              <w:widowControl/>
              <w:autoSpaceDE/>
              <w:autoSpaceDN/>
              <w:jc w:val="right"/>
              <w:rPr>
                <w:rFonts w:eastAsia="Times New Roman" w:cs="Times New Roman"/>
                <w:color w:val="000000"/>
                <w:sz w:val="16"/>
                <w:szCs w:val="16"/>
              </w:rPr>
            </w:pPr>
            <w:r w:rsidRPr="00053BC2">
              <w:rPr>
                <w:rFonts w:eastAsia="Times New Roman" w:cs="Times New Roman"/>
                <w:color w:val="000000"/>
                <w:sz w:val="16"/>
                <w:szCs w:val="16"/>
              </w:rPr>
              <w:t>3%</w:t>
            </w:r>
          </w:p>
        </w:tc>
      </w:tr>
      <w:tr w:rsidR="00053BC2" w:rsidRPr="00053BC2" w14:paraId="50F9AE31" w14:textId="77777777" w:rsidTr="001538D0">
        <w:trPr>
          <w:trHeight w:val="258"/>
          <w:jc w:val="center"/>
        </w:trPr>
        <w:tc>
          <w:tcPr>
            <w:tcW w:w="787" w:type="dxa"/>
            <w:tcBorders>
              <w:top w:val="nil"/>
              <w:left w:val="nil"/>
              <w:bottom w:val="nil"/>
              <w:right w:val="nil"/>
            </w:tcBorders>
            <w:vAlign w:val="center"/>
            <w:hideMark/>
          </w:tcPr>
          <w:p w14:paraId="61AF5A83" w14:textId="77777777" w:rsidR="00053BC2" w:rsidRPr="00053BC2" w:rsidRDefault="00053BC2" w:rsidP="00053BC2">
            <w:pPr>
              <w:widowControl/>
              <w:autoSpaceDE/>
              <w:autoSpaceDN/>
              <w:rPr>
                <w:rFonts w:eastAsia="Times New Roman" w:cs="Times New Roman"/>
                <w:b/>
                <w:bCs/>
                <w:color w:val="000000"/>
                <w:sz w:val="16"/>
                <w:szCs w:val="16"/>
              </w:rPr>
            </w:pPr>
            <w:r w:rsidRPr="00053BC2">
              <w:rPr>
                <w:rFonts w:eastAsia="Times New Roman" w:cs="Times New Roman"/>
                <w:b/>
                <w:bCs/>
                <w:color w:val="000000"/>
                <w:sz w:val="16"/>
                <w:szCs w:val="16"/>
              </w:rPr>
              <w:t>Week 4</w:t>
            </w:r>
          </w:p>
        </w:tc>
        <w:tc>
          <w:tcPr>
            <w:tcW w:w="1377" w:type="dxa"/>
            <w:tcBorders>
              <w:top w:val="nil"/>
              <w:left w:val="nil"/>
              <w:bottom w:val="nil"/>
              <w:right w:val="nil"/>
            </w:tcBorders>
            <w:vAlign w:val="center"/>
            <w:hideMark/>
          </w:tcPr>
          <w:p w14:paraId="1F303D2B" w14:textId="77777777" w:rsidR="00053BC2" w:rsidRPr="00053BC2" w:rsidRDefault="00053BC2" w:rsidP="00053BC2">
            <w:pPr>
              <w:widowControl/>
              <w:autoSpaceDE/>
              <w:autoSpaceDN/>
              <w:rPr>
                <w:rFonts w:eastAsia="Times New Roman" w:cs="Times New Roman"/>
                <w:color w:val="000000"/>
                <w:sz w:val="16"/>
                <w:szCs w:val="16"/>
              </w:rPr>
            </w:pPr>
            <w:r w:rsidRPr="00053BC2">
              <w:rPr>
                <w:rFonts w:eastAsia="Times New Roman" w:cs="Times New Roman"/>
                <w:color w:val="000000"/>
                <w:sz w:val="16"/>
                <w:szCs w:val="16"/>
              </w:rPr>
              <w:t>Sept. 7–11</w:t>
            </w:r>
          </w:p>
        </w:tc>
        <w:tc>
          <w:tcPr>
            <w:tcW w:w="2943" w:type="dxa"/>
            <w:tcBorders>
              <w:top w:val="nil"/>
              <w:left w:val="nil"/>
              <w:bottom w:val="nil"/>
              <w:right w:val="nil"/>
            </w:tcBorders>
            <w:vAlign w:val="center"/>
            <w:hideMark/>
          </w:tcPr>
          <w:p w14:paraId="18A74B7A" w14:textId="77777777" w:rsidR="00053BC2" w:rsidRPr="00053BC2" w:rsidRDefault="00053BC2" w:rsidP="00053BC2">
            <w:pPr>
              <w:widowControl/>
              <w:autoSpaceDE/>
              <w:autoSpaceDN/>
              <w:rPr>
                <w:rFonts w:eastAsia="Times New Roman" w:cs="Times New Roman"/>
                <w:color w:val="000000"/>
                <w:sz w:val="16"/>
                <w:szCs w:val="16"/>
              </w:rPr>
            </w:pPr>
            <w:r w:rsidRPr="00053BC2">
              <w:rPr>
                <w:rFonts w:eastAsia="Times New Roman" w:cs="Times New Roman"/>
                <w:color w:val="000000"/>
                <w:sz w:val="16"/>
                <w:szCs w:val="16"/>
              </w:rPr>
              <w:t>Financial Analysis Techniques</w:t>
            </w:r>
          </w:p>
        </w:tc>
        <w:tc>
          <w:tcPr>
            <w:tcW w:w="1424" w:type="dxa"/>
            <w:tcBorders>
              <w:top w:val="nil"/>
              <w:left w:val="nil"/>
              <w:bottom w:val="nil"/>
              <w:right w:val="nil"/>
            </w:tcBorders>
            <w:vAlign w:val="center"/>
            <w:hideMark/>
          </w:tcPr>
          <w:p w14:paraId="65074B47" w14:textId="77777777" w:rsidR="00053BC2" w:rsidRPr="00053BC2" w:rsidRDefault="00053BC2" w:rsidP="00053BC2">
            <w:pPr>
              <w:widowControl/>
              <w:autoSpaceDE/>
              <w:autoSpaceDN/>
              <w:rPr>
                <w:rFonts w:eastAsia="Times New Roman" w:cs="Times New Roman"/>
                <w:color w:val="000000"/>
                <w:sz w:val="16"/>
                <w:szCs w:val="16"/>
              </w:rPr>
            </w:pPr>
            <w:r w:rsidRPr="00053BC2">
              <w:rPr>
                <w:rFonts w:eastAsia="Times New Roman" w:cs="Times New Roman"/>
                <w:color w:val="000000"/>
                <w:sz w:val="16"/>
                <w:szCs w:val="16"/>
              </w:rPr>
              <w:t>Chapter 6</w:t>
            </w:r>
          </w:p>
        </w:tc>
        <w:tc>
          <w:tcPr>
            <w:tcW w:w="3271" w:type="dxa"/>
            <w:tcBorders>
              <w:top w:val="nil"/>
              <w:left w:val="nil"/>
              <w:bottom w:val="nil"/>
              <w:right w:val="nil"/>
            </w:tcBorders>
            <w:vAlign w:val="center"/>
            <w:hideMark/>
          </w:tcPr>
          <w:p w14:paraId="63DFD954" w14:textId="77777777" w:rsidR="00053BC2" w:rsidRPr="00053BC2" w:rsidRDefault="00053BC2" w:rsidP="00053BC2">
            <w:pPr>
              <w:widowControl/>
              <w:autoSpaceDE/>
              <w:autoSpaceDN/>
              <w:rPr>
                <w:rFonts w:eastAsia="Times New Roman" w:cs="Times New Roman"/>
                <w:color w:val="000000"/>
                <w:sz w:val="16"/>
                <w:szCs w:val="16"/>
              </w:rPr>
            </w:pPr>
            <w:r w:rsidRPr="00053BC2">
              <w:rPr>
                <w:rFonts w:eastAsia="Times New Roman" w:cs="Times New Roman"/>
                <w:color w:val="000000"/>
                <w:sz w:val="16"/>
                <w:szCs w:val="16"/>
              </w:rPr>
              <w:t>Quiz 3</w:t>
            </w:r>
          </w:p>
        </w:tc>
        <w:tc>
          <w:tcPr>
            <w:tcW w:w="1392" w:type="dxa"/>
            <w:tcBorders>
              <w:top w:val="nil"/>
              <w:left w:val="nil"/>
              <w:bottom w:val="nil"/>
              <w:right w:val="nil"/>
            </w:tcBorders>
            <w:vAlign w:val="center"/>
            <w:hideMark/>
          </w:tcPr>
          <w:p w14:paraId="1DA152FE" w14:textId="77777777" w:rsidR="00053BC2" w:rsidRPr="00053BC2" w:rsidRDefault="00053BC2" w:rsidP="00053BC2">
            <w:pPr>
              <w:widowControl/>
              <w:autoSpaceDE/>
              <w:autoSpaceDN/>
              <w:jc w:val="right"/>
              <w:rPr>
                <w:rFonts w:eastAsia="Times New Roman" w:cs="Times New Roman"/>
                <w:color w:val="000000"/>
                <w:sz w:val="16"/>
                <w:szCs w:val="16"/>
              </w:rPr>
            </w:pPr>
            <w:r w:rsidRPr="00053BC2">
              <w:rPr>
                <w:rFonts w:eastAsia="Times New Roman" w:cs="Times New Roman"/>
                <w:color w:val="000000"/>
                <w:sz w:val="16"/>
                <w:szCs w:val="16"/>
              </w:rPr>
              <w:t>3%</w:t>
            </w:r>
          </w:p>
        </w:tc>
      </w:tr>
      <w:tr w:rsidR="00053BC2" w:rsidRPr="00053BC2" w14:paraId="16AD69BC" w14:textId="77777777" w:rsidTr="001538D0">
        <w:trPr>
          <w:trHeight w:val="258"/>
          <w:jc w:val="center"/>
        </w:trPr>
        <w:tc>
          <w:tcPr>
            <w:tcW w:w="787" w:type="dxa"/>
            <w:tcBorders>
              <w:top w:val="nil"/>
              <w:left w:val="nil"/>
              <w:bottom w:val="nil"/>
              <w:right w:val="nil"/>
            </w:tcBorders>
            <w:vAlign w:val="center"/>
            <w:hideMark/>
          </w:tcPr>
          <w:p w14:paraId="159C786D" w14:textId="77777777" w:rsidR="00053BC2" w:rsidRPr="00053BC2" w:rsidRDefault="00053BC2" w:rsidP="00053BC2">
            <w:pPr>
              <w:widowControl/>
              <w:autoSpaceDE/>
              <w:autoSpaceDN/>
              <w:rPr>
                <w:rFonts w:eastAsia="Times New Roman" w:cs="Times New Roman"/>
                <w:b/>
                <w:bCs/>
                <w:color w:val="000000"/>
                <w:sz w:val="16"/>
                <w:szCs w:val="16"/>
              </w:rPr>
            </w:pPr>
            <w:r w:rsidRPr="00053BC2">
              <w:rPr>
                <w:rFonts w:eastAsia="Times New Roman" w:cs="Times New Roman"/>
                <w:b/>
                <w:bCs/>
                <w:color w:val="000000"/>
                <w:sz w:val="16"/>
                <w:szCs w:val="16"/>
              </w:rPr>
              <w:t>Week 5</w:t>
            </w:r>
          </w:p>
        </w:tc>
        <w:tc>
          <w:tcPr>
            <w:tcW w:w="1377" w:type="dxa"/>
            <w:tcBorders>
              <w:top w:val="nil"/>
              <w:left w:val="nil"/>
              <w:bottom w:val="nil"/>
              <w:right w:val="nil"/>
            </w:tcBorders>
            <w:shd w:val="clear" w:color="000000" w:fill="92D050"/>
            <w:vAlign w:val="center"/>
            <w:hideMark/>
          </w:tcPr>
          <w:p w14:paraId="2EC4B348" w14:textId="77777777" w:rsidR="00053BC2" w:rsidRPr="00053BC2" w:rsidRDefault="00053BC2" w:rsidP="00053BC2">
            <w:pPr>
              <w:widowControl/>
              <w:autoSpaceDE/>
              <w:autoSpaceDN/>
              <w:rPr>
                <w:rFonts w:eastAsia="Times New Roman" w:cs="Times New Roman"/>
                <w:color w:val="000000"/>
                <w:sz w:val="16"/>
                <w:szCs w:val="16"/>
              </w:rPr>
            </w:pPr>
            <w:r w:rsidRPr="00053BC2">
              <w:rPr>
                <w:rFonts w:eastAsia="Times New Roman" w:cs="Times New Roman"/>
                <w:color w:val="000000"/>
                <w:sz w:val="16"/>
                <w:szCs w:val="16"/>
              </w:rPr>
              <w:t>Sept. 14–18</w:t>
            </w:r>
          </w:p>
        </w:tc>
        <w:tc>
          <w:tcPr>
            <w:tcW w:w="2943" w:type="dxa"/>
            <w:tcBorders>
              <w:top w:val="nil"/>
              <w:left w:val="nil"/>
              <w:bottom w:val="nil"/>
              <w:right w:val="nil"/>
            </w:tcBorders>
            <w:vAlign w:val="center"/>
            <w:hideMark/>
          </w:tcPr>
          <w:p w14:paraId="4B1EA826" w14:textId="77777777" w:rsidR="00053BC2" w:rsidRPr="00053BC2" w:rsidRDefault="00053BC2" w:rsidP="00053BC2">
            <w:pPr>
              <w:widowControl/>
              <w:autoSpaceDE/>
              <w:autoSpaceDN/>
              <w:rPr>
                <w:rFonts w:eastAsia="Times New Roman" w:cs="Times New Roman"/>
                <w:color w:val="000000"/>
                <w:sz w:val="16"/>
                <w:szCs w:val="16"/>
              </w:rPr>
            </w:pPr>
            <w:r w:rsidRPr="00053BC2">
              <w:rPr>
                <w:rFonts w:eastAsia="Times New Roman" w:cs="Times New Roman"/>
                <w:color w:val="000000"/>
                <w:sz w:val="16"/>
                <w:szCs w:val="16"/>
              </w:rPr>
              <w:t>Exam 1: Chapters 1, 2, and 6</w:t>
            </w:r>
          </w:p>
        </w:tc>
        <w:tc>
          <w:tcPr>
            <w:tcW w:w="1424" w:type="dxa"/>
            <w:tcBorders>
              <w:top w:val="nil"/>
              <w:left w:val="nil"/>
              <w:bottom w:val="nil"/>
              <w:right w:val="nil"/>
            </w:tcBorders>
            <w:vAlign w:val="center"/>
            <w:hideMark/>
          </w:tcPr>
          <w:p w14:paraId="72258F38" w14:textId="77777777" w:rsidR="00053BC2" w:rsidRPr="00053BC2" w:rsidRDefault="00053BC2" w:rsidP="00053BC2">
            <w:pPr>
              <w:widowControl/>
              <w:autoSpaceDE/>
              <w:autoSpaceDN/>
              <w:rPr>
                <w:rFonts w:eastAsia="Times New Roman" w:cs="Times New Roman"/>
                <w:color w:val="000000"/>
                <w:sz w:val="16"/>
                <w:szCs w:val="16"/>
              </w:rPr>
            </w:pPr>
            <w:r w:rsidRPr="00053BC2">
              <w:rPr>
                <w:rFonts w:eastAsia="Times New Roman" w:cs="Times New Roman"/>
                <w:color w:val="000000"/>
                <w:sz w:val="16"/>
                <w:szCs w:val="16"/>
              </w:rPr>
              <w:t>Chapters 1, 2, 6</w:t>
            </w:r>
          </w:p>
        </w:tc>
        <w:tc>
          <w:tcPr>
            <w:tcW w:w="3271" w:type="dxa"/>
            <w:tcBorders>
              <w:top w:val="nil"/>
              <w:left w:val="nil"/>
              <w:bottom w:val="nil"/>
              <w:right w:val="nil"/>
            </w:tcBorders>
            <w:shd w:val="clear" w:color="000000" w:fill="92D050"/>
            <w:vAlign w:val="center"/>
            <w:hideMark/>
          </w:tcPr>
          <w:p w14:paraId="25F45A3F" w14:textId="77777777" w:rsidR="00053BC2" w:rsidRPr="00053BC2" w:rsidRDefault="00053BC2" w:rsidP="00053BC2">
            <w:pPr>
              <w:widowControl/>
              <w:autoSpaceDE/>
              <w:autoSpaceDN/>
              <w:rPr>
                <w:rFonts w:eastAsia="Times New Roman" w:cs="Times New Roman"/>
                <w:color w:val="000000"/>
                <w:sz w:val="16"/>
                <w:szCs w:val="16"/>
              </w:rPr>
            </w:pPr>
            <w:r w:rsidRPr="00053BC2">
              <w:rPr>
                <w:rFonts w:eastAsia="Times New Roman" w:cs="Times New Roman"/>
                <w:color w:val="000000"/>
                <w:sz w:val="16"/>
                <w:szCs w:val="16"/>
              </w:rPr>
              <w:t>Exam 1</w:t>
            </w:r>
          </w:p>
        </w:tc>
        <w:tc>
          <w:tcPr>
            <w:tcW w:w="1392" w:type="dxa"/>
            <w:tcBorders>
              <w:top w:val="nil"/>
              <w:left w:val="nil"/>
              <w:bottom w:val="nil"/>
              <w:right w:val="nil"/>
            </w:tcBorders>
            <w:vAlign w:val="center"/>
            <w:hideMark/>
          </w:tcPr>
          <w:p w14:paraId="2A36E2F4" w14:textId="77777777" w:rsidR="00053BC2" w:rsidRPr="00053BC2" w:rsidRDefault="00053BC2" w:rsidP="00053BC2">
            <w:pPr>
              <w:widowControl/>
              <w:autoSpaceDE/>
              <w:autoSpaceDN/>
              <w:jc w:val="right"/>
              <w:rPr>
                <w:rFonts w:eastAsia="Times New Roman" w:cs="Times New Roman"/>
                <w:color w:val="000000"/>
                <w:sz w:val="16"/>
                <w:szCs w:val="16"/>
              </w:rPr>
            </w:pPr>
            <w:r w:rsidRPr="00053BC2">
              <w:rPr>
                <w:rFonts w:eastAsia="Times New Roman" w:cs="Times New Roman"/>
                <w:color w:val="000000"/>
                <w:sz w:val="16"/>
                <w:szCs w:val="16"/>
              </w:rPr>
              <w:t>15%</w:t>
            </w:r>
          </w:p>
        </w:tc>
      </w:tr>
      <w:tr w:rsidR="00053BC2" w:rsidRPr="00053BC2" w14:paraId="05B1DAF4" w14:textId="77777777" w:rsidTr="001538D0">
        <w:trPr>
          <w:trHeight w:val="258"/>
          <w:jc w:val="center"/>
        </w:trPr>
        <w:tc>
          <w:tcPr>
            <w:tcW w:w="787" w:type="dxa"/>
            <w:tcBorders>
              <w:top w:val="nil"/>
              <w:left w:val="nil"/>
              <w:bottom w:val="nil"/>
              <w:right w:val="nil"/>
            </w:tcBorders>
            <w:vAlign w:val="center"/>
            <w:hideMark/>
          </w:tcPr>
          <w:p w14:paraId="15BE0287" w14:textId="77777777" w:rsidR="00053BC2" w:rsidRPr="00053BC2" w:rsidRDefault="00053BC2" w:rsidP="00053BC2">
            <w:pPr>
              <w:widowControl/>
              <w:autoSpaceDE/>
              <w:autoSpaceDN/>
              <w:rPr>
                <w:rFonts w:eastAsia="Times New Roman" w:cs="Times New Roman"/>
                <w:b/>
                <w:bCs/>
                <w:color w:val="000000"/>
                <w:sz w:val="16"/>
                <w:szCs w:val="16"/>
              </w:rPr>
            </w:pPr>
            <w:r w:rsidRPr="00053BC2">
              <w:rPr>
                <w:rFonts w:eastAsia="Times New Roman" w:cs="Times New Roman"/>
                <w:b/>
                <w:bCs/>
                <w:color w:val="000000"/>
                <w:sz w:val="16"/>
                <w:szCs w:val="16"/>
              </w:rPr>
              <w:t>Week 6</w:t>
            </w:r>
          </w:p>
        </w:tc>
        <w:tc>
          <w:tcPr>
            <w:tcW w:w="1377" w:type="dxa"/>
            <w:tcBorders>
              <w:top w:val="nil"/>
              <w:left w:val="nil"/>
              <w:bottom w:val="nil"/>
              <w:right w:val="nil"/>
            </w:tcBorders>
            <w:vAlign w:val="center"/>
            <w:hideMark/>
          </w:tcPr>
          <w:p w14:paraId="3573B57B" w14:textId="77777777" w:rsidR="00053BC2" w:rsidRPr="00053BC2" w:rsidRDefault="00053BC2" w:rsidP="00053BC2">
            <w:pPr>
              <w:widowControl/>
              <w:autoSpaceDE/>
              <w:autoSpaceDN/>
              <w:rPr>
                <w:rFonts w:eastAsia="Times New Roman" w:cs="Times New Roman"/>
                <w:color w:val="000000"/>
                <w:sz w:val="16"/>
                <w:szCs w:val="16"/>
              </w:rPr>
            </w:pPr>
            <w:r w:rsidRPr="00053BC2">
              <w:rPr>
                <w:rFonts w:eastAsia="Times New Roman" w:cs="Times New Roman"/>
                <w:color w:val="000000"/>
                <w:sz w:val="16"/>
                <w:szCs w:val="16"/>
              </w:rPr>
              <w:t>Sept. 21–25</w:t>
            </w:r>
          </w:p>
        </w:tc>
        <w:tc>
          <w:tcPr>
            <w:tcW w:w="2943" w:type="dxa"/>
            <w:tcBorders>
              <w:top w:val="nil"/>
              <w:left w:val="nil"/>
              <w:bottom w:val="nil"/>
              <w:right w:val="nil"/>
            </w:tcBorders>
            <w:vAlign w:val="center"/>
            <w:hideMark/>
          </w:tcPr>
          <w:p w14:paraId="3306119E" w14:textId="77777777" w:rsidR="00053BC2" w:rsidRPr="00053BC2" w:rsidRDefault="00053BC2" w:rsidP="00053BC2">
            <w:pPr>
              <w:widowControl/>
              <w:autoSpaceDE/>
              <w:autoSpaceDN/>
              <w:rPr>
                <w:rFonts w:eastAsia="Times New Roman" w:cs="Times New Roman"/>
                <w:color w:val="000000"/>
                <w:sz w:val="16"/>
                <w:szCs w:val="16"/>
              </w:rPr>
            </w:pPr>
            <w:r w:rsidRPr="00053BC2">
              <w:rPr>
                <w:rFonts w:eastAsia="Times New Roman" w:cs="Times New Roman"/>
                <w:color w:val="000000"/>
                <w:sz w:val="16"/>
                <w:szCs w:val="16"/>
              </w:rPr>
              <w:t>Financial Reporting Quality</w:t>
            </w:r>
          </w:p>
        </w:tc>
        <w:tc>
          <w:tcPr>
            <w:tcW w:w="1424" w:type="dxa"/>
            <w:tcBorders>
              <w:top w:val="nil"/>
              <w:left w:val="nil"/>
              <w:bottom w:val="nil"/>
              <w:right w:val="nil"/>
            </w:tcBorders>
            <w:vAlign w:val="center"/>
            <w:hideMark/>
          </w:tcPr>
          <w:p w14:paraId="0ADE9D63" w14:textId="77777777" w:rsidR="00053BC2" w:rsidRPr="00053BC2" w:rsidRDefault="00053BC2" w:rsidP="00053BC2">
            <w:pPr>
              <w:widowControl/>
              <w:autoSpaceDE/>
              <w:autoSpaceDN/>
              <w:rPr>
                <w:rFonts w:eastAsia="Times New Roman" w:cs="Times New Roman"/>
                <w:color w:val="000000"/>
                <w:sz w:val="16"/>
                <w:szCs w:val="16"/>
              </w:rPr>
            </w:pPr>
            <w:r w:rsidRPr="00053BC2">
              <w:rPr>
                <w:rFonts w:eastAsia="Times New Roman" w:cs="Times New Roman"/>
                <w:color w:val="000000"/>
                <w:sz w:val="16"/>
                <w:szCs w:val="16"/>
              </w:rPr>
              <w:t>Chapter 11</w:t>
            </w:r>
          </w:p>
        </w:tc>
        <w:tc>
          <w:tcPr>
            <w:tcW w:w="3271" w:type="dxa"/>
            <w:tcBorders>
              <w:top w:val="nil"/>
              <w:left w:val="nil"/>
              <w:bottom w:val="nil"/>
              <w:right w:val="nil"/>
            </w:tcBorders>
            <w:vAlign w:val="center"/>
            <w:hideMark/>
          </w:tcPr>
          <w:p w14:paraId="1948A147" w14:textId="77777777" w:rsidR="00053BC2" w:rsidRPr="00053BC2" w:rsidRDefault="00053BC2" w:rsidP="00053BC2">
            <w:pPr>
              <w:widowControl/>
              <w:autoSpaceDE/>
              <w:autoSpaceDN/>
              <w:rPr>
                <w:rFonts w:eastAsia="Times New Roman" w:cs="Times New Roman"/>
                <w:color w:val="000000"/>
                <w:sz w:val="16"/>
                <w:szCs w:val="16"/>
              </w:rPr>
            </w:pPr>
            <w:r w:rsidRPr="00053BC2">
              <w:rPr>
                <w:rFonts w:eastAsia="Times New Roman" w:cs="Times New Roman"/>
                <w:color w:val="000000"/>
                <w:sz w:val="16"/>
                <w:szCs w:val="16"/>
              </w:rPr>
              <w:t>Quiz 4</w:t>
            </w:r>
          </w:p>
        </w:tc>
        <w:tc>
          <w:tcPr>
            <w:tcW w:w="1392" w:type="dxa"/>
            <w:tcBorders>
              <w:top w:val="nil"/>
              <w:left w:val="nil"/>
              <w:bottom w:val="nil"/>
              <w:right w:val="nil"/>
            </w:tcBorders>
            <w:vAlign w:val="center"/>
            <w:hideMark/>
          </w:tcPr>
          <w:p w14:paraId="125FF11F" w14:textId="77777777" w:rsidR="00053BC2" w:rsidRPr="00053BC2" w:rsidRDefault="00053BC2" w:rsidP="00053BC2">
            <w:pPr>
              <w:widowControl/>
              <w:autoSpaceDE/>
              <w:autoSpaceDN/>
              <w:jc w:val="right"/>
              <w:rPr>
                <w:rFonts w:eastAsia="Times New Roman" w:cs="Times New Roman"/>
                <w:color w:val="000000"/>
                <w:sz w:val="16"/>
                <w:szCs w:val="16"/>
              </w:rPr>
            </w:pPr>
            <w:r w:rsidRPr="00053BC2">
              <w:rPr>
                <w:rFonts w:eastAsia="Times New Roman" w:cs="Times New Roman"/>
                <w:color w:val="000000"/>
                <w:sz w:val="16"/>
                <w:szCs w:val="16"/>
              </w:rPr>
              <w:t>3%</w:t>
            </w:r>
          </w:p>
        </w:tc>
      </w:tr>
      <w:tr w:rsidR="00053BC2" w:rsidRPr="00053BC2" w14:paraId="2221D3BA" w14:textId="77777777" w:rsidTr="001538D0">
        <w:trPr>
          <w:trHeight w:val="258"/>
          <w:jc w:val="center"/>
        </w:trPr>
        <w:tc>
          <w:tcPr>
            <w:tcW w:w="787" w:type="dxa"/>
            <w:tcBorders>
              <w:top w:val="nil"/>
              <w:left w:val="nil"/>
              <w:bottom w:val="nil"/>
              <w:right w:val="nil"/>
            </w:tcBorders>
            <w:vAlign w:val="center"/>
            <w:hideMark/>
          </w:tcPr>
          <w:p w14:paraId="132967F5" w14:textId="77777777" w:rsidR="00053BC2" w:rsidRPr="00053BC2" w:rsidRDefault="00053BC2" w:rsidP="00053BC2">
            <w:pPr>
              <w:widowControl/>
              <w:autoSpaceDE/>
              <w:autoSpaceDN/>
              <w:rPr>
                <w:rFonts w:eastAsia="Times New Roman" w:cs="Times New Roman"/>
                <w:b/>
                <w:bCs/>
                <w:color w:val="000000"/>
                <w:sz w:val="16"/>
                <w:szCs w:val="16"/>
              </w:rPr>
            </w:pPr>
            <w:r w:rsidRPr="00053BC2">
              <w:rPr>
                <w:rFonts w:eastAsia="Times New Roman" w:cs="Times New Roman"/>
                <w:b/>
                <w:bCs/>
                <w:color w:val="000000"/>
                <w:sz w:val="16"/>
                <w:szCs w:val="16"/>
              </w:rPr>
              <w:t>Week 7</w:t>
            </w:r>
          </w:p>
        </w:tc>
        <w:tc>
          <w:tcPr>
            <w:tcW w:w="1377" w:type="dxa"/>
            <w:tcBorders>
              <w:top w:val="nil"/>
              <w:left w:val="nil"/>
              <w:bottom w:val="nil"/>
              <w:right w:val="nil"/>
            </w:tcBorders>
            <w:shd w:val="clear" w:color="000000" w:fill="00B0F0"/>
            <w:vAlign w:val="center"/>
            <w:hideMark/>
          </w:tcPr>
          <w:p w14:paraId="3685E704" w14:textId="77777777" w:rsidR="00053BC2" w:rsidRPr="00053BC2" w:rsidRDefault="00053BC2" w:rsidP="00053BC2">
            <w:pPr>
              <w:widowControl/>
              <w:autoSpaceDE/>
              <w:autoSpaceDN/>
              <w:rPr>
                <w:rFonts w:eastAsia="Times New Roman" w:cs="Times New Roman"/>
                <w:color w:val="000000"/>
                <w:sz w:val="16"/>
                <w:szCs w:val="16"/>
              </w:rPr>
            </w:pPr>
            <w:r w:rsidRPr="00053BC2">
              <w:rPr>
                <w:rFonts w:eastAsia="Times New Roman" w:cs="Times New Roman"/>
                <w:color w:val="000000"/>
                <w:sz w:val="16"/>
                <w:szCs w:val="16"/>
              </w:rPr>
              <w:t>Sept. 28–Oct. 2</w:t>
            </w:r>
          </w:p>
        </w:tc>
        <w:tc>
          <w:tcPr>
            <w:tcW w:w="2943" w:type="dxa"/>
            <w:tcBorders>
              <w:top w:val="nil"/>
              <w:left w:val="nil"/>
              <w:bottom w:val="nil"/>
              <w:right w:val="nil"/>
            </w:tcBorders>
            <w:vAlign w:val="center"/>
            <w:hideMark/>
          </w:tcPr>
          <w:p w14:paraId="49FC4318" w14:textId="77777777" w:rsidR="00053BC2" w:rsidRPr="00053BC2" w:rsidRDefault="00053BC2" w:rsidP="00053BC2">
            <w:pPr>
              <w:widowControl/>
              <w:autoSpaceDE/>
              <w:autoSpaceDN/>
              <w:rPr>
                <w:rFonts w:eastAsia="Times New Roman" w:cs="Times New Roman"/>
                <w:color w:val="000000"/>
                <w:sz w:val="16"/>
                <w:szCs w:val="16"/>
              </w:rPr>
            </w:pPr>
            <w:r w:rsidRPr="00053BC2">
              <w:rPr>
                <w:rFonts w:eastAsia="Times New Roman" w:cs="Times New Roman"/>
                <w:color w:val="000000"/>
                <w:sz w:val="16"/>
                <w:szCs w:val="16"/>
              </w:rPr>
              <w:t>Project Submission 1</w:t>
            </w:r>
          </w:p>
        </w:tc>
        <w:tc>
          <w:tcPr>
            <w:tcW w:w="1424" w:type="dxa"/>
            <w:tcBorders>
              <w:top w:val="nil"/>
              <w:left w:val="nil"/>
              <w:bottom w:val="nil"/>
              <w:right w:val="nil"/>
            </w:tcBorders>
            <w:vAlign w:val="center"/>
            <w:hideMark/>
          </w:tcPr>
          <w:p w14:paraId="6DA6C3DC" w14:textId="77777777" w:rsidR="00053BC2" w:rsidRPr="00053BC2" w:rsidRDefault="00053BC2" w:rsidP="00053BC2">
            <w:pPr>
              <w:widowControl/>
              <w:autoSpaceDE/>
              <w:autoSpaceDN/>
              <w:rPr>
                <w:rFonts w:eastAsia="Times New Roman" w:cs="Times New Roman"/>
                <w:color w:val="000000"/>
                <w:sz w:val="16"/>
                <w:szCs w:val="16"/>
              </w:rPr>
            </w:pPr>
            <w:r w:rsidRPr="00053BC2">
              <w:rPr>
                <w:rFonts w:eastAsia="Times New Roman" w:cs="Times New Roman"/>
                <w:color w:val="000000"/>
                <w:sz w:val="16"/>
                <w:szCs w:val="16"/>
              </w:rPr>
              <w:t>—</w:t>
            </w:r>
          </w:p>
        </w:tc>
        <w:tc>
          <w:tcPr>
            <w:tcW w:w="3271" w:type="dxa"/>
            <w:tcBorders>
              <w:top w:val="nil"/>
              <w:left w:val="nil"/>
              <w:bottom w:val="nil"/>
              <w:right w:val="nil"/>
            </w:tcBorders>
            <w:shd w:val="clear" w:color="000000" w:fill="00B0F0"/>
            <w:vAlign w:val="center"/>
            <w:hideMark/>
          </w:tcPr>
          <w:p w14:paraId="31B4CE73" w14:textId="77777777" w:rsidR="00053BC2" w:rsidRPr="00053BC2" w:rsidRDefault="00053BC2" w:rsidP="00053BC2">
            <w:pPr>
              <w:widowControl/>
              <w:autoSpaceDE/>
              <w:autoSpaceDN/>
              <w:rPr>
                <w:rFonts w:eastAsia="Times New Roman" w:cs="Times New Roman"/>
                <w:color w:val="000000"/>
                <w:sz w:val="16"/>
                <w:szCs w:val="16"/>
              </w:rPr>
            </w:pPr>
            <w:r w:rsidRPr="00053BC2">
              <w:rPr>
                <w:rFonts w:eastAsia="Times New Roman" w:cs="Times New Roman"/>
                <w:color w:val="000000"/>
                <w:sz w:val="16"/>
                <w:szCs w:val="16"/>
              </w:rPr>
              <w:t>Group Project Submission 1</w:t>
            </w:r>
          </w:p>
        </w:tc>
        <w:tc>
          <w:tcPr>
            <w:tcW w:w="1392" w:type="dxa"/>
            <w:tcBorders>
              <w:top w:val="nil"/>
              <w:left w:val="nil"/>
              <w:bottom w:val="nil"/>
              <w:right w:val="nil"/>
            </w:tcBorders>
            <w:vAlign w:val="center"/>
            <w:hideMark/>
          </w:tcPr>
          <w:p w14:paraId="0060F19D" w14:textId="77777777" w:rsidR="00053BC2" w:rsidRPr="00053BC2" w:rsidRDefault="00053BC2" w:rsidP="00053BC2">
            <w:pPr>
              <w:widowControl/>
              <w:autoSpaceDE/>
              <w:autoSpaceDN/>
              <w:jc w:val="right"/>
              <w:rPr>
                <w:rFonts w:eastAsia="Times New Roman" w:cs="Times New Roman"/>
                <w:color w:val="000000"/>
                <w:sz w:val="16"/>
                <w:szCs w:val="16"/>
              </w:rPr>
            </w:pPr>
            <w:r w:rsidRPr="00053BC2">
              <w:rPr>
                <w:rFonts w:eastAsia="Times New Roman" w:cs="Times New Roman"/>
                <w:color w:val="000000"/>
                <w:sz w:val="16"/>
                <w:szCs w:val="16"/>
              </w:rPr>
              <w:t>10%</w:t>
            </w:r>
          </w:p>
        </w:tc>
      </w:tr>
      <w:tr w:rsidR="00053BC2" w:rsidRPr="00053BC2" w14:paraId="67772086" w14:textId="77777777" w:rsidTr="001538D0">
        <w:trPr>
          <w:trHeight w:val="258"/>
          <w:jc w:val="center"/>
        </w:trPr>
        <w:tc>
          <w:tcPr>
            <w:tcW w:w="787" w:type="dxa"/>
            <w:tcBorders>
              <w:top w:val="nil"/>
              <w:left w:val="nil"/>
              <w:bottom w:val="nil"/>
              <w:right w:val="nil"/>
            </w:tcBorders>
            <w:vAlign w:val="center"/>
            <w:hideMark/>
          </w:tcPr>
          <w:p w14:paraId="06C44930" w14:textId="77777777" w:rsidR="00053BC2" w:rsidRPr="00053BC2" w:rsidRDefault="00053BC2" w:rsidP="00053BC2">
            <w:pPr>
              <w:widowControl/>
              <w:autoSpaceDE/>
              <w:autoSpaceDN/>
              <w:rPr>
                <w:rFonts w:eastAsia="Times New Roman" w:cs="Times New Roman"/>
                <w:b/>
                <w:bCs/>
                <w:color w:val="000000"/>
                <w:sz w:val="16"/>
                <w:szCs w:val="16"/>
              </w:rPr>
            </w:pPr>
            <w:r w:rsidRPr="00053BC2">
              <w:rPr>
                <w:rFonts w:eastAsia="Times New Roman" w:cs="Times New Roman"/>
                <w:b/>
                <w:bCs/>
                <w:color w:val="000000"/>
                <w:sz w:val="16"/>
                <w:szCs w:val="16"/>
              </w:rPr>
              <w:t>Week 8</w:t>
            </w:r>
          </w:p>
        </w:tc>
        <w:tc>
          <w:tcPr>
            <w:tcW w:w="1377" w:type="dxa"/>
            <w:tcBorders>
              <w:top w:val="nil"/>
              <w:left w:val="nil"/>
              <w:bottom w:val="nil"/>
              <w:right w:val="nil"/>
            </w:tcBorders>
            <w:vAlign w:val="center"/>
            <w:hideMark/>
          </w:tcPr>
          <w:p w14:paraId="3338644B" w14:textId="77777777" w:rsidR="00053BC2" w:rsidRPr="00053BC2" w:rsidRDefault="00053BC2" w:rsidP="00053BC2">
            <w:pPr>
              <w:widowControl/>
              <w:autoSpaceDE/>
              <w:autoSpaceDN/>
              <w:rPr>
                <w:rFonts w:eastAsia="Times New Roman" w:cs="Times New Roman"/>
                <w:color w:val="000000"/>
                <w:sz w:val="16"/>
                <w:szCs w:val="16"/>
              </w:rPr>
            </w:pPr>
            <w:r w:rsidRPr="00053BC2">
              <w:rPr>
                <w:rFonts w:eastAsia="Times New Roman" w:cs="Times New Roman"/>
                <w:color w:val="000000"/>
                <w:sz w:val="16"/>
                <w:szCs w:val="16"/>
              </w:rPr>
              <w:t>Oct. 5–9</w:t>
            </w:r>
          </w:p>
        </w:tc>
        <w:tc>
          <w:tcPr>
            <w:tcW w:w="2943" w:type="dxa"/>
            <w:tcBorders>
              <w:top w:val="nil"/>
              <w:left w:val="nil"/>
              <w:bottom w:val="nil"/>
              <w:right w:val="nil"/>
            </w:tcBorders>
            <w:vAlign w:val="center"/>
            <w:hideMark/>
          </w:tcPr>
          <w:p w14:paraId="156C7162" w14:textId="77777777" w:rsidR="00053BC2" w:rsidRPr="00053BC2" w:rsidRDefault="00053BC2" w:rsidP="00053BC2">
            <w:pPr>
              <w:widowControl/>
              <w:autoSpaceDE/>
              <w:autoSpaceDN/>
              <w:rPr>
                <w:rFonts w:eastAsia="Times New Roman" w:cs="Times New Roman"/>
                <w:color w:val="000000"/>
                <w:sz w:val="16"/>
                <w:szCs w:val="16"/>
              </w:rPr>
            </w:pPr>
            <w:r w:rsidRPr="00053BC2">
              <w:rPr>
                <w:rFonts w:eastAsia="Times New Roman" w:cs="Times New Roman"/>
                <w:color w:val="000000"/>
                <w:sz w:val="16"/>
                <w:szCs w:val="16"/>
              </w:rPr>
              <w:t>Intercorporate Investments</w:t>
            </w:r>
          </w:p>
        </w:tc>
        <w:tc>
          <w:tcPr>
            <w:tcW w:w="1424" w:type="dxa"/>
            <w:tcBorders>
              <w:top w:val="nil"/>
              <w:left w:val="nil"/>
              <w:bottom w:val="nil"/>
              <w:right w:val="nil"/>
            </w:tcBorders>
            <w:vAlign w:val="center"/>
            <w:hideMark/>
          </w:tcPr>
          <w:p w14:paraId="7C4671CC" w14:textId="77777777" w:rsidR="00053BC2" w:rsidRPr="00053BC2" w:rsidRDefault="00053BC2" w:rsidP="00053BC2">
            <w:pPr>
              <w:widowControl/>
              <w:autoSpaceDE/>
              <w:autoSpaceDN/>
              <w:rPr>
                <w:rFonts w:eastAsia="Times New Roman" w:cs="Times New Roman"/>
                <w:color w:val="000000"/>
                <w:sz w:val="16"/>
                <w:szCs w:val="16"/>
              </w:rPr>
            </w:pPr>
            <w:r w:rsidRPr="00053BC2">
              <w:rPr>
                <w:rFonts w:eastAsia="Times New Roman" w:cs="Times New Roman"/>
                <w:color w:val="000000"/>
                <w:sz w:val="16"/>
                <w:szCs w:val="16"/>
              </w:rPr>
              <w:t>Chapter 12</w:t>
            </w:r>
          </w:p>
        </w:tc>
        <w:tc>
          <w:tcPr>
            <w:tcW w:w="3271" w:type="dxa"/>
            <w:tcBorders>
              <w:top w:val="nil"/>
              <w:left w:val="nil"/>
              <w:bottom w:val="nil"/>
              <w:right w:val="nil"/>
            </w:tcBorders>
            <w:vAlign w:val="center"/>
            <w:hideMark/>
          </w:tcPr>
          <w:p w14:paraId="35889DF7" w14:textId="77777777" w:rsidR="00053BC2" w:rsidRPr="00053BC2" w:rsidRDefault="00053BC2" w:rsidP="00053BC2">
            <w:pPr>
              <w:widowControl/>
              <w:autoSpaceDE/>
              <w:autoSpaceDN/>
              <w:rPr>
                <w:rFonts w:eastAsia="Times New Roman" w:cs="Times New Roman"/>
                <w:color w:val="000000"/>
                <w:sz w:val="16"/>
                <w:szCs w:val="16"/>
              </w:rPr>
            </w:pPr>
            <w:r w:rsidRPr="00053BC2">
              <w:rPr>
                <w:rFonts w:eastAsia="Times New Roman" w:cs="Times New Roman"/>
                <w:color w:val="000000"/>
                <w:sz w:val="16"/>
                <w:szCs w:val="16"/>
              </w:rPr>
              <w:t>Quiz 5</w:t>
            </w:r>
          </w:p>
        </w:tc>
        <w:tc>
          <w:tcPr>
            <w:tcW w:w="1392" w:type="dxa"/>
            <w:tcBorders>
              <w:top w:val="nil"/>
              <w:left w:val="nil"/>
              <w:bottom w:val="nil"/>
              <w:right w:val="nil"/>
            </w:tcBorders>
            <w:vAlign w:val="center"/>
            <w:hideMark/>
          </w:tcPr>
          <w:p w14:paraId="5520D423" w14:textId="77777777" w:rsidR="00053BC2" w:rsidRPr="00053BC2" w:rsidRDefault="00053BC2" w:rsidP="00053BC2">
            <w:pPr>
              <w:widowControl/>
              <w:autoSpaceDE/>
              <w:autoSpaceDN/>
              <w:jc w:val="right"/>
              <w:rPr>
                <w:rFonts w:eastAsia="Times New Roman" w:cs="Times New Roman"/>
                <w:color w:val="000000"/>
                <w:sz w:val="16"/>
                <w:szCs w:val="16"/>
              </w:rPr>
            </w:pPr>
            <w:r w:rsidRPr="00053BC2">
              <w:rPr>
                <w:rFonts w:eastAsia="Times New Roman" w:cs="Times New Roman"/>
                <w:color w:val="000000"/>
                <w:sz w:val="16"/>
                <w:szCs w:val="16"/>
              </w:rPr>
              <w:t>3%</w:t>
            </w:r>
          </w:p>
        </w:tc>
      </w:tr>
      <w:tr w:rsidR="00053BC2" w:rsidRPr="00053BC2" w14:paraId="2B10742F" w14:textId="77777777" w:rsidTr="001538D0">
        <w:trPr>
          <w:trHeight w:val="520"/>
          <w:jc w:val="center"/>
        </w:trPr>
        <w:tc>
          <w:tcPr>
            <w:tcW w:w="787" w:type="dxa"/>
            <w:tcBorders>
              <w:top w:val="nil"/>
              <w:left w:val="nil"/>
              <w:bottom w:val="nil"/>
              <w:right w:val="nil"/>
            </w:tcBorders>
            <w:vAlign w:val="center"/>
            <w:hideMark/>
          </w:tcPr>
          <w:p w14:paraId="60279E67" w14:textId="77777777" w:rsidR="00053BC2" w:rsidRPr="00053BC2" w:rsidRDefault="00053BC2" w:rsidP="00053BC2">
            <w:pPr>
              <w:widowControl/>
              <w:autoSpaceDE/>
              <w:autoSpaceDN/>
              <w:rPr>
                <w:rFonts w:eastAsia="Times New Roman" w:cs="Times New Roman"/>
                <w:b/>
                <w:bCs/>
                <w:color w:val="000000"/>
                <w:sz w:val="16"/>
                <w:szCs w:val="16"/>
              </w:rPr>
            </w:pPr>
            <w:r w:rsidRPr="00053BC2">
              <w:rPr>
                <w:rFonts w:eastAsia="Times New Roman" w:cs="Times New Roman"/>
                <w:b/>
                <w:bCs/>
                <w:color w:val="000000"/>
                <w:sz w:val="16"/>
                <w:szCs w:val="16"/>
              </w:rPr>
              <w:t>Week 9</w:t>
            </w:r>
          </w:p>
        </w:tc>
        <w:tc>
          <w:tcPr>
            <w:tcW w:w="1377" w:type="dxa"/>
            <w:tcBorders>
              <w:top w:val="nil"/>
              <w:left w:val="nil"/>
              <w:bottom w:val="nil"/>
              <w:right w:val="nil"/>
            </w:tcBorders>
            <w:vAlign w:val="center"/>
            <w:hideMark/>
          </w:tcPr>
          <w:p w14:paraId="6AF4BA92" w14:textId="77777777" w:rsidR="00053BC2" w:rsidRPr="00053BC2" w:rsidRDefault="00053BC2" w:rsidP="00053BC2">
            <w:pPr>
              <w:widowControl/>
              <w:autoSpaceDE/>
              <w:autoSpaceDN/>
              <w:rPr>
                <w:rFonts w:eastAsia="Times New Roman" w:cs="Times New Roman"/>
                <w:color w:val="000000"/>
                <w:sz w:val="16"/>
                <w:szCs w:val="16"/>
              </w:rPr>
            </w:pPr>
            <w:r w:rsidRPr="00053BC2">
              <w:rPr>
                <w:rFonts w:eastAsia="Times New Roman" w:cs="Times New Roman"/>
                <w:color w:val="000000"/>
                <w:sz w:val="16"/>
                <w:szCs w:val="16"/>
              </w:rPr>
              <w:t>Oct. 12–16</w:t>
            </w:r>
          </w:p>
        </w:tc>
        <w:tc>
          <w:tcPr>
            <w:tcW w:w="2943" w:type="dxa"/>
            <w:tcBorders>
              <w:top w:val="nil"/>
              <w:left w:val="nil"/>
              <w:bottom w:val="nil"/>
              <w:right w:val="nil"/>
            </w:tcBorders>
            <w:vAlign w:val="center"/>
            <w:hideMark/>
          </w:tcPr>
          <w:p w14:paraId="49A6551F" w14:textId="77777777" w:rsidR="00053BC2" w:rsidRPr="00053BC2" w:rsidRDefault="00053BC2" w:rsidP="00053BC2">
            <w:pPr>
              <w:widowControl/>
              <w:autoSpaceDE/>
              <w:autoSpaceDN/>
              <w:rPr>
                <w:rFonts w:eastAsia="Times New Roman" w:cs="Times New Roman"/>
                <w:color w:val="000000"/>
                <w:sz w:val="16"/>
                <w:szCs w:val="16"/>
              </w:rPr>
            </w:pPr>
            <w:r w:rsidRPr="00053BC2">
              <w:rPr>
                <w:rFonts w:eastAsia="Times New Roman" w:cs="Times New Roman"/>
                <w:color w:val="000000"/>
                <w:sz w:val="16"/>
                <w:szCs w:val="16"/>
              </w:rPr>
              <w:t>Applications of Financial Statement Analysis</w:t>
            </w:r>
          </w:p>
        </w:tc>
        <w:tc>
          <w:tcPr>
            <w:tcW w:w="1424" w:type="dxa"/>
            <w:tcBorders>
              <w:top w:val="nil"/>
              <w:left w:val="nil"/>
              <w:bottom w:val="nil"/>
              <w:right w:val="nil"/>
            </w:tcBorders>
            <w:vAlign w:val="center"/>
            <w:hideMark/>
          </w:tcPr>
          <w:p w14:paraId="0D1C5743" w14:textId="77777777" w:rsidR="00053BC2" w:rsidRPr="00053BC2" w:rsidRDefault="00053BC2" w:rsidP="00053BC2">
            <w:pPr>
              <w:widowControl/>
              <w:autoSpaceDE/>
              <w:autoSpaceDN/>
              <w:rPr>
                <w:rFonts w:eastAsia="Times New Roman" w:cs="Times New Roman"/>
                <w:color w:val="000000"/>
                <w:sz w:val="16"/>
                <w:szCs w:val="16"/>
              </w:rPr>
            </w:pPr>
            <w:r w:rsidRPr="00053BC2">
              <w:rPr>
                <w:rFonts w:eastAsia="Times New Roman" w:cs="Times New Roman"/>
                <w:color w:val="000000"/>
                <w:sz w:val="16"/>
                <w:szCs w:val="16"/>
              </w:rPr>
              <w:t>Chapter 13</w:t>
            </w:r>
          </w:p>
        </w:tc>
        <w:tc>
          <w:tcPr>
            <w:tcW w:w="3271" w:type="dxa"/>
            <w:tcBorders>
              <w:top w:val="nil"/>
              <w:left w:val="nil"/>
              <w:bottom w:val="nil"/>
              <w:right w:val="nil"/>
            </w:tcBorders>
            <w:vAlign w:val="center"/>
            <w:hideMark/>
          </w:tcPr>
          <w:p w14:paraId="134C6661" w14:textId="77777777" w:rsidR="00053BC2" w:rsidRPr="00053BC2" w:rsidRDefault="00053BC2" w:rsidP="00053BC2">
            <w:pPr>
              <w:widowControl/>
              <w:autoSpaceDE/>
              <w:autoSpaceDN/>
              <w:rPr>
                <w:rFonts w:eastAsia="Times New Roman" w:cs="Times New Roman"/>
                <w:color w:val="000000"/>
                <w:sz w:val="16"/>
                <w:szCs w:val="16"/>
              </w:rPr>
            </w:pPr>
            <w:r w:rsidRPr="00053BC2">
              <w:rPr>
                <w:rFonts w:eastAsia="Times New Roman" w:cs="Times New Roman"/>
                <w:color w:val="000000"/>
                <w:sz w:val="16"/>
                <w:szCs w:val="16"/>
              </w:rPr>
              <w:t>Quiz 6</w:t>
            </w:r>
          </w:p>
        </w:tc>
        <w:tc>
          <w:tcPr>
            <w:tcW w:w="1392" w:type="dxa"/>
            <w:tcBorders>
              <w:top w:val="nil"/>
              <w:left w:val="nil"/>
              <w:bottom w:val="nil"/>
              <w:right w:val="nil"/>
            </w:tcBorders>
            <w:vAlign w:val="center"/>
            <w:hideMark/>
          </w:tcPr>
          <w:p w14:paraId="75006430" w14:textId="77777777" w:rsidR="00053BC2" w:rsidRPr="00053BC2" w:rsidRDefault="00053BC2" w:rsidP="00053BC2">
            <w:pPr>
              <w:widowControl/>
              <w:autoSpaceDE/>
              <w:autoSpaceDN/>
              <w:jc w:val="right"/>
              <w:rPr>
                <w:rFonts w:eastAsia="Times New Roman" w:cs="Times New Roman"/>
                <w:color w:val="000000"/>
                <w:sz w:val="16"/>
                <w:szCs w:val="16"/>
              </w:rPr>
            </w:pPr>
            <w:r w:rsidRPr="00053BC2">
              <w:rPr>
                <w:rFonts w:eastAsia="Times New Roman" w:cs="Times New Roman"/>
                <w:color w:val="000000"/>
                <w:sz w:val="16"/>
                <w:szCs w:val="16"/>
              </w:rPr>
              <w:t>3%</w:t>
            </w:r>
          </w:p>
        </w:tc>
      </w:tr>
      <w:tr w:rsidR="00053BC2" w:rsidRPr="00053BC2" w14:paraId="366DDD3C" w14:textId="77777777" w:rsidTr="001538D0">
        <w:trPr>
          <w:trHeight w:val="258"/>
          <w:jc w:val="center"/>
        </w:trPr>
        <w:tc>
          <w:tcPr>
            <w:tcW w:w="787" w:type="dxa"/>
            <w:tcBorders>
              <w:top w:val="nil"/>
              <w:left w:val="nil"/>
              <w:bottom w:val="nil"/>
              <w:right w:val="nil"/>
            </w:tcBorders>
            <w:vAlign w:val="center"/>
            <w:hideMark/>
          </w:tcPr>
          <w:p w14:paraId="3145F489" w14:textId="77777777" w:rsidR="00053BC2" w:rsidRPr="00053BC2" w:rsidRDefault="00053BC2" w:rsidP="00053BC2">
            <w:pPr>
              <w:widowControl/>
              <w:autoSpaceDE/>
              <w:autoSpaceDN/>
              <w:rPr>
                <w:rFonts w:eastAsia="Times New Roman" w:cs="Times New Roman"/>
                <w:b/>
                <w:bCs/>
                <w:color w:val="000000"/>
                <w:sz w:val="16"/>
                <w:szCs w:val="16"/>
              </w:rPr>
            </w:pPr>
            <w:r w:rsidRPr="00053BC2">
              <w:rPr>
                <w:rFonts w:eastAsia="Times New Roman" w:cs="Times New Roman"/>
                <w:b/>
                <w:bCs/>
                <w:color w:val="000000"/>
                <w:sz w:val="16"/>
                <w:szCs w:val="16"/>
              </w:rPr>
              <w:t>Week 10</w:t>
            </w:r>
          </w:p>
        </w:tc>
        <w:tc>
          <w:tcPr>
            <w:tcW w:w="1377" w:type="dxa"/>
            <w:tcBorders>
              <w:top w:val="nil"/>
              <w:left w:val="nil"/>
              <w:bottom w:val="nil"/>
              <w:right w:val="nil"/>
            </w:tcBorders>
            <w:shd w:val="clear" w:color="000000" w:fill="92D050"/>
            <w:vAlign w:val="center"/>
            <w:hideMark/>
          </w:tcPr>
          <w:p w14:paraId="63C2EDDB" w14:textId="77777777" w:rsidR="00053BC2" w:rsidRPr="00053BC2" w:rsidRDefault="00053BC2" w:rsidP="00053BC2">
            <w:pPr>
              <w:widowControl/>
              <w:autoSpaceDE/>
              <w:autoSpaceDN/>
              <w:rPr>
                <w:rFonts w:eastAsia="Times New Roman" w:cs="Times New Roman"/>
                <w:color w:val="000000"/>
                <w:sz w:val="16"/>
                <w:szCs w:val="16"/>
              </w:rPr>
            </w:pPr>
            <w:r w:rsidRPr="00053BC2">
              <w:rPr>
                <w:rFonts w:eastAsia="Times New Roman" w:cs="Times New Roman"/>
                <w:color w:val="000000"/>
                <w:sz w:val="16"/>
                <w:szCs w:val="16"/>
              </w:rPr>
              <w:t>Oct. 19–23</w:t>
            </w:r>
          </w:p>
        </w:tc>
        <w:tc>
          <w:tcPr>
            <w:tcW w:w="2943" w:type="dxa"/>
            <w:tcBorders>
              <w:top w:val="nil"/>
              <w:left w:val="nil"/>
              <w:bottom w:val="nil"/>
              <w:right w:val="nil"/>
            </w:tcBorders>
            <w:vAlign w:val="center"/>
            <w:hideMark/>
          </w:tcPr>
          <w:p w14:paraId="482BCC57" w14:textId="77777777" w:rsidR="00053BC2" w:rsidRPr="00053BC2" w:rsidRDefault="00053BC2" w:rsidP="00053BC2">
            <w:pPr>
              <w:widowControl/>
              <w:autoSpaceDE/>
              <w:autoSpaceDN/>
              <w:rPr>
                <w:rFonts w:eastAsia="Times New Roman" w:cs="Times New Roman"/>
                <w:color w:val="000000"/>
                <w:sz w:val="16"/>
                <w:szCs w:val="16"/>
              </w:rPr>
            </w:pPr>
            <w:r w:rsidRPr="00053BC2">
              <w:rPr>
                <w:rFonts w:eastAsia="Times New Roman" w:cs="Times New Roman"/>
                <w:color w:val="000000"/>
                <w:sz w:val="16"/>
                <w:szCs w:val="16"/>
              </w:rPr>
              <w:t>Exam 2: Chapters 11, 12, and 13</w:t>
            </w:r>
          </w:p>
        </w:tc>
        <w:tc>
          <w:tcPr>
            <w:tcW w:w="1424" w:type="dxa"/>
            <w:tcBorders>
              <w:top w:val="nil"/>
              <w:left w:val="nil"/>
              <w:bottom w:val="nil"/>
              <w:right w:val="nil"/>
            </w:tcBorders>
            <w:vAlign w:val="center"/>
            <w:hideMark/>
          </w:tcPr>
          <w:p w14:paraId="534B0104" w14:textId="77777777" w:rsidR="00053BC2" w:rsidRPr="00053BC2" w:rsidRDefault="00053BC2" w:rsidP="00053BC2">
            <w:pPr>
              <w:widowControl/>
              <w:autoSpaceDE/>
              <w:autoSpaceDN/>
              <w:rPr>
                <w:rFonts w:eastAsia="Times New Roman" w:cs="Times New Roman"/>
                <w:color w:val="000000"/>
                <w:sz w:val="16"/>
                <w:szCs w:val="16"/>
              </w:rPr>
            </w:pPr>
            <w:r w:rsidRPr="00053BC2">
              <w:rPr>
                <w:rFonts w:eastAsia="Times New Roman" w:cs="Times New Roman"/>
                <w:color w:val="000000"/>
                <w:sz w:val="16"/>
                <w:szCs w:val="16"/>
              </w:rPr>
              <w:t>Chapters 11, 12, 13</w:t>
            </w:r>
          </w:p>
        </w:tc>
        <w:tc>
          <w:tcPr>
            <w:tcW w:w="3271" w:type="dxa"/>
            <w:tcBorders>
              <w:top w:val="nil"/>
              <w:left w:val="nil"/>
              <w:bottom w:val="nil"/>
              <w:right w:val="nil"/>
            </w:tcBorders>
            <w:shd w:val="clear" w:color="000000" w:fill="92D050"/>
            <w:vAlign w:val="center"/>
            <w:hideMark/>
          </w:tcPr>
          <w:p w14:paraId="7F72E75E" w14:textId="77777777" w:rsidR="00053BC2" w:rsidRPr="00053BC2" w:rsidRDefault="00053BC2" w:rsidP="00053BC2">
            <w:pPr>
              <w:widowControl/>
              <w:autoSpaceDE/>
              <w:autoSpaceDN/>
              <w:rPr>
                <w:rFonts w:eastAsia="Times New Roman" w:cs="Times New Roman"/>
                <w:color w:val="000000"/>
                <w:sz w:val="16"/>
                <w:szCs w:val="16"/>
              </w:rPr>
            </w:pPr>
            <w:r w:rsidRPr="00053BC2">
              <w:rPr>
                <w:rFonts w:eastAsia="Times New Roman" w:cs="Times New Roman"/>
                <w:color w:val="000000"/>
                <w:sz w:val="16"/>
                <w:szCs w:val="16"/>
              </w:rPr>
              <w:t>Exam 2</w:t>
            </w:r>
          </w:p>
        </w:tc>
        <w:tc>
          <w:tcPr>
            <w:tcW w:w="1392" w:type="dxa"/>
            <w:tcBorders>
              <w:top w:val="nil"/>
              <w:left w:val="nil"/>
              <w:bottom w:val="nil"/>
              <w:right w:val="nil"/>
            </w:tcBorders>
            <w:vAlign w:val="center"/>
            <w:hideMark/>
          </w:tcPr>
          <w:p w14:paraId="7622F715" w14:textId="77777777" w:rsidR="00053BC2" w:rsidRPr="00053BC2" w:rsidRDefault="00053BC2" w:rsidP="00053BC2">
            <w:pPr>
              <w:widowControl/>
              <w:autoSpaceDE/>
              <w:autoSpaceDN/>
              <w:jc w:val="right"/>
              <w:rPr>
                <w:rFonts w:eastAsia="Times New Roman" w:cs="Times New Roman"/>
                <w:color w:val="000000"/>
                <w:sz w:val="16"/>
                <w:szCs w:val="16"/>
              </w:rPr>
            </w:pPr>
            <w:r w:rsidRPr="00053BC2">
              <w:rPr>
                <w:rFonts w:eastAsia="Times New Roman" w:cs="Times New Roman"/>
                <w:color w:val="000000"/>
                <w:sz w:val="16"/>
                <w:szCs w:val="16"/>
              </w:rPr>
              <w:t>15%</w:t>
            </w:r>
          </w:p>
        </w:tc>
      </w:tr>
      <w:tr w:rsidR="00053BC2" w:rsidRPr="00053BC2" w14:paraId="2C45FDEE" w14:textId="77777777" w:rsidTr="001538D0">
        <w:trPr>
          <w:trHeight w:val="258"/>
          <w:jc w:val="center"/>
        </w:trPr>
        <w:tc>
          <w:tcPr>
            <w:tcW w:w="787" w:type="dxa"/>
            <w:tcBorders>
              <w:top w:val="nil"/>
              <w:left w:val="nil"/>
              <w:bottom w:val="nil"/>
              <w:right w:val="nil"/>
            </w:tcBorders>
            <w:vAlign w:val="center"/>
            <w:hideMark/>
          </w:tcPr>
          <w:p w14:paraId="2FCD2356" w14:textId="77777777" w:rsidR="00053BC2" w:rsidRPr="00053BC2" w:rsidRDefault="00053BC2" w:rsidP="00053BC2">
            <w:pPr>
              <w:widowControl/>
              <w:autoSpaceDE/>
              <w:autoSpaceDN/>
              <w:rPr>
                <w:rFonts w:eastAsia="Times New Roman" w:cs="Times New Roman"/>
                <w:b/>
                <w:bCs/>
                <w:color w:val="000000"/>
                <w:sz w:val="16"/>
                <w:szCs w:val="16"/>
              </w:rPr>
            </w:pPr>
            <w:r w:rsidRPr="00053BC2">
              <w:rPr>
                <w:rFonts w:eastAsia="Times New Roman" w:cs="Times New Roman"/>
                <w:b/>
                <w:bCs/>
                <w:color w:val="000000"/>
                <w:sz w:val="16"/>
                <w:szCs w:val="16"/>
              </w:rPr>
              <w:t>Week 11</w:t>
            </w:r>
          </w:p>
        </w:tc>
        <w:tc>
          <w:tcPr>
            <w:tcW w:w="1377" w:type="dxa"/>
            <w:tcBorders>
              <w:top w:val="nil"/>
              <w:left w:val="nil"/>
              <w:bottom w:val="nil"/>
              <w:right w:val="nil"/>
            </w:tcBorders>
            <w:shd w:val="clear" w:color="000000" w:fill="00B0F0"/>
            <w:vAlign w:val="center"/>
            <w:hideMark/>
          </w:tcPr>
          <w:p w14:paraId="6BD15A3B" w14:textId="77777777" w:rsidR="00053BC2" w:rsidRPr="00053BC2" w:rsidRDefault="00053BC2" w:rsidP="00053BC2">
            <w:pPr>
              <w:widowControl/>
              <w:autoSpaceDE/>
              <w:autoSpaceDN/>
              <w:rPr>
                <w:rFonts w:eastAsia="Times New Roman" w:cs="Times New Roman"/>
                <w:color w:val="000000"/>
                <w:sz w:val="16"/>
                <w:szCs w:val="16"/>
              </w:rPr>
            </w:pPr>
            <w:r w:rsidRPr="00053BC2">
              <w:rPr>
                <w:rFonts w:eastAsia="Times New Roman" w:cs="Times New Roman"/>
                <w:color w:val="000000"/>
                <w:sz w:val="16"/>
                <w:szCs w:val="16"/>
              </w:rPr>
              <w:t>Oct. 26–30</w:t>
            </w:r>
          </w:p>
        </w:tc>
        <w:tc>
          <w:tcPr>
            <w:tcW w:w="2943" w:type="dxa"/>
            <w:tcBorders>
              <w:top w:val="nil"/>
              <w:left w:val="nil"/>
              <w:bottom w:val="nil"/>
              <w:right w:val="nil"/>
            </w:tcBorders>
            <w:vAlign w:val="center"/>
            <w:hideMark/>
          </w:tcPr>
          <w:p w14:paraId="597F67EB" w14:textId="77777777" w:rsidR="00053BC2" w:rsidRPr="00053BC2" w:rsidRDefault="00053BC2" w:rsidP="00053BC2">
            <w:pPr>
              <w:widowControl/>
              <w:autoSpaceDE/>
              <w:autoSpaceDN/>
              <w:rPr>
                <w:rFonts w:eastAsia="Times New Roman" w:cs="Times New Roman"/>
                <w:color w:val="000000"/>
                <w:sz w:val="16"/>
                <w:szCs w:val="16"/>
              </w:rPr>
            </w:pPr>
            <w:r w:rsidRPr="00053BC2">
              <w:rPr>
                <w:rFonts w:eastAsia="Times New Roman" w:cs="Times New Roman"/>
                <w:color w:val="000000"/>
                <w:sz w:val="16"/>
                <w:szCs w:val="16"/>
              </w:rPr>
              <w:t>Project Submission 2</w:t>
            </w:r>
          </w:p>
        </w:tc>
        <w:tc>
          <w:tcPr>
            <w:tcW w:w="1424" w:type="dxa"/>
            <w:tcBorders>
              <w:top w:val="nil"/>
              <w:left w:val="nil"/>
              <w:bottom w:val="nil"/>
              <w:right w:val="nil"/>
            </w:tcBorders>
            <w:vAlign w:val="center"/>
            <w:hideMark/>
          </w:tcPr>
          <w:p w14:paraId="07C27E29" w14:textId="77777777" w:rsidR="00053BC2" w:rsidRPr="00053BC2" w:rsidRDefault="00053BC2" w:rsidP="00053BC2">
            <w:pPr>
              <w:widowControl/>
              <w:autoSpaceDE/>
              <w:autoSpaceDN/>
              <w:rPr>
                <w:rFonts w:eastAsia="Times New Roman" w:cs="Times New Roman"/>
                <w:color w:val="000000"/>
                <w:sz w:val="16"/>
                <w:szCs w:val="16"/>
              </w:rPr>
            </w:pPr>
            <w:r w:rsidRPr="00053BC2">
              <w:rPr>
                <w:rFonts w:eastAsia="Times New Roman" w:cs="Times New Roman"/>
                <w:color w:val="000000"/>
                <w:sz w:val="16"/>
                <w:szCs w:val="16"/>
              </w:rPr>
              <w:t>—</w:t>
            </w:r>
          </w:p>
        </w:tc>
        <w:tc>
          <w:tcPr>
            <w:tcW w:w="3271" w:type="dxa"/>
            <w:tcBorders>
              <w:top w:val="nil"/>
              <w:left w:val="nil"/>
              <w:bottom w:val="nil"/>
              <w:right w:val="nil"/>
            </w:tcBorders>
            <w:shd w:val="clear" w:color="000000" w:fill="00B0F0"/>
            <w:vAlign w:val="center"/>
            <w:hideMark/>
          </w:tcPr>
          <w:p w14:paraId="4B6EB1ED" w14:textId="77777777" w:rsidR="00053BC2" w:rsidRPr="00053BC2" w:rsidRDefault="00053BC2" w:rsidP="00053BC2">
            <w:pPr>
              <w:widowControl/>
              <w:autoSpaceDE/>
              <w:autoSpaceDN/>
              <w:rPr>
                <w:rFonts w:eastAsia="Times New Roman" w:cs="Times New Roman"/>
                <w:color w:val="000000"/>
                <w:sz w:val="16"/>
                <w:szCs w:val="16"/>
              </w:rPr>
            </w:pPr>
            <w:r w:rsidRPr="00053BC2">
              <w:rPr>
                <w:rFonts w:eastAsia="Times New Roman" w:cs="Times New Roman"/>
                <w:color w:val="000000"/>
                <w:sz w:val="16"/>
                <w:szCs w:val="16"/>
              </w:rPr>
              <w:t>Group Project Submission 2</w:t>
            </w:r>
          </w:p>
        </w:tc>
        <w:tc>
          <w:tcPr>
            <w:tcW w:w="1392" w:type="dxa"/>
            <w:tcBorders>
              <w:top w:val="nil"/>
              <w:left w:val="nil"/>
              <w:bottom w:val="nil"/>
              <w:right w:val="nil"/>
            </w:tcBorders>
            <w:vAlign w:val="center"/>
            <w:hideMark/>
          </w:tcPr>
          <w:p w14:paraId="70ACB26D" w14:textId="77777777" w:rsidR="00053BC2" w:rsidRPr="00053BC2" w:rsidRDefault="00053BC2" w:rsidP="00053BC2">
            <w:pPr>
              <w:widowControl/>
              <w:autoSpaceDE/>
              <w:autoSpaceDN/>
              <w:jc w:val="right"/>
              <w:rPr>
                <w:rFonts w:eastAsia="Times New Roman" w:cs="Times New Roman"/>
                <w:color w:val="000000"/>
                <w:sz w:val="16"/>
                <w:szCs w:val="16"/>
              </w:rPr>
            </w:pPr>
            <w:r w:rsidRPr="00053BC2">
              <w:rPr>
                <w:rFonts w:eastAsia="Times New Roman" w:cs="Times New Roman"/>
                <w:color w:val="000000"/>
                <w:sz w:val="16"/>
                <w:szCs w:val="16"/>
              </w:rPr>
              <w:t>10%</w:t>
            </w:r>
          </w:p>
        </w:tc>
      </w:tr>
      <w:tr w:rsidR="00053BC2" w:rsidRPr="00053BC2" w14:paraId="72C00973" w14:textId="77777777" w:rsidTr="001538D0">
        <w:trPr>
          <w:trHeight w:val="258"/>
          <w:jc w:val="center"/>
        </w:trPr>
        <w:tc>
          <w:tcPr>
            <w:tcW w:w="787" w:type="dxa"/>
            <w:tcBorders>
              <w:top w:val="nil"/>
              <w:left w:val="nil"/>
              <w:bottom w:val="nil"/>
              <w:right w:val="nil"/>
            </w:tcBorders>
            <w:vAlign w:val="center"/>
            <w:hideMark/>
          </w:tcPr>
          <w:p w14:paraId="142B5088" w14:textId="77777777" w:rsidR="00053BC2" w:rsidRPr="00053BC2" w:rsidRDefault="00053BC2" w:rsidP="00053BC2">
            <w:pPr>
              <w:widowControl/>
              <w:autoSpaceDE/>
              <w:autoSpaceDN/>
              <w:rPr>
                <w:rFonts w:eastAsia="Times New Roman" w:cs="Times New Roman"/>
                <w:b/>
                <w:bCs/>
                <w:color w:val="000000"/>
                <w:sz w:val="16"/>
                <w:szCs w:val="16"/>
              </w:rPr>
            </w:pPr>
            <w:r w:rsidRPr="00053BC2">
              <w:rPr>
                <w:rFonts w:eastAsia="Times New Roman" w:cs="Times New Roman"/>
                <w:b/>
                <w:bCs/>
                <w:color w:val="000000"/>
                <w:sz w:val="16"/>
                <w:szCs w:val="16"/>
              </w:rPr>
              <w:t>Week 12</w:t>
            </w:r>
          </w:p>
        </w:tc>
        <w:tc>
          <w:tcPr>
            <w:tcW w:w="1377" w:type="dxa"/>
            <w:tcBorders>
              <w:top w:val="nil"/>
              <w:left w:val="nil"/>
              <w:bottom w:val="nil"/>
              <w:right w:val="nil"/>
            </w:tcBorders>
            <w:vAlign w:val="center"/>
            <w:hideMark/>
          </w:tcPr>
          <w:p w14:paraId="5CBD264E" w14:textId="77777777" w:rsidR="00053BC2" w:rsidRPr="00053BC2" w:rsidRDefault="00053BC2" w:rsidP="00053BC2">
            <w:pPr>
              <w:widowControl/>
              <w:autoSpaceDE/>
              <w:autoSpaceDN/>
              <w:rPr>
                <w:rFonts w:eastAsia="Times New Roman" w:cs="Times New Roman"/>
                <w:color w:val="000000"/>
                <w:sz w:val="16"/>
                <w:szCs w:val="16"/>
              </w:rPr>
            </w:pPr>
            <w:r w:rsidRPr="00053BC2">
              <w:rPr>
                <w:rFonts w:eastAsia="Times New Roman" w:cs="Times New Roman"/>
                <w:color w:val="000000"/>
                <w:sz w:val="16"/>
                <w:szCs w:val="16"/>
              </w:rPr>
              <w:t>Nov. 2–6</w:t>
            </w:r>
          </w:p>
        </w:tc>
        <w:tc>
          <w:tcPr>
            <w:tcW w:w="2943" w:type="dxa"/>
            <w:tcBorders>
              <w:top w:val="nil"/>
              <w:left w:val="nil"/>
              <w:bottom w:val="nil"/>
              <w:right w:val="nil"/>
            </w:tcBorders>
            <w:vAlign w:val="center"/>
            <w:hideMark/>
          </w:tcPr>
          <w:p w14:paraId="5F736151" w14:textId="77777777" w:rsidR="00053BC2" w:rsidRPr="00053BC2" w:rsidRDefault="00053BC2" w:rsidP="00053BC2">
            <w:pPr>
              <w:widowControl/>
              <w:autoSpaceDE/>
              <w:autoSpaceDN/>
              <w:rPr>
                <w:rFonts w:eastAsia="Times New Roman" w:cs="Times New Roman"/>
                <w:color w:val="000000"/>
                <w:sz w:val="16"/>
                <w:szCs w:val="16"/>
              </w:rPr>
            </w:pPr>
            <w:r w:rsidRPr="00053BC2">
              <w:rPr>
                <w:rFonts w:eastAsia="Times New Roman" w:cs="Times New Roman"/>
                <w:color w:val="000000"/>
                <w:sz w:val="16"/>
                <w:szCs w:val="16"/>
              </w:rPr>
              <w:t>Multinational Operations</w:t>
            </w:r>
          </w:p>
        </w:tc>
        <w:tc>
          <w:tcPr>
            <w:tcW w:w="1424" w:type="dxa"/>
            <w:tcBorders>
              <w:top w:val="nil"/>
              <w:left w:val="nil"/>
              <w:bottom w:val="nil"/>
              <w:right w:val="nil"/>
            </w:tcBorders>
            <w:vAlign w:val="center"/>
            <w:hideMark/>
          </w:tcPr>
          <w:p w14:paraId="6869383D" w14:textId="77777777" w:rsidR="00053BC2" w:rsidRPr="00053BC2" w:rsidRDefault="00053BC2" w:rsidP="00053BC2">
            <w:pPr>
              <w:widowControl/>
              <w:autoSpaceDE/>
              <w:autoSpaceDN/>
              <w:rPr>
                <w:rFonts w:eastAsia="Times New Roman" w:cs="Times New Roman"/>
                <w:color w:val="000000"/>
                <w:sz w:val="16"/>
                <w:szCs w:val="16"/>
              </w:rPr>
            </w:pPr>
            <w:r w:rsidRPr="00053BC2">
              <w:rPr>
                <w:rFonts w:eastAsia="Times New Roman" w:cs="Times New Roman"/>
                <w:color w:val="000000"/>
                <w:sz w:val="16"/>
                <w:szCs w:val="16"/>
              </w:rPr>
              <w:t>Chapter 15</w:t>
            </w:r>
          </w:p>
        </w:tc>
        <w:tc>
          <w:tcPr>
            <w:tcW w:w="3271" w:type="dxa"/>
            <w:tcBorders>
              <w:top w:val="nil"/>
              <w:left w:val="nil"/>
              <w:bottom w:val="nil"/>
              <w:right w:val="nil"/>
            </w:tcBorders>
            <w:vAlign w:val="center"/>
            <w:hideMark/>
          </w:tcPr>
          <w:p w14:paraId="279F77DE" w14:textId="77777777" w:rsidR="00053BC2" w:rsidRPr="00053BC2" w:rsidRDefault="00053BC2" w:rsidP="00053BC2">
            <w:pPr>
              <w:widowControl/>
              <w:autoSpaceDE/>
              <w:autoSpaceDN/>
              <w:rPr>
                <w:rFonts w:eastAsia="Times New Roman" w:cs="Times New Roman"/>
                <w:color w:val="000000"/>
                <w:sz w:val="16"/>
                <w:szCs w:val="16"/>
              </w:rPr>
            </w:pPr>
            <w:r w:rsidRPr="00053BC2">
              <w:rPr>
                <w:rFonts w:eastAsia="Times New Roman" w:cs="Times New Roman"/>
                <w:color w:val="000000"/>
                <w:sz w:val="16"/>
                <w:szCs w:val="16"/>
              </w:rPr>
              <w:t>Quiz 7</w:t>
            </w:r>
          </w:p>
        </w:tc>
        <w:tc>
          <w:tcPr>
            <w:tcW w:w="1392" w:type="dxa"/>
            <w:tcBorders>
              <w:top w:val="nil"/>
              <w:left w:val="nil"/>
              <w:bottom w:val="nil"/>
              <w:right w:val="nil"/>
            </w:tcBorders>
            <w:vAlign w:val="center"/>
            <w:hideMark/>
          </w:tcPr>
          <w:p w14:paraId="2BC65538" w14:textId="77777777" w:rsidR="00053BC2" w:rsidRPr="00053BC2" w:rsidRDefault="00053BC2" w:rsidP="00053BC2">
            <w:pPr>
              <w:widowControl/>
              <w:autoSpaceDE/>
              <w:autoSpaceDN/>
              <w:jc w:val="right"/>
              <w:rPr>
                <w:rFonts w:eastAsia="Times New Roman" w:cs="Times New Roman"/>
                <w:color w:val="000000"/>
                <w:sz w:val="16"/>
                <w:szCs w:val="16"/>
              </w:rPr>
            </w:pPr>
            <w:r w:rsidRPr="00053BC2">
              <w:rPr>
                <w:rFonts w:eastAsia="Times New Roman" w:cs="Times New Roman"/>
                <w:color w:val="000000"/>
                <w:sz w:val="16"/>
                <w:szCs w:val="16"/>
              </w:rPr>
              <w:t>3%</w:t>
            </w:r>
          </w:p>
        </w:tc>
      </w:tr>
      <w:tr w:rsidR="00053BC2" w:rsidRPr="00053BC2" w14:paraId="24105990" w14:textId="77777777" w:rsidTr="001538D0">
        <w:trPr>
          <w:trHeight w:val="258"/>
          <w:jc w:val="center"/>
        </w:trPr>
        <w:tc>
          <w:tcPr>
            <w:tcW w:w="787" w:type="dxa"/>
            <w:tcBorders>
              <w:top w:val="nil"/>
              <w:left w:val="nil"/>
              <w:bottom w:val="nil"/>
              <w:right w:val="nil"/>
            </w:tcBorders>
            <w:vAlign w:val="center"/>
            <w:hideMark/>
          </w:tcPr>
          <w:p w14:paraId="4C378540" w14:textId="77777777" w:rsidR="00053BC2" w:rsidRPr="00053BC2" w:rsidRDefault="00053BC2" w:rsidP="00053BC2">
            <w:pPr>
              <w:widowControl/>
              <w:autoSpaceDE/>
              <w:autoSpaceDN/>
              <w:rPr>
                <w:rFonts w:eastAsia="Times New Roman" w:cs="Times New Roman"/>
                <w:b/>
                <w:bCs/>
                <w:color w:val="000000"/>
                <w:sz w:val="16"/>
                <w:szCs w:val="16"/>
              </w:rPr>
            </w:pPr>
            <w:r w:rsidRPr="00053BC2">
              <w:rPr>
                <w:rFonts w:eastAsia="Times New Roman" w:cs="Times New Roman"/>
                <w:b/>
                <w:bCs/>
                <w:color w:val="000000"/>
                <w:sz w:val="16"/>
                <w:szCs w:val="16"/>
              </w:rPr>
              <w:t>Week 13</w:t>
            </w:r>
          </w:p>
        </w:tc>
        <w:tc>
          <w:tcPr>
            <w:tcW w:w="1377" w:type="dxa"/>
            <w:tcBorders>
              <w:top w:val="nil"/>
              <w:left w:val="nil"/>
              <w:bottom w:val="nil"/>
              <w:right w:val="nil"/>
            </w:tcBorders>
            <w:vAlign w:val="center"/>
            <w:hideMark/>
          </w:tcPr>
          <w:p w14:paraId="08FFC77D" w14:textId="77777777" w:rsidR="00053BC2" w:rsidRPr="00053BC2" w:rsidRDefault="00053BC2" w:rsidP="00053BC2">
            <w:pPr>
              <w:widowControl/>
              <w:autoSpaceDE/>
              <w:autoSpaceDN/>
              <w:rPr>
                <w:rFonts w:eastAsia="Times New Roman" w:cs="Times New Roman"/>
                <w:color w:val="000000"/>
                <w:sz w:val="16"/>
                <w:szCs w:val="16"/>
              </w:rPr>
            </w:pPr>
            <w:r w:rsidRPr="00053BC2">
              <w:rPr>
                <w:rFonts w:eastAsia="Times New Roman" w:cs="Times New Roman"/>
                <w:color w:val="000000"/>
                <w:sz w:val="16"/>
                <w:szCs w:val="16"/>
              </w:rPr>
              <w:t>Nov. 9–13</w:t>
            </w:r>
          </w:p>
        </w:tc>
        <w:tc>
          <w:tcPr>
            <w:tcW w:w="2943" w:type="dxa"/>
            <w:tcBorders>
              <w:top w:val="nil"/>
              <w:left w:val="nil"/>
              <w:bottom w:val="nil"/>
              <w:right w:val="nil"/>
            </w:tcBorders>
            <w:vAlign w:val="center"/>
            <w:hideMark/>
          </w:tcPr>
          <w:p w14:paraId="5794B4B7" w14:textId="77777777" w:rsidR="00053BC2" w:rsidRPr="00053BC2" w:rsidRDefault="00053BC2" w:rsidP="00053BC2">
            <w:pPr>
              <w:widowControl/>
              <w:autoSpaceDE/>
              <w:autoSpaceDN/>
              <w:rPr>
                <w:rFonts w:eastAsia="Times New Roman" w:cs="Times New Roman"/>
                <w:color w:val="000000"/>
                <w:sz w:val="16"/>
                <w:szCs w:val="16"/>
              </w:rPr>
            </w:pPr>
            <w:r w:rsidRPr="00053BC2">
              <w:rPr>
                <w:rFonts w:eastAsia="Times New Roman" w:cs="Times New Roman"/>
                <w:color w:val="000000"/>
                <w:sz w:val="16"/>
                <w:szCs w:val="16"/>
              </w:rPr>
              <w:t>Analysis of Financial Institutions</w:t>
            </w:r>
          </w:p>
        </w:tc>
        <w:tc>
          <w:tcPr>
            <w:tcW w:w="1424" w:type="dxa"/>
            <w:tcBorders>
              <w:top w:val="nil"/>
              <w:left w:val="nil"/>
              <w:bottom w:val="nil"/>
              <w:right w:val="nil"/>
            </w:tcBorders>
            <w:vAlign w:val="center"/>
            <w:hideMark/>
          </w:tcPr>
          <w:p w14:paraId="7EE5B40F" w14:textId="77777777" w:rsidR="00053BC2" w:rsidRPr="00053BC2" w:rsidRDefault="00053BC2" w:rsidP="00053BC2">
            <w:pPr>
              <w:widowControl/>
              <w:autoSpaceDE/>
              <w:autoSpaceDN/>
              <w:rPr>
                <w:rFonts w:eastAsia="Times New Roman" w:cs="Times New Roman"/>
                <w:color w:val="000000"/>
                <w:sz w:val="16"/>
                <w:szCs w:val="16"/>
              </w:rPr>
            </w:pPr>
            <w:r w:rsidRPr="00053BC2">
              <w:rPr>
                <w:rFonts w:eastAsia="Times New Roman" w:cs="Times New Roman"/>
                <w:color w:val="000000"/>
                <w:sz w:val="16"/>
                <w:szCs w:val="16"/>
              </w:rPr>
              <w:t>Chapter 16</w:t>
            </w:r>
          </w:p>
        </w:tc>
        <w:tc>
          <w:tcPr>
            <w:tcW w:w="3271" w:type="dxa"/>
            <w:tcBorders>
              <w:top w:val="nil"/>
              <w:left w:val="nil"/>
              <w:bottom w:val="nil"/>
              <w:right w:val="nil"/>
            </w:tcBorders>
            <w:vAlign w:val="center"/>
            <w:hideMark/>
          </w:tcPr>
          <w:p w14:paraId="4D398CA6" w14:textId="77777777" w:rsidR="00053BC2" w:rsidRPr="00053BC2" w:rsidRDefault="00053BC2" w:rsidP="00053BC2">
            <w:pPr>
              <w:widowControl/>
              <w:autoSpaceDE/>
              <w:autoSpaceDN/>
              <w:rPr>
                <w:rFonts w:eastAsia="Times New Roman" w:cs="Times New Roman"/>
                <w:color w:val="000000"/>
                <w:sz w:val="16"/>
                <w:szCs w:val="16"/>
              </w:rPr>
            </w:pPr>
            <w:r w:rsidRPr="00053BC2">
              <w:rPr>
                <w:rFonts w:eastAsia="Times New Roman" w:cs="Times New Roman"/>
                <w:color w:val="000000"/>
                <w:sz w:val="16"/>
                <w:szCs w:val="16"/>
              </w:rPr>
              <w:t>Quiz 8</w:t>
            </w:r>
          </w:p>
        </w:tc>
        <w:tc>
          <w:tcPr>
            <w:tcW w:w="1392" w:type="dxa"/>
            <w:tcBorders>
              <w:top w:val="nil"/>
              <w:left w:val="nil"/>
              <w:bottom w:val="nil"/>
              <w:right w:val="nil"/>
            </w:tcBorders>
            <w:vAlign w:val="center"/>
            <w:hideMark/>
          </w:tcPr>
          <w:p w14:paraId="33D5970B" w14:textId="77777777" w:rsidR="00053BC2" w:rsidRPr="00053BC2" w:rsidRDefault="00053BC2" w:rsidP="00053BC2">
            <w:pPr>
              <w:widowControl/>
              <w:autoSpaceDE/>
              <w:autoSpaceDN/>
              <w:jc w:val="right"/>
              <w:rPr>
                <w:rFonts w:eastAsia="Times New Roman" w:cs="Times New Roman"/>
                <w:color w:val="000000"/>
                <w:sz w:val="16"/>
                <w:szCs w:val="16"/>
              </w:rPr>
            </w:pPr>
            <w:r w:rsidRPr="00053BC2">
              <w:rPr>
                <w:rFonts w:eastAsia="Times New Roman" w:cs="Times New Roman"/>
                <w:color w:val="000000"/>
                <w:sz w:val="16"/>
                <w:szCs w:val="16"/>
              </w:rPr>
              <w:t>3%</w:t>
            </w:r>
          </w:p>
        </w:tc>
      </w:tr>
      <w:tr w:rsidR="00053BC2" w:rsidRPr="00053BC2" w14:paraId="6CD2030C" w14:textId="77777777" w:rsidTr="001538D0">
        <w:trPr>
          <w:trHeight w:val="258"/>
          <w:jc w:val="center"/>
        </w:trPr>
        <w:tc>
          <w:tcPr>
            <w:tcW w:w="787" w:type="dxa"/>
            <w:tcBorders>
              <w:top w:val="nil"/>
              <w:left w:val="nil"/>
              <w:bottom w:val="nil"/>
              <w:right w:val="nil"/>
            </w:tcBorders>
            <w:vAlign w:val="center"/>
            <w:hideMark/>
          </w:tcPr>
          <w:p w14:paraId="2248B79D" w14:textId="77777777" w:rsidR="00053BC2" w:rsidRPr="00053BC2" w:rsidRDefault="00053BC2" w:rsidP="00053BC2">
            <w:pPr>
              <w:widowControl/>
              <w:autoSpaceDE/>
              <w:autoSpaceDN/>
              <w:rPr>
                <w:rFonts w:eastAsia="Times New Roman" w:cs="Times New Roman"/>
                <w:b/>
                <w:bCs/>
                <w:color w:val="000000"/>
                <w:sz w:val="16"/>
                <w:szCs w:val="16"/>
              </w:rPr>
            </w:pPr>
            <w:r w:rsidRPr="00053BC2">
              <w:rPr>
                <w:rFonts w:eastAsia="Times New Roman" w:cs="Times New Roman"/>
                <w:b/>
                <w:bCs/>
                <w:color w:val="000000"/>
                <w:sz w:val="16"/>
                <w:szCs w:val="16"/>
              </w:rPr>
              <w:t>Week 14</w:t>
            </w:r>
          </w:p>
        </w:tc>
        <w:tc>
          <w:tcPr>
            <w:tcW w:w="1377" w:type="dxa"/>
            <w:tcBorders>
              <w:top w:val="nil"/>
              <w:left w:val="nil"/>
              <w:bottom w:val="nil"/>
              <w:right w:val="nil"/>
            </w:tcBorders>
            <w:vAlign w:val="center"/>
            <w:hideMark/>
          </w:tcPr>
          <w:p w14:paraId="5AB8D4C1" w14:textId="77777777" w:rsidR="00053BC2" w:rsidRPr="00053BC2" w:rsidRDefault="00053BC2" w:rsidP="00053BC2">
            <w:pPr>
              <w:widowControl/>
              <w:autoSpaceDE/>
              <w:autoSpaceDN/>
              <w:rPr>
                <w:rFonts w:eastAsia="Times New Roman" w:cs="Times New Roman"/>
                <w:color w:val="000000"/>
                <w:sz w:val="16"/>
                <w:szCs w:val="16"/>
              </w:rPr>
            </w:pPr>
            <w:r w:rsidRPr="00053BC2">
              <w:rPr>
                <w:rFonts w:eastAsia="Times New Roman" w:cs="Times New Roman"/>
                <w:color w:val="000000"/>
                <w:sz w:val="16"/>
                <w:szCs w:val="16"/>
              </w:rPr>
              <w:t>Nov. 16–20</w:t>
            </w:r>
          </w:p>
        </w:tc>
        <w:tc>
          <w:tcPr>
            <w:tcW w:w="2943" w:type="dxa"/>
            <w:tcBorders>
              <w:top w:val="nil"/>
              <w:left w:val="nil"/>
              <w:bottom w:val="nil"/>
              <w:right w:val="nil"/>
            </w:tcBorders>
            <w:vAlign w:val="center"/>
            <w:hideMark/>
          </w:tcPr>
          <w:p w14:paraId="7FC6DE54" w14:textId="77777777" w:rsidR="00053BC2" w:rsidRPr="00053BC2" w:rsidRDefault="00053BC2" w:rsidP="00053BC2">
            <w:pPr>
              <w:widowControl/>
              <w:autoSpaceDE/>
              <w:autoSpaceDN/>
              <w:rPr>
                <w:rFonts w:eastAsia="Times New Roman" w:cs="Times New Roman"/>
                <w:color w:val="000000"/>
                <w:sz w:val="16"/>
                <w:szCs w:val="16"/>
              </w:rPr>
            </w:pPr>
            <w:r w:rsidRPr="00053BC2">
              <w:rPr>
                <w:rFonts w:eastAsia="Times New Roman" w:cs="Times New Roman"/>
                <w:color w:val="000000"/>
                <w:sz w:val="16"/>
                <w:szCs w:val="16"/>
              </w:rPr>
              <w:t>Integration of FSA Techniques</w:t>
            </w:r>
          </w:p>
        </w:tc>
        <w:tc>
          <w:tcPr>
            <w:tcW w:w="1424" w:type="dxa"/>
            <w:tcBorders>
              <w:top w:val="nil"/>
              <w:left w:val="nil"/>
              <w:bottom w:val="nil"/>
              <w:right w:val="nil"/>
            </w:tcBorders>
            <w:vAlign w:val="center"/>
            <w:hideMark/>
          </w:tcPr>
          <w:p w14:paraId="0B4C4424" w14:textId="77777777" w:rsidR="00053BC2" w:rsidRPr="00053BC2" w:rsidRDefault="00053BC2" w:rsidP="00053BC2">
            <w:pPr>
              <w:widowControl/>
              <w:autoSpaceDE/>
              <w:autoSpaceDN/>
              <w:rPr>
                <w:rFonts w:eastAsia="Times New Roman" w:cs="Times New Roman"/>
                <w:color w:val="000000"/>
                <w:sz w:val="16"/>
                <w:szCs w:val="16"/>
              </w:rPr>
            </w:pPr>
            <w:r w:rsidRPr="00053BC2">
              <w:rPr>
                <w:rFonts w:eastAsia="Times New Roman" w:cs="Times New Roman"/>
                <w:color w:val="000000"/>
                <w:sz w:val="16"/>
                <w:szCs w:val="16"/>
              </w:rPr>
              <w:t>Chapter 18</w:t>
            </w:r>
          </w:p>
        </w:tc>
        <w:tc>
          <w:tcPr>
            <w:tcW w:w="3271" w:type="dxa"/>
            <w:tcBorders>
              <w:top w:val="nil"/>
              <w:left w:val="nil"/>
              <w:bottom w:val="nil"/>
              <w:right w:val="nil"/>
            </w:tcBorders>
            <w:vAlign w:val="center"/>
            <w:hideMark/>
          </w:tcPr>
          <w:p w14:paraId="07DEC3DE" w14:textId="77777777" w:rsidR="00053BC2" w:rsidRPr="00053BC2" w:rsidRDefault="00053BC2" w:rsidP="00053BC2">
            <w:pPr>
              <w:widowControl/>
              <w:autoSpaceDE/>
              <w:autoSpaceDN/>
              <w:rPr>
                <w:rFonts w:eastAsia="Times New Roman" w:cs="Times New Roman"/>
                <w:color w:val="000000"/>
                <w:sz w:val="16"/>
                <w:szCs w:val="16"/>
              </w:rPr>
            </w:pPr>
            <w:r w:rsidRPr="00053BC2">
              <w:rPr>
                <w:rFonts w:eastAsia="Times New Roman" w:cs="Times New Roman"/>
                <w:color w:val="000000"/>
                <w:sz w:val="16"/>
                <w:szCs w:val="16"/>
              </w:rPr>
              <w:t>Quiz 9</w:t>
            </w:r>
          </w:p>
        </w:tc>
        <w:tc>
          <w:tcPr>
            <w:tcW w:w="1392" w:type="dxa"/>
            <w:tcBorders>
              <w:top w:val="nil"/>
              <w:left w:val="nil"/>
              <w:bottom w:val="nil"/>
              <w:right w:val="nil"/>
            </w:tcBorders>
            <w:vAlign w:val="center"/>
            <w:hideMark/>
          </w:tcPr>
          <w:p w14:paraId="080CC443" w14:textId="77777777" w:rsidR="00053BC2" w:rsidRPr="00053BC2" w:rsidRDefault="00053BC2" w:rsidP="00053BC2">
            <w:pPr>
              <w:widowControl/>
              <w:autoSpaceDE/>
              <w:autoSpaceDN/>
              <w:jc w:val="right"/>
              <w:rPr>
                <w:rFonts w:eastAsia="Times New Roman" w:cs="Times New Roman"/>
                <w:color w:val="000000"/>
                <w:sz w:val="16"/>
                <w:szCs w:val="16"/>
              </w:rPr>
            </w:pPr>
            <w:r w:rsidRPr="00053BC2">
              <w:rPr>
                <w:rFonts w:eastAsia="Times New Roman" w:cs="Times New Roman"/>
                <w:color w:val="000000"/>
                <w:sz w:val="16"/>
                <w:szCs w:val="16"/>
              </w:rPr>
              <w:t>3%</w:t>
            </w:r>
          </w:p>
        </w:tc>
      </w:tr>
      <w:tr w:rsidR="00053BC2" w:rsidRPr="00053BC2" w14:paraId="625DDEDD" w14:textId="77777777" w:rsidTr="001538D0">
        <w:trPr>
          <w:trHeight w:val="258"/>
          <w:jc w:val="center"/>
        </w:trPr>
        <w:tc>
          <w:tcPr>
            <w:tcW w:w="787" w:type="dxa"/>
            <w:tcBorders>
              <w:top w:val="nil"/>
              <w:left w:val="nil"/>
              <w:bottom w:val="nil"/>
              <w:right w:val="nil"/>
            </w:tcBorders>
            <w:shd w:val="clear" w:color="000000" w:fill="FFFF00"/>
            <w:vAlign w:val="center"/>
            <w:hideMark/>
          </w:tcPr>
          <w:p w14:paraId="4FCBD2DA" w14:textId="77777777" w:rsidR="00053BC2" w:rsidRPr="00053BC2" w:rsidRDefault="00053BC2" w:rsidP="00053BC2">
            <w:pPr>
              <w:widowControl/>
              <w:autoSpaceDE/>
              <w:autoSpaceDN/>
              <w:rPr>
                <w:rFonts w:eastAsia="Times New Roman" w:cs="Times New Roman"/>
                <w:b/>
                <w:bCs/>
                <w:color w:val="000000"/>
                <w:sz w:val="16"/>
                <w:szCs w:val="16"/>
              </w:rPr>
            </w:pPr>
            <w:r w:rsidRPr="00053BC2">
              <w:rPr>
                <w:rFonts w:eastAsia="Times New Roman" w:cs="Times New Roman"/>
                <w:b/>
                <w:bCs/>
                <w:color w:val="000000"/>
                <w:sz w:val="16"/>
                <w:szCs w:val="16"/>
              </w:rPr>
              <w:t>Week 15</w:t>
            </w:r>
          </w:p>
        </w:tc>
        <w:tc>
          <w:tcPr>
            <w:tcW w:w="1377" w:type="dxa"/>
            <w:tcBorders>
              <w:top w:val="nil"/>
              <w:left w:val="nil"/>
              <w:bottom w:val="nil"/>
              <w:right w:val="nil"/>
            </w:tcBorders>
            <w:shd w:val="clear" w:color="000000" w:fill="FFFF00"/>
            <w:vAlign w:val="center"/>
            <w:hideMark/>
          </w:tcPr>
          <w:p w14:paraId="5964D9D3" w14:textId="77777777" w:rsidR="00053BC2" w:rsidRPr="00053BC2" w:rsidRDefault="00053BC2" w:rsidP="00053BC2">
            <w:pPr>
              <w:widowControl/>
              <w:autoSpaceDE/>
              <w:autoSpaceDN/>
              <w:rPr>
                <w:rFonts w:eastAsia="Times New Roman" w:cs="Times New Roman"/>
                <w:color w:val="000000"/>
                <w:sz w:val="16"/>
                <w:szCs w:val="16"/>
              </w:rPr>
            </w:pPr>
            <w:r w:rsidRPr="00053BC2">
              <w:rPr>
                <w:rFonts w:eastAsia="Times New Roman" w:cs="Times New Roman"/>
                <w:color w:val="000000"/>
                <w:sz w:val="16"/>
                <w:szCs w:val="16"/>
              </w:rPr>
              <w:t>Nov. 23–29</w:t>
            </w:r>
          </w:p>
        </w:tc>
        <w:tc>
          <w:tcPr>
            <w:tcW w:w="2943" w:type="dxa"/>
            <w:tcBorders>
              <w:top w:val="nil"/>
              <w:left w:val="nil"/>
              <w:bottom w:val="nil"/>
              <w:right w:val="nil"/>
            </w:tcBorders>
            <w:shd w:val="clear" w:color="000000" w:fill="FFFF00"/>
            <w:vAlign w:val="center"/>
            <w:hideMark/>
          </w:tcPr>
          <w:p w14:paraId="0D054B52" w14:textId="77777777" w:rsidR="00053BC2" w:rsidRPr="00053BC2" w:rsidRDefault="00053BC2" w:rsidP="00053BC2">
            <w:pPr>
              <w:widowControl/>
              <w:autoSpaceDE/>
              <w:autoSpaceDN/>
              <w:rPr>
                <w:rFonts w:eastAsia="Times New Roman" w:cs="Times New Roman"/>
                <w:color w:val="000000"/>
                <w:sz w:val="16"/>
                <w:szCs w:val="16"/>
              </w:rPr>
            </w:pPr>
            <w:r w:rsidRPr="00053BC2">
              <w:rPr>
                <w:rFonts w:eastAsia="Times New Roman" w:cs="Times New Roman"/>
                <w:color w:val="000000"/>
                <w:sz w:val="16"/>
                <w:szCs w:val="16"/>
              </w:rPr>
              <w:t>Thanksgiving Break</w:t>
            </w:r>
          </w:p>
        </w:tc>
        <w:tc>
          <w:tcPr>
            <w:tcW w:w="1424" w:type="dxa"/>
            <w:tcBorders>
              <w:top w:val="nil"/>
              <w:left w:val="nil"/>
              <w:bottom w:val="nil"/>
              <w:right w:val="nil"/>
            </w:tcBorders>
            <w:shd w:val="clear" w:color="000000" w:fill="FFFF00"/>
            <w:vAlign w:val="center"/>
            <w:hideMark/>
          </w:tcPr>
          <w:p w14:paraId="1F275033" w14:textId="77777777" w:rsidR="00053BC2" w:rsidRPr="00053BC2" w:rsidRDefault="00053BC2" w:rsidP="00053BC2">
            <w:pPr>
              <w:widowControl/>
              <w:autoSpaceDE/>
              <w:autoSpaceDN/>
              <w:rPr>
                <w:rFonts w:eastAsia="Times New Roman" w:cs="Times New Roman"/>
                <w:color w:val="000000"/>
                <w:sz w:val="16"/>
                <w:szCs w:val="16"/>
              </w:rPr>
            </w:pPr>
            <w:r w:rsidRPr="00053BC2">
              <w:rPr>
                <w:rFonts w:eastAsia="Times New Roman" w:cs="Times New Roman"/>
                <w:color w:val="000000"/>
                <w:sz w:val="16"/>
                <w:szCs w:val="16"/>
              </w:rPr>
              <w:t>—</w:t>
            </w:r>
          </w:p>
        </w:tc>
        <w:tc>
          <w:tcPr>
            <w:tcW w:w="3271" w:type="dxa"/>
            <w:tcBorders>
              <w:top w:val="nil"/>
              <w:left w:val="nil"/>
              <w:bottom w:val="nil"/>
              <w:right w:val="nil"/>
            </w:tcBorders>
            <w:shd w:val="clear" w:color="000000" w:fill="FFFF00"/>
            <w:vAlign w:val="center"/>
            <w:hideMark/>
          </w:tcPr>
          <w:p w14:paraId="423C6BF9" w14:textId="77777777" w:rsidR="00053BC2" w:rsidRPr="00053BC2" w:rsidRDefault="00053BC2" w:rsidP="00053BC2">
            <w:pPr>
              <w:widowControl/>
              <w:autoSpaceDE/>
              <w:autoSpaceDN/>
              <w:rPr>
                <w:rFonts w:eastAsia="Times New Roman" w:cs="Times New Roman"/>
                <w:color w:val="000000"/>
                <w:sz w:val="16"/>
                <w:szCs w:val="16"/>
              </w:rPr>
            </w:pPr>
            <w:r w:rsidRPr="00053BC2">
              <w:rPr>
                <w:rFonts w:eastAsia="Times New Roman" w:cs="Times New Roman"/>
                <w:color w:val="000000"/>
                <w:sz w:val="16"/>
                <w:szCs w:val="16"/>
              </w:rPr>
              <w:t>No New Module</w:t>
            </w:r>
          </w:p>
        </w:tc>
        <w:tc>
          <w:tcPr>
            <w:tcW w:w="1392" w:type="dxa"/>
            <w:tcBorders>
              <w:top w:val="nil"/>
              <w:left w:val="nil"/>
              <w:bottom w:val="nil"/>
              <w:right w:val="nil"/>
            </w:tcBorders>
            <w:shd w:val="clear" w:color="000000" w:fill="FFFF00"/>
            <w:vAlign w:val="center"/>
            <w:hideMark/>
          </w:tcPr>
          <w:p w14:paraId="2307192F" w14:textId="77777777" w:rsidR="00053BC2" w:rsidRPr="00053BC2" w:rsidRDefault="00053BC2" w:rsidP="00053BC2">
            <w:pPr>
              <w:widowControl/>
              <w:autoSpaceDE/>
              <w:autoSpaceDN/>
              <w:jc w:val="right"/>
              <w:rPr>
                <w:rFonts w:eastAsia="Times New Roman" w:cs="Times New Roman"/>
                <w:color w:val="000000"/>
                <w:sz w:val="16"/>
                <w:szCs w:val="16"/>
              </w:rPr>
            </w:pPr>
            <w:r w:rsidRPr="00053BC2">
              <w:rPr>
                <w:rFonts w:eastAsia="Times New Roman" w:cs="Times New Roman"/>
                <w:color w:val="000000"/>
                <w:sz w:val="16"/>
                <w:szCs w:val="16"/>
              </w:rPr>
              <w:t>0%</w:t>
            </w:r>
          </w:p>
        </w:tc>
      </w:tr>
      <w:tr w:rsidR="00053BC2" w:rsidRPr="00053BC2" w14:paraId="733CC474" w14:textId="77777777" w:rsidTr="001538D0">
        <w:trPr>
          <w:trHeight w:val="258"/>
          <w:jc w:val="center"/>
        </w:trPr>
        <w:tc>
          <w:tcPr>
            <w:tcW w:w="787" w:type="dxa"/>
            <w:tcBorders>
              <w:top w:val="nil"/>
              <w:left w:val="nil"/>
              <w:bottom w:val="nil"/>
              <w:right w:val="nil"/>
            </w:tcBorders>
            <w:vAlign w:val="center"/>
            <w:hideMark/>
          </w:tcPr>
          <w:p w14:paraId="463BA65E" w14:textId="77777777" w:rsidR="00053BC2" w:rsidRPr="00053BC2" w:rsidRDefault="00053BC2" w:rsidP="00053BC2">
            <w:pPr>
              <w:widowControl/>
              <w:autoSpaceDE/>
              <w:autoSpaceDN/>
              <w:rPr>
                <w:rFonts w:eastAsia="Times New Roman" w:cs="Times New Roman"/>
                <w:b/>
                <w:bCs/>
                <w:color w:val="000000"/>
                <w:sz w:val="16"/>
                <w:szCs w:val="16"/>
              </w:rPr>
            </w:pPr>
            <w:r w:rsidRPr="00053BC2">
              <w:rPr>
                <w:rFonts w:eastAsia="Times New Roman" w:cs="Times New Roman"/>
                <w:b/>
                <w:bCs/>
                <w:color w:val="000000"/>
                <w:sz w:val="16"/>
                <w:szCs w:val="16"/>
              </w:rPr>
              <w:t>Week 16</w:t>
            </w:r>
          </w:p>
        </w:tc>
        <w:tc>
          <w:tcPr>
            <w:tcW w:w="1377" w:type="dxa"/>
            <w:tcBorders>
              <w:top w:val="nil"/>
              <w:left w:val="nil"/>
              <w:bottom w:val="nil"/>
              <w:right w:val="nil"/>
            </w:tcBorders>
            <w:shd w:val="clear" w:color="000000" w:fill="00B0F0"/>
            <w:vAlign w:val="center"/>
            <w:hideMark/>
          </w:tcPr>
          <w:p w14:paraId="796A3511" w14:textId="77777777" w:rsidR="00053BC2" w:rsidRPr="00053BC2" w:rsidRDefault="00053BC2" w:rsidP="00053BC2">
            <w:pPr>
              <w:widowControl/>
              <w:autoSpaceDE/>
              <w:autoSpaceDN/>
              <w:rPr>
                <w:rFonts w:eastAsia="Times New Roman" w:cs="Times New Roman"/>
                <w:color w:val="000000"/>
                <w:sz w:val="16"/>
                <w:szCs w:val="16"/>
              </w:rPr>
            </w:pPr>
            <w:r w:rsidRPr="00053BC2">
              <w:rPr>
                <w:rFonts w:eastAsia="Times New Roman" w:cs="Times New Roman"/>
                <w:color w:val="000000"/>
                <w:sz w:val="16"/>
                <w:szCs w:val="16"/>
              </w:rPr>
              <w:t>Nov. 30–Dec. 3</w:t>
            </w:r>
          </w:p>
        </w:tc>
        <w:tc>
          <w:tcPr>
            <w:tcW w:w="2943" w:type="dxa"/>
            <w:tcBorders>
              <w:top w:val="nil"/>
              <w:left w:val="nil"/>
              <w:bottom w:val="nil"/>
              <w:right w:val="nil"/>
            </w:tcBorders>
            <w:vAlign w:val="center"/>
            <w:hideMark/>
          </w:tcPr>
          <w:p w14:paraId="7A82D3F8" w14:textId="77777777" w:rsidR="00053BC2" w:rsidRPr="00053BC2" w:rsidRDefault="00053BC2" w:rsidP="00053BC2">
            <w:pPr>
              <w:widowControl/>
              <w:autoSpaceDE/>
              <w:autoSpaceDN/>
              <w:rPr>
                <w:rFonts w:eastAsia="Times New Roman" w:cs="Times New Roman"/>
                <w:color w:val="000000"/>
                <w:sz w:val="16"/>
                <w:szCs w:val="16"/>
              </w:rPr>
            </w:pPr>
            <w:r w:rsidRPr="00053BC2">
              <w:rPr>
                <w:rFonts w:eastAsia="Times New Roman" w:cs="Times New Roman"/>
                <w:color w:val="000000"/>
                <w:sz w:val="16"/>
                <w:szCs w:val="16"/>
              </w:rPr>
              <w:t>Group Project Presentation</w:t>
            </w:r>
          </w:p>
        </w:tc>
        <w:tc>
          <w:tcPr>
            <w:tcW w:w="1424" w:type="dxa"/>
            <w:tcBorders>
              <w:top w:val="nil"/>
              <w:left w:val="nil"/>
              <w:bottom w:val="nil"/>
              <w:right w:val="nil"/>
            </w:tcBorders>
            <w:vAlign w:val="center"/>
            <w:hideMark/>
          </w:tcPr>
          <w:p w14:paraId="080AC89C" w14:textId="77777777" w:rsidR="00053BC2" w:rsidRPr="00053BC2" w:rsidRDefault="00053BC2" w:rsidP="00053BC2">
            <w:pPr>
              <w:widowControl/>
              <w:autoSpaceDE/>
              <w:autoSpaceDN/>
              <w:rPr>
                <w:rFonts w:eastAsia="Times New Roman" w:cs="Times New Roman"/>
                <w:color w:val="000000"/>
                <w:sz w:val="16"/>
                <w:szCs w:val="16"/>
              </w:rPr>
            </w:pPr>
            <w:r w:rsidRPr="00053BC2">
              <w:rPr>
                <w:rFonts w:eastAsia="Times New Roman" w:cs="Times New Roman"/>
                <w:color w:val="000000"/>
                <w:sz w:val="16"/>
                <w:szCs w:val="16"/>
              </w:rPr>
              <w:t>—</w:t>
            </w:r>
          </w:p>
        </w:tc>
        <w:tc>
          <w:tcPr>
            <w:tcW w:w="3271" w:type="dxa"/>
            <w:tcBorders>
              <w:top w:val="nil"/>
              <w:left w:val="nil"/>
              <w:bottom w:val="nil"/>
              <w:right w:val="nil"/>
            </w:tcBorders>
            <w:shd w:val="clear" w:color="000000" w:fill="00B0F0"/>
            <w:vAlign w:val="center"/>
            <w:hideMark/>
          </w:tcPr>
          <w:p w14:paraId="20BEB15C" w14:textId="77777777" w:rsidR="00053BC2" w:rsidRPr="00053BC2" w:rsidRDefault="00053BC2" w:rsidP="00053BC2">
            <w:pPr>
              <w:widowControl/>
              <w:autoSpaceDE/>
              <w:autoSpaceDN/>
              <w:rPr>
                <w:rFonts w:eastAsia="Times New Roman" w:cs="Times New Roman"/>
                <w:color w:val="000000"/>
                <w:sz w:val="16"/>
                <w:szCs w:val="16"/>
              </w:rPr>
            </w:pPr>
            <w:r w:rsidRPr="00053BC2">
              <w:rPr>
                <w:rFonts w:eastAsia="Times New Roman" w:cs="Times New Roman"/>
                <w:color w:val="000000"/>
                <w:sz w:val="16"/>
                <w:szCs w:val="16"/>
              </w:rPr>
              <w:t>Final Submission: Recorded Presentation</w:t>
            </w:r>
          </w:p>
        </w:tc>
        <w:tc>
          <w:tcPr>
            <w:tcW w:w="1392" w:type="dxa"/>
            <w:tcBorders>
              <w:top w:val="nil"/>
              <w:left w:val="nil"/>
              <w:bottom w:val="nil"/>
              <w:right w:val="nil"/>
            </w:tcBorders>
            <w:vAlign w:val="center"/>
            <w:hideMark/>
          </w:tcPr>
          <w:p w14:paraId="4EA6E219" w14:textId="77777777" w:rsidR="00053BC2" w:rsidRPr="00053BC2" w:rsidRDefault="00053BC2" w:rsidP="00053BC2">
            <w:pPr>
              <w:widowControl/>
              <w:autoSpaceDE/>
              <w:autoSpaceDN/>
              <w:jc w:val="right"/>
              <w:rPr>
                <w:rFonts w:eastAsia="Times New Roman" w:cs="Times New Roman"/>
                <w:color w:val="000000"/>
                <w:sz w:val="16"/>
                <w:szCs w:val="16"/>
              </w:rPr>
            </w:pPr>
            <w:r w:rsidRPr="00053BC2">
              <w:rPr>
                <w:rFonts w:eastAsia="Times New Roman" w:cs="Times New Roman"/>
                <w:color w:val="000000"/>
                <w:sz w:val="16"/>
                <w:szCs w:val="16"/>
              </w:rPr>
              <w:t>8%</w:t>
            </w:r>
          </w:p>
        </w:tc>
      </w:tr>
      <w:tr w:rsidR="00053BC2" w:rsidRPr="00053BC2" w14:paraId="6E169623" w14:textId="77777777" w:rsidTr="001538D0">
        <w:trPr>
          <w:trHeight w:val="520"/>
          <w:jc w:val="center"/>
        </w:trPr>
        <w:tc>
          <w:tcPr>
            <w:tcW w:w="787" w:type="dxa"/>
            <w:tcBorders>
              <w:top w:val="nil"/>
              <w:left w:val="nil"/>
              <w:bottom w:val="single" w:sz="4" w:space="0" w:color="auto"/>
              <w:right w:val="nil"/>
            </w:tcBorders>
            <w:vAlign w:val="center"/>
            <w:hideMark/>
          </w:tcPr>
          <w:p w14:paraId="7D497B24" w14:textId="77777777" w:rsidR="00053BC2" w:rsidRPr="00053BC2" w:rsidRDefault="00053BC2" w:rsidP="00053BC2">
            <w:pPr>
              <w:widowControl/>
              <w:autoSpaceDE/>
              <w:autoSpaceDN/>
              <w:rPr>
                <w:rFonts w:eastAsia="Times New Roman" w:cs="Times New Roman"/>
                <w:b/>
                <w:bCs/>
                <w:color w:val="000000"/>
                <w:sz w:val="16"/>
                <w:szCs w:val="16"/>
              </w:rPr>
            </w:pPr>
            <w:r w:rsidRPr="00053BC2">
              <w:rPr>
                <w:rFonts w:eastAsia="Times New Roman" w:cs="Times New Roman"/>
                <w:b/>
                <w:bCs/>
                <w:color w:val="000000"/>
                <w:sz w:val="16"/>
                <w:szCs w:val="16"/>
              </w:rPr>
              <w:t>Final Exams</w:t>
            </w:r>
          </w:p>
        </w:tc>
        <w:tc>
          <w:tcPr>
            <w:tcW w:w="1377" w:type="dxa"/>
            <w:tcBorders>
              <w:top w:val="nil"/>
              <w:left w:val="nil"/>
              <w:bottom w:val="single" w:sz="4" w:space="0" w:color="auto"/>
              <w:right w:val="nil"/>
            </w:tcBorders>
            <w:shd w:val="clear" w:color="000000" w:fill="92D050"/>
            <w:vAlign w:val="center"/>
            <w:hideMark/>
          </w:tcPr>
          <w:p w14:paraId="07060E97" w14:textId="77777777" w:rsidR="00053BC2" w:rsidRPr="00053BC2" w:rsidRDefault="00053BC2" w:rsidP="00053BC2">
            <w:pPr>
              <w:widowControl/>
              <w:autoSpaceDE/>
              <w:autoSpaceDN/>
              <w:rPr>
                <w:rFonts w:eastAsia="Times New Roman" w:cs="Times New Roman"/>
                <w:color w:val="000000"/>
                <w:sz w:val="16"/>
                <w:szCs w:val="16"/>
              </w:rPr>
            </w:pPr>
            <w:r w:rsidRPr="00053BC2">
              <w:rPr>
                <w:rFonts w:eastAsia="Times New Roman" w:cs="Times New Roman"/>
                <w:color w:val="000000"/>
                <w:sz w:val="16"/>
                <w:szCs w:val="16"/>
              </w:rPr>
              <w:t>Dec. 7–11</w:t>
            </w:r>
          </w:p>
        </w:tc>
        <w:tc>
          <w:tcPr>
            <w:tcW w:w="2943" w:type="dxa"/>
            <w:tcBorders>
              <w:top w:val="nil"/>
              <w:left w:val="nil"/>
              <w:bottom w:val="single" w:sz="4" w:space="0" w:color="auto"/>
              <w:right w:val="nil"/>
            </w:tcBorders>
            <w:vAlign w:val="center"/>
            <w:hideMark/>
          </w:tcPr>
          <w:p w14:paraId="0E6A69BC" w14:textId="77777777" w:rsidR="00053BC2" w:rsidRPr="00053BC2" w:rsidRDefault="00053BC2" w:rsidP="00053BC2">
            <w:pPr>
              <w:widowControl/>
              <w:autoSpaceDE/>
              <w:autoSpaceDN/>
              <w:rPr>
                <w:rFonts w:eastAsia="Times New Roman" w:cs="Times New Roman"/>
                <w:color w:val="000000"/>
                <w:sz w:val="16"/>
                <w:szCs w:val="16"/>
              </w:rPr>
            </w:pPr>
            <w:r w:rsidRPr="00053BC2">
              <w:rPr>
                <w:rFonts w:eastAsia="Times New Roman" w:cs="Times New Roman"/>
                <w:color w:val="000000"/>
                <w:sz w:val="16"/>
                <w:szCs w:val="16"/>
              </w:rPr>
              <w:t>Exam 3: Chapters 15, 16, and 18</w:t>
            </w:r>
          </w:p>
        </w:tc>
        <w:tc>
          <w:tcPr>
            <w:tcW w:w="1424" w:type="dxa"/>
            <w:tcBorders>
              <w:top w:val="nil"/>
              <w:left w:val="nil"/>
              <w:bottom w:val="single" w:sz="4" w:space="0" w:color="auto"/>
              <w:right w:val="nil"/>
            </w:tcBorders>
            <w:vAlign w:val="center"/>
            <w:hideMark/>
          </w:tcPr>
          <w:p w14:paraId="23671196" w14:textId="77777777" w:rsidR="00053BC2" w:rsidRPr="00053BC2" w:rsidRDefault="00053BC2" w:rsidP="00053BC2">
            <w:pPr>
              <w:widowControl/>
              <w:autoSpaceDE/>
              <w:autoSpaceDN/>
              <w:rPr>
                <w:rFonts w:eastAsia="Times New Roman" w:cs="Times New Roman"/>
                <w:color w:val="000000"/>
                <w:sz w:val="16"/>
                <w:szCs w:val="16"/>
              </w:rPr>
            </w:pPr>
            <w:r w:rsidRPr="00053BC2">
              <w:rPr>
                <w:rFonts w:eastAsia="Times New Roman" w:cs="Times New Roman"/>
                <w:color w:val="000000"/>
                <w:sz w:val="16"/>
                <w:szCs w:val="16"/>
              </w:rPr>
              <w:t>Chapters 15, 16, 18</w:t>
            </w:r>
          </w:p>
        </w:tc>
        <w:tc>
          <w:tcPr>
            <w:tcW w:w="3271" w:type="dxa"/>
            <w:tcBorders>
              <w:top w:val="nil"/>
              <w:left w:val="nil"/>
              <w:bottom w:val="single" w:sz="4" w:space="0" w:color="auto"/>
              <w:right w:val="nil"/>
            </w:tcBorders>
            <w:shd w:val="clear" w:color="000000" w:fill="92D050"/>
            <w:vAlign w:val="center"/>
            <w:hideMark/>
          </w:tcPr>
          <w:p w14:paraId="441A7B7D" w14:textId="77777777" w:rsidR="00053BC2" w:rsidRPr="00053BC2" w:rsidRDefault="00053BC2" w:rsidP="00053BC2">
            <w:pPr>
              <w:widowControl/>
              <w:autoSpaceDE/>
              <w:autoSpaceDN/>
              <w:rPr>
                <w:rFonts w:eastAsia="Times New Roman" w:cs="Times New Roman"/>
                <w:color w:val="000000"/>
                <w:sz w:val="16"/>
                <w:szCs w:val="16"/>
              </w:rPr>
            </w:pPr>
            <w:r w:rsidRPr="00053BC2">
              <w:rPr>
                <w:rFonts w:eastAsia="Times New Roman" w:cs="Times New Roman"/>
                <w:color w:val="000000"/>
                <w:sz w:val="16"/>
                <w:szCs w:val="16"/>
              </w:rPr>
              <w:t>Exam 3</w:t>
            </w:r>
          </w:p>
        </w:tc>
        <w:tc>
          <w:tcPr>
            <w:tcW w:w="1392" w:type="dxa"/>
            <w:tcBorders>
              <w:top w:val="nil"/>
              <w:left w:val="nil"/>
              <w:bottom w:val="single" w:sz="4" w:space="0" w:color="auto"/>
              <w:right w:val="nil"/>
            </w:tcBorders>
            <w:vAlign w:val="center"/>
            <w:hideMark/>
          </w:tcPr>
          <w:p w14:paraId="470035A3" w14:textId="77777777" w:rsidR="00053BC2" w:rsidRPr="00053BC2" w:rsidRDefault="00053BC2" w:rsidP="00053BC2">
            <w:pPr>
              <w:widowControl/>
              <w:autoSpaceDE/>
              <w:autoSpaceDN/>
              <w:jc w:val="right"/>
              <w:rPr>
                <w:rFonts w:eastAsia="Times New Roman" w:cs="Times New Roman"/>
                <w:color w:val="000000"/>
                <w:sz w:val="16"/>
                <w:szCs w:val="16"/>
              </w:rPr>
            </w:pPr>
            <w:r w:rsidRPr="00053BC2">
              <w:rPr>
                <w:rFonts w:eastAsia="Times New Roman" w:cs="Times New Roman"/>
                <w:color w:val="000000"/>
                <w:sz w:val="16"/>
                <w:szCs w:val="16"/>
              </w:rPr>
              <w:t>15%</w:t>
            </w:r>
          </w:p>
        </w:tc>
      </w:tr>
    </w:tbl>
    <w:p w14:paraId="3B4D6C12" w14:textId="77777777" w:rsidR="00DC5AEB" w:rsidRDefault="00DC5AEB">
      <w:pPr>
        <w:pStyle w:val="BodyText"/>
        <w:spacing w:before="8"/>
        <w:ind w:left="0"/>
        <w:rPr>
          <w:sz w:val="15"/>
        </w:rPr>
      </w:pPr>
    </w:p>
    <w:p w14:paraId="3B4D6C3B" w14:textId="77777777" w:rsidR="00DC5AEB" w:rsidRDefault="00DC5AEB">
      <w:pPr>
        <w:pStyle w:val="TableParagraph"/>
        <w:jc w:val="right"/>
        <w:rPr>
          <w:sz w:val="16"/>
        </w:rPr>
        <w:sectPr w:rsidR="00DC5AEB">
          <w:pgSz w:w="12240" w:h="15840"/>
          <w:pgMar w:top="1000" w:right="720" w:bottom="1200" w:left="720" w:header="0" w:footer="996" w:gutter="0"/>
          <w:cols w:space="720"/>
        </w:sectPr>
      </w:pPr>
    </w:p>
    <w:p w14:paraId="3B4D6C8A" w14:textId="3E12B1ED" w:rsidR="00DC5AEB" w:rsidRPr="00DB323A" w:rsidRDefault="006F41A9" w:rsidP="00DB323A">
      <w:pPr>
        <w:pStyle w:val="ListParagraph"/>
        <w:numPr>
          <w:ilvl w:val="0"/>
          <w:numId w:val="2"/>
        </w:numPr>
        <w:tabs>
          <w:tab w:val="left" w:pos="1079"/>
        </w:tabs>
        <w:spacing w:before="26" w:line="254" w:lineRule="exact"/>
        <w:ind w:left="1079" w:hanging="359"/>
        <w:rPr>
          <w:rFonts w:ascii="Symbol" w:hAnsi="Symbol"/>
          <w:sz w:val="20"/>
        </w:rPr>
      </w:pPr>
      <w:r w:rsidRPr="00DB323A">
        <w:rPr>
          <w:sz w:val="20"/>
        </w:rPr>
        <w:t>Grading</w:t>
      </w:r>
      <w:r w:rsidRPr="00DB323A">
        <w:rPr>
          <w:spacing w:val="-5"/>
          <w:sz w:val="20"/>
        </w:rPr>
        <w:t xml:space="preserve"> </w:t>
      </w:r>
      <w:r w:rsidRPr="00DB323A">
        <w:rPr>
          <w:sz w:val="20"/>
        </w:rPr>
        <w:t>Notes:</w:t>
      </w:r>
      <w:r w:rsidRPr="00DB323A">
        <w:rPr>
          <w:spacing w:val="-4"/>
          <w:sz w:val="20"/>
        </w:rPr>
        <w:t xml:space="preserve"> </w:t>
      </w:r>
      <w:r w:rsidRPr="00DB323A">
        <w:rPr>
          <w:sz w:val="20"/>
        </w:rPr>
        <w:t>There</w:t>
      </w:r>
      <w:r w:rsidRPr="00DB323A">
        <w:rPr>
          <w:spacing w:val="-3"/>
          <w:sz w:val="20"/>
        </w:rPr>
        <w:t xml:space="preserve"> </w:t>
      </w:r>
      <w:r w:rsidRPr="00DB323A">
        <w:rPr>
          <w:sz w:val="20"/>
        </w:rPr>
        <w:t>are</w:t>
      </w:r>
      <w:r w:rsidRPr="00DB323A">
        <w:rPr>
          <w:spacing w:val="-3"/>
          <w:sz w:val="20"/>
        </w:rPr>
        <w:t xml:space="preserve"> </w:t>
      </w:r>
      <w:r w:rsidRPr="00DB323A">
        <w:rPr>
          <w:sz w:val="20"/>
        </w:rPr>
        <w:t>9</w:t>
      </w:r>
      <w:r w:rsidRPr="00DB323A">
        <w:rPr>
          <w:spacing w:val="-5"/>
          <w:sz w:val="20"/>
        </w:rPr>
        <w:t xml:space="preserve"> </w:t>
      </w:r>
      <w:r w:rsidRPr="00DB323A">
        <w:rPr>
          <w:sz w:val="20"/>
        </w:rPr>
        <w:t>quizzes,</w:t>
      </w:r>
      <w:r w:rsidRPr="00DB323A">
        <w:rPr>
          <w:spacing w:val="-4"/>
          <w:sz w:val="20"/>
        </w:rPr>
        <w:t xml:space="preserve"> </w:t>
      </w:r>
      <w:r w:rsidRPr="00DB323A">
        <w:rPr>
          <w:sz w:val="20"/>
        </w:rPr>
        <w:t>each</w:t>
      </w:r>
      <w:r w:rsidRPr="00DB323A">
        <w:rPr>
          <w:spacing w:val="-5"/>
          <w:sz w:val="20"/>
        </w:rPr>
        <w:t xml:space="preserve"> </w:t>
      </w:r>
      <w:r w:rsidRPr="00DB323A">
        <w:rPr>
          <w:sz w:val="20"/>
        </w:rPr>
        <w:t>worth</w:t>
      </w:r>
      <w:r w:rsidRPr="00DB323A">
        <w:rPr>
          <w:spacing w:val="-5"/>
          <w:sz w:val="20"/>
        </w:rPr>
        <w:t xml:space="preserve"> </w:t>
      </w:r>
      <w:r w:rsidRPr="00DB323A">
        <w:rPr>
          <w:sz w:val="20"/>
        </w:rPr>
        <w:t>3%</w:t>
      </w:r>
      <w:r w:rsidRPr="00DB323A">
        <w:rPr>
          <w:spacing w:val="-2"/>
          <w:sz w:val="20"/>
        </w:rPr>
        <w:t xml:space="preserve"> </w:t>
      </w:r>
      <w:r w:rsidRPr="00DB323A">
        <w:rPr>
          <w:sz w:val="20"/>
        </w:rPr>
        <w:t>of</w:t>
      </w:r>
      <w:r w:rsidRPr="00DB323A">
        <w:rPr>
          <w:spacing w:val="-5"/>
          <w:sz w:val="20"/>
        </w:rPr>
        <w:t xml:space="preserve"> </w:t>
      </w:r>
      <w:r w:rsidRPr="00DB323A">
        <w:rPr>
          <w:sz w:val="20"/>
        </w:rPr>
        <w:t>the</w:t>
      </w:r>
      <w:r w:rsidRPr="00DB323A">
        <w:rPr>
          <w:spacing w:val="-3"/>
          <w:sz w:val="20"/>
        </w:rPr>
        <w:t xml:space="preserve"> </w:t>
      </w:r>
      <w:r w:rsidRPr="00DB323A">
        <w:rPr>
          <w:sz w:val="20"/>
        </w:rPr>
        <w:t>final</w:t>
      </w:r>
      <w:r w:rsidRPr="00DB323A">
        <w:rPr>
          <w:spacing w:val="-4"/>
          <w:sz w:val="20"/>
        </w:rPr>
        <w:t xml:space="preserve"> </w:t>
      </w:r>
      <w:r w:rsidRPr="00DB323A">
        <w:rPr>
          <w:sz w:val="20"/>
        </w:rPr>
        <w:t>grade</w:t>
      </w:r>
      <w:r w:rsidRPr="00DB323A">
        <w:rPr>
          <w:spacing w:val="-3"/>
          <w:sz w:val="20"/>
        </w:rPr>
        <w:t xml:space="preserve"> </w:t>
      </w:r>
      <w:r w:rsidRPr="00DB323A">
        <w:rPr>
          <w:sz w:val="20"/>
        </w:rPr>
        <w:t>(27%</w:t>
      </w:r>
      <w:r w:rsidRPr="00DB323A">
        <w:rPr>
          <w:spacing w:val="-6"/>
          <w:sz w:val="20"/>
        </w:rPr>
        <w:t xml:space="preserve"> </w:t>
      </w:r>
      <w:r w:rsidRPr="00DB323A">
        <w:rPr>
          <w:spacing w:val="-2"/>
          <w:sz w:val="20"/>
        </w:rPr>
        <w:t>total).</w:t>
      </w:r>
    </w:p>
    <w:p w14:paraId="3B4D6C8B" w14:textId="77777777" w:rsidR="00DC5AEB" w:rsidRDefault="006F41A9">
      <w:pPr>
        <w:pStyle w:val="ListParagraph"/>
        <w:numPr>
          <w:ilvl w:val="0"/>
          <w:numId w:val="2"/>
        </w:numPr>
        <w:tabs>
          <w:tab w:val="left" w:pos="1080"/>
        </w:tabs>
        <w:spacing w:before="0"/>
        <w:ind w:left="1080" w:right="446" w:hanging="360"/>
        <w:rPr>
          <w:rFonts w:ascii="Symbol" w:hAnsi="Symbol"/>
        </w:rPr>
      </w:pPr>
      <w:r>
        <w:rPr>
          <w:sz w:val="20"/>
        </w:rPr>
        <w:t>The</w:t>
      </w:r>
      <w:r>
        <w:rPr>
          <w:spacing w:val="-2"/>
          <w:sz w:val="20"/>
        </w:rPr>
        <w:t xml:space="preserve"> </w:t>
      </w:r>
      <w:r>
        <w:rPr>
          <w:sz w:val="20"/>
        </w:rPr>
        <w:t>group</w:t>
      </w:r>
      <w:r>
        <w:rPr>
          <w:spacing w:val="-2"/>
          <w:sz w:val="20"/>
        </w:rPr>
        <w:t xml:space="preserve"> </w:t>
      </w:r>
      <w:r>
        <w:rPr>
          <w:sz w:val="20"/>
        </w:rPr>
        <w:t>project</w:t>
      </w:r>
      <w:r>
        <w:rPr>
          <w:spacing w:val="-4"/>
          <w:sz w:val="20"/>
        </w:rPr>
        <w:t xml:space="preserve"> </w:t>
      </w:r>
      <w:r>
        <w:rPr>
          <w:sz w:val="20"/>
        </w:rPr>
        <w:t>has</w:t>
      </w:r>
      <w:r>
        <w:rPr>
          <w:spacing w:val="-4"/>
          <w:sz w:val="20"/>
        </w:rPr>
        <w:t xml:space="preserve"> </w:t>
      </w:r>
      <w:r>
        <w:rPr>
          <w:sz w:val="20"/>
        </w:rPr>
        <w:t>three</w:t>
      </w:r>
      <w:r>
        <w:rPr>
          <w:spacing w:val="-2"/>
          <w:sz w:val="20"/>
        </w:rPr>
        <w:t xml:space="preserve"> </w:t>
      </w:r>
      <w:r>
        <w:rPr>
          <w:sz w:val="20"/>
        </w:rPr>
        <w:t>graded</w:t>
      </w:r>
      <w:r>
        <w:rPr>
          <w:spacing w:val="-2"/>
          <w:sz w:val="20"/>
        </w:rPr>
        <w:t xml:space="preserve"> </w:t>
      </w:r>
      <w:r>
        <w:rPr>
          <w:sz w:val="20"/>
        </w:rPr>
        <w:t>submissions:</w:t>
      </w:r>
      <w:r>
        <w:rPr>
          <w:spacing w:val="-3"/>
          <w:sz w:val="20"/>
        </w:rPr>
        <w:t xml:space="preserve"> </w:t>
      </w:r>
      <w:r>
        <w:rPr>
          <w:sz w:val="20"/>
        </w:rPr>
        <w:t>Submission</w:t>
      </w:r>
      <w:r>
        <w:rPr>
          <w:spacing w:val="-4"/>
          <w:sz w:val="20"/>
        </w:rPr>
        <w:t xml:space="preserve"> </w:t>
      </w:r>
      <w:r>
        <w:rPr>
          <w:sz w:val="20"/>
        </w:rPr>
        <w:t>1 (10%),</w:t>
      </w:r>
      <w:r>
        <w:rPr>
          <w:spacing w:val="-3"/>
          <w:sz w:val="20"/>
        </w:rPr>
        <w:t xml:space="preserve"> </w:t>
      </w:r>
      <w:r>
        <w:rPr>
          <w:sz w:val="20"/>
        </w:rPr>
        <w:t>Submission</w:t>
      </w:r>
      <w:r>
        <w:rPr>
          <w:spacing w:val="-4"/>
          <w:sz w:val="20"/>
        </w:rPr>
        <w:t xml:space="preserve"> </w:t>
      </w:r>
      <w:r>
        <w:rPr>
          <w:sz w:val="20"/>
        </w:rPr>
        <w:t>2</w:t>
      </w:r>
      <w:r>
        <w:rPr>
          <w:spacing w:val="-3"/>
          <w:sz w:val="20"/>
        </w:rPr>
        <w:t xml:space="preserve"> </w:t>
      </w:r>
      <w:r>
        <w:rPr>
          <w:sz w:val="20"/>
        </w:rPr>
        <w:t>(10%),</w:t>
      </w:r>
      <w:r>
        <w:rPr>
          <w:spacing w:val="-3"/>
          <w:sz w:val="20"/>
        </w:rPr>
        <w:t xml:space="preserve"> </w:t>
      </w:r>
      <w:r>
        <w:rPr>
          <w:sz w:val="20"/>
        </w:rPr>
        <w:t>and</w:t>
      </w:r>
      <w:r>
        <w:rPr>
          <w:spacing w:val="-2"/>
          <w:sz w:val="20"/>
        </w:rPr>
        <w:t xml:space="preserve"> </w:t>
      </w:r>
      <w:r>
        <w:rPr>
          <w:sz w:val="20"/>
        </w:rPr>
        <w:t>Final</w:t>
      </w:r>
      <w:r>
        <w:rPr>
          <w:spacing w:val="-3"/>
          <w:sz w:val="20"/>
        </w:rPr>
        <w:t xml:space="preserve"> </w:t>
      </w:r>
      <w:r>
        <w:rPr>
          <w:sz w:val="20"/>
        </w:rPr>
        <w:t>Presentation</w:t>
      </w:r>
      <w:r>
        <w:rPr>
          <w:spacing w:val="-4"/>
          <w:sz w:val="20"/>
        </w:rPr>
        <w:t xml:space="preserve"> </w:t>
      </w:r>
      <w:r>
        <w:rPr>
          <w:sz w:val="20"/>
        </w:rPr>
        <w:t>(8%) for a total of 28%.</w:t>
      </w:r>
    </w:p>
    <w:p w14:paraId="074453C3" w14:textId="77777777" w:rsidR="00DF783E" w:rsidRDefault="00DF783E">
      <w:pPr>
        <w:ind w:left="360" w:right="191"/>
      </w:pPr>
    </w:p>
    <w:p w14:paraId="3B4D6C8D" w14:textId="70C66CAE" w:rsidR="00DC5AEB" w:rsidRDefault="006F41A9">
      <w:pPr>
        <w:ind w:left="360" w:right="191"/>
      </w:pPr>
      <w:r>
        <w:t>Explore</w:t>
      </w:r>
      <w:r>
        <w:rPr>
          <w:spacing w:val="-3"/>
        </w:rPr>
        <w:t xml:space="preserve"> </w:t>
      </w:r>
      <w:hyperlink r:id="rId20">
        <w:r w:rsidR="00DC5AEB">
          <w:rPr>
            <w:color w:val="006FC0"/>
            <w:u w:val="single" w:color="006FC0"/>
          </w:rPr>
          <w:t>Navigate’s</w:t>
        </w:r>
        <w:r w:rsidR="00DC5AEB">
          <w:rPr>
            <w:color w:val="006FC0"/>
            <w:spacing w:val="-1"/>
            <w:u w:val="single" w:color="006FC0"/>
          </w:rPr>
          <w:t xml:space="preserve"> </w:t>
        </w:r>
        <w:r w:rsidR="00DC5AEB">
          <w:rPr>
            <w:color w:val="006FC0"/>
            <w:u w:val="single" w:color="006FC0"/>
          </w:rPr>
          <w:t>Study</w:t>
        </w:r>
        <w:r w:rsidR="00DC5AEB">
          <w:rPr>
            <w:color w:val="006FC0"/>
            <w:spacing w:val="-3"/>
            <w:u w:val="single" w:color="006FC0"/>
          </w:rPr>
          <w:t xml:space="preserve"> </w:t>
        </w:r>
        <w:r w:rsidR="00DC5AEB">
          <w:rPr>
            <w:color w:val="006FC0"/>
            <w:u w:val="single" w:color="006FC0"/>
          </w:rPr>
          <w:t>Buddy</w:t>
        </w:r>
      </w:hyperlink>
      <w:r>
        <w:rPr>
          <w:color w:val="006FC0"/>
          <w:spacing w:val="-3"/>
        </w:rPr>
        <w:t xml:space="preserve"> </w:t>
      </w:r>
      <w:r>
        <w:t>(</w:t>
      </w:r>
      <w:hyperlink r:id="rId21">
        <w:r w:rsidR="00DC5AEB">
          <w:t>https://navigate.unt.edu)</w:t>
        </w:r>
      </w:hyperlink>
      <w:r>
        <w:rPr>
          <w:spacing w:val="-2"/>
        </w:rPr>
        <w:t xml:space="preserve"> </w:t>
      </w:r>
      <w:r>
        <w:t>tool</w:t>
      </w:r>
      <w:r>
        <w:rPr>
          <w:spacing w:val="-5"/>
        </w:rPr>
        <w:t xml:space="preserve"> </w:t>
      </w:r>
      <w:r>
        <w:t>to</w:t>
      </w:r>
      <w:r>
        <w:rPr>
          <w:spacing w:val="-2"/>
        </w:rPr>
        <w:t xml:space="preserve"> </w:t>
      </w:r>
      <w:r>
        <w:t>join</w:t>
      </w:r>
      <w:r>
        <w:rPr>
          <w:spacing w:val="-5"/>
        </w:rPr>
        <w:t xml:space="preserve"> </w:t>
      </w:r>
      <w:r>
        <w:t>study</w:t>
      </w:r>
      <w:r>
        <w:rPr>
          <w:spacing w:val="-3"/>
        </w:rPr>
        <w:t xml:space="preserve"> </w:t>
      </w:r>
      <w:r>
        <w:t>groups.</w:t>
      </w:r>
      <w:r>
        <w:rPr>
          <w:spacing w:val="-3"/>
        </w:rPr>
        <w:t xml:space="preserve"> </w:t>
      </w:r>
      <w:r>
        <w:t>Maximize</w:t>
      </w:r>
      <w:r>
        <w:rPr>
          <w:spacing w:val="-3"/>
        </w:rPr>
        <w:t xml:space="preserve"> </w:t>
      </w:r>
      <w:r>
        <w:t>your</w:t>
      </w:r>
      <w:r>
        <w:rPr>
          <w:spacing w:val="-2"/>
        </w:rPr>
        <w:t xml:space="preserve"> </w:t>
      </w:r>
      <w:r>
        <w:t>learning</w:t>
      </w:r>
      <w:r>
        <w:rPr>
          <w:spacing w:val="-3"/>
        </w:rPr>
        <w:t xml:space="preserve"> </w:t>
      </w:r>
      <w:r>
        <w:t>with</w:t>
      </w:r>
      <w:r>
        <w:rPr>
          <w:spacing w:val="-2"/>
        </w:rPr>
        <w:t xml:space="preserve"> </w:t>
      </w:r>
      <w:r>
        <w:t>our coaching staff at the Learning Center. Focus on areas where you are struggling in this course by attending scheduled study group sessions with me the week before each exam. Forward together!</w:t>
      </w:r>
    </w:p>
    <w:p w14:paraId="3B4D6C8E" w14:textId="77777777" w:rsidR="00DC5AEB" w:rsidRDefault="00DC5AEB">
      <w:pPr>
        <w:pStyle w:val="BodyText"/>
        <w:spacing w:before="21"/>
        <w:ind w:left="0"/>
        <w:rPr>
          <w:sz w:val="22"/>
        </w:rPr>
      </w:pPr>
    </w:p>
    <w:p w14:paraId="3B4D6C8F" w14:textId="77777777" w:rsidR="00DC5AEB" w:rsidRDefault="006F41A9">
      <w:pPr>
        <w:pStyle w:val="Heading4"/>
      </w:pPr>
      <w:r>
        <w:rPr>
          <w:color w:val="297B52"/>
        </w:rPr>
        <w:t>Course</w:t>
      </w:r>
      <w:r>
        <w:rPr>
          <w:color w:val="297B52"/>
          <w:spacing w:val="-3"/>
        </w:rPr>
        <w:t xml:space="preserve"> </w:t>
      </w:r>
      <w:r>
        <w:rPr>
          <w:color w:val="297B52"/>
          <w:spacing w:val="-2"/>
        </w:rPr>
        <w:t>Evaluation:</w:t>
      </w:r>
    </w:p>
    <w:p w14:paraId="3B4D6C90" w14:textId="77777777" w:rsidR="00DC5AEB" w:rsidRDefault="006F41A9">
      <w:pPr>
        <w:pStyle w:val="BodyText"/>
        <w:spacing w:before="2"/>
        <w:ind w:right="457"/>
      </w:pPr>
      <w:r>
        <w:t>Student</w:t>
      </w:r>
      <w:r>
        <w:rPr>
          <w:spacing w:val="-3"/>
        </w:rPr>
        <w:t xml:space="preserve"> </w:t>
      </w:r>
      <w:r>
        <w:t>Perceptions</w:t>
      </w:r>
      <w:r>
        <w:rPr>
          <w:spacing w:val="-1"/>
        </w:rPr>
        <w:t xml:space="preserve"> </w:t>
      </w:r>
      <w:r>
        <w:t>of</w:t>
      </w:r>
      <w:r>
        <w:rPr>
          <w:spacing w:val="-3"/>
        </w:rPr>
        <w:t xml:space="preserve"> </w:t>
      </w:r>
      <w:r>
        <w:t>Teaching</w:t>
      </w:r>
      <w:r>
        <w:rPr>
          <w:spacing w:val="-2"/>
        </w:rPr>
        <w:t xml:space="preserve"> </w:t>
      </w:r>
      <w:r>
        <w:t>(SPOT)</w:t>
      </w:r>
      <w:r>
        <w:rPr>
          <w:spacing w:val="-3"/>
        </w:rPr>
        <w:t xml:space="preserve"> </w:t>
      </w:r>
      <w:r>
        <w:t>is</w:t>
      </w:r>
      <w:r>
        <w:rPr>
          <w:spacing w:val="-1"/>
        </w:rPr>
        <w:t xml:space="preserve"> </w:t>
      </w:r>
      <w:r>
        <w:t>the</w:t>
      </w:r>
      <w:r>
        <w:rPr>
          <w:spacing w:val="-2"/>
        </w:rPr>
        <w:t xml:space="preserve"> </w:t>
      </w:r>
      <w:r>
        <w:t>student</w:t>
      </w:r>
      <w:r>
        <w:rPr>
          <w:spacing w:val="-3"/>
        </w:rPr>
        <w:t xml:space="preserve"> </w:t>
      </w:r>
      <w:r>
        <w:t>evaluation</w:t>
      </w:r>
      <w:r>
        <w:rPr>
          <w:spacing w:val="-5"/>
        </w:rPr>
        <w:t xml:space="preserve"> </w:t>
      </w:r>
      <w:r>
        <w:t>system</w:t>
      </w:r>
      <w:r>
        <w:rPr>
          <w:spacing w:val="-3"/>
        </w:rPr>
        <w:t xml:space="preserve"> </w:t>
      </w:r>
      <w:r>
        <w:t>for</w:t>
      </w:r>
      <w:r>
        <w:rPr>
          <w:spacing w:val="-3"/>
        </w:rPr>
        <w:t xml:space="preserve"> </w:t>
      </w:r>
      <w:r>
        <w:t>UNT</w:t>
      </w:r>
      <w:r>
        <w:rPr>
          <w:spacing w:val="-1"/>
        </w:rPr>
        <w:t xml:space="preserve"> </w:t>
      </w:r>
      <w:r>
        <w:t>and</w:t>
      </w:r>
      <w:r>
        <w:rPr>
          <w:spacing w:val="-2"/>
        </w:rPr>
        <w:t xml:space="preserve"> </w:t>
      </w:r>
      <w:r>
        <w:t>allows</w:t>
      </w:r>
      <w:r>
        <w:rPr>
          <w:spacing w:val="-4"/>
        </w:rPr>
        <w:t xml:space="preserve"> </w:t>
      </w:r>
      <w:r>
        <w:t>students</w:t>
      </w:r>
      <w:r>
        <w:rPr>
          <w:spacing w:val="-4"/>
        </w:rPr>
        <w:t xml:space="preserve"> </w:t>
      </w:r>
      <w:r>
        <w:t>the ability to confidentially provide constructive feedback to their instructor and department to improve the quality of student experiences in the course.</w:t>
      </w:r>
    </w:p>
    <w:sectPr w:rsidR="00DC5AEB">
      <w:type w:val="continuous"/>
      <w:pgSz w:w="12240" w:h="15840"/>
      <w:pgMar w:top="1060" w:right="720" w:bottom="1200" w:left="720" w:header="0" w:footer="99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6BF3BB" w14:textId="77777777" w:rsidR="006F41A9" w:rsidRDefault="006F41A9">
      <w:r>
        <w:separator/>
      </w:r>
    </w:p>
  </w:endnote>
  <w:endnote w:type="continuationSeparator" w:id="0">
    <w:p w14:paraId="2D9C30B4" w14:textId="77777777" w:rsidR="006F41A9" w:rsidRDefault="006F41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D6C91" w14:textId="77777777" w:rsidR="00DC5AEB" w:rsidRDefault="006F41A9">
    <w:pPr>
      <w:pStyle w:val="BodyText"/>
      <w:spacing w:line="14" w:lineRule="auto"/>
      <w:ind w:left="0"/>
      <w:rPr>
        <w:sz w:val="20"/>
      </w:rPr>
    </w:pPr>
    <w:r>
      <w:rPr>
        <w:noProof/>
        <w:sz w:val="20"/>
      </w:rPr>
      <mc:AlternateContent>
        <mc:Choice Requires="wps">
          <w:drawing>
            <wp:anchor distT="0" distB="0" distL="0" distR="0" simplePos="0" relativeHeight="251658240" behindDoc="1" locked="0" layoutInCell="1" allowOverlap="1" wp14:anchorId="3B4D6C92" wp14:editId="3B4D6C93">
              <wp:simplePos x="0" y="0"/>
              <wp:positionH relativeFrom="page">
                <wp:posOffset>4637023</wp:posOffset>
              </wp:positionH>
              <wp:positionV relativeFrom="page">
                <wp:posOffset>9274556</wp:posOffset>
              </wp:positionV>
              <wp:extent cx="250190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01900" cy="165735"/>
                      </a:xfrm>
                      <a:prstGeom prst="rect">
                        <a:avLst/>
                      </a:prstGeom>
                    </wps:spPr>
                    <wps:txbx>
                      <w:txbxContent>
                        <w:p w14:paraId="3B4D6C94" w14:textId="77777777" w:rsidR="00DC5AEB" w:rsidRDefault="006F41A9">
                          <w:pPr>
                            <w:spacing w:line="245" w:lineRule="exact"/>
                            <w:ind w:left="20"/>
                            <w:rPr>
                              <w:rFonts w:ascii="Calibri"/>
                            </w:rPr>
                          </w:pPr>
                          <w:r>
                            <w:rPr>
                              <w:rFonts w:ascii="Calibri"/>
                            </w:rPr>
                            <w:t>University</w:t>
                          </w:r>
                          <w:r>
                            <w:rPr>
                              <w:rFonts w:ascii="Calibri"/>
                              <w:spacing w:val="-4"/>
                            </w:rPr>
                            <w:t xml:space="preserve"> </w:t>
                          </w:r>
                          <w:r>
                            <w:rPr>
                              <w:rFonts w:ascii="Calibri"/>
                            </w:rPr>
                            <w:t>of</w:t>
                          </w:r>
                          <w:r>
                            <w:rPr>
                              <w:rFonts w:ascii="Calibri"/>
                              <w:spacing w:val="-4"/>
                            </w:rPr>
                            <w:t xml:space="preserve"> </w:t>
                          </w:r>
                          <w:r>
                            <w:rPr>
                              <w:rFonts w:ascii="Calibri"/>
                            </w:rPr>
                            <w:t>North</w:t>
                          </w:r>
                          <w:r>
                            <w:rPr>
                              <w:rFonts w:ascii="Calibri"/>
                              <w:spacing w:val="-4"/>
                            </w:rPr>
                            <w:t xml:space="preserve"> </w:t>
                          </w:r>
                          <w:r>
                            <w:rPr>
                              <w:rFonts w:ascii="Calibri"/>
                            </w:rPr>
                            <w:t>Texas</w:t>
                          </w:r>
                          <w:r>
                            <w:rPr>
                              <w:rFonts w:ascii="Calibri"/>
                              <w:spacing w:val="-4"/>
                            </w:rPr>
                            <w:t xml:space="preserve"> </w:t>
                          </w:r>
                          <w:r>
                            <w:rPr>
                              <w:rFonts w:ascii="Calibri"/>
                            </w:rPr>
                            <w:t>|</w:t>
                          </w:r>
                          <w:r>
                            <w:rPr>
                              <w:rFonts w:ascii="Calibri"/>
                              <w:spacing w:val="-4"/>
                            </w:rPr>
                            <w:t xml:space="preserve"> </w:t>
                          </w:r>
                          <w:r>
                            <w:rPr>
                              <w:rFonts w:ascii="Calibri"/>
                            </w:rPr>
                            <w:t>01/06/2022</w:t>
                          </w:r>
                          <w:r>
                            <w:rPr>
                              <w:rFonts w:ascii="Calibri"/>
                              <w:spacing w:val="-3"/>
                            </w:rPr>
                            <w:t xml:space="preserve"> </w:t>
                          </w:r>
                          <w:r>
                            <w:rPr>
                              <w:rFonts w:ascii="Calibri"/>
                            </w:rPr>
                            <w:t>|</w:t>
                          </w:r>
                          <w:r>
                            <w:rPr>
                              <w:rFonts w:ascii="Calibri"/>
                              <w:spacing w:val="-5"/>
                            </w:rPr>
                            <w:t xml:space="preserve"> </w:t>
                          </w: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5</w:t>
                          </w:r>
                          <w:r>
                            <w:rPr>
                              <w:rFonts w:ascii="Calibri"/>
                              <w:spacing w:val="-10"/>
                            </w:rPr>
                            <w:fldChar w:fldCharType="end"/>
                          </w:r>
                        </w:p>
                      </w:txbxContent>
                    </wps:txbx>
                    <wps:bodyPr wrap="square" lIns="0" tIns="0" rIns="0" bIns="0" rtlCol="0">
                      <a:noAutofit/>
                    </wps:bodyPr>
                  </wps:wsp>
                </a:graphicData>
              </a:graphic>
            </wp:anchor>
          </w:drawing>
        </mc:Choice>
        <mc:Fallback>
          <w:pict>
            <v:shapetype w14:anchorId="3B4D6C92" id="_x0000_t202" coordsize="21600,21600" o:spt="202" path="m,l,21600r21600,l21600,xe">
              <v:stroke joinstyle="miter"/>
              <v:path gradientshapeok="t" o:connecttype="rect"/>
            </v:shapetype>
            <v:shape id="Textbox 1" o:spid="_x0000_s1026" type="#_x0000_t202" style="position:absolute;margin-left:365.1pt;margin-top:730.3pt;width:197pt;height:13.0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" filled="f" stroked="f">
              <v:textbox inset="0,0,0,0">
                <w:txbxContent>
                  <w:p w14:paraId="3B4D6C94" w14:textId="77777777" w:rsidR="00DC5AEB" w:rsidRDefault="006F41A9">
                    <w:pPr>
                      <w:spacing w:line="245" w:lineRule="exact"/>
                      <w:ind w:left="20"/>
                      <w:rPr>
                        <w:rFonts w:ascii="Calibri"/>
                      </w:rPr>
                    </w:pPr>
                    <w:r>
                      <w:rPr>
                        <w:rFonts w:ascii="Calibri"/>
                      </w:rPr>
                      <w:t>University</w:t>
                    </w:r>
                    <w:r>
                      <w:rPr>
                        <w:rFonts w:ascii="Calibri"/>
                        <w:spacing w:val="-4"/>
                      </w:rPr>
                      <w:t xml:space="preserve"> </w:t>
                    </w:r>
                    <w:r>
                      <w:rPr>
                        <w:rFonts w:ascii="Calibri"/>
                      </w:rPr>
                      <w:t>of</w:t>
                    </w:r>
                    <w:r>
                      <w:rPr>
                        <w:rFonts w:ascii="Calibri"/>
                        <w:spacing w:val="-4"/>
                      </w:rPr>
                      <w:t xml:space="preserve"> </w:t>
                    </w:r>
                    <w:r>
                      <w:rPr>
                        <w:rFonts w:ascii="Calibri"/>
                      </w:rPr>
                      <w:t>North</w:t>
                    </w:r>
                    <w:r>
                      <w:rPr>
                        <w:rFonts w:ascii="Calibri"/>
                        <w:spacing w:val="-4"/>
                      </w:rPr>
                      <w:t xml:space="preserve"> </w:t>
                    </w:r>
                    <w:r>
                      <w:rPr>
                        <w:rFonts w:ascii="Calibri"/>
                      </w:rPr>
                      <w:t>Texas</w:t>
                    </w:r>
                    <w:r>
                      <w:rPr>
                        <w:rFonts w:ascii="Calibri"/>
                        <w:spacing w:val="-4"/>
                      </w:rPr>
                      <w:t xml:space="preserve"> </w:t>
                    </w:r>
                    <w:r>
                      <w:rPr>
                        <w:rFonts w:ascii="Calibri"/>
                      </w:rPr>
                      <w:t>|</w:t>
                    </w:r>
                    <w:r>
                      <w:rPr>
                        <w:rFonts w:ascii="Calibri"/>
                        <w:spacing w:val="-4"/>
                      </w:rPr>
                      <w:t xml:space="preserve"> </w:t>
                    </w:r>
                    <w:r>
                      <w:rPr>
                        <w:rFonts w:ascii="Calibri"/>
                      </w:rPr>
                      <w:t>01/06/2022</w:t>
                    </w:r>
                    <w:r>
                      <w:rPr>
                        <w:rFonts w:ascii="Calibri"/>
                        <w:spacing w:val="-3"/>
                      </w:rPr>
                      <w:t xml:space="preserve"> </w:t>
                    </w:r>
                    <w:r>
                      <w:rPr>
                        <w:rFonts w:ascii="Calibri"/>
                      </w:rPr>
                      <w:t>|</w:t>
                    </w:r>
                    <w:r>
                      <w:rPr>
                        <w:rFonts w:ascii="Calibri"/>
                        <w:spacing w:val="-5"/>
                      </w:rPr>
                      <w:t xml:space="preserve"> </w:t>
                    </w: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5</w:t>
                    </w:r>
                    <w:r>
                      <w:rPr>
                        <w:rFonts w:ascii="Calibri"/>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B99CE4" w14:textId="77777777" w:rsidR="006F41A9" w:rsidRDefault="006F41A9">
      <w:r>
        <w:separator/>
      </w:r>
    </w:p>
  </w:footnote>
  <w:footnote w:type="continuationSeparator" w:id="0">
    <w:p w14:paraId="35C9182B" w14:textId="77777777" w:rsidR="006F41A9" w:rsidRDefault="006F41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230567"/>
    <w:multiLevelType w:val="hybridMultilevel"/>
    <w:tmpl w:val="D8F852E8"/>
    <w:lvl w:ilvl="0" w:tplc="01208804">
      <w:start w:val="1"/>
      <w:numFmt w:val="decimal"/>
      <w:lvlText w:val="%1."/>
      <w:lvlJc w:val="left"/>
      <w:pPr>
        <w:ind w:left="1454" w:hanging="360"/>
        <w:jc w:val="left"/>
      </w:pPr>
      <w:rPr>
        <w:rFonts w:ascii="Garamond" w:eastAsia="Garamond" w:hAnsi="Garamond" w:cs="Garamond" w:hint="default"/>
        <w:b w:val="0"/>
        <w:bCs w:val="0"/>
        <w:i w:val="0"/>
        <w:iCs w:val="0"/>
        <w:color w:val="333333"/>
        <w:spacing w:val="0"/>
        <w:w w:val="100"/>
        <w:sz w:val="24"/>
        <w:szCs w:val="24"/>
        <w:lang w:val="en-US" w:eastAsia="en-US" w:bidi="ar-SA"/>
      </w:rPr>
    </w:lvl>
    <w:lvl w:ilvl="1" w:tplc="89AAE858">
      <w:numFmt w:val="bullet"/>
      <w:lvlText w:val=""/>
      <w:lvlJc w:val="left"/>
      <w:pPr>
        <w:ind w:left="1454" w:hanging="360"/>
      </w:pPr>
      <w:rPr>
        <w:rFonts w:ascii="Symbol" w:eastAsia="Symbol" w:hAnsi="Symbol" w:cs="Symbol" w:hint="default"/>
        <w:b w:val="0"/>
        <w:bCs w:val="0"/>
        <w:i w:val="0"/>
        <w:iCs w:val="0"/>
        <w:color w:val="333333"/>
        <w:spacing w:val="0"/>
        <w:w w:val="99"/>
        <w:sz w:val="20"/>
        <w:szCs w:val="20"/>
        <w:lang w:val="en-US" w:eastAsia="en-US" w:bidi="ar-SA"/>
      </w:rPr>
    </w:lvl>
    <w:lvl w:ilvl="2" w:tplc="28BC0C34">
      <w:numFmt w:val="bullet"/>
      <w:lvlText w:val="•"/>
      <w:lvlJc w:val="left"/>
      <w:pPr>
        <w:ind w:left="3328" w:hanging="360"/>
      </w:pPr>
      <w:rPr>
        <w:rFonts w:hint="default"/>
        <w:lang w:val="en-US" w:eastAsia="en-US" w:bidi="ar-SA"/>
      </w:rPr>
    </w:lvl>
    <w:lvl w:ilvl="3" w:tplc="A01CBF9A">
      <w:numFmt w:val="bullet"/>
      <w:lvlText w:val="•"/>
      <w:lvlJc w:val="left"/>
      <w:pPr>
        <w:ind w:left="4262" w:hanging="360"/>
      </w:pPr>
      <w:rPr>
        <w:rFonts w:hint="default"/>
        <w:lang w:val="en-US" w:eastAsia="en-US" w:bidi="ar-SA"/>
      </w:rPr>
    </w:lvl>
    <w:lvl w:ilvl="4" w:tplc="F74230B8">
      <w:numFmt w:val="bullet"/>
      <w:lvlText w:val="•"/>
      <w:lvlJc w:val="left"/>
      <w:pPr>
        <w:ind w:left="5196" w:hanging="360"/>
      </w:pPr>
      <w:rPr>
        <w:rFonts w:hint="default"/>
        <w:lang w:val="en-US" w:eastAsia="en-US" w:bidi="ar-SA"/>
      </w:rPr>
    </w:lvl>
    <w:lvl w:ilvl="5" w:tplc="6E66C0C2">
      <w:numFmt w:val="bullet"/>
      <w:lvlText w:val="•"/>
      <w:lvlJc w:val="left"/>
      <w:pPr>
        <w:ind w:left="6130" w:hanging="360"/>
      </w:pPr>
      <w:rPr>
        <w:rFonts w:hint="default"/>
        <w:lang w:val="en-US" w:eastAsia="en-US" w:bidi="ar-SA"/>
      </w:rPr>
    </w:lvl>
    <w:lvl w:ilvl="6" w:tplc="8752D23C">
      <w:numFmt w:val="bullet"/>
      <w:lvlText w:val="•"/>
      <w:lvlJc w:val="left"/>
      <w:pPr>
        <w:ind w:left="7064" w:hanging="360"/>
      </w:pPr>
      <w:rPr>
        <w:rFonts w:hint="default"/>
        <w:lang w:val="en-US" w:eastAsia="en-US" w:bidi="ar-SA"/>
      </w:rPr>
    </w:lvl>
    <w:lvl w:ilvl="7" w:tplc="C5B0A086">
      <w:numFmt w:val="bullet"/>
      <w:lvlText w:val="•"/>
      <w:lvlJc w:val="left"/>
      <w:pPr>
        <w:ind w:left="7998" w:hanging="360"/>
      </w:pPr>
      <w:rPr>
        <w:rFonts w:hint="default"/>
        <w:lang w:val="en-US" w:eastAsia="en-US" w:bidi="ar-SA"/>
      </w:rPr>
    </w:lvl>
    <w:lvl w:ilvl="8" w:tplc="C786030E">
      <w:numFmt w:val="bullet"/>
      <w:lvlText w:val="•"/>
      <w:lvlJc w:val="left"/>
      <w:pPr>
        <w:ind w:left="8932" w:hanging="360"/>
      </w:pPr>
      <w:rPr>
        <w:rFonts w:hint="default"/>
        <w:lang w:val="en-US" w:eastAsia="en-US" w:bidi="ar-SA"/>
      </w:rPr>
    </w:lvl>
  </w:abstractNum>
  <w:abstractNum w:abstractNumId="1" w15:restartNumberingAfterBreak="0">
    <w:nsid w:val="2C5865E7"/>
    <w:multiLevelType w:val="hybridMultilevel"/>
    <w:tmpl w:val="4E60200A"/>
    <w:lvl w:ilvl="0" w:tplc="95D475E6">
      <w:numFmt w:val="bullet"/>
      <w:lvlText w:val=""/>
      <w:lvlJc w:val="left"/>
      <w:pPr>
        <w:ind w:left="360" w:hanging="361"/>
      </w:pPr>
      <w:rPr>
        <w:rFonts w:ascii="Symbol" w:eastAsia="Symbol" w:hAnsi="Symbol" w:cs="Symbol" w:hint="default"/>
        <w:spacing w:val="0"/>
        <w:w w:val="100"/>
        <w:lang w:val="en-US" w:eastAsia="en-US" w:bidi="ar-SA"/>
      </w:rPr>
    </w:lvl>
    <w:lvl w:ilvl="1" w:tplc="9A40103A">
      <w:numFmt w:val="bullet"/>
      <w:lvlText w:val="•"/>
      <w:lvlJc w:val="left"/>
      <w:pPr>
        <w:ind w:left="1404" w:hanging="361"/>
      </w:pPr>
      <w:rPr>
        <w:rFonts w:hint="default"/>
        <w:lang w:val="en-US" w:eastAsia="en-US" w:bidi="ar-SA"/>
      </w:rPr>
    </w:lvl>
    <w:lvl w:ilvl="2" w:tplc="04BCDF2E">
      <w:numFmt w:val="bullet"/>
      <w:lvlText w:val="•"/>
      <w:lvlJc w:val="left"/>
      <w:pPr>
        <w:ind w:left="2448" w:hanging="361"/>
      </w:pPr>
      <w:rPr>
        <w:rFonts w:hint="default"/>
        <w:lang w:val="en-US" w:eastAsia="en-US" w:bidi="ar-SA"/>
      </w:rPr>
    </w:lvl>
    <w:lvl w:ilvl="3" w:tplc="72DE3F54">
      <w:numFmt w:val="bullet"/>
      <w:lvlText w:val="•"/>
      <w:lvlJc w:val="left"/>
      <w:pPr>
        <w:ind w:left="3492" w:hanging="361"/>
      </w:pPr>
      <w:rPr>
        <w:rFonts w:hint="default"/>
        <w:lang w:val="en-US" w:eastAsia="en-US" w:bidi="ar-SA"/>
      </w:rPr>
    </w:lvl>
    <w:lvl w:ilvl="4" w:tplc="F312AEA8">
      <w:numFmt w:val="bullet"/>
      <w:lvlText w:val="•"/>
      <w:lvlJc w:val="left"/>
      <w:pPr>
        <w:ind w:left="4536" w:hanging="361"/>
      </w:pPr>
      <w:rPr>
        <w:rFonts w:hint="default"/>
        <w:lang w:val="en-US" w:eastAsia="en-US" w:bidi="ar-SA"/>
      </w:rPr>
    </w:lvl>
    <w:lvl w:ilvl="5" w:tplc="DD2C7EB4">
      <w:numFmt w:val="bullet"/>
      <w:lvlText w:val="•"/>
      <w:lvlJc w:val="left"/>
      <w:pPr>
        <w:ind w:left="5580" w:hanging="361"/>
      </w:pPr>
      <w:rPr>
        <w:rFonts w:hint="default"/>
        <w:lang w:val="en-US" w:eastAsia="en-US" w:bidi="ar-SA"/>
      </w:rPr>
    </w:lvl>
    <w:lvl w:ilvl="6" w:tplc="22A8D7B6">
      <w:numFmt w:val="bullet"/>
      <w:lvlText w:val="•"/>
      <w:lvlJc w:val="left"/>
      <w:pPr>
        <w:ind w:left="6624" w:hanging="361"/>
      </w:pPr>
      <w:rPr>
        <w:rFonts w:hint="default"/>
        <w:lang w:val="en-US" w:eastAsia="en-US" w:bidi="ar-SA"/>
      </w:rPr>
    </w:lvl>
    <w:lvl w:ilvl="7" w:tplc="0D0E1B72">
      <w:numFmt w:val="bullet"/>
      <w:lvlText w:val="•"/>
      <w:lvlJc w:val="left"/>
      <w:pPr>
        <w:ind w:left="7668" w:hanging="361"/>
      </w:pPr>
      <w:rPr>
        <w:rFonts w:hint="default"/>
        <w:lang w:val="en-US" w:eastAsia="en-US" w:bidi="ar-SA"/>
      </w:rPr>
    </w:lvl>
    <w:lvl w:ilvl="8" w:tplc="2D2076C8">
      <w:numFmt w:val="bullet"/>
      <w:lvlText w:val="•"/>
      <w:lvlJc w:val="left"/>
      <w:pPr>
        <w:ind w:left="8712" w:hanging="361"/>
      </w:pPr>
      <w:rPr>
        <w:rFonts w:hint="default"/>
        <w:lang w:val="en-US" w:eastAsia="en-US" w:bidi="ar-SA"/>
      </w:rPr>
    </w:lvl>
  </w:abstractNum>
  <w:abstractNum w:abstractNumId="2" w15:restartNumberingAfterBreak="0">
    <w:nsid w:val="341C5C59"/>
    <w:multiLevelType w:val="hybridMultilevel"/>
    <w:tmpl w:val="0A3CEFBC"/>
    <w:lvl w:ilvl="0" w:tplc="9B9ACE88">
      <w:numFmt w:val="bullet"/>
      <w:lvlText w:val=""/>
      <w:lvlJc w:val="left"/>
      <w:pPr>
        <w:ind w:left="360" w:hanging="361"/>
      </w:pPr>
      <w:rPr>
        <w:rFonts w:ascii="Symbol" w:eastAsia="Symbol" w:hAnsi="Symbol" w:cs="Symbol" w:hint="default"/>
        <w:b w:val="0"/>
        <w:bCs w:val="0"/>
        <w:i w:val="0"/>
        <w:iCs w:val="0"/>
        <w:spacing w:val="0"/>
        <w:w w:val="100"/>
        <w:sz w:val="22"/>
        <w:szCs w:val="22"/>
        <w:lang w:val="en-US" w:eastAsia="en-US" w:bidi="ar-SA"/>
      </w:rPr>
    </w:lvl>
    <w:lvl w:ilvl="1" w:tplc="ABF2E920">
      <w:numFmt w:val="bullet"/>
      <w:lvlText w:val=""/>
      <w:lvlJc w:val="left"/>
      <w:pPr>
        <w:ind w:left="1579" w:hanging="360"/>
      </w:pPr>
      <w:rPr>
        <w:rFonts w:ascii="Wingdings" w:eastAsia="Wingdings" w:hAnsi="Wingdings" w:cs="Wingdings" w:hint="default"/>
        <w:b w:val="0"/>
        <w:bCs w:val="0"/>
        <w:i w:val="0"/>
        <w:iCs w:val="0"/>
        <w:spacing w:val="0"/>
        <w:w w:val="99"/>
        <w:sz w:val="18"/>
        <w:szCs w:val="18"/>
        <w:lang w:val="en-US" w:eastAsia="en-US" w:bidi="ar-SA"/>
      </w:rPr>
    </w:lvl>
    <w:lvl w:ilvl="2" w:tplc="090204E4">
      <w:numFmt w:val="bullet"/>
      <w:lvlText w:val="•"/>
      <w:lvlJc w:val="left"/>
      <w:pPr>
        <w:ind w:left="2604" w:hanging="360"/>
      </w:pPr>
      <w:rPr>
        <w:rFonts w:hint="default"/>
        <w:lang w:val="en-US" w:eastAsia="en-US" w:bidi="ar-SA"/>
      </w:rPr>
    </w:lvl>
    <w:lvl w:ilvl="3" w:tplc="026EA284">
      <w:numFmt w:val="bullet"/>
      <w:lvlText w:val="•"/>
      <w:lvlJc w:val="left"/>
      <w:pPr>
        <w:ind w:left="3628" w:hanging="360"/>
      </w:pPr>
      <w:rPr>
        <w:rFonts w:hint="default"/>
        <w:lang w:val="en-US" w:eastAsia="en-US" w:bidi="ar-SA"/>
      </w:rPr>
    </w:lvl>
    <w:lvl w:ilvl="4" w:tplc="3D066B2C">
      <w:numFmt w:val="bullet"/>
      <w:lvlText w:val="•"/>
      <w:lvlJc w:val="left"/>
      <w:pPr>
        <w:ind w:left="4653" w:hanging="360"/>
      </w:pPr>
      <w:rPr>
        <w:rFonts w:hint="default"/>
        <w:lang w:val="en-US" w:eastAsia="en-US" w:bidi="ar-SA"/>
      </w:rPr>
    </w:lvl>
    <w:lvl w:ilvl="5" w:tplc="0EB45F8A">
      <w:numFmt w:val="bullet"/>
      <w:lvlText w:val="•"/>
      <w:lvlJc w:val="left"/>
      <w:pPr>
        <w:ind w:left="5677" w:hanging="360"/>
      </w:pPr>
      <w:rPr>
        <w:rFonts w:hint="default"/>
        <w:lang w:val="en-US" w:eastAsia="en-US" w:bidi="ar-SA"/>
      </w:rPr>
    </w:lvl>
    <w:lvl w:ilvl="6" w:tplc="CE0E9E80">
      <w:numFmt w:val="bullet"/>
      <w:lvlText w:val="•"/>
      <w:lvlJc w:val="left"/>
      <w:pPr>
        <w:ind w:left="6702" w:hanging="360"/>
      </w:pPr>
      <w:rPr>
        <w:rFonts w:hint="default"/>
        <w:lang w:val="en-US" w:eastAsia="en-US" w:bidi="ar-SA"/>
      </w:rPr>
    </w:lvl>
    <w:lvl w:ilvl="7" w:tplc="38A68BB6">
      <w:numFmt w:val="bullet"/>
      <w:lvlText w:val="•"/>
      <w:lvlJc w:val="left"/>
      <w:pPr>
        <w:ind w:left="7726" w:hanging="360"/>
      </w:pPr>
      <w:rPr>
        <w:rFonts w:hint="default"/>
        <w:lang w:val="en-US" w:eastAsia="en-US" w:bidi="ar-SA"/>
      </w:rPr>
    </w:lvl>
    <w:lvl w:ilvl="8" w:tplc="319451F8">
      <w:numFmt w:val="bullet"/>
      <w:lvlText w:val="•"/>
      <w:lvlJc w:val="left"/>
      <w:pPr>
        <w:ind w:left="8751" w:hanging="360"/>
      </w:pPr>
      <w:rPr>
        <w:rFonts w:hint="default"/>
        <w:lang w:val="en-US" w:eastAsia="en-US" w:bidi="ar-SA"/>
      </w:rPr>
    </w:lvl>
  </w:abstractNum>
  <w:num w:numId="1" w16cid:durableId="667827774">
    <w:abstractNumId w:val="0"/>
  </w:num>
  <w:num w:numId="2" w16cid:durableId="881595296">
    <w:abstractNumId w:val="1"/>
  </w:num>
  <w:num w:numId="3" w16cid:durableId="1829411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jQwsjA2NLIwNzCwMDRW0lEKTi0uzszPAykwqgUANrduGSwAAAA="/>
  </w:docVars>
  <w:rsids>
    <w:rsidRoot w:val="00DC5AEB"/>
    <w:rsid w:val="00025E64"/>
    <w:rsid w:val="00053BC2"/>
    <w:rsid w:val="000644C0"/>
    <w:rsid w:val="00104761"/>
    <w:rsid w:val="001538D0"/>
    <w:rsid w:val="00241447"/>
    <w:rsid w:val="0031471E"/>
    <w:rsid w:val="00431921"/>
    <w:rsid w:val="004F077F"/>
    <w:rsid w:val="005037F3"/>
    <w:rsid w:val="00545B76"/>
    <w:rsid w:val="005743ED"/>
    <w:rsid w:val="005A498D"/>
    <w:rsid w:val="005E1896"/>
    <w:rsid w:val="00621040"/>
    <w:rsid w:val="00636B71"/>
    <w:rsid w:val="006B3042"/>
    <w:rsid w:val="006F41A9"/>
    <w:rsid w:val="00705D11"/>
    <w:rsid w:val="00744F00"/>
    <w:rsid w:val="00745A3F"/>
    <w:rsid w:val="00775104"/>
    <w:rsid w:val="008D1BB0"/>
    <w:rsid w:val="00933132"/>
    <w:rsid w:val="009F79E5"/>
    <w:rsid w:val="00A05B2C"/>
    <w:rsid w:val="00A23239"/>
    <w:rsid w:val="00A34B12"/>
    <w:rsid w:val="00A36B6B"/>
    <w:rsid w:val="00A6214C"/>
    <w:rsid w:val="00A738DF"/>
    <w:rsid w:val="00B60E0A"/>
    <w:rsid w:val="00BC68F1"/>
    <w:rsid w:val="00C01F40"/>
    <w:rsid w:val="00CA4A4B"/>
    <w:rsid w:val="00D674CC"/>
    <w:rsid w:val="00DB2540"/>
    <w:rsid w:val="00DB323A"/>
    <w:rsid w:val="00DC5AEB"/>
    <w:rsid w:val="00DF30E0"/>
    <w:rsid w:val="00DF783E"/>
    <w:rsid w:val="00E07291"/>
    <w:rsid w:val="00E654BA"/>
    <w:rsid w:val="00EC273B"/>
    <w:rsid w:val="00F23617"/>
    <w:rsid w:val="00F82C36"/>
    <w:rsid w:val="00FE58EA"/>
    <w:rsid w:val="00FF71D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D6B8C"/>
  <w15:docId w15:val="{5A9D907D-F7D0-46E0-81D5-0E2AE30DE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aramond" w:eastAsia="Garamond" w:hAnsi="Garamond" w:cs="Garamond"/>
    </w:rPr>
  </w:style>
  <w:style w:type="paragraph" w:styleId="Heading1">
    <w:name w:val="heading 1"/>
    <w:basedOn w:val="Normal"/>
    <w:uiPriority w:val="9"/>
    <w:qFormat/>
    <w:pPr>
      <w:spacing w:before="81"/>
      <w:ind w:left="360" w:right="910"/>
      <w:outlineLvl w:val="0"/>
    </w:pPr>
    <w:rPr>
      <w:b/>
      <w:bCs/>
      <w:sz w:val="36"/>
      <w:szCs w:val="36"/>
    </w:rPr>
  </w:style>
  <w:style w:type="paragraph" w:styleId="Heading2">
    <w:name w:val="heading 2"/>
    <w:basedOn w:val="Normal"/>
    <w:uiPriority w:val="9"/>
    <w:unhideWhenUsed/>
    <w:qFormat/>
    <w:pPr>
      <w:ind w:left="360"/>
      <w:outlineLvl w:val="1"/>
    </w:pPr>
    <w:rPr>
      <w:b/>
      <w:bCs/>
      <w:sz w:val="32"/>
      <w:szCs w:val="32"/>
    </w:rPr>
  </w:style>
  <w:style w:type="paragraph" w:styleId="Heading3">
    <w:name w:val="heading 3"/>
    <w:basedOn w:val="Normal"/>
    <w:uiPriority w:val="9"/>
    <w:unhideWhenUsed/>
    <w:qFormat/>
    <w:pPr>
      <w:spacing w:before="1"/>
      <w:ind w:left="360"/>
      <w:outlineLvl w:val="2"/>
    </w:pPr>
    <w:rPr>
      <w:b/>
      <w:bCs/>
      <w:sz w:val="30"/>
      <w:szCs w:val="30"/>
    </w:rPr>
  </w:style>
  <w:style w:type="paragraph" w:styleId="Heading4">
    <w:name w:val="heading 4"/>
    <w:basedOn w:val="Normal"/>
    <w:uiPriority w:val="9"/>
    <w:unhideWhenUsed/>
    <w:qFormat/>
    <w:pPr>
      <w:ind w:left="360"/>
      <w:outlineLvl w:val="3"/>
    </w:pPr>
    <w:rPr>
      <w:sz w:val="30"/>
      <w:szCs w:val="30"/>
    </w:rPr>
  </w:style>
  <w:style w:type="paragraph" w:styleId="Heading5">
    <w:name w:val="heading 5"/>
    <w:basedOn w:val="Normal"/>
    <w:uiPriority w:val="9"/>
    <w:unhideWhenUsed/>
    <w:qFormat/>
    <w:pPr>
      <w:spacing w:before="181"/>
      <w:ind w:left="360"/>
      <w:outlineLvl w:val="4"/>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60"/>
    </w:pPr>
    <w:rPr>
      <w:sz w:val="24"/>
      <w:szCs w:val="24"/>
    </w:rPr>
  </w:style>
  <w:style w:type="paragraph" w:styleId="ListParagraph">
    <w:name w:val="List Paragraph"/>
    <w:basedOn w:val="Normal"/>
    <w:uiPriority w:val="1"/>
    <w:qFormat/>
    <w:pPr>
      <w:spacing w:before="181"/>
      <w:ind w:left="1079" w:hanging="360"/>
    </w:pPr>
  </w:style>
  <w:style w:type="paragraph" w:customStyle="1" w:styleId="TableParagraph">
    <w:name w:val="Table Paragraph"/>
    <w:basedOn w:val="Normal"/>
    <w:uiPriority w:val="1"/>
    <w:qFormat/>
    <w:pPr>
      <w:spacing w:before="51"/>
    </w:pPr>
  </w:style>
  <w:style w:type="paragraph" w:styleId="Header">
    <w:name w:val="header"/>
    <w:basedOn w:val="Normal"/>
    <w:link w:val="HeaderChar"/>
    <w:uiPriority w:val="99"/>
    <w:semiHidden/>
    <w:unhideWhenUsed/>
    <w:rsid w:val="00A6214C"/>
    <w:pPr>
      <w:tabs>
        <w:tab w:val="center" w:pos="4680"/>
        <w:tab w:val="right" w:pos="9360"/>
      </w:tabs>
    </w:pPr>
  </w:style>
  <w:style w:type="character" w:customStyle="1" w:styleId="HeaderChar">
    <w:name w:val="Header Char"/>
    <w:basedOn w:val="DefaultParagraphFont"/>
    <w:link w:val="Header"/>
    <w:uiPriority w:val="99"/>
    <w:semiHidden/>
    <w:rsid w:val="00A6214C"/>
    <w:rPr>
      <w:rFonts w:ascii="Garamond" w:eastAsia="Garamond" w:hAnsi="Garamond" w:cs="Garamond"/>
    </w:rPr>
  </w:style>
  <w:style w:type="paragraph" w:styleId="Footer">
    <w:name w:val="footer"/>
    <w:basedOn w:val="Normal"/>
    <w:link w:val="FooterChar"/>
    <w:uiPriority w:val="99"/>
    <w:semiHidden/>
    <w:unhideWhenUsed/>
    <w:rsid w:val="00A6214C"/>
    <w:pPr>
      <w:tabs>
        <w:tab w:val="center" w:pos="4680"/>
        <w:tab w:val="right" w:pos="9360"/>
      </w:tabs>
    </w:pPr>
  </w:style>
  <w:style w:type="character" w:customStyle="1" w:styleId="FooterChar">
    <w:name w:val="Footer Char"/>
    <w:basedOn w:val="DefaultParagraphFont"/>
    <w:link w:val="Footer"/>
    <w:uiPriority w:val="99"/>
    <w:semiHidden/>
    <w:rsid w:val="00A6214C"/>
    <w:rPr>
      <w:rFonts w:ascii="Garamond" w:eastAsia="Garamond" w:hAnsi="Garamond" w:cs="Garamon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amirhossein.fard@unt.edu" TargetMode="External"/><Relationship Id="rId13" Type="http://schemas.openxmlformats.org/officeDocument/2006/relationships/hyperlink" Target="https://online.unt.edu/learn" TargetMode="External"/><Relationship Id="rId18" Type="http://schemas.openxmlformats.org/officeDocument/2006/relationships/hyperlink" Target="https://studentaffairs.unt.edu/office-disability-access)" TargetMode="External"/><Relationship Id="rId3" Type="http://schemas.openxmlformats.org/officeDocument/2006/relationships/styles" Target="styles.xml"/><Relationship Id="rId21" Type="http://schemas.openxmlformats.org/officeDocument/2006/relationships/hyperlink" Target="https://navigate.unt.edu/"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studentaffairs.unt.edu/office-disability-access" TargetMode="External"/><Relationship Id="rId2" Type="http://schemas.openxmlformats.org/officeDocument/2006/relationships/numbering" Target="numbering.xml"/><Relationship Id="rId16" Type="http://schemas.openxmlformats.org/officeDocument/2006/relationships/hyperlink" Target="http://www.unt.edu/oda)" TargetMode="External"/><Relationship Id="rId20" Type="http://schemas.openxmlformats.org/officeDocument/2006/relationships/hyperlink" Target="https://navigate.unt.ed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licy.unt.edu/sites/default/files/06.049_Standard%20Syllabus%20Policy%20Statements_supplement.pdf)" TargetMode="External"/><Relationship Id="rId5" Type="http://schemas.openxmlformats.org/officeDocument/2006/relationships/webSettings" Target="webSettings.xml"/><Relationship Id="rId15" Type="http://schemas.openxmlformats.org/officeDocument/2006/relationships/hyperlink" Target="https://studentaffairs.unt.edu/office-disability-access" TargetMode="External"/><Relationship Id="rId23" Type="http://schemas.openxmlformats.org/officeDocument/2006/relationships/theme" Target="theme/theme1.xml"/><Relationship Id="rId10" Type="http://schemas.openxmlformats.org/officeDocument/2006/relationships/hyperlink" Target="https://policy.unt.edu/sites/default/files/06.049_Standard%20Syllabus%20Policy%20Statements_supplement.pdf" TargetMode="External"/><Relationship Id="rId19" Type="http://schemas.openxmlformats.org/officeDocument/2006/relationships/hyperlink" Target="https://cob.unt.edu/lab/tutor" TargetMode="External"/><Relationship Id="rId4" Type="http://schemas.openxmlformats.org/officeDocument/2006/relationships/settings" Target="settings.xml"/><Relationship Id="rId9" Type="http://schemas.openxmlformats.org/officeDocument/2006/relationships/hyperlink" Target="https://policy.unt.edu/sites/default/files/06.049_Standard%20Syllabus%20Policy%20Statements_supplement.pdf" TargetMode="External"/><Relationship Id="rId14" Type="http://schemas.openxmlformats.org/officeDocument/2006/relationships/hyperlink" Target="https://online.unt.edu/learn)"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195C9A-7E79-4DDA-80BE-69CDF8BE9FBC}">
  <ds:schemaRefs>
    <ds:schemaRef ds:uri="http://schemas.openxmlformats.org/officeDocument/2006/bibliography"/>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62</TotalTime>
  <Pages>7</Pages>
  <Words>3482</Words>
  <Characters>19852</Characters>
  <Application>Microsoft Office Word</Application>
  <DocSecurity>0</DocSecurity>
  <Lines>165</Lines>
  <Paragraphs>46</Paragraphs>
  <ScaleCrop>false</ScaleCrop>
  <Company>University of North Texas</Company>
  <LinksUpToDate>false</LinksUpToDate>
  <CharactersWithSpaces>23288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DSI CLEAR Syllabus Template</dc:title>
  <dc:creator>Tania.Heap@unt.edu</dc:creator>
  <dc:description/>
  <cp:lastModifiedBy>Fard, Amirhossein</cp:lastModifiedBy>
  <cp:revision>43</cp:revision>
  <dcterms:created xsi:type="dcterms:W3CDTF">2026-08-12T17:12:00Z</dcterms:created>
  <dcterms:modified xsi:type="dcterms:W3CDTF">2026-08-12T18:27:00Z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0x010100D44A83CDE4C38B4ABF2789024F0DA774</vt:lpwstr>
  </property>
  <property fmtid="{D5CDD505-2E9C-101B-9397-08002B2CF9AE}" pid="3" name="Created">
    <vt:filetime>2026-01-20T00:00:00Z</vt:filetime>
  </property>
  <property fmtid="{D5CDD505-2E9C-101B-9397-08002B2CF9AE}" pid="4" name="Creator">
    <vt:lpwstr>Acrobat PDFMaker 25 for Word</vt:lpwstr>
  </property>
  <property fmtid="{D5CDD505-2E9C-101B-9397-08002B2CF9AE}" pid="5" name="GrammarlyDocumentId">
    <vt:lpwstr>4381a0cbb5ec83017058378ebe66357865f5dc929a269bff8d2dea940a1e8d20</vt:lpwstr>
  </property>
  <property fmtid="{D5CDD505-2E9C-101B-9397-08002B2CF9AE}" pid="6" name="LastSaved">
    <vt:filetime>2026-08-12T00:00:00Z</vt:filetime>
  </property>
  <property fmtid="{D5CDD505-2E9C-101B-9397-08002B2CF9AE}" pid="7" name="Producer">
    <vt:lpwstr>Adobe PDF Library 25.1.119</vt:lpwstr>
  </property>
  <property fmtid="{D5CDD505-2E9C-101B-9397-08002B2CF9AE}" pid="8" name="SourceModified">
    <vt:lpwstr/>
  </property>
</Properties>
</file>