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DEF60" w14:textId="7FF172CC" w:rsidR="003F0726" w:rsidRPr="003F0726" w:rsidRDefault="003F0726" w:rsidP="003F0726">
      <w:pPr>
        <w:jc w:val="center"/>
        <w:rPr>
          <w:b/>
          <w:color w:val="00B050"/>
          <w:sz w:val="28"/>
          <w:szCs w:val="28"/>
        </w:rPr>
      </w:pPr>
      <w:r w:rsidRPr="003F0726">
        <w:rPr>
          <w:b/>
          <w:color w:val="00B050"/>
          <w:sz w:val="28"/>
          <w:szCs w:val="28"/>
        </w:rPr>
        <w:t>COS 1100-00</w:t>
      </w:r>
      <w:r w:rsidR="00812191">
        <w:rPr>
          <w:b/>
          <w:color w:val="00B050"/>
          <w:sz w:val="28"/>
          <w:szCs w:val="28"/>
        </w:rPr>
        <w:t>6</w:t>
      </w:r>
      <w:r w:rsidRPr="003F0726">
        <w:rPr>
          <w:b/>
          <w:color w:val="00B050"/>
          <w:sz w:val="28"/>
          <w:szCs w:val="28"/>
        </w:rPr>
        <w:t xml:space="preserve"> – Science Success Seminar</w:t>
      </w:r>
    </w:p>
    <w:p w14:paraId="76A4D950" w14:textId="38CC7A58" w:rsidR="003F0726" w:rsidRPr="00BA65F0" w:rsidRDefault="003F0726" w:rsidP="003F0726">
      <w:pPr>
        <w:jc w:val="center"/>
        <w:rPr>
          <w:color w:val="00B050"/>
        </w:rPr>
      </w:pPr>
      <w:r>
        <w:rPr>
          <w:color w:val="00B050"/>
        </w:rPr>
        <w:t>Wednesday’s 1</w:t>
      </w:r>
      <w:r w:rsidR="00812191">
        <w:rPr>
          <w:color w:val="00B050"/>
        </w:rPr>
        <w:t>0</w:t>
      </w:r>
      <w:r>
        <w:rPr>
          <w:color w:val="00B050"/>
        </w:rPr>
        <w:t>:00 AM – 1</w:t>
      </w:r>
      <w:r w:rsidR="00812191">
        <w:rPr>
          <w:color w:val="00B050"/>
        </w:rPr>
        <w:t>0</w:t>
      </w:r>
      <w:r>
        <w:rPr>
          <w:color w:val="00B050"/>
        </w:rPr>
        <w:t>:</w:t>
      </w:r>
      <w:r w:rsidR="00812191">
        <w:rPr>
          <w:color w:val="00B050"/>
        </w:rPr>
        <w:t>5</w:t>
      </w:r>
      <w:r>
        <w:rPr>
          <w:color w:val="00B050"/>
        </w:rPr>
        <w:t xml:space="preserve">0 </w:t>
      </w:r>
      <w:r w:rsidR="00812191">
        <w:rPr>
          <w:color w:val="00B050"/>
        </w:rPr>
        <w:t>A</w:t>
      </w:r>
      <w:r>
        <w:rPr>
          <w:color w:val="00B050"/>
        </w:rPr>
        <w:t xml:space="preserve">M, </w:t>
      </w:r>
      <w:r w:rsidR="00F22A21">
        <w:rPr>
          <w:color w:val="00B050"/>
        </w:rPr>
        <w:t>MATT 115</w:t>
      </w:r>
    </w:p>
    <w:p w14:paraId="2D31CF0B" w14:textId="77777777" w:rsidR="003F0726" w:rsidRPr="00BA65F0" w:rsidRDefault="003F0726" w:rsidP="003F0726">
      <w:pPr>
        <w:pStyle w:val="Heading2"/>
        <w:rPr>
          <w:rFonts w:cstheme="majorHAnsi"/>
          <w:b/>
          <w:color w:val="00B050"/>
        </w:rPr>
      </w:pPr>
      <w:r w:rsidRPr="00BA65F0">
        <w:rPr>
          <w:rFonts w:cstheme="majorHAnsi"/>
          <w:b/>
          <w:color w:val="00B050"/>
        </w:rPr>
        <w:t>Instructor Contact</w:t>
      </w:r>
    </w:p>
    <w:p w14:paraId="6AE0B1EF" w14:textId="77777777" w:rsidR="003F0726" w:rsidRPr="00420739" w:rsidRDefault="003F0726" w:rsidP="003F0726">
      <w:pPr>
        <w:spacing w:after="0"/>
        <w:rPr>
          <w:rFonts w:asciiTheme="majorHAnsi" w:hAnsiTheme="majorHAnsi" w:cstheme="majorHAnsi"/>
          <w:b/>
        </w:rPr>
      </w:pPr>
      <w:r w:rsidRPr="00420739">
        <w:rPr>
          <w:rFonts w:asciiTheme="majorHAnsi" w:hAnsiTheme="majorHAnsi" w:cstheme="majorHAnsi"/>
          <w:b/>
        </w:rPr>
        <w:t xml:space="preserve">Name: </w:t>
      </w:r>
      <w:r>
        <w:rPr>
          <w:rFonts w:asciiTheme="majorHAnsi" w:hAnsiTheme="majorHAnsi" w:cstheme="majorHAnsi"/>
          <w:bCs/>
        </w:rPr>
        <w:t xml:space="preserve">Abdal Elkharoubi </w:t>
      </w:r>
    </w:p>
    <w:p w14:paraId="49170EF7" w14:textId="77777777" w:rsidR="003F0726" w:rsidRPr="00420739" w:rsidRDefault="003F0726" w:rsidP="003F0726">
      <w:pPr>
        <w:spacing w:after="0"/>
        <w:rPr>
          <w:rFonts w:asciiTheme="majorHAnsi" w:hAnsiTheme="majorHAnsi" w:cstheme="majorHAnsi"/>
          <w:b/>
        </w:rPr>
      </w:pPr>
      <w:r w:rsidRPr="00420739">
        <w:rPr>
          <w:rFonts w:asciiTheme="majorHAnsi" w:hAnsiTheme="majorHAnsi" w:cstheme="majorHAnsi"/>
          <w:b/>
        </w:rPr>
        <w:t xml:space="preserve">Pronouns: </w:t>
      </w:r>
      <w:r>
        <w:rPr>
          <w:rFonts w:asciiTheme="majorHAnsi" w:hAnsiTheme="majorHAnsi" w:cstheme="majorHAnsi"/>
          <w:bCs/>
        </w:rPr>
        <w:t>He/Him/His</w:t>
      </w:r>
    </w:p>
    <w:p w14:paraId="14A5FE5D" w14:textId="77777777" w:rsidR="003F0726" w:rsidRPr="00420739" w:rsidRDefault="003F0726" w:rsidP="003F0726">
      <w:pPr>
        <w:spacing w:after="0"/>
        <w:rPr>
          <w:rFonts w:asciiTheme="majorHAnsi" w:hAnsiTheme="majorHAnsi" w:cstheme="majorHAnsi"/>
          <w:b/>
        </w:rPr>
      </w:pPr>
      <w:r w:rsidRPr="00420739">
        <w:rPr>
          <w:rFonts w:asciiTheme="majorHAnsi" w:hAnsiTheme="majorHAnsi" w:cstheme="majorHAnsi"/>
          <w:b/>
        </w:rPr>
        <w:t xml:space="preserve">Office Location: </w:t>
      </w:r>
      <w:r>
        <w:rPr>
          <w:rFonts w:asciiTheme="majorHAnsi" w:hAnsiTheme="majorHAnsi" w:cstheme="majorHAnsi"/>
          <w:bCs/>
        </w:rPr>
        <w:t>NTDP E201 and GAB 330</w:t>
      </w:r>
    </w:p>
    <w:p w14:paraId="3F1BE717" w14:textId="77777777" w:rsidR="003F0726" w:rsidRPr="00420739" w:rsidRDefault="003F0726" w:rsidP="003F0726">
      <w:pPr>
        <w:spacing w:after="0"/>
        <w:rPr>
          <w:rFonts w:asciiTheme="majorHAnsi" w:hAnsiTheme="majorHAnsi" w:cstheme="majorHAnsi"/>
          <w:b/>
        </w:rPr>
      </w:pPr>
      <w:r w:rsidRPr="00420739">
        <w:rPr>
          <w:rFonts w:asciiTheme="majorHAnsi" w:hAnsiTheme="majorHAnsi" w:cstheme="majorHAnsi"/>
          <w:b/>
        </w:rPr>
        <w:t xml:space="preserve">Phone Number: </w:t>
      </w:r>
      <w:r>
        <w:rPr>
          <w:rFonts w:asciiTheme="majorHAnsi" w:hAnsiTheme="majorHAnsi" w:cstheme="majorHAnsi"/>
          <w:bCs/>
        </w:rPr>
        <w:t>940-565-4391</w:t>
      </w:r>
    </w:p>
    <w:p w14:paraId="2C7D24C3" w14:textId="77777777" w:rsidR="003F0726" w:rsidRPr="00420739" w:rsidRDefault="003F0726" w:rsidP="003F0726">
      <w:pPr>
        <w:spacing w:after="0"/>
        <w:rPr>
          <w:rFonts w:asciiTheme="majorHAnsi" w:hAnsiTheme="majorHAnsi" w:cstheme="majorHAnsi"/>
          <w:b/>
        </w:rPr>
      </w:pPr>
      <w:r w:rsidRPr="00420739">
        <w:rPr>
          <w:rFonts w:asciiTheme="majorHAnsi" w:hAnsiTheme="majorHAnsi" w:cstheme="majorHAnsi"/>
          <w:b/>
        </w:rPr>
        <w:t xml:space="preserve">Office Hours: </w:t>
      </w:r>
      <w:r w:rsidRPr="00420739">
        <w:rPr>
          <w:rFonts w:asciiTheme="majorHAnsi" w:hAnsiTheme="majorHAnsi" w:cstheme="majorHAnsi"/>
          <w:bCs/>
        </w:rPr>
        <w:t>By</w:t>
      </w:r>
      <w:r w:rsidRPr="00420739">
        <w:rPr>
          <w:rFonts w:asciiTheme="majorHAnsi" w:hAnsiTheme="majorHAnsi" w:cstheme="majorHAnsi"/>
          <w:b/>
        </w:rPr>
        <w:t xml:space="preserve"> </w:t>
      </w:r>
      <w:r w:rsidRPr="00420739">
        <w:rPr>
          <w:rFonts w:asciiTheme="majorHAnsi" w:hAnsiTheme="majorHAnsi" w:cstheme="majorHAnsi"/>
          <w:bCs/>
        </w:rPr>
        <w:t>appointment (request via email)</w:t>
      </w:r>
    </w:p>
    <w:p w14:paraId="57F82AA6" w14:textId="3A5598A3" w:rsidR="003F0726" w:rsidRPr="00420739" w:rsidRDefault="003F0726" w:rsidP="003F0726">
      <w:pPr>
        <w:spacing w:after="0"/>
        <w:rPr>
          <w:rFonts w:asciiTheme="majorHAnsi" w:hAnsiTheme="majorHAnsi" w:cstheme="majorHAnsi"/>
          <w:b/>
        </w:rPr>
      </w:pPr>
      <w:r w:rsidRPr="00420739">
        <w:rPr>
          <w:rFonts w:asciiTheme="majorHAnsi" w:hAnsiTheme="majorHAnsi" w:cstheme="majorHAnsi"/>
          <w:b/>
        </w:rPr>
        <w:t xml:space="preserve">Email: </w:t>
      </w:r>
      <w:hyperlink r:id="rId7" w:history="1">
        <w:r w:rsidRPr="00742588">
          <w:rPr>
            <w:rStyle w:val="Hyperlink"/>
            <w:rFonts w:asciiTheme="majorHAnsi" w:hAnsiTheme="majorHAnsi" w:cstheme="majorHAnsi"/>
            <w:bCs/>
          </w:rPr>
          <w:t>abdal@unt.edu</w:t>
        </w:r>
      </w:hyperlink>
      <w:r>
        <w:rPr>
          <w:rFonts w:asciiTheme="majorHAnsi" w:hAnsiTheme="majorHAnsi" w:cstheme="majorHAnsi"/>
          <w:bCs/>
        </w:rPr>
        <w:t xml:space="preserve"> </w:t>
      </w:r>
    </w:p>
    <w:p w14:paraId="66890C07" w14:textId="77777777" w:rsidR="003F0726" w:rsidRPr="00420739" w:rsidRDefault="003F0726" w:rsidP="003F0726">
      <w:pPr>
        <w:rPr>
          <w:rFonts w:asciiTheme="majorHAnsi" w:hAnsiTheme="majorHAnsi" w:cstheme="majorHAnsi"/>
        </w:rPr>
      </w:pPr>
      <w:r w:rsidRPr="00420739">
        <w:rPr>
          <w:rFonts w:asciiTheme="majorHAnsi" w:hAnsiTheme="majorHAnsi" w:cstheme="majorHAnsi"/>
          <w:b/>
        </w:rPr>
        <w:t>Communication Expectations:</w:t>
      </w:r>
      <w:r w:rsidRPr="00420739">
        <w:rPr>
          <w:rFonts w:asciiTheme="majorHAnsi" w:hAnsiTheme="majorHAnsi" w:cstheme="majorHAnsi"/>
        </w:rPr>
        <w:t xml:space="preserve"> Email is the most efficient way to get in touch with me and it will be how I reach out to you. If you have trouble accessing your UNT email, contact the UNT IT Helpdesk: </w:t>
      </w:r>
      <w:hyperlink r:id="rId8" w:history="1">
        <w:r w:rsidRPr="00420739">
          <w:rPr>
            <w:rStyle w:val="Hyperlink"/>
            <w:rFonts w:asciiTheme="majorHAnsi" w:hAnsiTheme="majorHAnsi" w:cstheme="majorHAnsi"/>
          </w:rPr>
          <w:t>https://it.unt.edu/helpdesk</w:t>
        </w:r>
      </w:hyperlink>
    </w:p>
    <w:p w14:paraId="52D2C379" w14:textId="77777777" w:rsidR="00D40C61" w:rsidRPr="003F0726" w:rsidRDefault="00D40C61" w:rsidP="00C14845">
      <w:pPr>
        <w:pStyle w:val="Heading2"/>
        <w:rPr>
          <w:color w:val="00B050"/>
        </w:rPr>
      </w:pPr>
      <w:r w:rsidRPr="003F0726">
        <w:rPr>
          <w:color w:val="00B050"/>
        </w:rPr>
        <w:t>Course Description</w:t>
      </w:r>
    </w:p>
    <w:p w14:paraId="2A525605" w14:textId="77777777" w:rsidR="000B47D1" w:rsidRPr="000B47D1" w:rsidRDefault="000B47D1" w:rsidP="000B47D1">
      <w:pPr>
        <w:spacing w:after="0"/>
      </w:pPr>
      <w:r w:rsidRPr="000B47D1">
        <w:t>COS 1100 is a first-year seminar course designed to support and enhance success in the College of Science and UNT by teaching and practicing healthy academic habits, connecting students to campus resources, and building a support network of peers, faculty, and staff.</w:t>
      </w:r>
    </w:p>
    <w:p w14:paraId="30BE4424" w14:textId="77777777" w:rsidR="00D40C61" w:rsidRPr="003F0726" w:rsidRDefault="00D40C61" w:rsidP="00C14845">
      <w:pPr>
        <w:pStyle w:val="Heading2"/>
        <w:rPr>
          <w:color w:val="00B050"/>
        </w:rPr>
      </w:pPr>
      <w:r w:rsidRPr="003F0726">
        <w:rPr>
          <w:color w:val="00B050"/>
        </w:rPr>
        <w:t>Course Structure</w:t>
      </w:r>
    </w:p>
    <w:p w14:paraId="7FAC20D8" w14:textId="4A0F6998" w:rsidR="007A5E1C" w:rsidRPr="00801FC6" w:rsidRDefault="007A5E1C" w:rsidP="00801FC6">
      <w:r w:rsidRPr="007A5E1C">
        <w:rPr>
          <w:rFonts w:cstheme="minorHAnsi"/>
          <w:color w:val="111111"/>
          <w:shd w:val="clear" w:color="auto" w:fill="FFFFFF"/>
        </w:rPr>
        <w:t>This course will be held</w:t>
      </w:r>
      <w:r w:rsidR="003E47B1">
        <w:rPr>
          <w:rFonts w:cstheme="minorHAnsi"/>
          <w:color w:val="111111"/>
          <w:shd w:val="clear" w:color="auto" w:fill="FFFFFF"/>
        </w:rPr>
        <w:t xml:space="preserve"> </w:t>
      </w:r>
      <w:r w:rsidR="00D775A4">
        <w:rPr>
          <w:rFonts w:cstheme="minorHAnsi"/>
          <w:color w:val="111111"/>
          <w:shd w:val="clear" w:color="auto" w:fill="FFFFFF"/>
        </w:rPr>
        <w:t>in person</w:t>
      </w:r>
      <w:r w:rsidR="00AF5408" w:rsidRPr="00801FC6">
        <w:t xml:space="preserve"> </w:t>
      </w:r>
      <w:r w:rsidR="00D775A4">
        <w:t xml:space="preserve">once a week. The seminar will consist of both in-class and Canvas discussions and assignments. </w:t>
      </w:r>
    </w:p>
    <w:p w14:paraId="5F4213BD" w14:textId="778ECACD" w:rsidR="00D40C61" w:rsidRPr="003F0726" w:rsidRDefault="005B6BC9" w:rsidP="00C14845">
      <w:pPr>
        <w:pStyle w:val="Heading2"/>
        <w:rPr>
          <w:color w:val="00B050"/>
        </w:rPr>
      </w:pPr>
      <w:r w:rsidRPr="003F0726">
        <w:rPr>
          <w:color w:val="00B050"/>
        </w:rPr>
        <w:t>Learning Outcomes</w:t>
      </w:r>
    </w:p>
    <w:p w14:paraId="042EB3B6" w14:textId="77777777" w:rsidR="000B39C4" w:rsidRPr="00B51F0B" w:rsidRDefault="000B39C4" w:rsidP="000B39C4">
      <w:pPr>
        <w:spacing w:after="0" w:line="240" w:lineRule="auto"/>
        <w:rPr>
          <w:rFonts w:cs="Times New Roman"/>
        </w:rPr>
      </w:pPr>
      <w:r w:rsidRPr="00B51F0B">
        <w:rPr>
          <w:rFonts w:cs="Times New Roman"/>
        </w:rPr>
        <w:t>After successful completion of this course:</w:t>
      </w:r>
    </w:p>
    <w:p w14:paraId="0EB10D69" w14:textId="77777777" w:rsidR="000B39C4" w:rsidRPr="00B51F0B" w:rsidRDefault="000B39C4" w:rsidP="000B39C4">
      <w:pPr>
        <w:pStyle w:val="ListParagraph"/>
        <w:numPr>
          <w:ilvl w:val="0"/>
          <w:numId w:val="8"/>
        </w:numPr>
        <w:spacing w:after="0" w:line="240" w:lineRule="auto"/>
        <w:rPr>
          <w:rFonts w:cs="Times New Roman"/>
        </w:rPr>
      </w:pPr>
      <w:r w:rsidRPr="00B51F0B">
        <w:rPr>
          <w:rFonts w:cs="Times New Roman"/>
        </w:rPr>
        <w:t>Students will be able to i</w:t>
      </w:r>
      <w:r w:rsidRPr="00B51F0B">
        <w:t>dentify learning strategies that foster academic success while maintaining academic integrity.</w:t>
      </w:r>
    </w:p>
    <w:p w14:paraId="395C22C7" w14:textId="77777777" w:rsidR="000B39C4" w:rsidRPr="00B51F0B" w:rsidRDefault="000B39C4" w:rsidP="000B39C4">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51F0B">
        <w:rPr>
          <w:rFonts w:cs="Times New Roman"/>
        </w:rPr>
        <w:t xml:space="preserve">Students will have developed their degree knowledge and </w:t>
      </w:r>
      <w:r w:rsidRPr="00B51F0B">
        <w:t>career readiness.</w:t>
      </w:r>
    </w:p>
    <w:p w14:paraId="1EAEF786" w14:textId="77777777" w:rsidR="000B39C4" w:rsidRPr="00B51F0B" w:rsidRDefault="000B39C4" w:rsidP="000B39C4">
      <w:pPr>
        <w:pStyle w:val="ListParagraph"/>
        <w:numPr>
          <w:ilvl w:val="0"/>
          <w:numId w:val="8"/>
        </w:numPr>
        <w:spacing w:after="0" w:line="240" w:lineRule="auto"/>
        <w:rPr>
          <w:rFonts w:cs="Times New Roman"/>
        </w:rPr>
      </w:pPr>
      <w:r w:rsidRPr="00B51F0B">
        <w:rPr>
          <w:rFonts w:cs="Times New Roman"/>
        </w:rPr>
        <w:t>Students will be able to identify and utilize campus resources and opportunities.</w:t>
      </w:r>
    </w:p>
    <w:p w14:paraId="395A913E" w14:textId="77777777" w:rsidR="000B39C4" w:rsidRPr="00B51F0B" w:rsidRDefault="000B39C4" w:rsidP="000B39C4">
      <w:pPr>
        <w:pStyle w:val="ListParagraph"/>
        <w:numPr>
          <w:ilvl w:val="0"/>
          <w:numId w:val="8"/>
        </w:numPr>
        <w:spacing w:after="0" w:line="240" w:lineRule="auto"/>
        <w:rPr>
          <w:rFonts w:ascii="Segoe UI" w:eastAsia="Times New Roman" w:hAnsi="Segoe UI" w:cs="Segoe UI"/>
          <w:iCs/>
          <w:sz w:val="21"/>
          <w:szCs w:val="21"/>
        </w:rPr>
      </w:pPr>
      <w:r w:rsidRPr="00B51F0B">
        <w:rPr>
          <w:rFonts w:ascii="Segoe UI" w:eastAsia="Times New Roman" w:hAnsi="Segoe UI" w:cs="Segoe UI"/>
          <w:iCs/>
          <w:sz w:val="21"/>
          <w:szCs w:val="21"/>
        </w:rPr>
        <w:t>Students will develop a strong, cohesive support system within the UNT community by embracing curiosity, humility, and an assets-based approach to life-long learning.</w:t>
      </w:r>
    </w:p>
    <w:p w14:paraId="79EADED7" w14:textId="77777777" w:rsidR="005C7121" w:rsidRPr="003F0726" w:rsidRDefault="005C7121" w:rsidP="005C7121">
      <w:pPr>
        <w:pStyle w:val="Heading2"/>
        <w:rPr>
          <w:color w:val="00B050"/>
        </w:rPr>
      </w:pPr>
      <w:r w:rsidRPr="003F0726">
        <w:rPr>
          <w:color w:val="00B050"/>
        </w:rPr>
        <w:t>Course Technology &amp; Skills</w:t>
      </w:r>
    </w:p>
    <w:p w14:paraId="4273C8E1" w14:textId="77777777" w:rsidR="005C7121" w:rsidRDefault="005C7121" w:rsidP="005C7121">
      <w:pPr>
        <w:pStyle w:val="Heading3"/>
      </w:pPr>
      <w:r>
        <w:t>Minimum Technology Requirements</w:t>
      </w:r>
    </w:p>
    <w:p w14:paraId="4337FF0B" w14:textId="77777777" w:rsidR="005C7121" w:rsidRDefault="005C7121" w:rsidP="005C7121">
      <w:pPr>
        <w:pStyle w:val="ListParagraph"/>
        <w:numPr>
          <w:ilvl w:val="0"/>
          <w:numId w:val="2"/>
        </w:numPr>
      </w:pPr>
      <w:r>
        <w:t>Computer</w:t>
      </w:r>
    </w:p>
    <w:p w14:paraId="7D203AE7" w14:textId="05D397CD" w:rsidR="005C7121" w:rsidRDefault="005C7121" w:rsidP="005C7121">
      <w:pPr>
        <w:pStyle w:val="ListParagraph"/>
        <w:numPr>
          <w:ilvl w:val="0"/>
          <w:numId w:val="2"/>
        </w:numPr>
        <w:spacing w:after="0"/>
      </w:pPr>
      <w:r>
        <w:t>Microsoft Office Suite</w:t>
      </w:r>
      <w:r w:rsidR="00DD2400">
        <w:t xml:space="preserve"> (free for UNT students)</w:t>
      </w:r>
    </w:p>
    <w:p w14:paraId="4C9236A1" w14:textId="24FCF7A5" w:rsidR="00F4459F" w:rsidRDefault="00F4459F" w:rsidP="005C7121">
      <w:pPr>
        <w:pStyle w:val="ListParagraph"/>
        <w:numPr>
          <w:ilvl w:val="0"/>
          <w:numId w:val="2"/>
        </w:numPr>
        <w:spacing w:after="0"/>
      </w:pPr>
      <w:r>
        <w:t xml:space="preserve">Adobe Acrobat </w:t>
      </w:r>
    </w:p>
    <w:p w14:paraId="588098BE" w14:textId="77777777" w:rsidR="005C7121" w:rsidRDefault="005C7121" w:rsidP="005C7121">
      <w:pPr>
        <w:pStyle w:val="ListParagraph"/>
        <w:numPr>
          <w:ilvl w:val="0"/>
          <w:numId w:val="2"/>
        </w:numPr>
        <w:rPr>
          <w:rStyle w:val="Hyperlink"/>
          <w:color w:val="auto"/>
          <w:u w:val="none"/>
        </w:rPr>
      </w:pPr>
      <w:hyperlink r:id="rId9" w:history="1">
        <w:r w:rsidRPr="003829E2">
          <w:rPr>
            <w:rStyle w:val="Hyperlink"/>
          </w:rPr>
          <w:t>Canvas Technical Requirements</w:t>
        </w:r>
      </w:hyperlink>
      <w:r>
        <w:t xml:space="preserve"> (</w:t>
      </w:r>
      <w:r w:rsidRPr="001C3DD0">
        <w:t>https://clear.unt.edu/supported-technologies/canvas/requirements</w:t>
      </w:r>
      <w:r>
        <w:rPr>
          <w:rStyle w:val="Hyperlink"/>
          <w:color w:val="auto"/>
          <w:u w:val="none"/>
        </w:rPr>
        <w:t>)</w:t>
      </w:r>
    </w:p>
    <w:p w14:paraId="58708F5B" w14:textId="77777777" w:rsidR="005C7121" w:rsidRDefault="005C7121" w:rsidP="005C7121">
      <w:pPr>
        <w:pStyle w:val="Heading3"/>
      </w:pPr>
      <w:r>
        <w:t>Computer Skills &amp; Digital Literacy</w:t>
      </w:r>
    </w:p>
    <w:p w14:paraId="211A8ED6" w14:textId="38F392FB" w:rsidR="00337289" w:rsidRDefault="005C7121" w:rsidP="005C7121">
      <w:pPr>
        <w:pStyle w:val="ListParagraph"/>
        <w:numPr>
          <w:ilvl w:val="0"/>
          <w:numId w:val="3"/>
        </w:numPr>
      </w:pPr>
      <w:r>
        <w:t>Using Canvas</w:t>
      </w:r>
    </w:p>
    <w:p w14:paraId="12E66629" w14:textId="77777777" w:rsidR="005C7121" w:rsidRDefault="005C7121" w:rsidP="005C7121">
      <w:pPr>
        <w:pStyle w:val="ListParagraph"/>
        <w:numPr>
          <w:ilvl w:val="0"/>
          <w:numId w:val="3"/>
        </w:numPr>
      </w:pPr>
      <w:r>
        <w:t>Using email with attachments</w:t>
      </w:r>
    </w:p>
    <w:p w14:paraId="2BE9F223" w14:textId="1CE4930F" w:rsidR="000B39C4" w:rsidRDefault="005C7121" w:rsidP="005C7121">
      <w:pPr>
        <w:pStyle w:val="ListParagraph"/>
        <w:numPr>
          <w:ilvl w:val="0"/>
          <w:numId w:val="3"/>
        </w:numPr>
      </w:pPr>
      <w:r>
        <w:t xml:space="preserve">Downloading and </w:t>
      </w:r>
      <w:r w:rsidR="00F4459F">
        <w:t xml:space="preserve">uploading documents </w:t>
      </w:r>
    </w:p>
    <w:p w14:paraId="07EA54D5" w14:textId="217351F7" w:rsidR="005C7121" w:rsidRPr="000B39C4" w:rsidRDefault="00A2350D" w:rsidP="00DD2400">
      <w:pPr>
        <w:tabs>
          <w:tab w:val="left" w:pos="8280"/>
          <w:tab w:val="left" w:pos="9278"/>
        </w:tabs>
      </w:pPr>
      <w:r>
        <w:tab/>
      </w:r>
      <w:r w:rsidR="00DD2400">
        <w:tab/>
      </w:r>
    </w:p>
    <w:p w14:paraId="5C9E814C" w14:textId="77777777" w:rsidR="005C7121" w:rsidRDefault="005C7121" w:rsidP="005C7121">
      <w:pPr>
        <w:pStyle w:val="ListParagraph"/>
        <w:numPr>
          <w:ilvl w:val="0"/>
          <w:numId w:val="3"/>
        </w:numPr>
      </w:pPr>
      <w:r>
        <w:lastRenderedPageBreak/>
        <w:t>Using presentation and graphics programs</w:t>
      </w:r>
    </w:p>
    <w:p w14:paraId="47D3234A" w14:textId="77777777" w:rsidR="005C7121" w:rsidRPr="003F0726" w:rsidRDefault="005C7121" w:rsidP="005C7121">
      <w:pPr>
        <w:pStyle w:val="Heading3"/>
        <w:rPr>
          <w:color w:val="00B050"/>
        </w:rPr>
      </w:pPr>
      <w:r w:rsidRPr="003F0726">
        <w:rPr>
          <w:color w:val="00B050"/>
        </w:rPr>
        <w:t>Technical Assistance</w:t>
      </w:r>
    </w:p>
    <w:p w14:paraId="09FDB031" w14:textId="4EB8593E" w:rsidR="005C7121" w:rsidRPr="00C710BF" w:rsidRDefault="005C7121" w:rsidP="005C7121">
      <w:pPr>
        <w:pStyle w:val="BodyText"/>
        <w:spacing w:after="240"/>
        <w:ind w:left="0" w:right="147"/>
        <w:rPr>
          <w:rFonts w:ascii="Calibri" w:hAnsi="Calibri" w:cs="Calibri"/>
          <w:sz w:val="22"/>
          <w:szCs w:val="22"/>
        </w:rPr>
      </w:pPr>
      <w:r>
        <w:rPr>
          <w:rFonts w:ascii="Calibri" w:hAnsi="Calibri" w:cs="Calibri"/>
          <w:sz w:val="22"/>
          <w:szCs w:val="22"/>
        </w:rPr>
        <w:t>Part of working in the online environment involves dealing with the inconveniences and frustration that can arise when technology breaks down or does not perform as expected. Here at UNT</w:t>
      </w:r>
      <w:r w:rsidR="00D84514">
        <w:rPr>
          <w:rFonts w:ascii="Calibri" w:hAnsi="Calibri" w:cs="Calibri"/>
          <w:sz w:val="22"/>
          <w:szCs w:val="22"/>
        </w:rPr>
        <w:t>,</w:t>
      </w:r>
      <w:r>
        <w:rPr>
          <w:rFonts w:ascii="Calibri" w:hAnsi="Calibri" w:cs="Calibri"/>
          <w:sz w:val="22"/>
          <w:szCs w:val="22"/>
        </w:rPr>
        <w:t xml:space="preserve"> we have a Student Help Desk that you can contact for help with Canvas or other techn</w:t>
      </w:r>
      <w:r w:rsidR="00D84514">
        <w:rPr>
          <w:rFonts w:ascii="Calibri" w:hAnsi="Calibri" w:cs="Calibri"/>
          <w:sz w:val="22"/>
          <w:szCs w:val="22"/>
        </w:rPr>
        <w:t>ical</w:t>
      </w:r>
      <w:r>
        <w:rPr>
          <w:rFonts w:ascii="Calibri" w:hAnsi="Calibri" w:cs="Calibri"/>
          <w:sz w:val="22"/>
          <w:szCs w:val="22"/>
        </w:rPr>
        <w:t xml:space="preserve"> issues. </w:t>
      </w:r>
    </w:p>
    <w:p w14:paraId="645D0743" w14:textId="77777777" w:rsidR="005C7121" w:rsidRPr="00D03084" w:rsidRDefault="005C7121" w:rsidP="005C7121">
      <w:pPr>
        <w:spacing w:after="0"/>
      </w:pPr>
      <w:r w:rsidRPr="00D03084">
        <w:rPr>
          <w:b/>
        </w:rPr>
        <w:t>UNT IT Help Desk</w:t>
      </w:r>
    </w:p>
    <w:p w14:paraId="5FEC8FC5" w14:textId="19AC69D2" w:rsidR="005C7121" w:rsidRPr="00D03084" w:rsidRDefault="005C7121" w:rsidP="00D84514">
      <w:pPr>
        <w:pStyle w:val="BodyText"/>
        <w:ind w:left="0" w:right="3870"/>
        <w:rPr>
          <w:rFonts w:ascii="Calibri" w:hAnsi="Calibri" w:cs="Calibri"/>
          <w:sz w:val="22"/>
          <w:szCs w:val="22"/>
        </w:rPr>
      </w:pPr>
      <w:r w:rsidRPr="00D03084">
        <w:rPr>
          <w:rFonts w:ascii="Calibri" w:hAnsi="Calibri" w:cs="Calibri"/>
          <w:b/>
        </w:rPr>
        <w:t>Email</w:t>
      </w:r>
      <w:r w:rsidRPr="00D03084">
        <w:rPr>
          <w:rFonts w:ascii="Calibri" w:hAnsi="Calibri" w:cs="Calibri"/>
        </w:rPr>
        <w:t xml:space="preserve">: </w:t>
      </w:r>
      <w:hyperlink r:id="rId10" w:history="1">
        <w:r w:rsidRPr="00D03084">
          <w:rPr>
            <w:rStyle w:val="Hyperlink"/>
            <w:rFonts w:ascii="Calibri" w:hAnsi="Calibri" w:cs="Calibri"/>
          </w:rPr>
          <w:t>helpdesk@unt.edu</w:t>
        </w:r>
      </w:hyperlink>
      <w:r w:rsidRPr="00D03084">
        <w:rPr>
          <w:rFonts w:ascii="Calibri" w:hAnsi="Calibri" w:cs="Calibri"/>
        </w:rPr>
        <w:t xml:space="preserve">  </w:t>
      </w:r>
      <w:r w:rsidRPr="00D03084">
        <w:rPr>
          <w:rFonts w:ascii="Calibri" w:hAnsi="Calibri" w:cs="Calibri"/>
        </w:rPr>
        <w:br/>
      </w:r>
      <w:r w:rsidRPr="00D03084">
        <w:rPr>
          <w:rFonts w:ascii="Calibri" w:hAnsi="Calibri" w:cs="Calibri"/>
          <w:b/>
          <w:sz w:val="22"/>
          <w:szCs w:val="22"/>
        </w:rPr>
        <w:t>Live Chat</w:t>
      </w:r>
      <w:r w:rsidRPr="00D03084">
        <w:rPr>
          <w:rFonts w:ascii="Calibri" w:hAnsi="Calibri" w:cs="Calibri"/>
          <w:sz w:val="22"/>
          <w:szCs w:val="22"/>
        </w:rPr>
        <w:t>:</w:t>
      </w:r>
      <w:r w:rsidR="00D84514">
        <w:rPr>
          <w:rFonts w:ascii="Calibri" w:hAnsi="Calibri" w:cs="Calibri"/>
          <w:sz w:val="22"/>
          <w:szCs w:val="22"/>
        </w:rPr>
        <w:t xml:space="preserve"> </w:t>
      </w:r>
      <w:hyperlink r:id="rId11" w:history="1">
        <w:r w:rsidR="00D84514" w:rsidRPr="00936504">
          <w:rPr>
            <w:rStyle w:val="Hyperlink"/>
            <w:rFonts w:ascii="Calibri" w:hAnsi="Calibri" w:cs="Calibri"/>
            <w:sz w:val="22"/>
            <w:szCs w:val="22"/>
          </w:rPr>
          <w:t>https://it.unt.edu/helpdesk/chatsupport</w:t>
        </w:r>
      </w:hyperlink>
      <w:r w:rsidRPr="00D03084">
        <w:rPr>
          <w:rFonts w:ascii="Calibri" w:hAnsi="Calibri" w:cs="Calibri"/>
          <w:sz w:val="22"/>
          <w:szCs w:val="22"/>
        </w:rPr>
        <w:t xml:space="preserve"> </w:t>
      </w:r>
      <w:r w:rsidRPr="00D03084">
        <w:rPr>
          <w:rFonts w:ascii="Calibri" w:hAnsi="Calibri" w:cs="Calibri"/>
          <w:sz w:val="22"/>
          <w:szCs w:val="22"/>
        </w:rPr>
        <w:br/>
      </w:r>
      <w:r w:rsidRPr="00D03084">
        <w:rPr>
          <w:rFonts w:ascii="Calibri" w:hAnsi="Calibri" w:cs="Calibri"/>
          <w:b/>
          <w:sz w:val="22"/>
          <w:szCs w:val="22"/>
        </w:rPr>
        <w:t>Phone</w:t>
      </w:r>
      <w:r w:rsidRPr="00D03084">
        <w:rPr>
          <w:rFonts w:ascii="Calibri" w:hAnsi="Calibri" w:cs="Calibri"/>
          <w:sz w:val="22"/>
          <w:szCs w:val="22"/>
        </w:rPr>
        <w:t>: 940-565-2324</w:t>
      </w:r>
    </w:p>
    <w:p w14:paraId="11547121" w14:textId="77777777" w:rsidR="005C7121" w:rsidRPr="00D03084" w:rsidRDefault="005C7121" w:rsidP="005C7121">
      <w:pPr>
        <w:pStyle w:val="BodyText"/>
        <w:ind w:left="0"/>
        <w:rPr>
          <w:rFonts w:ascii="Calibri" w:hAnsi="Calibri" w:cs="Calibri"/>
          <w:sz w:val="22"/>
          <w:szCs w:val="22"/>
        </w:rPr>
      </w:pPr>
      <w:r w:rsidRPr="00D03084">
        <w:rPr>
          <w:rFonts w:ascii="Calibri" w:hAnsi="Calibri" w:cs="Calibri"/>
          <w:b/>
          <w:sz w:val="22"/>
          <w:szCs w:val="22"/>
        </w:rPr>
        <w:t>In Person</w:t>
      </w:r>
      <w:r w:rsidRPr="00D03084">
        <w:rPr>
          <w:rFonts w:ascii="Calibri" w:hAnsi="Calibri" w:cs="Calibri"/>
          <w:sz w:val="22"/>
          <w:szCs w:val="22"/>
        </w:rPr>
        <w:t>: Sage Hall, Room 330</w:t>
      </w:r>
    </w:p>
    <w:p w14:paraId="6F84BC6D" w14:textId="77777777" w:rsidR="005C7121" w:rsidRPr="00E210E2" w:rsidRDefault="005C7121" w:rsidP="005C7121">
      <w:pPr>
        <w:pStyle w:val="BodyText"/>
        <w:ind w:left="0" w:right="147"/>
        <w:rPr>
          <w:rFonts w:ascii="Calibri" w:hAnsi="Calibri" w:cs="Calibri"/>
          <w:bCs/>
          <w:sz w:val="22"/>
          <w:szCs w:val="22"/>
        </w:rPr>
      </w:pPr>
      <w:r w:rsidRPr="00D03084">
        <w:rPr>
          <w:rFonts w:ascii="Calibri" w:hAnsi="Calibri" w:cs="Calibri"/>
          <w:b/>
          <w:sz w:val="22"/>
          <w:szCs w:val="22"/>
        </w:rPr>
        <w:t xml:space="preserve">Hours and Availability: </w:t>
      </w:r>
      <w:r w:rsidRPr="00D03084">
        <w:rPr>
          <w:rFonts w:ascii="Calibri" w:hAnsi="Calibri" w:cs="Calibri"/>
          <w:bCs/>
          <w:sz w:val="22"/>
          <w:szCs w:val="22"/>
        </w:rPr>
        <w:t xml:space="preserve">Visit </w:t>
      </w:r>
      <w:hyperlink r:id="rId12" w:history="1">
        <w:r w:rsidRPr="00D03084">
          <w:rPr>
            <w:rStyle w:val="Hyperlink"/>
            <w:rFonts w:ascii="Calibri" w:hAnsi="Calibri" w:cs="Calibri"/>
            <w:bCs/>
            <w:sz w:val="22"/>
            <w:szCs w:val="22"/>
          </w:rPr>
          <w:t>https://it.unt.edu/helpdesk</w:t>
        </w:r>
      </w:hyperlink>
      <w:r w:rsidRPr="00D03084">
        <w:rPr>
          <w:rFonts w:ascii="Calibri" w:hAnsi="Calibri" w:cs="Calibri"/>
          <w:bCs/>
          <w:sz w:val="22"/>
          <w:szCs w:val="22"/>
        </w:rPr>
        <w:t xml:space="preserve"> for up-to-date hours and availability</w:t>
      </w:r>
    </w:p>
    <w:p w14:paraId="523D9FB4" w14:textId="77777777" w:rsidR="005C7121" w:rsidRDefault="005C7121" w:rsidP="005C7121">
      <w:pPr>
        <w:pStyle w:val="BodyText"/>
        <w:ind w:left="0" w:right="147"/>
        <w:rPr>
          <w:rFonts w:ascii="Calibri" w:hAnsi="Calibri" w:cs="Calibri"/>
          <w:sz w:val="22"/>
          <w:szCs w:val="22"/>
        </w:rPr>
      </w:pPr>
    </w:p>
    <w:p w14:paraId="21248AD8" w14:textId="04A07841" w:rsidR="005C7121" w:rsidRPr="005C7253" w:rsidRDefault="005C7121" w:rsidP="005C7121">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3"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hyperlink r:id="rId14" w:history="1">
        <w:r w:rsidRPr="00936504">
          <w:rPr>
            <w:rStyle w:val="Hyperlink"/>
            <w:rFonts w:asciiTheme="minorHAnsi" w:hAnsiTheme="minorHAnsi" w:cstheme="minorHAnsi"/>
            <w:sz w:val="22"/>
            <w:szCs w:val="22"/>
          </w:rPr>
          <w:t>https://community.canvaslms.com/docs/DOC-10554-4212710328</w:t>
        </w:r>
      </w:hyperlink>
      <w:r>
        <w:rPr>
          <w:rFonts w:asciiTheme="minorHAnsi" w:hAnsiTheme="minorHAnsi" w:cstheme="minorHAnsi"/>
          <w:sz w:val="22"/>
          <w:szCs w:val="22"/>
        </w:rPr>
        <w:t xml:space="preserve">) </w:t>
      </w:r>
    </w:p>
    <w:p w14:paraId="51CEBB20" w14:textId="275BD6CA" w:rsidR="00EE437C" w:rsidRPr="003F0726" w:rsidRDefault="007B1815" w:rsidP="00EC6692">
      <w:pPr>
        <w:pStyle w:val="Heading3"/>
        <w:rPr>
          <w:color w:val="00B050"/>
        </w:rPr>
      </w:pPr>
      <w:r w:rsidRPr="003F0726">
        <w:rPr>
          <w:color w:val="00B050"/>
        </w:rPr>
        <w:t>Rules of Engagement</w:t>
      </w:r>
    </w:p>
    <w:p w14:paraId="02ED94B1" w14:textId="0F806F77" w:rsidR="00EE437C" w:rsidRPr="00284DC0" w:rsidRDefault="007B1815" w:rsidP="00EE437C">
      <w:pPr>
        <w:rPr>
          <w:rFonts w:cstheme="minorHAnsi"/>
          <w:shd w:val="clear" w:color="auto" w:fill="FFFFFF"/>
        </w:rPr>
      </w:pPr>
      <w:r w:rsidRPr="00284DC0">
        <w:rPr>
          <w:rFonts w:cstheme="minorHAnsi"/>
          <w:shd w:val="clear" w:color="auto" w:fill="FFFFFF"/>
        </w:rPr>
        <w:t>Rules of engagement refer</w:t>
      </w:r>
      <w:r w:rsidR="00EE437C" w:rsidRPr="00284DC0">
        <w:rPr>
          <w:rFonts w:cstheme="minorHAnsi"/>
          <w:shd w:val="clear" w:color="auto" w:fill="FFFFFF"/>
        </w:rPr>
        <w:t xml:space="preserve"> to the way students are expected to interact with each other and with their instructors. Here are some general guidelines:</w:t>
      </w:r>
    </w:p>
    <w:p w14:paraId="252C9E02" w14:textId="6B2A503C" w:rsidR="00E50393" w:rsidRPr="00284DC0" w:rsidRDefault="00E50393" w:rsidP="00E50393">
      <w:pPr>
        <w:pStyle w:val="ListParagraph"/>
        <w:numPr>
          <w:ilvl w:val="0"/>
          <w:numId w:val="21"/>
        </w:numPr>
        <w:rPr>
          <w:rFonts w:cstheme="minorHAnsi"/>
          <w:shd w:val="clear" w:color="auto" w:fill="FFFFFF"/>
        </w:rPr>
      </w:pPr>
      <w:r w:rsidRPr="00284DC0">
        <w:rPr>
          <w:rFonts w:cstheme="minorHAnsi"/>
          <w:shd w:val="clear" w:color="auto" w:fill="FFFFFF"/>
        </w:rPr>
        <w:t xml:space="preserve">While the freedom to express yourself is a fundamental human right, any communication that utilizes cruel and derogatory language </w:t>
      </w:r>
      <w:r w:rsidR="002E09B1">
        <w:rPr>
          <w:rFonts w:cstheme="minorHAnsi"/>
          <w:shd w:val="clear" w:color="auto" w:fill="FFFFFF"/>
        </w:rPr>
        <w:t>based on</w:t>
      </w:r>
      <w:r w:rsidRPr="00284DC0">
        <w:rPr>
          <w:rFonts w:cstheme="minorHAnsi"/>
          <w:shd w:val="clear" w:color="auto" w:fill="FFFFFF"/>
        </w:rPr>
        <w:t xml:space="preserve"> </w:t>
      </w:r>
      <w:r w:rsidR="00157417" w:rsidRPr="00284DC0">
        <w:t xml:space="preserve">race, color, national origin, religion, sex, sexual orientation, gender identity, gender expression, age, disability, genetic information, veteran status, or any other characteristic protected under applicable federal or state law </w:t>
      </w:r>
      <w:r w:rsidRPr="00284DC0">
        <w:rPr>
          <w:rFonts w:cstheme="minorHAnsi"/>
          <w:shd w:val="clear" w:color="auto" w:fill="FFFFFF"/>
        </w:rPr>
        <w:t>will not be tolerated.</w:t>
      </w:r>
    </w:p>
    <w:p w14:paraId="3BB681B4" w14:textId="3339A606" w:rsidR="00E50393" w:rsidRPr="00FC6EF4" w:rsidRDefault="00E50393" w:rsidP="00E50393">
      <w:pPr>
        <w:pStyle w:val="ListParagraph"/>
        <w:numPr>
          <w:ilvl w:val="0"/>
          <w:numId w:val="21"/>
        </w:numPr>
        <w:rPr>
          <w:rFonts w:cstheme="minorHAnsi"/>
          <w:b/>
          <w:shd w:val="clear" w:color="auto" w:fill="FFFFFF"/>
        </w:rPr>
      </w:pPr>
      <w:r w:rsidRPr="00FC6EF4">
        <w:rPr>
          <w:rFonts w:cstheme="minorHAnsi"/>
          <w:b/>
          <w:shd w:val="clear" w:color="auto" w:fill="FFFFFF"/>
        </w:rPr>
        <w:t>Treat your instructor and classmates with respect in any communication online or face-to-face, even when their opinion differs from your own.</w:t>
      </w:r>
    </w:p>
    <w:p w14:paraId="45A30E52" w14:textId="56757DC8" w:rsidR="00DC43B6" w:rsidRPr="00284DC0" w:rsidRDefault="00DC43B6" w:rsidP="00E50393">
      <w:pPr>
        <w:pStyle w:val="ListParagraph"/>
        <w:numPr>
          <w:ilvl w:val="0"/>
          <w:numId w:val="21"/>
        </w:numPr>
        <w:rPr>
          <w:rFonts w:cstheme="minorHAnsi"/>
          <w:shd w:val="clear" w:color="auto" w:fill="FFFFFF"/>
        </w:rPr>
      </w:pPr>
      <w:r w:rsidRPr="00284DC0">
        <w:rPr>
          <w:rFonts w:cstheme="minorHAnsi"/>
          <w:shd w:val="clear" w:color="auto" w:fill="FFFFFF"/>
        </w:rPr>
        <w:t>Ask for and use the correct name and pronouns for your instructor and classmates.</w:t>
      </w:r>
    </w:p>
    <w:p w14:paraId="639A9B19" w14:textId="43411333" w:rsidR="00E50393" w:rsidRPr="00284DC0" w:rsidRDefault="00E50393" w:rsidP="00E50393">
      <w:pPr>
        <w:pStyle w:val="ListParagraph"/>
        <w:numPr>
          <w:ilvl w:val="0"/>
          <w:numId w:val="21"/>
        </w:numPr>
        <w:rPr>
          <w:rFonts w:cstheme="minorHAnsi"/>
          <w:shd w:val="clear" w:color="auto" w:fill="FFFFFF"/>
        </w:rPr>
      </w:pPr>
      <w:r w:rsidRPr="00284DC0">
        <w:rPr>
          <w:rFonts w:cstheme="minorHAnsi"/>
          <w:shd w:val="clear" w:color="auto" w:fill="FFFFFF"/>
        </w:rPr>
        <w:t xml:space="preserve">Speak from personal experiences. </w:t>
      </w:r>
      <w:r w:rsidRPr="00FC6EF4">
        <w:rPr>
          <w:rFonts w:cstheme="minorHAnsi"/>
          <w:b/>
          <w:shd w:val="clear" w:color="auto" w:fill="FFFFFF"/>
        </w:rPr>
        <w:t>Use “I” statements to share thoughts and feelings.</w:t>
      </w:r>
      <w:r w:rsidRPr="00284DC0">
        <w:rPr>
          <w:rFonts w:cstheme="minorHAnsi"/>
          <w:shd w:val="clear" w:color="auto" w:fill="FFFFFF"/>
        </w:rPr>
        <w:t xml:space="preserve"> Try not to speak on behalf of groups or other individual</w:t>
      </w:r>
      <w:r w:rsidR="002E09B1">
        <w:rPr>
          <w:rFonts w:cstheme="minorHAnsi"/>
          <w:shd w:val="clear" w:color="auto" w:fill="FFFFFF"/>
        </w:rPr>
        <w:t>s’</w:t>
      </w:r>
      <w:r w:rsidRPr="00284DC0">
        <w:rPr>
          <w:rFonts w:cstheme="minorHAnsi"/>
          <w:shd w:val="clear" w:color="auto" w:fill="FFFFFF"/>
        </w:rPr>
        <w:t xml:space="preserve"> experiences. </w:t>
      </w:r>
    </w:p>
    <w:p w14:paraId="3D3CFD93" w14:textId="77777777" w:rsidR="00E50393" w:rsidRPr="00284DC0" w:rsidRDefault="00E50393" w:rsidP="00E50393">
      <w:pPr>
        <w:pStyle w:val="ListParagraph"/>
        <w:numPr>
          <w:ilvl w:val="0"/>
          <w:numId w:val="21"/>
        </w:numPr>
        <w:rPr>
          <w:rFonts w:cstheme="minorHAnsi"/>
          <w:shd w:val="clear" w:color="auto" w:fill="FFFFFF"/>
        </w:rPr>
      </w:pPr>
      <w:r w:rsidRPr="00284DC0">
        <w:rPr>
          <w:rFonts w:cstheme="minorHAnsi"/>
          <w:shd w:val="clear" w:color="auto" w:fill="FFFFFF"/>
        </w:rPr>
        <w:t xml:space="preserve">Use your critical thinking skills to challenge other people’s ideas, instead of attacking individuals. </w:t>
      </w:r>
    </w:p>
    <w:p w14:paraId="67D8D507" w14:textId="77777777" w:rsidR="00E50393" w:rsidRPr="00284DC0" w:rsidRDefault="00E50393" w:rsidP="00E50393">
      <w:pPr>
        <w:pStyle w:val="ListParagraph"/>
        <w:numPr>
          <w:ilvl w:val="0"/>
          <w:numId w:val="21"/>
        </w:numPr>
        <w:rPr>
          <w:rFonts w:cstheme="minorHAnsi"/>
          <w:shd w:val="clear" w:color="auto" w:fill="FFFFFF"/>
        </w:rPr>
      </w:pPr>
      <w:r w:rsidRPr="00284DC0">
        <w:rPr>
          <w:rFonts w:cstheme="minorHAnsi"/>
          <w:shd w:val="clear" w:color="auto" w:fill="FFFFFF"/>
        </w:rPr>
        <w:t>Avoid using all caps while communicating digitally. This may be interpreted as “YELLING!”</w:t>
      </w:r>
    </w:p>
    <w:p w14:paraId="04716B94" w14:textId="52170A59" w:rsidR="00E50393" w:rsidRPr="00FC6EF4" w:rsidRDefault="00E50393" w:rsidP="00E50393">
      <w:pPr>
        <w:pStyle w:val="ListParagraph"/>
        <w:numPr>
          <w:ilvl w:val="0"/>
          <w:numId w:val="21"/>
        </w:numPr>
        <w:rPr>
          <w:rFonts w:cstheme="minorHAnsi"/>
          <w:u w:val="single"/>
          <w:shd w:val="clear" w:color="auto" w:fill="FFFFFF"/>
        </w:rPr>
      </w:pPr>
      <w:r w:rsidRPr="00FC6EF4">
        <w:rPr>
          <w:rFonts w:cstheme="minorHAnsi"/>
          <w:u w:val="single"/>
          <w:shd w:val="clear" w:color="auto" w:fill="FFFFFF"/>
        </w:rPr>
        <w:t xml:space="preserve">Be cautious when using humor or sarcasm </w:t>
      </w:r>
      <w:r w:rsidR="00D85FDE" w:rsidRPr="00FC6EF4">
        <w:rPr>
          <w:rFonts w:cstheme="minorHAnsi"/>
          <w:u w:val="single"/>
          <w:shd w:val="clear" w:color="auto" w:fill="FFFFFF"/>
        </w:rPr>
        <w:t xml:space="preserve">in emails or discussion posts </w:t>
      </w:r>
      <w:r w:rsidRPr="00FC6EF4">
        <w:rPr>
          <w:rFonts w:cstheme="minorHAnsi"/>
          <w:u w:val="single"/>
          <w:shd w:val="clear" w:color="auto" w:fill="FFFFFF"/>
        </w:rPr>
        <w:t xml:space="preserve">as tone can be difficult to interpret </w:t>
      </w:r>
      <w:r w:rsidR="00D85FDE" w:rsidRPr="00FC6EF4">
        <w:rPr>
          <w:rFonts w:cstheme="minorHAnsi"/>
          <w:u w:val="single"/>
          <w:shd w:val="clear" w:color="auto" w:fill="FFFFFF"/>
        </w:rPr>
        <w:t>digitally.</w:t>
      </w:r>
    </w:p>
    <w:p w14:paraId="0E38ADD0" w14:textId="77777777" w:rsidR="00E50393" w:rsidRPr="00284DC0" w:rsidRDefault="00E50393" w:rsidP="00E50393">
      <w:pPr>
        <w:pStyle w:val="ListParagraph"/>
        <w:numPr>
          <w:ilvl w:val="0"/>
          <w:numId w:val="21"/>
        </w:numPr>
        <w:rPr>
          <w:rFonts w:cstheme="minorHAnsi"/>
          <w:shd w:val="clear" w:color="auto" w:fill="FFFFFF"/>
        </w:rPr>
      </w:pPr>
      <w:r w:rsidRPr="00284DC0">
        <w:rPr>
          <w:rFonts w:cstheme="minorHAnsi"/>
          <w:shd w:val="clear" w:color="auto" w:fill="FFFFFF"/>
        </w:rPr>
        <w:t>Avoid using “text-talk” unless explicitly permitted by your instructor.</w:t>
      </w:r>
    </w:p>
    <w:p w14:paraId="2F70BC03" w14:textId="77777777" w:rsidR="00E50393" w:rsidRPr="00284DC0" w:rsidRDefault="00E50393" w:rsidP="00E50393">
      <w:pPr>
        <w:pStyle w:val="ListParagraph"/>
        <w:numPr>
          <w:ilvl w:val="0"/>
          <w:numId w:val="21"/>
        </w:numPr>
        <w:rPr>
          <w:rFonts w:cstheme="minorHAnsi"/>
          <w:shd w:val="clear" w:color="auto" w:fill="FFFFFF"/>
        </w:rPr>
      </w:pPr>
      <w:r w:rsidRPr="00284DC0">
        <w:rPr>
          <w:rFonts w:cstheme="minorHAnsi"/>
          <w:shd w:val="clear" w:color="auto" w:fill="FFFFFF"/>
        </w:rPr>
        <w:t>Proofread and fact-check your sources.</w:t>
      </w:r>
    </w:p>
    <w:p w14:paraId="4FC2F7B0" w14:textId="7C365D51" w:rsidR="00E50393" w:rsidRPr="00284DC0" w:rsidRDefault="00E50393" w:rsidP="00EE437C">
      <w:pPr>
        <w:pStyle w:val="ListParagraph"/>
        <w:numPr>
          <w:ilvl w:val="0"/>
          <w:numId w:val="21"/>
        </w:numPr>
        <w:rPr>
          <w:rFonts w:cstheme="minorHAnsi"/>
          <w:shd w:val="clear" w:color="auto" w:fill="FFFFFF"/>
        </w:rPr>
      </w:pPr>
      <w:r w:rsidRPr="00284DC0">
        <w:rPr>
          <w:rFonts w:cstheme="minorHAnsi"/>
          <w:shd w:val="clear" w:color="auto" w:fill="FFFFFF"/>
        </w:rPr>
        <w:t>Keep in mind that online posts can be permanent, so think first before you type.</w:t>
      </w:r>
    </w:p>
    <w:p w14:paraId="0895968B" w14:textId="7C1D36D5" w:rsidR="006E25C5" w:rsidRPr="003F0726" w:rsidRDefault="00B70756" w:rsidP="00EC6692">
      <w:pPr>
        <w:pStyle w:val="Heading2"/>
        <w:rPr>
          <w:color w:val="00B050"/>
        </w:rPr>
      </w:pPr>
      <w:r w:rsidRPr="003F0726">
        <w:rPr>
          <w:color w:val="00B050"/>
        </w:rPr>
        <w:t xml:space="preserve">Course </w:t>
      </w:r>
      <w:r w:rsidR="006E25C5" w:rsidRPr="003F0726">
        <w:rPr>
          <w:color w:val="00B050"/>
        </w:rPr>
        <w:t>Grading</w:t>
      </w:r>
      <w:r w:rsidRPr="003F0726">
        <w:rPr>
          <w:color w:val="00B050"/>
        </w:rPr>
        <w:t xml:space="preserve"> Policy</w:t>
      </w:r>
      <w:r w:rsidR="00A63531" w:rsidRPr="003F0726">
        <w:rPr>
          <w:color w:val="00B050"/>
        </w:rPr>
        <w:tab/>
      </w:r>
    </w:p>
    <w:p w14:paraId="0C3FCFA2" w14:textId="12DC6B95" w:rsidR="00B70756" w:rsidRDefault="00B70756" w:rsidP="00A63531">
      <w:r>
        <w:t xml:space="preserve">All grades are final. </w:t>
      </w:r>
      <w:r w:rsidR="00FC6EF4">
        <w:t xml:space="preserve">Grades will </w:t>
      </w:r>
      <w:r w:rsidR="00FC6EF4" w:rsidRPr="00FC6EF4">
        <w:rPr>
          <w:u w:val="single"/>
        </w:rPr>
        <w:t>not be</w:t>
      </w:r>
      <w:r w:rsidR="00FC6EF4">
        <w:t xml:space="preserve"> rounded up (a 599.5 is an F, a</w:t>
      </w:r>
      <w:r w:rsidR="00CE4EA8">
        <w:t>n</w:t>
      </w:r>
      <w:r w:rsidR="00FC6EF4">
        <w:t xml:space="preserve"> 899.99 is a B). </w:t>
      </w:r>
      <w:r>
        <w:t>The grading structure for the course uses the point system and will be as follows:</w:t>
      </w:r>
    </w:p>
    <w:p w14:paraId="5D1E2491" w14:textId="77777777" w:rsidR="00FC6EF4" w:rsidRDefault="00FC6EF4" w:rsidP="00A63531">
      <w:pPr>
        <w:sectPr w:rsidR="00FC6EF4" w:rsidSect="00784198">
          <w:headerReference w:type="even" r:id="rId15"/>
          <w:headerReference w:type="default" r:id="rId16"/>
          <w:footerReference w:type="even" r:id="rId17"/>
          <w:footerReference w:type="default" r:id="rId18"/>
          <w:headerReference w:type="first" r:id="rId19"/>
          <w:footerReference w:type="first" r:id="rId20"/>
          <w:pgSz w:w="12240" w:h="15840"/>
          <w:pgMar w:top="1080" w:right="1080" w:bottom="1080" w:left="1080" w:header="720" w:footer="720" w:gutter="0"/>
          <w:cols w:space="720"/>
          <w:docGrid w:linePitch="360"/>
        </w:sectPr>
      </w:pPr>
    </w:p>
    <w:p w14:paraId="28814044" w14:textId="319E469B" w:rsidR="00B43D9A" w:rsidRDefault="00B43D9A" w:rsidP="00A63531">
      <w:r w:rsidRPr="00DF2A68">
        <w:t xml:space="preserve">A = </w:t>
      </w:r>
      <w:r w:rsidR="006F427B">
        <w:t>45</w:t>
      </w:r>
      <w:r w:rsidR="002F00D8" w:rsidRPr="00DF2A68">
        <w:t>0</w:t>
      </w:r>
      <w:r w:rsidR="00274E37" w:rsidRPr="00DF2A68">
        <w:t xml:space="preserve"> – </w:t>
      </w:r>
      <w:r w:rsidR="006F427B">
        <w:t>5</w:t>
      </w:r>
      <w:r w:rsidR="002F00D8" w:rsidRPr="00DF2A68">
        <w:t>00</w:t>
      </w:r>
      <w:r w:rsidR="00274E37" w:rsidRPr="00DF2A68">
        <w:t xml:space="preserve"> points</w:t>
      </w:r>
    </w:p>
    <w:p w14:paraId="618E6CEE" w14:textId="41ECBB5B" w:rsidR="00B43D9A" w:rsidRDefault="00B43D9A" w:rsidP="00A63531">
      <w:r>
        <w:t>B =</w:t>
      </w:r>
      <w:r w:rsidR="006F427B">
        <w:t>4</w:t>
      </w:r>
      <w:r w:rsidR="002F00D8">
        <w:t>00</w:t>
      </w:r>
      <w:r w:rsidR="00274E37">
        <w:t xml:space="preserve"> – </w:t>
      </w:r>
      <w:r w:rsidR="006F427B">
        <w:t>44</w:t>
      </w:r>
      <w:r w:rsidR="002F00D8">
        <w:t>9</w:t>
      </w:r>
      <w:r w:rsidR="00274E37">
        <w:t xml:space="preserve"> points</w:t>
      </w:r>
    </w:p>
    <w:p w14:paraId="7762E90F" w14:textId="26750A01" w:rsidR="00B43D9A" w:rsidRDefault="00B43D9A" w:rsidP="00A63531">
      <w:r>
        <w:t xml:space="preserve">C = </w:t>
      </w:r>
      <w:r w:rsidR="006F427B">
        <w:t>35</w:t>
      </w:r>
      <w:r w:rsidR="002F00D8">
        <w:t>0</w:t>
      </w:r>
      <w:r w:rsidR="00274E37">
        <w:t xml:space="preserve"> – </w:t>
      </w:r>
      <w:r w:rsidR="006F427B">
        <w:t>3</w:t>
      </w:r>
      <w:r w:rsidR="002F00D8">
        <w:t>99</w:t>
      </w:r>
      <w:r w:rsidR="00274E37">
        <w:t xml:space="preserve"> points</w:t>
      </w:r>
    </w:p>
    <w:p w14:paraId="1227AFA4" w14:textId="4F891698" w:rsidR="00B43D9A" w:rsidRDefault="00B43D9A" w:rsidP="00A63531">
      <w:r>
        <w:t xml:space="preserve">D = </w:t>
      </w:r>
      <w:r w:rsidR="008724F2">
        <w:t>3</w:t>
      </w:r>
      <w:r w:rsidR="002F00D8">
        <w:t>00</w:t>
      </w:r>
      <w:r w:rsidR="00274E37">
        <w:t xml:space="preserve"> – </w:t>
      </w:r>
      <w:r w:rsidR="008724F2">
        <w:t>34</w:t>
      </w:r>
      <w:r w:rsidR="002F00D8">
        <w:t xml:space="preserve">9 </w:t>
      </w:r>
      <w:r w:rsidR="00274E37">
        <w:t>points</w:t>
      </w:r>
    </w:p>
    <w:p w14:paraId="50C52875" w14:textId="59349218" w:rsidR="00C7676A" w:rsidRDefault="00B43D9A" w:rsidP="00395460">
      <w:r>
        <w:t xml:space="preserve">F = </w:t>
      </w:r>
      <w:r w:rsidR="008724F2">
        <w:t>2</w:t>
      </w:r>
      <w:r w:rsidR="002F00D8">
        <w:t xml:space="preserve">99 </w:t>
      </w:r>
      <w:r w:rsidR="005C4666">
        <w:t xml:space="preserve">points or below </w:t>
      </w:r>
    </w:p>
    <w:p w14:paraId="530BD46F" w14:textId="77777777" w:rsidR="00FC6EF4" w:rsidRDefault="00FC6EF4" w:rsidP="00B70756">
      <w:pPr>
        <w:pStyle w:val="Heading2"/>
        <w:sectPr w:rsidR="00FC6EF4" w:rsidSect="00FC6EF4">
          <w:type w:val="continuous"/>
          <w:pgSz w:w="12240" w:h="15840"/>
          <w:pgMar w:top="1080" w:right="1440" w:bottom="1080" w:left="1440" w:header="720" w:footer="720" w:gutter="0"/>
          <w:cols w:num="3" w:space="720"/>
          <w:docGrid w:linePitch="360"/>
        </w:sectPr>
      </w:pPr>
    </w:p>
    <w:p w14:paraId="7CAA5BEC" w14:textId="2F1FAC21" w:rsidR="00B70756" w:rsidRPr="003F0726" w:rsidRDefault="00C31A5A" w:rsidP="00567CB2">
      <w:pPr>
        <w:pStyle w:val="Heading2"/>
        <w:rPr>
          <w:rStyle w:val="Heading3Char"/>
          <w:color w:val="00B050"/>
          <w:sz w:val="26"/>
          <w:szCs w:val="26"/>
        </w:rPr>
      </w:pPr>
      <w:r w:rsidRPr="003F0726">
        <w:rPr>
          <w:rStyle w:val="Heading3Char"/>
          <w:color w:val="00B050"/>
          <w:sz w:val="26"/>
          <w:szCs w:val="26"/>
        </w:rPr>
        <w:lastRenderedPageBreak/>
        <w:t>Assignments</w:t>
      </w:r>
    </w:p>
    <w:p w14:paraId="1E5DC0A5" w14:textId="3726D5E1" w:rsidR="00876E08" w:rsidRDefault="00A2350D" w:rsidP="003F0726">
      <w:pPr>
        <w:rPr>
          <w:i/>
          <w:iCs/>
        </w:rPr>
      </w:pPr>
      <w:r w:rsidRPr="00A2350D">
        <w:t xml:space="preserve">All assignments (except in-class assignments) are due </w:t>
      </w:r>
      <w:r>
        <w:t xml:space="preserve">via Canvas </w:t>
      </w:r>
      <w:r w:rsidRPr="00A2350D">
        <w:t xml:space="preserve">by </w:t>
      </w:r>
      <w:r w:rsidR="00B51A9A">
        <w:t>11:59 PM</w:t>
      </w:r>
      <w:r w:rsidRPr="00A2350D">
        <w:t xml:space="preserve"> on the due date. </w:t>
      </w:r>
      <w:r w:rsidRPr="00123BE7">
        <w:rPr>
          <w:u w:val="single"/>
        </w:rPr>
        <w:t>Late assignments will not be accepted.</w:t>
      </w:r>
      <w:r w:rsidRPr="00A2350D">
        <w:t xml:space="preserve"> </w:t>
      </w:r>
      <w:r>
        <w:t xml:space="preserve">Canvas </w:t>
      </w:r>
      <w:r w:rsidRPr="00C31A5A">
        <w:t xml:space="preserve">assignments must be typed unless </w:t>
      </w:r>
      <w:r>
        <w:t xml:space="preserve">otherwise </w:t>
      </w:r>
      <w:r w:rsidRPr="00C31A5A">
        <w:t>directed.</w:t>
      </w:r>
      <w:r w:rsidR="006D1EAF">
        <w:t xml:space="preserve"> </w:t>
      </w:r>
      <w:r w:rsidR="00AE48B6" w:rsidRPr="00AE48B6">
        <w:rPr>
          <w:i/>
          <w:iCs/>
        </w:rPr>
        <w:t>*</w:t>
      </w:r>
      <w:r w:rsidR="00B74948" w:rsidRPr="00AE48B6">
        <w:rPr>
          <w:i/>
          <w:iCs/>
        </w:rPr>
        <w:t>Assignments are subject to change</w:t>
      </w:r>
      <w:r w:rsidR="00AE48B6">
        <w:rPr>
          <w:i/>
          <w:iCs/>
        </w:rPr>
        <w:t>, check Canvas for most up</w:t>
      </w:r>
      <w:r w:rsidR="004A0516">
        <w:rPr>
          <w:i/>
          <w:iCs/>
        </w:rPr>
        <w:t xml:space="preserve"> </w:t>
      </w:r>
      <w:r w:rsidR="00AE48B6">
        <w:rPr>
          <w:i/>
          <w:iCs/>
        </w:rPr>
        <w:t xml:space="preserve">to </w:t>
      </w:r>
      <w:r w:rsidR="004A0516">
        <w:rPr>
          <w:i/>
          <w:iCs/>
        </w:rPr>
        <w:t>date deadlines</w:t>
      </w:r>
      <w:r w:rsidR="003F0726">
        <w:rPr>
          <w:i/>
          <w:iCs/>
        </w:rPr>
        <w:t>.</w:t>
      </w:r>
    </w:p>
    <w:p w14:paraId="09988149" w14:textId="3AA49082" w:rsidR="003F0726" w:rsidRDefault="003F0726" w:rsidP="003F0726">
      <w:pPr>
        <w:rPr>
          <w:i/>
          <w:iCs/>
        </w:rPr>
      </w:pPr>
    </w:p>
    <w:tbl>
      <w:tblPr>
        <w:tblStyle w:val="TableGrid"/>
        <w:tblW w:w="8545" w:type="dxa"/>
        <w:jc w:val="center"/>
        <w:tblLook w:val="04A0" w:firstRow="1" w:lastRow="0" w:firstColumn="1" w:lastColumn="0" w:noHBand="0" w:noVBand="1"/>
      </w:tblPr>
      <w:tblGrid>
        <w:gridCol w:w="1031"/>
        <w:gridCol w:w="839"/>
        <w:gridCol w:w="3435"/>
        <w:gridCol w:w="3240"/>
      </w:tblGrid>
      <w:tr w:rsidR="00B51A9A" w14:paraId="641F0355" w14:textId="77777777" w:rsidTr="00AA6081">
        <w:trPr>
          <w:jc w:val="center"/>
        </w:trPr>
        <w:tc>
          <w:tcPr>
            <w:tcW w:w="1031" w:type="dxa"/>
          </w:tcPr>
          <w:p w14:paraId="3CC32813" w14:textId="38CDE088" w:rsidR="00B51A9A" w:rsidRPr="00AA6081" w:rsidRDefault="00B51A9A" w:rsidP="00AA6081">
            <w:pPr>
              <w:ind w:left="0" w:firstLine="0"/>
              <w:jc w:val="center"/>
              <w:rPr>
                <w:rFonts w:asciiTheme="minorHAnsi" w:hAnsiTheme="minorHAnsi" w:cstheme="minorHAnsi"/>
                <w:b/>
                <w:iCs/>
                <w:sz w:val="22"/>
                <w:u w:val="single"/>
              </w:rPr>
            </w:pPr>
            <w:r w:rsidRPr="00AA6081">
              <w:rPr>
                <w:rFonts w:asciiTheme="minorHAnsi" w:hAnsiTheme="minorHAnsi" w:cstheme="minorHAnsi"/>
                <w:b/>
                <w:iCs/>
                <w:sz w:val="22"/>
                <w:u w:val="single"/>
              </w:rPr>
              <w:t>Date</w:t>
            </w:r>
          </w:p>
        </w:tc>
        <w:tc>
          <w:tcPr>
            <w:tcW w:w="839" w:type="dxa"/>
          </w:tcPr>
          <w:p w14:paraId="25E540BD" w14:textId="63867D6A" w:rsidR="00B51A9A" w:rsidRPr="00AA6081" w:rsidRDefault="00B51A9A" w:rsidP="0076768D">
            <w:pPr>
              <w:ind w:left="0" w:firstLine="0"/>
              <w:jc w:val="center"/>
              <w:rPr>
                <w:rFonts w:asciiTheme="minorHAnsi" w:hAnsiTheme="minorHAnsi" w:cstheme="minorHAnsi"/>
                <w:b/>
                <w:iCs/>
                <w:sz w:val="22"/>
                <w:u w:val="single"/>
              </w:rPr>
            </w:pPr>
            <w:r w:rsidRPr="00AA6081">
              <w:rPr>
                <w:rFonts w:asciiTheme="minorHAnsi" w:hAnsiTheme="minorHAnsi" w:cstheme="minorHAnsi"/>
                <w:b/>
                <w:iCs/>
                <w:sz w:val="22"/>
                <w:u w:val="single"/>
              </w:rPr>
              <w:t>Week</w:t>
            </w:r>
          </w:p>
        </w:tc>
        <w:tc>
          <w:tcPr>
            <w:tcW w:w="3435" w:type="dxa"/>
          </w:tcPr>
          <w:p w14:paraId="66F15259" w14:textId="14EFC93F" w:rsidR="00B51A9A" w:rsidRPr="00AA6081" w:rsidRDefault="00B51A9A" w:rsidP="00AA6081">
            <w:pPr>
              <w:ind w:left="0" w:firstLine="0"/>
              <w:jc w:val="center"/>
              <w:rPr>
                <w:rFonts w:asciiTheme="minorHAnsi" w:hAnsiTheme="minorHAnsi" w:cstheme="minorHAnsi"/>
                <w:b/>
                <w:iCs/>
                <w:sz w:val="22"/>
                <w:u w:val="single"/>
              </w:rPr>
            </w:pPr>
            <w:r w:rsidRPr="00AA6081">
              <w:rPr>
                <w:rFonts w:asciiTheme="minorHAnsi" w:hAnsiTheme="minorHAnsi" w:cstheme="minorHAnsi"/>
                <w:b/>
                <w:iCs/>
                <w:sz w:val="22"/>
                <w:u w:val="single"/>
              </w:rPr>
              <w:t>Topic</w:t>
            </w:r>
          </w:p>
        </w:tc>
        <w:tc>
          <w:tcPr>
            <w:tcW w:w="3240" w:type="dxa"/>
          </w:tcPr>
          <w:p w14:paraId="52F1094E" w14:textId="093D42E3" w:rsidR="00B51A9A" w:rsidRPr="00AA6081" w:rsidRDefault="00B51A9A" w:rsidP="00AA6081">
            <w:pPr>
              <w:ind w:left="0" w:firstLine="0"/>
              <w:jc w:val="center"/>
              <w:rPr>
                <w:rFonts w:asciiTheme="minorHAnsi" w:hAnsiTheme="minorHAnsi" w:cstheme="minorHAnsi"/>
                <w:b/>
                <w:iCs/>
                <w:sz w:val="22"/>
                <w:u w:val="single"/>
              </w:rPr>
            </w:pPr>
            <w:r w:rsidRPr="00AA6081">
              <w:rPr>
                <w:rFonts w:asciiTheme="minorHAnsi" w:hAnsiTheme="minorHAnsi" w:cstheme="minorHAnsi"/>
                <w:b/>
                <w:iCs/>
                <w:sz w:val="22"/>
                <w:u w:val="single"/>
              </w:rPr>
              <w:t>Assignment</w:t>
            </w:r>
          </w:p>
        </w:tc>
      </w:tr>
      <w:tr w:rsidR="0076768D" w14:paraId="74B9058D" w14:textId="77777777" w:rsidTr="00FA6EFE">
        <w:trPr>
          <w:jc w:val="center"/>
        </w:trPr>
        <w:tc>
          <w:tcPr>
            <w:tcW w:w="1031" w:type="dxa"/>
          </w:tcPr>
          <w:p w14:paraId="14CFC76C" w14:textId="3CEDD298" w:rsidR="0076768D" w:rsidRPr="00AA6081" w:rsidRDefault="0076768D" w:rsidP="0076768D">
            <w:pPr>
              <w:ind w:left="0" w:firstLine="0"/>
              <w:jc w:val="center"/>
              <w:rPr>
                <w:rFonts w:asciiTheme="minorHAnsi" w:hAnsiTheme="minorHAnsi" w:cstheme="minorHAnsi"/>
                <w:iCs/>
                <w:sz w:val="22"/>
              </w:rPr>
            </w:pPr>
            <w:r w:rsidRPr="00BB55CD">
              <w:rPr>
                <w:rFonts w:asciiTheme="minorHAnsi" w:hAnsiTheme="minorHAnsi" w:cstheme="minorHAnsi"/>
                <w:color w:val="000000"/>
                <w:sz w:val="22"/>
              </w:rPr>
              <w:t>Aug 20</w:t>
            </w:r>
            <w:r w:rsidRPr="00BB55CD">
              <w:rPr>
                <w:rFonts w:asciiTheme="minorHAnsi" w:hAnsiTheme="minorHAnsi" w:cstheme="minorHAnsi"/>
                <w:color w:val="000000"/>
                <w:sz w:val="22"/>
                <w:vertAlign w:val="superscript"/>
              </w:rPr>
              <w:t>th</w:t>
            </w:r>
          </w:p>
        </w:tc>
        <w:tc>
          <w:tcPr>
            <w:tcW w:w="839" w:type="dxa"/>
            <w:vAlign w:val="center"/>
          </w:tcPr>
          <w:p w14:paraId="690A2618" w14:textId="77777777" w:rsidR="0076768D" w:rsidRPr="00BB55CD" w:rsidRDefault="0076768D" w:rsidP="0076768D">
            <w:pPr>
              <w:ind w:left="0" w:firstLine="0"/>
              <w:jc w:val="center"/>
              <w:rPr>
                <w:rFonts w:asciiTheme="minorHAnsi" w:hAnsiTheme="minorHAnsi" w:cstheme="minorHAnsi"/>
                <w:color w:val="000000"/>
                <w:sz w:val="22"/>
              </w:rPr>
            </w:pPr>
            <w:r w:rsidRPr="00BB55CD">
              <w:rPr>
                <w:rFonts w:asciiTheme="minorHAnsi" w:hAnsiTheme="minorHAnsi" w:cstheme="minorHAnsi"/>
                <w:color w:val="000000"/>
                <w:sz w:val="22"/>
              </w:rPr>
              <w:t>1</w:t>
            </w:r>
          </w:p>
          <w:p w14:paraId="02223129" w14:textId="567531F3" w:rsidR="0076768D" w:rsidRPr="00AA6081" w:rsidRDefault="0076768D" w:rsidP="0076768D">
            <w:pPr>
              <w:ind w:left="0" w:firstLine="0"/>
              <w:jc w:val="center"/>
              <w:rPr>
                <w:rFonts w:asciiTheme="minorHAnsi" w:hAnsiTheme="minorHAnsi" w:cstheme="minorHAnsi"/>
                <w:iCs/>
                <w:sz w:val="22"/>
              </w:rPr>
            </w:pPr>
          </w:p>
        </w:tc>
        <w:tc>
          <w:tcPr>
            <w:tcW w:w="3435" w:type="dxa"/>
            <w:vAlign w:val="center"/>
          </w:tcPr>
          <w:p w14:paraId="74C4AAD6" w14:textId="35C4F4D1" w:rsidR="0076768D" w:rsidRPr="00AA6081" w:rsidRDefault="0076768D" w:rsidP="0076768D">
            <w:pPr>
              <w:ind w:left="0" w:firstLine="0"/>
              <w:rPr>
                <w:rFonts w:asciiTheme="minorHAnsi" w:hAnsiTheme="minorHAnsi" w:cstheme="minorHAnsi"/>
                <w:iCs/>
                <w:sz w:val="22"/>
              </w:rPr>
            </w:pPr>
            <w:r w:rsidRPr="00BB55CD">
              <w:rPr>
                <w:rFonts w:asciiTheme="minorHAnsi" w:hAnsiTheme="minorHAnsi" w:cstheme="minorHAnsi"/>
                <w:color w:val="000000"/>
                <w:sz w:val="22"/>
              </w:rPr>
              <w:t>Welcome, Syllabus, and Goals</w:t>
            </w:r>
          </w:p>
        </w:tc>
        <w:tc>
          <w:tcPr>
            <w:tcW w:w="3240" w:type="dxa"/>
            <w:vAlign w:val="center"/>
          </w:tcPr>
          <w:p w14:paraId="311AE983" w14:textId="77777777" w:rsidR="0076768D" w:rsidRPr="00BB55CD" w:rsidRDefault="0076768D" w:rsidP="0076768D">
            <w:pPr>
              <w:ind w:left="0" w:firstLine="0"/>
              <w:rPr>
                <w:rFonts w:asciiTheme="minorHAnsi" w:hAnsiTheme="minorHAnsi" w:cstheme="minorHAnsi"/>
                <w:b/>
                <w:bCs/>
                <w:color w:val="000000"/>
                <w:sz w:val="22"/>
              </w:rPr>
            </w:pPr>
            <w:r w:rsidRPr="00BB55CD">
              <w:rPr>
                <w:rFonts w:asciiTheme="minorHAnsi" w:hAnsiTheme="minorHAnsi" w:cstheme="minorHAnsi"/>
                <w:b/>
                <w:bCs/>
                <w:color w:val="000000"/>
                <w:sz w:val="22"/>
              </w:rPr>
              <w:t>Tell Me Your Why</w:t>
            </w:r>
          </w:p>
          <w:p w14:paraId="37DAD5BF" w14:textId="707D0394" w:rsidR="0076768D" w:rsidRPr="00F35D15" w:rsidRDefault="0076768D" w:rsidP="0076768D">
            <w:pPr>
              <w:ind w:left="0" w:firstLine="0"/>
              <w:rPr>
                <w:rFonts w:asciiTheme="minorHAnsi" w:hAnsiTheme="minorHAnsi" w:cstheme="minorHAnsi"/>
                <w:b/>
                <w:iCs/>
                <w:sz w:val="22"/>
              </w:rPr>
            </w:pPr>
            <w:r w:rsidRPr="00BB55CD">
              <w:rPr>
                <w:rFonts w:asciiTheme="minorHAnsi" w:hAnsiTheme="minorHAnsi" w:cstheme="minorHAnsi"/>
                <w:color w:val="000000"/>
                <w:sz w:val="22"/>
              </w:rPr>
              <w:t>Due: Tue. Aug. 26</w:t>
            </w:r>
            <w:r w:rsidRPr="00BB55CD">
              <w:rPr>
                <w:rFonts w:asciiTheme="minorHAnsi" w:hAnsiTheme="minorHAnsi" w:cstheme="minorHAnsi"/>
                <w:color w:val="000000"/>
                <w:sz w:val="22"/>
                <w:vertAlign w:val="superscript"/>
              </w:rPr>
              <w:t>th</w:t>
            </w:r>
            <w:r w:rsidRPr="00BB55CD">
              <w:rPr>
                <w:rFonts w:asciiTheme="minorHAnsi" w:hAnsiTheme="minorHAnsi" w:cstheme="minorHAnsi"/>
                <w:color w:val="000000"/>
                <w:sz w:val="22"/>
              </w:rPr>
              <w:t xml:space="preserve"> on Canvas </w:t>
            </w:r>
          </w:p>
        </w:tc>
      </w:tr>
      <w:tr w:rsidR="0076768D" w14:paraId="0736AEED" w14:textId="77777777" w:rsidTr="00FA6EFE">
        <w:trPr>
          <w:jc w:val="center"/>
        </w:trPr>
        <w:tc>
          <w:tcPr>
            <w:tcW w:w="1031" w:type="dxa"/>
          </w:tcPr>
          <w:p w14:paraId="7916F0A0" w14:textId="0AB4E871" w:rsidR="0076768D" w:rsidRPr="00AA6081" w:rsidRDefault="0076768D" w:rsidP="0076768D">
            <w:pPr>
              <w:ind w:left="0" w:firstLine="0"/>
              <w:jc w:val="center"/>
              <w:rPr>
                <w:rFonts w:asciiTheme="minorHAnsi" w:hAnsiTheme="minorHAnsi" w:cstheme="minorHAnsi"/>
                <w:iCs/>
                <w:sz w:val="22"/>
              </w:rPr>
            </w:pPr>
            <w:r w:rsidRPr="00BB55CD">
              <w:rPr>
                <w:rFonts w:asciiTheme="minorHAnsi" w:hAnsiTheme="minorHAnsi" w:cstheme="minorHAnsi"/>
                <w:color w:val="000000"/>
                <w:sz w:val="22"/>
              </w:rPr>
              <w:t>Aug 27</w:t>
            </w:r>
            <w:r w:rsidRPr="00BB55CD">
              <w:rPr>
                <w:rFonts w:asciiTheme="minorHAnsi" w:hAnsiTheme="minorHAnsi" w:cstheme="minorHAnsi"/>
                <w:color w:val="000000"/>
                <w:sz w:val="22"/>
                <w:vertAlign w:val="superscript"/>
              </w:rPr>
              <w:t>th</w:t>
            </w:r>
          </w:p>
        </w:tc>
        <w:tc>
          <w:tcPr>
            <w:tcW w:w="839" w:type="dxa"/>
            <w:vAlign w:val="center"/>
          </w:tcPr>
          <w:p w14:paraId="59AA8F54" w14:textId="77777777" w:rsidR="0076768D" w:rsidRPr="00BB55CD" w:rsidRDefault="0076768D" w:rsidP="0076768D">
            <w:pPr>
              <w:ind w:left="0" w:firstLine="0"/>
              <w:jc w:val="center"/>
              <w:rPr>
                <w:rFonts w:asciiTheme="minorHAnsi" w:hAnsiTheme="minorHAnsi" w:cstheme="minorHAnsi"/>
                <w:color w:val="000000"/>
                <w:sz w:val="22"/>
              </w:rPr>
            </w:pPr>
            <w:r w:rsidRPr="00BB55CD">
              <w:rPr>
                <w:rFonts w:asciiTheme="minorHAnsi" w:hAnsiTheme="minorHAnsi" w:cstheme="minorHAnsi"/>
                <w:color w:val="000000"/>
                <w:sz w:val="22"/>
              </w:rPr>
              <w:t>2</w:t>
            </w:r>
          </w:p>
          <w:p w14:paraId="001A1474" w14:textId="36DD0F8E" w:rsidR="0076768D" w:rsidRPr="00AA6081" w:rsidRDefault="0076768D" w:rsidP="0076768D">
            <w:pPr>
              <w:ind w:left="0" w:firstLine="0"/>
              <w:jc w:val="center"/>
              <w:rPr>
                <w:rFonts w:asciiTheme="minorHAnsi" w:hAnsiTheme="minorHAnsi" w:cstheme="minorHAnsi"/>
                <w:iCs/>
                <w:sz w:val="22"/>
              </w:rPr>
            </w:pPr>
          </w:p>
        </w:tc>
        <w:tc>
          <w:tcPr>
            <w:tcW w:w="3435" w:type="dxa"/>
            <w:vAlign w:val="center"/>
          </w:tcPr>
          <w:p w14:paraId="038F5008" w14:textId="3FF66EE4" w:rsidR="0076768D" w:rsidRPr="00AA6081" w:rsidRDefault="0076768D" w:rsidP="0076768D">
            <w:pPr>
              <w:ind w:left="0" w:firstLine="0"/>
              <w:rPr>
                <w:rFonts w:asciiTheme="minorHAnsi" w:hAnsiTheme="minorHAnsi" w:cstheme="minorHAnsi"/>
                <w:iCs/>
                <w:sz w:val="22"/>
              </w:rPr>
            </w:pPr>
            <w:r w:rsidRPr="00BB55CD">
              <w:rPr>
                <w:rFonts w:asciiTheme="minorHAnsi" w:hAnsiTheme="minorHAnsi" w:cstheme="minorHAnsi"/>
                <w:color w:val="000000"/>
                <w:sz w:val="22"/>
              </w:rPr>
              <w:t>Campus Resources</w:t>
            </w:r>
          </w:p>
        </w:tc>
        <w:tc>
          <w:tcPr>
            <w:tcW w:w="3240" w:type="dxa"/>
            <w:vAlign w:val="center"/>
          </w:tcPr>
          <w:p w14:paraId="2BFDE4A1" w14:textId="2FB90177" w:rsidR="0076768D" w:rsidRPr="00AA6081" w:rsidRDefault="0076768D" w:rsidP="0076768D">
            <w:pPr>
              <w:ind w:left="0" w:firstLine="0"/>
              <w:rPr>
                <w:rFonts w:asciiTheme="minorHAnsi" w:hAnsiTheme="minorHAnsi" w:cstheme="minorHAnsi"/>
                <w:iCs/>
                <w:sz w:val="22"/>
              </w:rPr>
            </w:pPr>
            <w:r w:rsidRPr="00BB55CD">
              <w:rPr>
                <w:rFonts w:asciiTheme="minorHAnsi" w:hAnsiTheme="minorHAnsi" w:cstheme="minorHAnsi"/>
                <w:b/>
                <w:bCs/>
                <w:color w:val="000000"/>
                <w:sz w:val="22"/>
              </w:rPr>
              <w:t>UNT Goose Chase (In Class)</w:t>
            </w:r>
          </w:p>
        </w:tc>
      </w:tr>
      <w:tr w:rsidR="0076768D" w14:paraId="47741402" w14:textId="77777777" w:rsidTr="00FA6EFE">
        <w:trPr>
          <w:jc w:val="center"/>
        </w:trPr>
        <w:tc>
          <w:tcPr>
            <w:tcW w:w="1031" w:type="dxa"/>
          </w:tcPr>
          <w:p w14:paraId="57E164A8" w14:textId="5945EBA6" w:rsidR="0076768D" w:rsidRPr="00AA6081" w:rsidRDefault="0076768D" w:rsidP="0076768D">
            <w:pPr>
              <w:ind w:left="0" w:firstLine="0"/>
              <w:jc w:val="center"/>
              <w:rPr>
                <w:rFonts w:asciiTheme="minorHAnsi" w:hAnsiTheme="minorHAnsi" w:cstheme="minorHAnsi"/>
                <w:iCs/>
                <w:sz w:val="22"/>
              </w:rPr>
            </w:pPr>
            <w:r w:rsidRPr="00BB55CD">
              <w:rPr>
                <w:rFonts w:asciiTheme="minorHAnsi" w:hAnsiTheme="minorHAnsi" w:cstheme="minorHAnsi"/>
                <w:color w:val="000000"/>
                <w:sz w:val="22"/>
              </w:rPr>
              <w:t>Sept 3</w:t>
            </w:r>
            <w:r w:rsidRPr="00BB55CD">
              <w:rPr>
                <w:rFonts w:asciiTheme="minorHAnsi" w:hAnsiTheme="minorHAnsi" w:cstheme="minorHAnsi"/>
                <w:color w:val="000000"/>
                <w:sz w:val="22"/>
                <w:vertAlign w:val="superscript"/>
              </w:rPr>
              <w:t>rd</w:t>
            </w:r>
          </w:p>
        </w:tc>
        <w:tc>
          <w:tcPr>
            <w:tcW w:w="839" w:type="dxa"/>
            <w:vAlign w:val="center"/>
          </w:tcPr>
          <w:p w14:paraId="7CDF6176" w14:textId="5C2C4DA1" w:rsidR="0076768D" w:rsidRPr="00AA6081" w:rsidRDefault="0076768D" w:rsidP="0076768D">
            <w:pPr>
              <w:ind w:left="0" w:firstLine="0"/>
              <w:jc w:val="center"/>
              <w:rPr>
                <w:rFonts w:asciiTheme="minorHAnsi" w:hAnsiTheme="minorHAnsi" w:cstheme="minorHAnsi"/>
                <w:iCs/>
                <w:sz w:val="22"/>
              </w:rPr>
            </w:pPr>
            <w:r w:rsidRPr="00BB55CD">
              <w:rPr>
                <w:rFonts w:asciiTheme="minorHAnsi" w:hAnsiTheme="minorHAnsi" w:cstheme="minorHAnsi"/>
                <w:color w:val="000000"/>
                <w:sz w:val="22"/>
              </w:rPr>
              <w:t>3</w:t>
            </w:r>
          </w:p>
        </w:tc>
        <w:tc>
          <w:tcPr>
            <w:tcW w:w="3435" w:type="dxa"/>
            <w:vAlign w:val="center"/>
          </w:tcPr>
          <w:p w14:paraId="76716C64" w14:textId="77777777" w:rsidR="0076768D" w:rsidRDefault="0076768D" w:rsidP="0076768D">
            <w:pPr>
              <w:ind w:left="0" w:firstLine="0"/>
              <w:rPr>
                <w:rFonts w:asciiTheme="minorHAnsi" w:hAnsiTheme="minorHAnsi" w:cstheme="minorHAnsi"/>
                <w:color w:val="000000"/>
                <w:sz w:val="22"/>
              </w:rPr>
            </w:pPr>
            <w:r w:rsidRPr="00BB55CD">
              <w:rPr>
                <w:rFonts w:asciiTheme="minorHAnsi" w:hAnsiTheme="minorHAnsi" w:cstheme="minorHAnsi"/>
                <w:color w:val="000000"/>
                <w:sz w:val="22"/>
              </w:rPr>
              <w:t>Time Management</w:t>
            </w:r>
          </w:p>
          <w:p w14:paraId="20AAE34E" w14:textId="2D6C2687" w:rsidR="007E0501" w:rsidRPr="00AA6081" w:rsidRDefault="007E0501" w:rsidP="0076768D">
            <w:pPr>
              <w:ind w:left="0" w:firstLine="0"/>
              <w:rPr>
                <w:rFonts w:asciiTheme="minorHAnsi" w:hAnsiTheme="minorHAnsi" w:cstheme="minorHAnsi"/>
                <w:iCs/>
                <w:sz w:val="22"/>
              </w:rPr>
            </w:pPr>
            <w:r>
              <w:rPr>
                <w:rFonts w:asciiTheme="minorHAnsi" w:hAnsiTheme="minorHAnsi" w:cstheme="minorHAnsi"/>
                <w:iCs/>
                <w:color w:val="000000"/>
                <w:sz w:val="22"/>
              </w:rPr>
              <w:t>Attend On-Campus Event</w:t>
            </w:r>
          </w:p>
        </w:tc>
        <w:tc>
          <w:tcPr>
            <w:tcW w:w="3240" w:type="dxa"/>
            <w:vAlign w:val="center"/>
          </w:tcPr>
          <w:p w14:paraId="5EBBC653" w14:textId="77777777" w:rsidR="00345EAE" w:rsidRDefault="00345EAE" w:rsidP="00345EAE">
            <w:pPr>
              <w:ind w:left="0" w:firstLine="0"/>
              <w:rPr>
                <w:rFonts w:asciiTheme="minorHAnsi" w:hAnsiTheme="minorHAnsi" w:cstheme="minorHAnsi"/>
                <w:b/>
                <w:bCs/>
                <w:iCs/>
                <w:sz w:val="22"/>
              </w:rPr>
            </w:pPr>
            <w:r>
              <w:rPr>
                <w:rFonts w:asciiTheme="minorHAnsi" w:hAnsiTheme="minorHAnsi" w:cstheme="minorHAnsi"/>
                <w:b/>
                <w:bCs/>
                <w:iCs/>
                <w:sz w:val="22"/>
              </w:rPr>
              <w:t xml:space="preserve">Time Management Activity </w:t>
            </w:r>
          </w:p>
          <w:p w14:paraId="56DEEF7E" w14:textId="2418993F" w:rsidR="0076768D" w:rsidRPr="00345EAE" w:rsidRDefault="00345EAE" w:rsidP="00345EAE">
            <w:pPr>
              <w:ind w:left="0" w:firstLine="0"/>
              <w:rPr>
                <w:rFonts w:asciiTheme="minorHAnsi" w:hAnsiTheme="minorHAnsi" w:cstheme="minorHAnsi"/>
                <w:b/>
                <w:bCs/>
                <w:iCs/>
                <w:sz w:val="22"/>
              </w:rPr>
            </w:pPr>
            <w:r>
              <w:rPr>
                <w:rFonts w:asciiTheme="minorHAnsi" w:hAnsiTheme="minorHAnsi" w:cstheme="minorHAnsi"/>
                <w:b/>
                <w:bCs/>
                <w:iCs/>
                <w:sz w:val="22"/>
              </w:rPr>
              <w:t>(In Class)</w:t>
            </w:r>
          </w:p>
        </w:tc>
      </w:tr>
      <w:tr w:rsidR="0076768D" w14:paraId="1F49A171" w14:textId="77777777" w:rsidTr="00FA6EFE">
        <w:trPr>
          <w:jc w:val="center"/>
        </w:trPr>
        <w:tc>
          <w:tcPr>
            <w:tcW w:w="1031" w:type="dxa"/>
          </w:tcPr>
          <w:p w14:paraId="4B3079A0" w14:textId="6A6E2CC6" w:rsidR="0076768D" w:rsidRPr="00AA6081" w:rsidRDefault="0076768D" w:rsidP="0076768D">
            <w:pPr>
              <w:ind w:left="0" w:firstLine="0"/>
              <w:jc w:val="center"/>
              <w:rPr>
                <w:rFonts w:asciiTheme="minorHAnsi" w:hAnsiTheme="minorHAnsi" w:cstheme="minorHAnsi"/>
                <w:iCs/>
                <w:sz w:val="22"/>
              </w:rPr>
            </w:pPr>
            <w:r w:rsidRPr="00BB55CD">
              <w:rPr>
                <w:rFonts w:asciiTheme="minorHAnsi" w:hAnsiTheme="minorHAnsi" w:cstheme="minorHAnsi"/>
                <w:color w:val="000000"/>
                <w:sz w:val="22"/>
              </w:rPr>
              <w:t>Sept 10</w:t>
            </w:r>
            <w:r w:rsidRPr="00BB55CD">
              <w:rPr>
                <w:rFonts w:asciiTheme="minorHAnsi" w:hAnsiTheme="minorHAnsi" w:cstheme="minorHAnsi"/>
                <w:color w:val="000000"/>
                <w:sz w:val="22"/>
                <w:vertAlign w:val="superscript"/>
              </w:rPr>
              <w:t>th</w:t>
            </w:r>
          </w:p>
        </w:tc>
        <w:tc>
          <w:tcPr>
            <w:tcW w:w="839" w:type="dxa"/>
            <w:vAlign w:val="center"/>
          </w:tcPr>
          <w:p w14:paraId="1A77B0AB" w14:textId="77777777" w:rsidR="0076768D" w:rsidRPr="00BB55CD" w:rsidRDefault="0076768D" w:rsidP="0076768D">
            <w:pPr>
              <w:ind w:left="0" w:firstLine="0"/>
              <w:jc w:val="center"/>
              <w:rPr>
                <w:rFonts w:asciiTheme="minorHAnsi" w:hAnsiTheme="minorHAnsi" w:cstheme="minorHAnsi"/>
                <w:color w:val="000000"/>
                <w:sz w:val="22"/>
              </w:rPr>
            </w:pPr>
            <w:r w:rsidRPr="00BB55CD">
              <w:rPr>
                <w:rFonts w:asciiTheme="minorHAnsi" w:hAnsiTheme="minorHAnsi" w:cstheme="minorHAnsi"/>
                <w:color w:val="000000"/>
                <w:sz w:val="22"/>
              </w:rPr>
              <w:t>4</w:t>
            </w:r>
          </w:p>
          <w:p w14:paraId="1DB6D45B" w14:textId="06698DF5" w:rsidR="0076768D" w:rsidRPr="00AA6081" w:rsidRDefault="0076768D" w:rsidP="0076768D">
            <w:pPr>
              <w:ind w:left="0" w:firstLine="0"/>
              <w:jc w:val="center"/>
              <w:rPr>
                <w:rFonts w:asciiTheme="minorHAnsi" w:hAnsiTheme="minorHAnsi" w:cstheme="minorHAnsi"/>
                <w:iCs/>
                <w:sz w:val="22"/>
              </w:rPr>
            </w:pPr>
          </w:p>
        </w:tc>
        <w:tc>
          <w:tcPr>
            <w:tcW w:w="3435" w:type="dxa"/>
            <w:vAlign w:val="center"/>
          </w:tcPr>
          <w:p w14:paraId="09FD69C0" w14:textId="21A38435" w:rsidR="0076768D" w:rsidRPr="00AA6081" w:rsidRDefault="0076768D" w:rsidP="0076768D">
            <w:pPr>
              <w:ind w:left="0" w:firstLine="0"/>
              <w:rPr>
                <w:rFonts w:asciiTheme="minorHAnsi" w:hAnsiTheme="minorHAnsi" w:cstheme="minorHAnsi"/>
                <w:iCs/>
                <w:sz w:val="22"/>
              </w:rPr>
            </w:pPr>
            <w:r w:rsidRPr="00BB55CD">
              <w:rPr>
                <w:rFonts w:asciiTheme="minorHAnsi" w:hAnsiTheme="minorHAnsi" w:cstheme="minorHAnsi"/>
                <w:color w:val="000000"/>
                <w:sz w:val="22"/>
              </w:rPr>
              <w:t xml:space="preserve">Study Smarter: Learning Styles Unleashed </w:t>
            </w:r>
          </w:p>
        </w:tc>
        <w:tc>
          <w:tcPr>
            <w:tcW w:w="3240" w:type="dxa"/>
            <w:vAlign w:val="center"/>
          </w:tcPr>
          <w:p w14:paraId="59CE9130" w14:textId="1913A8C4" w:rsidR="0076768D" w:rsidRPr="00AA6081" w:rsidRDefault="0076768D" w:rsidP="0076768D">
            <w:pPr>
              <w:ind w:left="0" w:firstLine="0"/>
              <w:rPr>
                <w:rFonts w:asciiTheme="minorHAnsi" w:hAnsiTheme="minorHAnsi" w:cstheme="minorHAnsi"/>
                <w:iCs/>
                <w:sz w:val="22"/>
              </w:rPr>
            </w:pPr>
          </w:p>
        </w:tc>
      </w:tr>
      <w:tr w:rsidR="0076768D" w14:paraId="37830614" w14:textId="77777777" w:rsidTr="00FA6EFE">
        <w:trPr>
          <w:jc w:val="center"/>
        </w:trPr>
        <w:tc>
          <w:tcPr>
            <w:tcW w:w="1031" w:type="dxa"/>
          </w:tcPr>
          <w:p w14:paraId="66C31F73" w14:textId="0681FB48" w:rsidR="0076768D" w:rsidRPr="00AA6081" w:rsidRDefault="0076768D" w:rsidP="0076768D">
            <w:pPr>
              <w:ind w:left="0" w:firstLine="0"/>
              <w:jc w:val="center"/>
              <w:rPr>
                <w:rFonts w:asciiTheme="minorHAnsi" w:hAnsiTheme="minorHAnsi" w:cstheme="minorHAnsi"/>
                <w:iCs/>
                <w:sz w:val="22"/>
              </w:rPr>
            </w:pPr>
            <w:r w:rsidRPr="00BB55CD">
              <w:rPr>
                <w:rFonts w:asciiTheme="minorHAnsi" w:hAnsiTheme="minorHAnsi" w:cstheme="minorHAnsi"/>
                <w:color w:val="000000"/>
                <w:sz w:val="22"/>
              </w:rPr>
              <w:t>Sept 17</w:t>
            </w:r>
            <w:r w:rsidRPr="00BB55CD">
              <w:rPr>
                <w:rFonts w:asciiTheme="minorHAnsi" w:hAnsiTheme="minorHAnsi" w:cstheme="minorHAnsi"/>
                <w:color w:val="000000"/>
                <w:sz w:val="22"/>
                <w:vertAlign w:val="superscript"/>
              </w:rPr>
              <w:t>th</w:t>
            </w:r>
          </w:p>
        </w:tc>
        <w:tc>
          <w:tcPr>
            <w:tcW w:w="839" w:type="dxa"/>
            <w:vAlign w:val="center"/>
          </w:tcPr>
          <w:p w14:paraId="669A6FD8" w14:textId="031B4556" w:rsidR="0076768D" w:rsidRPr="00AA6081" w:rsidRDefault="0076768D" w:rsidP="0076768D">
            <w:pPr>
              <w:ind w:left="0" w:firstLine="0"/>
              <w:jc w:val="center"/>
              <w:rPr>
                <w:rFonts w:asciiTheme="minorHAnsi" w:hAnsiTheme="minorHAnsi" w:cstheme="minorHAnsi"/>
                <w:iCs/>
                <w:sz w:val="22"/>
              </w:rPr>
            </w:pPr>
            <w:r w:rsidRPr="00BB55CD">
              <w:rPr>
                <w:rFonts w:asciiTheme="minorHAnsi" w:hAnsiTheme="minorHAnsi" w:cstheme="minorHAnsi"/>
                <w:color w:val="000000"/>
                <w:sz w:val="22"/>
              </w:rPr>
              <w:t>5</w:t>
            </w:r>
          </w:p>
        </w:tc>
        <w:tc>
          <w:tcPr>
            <w:tcW w:w="3435" w:type="dxa"/>
            <w:vAlign w:val="center"/>
          </w:tcPr>
          <w:p w14:paraId="4DC18EFB" w14:textId="4B548390" w:rsidR="0076768D" w:rsidRPr="00AA6081" w:rsidRDefault="0076768D" w:rsidP="0076768D">
            <w:pPr>
              <w:ind w:left="0" w:firstLine="0"/>
              <w:rPr>
                <w:rFonts w:asciiTheme="minorHAnsi" w:hAnsiTheme="minorHAnsi" w:cstheme="minorHAnsi"/>
                <w:iCs/>
                <w:sz w:val="22"/>
              </w:rPr>
            </w:pPr>
            <w:r w:rsidRPr="00BB55CD">
              <w:rPr>
                <w:rFonts w:asciiTheme="minorHAnsi" w:hAnsiTheme="minorHAnsi" w:cstheme="minorHAnsi"/>
                <w:color w:val="000000"/>
                <w:sz w:val="22"/>
              </w:rPr>
              <w:t xml:space="preserve">Academic Advising and Faculty/Staff Interactions </w:t>
            </w:r>
          </w:p>
        </w:tc>
        <w:tc>
          <w:tcPr>
            <w:tcW w:w="3240" w:type="dxa"/>
            <w:vAlign w:val="center"/>
          </w:tcPr>
          <w:p w14:paraId="04480E4C" w14:textId="77777777" w:rsidR="0076768D" w:rsidRPr="00BB55CD" w:rsidRDefault="0076768D" w:rsidP="0076768D">
            <w:pPr>
              <w:ind w:left="0" w:firstLine="0"/>
              <w:rPr>
                <w:rFonts w:asciiTheme="minorHAnsi" w:hAnsiTheme="minorHAnsi" w:cstheme="minorHAnsi"/>
                <w:b/>
                <w:bCs/>
                <w:color w:val="000000"/>
                <w:sz w:val="22"/>
              </w:rPr>
            </w:pPr>
            <w:r w:rsidRPr="00BB55CD">
              <w:rPr>
                <w:rFonts w:asciiTheme="minorHAnsi" w:hAnsiTheme="minorHAnsi" w:cstheme="minorHAnsi"/>
                <w:b/>
                <w:bCs/>
                <w:color w:val="000000"/>
                <w:sz w:val="22"/>
              </w:rPr>
              <w:t>Academic Planning Sheet</w:t>
            </w:r>
          </w:p>
          <w:p w14:paraId="15970109" w14:textId="5B592B10" w:rsidR="0076768D" w:rsidRPr="00AA6081" w:rsidRDefault="0076768D" w:rsidP="0076768D">
            <w:pPr>
              <w:ind w:left="0" w:firstLine="0"/>
              <w:rPr>
                <w:rFonts w:asciiTheme="minorHAnsi" w:hAnsiTheme="minorHAnsi" w:cstheme="minorHAnsi"/>
                <w:iCs/>
                <w:sz w:val="22"/>
              </w:rPr>
            </w:pPr>
            <w:r w:rsidRPr="00BB55CD">
              <w:rPr>
                <w:rFonts w:asciiTheme="minorHAnsi" w:hAnsiTheme="minorHAnsi" w:cstheme="minorHAnsi"/>
                <w:color w:val="000000"/>
                <w:sz w:val="22"/>
              </w:rPr>
              <w:t>Due: Before Class on Sept. 24</w:t>
            </w:r>
            <w:r w:rsidRPr="00BB55CD">
              <w:rPr>
                <w:rFonts w:asciiTheme="minorHAnsi" w:hAnsiTheme="minorHAnsi" w:cstheme="minorHAnsi"/>
                <w:color w:val="000000"/>
                <w:sz w:val="22"/>
                <w:vertAlign w:val="superscript"/>
              </w:rPr>
              <w:t>th</w:t>
            </w:r>
            <w:r w:rsidRPr="00BB55CD">
              <w:rPr>
                <w:rFonts w:asciiTheme="minorHAnsi" w:hAnsiTheme="minorHAnsi" w:cstheme="minorHAnsi"/>
                <w:color w:val="000000"/>
                <w:sz w:val="22"/>
              </w:rPr>
              <w:t xml:space="preserve"> </w:t>
            </w:r>
          </w:p>
        </w:tc>
      </w:tr>
      <w:tr w:rsidR="0076768D" w14:paraId="7C0D658B" w14:textId="77777777" w:rsidTr="00FA6EFE">
        <w:trPr>
          <w:jc w:val="center"/>
        </w:trPr>
        <w:tc>
          <w:tcPr>
            <w:tcW w:w="1031" w:type="dxa"/>
          </w:tcPr>
          <w:p w14:paraId="388D0C47" w14:textId="4391B673" w:rsidR="0076768D" w:rsidRPr="00AA6081" w:rsidRDefault="0076768D" w:rsidP="0076768D">
            <w:pPr>
              <w:ind w:left="0" w:firstLine="0"/>
              <w:jc w:val="center"/>
              <w:rPr>
                <w:rFonts w:asciiTheme="minorHAnsi" w:hAnsiTheme="minorHAnsi" w:cstheme="minorHAnsi"/>
                <w:iCs/>
                <w:sz w:val="22"/>
              </w:rPr>
            </w:pPr>
            <w:r w:rsidRPr="00BB55CD">
              <w:rPr>
                <w:rFonts w:asciiTheme="minorHAnsi" w:hAnsiTheme="minorHAnsi" w:cstheme="minorHAnsi"/>
                <w:color w:val="000000"/>
                <w:sz w:val="22"/>
              </w:rPr>
              <w:t>Sept 24</w:t>
            </w:r>
            <w:r w:rsidRPr="00BB55CD">
              <w:rPr>
                <w:rFonts w:asciiTheme="minorHAnsi" w:hAnsiTheme="minorHAnsi" w:cstheme="minorHAnsi"/>
                <w:color w:val="000000"/>
                <w:sz w:val="22"/>
                <w:vertAlign w:val="superscript"/>
              </w:rPr>
              <w:t>th</w:t>
            </w:r>
          </w:p>
        </w:tc>
        <w:tc>
          <w:tcPr>
            <w:tcW w:w="839" w:type="dxa"/>
            <w:vAlign w:val="center"/>
          </w:tcPr>
          <w:p w14:paraId="200F40B3" w14:textId="77777777" w:rsidR="0076768D" w:rsidRPr="00BB55CD" w:rsidRDefault="0076768D" w:rsidP="0076768D">
            <w:pPr>
              <w:ind w:left="0" w:firstLine="0"/>
              <w:jc w:val="center"/>
              <w:rPr>
                <w:rFonts w:asciiTheme="minorHAnsi" w:hAnsiTheme="minorHAnsi" w:cstheme="minorHAnsi"/>
                <w:color w:val="000000"/>
                <w:sz w:val="22"/>
              </w:rPr>
            </w:pPr>
            <w:r w:rsidRPr="00BB55CD">
              <w:rPr>
                <w:rFonts w:asciiTheme="minorHAnsi" w:hAnsiTheme="minorHAnsi" w:cstheme="minorHAnsi"/>
                <w:color w:val="000000"/>
                <w:sz w:val="22"/>
              </w:rPr>
              <w:t>6</w:t>
            </w:r>
          </w:p>
          <w:p w14:paraId="161CBF8F" w14:textId="2239D78F" w:rsidR="0076768D" w:rsidRPr="00AA6081" w:rsidRDefault="0076768D" w:rsidP="0076768D">
            <w:pPr>
              <w:ind w:left="0" w:firstLine="0"/>
              <w:jc w:val="center"/>
              <w:rPr>
                <w:rFonts w:asciiTheme="minorHAnsi" w:hAnsiTheme="minorHAnsi" w:cstheme="minorHAnsi"/>
                <w:iCs/>
                <w:sz w:val="22"/>
              </w:rPr>
            </w:pPr>
          </w:p>
        </w:tc>
        <w:tc>
          <w:tcPr>
            <w:tcW w:w="3435" w:type="dxa"/>
            <w:vAlign w:val="center"/>
          </w:tcPr>
          <w:p w14:paraId="67ED9A87" w14:textId="05680B3A" w:rsidR="0076768D" w:rsidRPr="00AA6081" w:rsidRDefault="0076768D" w:rsidP="0076768D">
            <w:pPr>
              <w:ind w:left="0" w:firstLine="0"/>
              <w:rPr>
                <w:rFonts w:asciiTheme="minorHAnsi" w:hAnsiTheme="minorHAnsi" w:cstheme="minorHAnsi"/>
                <w:iCs/>
                <w:sz w:val="22"/>
              </w:rPr>
            </w:pPr>
            <w:r w:rsidRPr="00BB55CD">
              <w:rPr>
                <w:rFonts w:asciiTheme="minorHAnsi" w:hAnsiTheme="minorHAnsi" w:cstheme="minorHAnsi"/>
                <w:color w:val="000000"/>
                <w:sz w:val="22"/>
              </w:rPr>
              <w:t>Advising Workshop</w:t>
            </w:r>
          </w:p>
        </w:tc>
        <w:tc>
          <w:tcPr>
            <w:tcW w:w="3240" w:type="dxa"/>
            <w:vAlign w:val="center"/>
          </w:tcPr>
          <w:p w14:paraId="214E151F" w14:textId="640472B8" w:rsidR="0076768D" w:rsidRPr="00AA6081" w:rsidRDefault="0076768D" w:rsidP="0076768D">
            <w:pPr>
              <w:ind w:left="0" w:firstLine="0"/>
              <w:rPr>
                <w:rFonts w:asciiTheme="minorHAnsi" w:hAnsiTheme="minorHAnsi" w:cstheme="minorHAnsi"/>
                <w:b/>
                <w:iCs/>
                <w:sz w:val="22"/>
              </w:rPr>
            </w:pPr>
            <w:r w:rsidRPr="00BB55CD">
              <w:rPr>
                <w:rFonts w:asciiTheme="minorHAnsi" w:hAnsiTheme="minorHAnsi" w:cstheme="minorHAnsi"/>
                <w:b/>
                <w:bCs/>
                <w:color w:val="000000"/>
                <w:sz w:val="22"/>
              </w:rPr>
              <w:t>Spring Classes Advising (In Class)</w:t>
            </w:r>
          </w:p>
        </w:tc>
      </w:tr>
      <w:tr w:rsidR="0076768D" w14:paraId="1AB204E3" w14:textId="77777777" w:rsidTr="00FA6EFE">
        <w:trPr>
          <w:jc w:val="center"/>
        </w:trPr>
        <w:tc>
          <w:tcPr>
            <w:tcW w:w="1031" w:type="dxa"/>
          </w:tcPr>
          <w:p w14:paraId="28FD748B" w14:textId="48112395" w:rsidR="0076768D" w:rsidRPr="00AA6081" w:rsidRDefault="0076768D" w:rsidP="0076768D">
            <w:pPr>
              <w:ind w:left="0" w:firstLine="0"/>
              <w:jc w:val="center"/>
              <w:rPr>
                <w:rFonts w:asciiTheme="minorHAnsi" w:hAnsiTheme="minorHAnsi" w:cstheme="minorHAnsi"/>
                <w:iCs/>
                <w:sz w:val="22"/>
              </w:rPr>
            </w:pPr>
            <w:r w:rsidRPr="00BB55CD">
              <w:rPr>
                <w:rFonts w:asciiTheme="minorHAnsi" w:hAnsiTheme="minorHAnsi" w:cstheme="minorHAnsi"/>
                <w:color w:val="000000"/>
                <w:sz w:val="22"/>
              </w:rPr>
              <w:t>Oct 1</w:t>
            </w:r>
            <w:r w:rsidRPr="00BB55CD">
              <w:rPr>
                <w:rFonts w:asciiTheme="minorHAnsi" w:hAnsiTheme="minorHAnsi" w:cstheme="minorHAnsi"/>
                <w:color w:val="000000"/>
                <w:sz w:val="22"/>
                <w:vertAlign w:val="superscript"/>
              </w:rPr>
              <w:t>st</w:t>
            </w:r>
          </w:p>
        </w:tc>
        <w:tc>
          <w:tcPr>
            <w:tcW w:w="839" w:type="dxa"/>
            <w:vAlign w:val="center"/>
          </w:tcPr>
          <w:p w14:paraId="142FE774" w14:textId="77777777" w:rsidR="0076768D" w:rsidRPr="00BB55CD" w:rsidRDefault="0076768D" w:rsidP="0076768D">
            <w:pPr>
              <w:ind w:left="0" w:firstLine="0"/>
              <w:jc w:val="center"/>
              <w:rPr>
                <w:rFonts w:asciiTheme="minorHAnsi" w:hAnsiTheme="minorHAnsi" w:cstheme="minorHAnsi"/>
                <w:color w:val="000000"/>
                <w:sz w:val="22"/>
              </w:rPr>
            </w:pPr>
            <w:r w:rsidRPr="00BB55CD">
              <w:rPr>
                <w:rFonts w:asciiTheme="minorHAnsi" w:hAnsiTheme="minorHAnsi" w:cstheme="minorHAnsi"/>
                <w:color w:val="000000"/>
                <w:sz w:val="22"/>
              </w:rPr>
              <w:t>7</w:t>
            </w:r>
          </w:p>
          <w:p w14:paraId="1E6CB378" w14:textId="10D345F8" w:rsidR="0076768D" w:rsidRPr="00AA6081" w:rsidRDefault="0076768D" w:rsidP="0076768D">
            <w:pPr>
              <w:ind w:left="0" w:firstLine="0"/>
              <w:jc w:val="center"/>
              <w:rPr>
                <w:rFonts w:asciiTheme="minorHAnsi" w:hAnsiTheme="minorHAnsi" w:cstheme="minorHAnsi"/>
                <w:iCs/>
                <w:sz w:val="22"/>
              </w:rPr>
            </w:pPr>
          </w:p>
        </w:tc>
        <w:tc>
          <w:tcPr>
            <w:tcW w:w="3435" w:type="dxa"/>
            <w:vAlign w:val="center"/>
          </w:tcPr>
          <w:p w14:paraId="4B2DB432" w14:textId="7F655BE4" w:rsidR="0076768D" w:rsidRPr="00AA6081" w:rsidRDefault="0076768D" w:rsidP="0076768D">
            <w:pPr>
              <w:ind w:left="0" w:firstLine="0"/>
              <w:rPr>
                <w:rFonts w:asciiTheme="minorHAnsi" w:hAnsiTheme="minorHAnsi" w:cstheme="minorHAnsi"/>
                <w:iCs/>
                <w:sz w:val="22"/>
              </w:rPr>
            </w:pPr>
            <w:r w:rsidRPr="00BB55CD">
              <w:rPr>
                <w:rFonts w:asciiTheme="minorHAnsi" w:hAnsiTheme="minorHAnsi" w:cstheme="minorHAnsi"/>
                <w:color w:val="000000"/>
                <w:sz w:val="22"/>
              </w:rPr>
              <w:t>Health and Wellness</w:t>
            </w:r>
          </w:p>
        </w:tc>
        <w:tc>
          <w:tcPr>
            <w:tcW w:w="3240" w:type="dxa"/>
            <w:vAlign w:val="center"/>
          </w:tcPr>
          <w:p w14:paraId="3366C572" w14:textId="77777777" w:rsidR="0076768D" w:rsidRPr="00AA6081" w:rsidRDefault="0076768D" w:rsidP="0076768D">
            <w:pPr>
              <w:rPr>
                <w:rFonts w:asciiTheme="minorHAnsi" w:hAnsiTheme="minorHAnsi" w:cstheme="minorHAnsi"/>
                <w:iCs/>
                <w:sz w:val="22"/>
              </w:rPr>
            </w:pPr>
          </w:p>
        </w:tc>
      </w:tr>
      <w:tr w:rsidR="0076768D" w14:paraId="409C7A78" w14:textId="77777777" w:rsidTr="00FA6EFE">
        <w:trPr>
          <w:jc w:val="center"/>
        </w:trPr>
        <w:tc>
          <w:tcPr>
            <w:tcW w:w="1031" w:type="dxa"/>
          </w:tcPr>
          <w:p w14:paraId="3DFC7938" w14:textId="548EE1BF" w:rsidR="0076768D" w:rsidRPr="00AA6081" w:rsidRDefault="0076768D" w:rsidP="0076768D">
            <w:pPr>
              <w:ind w:left="0" w:firstLine="0"/>
              <w:jc w:val="center"/>
              <w:rPr>
                <w:rFonts w:asciiTheme="minorHAnsi" w:hAnsiTheme="minorHAnsi" w:cstheme="minorHAnsi"/>
                <w:iCs/>
                <w:sz w:val="22"/>
              </w:rPr>
            </w:pPr>
            <w:r w:rsidRPr="00BB55CD">
              <w:rPr>
                <w:rFonts w:asciiTheme="minorHAnsi" w:hAnsiTheme="minorHAnsi" w:cstheme="minorHAnsi"/>
                <w:color w:val="000000"/>
                <w:sz w:val="22"/>
              </w:rPr>
              <w:t>Oct 8</w:t>
            </w:r>
            <w:r w:rsidRPr="00BB55CD">
              <w:rPr>
                <w:rFonts w:asciiTheme="minorHAnsi" w:hAnsiTheme="minorHAnsi" w:cstheme="minorHAnsi"/>
                <w:color w:val="000000"/>
                <w:sz w:val="22"/>
                <w:vertAlign w:val="superscript"/>
              </w:rPr>
              <w:t>th</w:t>
            </w:r>
          </w:p>
        </w:tc>
        <w:tc>
          <w:tcPr>
            <w:tcW w:w="839" w:type="dxa"/>
            <w:vAlign w:val="center"/>
          </w:tcPr>
          <w:p w14:paraId="21C7EF98" w14:textId="77777777" w:rsidR="0076768D" w:rsidRPr="00BB55CD" w:rsidRDefault="0076768D" w:rsidP="0076768D">
            <w:pPr>
              <w:ind w:left="0" w:firstLine="0"/>
              <w:jc w:val="center"/>
              <w:rPr>
                <w:rFonts w:asciiTheme="minorHAnsi" w:hAnsiTheme="minorHAnsi" w:cstheme="minorHAnsi"/>
                <w:color w:val="000000"/>
                <w:sz w:val="22"/>
              </w:rPr>
            </w:pPr>
            <w:r w:rsidRPr="00BB55CD">
              <w:rPr>
                <w:rFonts w:asciiTheme="minorHAnsi" w:hAnsiTheme="minorHAnsi" w:cstheme="minorHAnsi"/>
                <w:color w:val="000000"/>
                <w:sz w:val="22"/>
              </w:rPr>
              <w:t>8</w:t>
            </w:r>
          </w:p>
          <w:p w14:paraId="19C32985" w14:textId="1C3B1601" w:rsidR="0076768D" w:rsidRPr="00AA6081" w:rsidRDefault="0076768D" w:rsidP="0076768D">
            <w:pPr>
              <w:ind w:left="0" w:firstLine="0"/>
              <w:jc w:val="center"/>
              <w:rPr>
                <w:rFonts w:asciiTheme="minorHAnsi" w:hAnsiTheme="minorHAnsi" w:cstheme="minorHAnsi"/>
                <w:iCs/>
                <w:sz w:val="22"/>
              </w:rPr>
            </w:pPr>
          </w:p>
        </w:tc>
        <w:tc>
          <w:tcPr>
            <w:tcW w:w="3435" w:type="dxa"/>
            <w:vAlign w:val="center"/>
          </w:tcPr>
          <w:p w14:paraId="2FB0DF06" w14:textId="77777777" w:rsidR="0076768D" w:rsidRPr="00BB55CD" w:rsidRDefault="0076768D" w:rsidP="0076768D">
            <w:pPr>
              <w:ind w:left="0" w:firstLine="0"/>
              <w:rPr>
                <w:rFonts w:asciiTheme="minorHAnsi" w:hAnsiTheme="minorHAnsi" w:cstheme="minorHAnsi"/>
                <w:color w:val="000000"/>
                <w:sz w:val="22"/>
              </w:rPr>
            </w:pPr>
            <w:r w:rsidRPr="00BB55CD">
              <w:rPr>
                <w:rFonts w:asciiTheme="minorHAnsi" w:hAnsiTheme="minorHAnsi" w:cstheme="minorHAnsi"/>
                <w:color w:val="000000"/>
                <w:sz w:val="22"/>
              </w:rPr>
              <w:t xml:space="preserve">Student Involvement </w:t>
            </w:r>
          </w:p>
          <w:p w14:paraId="6F1C946D" w14:textId="2F68BB14" w:rsidR="0076768D" w:rsidRPr="00F22A21" w:rsidRDefault="0076768D" w:rsidP="0076768D">
            <w:pPr>
              <w:ind w:left="0" w:firstLine="0"/>
              <w:rPr>
                <w:rFonts w:asciiTheme="minorHAnsi" w:hAnsiTheme="minorHAnsi" w:cstheme="minorHAnsi"/>
                <w:b/>
                <w:bCs/>
                <w:iCs/>
                <w:sz w:val="22"/>
              </w:rPr>
            </w:pPr>
            <w:r w:rsidRPr="00F22A21">
              <w:rPr>
                <w:rFonts w:asciiTheme="minorHAnsi" w:hAnsiTheme="minorHAnsi" w:cstheme="minorHAnsi"/>
                <w:b/>
                <w:bCs/>
                <w:color w:val="000000"/>
                <w:sz w:val="22"/>
              </w:rPr>
              <w:t xml:space="preserve">Group Projects Assigned </w:t>
            </w:r>
          </w:p>
        </w:tc>
        <w:tc>
          <w:tcPr>
            <w:tcW w:w="3240" w:type="dxa"/>
            <w:vAlign w:val="center"/>
          </w:tcPr>
          <w:p w14:paraId="57A38463" w14:textId="77777777" w:rsidR="0076768D" w:rsidRPr="00BB55CD" w:rsidRDefault="0076768D" w:rsidP="0076768D">
            <w:pPr>
              <w:ind w:left="0" w:firstLine="0"/>
              <w:rPr>
                <w:rFonts w:asciiTheme="minorHAnsi" w:hAnsiTheme="minorHAnsi" w:cstheme="minorHAnsi"/>
                <w:b/>
                <w:bCs/>
                <w:color w:val="000000"/>
                <w:sz w:val="22"/>
              </w:rPr>
            </w:pPr>
            <w:r w:rsidRPr="00BB55CD">
              <w:rPr>
                <w:rFonts w:asciiTheme="minorHAnsi" w:hAnsiTheme="minorHAnsi" w:cstheme="minorHAnsi"/>
                <w:b/>
                <w:bCs/>
                <w:color w:val="000000"/>
                <w:sz w:val="22"/>
              </w:rPr>
              <w:t>Midpoint Semester Reflection</w:t>
            </w:r>
          </w:p>
          <w:p w14:paraId="367713E2" w14:textId="371ABD35" w:rsidR="0076768D" w:rsidRPr="00AA6081" w:rsidRDefault="0076768D" w:rsidP="0076768D">
            <w:pPr>
              <w:ind w:left="0" w:firstLine="0"/>
              <w:rPr>
                <w:rFonts w:asciiTheme="minorHAnsi" w:hAnsiTheme="minorHAnsi" w:cstheme="minorHAnsi"/>
                <w:iCs/>
                <w:sz w:val="22"/>
              </w:rPr>
            </w:pPr>
            <w:r w:rsidRPr="00BB55CD">
              <w:rPr>
                <w:rFonts w:asciiTheme="minorHAnsi" w:hAnsiTheme="minorHAnsi" w:cstheme="minorHAnsi"/>
                <w:color w:val="000000"/>
                <w:sz w:val="22"/>
              </w:rPr>
              <w:t>Due: Tue. Oct. 14</w:t>
            </w:r>
            <w:r w:rsidRPr="00BB55CD">
              <w:rPr>
                <w:rFonts w:asciiTheme="minorHAnsi" w:hAnsiTheme="minorHAnsi" w:cstheme="minorHAnsi"/>
                <w:color w:val="000000"/>
                <w:sz w:val="22"/>
                <w:vertAlign w:val="superscript"/>
              </w:rPr>
              <w:t>th</w:t>
            </w:r>
            <w:r w:rsidRPr="00BB55CD">
              <w:rPr>
                <w:rFonts w:asciiTheme="minorHAnsi" w:hAnsiTheme="minorHAnsi" w:cstheme="minorHAnsi"/>
                <w:color w:val="000000"/>
                <w:sz w:val="22"/>
              </w:rPr>
              <w:t xml:space="preserve"> on Canvas</w:t>
            </w:r>
          </w:p>
        </w:tc>
      </w:tr>
      <w:tr w:rsidR="0076768D" w14:paraId="7BAB6EA4" w14:textId="77777777" w:rsidTr="00FA6EFE">
        <w:trPr>
          <w:jc w:val="center"/>
        </w:trPr>
        <w:tc>
          <w:tcPr>
            <w:tcW w:w="1031" w:type="dxa"/>
          </w:tcPr>
          <w:p w14:paraId="7356CC0F" w14:textId="6045A24B" w:rsidR="0076768D" w:rsidRPr="00AA6081" w:rsidRDefault="0076768D" w:rsidP="0076768D">
            <w:pPr>
              <w:ind w:left="0" w:firstLine="0"/>
              <w:jc w:val="center"/>
              <w:rPr>
                <w:rFonts w:asciiTheme="minorHAnsi" w:hAnsiTheme="minorHAnsi" w:cstheme="minorHAnsi"/>
                <w:iCs/>
                <w:sz w:val="22"/>
              </w:rPr>
            </w:pPr>
            <w:r w:rsidRPr="00BB55CD">
              <w:rPr>
                <w:rFonts w:asciiTheme="minorHAnsi" w:hAnsiTheme="minorHAnsi" w:cstheme="minorHAnsi"/>
                <w:color w:val="000000"/>
                <w:sz w:val="22"/>
              </w:rPr>
              <w:t>Oct 15</w:t>
            </w:r>
            <w:r w:rsidRPr="00BB55CD">
              <w:rPr>
                <w:rFonts w:asciiTheme="minorHAnsi" w:hAnsiTheme="minorHAnsi" w:cstheme="minorHAnsi"/>
                <w:color w:val="000000"/>
                <w:sz w:val="22"/>
                <w:vertAlign w:val="superscript"/>
              </w:rPr>
              <w:t>th</w:t>
            </w:r>
          </w:p>
        </w:tc>
        <w:tc>
          <w:tcPr>
            <w:tcW w:w="839" w:type="dxa"/>
            <w:vAlign w:val="center"/>
          </w:tcPr>
          <w:p w14:paraId="4CB91DF7" w14:textId="77777777" w:rsidR="0076768D" w:rsidRPr="00BB55CD" w:rsidRDefault="0076768D" w:rsidP="0076768D">
            <w:pPr>
              <w:ind w:left="0" w:firstLine="0"/>
              <w:jc w:val="center"/>
              <w:rPr>
                <w:rFonts w:asciiTheme="minorHAnsi" w:hAnsiTheme="minorHAnsi" w:cstheme="minorHAnsi"/>
                <w:color w:val="000000"/>
                <w:sz w:val="22"/>
              </w:rPr>
            </w:pPr>
            <w:r w:rsidRPr="00BB55CD">
              <w:rPr>
                <w:rFonts w:asciiTheme="minorHAnsi" w:hAnsiTheme="minorHAnsi" w:cstheme="minorHAnsi"/>
                <w:color w:val="000000"/>
                <w:sz w:val="22"/>
              </w:rPr>
              <w:t>9</w:t>
            </w:r>
          </w:p>
          <w:p w14:paraId="63DF5FFF" w14:textId="4283935D" w:rsidR="0076768D" w:rsidRPr="00AA6081" w:rsidRDefault="0076768D" w:rsidP="0076768D">
            <w:pPr>
              <w:ind w:left="0" w:firstLine="0"/>
              <w:jc w:val="center"/>
              <w:rPr>
                <w:rFonts w:asciiTheme="minorHAnsi" w:hAnsiTheme="minorHAnsi" w:cstheme="minorHAnsi"/>
                <w:iCs/>
                <w:sz w:val="22"/>
              </w:rPr>
            </w:pPr>
          </w:p>
        </w:tc>
        <w:tc>
          <w:tcPr>
            <w:tcW w:w="3435" w:type="dxa"/>
            <w:vAlign w:val="center"/>
          </w:tcPr>
          <w:p w14:paraId="0B729FEB" w14:textId="7104DBB9" w:rsidR="0076768D" w:rsidRPr="00AA6081" w:rsidRDefault="0076768D" w:rsidP="0076768D">
            <w:pPr>
              <w:ind w:left="0" w:firstLine="0"/>
              <w:rPr>
                <w:rFonts w:asciiTheme="minorHAnsi" w:hAnsiTheme="minorHAnsi" w:cstheme="minorHAnsi"/>
                <w:b/>
                <w:iCs/>
                <w:sz w:val="22"/>
              </w:rPr>
            </w:pPr>
            <w:r w:rsidRPr="00BB55CD">
              <w:rPr>
                <w:rFonts w:asciiTheme="minorHAnsi" w:hAnsiTheme="minorHAnsi" w:cstheme="minorHAnsi"/>
                <w:color w:val="000000"/>
                <w:sz w:val="22"/>
              </w:rPr>
              <w:t xml:space="preserve">Major and Career Exploration </w:t>
            </w:r>
          </w:p>
        </w:tc>
        <w:tc>
          <w:tcPr>
            <w:tcW w:w="3240" w:type="dxa"/>
            <w:vAlign w:val="center"/>
          </w:tcPr>
          <w:p w14:paraId="22CC2913" w14:textId="77777777" w:rsidR="00F22A21" w:rsidRPr="00BB55CD" w:rsidRDefault="00F22A21" w:rsidP="00F22A21">
            <w:pPr>
              <w:ind w:left="0" w:firstLine="0"/>
              <w:rPr>
                <w:rFonts w:asciiTheme="minorHAnsi" w:hAnsiTheme="minorHAnsi" w:cstheme="minorHAnsi"/>
                <w:b/>
                <w:bCs/>
                <w:color w:val="000000"/>
                <w:sz w:val="22"/>
              </w:rPr>
            </w:pPr>
            <w:r w:rsidRPr="00BB55CD">
              <w:rPr>
                <w:rFonts w:asciiTheme="minorHAnsi" w:hAnsiTheme="minorHAnsi" w:cstheme="minorHAnsi"/>
                <w:b/>
                <w:bCs/>
                <w:color w:val="000000"/>
                <w:sz w:val="22"/>
              </w:rPr>
              <w:t>Group Project Presentation Idea</w:t>
            </w:r>
          </w:p>
          <w:p w14:paraId="476DAB86" w14:textId="49D87273" w:rsidR="0076768D" w:rsidRPr="00AA6081" w:rsidRDefault="00F22A21" w:rsidP="00F22A21">
            <w:pPr>
              <w:ind w:left="0" w:firstLine="0"/>
              <w:rPr>
                <w:rFonts w:asciiTheme="minorHAnsi" w:hAnsiTheme="minorHAnsi" w:cstheme="minorHAnsi"/>
                <w:iCs/>
                <w:sz w:val="22"/>
              </w:rPr>
            </w:pPr>
            <w:r w:rsidRPr="00BB55CD">
              <w:rPr>
                <w:rFonts w:asciiTheme="minorHAnsi" w:hAnsiTheme="minorHAnsi" w:cstheme="minorHAnsi"/>
                <w:color w:val="000000"/>
                <w:sz w:val="22"/>
              </w:rPr>
              <w:t xml:space="preserve">Due: </w:t>
            </w:r>
            <w:r>
              <w:rPr>
                <w:rFonts w:asciiTheme="minorHAnsi" w:hAnsiTheme="minorHAnsi" w:cstheme="minorHAnsi"/>
                <w:color w:val="000000"/>
                <w:sz w:val="22"/>
              </w:rPr>
              <w:t>Tue</w:t>
            </w:r>
            <w:r w:rsidRPr="00BB55CD">
              <w:rPr>
                <w:rFonts w:asciiTheme="minorHAnsi" w:hAnsiTheme="minorHAnsi" w:cstheme="minorHAnsi"/>
                <w:color w:val="000000"/>
                <w:sz w:val="22"/>
              </w:rPr>
              <w:t>. Oct. 2</w:t>
            </w:r>
            <w:r>
              <w:rPr>
                <w:rFonts w:asciiTheme="minorHAnsi" w:hAnsiTheme="minorHAnsi" w:cstheme="minorHAnsi"/>
                <w:color w:val="000000"/>
                <w:sz w:val="22"/>
              </w:rPr>
              <w:t>1</w:t>
            </w:r>
            <w:r w:rsidRPr="00F22A21">
              <w:rPr>
                <w:rFonts w:asciiTheme="minorHAnsi" w:hAnsiTheme="minorHAnsi" w:cstheme="minorHAnsi"/>
                <w:color w:val="000000"/>
                <w:sz w:val="22"/>
                <w:vertAlign w:val="superscript"/>
              </w:rPr>
              <w:t>st</w:t>
            </w:r>
            <w:r w:rsidRPr="00BB55CD">
              <w:rPr>
                <w:rFonts w:asciiTheme="minorHAnsi" w:hAnsiTheme="minorHAnsi" w:cstheme="minorHAnsi"/>
                <w:color w:val="000000"/>
                <w:sz w:val="22"/>
              </w:rPr>
              <w:t xml:space="preserve"> on Canvas</w:t>
            </w:r>
          </w:p>
        </w:tc>
      </w:tr>
      <w:tr w:rsidR="0076768D" w14:paraId="032F9064" w14:textId="77777777" w:rsidTr="00FA6EFE">
        <w:trPr>
          <w:jc w:val="center"/>
        </w:trPr>
        <w:tc>
          <w:tcPr>
            <w:tcW w:w="1031" w:type="dxa"/>
          </w:tcPr>
          <w:p w14:paraId="32D285BD" w14:textId="6518D84C" w:rsidR="0076768D" w:rsidRPr="00AA6081" w:rsidRDefault="0076768D" w:rsidP="0076768D">
            <w:pPr>
              <w:ind w:left="0" w:firstLine="0"/>
              <w:jc w:val="center"/>
              <w:rPr>
                <w:rFonts w:asciiTheme="minorHAnsi" w:hAnsiTheme="minorHAnsi" w:cstheme="minorHAnsi"/>
                <w:iCs/>
                <w:sz w:val="22"/>
              </w:rPr>
            </w:pPr>
            <w:r w:rsidRPr="00BB55CD">
              <w:rPr>
                <w:rFonts w:asciiTheme="minorHAnsi" w:hAnsiTheme="minorHAnsi" w:cstheme="minorHAnsi"/>
                <w:color w:val="000000"/>
                <w:sz w:val="22"/>
              </w:rPr>
              <w:t>Oct 22</w:t>
            </w:r>
            <w:r w:rsidRPr="00BB55CD">
              <w:rPr>
                <w:rFonts w:asciiTheme="minorHAnsi" w:hAnsiTheme="minorHAnsi" w:cstheme="minorHAnsi"/>
                <w:color w:val="000000"/>
                <w:sz w:val="22"/>
                <w:vertAlign w:val="superscript"/>
              </w:rPr>
              <w:t>nd</w:t>
            </w:r>
          </w:p>
        </w:tc>
        <w:tc>
          <w:tcPr>
            <w:tcW w:w="839" w:type="dxa"/>
            <w:vAlign w:val="center"/>
          </w:tcPr>
          <w:p w14:paraId="3C2FA8E2" w14:textId="77777777" w:rsidR="0076768D" w:rsidRPr="00BB55CD" w:rsidRDefault="0076768D" w:rsidP="0076768D">
            <w:pPr>
              <w:ind w:left="0" w:firstLine="0"/>
              <w:jc w:val="center"/>
              <w:rPr>
                <w:rFonts w:asciiTheme="minorHAnsi" w:hAnsiTheme="minorHAnsi" w:cstheme="minorHAnsi"/>
                <w:color w:val="000000"/>
                <w:sz w:val="22"/>
              </w:rPr>
            </w:pPr>
            <w:r w:rsidRPr="00BB55CD">
              <w:rPr>
                <w:rFonts w:asciiTheme="minorHAnsi" w:hAnsiTheme="minorHAnsi" w:cstheme="minorHAnsi"/>
                <w:color w:val="000000"/>
                <w:sz w:val="22"/>
              </w:rPr>
              <w:t>10</w:t>
            </w:r>
          </w:p>
          <w:p w14:paraId="5161672B" w14:textId="1BA24B4E" w:rsidR="0076768D" w:rsidRPr="00AA6081" w:rsidRDefault="0076768D" w:rsidP="0076768D">
            <w:pPr>
              <w:ind w:left="0" w:firstLine="0"/>
              <w:jc w:val="center"/>
              <w:rPr>
                <w:rFonts w:asciiTheme="minorHAnsi" w:hAnsiTheme="minorHAnsi" w:cstheme="minorHAnsi"/>
                <w:iCs/>
                <w:sz w:val="22"/>
              </w:rPr>
            </w:pPr>
          </w:p>
        </w:tc>
        <w:tc>
          <w:tcPr>
            <w:tcW w:w="3435" w:type="dxa"/>
            <w:vAlign w:val="center"/>
          </w:tcPr>
          <w:p w14:paraId="20BFCFB7" w14:textId="2FE67355" w:rsidR="0076768D" w:rsidRPr="00AA6081" w:rsidRDefault="0076768D" w:rsidP="0076768D">
            <w:pPr>
              <w:ind w:left="0" w:firstLine="0"/>
              <w:rPr>
                <w:rFonts w:asciiTheme="minorHAnsi" w:hAnsiTheme="minorHAnsi" w:cstheme="minorHAnsi"/>
                <w:iCs/>
                <w:sz w:val="22"/>
              </w:rPr>
            </w:pPr>
            <w:r w:rsidRPr="00BB55CD">
              <w:rPr>
                <w:rFonts w:asciiTheme="minorHAnsi" w:hAnsiTheme="minorHAnsi" w:cstheme="minorHAnsi"/>
                <w:color w:val="000000"/>
                <w:sz w:val="22"/>
              </w:rPr>
              <w:t>Communication and Public Speaking</w:t>
            </w:r>
          </w:p>
        </w:tc>
        <w:tc>
          <w:tcPr>
            <w:tcW w:w="3240" w:type="dxa"/>
            <w:vAlign w:val="center"/>
          </w:tcPr>
          <w:p w14:paraId="799052F4" w14:textId="6647B7CD" w:rsidR="0076768D" w:rsidRPr="00AA6081" w:rsidRDefault="0076768D" w:rsidP="0076768D">
            <w:pPr>
              <w:ind w:left="0" w:firstLine="0"/>
              <w:rPr>
                <w:rFonts w:asciiTheme="minorHAnsi" w:hAnsiTheme="minorHAnsi" w:cstheme="minorHAnsi"/>
                <w:iCs/>
                <w:sz w:val="22"/>
              </w:rPr>
            </w:pPr>
            <w:r w:rsidRPr="00BB55CD">
              <w:rPr>
                <w:rFonts w:asciiTheme="minorHAnsi" w:hAnsiTheme="minorHAnsi" w:cstheme="minorHAnsi"/>
                <w:color w:val="000000"/>
                <w:sz w:val="22"/>
              </w:rPr>
              <w:t xml:space="preserve"> </w:t>
            </w:r>
          </w:p>
        </w:tc>
      </w:tr>
      <w:tr w:rsidR="0076768D" w14:paraId="550057BB" w14:textId="77777777" w:rsidTr="00FA6EFE">
        <w:trPr>
          <w:jc w:val="center"/>
        </w:trPr>
        <w:tc>
          <w:tcPr>
            <w:tcW w:w="1031" w:type="dxa"/>
          </w:tcPr>
          <w:p w14:paraId="14A86E12" w14:textId="702C9DD2" w:rsidR="0076768D" w:rsidRPr="00AA6081" w:rsidRDefault="0076768D" w:rsidP="0076768D">
            <w:pPr>
              <w:ind w:left="0" w:firstLine="0"/>
              <w:jc w:val="center"/>
              <w:rPr>
                <w:rFonts w:asciiTheme="minorHAnsi" w:hAnsiTheme="minorHAnsi" w:cstheme="minorHAnsi"/>
                <w:iCs/>
                <w:sz w:val="22"/>
              </w:rPr>
            </w:pPr>
            <w:r w:rsidRPr="00BB55CD">
              <w:rPr>
                <w:rFonts w:asciiTheme="minorHAnsi" w:hAnsiTheme="minorHAnsi" w:cstheme="minorHAnsi"/>
                <w:color w:val="000000"/>
                <w:sz w:val="22"/>
              </w:rPr>
              <w:t>Oct 29</w:t>
            </w:r>
            <w:r w:rsidRPr="00BB55CD">
              <w:rPr>
                <w:rFonts w:asciiTheme="minorHAnsi" w:hAnsiTheme="minorHAnsi" w:cstheme="minorHAnsi"/>
                <w:color w:val="000000"/>
                <w:sz w:val="22"/>
                <w:vertAlign w:val="superscript"/>
              </w:rPr>
              <w:t>th</w:t>
            </w:r>
          </w:p>
        </w:tc>
        <w:tc>
          <w:tcPr>
            <w:tcW w:w="839" w:type="dxa"/>
            <w:vAlign w:val="center"/>
          </w:tcPr>
          <w:p w14:paraId="7A14DAAD" w14:textId="77777777" w:rsidR="0076768D" w:rsidRPr="00BB55CD" w:rsidRDefault="0076768D" w:rsidP="0076768D">
            <w:pPr>
              <w:ind w:left="0" w:firstLine="0"/>
              <w:jc w:val="center"/>
              <w:rPr>
                <w:rFonts w:asciiTheme="minorHAnsi" w:hAnsiTheme="minorHAnsi" w:cstheme="minorHAnsi"/>
                <w:color w:val="000000"/>
                <w:sz w:val="22"/>
              </w:rPr>
            </w:pPr>
            <w:r w:rsidRPr="00BB55CD">
              <w:rPr>
                <w:rFonts w:asciiTheme="minorHAnsi" w:hAnsiTheme="minorHAnsi" w:cstheme="minorHAnsi"/>
                <w:color w:val="000000"/>
                <w:sz w:val="22"/>
              </w:rPr>
              <w:t>11</w:t>
            </w:r>
          </w:p>
          <w:p w14:paraId="1C9366BB" w14:textId="791A1E99" w:rsidR="0076768D" w:rsidRPr="00AA6081" w:rsidRDefault="0076768D" w:rsidP="0076768D">
            <w:pPr>
              <w:ind w:left="0" w:firstLine="0"/>
              <w:jc w:val="center"/>
              <w:rPr>
                <w:rFonts w:asciiTheme="minorHAnsi" w:hAnsiTheme="minorHAnsi" w:cstheme="minorHAnsi"/>
                <w:iCs/>
                <w:sz w:val="22"/>
              </w:rPr>
            </w:pPr>
          </w:p>
        </w:tc>
        <w:tc>
          <w:tcPr>
            <w:tcW w:w="3435" w:type="dxa"/>
            <w:vAlign w:val="center"/>
          </w:tcPr>
          <w:p w14:paraId="5DD8E4A1" w14:textId="21D22894" w:rsidR="0076768D" w:rsidRPr="00AA6081" w:rsidRDefault="0076768D" w:rsidP="0076768D">
            <w:pPr>
              <w:ind w:left="0" w:firstLine="0"/>
              <w:rPr>
                <w:rFonts w:asciiTheme="minorHAnsi" w:hAnsiTheme="minorHAnsi" w:cstheme="minorHAnsi"/>
                <w:iCs/>
                <w:sz w:val="22"/>
              </w:rPr>
            </w:pPr>
            <w:r w:rsidRPr="00BB55CD">
              <w:rPr>
                <w:rFonts w:asciiTheme="minorHAnsi" w:hAnsiTheme="minorHAnsi" w:cstheme="minorHAnsi"/>
                <w:color w:val="000000"/>
                <w:sz w:val="22"/>
              </w:rPr>
              <w:t>Life Skills 101</w:t>
            </w:r>
          </w:p>
        </w:tc>
        <w:tc>
          <w:tcPr>
            <w:tcW w:w="3240" w:type="dxa"/>
            <w:vAlign w:val="center"/>
          </w:tcPr>
          <w:p w14:paraId="358B34D6" w14:textId="77777777" w:rsidR="0076768D" w:rsidRPr="00BB55CD" w:rsidRDefault="0076768D" w:rsidP="0076768D">
            <w:pPr>
              <w:ind w:left="0" w:firstLine="0"/>
              <w:rPr>
                <w:rFonts w:asciiTheme="minorHAnsi" w:hAnsiTheme="minorHAnsi" w:cstheme="minorHAnsi"/>
                <w:b/>
                <w:bCs/>
                <w:color w:val="000000"/>
                <w:sz w:val="22"/>
              </w:rPr>
            </w:pPr>
            <w:r w:rsidRPr="00BB55CD">
              <w:rPr>
                <w:rFonts w:asciiTheme="minorHAnsi" w:hAnsiTheme="minorHAnsi" w:cstheme="minorHAnsi"/>
                <w:b/>
                <w:bCs/>
                <w:color w:val="000000"/>
                <w:sz w:val="22"/>
              </w:rPr>
              <w:t>Attend On-Campus Event</w:t>
            </w:r>
          </w:p>
          <w:p w14:paraId="64C7E661" w14:textId="00447F82" w:rsidR="0076768D" w:rsidRPr="00AA6081" w:rsidRDefault="0076768D" w:rsidP="0076768D">
            <w:pPr>
              <w:ind w:left="0" w:firstLine="0"/>
              <w:rPr>
                <w:rFonts w:asciiTheme="minorHAnsi" w:hAnsiTheme="minorHAnsi" w:cstheme="minorHAnsi"/>
                <w:iCs/>
                <w:sz w:val="22"/>
              </w:rPr>
            </w:pPr>
            <w:r w:rsidRPr="00BB55CD">
              <w:rPr>
                <w:rFonts w:asciiTheme="minorHAnsi" w:hAnsiTheme="minorHAnsi" w:cstheme="minorHAnsi"/>
                <w:color w:val="000000"/>
                <w:sz w:val="22"/>
              </w:rPr>
              <w:t xml:space="preserve">Due: </w:t>
            </w:r>
            <w:r w:rsidR="00993A04">
              <w:rPr>
                <w:rFonts w:asciiTheme="minorHAnsi" w:hAnsiTheme="minorHAnsi" w:cstheme="minorHAnsi"/>
                <w:color w:val="000000"/>
                <w:sz w:val="22"/>
              </w:rPr>
              <w:t>Tue. Nov. 4</w:t>
            </w:r>
            <w:r w:rsidR="00993A04" w:rsidRPr="00993A04">
              <w:rPr>
                <w:rFonts w:asciiTheme="minorHAnsi" w:hAnsiTheme="minorHAnsi" w:cstheme="minorHAnsi"/>
                <w:color w:val="000000"/>
                <w:sz w:val="22"/>
                <w:vertAlign w:val="superscript"/>
              </w:rPr>
              <w:t>th</w:t>
            </w:r>
            <w:r w:rsidR="00993A04">
              <w:rPr>
                <w:rFonts w:asciiTheme="minorHAnsi" w:hAnsiTheme="minorHAnsi" w:cstheme="minorHAnsi"/>
                <w:color w:val="000000"/>
                <w:sz w:val="22"/>
              </w:rPr>
              <w:t xml:space="preserve"> on Canvas</w:t>
            </w:r>
          </w:p>
        </w:tc>
      </w:tr>
      <w:tr w:rsidR="0076768D" w14:paraId="1C415E72" w14:textId="77777777" w:rsidTr="00FA6EFE">
        <w:trPr>
          <w:jc w:val="center"/>
        </w:trPr>
        <w:tc>
          <w:tcPr>
            <w:tcW w:w="1031" w:type="dxa"/>
          </w:tcPr>
          <w:p w14:paraId="47C0F63F" w14:textId="7AAF720E" w:rsidR="0076768D" w:rsidRPr="00AA6081" w:rsidRDefault="0076768D" w:rsidP="0076768D">
            <w:pPr>
              <w:ind w:left="0" w:firstLine="0"/>
              <w:jc w:val="center"/>
              <w:rPr>
                <w:rFonts w:asciiTheme="minorHAnsi" w:hAnsiTheme="minorHAnsi" w:cstheme="minorHAnsi"/>
                <w:iCs/>
                <w:sz w:val="22"/>
              </w:rPr>
            </w:pPr>
            <w:r w:rsidRPr="00BB55CD">
              <w:rPr>
                <w:rFonts w:asciiTheme="minorHAnsi" w:hAnsiTheme="minorHAnsi" w:cstheme="minorHAnsi"/>
                <w:color w:val="000000"/>
                <w:sz w:val="22"/>
              </w:rPr>
              <w:t>Nov 5</w:t>
            </w:r>
            <w:r w:rsidRPr="00BB55CD">
              <w:rPr>
                <w:rFonts w:asciiTheme="minorHAnsi" w:hAnsiTheme="minorHAnsi" w:cstheme="minorHAnsi"/>
                <w:color w:val="000000"/>
                <w:sz w:val="22"/>
                <w:vertAlign w:val="superscript"/>
              </w:rPr>
              <w:t>th</w:t>
            </w:r>
          </w:p>
        </w:tc>
        <w:tc>
          <w:tcPr>
            <w:tcW w:w="839" w:type="dxa"/>
            <w:vAlign w:val="center"/>
          </w:tcPr>
          <w:p w14:paraId="1FD62448" w14:textId="77777777" w:rsidR="0076768D" w:rsidRPr="00BB55CD" w:rsidRDefault="0076768D" w:rsidP="0076768D">
            <w:pPr>
              <w:ind w:left="0" w:firstLine="0"/>
              <w:jc w:val="center"/>
              <w:rPr>
                <w:rFonts w:asciiTheme="minorHAnsi" w:hAnsiTheme="minorHAnsi" w:cstheme="minorHAnsi"/>
                <w:color w:val="000000"/>
                <w:sz w:val="22"/>
              </w:rPr>
            </w:pPr>
            <w:r w:rsidRPr="00BB55CD">
              <w:rPr>
                <w:rFonts w:asciiTheme="minorHAnsi" w:hAnsiTheme="minorHAnsi" w:cstheme="minorHAnsi"/>
                <w:color w:val="000000"/>
                <w:sz w:val="22"/>
              </w:rPr>
              <w:t>12</w:t>
            </w:r>
          </w:p>
          <w:p w14:paraId="50B3A880" w14:textId="473D9050" w:rsidR="0076768D" w:rsidRPr="00AA6081" w:rsidRDefault="0076768D" w:rsidP="0076768D">
            <w:pPr>
              <w:ind w:left="0" w:firstLine="0"/>
              <w:jc w:val="center"/>
              <w:rPr>
                <w:rFonts w:asciiTheme="minorHAnsi" w:hAnsiTheme="minorHAnsi" w:cstheme="minorHAnsi"/>
                <w:iCs/>
                <w:sz w:val="22"/>
              </w:rPr>
            </w:pPr>
          </w:p>
        </w:tc>
        <w:tc>
          <w:tcPr>
            <w:tcW w:w="3435" w:type="dxa"/>
            <w:vAlign w:val="center"/>
          </w:tcPr>
          <w:p w14:paraId="175419A2" w14:textId="656A2912" w:rsidR="0076768D" w:rsidRPr="00AA6081" w:rsidRDefault="0076768D" w:rsidP="0076768D">
            <w:pPr>
              <w:ind w:left="0" w:firstLine="0"/>
              <w:rPr>
                <w:rFonts w:asciiTheme="minorHAnsi" w:hAnsiTheme="minorHAnsi" w:cstheme="minorHAnsi"/>
                <w:iCs/>
                <w:sz w:val="22"/>
              </w:rPr>
            </w:pPr>
            <w:r w:rsidRPr="00BB55CD">
              <w:rPr>
                <w:rFonts w:asciiTheme="minorHAnsi" w:hAnsiTheme="minorHAnsi" w:cstheme="minorHAnsi"/>
                <w:color w:val="000000"/>
                <w:sz w:val="22"/>
              </w:rPr>
              <w:t>Who Am I Now? Goals and Identity</w:t>
            </w:r>
          </w:p>
        </w:tc>
        <w:tc>
          <w:tcPr>
            <w:tcW w:w="3240" w:type="dxa"/>
            <w:vAlign w:val="center"/>
          </w:tcPr>
          <w:p w14:paraId="10681B3E" w14:textId="5839501D" w:rsidR="0076768D" w:rsidRPr="00AA6081" w:rsidRDefault="0076768D" w:rsidP="0076768D">
            <w:pPr>
              <w:ind w:left="0" w:firstLine="0"/>
              <w:rPr>
                <w:rFonts w:asciiTheme="minorHAnsi" w:hAnsiTheme="minorHAnsi" w:cstheme="minorHAnsi"/>
                <w:iCs/>
                <w:sz w:val="22"/>
              </w:rPr>
            </w:pPr>
            <w:r w:rsidRPr="00BB55CD">
              <w:rPr>
                <w:rFonts w:asciiTheme="minorHAnsi" w:hAnsiTheme="minorHAnsi" w:cstheme="minorHAnsi"/>
                <w:b/>
                <w:bCs/>
                <w:color w:val="000000"/>
                <w:sz w:val="22"/>
              </w:rPr>
              <w:t>Circles of My Multicultural Self (In Class)</w:t>
            </w:r>
          </w:p>
        </w:tc>
      </w:tr>
      <w:tr w:rsidR="0076768D" w14:paraId="1F33E010" w14:textId="77777777" w:rsidTr="00FA6EFE">
        <w:trPr>
          <w:jc w:val="center"/>
        </w:trPr>
        <w:tc>
          <w:tcPr>
            <w:tcW w:w="1031" w:type="dxa"/>
          </w:tcPr>
          <w:p w14:paraId="1C986C00" w14:textId="1296E947" w:rsidR="0076768D" w:rsidRPr="00AA6081" w:rsidRDefault="0076768D" w:rsidP="0076768D">
            <w:pPr>
              <w:ind w:left="0" w:firstLine="0"/>
              <w:jc w:val="center"/>
              <w:rPr>
                <w:rFonts w:asciiTheme="minorHAnsi" w:hAnsiTheme="minorHAnsi" w:cstheme="minorHAnsi"/>
                <w:iCs/>
                <w:sz w:val="22"/>
              </w:rPr>
            </w:pPr>
            <w:r w:rsidRPr="00BB55CD">
              <w:rPr>
                <w:rFonts w:asciiTheme="minorHAnsi" w:hAnsiTheme="minorHAnsi" w:cstheme="minorHAnsi"/>
                <w:color w:val="000000"/>
                <w:sz w:val="22"/>
              </w:rPr>
              <w:t>Nov 12</w:t>
            </w:r>
            <w:r w:rsidRPr="00BB55CD">
              <w:rPr>
                <w:rFonts w:asciiTheme="minorHAnsi" w:hAnsiTheme="minorHAnsi" w:cstheme="minorHAnsi"/>
                <w:color w:val="000000"/>
                <w:sz w:val="22"/>
                <w:vertAlign w:val="superscript"/>
              </w:rPr>
              <w:t>th</w:t>
            </w:r>
          </w:p>
        </w:tc>
        <w:tc>
          <w:tcPr>
            <w:tcW w:w="839" w:type="dxa"/>
            <w:vAlign w:val="center"/>
          </w:tcPr>
          <w:p w14:paraId="5FF43E97" w14:textId="77777777" w:rsidR="0076768D" w:rsidRPr="00BB55CD" w:rsidRDefault="0076768D" w:rsidP="0076768D">
            <w:pPr>
              <w:ind w:left="0" w:firstLine="0"/>
              <w:jc w:val="center"/>
              <w:rPr>
                <w:rFonts w:asciiTheme="minorHAnsi" w:hAnsiTheme="minorHAnsi" w:cstheme="minorHAnsi"/>
                <w:color w:val="000000"/>
                <w:sz w:val="22"/>
              </w:rPr>
            </w:pPr>
            <w:r w:rsidRPr="00BB55CD">
              <w:rPr>
                <w:rFonts w:asciiTheme="minorHAnsi" w:hAnsiTheme="minorHAnsi" w:cstheme="minorHAnsi"/>
                <w:color w:val="000000"/>
                <w:sz w:val="22"/>
              </w:rPr>
              <w:t>13</w:t>
            </w:r>
          </w:p>
          <w:p w14:paraId="1E74007D" w14:textId="491FB1C9" w:rsidR="0076768D" w:rsidRPr="00AA6081" w:rsidRDefault="0076768D" w:rsidP="0076768D">
            <w:pPr>
              <w:ind w:left="0" w:firstLine="0"/>
              <w:jc w:val="center"/>
              <w:rPr>
                <w:rFonts w:asciiTheme="minorHAnsi" w:hAnsiTheme="minorHAnsi" w:cstheme="minorHAnsi"/>
                <w:iCs/>
                <w:sz w:val="22"/>
              </w:rPr>
            </w:pPr>
          </w:p>
        </w:tc>
        <w:tc>
          <w:tcPr>
            <w:tcW w:w="3435" w:type="dxa"/>
            <w:vAlign w:val="center"/>
          </w:tcPr>
          <w:p w14:paraId="63436FA2" w14:textId="26A8B337" w:rsidR="0076768D" w:rsidRPr="00AA6081" w:rsidRDefault="0076768D" w:rsidP="0076768D">
            <w:pPr>
              <w:ind w:left="0" w:firstLine="0"/>
              <w:rPr>
                <w:rFonts w:asciiTheme="minorHAnsi" w:hAnsiTheme="minorHAnsi" w:cstheme="minorHAnsi"/>
                <w:iCs/>
                <w:sz w:val="22"/>
              </w:rPr>
            </w:pPr>
            <w:r w:rsidRPr="00BB55CD">
              <w:rPr>
                <w:rFonts w:asciiTheme="minorHAnsi" w:hAnsiTheme="minorHAnsi" w:cstheme="minorHAnsi"/>
                <w:b/>
                <w:bCs/>
                <w:color w:val="000000"/>
                <w:sz w:val="22"/>
              </w:rPr>
              <w:t>Group Presentations</w:t>
            </w:r>
          </w:p>
        </w:tc>
        <w:tc>
          <w:tcPr>
            <w:tcW w:w="3240" w:type="dxa"/>
            <w:vAlign w:val="center"/>
          </w:tcPr>
          <w:p w14:paraId="056B4085" w14:textId="77777777" w:rsidR="0076768D" w:rsidRPr="00BB55CD" w:rsidRDefault="0076768D" w:rsidP="0076768D">
            <w:pPr>
              <w:ind w:left="0" w:firstLine="0"/>
              <w:rPr>
                <w:rFonts w:asciiTheme="minorHAnsi" w:hAnsiTheme="minorHAnsi" w:cstheme="minorHAnsi"/>
                <w:b/>
                <w:bCs/>
                <w:color w:val="000000"/>
                <w:sz w:val="22"/>
              </w:rPr>
            </w:pPr>
            <w:r w:rsidRPr="00BB55CD">
              <w:rPr>
                <w:rFonts w:asciiTheme="minorHAnsi" w:hAnsiTheme="minorHAnsi" w:cstheme="minorHAnsi"/>
                <w:b/>
                <w:bCs/>
                <w:color w:val="000000"/>
                <w:sz w:val="22"/>
              </w:rPr>
              <w:t>Career Fair Next Week</w:t>
            </w:r>
          </w:p>
          <w:p w14:paraId="2D1E8AD8" w14:textId="65E37E61" w:rsidR="0076768D" w:rsidRPr="00AA6081" w:rsidRDefault="0076768D" w:rsidP="0076768D">
            <w:pPr>
              <w:ind w:left="0" w:firstLine="0"/>
              <w:rPr>
                <w:rFonts w:asciiTheme="minorHAnsi" w:hAnsiTheme="minorHAnsi" w:cstheme="minorHAnsi"/>
                <w:iCs/>
                <w:sz w:val="22"/>
              </w:rPr>
            </w:pPr>
            <w:r w:rsidRPr="00BB55CD">
              <w:rPr>
                <w:rFonts w:asciiTheme="minorHAnsi" w:hAnsiTheme="minorHAnsi" w:cstheme="minorHAnsi"/>
                <w:color w:val="000000"/>
                <w:sz w:val="22"/>
              </w:rPr>
              <w:t>Nov</w:t>
            </w:r>
            <w:r>
              <w:rPr>
                <w:rFonts w:asciiTheme="minorHAnsi" w:hAnsiTheme="minorHAnsi" w:cstheme="minorHAnsi"/>
                <w:color w:val="000000"/>
                <w:sz w:val="22"/>
              </w:rPr>
              <w:t>.</w:t>
            </w:r>
            <w:r w:rsidRPr="00BB55CD">
              <w:rPr>
                <w:rFonts w:asciiTheme="minorHAnsi" w:hAnsiTheme="minorHAnsi" w:cstheme="minorHAnsi"/>
                <w:color w:val="000000"/>
                <w:sz w:val="22"/>
              </w:rPr>
              <w:t xml:space="preserve"> 18</w:t>
            </w:r>
            <w:r w:rsidRPr="00BB55CD">
              <w:rPr>
                <w:rFonts w:asciiTheme="minorHAnsi" w:hAnsiTheme="minorHAnsi" w:cstheme="minorHAnsi"/>
                <w:color w:val="000000"/>
                <w:sz w:val="22"/>
                <w:vertAlign w:val="superscript"/>
              </w:rPr>
              <w:t>th</w:t>
            </w:r>
            <w:r w:rsidRPr="00BB55CD">
              <w:rPr>
                <w:rFonts w:asciiTheme="minorHAnsi" w:hAnsiTheme="minorHAnsi" w:cstheme="minorHAnsi"/>
                <w:color w:val="000000"/>
                <w:sz w:val="22"/>
              </w:rPr>
              <w:t xml:space="preserve"> – 1:00 PM – 4:00 PM</w:t>
            </w:r>
          </w:p>
        </w:tc>
      </w:tr>
      <w:tr w:rsidR="0076768D" w14:paraId="147808E6" w14:textId="77777777" w:rsidTr="00FA6EFE">
        <w:trPr>
          <w:jc w:val="center"/>
        </w:trPr>
        <w:tc>
          <w:tcPr>
            <w:tcW w:w="1031" w:type="dxa"/>
          </w:tcPr>
          <w:p w14:paraId="0F7EFE04" w14:textId="427FF30D" w:rsidR="0076768D" w:rsidRPr="00AA6081" w:rsidRDefault="0076768D" w:rsidP="0076768D">
            <w:pPr>
              <w:ind w:left="0" w:firstLine="0"/>
              <w:jc w:val="center"/>
              <w:rPr>
                <w:rFonts w:asciiTheme="minorHAnsi" w:hAnsiTheme="minorHAnsi" w:cstheme="minorHAnsi"/>
                <w:iCs/>
                <w:sz w:val="22"/>
              </w:rPr>
            </w:pPr>
            <w:r w:rsidRPr="00BB55CD">
              <w:rPr>
                <w:rFonts w:asciiTheme="minorHAnsi" w:hAnsiTheme="minorHAnsi" w:cstheme="minorHAnsi"/>
                <w:color w:val="000000"/>
                <w:sz w:val="22"/>
              </w:rPr>
              <w:t>Nov 19</w:t>
            </w:r>
            <w:r w:rsidRPr="00BB55CD">
              <w:rPr>
                <w:rFonts w:asciiTheme="minorHAnsi" w:hAnsiTheme="minorHAnsi" w:cstheme="minorHAnsi"/>
                <w:color w:val="000000"/>
                <w:sz w:val="22"/>
                <w:vertAlign w:val="superscript"/>
              </w:rPr>
              <w:t>th</w:t>
            </w:r>
          </w:p>
        </w:tc>
        <w:tc>
          <w:tcPr>
            <w:tcW w:w="839" w:type="dxa"/>
            <w:vAlign w:val="center"/>
          </w:tcPr>
          <w:p w14:paraId="15E38CCA" w14:textId="5D0D76DA" w:rsidR="0076768D" w:rsidRPr="00AA6081" w:rsidRDefault="0076768D" w:rsidP="0076768D">
            <w:pPr>
              <w:ind w:left="0" w:firstLine="0"/>
              <w:jc w:val="center"/>
              <w:rPr>
                <w:rFonts w:asciiTheme="minorHAnsi" w:hAnsiTheme="minorHAnsi" w:cstheme="minorHAnsi"/>
                <w:iCs/>
                <w:sz w:val="22"/>
              </w:rPr>
            </w:pPr>
            <w:r w:rsidRPr="00BB55CD">
              <w:rPr>
                <w:rFonts w:asciiTheme="minorHAnsi" w:hAnsiTheme="minorHAnsi" w:cstheme="minorHAnsi"/>
                <w:color w:val="000000"/>
                <w:sz w:val="22"/>
              </w:rPr>
              <w:t>14</w:t>
            </w:r>
          </w:p>
        </w:tc>
        <w:tc>
          <w:tcPr>
            <w:tcW w:w="3435" w:type="dxa"/>
            <w:vAlign w:val="center"/>
          </w:tcPr>
          <w:p w14:paraId="559CD0BD" w14:textId="48EAC093" w:rsidR="0076768D" w:rsidRPr="00AA6081" w:rsidRDefault="0076768D" w:rsidP="0076768D">
            <w:pPr>
              <w:ind w:left="0" w:firstLine="0"/>
              <w:rPr>
                <w:rFonts w:asciiTheme="minorHAnsi" w:hAnsiTheme="minorHAnsi" w:cstheme="minorHAnsi"/>
                <w:iCs/>
                <w:sz w:val="22"/>
              </w:rPr>
            </w:pPr>
            <w:r w:rsidRPr="00BB55CD">
              <w:rPr>
                <w:rFonts w:asciiTheme="minorHAnsi" w:hAnsiTheme="minorHAnsi" w:cstheme="minorHAnsi"/>
                <w:b/>
                <w:bCs/>
                <w:color w:val="000000"/>
                <w:sz w:val="22"/>
              </w:rPr>
              <w:t>Group Presentations</w:t>
            </w:r>
          </w:p>
        </w:tc>
        <w:tc>
          <w:tcPr>
            <w:tcW w:w="3240" w:type="dxa"/>
            <w:vAlign w:val="center"/>
          </w:tcPr>
          <w:p w14:paraId="7C00B4B4" w14:textId="77777777" w:rsidR="0076768D" w:rsidRPr="00AA6081" w:rsidRDefault="0076768D" w:rsidP="0076768D">
            <w:pPr>
              <w:rPr>
                <w:rFonts w:asciiTheme="minorHAnsi" w:hAnsiTheme="minorHAnsi" w:cstheme="minorHAnsi"/>
                <w:iCs/>
                <w:sz w:val="22"/>
              </w:rPr>
            </w:pPr>
          </w:p>
        </w:tc>
      </w:tr>
      <w:tr w:rsidR="0076768D" w14:paraId="7BB77069" w14:textId="77777777" w:rsidTr="00FA6EFE">
        <w:trPr>
          <w:jc w:val="center"/>
        </w:trPr>
        <w:tc>
          <w:tcPr>
            <w:tcW w:w="1031" w:type="dxa"/>
            <w:shd w:val="clear" w:color="auto" w:fill="D0CECE" w:themeFill="background2" w:themeFillShade="E6"/>
          </w:tcPr>
          <w:p w14:paraId="227C5622" w14:textId="1E36AF80" w:rsidR="0076768D" w:rsidRPr="00AA6081" w:rsidRDefault="0076768D" w:rsidP="0076768D">
            <w:pPr>
              <w:ind w:left="0" w:firstLine="0"/>
              <w:jc w:val="center"/>
              <w:rPr>
                <w:rFonts w:asciiTheme="minorHAnsi" w:hAnsiTheme="minorHAnsi" w:cstheme="minorHAnsi"/>
                <w:iCs/>
                <w:sz w:val="22"/>
              </w:rPr>
            </w:pPr>
            <w:r w:rsidRPr="00BB55CD">
              <w:rPr>
                <w:rFonts w:asciiTheme="minorHAnsi" w:hAnsiTheme="minorHAnsi" w:cstheme="minorHAnsi"/>
                <w:color w:val="000000"/>
                <w:sz w:val="22"/>
              </w:rPr>
              <w:t>Nov 26</w:t>
            </w:r>
            <w:r w:rsidRPr="00BB55CD">
              <w:rPr>
                <w:rFonts w:asciiTheme="minorHAnsi" w:hAnsiTheme="minorHAnsi" w:cstheme="minorHAnsi"/>
                <w:color w:val="000000"/>
                <w:sz w:val="22"/>
                <w:vertAlign w:val="superscript"/>
              </w:rPr>
              <w:t>th</w:t>
            </w:r>
          </w:p>
        </w:tc>
        <w:tc>
          <w:tcPr>
            <w:tcW w:w="839" w:type="dxa"/>
            <w:shd w:val="clear" w:color="auto" w:fill="D0CECE" w:themeFill="background2" w:themeFillShade="E6"/>
            <w:vAlign w:val="center"/>
          </w:tcPr>
          <w:p w14:paraId="74966E03" w14:textId="77777777" w:rsidR="0076768D" w:rsidRPr="00BB55CD" w:rsidRDefault="0076768D" w:rsidP="0076768D">
            <w:pPr>
              <w:ind w:left="0" w:firstLine="0"/>
              <w:jc w:val="center"/>
              <w:rPr>
                <w:rFonts w:asciiTheme="minorHAnsi" w:hAnsiTheme="minorHAnsi" w:cstheme="minorHAnsi"/>
                <w:color w:val="000000"/>
                <w:sz w:val="22"/>
              </w:rPr>
            </w:pPr>
            <w:r w:rsidRPr="00BB55CD">
              <w:rPr>
                <w:rFonts w:asciiTheme="minorHAnsi" w:hAnsiTheme="minorHAnsi" w:cstheme="minorHAnsi"/>
                <w:color w:val="000000"/>
                <w:sz w:val="22"/>
              </w:rPr>
              <w:t>15</w:t>
            </w:r>
          </w:p>
          <w:p w14:paraId="17011179" w14:textId="08DBD566" w:rsidR="0076768D" w:rsidRPr="00AA6081" w:rsidRDefault="0076768D" w:rsidP="0076768D">
            <w:pPr>
              <w:ind w:left="0" w:firstLine="0"/>
              <w:jc w:val="center"/>
              <w:rPr>
                <w:rFonts w:asciiTheme="minorHAnsi" w:hAnsiTheme="minorHAnsi" w:cstheme="minorHAnsi"/>
                <w:iCs/>
                <w:sz w:val="22"/>
              </w:rPr>
            </w:pPr>
          </w:p>
        </w:tc>
        <w:tc>
          <w:tcPr>
            <w:tcW w:w="3435" w:type="dxa"/>
            <w:shd w:val="clear" w:color="auto" w:fill="D0CECE" w:themeFill="background2" w:themeFillShade="E6"/>
            <w:vAlign w:val="center"/>
          </w:tcPr>
          <w:p w14:paraId="1F080E80" w14:textId="17EC64C1" w:rsidR="0076768D" w:rsidRPr="00AA6081" w:rsidRDefault="0076768D" w:rsidP="0076768D">
            <w:pPr>
              <w:ind w:left="0" w:firstLine="0"/>
              <w:rPr>
                <w:rFonts w:asciiTheme="minorHAnsi" w:hAnsiTheme="minorHAnsi" w:cstheme="minorHAnsi"/>
                <w:iCs/>
                <w:sz w:val="22"/>
              </w:rPr>
            </w:pPr>
            <w:r w:rsidRPr="00BB55CD">
              <w:rPr>
                <w:rFonts w:asciiTheme="minorHAnsi" w:hAnsiTheme="minorHAnsi" w:cstheme="minorHAnsi"/>
                <w:b/>
                <w:bCs/>
                <w:color w:val="000000"/>
                <w:sz w:val="22"/>
              </w:rPr>
              <w:t>Thanksgiving (no class)</w:t>
            </w:r>
          </w:p>
        </w:tc>
        <w:tc>
          <w:tcPr>
            <w:tcW w:w="3240" w:type="dxa"/>
            <w:shd w:val="clear" w:color="auto" w:fill="D0CECE" w:themeFill="background2" w:themeFillShade="E6"/>
            <w:vAlign w:val="center"/>
          </w:tcPr>
          <w:p w14:paraId="1320F92D" w14:textId="77777777" w:rsidR="0076768D" w:rsidRPr="00AA6081" w:rsidRDefault="0076768D" w:rsidP="0076768D">
            <w:pPr>
              <w:rPr>
                <w:rFonts w:asciiTheme="minorHAnsi" w:hAnsiTheme="minorHAnsi" w:cstheme="minorHAnsi"/>
                <w:iCs/>
                <w:sz w:val="22"/>
              </w:rPr>
            </w:pPr>
          </w:p>
        </w:tc>
      </w:tr>
      <w:tr w:rsidR="0076768D" w14:paraId="5FC68EA4" w14:textId="77777777" w:rsidTr="00FA6EFE">
        <w:trPr>
          <w:jc w:val="center"/>
        </w:trPr>
        <w:tc>
          <w:tcPr>
            <w:tcW w:w="1031" w:type="dxa"/>
          </w:tcPr>
          <w:p w14:paraId="17C11FB2" w14:textId="32F78802" w:rsidR="0076768D" w:rsidRPr="00AA6081" w:rsidRDefault="0076768D" w:rsidP="0076768D">
            <w:pPr>
              <w:ind w:left="0" w:firstLine="0"/>
              <w:jc w:val="center"/>
              <w:rPr>
                <w:rFonts w:asciiTheme="minorHAnsi" w:hAnsiTheme="minorHAnsi" w:cstheme="minorHAnsi"/>
                <w:iCs/>
                <w:sz w:val="22"/>
              </w:rPr>
            </w:pPr>
            <w:r w:rsidRPr="00BB55CD">
              <w:rPr>
                <w:rFonts w:asciiTheme="minorHAnsi" w:hAnsiTheme="minorHAnsi" w:cstheme="minorHAnsi"/>
                <w:color w:val="000000"/>
                <w:sz w:val="22"/>
              </w:rPr>
              <w:t>Dec 3</w:t>
            </w:r>
            <w:r w:rsidRPr="00BB55CD">
              <w:rPr>
                <w:rFonts w:asciiTheme="minorHAnsi" w:hAnsiTheme="minorHAnsi" w:cstheme="minorHAnsi"/>
                <w:color w:val="000000"/>
                <w:sz w:val="22"/>
                <w:vertAlign w:val="superscript"/>
              </w:rPr>
              <w:t>rd</w:t>
            </w:r>
          </w:p>
        </w:tc>
        <w:tc>
          <w:tcPr>
            <w:tcW w:w="839" w:type="dxa"/>
            <w:vAlign w:val="center"/>
          </w:tcPr>
          <w:p w14:paraId="66E9BB6A" w14:textId="053F7B40" w:rsidR="0076768D" w:rsidRPr="00AA6081" w:rsidRDefault="0076768D" w:rsidP="0076768D">
            <w:pPr>
              <w:ind w:left="0" w:firstLine="0"/>
              <w:jc w:val="center"/>
              <w:rPr>
                <w:rFonts w:asciiTheme="minorHAnsi" w:hAnsiTheme="minorHAnsi" w:cstheme="minorHAnsi"/>
                <w:iCs/>
                <w:sz w:val="22"/>
              </w:rPr>
            </w:pPr>
            <w:r w:rsidRPr="00BB55CD">
              <w:rPr>
                <w:rFonts w:asciiTheme="minorHAnsi" w:hAnsiTheme="minorHAnsi" w:cstheme="minorHAnsi"/>
                <w:color w:val="000000"/>
                <w:sz w:val="22"/>
              </w:rPr>
              <w:t>16</w:t>
            </w:r>
          </w:p>
        </w:tc>
        <w:tc>
          <w:tcPr>
            <w:tcW w:w="3435" w:type="dxa"/>
            <w:vAlign w:val="center"/>
          </w:tcPr>
          <w:p w14:paraId="2FC7C3DA" w14:textId="01CD52CA" w:rsidR="0076768D" w:rsidRPr="00AA6081" w:rsidRDefault="0076768D" w:rsidP="0076768D">
            <w:pPr>
              <w:ind w:left="0" w:firstLine="0"/>
              <w:rPr>
                <w:rFonts w:asciiTheme="minorHAnsi" w:hAnsiTheme="minorHAnsi" w:cstheme="minorHAnsi"/>
                <w:iCs/>
                <w:sz w:val="22"/>
              </w:rPr>
            </w:pPr>
            <w:r w:rsidRPr="00BB55CD">
              <w:rPr>
                <w:rFonts w:asciiTheme="minorHAnsi" w:hAnsiTheme="minorHAnsi" w:cstheme="minorHAnsi"/>
                <w:color w:val="000000"/>
                <w:sz w:val="22"/>
              </w:rPr>
              <w:t>Semester Reflections</w:t>
            </w:r>
          </w:p>
        </w:tc>
        <w:tc>
          <w:tcPr>
            <w:tcW w:w="3240" w:type="dxa"/>
            <w:vAlign w:val="center"/>
          </w:tcPr>
          <w:p w14:paraId="1DB13CB7" w14:textId="39968CC1" w:rsidR="0076768D" w:rsidRPr="00AA6081" w:rsidRDefault="0076768D" w:rsidP="0076768D">
            <w:pPr>
              <w:rPr>
                <w:rFonts w:asciiTheme="minorHAnsi" w:hAnsiTheme="minorHAnsi" w:cstheme="minorHAnsi"/>
                <w:iCs/>
                <w:sz w:val="22"/>
              </w:rPr>
            </w:pPr>
          </w:p>
        </w:tc>
      </w:tr>
    </w:tbl>
    <w:p w14:paraId="179D93F3" w14:textId="7C0A669C" w:rsidR="001E283C" w:rsidRDefault="001E283C" w:rsidP="00567CB2">
      <w:pPr>
        <w:pStyle w:val="Heading3"/>
        <w:rPr>
          <w:b/>
          <w:bCs/>
          <w:color w:val="00B050"/>
        </w:rPr>
      </w:pPr>
    </w:p>
    <w:p w14:paraId="6F152512" w14:textId="01DEFBB6" w:rsidR="001E283C" w:rsidRDefault="001E283C" w:rsidP="00567CB2">
      <w:pPr>
        <w:pStyle w:val="Heading3"/>
        <w:rPr>
          <w:b/>
          <w:bCs/>
          <w:color w:val="00B050"/>
        </w:rPr>
      </w:pPr>
    </w:p>
    <w:p w14:paraId="11CDB9AC" w14:textId="6F14892A" w:rsidR="00567CB2" w:rsidRPr="001E283C" w:rsidRDefault="00C31A5A" w:rsidP="00567CB2">
      <w:pPr>
        <w:pStyle w:val="Heading3"/>
        <w:rPr>
          <w:rFonts w:asciiTheme="minorHAnsi" w:hAnsiTheme="minorHAnsi" w:cstheme="minorHAnsi"/>
          <w:b/>
          <w:bCs/>
          <w:color w:val="00B050"/>
        </w:rPr>
      </w:pPr>
      <w:r w:rsidRPr="001E283C">
        <w:rPr>
          <w:rFonts w:asciiTheme="minorHAnsi" w:hAnsiTheme="minorHAnsi" w:cstheme="minorHAnsi"/>
          <w:b/>
          <w:bCs/>
          <w:color w:val="00B050"/>
        </w:rPr>
        <w:t>Attendance</w:t>
      </w:r>
      <w:r w:rsidR="00567CB2" w:rsidRPr="001E283C">
        <w:rPr>
          <w:rFonts w:asciiTheme="minorHAnsi" w:hAnsiTheme="minorHAnsi" w:cstheme="minorHAnsi"/>
          <w:b/>
          <w:bCs/>
          <w:color w:val="00B050"/>
        </w:rPr>
        <w:t>/Participation</w:t>
      </w:r>
      <w:r w:rsidRPr="001E283C">
        <w:rPr>
          <w:rFonts w:asciiTheme="minorHAnsi" w:hAnsiTheme="minorHAnsi" w:cstheme="minorHAnsi"/>
          <w:b/>
          <w:bCs/>
          <w:color w:val="00B050"/>
        </w:rPr>
        <w:t xml:space="preserve"> (</w:t>
      </w:r>
      <w:r w:rsidR="00A2350D" w:rsidRPr="001E283C">
        <w:rPr>
          <w:rFonts w:asciiTheme="minorHAnsi" w:hAnsiTheme="minorHAnsi" w:cstheme="minorHAnsi"/>
          <w:b/>
          <w:bCs/>
          <w:color w:val="00B050"/>
        </w:rPr>
        <w:t>15</w:t>
      </w:r>
      <w:r w:rsidRPr="001E283C">
        <w:rPr>
          <w:rFonts w:asciiTheme="minorHAnsi" w:hAnsiTheme="minorHAnsi" w:cstheme="minorHAnsi"/>
          <w:b/>
          <w:bCs/>
          <w:color w:val="00B050"/>
        </w:rPr>
        <w:t xml:space="preserve">0 points) </w:t>
      </w:r>
    </w:p>
    <w:p w14:paraId="16D2601F" w14:textId="4B8198A7" w:rsidR="00567CB2" w:rsidRPr="001E283C" w:rsidRDefault="00C31A5A" w:rsidP="00C31A5A">
      <w:pPr>
        <w:rPr>
          <w:rFonts w:cstheme="minorHAnsi"/>
        </w:rPr>
      </w:pPr>
      <w:r w:rsidRPr="001E283C">
        <w:rPr>
          <w:rFonts w:cstheme="minorHAnsi"/>
        </w:rPr>
        <w:t>You are expected to attend every class session on time and participate in every class discussion and assignment</w:t>
      </w:r>
      <w:r w:rsidR="009E2407" w:rsidRPr="001E283C">
        <w:rPr>
          <w:rFonts w:cstheme="minorHAnsi"/>
        </w:rPr>
        <w:t xml:space="preserve"> (10 points each week)</w:t>
      </w:r>
      <w:r w:rsidRPr="001E283C">
        <w:rPr>
          <w:rFonts w:cstheme="minorHAnsi"/>
        </w:rPr>
        <w:t xml:space="preserve">. Each week, we will have a discussion and/or lecture to which students must make a meaningful contribution through attendance and robust discussion. Regular attendance and active participation in class are required to make this course a successful and meaningful experience. </w:t>
      </w:r>
    </w:p>
    <w:p w14:paraId="0AF55CE8" w14:textId="6BC2CF8B" w:rsidR="00567CB2" w:rsidRPr="001E283C" w:rsidRDefault="00C31A5A" w:rsidP="00567CB2">
      <w:pPr>
        <w:rPr>
          <w:rFonts w:eastAsia="Times New Roman" w:cstheme="minorHAnsi"/>
        </w:rPr>
      </w:pPr>
      <w:r w:rsidRPr="001E283C">
        <w:rPr>
          <w:rFonts w:cstheme="minorHAnsi"/>
        </w:rPr>
        <w:lastRenderedPageBreak/>
        <w:t xml:space="preserve">Tardiness in excess of </w:t>
      </w:r>
      <w:r w:rsidR="00FC3560" w:rsidRPr="001E283C">
        <w:rPr>
          <w:rFonts w:cstheme="minorHAnsi"/>
        </w:rPr>
        <w:t>10</w:t>
      </w:r>
      <w:r w:rsidRPr="001E283C">
        <w:rPr>
          <w:rFonts w:cstheme="minorHAnsi"/>
        </w:rPr>
        <w:t xml:space="preserve"> minutes will count as an absence. </w:t>
      </w:r>
      <w:r w:rsidR="00567CB2" w:rsidRPr="001E283C">
        <w:rPr>
          <w:rFonts w:cstheme="minorHAnsi"/>
        </w:rPr>
        <w:t xml:space="preserve">It is the student’s responsibility to communicate </w:t>
      </w:r>
      <w:r w:rsidR="00567CB2" w:rsidRPr="001E283C">
        <w:rPr>
          <w:rFonts w:eastAsia="Times New Roman" w:cstheme="minorHAnsi"/>
        </w:rPr>
        <w:t xml:space="preserve">with the professor </w:t>
      </w:r>
      <w:r w:rsidR="00567CB2" w:rsidRPr="001E283C">
        <w:rPr>
          <w:rFonts w:eastAsia="Times New Roman" w:cstheme="minorHAnsi"/>
          <w:b/>
          <w:bCs/>
          <w:u w:val="single"/>
        </w:rPr>
        <w:t>before</w:t>
      </w:r>
      <w:r w:rsidR="00567CB2" w:rsidRPr="001E283C">
        <w:rPr>
          <w:rFonts w:eastAsia="Times New Roman" w:cstheme="minorHAnsi"/>
        </w:rPr>
        <w:t xml:space="preserve"> being absent, so you and the professor can discuss and mitigate the impact of the absence on your attainment of course learning goals.  Please inform the professor if you are unable to attend class meetings because you are ill, in mindfulness of the health and safety of everyone in our community. </w:t>
      </w:r>
    </w:p>
    <w:p w14:paraId="5693AB10" w14:textId="752D6B2E" w:rsidR="00A2350D" w:rsidRPr="001E283C" w:rsidRDefault="00A2350D" w:rsidP="00A2350D">
      <w:pPr>
        <w:pStyle w:val="Heading3"/>
        <w:rPr>
          <w:rFonts w:asciiTheme="minorHAnsi" w:hAnsiTheme="minorHAnsi" w:cstheme="minorHAnsi"/>
          <w:b/>
          <w:bCs/>
          <w:color w:val="00B050"/>
        </w:rPr>
      </w:pPr>
      <w:r w:rsidRPr="001E283C">
        <w:rPr>
          <w:rFonts w:asciiTheme="minorHAnsi" w:hAnsiTheme="minorHAnsi" w:cstheme="minorHAnsi"/>
          <w:b/>
          <w:bCs/>
          <w:color w:val="00B050"/>
        </w:rPr>
        <w:t>Tell Me Your Why</w:t>
      </w:r>
      <w:r w:rsidR="00345EAE" w:rsidRPr="001E283C">
        <w:rPr>
          <w:rFonts w:asciiTheme="minorHAnsi" w:hAnsiTheme="minorHAnsi" w:cstheme="minorHAnsi"/>
          <w:b/>
          <w:bCs/>
          <w:color w:val="00B050"/>
        </w:rPr>
        <w:t xml:space="preserve">, </w:t>
      </w:r>
      <w:r w:rsidR="00EA6984" w:rsidRPr="001E283C">
        <w:rPr>
          <w:rFonts w:asciiTheme="minorHAnsi" w:hAnsiTheme="minorHAnsi" w:cstheme="minorHAnsi"/>
          <w:b/>
          <w:bCs/>
          <w:color w:val="00B050"/>
        </w:rPr>
        <w:t>Midpoint</w:t>
      </w:r>
      <w:r w:rsidR="00345EAE" w:rsidRPr="001E283C">
        <w:rPr>
          <w:rFonts w:asciiTheme="minorHAnsi" w:hAnsiTheme="minorHAnsi" w:cstheme="minorHAnsi"/>
          <w:b/>
          <w:bCs/>
          <w:color w:val="00B050"/>
        </w:rPr>
        <w:t>, and Final</w:t>
      </w:r>
      <w:r w:rsidR="00EA6984" w:rsidRPr="001E283C">
        <w:rPr>
          <w:rFonts w:asciiTheme="minorHAnsi" w:hAnsiTheme="minorHAnsi" w:cstheme="minorHAnsi"/>
          <w:b/>
          <w:bCs/>
          <w:color w:val="00B050"/>
        </w:rPr>
        <w:t xml:space="preserve"> Reflection</w:t>
      </w:r>
      <w:r w:rsidR="00345EAE" w:rsidRPr="001E283C">
        <w:rPr>
          <w:rFonts w:asciiTheme="minorHAnsi" w:hAnsiTheme="minorHAnsi" w:cstheme="minorHAnsi"/>
          <w:b/>
          <w:bCs/>
          <w:color w:val="00B050"/>
        </w:rPr>
        <w:t>s</w:t>
      </w:r>
      <w:r w:rsidRPr="001E283C">
        <w:rPr>
          <w:rFonts w:asciiTheme="minorHAnsi" w:hAnsiTheme="minorHAnsi" w:cstheme="minorHAnsi"/>
          <w:b/>
          <w:bCs/>
          <w:color w:val="00B050"/>
        </w:rPr>
        <w:t xml:space="preserve"> (</w:t>
      </w:r>
      <w:r w:rsidR="006F427B" w:rsidRPr="001E283C">
        <w:rPr>
          <w:rFonts w:asciiTheme="minorHAnsi" w:hAnsiTheme="minorHAnsi" w:cstheme="minorHAnsi"/>
          <w:b/>
          <w:bCs/>
          <w:color w:val="00B050"/>
        </w:rPr>
        <w:t>50</w:t>
      </w:r>
      <w:r w:rsidRPr="001E283C">
        <w:rPr>
          <w:rFonts w:asciiTheme="minorHAnsi" w:hAnsiTheme="minorHAnsi" w:cstheme="minorHAnsi"/>
          <w:b/>
          <w:bCs/>
          <w:color w:val="00B050"/>
        </w:rPr>
        <w:t xml:space="preserve"> points each</w:t>
      </w:r>
      <w:r w:rsidR="001E283C">
        <w:rPr>
          <w:rFonts w:asciiTheme="minorHAnsi" w:hAnsiTheme="minorHAnsi" w:cstheme="minorHAnsi"/>
          <w:b/>
          <w:bCs/>
          <w:color w:val="00B050"/>
        </w:rPr>
        <w:t xml:space="preserve"> – 150 points total</w:t>
      </w:r>
      <w:r w:rsidRPr="001E283C">
        <w:rPr>
          <w:rFonts w:asciiTheme="minorHAnsi" w:hAnsiTheme="minorHAnsi" w:cstheme="minorHAnsi"/>
          <w:b/>
          <w:bCs/>
          <w:color w:val="00B050"/>
        </w:rPr>
        <w:t>)</w:t>
      </w:r>
    </w:p>
    <w:p w14:paraId="7A166039" w14:textId="77777777" w:rsidR="00A2350D" w:rsidRPr="001E283C" w:rsidRDefault="00A2350D" w:rsidP="00A2350D">
      <w:pPr>
        <w:rPr>
          <w:rFonts w:cstheme="minorHAnsi"/>
        </w:rPr>
      </w:pPr>
      <w:r w:rsidRPr="001E283C">
        <w:rPr>
          <w:rFonts w:cstheme="minorHAnsi"/>
        </w:rPr>
        <w:t>Students will write a self-reflection paper in response to prompts given by the instructor.</w:t>
      </w:r>
    </w:p>
    <w:p w14:paraId="695BA9E4" w14:textId="7760F6F0" w:rsidR="00567CB2" w:rsidRPr="001E283C" w:rsidRDefault="00A01FC3" w:rsidP="00567CB2">
      <w:pPr>
        <w:pStyle w:val="Heading3"/>
        <w:rPr>
          <w:rFonts w:asciiTheme="minorHAnsi" w:hAnsiTheme="minorHAnsi" w:cstheme="minorHAnsi"/>
          <w:b/>
          <w:bCs/>
          <w:color w:val="00B050"/>
        </w:rPr>
      </w:pPr>
      <w:r w:rsidRPr="001E283C">
        <w:rPr>
          <w:rFonts w:asciiTheme="minorHAnsi" w:hAnsiTheme="minorHAnsi" w:cstheme="minorHAnsi"/>
          <w:b/>
          <w:bCs/>
          <w:color w:val="00B050"/>
        </w:rPr>
        <w:t>Attend</w:t>
      </w:r>
      <w:r w:rsidR="00A2350D" w:rsidRPr="001E283C">
        <w:rPr>
          <w:rFonts w:asciiTheme="minorHAnsi" w:hAnsiTheme="minorHAnsi" w:cstheme="minorHAnsi"/>
          <w:b/>
          <w:bCs/>
          <w:color w:val="00B050"/>
        </w:rPr>
        <w:t xml:space="preserve"> On-Campus Event</w:t>
      </w:r>
      <w:r w:rsidR="00C31A5A" w:rsidRPr="001E283C">
        <w:rPr>
          <w:rFonts w:asciiTheme="minorHAnsi" w:hAnsiTheme="minorHAnsi" w:cstheme="minorHAnsi"/>
          <w:b/>
          <w:bCs/>
          <w:color w:val="00B050"/>
        </w:rPr>
        <w:t xml:space="preserve"> (</w:t>
      </w:r>
      <w:r w:rsidR="00AA6081" w:rsidRPr="001E283C">
        <w:rPr>
          <w:rFonts w:asciiTheme="minorHAnsi" w:hAnsiTheme="minorHAnsi" w:cstheme="minorHAnsi"/>
          <w:b/>
          <w:bCs/>
          <w:color w:val="00B050"/>
        </w:rPr>
        <w:t>75</w:t>
      </w:r>
      <w:r w:rsidR="00C31A5A" w:rsidRPr="001E283C">
        <w:rPr>
          <w:rFonts w:asciiTheme="minorHAnsi" w:hAnsiTheme="minorHAnsi" w:cstheme="minorHAnsi"/>
          <w:b/>
          <w:bCs/>
          <w:color w:val="00B050"/>
        </w:rPr>
        <w:t xml:space="preserve"> points) </w:t>
      </w:r>
    </w:p>
    <w:p w14:paraId="72E89E46" w14:textId="4ABDB63D" w:rsidR="00567CB2" w:rsidRPr="001E283C" w:rsidRDefault="00C31A5A" w:rsidP="00567CB2">
      <w:pPr>
        <w:rPr>
          <w:rFonts w:cstheme="minorHAnsi"/>
        </w:rPr>
      </w:pPr>
      <w:r w:rsidRPr="001E283C">
        <w:rPr>
          <w:rFonts w:cstheme="minorHAnsi"/>
        </w:rPr>
        <w:t xml:space="preserve">Campus and community involvement are crucial to retention and overall success. You are expected to attend </w:t>
      </w:r>
      <w:r w:rsidR="00A2350D" w:rsidRPr="001E283C">
        <w:rPr>
          <w:rFonts w:cstheme="minorHAnsi"/>
        </w:rPr>
        <w:t xml:space="preserve">at least </w:t>
      </w:r>
      <w:r w:rsidRPr="001E283C">
        <w:rPr>
          <w:rFonts w:cstheme="minorHAnsi"/>
        </w:rPr>
        <w:t xml:space="preserve">one on-campus activity/event/program before </w:t>
      </w:r>
      <w:r w:rsidR="00CE4EA8" w:rsidRPr="001E283C">
        <w:rPr>
          <w:rFonts w:cstheme="minorHAnsi"/>
        </w:rPr>
        <w:t xml:space="preserve">the </w:t>
      </w:r>
      <w:r w:rsidRPr="001E283C">
        <w:rPr>
          <w:rFonts w:cstheme="minorHAnsi"/>
        </w:rPr>
        <w:t>due date of the assignment. Students will submit a</w:t>
      </w:r>
      <w:r w:rsidR="00C65917" w:rsidRPr="001E283C">
        <w:rPr>
          <w:rFonts w:cstheme="minorHAnsi"/>
        </w:rPr>
        <w:t xml:space="preserve"> 300-word</w:t>
      </w:r>
      <w:r w:rsidRPr="001E283C">
        <w:rPr>
          <w:rFonts w:cstheme="minorHAnsi"/>
        </w:rPr>
        <w:t xml:space="preserve"> reflection </w:t>
      </w:r>
      <w:r w:rsidR="001D72A3" w:rsidRPr="001E283C">
        <w:rPr>
          <w:rFonts w:cstheme="minorHAnsi"/>
        </w:rPr>
        <w:t>paper</w:t>
      </w:r>
      <w:r w:rsidR="00C65917" w:rsidRPr="001E283C">
        <w:rPr>
          <w:rFonts w:cstheme="minorHAnsi"/>
        </w:rPr>
        <w:t xml:space="preserve"> detailing </w:t>
      </w:r>
      <w:r w:rsidRPr="001E283C">
        <w:rPr>
          <w:rFonts w:cstheme="minorHAnsi"/>
        </w:rPr>
        <w:t xml:space="preserve">a brief description of the </w:t>
      </w:r>
      <w:r w:rsidR="00C65917" w:rsidRPr="001E283C">
        <w:rPr>
          <w:rFonts w:cstheme="minorHAnsi"/>
        </w:rPr>
        <w:t>event they attended</w:t>
      </w:r>
      <w:r w:rsidR="00AD4B76" w:rsidRPr="001E283C">
        <w:rPr>
          <w:rFonts w:cstheme="minorHAnsi"/>
        </w:rPr>
        <w:t>, what occurred during the event,</w:t>
      </w:r>
      <w:r w:rsidRPr="001E283C">
        <w:rPr>
          <w:rFonts w:cstheme="minorHAnsi"/>
        </w:rPr>
        <w:t xml:space="preserve"> and what was learned and/or gained</w:t>
      </w:r>
      <w:r w:rsidR="00AD4B76" w:rsidRPr="001E283C">
        <w:rPr>
          <w:rFonts w:cstheme="minorHAnsi"/>
        </w:rPr>
        <w:t xml:space="preserve"> from the event</w:t>
      </w:r>
      <w:r w:rsidRPr="001E283C">
        <w:rPr>
          <w:rFonts w:cstheme="minorHAnsi"/>
        </w:rPr>
        <w:t xml:space="preserve">. </w:t>
      </w:r>
    </w:p>
    <w:p w14:paraId="5E14C26A" w14:textId="0CD90C0D" w:rsidR="007E0501" w:rsidRPr="001E283C" w:rsidRDefault="0076768D" w:rsidP="007E0501">
      <w:pPr>
        <w:pStyle w:val="Heading3"/>
        <w:rPr>
          <w:rFonts w:asciiTheme="minorHAnsi" w:hAnsiTheme="minorHAnsi" w:cstheme="minorHAnsi"/>
          <w:b/>
          <w:bCs/>
          <w:color w:val="00B050"/>
        </w:rPr>
      </w:pPr>
      <w:r w:rsidRPr="001E283C">
        <w:rPr>
          <w:rFonts w:asciiTheme="minorHAnsi" w:hAnsiTheme="minorHAnsi" w:cstheme="minorHAnsi"/>
          <w:b/>
          <w:bCs/>
          <w:color w:val="00B050"/>
        </w:rPr>
        <w:t>Mythbu</w:t>
      </w:r>
      <w:r w:rsidR="007E0501" w:rsidRPr="001E283C">
        <w:rPr>
          <w:rFonts w:asciiTheme="minorHAnsi" w:hAnsiTheme="minorHAnsi" w:cstheme="minorHAnsi"/>
          <w:b/>
          <w:bCs/>
          <w:color w:val="00B050"/>
        </w:rPr>
        <w:t>sting Team Project and Presentation</w:t>
      </w:r>
      <w:r w:rsidR="00567CB2" w:rsidRPr="001E283C">
        <w:rPr>
          <w:rFonts w:asciiTheme="minorHAnsi" w:hAnsiTheme="minorHAnsi" w:cstheme="minorHAnsi"/>
          <w:b/>
          <w:bCs/>
          <w:color w:val="00B050"/>
        </w:rPr>
        <w:t xml:space="preserve"> (</w:t>
      </w:r>
      <w:r w:rsidR="00345EAE" w:rsidRPr="001E283C">
        <w:rPr>
          <w:rFonts w:asciiTheme="minorHAnsi" w:hAnsiTheme="minorHAnsi" w:cstheme="minorHAnsi"/>
          <w:b/>
          <w:bCs/>
          <w:color w:val="00B050"/>
        </w:rPr>
        <w:t>125</w:t>
      </w:r>
      <w:r w:rsidR="001E283C">
        <w:rPr>
          <w:rFonts w:asciiTheme="minorHAnsi" w:hAnsiTheme="minorHAnsi" w:cstheme="minorHAnsi"/>
          <w:b/>
          <w:bCs/>
          <w:color w:val="00B050"/>
        </w:rPr>
        <w:t xml:space="preserve"> points</w:t>
      </w:r>
      <w:r w:rsidR="00567CB2" w:rsidRPr="001E283C">
        <w:rPr>
          <w:rFonts w:asciiTheme="minorHAnsi" w:hAnsiTheme="minorHAnsi" w:cstheme="minorHAnsi"/>
          <w:b/>
          <w:bCs/>
          <w:color w:val="00B050"/>
        </w:rPr>
        <w:t>)</w:t>
      </w:r>
      <w:r w:rsidR="00A2350D" w:rsidRPr="001E283C">
        <w:rPr>
          <w:rFonts w:asciiTheme="minorHAnsi" w:hAnsiTheme="minorHAnsi" w:cstheme="minorHAnsi"/>
          <w:b/>
          <w:bCs/>
          <w:color w:val="00B050"/>
        </w:rPr>
        <w:t xml:space="preserve"> </w:t>
      </w:r>
    </w:p>
    <w:p w14:paraId="57ECE37B" w14:textId="77777777" w:rsidR="00993A04" w:rsidRPr="001E283C" w:rsidRDefault="007E0501" w:rsidP="00993A04">
      <w:pPr>
        <w:rPr>
          <w:rFonts w:cstheme="minorHAnsi"/>
        </w:rPr>
      </w:pPr>
      <w:r w:rsidRPr="001E283C">
        <w:rPr>
          <w:rFonts w:cstheme="minorHAnsi"/>
        </w:rPr>
        <w:t xml:space="preserve">You are a team of Mythbusters and are tasked with finding a myth or controversial topic within your area of interest. Utilize campus resources and conduct research on your topic that falls within the realm of general science, medical phenomenon, or anything else within STEM. Does chicken noodle soup really have an effect on minor illnesses? Can dirt be antimicrobial? Do we actually need 8 glasses of water a day? Work together in groups of 3-4 and create a 7–10-minute presentation to present on your topic. </w:t>
      </w:r>
    </w:p>
    <w:p w14:paraId="418B5FF1" w14:textId="77777777" w:rsidR="00993A04" w:rsidRPr="001E283C" w:rsidRDefault="00F17DE8" w:rsidP="00993A04">
      <w:pPr>
        <w:rPr>
          <w:rFonts w:cstheme="minorHAnsi"/>
          <w:color w:val="00B050"/>
          <w:sz w:val="26"/>
          <w:szCs w:val="26"/>
        </w:rPr>
      </w:pPr>
      <w:r w:rsidRPr="001E283C">
        <w:rPr>
          <w:rFonts w:cstheme="minorHAnsi"/>
          <w:color w:val="00B050"/>
          <w:sz w:val="26"/>
          <w:szCs w:val="26"/>
        </w:rPr>
        <w:t>UNT Policies</w:t>
      </w:r>
    </w:p>
    <w:p w14:paraId="7E505721" w14:textId="79154F2D" w:rsidR="00993A04" w:rsidRPr="001E283C" w:rsidRDefault="00993A04" w:rsidP="00993A04">
      <w:pPr>
        <w:rPr>
          <w:rFonts w:cstheme="minorHAnsi"/>
          <w:color w:val="00B050"/>
          <w:sz w:val="26"/>
          <w:szCs w:val="26"/>
        </w:rPr>
      </w:pPr>
      <w:r w:rsidRPr="00993A04">
        <w:rPr>
          <w:rFonts w:eastAsiaTheme="majorEastAsia" w:cstheme="minorHAnsi"/>
          <w:color w:val="00B050"/>
          <w:sz w:val="26"/>
          <w:szCs w:val="26"/>
        </w:rPr>
        <w:t>Academic Integrity Policy </w:t>
      </w:r>
    </w:p>
    <w:p w14:paraId="57BD7B42" w14:textId="6A477FB5" w:rsidR="00993A04" w:rsidRPr="001E283C" w:rsidRDefault="00993A04" w:rsidP="00993A04">
      <w:pPr>
        <w:rPr>
          <w:rFonts w:eastAsiaTheme="majorEastAsia" w:cstheme="minorHAnsi"/>
        </w:rPr>
      </w:pPr>
      <w:r w:rsidRPr="00993A04">
        <w:rPr>
          <w:rFonts w:eastAsiaTheme="majorEastAsia" w:cstheme="minorHAnsi"/>
        </w:rPr>
        <w:t xml:space="preserve">According to UNT Policy 06.003, Student Academic Integrity, academic dishonesty occurs when students engage in behaviors including, but not limited to, cheating, fabrication, facilitating academic dishonesty, forgery, plagiarism, and sabotage. Academic Integrity is outlined in the UNT Policy on Student Standards for Academic Integrity. Academic dishonesty includes cheating, plagiarism, forgery, fabrication, facilitating academic dishonesty, and sabotage. Any suspected cases of Academic Dishonesty will be addressed according to university policies and procedures. Penalties can range from a verbal or written warning to receiving an “F” grade in the course. More severe sanctions may be applied in cases of major violations. The relevant policy and procedures are available at: </w:t>
      </w:r>
      <w:hyperlink r:id="rId21" w:history="1">
        <w:r w:rsidRPr="00993A04">
          <w:rPr>
            <w:rStyle w:val="Hyperlink"/>
            <w:rFonts w:eastAsiaTheme="majorEastAsia" w:cstheme="minorHAnsi"/>
          </w:rPr>
          <w:t>https://vpaa.unt.edu/ss/integrity</w:t>
        </w:r>
      </w:hyperlink>
      <w:r w:rsidRPr="00993A04">
        <w:rPr>
          <w:rFonts w:eastAsiaTheme="majorEastAsia" w:cstheme="minorHAnsi"/>
        </w:rPr>
        <w:t>.</w:t>
      </w:r>
    </w:p>
    <w:p w14:paraId="16230AE7" w14:textId="77777777" w:rsidR="00993A04" w:rsidRPr="001E283C" w:rsidRDefault="00993A04" w:rsidP="00993A04">
      <w:pPr>
        <w:rPr>
          <w:rFonts w:eastAsiaTheme="majorEastAsia" w:cstheme="minorHAnsi"/>
          <w:color w:val="00B050"/>
          <w:sz w:val="26"/>
          <w:szCs w:val="26"/>
        </w:rPr>
      </w:pPr>
      <w:r w:rsidRPr="00993A04">
        <w:rPr>
          <w:rFonts w:eastAsiaTheme="majorEastAsia" w:cstheme="minorHAnsi"/>
          <w:color w:val="00B050"/>
          <w:sz w:val="26"/>
          <w:szCs w:val="26"/>
        </w:rPr>
        <w:t>Regarding the Use of Artificial Intelligence</w:t>
      </w:r>
    </w:p>
    <w:p w14:paraId="27823BA2" w14:textId="77777777" w:rsidR="00993A04" w:rsidRPr="001E283C" w:rsidRDefault="00993A04" w:rsidP="00993A04">
      <w:pPr>
        <w:rPr>
          <w:rFonts w:eastAsiaTheme="majorEastAsia" w:cstheme="minorHAnsi"/>
        </w:rPr>
      </w:pPr>
      <w:r w:rsidRPr="00993A04">
        <w:rPr>
          <w:rFonts w:eastAsiaTheme="majorEastAsia" w:cstheme="minorHAnsi"/>
        </w:rPr>
        <w:t>Building on UNT’s academic integrity policy, an originality score of more than 15% based on Turnitin (excluding references) will necessitate a rewrite and may prompt a one-on-one meeting with the instructor to understand the underlying reason for the score. </w:t>
      </w:r>
    </w:p>
    <w:p w14:paraId="6AE77EEA" w14:textId="38B58A2A" w:rsidR="00993A04" w:rsidRPr="00993A04" w:rsidRDefault="00993A04" w:rsidP="00993A04">
      <w:pPr>
        <w:rPr>
          <w:rFonts w:cstheme="minorHAnsi"/>
          <w:color w:val="00B050"/>
        </w:rPr>
      </w:pPr>
      <w:r w:rsidRPr="00993A04">
        <w:rPr>
          <w:rFonts w:eastAsiaTheme="majorEastAsia" w:cstheme="minorHAnsi"/>
        </w:rPr>
        <w:t xml:space="preserve">Additionally, to ensure all students have an equal opportunity to succeed and to preserve the integrity of the course, students are not permitted to submit text that is generated by artificial intelligence (AI) systems such as ChatGPT, Bing Chat, Claude, Google Bard, or any other automated assistance for any classwork or assessments. This includes using AI to generate answers to assignments, exams, or projects, or using AI to complete any other course-related tasks. Using AI in this way undermines your ability to develop critical thinking, writing, or research skills that are essential for this course and your academic success. Students may use AI as part of their research and preparation for assignments, or as a text editor, but text that is submitted must be written by the student. For example, students may use AI </w:t>
      </w:r>
      <w:r w:rsidRPr="00993A04">
        <w:rPr>
          <w:rFonts w:eastAsiaTheme="majorEastAsia" w:cstheme="minorHAnsi"/>
        </w:rPr>
        <w:lastRenderedPageBreak/>
        <w:t>to generate ideas, questions, or summaries that they then revise, expand, or cite properly. Students should also be aware of the potential benefits and limitations of using AI as a tool for learning and research. AI systems can provide helpful information or suggestions, but they are not always reliable or accurate. Students should critically evaluate the sources, methods, and outputs of AI systems. Violations of this policy will be treated as academic misconduct. If you have any questions about this policy or if you are unsure whether a particular use of AI is acceptable, please do not hesitate to ask for clarification.</w:t>
      </w:r>
    </w:p>
    <w:p w14:paraId="59EF2516" w14:textId="7DDC2058" w:rsidR="00993A04" w:rsidRPr="001E283C" w:rsidRDefault="00993A04" w:rsidP="00993A04">
      <w:pPr>
        <w:pStyle w:val="Heading3"/>
        <w:rPr>
          <w:rFonts w:asciiTheme="minorHAnsi" w:hAnsiTheme="minorHAnsi" w:cstheme="minorHAnsi"/>
          <w:color w:val="00B050"/>
          <w:sz w:val="26"/>
          <w:szCs w:val="26"/>
        </w:rPr>
      </w:pPr>
      <w:r w:rsidRPr="00993A04">
        <w:rPr>
          <w:rFonts w:asciiTheme="minorHAnsi" w:hAnsiTheme="minorHAnsi" w:cstheme="minorHAnsi"/>
          <w:color w:val="00B050"/>
          <w:sz w:val="26"/>
          <w:szCs w:val="26"/>
        </w:rPr>
        <w:t>Plagiarism</w:t>
      </w:r>
    </w:p>
    <w:p w14:paraId="0AD30941" w14:textId="77777777" w:rsidR="00993A04" w:rsidRPr="001E283C" w:rsidRDefault="00993A04" w:rsidP="00993A04">
      <w:pPr>
        <w:pStyle w:val="Heading3"/>
        <w:rPr>
          <w:rFonts w:asciiTheme="minorHAnsi" w:hAnsiTheme="minorHAnsi" w:cstheme="minorHAnsi"/>
          <w:color w:val="auto"/>
          <w:sz w:val="22"/>
          <w:szCs w:val="22"/>
        </w:rPr>
      </w:pPr>
    </w:p>
    <w:p w14:paraId="00252CE5" w14:textId="00D1C72F" w:rsidR="00993A04" w:rsidRPr="001E283C" w:rsidRDefault="00993A04" w:rsidP="00993A04">
      <w:pPr>
        <w:pStyle w:val="Heading3"/>
        <w:rPr>
          <w:rFonts w:asciiTheme="minorHAnsi" w:hAnsiTheme="minorHAnsi" w:cstheme="minorHAnsi"/>
          <w:color w:val="auto"/>
          <w:sz w:val="22"/>
          <w:szCs w:val="22"/>
        </w:rPr>
      </w:pPr>
      <w:r w:rsidRPr="00993A04">
        <w:rPr>
          <w:rFonts w:asciiTheme="minorHAnsi" w:hAnsiTheme="minorHAnsi" w:cstheme="minorHAnsi"/>
          <w:color w:val="auto"/>
          <w:sz w:val="22"/>
          <w:szCs w:val="22"/>
        </w:rPr>
        <w:t>In this policy, “Plagiarism” refers to the use of another’s ideas or words without proper attribution in any academic work, regardless of intent, including but not limited to:</w:t>
      </w:r>
    </w:p>
    <w:p w14:paraId="27F0CC19" w14:textId="5BD29AD8" w:rsidR="00993A04" w:rsidRPr="001E283C" w:rsidRDefault="00993A04" w:rsidP="00993A04">
      <w:pPr>
        <w:pStyle w:val="Heading3"/>
        <w:numPr>
          <w:ilvl w:val="0"/>
          <w:numId w:val="35"/>
        </w:numPr>
        <w:rPr>
          <w:rFonts w:asciiTheme="minorHAnsi" w:hAnsiTheme="minorHAnsi" w:cstheme="minorHAnsi"/>
          <w:color w:val="auto"/>
          <w:sz w:val="22"/>
          <w:szCs w:val="22"/>
        </w:rPr>
      </w:pPr>
      <w:r w:rsidRPr="00993A04">
        <w:rPr>
          <w:rFonts w:asciiTheme="minorHAnsi" w:hAnsiTheme="minorHAnsi" w:cstheme="minorHAnsi"/>
          <w:color w:val="auto"/>
          <w:sz w:val="22"/>
          <w:szCs w:val="22"/>
        </w:rPr>
        <w:t>The knowing or negligent use of paraphrased or quoted material from published or unpublished works of others without full acknowledgment or citation, or</w:t>
      </w:r>
    </w:p>
    <w:p w14:paraId="5B2286FF" w14:textId="78F9F31E" w:rsidR="00993A04" w:rsidRPr="001E283C" w:rsidRDefault="00993A04" w:rsidP="00993A04">
      <w:pPr>
        <w:pStyle w:val="Heading3"/>
        <w:numPr>
          <w:ilvl w:val="0"/>
          <w:numId w:val="35"/>
        </w:numPr>
        <w:rPr>
          <w:rFonts w:asciiTheme="minorHAnsi" w:hAnsiTheme="minorHAnsi" w:cstheme="minorHAnsi"/>
          <w:color w:val="auto"/>
          <w:sz w:val="22"/>
          <w:szCs w:val="22"/>
        </w:rPr>
      </w:pPr>
      <w:r w:rsidRPr="00993A04">
        <w:rPr>
          <w:rFonts w:asciiTheme="minorHAnsi" w:hAnsiTheme="minorHAnsi" w:cstheme="minorHAnsi"/>
          <w:color w:val="auto"/>
          <w:sz w:val="22"/>
          <w:szCs w:val="22"/>
        </w:rPr>
        <w:t>The knowing or negligent use of materials prepared by another person or an agency engaged in selling term papers or academic materials.</w:t>
      </w:r>
    </w:p>
    <w:p w14:paraId="58580C20" w14:textId="77777777" w:rsidR="00993A04" w:rsidRPr="00993A04" w:rsidRDefault="00993A04" w:rsidP="00993A04">
      <w:pPr>
        <w:rPr>
          <w:rFonts w:cstheme="minorHAnsi"/>
        </w:rPr>
      </w:pPr>
    </w:p>
    <w:p w14:paraId="1BB15A26" w14:textId="5D16B869" w:rsidR="00993A04" w:rsidRPr="001E283C" w:rsidRDefault="00F17DE8" w:rsidP="00993A04">
      <w:pPr>
        <w:pStyle w:val="Heading3"/>
        <w:rPr>
          <w:rFonts w:asciiTheme="minorHAnsi" w:hAnsiTheme="minorHAnsi" w:cstheme="minorHAnsi"/>
          <w:color w:val="00B050"/>
          <w:sz w:val="26"/>
          <w:szCs w:val="26"/>
        </w:rPr>
      </w:pPr>
      <w:r w:rsidRPr="001E283C">
        <w:rPr>
          <w:rFonts w:asciiTheme="minorHAnsi" w:hAnsiTheme="minorHAnsi" w:cstheme="minorHAnsi"/>
          <w:color w:val="00B050"/>
          <w:sz w:val="26"/>
          <w:szCs w:val="26"/>
        </w:rPr>
        <w:t>ADA Policy</w:t>
      </w:r>
    </w:p>
    <w:p w14:paraId="786198FB" w14:textId="77777777" w:rsidR="00993A04" w:rsidRPr="001E283C" w:rsidRDefault="00993A04" w:rsidP="00F17DE8">
      <w:pPr>
        <w:rPr>
          <w:rFonts w:cstheme="minorHAnsi"/>
          <w:sz w:val="6"/>
          <w:szCs w:val="6"/>
        </w:rPr>
      </w:pPr>
    </w:p>
    <w:p w14:paraId="511F33E9" w14:textId="144D667E" w:rsidR="00F17DE8" w:rsidRPr="001E283C" w:rsidRDefault="00F17DE8" w:rsidP="00F17DE8">
      <w:pPr>
        <w:rPr>
          <w:rFonts w:cstheme="minorHAnsi"/>
        </w:rPr>
      </w:pPr>
      <w:r w:rsidRPr="001E283C">
        <w:rPr>
          <w:rFonts w:cstheme="minorHAnsi"/>
        </w:rPr>
        <w:t>UNT makes reasonable academic accommodation</w:t>
      </w:r>
      <w:r w:rsidR="00F4459F" w:rsidRPr="001E283C">
        <w:rPr>
          <w:rFonts w:cstheme="minorHAnsi"/>
        </w:rPr>
        <w:t>s</w:t>
      </w:r>
      <w:r w:rsidRPr="001E283C">
        <w:rPr>
          <w:rFonts w:cstheme="minorHAnsi"/>
        </w:rPr>
        <w:t xml:space="preserve"> for students with disabilities. Students seeking accommodation must first register with the Office of Disability Access (ODA) to verify their eligibility. If a disability is verified, the ODA will provide a student with an accommodation letter to be delivered to </w:t>
      </w:r>
      <w:r w:rsidR="002E09B1" w:rsidRPr="001E283C">
        <w:rPr>
          <w:rFonts w:cstheme="minorHAnsi"/>
        </w:rPr>
        <w:t xml:space="preserve">the </w:t>
      </w:r>
      <w:r w:rsidRPr="001E283C">
        <w:rPr>
          <w:rFonts w:cstheme="minorHAnsi"/>
        </w:rPr>
        <w:t xml:space="preserve">faculty to begin a private discussion regarding one’s specific course needs. Students may request </w:t>
      </w:r>
      <w:r w:rsidR="00824C20" w:rsidRPr="001E283C">
        <w:rPr>
          <w:rFonts w:cstheme="minorHAnsi"/>
        </w:rPr>
        <w:t>accommodation</w:t>
      </w:r>
      <w:r w:rsidRPr="001E283C">
        <w:rPr>
          <w:rFonts w:cstheme="minorHAnsi"/>
        </w:rPr>
        <w:t xml:space="preserve"> at any </w:t>
      </w:r>
      <w:r w:rsidR="00705992" w:rsidRPr="001E283C">
        <w:rPr>
          <w:rFonts w:cstheme="minorHAnsi"/>
        </w:rPr>
        <w:t>time;</w:t>
      </w:r>
      <w:r w:rsidRPr="001E283C">
        <w:rPr>
          <w:rFonts w:cstheme="minorHAnsi"/>
        </w:rPr>
        <w:t xml:space="preserve"> however, ODA notices of accommodation should be provided as early as possible in the semester to avoid any delay in implementation. Note that students must obtain a new letter of accommodation for every semester and must meet with each faculty member </w:t>
      </w:r>
      <w:r w:rsidR="00F4459F" w:rsidRPr="001E283C">
        <w:rPr>
          <w:rFonts w:cstheme="minorHAnsi"/>
        </w:rPr>
        <w:t>before</w:t>
      </w:r>
      <w:r w:rsidRPr="001E283C">
        <w:rPr>
          <w:rFonts w:cstheme="minorHAnsi"/>
        </w:rPr>
        <w:t xml:space="preserve"> implementation in each class. For additional information see the </w:t>
      </w:r>
      <w:hyperlink r:id="rId22" w:history="1">
        <w:r w:rsidRPr="001E283C">
          <w:rPr>
            <w:rStyle w:val="Hyperlink"/>
            <w:rFonts w:cstheme="minorHAnsi"/>
          </w:rPr>
          <w:t>ODA website</w:t>
        </w:r>
      </w:hyperlink>
      <w:r w:rsidRPr="001E283C">
        <w:rPr>
          <w:rFonts w:cstheme="minorHAnsi"/>
        </w:rPr>
        <w:t xml:space="preserve"> (</w:t>
      </w:r>
      <w:hyperlink r:id="rId23" w:history="1">
        <w:r w:rsidRPr="001E283C">
          <w:rPr>
            <w:rStyle w:val="Hyperlink"/>
            <w:rFonts w:cstheme="minorHAnsi"/>
          </w:rPr>
          <w:t>https://disability.unt.edu/</w:t>
        </w:r>
      </w:hyperlink>
      <w:r w:rsidRPr="001E283C">
        <w:rPr>
          <w:rFonts w:cstheme="minorHAnsi"/>
        </w:rPr>
        <w:t>).</w:t>
      </w:r>
    </w:p>
    <w:p w14:paraId="168C4E12" w14:textId="77777777" w:rsidR="00F17DE8" w:rsidRPr="001E283C" w:rsidRDefault="00F17DE8" w:rsidP="00F17DE8">
      <w:pPr>
        <w:pStyle w:val="Heading3"/>
        <w:rPr>
          <w:rFonts w:asciiTheme="minorHAnsi" w:hAnsiTheme="minorHAnsi" w:cstheme="minorHAnsi"/>
          <w:color w:val="00B050"/>
        </w:rPr>
      </w:pPr>
      <w:r w:rsidRPr="001E283C">
        <w:rPr>
          <w:rFonts w:asciiTheme="minorHAnsi" w:hAnsiTheme="minorHAnsi" w:cstheme="minorHAnsi"/>
          <w:color w:val="00B050"/>
        </w:rPr>
        <w:t>Emergency Notification &amp; Procedures</w:t>
      </w:r>
    </w:p>
    <w:p w14:paraId="1F9BC4DC" w14:textId="77777777" w:rsidR="00F17DE8" w:rsidRPr="001E283C" w:rsidRDefault="00F17DE8" w:rsidP="00F17DE8">
      <w:pPr>
        <w:rPr>
          <w:rFonts w:cstheme="minorHAnsi"/>
        </w:rPr>
      </w:pPr>
      <w:r w:rsidRPr="001E283C">
        <w:rPr>
          <w:rFonts w:cstheme="minorHAnsi"/>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B93FF9B" w14:textId="77777777" w:rsidR="00F17DE8" w:rsidRPr="001E283C" w:rsidRDefault="00F17DE8" w:rsidP="00F17DE8">
      <w:pPr>
        <w:pStyle w:val="Heading3"/>
        <w:rPr>
          <w:rFonts w:asciiTheme="minorHAnsi" w:hAnsiTheme="minorHAnsi" w:cstheme="minorHAnsi"/>
          <w:color w:val="00B050"/>
        </w:rPr>
      </w:pPr>
      <w:r w:rsidRPr="001E283C">
        <w:rPr>
          <w:rFonts w:asciiTheme="minorHAnsi" w:hAnsiTheme="minorHAnsi" w:cstheme="minorHAnsi"/>
          <w:color w:val="00B050"/>
        </w:rPr>
        <w:t>Acceptable Student Behavior</w:t>
      </w:r>
    </w:p>
    <w:p w14:paraId="07C1AF82" w14:textId="7DCDB330" w:rsidR="00F17DE8" w:rsidRPr="001E283C" w:rsidRDefault="00F17DE8" w:rsidP="00F17DE8">
      <w:pPr>
        <w:rPr>
          <w:rFonts w:cstheme="minorHAnsi"/>
        </w:rPr>
      </w:pPr>
      <w:r w:rsidRPr="001E283C">
        <w:rPr>
          <w:rFonts w:cstheme="minorHAnsi"/>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w:t>
      </w:r>
      <w:r w:rsidR="00F4459F" w:rsidRPr="001E283C">
        <w:rPr>
          <w:rFonts w:cstheme="minorHAnsi"/>
        </w:rPr>
        <w:t>s</w:t>
      </w:r>
      <w:r w:rsidRPr="001E283C">
        <w:rPr>
          <w:rFonts w:cstheme="minorHAnsi"/>
        </w:rPr>
        <w:t xml:space="preserve">, labs, discussion groups, field trips, etc. Visit UNT’s </w:t>
      </w:r>
      <w:hyperlink r:id="rId24" w:history="1">
        <w:r w:rsidRPr="001E283C">
          <w:rPr>
            <w:rStyle w:val="Hyperlink"/>
            <w:rFonts w:cstheme="minorHAnsi"/>
          </w:rPr>
          <w:t>Code of Student Conduct</w:t>
        </w:r>
      </w:hyperlink>
      <w:r w:rsidRPr="001E283C">
        <w:rPr>
          <w:rFonts w:cstheme="minorHAnsi"/>
        </w:rPr>
        <w:t xml:space="preserve"> (https://deanofstudents.unt.edu/conduct) to learn more. </w:t>
      </w:r>
    </w:p>
    <w:p w14:paraId="2C76CBAB" w14:textId="77777777" w:rsidR="00F17DE8" w:rsidRPr="001E283C" w:rsidRDefault="00F17DE8" w:rsidP="00F17DE8">
      <w:pPr>
        <w:pStyle w:val="Heading3"/>
        <w:rPr>
          <w:rFonts w:asciiTheme="minorHAnsi" w:hAnsiTheme="minorHAnsi" w:cstheme="minorHAnsi"/>
          <w:color w:val="00B050"/>
        </w:rPr>
      </w:pPr>
      <w:r w:rsidRPr="001E283C">
        <w:rPr>
          <w:rFonts w:asciiTheme="minorHAnsi" w:hAnsiTheme="minorHAnsi" w:cstheme="minorHAnsi"/>
          <w:color w:val="00B050"/>
        </w:rPr>
        <w:t>Access to Information - Eagle Connect</w:t>
      </w:r>
    </w:p>
    <w:p w14:paraId="647036DC" w14:textId="77777777" w:rsidR="00F17DE8" w:rsidRPr="001E283C" w:rsidRDefault="00F17DE8" w:rsidP="00F17DE8">
      <w:pPr>
        <w:rPr>
          <w:rFonts w:cstheme="minorHAnsi"/>
        </w:rPr>
      </w:pPr>
      <w:r w:rsidRPr="001E283C">
        <w:rPr>
          <w:rFonts w:cstheme="minorHAnsi"/>
        </w:rPr>
        <w:t xml:space="preserve">Students’ access point for business and academic services at UNT is located at: </w:t>
      </w:r>
      <w:hyperlink r:id="rId25" w:history="1">
        <w:r w:rsidRPr="001E283C">
          <w:rPr>
            <w:rStyle w:val="Hyperlink"/>
            <w:rFonts w:cstheme="minorHAnsi"/>
          </w:rPr>
          <w:t>my.unt.edu</w:t>
        </w:r>
      </w:hyperlink>
      <w:r w:rsidRPr="001E283C">
        <w:rPr>
          <w:rFonts w:cstheme="minorHAnsi"/>
        </w:rPr>
        <w:t xml:space="preserve">. All official communication from the University will be delivered to a student’s Eagle Connect account. For more </w:t>
      </w:r>
      <w:r w:rsidRPr="001E283C">
        <w:rPr>
          <w:rFonts w:cstheme="minorHAnsi"/>
        </w:rPr>
        <w:lastRenderedPageBreak/>
        <w:t xml:space="preserve">information, please visit the website that explains Eagle Connect and how to forward e-mail </w:t>
      </w:r>
      <w:hyperlink r:id="rId26" w:history="1">
        <w:r w:rsidRPr="001E283C">
          <w:rPr>
            <w:rStyle w:val="Hyperlink"/>
            <w:rFonts w:cstheme="minorHAnsi"/>
          </w:rPr>
          <w:t>Eagle Connect</w:t>
        </w:r>
      </w:hyperlink>
      <w:r w:rsidRPr="001E283C">
        <w:rPr>
          <w:rFonts w:cstheme="minorHAnsi"/>
        </w:rPr>
        <w:t xml:space="preserve"> (https://it.unt.edu/eagleconnect).</w:t>
      </w:r>
    </w:p>
    <w:p w14:paraId="3FF58AA9" w14:textId="77777777" w:rsidR="00F17DE8" w:rsidRPr="001E283C" w:rsidRDefault="00F17DE8" w:rsidP="00F17DE8">
      <w:pPr>
        <w:pStyle w:val="Heading3"/>
        <w:rPr>
          <w:rFonts w:asciiTheme="minorHAnsi" w:hAnsiTheme="minorHAnsi" w:cstheme="minorHAnsi"/>
          <w:color w:val="00B050"/>
        </w:rPr>
      </w:pPr>
      <w:r w:rsidRPr="001E283C">
        <w:rPr>
          <w:rFonts w:asciiTheme="minorHAnsi" w:hAnsiTheme="minorHAnsi" w:cstheme="minorHAnsi"/>
          <w:color w:val="00B050"/>
        </w:rPr>
        <w:t>Student Evaluation Administration Dates</w:t>
      </w:r>
    </w:p>
    <w:p w14:paraId="49D54F15" w14:textId="51C921E2" w:rsidR="00F17DE8" w:rsidRPr="001E283C" w:rsidRDefault="00F17DE8" w:rsidP="00F17DE8">
      <w:pPr>
        <w:rPr>
          <w:rFonts w:cstheme="minorHAnsi"/>
        </w:rPr>
      </w:pPr>
      <w:r w:rsidRPr="001E283C">
        <w:rPr>
          <w:rFonts w:cstheme="minorHAnsi"/>
        </w:rPr>
        <w:t xml:space="preserve">Student feedback is </w:t>
      </w:r>
      <w:r w:rsidR="00F4459F" w:rsidRPr="001E283C">
        <w:rPr>
          <w:rFonts w:cstheme="minorHAnsi"/>
        </w:rPr>
        <w:t xml:space="preserve">an </w:t>
      </w:r>
      <w:r w:rsidRPr="001E283C">
        <w:rPr>
          <w:rFonts w:cstheme="minorHAnsi"/>
        </w:rPr>
        <w:t>essential part of participation in this course. The student evaluation of instruction is a requirement for all organized classes at UNT. The survey will be made available during weeks 13, 14</w:t>
      </w:r>
      <w:r w:rsidR="00F4459F" w:rsidRPr="001E283C">
        <w:rPr>
          <w:rFonts w:cstheme="minorHAnsi"/>
        </w:rPr>
        <w:t>,</w:t>
      </w:r>
      <w:r w:rsidRPr="001E283C">
        <w:rPr>
          <w:rFonts w:cstheme="minorHAnsi"/>
        </w:rPr>
        <w:t xml:space="preserve"> and 15 of the long semesters to provide students with an opportunity to evaluate how this course is taught. Students will receive an email from "UNT SPOT Course Evaluations via IASystem Notification" (</w:t>
      </w:r>
      <w:hyperlink r:id="rId27" w:history="1">
        <w:r w:rsidRPr="001E283C">
          <w:rPr>
            <w:rStyle w:val="Hyperlink"/>
            <w:rFonts w:cstheme="minorHAnsi"/>
          </w:rPr>
          <w:t>no-reply@iasystem.org</w:t>
        </w:r>
      </w:hyperlink>
      <w:r w:rsidRPr="001E283C">
        <w:rPr>
          <w:rFonts w:cstheme="minorHAnsi"/>
        </w:rPr>
        <w:t xml:space="preserve">) with the survey link. Students should look for the email in their UNT email inbox. Simply click on the link and complete the survey. Once students complete the </w:t>
      </w:r>
      <w:r w:rsidR="00AE48B6" w:rsidRPr="001E283C">
        <w:rPr>
          <w:rFonts w:cstheme="minorHAnsi"/>
        </w:rPr>
        <w:t>survey,</w:t>
      </w:r>
      <w:r w:rsidRPr="001E283C">
        <w:rPr>
          <w:rFonts w:cstheme="minorHAnsi"/>
        </w:rPr>
        <w:t xml:space="preserve"> they will receive a confirmation email that the survey has been submitted. For additional information, please visit the </w:t>
      </w:r>
      <w:hyperlink r:id="rId28" w:history="1">
        <w:r w:rsidRPr="001E283C">
          <w:rPr>
            <w:rStyle w:val="Hyperlink"/>
            <w:rFonts w:cstheme="minorHAnsi"/>
          </w:rPr>
          <w:t>SPOT website</w:t>
        </w:r>
      </w:hyperlink>
      <w:r w:rsidRPr="001E283C">
        <w:rPr>
          <w:rFonts w:cstheme="minorHAnsi"/>
        </w:rPr>
        <w:t xml:space="preserve"> (</w:t>
      </w:r>
      <w:r w:rsidRPr="001E283C">
        <w:rPr>
          <w:rStyle w:val="Hyperlink"/>
          <w:rFonts w:cstheme="minorHAnsi"/>
          <w:color w:val="auto"/>
          <w:u w:val="none"/>
        </w:rPr>
        <w:t>http://spot.unt.edu/)</w:t>
      </w:r>
      <w:r w:rsidRPr="001E283C">
        <w:rPr>
          <w:rFonts w:cstheme="minorHAnsi"/>
        </w:rPr>
        <w:t xml:space="preserve"> or email </w:t>
      </w:r>
      <w:hyperlink r:id="rId29" w:history="1">
        <w:r w:rsidRPr="001E283C">
          <w:rPr>
            <w:rStyle w:val="Hyperlink"/>
            <w:rFonts w:cstheme="minorHAnsi"/>
          </w:rPr>
          <w:t>spot@unt.edu</w:t>
        </w:r>
      </w:hyperlink>
      <w:r w:rsidRPr="001E283C">
        <w:rPr>
          <w:rFonts w:cstheme="minorHAnsi"/>
        </w:rPr>
        <w:t>.</w:t>
      </w:r>
    </w:p>
    <w:p w14:paraId="1747C2BB" w14:textId="77777777" w:rsidR="00F17DE8" w:rsidRPr="001E283C" w:rsidRDefault="00F17DE8" w:rsidP="00F17DE8">
      <w:pPr>
        <w:pStyle w:val="Heading3"/>
        <w:rPr>
          <w:rFonts w:asciiTheme="minorHAnsi" w:hAnsiTheme="minorHAnsi" w:cstheme="minorHAnsi"/>
          <w:color w:val="00B050"/>
        </w:rPr>
      </w:pPr>
      <w:r w:rsidRPr="001E283C">
        <w:rPr>
          <w:rFonts w:asciiTheme="minorHAnsi" w:hAnsiTheme="minorHAnsi" w:cstheme="minorHAnsi"/>
          <w:color w:val="00B050"/>
        </w:rPr>
        <w:t>Survivor Advocacy</w:t>
      </w:r>
    </w:p>
    <w:p w14:paraId="37063B34" w14:textId="5D2CB01F" w:rsidR="00F17DE8" w:rsidRPr="001E283C" w:rsidRDefault="00F17DE8" w:rsidP="00F17DE8">
      <w:pPr>
        <w:rPr>
          <w:rFonts w:cstheme="minorHAnsi"/>
        </w:rPr>
      </w:pPr>
      <w:r w:rsidRPr="001E283C">
        <w:rPr>
          <w:rFonts w:cstheme="minorHAnsi"/>
        </w:rPr>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w:t>
      </w:r>
      <w:r w:rsidR="002E09B1" w:rsidRPr="001E283C">
        <w:rPr>
          <w:rFonts w:cstheme="minorHAnsi"/>
        </w:rPr>
        <w:t>,</w:t>
      </w:r>
      <w:r w:rsidRPr="001E283C">
        <w:rPr>
          <w:rFonts w:cstheme="minorHAnsi"/>
        </w:rPr>
        <w:t xml:space="preserve"> and/or sexual assault, there are campus resources available to provide support and assistance. The Survivor Advocates can be reached at </w:t>
      </w:r>
      <w:hyperlink r:id="rId30" w:history="1">
        <w:r w:rsidRPr="001E283C">
          <w:rPr>
            <w:rStyle w:val="Hyperlink"/>
            <w:rFonts w:cstheme="minorHAnsi"/>
            <w:color w:val="auto"/>
          </w:rPr>
          <w:t>SurvivorAdvocate@unt.edu</w:t>
        </w:r>
      </w:hyperlink>
      <w:r w:rsidRPr="001E283C">
        <w:rPr>
          <w:rFonts w:cstheme="minorHAnsi"/>
        </w:rPr>
        <w:t xml:space="preserve"> or by calling the Dean of Students Office at 940-565</w:t>
      </w:r>
      <w:r w:rsidR="00A2350D" w:rsidRPr="001E283C">
        <w:rPr>
          <w:rFonts w:cstheme="minorHAnsi"/>
        </w:rPr>
        <w:t>-</w:t>
      </w:r>
      <w:r w:rsidRPr="001E283C">
        <w:rPr>
          <w:rFonts w:cstheme="minorHAnsi"/>
        </w:rPr>
        <w:t>2648.</w:t>
      </w:r>
    </w:p>
    <w:p w14:paraId="6B05166F" w14:textId="77777777" w:rsidR="00F17DE8" w:rsidRPr="001E283C" w:rsidRDefault="00F17DE8" w:rsidP="00F17DE8">
      <w:pPr>
        <w:pStyle w:val="Heading2"/>
        <w:rPr>
          <w:rFonts w:asciiTheme="minorHAnsi" w:hAnsiTheme="minorHAnsi" w:cstheme="minorHAnsi"/>
          <w:color w:val="00B050"/>
        </w:rPr>
      </w:pPr>
      <w:r w:rsidRPr="001E283C">
        <w:rPr>
          <w:rFonts w:asciiTheme="minorHAnsi" w:hAnsiTheme="minorHAnsi" w:cstheme="minorHAnsi"/>
          <w:color w:val="00B050"/>
        </w:rPr>
        <w:t>Academic Support &amp; Student Services</w:t>
      </w:r>
    </w:p>
    <w:p w14:paraId="3D3A9A75" w14:textId="77777777" w:rsidR="00F17DE8" w:rsidRPr="001E283C" w:rsidRDefault="00F17DE8" w:rsidP="00F17DE8">
      <w:pPr>
        <w:pStyle w:val="Heading3"/>
        <w:rPr>
          <w:rFonts w:asciiTheme="minorHAnsi" w:hAnsiTheme="minorHAnsi" w:cstheme="minorHAnsi"/>
          <w:color w:val="00B050"/>
        </w:rPr>
      </w:pPr>
      <w:r w:rsidRPr="001E283C">
        <w:rPr>
          <w:rFonts w:asciiTheme="minorHAnsi" w:hAnsiTheme="minorHAnsi" w:cstheme="minorHAnsi"/>
          <w:color w:val="00B050"/>
        </w:rPr>
        <w:t>Student Support Services</w:t>
      </w:r>
    </w:p>
    <w:p w14:paraId="0C445758" w14:textId="77777777" w:rsidR="00F17DE8" w:rsidRPr="001E283C" w:rsidRDefault="00F17DE8" w:rsidP="00F17DE8">
      <w:pPr>
        <w:pStyle w:val="Heading4"/>
        <w:rPr>
          <w:rFonts w:asciiTheme="minorHAnsi" w:hAnsiTheme="minorHAnsi" w:cstheme="minorHAnsi"/>
          <w:color w:val="00B050"/>
        </w:rPr>
      </w:pPr>
      <w:r w:rsidRPr="001E283C">
        <w:rPr>
          <w:rFonts w:asciiTheme="minorHAnsi" w:hAnsiTheme="minorHAnsi" w:cstheme="minorHAnsi"/>
          <w:color w:val="00B050"/>
        </w:rPr>
        <w:t>Mental Health</w:t>
      </w:r>
    </w:p>
    <w:p w14:paraId="34D78078" w14:textId="77777777" w:rsidR="00F17DE8" w:rsidRPr="001E283C" w:rsidRDefault="00F17DE8" w:rsidP="00F17DE8">
      <w:pPr>
        <w:contextualSpacing/>
        <w:rPr>
          <w:rFonts w:cstheme="minorHAnsi"/>
        </w:rPr>
      </w:pPr>
      <w:r w:rsidRPr="001E283C">
        <w:rPr>
          <w:rFonts w:cstheme="min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A684998" w14:textId="77777777" w:rsidR="00F17DE8" w:rsidRPr="001E283C" w:rsidRDefault="00F17DE8" w:rsidP="00F17DE8">
      <w:pPr>
        <w:pStyle w:val="ListParagraph"/>
        <w:numPr>
          <w:ilvl w:val="0"/>
          <w:numId w:val="20"/>
        </w:numPr>
        <w:rPr>
          <w:rFonts w:cstheme="minorHAnsi"/>
        </w:rPr>
      </w:pPr>
      <w:hyperlink r:id="rId31" w:history="1">
        <w:r w:rsidRPr="001E283C">
          <w:rPr>
            <w:rStyle w:val="Hyperlink"/>
            <w:rFonts w:cstheme="minorHAnsi"/>
          </w:rPr>
          <w:t>Student Health and Wellness Center</w:t>
        </w:r>
      </w:hyperlink>
      <w:r w:rsidRPr="001E283C">
        <w:rPr>
          <w:rFonts w:cstheme="minorHAnsi"/>
        </w:rPr>
        <w:t xml:space="preserve"> (</w:t>
      </w:r>
      <w:r w:rsidRPr="001E283C">
        <w:rPr>
          <w:rStyle w:val="Hyperlink"/>
          <w:rFonts w:cstheme="minorHAnsi"/>
          <w:color w:val="auto"/>
          <w:u w:val="none"/>
        </w:rPr>
        <w:t>https://studentaffairs.unt.edu/student-health-and-wellness-center</w:t>
      </w:r>
      <w:r w:rsidRPr="001E283C">
        <w:rPr>
          <w:rFonts w:cstheme="minorHAnsi"/>
        </w:rPr>
        <w:t>)</w:t>
      </w:r>
    </w:p>
    <w:p w14:paraId="1DDC296F" w14:textId="77777777" w:rsidR="00F17DE8" w:rsidRPr="001E283C" w:rsidRDefault="00F17DE8" w:rsidP="00F17DE8">
      <w:pPr>
        <w:pStyle w:val="ListParagraph"/>
        <w:numPr>
          <w:ilvl w:val="0"/>
          <w:numId w:val="20"/>
        </w:numPr>
        <w:rPr>
          <w:rFonts w:cstheme="minorHAnsi"/>
        </w:rPr>
      </w:pPr>
      <w:hyperlink r:id="rId32" w:history="1">
        <w:r w:rsidRPr="001E283C">
          <w:rPr>
            <w:rStyle w:val="Hyperlink"/>
            <w:rFonts w:cstheme="minorHAnsi"/>
          </w:rPr>
          <w:t>Counseling and Testing Services</w:t>
        </w:r>
      </w:hyperlink>
      <w:r w:rsidRPr="001E283C">
        <w:rPr>
          <w:rFonts w:cstheme="minorHAnsi"/>
        </w:rPr>
        <w:t xml:space="preserve"> (</w:t>
      </w:r>
      <w:r w:rsidRPr="001E283C">
        <w:rPr>
          <w:rStyle w:val="Hyperlink"/>
          <w:rFonts w:cstheme="minorHAnsi"/>
          <w:color w:val="auto"/>
          <w:u w:val="none"/>
        </w:rPr>
        <w:t>https://studentaffairs.unt.edu/counseling-and-testing-services</w:t>
      </w:r>
      <w:r w:rsidRPr="001E283C">
        <w:rPr>
          <w:rFonts w:cstheme="minorHAnsi"/>
        </w:rPr>
        <w:t>)</w:t>
      </w:r>
    </w:p>
    <w:p w14:paraId="222E394E" w14:textId="77777777" w:rsidR="00F17DE8" w:rsidRPr="001E283C" w:rsidRDefault="00F17DE8" w:rsidP="00F17DE8">
      <w:pPr>
        <w:pStyle w:val="ListParagraph"/>
        <w:numPr>
          <w:ilvl w:val="0"/>
          <w:numId w:val="20"/>
        </w:numPr>
        <w:rPr>
          <w:rFonts w:cstheme="minorHAnsi"/>
        </w:rPr>
      </w:pPr>
      <w:hyperlink r:id="rId33" w:history="1">
        <w:r w:rsidRPr="001E283C">
          <w:rPr>
            <w:rStyle w:val="Hyperlink"/>
            <w:rFonts w:cstheme="minorHAnsi"/>
          </w:rPr>
          <w:t>UNT Care Team</w:t>
        </w:r>
      </w:hyperlink>
      <w:r w:rsidRPr="001E283C">
        <w:rPr>
          <w:rFonts w:cstheme="minorHAnsi"/>
        </w:rPr>
        <w:t xml:space="preserve"> (https://studentaffairs.unt.edu/care)</w:t>
      </w:r>
    </w:p>
    <w:p w14:paraId="62591EBB" w14:textId="77777777" w:rsidR="00F17DE8" w:rsidRPr="001E283C" w:rsidRDefault="00F17DE8" w:rsidP="00F17DE8">
      <w:pPr>
        <w:pStyle w:val="ListParagraph"/>
        <w:numPr>
          <w:ilvl w:val="0"/>
          <w:numId w:val="20"/>
        </w:numPr>
        <w:rPr>
          <w:rFonts w:cstheme="minorHAnsi"/>
        </w:rPr>
      </w:pPr>
      <w:hyperlink r:id="rId34" w:history="1">
        <w:r w:rsidRPr="001E283C">
          <w:rPr>
            <w:rStyle w:val="Hyperlink"/>
            <w:rFonts w:cstheme="minorHAnsi"/>
          </w:rPr>
          <w:t>UNT Psychiatric Services</w:t>
        </w:r>
      </w:hyperlink>
      <w:r w:rsidRPr="001E283C">
        <w:rPr>
          <w:rFonts w:cstheme="minorHAnsi"/>
        </w:rPr>
        <w:t xml:space="preserve"> (https://studentaffairs.unt.edu/student-health-and-wellness-center/services/psychiatry)</w:t>
      </w:r>
    </w:p>
    <w:p w14:paraId="0FFCCB05" w14:textId="77777777" w:rsidR="00F17DE8" w:rsidRPr="001E283C" w:rsidRDefault="00F17DE8" w:rsidP="00F17DE8">
      <w:pPr>
        <w:pStyle w:val="ListParagraph"/>
        <w:numPr>
          <w:ilvl w:val="0"/>
          <w:numId w:val="20"/>
        </w:numPr>
        <w:rPr>
          <w:rFonts w:cstheme="minorHAnsi"/>
        </w:rPr>
      </w:pPr>
      <w:hyperlink r:id="rId35" w:history="1">
        <w:r w:rsidRPr="001E283C">
          <w:rPr>
            <w:rStyle w:val="Hyperlink"/>
            <w:rFonts w:cstheme="minorHAnsi"/>
          </w:rPr>
          <w:t>Individual Counseling</w:t>
        </w:r>
      </w:hyperlink>
      <w:r w:rsidRPr="001E283C">
        <w:rPr>
          <w:rFonts w:cstheme="minorHAnsi"/>
        </w:rPr>
        <w:t xml:space="preserve"> (https://studentaffairs.unt.edu/counseling-and-testing-services/services/individual-counseling)</w:t>
      </w:r>
    </w:p>
    <w:p w14:paraId="7005458C" w14:textId="77777777" w:rsidR="00F17DE8" w:rsidRPr="001E283C" w:rsidRDefault="00F17DE8" w:rsidP="00F17DE8">
      <w:pPr>
        <w:pStyle w:val="Heading4"/>
        <w:rPr>
          <w:rFonts w:asciiTheme="minorHAnsi" w:hAnsiTheme="minorHAnsi" w:cstheme="minorHAnsi"/>
          <w:color w:val="00B050"/>
        </w:rPr>
      </w:pPr>
      <w:r w:rsidRPr="001E283C">
        <w:rPr>
          <w:rFonts w:asciiTheme="minorHAnsi" w:hAnsiTheme="minorHAnsi" w:cstheme="minorHAnsi"/>
          <w:color w:val="00B050"/>
        </w:rPr>
        <w:t>Chosen Names</w:t>
      </w:r>
    </w:p>
    <w:p w14:paraId="1549F7AF" w14:textId="77777777" w:rsidR="00F17DE8" w:rsidRPr="001E283C" w:rsidRDefault="00F17DE8" w:rsidP="00F17DE8">
      <w:pPr>
        <w:rPr>
          <w:rFonts w:cstheme="minorHAnsi"/>
        </w:rPr>
      </w:pPr>
      <w:r w:rsidRPr="001E283C">
        <w:rPr>
          <w:rFonts w:cstheme="minorHAnsi"/>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1AFB6BC" w14:textId="77777777" w:rsidR="00F17DE8" w:rsidRPr="001E283C" w:rsidRDefault="00F17DE8" w:rsidP="00F17DE8">
      <w:pPr>
        <w:pStyle w:val="ListParagraph"/>
        <w:numPr>
          <w:ilvl w:val="0"/>
          <w:numId w:val="28"/>
        </w:numPr>
        <w:rPr>
          <w:rFonts w:cstheme="minorHAnsi"/>
        </w:rPr>
      </w:pPr>
      <w:hyperlink r:id="rId36" w:history="1">
        <w:r w:rsidRPr="001E283C">
          <w:rPr>
            <w:rStyle w:val="Hyperlink"/>
            <w:rFonts w:cstheme="minorHAnsi"/>
          </w:rPr>
          <w:t>UNT Records</w:t>
        </w:r>
      </w:hyperlink>
    </w:p>
    <w:p w14:paraId="5D02330C" w14:textId="77777777" w:rsidR="00F17DE8" w:rsidRPr="001E283C" w:rsidRDefault="00F17DE8" w:rsidP="00F17DE8">
      <w:pPr>
        <w:pStyle w:val="ListParagraph"/>
        <w:numPr>
          <w:ilvl w:val="0"/>
          <w:numId w:val="28"/>
        </w:numPr>
        <w:rPr>
          <w:rFonts w:cstheme="minorHAnsi"/>
        </w:rPr>
      </w:pPr>
      <w:hyperlink r:id="rId37" w:history="1">
        <w:r w:rsidRPr="001E283C">
          <w:rPr>
            <w:rStyle w:val="Hyperlink"/>
            <w:rFonts w:cstheme="minorHAnsi"/>
          </w:rPr>
          <w:t>UNT ID Card</w:t>
        </w:r>
      </w:hyperlink>
    </w:p>
    <w:p w14:paraId="386D2AA7" w14:textId="77777777" w:rsidR="00F17DE8" w:rsidRPr="001E283C" w:rsidRDefault="00F17DE8" w:rsidP="00F17DE8">
      <w:pPr>
        <w:pStyle w:val="ListParagraph"/>
        <w:numPr>
          <w:ilvl w:val="0"/>
          <w:numId w:val="28"/>
        </w:numPr>
        <w:rPr>
          <w:rFonts w:cstheme="minorHAnsi"/>
        </w:rPr>
      </w:pPr>
      <w:hyperlink r:id="rId38" w:history="1">
        <w:r w:rsidRPr="001E283C">
          <w:rPr>
            <w:rStyle w:val="Hyperlink"/>
            <w:rFonts w:cstheme="minorHAnsi"/>
          </w:rPr>
          <w:t>UNT Email Address</w:t>
        </w:r>
      </w:hyperlink>
    </w:p>
    <w:p w14:paraId="4F0A1398" w14:textId="77777777" w:rsidR="00F17DE8" w:rsidRPr="001E283C" w:rsidRDefault="00F17DE8" w:rsidP="00F17DE8">
      <w:pPr>
        <w:pStyle w:val="ListParagraph"/>
        <w:numPr>
          <w:ilvl w:val="0"/>
          <w:numId w:val="28"/>
        </w:numPr>
        <w:rPr>
          <w:rStyle w:val="Hyperlink"/>
          <w:rFonts w:cstheme="minorHAnsi"/>
          <w:color w:val="auto"/>
          <w:u w:val="none"/>
        </w:rPr>
      </w:pPr>
      <w:hyperlink r:id="rId39" w:history="1">
        <w:r w:rsidRPr="001E283C">
          <w:rPr>
            <w:rStyle w:val="Hyperlink"/>
            <w:rFonts w:cstheme="minorHAnsi"/>
          </w:rPr>
          <w:t>Legal Name</w:t>
        </w:r>
      </w:hyperlink>
    </w:p>
    <w:p w14:paraId="509EA0A2" w14:textId="77777777" w:rsidR="00F17DE8" w:rsidRPr="001E283C" w:rsidRDefault="00F17DE8" w:rsidP="00F17DE8">
      <w:pPr>
        <w:rPr>
          <w:rFonts w:cstheme="minorHAnsi"/>
          <w:i/>
          <w:iCs/>
        </w:rPr>
      </w:pPr>
      <w:r w:rsidRPr="001E283C">
        <w:rPr>
          <w:rFonts w:cstheme="minorHAnsi"/>
          <w:i/>
          <w:iCs/>
        </w:rPr>
        <w:lastRenderedPageBreak/>
        <w:t>*UNT EUIDs cannot be changed at this time. The collaborating offices are working on a process to make this option accessible to UNT community members.</w:t>
      </w:r>
    </w:p>
    <w:p w14:paraId="70854EB3" w14:textId="77777777" w:rsidR="00F17DE8" w:rsidRPr="001E283C" w:rsidRDefault="00F17DE8" w:rsidP="00F17DE8">
      <w:pPr>
        <w:pStyle w:val="Heading4"/>
        <w:rPr>
          <w:rFonts w:asciiTheme="minorHAnsi" w:hAnsiTheme="minorHAnsi" w:cstheme="minorHAnsi"/>
          <w:color w:val="00B050"/>
        </w:rPr>
      </w:pPr>
      <w:r w:rsidRPr="001E283C">
        <w:rPr>
          <w:rFonts w:asciiTheme="minorHAnsi" w:hAnsiTheme="minorHAnsi" w:cstheme="minorHAnsi"/>
          <w:color w:val="00B050"/>
        </w:rPr>
        <w:t>Pronouns</w:t>
      </w:r>
    </w:p>
    <w:p w14:paraId="45291FCA" w14:textId="3BBE1D66" w:rsidR="00F17DE8" w:rsidRPr="001E283C" w:rsidRDefault="00F17DE8" w:rsidP="00F17DE8">
      <w:pPr>
        <w:rPr>
          <w:rFonts w:cstheme="minorHAnsi"/>
        </w:rPr>
      </w:pPr>
      <w:r w:rsidRPr="001E283C">
        <w:rPr>
          <w:rFonts w:cstheme="minorHAnsi"/>
        </w:rPr>
        <w:t>Pronouns (she/her, they/them, he/him, etc.) are a public way for people to address you, much like your name, and can be shared with a name when making an introduction, both virtually and in</w:t>
      </w:r>
      <w:r w:rsidR="002E09B1" w:rsidRPr="001E283C">
        <w:rPr>
          <w:rFonts w:cstheme="minorHAnsi"/>
        </w:rPr>
        <w:t xml:space="preserve"> </w:t>
      </w:r>
      <w:r w:rsidRPr="001E283C">
        <w:rPr>
          <w:rFonts w:cstheme="minorHAnsi"/>
        </w:rPr>
        <w:t xml:space="preserve">person. Just as we ask and don’t assume someone’s name, we should also ask and not assume someone’s pronouns. </w:t>
      </w:r>
    </w:p>
    <w:p w14:paraId="55B55E79" w14:textId="77777777" w:rsidR="00F17DE8" w:rsidRPr="001E283C" w:rsidRDefault="00F17DE8" w:rsidP="00F17DE8">
      <w:pPr>
        <w:rPr>
          <w:rFonts w:cstheme="minorHAnsi"/>
        </w:rPr>
      </w:pPr>
      <w:r w:rsidRPr="001E283C">
        <w:rPr>
          <w:rFonts w:cstheme="minorHAnsi"/>
        </w:rPr>
        <w:t xml:space="preserve">You can </w:t>
      </w:r>
      <w:hyperlink r:id="rId40" w:history="1">
        <w:r w:rsidRPr="001E283C">
          <w:rPr>
            <w:rStyle w:val="Hyperlink"/>
            <w:rFonts w:cstheme="minorHAnsi"/>
          </w:rPr>
          <w:t>add your pronouns to your Canvas account</w:t>
        </w:r>
      </w:hyperlink>
      <w:r w:rsidRPr="001E283C">
        <w:rPr>
          <w:rFonts w:cstheme="minorHAnsi"/>
        </w:rPr>
        <w:t xml:space="preserve"> so that they follow your name when posting to discussion boards, submitting assignments, etc.</w:t>
      </w:r>
    </w:p>
    <w:p w14:paraId="29F63CD9" w14:textId="77777777" w:rsidR="00F17DE8" w:rsidRPr="001E283C" w:rsidRDefault="00F17DE8" w:rsidP="00F17DE8">
      <w:pPr>
        <w:rPr>
          <w:rFonts w:cstheme="minorHAnsi"/>
        </w:rPr>
      </w:pPr>
      <w:r w:rsidRPr="001E283C">
        <w:rPr>
          <w:rFonts w:cstheme="minorHAnsi"/>
        </w:rPr>
        <w:t>Below is a list of additional resources regarding pronouns and their usage:</w:t>
      </w:r>
    </w:p>
    <w:p w14:paraId="66891218" w14:textId="77777777" w:rsidR="00F17DE8" w:rsidRPr="001E283C" w:rsidRDefault="00F17DE8" w:rsidP="00F17DE8">
      <w:pPr>
        <w:pStyle w:val="ListParagraph"/>
        <w:numPr>
          <w:ilvl w:val="0"/>
          <w:numId w:val="29"/>
        </w:numPr>
        <w:rPr>
          <w:rFonts w:cstheme="minorHAnsi"/>
        </w:rPr>
      </w:pPr>
      <w:hyperlink r:id="rId41" w:history="1">
        <w:r w:rsidRPr="001E283C">
          <w:rPr>
            <w:rStyle w:val="Hyperlink"/>
            <w:rFonts w:cstheme="minorHAnsi"/>
          </w:rPr>
          <w:t>What are pronouns and why are they important?</w:t>
        </w:r>
      </w:hyperlink>
    </w:p>
    <w:p w14:paraId="33880494" w14:textId="77777777" w:rsidR="00F17DE8" w:rsidRPr="001E283C" w:rsidRDefault="00F17DE8" w:rsidP="00F17DE8">
      <w:pPr>
        <w:pStyle w:val="ListParagraph"/>
        <w:numPr>
          <w:ilvl w:val="0"/>
          <w:numId w:val="29"/>
        </w:numPr>
        <w:rPr>
          <w:rFonts w:cstheme="minorHAnsi"/>
        </w:rPr>
      </w:pPr>
      <w:hyperlink r:id="rId42" w:history="1">
        <w:r w:rsidRPr="001E283C">
          <w:rPr>
            <w:rStyle w:val="Hyperlink"/>
            <w:rFonts w:cstheme="minorHAnsi"/>
          </w:rPr>
          <w:t>How do I use pronouns?</w:t>
        </w:r>
      </w:hyperlink>
    </w:p>
    <w:p w14:paraId="04245DCA" w14:textId="77777777" w:rsidR="00F17DE8" w:rsidRPr="001E283C" w:rsidRDefault="00F17DE8" w:rsidP="00F17DE8">
      <w:pPr>
        <w:pStyle w:val="ListParagraph"/>
        <w:numPr>
          <w:ilvl w:val="0"/>
          <w:numId w:val="29"/>
        </w:numPr>
        <w:rPr>
          <w:rFonts w:cstheme="minorHAnsi"/>
        </w:rPr>
      </w:pPr>
      <w:hyperlink r:id="rId43" w:history="1">
        <w:r w:rsidRPr="001E283C">
          <w:rPr>
            <w:rStyle w:val="Hyperlink"/>
            <w:rFonts w:cstheme="minorHAnsi"/>
          </w:rPr>
          <w:t>How do I share my pronouns?</w:t>
        </w:r>
      </w:hyperlink>
    </w:p>
    <w:p w14:paraId="022EAE75" w14:textId="77777777" w:rsidR="00F17DE8" w:rsidRPr="001E283C" w:rsidRDefault="00F17DE8" w:rsidP="00F17DE8">
      <w:pPr>
        <w:pStyle w:val="ListParagraph"/>
        <w:numPr>
          <w:ilvl w:val="0"/>
          <w:numId w:val="29"/>
        </w:numPr>
        <w:rPr>
          <w:rFonts w:cstheme="minorHAnsi"/>
        </w:rPr>
      </w:pPr>
      <w:hyperlink r:id="rId44" w:history="1">
        <w:r w:rsidRPr="001E283C">
          <w:rPr>
            <w:rStyle w:val="Hyperlink"/>
            <w:rFonts w:cstheme="minorHAnsi"/>
          </w:rPr>
          <w:t>How do I ask for another person’s pronouns?</w:t>
        </w:r>
      </w:hyperlink>
    </w:p>
    <w:p w14:paraId="53E76817" w14:textId="77777777" w:rsidR="00F17DE8" w:rsidRPr="001E283C" w:rsidRDefault="00F17DE8" w:rsidP="00F17DE8">
      <w:pPr>
        <w:pStyle w:val="ListParagraph"/>
        <w:numPr>
          <w:ilvl w:val="0"/>
          <w:numId w:val="29"/>
        </w:numPr>
        <w:rPr>
          <w:rFonts w:cstheme="minorHAnsi"/>
        </w:rPr>
      </w:pPr>
      <w:hyperlink r:id="rId45" w:history="1">
        <w:r w:rsidRPr="001E283C">
          <w:rPr>
            <w:rStyle w:val="Hyperlink"/>
            <w:rFonts w:cstheme="minorHAnsi"/>
          </w:rPr>
          <w:t>How do I correct myself or others when the wrong pronoun is used?</w:t>
        </w:r>
      </w:hyperlink>
    </w:p>
    <w:sectPr w:rsidR="00F17DE8" w:rsidRPr="001E283C" w:rsidSect="00FC6EF4">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5F269" w14:textId="77777777" w:rsidR="001E37AC" w:rsidRDefault="001E37AC" w:rsidP="00F41A70">
      <w:pPr>
        <w:spacing w:after="0" w:line="240" w:lineRule="auto"/>
      </w:pPr>
      <w:r>
        <w:separator/>
      </w:r>
    </w:p>
  </w:endnote>
  <w:endnote w:type="continuationSeparator" w:id="0">
    <w:p w14:paraId="2ED0FFB9" w14:textId="77777777" w:rsidR="001E37AC" w:rsidRDefault="001E37AC"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C983" w14:textId="77777777" w:rsidR="008724F2" w:rsidRDefault="00872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CEA8453" w:rsidR="00F41A70" w:rsidRDefault="008E4E9A">
        <w:pPr>
          <w:pStyle w:val="Footer"/>
          <w:jc w:val="right"/>
        </w:pPr>
        <w:r>
          <w:t>COS 1100</w:t>
        </w:r>
        <w:r w:rsidR="008724F2">
          <w:t xml:space="preserve">-009, </w:t>
        </w:r>
        <w:r w:rsidR="00DD2400">
          <w:t xml:space="preserve">Fall </w:t>
        </w:r>
        <w:r w:rsidR="00A2350D">
          <w:t>2024</w:t>
        </w:r>
        <w:r w:rsidR="00F41A70">
          <w:t xml:space="preserve">| </w:t>
        </w:r>
        <w:r w:rsidR="00F41A70">
          <w:fldChar w:fldCharType="begin"/>
        </w:r>
        <w:r w:rsidR="00F41A70">
          <w:instrText xml:space="preserve"> PAGE   \* MERGEFORMAT </w:instrText>
        </w:r>
        <w:r w:rsidR="00F41A70">
          <w:fldChar w:fldCharType="separate"/>
        </w:r>
        <w:r w:rsidR="002C667C">
          <w:rPr>
            <w:noProof/>
          </w:rPr>
          <w:t>1</w:t>
        </w:r>
        <w:r w:rsidR="00F41A70">
          <w:rPr>
            <w:noProof/>
          </w:rPr>
          <w:fldChar w:fldCharType="end"/>
        </w:r>
      </w:p>
    </w:sdtContent>
  </w:sdt>
  <w:p w14:paraId="68F339FF" w14:textId="77777777" w:rsidR="00F41A70" w:rsidRDefault="00F41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5F952" w14:textId="77777777" w:rsidR="008724F2" w:rsidRDefault="00872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C99B0" w14:textId="77777777" w:rsidR="001E37AC" w:rsidRDefault="001E37AC" w:rsidP="00F41A70">
      <w:pPr>
        <w:spacing w:after="0" w:line="240" w:lineRule="auto"/>
      </w:pPr>
      <w:r>
        <w:separator/>
      </w:r>
    </w:p>
  </w:footnote>
  <w:footnote w:type="continuationSeparator" w:id="0">
    <w:p w14:paraId="3305E38E" w14:textId="77777777" w:rsidR="001E37AC" w:rsidRDefault="001E37AC" w:rsidP="00F4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42416" w14:textId="77777777" w:rsidR="008724F2" w:rsidRDefault="00872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EEC40" w14:textId="77777777" w:rsidR="008724F2" w:rsidRDefault="00872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34F5F" w14:textId="77777777" w:rsidR="008724F2" w:rsidRDefault="00872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40E20"/>
    <w:multiLevelType w:val="hybridMultilevel"/>
    <w:tmpl w:val="15C6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FE06150"/>
    <w:multiLevelType w:val="hybridMultilevel"/>
    <w:tmpl w:val="DE945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342140"/>
    <w:multiLevelType w:val="hybridMultilevel"/>
    <w:tmpl w:val="A6E0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2A1822"/>
    <w:multiLevelType w:val="hybridMultilevel"/>
    <w:tmpl w:val="F4F4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A6148E"/>
    <w:multiLevelType w:val="hybridMultilevel"/>
    <w:tmpl w:val="306C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1828158">
    <w:abstractNumId w:val="30"/>
  </w:num>
  <w:num w:numId="2" w16cid:durableId="244537841">
    <w:abstractNumId w:val="27"/>
  </w:num>
  <w:num w:numId="3" w16cid:durableId="129250482">
    <w:abstractNumId w:val="33"/>
  </w:num>
  <w:num w:numId="4" w16cid:durableId="1734157457">
    <w:abstractNumId w:val="0"/>
  </w:num>
  <w:num w:numId="5" w16cid:durableId="1500735810">
    <w:abstractNumId w:val="21"/>
  </w:num>
  <w:num w:numId="6" w16cid:durableId="2112118163">
    <w:abstractNumId w:val="18"/>
  </w:num>
  <w:num w:numId="7" w16cid:durableId="989940150">
    <w:abstractNumId w:val="16"/>
  </w:num>
  <w:num w:numId="8" w16cid:durableId="1022634304">
    <w:abstractNumId w:val="9"/>
  </w:num>
  <w:num w:numId="9" w16cid:durableId="615599322">
    <w:abstractNumId w:val="5"/>
  </w:num>
  <w:num w:numId="10" w16cid:durableId="2093037994">
    <w:abstractNumId w:val="22"/>
  </w:num>
  <w:num w:numId="11" w16cid:durableId="2038576367">
    <w:abstractNumId w:val="15"/>
  </w:num>
  <w:num w:numId="12" w16cid:durableId="1082795663">
    <w:abstractNumId w:val="32"/>
  </w:num>
  <w:num w:numId="13" w16cid:durableId="1924021582">
    <w:abstractNumId w:val="25"/>
  </w:num>
  <w:num w:numId="14" w16cid:durableId="759329527">
    <w:abstractNumId w:val="3"/>
  </w:num>
  <w:num w:numId="15" w16cid:durableId="1834029025">
    <w:abstractNumId w:val="2"/>
  </w:num>
  <w:num w:numId="16" w16cid:durableId="699431782">
    <w:abstractNumId w:val="11"/>
  </w:num>
  <w:num w:numId="17" w16cid:durableId="1375277851">
    <w:abstractNumId w:val="26"/>
  </w:num>
  <w:num w:numId="18" w16cid:durableId="700083925">
    <w:abstractNumId w:val="31"/>
  </w:num>
  <w:num w:numId="19" w16cid:durableId="1541625607">
    <w:abstractNumId w:val="8"/>
  </w:num>
  <w:num w:numId="20" w16cid:durableId="882408418">
    <w:abstractNumId w:val="7"/>
  </w:num>
  <w:num w:numId="21" w16cid:durableId="1274047734">
    <w:abstractNumId w:val="14"/>
  </w:num>
  <w:num w:numId="22" w16cid:durableId="576404548">
    <w:abstractNumId w:val="23"/>
  </w:num>
  <w:num w:numId="23" w16cid:durableId="2124183271">
    <w:abstractNumId w:val="12"/>
  </w:num>
  <w:num w:numId="24" w16cid:durableId="1783724865">
    <w:abstractNumId w:val="6"/>
  </w:num>
  <w:num w:numId="25" w16cid:durableId="1276523304">
    <w:abstractNumId w:val="10"/>
  </w:num>
  <w:num w:numId="26" w16cid:durableId="803236218">
    <w:abstractNumId w:val="29"/>
  </w:num>
  <w:num w:numId="27" w16cid:durableId="536625780">
    <w:abstractNumId w:val="4"/>
  </w:num>
  <w:num w:numId="28" w16cid:durableId="170803128">
    <w:abstractNumId w:val="28"/>
  </w:num>
  <w:num w:numId="29" w16cid:durableId="306672534">
    <w:abstractNumId w:val="19"/>
  </w:num>
  <w:num w:numId="30" w16cid:durableId="2072995042">
    <w:abstractNumId w:val="34"/>
  </w:num>
  <w:num w:numId="31" w16cid:durableId="739249594">
    <w:abstractNumId w:val="1"/>
  </w:num>
  <w:num w:numId="32" w16cid:durableId="688990712">
    <w:abstractNumId w:val="24"/>
  </w:num>
  <w:num w:numId="33" w16cid:durableId="1268974135">
    <w:abstractNumId w:val="17"/>
  </w:num>
  <w:num w:numId="34" w16cid:durableId="57293076">
    <w:abstractNumId w:val="20"/>
  </w:num>
  <w:num w:numId="35" w16cid:durableId="19212077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wsTQ1NDYzN7G0NDFX0lEKTi0uzszPAykwNKwFAFZiuMItAAAA"/>
  </w:docVars>
  <w:rsids>
    <w:rsidRoot w:val="00D40C61"/>
    <w:rsid w:val="00007637"/>
    <w:rsid w:val="00007A38"/>
    <w:rsid w:val="0003293C"/>
    <w:rsid w:val="0004507D"/>
    <w:rsid w:val="00056582"/>
    <w:rsid w:val="00057A98"/>
    <w:rsid w:val="00066FA9"/>
    <w:rsid w:val="000A16DE"/>
    <w:rsid w:val="000A1C08"/>
    <w:rsid w:val="000A484F"/>
    <w:rsid w:val="000A4FFA"/>
    <w:rsid w:val="000B39C4"/>
    <w:rsid w:val="000B47D1"/>
    <w:rsid w:val="000C14CA"/>
    <w:rsid w:val="000C1F8D"/>
    <w:rsid w:val="000C2A45"/>
    <w:rsid w:val="000C36DC"/>
    <w:rsid w:val="000E64D2"/>
    <w:rsid w:val="000E6B0A"/>
    <w:rsid w:val="000F0509"/>
    <w:rsid w:val="000F3B26"/>
    <w:rsid w:val="00113E03"/>
    <w:rsid w:val="00123BE7"/>
    <w:rsid w:val="00154670"/>
    <w:rsid w:val="00157417"/>
    <w:rsid w:val="00160583"/>
    <w:rsid w:val="00184518"/>
    <w:rsid w:val="00197339"/>
    <w:rsid w:val="001A3C0A"/>
    <w:rsid w:val="001A74D3"/>
    <w:rsid w:val="001B29C0"/>
    <w:rsid w:val="001B3D5B"/>
    <w:rsid w:val="001C079B"/>
    <w:rsid w:val="001C3553"/>
    <w:rsid w:val="001C368C"/>
    <w:rsid w:val="001C3DD0"/>
    <w:rsid w:val="001C599D"/>
    <w:rsid w:val="001C5BB6"/>
    <w:rsid w:val="001C5C85"/>
    <w:rsid w:val="001D72A3"/>
    <w:rsid w:val="001E283C"/>
    <w:rsid w:val="001E37AC"/>
    <w:rsid w:val="001F4D2B"/>
    <w:rsid w:val="00201EC2"/>
    <w:rsid w:val="00210D6F"/>
    <w:rsid w:val="00214971"/>
    <w:rsid w:val="00224731"/>
    <w:rsid w:val="002364D4"/>
    <w:rsid w:val="00244604"/>
    <w:rsid w:val="002446AD"/>
    <w:rsid w:val="002446DC"/>
    <w:rsid w:val="0024487D"/>
    <w:rsid w:val="00247418"/>
    <w:rsid w:val="00250E78"/>
    <w:rsid w:val="00271577"/>
    <w:rsid w:val="00273D0C"/>
    <w:rsid w:val="00274E37"/>
    <w:rsid w:val="00277390"/>
    <w:rsid w:val="00277571"/>
    <w:rsid w:val="0028285A"/>
    <w:rsid w:val="00284DC0"/>
    <w:rsid w:val="00291946"/>
    <w:rsid w:val="00292A13"/>
    <w:rsid w:val="00295A4A"/>
    <w:rsid w:val="002B2B06"/>
    <w:rsid w:val="002B6FE8"/>
    <w:rsid w:val="002C667C"/>
    <w:rsid w:val="002D795C"/>
    <w:rsid w:val="002E0996"/>
    <w:rsid w:val="002E09B1"/>
    <w:rsid w:val="002E3F68"/>
    <w:rsid w:val="002F00D8"/>
    <w:rsid w:val="002F28F2"/>
    <w:rsid w:val="002F6AB1"/>
    <w:rsid w:val="002F7630"/>
    <w:rsid w:val="002F79C4"/>
    <w:rsid w:val="00305956"/>
    <w:rsid w:val="0033092B"/>
    <w:rsid w:val="00337289"/>
    <w:rsid w:val="00344701"/>
    <w:rsid w:val="00345EAE"/>
    <w:rsid w:val="0035200C"/>
    <w:rsid w:val="00354FE8"/>
    <w:rsid w:val="003606CA"/>
    <w:rsid w:val="00360FC6"/>
    <w:rsid w:val="00373A9D"/>
    <w:rsid w:val="00375554"/>
    <w:rsid w:val="003829E2"/>
    <w:rsid w:val="00395460"/>
    <w:rsid w:val="003A6494"/>
    <w:rsid w:val="003B3704"/>
    <w:rsid w:val="003B7429"/>
    <w:rsid w:val="003C3D07"/>
    <w:rsid w:val="003E17B0"/>
    <w:rsid w:val="003E47B1"/>
    <w:rsid w:val="003F0726"/>
    <w:rsid w:val="003F1E47"/>
    <w:rsid w:val="003F48F1"/>
    <w:rsid w:val="003F640A"/>
    <w:rsid w:val="003F6467"/>
    <w:rsid w:val="004000B3"/>
    <w:rsid w:val="0040606E"/>
    <w:rsid w:val="00410EAC"/>
    <w:rsid w:val="00413AD8"/>
    <w:rsid w:val="00416953"/>
    <w:rsid w:val="00417885"/>
    <w:rsid w:val="004349B7"/>
    <w:rsid w:val="004372CE"/>
    <w:rsid w:val="004376C6"/>
    <w:rsid w:val="004448B2"/>
    <w:rsid w:val="0044674B"/>
    <w:rsid w:val="00466C1E"/>
    <w:rsid w:val="00467300"/>
    <w:rsid w:val="00473FBD"/>
    <w:rsid w:val="00483BE6"/>
    <w:rsid w:val="004902B0"/>
    <w:rsid w:val="004931A3"/>
    <w:rsid w:val="004A0516"/>
    <w:rsid w:val="004A33EF"/>
    <w:rsid w:val="004B63C3"/>
    <w:rsid w:val="004C48BC"/>
    <w:rsid w:val="004D40CC"/>
    <w:rsid w:val="004F6351"/>
    <w:rsid w:val="0050169A"/>
    <w:rsid w:val="00501CFC"/>
    <w:rsid w:val="005109E3"/>
    <w:rsid w:val="00515192"/>
    <w:rsid w:val="0052132D"/>
    <w:rsid w:val="005313DC"/>
    <w:rsid w:val="005520BF"/>
    <w:rsid w:val="00552A45"/>
    <w:rsid w:val="00555754"/>
    <w:rsid w:val="0055791C"/>
    <w:rsid w:val="00567CB2"/>
    <w:rsid w:val="00573954"/>
    <w:rsid w:val="00574DCA"/>
    <w:rsid w:val="00583FF6"/>
    <w:rsid w:val="00593A5A"/>
    <w:rsid w:val="00594630"/>
    <w:rsid w:val="0059501D"/>
    <w:rsid w:val="005A12EC"/>
    <w:rsid w:val="005B0444"/>
    <w:rsid w:val="005B16B9"/>
    <w:rsid w:val="005B63CC"/>
    <w:rsid w:val="005B6BC9"/>
    <w:rsid w:val="005C4666"/>
    <w:rsid w:val="005C7121"/>
    <w:rsid w:val="005C7253"/>
    <w:rsid w:val="005C756C"/>
    <w:rsid w:val="005F473E"/>
    <w:rsid w:val="00604E45"/>
    <w:rsid w:val="00607A22"/>
    <w:rsid w:val="0062434D"/>
    <w:rsid w:val="00644E04"/>
    <w:rsid w:val="006620BD"/>
    <w:rsid w:val="00671003"/>
    <w:rsid w:val="006710B2"/>
    <w:rsid w:val="00681176"/>
    <w:rsid w:val="006834FD"/>
    <w:rsid w:val="006A0DFA"/>
    <w:rsid w:val="006C1ADB"/>
    <w:rsid w:val="006C437E"/>
    <w:rsid w:val="006C4D9A"/>
    <w:rsid w:val="006D0E2E"/>
    <w:rsid w:val="006D1EAF"/>
    <w:rsid w:val="006D456A"/>
    <w:rsid w:val="006D55C0"/>
    <w:rsid w:val="006E25C5"/>
    <w:rsid w:val="006E58B1"/>
    <w:rsid w:val="006F040B"/>
    <w:rsid w:val="006F33EA"/>
    <w:rsid w:val="006F427B"/>
    <w:rsid w:val="006F55A9"/>
    <w:rsid w:val="006F5F75"/>
    <w:rsid w:val="00705992"/>
    <w:rsid w:val="007112CC"/>
    <w:rsid w:val="00711431"/>
    <w:rsid w:val="00724DEA"/>
    <w:rsid w:val="00741777"/>
    <w:rsid w:val="00755AFB"/>
    <w:rsid w:val="00757C85"/>
    <w:rsid w:val="0076768D"/>
    <w:rsid w:val="00784198"/>
    <w:rsid w:val="007879C1"/>
    <w:rsid w:val="00787A1D"/>
    <w:rsid w:val="007A0702"/>
    <w:rsid w:val="007A5E1C"/>
    <w:rsid w:val="007B1815"/>
    <w:rsid w:val="007B46EC"/>
    <w:rsid w:val="007B73C4"/>
    <w:rsid w:val="007B7702"/>
    <w:rsid w:val="007C6991"/>
    <w:rsid w:val="007D441B"/>
    <w:rsid w:val="007E0501"/>
    <w:rsid w:val="007E7284"/>
    <w:rsid w:val="007F5D85"/>
    <w:rsid w:val="00801FC6"/>
    <w:rsid w:val="00812191"/>
    <w:rsid w:val="00815B97"/>
    <w:rsid w:val="00816D7D"/>
    <w:rsid w:val="00824C20"/>
    <w:rsid w:val="00826162"/>
    <w:rsid w:val="008313A0"/>
    <w:rsid w:val="008428DF"/>
    <w:rsid w:val="008465AE"/>
    <w:rsid w:val="0085011E"/>
    <w:rsid w:val="00853CA2"/>
    <w:rsid w:val="0086567B"/>
    <w:rsid w:val="008724F2"/>
    <w:rsid w:val="00876E08"/>
    <w:rsid w:val="00886537"/>
    <w:rsid w:val="0089093C"/>
    <w:rsid w:val="00893EDB"/>
    <w:rsid w:val="008A0BD7"/>
    <w:rsid w:val="008A188C"/>
    <w:rsid w:val="008B11AE"/>
    <w:rsid w:val="008B5FC7"/>
    <w:rsid w:val="008C0FEA"/>
    <w:rsid w:val="008C335F"/>
    <w:rsid w:val="008E4E9A"/>
    <w:rsid w:val="008F738A"/>
    <w:rsid w:val="00903BB2"/>
    <w:rsid w:val="009045F0"/>
    <w:rsid w:val="00912FCE"/>
    <w:rsid w:val="00914B76"/>
    <w:rsid w:val="00923FD6"/>
    <w:rsid w:val="009269E8"/>
    <w:rsid w:val="00930D1E"/>
    <w:rsid w:val="009476BD"/>
    <w:rsid w:val="0095176B"/>
    <w:rsid w:val="0095468F"/>
    <w:rsid w:val="00957CF6"/>
    <w:rsid w:val="00960728"/>
    <w:rsid w:val="00964ECC"/>
    <w:rsid w:val="0097126D"/>
    <w:rsid w:val="00984EF3"/>
    <w:rsid w:val="00993A04"/>
    <w:rsid w:val="00995C1C"/>
    <w:rsid w:val="00996DF6"/>
    <w:rsid w:val="00997BCE"/>
    <w:rsid w:val="009B6754"/>
    <w:rsid w:val="009B6AC8"/>
    <w:rsid w:val="009C29FB"/>
    <w:rsid w:val="009C6D2B"/>
    <w:rsid w:val="009D0E86"/>
    <w:rsid w:val="009E2407"/>
    <w:rsid w:val="00A01FC3"/>
    <w:rsid w:val="00A035A3"/>
    <w:rsid w:val="00A04BB5"/>
    <w:rsid w:val="00A079D6"/>
    <w:rsid w:val="00A15F84"/>
    <w:rsid w:val="00A2350D"/>
    <w:rsid w:val="00A316C7"/>
    <w:rsid w:val="00A341E5"/>
    <w:rsid w:val="00A63531"/>
    <w:rsid w:val="00A63755"/>
    <w:rsid w:val="00A771FB"/>
    <w:rsid w:val="00A8274C"/>
    <w:rsid w:val="00AA3519"/>
    <w:rsid w:val="00AA6081"/>
    <w:rsid w:val="00AA63E6"/>
    <w:rsid w:val="00AA7314"/>
    <w:rsid w:val="00AC2D75"/>
    <w:rsid w:val="00AC553E"/>
    <w:rsid w:val="00AD0B6B"/>
    <w:rsid w:val="00AD1DE7"/>
    <w:rsid w:val="00AD4B76"/>
    <w:rsid w:val="00AD6D2C"/>
    <w:rsid w:val="00AE39C4"/>
    <w:rsid w:val="00AE48B6"/>
    <w:rsid w:val="00AF5408"/>
    <w:rsid w:val="00B07CB3"/>
    <w:rsid w:val="00B24D59"/>
    <w:rsid w:val="00B32B4A"/>
    <w:rsid w:val="00B400CC"/>
    <w:rsid w:val="00B42FEF"/>
    <w:rsid w:val="00B4341D"/>
    <w:rsid w:val="00B43D9A"/>
    <w:rsid w:val="00B47E5C"/>
    <w:rsid w:val="00B50C17"/>
    <w:rsid w:val="00B51A9A"/>
    <w:rsid w:val="00B5228A"/>
    <w:rsid w:val="00B526D6"/>
    <w:rsid w:val="00B70756"/>
    <w:rsid w:val="00B74948"/>
    <w:rsid w:val="00B763F9"/>
    <w:rsid w:val="00B9294D"/>
    <w:rsid w:val="00B94399"/>
    <w:rsid w:val="00BA4693"/>
    <w:rsid w:val="00BB0DA7"/>
    <w:rsid w:val="00BC0019"/>
    <w:rsid w:val="00BC128F"/>
    <w:rsid w:val="00BC77FA"/>
    <w:rsid w:val="00BD34E3"/>
    <w:rsid w:val="00BD49AC"/>
    <w:rsid w:val="00BF12BA"/>
    <w:rsid w:val="00C0115D"/>
    <w:rsid w:val="00C07CFB"/>
    <w:rsid w:val="00C14845"/>
    <w:rsid w:val="00C15786"/>
    <w:rsid w:val="00C246D2"/>
    <w:rsid w:val="00C252C4"/>
    <w:rsid w:val="00C26284"/>
    <w:rsid w:val="00C31A5A"/>
    <w:rsid w:val="00C3613A"/>
    <w:rsid w:val="00C401A4"/>
    <w:rsid w:val="00C44411"/>
    <w:rsid w:val="00C464E7"/>
    <w:rsid w:val="00C5676B"/>
    <w:rsid w:val="00C65463"/>
    <w:rsid w:val="00C65744"/>
    <w:rsid w:val="00C65917"/>
    <w:rsid w:val="00C744CE"/>
    <w:rsid w:val="00C75A68"/>
    <w:rsid w:val="00C7676A"/>
    <w:rsid w:val="00C92D1A"/>
    <w:rsid w:val="00CA2745"/>
    <w:rsid w:val="00CA7241"/>
    <w:rsid w:val="00CB2A46"/>
    <w:rsid w:val="00CC0ADF"/>
    <w:rsid w:val="00CC4FE8"/>
    <w:rsid w:val="00CD1C1B"/>
    <w:rsid w:val="00CD40E7"/>
    <w:rsid w:val="00CE4EA8"/>
    <w:rsid w:val="00CF60D4"/>
    <w:rsid w:val="00CF75EC"/>
    <w:rsid w:val="00D0505E"/>
    <w:rsid w:val="00D14752"/>
    <w:rsid w:val="00D27082"/>
    <w:rsid w:val="00D30887"/>
    <w:rsid w:val="00D40267"/>
    <w:rsid w:val="00D40C61"/>
    <w:rsid w:val="00D42A5F"/>
    <w:rsid w:val="00D53B34"/>
    <w:rsid w:val="00D55A0B"/>
    <w:rsid w:val="00D722CC"/>
    <w:rsid w:val="00D775A4"/>
    <w:rsid w:val="00D80334"/>
    <w:rsid w:val="00D8426D"/>
    <w:rsid w:val="00D84514"/>
    <w:rsid w:val="00D85FDE"/>
    <w:rsid w:val="00DA2870"/>
    <w:rsid w:val="00DB11D5"/>
    <w:rsid w:val="00DB52CB"/>
    <w:rsid w:val="00DC0965"/>
    <w:rsid w:val="00DC41E6"/>
    <w:rsid w:val="00DC43B6"/>
    <w:rsid w:val="00DC7AB2"/>
    <w:rsid w:val="00DD2400"/>
    <w:rsid w:val="00DD3AD3"/>
    <w:rsid w:val="00DD44D4"/>
    <w:rsid w:val="00DF2A68"/>
    <w:rsid w:val="00DF4280"/>
    <w:rsid w:val="00DF6229"/>
    <w:rsid w:val="00DF734A"/>
    <w:rsid w:val="00E06E54"/>
    <w:rsid w:val="00E07387"/>
    <w:rsid w:val="00E154E5"/>
    <w:rsid w:val="00E1607C"/>
    <w:rsid w:val="00E20B1D"/>
    <w:rsid w:val="00E33F6F"/>
    <w:rsid w:val="00E4187B"/>
    <w:rsid w:val="00E50393"/>
    <w:rsid w:val="00E51E8C"/>
    <w:rsid w:val="00E51FEC"/>
    <w:rsid w:val="00E54491"/>
    <w:rsid w:val="00E54F0D"/>
    <w:rsid w:val="00E77C6A"/>
    <w:rsid w:val="00E81A06"/>
    <w:rsid w:val="00E828AF"/>
    <w:rsid w:val="00E870C5"/>
    <w:rsid w:val="00E9332E"/>
    <w:rsid w:val="00E93E3E"/>
    <w:rsid w:val="00EA02C2"/>
    <w:rsid w:val="00EA2D6A"/>
    <w:rsid w:val="00EA46CA"/>
    <w:rsid w:val="00EA6984"/>
    <w:rsid w:val="00EB13B7"/>
    <w:rsid w:val="00EC1357"/>
    <w:rsid w:val="00EC2491"/>
    <w:rsid w:val="00EC6692"/>
    <w:rsid w:val="00ED571C"/>
    <w:rsid w:val="00EE19EE"/>
    <w:rsid w:val="00EE437C"/>
    <w:rsid w:val="00EF1744"/>
    <w:rsid w:val="00EF38A6"/>
    <w:rsid w:val="00F058D6"/>
    <w:rsid w:val="00F0630C"/>
    <w:rsid w:val="00F06DC8"/>
    <w:rsid w:val="00F125C5"/>
    <w:rsid w:val="00F17DE8"/>
    <w:rsid w:val="00F20B85"/>
    <w:rsid w:val="00F22A21"/>
    <w:rsid w:val="00F27153"/>
    <w:rsid w:val="00F32162"/>
    <w:rsid w:val="00F3573A"/>
    <w:rsid w:val="00F35D15"/>
    <w:rsid w:val="00F37EB2"/>
    <w:rsid w:val="00F41A70"/>
    <w:rsid w:val="00F4459F"/>
    <w:rsid w:val="00F64EB6"/>
    <w:rsid w:val="00F6650C"/>
    <w:rsid w:val="00F66C58"/>
    <w:rsid w:val="00F7047E"/>
    <w:rsid w:val="00F97992"/>
    <w:rsid w:val="00FA5C6C"/>
    <w:rsid w:val="00FA7209"/>
    <w:rsid w:val="00FA76F8"/>
    <w:rsid w:val="00FB3375"/>
    <w:rsid w:val="00FC27D9"/>
    <w:rsid w:val="00FC3560"/>
    <w:rsid w:val="00FC463E"/>
    <w:rsid w:val="00FC6EF4"/>
    <w:rsid w:val="00FC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8ECC961A-1297-4D1B-8697-8318BD5C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styleId="PlainText">
    <w:name w:val="Plain Text"/>
    <w:basedOn w:val="Normal"/>
    <w:link w:val="PlainTextChar"/>
    <w:uiPriority w:val="99"/>
    <w:semiHidden/>
    <w:unhideWhenUsed/>
    <w:rsid w:val="00801FC6"/>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801FC6"/>
    <w:rPr>
      <w:rFonts w:ascii="Arial" w:hAnsi="Arial"/>
      <w:sz w:val="24"/>
      <w:szCs w:val="21"/>
    </w:rPr>
  </w:style>
  <w:style w:type="character" w:styleId="UnresolvedMention">
    <w:name w:val="Unresolved Mention"/>
    <w:basedOn w:val="DefaultParagraphFont"/>
    <w:uiPriority w:val="99"/>
    <w:semiHidden/>
    <w:unhideWhenUsed/>
    <w:rsid w:val="005C7121"/>
    <w:rPr>
      <w:color w:val="605E5C"/>
      <w:shd w:val="clear" w:color="auto" w:fill="E1DFDD"/>
    </w:rPr>
  </w:style>
  <w:style w:type="paragraph" w:styleId="NormalWeb">
    <w:name w:val="Normal (Web)"/>
    <w:basedOn w:val="Normal"/>
    <w:uiPriority w:val="99"/>
    <w:semiHidden/>
    <w:unhideWhenUsed/>
    <w:rsid w:val="00FC27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67279305">
      <w:bodyDiv w:val="1"/>
      <w:marLeft w:val="0"/>
      <w:marRight w:val="0"/>
      <w:marTop w:val="0"/>
      <w:marBottom w:val="0"/>
      <w:divBdr>
        <w:top w:val="none" w:sz="0" w:space="0" w:color="auto"/>
        <w:left w:val="none" w:sz="0" w:space="0" w:color="auto"/>
        <w:bottom w:val="none" w:sz="0" w:space="0" w:color="auto"/>
        <w:right w:val="none" w:sz="0" w:space="0" w:color="auto"/>
      </w:divBdr>
    </w:div>
    <w:div w:id="456611211">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638340528">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370913805">
      <w:bodyDiv w:val="1"/>
      <w:marLeft w:val="0"/>
      <w:marRight w:val="0"/>
      <w:marTop w:val="0"/>
      <w:marBottom w:val="0"/>
      <w:divBdr>
        <w:top w:val="none" w:sz="0" w:space="0" w:color="auto"/>
        <w:left w:val="none" w:sz="0" w:space="0" w:color="auto"/>
        <w:bottom w:val="none" w:sz="0" w:space="0" w:color="auto"/>
        <w:right w:val="none" w:sz="0" w:space="0" w:color="auto"/>
      </w:divBdr>
    </w:div>
    <w:div w:id="1426069239">
      <w:bodyDiv w:val="1"/>
      <w:marLeft w:val="0"/>
      <w:marRight w:val="0"/>
      <w:marTop w:val="0"/>
      <w:marBottom w:val="0"/>
      <w:divBdr>
        <w:top w:val="none" w:sz="0" w:space="0" w:color="auto"/>
        <w:left w:val="none" w:sz="0" w:space="0" w:color="auto"/>
        <w:bottom w:val="none" w:sz="0" w:space="0" w:color="auto"/>
        <w:right w:val="none" w:sz="0" w:space="0" w:color="auto"/>
      </w:divBdr>
    </w:div>
    <w:div w:id="155924594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footer" Target="footer2.xml"/><Relationship Id="rId26" Type="http://schemas.openxmlformats.org/officeDocument/2006/relationships/hyperlink" Target="https://it.unt.edu/eagleconnect"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vpaa.unt.edu/ss/integrity" TargetMode="External"/><Relationship Id="rId34" Type="http://schemas.openxmlformats.org/officeDocument/2006/relationships/hyperlink" Target="https://studentaffairs.unt.edu/student-health-and-wellness-center/services/psychiatry" TargetMode="External"/><Relationship Id="rId42" Type="http://schemas.openxmlformats.org/officeDocument/2006/relationships/hyperlink" Target="https://www.mypronouns.org/how" TargetMode="External"/><Relationship Id="rId47" Type="http://schemas.openxmlformats.org/officeDocument/2006/relationships/theme" Target="theme/theme1.xml"/><Relationship Id="rId7" Type="http://schemas.openxmlformats.org/officeDocument/2006/relationships/hyperlink" Target="mailto:abdal@unt.edu" TargetMode="External"/><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hyperlink" Target="file:///C:\Users\jdl0126\AppData\Local\Temp\OneNote\16.0\NT\0\spot@un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unt.edu/helpdesk/chatsupport" TargetMode="External"/><Relationship Id="rId24" Type="http://schemas.openxmlformats.org/officeDocument/2006/relationships/hyperlink" Target="https://deanofstudents.unt.edu/conduct" TargetMode="External"/><Relationship Id="rId32" Type="http://schemas.openxmlformats.org/officeDocument/2006/relationships/hyperlink" Target="https://studentaffairs.unt.edu/counseling-and-testing-services" TargetMode="External"/><Relationship Id="rId37" Type="http://schemas.openxmlformats.org/officeDocument/2006/relationships/hyperlink" Target="https://sfs.unt.edu/idcards" TargetMode="External"/><Relationship Id="rId40" Type="http://schemas.openxmlformats.org/officeDocument/2006/relationships/hyperlink" Target="https://community.canvaslms.com/docs/DOC-18406-42121184808" TargetMode="External"/><Relationship Id="rId45" Type="http://schemas.openxmlformats.org/officeDocument/2006/relationships/hyperlink" Target="https://www.mypronouns.org/mistakes"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disability.unt.edu/" TargetMode="External"/><Relationship Id="rId28" Type="http://schemas.openxmlformats.org/officeDocument/2006/relationships/hyperlink" Target="http://spot.unt.edu/" TargetMode="External"/><Relationship Id="rId36" Type="http://schemas.openxmlformats.org/officeDocument/2006/relationships/hyperlink" Target="https://registrar.unt.edu/transcripts-and-records/update-your-personal-information" TargetMode="External"/><Relationship Id="rId10" Type="http://schemas.openxmlformats.org/officeDocument/2006/relationships/hyperlink" Target="mailto:helpdesk@unt.edu" TargetMode="External"/><Relationship Id="rId19" Type="http://schemas.openxmlformats.org/officeDocument/2006/relationships/header" Target="header3.xml"/><Relationship Id="rId31" Type="http://schemas.openxmlformats.org/officeDocument/2006/relationships/hyperlink" Target="https://studentaffairs.unt.edu/student-health-and-wellness-center" TargetMode="External"/><Relationship Id="rId44" Type="http://schemas.openxmlformats.org/officeDocument/2006/relationships/hyperlink" Target="https://www.mypronouns.org/asking" TargetMode="Externa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disability.unt.edu/" TargetMode="External"/><Relationship Id="rId27" Type="http://schemas.openxmlformats.org/officeDocument/2006/relationships/hyperlink" Target="file:///C:\Users\jdl0126\AppData\Local\Temp\OneNote\16.0\NT\0\no-reply@iasystem.org" TargetMode="External"/><Relationship Id="rId30" Type="http://schemas.openxmlformats.org/officeDocument/2006/relationships/hyperlink" Target="mailto:SurvivorAdvocate@unt.edu" TargetMode="External"/><Relationship Id="rId35" Type="http://schemas.openxmlformats.org/officeDocument/2006/relationships/hyperlink" Target="https://studentaffairs.unt.edu/counseling-and-testing-services/services/individual-counseling" TargetMode="External"/><Relationship Id="rId43" Type="http://schemas.openxmlformats.org/officeDocument/2006/relationships/hyperlink" Target="https://www.mypronouns.org/sharing" TargetMode="External"/><Relationship Id="rId8" Type="http://schemas.openxmlformats.org/officeDocument/2006/relationships/hyperlink" Target="https://it.unt.edu/helpdesk" TargetMode="External"/><Relationship Id="rId3" Type="http://schemas.openxmlformats.org/officeDocument/2006/relationships/settings" Target="settings.xml"/><Relationship Id="rId12" Type="http://schemas.openxmlformats.org/officeDocument/2006/relationships/hyperlink" Target="https://it.unt.edu/helpdesk" TargetMode="External"/><Relationship Id="rId17" Type="http://schemas.openxmlformats.org/officeDocument/2006/relationships/footer" Target="footer1.xml"/><Relationship Id="rId25" Type="http://schemas.openxmlformats.org/officeDocument/2006/relationships/hyperlink" Target="https://my.unt.edu/" TargetMode="External"/><Relationship Id="rId33" Type="http://schemas.openxmlformats.org/officeDocument/2006/relationships/hyperlink" Target="https://studentaffairs.unt.edu/care" TargetMode="External"/><Relationship Id="rId38" Type="http://schemas.openxmlformats.org/officeDocument/2006/relationships/hyperlink" Target="https://sso.unt.edu/idp/profile/SAML2/Redirect/SSO;jsessionid=E4DCA43DF85E3B74B3E496CAB99D8FC6?execution=e1s1" TargetMode="External"/><Relationship Id="rId46"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hyperlink" Target="https://www.mypronouns.org/what-and-w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31</TotalTime>
  <Pages>1</Pages>
  <Words>2801</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Elkharoubi, Abdalrahman</cp:lastModifiedBy>
  <cp:revision>5</cp:revision>
  <dcterms:created xsi:type="dcterms:W3CDTF">2025-08-17T17:36:00Z</dcterms:created>
  <dcterms:modified xsi:type="dcterms:W3CDTF">2025-08-17T18:03:00Z</dcterms:modified>
</cp:coreProperties>
</file>