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9D03" w14:textId="656108BD" w:rsidR="009D2681" w:rsidRPr="00F60A6E" w:rsidRDefault="009D2681" w:rsidP="00BD62DB">
      <w:pPr>
        <w:pStyle w:val="Heading1"/>
        <w:spacing w:before="0" w:after="0"/>
        <w:rPr>
          <w:rStyle w:val="Heading3Char"/>
          <w:sz w:val="32"/>
          <w:szCs w:val="32"/>
        </w:rPr>
      </w:pPr>
      <w:r>
        <w:t xml:space="preserve">INFO </w:t>
      </w:r>
      <w:r w:rsidRPr="00F60A6E">
        <w:t>4620</w:t>
      </w:r>
      <w:r w:rsidR="00BD62DB">
        <w:t>.401</w:t>
      </w:r>
      <w:r w:rsidRPr="00F60A6E">
        <w:t xml:space="preserve">: </w:t>
      </w:r>
      <w:r w:rsidR="00BD62DB">
        <w:t>Information Resources in the Humanities</w:t>
      </w:r>
    </w:p>
    <w:p w14:paraId="2B4CDB08" w14:textId="524B7857" w:rsidR="00BD62DB" w:rsidRDefault="00E07237" w:rsidP="00BD62DB">
      <w:pPr>
        <w:pStyle w:val="Heading1"/>
        <w:spacing w:before="0" w:after="0"/>
      </w:pPr>
      <w:r w:rsidRPr="00F60A6E">
        <w:t>INFO 56</w:t>
      </w:r>
      <w:r w:rsidR="008C6E1A" w:rsidRPr="00F60A6E">
        <w:t>20</w:t>
      </w:r>
      <w:r w:rsidR="009D2681">
        <w:rPr>
          <w:rStyle w:val="Heading3Char"/>
          <w:sz w:val="32"/>
          <w:szCs w:val="32"/>
        </w:rPr>
        <w:t xml:space="preserve">.401: </w:t>
      </w:r>
      <w:r w:rsidR="009D2681" w:rsidRPr="00F60A6E">
        <w:rPr>
          <w:rStyle w:val="Heading3Char"/>
          <w:sz w:val="32"/>
          <w:szCs w:val="32"/>
        </w:rPr>
        <w:t>Information &amp; Access Services in the Humanities</w:t>
      </w:r>
    </w:p>
    <w:p w14:paraId="5050E8A2" w14:textId="0C3E4DF2" w:rsidR="002F6AB1" w:rsidRPr="00F60A6E" w:rsidRDefault="00E07237" w:rsidP="00F60A6E">
      <w:pPr>
        <w:pStyle w:val="Heading2"/>
      </w:pPr>
      <w:r w:rsidRPr="00F60A6E">
        <w:t xml:space="preserve">Faculty </w:t>
      </w:r>
      <w:r w:rsidR="00D40C61" w:rsidRPr="00F60A6E">
        <w:t>Contact</w:t>
      </w:r>
      <w:r w:rsidRPr="00F60A6E">
        <w:t xml:space="preserve"> Information</w:t>
      </w:r>
    </w:p>
    <w:p w14:paraId="4AF961DF" w14:textId="6402A888" w:rsidR="00D40C61" w:rsidRPr="00E07237" w:rsidRDefault="00D40C61" w:rsidP="00D40C61">
      <w:pPr>
        <w:spacing w:after="0"/>
        <w:rPr>
          <w:bCs/>
        </w:rPr>
      </w:pPr>
      <w:r w:rsidRPr="0028285A">
        <w:rPr>
          <w:b/>
        </w:rPr>
        <w:t>Name:</w:t>
      </w:r>
      <w:r w:rsidR="00E07237">
        <w:rPr>
          <w:b/>
        </w:rPr>
        <w:t xml:space="preserve"> </w:t>
      </w:r>
      <w:r w:rsidR="00E07237">
        <w:rPr>
          <w:bCs/>
        </w:rPr>
        <w:t>Ana D. Cleveland, PhD, AHIP, FMLA</w:t>
      </w:r>
    </w:p>
    <w:p w14:paraId="5C2C8BBD" w14:textId="75C3E4AF" w:rsidR="00D40C61" w:rsidRPr="00E07237" w:rsidRDefault="00D40C61" w:rsidP="00D40C61">
      <w:pPr>
        <w:spacing w:after="0"/>
        <w:rPr>
          <w:bCs/>
        </w:rPr>
      </w:pPr>
      <w:r w:rsidRPr="0028285A">
        <w:rPr>
          <w:b/>
        </w:rPr>
        <w:t>Office Location:</w:t>
      </w:r>
      <w:r w:rsidR="00E07237">
        <w:rPr>
          <w:b/>
        </w:rPr>
        <w:t xml:space="preserve"> </w:t>
      </w:r>
      <w:r w:rsidR="00E07237">
        <w:rPr>
          <w:bCs/>
        </w:rPr>
        <w:t>Discovery Park, E297E</w:t>
      </w:r>
    </w:p>
    <w:p w14:paraId="33F9C8CC" w14:textId="5FB22681" w:rsidR="00D40C61" w:rsidRDefault="00D40C61" w:rsidP="00D40C61">
      <w:pPr>
        <w:spacing w:after="0"/>
        <w:rPr>
          <w:bCs/>
        </w:rPr>
      </w:pPr>
      <w:r w:rsidRPr="0028285A">
        <w:rPr>
          <w:b/>
        </w:rPr>
        <w:t>Phone Number:</w:t>
      </w:r>
      <w:r w:rsidR="00E07237">
        <w:rPr>
          <w:b/>
        </w:rPr>
        <w:t xml:space="preserve"> </w:t>
      </w:r>
      <w:r w:rsidR="00E07237">
        <w:rPr>
          <w:bCs/>
        </w:rPr>
        <w:t>(940) 565-3559</w:t>
      </w:r>
    </w:p>
    <w:p w14:paraId="7A1D75A7" w14:textId="13283E7C" w:rsidR="00296269" w:rsidRPr="00296269" w:rsidRDefault="00296269" w:rsidP="00D40C61">
      <w:pPr>
        <w:spacing w:after="0"/>
        <w:rPr>
          <w:bCs/>
        </w:rPr>
      </w:pPr>
      <w:r>
        <w:rPr>
          <w:b/>
        </w:rPr>
        <w:t>Office Hours:</w:t>
      </w:r>
      <w:r>
        <w:rPr>
          <w:bCs/>
        </w:rPr>
        <w:t xml:space="preserve"> By appointment</w:t>
      </w:r>
    </w:p>
    <w:p w14:paraId="3F247C5D" w14:textId="2AAAED6C" w:rsidR="00E07237" w:rsidRDefault="00296269" w:rsidP="00E07237">
      <w:pPr>
        <w:spacing w:after="0"/>
        <w:rPr>
          <w:bCs/>
        </w:rPr>
      </w:pPr>
      <w:proofErr w:type="spellStart"/>
      <w:r>
        <w:rPr>
          <w:b/>
        </w:rPr>
        <w:t>in</w:t>
      </w:r>
      <w:r w:rsidR="00D40C61" w:rsidRPr="0028285A">
        <w:rPr>
          <w:b/>
        </w:rPr>
        <w:t>Email</w:t>
      </w:r>
      <w:proofErr w:type="spellEnd"/>
      <w:r w:rsidR="00D40C61" w:rsidRPr="0028285A">
        <w:rPr>
          <w:b/>
        </w:rPr>
        <w:t>:</w:t>
      </w:r>
      <w:r w:rsidR="00E07237">
        <w:rPr>
          <w:b/>
        </w:rPr>
        <w:t xml:space="preserve"> </w:t>
      </w:r>
      <w:hyperlink r:id="rId7" w:history="1">
        <w:r w:rsidR="00E07237" w:rsidRPr="001D3DF0">
          <w:rPr>
            <w:rStyle w:val="Hyperlink"/>
            <w:bCs/>
          </w:rPr>
          <w:t>ana.cleveland@unt.edu</w:t>
        </w:r>
      </w:hyperlink>
    </w:p>
    <w:p w14:paraId="08636CCE" w14:textId="77777777" w:rsidR="00E07237" w:rsidRPr="00E07237" w:rsidRDefault="00E07237" w:rsidP="00E07237">
      <w:pPr>
        <w:spacing w:after="0"/>
        <w:rPr>
          <w:bCs/>
        </w:rPr>
      </w:pPr>
    </w:p>
    <w:p w14:paraId="6ED0B791" w14:textId="77777777" w:rsidR="001D6949" w:rsidRDefault="00D40C61" w:rsidP="00E07237">
      <w:r w:rsidRPr="0028285A">
        <w:rPr>
          <w:b/>
        </w:rPr>
        <w:t>Communication Expectations:</w:t>
      </w:r>
      <w:r w:rsidR="0095468F">
        <w:t xml:space="preserve"> </w:t>
      </w:r>
      <w:r w:rsidR="00E07237">
        <w:t xml:space="preserve"> </w:t>
      </w:r>
      <w:r w:rsidR="00E07237" w:rsidRPr="00E07237">
        <w:t>If you have a personal concern or question, please contact the faculty using Canvas email.  If you have a comment or question about the course, please use the “Course Questions &amp; Comments” discussion board in Canvas. Students should expect a response to their emails or discussion board postings within 48 hours.</w:t>
      </w:r>
      <w:r w:rsidR="00E07237">
        <w:t xml:space="preserve"> </w:t>
      </w:r>
    </w:p>
    <w:p w14:paraId="61235561" w14:textId="581F3354" w:rsidR="00E07237" w:rsidRDefault="00E07237" w:rsidP="00E07237">
      <w:pPr>
        <w:rPr>
          <w:rFonts w:ascii="Arial" w:eastAsia="Times New Roman" w:hAnsi="Arial" w:cs="Arial"/>
          <w:sz w:val="34"/>
          <w:szCs w:val="34"/>
        </w:rPr>
      </w:pPr>
      <w:r w:rsidRPr="00E07237">
        <w:t xml:space="preserve">The faculty will make every effort to have grading completed for each assignment within </w:t>
      </w:r>
      <w:r w:rsidR="00E73F42">
        <w:t>3 days</w:t>
      </w:r>
      <w:r w:rsidRPr="00E07237">
        <w:t xml:space="preserve"> of submission. Any delays in grading will be shared in the “Announcements.”</w:t>
      </w:r>
      <w:r w:rsidRPr="00E07237">
        <w:rPr>
          <w:rFonts w:ascii="Arial" w:eastAsia="Times New Roman" w:hAnsi="Arial" w:cs="Arial"/>
          <w:sz w:val="34"/>
          <w:szCs w:val="34"/>
        </w:rPr>
        <w:t xml:space="preserve"> </w:t>
      </w:r>
    </w:p>
    <w:p w14:paraId="327B1213" w14:textId="65EEB74B" w:rsidR="00105E97" w:rsidRPr="00105E97" w:rsidRDefault="00105E97" w:rsidP="00105E97">
      <w:pPr>
        <w:spacing w:after="0" w:line="240" w:lineRule="auto"/>
      </w:pPr>
      <w:r w:rsidRPr="00105E97">
        <w:t xml:space="preserve">Students are expected to log into Canvas on a regular basis and read messages in their inbox, </w:t>
      </w:r>
      <w:r w:rsidRPr="00105E97">
        <w:br/>
        <w:t xml:space="preserve">discussions, and announcements. The Weekly Greetings announcements provide key information about </w:t>
      </w:r>
      <w:r w:rsidRPr="00105E97">
        <w:br/>
        <w:t xml:space="preserve">the week’s lectures, assignments, and other items. It is the student’s responsibility to monitor Canvas on </w:t>
      </w:r>
      <w:r w:rsidRPr="00105E97">
        <w:br/>
        <w:t xml:space="preserve">a daily basis. </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3C3989E5" w14:textId="104E06C6" w:rsidR="004E3342" w:rsidRDefault="004E3342" w:rsidP="00C14845">
      <w:pPr>
        <w:pStyle w:val="Heading2"/>
      </w:pPr>
      <w:r>
        <w:t>INFO 4620 Course Description</w:t>
      </w:r>
    </w:p>
    <w:p w14:paraId="25544011" w14:textId="253285E3" w:rsidR="004E3342" w:rsidRPr="003E3BC0" w:rsidRDefault="004E3342" w:rsidP="003E3BC0">
      <w:r w:rsidRPr="003E3BC0">
        <w:t>Information resources, methods and services to meet access needs in the humanities. Literature searching and communication patterns in individual fields. Role of professional organizations and government. Representative problems and practice.</w:t>
      </w:r>
    </w:p>
    <w:p w14:paraId="52D2C379" w14:textId="2828B1CB" w:rsidR="00D40C61" w:rsidRDefault="004E3342" w:rsidP="00C14845">
      <w:pPr>
        <w:pStyle w:val="Heading2"/>
      </w:pPr>
      <w:r>
        <w:t xml:space="preserve">INFO 5620 </w:t>
      </w:r>
      <w:r w:rsidR="00D40C61">
        <w:t>Course Description</w:t>
      </w:r>
    </w:p>
    <w:p w14:paraId="21204F17" w14:textId="1742238D" w:rsidR="008C6E1A" w:rsidRDefault="008C6E1A" w:rsidP="008C6E1A">
      <w:r w:rsidRPr="008C6E1A">
        <w:t xml:space="preserve">Information resources, methods, needs and services in the humanities. Comparative study of individual fields. Communication patterns and </w:t>
      </w:r>
      <w:r w:rsidR="00E364FA">
        <w:t>information</w:t>
      </w:r>
      <w:r w:rsidRPr="008C6E1A">
        <w:t xml:space="preserve"> organization. Role of professional organizations and government. Trends in the field. </w:t>
      </w:r>
    </w:p>
    <w:p w14:paraId="6C4FE172" w14:textId="6264486D" w:rsidR="004007E5" w:rsidRDefault="00D40C61" w:rsidP="008C6E1A">
      <w:pPr>
        <w:pStyle w:val="Heading2"/>
      </w:pPr>
      <w:r>
        <w:lastRenderedPageBreak/>
        <w:t>Course Structure</w:t>
      </w:r>
    </w:p>
    <w:p w14:paraId="3C751E10" w14:textId="754FD850" w:rsidR="00E07237" w:rsidRDefault="00E07237" w:rsidP="00E07237">
      <w:r w:rsidRPr="00E07237">
        <w:t xml:space="preserve">This </w:t>
      </w:r>
      <w:r w:rsidR="00EE46ED">
        <w:t xml:space="preserve">100% </w:t>
      </w:r>
      <w:r>
        <w:t xml:space="preserve">online </w:t>
      </w:r>
      <w:r w:rsidRPr="00E07237">
        <w:t>course is organized in</w:t>
      </w:r>
      <w:r>
        <w:t xml:space="preserve">to </w:t>
      </w:r>
      <w:r w:rsidR="008C6E1A">
        <w:t>3</w:t>
      </w:r>
      <w:r>
        <w:t xml:space="preserve"> modules</w:t>
      </w:r>
      <w:r w:rsidR="008C6E1A">
        <w:t xml:space="preserve"> </w:t>
      </w:r>
      <w:r>
        <w:t>that cover the</w:t>
      </w:r>
      <w:r w:rsidRPr="00E07237">
        <w:t xml:space="preserve"> three </w:t>
      </w:r>
      <w:r w:rsidR="008C6E1A">
        <w:t>components</w:t>
      </w:r>
      <w:r w:rsidRPr="00E07237">
        <w:t xml:space="preserve">:  </w:t>
      </w:r>
    </w:p>
    <w:p w14:paraId="5CF26D2A" w14:textId="77777777" w:rsidR="008C6E1A" w:rsidRDefault="008C6E1A" w:rsidP="008C6E1A">
      <w:pPr>
        <w:pStyle w:val="ListParagraph"/>
        <w:numPr>
          <w:ilvl w:val="0"/>
          <w:numId w:val="37"/>
        </w:numPr>
      </w:pPr>
      <w:r w:rsidRPr="008C6E1A">
        <w:t>Background and Basics of the Humanities</w:t>
      </w:r>
    </w:p>
    <w:p w14:paraId="65092767" w14:textId="77777777" w:rsidR="008C6E1A" w:rsidRDefault="008C6E1A" w:rsidP="008C6E1A">
      <w:pPr>
        <w:pStyle w:val="ListParagraph"/>
        <w:numPr>
          <w:ilvl w:val="0"/>
          <w:numId w:val="37"/>
        </w:numPr>
      </w:pPr>
      <w:r w:rsidRPr="008C6E1A">
        <w:t>Background of the Subject Areas</w:t>
      </w:r>
    </w:p>
    <w:p w14:paraId="59F68E10" w14:textId="77777777" w:rsidR="008C6E1A" w:rsidRDefault="008C6E1A" w:rsidP="008C6E1A">
      <w:pPr>
        <w:pStyle w:val="ListParagraph"/>
        <w:numPr>
          <w:ilvl w:val="0"/>
          <w:numId w:val="37"/>
        </w:numPr>
      </w:pPr>
      <w:r w:rsidRPr="008C6E1A">
        <w:t>Major Information Resources in the Subject Areas</w:t>
      </w:r>
    </w:p>
    <w:p w14:paraId="19DD9DB7" w14:textId="4FFB534D" w:rsidR="008C6E1A" w:rsidRDefault="008C6E1A" w:rsidP="008C6E1A">
      <w:r w:rsidRPr="008C6E1A">
        <w:rPr>
          <w:b/>
          <w:bCs/>
        </w:rPr>
        <w:t>Background and Basics of the Humanities</w:t>
      </w:r>
      <w:r w:rsidRPr="008C6E1A">
        <w:t xml:space="preserve"> </w:t>
      </w:r>
      <w:r w:rsidR="00C24B7C" w:rsidRPr="008C6E1A">
        <w:t>cover</w:t>
      </w:r>
      <w:r w:rsidRPr="008C6E1A">
        <w:t xml:space="preserve"> the following: </w:t>
      </w:r>
    </w:p>
    <w:p w14:paraId="12FB571A" w14:textId="77777777" w:rsidR="008C6E1A" w:rsidRDefault="008C6E1A" w:rsidP="008C6E1A">
      <w:pPr>
        <w:pStyle w:val="ListParagraph"/>
        <w:numPr>
          <w:ilvl w:val="0"/>
          <w:numId w:val="39"/>
        </w:numPr>
      </w:pPr>
      <w:r w:rsidRPr="008C6E1A">
        <w:t>Introduction to the Course</w:t>
      </w:r>
    </w:p>
    <w:p w14:paraId="7AB78D2B" w14:textId="77777777" w:rsidR="008C6E1A" w:rsidRDefault="008C6E1A" w:rsidP="008C6E1A">
      <w:pPr>
        <w:pStyle w:val="ListParagraph"/>
        <w:numPr>
          <w:ilvl w:val="0"/>
          <w:numId w:val="39"/>
        </w:numPr>
      </w:pPr>
      <w:r w:rsidRPr="008C6E1A">
        <w:t>Historical Overview of the Humanities</w:t>
      </w:r>
    </w:p>
    <w:p w14:paraId="3CAA5691" w14:textId="77777777" w:rsidR="008C6E1A" w:rsidRDefault="008C6E1A" w:rsidP="008C6E1A">
      <w:pPr>
        <w:pStyle w:val="ListParagraph"/>
        <w:numPr>
          <w:ilvl w:val="0"/>
          <w:numId w:val="39"/>
        </w:numPr>
      </w:pPr>
      <w:r w:rsidRPr="008C6E1A">
        <w:t>The Meaning of the Humanities Today</w:t>
      </w:r>
    </w:p>
    <w:p w14:paraId="333BDC20" w14:textId="77777777" w:rsidR="008C6E1A" w:rsidRDefault="008C6E1A" w:rsidP="008C6E1A">
      <w:pPr>
        <w:pStyle w:val="ListParagraph"/>
        <w:numPr>
          <w:ilvl w:val="0"/>
          <w:numId w:val="39"/>
        </w:numPr>
      </w:pPr>
      <w:r w:rsidRPr="008C6E1A">
        <w:t>Subject Literatures</w:t>
      </w:r>
    </w:p>
    <w:p w14:paraId="712428D1" w14:textId="77777777" w:rsidR="008C6E1A" w:rsidRDefault="008C6E1A" w:rsidP="008C6E1A">
      <w:pPr>
        <w:pStyle w:val="ListParagraph"/>
        <w:numPr>
          <w:ilvl w:val="0"/>
          <w:numId w:val="39"/>
        </w:numPr>
      </w:pPr>
      <w:r w:rsidRPr="008C6E1A">
        <w:t>Information Organization in Humanities</w:t>
      </w:r>
    </w:p>
    <w:p w14:paraId="4B616D2C" w14:textId="77777777" w:rsidR="008C6E1A" w:rsidRDefault="008C6E1A" w:rsidP="008C6E1A">
      <w:pPr>
        <w:pStyle w:val="ListParagraph"/>
        <w:numPr>
          <w:ilvl w:val="0"/>
          <w:numId w:val="39"/>
        </w:numPr>
      </w:pPr>
      <w:r w:rsidRPr="008C6E1A">
        <w:t>Key Humanities Databases</w:t>
      </w:r>
    </w:p>
    <w:p w14:paraId="71CEF44F" w14:textId="77777777" w:rsidR="008C6E1A" w:rsidRDefault="008C6E1A" w:rsidP="008C6E1A">
      <w:pPr>
        <w:pStyle w:val="ListParagraph"/>
        <w:numPr>
          <w:ilvl w:val="0"/>
          <w:numId w:val="39"/>
        </w:numPr>
      </w:pPr>
      <w:r w:rsidRPr="008C6E1A">
        <w:t>Selection and Evaluation of Resources</w:t>
      </w:r>
    </w:p>
    <w:p w14:paraId="565794B6" w14:textId="77777777" w:rsidR="008C6E1A" w:rsidRDefault="008C6E1A" w:rsidP="008C6E1A">
      <w:pPr>
        <w:pStyle w:val="ListParagraph"/>
        <w:numPr>
          <w:ilvl w:val="0"/>
          <w:numId w:val="39"/>
        </w:numPr>
      </w:pPr>
      <w:r w:rsidRPr="008C6E1A">
        <w:t>Scholarship and Research in the Humanities</w:t>
      </w:r>
    </w:p>
    <w:p w14:paraId="1F3758E7" w14:textId="77777777" w:rsidR="008C6E1A" w:rsidRDefault="008C6E1A" w:rsidP="008C6E1A">
      <w:pPr>
        <w:pStyle w:val="ListParagraph"/>
        <w:numPr>
          <w:ilvl w:val="0"/>
          <w:numId w:val="39"/>
        </w:numPr>
      </w:pPr>
      <w:r w:rsidRPr="008C6E1A">
        <w:t>Information Services in the Humanities</w:t>
      </w:r>
    </w:p>
    <w:p w14:paraId="7B99876A" w14:textId="77777777" w:rsidR="008C6E1A" w:rsidRDefault="008C6E1A" w:rsidP="008C6E1A">
      <w:pPr>
        <w:pStyle w:val="ListParagraph"/>
        <w:numPr>
          <w:ilvl w:val="0"/>
          <w:numId w:val="39"/>
        </w:numPr>
      </w:pPr>
      <w:r w:rsidRPr="008C6E1A">
        <w:t>Professional Organizations</w:t>
      </w:r>
    </w:p>
    <w:p w14:paraId="5C8FAFC6" w14:textId="77777777" w:rsidR="008C6E1A" w:rsidRDefault="008C6E1A" w:rsidP="008C6E1A">
      <w:pPr>
        <w:pStyle w:val="ListParagraph"/>
        <w:numPr>
          <w:ilvl w:val="0"/>
          <w:numId w:val="39"/>
        </w:numPr>
      </w:pPr>
      <w:r w:rsidRPr="008C6E1A">
        <w:t>The Government and the Humanities</w:t>
      </w:r>
    </w:p>
    <w:p w14:paraId="1AE554AC" w14:textId="77777777" w:rsidR="008C6E1A" w:rsidRDefault="008C6E1A" w:rsidP="008C6E1A">
      <w:pPr>
        <w:pStyle w:val="ListParagraph"/>
        <w:numPr>
          <w:ilvl w:val="0"/>
          <w:numId w:val="39"/>
        </w:numPr>
      </w:pPr>
      <w:r w:rsidRPr="008C6E1A">
        <w:t>Digital Humanities</w:t>
      </w:r>
    </w:p>
    <w:p w14:paraId="16389717" w14:textId="35DC0AE5" w:rsidR="008C6E1A" w:rsidRDefault="008C6E1A" w:rsidP="008C6E1A">
      <w:r w:rsidRPr="008C6E1A">
        <w:rPr>
          <w:b/>
          <w:bCs/>
        </w:rPr>
        <w:t>Background of the Subject Areas</w:t>
      </w:r>
      <w:r w:rsidRPr="008C6E1A">
        <w:t xml:space="preserve"> </w:t>
      </w:r>
      <w:r w:rsidR="00F60A6E" w:rsidRPr="008C6E1A">
        <w:t>introduces</w:t>
      </w:r>
      <w:r w:rsidRPr="008C6E1A">
        <w:t xml:space="preserve"> each of the humanities subject areas covered in the course, including philosophy, religion, art, music, literature, and language. For each of the subject areas, we will explore the following:</w:t>
      </w:r>
    </w:p>
    <w:p w14:paraId="5BD701A4" w14:textId="77777777" w:rsidR="008C6E1A" w:rsidRDefault="008C6E1A" w:rsidP="008C6E1A">
      <w:pPr>
        <w:pStyle w:val="ListParagraph"/>
        <w:numPr>
          <w:ilvl w:val="0"/>
          <w:numId w:val="41"/>
        </w:numPr>
      </w:pPr>
      <w:r w:rsidRPr="008C6E1A">
        <w:t>Definition</w:t>
      </w:r>
    </w:p>
    <w:p w14:paraId="516CAD05" w14:textId="77777777" w:rsidR="008C6E1A" w:rsidRDefault="008C6E1A" w:rsidP="008C6E1A">
      <w:pPr>
        <w:pStyle w:val="ListParagraph"/>
        <w:numPr>
          <w:ilvl w:val="0"/>
          <w:numId w:val="41"/>
        </w:numPr>
      </w:pPr>
      <w:r w:rsidRPr="008C6E1A">
        <w:t>Major Divisions in the Area</w:t>
      </w:r>
    </w:p>
    <w:p w14:paraId="5C5AED5D" w14:textId="77777777" w:rsidR="008C6E1A" w:rsidRDefault="008C6E1A" w:rsidP="008C6E1A">
      <w:pPr>
        <w:pStyle w:val="ListParagraph"/>
        <w:numPr>
          <w:ilvl w:val="0"/>
          <w:numId w:val="41"/>
        </w:numPr>
      </w:pPr>
      <w:r w:rsidRPr="008C6E1A">
        <w:t>Brief Historical Survey</w:t>
      </w:r>
    </w:p>
    <w:p w14:paraId="7F7A5457" w14:textId="77777777" w:rsidR="008C6E1A" w:rsidRDefault="008C6E1A" w:rsidP="008C6E1A">
      <w:pPr>
        <w:pStyle w:val="ListParagraph"/>
        <w:numPr>
          <w:ilvl w:val="0"/>
          <w:numId w:val="41"/>
        </w:numPr>
      </w:pPr>
      <w:r w:rsidRPr="008C6E1A">
        <w:t>Major Classification Schemes</w:t>
      </w:r>
    </w:p>
    <w:p w14:paraId="119EF152" w14:textId="77777777" w:rsidR="008C6E1A" w:rsidRDefault="008C6E1A" w:rsidP="008C6E1A">
      <w:pPr>
        <w:pStyle w:val="ListParagraph"/>
        <w:numPr>
          <w:ilvl w:val="0"/>
          <w:numId w:val="41"/>
        </w:numPr>
      </w:pPr>
      <w:r w:rsidRPr="008C6E1A">
        <w:t>Subject Headings</w:t>
      </w:r>
    </w:p>
    <w:p w14:paraId="3BCC161B" w14:textId="77777777" w:rsidR="008C6E1A" w:rsidRDefault="008C6E1A" w:rsidP="008C6E1A">
      <w:pPr>
        <w:pStyle w:val="ListParagraph"/>
        <w:numPr>
          <w:ilvl w:val="0"/>
          <w:numId w:val="41"/>
        </w:numPr>
      </w:pPr>
      <w:r w:rsidRPr="008C6E1A">
        <w:t>Forms of Literature</w:t>
      </w:r>
    </w:p>
    <w:p w14:paraId="53166061" w14:textId="77777777" w:rsidR="008C6E1A" w:rsidRDefault="008C6E1A" w:rsidP="008C6E1A">
      <w:pPr>
        <w:pStyle w:val="ListParagraph"/>
        <w:numPr>
          <w:ilvl w:val="0"/>
          <w:numId w:val="41"/>
        </w:numPr>
      </w:pPr>
      <w:r w:rsidRPr="008C6E1A">
        <w:t>Current Areas of Research and Scholarship</w:t>
      </w:r>
    </w:p>
    <w:p w14:paraId="5B224F62" w14:textId="77777777" w:rsidR="008C6E1A" w:rsidRDefault="008C6E1A" w:rsidP="008C6E1A">
      <w:pPr>
        <w:pStyle w:val="ListParagraph"/>
        <w:numPr>
          <w:ilvl w:val="0"/>
          <w:numId w:val="41"/>
        </w:numPr>
      </w:pPr>
      <w:r w:rsidRPr="008C6E1A">
        <w:t>Major Societies</w:t>
      </w:r>
    </w:p>
    <w:p w14:paraId="6169422C" w14:textId="77777777" w:rsidR="008C6E1A" w:rsidRDefault="008C6E1A" w:rsidP="008C6E1A">
      <w:pPr>
        <w:pStyle w:val="ListParagraph"/>
        <w:numPr>
          <w:ilvl w:val="0"/>
          <w:numId w:val="41"/>
        </w:numPr>
      </w:pPr>
      <w:r w:rsidRPr="008C6E1A">
        <w:t>Special Collections and Information Centers</w:t>
      </w:r>
    </w:p>
    <w:p w14:paraId="0AFC45B9" w14:textId="2535CF1F" w:rsidR="008C6E1A" w:rsidRDefault="008C6E1A" w:rsidP="008C6E1A">
      <w:r w:rsidRPr="008C6E1A">
        <w:rPr>
          <w:b/>
          <w:bCs/>
        </w:rPr>
        <w:t>Major Information Resources in the Subject Areas</w:t>
      </w:r>
      <w:r w:rsidRPr="008C6E1A">
        <w:t xml:space="preserve"> present the practical application tools necessary to be able to access and retrieve information efficiently and effectively in each of the subject areas. The type of</w:t>
      </w:r>
      <w:r>
        <w:t xml:space="preserve"> resources covered include:</w:t>
      </w:r>
    </w:p>
    <w:p w14:paraId="1C579016" w14:textId="7F4D8538" w:rsidR="008C6E1A" w:rsidRDefault="008C6E1A" w:rsidP="008C6E1A">
      <w:pPr>
        <w:pStyle w:val="ListParagraph"/>
        <w:numPr>
          <w:ilvl w:val="0"/>
          <w:numId w:val="42"/>
        </w:numPr>
      </w:pPr>
      <w:r>
        <w:t>General works</w:t>
      </w:r>
    </w:p>
    <w:p w14:paraId="5BFCA549" w14:textId="699131E2" w:rsidR="008C6E1A" w:rsidRDefault="008C6E1A" w:rsidP="008C6E1A">
      <w:pPr>
        <w:pStyle w:val="ListParagraph"/>
        <w:numPr>
          <w:ilvl w:val="0"/>
          <w:numId w:val="42"/>
        </w:numPr>
      </w:pPr>
      <w:r>
        <w:t>Guides</w:t>
      </w:r>
    </w:p>
    <w:p w14:paraId="0233A131" w14:textId="2EDCE4DC" w:rsidR="008C6E1A" w:rsidRDefault="008C6E1A" w:rsidP="008C6E1A">
      <w:pPr>
        <w:pStyle w:val="ListParagraph"/>
        <w:numPr>
          <w:ilvl w:val="0"/>
          <w:numId w:val="42"/>
        </w:numPr>
      </w:pPr>
      <w:r>
        <w:lastRenderedPageBreak/>
        <w:t>Bibliographies &amp; Catalogs</w:t>
      </w:r>
    </w:p>
    <w:p w14:paraId="0E6A2F9D" w14:textId="40F69CF4" w:rsidR="008C6E1A" w:rsidRDefault="008C6E1A" w:rsidP="008C6E1A">
      <w:pPr>
        <w:pStyle w:val="ListParagraph"/>
        <w:numPr>
          <w:ilvl w:val="0"/>
          <w:numId w:val="42"/>
        </w:numPr>
      </w:pPr>
      <w:r>
        <w:t>Indexes &amp; Abstracts</w:t>
      </w:r>
    </w:p>
    <w:p w14:paraId="4FF01116" w14:textId="491EA5F0" w:rsidR="008C6E1A" w:rsidRDefault="008C6E1A" w:rsidP="008C6E1A">
      <w:pPr>
        <w:pStyle w:val="ListParagraph"/>
        <w:numPr>
          <w:ilvl w:val="0"/>
          <w:numId w:val="42"/>
        </w:numPr>
      </w:pPr>
      <w:r>
        <w:t>Dictionaries</w:t>
      </w:r>
    </w:p>
    <w:p w14:paraId="37D0B85D" w14:textId="5B1D76C1" w:rsidR="008C6E1A" w:rsidRDefault="008C6E1A" w:rsidP="008C6E1A">
      <w:pPr>
        <w:pStyle w:val="ListParagraph"/>
        <w:numPr>
          <w:ilvl w:val="0"/>
          <w:numId w:val="42"/>
        </w:numPr>
      </w:pPr>
      <w:r>
        <w:t>Encyclopedias</w:t>
      </w:r>
    </w:p>
    <w:p w14:paraId="1461BC62" w14:textId="3F568C87" w:rsidR="008C6E1A" w:rsidRDefault="008C6E1A" w:rsidP="008C6E1A">
      <w:pPr>
        <w:pStyle w:val="ListParagraph"/>
        <w:numPr>
          <w:ilvl w:val="0"/>
          <w:numId w:val="42"/>
        </w:numPr>
      </w:pPr>
      <w:r>
        <w:t>Almanacs &amp; Yearbooks</w:t>
      </w:r>
    </w:p>
    <w:p w14:paraId="47C6C0BD" w14:textId="74269C56" w:rsidR="008C6E1A" w:rsidRDefault="008C6E1A" w:rsidP="008C6E1A">
      <w:pPr>
        <w:pStyle w:val="ListParagraph"/>
        <w:numPr>
          <w:ilvl w:val="0"/>
          <w:numId w:val="42"/>
        </w:numPr>
      </w:pPr>
      <w:r>
        <w:t>Serials (e.g. journals)</w:t>
      </w:r>
    </w:p>
    <w:p w14:paraId="08488C60" w14:textId="7FE0B9DE" w:rsidR="008C6E1A" w:rsidRDefault="008C6E1A" w:rsidP="008C6E1A">
      <w:pPr>
        <w:pStyle w:val="ListParagraph"/>
        <w:numPr>
          <w:ilvl w:val="0"/>
          <w:numId w:val="42"/>
        </w:numPr>
      </w:pPr>
      <w:r>
        <w:t>Handbooks &amp; Manuals</w:t>
      </w:r>
    </w:p>
    <w:p w14:paraId="6B477C2C" w14:textId="529D7EC0" w:rsidR="008C6E1A" w:rsidRDefault="008C6E1A" w:rsidP="008C6E1A">
      <w:pPr>
        <w:pStyle w:val="ListParagraph"/>
        <w:numPr>
          <w:ilvl w:val="0"/>
          <w:numId w:val="42"/>
        </w:numPr>
      </w:pPr>
      <w:r>
        <w:t>Biographical Sources</w:t>
      </w:r>
    </w:p>
    <w:p w14:paraId="7F146C8E" w14:textId="6AFB7AC8" w:rsidR="008C6E1A" w:rsidRDefault="008C6E1A" w:rsidP="008C6E1A">
      <w:pPr>
        <w:pStyle w:val="ListParagraph"/>
        <w:numPr>
          <w:ilvl w:val="0"/>
          <w:numId w:val="42"/>
        </w:numPr>
      </w:pPr>
      <w:r>
        <w:t>Geographical Sources</w:t>
      </w:r>
    </w:p>
    <w:p w14:paraId="4CA239C6" w14:textId="74E21967" w:rsidR="008C6E1A" w:rsidRDefault="008C6E1A" w:rsidP="008C6E1A">
      <w:pPr>
        <w:pStyle w:val="ListParagraph"/>
        <w:numPr>
          <w:ilvl w:val="0"/>
          <w:numId w:val="42"/>
        </w:numPr>
      </w:pPr>
      <w:r>
        <w:t>Government Publications</w:t>
      </w:r>
    </w:p>
    <w:p w14:paraId="20F576B0" w14:textId="23AEB170" w:rsidR="008C6E1A" w:rsidRDefault="008C6E1A" w:rsidP="008C6E1A">
      <w:pPr>
        <w:pStyle w:val="ListParagraph"/>
        <w:numPr>
          <w:ilvl w:val="0"/>
          <w:numId w:val="42"/>
        </w:numPr>
      </w:pPr>
      <w:r>
        <w:t>Statistical sources</w:t>
      </w:r>
    </w:p>
    <w:p w14:paraId="7FD9E4F5" w14:textId="064F5AAF" w:rsidR="008C6E1A" w:rsidRDefault="008C6E1A" w:rsidP="008C6E1A">
      <w:pPr>
        <w:pStyle w:val="ListParagraph"/>
        <w:numPr>
          <w:ilvl w:val="0"/>
          <w:numId w:val="42"/>
        </w:numPr>
      </w:pPr>
      <w:r>
        <w:t>Audio &amp; Video Sources</w:t>
      </w:r>
    </w:p>
    <w:p w14:paraId="2D56A246" w14:textId="0D5EF2B0" w:rsidR="008C6E1A" w:rsidRDefault="008C6E1A" w:rsidP="008C6E1A">
      <w:pPr>
        <w:pStyle w:val="ListParagraph"/>
        <w:numPr>
          <w:ilvl w:val="0"/>
          <w:numId w:val="42"/>
        </w:numPr>
      </w:pPr>
      <w:r>
        <w:t>Digital Humanities Collections</w:t>
      </w:r>
    </w:p>
    <w:p w14:paraId="0E90EF08" w14:textId="52F4A394" w:rsidR="00E73F42" w:rsidRDefault="00E73F42" w:rsidP="008C6E1A">
      <w:pPr>
        <w:pStyle w:val="ListParagraph"/>
        <w:numPr>
          <w:ilvl w:val="0"/>
          <w:numId w:val="42"/>
        </w:numPr>
      </w:pPr>
      <w:r>
        <w:t>Electronic/Digital Resources (including social media and apps)</w:t>
      </w:r>
    </w:p>
    <w:p w14:paraId="0E344953" w14:textId="2F25E8D7" w:rsidR="00E73F42" w:rsidRPr="008C6E1A" w:rsidRDefault="00E73F42" w:rsidP="008C6E1A">
      <w:pPr>
        <w:pStyle w:val="ListParagraph"/>
        <w:numPr>
          <w:ilvl w:val="0"/>
          <w:numId w:val="42"/>
        </w:numPr>
      </w:pPr>
      <w:r>
        <w:t>Others, as appropriate to specific subject areas</w:t>
      </w:r>
    </w:p>
    <w:p w14:paraId="7AA622B3" w14:textId="22D2663A" w:rsidR="00EE46ED" w:rsidRDefault="00EE46ED" w:rsidP="00D40C61">
      <w:r>
        <w:t xml:space="preserve">We will have two synchronous chats using Zoom throughout the semester. Otherwise, your interaction with </w:t>
      </w:r>
      <w:r w:rsidR="00E979CB">
        <w:t>the faculty</w:t>
      </w:r>
      <w:r>
        <w:t xml:space="preserve"> and your fellow students will take place in Canvas. </w:t>
      </w:r>
    </w:p>
    <w:p w14:paraId="1C269AE1" w14:textId="77777777" w:rsidR="00D40C61" w:rsidRDefault="00D40C61" w:rsidP="00C14845">
      <w:pPr>
        <w:pStyle w:val="Heading2"/>
      </w:pPr>
      <w:r>
        <w:t>Course Prerequisites or Other Restrictions</w:t>
      </w:r>
    </w:p>
    <w:p w14:paraId="0D4F8167" w14:textId="77777777" w:rsidR="00C24B7C" w:rsidRPr="00D40C61" w:rsidRDefault="00C24B7C" w:rsidP="00C24B7C">
      <w:pPr>
        <w:spacing w:after="0"/>
      </w:pPr>
      <w:r>
        <w:t xml:space="preserve">INFO 4620: There are no prerequisites for the course. </w:t>
      </w:r>
    </w:p>
    <w:p w14:paraId="33746BC6" w14:textId="0684863A" w:rsidR="00E73F42" w:rsidRDefault="00E73F42" w:rsidP="00D40C61">
      <w:pPr>
        <w:spacing w:after="0"/>
      </w:pPr>
      <w:r>
        <w:t xml:space="preserve">INFO 5620: INFO 5600 or consent of the department.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51120032" w14:textId="21B41F6D" w:rsidR="00E07237" w:rsidRPr="00577F9C" w:rsidRDefault="00E07237" w:rsidP="00577F9C">
      <w:pPr>
        <w:pStyle w:val="ListParagraph"/>
        <w:numPr>
          <w:ilvl w:val="0"/>
          <w:numId w:val="48"/>
        </w:numPr>
      </w:pPr>
      <w:r w:rsidRPr="00577F9C">
        <w:t xml:space="preserve">Describe </w:t>
      </w:r>
      <w:r w:rsidR="00577F9C" w:rsidRPr="00577F9C">
        <w:t>a specific set of disciplines which we call the humanities.</w:t>
      </w:r>
    </w:p>
    <w:p w14:paraId="3A9E4E1D" w14:textId="3755DB8D" w:rsidR="00E07237" w:rsidRPr="00577F9C" w:rsidRDefault="00577F9C" w:rsidP="00577F9C">
      <w:pPr>
        <w:pStyle w:val="ListParagraph"/>
        <w:numPr>
          <w:ilvl w:val="0"/>
          <w:numId w:val="48"/>
        </w:numPr>
      </w:pPr>
      <w:r w:rsidRPr="00577F9C">
        <w:t>Explain the process of how to learn about the literature of the humanities</w:t>
      </w:r>
      <w:r w:rsidR="00E07237" w:rsidRPr="00577F9C">
        <w:t xml:space="preserve">. </w:t>
      </w:r>
    </w:p>
    <w:p w14:paraId="6627811B" w14:textId="65ADADE0" w:rsidR="00E07237" w:rsidRPr="00577F9C" w:rsidRDefault="00577F9C" w:rsidP="00577F9C">
      <w:pPr>
        <w:pStyle w:val="ListParagraph"/>
        <w:numPr>
          <w:ilvl w:val="0"/>
          <w:numId w:val="48"/>
        </w:numPr>
      </w:pPr>
      <w:r>
        <w:t>Characterize the information-seeking behavior of humanists.</w:t>
      </w:r>
      <w:r w:rsidR="00E07237" w:rsidRPr="00577F9C">
        <w:t xml:space="preserve"> </w:t>
      </w:r>
    </w:p>
    <w:p w14:paraId="1490C918" w14:textId="04A7F250" w:rsidR="00E07237" w:rsidRPr="00577F9C" w:rsidRDefault="00577F9C" w:rsidP="00577F9C">
      <w:pPr>
        <w:pStyle w:val="ListParagraph"/>
        <w:numPr>
          <w:ilvl w:val="0"/>
          <w:numId w:val="48"/>
        </w:numPr>
      </w:pPr>
      <w:r>
        <w:t xml:space="preserve">Identify the types of information services provided to a variety of clients in the humanities. </w:t>
      </w:r>
    </w:p>
    <w:p w14:paraId="2787AA48" w14:textId="1829CC66" w:rsidR="00E07237" w:rsidRPr="00577F9C" w:rsidRDefault="00577F9C" w:rsidP="00577F9C">
      <w:pPr>
        <w:pStyle w:val="ListParagraph"/>
        <w:numPr>
          <w:ilvl w:val="0"/>
          <w:numId w:val="48"/>
        </w:numPr>
      </w:pPr>
      <w:r>
        <w:t>Evaluate and use major information resources in the humanities, including new technology.</w:t>
      </w:r>
    </w:p>
    <w:p w14:paraId="1212193C" w14:textId="7E5BE5F0" w:rsidR="00F41A70" w:rsidRPr="00577F9C" w:rsidRDefault="00E07237" w:rsidP="00577F9C">
      <w:pPr>
        <w:pStyle w:val="ListParagraph"/>
        <w:numPr>
          <w:ilvl w:val="0"/>
          <w:numId w:val="48"/>
        </w:numPr>
      </w:pPr>
      <w:r w:rsidRPr="00577F9C">
        <w:t xml:space="preserve">Identify trends in </w:t>
      </w:r>
      <w:r w:rsidR="00577F9C">
        <w:t>the humanities</w:t>
      </w:r>
      <w:r w:rsidRPr="00577F9C">
        <w:t xml:space="preserve">. </w:t>
      </w:r>
    </w:p>
    <w:p w14:paraId="54FAED61" w14:textId="77777777" w:rsidR="00244604" w:rsidRDefault="00244604" w:rsidP="00C14845">
      <w:pPr>
        <w:pStyle w:val="Heading2"/>
      </w:pPr>
      <w:r>
        <w:t>Materials</w:t>
      </w:r>
    </w:p>
    <w:p w14:paraId="05E4E856" w14:textId="699A3A4F" w:rsidR="00244604" w:rsidRPr="002A60D7" w:rsidRDefault="003855A1" w:rsidP="00E07237">
      <w:r>
        <w:rPr>
          <w:rFonts w:cs="Arial"/>
          <w:iCs/>
        </w:rPr>
        <w:t>T</w:t>
      </w:r>
      <w:r w:rsidR="00E07237">
        <w:rPr>
          <w:rFonts w:cs="Arial"/>
          <w:iCs/>
        </w:rPr>
        <w:t xml:space="preserve">here are required </w:t>
      </w:r>
      <w:r>
        <w:rPr>
          <w:rFonts w:cs="Arial"/>
          <w:iCs/>
        </w:rPr>
        <w:t xml:space="preserve">written </w:t>
      </w:r>
      <w:r w:rsidR="00E07237">
        <w:rPr>
          <w:rFonts w:cs="Arial"/>
          <w:iCs/>
        </w:rPr>
        <w:t>lectures</w:t>
      </w:r>
      <w:r w:rsidR="00CA4A43">
        <w:rPr>
          <w:rFonts w:cs="Arial"/>
          <w:iCs/>
        </w:rPr>
        <w:t xml:space="preserve"> </w:t>
      </w:r>
      <w:r w:rsidR="00E07237">
        <w:rPr>
          <w:rFonts w:cs="Arial"/>
          <w:iCs/>
        </w:rPr>
        <w:t xml:space="preserve">and journal articles available through the UNT Libraries’ resources for you to review. </w:t>
      </w:r>
    </w:p>
    <w:p w14:paraId="39B1DA99" w14:textId="77777777" w:rsidR="00244604" w:rsidRDefault="00271577" w:rsidP="00C14845">
      <w:pPr>
        <w:pStyle w:val="Heading2"/>
      </w:pPr>
      <w:r>
        <w:t>Teaching Philosophy</w:t>
      </w:r>
    </w:p>
    <w:p w14:paraId="4F515589" w14:textId="297A50C9" w:rsidR="00E07237" w:rsidRPr="00E07237" w:rsidRDefault="009E59A5" w:rsidP="00E07237">
      <w:pPr>
        <w:rPr>
          <w:rFonts w:ascii="Times New Roman" w:hAnsi="Times New Roman" w:cs="Times New Roman"/>
          <w:sz w:val="24"/>
          <w:szCs w:val="24"/>
        </w:rPr>
      </w:pPr>
      <w:r w:rsidRPr="009E59A5">
        <w:t>In this course,</w:t>
      </w:r>
      <w:r w:rsidR="00E07237" w:rsidRPr="009E59A5">
        <w:t xml:space="preserve"> </w:t>
      </w:r>
      <w:r w:rsidRPr="009E59A5">
        <w:t>y</w:t>
      </w:r>
      <w:r w:rsidR="00E07237" w:rsidRPr="009E59A5">
        <w:t xml:space="preserve">ou will be learning thorough reading, so it will require dedication, time management, and critical thinking. As your faculty, we encourage you to actively communicate with us, as we cannot </w:t>
      </w:r>
      <w:r w:rsidR="00E07237" w:rsidRPr="009E59A5">
        <w:lastRenderedPageBreak/>
        <w:t>support you if we do not hear from you. We have an open-door policy, and we want you to succeed as students in the course.</w:t>
      </w:r>
    </w:p>
    <w:p w14:paraId="0611835C" w14:textId="7AB3EDC7" w:rsidR="00271577" w:rsidRDefault="005C7253" w:rsidP="00C14845">
      <w:pPr>
        <w:pStyle w:val="Heading2"/>
      </w:pPr>
      <w:r>
        <w:t>Course Technology &amp; Skills</w:t>
      </w:r>
    </w:p>
    <w:p w14:paraId="50D6D4E8" w14:textId="41FF7A23" w:rsidR="00E07237" w:rsidRPr="00C563EC" w:rsidRDefault="002F7630" w:rsidP="00C563EC">
      <w:pPr>
        <w:pStyle w:val="Heading3"/>
        <w:rPr>
          <w:i/>
          <w:iCs/>
        </w:rPr>
      </w:pPr>
      <w:r w:rsidRPr="00C563EC">
        <w:rPr>
          <w:i/>
          <w:iCs/>
        </w:rPr>
        <w:t>Minimum Technology Requirements</w:t>
      </w:r>
    </w:p>
    <w:p w14:paraId="4E3AB946" w14:textId="31BA3D85"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t>Plug-ins</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54491" w:rsidP="005C756C">
      <w:pPr>
        <w:pStyle w:val="ListParagraph"/>
        <w:numPr>
          <w:ilvl w:val="0"/>
          <w:numId w:val="2"/>
        </w:numPr>
        <w:rPr>
          <w:rStyle w:val="Hyperlink"/>
          <w:color w:val="auto"/>
          <w:u w:val="none"/>
        </w:rPr>
      </w:pPr>
      <w:hyperlink r:id="rId8"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Default="002F7630" w:rsidP="00EC6692">
      <w:pPr>
        <w:pStyle w:val="Heading3"/>
      </w:pPr>
      <w:r>
        <w:t>Computer Skills &amp; Digital Literacy</w:t>
      </w:r>
    </w:p>
    <w:p w14:paraId="54DBBF17" w14:textId="01CB2E56" w:rsidR="002F7630" w:rsidRDefault="00E07237" w:rsidP="002F7630">
      <w:r>
        <w:t xml:space="preserve">The </w:t>
      </w:r>
      <w:r w:rsidR="002F7630">
        <w:t xml:space="preserve">technical skills </w:t>
      </w:r>
      <w:r>
        <w:t>students</w:t>
      </w:r>
      <w:r w:rsidR="002F7630">
        <w:t xml:space="preserve"> must have to succeed in the course</w:t>
      </w:r>
      <w:r>
        <w:t xml:space="preserve"> are being able to use the following:</w:t>
      </w:r>
    </w:p>
    <w:p w14:paraId="0D3EB3EB" w14:textId="7877A012" w:rsidR="002F7630" w:rsidRDefault="002F7630" w:rsidP="002F7630">
      <w:pPr>
        <w:pStyle w:val="ListParagraph"/>
        <w:numPr>
          <w:ilvl w:val="0"/>
          <w:numId w:val="3"/>
        </w:numPr>
      </w:pPr>
      <w:r>
        <w:t>Canvas</w:t>
      </w:r>
    </w:p>
    <w:p w14:paraId="3988FAB0" w14:textId="0A2D8205" w:rsidR="002F7630" w:rsidRDefault="00E07237" w:rsidP="002F7630">
      <w:pPr>
        <w:pStyle w:val="ListParagraph"/>
        <w:numPr>
          <w:ilvl w:val="0"/>
          <w:numId w:val="3"/>
        </w:numPr>
      </w:pPr>
      <w:r>
        <w:t>E</w:t>
      </w:r>
      <w:r w:rsidR="002F7630">
        <w:t>mail with attachments</w:t>
      </w:r>
    </w:p>
    <w:p w14:paraId="2EE20E7D" w14:textId="311D937F" w:rsidR="00E07237" w:rsidRDefault="00577F9C" w:rsidP="00E07237">
      <w:pPr>
        <w:pStyle w:val="ListParagraph"/>
        <w:numPr>
          <w:ilvl w:val="0"/>
          <w:numId w:val="3"/>
        </w:numPr>
      </w:pPr>
      <w:r>
        <w:t>Word processing</w:t>
      </w:r>
      <w:r w:rsidR="00E07237">
        <w:t xml:space="preserve"> programs</w:t>
      </w:r>
    </w:p>
    <w:p w14:paraId="39ED5D37" w14:textId="621DDE32" w:rsidR="00E07237" w:rsidRDefault="00E07237" w:rsidP="002F7630">
      <w:pPr>
        <w:pStyle w:val="ListParagraph"/>
        <w:numPr>
          <w:ilvl w:val="0"/>
          <w:numId w:val="3"/>
        </w:numPr>
      </w:pPr>
      <w:r>
        <w:t>Zoom</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9"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0"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1"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1E16473B" w14:textId="303B2ACE" w:rsidR="00E73F42" w:rsidRPr="00E73F42" w:rsidRDefault="007B1815" w:rsidP="00AB7CD4">
      <w:pPr>
        <w:pStyle w:val="Heading3"/>
      </w:pPr>
      <w:r>
        <w:lastRenderedPageBreak/>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D40F34F" w:rsidR="00EE437C" w:rsidRDefault="00EE437C" w:rsidP="00EE437C">
      <w:r>
        <w:rPr>
          <w:rFonts w:cstheme="minorHAnsi"/>
        </w:rPr>
        <w:t>See t</w:t>
      </w:r>
      <w:r w:rsidR="005B63CC">
        <w:rPr>
          <w:rFonts w:cstheme="minorHAnsi"/>
        </w:rPr>
        <w:t xml:space="preserve">hese </w:t>
      </w:r>
      <w:hyperlink r:id="rId12"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0D04D8C0" w14:textId="77777777" w:rsidR="00F00429" w:rsidRDefault="00F00429" w:rsidP="00EC6692">
      <w:pPr>
        <w:pStyle w:val="Heading2"/>
      </w:pPr>
      <w:r>
        <w:t>Supporting your Success in this Course</w:t>
      </w:r>
    </w:p>
    <w:p w14:paraId="1508B09D" w14:textId="77777777" w:rsidR="00591F16" w:rsidRDefault="00591F16" w:rsidP="00591F16">
      <w:r w:rsidRPr="00591F16">
        <w:t xml:space="preserve">Connect with the faculty through email. We can schedule a time to meet via Zoom if needed. We are </w:t>
      </w:r>
      <w:r w:rsidRPr="00591F16">
        <w:br/>
        <w:t>here to support your learning throughout the course.</w:t>
      </w:r>
    </w:p>
    <w:p w14:paraId="15D50A92" w14:textId="27552510" w:rsidR="00F00429" w:rsidRDefault="00591F16" w:rsidP="00591F16">
      <w:r w:rsidRPr="00591F16">
        <w:t xml:space="preserve">We value the many perspectives students bring to our campus. Please work with us to create a </w:t>
      </w:r>
      <w:r w:rsidRPr="00591F16">
        <w:br/>
        <w:t>classroom culture of open communication</w:t>
      </w:r>
      <w:r w:rsidR="00296269">
        <w:t xml:space="preserve"> and</w:t>
      </w:r>
      <w:r w:rsidRPr="00591F16">
        <w:t xml:space="preserve"> mutual respect. All discussions should be </w:t>
      </w:r>
      <w:r w:rsidRPr="00591F16">
        <w:br/>
        <w:t xml:space="preserve">respectful and civil. If you ever feel like this is not the case, let us know. </w:t>
      </w:r>
    </w:p>
    <w:p w14:paraId="5E3AB0F8" w14:textId="0DFBF43A" w:rsidR="00291946" w:rsidRDefault="006E25C5" w:rsidP="00EC6692">
      <w:pPr>
        <w:pStyle w:val="Heading2"/>
      </w:pPr>
      <w:r>
        <w:t>Course Requirements</w:t>
      </w:r>
    </w:p>
    <w:p w14:paraId="7529F782" w14:textId="5CB2ADF5" w:rsidR="006E25C5" w:rsidRPr="006E25C5" w:rsidRDefault="006E25C5" w:rsidP="006E25C5"/>
    <w:tbl>
      <w:tblPr>
        <w:tblStyle w:val="TableGrid"/>
        <w:tblW w:w="7648" w:type="dxa"/>
        <w:jc w:val="center"/>
        <w:tblLook w:val="04A0" w:firstRow="1" w:lastRow="0" w:firstColumn="1" w:lastColumn="0" w:noHBand="0" w:noVBand="1"/>
        <w:tblDescription w:val="Course Requirements Table"/>
      </w:tblPr>
      <w:tblGrid>
        <w:gridCol w:w="6110"/>
        <w:gridCol w:w="1538"/>
      </w:tblGrid>
      <w:tr w:rsidR="00E07237" w:rsidRPr="006E25C5" w14:paraId="74CFE660" w14:textId="77777777" w:rsidTr="00E07237">
        <w:trPr>
          <w:trHeight w:val="765"/>
          <w:tblHeader/>
          <w:jc w:val="center"/>
        </w:trPr>
        <w:tc>
          <w:tcPr>
            <w:tcW w:w="6110" w:type="dxa"/>
            <w:hideMark/>
          </w:tcPr>
          <w:p w14:paraId="66091F0D" w14:textId="77777777" w:rsidR="00E07237" w:rsidRPr="006E25C5" w:rsidRDefault="00E07237" w:rsidP="00707BA5">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8" w:type="dxa"/>
            <w:hideMark/>
          </w:tcPr>
          <w:p w14:paraId="1C83513A" w14:textId="77777777" w:rsidR="00E07237" w:rsidRPr="006E25C5" w:rsidRDefault="00E07237" w:rsidP="00707BA5">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E07237" w:rsidRPr="006E25C5" w14:paraId="65779693" w14:textId="77777777" w:rsidTr="00E07237">
        <w:trPr>
          <w:jc w:val="center"/>
        </w:trPr>
        <w:tc>
          <w:tcPr>
            <w:tcW w:w="6110" w:type="dxa"/>
            <w:hideMark/>
          </w:tcPr>
          <w:p w14:paraId="2F2FA668" w14:textId="1828B7FF" w:rsidR="00E07237" w:rsidRDefault="00E07237" w:rsidP="00E07237">
            <w:pPr>
              <w:ind w:left="0" w:firstLine="0"/>
              <w:rPr>
                <w:rFonts w:asciiTheme="minorHAnsi" w:hAnsiTheme="minorHAnsi" w:cstheme="minorHAnsi"/>
                <w:b/>
                <w:bCs/>
                <w:i/>
                <w:sz w:val="22"/>
              </w:rPr>
            </w:pPr>
            <w:r w:rsidRPr="006E25C5">
              <w:rPr>
                <w:rFonts w:asciiTheme="minorHAnsi" w:hAnsiTheme="minorHAnsi" w:cstheme="minorHAnsi"/>
                <w:b/>
                <w:bCs/>
                <w:i/>
                <w:sz w:val="22"/>
              </w:rPr>
              <w:t xml:space="preserve">Assignment 1 – </w:t>
            </w:r>
            <w:r w:rsidR="00E73F42">
              <w:rPr>
                <w:rFonts w:asciiTheme="minorHAnsi" w:hAnsiTheme="minorHAnsi" w:cstheme="minorHAnsi"/>
                <w:b/>
                <w:bCs/>
                <w:i/>
                <w:sz w:val="22"/>
              </w:rPr>
              <w:t>Reading Response</w:t>
            </w:r>
          </w:p>
          <w:p w14:paraId="03EEAA8D" w14:textId="1365DEF0" w:rsidR="00E07237" w:rsidRDefault="00E07237" w:rsidP="00191A84">
            <w:pPr>
              <w:ind w:left="0" w:firstLine="0"/>
              <w:rPr>
                <w:rFonts w:asciiTheme="minorHAnsi" w:hAnsiTheme="minorHAnsi" w:cstheme="minorHAnsi"/>
                <w:i/>
                <w:sz w:val="22"/>
              </w:rPr>
            </w:pPr>
            <w:r w:rsidRPr="00E07237">
              <w:rPr>
                <w:rFonts w:asciiTheme="minorHAnsi" w:hAnsiTheme="minorHAnsi" w:cstheme="minorHAnsi"/>
                <w:i/>
                <w:sz w:val="22"/>
              </w:rPr>
              <w:t xml:space="preserve">The purpose </w:t>
            </w:r>
            <w:r>
              <w:rPr>
                <w:rFonts w:asciiTheme="minorHAnsi" w:hAnsiTheme="minorHAnsi" w:cstheme="minorHAnsi"/>
                <w:i/>
                <w:sz w:val="22"/>
              </w:rPr>
              <w:t xml:space="preserve">of the reading </w:t>
            </w:r>
            <w:r w:rsidR="00793EBC">
              <w:rPr>
                <w:rFonts w:asciiTheme="minorHAnsi" w:hAnsiTheme="minorHAnsi" w:cstheme="minorHAnsi"/>
                <w:i/>
                <w:sz w:val="22"/>
              </w:rPr>
              <w:t>response</w:t>
            </w:r>
            <w:r>
              <w:rPr>
                <w:rFonts w:asciiTheme="minorHAnsi" w:hAnsiTheme="minorHAnsi" w:cstheme="minorHAnsi"/>
                <w:i/>
                <w:sz w:val="22"/>
              </w:rPr>
              <w:t xml:space="preserve"> is to </w:t>
            </w:r>
            <w:r w:rsidR="009369CD">
              <w:rPr>
                <w:rFonts w:asciiTheme="minorHAnsi" w:hAnsiTheme="minorHAnsi" w:cstheme="minorHAnsi"/>
                <w:i/>
                <w:sz w:val="22"/>
              </w:rPr>
              <w:t>understand</w:t>
            </w:r>
            <w:r w:rsidR="00191A84">
              <w:rPr>
                <w:rFonts w:asciiTheme="minorHAnsi" w:hAnsiTheme="minorHAnsi" w:cstheme="minorHAnsi"/>
                <w:i/>
                <w:sz w:val="22"/>
              </w:rPr>
              <w:t xml:space="preserve"> issues related to information services in the humanities</w:t>
            </w:r>
            <w:r>
              <w:rPr>
                <w:rFonts w:asciiTheme="minorHAnsi" w:hAnsiTheme="minorHAnsi" w:cstheme="minorHAnsi"/>
                <w:i/>
                <w:sz w:val="22"/>
              </w:rPr>
              <w:t xml:space="preserve">. </w:t>
            </w:r>
          </w:p>
          <w:p w14:paraId="66C5D594" w14:textId="14A0188D" w:rsidR="00A07FC6" w:rsidRPr="00E07237" w:rsidRDefault="006D14AA" w:rsidP="00BA02E7">
            <w:pPr>
              <w:ind w:left="0" w:firstLine="0"/>
              <w:rPr>
                <w:rFonts w:asciiTheme="minorHAnsi" w:hAnsiTheme="minorHAnsi" w:cstheme="minorHAnsi"/>
                <w:iCs/>
                <w:sz w:val="22"/>
              </w:rPr>
            </w:pPr>
            <w:r>
              <w:rPr>
                <w:rFonts w:asciiTheme="minorHAnsi" w:hAnsiTheme="minorHAnsi" w:cstheme="minorHAnsi"/>
                <w:iCs/>
                <w:sz w:val="22"/>
              </w:rPr>
              <w:lastRenderedPageBreak/>
              <w:t>INFO 5620 students must write a longer, more depth response</w:t>
            </w:r>
            <w:r w:rsidR="00BA02E7">
              <w:rPr>
                <w:rFonts w:asciiTheme="minorHAnsi" w:hAnsiTheme="minorHAnsi" w:cstheme="minorHAnsi"/>
                <w:iCs/>
                <w:sz w:val="22"/>
              </w:rPr>
              <w:t>.</w:t>
            </w:r>
          </w:p>
        </w:tc>
        <w:tc>
          <w:tcPr>
            <w:tcW w:w="1538" w:type="dxa"/>
            <w:hideMark/>
          </w:tcPr>
          <w:p w14:paraId="5534CBB4" w14:textId="1E841FB7" w:rsidR="00E07237" w:rsidRPr="006E25C5" w:rsidRDefault="00191A84" w:rsidP="00707BA5">
            <w:pPr>
              <w:ind w:left="0" w:firstLine="0"/>
              <w:rPr>
                <w:rFonts w:asciiTheme="minorHAnsi" w:hAnsiTheme="minorHAnsi" w:cstheme="minorHAnsi"/>
                <w:i/>
                <w:sz w:val="22"/>
              </w:rPr>
            </w:pPr>
            <w:r>
              <w:rPr>
                <w:rFonts w:asciiTheme="minorHAnsi" w:hAnsiTheme="minorHAnsi" w:cstheme="minorHAnsi"/>
                <w:i/>
                <w:sz w:val="22"/>
              </w:rPr>
              <w:lastRenderedPageBreak/>
              <w:t>15</w:t>
            </w:r>
            <w:r w:rsidR="00E07237" w:rsidRPr="006E25C5">
              <w:rPr>
                <w:rFonts w:asciiTheme="minorHAnsi" w:hAnsiTheme="minorHAnsi" w:cstheme="minorHAnsi"/>
                <w:i/>
                <w:sz w:val="22"/>
              </w:rPr>
              <w:t>%</w:t>
            </w:r>
          </w:p>
        </w:tc>
      </w:tr>
      <w:tr w:rsidR="00E07237" w:rsidRPr="006E25C5" w14:paraId="00193946" w14:textId="77777777" w:rsidTr="00E07237">
        <w:trPr>
          <w:jc w:val="center"/>
        </w:trPr>
        <w:tc>
          <w:tcPr>
            <w:tcW w:w="6110" w:type="dxa"/>
            <w:hideMark/>
          </w:tcPr>
          <w:p w14:paraId="43D6281A" w14:textId="2AB7FC6A" w:rsidR="00E07237" w:rsidRDefault="00E07237" w:rsidP="00707BA5">
            <w:pPr>
              <w:ind w:left="0" w:firstLine="0"/>
              <w:rPr>
                <w:rFonts w:asciiTheme="minorHAnsi" w:hAnsiTheme="minorHAnsi" w:cstheme="minorHAnsi"/>
                <w:b/>
                <w:bCs/>
                <w:i/>
                <w:sz w:val="22"/>
              </w:rPr>
            </w:pPr>
            <w:r w:rsidRPr="006E25C5">
              <w:rPr>
                <w:rFonts w:asciiTheme="minorHAnsi" w:hAnsiTheme="minorHAnsi" w:cstheme="minorHAnsi"/>
                <w:b/>
                <w:bCs/>
                <w:i/>
                <w:sz w:val="22"/>
              </w:rPr>
              <w:t>Assignment 2 –</w:t>
            </w:r>
            <w:r w:rsidR="000A0B94">
              <w:rPr>
                <w:rFonts w:asciiTheme="minorHAnsi" w:hAnsiTheme="minorHAnsi" w:cstheme="minorHAnsi"/>
                <w:b/>
                <w:bCs/>
                <w:i/>
                <w:sz w:val="22"/>
              </w:rPr>
              <w:t xml:space="preserve"> Escape the Archive: A Humanities Information Resources Escape Room</w:t>
            </w:r>
          </w:p>
          <w:p w14:paraId="37D86B9B" w14:textId="6B2CA4B7" w:rsidR="00E07237" w:rsidRPr="00E07237" w:rsidRDefault="00E07237" w:rsidP="00707BA5">
            <w:pPr>
              <w:ind w:left="0" w:firstLine="0"/>
              <w:rPr>
                <w:rFonts w:asciiTheme="minorHAnsi" w:hAnsiTheme="minorHAnsi" w:cstheme="minorHAnsi"/>
                <w:i/>
                <w:sz w:val="22"/>
              </w:rPr>
            </w:pPr>
            <w:r>
              <w:rPr>
                <w:rFonts w:asciiTheme="minorHAnsi" w:hAnsiTheme="minorHAnsi" w:cstheme="minorHAnsi"/>
                <w:i/>
                <w:sz w:val="22"/>
              </w:rPr>
              <w:t xml:space="preserve">The purpose of </w:t>
            </w:r>
            <w:r w:rsidR="000A0B94">
              <w:rPr>
                <w:rFonts w:asciiTheme="minorHAnsi" w:hAnsiTheme="minorHAnsi" w:cstheme="minorHAnsi"/>
                <w:i/>
                <w:sz w:val="22"/>
              </w:rPr>
              <w:t xml:space="preserve">the Escape the Archive </w:t>
            </w:r>
            <w:r w:rsidR="008F7F9B">
              <w:rPr>
                <w:rFonts w:asciiTheme="minorHAnsi" w:hAnsiTheme="minorHAnsi" w:cstheme="minorHAnsi"/>
                <w:i/>
                <w:sz w:val="22"/>
              </w:rPr>
              <w:t>assignment</w:t>
            </w:r>
            <w:r>
              <w:rPr>
                <w:rFonts w:asciiTheme="minorHAnsi" w:hAnsiTheme="minorHAnsi" w:cstheme="minorHAnsi"/>
                <w:i/>
                <w:sz w:val="22"/>
              </w:rPr>
              <w:t xml:space="preserve"> is to explore </w:t>
            </w:r>
            <w:r w:rsidR="00191A84">
              <w:rPr>
                <w:rFonts w:asciiTheme="minorHAnsi" w:hAnsiTheme="minorHAnsi" w:cstheme="minorHAnsi"/>
                <w:i/>
                <w:sz w:val="22"/>
              </w:rPr>
              <w:t xml:space="preserve">a broad range of humanities information resources. </w:t>
            </w:r>
            <w:r>
              <w:rPr>
                <w:rFonts w:asciiTheme="minorHAnsi" w:hAnsiTheme="minorHAnsi" w:cstheme="minorHAnsi"/>
                <w:i/>
                <w:sz w:val="22"/>
              </w:rPr>
              <w:t xml:space="preserve"> </w:t>
            </w:r>
          </w:p>
        </w:tc>
        <w:tc>
          <w:tcPr>
            <w:tcW w:w="1538" w:type="dxa"/>
            <w:hideMark/>
          </w:tcPr>
          <w:p w14:paraId="45AC5A83" w14:textId="2D4BE4B8" w:rsidR="00E07237" w:rsidRPr="006E25C5" w:rsidRDefault="00191A84" w:rsidP="00707BA5">
            <w:pPr>
              <w:ind w:left="0" w:firstLine="0"/>
              <w:rPr>
                <w:rFonts w:asciiTheme="minorHAnsi" w:hAnsiTheme="minorHAnsi" w:cstheme="minorHAnsi"/>
                <w:i/>
                <w:sz w:val="22"/>
              </w:rPr>
            </w:pPr>
            <w:r>
              <w:rPr>
                <w:rFonts w:asciiTheme="minorHAnsi" w:hAnsiTheme="minorHAnsi" w:cstheme="minorHAnsi"/>
                <w:i/>
                <w:sz w:val="22"/>
              </w:rPr>
              <w:t>3</w:t>
            </w:r>
            <w:r w:rsidR="00E07237" w:rsidRPr="006E25C5">
              <w:rPr>
                <w:rFonts w:asciiTheme="minorHAnsi" w:hAnsiTheme="minorHAnsi" w:cstheme="minorHAnsi"/>
                <w:i/>
                <w:sz w:val="22"/>
              </w:rPr>
              <w:t>0%</w:t>
            </w:r>
          </w:p>
        </w:tc>
      </w:tr>
      <w:tr w:rsidR="00E07237" w:rsidRPr="006E25C5" w14:paraId="2439BC45" w14:textId="77777777" w:rsidTr="00E07237">
        <w:trPr>
          <w:jc w:val="center"/>
        </w:trPr>
        <w:tc>
          <w:tcPr>
            <w:tcW w:w="6110" w:type="dxa"/>
            <w:hideMark/>
          </w:tcPr>
          <w:p w14:paraId="5EA68B5E" w14:textId="679B6130" w:rsidR="00E07237" w:rsidRDefault="00E07237" w:rsidP="00707BA5">
            <w:pPr>
              <w:ind w:left="0" w:firstLine="0"/>
              <w:rPr>
                <w:rFonts w:asciiTheme="minorHAnsi" w:hAnsiTheme="minorHAnsi" w:cstheme="minorHAnsi"/>
                <w:b/>
                <w:bCs/>
                <w:i/>
                <w:sz w:val="22"/>
              </w:rPr>
            </w:pPr>
            <w:r w:rsidRPr="006E25C5">
              <w:rPr>
                <w:rFonts w:asciiTheme="minorHAnsi" w:hAnsiTheme="minorHAnsi" w:cstheme="minorHAnsi"/>
                <w:b/>
                <w:bCs/>
                <w:i/>
                <w:sz w:val="22"/>
              </w:rPr>
              <w:t xml:space="preserve">Assignment 3 – </w:t>
            </w:r>
            <w:r w:rsidR="00191A84">
              <w:rPr>
                <w:rFonts w:asciiTheme="minorHAnsi" w:hAnsiTheme="minorHAnsi" w:cstheme="minorHAnsi"/>
                <w:b/>
                <w:bCs/>
                <w:i/>
                <w:sz w:val="22"/>
              </w:rPr>
              <w:t>Final</w:t>
            </w:r>
            <w:r>
              <w:rPr>
                <w:rFonts w:asciiTheme="minorHAnsi" w:hAnsiTheme="minorHAnsi" w:cstheme="minorHAnsi"/>
                <w:b/>
                <w:bCs/>
                <w:i/>
                <w:sz w:val="22"/>
              </w:rPr>
              <w:t xml:space="preserve"> Project</w:t>
            </w:r>
          </w:p>
          <w:p w14:paraId="2B6FFDBF" w14:textId="013103CC" w:rsidR="00E07237" w:rsidRDefault="00E07237" w:rsidP="00707BA5">
            <w:pPr>
              <w:ind w:left="0" w:firstLine="0"/>
              <w:rPr>
                <w:rFonts w:asciiTheme="minorHAnsi" w:hAnsiTheme="minorHAnsi" w:cstheme="minorHAnsi"/>
                <w:i/>
                <w:sz w:val="22"/>
              </w:rPr>
            </w:pPr>
            <w:r>
              <w:rPr>
                <w:rFonts w:asciiTheme="minorHAnsi" w:hAnsiTheme="minorHAnsi" w:cstheme="minorHAnsi"/>
                <w:i/>
                <w:sz w:val="22"/>
              </w:rPr>
              <w:t xml:space="preserve">The purpose of the </w:t>
            </w:r>
            <w:r w:rsidR="008C79AA">
              <w:rPr>
                <w:rFonts w:asciiTheme="minorHAnsi" w:hAnsiTheme="minorHAnsi" w:cstheme="minorHAnsi"/>
                <w:i/>
                <w:sz w:val="22"/>
              </w:rPr>
              <w:t xml:space="preserve">final </w:t>
            </w:r>
            <w:r>
              <w:rPr>
                <w:rFonts w:asciiTheme="minorHAnsi" w:hAnsiTheme="minorHAnsi" w:cstheme="minorHAnsi"/>
                <w:i/>
                <w:sz w:val="22"/>
              </w:rPr>
              <w:t xml:space="preserve">project is to develop an understanding of a specific </w:t>
            </w:r>
            <w:r w:rsidR="00191A84">
              <w:rPr>
                <w:rFonts w:asciiTheme="minorHAnsi" w:hAnsiTheme="minorHAnsi" w:cstheme="minorHAnsi"/>
                <w:i/>
                <w:sz w:val="22"/>
              </w:rPr>
              <w:t>humanities discipline and the types of information resources characteristic of that subject area in the humanities.</w:t>
            </w:r>
          </w:p>
          <w:p w14:paraId="62B6D233" w14:textId="4AD55859" w:rsidR="000A0B94" w:rsidRPr="000A0B94" w:rsidRDefault="000A0B94" w:rsidP="00E07237">
            <w:pPr>
              <w:ind w:left="0" w:firstLine="0"/>
              <w:rPr>
                <w:rFonts w:asciiTheme="minorHAnsi" w:hAnsiTheme="minorHAnsi" w:cstheme="minorHAnsi"/>
                <w:iCs/>
                <w:sz w:val="22"/>
              </w:rPr>
            </w:pPr>
            <w:r>
              <w:rPr>
                <w:rFonts w:asciiTheme="minorHAnsi" w:hAnsiTheme="minorHAnsi" w:cstheme="minorHAnsi"/>
                <w:iCs/>
                <w:sz w:val="22"/>
              </w:rPr>
              <w:t xml:space="preserve">INFO 5620 students must </w:t>
            </w:r>
            <w:r w:rsidR="00BA02E7">
              <w:rPr>
                <w:rFonts w:asciiTheme="minorHAnsi" w:hAnsiTheme="minorHAnsi" w:cstheme="minorHAnsi"/>
                <w:iCs/>
                <w:sz w:val="22"/>
              </w:rPr>
              <w:t>submit a more comprehensive final project.</w:t>
            </w:r>
          </w:p>
        </w:tc>
        <w:tc>
          <w:tcPr>
            <w:tcW w:w="1538" w:type="dxa"/>
            <w:hideMark/>
          </w:tcPr>
          <w:p w14:paraId="24EC9C6D" w14:textId="531DA13E" w:rsidR="00E07237" w:rsidRPr="006E25C5" w:rsidRDefault="00191A84" w:rsidP="00707BA5">
            <w:pPr>
              <w:ind w:left="0" w:firstLine="0"/>
              <w:rPr>
                <w:rFonts w:asciiTheme="minorHAnsi" w:hAnsiTheme="minorHAnsi" w:cstheme="minorHAnsi"/>
                <w:i/>
                <w:sz w:val="22"/>
              </w:rPr>
            </w:pPr>
            <w:r>
              <w:rPr>
                <w:rFonts w:asciiTheme="minorHAnsi" w:hAnsiTheme="minorHAnsi" w:cstheme="minorHAnsi"/>
                <w:i/>
                <w:sz w:val="22"/>
              </w:rPr>
              <w:t>50</w:t>
            </w:r>
            <w:r w:rsidR="00E07237">
              <w:rPr>
                <w:rFonts w:asciiTheme="minorHAnsi" w:hAnsiTheme="minorHAnsi" w:cstheme="minorHAnsi"/>
                <w:i/>
                <w:sz w:val="22"/>
              </w:rPr>
              <w:t>%</w:t>
            </w:r>
          </w:p>
        </w:tc>
      </w:tr>
      <w:tr w:rsidR="00E07237" w:rsidRPr="006E25C5" w14:paraId="299388C7" w14:textId="77777777" w:rsidTr="00E07237">
        <w:trPr>
          <w:jc w:val="center"/>
        </w:trPr>
        <w:tc>
          <w:tcPr>
            <w:tcW w:w="6110" w:type="dxa"/>
            <w:hideMark/>
          </w:tcPr>
          <w:p w14:paraId="773C4390" w14:textId="0B1A1C7E" w:rsidR="00E07237" w:rsidRPr="006E25C5" w:rsidRDefault="00E07237" w:rsidP="00E07237">
            <w:pPr>
              <w:ind w:left="0" w:firstLine="0"/>
              <w:rPr>
                <w:rFonts w:asciiTheme="minorHAnsi" w:hAnsiTheme="minorHAnsi" w:cstheme="minorHAnsi"/>
                <w:i/>
                <w:sz w:val="22"/>
              </w:rPr>
            </w:pPr>
            <w:r>
              <w:rPr>
                <w:rFonts w:asciiTheme="minorHAnsi" w:hAnsiTheme="minorHAnsi" w:cstheme="minorHAnsi"/>
                <w:b/>
                <w:bCs/>
                <w:i/>
                <w:sz w:val="22"/>
              </w:rPr>
              <w:t xml:space="preserve">Assignment </w:t>
            </w:r>
            <w:r w:rsidR="00191A84">
              <w:rPr>
                <w:rFonts w:asciiTheme="minorHAnsi" w:hAnsiTheme="minorHAnsi" w:cstheme="minorHAnsi"/>
                <w:b/>
                <w:bCs/>
                <w:i/>
                <w:sz w:val="22"/>
              </w:rPr>
              <w:t>4</w:t>
            </w:r>
            <w:r>
              <w:rPr>
                <w:rFonts w:asciiTheme="minorHAnsi" w:hAnsiTheme="minorHAnsi" w:cstheme="minorHAnsi"/>
                <w:b/>
                <w:bCs/>
                <w:i/>
                <w:sz w:val="22"/>
              </w:rPr>
              <w:t xml:space="preserve"> – Chat Participation </w:t>
            </w:r>
          </w:p>
          <w:p w14:paraId="5DF8E60B" w14:textId="3E6D5F46" w:rsidR="00E07237" w:rsidRPr="006E25C5" w:rsidRDefault="00E07237" w:rsidP="00E07237">
            <w:pPr>
              <w:ind w:left="0" w:firstLine="0"/>
              <w:rPr>
                <w:rFonts w:asciiTheme="minorHAnsi" w:hAnsiTheme="minorHAnsi" w:cstheme="minorHAnsi"/>
                <w:i/>
                <w:sz w:val="22"/>
              </w:rPr>
            </w:pPr>
            <w:r>
              <w:rPr>
                <w:rFonts w:asciiTheme="minorHAnsi" w:hAnsiTheme="minorHAnsi" w:cstheme="minorHAnsi"/>
                <w:i/>
                <w:sz w:val="22"/>
              </w:rPr>
              <w:t xml:space="preserve">The purpose of chat participation is to interact in a synchronous setting to discuss topics relevant to the course. </w:t>
            </w:r>
          </w:p>
        </w:tc>
        <w:tc>
          <w:tcPr>
            <w:tcW w:w="1538" w:type="dxa"/>
            <w:hideMark/>
          </w:tcPr>
          <w:p w14:paraId="3489E7EF" w14:textId="7C2B039A" w:rsidR="00E07237" w:rsidRPr="006E25C5" w:rsidRDefault="00E07237" w:rsidP="00707BA5">
            <w:pPr>
              <w:ind w:left="0" w:firstLine="0"/>
              <w:rPr>
                <w:rFonts w:asciiTheme="minorHAnsi" w:hAnsiTheme="minorHAnsi" w:cstheme="minorHAnsi"/>
                <w:i/>
                <w:sz w:val="22"/>
              </w:rPr>
            </w:pPr>
            <w:r>
              <w:rPr>
                <w:rFonts w:asciiTheme="minorHAnsi" w:hAnsiTheme="minorHAnsi" w:cstheme="minorHAnsi"/>
                <w:i/>
                <w:sz w:val="22"/>
              </w:rPr>
              <w:t>5</w:t>
            </w:r>
            <w:r w:rsidRPr="006E25C5">
              <w:rPr>
                <w:rFonts w:asciiTheme="minorHAnsi" w:hAnsiTheme="minorHAnsi" w:cstheme="minorHAnsi"/>
                <w:i/>
                <w:sz w:val="22"/>
              </w:rPr>
              <w:t>%</w:t>
            </w:r>
          </w:p>
        </w:tc>
      </w:tr>
      <w:tr w:rsidR="00E07237" w:rsidRPr="006E25C5" w14:paraId="1E3FFD31" w14:textId="77777777" w:rsidTr="00E07237">
        <w:trPr>
          <w:jc w:val="center"/>
        </w:trPr>
        <w:tc>
          <w:tcPr>
            <w:tcW w:w="6110" w:type="dxa"/>
            <w:hideMark/>
          </w:tcPr>
          <w:p w14:paraId="6EB87B64" w14:textId="77777777" w:rsidR="00E07237" w:rsidRPr="006E25C5" w:rsidRDefault="00E07237" w:rsidP="00707BA5">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8" w:type="dxa"/>
            <w:hideMark/>
          </w:tcPr>
          <w:p w14:paraId="010B015D" w14:textId="77777777" w:rsidR="00E07237" w:rsidRPr="006E25C5" w:rsidRDefault="00E07237" w:rsidP="00707BA5">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5A46FD68" w:rsidR="006E25C5" w:rsidRDefault="006E25C5" w:rsidP="00EC6692">
      <w:pPr>
        <w:pStyle w:val="Heading2"/>
      </w:pPr>
      <w:r>
        <w:t>Grading</w:t>
      </w:r>
      <w:r w:rsidR="00A63531">
        <w:tab/>
      </w:r>
    </w:p>
    <w:p w14:paraId="70745D7D" w14:textId="56196D41" w:rsidR="00A63531" w:rsidRDefault="00B43D9A" w:rsidP="00A63531">
      <w:r>
        <w:t>Include the grading scale (A-F) along with the point totals/percentages you will use to calculate the final grade. For example:</w:t>
      </w:r>
    </w:p>
    <w:p w14:paraId="28814044" w14:textId="2F2E7538" w:rsidR="00B43D9A" w:rsidRDefault="00B43D9A" w:rsidP="00A63531">
      <w:r>
        <w:t>A = 90-100</w:t>
      </w:r>
    </w:p>
    <w:p w14:paraId="618E6CEE" w14:textId="3C923778" w:rsidR="00B43D9A" w:rsidRDefault="00B43D9A" w:rsidP="00A63531">
      <w:r>
        <w:t>B = 80-89</w:t>
      </w:r>
    </w:p>
    <w:p w14:paraId="7762E90F" w14:textId="13FDBC80" w:rsidR="00B43D9A" w:rsidRDefault="00B43D9A" w:rsidP="00A63531">
      <w:r>
        <w:t>C = 70-79</w:t>
      </w:r>
    </w:p>
    <w:p w14:paraId="1227AFA4" w14:textId="79CD3186" w:rsidR="00B43D9A" w:rsidRDefault="00B43D9A" w:rsidP="00A63531">
      <w:r>
        <w:t>D = 60-69</w:t>
      </w:r>
    </w:p>
    <w:p w14:paraId="50C52875" w14:textId="2F98FBEA" w:rsidR="00C7676A" w:rsidRDefault="00B43D9A" w:rsidP="00395460">
      <w:r>
        <w:t>F = 0-59</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683BE277" w:rsidR="00B9294D" w:rsidRPr="00E07237" w:rsidRDefault="00C7676A" w:rsidP="00C7676A">
      <w:pPr>
        <w:rPr>
          <w:bCs/>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r w:rsidR="00E07237">
        <w:rPr>
          <w:bCs/>
          <w:shd w:val="clear" w:color="auto" w:fill="FFFFFF"/>
        </w:rPr>
        <w:t xml:space="preserve">Information about the SPOT evaluations will be shared in the “Announcements.” </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0A909060" w14:textId="18BAE550" w:rsidR="00E07237" w:rsidRDefault="00E07237" w:rsidP="000F3B26">
      <w:r>
        <w:t xml:space="preserve">The official due dates, instructions, and submission information for each assignment are included in the “Modules” section of Canvas.  </w:t>
      </w:r>
    </w:p>
    <w:p w14:paraId="75DAD2E9" w14:textId="66FF6394" w:rsidR="000F3B26" w:rsidRPr="000F3B26" w:rsidRDefault="000F3B26" w:rsidP="000F3B26">
      <w:pPr>
        <w:rPr>
          <w:rFonts w:cs="Arial"/>
        </w:rPr>
      </w:pPr>
      <w:r w:rsidRPr="00F058D6">
        <w:rPr>
          <w:rFonts w:cs="Arial"/>
        </w:rPr>
        <w:lastRenderedPageBreak/>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3"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56C6FFD1" w14:textId="77777777" w:rsidR="00E07237" w:rsidRDefault="00E07237" w:rsidP="00F058D6">
      <w:pPr>
        <w:rPr>
          <w:rStyle w:val="Heading3Char"/>
        </w:rPr>
      </w:pPr>
      <w:r>
        <w:rPr>
          <w:rStyle w:val="Heading3Char"/>
        </w:rPr>
        <w:t>Faculty Responsibilities</w:t>
      </w:r>
    </w:p>
    <w:p w14:paraId="743F30C1" w14:textId="193BC039" w:rsidR="00F058D6" w:rsidRDefault="00E07237" w:rsidP="00F058D6">
      <w:pPr>
        <w:rPr>
          <w:rFonts w:cs="Arial"/>
          <w:iCs/>
        </w:rPr>
      </w:pPr>
      <w:r>
        <w:rPr>
          <w:rFonts w:cs="Arial"/>
          <w:iCs/>
        </w:rPr>
        <w:t>Throughout the semester, the faculty will:</w:t>
      </w:r>
    </w:p>
    <w:p w14:paraId="244A0FDE" w14:textId="76956F5A" w:rsidR="00E07237" w:rsidRDefault="00E07237" w:rsidP="00E07237">
      <w:pPr>
        <w:pStyle w:val="ListParagraph"/>
        <w:numPr>
          <w:ilvl w:val="0"/>
          <w:numId w:val="35"/>
        </w:numPr>
        <w:rPr>
          <w:rFonts w:cs="Arial"/>
          <w:iCs/>
        </w:rPr>
      </w:pPr>
      <w:r>
        <w:rPr>
          <w:rFonts w:cs="Arial"/>
          <w:iCs/>
        </w:rPr>
        <w:t>Provide a stimulating learning environment</w:t>
      </w:r>
    </w:p>
    <w:p w14:paraId="5DDDD19F" w14:textId="09B2BB3A" w:rsidR="00E07237" w:rsidRDefault="00E07237" w:rsidP="00E07237">
      <w:pPr>
        <w:pStyle w:val="ListParagraph"/>
        <w:numPr>
          <w:ilvl w:val="0"/>
          <w:numId w:val="35"/>
        </w:numPr>
        <w:rPr>
          <w:rFonts w:cs="Arial"/>
          <w:iCs/>
        </w:rPr>
      </w:pPr>
      <w:r>
        <w:rPr>
          <w:rFonts w:cs="Arial"/>
          <w:iCs/>
        </w:rPr>
        <w:t>Present a current perspective on the topic</w:t>
      </w:r>
    </w:p>
    <w:p w14:paraId="28C54D54" w14:textId="3AA013C1" w:rsidR="00E07237" w:rsidRDefault="00E07237" w:rsidP="00E07237">
      <w:pPr>
        <w:pStyle w:val="ListParagraph"/>
        <w:numPr>
          <w:ilvl w:val="0"/>
          <w:numId w:val="35"/>
        </w:numPr>
        <w:rPr>
          <w:rFonts w:cs="Arial"/>
          <w:iCs/>
        </w:rPr>
      </w:pPr>
      <w:r>
        <w:rPr>
          <w:rFonts w:cs="Arial"/>
          <w:iCs/>
        </w:rPr>
        <w:t>Provide clear instructions for assignments and constructive feedback on student submissions</w:t>
      </w:r>
    </w:p>
    <w:p w14:paraId="2A22A83C" w14:textId="3598DE42" w:rsidR="00E07237" w:rsidRPr="00E07237" w:rsidRDefault="00E07237" w:rsidP="00E07237">
      <w:pPr>
        <w:pStyle w:val="ListParagraph"/>
        <w:numPr>
          <w:ilvl w:val="0"/>
          <w:numId w:val="35"/>
        </w:numPr>
        <w:rPr>
          <w:rFonts w:cs="Arial"/>
          <w:iCs/>
        </w:rPr>
      </w:pPr>
      <w:r>
        <w:rPr>
          <w:rFonts w:cs="Arial"/>
          <w:iCs/>
        </w:rPr>
        <w:t>Answer students’ questions in a timely manner</w:t>
      </w:r>
    </w:p>
    <w:p w14:paraId="7D05BC6B" w14:textId="2EACFE19" w:rsidR="00F058D6" w:rsidRPr="00F058D6" w:rsidRDefault="00F058D6" w:rsidP="00F058D6">
      <w:pPr>
        <w:rPr>
          <w:rFonts w:cs="Arial"/>
          <w:iCs/>
        </w:rPr>
      </w:pPr>
      <w:r w:rsidRPr="00EC6692">
        <w:rPr>
          <w:rStyle w:val="Heading3Char"/>
        </w:rPr>
        <w:t>Late Work</w:t>
      </w:r>
      <w:r w:rsidRPr="00F058D6">
        <w:rPr>
          <w:rFonts w:cs="Arial"/>
          <w:b/>
          <w:iCs/>
        </w:rPr>
        <w:t xml:space="preserve"> </w:t>
      </w:r>
      <w:r w:rsidRPr="00F058D6">
        <w:rPr>
          <w:rFonts w:cs="Arial"/>
          <w:b/>
          <w:iCs/>
        </w:rPr>
        <w:br/>
      </w:r>
      <w:r w:rsidR="00E07237">
        <w:rPr>
          <w:rFonts w:cs="Arial"/>
          <w:iCs/>
        </w:rPr>
        <w:t xml:space="preserve">Students are expected to submit </w:t>
      </w:r>
      <w:r w:rsidR="00F60A6E">
        <w:rPr>
          <w:rFonts w:cs="Arial"/>
          <w:iCs/>
        </w:rPr>
        <w:t>all</w:t>
      </w:r>
      <w:r w:rsidR="00E07237">
        <w:rPr>
          <w:rFonts w:cs="Arial"/>
          <w:iCs/>
        </w:rPr>
        <w:t xml:space="preserve"> their assignments on time</w:t>
      </w:r>
      <w:r w:rsidR="00A36221">
        <w:rPr>
          <w:rFonts w:cs="Arial"/>
          <w:iCs/>
        </w:rPr>
        <w:t xml:space="preserve">.  Late submissions will only be accepted due to extenuating circumstances.  If an extenuating circumstance occurs (such as illness, family emergency, or other issues), contact the faculty via Canvas email for an extension immediately. </w:t>
      </w:r>
      <w:r w:rsidR="00E07237">
        <w:rPr>
          <w:rFonts w:cs="Arial"/>
          <w:iCs/>
        </w:rPr>
        <w:t xml:space="preserve"> </w:t>
      </w:r>
    </w:p>
    <w:p w14:paraId="10D9D8C7" w14:textId="60CE4691" w:rsidR="009F09AC" w:rsidRPr="00F058D6" w:rsidRDefault="009F09AC" w:rsidP="009F09AC">
      <w:pPr>
        <w:rPr>
          <w:rFonts w:cs="Arial"/>
          <w:iCs/>
        </w:rPr>
      </w:pPr>
      <w:r>
        <w:rPr>
          <w:rStyle w:val="Heading3Char"/>
        </w:rPr>
        <w:t>Resubmission of Assignments</w:t>
      </w:r>
      <w:r w:rsidRPr="00F058D6">
        <w:rPr>
          <w:rFonts w:cs="Arial"/>
          <w:b/>
          <w:iCs/>
        </w:rPr>
        <w:t xml:space="preserve"> </w:t>
      </w:r>
      <w:r w:rsidRPr="00F058D6">
        <w:rPr>
          <w:rFonts w:cs="Arial"/>
          <w:b/>
          <w:iCs/>
        </w:rPr>
        <w:br/>
      </w:r>
      <w:r>
        <w:rPr>
          <w:rFonts w:cs="Arial"/>
          <w:iCs/>
        </w:rPr>
        <w:t xml:space="preserve">Resubmission of assignments </w:t>
      </w:r>
      <w:r w:rsidR="00FE5C3E">
        <w:rPr>
          <w:rFonts w:cs="Arial"/>
          <w:iCs/>
        </w:rPr>
        <w:t xml:space="preserve">to improve grades </w:t>
      </w:r>
      <w:r>
        <w:rPr>
          <w:rFonts w:cs="Arial"/>
          <w:iCs/>
        </w:rPr>
        <w:t xml:space="preserve">will not be accepted.  </w:t>
      </w:r>
    </w:p>
    <w:p w14:paraId="03AD7281" w14:textId="4AAF7B0D" w:rsidR="00580ABD" w:rsidRPr="009F09AC" w:rsidRDefault="00F058D6" w:rsidP="00F058D6">
      <w:pPr>
        <w:rPr>
          <w:rStyle w:val="Heading3Char"/>
        </w:rPr>
      </w:pPr>
      <w:r w:rsidRPr="00EC6692">
        <w:rPr>
          <w:rStyle w:val="Heading3Char"/>
        </w:rPr>
        <w:t>Attendance Policy</w:t>
      </w:r>
      <w:r w:rsidRPr="00F058D6">
        <w:rPr>
          <w:rFonts w:cs="Arial"/>
          <w:b/>
        </w:rPr>
        <w:br/>
      </w:r>
      <w:r w:rsidR="00E07237" w:rsidRPr="00E07237">
        <w:t xml:space="preserve">Students are required to participate in the </w:t>
      </w:r>
      <w:r w:rsidR="00E07237">
        <w:t>synchronous chat</w:t>
      </w:r>
      <w:r w:rsidR="00E07237" w:rsidRPr="00E07237">
        <w:t xml:space="preserve"> and failure to attend without an excused absence will result in a grade of 0 for that assignment. </w:t>
      </w:r>
      <w:r w:rsidR="00A36221">
        <w:t xml:space="preserve">Students are expected to arrive prior to the scheduled chat time, and admission to the chat will close 5 minutes after the start time. </w:t>
      </w:r>
    </w:p>
    <w:p w14:paraId="5F912581" w14:textId="1FF90582" w:rsidR="00E07237" w:rsidRDefault="00F058D6" w:rsidP="00F058D6">
      <w:r w:rsidRPr="00EC6692">
        <w:rPr>
          <w:rStyle w:val="Heading3Char"/>
        </w:rPr>
        <w:t>Syllabus Change Policy</w:t>
      </w:r>
      <w:r w:rsidRPr="00F058D6">
        <w:rPr>
          <w:b/>
        </w:rPr>
        <w:br/>
      </w:r>
      <w:r w:rsidR="00E07237">
        <w:t xml:space="preserve">Any changes to the syllabus, course information, or due dates will be communicated through the “Announcements.” </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1B36C173" w:rsidR="00E154E5" w:rsidRDefault="00E154E5" w:rsidP="000A484F">
      <w:r w:rsidRPr="00887206">
        <w:t xml:space="preserve">According to UNT Policy 06.003, </w:t>
      </w:r>
      <w:hyperlink r:id="rId14" w:history="1">
        <w:r w:rsidRPr="00BA2298">
          <w:rPr>
            <w:rStyle w:val="Hyperlink"/>
          </w:rPr>
          <w:t>Student Academic Integrity</w:t>
        </w:r>
      </w:hyperlink>
      <w:r w:rsidR="006E0F1C">
        <w:t xml:space="preserve"> (</w:t>
      </w:r>
      <w:r w:rsidR="00BA2298" w:rsidRPr="00BA2298">
        <w:t>https://policy.unt.edu/policy/06-003</w:t>
      </w:r>
      <w:r w:rsidR="00BA2298">
        <w:t>)</w:t>
      </w:r>
      <w:r w:rsidRPr="00887206">
        <w:t xml:space="preserve">,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EA81F10" w14:textId="25066993" w:rsidR="00BA2298" w:rsidRDefault="00BA2298" w:rsidP="000A484F">
      <w:r>
        <w:lastRenderedPageBreak/>
        <w:t xml:space="preserve">It is the responsibility of the student to understand academic dishonesty and its implications on your academic standing at the University of North Texas.  There is zero tolerance for academic dishonesty in this course. </w:t>
      </w:r>
    </w:p>
    <w:p w14:paraId="490805F6" w14:textId="77777777" w:rsidR="00F551A0" w:rsidRPr="002760BB" w:rsidRDefault="00F551A0" w:rsidP="00F551A0">
      <w:r w:rsidRPr="002760BB">
        <w:t>Understanding how and when to use generative AI tools (such as ChatGPT) is quickly emerging as an important skill for future professions.</w:t>
      </w:r>
      <w:r>
        <w:t xml:space="preserve"> You may </w:t>
      </w:r>
      <w:r w:rsidRPr="002760BB">
        <w:t>use generative AI tools in this class</w:t>
      </w:r>
      <w:r>
        <w:t>; however, y</w:t>
      </w:r>
      <w:r w:rsidRPr="002760BB">
        <w:t>our use of generative AI tools must be properly documented and cited for any work submitted in this course.</w:t>
      </w:r>
    </w:p>
    <w:p w14:paraId="288753FF" w14:textId="77777777" w:rsidR="003357A7" w:rsidRDefault="003357A7" w:rsidP="003357A7">
      <w:r w:rsidRPr="003357A7">
        <w:t xml:space="preserve">If students are found to have engaged in academic dishonesty, appropriate incident reports will be filed </w:t>
      </w:r>
      <w:r w:rsidRPr="003357A7">
        <w:br/>
        <w:t xml:space="preserve">with the Office of Academic Integrity and the following penalties will occur: </w:t>
      </w:r>
    </w:p>
    <w:p w14:paraId="7B5A8365" w14:textId="35F83A74" w:rsidR="003357A7" w:rsidRDefault="006025C0" w:rsidP="003357A7">
      <w:pPr>
        <w:pStyle w:val="ListParagraph"/>
        <w:numPr>
          <w:ilvl w:val="0"/>
          <w:numId w:val="50"/>
        </w:numPr>
      </w:pPr>
      <w:r w:rsidRPr="002669F2">
        <w:rPr>
          <w:b/>
          <w:bCs/>
        </w:rPr>
        <w:t>First</w:t>
      </w:r>
      <w:r w:rsidR="003357A7" w:rsidRPr="002669F2">
        <w:rPr>
          <w:b/>
          <w:bCs/>
        </w:rPr>
        <w:t xml:space="preserve"> offense:</w:t>
      </w:r>
      <w:r w:rsidR="003357A7" w:rsidRPr="003357A7">
        <w:t xml:space="preserve"> Students will receive no credit for the assignment in which academic dishonesty </w:t>
      </w:r>
      <w:r w:rsidR="003357A7" w:rsidRPr="003357A7">
        <w:br/>
        <w:t xml:space="preserve">occurred. </w:t>
      </w:r>
    </w:p>
    <w:p w14:paraId="28FD70AB" w14:textId="74CD9D2E" w:rsidR="006E0F1C" w:rsidRDefault="006025C0" w:rsidP="000A484F">
      <w:pPr>
        <w:pStyle w:val="ListParagraph"/>
        <w:numPr>
          <w:ilvl w:val="0"/>
          <w:numId w:val="50"/>
        </w:numPr>
      </w:pPr>
      <w:r w:rsidRPr="002669F2">
        <w:rPr>
          <w:b/>
          <w:bCs/>
        </w:rPr>
        <w:t>Second</w:t>
      </w:r>
      <w:r w:rsidR="003357A7" w:rsidRPr="002669F2">
        <w:rPr>
          <w:b/>
          <w:bCs/>
        </w:rPr>
        <w:t xml:space="preserve"> offense:</w:t>
      </w:r>
      <w:r w:rsidR="003357A7" w:rsidRPr="003357A7">
        <w:t xml:space="preserve"> Students will receive a final course grade of F (Fail).   </w:t>
      </w:r>
    </w:p>
    <w:p w14:paraId="49FD5E79" w14:textId="7555C74E" w:rsidR="0050169A" w:rsidRDefault="000A484F" w:rsidP="0050169A">
      <w:pPr>
        <w:pStyle w:val="Heading3"/>
      </w:pPr>
      <w:r>
        <w:t>ADA Policy</w:t>
      </w:r>
    </w:p>
    <w:p w14:paraId="1A894F81" w14:textId="7B710994" w:rsidR="00E154E5" w:rsidRDefault="00E154E5" w:rsidP="000A484F">
      <w:r>
        <w:t xml:space="preserve">UNT makes reasonable academic accommodation for students with disabilities. Students seeking accommodation must first register with the Office of Disability </w:t>
      </w:r>
      <w:r w:rsidR="00967899">
        <w:t xml:space="preserve">Access </w:t>
      </w:r>
      <w:r>
        <w:t xml:space="preserve">(ODA)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5" w:history="1">
        <w:r w:rsidRPr="00E06E54">
          <w:rPr>
            <w:rStyle w:val="Hyperlink"/>
          </w:rPr>
          <w:t>ODA website</w:t>
        </w:r>
      </w:hyperlink>
      <w:r>
        <w:t xml:space="preserve"> </w:t>
      </w:r>
      <w:r w:rsidR="00E06E54">
        <w:t>(</w:t>
      </w:r>
      <w:hyperlink r:id="rId16"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w:t>
      </w:r>
      <w:r>
        <w:lastRenderedPageBreak/>
        <w:t xml:space="preserve">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A8BEEA4"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w:t>
      </w:r>
      <w:r>
        <w:lastRenderedPageBreak/>
        <w:t xml:space="preserve">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5"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w:t>
      </w:r>
      <w:r w:rsidRPr="00C02064">
        <w:lastRenderedPageBreak/>
        <w:t xml:space="preserve">the UNT International Student and Scholar Services Office (telephone 940-565-2195 or email </w:t>
      </w:r>
      <w:hyperlink r:id="rId26"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7"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8"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9"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30"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1"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2"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3"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4"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5"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6" w:history="1">
        <w:r w:rsidRPr="00EA46CA">
          <w:rPr>
            <w:rStyle w:val="Hyperlink"/>
          </w:rPr>
          <w:t>Legal Name</w:t>
        </w:r>
      </w:hyperlink>
    </w:p>
    <w:p w14:paraId="45A10F7D" w14:textId="23A7CA7B" w:rsidR="00B9294D" w:rsidRPr="00416953" w:rsidRDefault="00DC43B6" w:rsidP="00DC43B6">
      <w:pPr>
        <w:pStyle w:val="Heading4"/>
      </w:pPr>
      <w:r>
        <w:t>Additional Student Support Services</w:t>
      </w:r>
    </w:p>
    <w:p w14:paraId="4EDC1822" w14:textId="77777777" w:rsidR="00B9294D" w:rsidRPr="00C334A0" w:rsidRDefault="00B9294D" w:rsidP="00B9294D">
      <w:pPr>
        <w:pStyle w:val="ListParagraph"/>
        <w:numPr>
          <w:ilvl w:val="0"/>
          <w:numId w:val="13"/>
        </w:numPr>
        <w:rPr>
          <w:lang w:val="es-ES"/>
        </w:rPr>
      </w:pPr>
      <w:hyperlink r:id="rId37" w:history="1">
        <w:r w:rsidRPr="00C334A0">
          <w:rPr>
            <w:rStyle w:val="Hyperlink"/>
            <w:lang w:val="es-ES"/>
          </w:rPr>
          <w:t>Registrar</w:t>
        </w:r>
      </w:hyperlink>
      <w:r w:rsidRPr="00C334A0">
        <w:rPr>
          <w:lang w:val="es-ES"/>
        </w:rPr>
        <w:t xml:space="preserve"> (</w:t>
      </w:r>
      <w:r w:rsidRPr="00C334A0">
        <w:rPr>
          <w:rStyle w:val="Hyperlink"/>
          <w:color w:val="auto"/>
          <w:u w:val="none"/>
          <w:lang w:val="es-ES"/>
        </w:rPr>
        <w:t>https://registrar.unt.edu/registration</w:t>
      </w:r>
      <w:r w:rsidRPr="00C334A0">
        <w:rPr>
          <w:lang w:val="es-ES"/>
        </w:rPr>
        <w:t>)</w:t>
      </w:r>
    </w:p>
    <w:p w14:paraId="6C96B581" w14:textId="77777777" w:rsidR="00B9294D" w:rsidRDefault="00B9294D" w:rsidP="00B9294D">
      <w:pPr>
        <w:pStyle w:val="ListParagraph"/>
        <w:numPr>
          <w:ilvl w:val="0"/>
          <w:numId w:val="13"/>
        </w:numPr>
      </w:pPr>
      <w:hyperlink r:id="rId38"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39"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0" w:history="1">
        <w:r w:rsidRPr="00467300">
          <w:rPr>
            <w:rStyle w:val="Hyperlink"/>
          </w:rPr>
          <w:t>Career Center</w:t>
        </w:r>
      </w:hyperlink>
      <w:r>
        <w:t xml:space="preserve"> (</w:t>
      </w:r>
      <w:r w:rsidRPr="00B400CC">
        <w:rPr>
          <w:rStyle w:val="Hyperlink"/>
          <w:color w:val="auto"/>
          <w:u w:val="none"/>
        </w:rPr>
        <w:t>https://studentaffairs.unt.edu/career-center</w:t>
      </w:r>
      <w:r>
        <w:t>)</w:t>
      </w:r>
    </w:p>
    <w:p w14:paraId="2E7E051F" w14:textId="77777777" w:rsidR="00B9294D" w:rsidRDefault="00B9294D" w:rsidP="00B9294D">
      <w:pPr>
        <w:pStyle w:val="ListParagraph"/>
        <w:numPr>
          <w:ilvl w:val="0"/>
          <w:numId w:val="13"/>
        </w:numPr>
      </w:pPr>
      <w:hyperlink r:id="rId41" w:history="1">
        <w:r w:rsidRPr="005B0444">
          <w:rPr>
            <w:rStyle w:val="Hyperlink"/>
          </w:rPr>
          <w:t>Multicultural Center</w:t>
        </w:r>
      </w:hyperlink>
      <w:r>
        <w:t xml:space="preserve"> (</w:t>
      </w:r>
      <w:r w:rsidRPr="00B400CC">
        <w:rPr>
          <w:rStyle w:val="Hyperlink"/>
          <w:color w:val="auto"/>
          <w:u w:val="none"/>
        </w:rPr>
        <w:t>https://edo.unt.edu/multicultural-center</w:t>
      </w:r>
      <w:r>
        <w:t>)</w:t>
      </w:r>
    </w:p>
    <w:p w14:paraId="33974A2F" w14:textId="77777777" w:rsidR="00B9294D" w:rsidRDefault="00B9294D" w:rsidP="00B9294D">
      <w:pPr>
        <w:pStyle w:val="ListParagraph"/>
        <w:numPr>
          <w:ilvl w:val="0"/>
          <w:numId w:val="13"/>
        </w:numPr>
      </w:pPr>
      <w:hyperlink r:id="rId42"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E05B155" w14:textId="77777777" w:rsidR="00B9294D" w:rsidRDefault="00B9294D" w:rsidP="00B9294D">
      <w:pPr>
        <w:pStyle w:val="ListParagraph"/>
        <w:numPr>
          <w:ilvl w:val="0"/>
          <w:numId w:val="13"/>
        </w:numPr>
      </w:pPr>
      <w:hyperlink r:id="rId43" w:history="1">
        <w:r w:rsidRPr="004349B7">
          <w:rPr>
            <w:rStyle w:val="Hyperlink"/>
          </w:rPr>
          <w:t>Pride Alliance</w:t>
        </w:r>
      </w:hyperlink>
      <w:r>
        <w:t xml:space="preserve"> (</w:t>
      </w:r>
      <w:r w:rsidRPr="002B6FE8">
        <w:rPr>
          <w:rStyle w:val="Hyperlink"/>
          <w:color w:val="auto"/>
          <w:u w:val="none"/>
        </w:rPr>
        <w:t>https://edo.unt.edu/pridealliance</w:t>
      </w:r>
      <w:r>
        <w:t>)</w:t>
      </w:r>
    </w:p>
    <w:p w14:paraId="4B70F5ED" w14:textId="77777777" w:rsidR="00B9294D" w:rsidRDefault="00B9294D" w:rsidP="00B9294D">
      <w:pPr>
        <w:pStyle w:val="ListParagraph"/>
        <w:numPr>
          <w:ilvl w:val="0"/>
          <w:numId w:val="13"/>
        </w:numPr>
      </w:pPr>
      <w:hyperlink r:id="rId44"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5"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6"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7" w:history="1">
        <w:r w:rsidRPr="00057A98">
          <w:rPr>
            <w:rStyle w:val="Hyperlink"/>
          </w:rPr>
          <w:t>UNT Libraries</w:t>
        </w:r>
      </w:hyperlink>
      <w:r>
        <w:t xml:space="preserve"> (</w:t>
      </w:r>
      <w:r w:rsidRPr="00B400CC">
        <w:rPr>
          <w:rStyle w:val="Hyperlink"/>
          <w:color w:val="auto"/>
          <w:u w:val="none"/>
        </w:rPr>
        <w:t>https://library.unt.edu/</w:t>
      </w:r>
      <w:r>
        <w:t>)</w:t>
      </w:r>
    </w:p>
    <w:p w14:paraId="543B68C3" w14:textId="28E798A9" w:rsidR="00B9294D" w:rsidRDefault="00B9294D" w:rsidP="00B9294D">
      <w:pPr>
        <w:pStyle w:val="ListParagraph"/>
        <w:numPr>
          <w:ilvl w:val="0"/>
          <w:numId w:val="14"/>
        </w:numPr>
      </w:pPr>
      <w:hyperlink r:id="rId48" w:history="1">
        <w:r w:rsidRPr="00057A98">
          <w:rPr>
            <w:rStyle w:val="Hyperlink"/>
          </w:rPr>
          <w:t>Writing Lab</w:t>
        </w:r>
      </w:hyperlink>
      <w:r>
        <w:t xml:space="preserve"> (</w:t>
      </w:r>
      <w:hyperlink r:id="rId49" w:history="1">
        <w:r w:rsidR="00B47E5C" w:rsidRPr="00B0431F">
          <w:rPr>
            <w:rStyle w:val="Hyperlink"/>
          </w:rPr>
          <w:t>http://writingcenter.unt.edu/</w:t>
        </w:r>
      </w:hyperlink>
      <w:r>
        <w:t>)</w:t>
      </w:r>
    </w:p>
    <w:p w14:paraId="71627DD1" w14:textId="1780B2E5" w:rsidR="00912FCE" w:rsidRPr="00912FCE" w:rsidRDefault="00912FCE" w:rsidP="00912FCE"/>
    <w:p w14:paraId="43FB9C35" w14:textId="77777777" w:rsidR="00CA4A43" w:rsidRDefault="00CA4A43">
      <w:pPr>
        <w:rPr>
          <w:rFonts w:asciiTheme="majorHAnsi" w:eastAsiaTheme="majorEastAsia" w:hAnsiTheme="majorHAnsi" w:cstheme="majorBidi"/>
          <w:color w:val="00A400"/>
          <w:sz w:val="26"/>
          <w:szCs w:val="26"/>
        </w:rPr>
      </w:pPr>
      <w:r>
        <w:br w:type="page"/>
      </w:r>
    </w:p>
    <w:p w14:paraId="540097B7" w14:textId="05B24A2C" w:rsidR="00E07237" w:rsidRDefault="00E07237" w:rsidP="003A284E">
      <w:pPr>
        <w:pStyle w:val="Heading2"/>
      </w:pPr>
      <w:r>
        <w:lastRenderedPageBreak/>
        <w:t>Course Calendar</w:t>
      </w:r>
      <w:r w:rsidR="00AC67B6">
        <w:t xml:space="preserve"> – 3W1 202</w:t>
      </w:r>
      <w:r w:rsidR="00975622">
        <w:t>6</w:t>
      </w:r>
    </w:p>
    <w:tbl>
      <w:tblPr>
        <w:tblStyle w:val="TableGrid"/>
        <w:tblW w:w="0" w:type="auto"/>
        <w:tblLook w:val="04A0" w:firstRow="1" w:lastRow="0" w:firstColumn="1" w:lastColumn="0" w:noHBand="0" w:noVBand="1"/>
      </w:tblPr>
      <w:tblGrid>
        <w:gridCol w:w="1615"/>
        <w:gridCol w:w="4618"/>
        <w:gridCol w:w="3117"/>
      </w:tblGrid>
      <w:tr w:rsidR="003A284E" w14:paraId="7890F662" w14:textId="77777777" w:rsidTr="003A284E">
        <w:tc>
          <w:tcPr>
            <w:tcW w:w="1615" w:type="dxa"/>
          </w:tcPr>
          <w:p w14:paraId="395EC463" w14:textId="29AA8372" w:rsidR="003A284E" w:rsidRPr="003A284E" w:rsidRDefault="003A284E" w:rsidP="003A284E">
            <w:pPr>
              <w:ind w:left="0" w:firstLine="0"/>
              <w:jc w:val="center"/>
              <w:rPr>
                <w:rFonts w:asciiTheme="minorHAnsi" w:hAnsiTheme="minorHAnsi"/>
                <w:b/>
                <w:bCs/>
              </w:rPr>
            </w:pPr>
            <w:r w:rsidRPr="003A284E">
              <w:rPr>
                <w:rFonts w:asciiTheme="minorHAnsi" w:hAnsiTheme="minorHAnsi"/>
                <w:b/>
                <w:bCs/>
              </w:rPr>
              <w:t>Date</w:t>
            </w:r>
          </w:p>
        </w:tc>
        <w:tc>
          <w:tcPr>
            <w:tcW w:w="4618" w:type="dxa"/>
          </w:tcPr>
          <w:p w14:paraId="03A0CBFB" w14:textId="0ECC8890" w:rsidR="003A284E" w:rsidRPr="003A284E" w:rsidRDefault="003A284E" w:rsidP="003A284E">
            <w:pPr>
              <w:ind w:left="0" w:firstLine="0"/>
              <w:jc w:val="center"/>
              <w:rPr>
                <w:rFonts w:asciiTheme="minorHAnsi" w:hAnsiTheme="minorHAnsi"/>
                <w:b/>
                <w:bCs/>
              </w:rPr>
            </w:pPr>
            <w:r w:rsidRPr="003A284E">
              <w:rPr>
                <w:rFonts w:asciiTheme="minorHAnsi" w:hAnsiTheme="minorHAnsi"/>
                <w:b/>
                <w:bCs/>
              </w:rPr>
              <w:t>Content</w:t>
            </w:r>
          </w:p>
        </w:tc>
        <w:tc>
          <w:tcPr>
            <w:tcW w:w="3117" w:type="dxa"/>
          </w:tcPr>
          <w:p w14:paraId="50A44821" w14:textId="77777777" w:rsidR="003A284E" w:rsidRPr="003A284E" w:rsidRDefault="003A284E" w:rsidP="003A284E">
            <w:pPr>
              <w:ind w:left="0" w:firstLine="0"/>
              <w:jc w:val="center"/>
              <w:rPr>
                <w:rFonts w:asciiTheme="minorHAnsi" w:hAnsiTheme="minorHAnsi"/>
                <w:b/>
                <w:bCs/>
              </w:rPr>
            </w:pPr>
            <w:r w:rsidRPr="003A284E">
              <w:rPr>
                <w:rFonts w:asciiTheme="minorHAnsi" w:hAnsiTheme="minorHAnsi"/>
                <w:b/>
                <w:bCs/>
              </w:rPr>
              <w:t>Assignments Due</w:t>
            </w:r>
          </w:p>
          <w:p w14:paraId="4ABE10A2" w14:textId="36E836DA" w:rsidR="003A284E" w:rsidRPr="003A284E" w:rsidRDefault="003A284E" w:rsidP="003A284E">
            <w:pPr>
              <w:ind w:left="0" w:firstLine="0"/>
              <w:jc w:val="center"/>
              <w:rPr>
                <w:rFonts w:asciiTheme="minorHAnsi" w:hAnsiTheme="minorHAnsi"/>
                <w:b/>
                <w:bCs/>
              </w:rPr>
            </w:pPr>
            <w:r w:rsidRPr="003A284E">
              <w:rPr>
                <w:rFonts w:asciiTheme="minorHAnsi" w:hAnsiTheme="minorHAnsi"/>
                <w:b/>
                <w:bCs/>
              </w:rPr>
              <w:t xml:space="preserve">(Deadline @ </w:t>
            </w:r>
            <w:r w:rsidR="00641C2B">
              <w:rPr>
                <w:rFonts w:asciiTheme="minorHAnsi" w:hAnsiTheme="minorHAnsi"/>
                <w:b/>
                <w:bCs/>
              </w:rPr>
              <w:t>11:59 pm</w:t>
            </w:r>
            <w:r w:rsidRPr="003A284E">
              <w:rPr>
                <w:rFonts w:asciiTheme="minorHAnsi" w:hAnsiTheme="minorHAnsi"/>
                <w:b/>
                <w:bCs/>
              </w:rPr>
              <w:t xml:space="preserve"> CDT</w:t>
            </w:r>
            <w:r w:rsidR="008F57AB">
              <w:rPr>
                <w:rFonts w:asciiTheme="minorHAnsi" w:hAnsiTheme="minorHAnsi"/>
                <w:b/>
                <w:bCs/>
              </w:rPr>
              <w:t xml:space="preserve"> unless otherwise noted</w:t>
            </w:r>
            <w:r w:rsidRPr="003A284E">
              <w:rPr>
                <w:rFonts w:asciiTheme="minorHAnsi" w:hAnsiTheme="minorHAnsi"/>
                <w:b/>
                <w:bCs/>
              </w:rPr>
              <w:t>)</w:t>
            </w:r>
          </w:p>
        </w:tc>
      </w:tr>
      <w:tr w:rsidR="003A284E" w14:paraId="3A6FA9E6" w14:textId="77777777" w:rsidTr="003A284E">
        <w:tc>
          <w:tcPr>
            <w:tcW w:w="1615" w:type="dxa"/>
          </w:tcPr>
          <w:p w14:paraId="2C1581FC" w14:textId="7721D3E9" w:rsidR="003A284E" w:rsidRPr="003A284E" w:rsidRDefault="00191A84" w:rsidP="003A284E">
            <w:pPr>
              <w:ind w:left="0" w:firstLine="0"/>
              <w:rPr>
                <w:rFonts w:asciiTheme="minorHAnsi" w:hAnsiTheme="minorHAnsi"/>
                <w:sz w:val="22"/>
              </w:rPr>
            </w:pPr>
            <w:r>
              <w:rPr>
                <w:rFonts w:asciiTheme="minorHAnsi" w:hAnsiTheme="minorHAnsi"/>
                <w:sz w:val="22"/>
              </w:rPr>
              <w:t>May 1</w:t>
            </w:r>
            <w:r w:rsidR="0050290C">
              <w:rPr>
                <w:rFonts w:asciiTheme="minorHAnsi" w:hAnsiTheme="minorHAnsi"/>
                <w:sz w:val="22"/>
              </w:rPr>
              <w:t>1</w:t>
            </w:r>
          </w:p>
          <w:p w14:paraId="6C48FE24" w14:textId="1B895A80" w:rsidR="003A284E" w:rsidRPr="003A284E" w:rsidRDefault="00191A84" w:rsidP="003A284E">
            <w:pPr>
              <w:ind w:left="0" w:firstLine="0"/>
              <w:rPr>
                <w:rFonts w:asciiTheme="minorHAnsi" w:hAnsiTheme="minorHAnsi"/>
                <w:sz w:val="22"/>
              </w:rPr>
            </w:pPr>
            <w:r>
              <w:rPr>
                <w:rFonts w:asciiTheme="minorHAnsi" w:hAnsiTheme="minorHAnsi"/>
                <w:sz w:val="22"/>
              </w:rPr>
              <w:t>Mon</w:t>
            </w:r>
            <w:r w:rsidR="003A284E" w:rsidRPr="003A284E">
              <w:rPr>
                <w:rFonts w:asciiTheme="minorHAnsi" w:hAnsiTheme="minorHAnsi"/>
                <w:sz w:val="22"/>
              </w:rPr>
              <w:t>day</w:t>
            </w:r>
          </w:p>
        </w:tc>
        <w:tc>
          <w:tcPr>
            <w:tcW w:w="4618" w:type="dxa"/>
          </w:tcPr>
          <w:p w14:paraId="7D4AE8AC" w14:textId="3E8C2CC4" w:rsidR="003A284E" w:rsidRDefault="003A284E" w:rsidP="003A284E">
            <w:pPr>
              <w:ind w:left="0" w:firstLine="0"/>
              <w:rPr>
                <w:rFonts w:asciiTheme="minorHAnsi" w:hAnsiTheme="minorHAnsi"/>
                <w:b/>
                <w:bCs/>
                <w:sz w:val="22"/>
              </w:rPr>
            </w:pPr>
            <w:r w:rsidRPr="003A284E">
              <w:rPr>
                <w:rFonts w:asciiTheme="minorHAnsi" w:hAnsiTheme="minorHAnsi"/>
                <w:b/>
                <w:bCs/>
                <w:color w:val="000000" w:themeColor="text1"/>
                <w:sz w:val="22"/>
              </w:rPr>
              <w:t>Module 1</w:t>
            </w:r>
            <w:r w:rsidRPr="003A284E">
              <w:rPr>
                <w:rFonts w:asciiTheme="minorHAnsi" w:hAnsiTheme="minorHAnsi"/>
                <w:color w:val="000000" w:themeColor="text1"/>
                <w:sz w:val="22"/>
              </w:rPr>
              <w:t xml:space="preserve"> </w:t>
            </w:r>
            <w:r w:rsidR="00191A84" w:rsidRPr="00191A84">
              <w:rPr>
                <w:rFonts w:asciiTheme="minorHAnsi" w:hAnsiTheme="minorHAnsi"/>
                <w:b/>
                <w:bCs/>
                <w:sz w:val="22"/>
              </w:rPr>
              <w:t>Lect</w:t>
            </w:r>
            <w:r w:rsidR="00191A84">
              <w:rPr>
                <w:rFonts w:asciiTheme="minorHAnsi" w:hAnsiTheme="minorHAnsi"/>
                <w:b/>
                <w:bCs/>
                <w:sz w:val="22"/>
              </w:rPr>
              <w:t>ures</w:t>
            </w:r>
          </w:p>
          <w:p w14:paraId="4D0FD026" w14:textId="77777777" w:rsidR="00191A84" w:rsidRPr="00191A84" w:rsidRDefault="00191A84" w:rsidP="00191A84">
            <w:pPr>
              <w:pStyle w:val="ListParagraph"/>
              <w:numPr>
                <w:ilvl w:val="0"/>
                <w:numId w:val="46"/>
              </w:numPr>
              <w:rPr>
                <w:rFonts w:asciiTheme="minorHAnsi" w:hAnsiTheme="minorHAnsi" w:cstheme="minorHAnsi"/>
                <w:sz w:val="22"/>
              </w:rPr>
            </w:pPr>
            <w:r w:rsidRPr="00191A84">
              <w:rPr>
                <w:rFonts w:asciiTheme="minorHAnsi" w:hAnsiTheme="minorHAnsi" w:cstheme="minorHAnsi"/>
                <w:sz w:val="22"/>
              </w:rPr>
              <w:t>Introduction to the Course</w:t>
            </w:r>
          </w:p>
          <w:p w14:paraId="54DDCE5B" w14:textId="77777777" w:rsidR="00191A84" w:rsidRPr="00191A84" w:rsidRDefault="00191A84" w:rsidP="00191A84">
            <w:pPr>
              <w:pStyle w:val="ListParagraph"/>
              <w:numPr>
                <w:ilvl w:val="0"/>
                <w:numId w:val="46"/>
              </w:numPr>
              <w:rPr>
                <w:rFonts w:asciiTheme="minorHAnsi" w:hAnsiTheme="minorHAnsi" w:cstheme="minorHAnsi"/>
                <w:sz w:val="22"/>
              </w:rPr>
            </w:pPr>
            <w:r w:rsidRPr="00191A84">
              <w:rPr>
                <w:rFonts w:asciiTheme="minorHAnsi" w:hAnsiTheme="minorHAnsi" w:cstheme="minorHAnsi"/>
                <w:sz w:val="22"/>
              </w:rPr>
              <w:t>Historical Overview of the Humanities</w:t>
            </w:r>
          </w:p>
          <w:p w14:paraId="474AA4B0" w14:textId="666AFFDA" w:rsidR="00191A84" w:rsidRPr="00191A84" w:rsidRDefault="00191A84" w:rsidP="00191A84">
            <w:pPr>
              <w:pStyle w:val="ListParagraph"/>
              <w:numPr>
                <w:ilvl w:val="0"/>
                <w:numId w:val="46"/>
              </w:numPr>
            </w:pPr>
            <w:r w:rsidRPr="00191A84">
              <w:rPr>
                <w:rFonts w:asciiTheme="minorHAnsi" w:hAnsiTheme="minorHAnsi" w:cstheme="minorHAnsi"/>
                <w:sz w:val="22"/>
              </w:rPr>
              <w:t>The Meaning of the Humanities Today</w:t>
            </w:r>
          </w:p>
        </w:tc>
        <w:tc>
          <w:tcPr>
            <w:tcW w:w="3117" w:type="dxa"/>
          </w:tcPr>
          <w:p w14:paraId="40765064" w14:textId="5C431673" w:rsidR="00191A84" w:rsidRPr="001E4EBB" w:rsidRDefault="00191A84" w:rsidP="003A284E">
            <w:pPr>
              <w:ind w:left="0" w:firstLine="0"/>
              <w:rPr>
                <w:rFonts w:asciiTheme="minorHAnsi" w:hAnsiTheme="minorHAnsi"/>
                <w:sz w:val="22"/>
              </w:rPr>
            </w:pPr>
            <w:r w:rsidRPr="001E4EBB">
              <w:rPr>
                <w:rFonts w:asciiTheme="minorHAnsi" w:hAnsiTheme="minorHAnsi"/>
                <w:b/>
                <w:bCs/>
                <w:color w:val="000000" w:themeColor="text1"/>
                <w:sz w:val="22"/>
              </w:rPr>
              <w:t xml:space="preserve">Post </w:t>
            </w:r>
            <w:r w:rsidRPr="001E4EBB">
              <w:rPr>
                <w:rFonts w:asciiTheme="minorHAnsi" w:hAnsiTheme="minorHAnsi"/>
                <w:sz w:val="22"/>
              </w:rPr>
              <w:t xml:space="preserve">Student Introduction to the appropriate discussion </w:t>
            </w:r>
            <w:r w:rsidR="0055411A" w:rsidRPr="001E4EBB">
              <w:rPr>
                <w:rFonts w:asciiTheme="minorHAnsi" w:hAnsiTheme="minorHAnsi"/>
                <w:sz w:val="22"/>
              </w:rPr>
              <w:t>board.</w:t>
            </w:r>
            <w:r w:rsidRPr="001E4EBB">
              <w:rPr>
                <w:rFonts w:asciiTheme="minorHAnsi" w:hAnsiTheme="minorHAnsi"/>
                <w:sz w:val="22"/>
              </w:rPr>
              <w:t xml:space="preserve"> </w:t>
            </w:r>
          </w:p>
          <w:p w14:paraId="3A1A061D" w14:textId="77777777" w:rsidR="00191A84" w:rsidRPr="001E4EBB" w:rsidRDefault="00191A84" w:rsidP="003A284E">
            <w:pPr>
              <w:ind w:left="0" w:firstLine="0"/>
              <w:rPr>
                <w:rFonts w:asciiTheme="minorHAnsi" w:hAnsiTheme="minorHAnsi"/>
                <w:sz w:val="22"/>
              </w:rPr>
            </w:pPr>
          </w:p>
          <w:p w14:paraId="159CC649" w14:textId="7A6A974A" w:rsidR="003A284E" w:rsidRPr="001E4EBB" w:rsidRDefault="00191A84" w:rsidP="003A284E">
            <w:pPr>
              <w:ind w:left="0" w:firstLine="0"/>
              <w:rPr>
                <w:rFonts w:asciiTheme="minorHAnsi" w:hAnsiTheme="minorHAnsi"/>
                <w:sz w:val="22"/>
              </w:rPr>
            </w:pPr>
            <w:r w:rsidRPr="001E4EBB">
              <w:rPr>
                <w:rFonts w:asciiTheme="minorHAnsi" w:hAnsiTheme="minorHAnsi"/>
                <w:b/>
                <w:bCs/>
                <w:sz w:val="22"/>
              </w:rPr>
              <w:t>Read</w:t>
            </w:r>
            <w:r w:rsidRPr="001E4EBB">
              <w:rPr>
                <w:rFonts w:asciiTheme="minorHAnsi" w:hAnsiTheme="minorHAnsi"/>
                <w:sz w:val="22"/>
              </w:rPr>
              <w:t xml:space="preserve"> the </w:t>
            </w:r>
            <w:r w:rsidRPr="001E4EBB">
              <w:rPr>
                <w:rFonts w:asciiTheme="minorHAnsi" w:hAnsiTheme="minorHAnsi"/>
                <w:b/>
                <w:bCs/>
                <w:i/>
                <w:iCs/>
                <w:sz w:val="22"/>
              </w:rPr>
              <w:t>Course Readings</w:t>
            </w:r>
            <w:r w:rsidRPr="001E4EBB">
              <w:rPr>
                <w:rFonts w:asciiTheme="minorHAnsi" w:hAnsiTheme="minorHAnsi"/>
                <w:sz w:val="22"/>
              </w:rPr>
              <w:t xml:space="preserve"> for the Reading Response due on </w:t>
            </w:r>
            <w:r w:rsidR="0050290C" w:rsidRPr="001E4EBB">
              <w:rPr>
                <w:rFonts w:asciiTheme="minorHAnsi" w:hAnsiTheme="minorHAnsi"/>
                <w:sz w:val="22"/>
              </w:rPr>
              <w:t xml:space="preserve">Monday, </w:t>
            </w:r>
            <w:r w:rsidR="00E01069" w:rsidRPr="001E4EBB">
              <w:rPr>
                <w:rFonts w:asciiTheme="minorHAnsi" w:hAnsiTheme="minorHAnsi"/>
                <w:sz w:val="22"/>
              </w:rPr>
              <w:t xml:space="preserve">May </w:t>
            </w:r>
            <w:r w:rsidR="002502D8" w:rsidRPr="001E4EBB">
              <w:rPr>
                <w:rFonts w:asciiTheme="minorHAnsi" w:hAnsiTheme="minorHAnsi"/>
                <w:sz w:val="22"/>
              </w:rPr>
              <w:t>1</w:t>
            </w:r>
            <w:r w:rsidR="0050290C" w:rsidRPr="001E4EBB">
              <w:rPr>
                <w:rFonts w:asciiTheme="minorHAnsi" w:hAnsiTheme="minorHAnsi"/>
                <w:sz w:val="22"/>
              </w:rPr>
              <w:t>8</w:t>
            </w:r>
            <w:r w:rsidR="00090FFF" w:rsidRPr="001E4EBB">
              <w:rPr>
                <w:rFonts w:asciiTheme="minorHAnsi" w:hAnsiTheme="minorHAnsi"/>
                <w:sz w:val="22"/>
              </w:rPr>
              <w:t>.</w:t>
            </w:r>
          </w:p>
        </w:tc>
      </w:tr>
      <w:tr w:rsidR="003A284E" w14:paraId="22F47798" w14:textId="77777777" w:rsidTr="003A284E">
        <w:tc>
          <w:tcPr>
            <w:tcW w:w="1615" w:type="dxa"/>
          </w:tcPr>
          <w:p w14:paraId="56B280F6" w14:textId="03B8F0D9" w:rsidR="003A284E" w:rsidRPr="003A284E" w:rsidRDefault="00191A84" w:rsidP="003A284E">
            <w:pPr>
              <w:ind w:left="0" w:firstLine="0"/>
              <w:rPr>
                <w:rFonts w:asciiTheme="minorHAnsi" w:hAnsiTheme="minorHAnsi"/>
                <w:sz w:val="22"/>
              </w:rPr>
            </w:pPr>
            <w:r>
              <w:rPr>
                <w:rFonts w:asciiTheme="minorHAnsi" w:hAnsiTheme="minorHAnsi"/>
                <w:sz w:val="22"/>
              </w:rPr>
              <w:t>May 1</w:t>
            </w:r>
            <w:r w:rsidR="0050290C">
              <w:rPr>
                <w:rFonts w:asciiTheme="minorHAnsi" w:hAnsiTheme="minorHAnsi"/>
                <w:sz w:val="22"/>
              </w:rPr>
              <w:t>2</w:t>
            </w:r>
          </w:p>
          <w:p w14:paraId="68D5AC0D" w14:textId="06D061A2" w:rsidR="003A284E" w:rsidRPr="003A284E" w:rsidRDefault="002C04F5" w:rsidP="003A284E">
            <w:pPr>
              <w:ind w:left="0" w:firstLine="0"/>
              <w:rPr>
                <w:rFonts w:asciiTheme="minorHAnsi" w:hAnsiTheme="minorHAnsi"/>
                <w:sz w:val="22"/>
              </w:rPr>
            </w:pPr>
            <w:r>
              <w:rPr>
                <w:rFonts w:asciiTheme="minorHAnsi" w:hAnsiTheme="minorHAnsi"/>
                <w:sz w:val="22"/>
              </w:rPr>
              <w:t>T</w:t>
            </w:r>
            <w:r w:rsidR="00191A84">
              <w:rPr>
                <w:rFonts w:asciiTheme="minorHAnsi" w:hAnsiTheme="minorHAnsi"/>
                <w:sz w:val="22"/>
              </w:rPr>
              <w:t>ue</w:t>
            </w:r>
            <w:r>
              <w:rPr>
                <w:rFonts w:asciiTheme="minorHAnsi" w:hAnsiTheme="minorHAnsi"/>
                <w:sz w:val="22"/>
              </w:rPr>
              <w:t>sday</w:t>
            </w:r>
          </w:p>
        </w:tc>
        <w:tc>
          <w:tcPr>
            <w:tcW w:w="4618" w:type="dxa"/>
          </w:tcPr>
          <w:p w14:paraId="6DFD843A" w14:textId="77777777" w:rsidR="00191A84" w:rsidRDefault="00191A84" w:rsidP="00191A84">
            <w:pPr>
              <w:ind w:left="0" w:firstLine="0"/>
              <w:rPr>
                <w:rFonts w:asciiTheme="minorHAnsi" w:hAnsiTheme="minorHAnsi"/>
                <w:b/>
                <w:bCs/>
                <w:sz w:val="22"/>
              </w:rPr>
            </w:pPr>
            <w:r w:rsidRPr="003A284E">
              <w:rPr>
                <w:rFonts w:asciiTheme="minorHAnsi" w:hAnsiTheme="minorHAnsi"/>
                <w:b/>
                <w:bCs/>
                <w:color w:val="000000" w:themeColor="text1"/>
                <w:sz w:val="22"/>
              </w:rPr>
              <w:t>Module 1</w:t>
            </w:r>
            <w:r w:rsidRPr="003A284E">
              <w:rPr>
                <w:rFonts w:asciiTheme="minorHAnsi" w:hAnsiTheme="minorHAnsi"/>
                <w:color w:val="000000" w:themeColor="text1"/>
                <w:sz w:val="22"/>
              </w:rPr>
              <w:t xml:space="preserve"> </w:t>
            </w:r>
            <w:r w:rsidRPr="00191A84">
              <w:rPr>
                <w:rFonts w:asciiTheme="minorHAnsi" w:hAnsiTheme="minorHAnsi"/>
                <w:b/>
                <w:bCs/>
                <w:sz w:val="22"/>
              </w:rPr>
              <w:t>Lect</w:t>
            </w:r>
            <w:r>
              <w:rPr>
                <w:rFonts w:asciiTheme="minorHAnsi" w:hAnsiTheme="minorHAnsi"/>
                <w:b/>
                <w:bCs/>
                <w:sz w:val="22"/>
              </w:rPr>
              <w:t>ures</w:t>
            </w:r>
          </w:p>
          <w:p w14:paraId="31C68BA6" w14:textId="34EA290E" w:rsidR="00191A84" w:rsidRDefault="00191A84" w:rsidP="00191A84">
            <w:pPr>
              <w:pStyle w:val="ListParagraph"/>
              <w:numPr>
                <w:ilvl w:val="0"/>
                <w:numId w:val="46"/>
              </w:numPr>
              <w:rPr>
                <w:rFonts w:asciiTheme="minorHAnsi" w:hAnsiTheme="minorHAnsi" w:cstheme="minorHAnsi"/>
                <w:sz w:val="22"/>
              </w:rPr>
            </w:pPr>
            <w:r>
              <w:rPr>
                <w:rFonts w:asciiTheme="minorHAnsi" w:hAnsiTheme="minorHAnsi" w:cstheme="minorHAnsi"/>
                <w:sz w:val="22"/>
              </w:rPr>
              <w:t>Subject Literatures</w:t>
            </w:r>
          </w:p>
          <w:p w14:paraId="732E15DB" w14:textId="77777777" w:rsidR="003A284E" w:rsidRDefault="00191A84" w:rsidP="00191A84">
            <w:pPr>
              <w:pStyle w:val="ListParagraph"/>
              <w:numPr>
                <w:ilvl w:val="0"/>
                <w:numId w:val="46"/>
              </w:numPr>
              <w:rPr>
                <w:rFonts w:asciiTheme="minorHAnsi" w:hAnsiTheme="minorHAnsi" w:cstheme="minorHAnsi"/>
                <w:sz w:val="22"/>
              </w:rPr>
            </w:pPr>
            <w:r>
              <w:rPr>
                <w:rFonts w:asciiTheme="minorHAnsi" w:hAnsiTheme="minorHAnsi" w:cstheme="minorHAnsi"/>
                <w:sz w:val="22"/>
              </w:rPr>
              <w:t>Information Organization in the Humanities</w:t>
            </w:r>
          </w:p>
          <w:p w14:paraId="68366435" w14:textId="2FE1595D" w:rsidR="00084EEA" w:rsidRPr="00191A84" w:rsidRDefault="00084EEA" w:rsidP="00084EEA">
            <w:pPr>
              <w:pStyle w:val="ListParagraph"/>
              <w:ind w:firstLine="0"/>
              <w:rPr>
                <w:rFonts w:asciiTheme="minorHAnsi" w:hAnsiTheme="minorHAnsi" w:cstheme="minorHAnsi"/>
                <w:sz w:val="22"/>
              </w:rPr>
            </w:pPr>
          </w:p>
        </w:tc>
        <w:tc>
          <w:tcPr>
            <w:tcW w:w="3117" w:type="dxa"/>
          </w:tcPr>
          <w:p w14:paraId="7A24F33E" w14:textId="0A6E0C37" w:rsidR="003A284E" w:rsidRDefault="00F91A29" w:rsidP="003A284E">
            <w:pPr>
              <w:ind w:left="0" w:firstLine="0"/>
              <w:rPr>
                <w:rFonts w:asciiTheme="minorHAnsi" w:hAnsiTheme="minorHAnsi"/>
                <w:sz w:val="22"/>
              </w:rPr>
            </w:pPr>
            <w:r w:rsidRPr="00F91A29">
              <w:rPr>
                <w:rFonts w:asciiTheme="minorHAnsi" w:hAnsiTheme="minorHAnsi"/>
                <w:b/>
                <w:bCs/>
                <w:sz w:val="22"/>
              </w:rPr>
              <w:t>Complete</w:t>
            </w:r>
            <w:r>
              <w:rPr>
                <w:rFonts w:asciiTheme="minorHAnsi" w:hAnsiTheme="minorHAnsi"/>
                <w:sz w:val="22"/>
              </w:rPr>
              <w:t xml:space="preserve"> the </w:t>
            </w:r>
            <w:r w:rsidR="002502D8">
              <w:rPr>
                <w:rFonts w:asciiTheme="minorHAnsi" w:hAnsiTheme="minorHAnsi"/>
                <w:sz w:val="22"/>
              </w:rPr>
              <w:t>Academic Integrity</w:t>
            </w:r>
            <w:r w:rsidRPr="00C73C6D">
              <w:rPr>
                <w:rFonts w:asciiTheme="minorHAnsi" w:hAnsiTheme="minorHAnsi"/>
                <w:b/>
                <w:bCs/>
                <w:sz w:val="22"/>
              </w:rPr>
              <w:t xml:space="preserve"> Quiz </w:t>
            </w:r>
            <w:r w:rsidR="00B163C3">
              <w:rPr>
                <w:rFonts w:asciiTheme="minorHAnsi" w:hAnsiTheme="minorHAnsi"/>
                <w:sz w:val="22"/>
              </w:rPr>
              <w:t>(required, but not counted towards final grade)</w:t>
            </w:r>
          </w:p>
          <w:p w14:paraId="39548499" w14:textId="77777777" w:rsidR="000C6C8F" w:rsidRDefault="000C6C8F" w:rsidP="003A284E">
            <w:pPr>
              <w:ind w:left="0" w:firstLine="0"/>
              <w:rPr>
                <w:rFonts w:asciiTheme="minorHAnsi" w:hAnsiTheme="minorHAnsi"/>
                <w:sz w:val="22"/>
              </w:rPr>
            </w:pPr>
          </w:p>
          <w:p w14:paraId="09AF3E44" w14:textId="3AD744FD" w:rsidR="000C6C8F" w:rsidRPr="003A284E" w:rsidRDefault="000C6C8F" w:rsidP="003A284E">
            <w:pPr>
              <w:ind w:left="0" w:firstLine="0"/>
              <w:rPr>
                <w:rFonts w:asciiTheme="minorHAnsi" w:hAnsiTheme="minorHAnsi"/>
                <w:sz w:val="22"/>
              </w:rPr>
            </w:pPr>
          </w:p>
        </w:tc>
      </w:tr>
      <w:tr w:rsidR="000C6C8F" w14:paraId="4FCE1761" w14:textId="77777777" w:rsidTr="003A284E">
        <w:tc>
          <w:tcPr>
            <w:tcW w:w="1615" w:type="dxa"/>
          </w:tcPr>
          <w:p w14:paraId="1720599E" w14:textId="7C18C253" w:rsidR="000C6C8F" w:rsidRPr="003A284E" w:rsidRDefault="000C6C8F" w:rsidP="000C6C8F">
            <w:pPr>
              <w:ind w:left="0" w:firstLine="0"/>
              <w:rPr>
                <w:rFonts w:asciiTheme="minorHAnsi" w:hAnsiTheme="minorHAnsi"/>
                <w:sz w:val="22"/>
              </w:rPr>
            </w:pPr>
            <w:r>
              <w:rPr>
                <w:rFonts w:asciiTheme="minorHAnsi" w:hAnsiTheme="minorHAnsi"/>
                <w:sz w:val="22"/>
              </w:rPr>
              <w:t>May 1</w:t>
            </w:r>
            <w:r w:rsidR="0050290C">
              <w:rPr>
                <w:rFonts w:asciiTheme="minorHAnsi" w:hAnsiTheme="minorHAnsi"/>
                <w:sz w:val="22"/>
              </w:rPr>
              <w:t>3</w:t>
            </w:r>
          </w:p>
          <w:p w14:paraId="179CC13C" w14:textId="63FA3973" w:rsidR="000C6C8F" w:rsidRPr="003A284E" w:rsidRDefault="000C6C8F" w:rsidP="000C6C8F">
            <w:pPr>
              <w:ind w:left="0" w:firstLine="0"/>
              <w:rPr>
                <w:rFonts w:asciiTheme="minorHAnsi" w:hAnsiTheme="minorHAnsi"/>
                <w:sz w:val="22"/>
              </w:rPr>
            </w:pPr>
            <w:r>
              <w:rPr>
                <w:rFonts w:asciiTheme="minorHAnsi" w:hAnsiTheme="minorHAnsi"/>
                <w:sz w:val="22"/>
              </w:rPr>
              <w:t>Wednes</w:t>
            </w:r>
            <w:r w:rsidRPr="003A284E">
              <w:rPr>
                <w:rFonts w:asciiTheme="minorHAnsi" w:hAnsiTheme="minorHAnsi"/>
                <w:sz w:val="22"/>
              </w:rPr>
              <w:t>day</w:t>
            </w:r>
          </w:p>
        </w:tc>
        <w:tc>
          <w:tcPr>
            <w:tcW w:w="4618" w:type="dxa"/>
          </w:tcPr>
          <w:p w14:paraId="73ADEB6B" w14:textId="587BBF97" w:rsidR="000C6C8F" w:rsidRPr="003A284E" w:rsidRDefault="000C6C8F" w:rsidP="000C6C8F">
            <w:pPr>
              <w:ind w:left="360"/>
              <w:rPr>
                <w:rFonts w:asciiTheme="minorHAnsi" w:hAnsiTheme="minorHAnsi"/>
                <w:sz w:val="22"/>
              </w:rPr>
            </w:pPr>
            <w:r>
              <w:rPr>
                <w:rFonts w:asciiTheme="minorHAnsi" w:hAnsiTheme="minorHAnsi"/>
                <w:sz w:val="22"/>
              </w:rPr>
              <w:t>Module 1 continues</w:t>
            </w:r>
          </w:p>
        </w:tc>
        <w:tc>
          <w:tcPr>
            <w:tcW w:w="3117" w:type="dxa"/>
          </w:tcPr>
          <w:p w14:paraId="722D52CB" w14:textId="734CFBF9" w:rsidR="000C6C8F" w:rsidRPr="00E01069" w:rsidRDefault="00C3325B" w:rsidP="000C6C8F">
            <w:pPr>
              <w:ind w:left="0" w:firstLine="0"/>
              <w:rPr>
                <w:rFonts w:asciiTheme="minorHAnsi" w:hAnsiTheme="minorHAnsi"/>
                <w:sz w:val="22"/>
              </w:rPr>
            </w:pPr>
            <w:r w:rsidRPr="00C3325B">
              <w:rPr>
                <w:rFonts w:asciiTheme="minorHAnsi" w:hAnsiTheme="minorHAnsi"/>
                <w:b/>
                <w:bCs/>
                <w:sz w:val="22"/>
              </w:rPr>
              <w:t>Participate</w:t>
            </w:r>
            <w:r>
              <w:rPr>
                <w:rFonts w:asciiTheme="minorHAnsi" w:hAnsiTheme="minorHAnsi"/>
                <w:sz w:val="22"/>
              </w:rPr>
              <w:t xml:space="preserve"> in </w:t>
            </w:r>
            <w:r w:rsidRPr="00C3325B">
              <w:rPr>
                <w:rFonts w:asciiTheme="minorHAnsi" w:hAnsiTheme="minorHAnsi"/>
                <w:sz w:val="22"/>
              </w:rPr>
              <w:t xml:space="preserve">Final Project Chat </w:t>
            </w:r>
            <w:r>
              <w:rPr>
                <w:rFonts w:asciiTheme="minorHAnsi" w:hAnsiTheme="minorHAnsi"/>
                <w:sz w:val="22"/>
              </w:rPr>
              <w:t xml:space="preserve">from </w:t>
            </w:r>
            <w:r w:rsidRPr="00C3325B">
              <w:rPr>
                <w:rFonts w:asciiTheme="minorHAnsi" w:hAnsiTheme="minorHAnsi"/>
                <w:sz w:val="22"/>
              </w:rPr>
              <w:t xml:space="preserve">6:00 pm - 7:00 pm </w:t>
            </w:r>
            <w:r>
              <w:rPr>
                <w:rFonts w:asciiTheme="minorHAnsi" w:hAnsiTheme="minorHAnsi"/>
                <w:sz w:val="22"/>
              </w:rPr>
              <w:t>CDT</w:t>
            </w:r>
            <w:r w:rsidRPr="00C3325B">
              <w:rPr>
                <w:rFonts w:asciiTheme="minorHAnsi" w:hAnsiTheme="minorHAnsi"/>
                <w:sz w:val="22"/>
              </w:rPr>
              <w:t>,</w:t>
            </w:r>
            <w:r>
              <w:rPr>
                <w:rFonts w:asciiTheme="minorHAnsi" w:hAnsiTheme="minorHAnsi"/>
                <w:sz w:val="22"/>
              </w:rPr>
              <w:t xml:space="preserve"> via</w:t>
            </w:r>
            <w:r w:rsidRPr="00C3325B">
              <w:rPr>
                <w:rFonts w:asciiTheme="minorHAnsi" w:hAnsiTheme="minorHAnsi"/>
                <w:sz w:val="22"/>
              </w:rPr>
              <w:t xml:space="preserve"> Zoom</w:t>
            </w:r>
          </w:p>
        </w:tc>
      </w:tr>
      <w:tr w:rsidR="005D6CEE" w14:paraId="323830D0" w14:textId="77777777" w:rsidTr="003A284E">
        <w:tc>
          <w:tcPr>
            <w:tcW w:w="1615" w:type="dxa"/>
          </w:tcPr>
          <w:p w14:paraId="6D896938" w14:textId="2B07C065" w:rsidR="005D6CEE" w:rsidRPr="003A284E" w:rsidRDefault="005D6CEE" w:rsidP="005D6CEE">
            <w:pPr>
              <w:ind w:left="0" w:firstLine="0"/>
              <w:rPr>
                <w:rFonts w:asciiTheme="minorHAnsi" w:hAnsiTheme="minorHAnsi"/>
                <w:sz w:val="22"/>
              </w:rPr>
            </w:pPr>
            <w:r>
              <w:rPr>
                <w:rFonts w:asciiTheme="minorHAnsi" w:hAnsiTheme="minorHAnsi"/>
                <w:sz w:val="22"/>
              </w:rPr>
              <w:t>May 1</w:t>
            </w:r>
            <w:r w:rsidR="0050290C">
              <w:rPr>
                <w:rFonts w:asciiTheme="minorHAnsi" w:hAnsiTheme="minorHAnsi"/>
                <w:sz w:val="22"/>
              </w:rPr>
              <w:t>4</w:t>
            </w:r>
          </w:p>
          <w:p w14:paraId="3063B1CA" w14:textId="4040CE4E" w:rsidR="005D6CEE" w:rsidRPr="003A284E" w:rsidRDefault="005D6CEE" w:rsidP="005D6CEE">
            <w:pPr>
              <w:ind w:left="0" w:firstLine="0"/>
              <w:rPr>
                <w:rFonts w:asciiTheme="minorHAnsi" w:hAnsiTheme="minorHAnsi"/>
                <w:sz w:val="22"/>
              </w:rPr>
            </w:pPr>
            <w:r>
              <w:rPr>
                <w:rFonts w:asciiTheme="minorHAnsi" w:hAnsiTheme="minorHAnsi"/>
                <w:sz w:val="22"/>
              </w:rPr>
              <w:t>Thurs</w:t>
            </w:r>
            <w:r w:rsidRPr="003A284E">
              <w:rPr>
                <w:rFonts w:asciiTheme="minorHAnsi" w:hAnsiTheme="minorHAnsi"/>
                <w:sz w:val="22"/>
              </w:rPr>
              <w:t>day</w:t>
            </w:r>
          </w:p>
        </w:tc>
        <w:tc>
          <w:tcPr>
            <w:tcW w:w="4618" w:type="dxa"/>
          </w:tcPr>
          <w:p w14:paraId="55B789E3" w14:textId="77777777" w:rsidR="005D6CEE" w:rsidRDefault="005D6CEE" w:rsidP="005D6CEE">
            <w:pPr>
              <w:ind w:left="0" w:firstLine="0"/>
              <w:rPr>
                <w:rFonts w:asciiTheme="minorHAnsi" w:hAnsiTheme="minorHAnsi"/>
                <w:b/>
                <w:bCs/>
                <w:sz w:val="22"/>
              </w:rPr>
            </w:pPr>
            <w:r w:rsidRPr="003A284E">
              <w:rPr>
                <w:rFonts w:asciiTheme="minorHAnsi" w:hAnsiTheme="minorHAnsi"/>
                <w:b/>
                <w:bCs/>
                <w:color w:val="000000" w:themeColor="text1"/>
                <w:sz w:val="22"/>
              </w:rPr>
              <w:t>Module 1</w:t>
            </w:r>
            <w:r w:rsidRPr="003A284E">
              <w:rPr>
                <w:rFonts w:asciiTheme="minorHAnsi" w:hAnsiTheme="minorHAnsi"/>
                <w:color w:val="000000" w:themeColor="text1"/>
                <w:sz w:val="22"/>
              </w:rPr>
              <w:t xml:space="preserve"> </w:t>
            </w:r>
            <w:r w:rsidRPr="00191A84">
              <w:rPr>
                <w:rFonts w:asciiTheme="minorHAnsi" w:hAnsiTheme="minorHAnsi"/>
                <w:b/>
                <w:bCs/>
                <w:sz w:val="22"/>
              </w:rPr>
              <w:t>Lect</w:t>
            </w:r>
            <w:r>
              <w:rPr>
                <w:rFonts w:asciiTheme="minorHAnsi" w:hAnsiTheme="minorHAnsi"/>
                <w:b/>
                <w:bCs/>
                <w:sz w:val="22"/>
              </w:rPr>
              <w:t>ures</w:t>
            </w:r>
          </w:p>
          <w:p w14:paraId="7D31AEFD" w14:textId="7DE75535" w:rsidR="005D6CEE" w:rsidRDefault="005D6CEE" w:rsidP="005D6CEE">
            <w:pPr>
              <w:pStyle w:val="ListParagraph"/>
              <w:numPr>
                <w:ilvl w:val="0"/>
                <w:numId w:val="46"/>
              </w:numPr>
              <w:rPr>
                <w:rFonts w:asciiTheme="minorHAnsi" w:hAnsiTheme="minorHAnsi" w:cstheme="minorHAnsi"/>
                <w:sz w:val="22"/>
              </w:rPr>
            </w:pPr>
            <w:r>
              <w:rPr>
                <w:rFonts w:asciiTheme="minorHAnsi" w:hAnsiTheme="minorHAnsi" w:cstheme="minorHAnsi"/>
                <w:sz w:val="22"/>
              </w:rPr>
              <w:t>Selection/Evaluation of Resources</w:t>
            </w:r>
          </w:p>
          <w:p w14:paraId="2EBCDD52" w14:textId="48A33AFE" w:rsidR="005D6CEE" w:rsidRDefault="005D6CEE" w:rsidP="005D6CEE">
            <w:pPr>
              <w:pStyle w:val="ListParagraph"/>
              <w:numPr>
                <w:ilvl w:val="0"/>
                <w:numId w:val="46"/>
              </w:numPr>
              <w:rPr>
                <w:rFonts w:asciiTheme="minorHAnsi" w:hAnsiTheme="minorHAnsi" w:cstheme="minorHAnsi"/>
                <w:sz w:val="22"/>
              </w:rPr>
            </w:pPr>
            <w:r>
              <w:rPr>
                <w:rFonts w:asciiTheme="minorHAnsi" w:hAnsiTheme="minorHAnsi" w:cstheme="minorHAnsi"/>
                <w:sz w:val="22"/>
              </w:rPr>
              <w:t>Key Humanities Databases</w:t>
            </w:r>
          </w:p>
          <w:p w14:paraId="7BA86C25" w14:textId="59D954EC" w:rsidR="005D6CEE" w:rsidRPr="003A284E" w:rsidRDefault="005D6CEE" w:rsidP="005D6CEE">
            <w:pPr>
              <w:ind w:left="0" w:firstLine="0"/>
              <w:rPr>
                <w:rFonts w:asciiTheme="minorHAnsi" w:hAnsiTheme="minorHAnsi"/>
                <w:sz w:val="22"/>
              </w:rPr>
            </w:pPr>
          </w:p>
        </w:tc>
        <w:tc>
          <w:tcPr>
            <w:tcW w:w="3117" w:type="dxa"/>
          </w:tcPr>
          <w:p w14:paraId="0749B883" w14:textId="282DA16C" w:rsidR="005D6CEE" w:rsidRPr="005D6CEE" w:rsidRDefault="005D6CEE" w:rsidP="005D6CEE">
            <w:pPr>
              <w:tabs>
                <w:tab w:val="left" w:pos="801"/>
              </w:tabs>
              <w:ind w:left="0" w:firstLine="0"/>
              <w:rPr>
                <w:rFonts w:asciiTheme="minorHAnsi" w:hAnsiTheme="minorHAnsi"/>
                <w:sz w:val="22"/>
              </w:rPr>
            </w:pPr>
            <w:r>
              <w:rPr>
                <w:rFonts w:asciiTheme="minorHAnsi" w:hAnsiTheme="minorHAnsi"/>
                <w:sz w:val="22"/>
              </w:rPr>
              <w:t>Working session</w:t>
            </w:r>
          </w:p>
        </w:tc>
      </w:tr>
      <w:tr w:rsidR="005D6CEE" w14:paraId="4D010F62" w14:textId="77777777" w:rsidTr="003A284E">
        <w:tc>
          <w:tcPr>
            <w:tcW w:w="1615" w:type="dxa"/>
          </w:tcPr>
          <w:p w14:paraId="406A2951" w14:textId="5C952A12" w:rsidR="005D6CEE" w:rsidRDefault="005D6CEE" w:rsidP="005D6CEE">
            <w:pPr>
              <w:ind w:left="0" w:firstLine="0"/>
              <w:rPr>
                <w:rFonts w:asciiTheme="minorHAnsi" w:hAnsiTheme="minorHAnsi" w:cstheme="minorHAnsi"/>
                <w:sz w:val="22"/>
              </w:rPr>
            </w:pPr>
            <w:r>
              <w:rPr>
                <w:rFonts w:asciiTheme="minorHAnsi" w:hAnsiTheme="minorHAnsi" w:cstheme="minorHAnsi"/>
                <w:sz w:val="22"/>
              </w:rPr>
              <w:t>May 1</w:t>
            </w:r>
            <w:r w:rsidR="0050290C">
              <w:rPr>
                <w:rFonts w:asciiTheme="minorHAnsi" w:hAnsiTheme="minorHAnsi" w:cstheme="minorHAnsi"/>
                <w:sz w:val="22"/>
              </w:rPr>
              <w:t>5</w:t>
            </w:r>
          </w:p>
          <w:p w14:paraId="0F455265" w14:textId="40CA8DC1" w:rsidR="005D6CEE" w:rsidRDefault="005D6CEE" w:rsidP="005D6CEE">
            <w:pPr>
              <w:ind w:left="0" w:firstLine="0"/>
              <w:rPr>
                <w:rFonts w:asciiTheme="minorHAnsi" w:hAnsiTheme="minorHAnsi" w:cstheme="minorHAnsi"/>
                <w:sz w:val="22"/>
              </w:rPr>
            </w:pPr>
            <w:r>
              <w:rPr>
                <w:rFonts w:asciiTheme="minorHAnsi" w:hAnsiTheme="minorHAnsi" w:cstheme="minorHAnsi"/>
                <w:sz w:val="22"/>
              </w:rPr>
              <w:t>Friday</w:t>
            </w:r>
          </w:p>
          <w:p w14:paraId="0A247912" w14:textId="219DB74F" w:rsidR="005D6CEE" w:rsidRPr="00E01069" w:rsidRDefault="005D6CEE" w:rsidP="005D6CEE">
            <w:pPr>
              <w:ind w:left="0" w:firstLine="0"/>
              <w:rPr>
                <w:rFonts w:asciiTheme="minorHAnsi" w:hAnsiTheme="minorHAnsi" w:cstheme="minorHAnsi"/>
                <w:sz w:val="22"/>
              </w:rPr>
            </w:pPr>
          </w:p>
        </w:tc>
        <w:tc>
          <w:tcPr>
            <w:tcW w:w="4618" w:type="dxa"/>
          </w:tcPr>
          <w:p w14:paraId="34456F52" w14:textId="50445547" w:rsidR="005D6CEE" w:rsidRPr="003A284E" w:rsidRDefault="005D6CEE" w:rsidP="005D6CEE">
            <w:pPr>
              <w:ind w:left="0" w:firstLine="0"/>
              <w:rPr>
                <w:b/>
                <w:bCs/>
              </w:rPr>
            </w:pPr>
            <w:r>
              <w:rPr>
                <w:rFonts w:asciiTheme="minorHAnsi" w:hAnsiTheme="minorHAnsi"/>
                <w:sz w:val="22"/>
              </w:rPr>
              <w:t>Module 1 continues</w:t>
            </w:r>
          </w:p>
        </w:tc>
        <w:tc>
          <w:tcPr>
            <w:tcW w:w="3117" w:type="dxa"/>
          </w:tcPr>
          <w:p w14:paraId="66CC7713" w14:textId="0E94F9B5" w:rsidR="005D6CEE" w:rsidRPr="003A284E" w:rsidRDefault="005D6CEE" w:rsidP="005D6CEE">
            <w:pPr>
              <w:ind w:left="0" w:firstLine="0"/>
            </w:pPr>
            <w:r>
              <w:rPr>
                <w:rFonts w:asciiTheme="minorHAnsi" w:hAnsiTheme="minorHAnsi"/>
                <w:b/>
                <w:bCs/>
                <w:color w:val="000000" w:themeColor="text1"/>
                <w:sz w:val="22"/>
              </w:rPr>
              <w:t>Submit</w:t>
            </w:r>
            <w:r w:rsidRPr="003A284E">
              <w:rPr>
                <w:rFonts w:asciiTheme="minorHAnsi" w:hAnsiTheme="minorHAnsi"/>
                <w:b/>
                <w:bCs/>
                <w:color w:val="000000" w:themeColor="text1"/>
                <w:sz w:val="22"/>
              </w:rPr>
              <w:t xml:space="preserve"> </w:t>
            </w:r>
            <w:r>
              <w:rPr>
                <w:rFonts w:asciiTheme="minorHAnsi" w:hAnsiTheme="minorHAnsi"/>
                <w:sz w:val="22"/>
              </w:rPr>
              <w:t>Final Project Chosen Topic and Name of Group Leader</w:t>
            </w:r>
            <w:r w:rsidRPr="003A284E">
              <w:rPr>
                <w:rFonts w:asciiTheme="minorHAnsi" w:hAnsiTheme="minorHAnsi"/>
                <w:sz w:val="22"/>
              </w:rPr>
              <w:t xml:space="preserve"> </w:t>
            </w:r>
            <w:r>
              <w:rPr>
                <w:rFonts w:asciiTheme="minorHAnsi" w:hAnsiTheme="minorHAnsi"/>
                <w:sz w:val="22"/>
              </w:rPr>
              <w:t>to Canvas</w:t>
            </w:r>
          </w:p>
        </w:tc>
      </w:tr>
      <w:tr w:rsidR="005D6CEE" w14:paraId="40D416AA" w14:textId="77777777" w:rsidTr="003A284E">
        <w:tc>
          <w:tcPr>
            <w:tcW w:w="1615" w:type="dxa"/>
          </w:tcPr>
          <w:p w14:paraId="619AD768" w14:textId="09147B02" w:rsidR="005D6CEE" w:rsidRDefault="005D6CEE" w:rsidP="005D6CEE">
            <w:pPr>
              <w:ind w:left="0" w:firstLine="0"/>
              <w:rPr>
                <w:rFonts w:asciiTheme="minorHAnsi" w:hAnsiTheme="minorHAnsi" w:cstheme="minorHAnsi"/>
                <w:sz w:val="22"/>
                <w:szCs w:val="21"/>
              </w:rPr>
            </w:pPr>
            <w:r w:rsidRPr="00E01069">
              <w:rPr>
                <w:rFonts w:asciiTheme="minorHAnsi" w:hAnsiTheme="minorHAnsi" w:cstheme="minorHAnsi"/>
                <w:sz w:val="22"/>
                <w:szCs w:val="21"/>
              </w:rPr>
              <w:t xml:space="preserve">May </w:t>
            </w:r>
            <w:r>
              <w:rPr>
                <w:rFonts w:asciiTheme="minorHAnsi" w:hAnsiTheme="minorHAnsi" w:cstheme="minorHAnsi"/>
                <w:sz w:val="22"/>
                <w:szCs w:val="21"/>
              </w:rPr>
              <w:t>1</w:t>
            </w:r>
            <w:r w:rsidR="00186224">
              <w:rPr>
                <w:rFonts w:asciiTheme="minorHAnsi" w:hAnsiTheme="minorHAnsi" w:cstheme="minorHAnsi"/>
                <w:sz w:val="22"/>
                <w:szCs w:val="21"/>
              </w:rPr>
              <w:t>6</w:t>
            </w:r>
          </w:p>
          <w:p w14:paraId="32F5C873" w14:textId="14B94559" w:rsidR="005D6CEE" w:rsidRPr="00E01069" w:rsidRDefault="005D6CEE" w:rsidP="005D6CEE">
            <w:pPr>
              <w:ind w:left="0" w:firstLine="0"/>
              <w:rPr>
                <w:rFonts w:asciiTheme="minorHAnsi" w:hAnsiTheme="minorHAnsi" w:cstheme="minorHAnsi"/>
                <w:sz w:val="22"/>
                <w:szCs w:val="21"/>
              </w:rPr>
            </w:pPr>
            <w:r>
              <w:rPr>
                <w:rFonts w:asciiTheme="minorHAnsi" w:hAnsiTheme="minorHAnsi" w:cstheme="minorHAnsi"/>
                <w:sz w:val="22"/>
                <w:szCs w:val="21"/>
              </w:rPr>
              <w:t>Saturday</w:t>
            </w:r>
          </w:p>
          <w:p w14:paraId="463BA73A" w14:textId="52CEC650" w:rsidR="005D6CEE" w:rsidRPr="00E01069" w:rsidRDefault="005D6CEE" w:rsidP="005D6CEE">
            <w:pPr>
              <w:ind w:left="0" w:firstLine="0"/>
              <w:rPr>
                <w:rFonts w:asciiTheme="minorHAnsi" w:hAnsiTheme="minorHAnsi" w:cstheme="minorHAnsi"/>
              </w:rPr>
            </w:pPr>
          </w:p>
        </w:tc>
        <w:tc>
          <w:tcPr>
            <w:tcW w:w="4618" w:type="dxa"/>
          </w:tcPr>
          <w:p w14:paraId="798B3D8D" w14:textId="0B9478C3" w:rsidR="005D6CEE" w:rsidRDefault="005D6CEE" w:rsidP="005D6CEE">
            <w:pPr>
              <w:ind w:left="0" w:firstLine="0"/>
            </w:pPr>
            <w:r>
              <w:rPr>
                <w:rFonts w:asciiTheme="minorHAnsi" w:hAnsiTheme="minorHAnsi"/>
                <w:sz w:val="22"/>
              </w:rPr>
              <w:t>Module 1 continues</w:t>
            </w:r>
          </w:p>
        </w:tc>
        <w:tc>
          <w:tcPr>
            <w:tcW w:w="3117" w:type="dxa"/>
          </w:tcPr>
          <w:p w14:paraId="6DC5301F" w14:textId="1AC2E36A" w:rsidR="005D6CEE" w:rsidRDefault="005D6CEE" w:rsidP="005D6CEE">
            <w:pPr>
              <w:ind w:left="0" w:firstLine="0"/>
              <w:rPr>
                <w:b/>
                <w:bCs/>
                <w:color w:val="000000" w:themeColor="text1"/>
              </w:rPr>
            </w:pPr>
            <w:r>
              <w:rPr>
                <w:rFonts w:asciiTheme="minorHAnsi" w:hAnsiTheme="minorHAnsi"/>
                <w:sz w:val="22"/>
              </w:rPr>
              <w:t>Working session</w:t>
            </w:r>
          </w:p>
        </w:tc>
      </w:tr>
      <w:tr w:rsidR="005D6CEE" w14:paraId="485D0107" w14:textId="77777777" w:rsidTr="003A284E">
        <w:tc>
          <w:tcPr>
            <w:tcW w:w="1615" w:type="dxa"/>
          </w:tcPr>
          <w:p w14:paraId="37E694BD" w14:textId="621E6AA5" w:rsidR="005D6CEE" w:rsidRPr="003A284E" w:rsidRDefault="005D6CEE" w:rsidP="005D6CEE">
            <w:pPr>
              <w:ind w:left="0" w:firstLine="0"/>
              <w:rPr>
                <w:rFonts w:asciiTheme="minorHAnsi" w:hAnsiTheme="minorHAnsi"/>
                <w:sz w:val="22"/>
              </w:rPr>
            </w:pPr>
            <w:r>
              <w:rPr>
                <w:rFonts w:asciiTheme="minorHAnsi" w:hAnsiTheme="minorHAnsi"/>
                <w:sz w:val="22"/>
              </w:rPr>
              <w:t>May 1</w:t>
            </w:r>
            <w:r w:rsidR="00186224">
              <w:rPr>
                <w:rFonts w:asciiTheme="minorHAnsi" w:hAnsiTheme="minorHAnsi"/>
                <w:sz w:val="22"/>
              </w:rPr>
              <w:t>7</w:t>
            </w:r>
          </w:p>
          <w:p w14:paraId="30B57062" w14:textId="4FA574EA" w:rsidR="005D6CEE" w:rsidRPr="003A284E" w:rsidRDefault="005D6CEE" w:rsidP="005D6CEE">
            <w:pPr>
              <w:ind w:left="0" w:firstLine="0"/>
              <w:rPr>
                <w:rFonts w:asciiTheme="minorHAnsi" w:hAnsiTheme="minorHAnsi"/>
                <w:sz w:val="22"/>
              </w:rPr>
            </w:pPr>
            <w:r>
              <w:rPr>
                <w:rFonts w:asciiTheme="minorHAnsi" w:hAnsiTheme="minorHAnsi"/>
                <w:sz w:val="22"/>
              </w:rPr>
              <w:t>Sun</w:t>
            </w:r>
            <w:r w:rsidRPr="003A284E">
              <w:rPr>
                <w:rFonts w:asciiTheme="minorHAnsi" w:hAnsiTheme="minorHAnsi"/>
                <w:sz w:val="22"/>
              </w:rPr>
              <w:t>day</w:t>
            </w:r>
          </w:p>
        </w:tc>
        <w:tc>
          <w:tcPr>
            <w:tcW w:w="4618" w:type="dxa"/>
          </w:tcPr>
          <w:p w14:paraId="3BA52AC1" w14:textId="18AC35FD" w:rsidR="005D6CEE" w:rsidRPr="003A284E" w:rsidRDefault="005D6CEE" w:rsidP="005D6CEE">
            <w:pPr>
              <w:ind w:left="0" w:firstLine="0"/>
              <w:rPr>
                <w:rFonts w:asciiTheme="minorHAnsi" w:hAnsiTheme="minorHAnsi"/>
                <w:sz w:val="22"/>
              </w:rPr>
            </w:pPr>
            <w:r>
              <w:rPr>
                <w:rFonts w:asciiTheme="minorHAnsi" w:hAnsiTheme="minorHAnsi"/>
                <w:sz w:val="22"/>
              </w:rPr>
              <w:t>Module 1 continues</w:t>
            </w:r>
          </w:p>
        </w:tc>
        <w:tc>
          <w:tcPr>
            <w:tcW w:w="3117" w:type="dxa"/>
          </w:tcPr>
          <w:p w14:paraId="4A660F12" w14:textId="751FC7C6" w:rsidR="005D6CEE" w:rsidRPr="00E01069" w:rsidRDefault="005D6CEE" w:rsidP="005D6CEE">
            <w:pPr>
              <w:ind w:left="0" w:firstLine="0"/>
              <w:rPr>
                <w:rFonts w:asciiTheme="minorHAnsi" w:hAnsiTheme="minorHAnsi"/>
                <w:sz w:val="22"/>
              </w:rPr>
            </w:pPr>
            <w:r w:rsidRPr="00E01069">
              <w:rPr>
                <w:rFonts w:asciiTheme="minorHAnsi" w:hAnsiTheme="minorHAnsi"/>
                <w:sz w:val="22"/>
              </w:rPr>
              <w:t xml:space="preserve">Working </w:t>
            </w:r>
            <w:r>
              <w:rPr>
                <w:rFonts w:asciiTheme="minorHAnsi" w:hAnsiTheme="minorHAnsi"/>
                <w:sz w:val="22"/>
              </w:rPr>
              <w:t>s</w:t>
            </w:r>
            <w:r w:rsidRPr="00E01069">
              <w:rPr>
                <w:rFonts w:asciiTheme="minorHAnsi" w:hAnsiTheme="minorHAnsi"/>
                <w:sz w:val="22"/>
              </w:rPr>
              <w:t>ession</w:t>
            </w:r>
          </w:p>
        </w:tc>
      </w:tr>
      <w:tr w:rsidR="005D6CEE" w14:paraId="65735601" w14:textId="77777777" w:rsidTr="003A284E">
        <w:tc>
          <w:tcPr>
            <w:tcW w:w="1615" w:type="dxa"/>
          </w:tcPr>
          <w:p w14:paraId="2B04BB87" w14:textId="24FC2F53" w:rsidR="005D6CEE" w:rsidRPr="003A284E" w:rsidRDefault="005D6CEE" w:rsidP="005D6CEE">
            <w:pPr>
              <w:ind w:left="0" w:firstLine="0"/>
              <w:rPr>
                <w:rFonts w:asciiTheme="minorHAnsi" w:hAnsiTheme="minorHAnsi"/>
                <w:sz w:val="22"/>
              </w:rPr>
            </w:pPr>
            <w:r>
              <w:rPr>
                <w:rFonts w:asciiTheme="minorHAnsi" w:hAnsiTheme="minorHAnsi"/>
                <w:sz w:val="22"/>
              </w:rPr>
              <w:t xml:space="preserve">May </w:t>
            </w:r>
            <w:r w:rsidR="00B34513">
              <w:rPr>
                <w:rFonts w:asciiTheme="minorHAnsi" w:hAnsiTheme="minorHAnsi"/>
                <w:sz w:val="22"/>
              </w:rPr>
              <w:t>1</w:t>
            </w:r>
            <w:r w:rsidR="00186224">
              <w:rPr>
                <w:rFonts w:asciiTheme="minorHAnsi" w:hAnsiTheme="minorHAnsi"/>
                <w:sz w:val="22"/>
              </w:rPr>
              <w:t>8</w:t>
            </w:r>
          </w:p>
          <w:p w14:paraId="32FD3B11" w14:textId="6C9AE71A" w:rsidR="005D6CEE" w:rsidRPr="003A284E" w:rsidRDefault="005D6CEE" w:rsidP="005D6CEE">
            <w:pPr>
              <w:ind w:left="0" w:firstLine="0"/>
              <w:rPr>
                <w:rFonts w:asciiTheme="minorHAnsi" w:hAnsiTheme="minorHAnsi"/>
                <w:sz w:val="22"/>
              </w:rPr>
            </w:pPr>
            <w:r>
              <w:rPr>
                <w:rFonts w:asciiTheme="minorHAnsi" w:hAnsiTheme="minorHAnsi"/>
                <w:sz w:val="22"/>
              </w:rPr>
              <w:t>Monday</w:t>
            </w:r>
          </w:p>
        </w:tc>
        <w:tc>
          <w:tcPr>
            <w:tcW w:w="4618" w:type="dxa"/>
          </w:tcPr>
          <w:p w14:paraId="7EEBB07B" w14:textId="241C905C" w:rsidR="005D6CEE" w:rsidRDefault="005D6CEE" w:rsidP="005D6CEE">
            <w:pPr>
              <w:ind w:left="0" w:firstLine="0"/>
              <w:rPr>
                <w:rFonts w:asciiTheme="minorHAnsi" w:hAnsiTheme="minorHAnsi"/>
                <w:b/>
                <w:bCs/>
                <w:sz w:val="22"/>
              </w:rPr>
            </w:pPr>
            <w:r w:rsidRPr="003A284E">
              <w:rPr>
                <w:rFonts w:asciiTheme="minorHAnsi" w:hAnsiTheme="minorHAnsi"/>
                <w:b/>
                <w:bCs/>
                <w:color w:val="000000" w:themeColor="text1"/>
                <w:sz w:val="22"/>
              </w:rPr>
              <w:t xml:space="preserve">Module </w:t>
            </w:r>
            <w:r>
              <w:rPr>
                <w:rFonts w:asciiTheme="minorHAnsi" w:hAnsiTheme="minorHAnsi"/>
                <w:b/>
                <w:bCs/>
                <w:color w:val="000000" w:themeColor="text1"/>
                <w:sz w:val="22"/>
              </w:rPr>
              <w:t>2</w:t>
            </w:r>
            <w:r w:rsidRPr="003A284E">
              <w:rPr>
                <w:rFonts w:asciiTheme="minorHAnsi" w:hAnsiTheme="minorHAnsi"/>
                <w:color w:val="000000" w:themeColor="text1"/>
                <w:sz w:val="22"/>
              </w:rPr>
              <w:t xml:space="preserve"> </w:t>
            </w:r>
            <w:r w:rsidRPr="00191A84">
              <w:rPr>
                <w:rFonts w:asciiTheme="minorHAnsi" w:hAnsiTheme="minorHAnsi"/>
                <w:b/>
                <w:bCs/>
                <w:sz w:val="22"/>
              </w:rPr>
              <w:t>Lect</w:t>
            </w:r>
            <w:r>
              <w:rPr>
                <w:rFonts w:asciiTheme="minorHAnsi" w:hAnsiTheme="minorHAnsi"/>
                <w:b/>
                <w:bCs/>
                <w:sz w:val="22"/>
              </w:rPr>
              <w:t>ures</w:t>
            </w:r>
          </w:p>
          <w:p w14:paraId="32DE5286" w14:textId="4C144536" w:rsidR="005D6CEE" w:rsidRDefault="005D6CEE" w:rsidP="005D6CEE">
            <w:pPr>
              <w:pStyle w:val="ListParagraph"/>
              <w:numPr>
                <w:ilvl w:val="0"/>
                <w:numId w:val="46"/>
              </w:numPr>
              <w:rPr>
                <w:rFonts w:asciiTheme="minorHAnsi" w:hAnsiTheme="minorHAnsi" w:cstheme="minorHAnsi"/>
                <w:sz w:val="22"/>
              </w:rPr>
            </w:pPr>
            <w:r>
              <w:rPr>
                <w:rFonts w:asciiTheme="minorHAnsi" w:hAnsiTheme="minorHAnsi" w:cstheme="minorHAnsi"/>
                <w:sz w:val="22"/>
              </w:rPr>
              <w:t>Scholarship and Research in the Humanities</w:t>
            </w:r>
          </w:p>
          <w:p w14:paraId="40B00D2C" w14:textId="50C87873" w:rsidR="005D6CEE" w:rsidRDefault="005D6CEE" w:rsidP="005D6CEE">
            <w:pPr>
              <w:pStyle w:val="ListParagraph"/>
              <w:numPr>
                <w:ilvl w:val="0"/>
                <w:numId w:val="46"/>
              </w:numPr>
              <w:rPr>
                <w:rFonts w:asciiTheme="minorHAnsi" w:hAnsiTheme="minorHAnsi" w:cstheme="minorHAnsi"/>
                <w:sz w:val="22"/>
              </w:rPr>
            </w:pPr>
            <w:r>
              <w:rPr>
                <w:rFonts w:asciiTheme="minorHAnsi" w:hAnsiTheme="minorHAnsi" w:cstheme="minorHAnsi"/>
                <w:sz w:val="22"/>
              </w:rPr>
              <w:t>Information Services in the Humanities</w:t>
            </w:r>
          </w:p>
          <w:p w14:paraId="35C1A3A7" w14:textId="55CEC155" w:rsidR="005D6CEE" w:rsidRDefault="005D6CEE" w:rsidP="005D6CEE">
            <w:pPr>
              <w:pStyle w:val="ListParagraph"/>
              <w:numPr>
                <w:ilvl w:val="0"/>
                <w:numId w:val="46"/>
              </w:numPr>
              <w:rPr>
                <w:rFonts w:asciiTheme="minorHAnsi" w:hAnsiTheme="minorHAnsi" w:cstheme="minorHAnsi"/>
                <w:sz w:val="22"/>
              </w:rPr>
            </w:pPr>
            <w:r>
              <w:rPr>
                <w:rFonts w:asciiTheme="minorHAnsi" w:hAnsiTheme="minorHAnsi" w:cstheme="minorHAnsi"/>
                <w:sz w:val="22"/>
              </w:rPr>
              <w:t>Professional Organizations</w:t>
            </w:r>
          </w:p>
          <w:p w14:paraId="37CFC6A1" w14:textId="686828A2" w:rsidR="005D6CEE" w:rsidRPr="003A284E" w:rsidRDefault="005D6CEE" w:rsidP="005D6CEE">
            <w:pPr>
              <w:pStyle w:val="ListParagraph"/>
              <w:ind w:firstLine="0"/>
              <w:rPr>
                <w:rFonts w:asciiTheme="minorHAnsi" w:hAnsiTheme="minorHAnsi"/>
                <w:sz w:val="22"/>
              </w:rPr>
            </w:pPr>
          </w:p>
        </w:tc>
        <w:tc>
          <w:tcPr>
            <w:tcW w:w="3117" w:type="dxa"/>
          </w:tcPr>
          <w:p w14:paraId="3903E4F5" w14:textId="69DF676C" w:rsidR="005D6CEE" w:rsidRPr="00E01069" w:rsidRDefault="005D6CEE" w:rsidP="005D6CEE">
            <w:pPr>
              <w:ind w:left="0" w:firstLine="0"/>
              <w:rPr>
                <w:rFonts w:asciiTheme="minorHAnsi" w:hAnsiTheme="minorHAnsi"/>
                <w:sz w:val="22"/>
              </w:rPr>
            </w:pPr>
            <w:r>
              <w:rPr>
                <w:rFonts w:asciiTheme="minorHAnsi" w:hAnsiTheme="minorHAnsi"/>
                <w:b/>
                <w:bCs/>
                <w:sz w:val="22"/>
              </w:rPr>
              <w:t xml:space="preserve">Submit </w:t>
            </w:r>
            <w:r>
              <w:rPr>
                <w:rFonts w:asciiTheme="minorHAnsi" w:hAnsiTheme="minorHAnsi"/>
                <w:sz w:val="22"/>
              </w:rPr>
              <w:t>Reading Response to Canvas</w:t>
            </w:r>
          </w:p>
        </w:tc>
      </w:tr>
      <w:tr w:rsidR="005D6CEE" w14:paraId="07B5F7FC" w14:textId="77777777" w:rsidTr="003A284E">
        <w:tc>
          <w:tcPr>
            <w:tcW w:w="1615" w:type="dxa"/>
          </w:tcPr>
          <w:p w14:paraId="08C46B8B" w14:textId="4BE08506" w:rsidR="005D6CEE" w:rsidRPr="003A284E" w:rsidRDefault="005D6CEE" w:rsidP="005D6CEE">
            <w:pPr>
              <w:ind w:left="0" w:firstLine="0"/>
              <w:rPr>
                <w:rFonts w:asciiTheme="minorHAnsi" w:hAnsiTheme="minorHAnsi"/>
                <w:sz w:val="22"/>
              </w:rPr>
            </w:pPr>
            <w:r>
              <w:rPr>
                <w:rFonts w:asciiTheme="minorHAnsi" w:hAnsiTheme="minorHAnsi"/>
                <w:sz w:val="22"/>
              </w:rPr>
              <w:t xml:space="preserve">May </w:t>
            </w:r>
            <w:r w:rsidR="00186224">
              <w:rPr>
                <w:rFonts w:asciiTheme="minorHAnsi" w:hAnsiTheme="minorHAnsi"/>
                <w:sz w:val="22"/>
              </w:rPr>
              <w:t>19</w:t>
            </w:r>
          </w:p>
          <w:p w14:paraId="14B75DC0" w14:textId="5843FFC9" w:rsidR="005D6CEE" w:rsidRPr="003A284E" w:rsidRDefault="005D6CEE" w:rsidP="005D6CEE">
            <w:pPr>
              <w:ind w:left="0" w:firstLine="0"/>
              <w:rPr>
                <w:rFonts w:asciiTheme="minorHAnsi" w:hAnsiTheme="minorHAnsi"/>
                <w:sz w:val="22"/>
              </w:rPr>
            </w:pPr>
            <w:r>
              <w:rPr>
                <w:rFonts w:asciiTheme="minorHAnsi" w:hAnsiTheme="minorHAnsi"/>
                <w:sz w:val="22"/>
              </w:rPr>
              <w:t>Tues</w:t>
            </w:r>
            <w:r w:rsidRPr="003A284E">
              <w:rPr>
                <w:rFonts w:asciiTheme="minorHAnsi" w:hAnsiTheme="minorHAnsi"/>
                <w:sz w:val="22"/>
              </w:rPr>
              <w:t>day</w:t>
            </w:r>
          </w:p>
        </w:tc>
        <w:tc>
          <w:tcPr>
            <w:tcW w:w="4618" w:type="dxa"/>
          </w:tcPr>
          <w:p w14:paraId="5714C045" w14:textId="754BA59A" w:rsidR="005D6CEE" w:rsidRDefault="005D6CEE" w:rsidP="005D6CEE">
            <w:pPr>
              <w:ind w:left="0" w:firstLine="0"/>
              <w:rPr>
                <w:rFonts w:asciiTheme="minorHAnsi" w:hAnsiTheme="minorHAnsi"/>
                <w:b/>
                <w:bCs/>
                <w:sz w:val="22"/>
              </w:rPr>
            </w:pPr>
            <w:r w:rsidRPr="003A284E">
              <w:rPr>
                <w:rFonts w:asciiTheme="minorHAnsi" w:hAnsiTheme="minorHAnsi"/>
                <w:b/>
                <w:bCs/>
                <w:color w:val="000000" w:themeColor="text1"/>
                <w:sz w:val="22"/>
              </w:rPr>
              <w:t xml:space="preserve">Module </w:t>
            </w:r>
            <w:r>
              <w:rPr>
                <w:rFonts w:asciiTheme="minorHAnsi" w:hAnsiTheme="minorHAnsi"/>
                <w:b/>
                <w:bCs/>
                <w:color w:val="000000" w:themeColor="text1"/>
                <w:sz w:val="22"/>
              </w:rPr>
              <w:t>2</w:t>
            </w:r>
            <w:r w:rsidRPr="003A284E">
              <w:rPr>
                <w:rFonts w:asciiTheme="minorHAnsi" w:hAnsiTheme="minorHAnsi"/>
                <w:color w:val="000000" w:themeColor="text1"/>
                <w:sz w:val="22"/>
              </w:rPr>
              <w:t xml:space="preserve"> </w:t>
            </w:r>
            <w:r w:rsidRPr="00191A84">
              <w:rPr>
                <w:rFonts w:asciiTheme="minorHAnsi" w:hAnsiTheme="minorHAnsi"/>
                <w:b/>
                <w:bCs/>
                <w:sz w:val="22"/>
              </w:rPr>
              <w:t>Lect</w:t>
            </w:r>
            <w:r>
              <w:rPr>
                <w:rFonts w:asciiTheme="minorHAnsi" w:hAnsiTheme="minorHAnsi"/>
                <w:b/>
                <w:bCs/>
                <w:sz w:val="22"/>
              </w:rPr>
              <w:t>ure</w:t>
            </w:r>
          </w:p>
          <w:p w14:paraId="0A122615" w14:textId="583CBA8C" w:rsidR="005D6CEE" w:rsidRDefault="005D6CEE" w:rsidP="005D6CEE">
            <w:pPr>
              <w:pStyle w:val="ListParagraph"/>
              <w:numPr>
                <w:ilvl w:val="0"/>
                <w:numId w:val="46"/>
              </w:numPr>
              <w:rPr>
                <w:rFonts w:asciiTheme="minorHAnsi" w:hAnsiTheme="minorHAnsi" w:cstheme="minorHAnsi"/>
                <w:sz w:val="22"/>
              </w:rPr>
            </w:pPr>
            <w:r>
              <w:rPr>
                <w:rFonts w:asciiTheme="minorHAnsi" w:hAnsiTheme="minorHAnsi" w:cstheme="minorHAnsi"/>
                <w:sz w:val="22"/>
              </w:rPr>
              <w:t>The Government and the Humanities</w:t>
            </w:r>
          </w:p>
          <w:p w14:paraId="59944C1D" w14:textId="24727C3C" w:rsidR="005D6CEE" w:rsidRPr="003A284E" w:rsidRDefault="005D6CEE" w:rsidP="005D6CEE">
            <w:pPr>
              <w:ind w:left="0" w:firstLine="0"/>
              <w:rPr>
                <w:rFonts w:asciiTheme="minorHAnsi" w:hAnsiTheme="minorHAnsi"/>
                <w:sz w:val="22"/>
              </w:rPr>
            </w:pPr>
          </w:p>
        </w:tc>
        <w:tc>
          <w:tcPr>
            <w:tcW w:w="3117" w:type="dxa"/>
          </w:tcPr>
          <w:p w14:paraId="2938EBAC" w14:textId="47DA4E81" w:rsidR="005D6CEE" w:rsidRPr="00975622" w:rsidRDefault="00975622" w:rsidP="005D6CEE">
            <w:pPr>
              <w:ind w:left="0" w:firstLine="0"/>
              <w:rPr>
                <w:rFonts w:asciiTheme="minorHAnsi" w:hAnsiTheme="minorHAnsi"/>
                <w:sz w:val="22"/>
              </w:rPr>
            </w:pPr>
            <w:r>
              <w:rPr>
                <w:rFonts w:asciiTheme="minorHAnsi" w:hAnsiTheme="minorHAnsi"/>
                <w:sz w:val="22"/>
              </w:rPr>
              <w:t>Working session</w:t>
            </w:r>
          </w:p>
        </w:tc>
      </w:tr>
      <w:tr w:rsidR="005D6CEE" w14:paraId="409A6FDF" w14:textId="77777777" w:rsidTr="002502D8">
        <w:trPr>
          <w:trHeight w:val="530"/>
        </w:trPr>
        <w:tc>
          <w:tcPr>
            <w:tcW w:w="1615" w:type="dxa"/>
          </w:tcPr>
          <w:p w14:paraId="3D00BC12" w14:textId="08E92B4C" w:rsidR="005D6CEE" w:rsidRPr="003A284E" w:rsidRDefault="005D6CEE" w:rsidP="005D6CEE">
            <w:pPr>
              <w:ind w:left="0" w:firstLine="0"/>
              <w:rPr>
                <w:rFonts w:asciiTheme="minorHAnsi" w:hAnsiTheme="minorHAnsi"/>
                <w:sz w:val="22"/>
              </w:rPr>
            </w:pPr>
            <w:r>
              <w:rPr>
                <w:rFonts w:asciiTheme="minorHAnsi" w:hAnsiTheme="minorHAnsi"/>
                <w:sz w:val="22"/>
              </w:rPr>
              <w:t>May 2</w:t>
            </w:r>
            <w:r w:rsidR="00186224">
              <w:rPr>
                <w:rFonts w:asciiTheme="minorHAnsi" w:hAnsiTheme="minorHAnsi"/>
                <w:sz w:val="22"/>
              </w:rPr>
              <w:t>0</w:t>
            </w:r>
          </w:p>
          <w:p w14:paraId="2B101101" w14:textId="102550E6" w:rsidR="005D6CEE" w:rsidRPr="003A284E" w:rsidRDefault="005D6CEE" w:rsidP="005D6CEE">
            <w:pPr>
              <w:ind w:left="0" w:firstLine="0"/>
              <w:rPr>
                <w:rFonts w:asciiTheme="minorHAnsi" w:hAnsiTheme="minorHAnsi"/>
                <w:sz w:val="22"/>
              </w:rPr>
            </w:pPr>
            <w:r>
              <w:rPr>
                <w:rFonts w:asciiTheme="minorHAnsi" w:hAnsiTheme="minorHAnsi"/>
                <w:sz w:val="22"/>
              </w:rPr>
              <w:t>Wednesday</w:t>
            </w:r>
          </w:p>
        </w:tc>
        <w:tc>
          <w:tcPr>
            <w:tcW w:w="4618" w:type="dxa"/>
          </w:tcPr>
          <w:p w14:paraId="22692B08" w14:textId="26E28ECF" w:rsidR="005D6CEE" w:rsidRPr="00E01069" w:rsidRDefault="005D6CEE" w:rsidP="005D6CEE">
            <w:pPr>
              <w:ind w:left="0" w:firstLine="0"/>
              <w:rPr>
                <w:rFonts w:asciiTheme="minorHAnsi" w:hAnsiTheme="minorHAnsi"/>
                <w:sz w:val="22"/>
              </w:rPr>
            </w:pPr>
            <w:r>
              <w:rPr>
                <w:rFonts w:asciiTheme="minorHAnsi" w:hAnsiTheme="minorHAnsi"/>
                <w:sz w:val="22"/>
              </w:rPr>
              <w:t>Module 2 continues</w:t>
            </w:r>
          </w:p>
        </w:tc>
        <w:tc>
          <w:tcPr>
            <w:tcW w:w="3117" w:type="dxa"/>
          </w:tcPr>
          <w:p w14:paraId="37A49950" w14:textId="4BBEB17D" w:rsidR="005D6CEE" w:rsidRPr="003A284E" w:rsidRDefault="005D6CEE" w:rsidP="005D6CEE">
            <w:pPr>
              <w:ind w:left="0" w:firstLine="0"/>
              <w:rPr>
                <w:rFonts w:asciiTheme="minorHAnsi" w:hAnsiTheme="minorHAnsi"/>
                <w:sz w:val="22"/>
              </w:rPr>
            </w:pPr>
            <w:r>
              <w:rPr>
                <w:rFonts w:asciiTheme="minorHAnsi" w:hAnsiTheme="minorHAnsi"/>
                <w:sz w:val="22"/>
              </w:rPr>
              <w:t>Working session</w:t>
            </w:r>
          </w:p>
        </w:tc>
      </w:tr>
      <w:tr w:rsidR="002502D8" w14:paraId="0E32443F" w14:textId="77777777" w:rsidTr="003A284E">
        <w:tc>
          <w:tcPr>
            <w:tcW w:w="1615" w:type="dxa"/>
          </w:tcPr>
          <w:p w14:paraId="00DA4D18" w14:textId="3CE4547F" w:rsidR="002502D8" w:rsidRPr="003A284E" w:rsidRDefault="002502D8" w:rsidP="002502D8">
            <w:pPr>
              <w:ind w:left="0" w:firstLine="0"/>
              <w:rPr>
                <w:rFonts w:asciiTheme="minorHAnsi" w:hAnsiTheme="minorHAnsi"/>
                <w:sz w:val="22"/>
              </w:rPr>
            </w:pPr>
            <w:r>
              <w:rPr>
                <w:rFonts w:asciiTheme="minorHAnsi" w:hAnsiTheme="minorHAnsi"/>
                <w:sz w:val="22"/>
              </w:rPr>
              <w:lastRenderedPageBreak/>
              <w:t>May 2</w:t>
            </w:r>
            <w:r w:rsidR="00186224">
              <w:rPr>
                <w:rFonts w:asciiTheme="minorHAnsi" w:hAnsiTheme="minorHAnsi"/>
                <w:sz w:val="22"/>
              </w:rPr>
              <w:t>1</w:t>
            </w:r>
          </w:p>
          <w:p w14:paraId="25F47E38" w14:textId="6FD94337" w:rsidR="002502D8" w:rsidRPr="002502D8" w:rsidRDefault="002502D8" w:rsidP="002502D8">
            <w:pPr>
              <w:ind w:left="0" w:firstLine="0"/>
              <w:rPr>
                <w:rFonts w:asciiTheme="minorHAnsi" w:hAnsiTheme="minorHAnsi"/>
                <w:sz w:val="22"/>
              </w:rPr>
            </w:pPr>
            <w:r>
              <w:rPr>
                <w:rFonts w:asciiTheme="minorHAnsi" w:hAnsiTheme="minorHAnsi"/>
                <w:sz w:val="22"/>
              </w:rPr>
              <w:t>Thursday</w:t>
            </w:r>
          </w:p>
        </w:tc>
        <w:tc>
          <w:tcPr>
            <w:tcW w:w="4618" w:type="dxa"/>
          </w:tcPr>
          <w:p w14:paraId="2F9ADF8B" w14:textId="248760D7" w:rsidR="002502D8" w:rsidRDefault="002502D8" w:rsidP="002502D8">
            <w:pPr>
              <w:ind w:left="0" w:firstLine="0"/>
            </w:pPr>
            <w:r>
              <w:rPr>
                <w:rFonts w:asciiTheme="minorHAnsi" w:hAnsiTheme="minorHAnsi"/>
                <w:sz w:val="22"/>
              </w:rPr>
              <w:t>Module 2 continues</w:t>
            </w:r>
          </w:p>
        </w:tc>
        <w:tc>
          <w:tcPr>
            <w:tcW w:w="3117" w:type="dxa"/>
          </w:tcPr>
          <w:p w14:paraId="637EAFFC" w14:textId="789AD698" w:rsidR="002502D8" w:rsidRDefault="002502D8" w:rsidP="002502D8">
            <w:pPr>
              <w:ind w:left="0" w:firstLine="0"/>
            </w:pPr>
            <w:r>
              <w:rPr>
                <w:rFonts w:asciiTheme="minorHAnsi" w:hAnsiTheme="minorHAnsi"/>
                <w:sz w:val="22"/>
              </w:rPr>
              <w:t>Working session</w:t>
            </w:r>
          </w:p>
        </w:tc>
      </w:tr>
      <w:tr w:rsidR="002502D8" w14:paraId="45000BB9" w14:textId="77777777" w:rsidTr="003A284E">
        <w:tc>
          <w:tcPr>
            <w:tcW w:w="1615" w:type="dxa"/>
          </w:tcPr>
          <w:p w14:paraId="1B28E4EF" w14:textId="3C4392D7" w:rsidR="002502D8" w:rsidRPr="003A284E" w:rsidRDefault="002502D8" w:rsidP="002502D8">
            <w:pPr>
              <w:ind w:left="0" w:firstLine="0"/>
              <w:rPr>
                <w:rFonts w:asciiTheme="minorHAnsi" w:hAnsiTheme="minorHAnsi"/>
                <w:sz w:val="22"/>
              </w:rPr>
            </w:pPr>
            <w:r>
              <w:rPr>
                <w:rFonts w:asciiTheme="minorHAnsi" w:hAnsiTheme="minorHAnsi"/>
                <w:sz w:val="22"/>
              </w:rPr>
              <w:t>May 2</w:t>
            </w:r>
            <w:r w:rsidR="00186224">
              <w:rPr>
                <w:rFonts w:asciiTheme="minorHAnsi" w:hAnsiTheme="minorHAnsi"/>
                <w:sz w:val="22"/>
              </w:rPr>
              <w:t>2</w:t>
            </w:r>
          </w:p>
          <w:p w14:paraId="5D6598D6" w14:textId="31B76BE8" w:rsidR="002502D8" w:rsidRPr="003A284E" w:rsidRDefault="002502D8" w:rsidP="002502D8">
            <w:pPr>
              <w:ind w:left="0" w:firstLine="0"/>
              <w:rPr>
                <w:rFonts w:asciiTheme="minorHAnsi" w:hAnsiTheme="minorHAnsi"/>
                <w:sz w:val="22"/>
              </w:rPr>
            </w:pPr>
            <w:r>
              <w:rPr>
                <w:rFonts w:asciiTheme="minorHAnsi" w:hAnsiTheme="minorHAnsi"/>
                <w:sz w:val="22"/>
              </w:rPr>
              <w:t>Friday</w:t>
            </w:r>
          </w:p>
        </w:tc>
        <w:tc>
          <w:tcPr>
            <w:tcW w:w="4618" w:type="dxa"/>
          </w:tcPr>
          <w:p w14:paraId="1DA54334" w14:textId="5397AE29" w:rsidR="002502D8" w:rsidRPr="003A284E" w:rsidRDefault="002502D8" w:rsidP="002502D8">
            <w:pPr>
              <w:ind w:left="0" w:firstLine="0"/>
              <w:rPr>
                <w:rFonts w:asciiTheme="minorHAnsi" w:hAnsiTheme="minorHAnsi"/>
                <w:sz w:val="22"/>
              </w:rPr>
            </w:pPr>
            <w:r>
              <w:rPr>
                <w:rFonts w:asciiTheme="minorHAnsi" w:hAnsiTheme="minorHAnsi"/>
                <w:sz w:val="22"/>
              </w:rPr>
              <w:t>Module 2 continues</w:t>
            </w:r>
          </w:p>
        </w:tc>
        <w:tc>
          <w:tcPr>
            <w:tcW w:w="3117" w:type="dxa"/>
          </w:tcPr>
          <w:p w14:paraId="680FE639" w14:textId="3542F346" w:rsidR="002502D8" w:rsidRPr="003A284E" w:rsidRDefault="002502D8" w:rsidP="002502D8">
            <w:pPr>
              <w:ind w:left="0" w:firstLine="0"/>
              <w:rPr>
                <w:rFonts w:asciiTheme="minorHAnsi" w:hAnsiTheme="minorHAnsi"/>
                <w:sz w:val="22"/>
              </w:rPr>
            </w:pPr>
            <w:r>
              <w:rPr>
                <w:rFonts w:asciiTheme="minorHAnsi" w:hAnsiTheme="minorHAnsi"/>
                <w:sz w:val="22"/>
              </w:rPr>
              <w:t>Working session</w:t>
            </w:r>
          </w:p>
        </w:tc>
      </w:tr>
      <w:tr w:rsidR="002502D8" w14:paraId="3824DC71" w14:textId="77777777" w:rsidTr="003A284E">
        <w:tc>
          <w:tcPr>
            <w:tcW w:w="1615" w:type="dxa"/>
          </w:tcPr>
          <w:p w14:paraId="06A7682D" w14:textId="4D2D21BE" w:rsidR="002502D8" w:rsidRPr="003A284E" w:rsidRDefault="002502D8" w:rsidP="002502D8">
            <w:pPr>
              <w:ind w:left="0" w:firstLine="0"/>
              <w:rPr>
                <w:rFonts w:asciiTheme="minorHAnsi" w:hAnsiTheme="minorHAnsi"/>
                <w:sz w:val="22"/>
              </w:rPr>
            </w:pPr>
            <w:r>
              <w:rPr>
                <w:rFonts w:asciiTheme="minorHAnsi" w:hAnsiTheme="minorHAnsi"/>
                <w:sz w:val="22"/>
              </w:rPr>
              <w:t>May 2</w:t>
            </w:r>
            <w:r w:rsidR="00186224">
              <w:rPr>
                <w:rFonts w:asciiTheme="minorHAnsi" w:hAnsiTheme="minorHAnsi"/>
                <w:sz w:val="22"/>
              </w:rPr>
              <w:t>3</w:t>
            </w:r>
          </w:p>
          <w:p w14:paraId="7BADB9EA" w14:textId="2A46C9B4" w:rsidR="002502D8" w:rsidRPr="003A284E" w:rsidRDefault="002502D8" w:rsidP="002502D8">
            <w:pPr>
              <w:ind w:left="0" w:firstLine="0"/>
              <w:rPr>
                <w:rFonts w:asciiTheme="minorHAnsi" w:hAnsiTheme="minorHAnsi"/>
                <w:sz w:val="22"/>
              </w:rPr>
            </w:pPr>
            <w:r>
              <w:rPr>
                <w:rFonts w:asciiTheme="minorHAnsi" w:hAnsiTheme="minorHAnsi"/>
                <w:sz w:val="22"/>
              </w:rPr>
              <w:t>Satur</w:t>
            </w:r>
            <w:r w:rsidRPr="003A284E">
              <w:rPr>
                <w:rFonts w:asciiTheme="minorHAnsi" w:hAnsiTheme="minorHAnsi"/>
                <w:sz w:val="22"/>
              </w:rPr>
              <w:t>day</w:t>
            </w:r>
          </w:p>
        </w:tc>
        <w:tc>
          <w:tcPr>
            <w:tcW w:w="4618" w:type="dxa"/>
          </w:tcPr>
          <w:p w14:paraId="52C24ED3" w14:textId="654FB2FF" w:rsidR="002502D8" w:rsidRPr="00B33368" w:rsidRDefault="002502D8" w:rsidP="002502D8">
            <w:pPr>
              <w:ind w:left="0" w:firstLine="0"/>
              <w:rPr>
                <w:rFonts w:asciiTheme="minorHAnsi" w:hAnsiTheme="minorHAnsi"/>
                <w:sz w:val="22"/>
              </w:rPr>
            </w:pPr>
            <w:r>
              <w:rPr>
                <w:rFonts w:asciiTheme="minorHAnsi" w:hAnsiTheme="minorHAnsi"/>
                <w:sz w:val="22"/>
              </w:rPr>
              <w:t>Module 2 continues</w:t>
            </w:r>
          </w:p>
        </w:tc>
        <w:tc>
          <w:tcPr>
            <w:tcW w:w="3117" w:type="dxa"/>
          </w:tcPr>
          <w:p w14:paraId="0356E892" w14:textId="42E3788A" w:rsidR="002502D8" w:rsidRPr="00B33368" w:rsidRDefault="002502D8" w:rsidP="002502D8">
            <w:pPr>
              <w:ind w:left="0" w:firstLine="0"/>
              <w:rPr>
                <w:rFonts w:asciiTheme="minorHAnsi" w:hAnsiTheme="minorHAnsi"/>
                <w:sz w:val="22"/>
              </w:rPr>
            </w:pPr>
            <w:r>
              <w:rPr>
                <w:rFonts w:asciiTheme="minorHAnsi" w:hAnsiTheme="minorHAnsi"/>
                <w:b/>
                <w:bCs/>
                <w:sz w:val="22"/>
              </w:rPr>
              <w:t xml:space="preserve">Submit </w:t>
            </w:r>
            <w:r w:rsidR="001C2A8A">
              <w:rPr>
                <w:rFonts w:asciiTheme="minorHAnsi" w:hAnsiTheme="minorHAnsi"/>
                <w:sz w:val="22"/>
              </w:rPr>
              <w:t>Escape the Archive a</w:t>
            </w:r>
            <w:r w:rsidR="003129EB">
              <w:rPr>
                <w:rFonts w:asciiTheme="minorHAnsi" w:hAnsiTheme="minorHAnsi"/>
                <w:sz w:val="22"/>
              </w:rPr>
              <w:t xml:space="preserve">ssignment </w:t>
            </w:r>
            <w:r>
              <w:rPr>
                <w:rFonts w:asciiTheme="minorHAnsi" w:hAnsiTheme="minorHAnsi"/>
                <w:sz w:val="22"/>
              </w:rPr>
              <w:t xml:space="preserve">to Canvas </w:t>
            </w:r>
          </w:p>
        </w:tc>
      </w:tr>
      <w:tr w:rsidR="002502D8" w14:paraId="1C6F75B0" w14:textId="77777777" w:rsidTr="003A284E">
        <w:tc>
          <w:tcPr>
            <w:tcW w:w="1615" w:type="dxa"/>
          </w:tcPr>
          <w:p w14:paraId="7127BDCD" w14:textId="2200BBCA" w:rsidR="002502D8" w:rsidRPr="003A284E" w:rsidRDefault="002502D8" w:rsidP="002502D8">
            <w:pPr>
              <w:ind w:left="0" w:firstLine="0"/>
              <w:rPr>
                <w:rFonts w:asciiTheme="minorHAnsi" w:hAnsiTheme="minorHAnsi"/>
                <w:sz w:val="22"/>
              </w:rPr>
            </w:pPr>
            <w:r>
              <w:rPr>
                <w:rFonts w:asciiTheme="minorHAnsi" w:hAnsiTheme="minorHAnsi"/>
                <w:sz w:val="22"/>
              </w:rPr>
              <w:t>May 2</w:t>
            </w:r>
            <w:r w:rsidR="00186224">
              <w:rPr>
                <w:rFonts w:asciiTheme="minorHAnsi" w:hAnsiTheme="minorHAnsi"/>
                <w:sz w:val="22"/>
              </w:rPr>
              <w:t>4</w:t>
            </w:r>
          </w:p>
          <w:p w14:paraId="6884F82B" w14:textId="3449D10B" w:rsidR="002502D8" w:rsidRPr="003A284E" w:rsidRDefault="002502D8" w:rsidP="002502D8">
            <w:pPr>
              <w:ind w:left="0" w:firstLine="0"/>
              <w:rPr>
                <w:rFonts w:asciiTheme="minorHAnsi" w:hAnsiTheme="minorHAnsi"/>
                <w:sz w:val="22"/>
              </w:rPr>
            </w:pPr>
            <w:r w:rsidRPr="003A284E">
              <w:rPr>
                <w:rFonts w:asciiTheme="minorHAnsi" w:hAnsiTheme="minorHAnsi"/>
                <w:sz w:val="22"/>
              </w:rPr>
              <w:t>Sunday</w:t>
            </w:r>
          </w:p>
        </w:tc>
        <w:tc>
          <w:tcPr>
            <w:tcW w:w="4618" w:type="dxa"/>
          </w:tcPr>
          <w:p w14:paraId="50316F00" w14:textId="1B378BB8" w:rsidR="002502D8" w:rsidRPr="003A284E" w:rsidRDefault="002502D8" w:rsidP="002502D8">
            <w:pPr>
              <w:ind w:left="0" w:firstLine="0"/>
              <w:rPr>
                <w:rFonts w:asciiTheme="minorHAnsi" w:hAnsiTheme="minorHAnsi"/>
                <w:sz w:val="22"/>
              </w:rPr>
            </w:pPr>
            <w:r>
              <w:rPr>
                <w:rFonts w:asciiTheme="minorHAnsi" w:hAnsiTheme="minorHAnsi"/>
                <w:sz w:val="22"/>
              </w:rPr>
              <w:t>Module 2 continues</w:t>
            </w:r>
          </w:p>
        </w:tc>
        <w:tc>
          <w:tcPr>
            <w:tcW w:w="3117" w:type="dxa"/>
          </w:tcPr>
          <w:p w14:paraId="137C23A0" w14:textId="7E30AED0" w:rsidR="002502D8" w:rsidRPr="00B33368" w:rsidRDefault="002502D8" w:rsidP="002502D8">
            <w:pPr>
              <w:ind w:left="0" w:firstLine="0"/>
              <w:rPr>
                <w:rFonts w:asciiTheme="minorHAnsi" w:hAnsiTheme="minorHAnsi"/>
                <w:sz w:val="22"/>
              </w:rPr>
            </w:pPr>
            <w:r>
              <w:rPr>
                <w:rFonts w:asciiTheme="minorHAnsi" w:hAnsiTheme="minorHAnsi"/>
                <w:sz w:val="22"/>
              </w:rPr>
              <w:t>Working session</w:t>
            </w:r>
          </w:p>
        </w:tc>
      </w:tr>
      <w:tr w:rsidR="002502D8" w14:paraId="542727C9" w14:textId="77777777" w:rsidTr="003A284E">
        <w:tc>
          <w:tcPr>
            <w:tcW w:w="1615" w:type="dxa"/>
          </w:tcPr>
          <w:p w14:paraId="141B5395" w14:textId="1FC24BFD" w:rsidR="002502D8" w:rsidRPr="003A284E" w:rsidRDefault="002502D8" w:rsidP="002502D8">
            <w:pPr>
              <w:ind w:left="0" w:firstLine="0"/>
              <w:rPr>
                <w:rFonts w:asciiTheme="minorHAnsi" w:hAnsiTheme="minorHAnsi"/>
                <w:sz w:val="22"/>
              </w:rPr>
            </w:pPr>
            <w:r>
              <w:rPr>
                <w:rFonts w:asciiTheme="minorHAnsi" w:hAnsiTheme="minorHAnsi"/>
                <w:sz w:val="22"/>
              </w:rPr>
              <w:t>May 2</w:t>
            </w:r>
            <w:r w:rsidR="00186224">
              <w:rPr>
                <w:rFonts w:asciiTheme="minorHAnsi" w:hAnsiTheme="minorHAnsi"/>
                <w:sz w:val="22"/>
              </w:rPr>
              <w:t>5</w:t>
            </w:r>
          </w:p>
          <w:p w14:paraId="4B9A4455" w14:textId="678C3D22" w:rsidR="002502D8" w:rsidRPr="003A284E" w:rsidRDefault="002502D8" w:rsidP="002502D8">
            <w:pPr>
              <w:ind w:left="0" w:firstLine="0"/>
              <w:rPr>
                <w:rFonts w:asciiTheme="minorHAnsi" w:hAnsiTheme="minorHAnsi"/>
                <w:sz w:val="22"/>
              </w:rPr>
            </w:pPr>
            <w:r w:rsidRPr="003A284E">
              <w:rPr>
                <w:rFonts w:asciiTheme="minorHAnsi" w:hAnsiTheme="minorHAnsi"/>
                <w:sz w:val="22"/>
              </w:rPr>
              <w:t>Monday</w:t>
            </w:r>
          </w:p>
        </w:tc>
        <w:tc>
          <w:tcPr>
            <w:tcW w:w="4618" w:type="dxa"/>
          </w:tcPr>
          <w:p w14:paraId="079193CD" w14:textId="2C7F331F" w:rsidR="002502D8" w:rsidRDefault="002502D8" w:rsidP="002502D8">
            <w:pPr>
              <w:ind w:left="0" w:firstLine="0"/>
              <w:rPr>
                <w:rFonts w:asciiTheme="minorHAnsi" w:hAnsiTheme="minorHAnsi"/>
                <w:b/>
                <w:bCs/>
                <w:sz w:val="22"/>
              </w:rPr>
            </w:pPr>
            <w:r w:rsidRPr="003A284E">
              <w:rPr>
                <w:rFonts w:asciiTheme="minorHAnsi" w:hAnsiTheme="minorHAnsi"/>
                <w:b/>
                <w:bCs/>
                <w:color w:val="000000" w:themeColor="text1"/>
                <w:sz w:val="22"/>
              </w:rPr>
              <w:t xml:space="preserve">Module </w:t>
            </w:r>
            <w:r>
              <w:rPr>
                <w:rFonts w:asciiTheme="minorHAnsi" w:hAnsiTheme="minorHAnsi"/>
                <w:b/>
                <w:bCs/>
                <w:color w:val="000000" w:themeColor="text1"/>
                <w:sz w:val="22"/>
              </w:rPr>
              <w:t>3</w:t>
            </w:r>
            <w:r w:rsidRPr="003A284E">
              <w:rPr>
                <w:rFonts w:asciiTheme="minorHAnsi" w:hAnsiTheme="minorHAnsi"/>
                <w:color w:val="000000" w:themeColor="text1"/>
                <w:sz w:val="22"/>
              </w:rPr>
              <w:t xml:space="preserve"> </w:t>
            </w:r>
            <w:r w:rsidRPr="00191A84">
              <w:rPr>
                <w:rFonts w:asciiTheme="minorHAnsi" w:hAnsiTheme="minorHAnsi"/>
                <w:b/>
                <w:bCs/>
                <w:sz w:val="22"/>
              </w:rPr>
              <w:t>Lect</w:t>
            </w:r>
            <w:r>
              <w:rPr>
                <w:rFonts w:asciiTheme="minorHAnsi" w:hAnsiTheme="minorHAnsi"/>
                <w:b/>
                <w:bCs/>
                <w:sz w:val="22"/>
              </w:rPr>
              <w:t>ure</w:t>
            </w:r>
          </w:p>
          <w:p w14:paraId="76DFC3A9" w14:textId="5DB27B37" w:rsidR="002502D8" w:rsidRDefault="002502D8" w:rsidP="002502D8">
            <w:pPr>
              <w:pStyle w:val="ListParagraph"/>
              <w:numPr>
                <w:ilvl w:val="0"/>
                <w:numId w:val="46"/>
              </w:numPr>
              <w:rPr>
                <w:rFonts w:asciiTheme="minorHAnsi" w:hAnsiTheme="minorHAnsi" w:cstheme="minorHAnsi"/>
                <w:sz w:val="22"/>
              </w:rPr>
            </w:pPr>
            <w:r>
              <w:rPr>
                <w:rFonts w:asciiTheme="minorHAnsi" w:hAnsiTheme="minorHAnsi" w:cstheme="minorHAnsi"/>
                <w:sz w:val="22"/>
              </w:rPr>
              <w:t>Digital Humanities</w:t>
            </w:r>
          </w:p>
          <w:p w14:paraId="783C5F05" w14:textId="62D4981E" w:rsidR="002502D8" w:rsidRPr="003A284E" w:rsidRDefault="002502D8" w:rsidP="002502D8">
            <w:pPr>
              <w:ind w:left="0" w:firstLine="0"/>
              <w:rPr>
                <w:rFonts w:asciiTheme="minorHAnsi" w:hAnsiTheme="minorHAnsi"/>
                <w:sz w:val="22"/>
              </w:rPr>
            </w:pPr>
          </w:p>
        </w:tc>
        <w:tc>
          <w:tcPr>
            <w:tcW w:w="3117" w:type="dxa"/>
          </w:tcPr>
          <w:p w14:paraId="3F164378" w14:textId="0D31DAE8" w:rsidR="002502D8" w:rsidRPr="003A284E" w:rsidRDefault="002502D8" w:rsidP="002502D8">
            <w:pPr>
              <w:ind w:left="0" w:firstLine="0"/>
              <w:rPr>
                <w:rFonts w:asciiTheme="minorHAnsi" w:hAnsiTheme="minorHAnsi"/>
                <w:sz w:val="22"/>
              </w:rPr>
            </w:pPr>
            <w:r>
              <w:rPr>
                <w:rFonts w:asciiTheme="minorHAnsi" w:hAnsiTheme="minorHAnsi"/>
                <w:sz w:val="22"/>
              </w:rPr>
              <w:t>Working session</w:t>
            </w:r>
          </w:p>
        </w:tc>
      </w:tr>
      <w:tr w:rsidR="002502D8" w14:paraId="3C0EC72E" w14:textId="77777777" w:rsidTr="003A284E">
        <w:tc>
          <w:tcPr>
            <w:tcW w:w="1615" w:type="dxa"/>
          </w:tcPr>
          <w:p w14:paraId="4441D1B6" w14:textId="57340291" w:rsidR="002502D8" w:rsidRDefault="002502D8" w:rsidP="002502D8">
            <w:pPr>
              <w:ind w:left="0" w:firstLine="0"/>
              <w:rPr>
                <w:rFonts w:asciiTheme="minorHAnsi" w:hAnsiTheme="minorHAnsi"/>
                <w:sz w:val="22"/>
              </w:rPr>
            </w:pPr>
            <w:r>
              <w:rPr>
                <w:rFonts w:asciiTheme="minorHAnsi" w:hAnsiTheme="minorHAnsi"/>
                <w:sz w:val="22"/>
              </w:rPr>
              <w:t>May 2</w:t>
            </w:r>
            <w:r w:rsidR="00186224">
              <w:rPr>
                <w:rFonts w:asciiTheme="minorHAnsi" w:hAnsiTheme="minorHAnsi"/>
                <w:sz w:val="22"/>
              </w:rPr>
              <w:t>6</w:t>
            </w:r>
          </w:p>
          <w:p w14:paraId="07E9DD51" w14:textId="43B77013" w:rsidR="002502D8" w:rsidRPr="003A284E" w:rsidRDefault="002502D8" w:rsidP="002502D8">
            <w:pPr>
              <w:ind w:left="0" w:firstLine="0"/>
              <w:rPr>
                <w:rFonts w:asciiTheme="minorHAnsi" w:hAnsiTheme="minorHAnsi"/>
                <w:sz w:val="22"/>
              </w:rPr>
            </w:pPr>
            <w:r>
              <w:rPr>
                <w:rFonts w:asciiTheme="minorHAnsi" w:hAnsiTheme="minorHAnsi"/>
                <w:sz w:val="22"/>
              </w:rPr>
              <w:t>Tuesday</w:t>
            </w:r>
          </w:p>
        </w:tc>
        <w:tc>
          <w:tcPr>
            <w:tcW w:w="4618" w:type="dxa"/>
          </w:tcPr>
          <w:p w14:paraId="31DC1869" w14:textId="533FB6D7" w:rsidR="002502D8" w:rsidRPr="003A284E" w:rsidRDefault="002502D8" w:rsidP="002502D8">
            <w:pPr>
              <w:ind w:left="0" w:firstLine="0"/>
              <w:rPr>
                <w:rFonts w:asciiTheme="minorHAnsi" w:hAnsiTheme="minorHAnsi"/>
                <w:sz w:val="22"/>
              </w:rPr>
            </w:pPr>
            <w:r>
              <w:rPr>
                <w:rFonts w:asciiTheme="minorHAnsi" w:hAnsiTheme="minorHAnsi"/>
                <w:sz w:val="22"/>
              </w:rPr>
              <w:t>Module 3 continues</w:t>
            </w:r>
          </w:p>
        </w:tc>
        <w:tc>
          <w:tcPr>
            <w:tcW w:w="3117" w:type="dxa"/>
          </w:tcPr>
          <w:p w14:paraId="63A13F85" w14:textId="41979F0A" w:rsidR="002502D8" w:rsidRPr="003A284E" w:rsidRDefault="00975622" w:rsidP="002502D8">
            <w:pPr>
              <w:ind w:left="0" w:firstLine="0"/>
              <w:rPr>
                <w:rFonts w:asciiTheme="minorHAnsi" w:hAnsiTheme="minorHAnsi"/>
                <w:sz w:val="22"/>
              </w:rPr>
            </w:pPr>
            <w:r w:rsidRPr="00CA4A43">
              <w:rPr>
                <w:rFonts w:asciiTheme="minorHAnsi" w:hAnsiTheme="minorHAnsi"/>
                <w:b/>
                <w:bCs/>
                <w:sz w:val="22"/>
              </w:rPr>
              <w:t>Participate</w:t>
            </w:r>
            <w:r>
              <w:rPr>
                <w:rFonts w:asciiTheme="minorHAnsi" w:hAnsiTheme="minorHAnsi"/>
                <w:sz w:val="22"/>
              </w:rPr>
              <w:t xml:space="preserve"> in the required Chat with a Humanities Professional, 6:00 pm – 7:00 pm CDT, via Zoom</w:t>
            </w:r>
          </w:p>
        </w:tc>
      </w:tr>
      <w:tr w:rsidR="002502D8" w14:paraId="57ABF204" w14:textId="77777777" w:rsidTr="003A284E">
        <w:tc>
          <w:tcPr>
            <w:tcW w:w="1615" w:type="dxa"/>
          </w:tcPr>
          <w:p w14:paraId="13056383" w14:textId="72E3FC0A" w:rsidR="002502D8" w:rsidRDefault="002502D8" w:rsidP="002502D8">
            <w:pPr>
              <w:ind w:left="0" w:firstLine="0"/>
              <w:rPr>
                <w:rFonts w:asciiTheme="minorHAnsi" w:hAnsiTheme="minorHAnsi" w:cstheme="minorHAnsi"/>
                <w:sz w:val="22"/>
              </w:rPr>
            </w:pPr>
            <w:r>
              <w:rPr>
                <w:rFonts w:asciiTheme="minorHAnsi" w:hAnsiTheme="minorHAnsi" w:cstheme="minorHAnsi"/>
                <w:sz w:val="22"/>
              </w:rPr>
              <w:t>May 2</w:t>
            </w:r>
            <w:r w:rsidR="00186224">
              <w:rPr>
                <w:rFonts w:asciiTheme="minorHAnsi" w:hAnsiTheme="minorHAnsi" w:cstheme="minorHAnsi"/>
                <w:sz w:val="22"/>
              </w:rPr>
              <w:t>7</w:t>
            </w:r>
          </w:p>
          <w:p w14:paraId="36918B99" w14:textId="1BC367F8" w:rsidR="002502D8" w:rsidRPr="00B33368" w:rsidRDefault="002502D8" w:rsidP="002502D8">
            <w:pPr>
              <w:ind w:left="0" w:firstLine="0"/>
              <w:rPr>
                <w:rFonts w:asciiTheme="minorHAnsi" w:hAnsiTheme="minorHAnsi" w:cstheme="minorHAnsi"/>
                <w:sz w:val="22"/>
              </w:rPr>
            </w:pPr>
            <w:r>
              <w:rPr>
                <w:rFonts w:asciiTheme="minorHAnsi" w:hAnsiTheme="minorHAnsi" w:cstheme="minorHAnsi"/>
                <w:sz w:val="22"/>
              </w:rPr>
              <w:t>Wednesday</w:t>
            </w:r>
          </w:p>
        </w:tc>
        <w:tc>
          <w:tcPr>
            <w:tcW w:w="4618" w:type="dxa"/>
          </w:tcPr>
          <w:p w14:paraId="08A52AC7" w14:textId="3268C3EA" w:rsidR="002502D8" w:rsidRPr="00B33368" w:rsidRDefault="002502D8" w:rsidP="002502D8">
            <w:pPr>
              <w:ind w:left="0" w:firstLine="0"/>
              <w:rPr>
                <w:rFonts w:asciiTheme="minorHAnsi" w:hAnsiTheme="minorHAnsi" w:cstheme="minorHAnsi"/>
                <w:sz w:val="22"/>
              </w:rPr>
            </w:pPr>
            <w:r>
              <w:rPr>
                <w:rFonts w:asciiTheme="minorHAnsi" w:hAnsiTheme="minorHAnsi" w:cstheme="minorHAnsi"/>
                <w:sz w:val="22"/>
              </w:rPr>
              <w:t>Module 3 continues</w:t>
            </w:r>
          </w:p>
        </w:tc>
        <w:tc>
          <w:tcPr>
            <w:tcW w:w="3117" w:type="dxa"/>
          </w:tcPr>
          <w:p w14:paraId="4366BEA1" w14:textId="14F4F29B" w:rsidR="002502D8" w:rsidRPr="00B33368" w:rsidRDefault="002502D8" w:rsidP="002502D8">
            <w:pPr>
              <w:ind w:left="0" w:firstLine="0"/>
              <w:rPr>
                <w:rFonts w:asciiTheme="minorHAnsi" w:hAnsiTheme="minorHAnsi" w:cstheme="minorHAnsi"/>
                <w:sz w:val="22"/>
              </w:rPr>
            </w:pPr>
            <w:r>
              <w:rPr>
                <w:rFonts w:asciiTheme="minorHAnsi" w:hAnsiTheme="minorHAnsi"/>
                <w:sz w:val="22"/>
              </w:rPr>
              <w:t>Working session</w:t>
            </w:r>
          </w:p>
        </w:tc>
      </w:tr>
      <w:tr w:rsidR="002502D8" w14:paraId="2937FAC2" w14:textId="77777777" w:rsidTr="003A284E">
        <w:tc>
          <w:tcPr>
            <w:tcW w:w="1615" w:type="dxa"/>
          </w:tcPr>
          <w:p w14:paraId="45D73296" w14:textId="1C52DC54" w:rsidR="002502D8" w:rsidRDefault="002502D8" w:rsidP="002502D8">
            <w:pPr>
              <w:ind w:left="0" w:firstLine="0"/>
              <w:rPr>
                <w:rFonts w:asciiTheme="minorHAnsi" w:hAnsiTheme="minorHAnsi" w:cstheme="minorHAnsi"/>
                <w:sz w:val="22"/>
              </w:rPr>
            </w:pPr>
            <w:r>
              <w:rPr>
                <w:rFonts w:asciiTheme="minorHAnsi" w:hAnsiTheme="minorHAnsi" w:cstheme="minorHAnsi"/>
                <w:sz w:val="22"/>
              </w:rPr>
              <w:t xml:space="preserve">May </w:t>
            </w:r>
            <w:r w:rsidR="00C60A9E">
              <w:rPr>
                <w:rFonts w:asciiTheme="minorHAnsi" w:hAnsiTheme="minorHAnsi" w:cstheme="minorHAnsi"/>
                <w:sz w:val="22"/>
              </w:rPr>
              <w:t>2</w:t>
            </w:r>
            <w:r w:rsidR="00186224">
              <w:rPr>
                <w:rFonts w:asciiTheme="minorHAnsi" w:hAnsiTheme="minorHAnsi" w:cstheme="minorHAnsi"/>
                <w:sz w:val="22"/>
              </w:rPr>
              <w:t>8</w:t>
            </w:r>
          </w:p>
          <w:p w14:paraId="7C240D08" w14:textId="3EEC3D19" w:rsidR="002502D8" w:rsidRDefault="002502D8" w:rsidP="002502D8">
            <w:pPr>
              <w:ind w:left="0" w:firstLine="0"/>
              <w:rPr>
                <w:rFonts w:cstheme="minorHAnsi"/>
              </w:rPr>
            </w:pPr>
            <w:r>
              <w:rPr>
                <w:rFonts w:asciiTheme="minorHAnsi" w:hAnsiTheme="minorHAnsi" w:cstheme="minorHAnsi"/>
                <w:sz w:val="22"/>
              </w:rPr>
              <w:t>Thursday</w:t>
            </w:r>
          </w:p>
        </w:tc>
        <w:tc>
          <w:tcPr>
            <w:tcW w:w="4618" w:type="dxa"/>
          </w:tcPr>
          <w:p w14:paraId="0E14E3DF" w14:textId="5E087FB5" w:rsidR="002502D8" w:rsidRDefault="002502D8" w:rsidP="002502D8">
            <w:pPr>
              <w:ind w:left="0" w:firstLine="0"/>
              <w:rPr>
                <w:rFonts w:cstheme="minorHAnsi"/>
              </w:rPr>
            </w:pPr>
            <w:r>
              <w:rPr>
                <w:rFonts w:asciiTheme="minorHAnsi" w:hAnsiTheme="minorHAnsi" w:cstheme="minorHAnsi"/>
                <w:sz w:val="22"/>
              </w:rPr>
              <w:t>Module 3 continues</w:t>
            </w:r>
          </w:p>
        </w:tc>
        <w:tc>
          <w:tcPr>
            <w:tcW w:w="3117" w:type="dxa"/>
          </w:tcPr>
          <w:p w14:paraId="52768E25" w14:textId="53045417" w:rsidR="002502D8" w:rsidRPr="00B33368" w:rsidRDefault="002502D8" w:rsidP="002502D8">
            <w:pPr>
              <w:ind w:left="0" w:firstLine="0"/>
              <w:rPr>
                <w:rFonts w:cstheme="minorHAnsi"/>
                <w:b/>
                <w:bCs/>
              </w:rPr>
            </w:pPr>
            <w:r w:rsidRPr="00B33368">
              <w:rPr>
                <w:rFonts w:asciiTheme="minorHAnsi" w:hAnsiTheme="minorHAnsi" w:cstheme="minorHAnsi"/>
                <w:b/>
                <w:bCs/>
                <w:sz w:val="22"/>
              </w:rPr>
              <w:t>Submit</w:t>
            </w:r>
            <w:r>
              <w:rPr>
                <w:rFonts w:asciiTheme="minorHAnsi" w:hAnsiTheme="minorHAnsi" w:cstheme="minorHAnsi"/>
                <w:b/>
                <w:bCs/>
                <w:sz w:val="22"/>
              </w:rPr>
              <w:t xml:space="preserve"> </w:t>
            </w:r>
            <w:r>
              <w:rPr>
                <w:rFonts w:asciiTheme="minorHAnsi" w:hAnsiTheme="minorHAnsi" w:cstheme="minorHAnsi"/>
                <w:sz w:val="22"/>
              </w:rPr>
              <w:t xml:space="preserve">Final Project to Canvas assignments </w:t>
            </w:r>
            <w:r>
              <w:rPr>
                <w:rFonts w:asciiTheme="minorHAnsi" w:hAnsiTheme="minorHAnsi" w:cstheme="minorHAnsi"/>
                <w:b/>
                <w:bCs/>
                <w:sz w:val="22"/>
              </w:rPr>
              <w:t xml:space="preserve">and </w:t>
            </w:r>
            <w:r>
              <w:rPr>
                <w:rFonts w:asciiTheme="minorHAnsi" w:hAnsiTheme="minorHAnsi" w:cstheme="minorHAnsi"/>
                <w:sz w:val="22"/>
              </w:rPr>
              <w:t>discussion forum (No late submission accepted)</w:t>
            </w:r>
          </w:p>
        </w:tc>
      </w:tr>
    </w:tbl>
    <w:p w14:paraId="7A859A93" w14:textId="77777777" w:rsidR="009476BD" w:rsidRPr="009476BD" w:rsidRDefault="009476BD" w:rsidP="003A284E"/>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D0985" w14:textId="77777777" w:rsidR="00607996" w:rsidRDefault="00607996" w:rsidP="00F41A70">
      <w:pPr>
        <w:spacing w:after="0" w:line="240" w:lineRule="auto"/>
      </w:pPr>
      <w:r>
        <w:separator/>
      </w:r>
    </w:p>
    <w:p w14:paraId="5812EEF5" w14:textId="77777777" w:rsidR="00607996" w:rsidRDefault="00607996"/>
    <w:p w14:paraId="69661D52" w14:textId="77777777" w:rsidR="00607996" w:rsidRDefault="00607996" w:rsidP="00E07237"/>
    <w:p w14:paraId="0D7FB759" w14:textId="77777777" w:rsidR="00607996" w:rsidRDefault="00607996" w:rsidP="00E07237"/>
  </w:endnote>
  <w:endnote w:type="continuationSeparator" w:id="0">
    <w:p w14:paraId="3BFA1AA6" w14:textId="77777777" w:rsidR="00607996" w:rsidRDefault="00607996" w:rsidP="00F41A70">
      <w:pPr>
        <w:spacing w:after="0" w:line="240" w:lineRule="auto"/>
      </w:pPr>
      <w:r>
        <w:continuationSeparator/>
      </w:r>
    </w:p>
    <w:p w14:paraId="04DD2FBF" w14:textId="77777777" w:rsidR="00607996" w:rsidRDefault="00607996"/>
    <w:p w14:paraId="347D52E8" w14:textId="77777777" w:rsidR="00607996" w:rsidRDefault="00607996" w:rsidP="00E07237"/>
    <w:p w14:paraId="46E261AD" w14:textId="77777777" w:rsidR="00607996" w:rsidRDefault="00607996" w:rsidP="00E07237"/>
  </w:endnote>
  <w:endnote w:type="continuationNotice" w:id="1">
    <w:p w14:paraId="62F09D9D" w14:textId="77777777" w:rsidR="00607996" w:rsidRDefault="00607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p w14:paraId="61F61A44" w14:textId="77777777" w:rsidR="00EB1CEC" w:rsidRDefault="00EB1CEC"/>
  <w:p w14:paraId="41947881" w14:textId="77777777" w:rsidR="00EB1CEC" w:rsidRDefault="00EB1CEC" w:rsidP="00E07237"/>
  <w:p w14:paraId="2FE73EDC" w14:textId="77777777" w:rsidR="00EB1CEC" w:rsidRDefault="00EB1CEC" w:rsidP="00E072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E985" w14:textId="77777777" w:rsidR="00607996" w:rsidRDefault="00607996" w:rsidP="00F41A70">
      <w:pPr>
        <w:spacing w:after="0" w:line="240" w:lineRule="auto"/>
      </w:pPr>
      <w:r>
        <w:separator/>
      </w:r>
    </w:p>
    <w:p w14:paraId="708078D7" w14:textId="77777777" w:rsidR="00607996" w:rsidRDefault="00607996"/>
    <w:p w14:paraId="0BA8D508" w14:textId="77777777" w:rsidR="00607996" w:rsidRDefault="00607996" w:rsidP="00E07237"/>
    <w:p w14:paraId="67015039" w14:textId="77777777" w:rsidR="00607996" w:rsidRDefault="00607996" w:rsidP="00E07237"/>
  </w:footnote>
  <w:footnote w:type="continuationSeparator" w:id="0">
    <w:p w14:paraId="281BC1EB" w14:textId="77777777" w:rsidR="00607996" w:rsidRDefault="00607996" w:rsidP="00F41A70">
      <w:pPr>
        <w:spacing w:after="0" w:line="240" w:lineRule="auto"/>
      </w:pPr>
      <w:r>
        <w:continuationSeparator/>
      </w:r>
    </w:p>
    <w:p w14:paraId="4BEB2871" w14:textId="77777777" w:rsidR="00607996" w:rsidRDefault="00607996"/>
    <w:p w14:paraId="177B4940" w14:textId="77777777" w:rsidR="00607996" w:rsidRDefault="00607996" w:rsidP="00E07237"/>
    <w:p w14:paraId="6FB5D9B0" w14:textId="77777777" w:rsidR="00607996" w:rsidRDefault="00607996" w:rsidP="00E07237"/>
  </w:footnote>
  <w:footnote w:type="continuationNotice" w:id="1">
    <w:p w14:paraId="2E4BFB73" w14:textId="77777777" w:rsidR="00607996" w:rsidRDefault="006079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183E"/>
    <w:multiLevelType w:val="hybridMultilevel"/>
    <w:tmpl w:val="4FA8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4616D"/>
    <w:multiLevelType w:val="hybridMultilevel"/>
    <w:tmpl w:val="AC0A7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85D8C"/>
    <w:multiLevelType w:val="hybridMultilevel"/>
    <w:tmpl w:val="0068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0839EF"/>
    <w:multiLevelType w:val="hybridMultilevel"/>
    <w:tmpl w:val="92044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D2A12"/>
    <w:multiLevelType w:val="hybridMultilevel"/>
    <w:tmpl w:val="3AE0F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084A81"/>
    <w:multiLevelType w:val="multilevel"/>
    <w:tmpl w:val="1AA6AC4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5661E"/>
    <w:multiLevelType w:val="hybridMultilevel"/>
    <w:tmpl w:val="96EC4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C7B4B"/>
    <w:multiLevelType w:val="hybridMultilevel"/>
    <w:tmpl w:val="863C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33100"/>
    <w:multiLevelType w:val="hybridMultilevel"/>
    <w:tmpl w:val="1820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570589"/>
    <w:multiLevelType w:val="hybridMultilevel"/>
    <w:tmpl w:val="2EA2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E2D90"/>
    <w:multiLevelType w:val="hybridMultilevel"/>
    <w:tmpl w:val="3294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8757A"/>
    <w:multiLevelType w:val="hybridMultilevel"/>
    <w:tmpl w:val="4BEA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A60C7"/>
    <w:multiLevelType w:val="hybridMultilevel"/>
    <w:tmpl w:val="16726388"/>
    <w:lvl w:ilvl="0" w:tplc="FFF867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C31D6C"/>
    <w:multiLevelType w:val="hybridMultilevel"/>
    <w:tmpl w:val="FEB4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236D8"/>
    <w:multiLevelType w:val="hybridMultilevel"/>
    <w:tmpl w:val="BFA82E54"/>
    <w:lvl w:ilvl="0" w:tplc="9408830C">
      <w:start w:val="1"/>
      <w:numFmt w:val="decimal"/>
      <w:lvlText w:val="%1."/>
      <w:lvlJc w:val="left"/>
      <w:pPr>
        <w:ind w:left="72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3E27B2"/>
    <w:multiLevelType w:val="hybridMultilevel"/>
    <w:tmpl w:val="223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AA6BC8"/>
    <w:multiLevelType w:val="hybridMultilevel"/>
    <w:tmpl w:val="45F0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590F2C"/>
    <w:multiLevelType w:val="hybridMultilevel"/>
    <w:tmpl w:val="600405F0"/>
    <w:lvl w:ilvl="0" w:tplc="F4666E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9E0798"/>
    <w:multiLevelType w:val="hybridMultilevel"/>
    <w:tmpl w:val="5AD4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3E761E"/>
    <w:multiLevelType w:val="multilevel"/>
    <w:tmpl w:val="1AA6AC48"/>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411727"/>
    <w:multiLevelType w:val="hybridMultilevel"/>
    <w:tmpl w:val="D6B4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986907">
    <w:abstractNumId w:val="41"/>
  </w:num>
  <w:num w:numId="2" w16cid:durableId="1097481499">
    <w:abstractNumId w:val="37"/>
  </w:num>
  <w:num w:numId="3" w16cid:durableId="1185901324">
    <w:abstractNumId w:val="47"/>
  </w:num>
  <w:num w:numId="4" w16cid:durableId="352191054">
    <w:abstractNumId w:val="0"/>
  </w:num>
  <w:num w:numId="5" w16cid:durableId="1429739324">
    <w:abstractNumId w:val="30"/>
  </w:num>
  <w:num w:numId="6" w16cid:durableId="165679149">
    <w:abstractNumId w:val="27"/>
  </w:num>
  <w:num w:numId="7" w16cid:durableId="82531417">
    <w:abstractNumId w:val="24"/>
  </w:num>
  <w:num w:numId="8" w16cid:durableId="641426651">
    <w:abstractNumId w:val="12"/>
  </w:num>
  <w:num w:numId="9" w16cid:durableId="1550217909">
    <w:abstractNumId w:val="8"/>
  </w:num>
  <w:num w:numId="10" w16cid:durableId="188643027">
    <w:abstractNumId w:val="31"/>
  </w:num>
  <w:num w:numId="11" w16cid:durableId="1354309192">
    <w:abstractNumId w:val="21"/>
  </w:num>
  <w:num w:numId="12" w16cid:durableId="1837913876">
    <w:abstractNumId w:val="45"/>
  </w:num>
  <w:num w:numId="13" w16cid:durableId="169149054">
    <w:abstractNumId w:val="35"/>
  </w:num>
  <w:num w:numId="14" w16cid:durableId="92630641">
    <w:abstractNumId w:val="4"/>
  </w:num>
  <w:num w:numId="15" w16cid:durableId="1338070195">
    <w:abstractNumId w:val="3"/>
  </w:num>
  <w:num w:numId="16" w16cid:durableId="884294372">
    <w:abstractNumId w:val="15"/>
  </w:num>
  <w:num w:numId="17" w16cid:durableId="392049559">
    <w:abstractNumId w:val="36"/>
  </w:num>
  <w:num w:numId="18" w16cid:durableId="1655254000">
    <w:abstractNumId w:val="44"/>
  </w:num>
  <w:num w:numId="19" w16cid:durableId="1009941521">
    <w:abstractNumId w:val="11"/>
  </w:num>
  <w:num w:numId="20" w16cid:durableId="1909030064">
    <w:abstractNumId w:val="10"/>
  </w:num>
  <w:num w:numId="21" w16cid:durableId="884147306">
    <w:abstractNumId w:val="19"/>
  </w:num>
  <w:num w:numId="22" w16cid:durableId="597056574">
    <w:abstractNumId w:val="33"/>
  </w:num>
  <w:num w:numId="23" w16cid:durableId="680350784">
    <w:abstractNumId w:val="16"/>
  </w:num>
  <w:num w:numId="24" w16cid:durableId="1015883363">
    <w:abstractNumId w:val="9"/>
  </w:num>
  <w:num w:numId="25" w16cid:durableId="1486970524">
    <w:abstractNumId w:val="14"/>
  </w:num>
  <w:num w:numId="26" w16cid:durableId="2014212584">
    <w:abstractNumId w:val="40"/>
  </w:num>
  <w:num w:numId="27" w16cid:durableId="1707172027">
    <w:abstractNumId w:val="6"/>
  </w:num>
  <w:num w:numId="28" w16cid:durableId="1074470504">
    <w:abstractNumId w:val="39"/>
  </w:num>
  <w:num w:numId="29" w16cid:durableId="1235630024">
    <w:abstractNumId w:val="28"/>
  </w:num>
  <w:num w:numId="30" w16cid:durableId="954823075">
    <w:abstractNumId w:val="1"/>
  </w:num>
  <w:num w:numId="31" w16cid:durableId="1638292014">
    <w:abstractNumId w:val="43"/>
  </w:num>
  <w:num w:numId="32" w16cid:durableId="565646884">
    <w:abstractNumId w:val="17"/>
  </w:num>
  <w:num w:numId="33" w16cid:durableId="2126342502">
    <w:abstractNumId w:val="48"/>
  </w:num>
  <w:num w:numId="34" w16cid:durableId="858012838">
    <w:abstractNumId w:val="26"/>
  </w:num>
  <w:num w:numId="35" w16cid:durableId="162819717">
    <w:abstractNumId w:val="25"/>
  </w:num>
  <w:num w:numId="36" w16cid:durableId="470366674">
    <w:abstractNumId w:val="5"/>
  </w:num>
  <w:num w:numId="37" w16cid:durableId="1298875906">
    <w:abstractNumId w:val="46"/>
  </w:num>
  <w:num w:numId="38" w16cid:durableId="306594723">
    <w:abstractNumId w:val="29"/>
  </w:num>
  <w:num w:numId="39" w16cid:durableId="348525205">
    <w:abstractNumId w:val="49"/>
  </w:num>
  <w:num w:numId="40" w16cid:durableId="815680887">
    <w:abstractNumId w:val="7"/>
  </w:num>
  <w:num w:numId="41" w16cid:durableId="817303914">
    <w:abstractNumId w:val="22"/>
  </w:num>
  <w:num w:numId="42" w16cid:durableId="1039355692">
    <w:abstractNumId w:val="38"/>
  </w:num>
  <w:num w:numId="43" w16cid:durableId="434331442">
    <w:abstractNumId w:val="20"/>
  </w:num>
  <w:num w:numId="44" w16cid:durableId="1329602836">
    <w:abstractNumId w:val="2"/>
  </w:num>
  <w:num w:numId="45" w16cid:durableId="1479878143">
    <w:abstractNumId w:val="18"/>
  </w:num>
  <w:num w:numId="46" w16cid:durableId="1218201450">
    <w:abstractNumId w:val="23"/>
  </w:num>
  <w:num w:numId="47" w16cid:durableId="1921523428">
    <w:abstractNumId w:val="13"/>
  </w:num>
  <w:num w:numId="48" w16cid:durableId="973291559">
    <w:abstractNumId w:val="34"/>
  </w:num>
  <w:num w:numId="49" w16cid:durableId="1524322174">
    <w:abstractNumId w:val="42"/>
  </w:num>
  <w:num w:numId="50" w16cid:durableId="14435762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5EAC"/>
    <w:rsid w:val="0004507D"/>
    <w:rsid w:val="00057A98"/>
    <w:rsid w:val="00071963"/>
    <w:rsid w:val="00084EEA"/>
    <w:rsid w:val="00090FFF"/>
    <w:rsid w:val="000A0B94"/>
    <w:rsid w:val="000A484F"/>
    <w:rsid w:val="000C14CA"/>
    <w:rsid w:val="000C6C8F"/>
    <w:rsid w:val="000F395B"/>
    <w:rsid w:val="000F3B26"/>
    <w:rsid w:val="00105E97"/>
    <w:rsid w:val="00116111"/>
    <w:rsid w:val="00135468"/>
    <w:rsid w:val="0014662D"/>
    <w:rsid w:val="00151152"/>
    <w:rsid w:val="00154670"/>
    <w:rsid w:val="00157417"/>
    <w:rsid w:val="00160583"/>
    <w:rsid w:val="001736FE"/>
    <w:rsid w:val="00186224"/>
    <w:rsid w:val="00191A84"/>
    <w:rsid w:val="001B3D5B"/>
    <w:rsid w:val="001C079B"/>
    <w:rsid w:val="001C2A8A"/>
    <w:rsid w:val="001C3553"/>
    <w:rsid w:val="001C368C"/>
    <w:rsid w:val="001C3DD0"/>
    <w:rsid w:val="001C599D"/>
    <w:rsid w:val="001D6949"/>
    <w:rsid w:val="001E4EBB"/>
    <w:rsid w:val="001F0F22"/>
    <w:rsid w:val="002016AB"/>
    <w:rsid w:val="00217062"/>
    <w:rsid w:val="00224731"/>
    <w:rsid w:val="00243254"/>
    <w:rsid w:val="00244604"/>
    <w:rsid w:val="002446AD"/>
    <w:rsid w:val="002446DC"/>
    <w:rsid w:val="002502D8"/>
    <w:rsid w:val="00250E78"/>
    <w:rsid w:val="002612CC"/>
    <w:rsid w:val="002669F2"/>
    <w:rsid w:val="0026784E"/>
    <w:rsid w:val="00271577"/>
    <w:rsid w:val="00273D0C"/>
    <w:rsid w:val="0028285A"/>
    <w:rsid w:val="00291946"/>
    <w:rsid w:val="00292A13"/>
    <w:rsid w:val="00293873"/>
    <w:rsid w:val="00295A4A"/>
    <w:rsid w:val="00296269"/>
    <w:rsid w:val="002973B8"/>
    <w:rsid w:val="002A5D85"/>
    <w:rsid w:val="002B6F03"/>
    <w:rsid w:val="002B6FE8"/>
    <w:rsid w:val="002C04F5"/>
    <w:rsid w:val="002D1C37"/>
    <w:rsid w:val="002D795C"/>
    <w:rsid w:val="002E3F68"/>
    <w:rsid w:val="002F28F2"/>
    <w:rsid w:val="002F6AB1"/>
    <w:rsid w:val="002F7630"/>
    <w:rsid w:val="00305956"/>
    <w:rsid w:val="003129EB"/>
    <w:rsid w:val="0033092B"/>
    <w:rsid w:val="003357A7"/>
    <w:rsid w:val="00355582"/>
    <w:rsid w:val="00373A9D"/>
    <w:rsid w:val="00375554"/>
    <w:rsid w:val="003756D5"/>
    <w:rsid w:val="003829E2"/>
    <w:rsid w:val="003855A1"/>
    <w:rsid w:val="00392642"/>
    <w:rsid w:val="00395460"/>
    <w:rsid w:val="003A284E"/>
    <w:rsid w:val="003A6494"/>
    <w:rsid w:val="003B3704"/>
    <w:rsid w:val="003B7429"/>
    <w:rsid w:val="003B78F4"/>
    <w:rsid w:val="003C3D07"/>
    <w:rsid w:val="003E3BC0"/>
    <w:rsid w:val="003F1E47"/>
    <w:rsid w:val="004007E5"/>
    <w:rsid w:val="00403B94"/>
    <w:rsid w:val="0040606E"/>
    <w:rsid w:val="00413AD8"/>
    <w:rsid w:val="00416953"/>
    <w:rsid w:val="004349B7"/>
    <w:rsid w:val="004372CE"/>
    <w:rsid w:val="0044674B"/>
    <w:rsid w:val="0046700D"/>
    <w:rsid w:val="00467300"/>
    <w:rsid w:val="004723AB"/>
    <w:rsid w:val="0047696A"/>
    <w:rsid w:val="00483BE6"/>
    <w:rsid w:val="004931A3"/>
    <w:rsid w:val="004B63C3"/>
    <w:rsid w:val="004C48BC"/>
    <w:rsid w:val="004D40CC"/>
    <w:rsid w:val="004E3342"/>
    <w:rsid w:val="004E7EE3"/>
    <w:rsid w:val="004F2401"/>
    <w:rsid w:val="0050169A"/>
    <w:rsid w:val="00501CFC"/>
    <w:rsid w:val="0050290C"/>
    <w:rsid w:val="0050333C"/>
    <w:rsid w:val="005063B7"/>
    <w:rsid w:val="005109E3"/>
    <w:rsid w:val="00515192"/>
    <w:rsid w:val="0052132D"/>
    <w:rsid w:val="005272AE"/>
    <w:rsid w:val="005313DC"/>
    <w:rsid w:val="0055411A"/>
    <w:rsid w:val="00572396"/>
    <w:rsid w:val="00577F9C"/>
    <w:rsid w:val="00580ABD"/>
    <w:rsid w:val="00583FF6"/>
    <w:rsid w:val="00591F16"/>
    <w:rsid w:val="005B0444"/>
    <w:rsid w:val="005B44A9"/>
    <w:rsid w:val="005B63CC"/>
    <w:rsid w:val="005C0A5D"/>
    <w:rsid w:val="005C7253"/>
    <w:rsid w:val="005C756C"/>
    <w:rsid w:val="005D6CEE"/>
    <w:rsid w:val="005F425F"/>
    <w:rsid w:val="006025C0"/>
    <w:rsid w:val="00604E45"/>
    <w:rsid w:val="00607996"/>
    <w:rsid w:val="00607A22"/>
    <w:rsid w:val="00641C2B"/>
    <w:rsid w:val="00644E04"/>
    <w:rsid w:val="006710B2"/>
    <w:rsid w:val="0068552B"/>
    <w:rsid w:val="006A0DFA"/>
    <w:rsid w:val="006B0062"/>
    <w:rsid w:val="006C437E"/>
    <w:rsid w:val="006C43CB"/>
    <w:rsid w:val="006D14AA"/>
    <w:rsid w:val="006D456A"/>
    <w:rsid w:val="006D55C0"/>
    <w:rsid w:val="006E0F1C"/>
    <w:rsid w:val="006E25C5"/>
    <w:rsid w:val="006E58B1"/>
    <w:rsid w:val="006F33EA"/>
    <w:rsid w:val="006F5F75"/>
    <w:rsid w:val="0070489B"/>
    <w:rsid w:val="00741777"/>
    <w:rsid w:val="00755AFB"/>
    <w:rsid w:val="00787A1D"/>
    <w:rsid w:val="00793EBC"/>
    <w:rsid w:val="007A0702"/>
    <w:rsid w:val="007B1815"/>
    <w:rsid w:val="007B7702"/>
    <w:rsid w:val="007C6991"/>
    <w:rsid w:val="007D441B"/>
    <w:rsid w:val="007E7284"/>
    <w:rsid w:val="007F5D85"/>
    <w:rsid w:val="0080219D"/>
    <w:rsid w:val="00826162"/>
    <w:rsid w:val="008313A0"/>
    <w:rsid w:val="00835B08"/>
    <w:rsid w:val="008428DF"/>
    <w:rsid w:val="0085011E"/>
    <w:rsid w:val="008505DE"/>
    <w:rsid w:val="00853CA2"/>
    <w:rsid w:val="008A188C"/>
    <w:rsid w:val="008B68AA"/>
    <w:rsid w:val="008C335F"/>
    <w:rsid w:val="008C6E1A"/>
    <w:rsid w:val="008C79AA"/>
    <w:rsid w:val="008F57AB"/>
    <w:rsid w:val="008F738A"/>
    <w:rsid w:val="008F7F9B"/>
    <w:rsid w:val="009029A8"/>
    <w:rsid w:val="009045F0"/>
    <w:rsid w:val="00912FCE"/>
    <w:rsid w:val="00914B76"/>
    <w:rsid w:val="00923FD6"/>
    <w:rsid w:val="009269E8"/>
    <w:rsid w:val="00930D1E"/>
    <w:rsid w:val="009369CD"/>
    <w:rsid w:val="00937560"/>
    <w:rsid w:val="009476BD"/>
    <w:rsid w:val="0095468F"/>
    <w:rsid w:val="00957CF6"/>
    <w:rsid w:val="00967899"/>
    <w:rsid w:val="0097126D"/>
    <w:rsid w:val="00975622"/>
    <w:rsid w:val="00984EF3"/>
    <w:rsid w:val="009C44AA"/>
    <w:rsid w:val="009C4B70"/>
    <w:rsid w:val="009C6D2B"/>
    <w:rsid w:val="009D0E86"/>
    <w:rsid w:val="009D2681"/>
    <w:rsid w:val="009E59A5"/>
    <w:rsid w:val="009F09AC"/>
    <w:rsid w:val="00A079D6"/>
    <w:rsid w:val="00A07FC6"/>
    <w:rsid w:val="00A15F84"/>
    <w:rsid w:val="00A20708"/>
    <w:rsid w:val="00A316C7"/>
    <w:rsid w:val="00A3213F"/>
    <w:rsid w:val="00A36221"/>
    <w:rsid w:val="00A63531"/>
    <w:rsid w:val="00A771FB"/>
    <w:rsid w:val="00A8274C"/>
    <w:rsid w:val="00AA63E6"/>
    <w:rsid w:val="00AB7CD4"/>
    <w:rsid w:val="00AC2D75"/>
    <w:rsid w:val="00AC67B6"/>
    <w:rsid w:val="00AF5EE5"/>
    <w:rsid w:val="00B07CB3"/>
    <w:rsid w:val="00B163C3"/>
    <w:rsid w:val="00B32B4A"/>
    <w:rsid w:val="00B33368"/>
    <w:rsid w:val="00B34513"/>
    <w:rsid w:val="00B400CC"/>
    <w:rsid w:val="00B43D9A"/>
    <w:rsid w:val="00B47E5C"/>
    <w:rsid w:val="00B50C17"/>
    <w:rsid w:val="00B5228A"/>
    <w:rsid w:val="00B9294D"/>
    <w:rsid w:val="00B94399"/>
    <w:rsid w:val="00BA02E7"/>
    <w:rsid w:val="00BA118D"/>
    <w:rsid w:val="00BA2298"/>
    <w:rsid w:val="00BC0019"/>
    <w:rsid w:val="00BC1292"/>
    <w:rsid w:val="00BD34E3"/>
    <w:rsid w:val="00BD62DB"/>
    <w:rsid w:val="00BF2497"/>
    <w:rsid w:val="00C0115D"/>
    <w:rsid w:val="00C07CFB"/>
    <w:rsid w:val="00C14845"/>
    <w:rsid w:val="00C246D2"/>
    <w:rsid w:val="00C24B7C"/>
    <w:rsid w:val="00C3325B"/>
    <w:rsid w:val="00C334A0"/>
    <w:rsid w:val="00C401A4"/>
    <w:rsid w:val="00C563EC"/>
    <w:rsid w:val="00C60A9E"/>
    <w:rsid w:val="00C73C6D"/>
    <w:rsid w:val="00C75A68"/>
    <w:rsid w:val="00C7676A"/>
    <w:rsid w:val="00C949F4"/>
    <w:rsid w:val="00CA2745"/>
    <w:rsid w:val="00CA4A43"/>
    <w:rsid w:val="00CA7241"/>
    <w:rsid w:val="00CD40E7"/>
    <w:rsid w:val="00CD5AEC"/>
    <w:rsid w:val="00CF60D4"/>
    <w:rsid w:val="00CF75EC"/>
    <w:rsid w:val="00D0505E"/>
    <w:rsid w:val="00D14752"/>
    <w:rsid w:val="00D30887"/>
    <w:rsid w:val="00D40267"/>
    <w:rsid w:val="00D40C61"/>
    <w:rsid w:val="00D46D95"/>
    <w:rsid w:val="00D53B34"/>
    <w:rsid w:val="00D55A0B"/>
    <w:rsid w:val="00D722CC"/>
    <w:rsid w:val="00D80334"/>
    <w:rsid w:val="00D85FDE"/>
    <w:rsid w:val="00DA2870"/>
    <w:rsid w:val="00DB11D5"/>
    <w:rsid w:val="00DC409D"/>
    <w:rsid w:val="00DC41E6"/>
    <w:rsid w:val="00DC43B6"/>
    <w:rsid w:val="00DC7AB2"/>
    <w:rsid w:val="00DD3AD3"/>
    <w:rsid w:val="00DD44D4"/>
    <w:rsid w:val="00DF1D65"/>
    <w:rsid w:val="00E01069"/>
    <w:rsid w:val="00E06E54"/>
    <w:rsid w:val="00E07237"/>
    <w:rsid w:val="00E07387"/>
    <w:rsid w:val="00E154E5"/>
    <w:rsid w:val="00E1607C"/>
    <w:rsid w:val="00E20B1D"/>
    <w:rsid w:val="00E33F6F"/>
    <w:rsid w:val="00E34AC8"/>
    <w:rsid w:val="00E364FA"/>
    <w:rsid w:val="00E50393"/>
    <w:rsid w:val="00E51C7B"/>
    <w:rsid w:val="00E51FEC"/>
    <w:rsid w:val="00E54491"/>
    <w:rsid w:val="00E570CF"/>
    <w:rsid w:val="00E73F42"/>
    <w:rsid w:val="00E77C6A"/>
    <w:rsid w:val="00E83881"/>
    <w:rsid w:val="00E870C5"/>
    <w:rsid w:val="00E93E3E"/>
    <w:rsid w:val="00E979CB"/>
    <w:rsid w:val="00EA46CA"/>
    <w:rsid w:val="00EB13B7"/>
    <w:rsid w:val="00EB1CEC"/>
    <w:rsid w:val="00EC6692"/>
    <w:rsid w:val="00ED571C"/>
    <w:rsid w:val="00EE437C"/>
    <w:rsid w:val="00EE46ED"/>
    <w:rsid w:val="00EF1744"/>
    <w:rsid w:val="00EF2BA2"/>
    <w:rsid w:val="00F00429"/>
    <w:rsid w:val="00F058D6"/>
    <w:rsid w:val="00F06DC8"/>
    <w:rsid w:val="00F146E6"/>
    <w:rsid w:val="00F27153"/>
    <w:rsid w:val="00F329AB"/>
    <w:rsid w:val="00F41A70"/>
    <w:rsid w:val="00F551A0"/>
    <w:rsid w:val="00F60A6E"/>
    <w:rsid w:val="00F64EB6"/>
    <w:rsid w:val="00F7047E"/>
    <w:rsid w:val="00F91A29"/>
    <w:rsid w:val="00F97992"/>
    <w:rsid w:val="00FA7209"/>
    <w:rsid w:val="00FA76F8"/>
    <w:rsid w:val="00FE0BDF"/>
    <w:rsid w:val="00FE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A6E"/>
    <w:pPr>
      <w:keepNext/>
      <w:keepLines/>
      <w:spacing w:before="360" w:after="120"/>
      <w:outlineLvl w:val="0"/>
    </w:pPr>
    <w:rPr>
      <w:rFonts w:asciiTheme="majorHAnsi" w:eastAsiaTheme="majorEastAsia" w:hAnsiTheme="majorHAnsi" w:cstheme="majorBidi"/>
      <w:color w:val="0F690E"/>
      <w:sz w:val="32"/>
      <w:szCs w:val="32"/>
    </w:rPr>
  </w:style>
  <w:style w:type="paragraph" w:styleId="Heading2">
    <w:name w:val="heading 2"/>
    <w:basedOn w:val="Normal"/>
    <w:next w:val="Normal"/>
    <w:link w:val="Heading2Char"/>
    <w:uiPriority w:val="9"/>
    <w:unhideWhenUsed/>
    <w:qFormat/>
    <w:rsid w:val="00F60A6E"/>
    <w:pPr>
      <w:keepNext/>
      <w:keepLines/>
      <w:spacing w:before="120" w:after="120"/>
      <w:outlineLvl w:val="1"/>
    </w:pPr>
    <w:rPr>
      <w:rFonts w:asciiTheme="majorHAnsi" w:eastAsiaTheme="majorEastAsia" w:hAnsiTheme="majorHAnsi" w:cstheme="majorBidi"/>
      <w:color w:val="0F690E"/>
      <w:sz w:val="26"/>
      <w:szCs w:val="26"/>
    </w:rPr>
  </w:style>
  <w:style w:type="paragraph" w:styleId="Heading3">
    <w:name w:val="heading 3"/>
    <w:basedOn w:val="Normal"/>
    <w:next w:val="Normal"/>
    <w:link w:val="Heading3Char"/>
    <w:uiPriority w:val="9"/>
    <w:unhideWhenUsed/>
    <w:qFormat/>
    <w:rsid w:val="00F60A6E"/>
    <w:pPr>
      <w:keepNext/>
      <w:keepLines/>
      <w:spacing w:after="0"/>
      <w:outlineLvl w:val="2"/>
    </w:pPr>
    <w:rPr>
      <w:rFonts w:asciiTheme="majorHAnsi" w:eastAsiaTheme="majorEastAsia" w:hAnsiTheme="majorHAnsi" w:cstheme="majorBidi"/>
      <w:color w:val="0F690E"/>
      <w:sz w:val="24"/>
      <w:szCs w:val="24"/>
    </w:rPr>
  </w:style>
  <w:style w:type="paragraph" w:styleId="Heading4">
    <w:name w:val="heading 4"/>
    <w:basedOn w:val="Normal"/>
    <w:next w:val="Normal"/>
    <w:link w:val="Heading4Char"/>
    <w:uiPriority w:val="9"/>
    <w:unhideWhenUsed/>
    <w:qFormat/>
    <w:rsid w:val="00F60A6E"/>
    <w:pPr>
      <w:keepNext/>
      <w:keepLines/>
      <w:spacing w:before="40" w:after="0"/>
      <w:outlineLvl w:val="3"/>
    </w:pPr>
    <w:rPr>
      <w:rFonts w:asciiTheme="majorHAnsi" w:eastAsiaTheme="majorEastAsia" w:hAnsiTheme="majorHAnsi" w:cstheme="majorBidi"/>
      <w:i/>
      <w:iCs/>
      <w:color w:val="0F690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6E"/>
    <w:rPr>
      <w:rFonts w:asciiTheme="majorHAnsi" w:eastAsiaTheme="majorEastAsia" w:hAnsiTheme="majorHAnsi" w:cstheme="majorBidi"/>
      <w:color w:val="0F690E"/>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F60A6E"/>
    <w:rPr>
      <w:rFonts w:asciiTheme="majorHAnsi" w:eastAsiaTheme="majorEastAsia" w:hAnsiTheme="majorHAnsi" w:cstheme="majorBidi"/>
      <w:color w:val="0F690E"/>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F60A6E"/>
    <w:rPr>
      <w:rFonts w:asciiTheme="majorHAnsi" w:eastAsiaTheme="majorEastAsia" w:hAnsiTheme="majorHAnsi" w:cstheme="majorBidi"/>
      <w:color w:val="0F690E"/>
      <w:sz w:val="24"/>
      <w:szCs w:val="24"/>
    </w:rPr>
  </w:style>
  <w:style w:type="character" w:customStyle="1" w:styleId="Heading4Char">
    <w:name w:val="Heading 4 Char"/>
    <w:basedOn w:val="DefaultParagraphFont"/>
    <w:link w:val="Heading4"/>
    <w:uiPriority w:val="9"/>
    <w:rsid w:val="00F60A6E"/>
    <w:rPr>
      <w:rFonts w:asciiTheme="majorHAnsi" w:eastAsiaTheme="majorEastAsia" w:hAnsiTheme="majorHAnsi" w:cstheme="majorBidi"/>
      <w:i/>
      <w:iCs/>
      <w:color w:val="0F690E"/>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customStyle="1" w:styleId="textlayer--absolute">
    <w:name w:val="textlayer--absolute"/>
    <w:basedOn w:val="DefaultParagraphFont"/>
    <w:rsid w:val="00E07237"/>
  </w:style>
  <w:style w:type="paragraph" w:styleId="NormalWeb">
    <w:name w:val="Normal (Web)"/>
    <w:basedOn w:val="Normal"/>
    <w:uiPriority w:val="99"/>
    <w:semiHidden/>
    <w:unhideWhenUsed/>
    <w:rsid w:val="00E072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8554">
      <w:bodyDiv w:val="1"/>
      <w:marLeft w:val="0"/>
      <w:marRight w:val="0"/>
      <w:marTop w:val="0"/>
      <w:marBottom w:val="0"/>
      <w:divBdr>
        <w:top w:val="none" w:sz="0" w:space="0" w:color="auto"/>
        <w:left w:val="none" w:sz="0" w:space="0" w:color="auto"/>
        <w:bottom w:val="none" w:sz="0" w:space="0" w:color="auto"/>
        <w:right w:val="none" w:sz="0" w:space="0" w:color="auto"/>
      </w:divBdr>
    </w:div>
    <w:div w:id="264578563">
      <w:bodyDiv w:val="1"/>
      <w:marLeft w:val="0"/>
      <w:marRight w:val="0"/>
      <w:marTop w:val="0"/>
      <w:marBottom w:val="0"/>
      <w:divBdr>
        <w:top w:val="none" w:sz="0" w:space="0" w:color="auto"/>
        <w:left w:val="none" w:sz="0" w:space="0" w:color="auto"/>
        <w:bottom w:val="none" w:sz="0" w:space="0" w:color="auto"/>
        <w:right w:val="none" w:sz="0" w:space="0" w:color="auto"/>
      </w:divBdr>
    </w:div>
    <w:div w:id="333143398">
      <w:bodyDiv w:val="1"/>
      <w:marLeft w:val="0"/>
      <w:marRight w:val="0"/>
      <w:marTop w:val="0"/>
      <w:marBottom w:val="0"/>
      <w:divBdr>
        <w:top w:val="none" w:sz="0" w:space="0" w:color="auto"/>
        <w:left w:val="none" w:sz="0" w:space="0" w:color="auto"/>
        <w:bottom w:val="none" w:sz="0" w:space="0" w:color="auto"/>
        <w:right w:val="none" w:sz="0" w:space="0" w:color="auto"/>
      </w:divBdr>
    </w:div>
    <w:div w:id="416023397">
      <w:bodyDiv w:val="1"/>
      <w:marLeft w:val="0"/>
      <w:marRight w:val="0"/>
      <w:marTop w:val="0"/>
      <w:marBottom w:val="0"/>
      <w:divBdr>
        <w:top w:val="none" w:sz="0" w:space="0" w:color="auto"/>
        <w:left w:val="none" w:sz="0" w:space="0" w:color="auto"/>
        <w:bottom w:val="none" w:sz="0" w:space="0" w:color="auto"/>
        <w:right w:val="none" w:sz="0" w:space="0" w:color="auto"/>
      </w:divBdr>
    </w:div>
    <w:div w:id="525993624">
      <w:bodyDiv w:val="1"/>
      <w:marLeft w:val="0"/>
      <w:marRight w:val="0"/>
      <w:marTop w:val="0"/>
      <w:marBottom w:val="0"/>
      <w:divBdr>
        <w:top w:val="none" w:sz="0" w:space="0" w:color="auto"/>
        <w:left w:val="none" w:sz="0" w:space="0" w:color="auto"/>
        <w:bottom w:val="none" w:sz="0" w:space="0" w:color="auto"/>
        <w:right w:val="none" w:sz="0" w:space="0" w:color="auto"/>
      </w:divBdr>
    </w:div>
    <w:div w:id="926230558">
      <w:bodyDiv w:val="1"/>
      <w:marLeft w:val="0"/>
      <w:marRight w:val="0"/>
      <w:marTop w:val="0"/>
      <w:marBottom w:val="0"/>
      <w:divBdr>
        <w:top w:val="none" w:sz="0" w:space="0" w:color="auto"/>
        <w:left w:val="none" w:sz="0" w:space="0" w:color="auto"/>
        <w:bottom w:val="none" w:sz="0" w:space="0" w:color="auto"/>
        <w:right w:val="none" w:sz="0" w:space="0" w:color="auto"/>
      </w:divBdr>
    </w:div>
    <w:div w:id="985818661">
      <w:bodyDiv w:val="1"/>
      <w:marLeft w:val="0"/>
      <w:marRight w:val="0"/>
      <w:marTop w:val="0"/>
      <w:marBottom w:val="0"/>
      <w:divBdr>
        <w:top w:val="none" w:sz="0" w:space="0" w:color="auto"/>
        <w:left w:val="none" w:sz="0" w:space="0" w:color="auto"/>
        <w:bottom w:val="none" w:sz="0" w:space="0" w:color="auto"/>
        <w:right w:val="none" w:sz="0" w:space="0" w:color="auto"/>
      </w:divBdr>
    </w:div>
    <w:div w:id="1110320222">
      <w:bodyDiv w:val="1"/>
      <w:marLeft w:val="0"/>
      <w:marRight w:val="0"/>
      <w:marTop w:val="0"/>
      <w:marBottom w:val="0"/>
      <w:divBdr>
        <w:top w:val="none" w:sz="0" w:space="0" w:color="auto"/>
        <w:left w:val="none" w:sz="0" w:space="0" w:color="auto"/>
        <w:bottom w:val="none" w:sz="0" w:space="0" w:color="auto"/>
        <w:right w:val="none" w:sz="0" w:space="0" w:color="auto"/>
      </w:divBdr>
    </w:div>
    <w:div w:id="1133518417">
      <w:bodyDiv w:val="1"/>
      <w:marLeft w:val="0"/>
      <w:marRight w:val="0"/>
      <w:marTop w:val="0"/>
      <w:marBottom w:val="0"/>
      <w:divBdr>
        <w:top w:val="none" w:sz="0" w:space="0" w:color="auto"/>
        <w:left w:val="none" w:sz="0" w:space="0" w:color="auto"/>
        <w:bottom w:val="none" w:sz="0" w:space="0" w:color="auto"/>
        <w:right w:val="none" w:sz="0" w:space="0" w:color="auto"/>
      </w:divBdr>
      <w:divsChild>
        <w:div w:id="224724270">
          <w:marLeft w:val="0"/>
          <w:marRight w:val="0"/>
          <w:marTop w:val="100"/>
          <w:marBottom w:val="100"/>
          <w:divBdr>
            <w:top w:val="dashed" w:sz="6" w:space="0" w:color="A8A8A8"/>
            <w:left w:val="none" w:sz="0" w:space="0" w:color="auto"/>
            <w:bottom w:val="none" w:sz="0" w:space="0" w:color="auto"/>
            <w:right w:val="none" w:sz="0" w:space="0" w:color="auto"/>
          </w:divBdr>
          <w:divsChild>
            <w:div w:id="1044938658">
              <w:marLeft w:val="0"/>
              <w:marRight w:val="0"/>
              <w:marTop w:val="750"/>
              <w:marBottom w:val="750"/>
              <w:divBdr>
                <w:top w:val="none" w:sz="0" w:space="0" w:color="auto"/>
                <w:left w:val="none" w:sz="0" w:space="0" w:color="auto"/>
                <w:bottom w:val="none" w:sz="0" w:space="0" w:color="auto"/>
                <w:right w:val="none" w:sz="0" w:space="0" w:color="auto"/>
              </w:divBdr>
              <w:divsChild>
                <w:div w:id="1073505112">
                  <w:marLeft w:val="0"/>
                  <w:marRight w:val="0"/>
                  <w:marTop w:val="0"/>
                  <w:marBottom w:val="0"/>
                  <w:divBdr>
                    <w:top w:val="none" w:sz="0" w:space="0" w:color="auto"/>
                    <w:left w:val="none" w:sz="0" w:space="0" w:color="auto"/>
                    <w:bottom w:val="none" w:sz="0" w:space="0" w:color="auto"/>
                    <w:right w:val="none" w:sz="0" w:space="0" w:color="auto"/>
                  </w:divBdr>
                  <w:divsChild>
                    <w:div w:id="117722489">
                      <w:marLeft w:val="0"/>
                      <w:marRight w:val="0"/>
                      <w:marTop w:val="0"/>
                      <w:marBottom w:val="0"/>
                      <w:divBdr>
                        <w:top w:val="none" w:sz="0" w:space="0" w:color="auto"/>
                        <w:left w:val="none" w:sz="0" w:space="0" w:color="auto"/>
                        <w:bottom w:val="none" w:sz="0" w:space="0" w:color="auto"/>
                        <w:right w:val="none" w:sz="0" w:space="0" w:color="auto"/>
                      </w:divBdr>
                      <w:divsChild>
                        <w:div w:id="8935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3797">
          <w:marLeft w:val="0"/>
          <w:marRight w:val="0"/>
          <w:marTop w:val="100"/>
          <w:marBottom w:val="100"/>
          <w:divBdr>
            <w:top w:val="dashed" w:sz="6" w:space="0" w:color="A8A8A8"/>
            <w:left w:val="none" w:sz="0" w:space="0" w:color="auto"/>
            <w:bottom w:val="none" w:sz="0" w:space="0" w:color="auto"/>
            <w:right w:val="none" w:sz="0" w:space="0" w:color="auto"/>
          </w:divBdr>
          <w:divsChild>
            <w:div w:id="1353192644">
              <w:marLeft w:val="0"/>
              <w:marRight w:val="0"/>
              <w:marTop w:val="750"/>
              <w:marBottom w:val="750"/>
              <w:divBdr>
                <w:top w:val="none" w:sz="0" w:space="0" w:color="auto"/>
                <w:left w:val="none" w:sz="0" w:space="0" w:color="auto"/>
                <w:bottom w:val="none" w:sz="0" w:space="0" w:color="auto"/>
                <w:right w:val="none" w:sz="0" w:space="0" w:color="auto"/>
              </w:divBdr>
              <w:divsChild>
                <w:div w:id="1215890541">
                  <w:marLeft w:val="0"/>
                  <w:marRight w:val="0"/>
                  <w:marTop w:val="0"/>
                  <w:marBottom w:val="0"/>
                  <w:divBdr>
                    <w:top w:val="none" w:sz="0" w:space="0" w:color="auto"/>
                    <w:left w:val="none" w:sz="0" w:space="0" w:color="auto"/>
                    <w:bottom w:val="none" w:sz="0" w:space="0" w:color="auto"/>
                    <w:right w:val="none" w:sz="0" w:space="0" w:color="auto"/>
                  </w:divBdr>
                  <w:divsChild>
                    <w:div w:id="518543024">
                      <w:marLeft w:val="0"/>
                      <w:marRight w:val="0"/>
                      <w:marTop w:val="0"/>
                      <w:marBottom w:val="0"/>
                      <w:divBdr>
                        <w:top w:val="none" w:sz="0" w:space="0" w:color="auto"/>
                        <w:left w:val="none" w:sz="0" w:space="0" w:color="auto"/>
                        <w:bottom w:val="none" w:sz="0" w:space="0" w:color="auto"/>
                        <w:right w:val="none" w:sz="0" w:space="0" w:color="auto"/>
                      </w:divBdr>
                      <w:divsChild>
                        <w:div w:id="8078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906689">
      <w:bodyDiv w:val="1"/>
      <w:marLeft w:val="0"/>
      <w:marRight w:val="0"/>
      <w:marTop w:val="0"/>
      <w:marBottom w:val="0"/>
      <w:divBdr>
        <w:top w:val="none" w:sz="0" w:space="0" w:color="auto"/>
        <w:left w:val="none" w:sz="0" w:space="0" w:color="auto"/>
        <w:bottom w:val="none" w:sz="0" w:space="0" w:color="auto"/>
        <w:right w:val="none" w:sz="0" w:space="0" w:color="auto"/>
      </w:divBdr>
    </w:div>
    <w:div w:id="1253003395">
      <w:bodyDiv w:val="1"/>
      <w:marLeft w:val="0"/>
      <w:marRight w:val="0"/>
      <w:marTop w:val="0"/>
      <w:marBottom w:val="0"/>
      <w:divBdr>
        <w:top w:val="none" w:sz="0" w:space="0" w:color="auto"/>
        <w:left w:val="none" w:sz="0" w:space="0" w:color="auto"/>
        <w:bottom w:val="none" w:sz="0" w:space="0" w:color="auto"/>
        <w:right w:val="none" w:sz="0" w:space="0" w:color="auto"/>
      </w:divBdr>
    </w:div>
    <w:div w:id="1269970620">
      <w:bodyDiv w:val="1"/>
      <w:marLeft w:val="0"/>
      <w:marRight w:val="0"/>
      <w:marTop w:val="0"/>
      <w:marBottom w:val="0"/>
      <w:divBdr>
        <w:top w:val="none" w:sz="0" w:space="0" w:color="auto"/>
        <w:left w:val="none" w:sz="0" w:space="0" w:color="auto"/>
        <w:bottom w:val="none" w:sz="0" w:space="0" w:color="auto"/>
        <w:right w:val="none" w:sz="0" w:space="0" w:color="auto"/>
      </w:divBdr>
    </w:div>
    <w:div w:id="1654944897">
      <w:bodyDiv w:val="1"/>
      <w:marLeft w:val="0"/>
      <w:marRight w:val="0"/>
      <w:marTop w:val="0"/>
      <w:marBottom w:val="0"/>
      <w:divBdr>
        <w:top w:val="none" w:sz="0" w:space="0" w:color="auto"/>
        <w:left w:val="none" w:sz="0" w:space="0" w:color="auto"/>
        <w:bottom w:val="none" w:sz="0" w:space="0" w:color="auto"/>
        <w:right w:val="none" w:sz="0" w:space="0" w:color="auto"/>
      </w:divBdr>
    </w:div>
    <w:div w:id="1657487757">
      <w:bodyDiv w:val="1"/>
      <w:marLeft w:val="0"/>
      <w:marRight w:val="0"/>
      <w:marTop w:val="0"/>
      <w:marBottom w:val="0"/>
      <w:divBdr>
        <w:top w:val="none" w:sz="0" w:space="0" w:color="auto"/>
        <w:left w:val="none" w:sz="0" w:space="0" w:color="auto"/>
        <w:bottom w:val="none" w:sz="0" w:space="0" w:color="auto"/>
        <w:right w:val="none" w:sz="0" w:space="0" w:color="auto"/>
      </w:divBdr>
    </w:div>
    <w:div w:id="1729763281">
      <w:bodyDiv w:val="1"/>
      <w:marLeft w:val="0"/>
      <w:marRight w:val="0"/>
      <w:marTop w:val="0"/>
      <w:marBottom w:val="0"/>
      <w:divBdr>
        <w:top w:val="none" w:sz="0" w:space="0" w:color="auto"/>
        <w:left w:val="none" w:sz="0" w:space="0" w:color="auto"/>
        <w:bottom w:val="none" w:sz="0" w:space="0" w:color="auto"/>
        <w:right w:val="none" w:sz="0" w:space="0" w:color="auto"/>
      </w:divBdr>
      <w:divsChild>
        <w:div w:id="1180242335">
          <w:marLeft w:val="0"/>
          <w:marRight w:val="0"/>
          <w:marTop w:val="100"/>
          <w:marBottom w:val="100"/>
          <w:divBdr>
            <w:top w:val="dashed" w:sz="6" w:space="0" w:color="A8A8A8"/>
            <w:left w:val="none" w:sz="0" w:space="0" w:color="auto"/>
            <w:bottom w:val="none" w:sz="0" w:space="0" w:color="auto"/>
            <w:right w:val="none" w:sz="0" w:space="0" w:color="auto"/>
          </w:divBdr>
          <w:divsChild>
            <w:div w:id="1648169203">
              <w:marLeft w:val="0"/>
              <w:marRight w:val="0"/>
              <w:marTop w:val="750"/>
              <w:marBottom w:val="750"/>
              <w:divBdr>
                <w:top w:val="none" w:sz="0" w:space="0" w:color="auto"/>
                <w:left w:val="none" w:sz="0" w:space="0" w:color="auto"/>
                <w:bottom w:val="none" w:sz="0" w:space="0" w:color="auto"/>
                <w:right w:val="none" w:sz="0" w:space="0" w:color="auto"/>
              </w:divBdr>
              <w:divsChild>
                <w:div w:id="1341547309">
                  <w:marLeft w:val="0"/>
                  <w:marRight w:val="0"/>
                  <w:marTop w:val="0"/>
                  <w:marBottom w:val="0"/>
                  <w:divBdr>
                    <w:top w:val="none" w:sz="0" w:space="0" w:color="auto"/>
                    <w:left w:val="none" w:sz="0" w:space="0" w:color="auto"/>
                    <w:bottom w:val="none" w:sz="0" w:space="0" w:color="auto"/>
                    <w:right w:val="none" w:sz="0" w:space="0" w:color="auto"/>
                  </w:divBdr>
                  <w:divsChild>
                    <w:div w:id="333805235">
                      <w:marLeft w:val="0"/>
                      <w:marRight w:val="0"/>
                      <w:marTop w:val="0"/>
                      <w:marBottom w:val="0"/>
                      <w:divBdr>
                        <w:top w:val="none" w:sz="0" w:space="0" w:color="auto"/>
                        <w:left w:val="none" w:sz="0" w:space="0" w:color="auto"/>
                        <w:bottom w:val="none" w:sz="0" w:space="0" w:color="auto"/>
                        <w:right w:val="none" w:sz="0" w:space="0" w:color="auto"/>
                      </w:divBdr>
                      <w:divsChild>
                        <w:div w:id="1975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09692">
          <w:marLeft w:val="0"/>
          <w:marRight w:val="0"/>
          <w:marTop w:val="100"/>
          <w:marBottom w:val="100"/>
          <w:divBdr>
            <w:top w:val="dashed" w:sz="6" w:space="0" w:color="A8A8A8"/>
            <w:left w:val="none" w:sz="0" w:space="0" w:color="auto"/>
            <w:bottom w:val="none" w:sz="0" w:space="0" w:color="auto"/>
            <w:right w:val="none" w:sz="0" w:space="0" w:color="auto"/>
          </w:divBdr>
          <w:divsChild>
            <w:div w:id="734428411">
              <w:marLeft w:val="0"/>
              <w:marRight w:val="0"/>
              <w:marTop w:val="750"/>
              <w:marBottom w:val="750"/>
              <w:divBdr>
                <w:top w:val="none" w:sz="0" w:space="0" w:color="auto"/>
                <w:left w:val="none" w:sz="0" w:space="0" w:color="auto"/>
                <w:bottom w:val="none" w:sz="0" w:space="0" w:color="auto"/>
                <w:right w:val="none" w:sz="0" w:space="0" w:color="auto"/>
              </w:divBdr>
              <w:divsChild>
                <w:div w:id="311369194">
                  <w:marLeft w:val="0"/>
                  <w:marRight w:val="0"/>
                  <w:marTop w:val="0"/>
                  <w:marBottom w:val="0"/>
                  <w:divBdr>
                    <w:top w:val="none" w:sz="0" w:space="0" w:color="auto"/>
                    <w:left w:val="none" w:sz="0" w:space="0" w:color="auto"/>
                    <w:bottom w:val="none" w:sz="0" w:space="0" w:color="auto"/>
                    <w:right w:val="none" w:sz="0" w:space="0" w:color="auto"/>
                  </w:divBdr>
                  <w:divsChild>
                    <w:div w:id="384529677">
                      <w:marLeft w:val="0"/>
                      <w:marRight w:val="0"/>
                      <w:marTop w:val="0"/>
                      <w:marBottom w:val="0"/>
                      <w:divBdr>
                        <w:top w:val="none" w:sz="0" w:space="0" w:color="auto"/>
                        <w:left w:val="none" w:sz="0" w:space="0" w:color="auto"/>
                        <w:bottom w:val="none" w:sz="0" w:space="0" w:color="auto"/>
                        <w:right w:val="none" w:sz="0" w:space="0" w:color="auto"/>
                      </w:divBdr>
                      <w:divsChild>
                        <w:div w:id="931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94363">
      <w:bodyDiv w:val="1"/>
      <w:marLeft w:val="0"/>
      <w:marRight w:val="0"/>
      <w:marTop w:val="0"/>
      <w:marBottom w:val="0"/>
      <w:divBdr>
        <w:top w:val="none" w:sz="0" w:space="0" w:color="auto"/>
        <w:left w:val="none" w:sz="0" w:space="0" w:color="auto"/>
        <w:bottom w:val="none" w:sz="0" w:space="0" w:color="auto"/>
        <w:right w:val="none" w:sz="0" w:space="0" w:color="auto"/>
      </w:divBdr>
    </w:div>
    <w:div w:id="1870993315">
      <w:bodyDiv w:val="1"/>
      <w:marLeft w:val="0"/>
      <w:marRight w:val="0"/>
      <w:marTop w:val="0"/>
      <w:marBottom w:val="0"/>
      <w:divBdr>
        <w:top w:val="none" w:sz="0" w:space="0" w:color="auto"/>
        <w:left w:val="none" w:sz="0" w:space="0" w:color="auto"/>
        <w:bottom w:val="none" w:sz="0" w:space="0" w:color="auto"/>
        <w:right w:val="none" w:sz="0" w:space="0" w:color="auto"/>
      </w:divBdr>
    </w:div>
    <w:div w:id="211119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my.unt.edu/" TargetMode="External"/><Relationship Id="rId26" Type="http://schemas.openxmlformats.org/officeDocument/2006/relationships/hyperlink" Target="mailto:internationaladvising@unt.edu"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pot.unt.edu/" TargetMode="External"/><Relationship Id="rId34" Type="http://schemas.openxmlformats.org/officeDocument/2006/relationships/hyperlink" Target="https://sfs.unt.edu/idcards"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library.unt.edu/" TargetMode="External"/><Relationship Id="rId50" Type="http://schemas.openxmlformats.org/officeDocument/2006/relationships/footer" Target="footer1.xml"/><Relationship Id="rId7" Type="http://schemas.openxmlformats.org/officeDocument/2006/relationships/hyperlink" Target="mailto:ana.cleveland@unt.edu"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file:///C:\Users\jdl0126\AppData\Local\Temp\OneNote\16.0\NT\0\Registrar"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clear.unt.edu/canvas/student-resources" TargetMode="External"/><Relationship Id="rId5" Type="http://schemas.openxmlformats.org/officeDocument/2006/relationships/footnotes" Target="foot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writingcenter.unt.edu/" TargetMode="External"/><Relationship Id="rId10" Type="http://schemas.openxmlformats.org/officeDocument/2006/relationships/hyperlink" Target="mailto:helpdesk@unt.edu"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deanofstudents.unt.edu/resources/food-pantr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policy.unt.edu/policy/06-003"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sso.unt.edu/idp/profile/SAML2/Redirect/SSO;jsessionid=E4DCA43DF85E3B74B3E496CAB99D8FC6?execution=e1s1" TargetMode="External"/><Relationship Id="rId43" Type="http://schemas.openxmlformats.org/officeDocument/2006/relationships/hyperlink" Target="https://edo.unt.edu/pridealliance" TargetMode="External"/><Relationship Id="rId48" Type="http://schemas.openxmlformats.org/officeDocument/2006/relationships/hyperlink" Target="http://writingcenter.unt.edu/" TargetMode="External"/><Relationship Id="rId8" Type="http://schemas.openxmlformats.org/officeDocument/2006/relationships/hyperlink" Target="https://clear.unt.edu/supported-technologies/canvas/requirement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deanofstudents.unt.edu/conduct"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financialaid.unt.edu/" TargetMode="External"/><Relationship Id="rId46" Type="http://schemas.openxmlformats.org/officeDocument/2006/relationships/hyperlink" Target="https://success.unt.edu/asc"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edo.unt.edu/multicultural-center"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15</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Philbrick, Jodi</cp:lastModifiedBy>
  <cp:revision>28</cp:revision>
  <dcterms:created xsi:type="dcterms:W3CDTF">2026-05-09T13:52:00Z</dcterms:created>
  <dcterms:modified xsi:type="dcterms:W3CDTF">2026-05-10T23:15:00Z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f9a80bbe-b34e-40fb-bfe4-7089f18373a1</vt:lpwstr>
  </property>
</Properties>
</file>