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3E00" w14:textId="35A1B64C" w:rsidR="00496286" w:rsidRPr="001A6ACF" w:rsidRDefault="009A3D0C" w:rsidP="00BB1F01">
      <w:pPr>
        <w:pStyle w:val="Title"/>
        <w:tabs>
          <w:tab w:val="left" w:pos="720"/>
          <w:tab w:val="left" w:pos="1800"/>
        </w:tabs>
        <w:spacing w:after="120"/>
        <w:jc w:val="left"/>
        <w:rPr>
          <w:rFonts w:ascii="Times New Roman" w:hAnsi="Times New Roman"/>
          <w:sz w:val="28"/>
          <w:szCs w:val="28"/>
        </w:rPr>
      </w:pPr>
      <w:r w:rsidRPr="001A6ACF">
        <w:rPr>
          <w:rFonts w:ascii="Times New Roman" w:hAnsi="Times New Roman"/>
          <w:sz w:val="28"/>
          <w:szCs w:val="28"/>
        </w:rPr>
        <w:t xml:space="preserve">Genetics </w:t>
      </w:r>
      <w:r w:rsidR="00A8446F" w:rsidRPr="001A6ACF">
        <w:rPr>
          <w:rFonts w:ascii="Times New Roman" w:hAnsi="Times New Roman"/>
          <w:sz w:val="28"/>
          <w:szCs w:val="28"/>
        </w:rPr>
        <w:t xml:space="preserve">BIOL </w:t>
      </w:r>
      <w:r w:rsidRPr="001A6ACF">
        <w:rPr>
          <w:rFonts w:ascii="Times New Roman" w:hAnsi="Times New Roman"/>
          <w:sz w:val="28"/>
          <w:szCs w:val="28"/>
        </w:rPr>
        <w:t>3451.</w:t>
      </w:r>
      <w:r w:rsidR="00A67061" w:rsidRPr="001A6ACF">
        <w:rPr>
          <w:rFonts w:ascii="Times New Roman" w:hAnsi="Times New Roman"/>
          <w:sz w:val="28"/>
          <w:szCs w:val="28"/>
        </w:rPr>
        <w:t>001</w:t>
      </w:r>
      <w:r w:rsidR="00BB1F01" w:rsidRPr="001A6ACF">
        <w:rPr>
          <w:rFonts w:ascii="Times New Roman" w:hAnsi="Times New Roman"/>
          <w:sz w:val="28"/>
          <w:szCs w:val="28"/>
        </w:rPr>
        <w:t xml:space="preserve">, </w:t>
      </w:r>
      <w:r w:rsidR="00960CA4" w:rsidRPr="001A6ACF">
        <w:rPr>
          <w:rFonts w:ascii="Times New Roman" w:eastAsia="MS Mincho" w:hAnsi="Times New Roman"/>
          <w:sz w:val="28"/>
          <w:szCs w:val="28"/>
        </w:rPr>
        <w:t>Summer 202</w:t>
      </w:r>
      <w:r w:rsidR="005821F8">
        <w:rPr>
          <w:rFonts w:ascii="Times New Roman" w:eastAsia="MS Mincho" w:hAnsi="Times New Roman"/>
          <w:sz w:val="28"/>
          <w:szCs w:val="28"/>
        </w:rPr>
        <w:t>6</w:t>
      </w:r>
      <w:r w:rsidR="00960CA4" w:rsidRPr="001A6ACF">
        <w:rPr>
          <w:rFonts w:ascii="Times New Roman" w:eastAsia="MS Mincho" w:hAnsi="Times New Roman"/>
          <w:sz w:val="28"/>
          <w:szCs w:val="28"/>
        </w:rPr>
        <w:t>, 5wk1</w:t>
      </w:r>
      <w:r w:rsidR="00BB1F01" w:rsidRPr="001A6ACF">
        <w:rPr>
          <w:rFonts w:ascii="Times New Roman" w:eastAsia="MS Mincho" w:hAnsi="Times New Roman"/>
          <w:sz w:val="28"/>
          <w:szCs w:val="28"/>
        </w:rPr>
        <w:t xml:space="preserve">. </w:t>
      </w:r>
      <w:r w:rsidR="00227FDD" w:rsidRPr="001A6ACF">
        <w:rPr>
          <w:rFonts w:ascii="Times New Roman" w:hAnsi="Times New Roman"/>
          <w:sz w:val="28"/>
          <w:szCs w:val="28"/>
        </w:rPr>
        <w:t>Time &amp; Place</w:t>
      </w:r>
      <w:r w:rsidR="00DE774B" w:rsidRPr="001A6ACF">
        <w:rPr>
          <w:rFonts w:ascii="Times New Roman" w:hAnsi="Times New Roman"/>
          <w:sz w:val="28"/>
          <w:szCs w:val="28"/>
        </w:rPr>
        <w:t xml:space="preserve">: </w:t>
      </w:r>
      <w:r w:rsidR="003C71B9" w:rsidRPr="001A6ACF">
        <w:rPr>
          <w:rFonts w:ascii="Times New Roman" w:hAnsi="Times New Roman"/>
          <w:bCs/>
          <w:sz w:val="28"/>
          <w:szCs w:val="28"/>
        </w:rPr>
        <w:t>M</w:t>
      </w:r>
      <w:r w:rsidR="00C7454D" w:rsidRPr="001A6ACF">
        <w:rPr>
          <w:rFonts w:ascii="Times New Roman" w:hAnsi="Times New Roman"/>
          <w:bCs/>
          <w:sz w:val="28"/>
          <w:szCs w:val="28"/>
        </w:rPr>
        <w:t>-R</w:t>
      </w:r>
      <w:r w:rsidR="00A22958" w:rsidRPr="001A6ACF">
        <w:rPr>
          <w:rFonts w:ascii="Times New Roman" w:hAnsi="Times New Roman"/>
          <w:bCs/>
          <w:sz w:val="28"/>
          <w:szCs w:val="28"/>
        </w:rPr>
        <w:t xml:space="preserve"> </w:t>
      </w:r>
      <w:r w:rsidR="0085637F">
        <w:rPr>
          <w:rFonts w:ascii="Times New Roman" w:hAnsi="Times New Roman"/>
          <w:bCs/>
          <w:sz w:val="28"/>
          <w:szCs w:val="28"/>
        </w:rPr>
        <w:t>SAGE 230</w:t>
      </w:r>
      <w:r w:rsidR="00227FDD" w:rsidRPr="001A6ACF">
        <w:rPr>
          <w:rFonts w:ascii="Times New Roman" w:hAnsi="Times New Roman"/>
          <w:bCs/>
          <w:sz w:val="28"/>
          <w:szCs w:val="28"/>
        </w:rPr>
        <w:t xml:space="preserve">, </w:t>
      </w:r>
      <w:r w:rsidR="003C71B9" w:rsidRPr="001A6ACF">
        <w:rPr>
          <w:rFonts w:ascii="Times New Roman" w:hAnsi="Times New Roman"/>
          <w:bCs/>
          <w:sz w:val="28"/>
          <w:szCs w:val="28"/>
        </w:rPr>
        <w:t>1</w:t>
      </w:r>
      <w:r w:rsidR="00960CA4" w:rsidRPr="001A6ACF">
        <w:rPr>
          <w:rFonts w:ascii="Times New Roman" w:hAnsi="Times New Roman"/>
          <w:bCs/>
          <w:sz w:val="28"/>
          <w:szCs w:val="28"/>
        </w:rPr>
        <w:t>0</w:t>
      </w:r>
      <w:r w:rsidR="00227FDD" w:rsidRPr="001A6ACF">
        <w:rPr>
          <w:rFonts w:ascii="Times New Roman" w:hAnsi="Times New Roman"/>
          <w:bCs/>
          <w:sz w:val="28"/>
          <w:szCs w:val="28"/>
        </w:rPr>
        <w:t>:00</w:t>
      </w:r>
      <w:r w:rsidR="00960CA4" w:rsidRPr="001A6ACF">
        <w:rPr>
          <w:rFonts w:ascii="Times New Roman" w:hAnsi="Times New Roman"/>
          <w:bCs/>
          <w:sz w:val="28"/>
          <w:szCs w:val="28"/>
        </w:rPr>
        <w:t>AM</w:t>
      </w:r>
      <w:r w:rsidR="00227FDD" w:rsidRPr="001A6ACF">
        <w:rPr>
          <w:rFonts w:ascii="Times New Roman" w:hAnsi="Times New Roman"/>
          <w:bCs/>
          <w:sz w:val="28"/>
          <w:szCs w:val="28"/>
        </w:rPr>
        <w:t>-</w:t>
      </w:r>
      <w:r w:rsidR="00960CA4" w:rsidRPr="001A6ACF">
        <w:rPr>
          <w:rFonts w:ascii="Times New Roman" w:hAnsi="Times New Roman"/>
          <w:bCs/>
          <w:sz w:val="28"/>
          <w:szCs w:val="28"/>
        </w:rPr>
        <w:t>1</w:t>
      </w:r>
      <w:r w:rsidR="00677085" w:rsidRPr="001A6ACF">
        <w:rPr>
          <w:rFonts w:ascii="Times New Roman" w:hAnsi="Times New Roman"/>
          <w:bCs/>
          <w:sz w:val="28"/>
          <w:szCs w:val="28"/>
        </w:rPr>
        <w:t>1</w:t>
      </w:r>
      <w:r w:rsidR="00227FDD" w:rsidRPr="001A6ACF">
        <w:rPr>
          <w:rFonts w:ascii="Times New Roman" w:hAnsi="Times New Roman"/>
          <w:bCs/>
          <w:sz w:val="28"/>
          <w:szCs w:val="28"/>
        </w:rPr>
        <w:t>:</w:t>
      </w:r>
      <w:r w:rsidR="00960CA4" w:rsidRPr="001A6ACF">
        <w:rPr>
          <w:rFonts w:ascii="Times New Roman" w:hAnsi="Times New Roman"/>
          <w:bCs/>
          <w:sz w:val="28"/>
          <w:szCs w:val="28"/>
        </w:rPr>
        <w:t>5</w:t>
      </w:r>
      <w:r w:rsidR="00227FDD" w:rsidRPr="001A6ACF">
        <w:rPr>
          <w:rFonts w:ascii="Times New Roman" w:hAnsi="Times New Roman"/>
          <w:bCs/>
          <w:sz w:val="28"/>
          <w:szCs w:val="28"/>
        </w:rPr>
        <w:t>0</w:t>
      </w:r>
      <w:r w:rsidR="00F03C14" w:rsidRPr="001A6ACF">
        <w:rPr>
          <w:rFonts w:ascii="Times New Roman" w:hAnsi="Times New Roman"/>
          <w:bCs/>
          <w:sz w:val="28"/>
          <w:szCs w:val="28"/>
        </w:rPr>
        <w:t>P</w:t>
      </w:r>
      <w:r w:rsidR="00227FDD" w:rsidRPr="001A6ACF">
        <w:rPr>
          <w:rFonts w:ascii="Times New Roman" w:hAnsi="Times New Roman"/>
          <w:bCs/>
          <w:sz w:val="28"/>
          <w:szCs w:val="28"/>
        </w:rPr>
        <w:t>M</w:t>
      </w:r>
      <w:r w:rsidR="0072226B" w:rsidRPr="001A6ACF">
        <w:rPr>
          <w:rFonts w:ascii="Times New Roman" w:hAnsi="Times New Roman"/>
          <w:bCs/>
          <w:sz w:val="28"/>
          <w:szCs w:val="28"/>
        </w:rPr>
        <w:t>.</w:t>
      </w:r>
    </w:p>
    <w:p w14:paraId="75EF8B7F" w14:textId="72AF4BB5" w:rsidR="00227FDD" w:rsidRPr="007C5B0F" w:rsidRDefault="0072226B" w:rsidP="00A83D44">
      <w:pPr>
        <w:tabs>
          <w:tab w:val="left" w:pos="1800"/>
        </w:tabs>
        <w:spacing w:before="240"/>
        <w:rPr>
          <w:bCs/>
        </w:rPr>
      </w:pPr>
      <w:r w:rsidRPr="007C5B0F">
        <w:rPr>
          <w:b/>
        </w:rPr>
        <w:t xml:space="preserve">Lecture </w:t>
      </w:r>
      <w:r w:rsidR="00227FDD" w:rsidRPr="007C5B0F">
        <w:rPr>
          <w:b/>
        </w:rPr>
        <w:t xml:space="preserve">delivery will be </w:t>
      </w:r>
      <w:r w:rsidRPr="007C5B0F">
        <w:rPr>
          <w:b/>
        </w:rPr>
        <w:t xml:space="preserve">face-to-face and attendance </w:t>
      </w:r>
      <w:proofErr w:type="gramStart"/>
      <w:r w:rsidRPr="007C5B0F">
        <w:rPr>
          <w:b/>
        </w:rPr>
        <w:t>in lecture</w:t>
      </w:r>
      <w:proofErr w:type="gramEnd"/>
      <w:r w:rsidRPr="007C5B0F">
        <w:rPr>
          <w:b/>
        </w:rPr>
        <w:t xml:space="preserve"> </w:t>
      </w:r>
      <w:r w:rsidR="00593006" w:rsidRPr="007C5B0F">
        <w:rPr>
          <w:b/>
        </w:rPr>
        <w:t>is</w:t>
      </w:r>
      <w:r w:rsidRPr="007C5B0F">
        <w:rPr>
          <w:b/>
        </w:rPr>
        <w:t xml:space="preserve"> expected.</w:t>
      </w:r>
      <w:r w:rsidRPr="007C5B0F">
        <w:t xml:space="preserve"> </w:t>
      </w:r>
      <w:r w:rsidR="00FC15E4" w:rsidRPr="007C5B0F">
        <w:rPr>
          <w:bCs/>
        </w:rPr>
        <w:t>Course material will be available through C</w:t>
      </w:r>
      <w:r w:rsidR="0087209D" w:rsidRPr="007C5B0F">
        <w:rPr>
          <w:bCs/>
        </w:rPr>
        <w:t>anvas</w:t>
      </w:r>
      <w:r w:rsidR="00FC15E4" w:rsidRPr="007C5B0F">
        <w:rPr>
          <w:bCs/>
        </w:rPr>
        <w:t xml:space="preserve"> (</w:t>
      </w:r>
      <w:hyperlink r:id="rId10" w:history="1">
        <w:r w:rsidR="00FC15E4" w:rsidRPr="007C5B0F">
          <w:rPr>
            <w:rStyle w:val="Hyperlink"/>
          </w:rPr>
          <w:t>https://unt.instructure.com/</w:t>
        </w:r>
      </w:hyperlink>
      <w:r w:rsidR="00FC15E4" w:rsidRPr="007C5B0F">
        <w:t>)</w:t>
      </w:r>
    </w:p>
    <w:p w14:paraId="39A94047" w14:textId="1CBD7101" w:rsidR="0044791C" w:rsidRPr="002404EC" w:rsidRDefault="00227FDD" w:rsidP="00A83D44">
      <w:pPr>
        <w:spacing w:before="240"/>
        <w:rPr>
          <w:rStyle w:val="Hyperlink"/>
          <w:b/>
          <w:color w:val="auto"/>
          <w:u w:val="none"/>
        </w:rPr>
      </w:pPr>
      <w:r w:rsidRPr="007C5B0F">
        <w:rPr>
          <w:b/>
        </w:rPr>
        <w:t>Instructor:</w:t>
      </w:r>
      <w:r w:rsidR="00DE774B" w:rsidRPr="007C5B0F">
        <w:t xml:space="preserve"> </w:t>
      </w:r>
      <w:r w:rsidR="0044791C" w:rsidRPr="007C5B0F">
        <w:t>Arland Alberts</w:t>
      </w:r>
      <w:r w:rsidRPr="007C5B0F">
        <w:t xml:space="preserve">, </w:t>
      </w:r>
      <w:r w:rsidR="0044791C" w:rsidRPr="007C5B0F">
        <w:t xml:space="preserve">Denton Campus </w:t>
      </w:r>
      <w:r w:rsidRPr="007C5B0F">
        <w:t>LS</w:t>
      </w:r>
      <w:r w:rsidR="0044791C" w:rsidRPr="007C5B0F">
        <w:t>C</w:t>
      </w:r>
      <w:r w:rsidR="00325482">
        <w:t xml:space="preserve"> </w:t>
      </w:r>
      <w:r w:rsidR="0044791C" w:rsidRPr="007C5B0F">
        <w:t>A</w:t>
      </w:r>
      <w:r w:rsidRPr="007C5B0F">
        <w:t>3</w:t>
      </w:r>
      <w:r w:rsidR="0044791C" w:rsidRPr="007C5B0F">
        <w:t>49D</w:t>
      </w:r>
      <w:r w:rsidRPr="007C5B0F">
        <w:t>; Tel 940-</w:t>
      </w:r>
      <w:r w:rsidR="0044791C" w:rsidRPr="007C5B0F">
        <w:t>369-8683</w:t>
      </w:r>
      <w:r w:rsidRPr="007C5B0F">
        <w:t xml:space="preserve">; E-mail: </w:t>
      </w:r>
      <w:hyperlink r:id="rId11" w:history="1">
        <w:r w:rsidR="0044791C" w:rsidRPr="007C5B0F">
          <w:rPr>
            <w:b/>
            <w:color w:val="7030A0"/>
          </w:rPr>
          <w:t>aalberts@unt.edu</w:t>
        </w:r>
      </w:hyperlink>
      <w:r w:rsidR="0044791C" w:rsidRPr="007C5B0F">
        <w:t xml:space="preserve">. </w:t>
      </w:r>
      <w:r w:rsidR="0044791C" w:rsidRPr="007C5B0F">
        <w:rPr>
          <w:b/>
          <w:color w:val="C00000"/>
        </w:rPr>
        <w:t>Please use this contact info and not the contact info through Canvas!!! All my canvas emails go to my junk mail.</w:t>
      </w:r>
    </w:p>
    <w:p w14:paraId="1A86F44C" w14:textId="77777777" w:rsidR="002E744D" w:rsidRDefault="002E744D" w:rsidP="00A83D44">
      <w:pPr>
        <w:tabs>
          <w:tab w:val="left" w:pos="720"/>
          <w:tab w:val="left" w:pos="1800"/>
        </w:tabs>
        <w:rPr>
          <w:b/>
          <w:bCs/>
        </w:rPr>
      </w:pPr>
    </w:p>
    <w:p w14:paraId="028B6DDB" w14:textId="327BAE2E" w:rsidR="002404EC" w:rsidRDefault="00AC1AED" w:rsidP="00A83D44">
      <w:pPr>
        <w:tabs>
          <w:tab w:val="left" w:pos="720"/>
          <w:tab w:val="left" w:pos="1800"/>
        </w:tabs>
        <w:rPr>
          <w:bCs/>
        </w:rPr>
      </w:pPr>
      <w:r w:rsidRPr="007C5B0F">
        <w:rPr>
          <w:b/>
          <w:bCs/>
        </w:rPr>
        <w:t>Office hours:</w:t>
      </w:r>
      <w:r w:rsidR="00DE774B" w:rsidRPr="007C5B0F">
        <w:rPr>
          <w:bCs/>
        </w:rPr>
        <w:t xml:space="preserve"> </w:t>
      </w:r>
      <w:r w:rsidR="00F03B7B">
        <w:rPr>
          <w:bCs/>
        </w:rPr>
        <w:t xml:space="preserve">LSCA349D, </w:t>
      </w:r>
      <w:r w:rsidR="00C7454D">
        <w:rPr>
          <w:bCs/>
        </w:rPr>
        <w:t>M-R</w:t>
      </w:r>
      <w:r w:rsidR="00BE548C" w:rsidRPr="007C5B0F">
        <w:rPr>
          <w:bCs/>
        </w:rPr>
        <w:t xml:space="preserve">, </w:t>
      </w:r>
      <w:r w:rsidR="00FF70F5">
        <w:rPr>
          <w:bCs/>
        </w:rPr>
        <w:t>12</w:t>
      </w:r>
      <w:r w:rsidR="00BE548C" w:rsidRPr="007C5B0F">
        <w:rPr>
          <w:bCs/>
        </w:rPr>
        <w:t>:</w:t>
      </w:r>
      <w:r w:rsidR="00545B05">
        <w:rPr>
          <w:bCs/>
        </w:rPr>
        <w:t>0</w:t>
      </w:r>
      <w:r w:rsidR="0072226B" w:rsidRPr="007C5B0F">
        <w:rPr>
          <w:bCs/>
        </w:rPr>
        <w:t>0</w:t>
      </w:r>
      <w:r w:rsidR="00BE548C" w:rsidRPr="007C5B0F">
        <w:rPr>
          <w:bCs/>
        </w:rPr>
        <w:t>-</w:t>
      </w:r>
      <w:r w:rsidR="00FF70F5">
        <w:rPr>
          <w:bCs/>
        </w:rPr>
        <w:t>12</w:t>
      </w:r>
      <w:r w:rsidR="00BE548C" w:rsidRPr="007C5B0F">
        <w:rPr>
          <w:bCs/>
        </w:rPr>
        <w:t>:</w:t>
      </w:r>
      <w:r w:rsidR="00C8362F">
        <w:rPr>
          <w:bCs/>
        </w:rPr>
        <w:t>45</w:t>
      </w:r>
      <w:r w:rsidR="00BE548C" w:rsidRPr="007C5B0F">
        <w:rPr>
          <w:bCs/>
        </w:rPr>
        <w:t xml:space="preserve"> </w:t>
      </w:r>
      <w:r w:rsidR="00FF70F5">
        <w:rPr>
          <w:bCs/>
        </w:rPr>
        <w:t>P</w:t>
      </w:r>
      <w:r w:rsidR="00BE548C" w:rsidRPr="007C5B0F">
        <w:rPr>
          <w:bCs/>
        </w:rPr>
        <w:t>M</w:t>
      </w:r>
      <w:r w:rsidR="00BE548C" w:rsidRPr="007C5B0F">
        <w:t xml:space="preserve"> </w:t>
      </w:r>
      <w:r w:rsidR="00230AA0" w:rsidRPr="007C5B0F">
        <w:t xml:space="preserve">(subject to change) </w:t>
      </w:r>
      <w:r w:rsidR="00BE548C" w:rsidRPr="007C5B0F">
        <w:t xml:space="preserve">or by appointment. </w:t>
      </w:r>
      <w:r w:rsidR="00230AA0" w:rsidRPr="007C5B0F">
        <w:t>Students do not need an appointment for scheduled office hours</w:t>
      </w:r>
      <w:r w:rsidR="006732E0" w:rsidRPr="007C5B0F">
        <w:t>.</w:t>
      </w:r>
      <w:r w:rsidR="00A83D44">
        <w:t xml:space="preserve"> </w:t>
      </w:r>
    </w:p>
    <w:p w14:paraId="5E5A9F5E" w14:textId="17CE5F6A" w:rsidR="0087209D" w:rsidRPr="007C5B0F" w:rsidRDefault="0087209D" w:rsidP="00A83D44">
      <w:pPr>
        <w:spacing w:before="240" w:after="240"/>
        <w:rPr>
          <w:b/>
        </w:rPr>
      </w:pPr>
      <w:r w:rsidRPr="007C5B0F">
        <w:rPr>
          <w:b/>
        </w:rPr>
        <w:t>Prerequisites:</w:t>
      </w:r>
      <w:r w:rsidRPr="007C5B0F">
        <w:t xml:space="preserve"> Intro Bio I and II with a grade of C or better. At least 1 lecture /lab at the 2000 level and Organic Chem I completed</w:t>
      </w:r>
      <w:r w:rsidR="0028226E" w:rsidRPr="007C5B0F">
        <w:t>.</w:t>
      </w:r>
    </w:p>
    <w:p w14:paraId="3B2EB6C0" w14:textId="1811F995" w:rsidR="00906AF8" w:rsidRDefault="0087209D" w:rsidP="00EB46D3">
      <w:pPr>
        <w:rPr>
          <w:iCs/>
        </w:rPr>
      </w:pPr>
      <w:r w:rsidRPr="007C5B0F">
        <w:rPr>
          <w:b/>
        </w:rPr>
        <w:t>Required</w:t>
      </w:r>
      <w:r w:rsidRPr="007C5B0F">
        <w:t xml:space="preserve"> </w:t>
      </w:r>
      <w:r w:rsidRPr="007C5B0F">
        <w:rPr>
          <w:b/>
        </w:rPr>
        <w:t>Textbook</w:t>
      </w:r>
      <w:r w:rsidRPr="007C5B0F">
        <w:t>: Genetics: A Conceptual Approach by Benjamin A. Pierce, 7</w:t>
      </w:r>
      <w:r w:rsidRPr="007C5B0F">
        <w:rPr>
          <w:vertAlign w:val="superscript"/>
        </w:rPr>
        <w:t>th</w:t>
      </w:r>
      <w:r w:rsidRPr="007C5B0F">
        <w:t xml:space="preserve"> edition.</w:t>
      </w:r>
      <w:r w:rsidRPr="007C5B0F">
        <w:rPr>
          <w:noProof/>
        </w:rPr>
        <w:t xml:space="preserve"> </w:t>
      </w:r>
      <w:r w:rsidRPr="007C5B0F">
        <w:t xml:space="preserve"> </w:t>
      </w:r>
      <w:r w:rsidRPr="007C5B0F">
        <w:rPr>
          <w:color w:val="000000"/>
        </w:rPr>
        <w:t xml:space="preserve">  </w:t>
      </w:r>
      <w:r w:rsidR="00EB46D3" w:rsidRPr="00EB46D3">
        <w:rPr>
          <w:bCs/>
        </w:rPr>
        <w:t xml:space="preserve">This book is available for purchase </w:t>
      </w:r>
      <w:r w:rsidR="007352C8">
        <w:rPr>
          <w:bCs/>
        </w:rPr>
        <w:t>through Achieve. Click the link available through your course canvas account.</w:t>
      </w:r>
    </w:p>
    <w:p w14:paraId="00858E52" w14:textId="6EED46CC" w:rsidR="0087209D" w:rsidRPr="007C5B0F" w:rsidRDefault="0087209D" w:rsidP="00A83D44">
      <w:pPr>
        <w:spacing w:before="240"/>
      </w:pPr>
      <w:r w:rsidRPr="007C5B0F">
        <w:rPr>
          <w:b/>
        </w:rPr>
        <w:t>Rules of in-class etiquette:</w:t>
      </w:r>
    </w:p>
    <w:p w14:paraId="1EB189E7" w14:textId="77777777" w:rsidR="0087209D" w:rsidRPr="007C5B0F" w:rsidRDefault="0087209D" w:rsidP="0027317D">
      <w:pPr>
        <w:pStyle w:val="ListParagraph"/>
        <w:numPr>
          <w:ilvl w:val="0"/>
          <w:numId w:val="6"/>
        </w:numPr>
        <w:ind w:left="540" w:hanging="540"/>
        <w:contextualSpacing w:val="0"/>
      </w:pPr>
      <w:r w:rsidRPr="007C5B0F">
        <w:rPr>
          <w:i/>
        </w:rPr>
        <w:t xml:space="preserve">Try to be on time (early) to class. </w:t>
      </w:r>
    </w:p>
    <w:p w14:paraId="1C04198B" w14:textId="542E9058" w:rsidR="0087209D" w:rsidRPr="007C5B0F" w:rsidRDefault="00126CC5" w:rsidP="0027317D">
      <w:pPr>
        <w:pStyle w:val="ListParagraph"/>
        <w:numPr>
          <w:ilvl w:val="0"/>
          <w:numId w:val="6"/>
        </w:numPr>
        <w:ind w:left="543" w:hanging="547"/>
        <w:contextualSpacing w:val="0"/>
      </w:pPr>
      <w:r>
        <w:rPr>
          <w:i/>
        </w:rPr>
        <w:t>P</w:t>
      </w:r>
      <w:r w:rsidR="0087209D" w:rsidRPr="007C5B0F">
        <w:rPr>
          <w:i/>
        </w:rPr>
        <w:t>lease be respectful.</w:t>
      </w:r>
    </w:p>
    <w:p w14:paraId="6454B86E" w14:textId="77777777" w:rsidR="0087209D" w:rsidRPr="007C5B0F" w:rsidRDefault="0087209D" w:rsidP="0027317D">
      <w:pPr>
        <w:pStyle w:val="ListParagraph"/>
        <w:numPr>
          <w:ilvl w:val="0"/>
          <w:numId w:val="6"/>
        </w:numPr>
        <w:ind w:left="543" w:hanging="547"/>
        <w:contextualSpacing w:val="0"/>
      </w:pPr>
      <w:r w:rsidRPr="007C5B0F">
        <w:rPr>
          <w:i/>
        </w:rPr>
        <w:t>If you need to leave early, please sit near the door or at the end of a row so you don’t disturb your classmates when you leave</w:t>
      </w:r>
      <w:r w:rsidRPr="007C5B0F">
        <w:t>.</w:t>
      </w:r>
    </w:p>
    <w:p w14:paraId="03303079" w14:textId="77777777" w:rsidR="0027317D" w:rsidRDefault="0027317D" w:rsidP="0027317D">
      <w:pPr>
        <w:pStyle w:val="Default"/>
        <w:rPr>
          <w:rFonts w:ascii="Times New Roman" w:hAnsi="Times New Roman" w:cs="Times New Roman"/>
          <w:b/>
        </w:rPr>
      </w:pPr>
    </w:p>
    <w:p w14:paraId="14821339" w14:textId="64469788" w:rsidR="0087209D" w:rsidRPr="007C5B0F" w:rsidRDefault="0087209D" w:rsidP="0027317D">
      <w:pPr>
        <w:pStyle w:val="Default"/>
        <w:rPr>
          <w:rFonts w:ascii="Times New Roman" w:hAnsi="Times New Roman" w:cs="Times New Roman"/>
        </w:rPr>
      </w:pPr>
      <w:r w:rsidRPr="007C5B0F">
        <w:rPr>
          <w:rFonts w:ascii="Times New Roman" w:hAnsi="Times New Roman" w:cs="Times New Roman"/>
          <w:b/>
        </w:rPr>
        <w:t xml:space="preserve">Attendance: </w:t>
      </w:r>
      <w:r w:rsidRPr="007C5B0F">
        <w:rPr>
          <w:rFonts w:ascii="Times New Roman" w:hAnsi="Times New Roman" w:cs="Times New Roman"/>
        </w:rPr>
        <w:t>While attendance is highly recommended, there will not be credit for attendance. All exams will be given in the classroom at our regular class time.</w:t>
      </w:r>
    </w:p>
    <w:p w14:paraId="37A26975" w14:textId="0590C34D" w:rsidR="0030069B" w:rsidRPr="002404EC" w:rsidRDefault="00314C49" w:rsidP="00A83D44">
      <w:pPr>
        <w:spacing w:before="240"/>
      </w:pPr>
      <w:r w:rsidRPr="007C5B0F">
        <w:rPr>
          <w:b/>
        </w:rPr>
        <w:t>Study Tips</w:t>
      </w:r>
      <w:proofErr w:type="gramStart"/>
      <w:r w:rsidRPr="007C5B0F">
        <w:rPr>
          <w:b/>
        </w:rPr>
        <w:t>:</w:t>
      </w:r>
      <w:r w:rsidRPr="007C5B0F">
        <w:t xml:space="preserve">  </w:t>
      </w:r>
      <w:r w:rsidRPr="007C5B0F">
        <w:rPr>
          <w:b/>
        </w:rPr>
        <w:t>Genetics</w:t>
      </w:r>
      <w:proofErr w:type="gramEnd"/>
      <w:r w:rsidRPr="007C5B0F">
        <w:rPr>
          <w:b/>
        </w:rPr>
        <w:t xml:space="preserve"> is a problem-based course</w:t>
      </w:r>
      <w:r w:rsidRPr="007C5B0F">
        <w:t>.</w:t>
      </w:r>
      <w:r w:rsidRPr="002E6D52">
        <w:t xml:space="preserve"> As with most college courses, it is expected that </w:t>
      </w:r>
      <w:r w:rsidRPr="002E6D52">
        <w:rPr>
          <w:b/>
        </w:rPr>
        <w:t>for every hour we spend in lecture</w:t>
      </w:r>
      <w:r w:rsidRPr="002E6D52">
        <w:t xml:space="preserve">, </w:t>
      </w:r>
      <w:r w:rsidRPr="002E6D52">
        <w:rPr>
          <w:b/>
        </w:rPr>
        <w:t>students will spend 2-3 hours outside of class</w:t>
      </w:r>
      <w:r w:rsidRPr="002E6D52">
        <w:t xml:space="preserve"> preparing, studying, and completing assignments.</w:t>
      </w:r>
      <w:r w:rsidR="009023A1">
        <w:t xml:space="preserve"> This course is 3 credit units, expect to dedicate 6-9 hours/week outside of class time to this course.</w:t>
      </w:r>
    </w:p>
    <w:p w14:paraId="1B22A4E3" w14:textId="30AF0DC1" w:rsidR="00B3492F" w:rsidRDefault="002622A5" w:rsidP="00A83D44">
      <w:pPr>
        <w:pStyle w:val="NormalWeb"/>
        <w:tabs>
          <w:tab w:val="left" w:pos="720"/>
          <w:tab w:val="left" w:pos="1800"/>
        </w:tabs>
        <w:spacing w:before="240" w:beforeAutospacing="0" w:after="0" w:afterAutospacing="0"/>
        <w:rPr>
          <w:bCs/>
        </w:rPr>
      </w:pPr>
      <w:r w:rsidRPr="007C5B0F">
        <w:rPr>
          <w:b/>
          <w:bCs/>
        </w:rPr>
        <w:t>Grades</w:t>
      </w:r>
      <w:r w:rsidR="007A6FA0" w:rsidRPr="007C5B0F">
        <w:rPr>
          <w:b/>
          <w:bCs/>
        </w:rPr>
        <w:t>:</w:t>
      </w:r>
      <w:r w:rsidR="00DE774B" w:rsidRPr="007C5B0F">
        <w:rPr>
          <w:b/>
          <w:bCs/>
        </w:rPr>
        <w:t xml:space="preserve"> </w:t>
      </w:r>
      <w:r w:rsidR="000204FA" w:rsidRPr="007C5B0F">
        <w:rPr>
          <w:bCs/>
        </w:rPr>
        <w:t>There</w:t>
      </w:r>
      <w:r w:rsidRPr="007C5B0F">
        <w:rPr>
          <w:bCs/>
        </w:rPr>
        <w:t xml:space="preserve"> will </w:t>
      </w:r>
      <w:r w:rsidR="00093239" w:rsidRPr="007C5B0F">
        <w:rPr>
          <w:bCs/>
        </w:rPr>
        <w:t>be</w:t>
      </w:r>
      <w:r w:rsidRPr="007C5B0F">
        <w:rPr>
          <w:bCs/>
        </w:rPr>
        <w:t xml:space="preserve"> </w:t>
      </w:r>
      <w:r w:rsidR="00F1010D" w:rsidRPr="007C5B0F">
        <w:rPr>
          <w:bCs/>
        </w:rPr>
        <w:t>four</w:t>
      </w:r>
      <w:r w:rsidRPr="007C5B0F">
        <w:rPr>
          <w:bCs/>
        </w:rPr>
        <w:t xml:space="preserve"> </w:t>
      </w:r>
      <w:r w:rsidR="00F1010D" w:rsidRPr="007C5B0F">
        <w:rPr>
          <w:bCs/>
          <w:u w:val="single"/>
        </w:rPr>
        <w:t>mandatory</w:t>
      </w:r>
      <w:r w:rsidR="00F1010D" w:rsidRPr="007C5B0F">
        <w:rPr>
          <w:bCs/>
        </w:rPr>
        <w:t xml:space="preserve"> </w:t>
      </w:r>
      <w:r w:rsidRPr="007C5B0F">
        <w:rPr>
          <w:bCs/>
        </w:rPr>
        <w:t>non-comprehensive examinations during the semester</w:t>
      </w:r>
      <w:r w:rsidR="00F1010D" w:rsidRPr="007C5B0F">
        <w:rPr>
          <w:bCs/>
        </w:rPr>
        <w:t xml:space="preserve"> </w:t>
      </w:r>
      <w:r w:rsidR="004C028E" w:rsidRPr="007C5B0F">
        <w:rPr>
          <w:bCs/>
        </w:rPr>
        <w:t>(see schedule below).</w:t>
      </w:r>
      <w:r w:rsidR="004B639E" w:rsidRPr="007C5B0F">
        <w:rPr>
          <w:bCs/>
        </w:rPr>
        <w:t xml:space="preserve"> Each exam will be scaled to 100 points, for a total of </w:t>
      </w:r>
      <w:r w:rsidR="00185215">
        <w:rPr>
          <w:bCs/>
        </w:rPr>
        <w:t>4</w:t>
      </w:r>
      <w:r w:rsidR="004B639E" w:rsidRPr="007C5B0F">
        <w:rPr>
          <w:bCs/>
        </w:rPr>
        <w:t>00 points.</w:t>
      </w:r>
      <w:r w:rsidR="00E13742" w:rsidRPr="007C5B0F">
        <w:rPr>
          <w:bCs/>
        </w:rPr>
        <w:t xml:space="preserve"> Exams will be based on material covered in lectures and the required textbook; some material covered in lectures may not be in the textbook. </w:t>
      </w:r>
    </w:p>
    <w:p w14:paraId="78970BAC" w14:textId="448A671E" w:rsidR="00CB2783" w:rsidRDefault="00B3492F" w:rsidP="00240AC2">
      <w:pPr>
        <w:pStyle w:val="NormalWeb"/>
        <w:tabs>
          <w:tab w:val="left" w:pos="720"/>
          <w:tab w:val="left" w:pos="1800"/>
        </w:tabs>
        <w:spacing w:before="240" w:beforeAutospacing="0" w:after="0" w:afterAutospacing="0"/>
      </w:pPr>
      <w:r w:rsidRPr="002F1E3D">
        <w:rPr>
          <w:b/>
          <w:bCs/>
        </w:rPr>
        <w:t>Exams</w:t>
      </w:r>
      <w:r w:rsidR="004F15BC" w:rsidRPr="002F1E3D">
        <w:rPr>
          <w:bCs/>
        </w:rPr>
        <w:t>:</w:t>
      </w:r>
      <w:r w:rsidRPr="002F1E3D">
        <w:rPr>
          <w:bCs/>
        </w:rPr>
        <w:t xml:space="preserve"> </w:t>
      </w:r>
      <w:r w:rsidR="00CB2783" w:rsidRPr="000C2407">
        <w:t xml:space="preserve">All Exams will be held </w:t>
      </w:r>
      <w:r w:rsidR="00EB46D3">
        <w:t xml:space="preserve">at </w:t>
      </w:r>
      <w:r w:rsidR="00EB46D3" w:rsidRPr="00EB46D3">
        <w:rPr>
          <w:b/>
          <w:bCs/>
        </w:rPr>
        <w:t>SAGE hall testing center</w:t>
      </w:r>
      <w:r w:rsidR="00CB2783">
        <w:t xml:space="preserve"> during the scheduled class time.</w:t>
      </w:r>
    </w:p>
    <w:p w14:paraId="2157818F" w14:textId="1FF947FB" w:rsidR="000C2407" w:rsidRPr="000C2407" w:rsidRDefault="000C2407" w:rsidP="00CB2783">
      <w:pPr>
        <w:pStyle w:val="ListParagraph"/>
        <w:numPr>
          <w:ilvl w:val="0"/>
          <w:numId w:val="8"/>
        </w:numPr>
        <w:tabs>
          <w:tab w:val="left" w:pos="4140"/>
        </w:tabs>
      </w:pPr>
      <w:r w:rsidRPr="000C2407">
        <w:t xml:space="preserve">You will need your </w:t>
      </w:r>
      <w:r w:rsidRPr="00B111E9">
        <w:rPr>
          <w:b/>
        </w:rPr>
        <w:t>valid student ID</w:t>
      </w:r>
      <w:r w:rsidR="00E14CA0">
        <w:rPr>
          <w:b/>
        </w:rPr>
        <w:t xml:space="preserve"> or a driver’s license</w:t>
      </w:r>
      <w:r w:rsidRPr="000C2407">
        <w:t xml:space="preserve">! If you don’t have </w:t>
      </w:r>
      <w:r w:rsidR="00E14CA0">
        <w:t>an</w:t>
      </w:r>
      <w:r w:rsidRPr="000C2407">
        <w:t xml:space="preserve"> ID, </w:t>
      </w:r>
      <w:proofErr w:type="gramStart"/>
      <w:r w:rsidRPr="000C2407">
        <w:t>your</w:t>
      </w:r>
      <w:proofErr w:type="gramEnd"/>
      <w:r w:rsidRPr="000C2407">
        <w:t xml:space="preserve"> will not be </w:t>
      </w:r>
      <w:r w:rsidR="00E14CA0">
        <w:t xml:space="preserve">allowed to </w:t>
      </w:r>
      <w:r w:rsidRPr="000C2407">
        <w:t>tak</w:t>
      </w:r>
      <w:r w:rsidR="00E14CA0">
        <w:t>e</w:t>
      </w:r>
      <w:r w:rsidRPr="000C2407">
        <w:t xml:space="preserve"> an exam with us</w:t>
      </w:r>
      <w:r>
        <w:t xml:space="preserve"> and you will not be allowed to reschedule the missed exam.</w:t>
      </w:r>
    </w:p>
    <w:p w14:paraId="3759A746" w14:textId="77777777" w:rsidR="008519FE" w:rsidRDefault="008519FE" w:rsidP="00B111E9">
      <w:pPr>
        <w:pStyle w:val="ListParagraph"/>
        <w:numPr>
          <w:ilvl w:val="0"/>
          <w:numId w:val="8"/>
        </w:numPr>
        <w:tabs>
          <w:tab w:val="left" w:pos="4140"/>
        </w:tabs>
      </w:pPr>
      <w:r>
        <w:t>Each student will wait quietly outside the room.</w:t>
      </w:r>
    </w:p>
    <w:p w14:paraId="327F226C" w14:textId="1506334C" w:rsidR="00DF3368" w:rsidRDefault="008519FE" w:rsidP="00B111E9">
      <w:pPr>
        <w:pStyle w:val="ListParagraph"/>
        <w:numPr>
          <w:ilvl w:val="0"/>
          <w:numId w:val="8"/>
        </w:numPr>
        <w:tabs>
          <w:tab w:val="left" w:pos="4140"/>
        </w:tabs>
      </w:pPr>
      <w:r>
        <w:t>O</w:t>
      </w:r>
      <w:r w:rsidR="00DF3368" w:rsidRPr="000C2407">
        <w:t xml:space="preserve">n entering the </w:t>
      </w:r>
      <w:r w:rsidR="00EB46D3">
        <w:t>testing center</w:t>
      </w:r>
      <w:r w:rsidR="00E14CA0">
        <w:t xml:space="preserve">, </w:t>
      </w:r>
      <w:r>
        <w:t xml:space="preserve">you </w:t>
      </w:r>
      <w:r w:rsidR="00E14CA0">
        <w:t>will need to show y</w:t>
      </w:r>
      <w:r w:rsidR="000C2407">
        <w:t xml:space="preserve">our ID </w:t>
      </w:r>
      <w:r w:rsidR="00B111E9">
        <w:t>to record your attendance</w:t>
      </w:r>
      <w:r w:rsidR="000C2407">
        <w:t>.</w:t>
      </w:r>
      <w:r w:rsidR="00B111E9">
        <w:t xml:space="preserve"> </w:t>
      </w:r>
    </w:p>
    <w:p w14:paraId="55431AD9" w14:textId="2FA47A23" w:rsidR="000C2407" w:rsidRDefault="000C2407" w:rsidP="000C2407">
      <w:pPr>
        <w:pStyle w:val="ListParagraph"/>
        <w:numPr>
          <w:ilvl w:val="0"/>
          <w:numId w:val="8"/>
        </w:numPr>
        <w:tabs>
          <w:tab w:val="left" w:pos="4140"/>
        </w:tabs>
      </w:pPr>
      <w:r w:rsidRPr="000C2407">
        <w:t>All phones need to be put away</w:t>
      </w:r>
      <w:r w:rsidR="00EB46D3">
        <w:t xml:space="preserve"> as soon as the exam begins</w:t>
      </w:r>
      <w:r w:rsidRPr="000C2407">
        <w:t xml:space="preserve">. </w:t>
      </w:r>
      <w:r>
        <w:t>If you are seen using your phone during the exam, you will receive an automatic zero for your exam.</w:t>
      </w:r>
    </w:p>
    <w:p w14:paraId="34E24F3E" w14:textId="336A0811" w:rsidR="00CB2783" w:rsidRDefault="00B111E9" w:rsidP="000C2407">
      <w:pPr>
        <w:pStyle w:val="ListParagraph"/>
        <w:numPr>
          <w:ilvl w:val="0"/>
          <w:numId w:val="8"/>
        </w:numPr>
        <w:tabs>
          <w:tab w:val="left" w:pos="4140"/>
        </w:tabs>
      </w:pPr>
      <w:r>
        <w:rPr>
          <w:bCs/>
        </w:rPr>
        <w:lastRenderedPageBreak/>
        <w:t>T</w:t>
      </w:r>
      <w:r w:rsidR="00CB2783" w:rsidRPr="002F1E3D">
        <w:rPr>
          <w:bCs/>
        </w:rPr>
        <w:t xml:space="preserve">he access code </w:t>
      </w:r>
      <w:r>
        <w:rPr>
          <w:bCs/>
        </w:rPr>
        <w:t>will be</w:t>
      </w:r>
      <w:r w:rsidR="00CB2783" w:rsidRPr="002F1E3D">
        <w:rPr>
          <w:bCs/>
        </w:rPr>
        <w:t xml:space="preserve"> released</w:t>
      </w:r>
      <w:r>
        <w:rPr>
          <w:bCs/>
        </w:rPr>
        <w:t xml:space="preserve"> at the start of the exam</w:t>
      </w:r>
      <w:r w:rsidR="00CB2783" w:rsidRPr="002F1E3D">
        <w:rPr>
          <w:bCs/>
        </w:rPr>
        <w:t>. If you are not in class and take the exam elsewhere</w:t>
      </w:r>
      <w:r w:rsidR="00F03B7B">
        <w:rPr>
          <w:bCs/>
        </w:rPr>
        <w:t xml:space="preserve"> (unless ODA)</w:t>
      </w:r>
      <w:r w:rsidR="00CB2783" w:rsidRPr="002F1E3D">
        <w:rPr>
          <w:bCs/>
        </w:rPr>
        <w:t>, then you will not get credit for the exam and will earn a grade of “0”.</w:t>
      </w:r>
      <w:r w:rsidR="00F03B7B">
        <w:rPr>
          <w:bCs/>
        </w:rPr>
        <w:t xml:space="preserve"> </w:t>
      </w:r>
    </w:p>
    <w:p w14:paraId="5C1C2463" w14:textId="77CC324C" w:rsidR="00CB2783" w:rsidRPr="00CB2783" w:rsidRDefault="00CB2783" w:rsidP="00CB2783">
      <w:pPr>
        <w:pStyle w:val="NormalWeb"/>
        <w:numPr>
          <w:ilvl w:val="0"/>
          <w:numId w:val="8"/>
        </w:numPr>
        <w:tabs>
          <w:tab w:val="left" w:pos="720"/>
          <w:tab w:val="left" w:pos="1800"/>
        </w:tabs>
        <w:spacing w:before="0" w:beforeAutospacing="0" w:after="0" w:afterAutospacing="0"/>
        <w:rPr>
          <w:bCs/>
        </w:rPr>
      </w:pPr>
      <w:r w:rsidRPr="002F1E3D">
        <w:rPr>
          <w:bCs/>
        </w:rPr>
        <w:t>Cheating will not be tolerated. If you are seen accessing your class notes</w:t>
      </w:r>
      <w:r w:rsidR="00CA3033">
        <w:rPr>
          <w:bCs/>
        </w:rPr>
        <w:t xml:space="preserve"> </w:t>
      </w:r>
      <w:r w:rsidRPr="002F1E3D">
        <w:rPr>
          <w:bCs/>
        </w:rPr>
        <w:t>or using aides that gives you an advantage when taking your exam, you will receive a “0”.</w:t>
      </w:r>
      <w:r>
        <w:rPr>
          <w:bCs/>
        </w:rPr>
        <w:t xml:space="preserve"> You will also be reported to the Office of Academic Integrity.</w:t>
      </w:r>
    </w:p>
    <w:p w14:paraId="7535CC6B" w14:textId="13C3447D" w:rsidR="00DF3368" w:rsidRDefault="00DF3368" w:rsidP="005955AC">
      <w:pPr>
        <w:pStyle w:val="ListParagraph"/>
        <w:numPr>
          <w:ilvl w:val="0"/>
          <w:numId w:val="8"/>
        </w:numPr>
        <w:tabs>
          <w:tab w:val="left" w:pos="4140"/>
        </w:tabs>
        <w:spacing w:after="240"/>
      </w:pPr>
      <w:r w:rsidRPr="000C2407">
        <w:t xml:space="preserve">If there </w:t>
      </w:r>
      <w:r w:rsidR="00B111E9">
        <w:t xml:space="preserve">are </w:t>
      </w:r>
      <w:r w:rsidRPr="000C2407">
        <w:t>any calculations, you can use the calculator</w:t>
      </w:r>
      <w:r w:rsidR="00783F11">
        <w:t xml:space="preserve"> on the exam icon</w:t>
      </w:r>
      <w:r w:rsidRPr="000C2407">
        <w:t>.</w:t>
      </w:r>
    </w:p>
    <w:p w14:paraId="461E4EEF" w14:textId="62438E60" w:rsidR="006061FE" w:rsidRDefault="006061FE" w:rsidP="005955AC">
      <w:pPr>
        <w:pStyle w:val="ListParagraph"/>
        <w:numPr>
          <w:ilvl w:val="0"/>
          <w:numId w:val="8"/>
        </w:numPr>
        <w:tabs>
          <w:tab w:val="left" w:pos="4140"/>
        </w:tabs>
        <w:spacing w:after="240"/>
      </w:pPr>
      <w:r>
        <w:t>Please make sure to use the bathroom before the exam starts. Once the exam begins, you will not be allowed to leave to go to the bathroom.</w:t>
      </w:r>
    </w:p>
    <w:p w14:paraId="16B23D70" w14:textId="7AC9C5C7" w:rsidR="009B13B6" w:rsidRPr="005955AC" w:rsidRDefault="009B13B6" w:rsidP="005955AC">
      <w:pPr>
        <w:pStyle w:val="ListParagraph"/>
        <w:numPr>
          <w:ilvl w:val="0"/>
          <w:numId w:val="8"/>
        </w:numPr>
        <w:tabs>
          <w:tab w:val="left" w:pos="4140"/>
        </w:tabs>
        <w:spacing w:after="240"/>
      </w:pPr>
      <w:r>
        <w:t xml:space="preserve">One sheet of scratch paper will be provided </w:t>
      </w:r>
      <w:proofErr w:type="gramStart"/>
      <w:r>
        <w:t>to</w:t>
      </w:r>
      <w:proofErr w:type="gramEnd"/>
      <w:r>
        <w:t xml:space="preserve"> you when you enter the doors to the classroom. This sheet </w:t>
      </w:r>
      <w:r w:rsidRPr="00CA3033">
        <w:rPr>
          <w:b/>
          <w:bCs/>
        </w:rPr>
        <w:t>will need to be turned back</w:t>
      </w:r>
      <w:r>
        <w:t xml:space="preserve"> to the instructor after the exam.</w:t>
      </w:r>
    </w:p>
    <w:p w14:paraId="05B55F80" w14:textId="15E9F496" w:rsidR="008519FE" w:rsidRPr="00F52028" w:rsidRDefault="008519FE" w:rsidP="005955AC">
      <w:pPr>
        <w:spacing w:after="240"/>
        <w:rPr>
          <w:b/>
          <w:color w:val="A20000"/>
        </w:rPr>
      </w:pPr>
      <w:r w:rsidRPr="008519FE">
        <w:rPr>
          <w:b/>
          <w:bCs/>
        </w:rPr>
        <w:t>Cheating Policy:</w:t>
      </w:r>
      <w:r w:rsidRPr="008519FE">
        <w:rPr>
          <w:b/>
        </w:rPr>
        <w:t xml:space="preserve"> All exams are to be taken independently. </w:t>
      </w:r>
      <w:r w:rsidRPr="00F52028">
        <w:rPr>
          <w:b/>
          <w:bCs/>
          <w:color w:val="A20000"/>
        </w:rPr>
        <w:t>No student will be admitted thirty minutes after the start of an exam and no student may leave during the first thirty minutes for any reason.</w:t>
      </w:r>
    </w:p>
    <w:p w14:paraId="0BD647FA" w14:textId="00DBA77F" w:rsidR="005955AC" w:rsidRPr="005955AC" w:rsidRDefault="005955AC" w:rsidP="005955AC">
      <w:pPr>
        <w:spacing w:after="240"/>
      </w:pPr>
      <w:r w:rsidRPr="007C5B0F">
        <w:rPr>
          <w:b/>
        </w:rPr>
        <w:t>Make-Up Exams:</w:t>
      </w:r>
      <w:r w:rsidRPr="007C5B0F">
        <w:t xml:space="preserve"> </w:t>
      </w:r>
      <w:r>
        <w:t>T</w:t>
      </w:r>
      <w:r w:rsidRPr="007C5B0F">
        <w:rPr>
          <w:color w:val="000000"/>
        </w:rPr>
        <w:t xml:space="preserve">here </w:t>
      </w:r>
      <w:r w:rsidR="000F7101">
        <w:rPr>
          <w:color w:val="000000"/>
        </w:rPr>
        <w:t>are</w:t>
      </w:r>
      <w:r>
        <w:rPr>
          <w:color w:val="000000"/>
        </w:rPr>
        <w:t xml:space="preserve"> </w:t>
      </w:r>
      <w:r w:rsidRPr="007C5B0F">
        <w:rPr>
          <w:color w:val="000000"/>
        </w:rPr>
        <w:t>no make-up exams.</w:t>
      </w:r>
      <w:r>
        <w:rPr>
          <w:color w:val="000000"/>
        </w:rPr>
        <w:t xml:space="preserve"> Only three out of the four exams will be counted towards your final exam grade. Your lowest exam grade will </w:t>
      </w:r>
      <w:proofErr w:type="gramStart"/>
      <w:r>
        <w:rPr>
          <w:color w:val="000000"/>
        </w:rPr>
        <w:t>be dropped</w:t>
      </w:r>
      <w:proofErr w:type="gramEnd"/>
      <w:r>
        <w:rPr>
          <w:color w:val="000000"/>
        </w:rPr>
        <w:t xml:space="preserve">. </w:t>
      </w:r>
      <w:r w:rsidRPr="00F71AB3">
        <w:t xml:space="preserve">If </w:t>
      </w:r>
      <w:r>
        <w:t xml:space="preserve">more than one exam is missed, I would strongly encourage </w:t>
      </w:r>
      <w:r w:rsidR="00CA3033">
        <w:t xml:space="preserve">that you </w:t>
      </w:r>
      <w:r>
        <w:t>drop the class.</w:t>
      </w:r>
    </w:p>
    <w:p w14:paraId="091EB6E1" w14:textId="05FA966B" w:rsidR="00EC0E25" w:rsidRDefault="009B28AF" w:rsidP="00A83D44">
      <w:pPr>
        <w:rPr>
          <w:iCs/>
        </w:rPr>
      </w:pPr>
      <w:r>
        <w:rPr>
          <w:b/>
          <w:bCs/>
        </w:rPr>
        <w:t>Assignments</w:t>
      </w:r>
      <w:r w:rsidR="007D06FF">
        <w:rPr>
          <w:b/>
          <w:bCs/>
        </w:rPr>
        <w:t xml:space="preserve"> (Adaptive quiz)</w:t>
      </w:r>
      <w:r w:rsidR="00430642" w:rsidRPr="00430642">
        <w:rPr>
          <w:b/>
          <w:bCs/>
        </w:rPr>
        <w:t>:</w:t>
      </w:r>
      <w:r w:rsidR="00430642">
        <w:rPr>
          <w:bCs/>
        </w:rPr>
        <w:t xml:space="preserve"> </w:t>
      </w:r>
      <w:r w:rsidR="00A850E8">
        <w:rPr>
          <w:bCs/>
        </w:rPr>
        <w:t xml:space="preserve">There will be </w:t>
      </w:r>
      <w:r w:rsidR="00906AF8">
        <w:rPr>
          <w:bCs/>
        </w:rPr>
        <w:t xml:space="preserve">15 </w:t>
      </w:r>
      <w:r w:rsidR="00430642">
        <w:rPr>
          <w:bCs/>
        </w:rPr>
        <w:t xml:space="preserve">graded </w:t>
      </w:r>
      <w:r w:rsidR="00265398">
        <w:rPr>
          <w:bCs/>
        </w:rPr>
        <w:t xml:space="preserve">online </w:t>
      </w:r>
      <w:r>
        <w:rPr>
          <w:bCs/>
        </w:rPr>
        <w:t>assignments</w:t>
      </w:r>
      <w:r w:rsidR="00EC0E25">
        <w:rPr>
          <w:bCs/>
        </w:rPr>
        <w:t xml:space="preserve"> through Achieve</w:t>
      </w:r>
      <w:r w:rsidR="000F7101">
        <w:rPr>
          <w:bCs/>
        </w:rPr>
        <w:t>—</w:t>
      </w:r>
      <w:proofErr w:type="gramStart"/>
      <w:r w:rsidR="000F7101">
        <w:rPr>
          <w:bCs/>
        </w:rPr>
        <w:t>in order to</w:t>
      </w:r>
      <w:proofErr w:type="gramEnd"/>
      <w:r w:rsidR="000F7101">
        <w:rPr>
          <w:bCs/>
        </w:rPr>
        <w:t xml:space="preserve"> earn the </w:t>
      </w:r>
      <w:r w:rsidR="00B817F9">
        <w:rPr>
          <w:bCs/>
        </w:rPr>
        <w:t>10</w:t>
      </w:r>
      <w:r w:rsidR="000F7101">
        <w:rPr>
          <w:bCs/>
        </w:rPr>
        <w:t>points for each chapter, you must complete the entire chapter assignment!</w:t>
      </w:r>
      <w:r w:rsidR="00E13742" w:rsidRPr="009C3F4B">
        <w:rPr>
          <w:bCs/>
        </w:rPr>
        <w:t xml:space="preserve"> </w:t>
      </w:r>
      <w:r w:rsidR="000F7101">
        <w:rPr>
          <w:bCs/>
        </w:rPr>
        <w:t xml:space="preserve">Only 10 of the 15 assignments will be counted towards your final grade. </w:t>
      </w:r>
      <w:r w:rsidR="00EC0E25" w:rsidRPr="007C5B0F">
        <w:rPr>
          <w:iCs/>
        </w:rPr>
        <w:t>Please notify me of any possible errors of graded assignments</w:t>
      </w:r>
      <w:r w:rsidR="00DF3368">
        <w:rPr>
          <w:iCs/>
        </w:rPr>
        <w:t>/exams</w:t>
      </w:r>
      <w:r w:rsidR="00EC0E25" w:rsidRPr="007C5B0F">
        <w:rPr>
          <w:iCs/>
        </w:rPr>
        <w:t xml:space="preserve"> on Canvas </w:t>
      </w:r>
      <w:r w:rsidR="00394F19">
        <w:rPr>
          <w:iCs/>
        </w:rPr>
        <w:t>within the week of the posted grade</w:t>
      </w:r>
      <w:r w:rsidR="00EC0E25" w:rsidRPr="007C5B0F">
        <w:rPr>
          <w:iCs/>
        </w:rPr>
        <w:t>.</w:t>
      </w:r>
    </w:p>
    <w:p w14:paraId="20EFAA2D" w14:textId="6C136AEB" w:rsidR="000F7101" w:rsidRDefault="000F7101" w:rsidP="00A83D44">
      <w:pPr>
        <w:rPr>
          <w:iCs/>
        </w:rPr>
      </w:pPr>
      <w:r>
        <w:rPr>
          <w:iCs/>
        </w:rPr>
        <w:t>*Tip</w:t>
      </w:r>
      <w:r w:rsidRPr="000F7101">
        <w:rPr>
          <w:iCs/>
        </w:rPr>
        <w:sym w:font="Wingdings" w:char="F0E0"/>
      </w:r>
      <w:r>
        <w:rPr>
          <w:iCs/>
        </w:rPr>
        <w:t xml:space="preserve"> read the chapter before attempting the assignment.</w:t>
      </w:r>
    </w:p>
    <w:p w14:paraId="25B584F1" w14:textId="77777777" w:rsidR="00EB223C" w:rsidRDefault="00EB223C" w:rsidP="00A83D44">
      <w:pPr>
        <w:rPr>
          <w:iCs/>
        </w:rPr>
      </w:pPr>
    </w:p>
    <w:p w14:paraId="08BF1D2A" w14:textId="34634A6A" w:rsidR="00EB223C" w:rsidRPr="002404EC" w:rsidRDefault="00EB223C" w:rsidP="00A83D44">
      <w:pPr>
        <w:rPr>
          <w:iCs/>
        </w:rPr>
      </w:pPr>
      <w:r>
        <w:rPr>
          <w:iCs/>
        </w:rPr>
        <w:t>1</w:t>
      </w:r>
      <w:r w:rsidR="00D34C24">
        <w:rPr>
          <w:iCs/>
        </w:rPr>
        <w:t>-</w:t>
      </w:r>
      <w:r>
        <w:rPr>
          <w:iCs/>
        </w:rPr>
        <w:t xml:space="preserve">day late assignments are allowed but there will be a 10% penalty. </w:t>
      </w:r>
      <w:r w:rsidR="00D34C24">
        <w:rPr>
          <w:iCs/>
        </w:rPr>
        <w:t>There are no late allowances for the extra credit offered for the concept maps for each chapter.</w:t>
      </w:r>
    </w:p>
    <w:p w14:paraId="41481BE7" w14:textId="33BF14F2" w:rsidR="00682832" w:rsidRDefault="00682832" w:rsidP="00A83D44">
      <w:pPr>
        <w:pStyle w:val="NormalWeb"/>
        <w:tabs>
          <w:tab w:val="left" w:pos="720"/>
          <w:tab w:val="left" w:pos="1800"/>
        </w:tabs>
        <w:spacing w:before="0" w:beforeAutospacing="0" w:after="0" w:afterAutospacing="0"/>
        <w:rPr>
          <w:bCs/>
        </w:rPr>
      </w:pPr>
    </w:p>
    <w:tbl>
      <w:tblPr>
        <w:tblW w:w="8501" w:type="dxa"/>
        <w:tblInd w:w="-5" w:type="dxa"/>
        <w:tblLook w:val="04A0" w:firstRow="1" w:lastRow="0" w:firstColumn="1" w:lastColumn="0" w:noHBand="0" w:noVBand="1"/>
      </w:tblPr>
      <w:tblGrid>
        <w:gridCol w:w="5580"/>
        <w:gridCol w:w="2921"/>
      </w:tblGrid>
      <w:tr w:rsidR="005E5DE7" w:rsidRPr="005E5DE7" w14:paraId="4FEE88A9" w14:textId="77777777" w:rsidTr="00045482">
        <w:trPr>
          <w:trHeight w:val="235"/>
          <w:tblHeader/>
        </w:trPr>
        <w:tc>
          <w:tcPr>
            <w:tcW w:w="5580" w:type="dxa"/>
            <w:tcBorders>
              <w:top w:val="single" w:sz="4" w:space="0" w:color="auto"/>
              <w:left w:val="single" w:sz="4" w:space="0" w:color="auto"/>
              <w:bottom w:val="single" w:sz="4" w:space="0" w:color="auto"/>
              <w:right w:val="single" w:sz="4" w:space="0" w:color="auto"/>
            </w:tcBorders>
            <w:vAlign w:val="center"/>
            <w:hideMark/>
          </w:tcPr>
          <w:p w14:paraId="51963FDE" w14:textId="77777777" w:rsidR="005E5DE7" w:rsidRPr="005E5DE7" w:rsidRDefault="005E5DE7" w:rsidP="005E5DE7">
            <w:pPr>
              <w:rPr>
                <w:b/>
                <w:bCs/>
                <w:color w:val="000000"/>
              </w:rPr>
            </w:pPr>
            <w:r w:rsidRPr="005E5DE7">
              <w:rPr>
                <w:b/>
                <w:bCs/>
                <w:color w:val="000000"/>
              </w:rPr>
              <w:t>Assignments</w:t>
            </w:r>
          </w:p>
        </w:tc>
        <w:tc>
          <w:tcPr>
            <w:tcW w:w="2921" w:type="dxa"/>
            <w:tcBorders>
              <w:top w:val="single" w:sz="4" w:space="0" w:color="auto"/>
              <w:left w:val="nil"/>
              <w:bottom w:val="single" w:sz="4" w:space="0" w:color="auto"/>
              <w:right w:val="single" w:sz="4" w:space="0" w:color="auto"/>
            </w:tcBorders>
            <w:vAlign w:val="center"/>
            <w:hideMark/>
          </w:tcPr>
          <w:p w14:paraId="0C1D0251" w14:textId="77777777" w:rsidR="005E5DE7" w:rsidRPr="005E5DE7" w:rsidRDefault="005E5DE7" w:rsidP="005E5DE7">
            <w:pPr>
              <w:rPr>
                <w:b/>
                <w:bCs/>
                <w:color w:val="000000"/>
              </w:rPr>
            </w:pPr>
            <w:r w:rsidRPr="005E5DE7">
              <w:rPr>
                <w:b/>
                <w:bCs/>
                <w:color w:val="000000"/>
              </w:rPr>
              <w:t>Due dates</w:t>
            </w:r>
          </w:p>
        </w:tc>
      </w:tr>
      <w:tr w:rsidR="005E5DE7" w:rsidRPr="005E5DE7" w14:paraId="1EA511CF" w14:textId="77777777" w:rsidTr="00EB223C">
        <w:trPr>
          <w:trHeight w:val="106"/>
        </w:trPr>
        <w:tc>
          <w:tcPr>
            <w:tcW w:w="5580" w:type="dxa"/>
            <w:tcBorders>
              <w:top w:val="nil"/>
              <w:left w:val="single" w:sz="4" w:space="0" w:color="auto"/>
              <w:bottom w:val="single" w:sz="4" w:space="0" w:color="auto"/>
              <w:right w:val="single" w:sz="4" w:space="0" w:color="auto"/>
            </w:tcBorders>
            <w:vAlign w:val="center"/>
            <w:hideMark/>
          </w:tcPr>
          <w:p w14:paraId="0CFD8DD2" w14:textId="1CC4A051" w:rsidR="005E5DE7" w:rsidRPr="005E5DE7" w:rsidRDefault="005E5DE7" w:rsidP="005E5DE7">
            <w:pPr>
              <w:rPr>
                <w:color w:val="000000"/>
              </w:rPr>
            </w:pPr>
            <w:r w:rsidRPr="005E5DE7">
              <w:rPr>
                <w:bCs/>
                <w:color w:val="000000"/>
              </w:rPr>
              <w:t>Ch 1,2,3</w:t>
            </w:r>
            <w:r w:rsidR="00EB223C">
              <w:rPr>
                <w:bCs/>
                <w:color w:val="000000"/>
              </w:rPr>
              <w:t>, and concepts maps for each chapter</w:t>
            </w:r>
          </w:p>
        </w:tc>
        <w:tc>
          <w:tcPr>
            <w:tcW w:w="2921" w:type="dxa"/>
            <w:tcBorders>
              <w:top w:val="nil"/>
              <w:left w:val="nil"/>
              <w:bottom w:val="single" w:sz="4" w:space="0" w:color="auto"/>
              <w:right w:val="single" w:sz="4" w:space="0" w:color="auto"/>
            </w:tcBorders>
            <w:vAlign w:val="center"/>
            <w:hideMark/>
          </w:tcPr>
          <w:p w14:paraId="76365D45" w14:textId="7786F374" w:rsidR="005E5DE7" w:rsidRPr="005E5DE7" w:rsidRDefault="005E5DE7" w:rsidP="005E5DE7">
            <w:pPr>
              <w:rPr>
                <w:color w:val="000000"/>
              </w:rPr>
            </w:pPr>
            <w:r w:rsidRPr="005E5DE7">
              <w:rPr>
                <w:bCs/>
                <w:color w:val="000000"/>
              </w:rPr>
              <w:t>5/2</w:t>
            </w:r>
            <w:r w:rsidR="00E9072E">
              <w:rPr>
                <w:bCs/>
                <w:color w:val="000000"/>
              </w:rPr>
              <w:t>1</w:t>
            </w:r>
            <w:r w:rsidRPr="005E5DE7">
              <w:rPr>
                <w:bCs/>
                <w:color w:val="000000"/>
              </w:rPr>
              <w:t>/2</w:t>
            </w:r>
            <w:r w:rsidR="00E9072E">
              <w:rPr>
                <w:bCs/>
                <w:color w:val="000000"/>
              </w:rPr>
              <w:t>6</w:t>
            </w:r>
            <w:r w:rsidRPr="005E5DE7">
              <w:rPr>
                <w:bCs/>
                <w:color w:val="000000"/>
              </w:rPr>
              <w:t xml:space="preserve">, </w:t>
            </w:r>
            <w:r w:rsidR="000F7101">
              <w:rPr>
                <w:bCs/>
                <w:color w:val="000000"/>
              </w:rPr>
              <w:t>11:59PM</w:t>
            </w:r>
            <w:r w:rsidR="00827EBD" w:rsidRPr="00DD0C26">
              <w:rPr>
                <w:bCs/>
                <w:color w:val="7030A0"/>
              </w:rPr>
              <w:t>*</w:t>
            </w:r>
          </w:p>
        </w:tc>
      </w:tr>
      <w:tr w:rsidR="005E5DE7" w:rsidRPr="005E5DE7" w14:paraId="25802199" w14:textId="77777777" w:rsidTr="00EB223C">
        <w:trPr>
          <w:trHeight w:val="106"/>
        </w:trPr>
        <w:tc>
          <w:tcPr>
            <w:tcW w:w="5580" w:type="dxa"/>
            <w:tcBorders>
              <w:top w:val="nil"/>
              <w:left w:val="single" w:sz="4" w:space="0" w:color="auto"/>
              <w:bottom w:val="single" w:sz="4" w:space="0" w:color="auto"/>
              <w:right w:val="single" w:sz="4" w:space="0" w:color="auto"/>
            </w:tcBorders>
            <w:vAlign w:val="center"/>
            <w:hideMark/>
          </w:tcPr>
          <w:p w14:paraId="3DA901D9" w14:textId="481B184F" w:rsidR="005E5DE7" w:rsidRPr="005E5DE7" w:rsidRDefault="005E5DE7" w:rsidP="005E5DE7">
            <w:pPr>
              <w:rPr>
                <w:color w:val="000000"/>
              </w:rPr>
            </w:pPr>
            <w:r w:rsidRPr="005E5DE7">
              <w:rPr>
                <w:bCs/>
                <w:color w:val="000000"/>
              </w:rPr>
              <w:t>Ch 4,5,6,7</w:t>
            </w:r>
            <w:r w:rsidR="00EB223C">
              <w:rPr>
                <w:bCs/>
                <w:color w:val="000000"/>
              </w:rPr>
              <w:t>, and concepts maps for each chapter</w:t>
            </w:r>
          </w:p>
        </w:tc>
        <w:tc>
          <w:tcPr>
            <w:tcW w:w="2921" w:type="dxa"/>
            <w:tcBorders>
              <w:top w:val="nil"/>
              <w:left w:val="nil"/>
              <w:bottom w:val="single" w:sz="4" w:space="0" w:color="auto"/>
              <w:right w:val="single" w:sz="4" w:space="0" w:color="auto"/>
            </w:tcBorders>
            <w:vAlign w:val="center"/>
            <w:hideMark/>
          </w:tcPr>
          <w:p w14:paraId="17B8BEE5" w14:textId="3CE65F58" w:rsidR="005E5DE7" w:rsidRPr="005E5DE7" w:rsidRDefault="005E5DE7" w:rsidP="005E5DE7">
            <w:pPr>
              <w:rPr>
                <w:color w:val="000000"/>
              </w:rPr>
            </w:pPr>
            <w:r w:rsidRPr="005E5DE7">
              <w:rPr>
                <w:bCs/>
                <w:color w:val="000000"/>
              </w:rPr>
              <w:t>6/0</w:t>
            </w:r>
            <w:r w:rsidR="00E9072E">
              <w:rPr>
                <w:bCs/>
                <w:color w:val="000000"/>
              </w:rPr>
              <w:t>2</w:t>
            </w:r>
            <w:r w:rsidRPr="005E5DE7">
              <w:rPr>
                <w:bCs/>
                <w:color w:val="000000"/>
              </w:rPr>
              <w:t>/2</w:t>
            </w:r>
            <w:r w:rsidR="00E9072E">
              <w:rPr>
                <w:bCs/>
                <w:color w:val="000000"/>
              </w:rPr>
              <w:t>6</w:t>
            </w:r>
            <w:r w:rsidRPr="005E5DE7">
              <w:rPr>
                <w:bCs/>
                <w:color w:val="000000"/>
              </w:rPr>
              <w:t xml:space="preserve">, </w:t>
            </w:r>
            <w:r w:rsidR="000F7101">
              <w:rPr>
                <w:bCs/>
                <w:color w:val="000000"/>
              </w:rPr>
              <w:t>11:59PM</w:t>
            </w:r>
            <w:r w:rsidR="00827EBD" w:rsidRPr="00DD0C26">
              <w:rPr>
                <w:bCs/>
                <w:color w:val="7030A0"/>
              </w:rPr>
              <w:t>*</w:t>
            </w:r>
          </w:p>
        </w:tc>
      </w:tr>
      <w:tr w:rsidR="005E5DE7" w:rsidRPr="005E5DE7" w14:paraId="5A2BE6FC" w14:textId="77777777" w:rsidTr="00EB223C">
        <w:trPr>
          <w:trHeight w:val="106"/>
        </w:trPr>
        <w:tc>
          <w:tcPr>
            <w:tcW w:w="5580" w:type="dxa"/>
            <w:tcBorders>
              <w:top w:val="nil"/>
              <w:left w:val="single" w:sz="4" w:space="0" w:color="auto"/>
              <w:bottom w:val="single" w:sz="4" w:space="0" w:color="auto"/>
              <w:right w:val="single" w:sz="4" w:space="0" w:color="auto"/>
            </w:tcBorders>
            <w:vAlign w:val="center"/>
            <w:hideMark/>
          </w:tcPr>
          <w:p w14:paraId="3F95AC38" w14:textId="28D56E51" w:rsidR="005E5DE7" w:rsidRPr="005E5DE7" w:rsidRDefault="005E5DE7" w:rsidP="005E5DE7">
            <w:pPr>
              <w:rPr>
                <w:color w:val="000000"/>
              </w:rPr>
            </w:pPr>
            <w:r w:rsidRPr="005E5DE7">
              <w:rPr>
                <w:bCs/>
                <w:color w:val="000000"/>
              </w:rPr>
              <w:t>Ch 8,10,11</w:t>
            </w:r>
            <w:r w:rsidR="007F6741">
              <w:rPr>
                <w:bCs/>
                <w:color w:val="000000"/>
              </w:rPr>
              <w:t>,</w:t>
            </w:r>
            <w:r w:rsidRPr="005E5DE7">
              <w:rPr>
                <w:bCs/>
                <w:color w:val="000000"/>
              </w:rPr>
              <w:t>12</w:t>
            </w:r>
            <w:r w:rsidR="00EB223C">
              <w:rPr>
                <w:bCs/>
                <w:color w:val="000000"/>
              </w:rPr>
              <w:t>, and concepts maps for each chapter</w:t>
            </w:r>
          </w:p>
        </w:tc>
        <w:tc>
          <w:tcPr>
            <w:tcW w:w="2921" w:type="dxa"/>
            <w:tcBorders>
              <w:top w:val="nil"/>
              <w:left w:val="nil"/>
              <w:bottom w:val="single" w:sz="4" w:space="0" w:color="auto"/>
              <w:right w:val="single" w:sz="4" w:space="0" w:color="auto"/>
            </w:tcBorders>
            <w:vAlign w:val="center"/>
            <w:hideMark/>
          </w:tcPr>
          <w:p w14:paraId="6BFCBEAD" w14:textId="3E488584" w:rsidR="005E5DE7" w:rsidRPr="005E5DE7" w:rsidRDefault="005E5DE7" w:rsidP="005E5DE7">
            <w:pPr>
              <w:rPr>
                <w:color w:val="000000"/>
              </w:rPr>
            </w:pPr>
            <w:r w:rsidRPr="005E5DE7">
              <w:rPr>
                <w:bCs/>
                <w:color w:val="000000"/>
              </w:rPr>
              <w:t>6/1</w:t>
            </w:r>
            <w:r w:rsidR="00E9072E">
              <w:rPr>
                <w:bCs/>
                <w:color w:val="000000"/>
              </w:rPr>
              <w:t>0</w:t>
            </w:r>
            <w:r w:rsidRPr="005E5DE7">
              <w:rPr>
                <w:bCs/>
                <w:color w:val="000000"/>
              </w:rPr>
              <w:t>/2</w:t>
            </w:r>
            <w:r w:rsidR="00E9072E">
              <w:rPr>
                <w:bCs/>
                <w:color w:val="000000"/>
              </w:rPr>
              <w:t>6</w:t>
            </w:r>
            <w:r w:rsidRPr="005E5DE7">
              <w:rPr>
                <w:bCs/>
                <w:color w:val="000000"/>
              </w:rPr>
              <w:t xml:space="preserve">, </w:t>
            </w:r>
            <w:r w:rsidR="000F7101">
              <w:rPr>
                <w:bCs/>
                <w:color w:val="000000"/>
              </w:rPr>
              <w:t>11:59PM</w:t>
            </w:r>
            <w:r w:rsidR="00827EBD" w:rsidRPr="00DD0C26">
              <w:rPr>
                <w:bCs/>
                <w:color w:val="7030A0"/>
              </w:rPr>
              <w:t>*</w:t>
            </w:r>
          </w:p>
        </w:tc>
      </w:tr>
      <w:tr w:rsidR="005E5DE7" w:rsidRPr="005E5DE7" w14:paraId="283085FE" w14:textId="77777777" w:rsidTr="00EB223C">
        <w:trPr>
          <w:trHeight w:val="106"/>
        </w:trPr>
        <w:tc>
          <w:tcPr>
            <w:tcW w:w="5580" w:type="dxa"/>
            <w:tcBorders>
              <w:top w:val="nil"/>
              <w:left w:val="single" w:sz="4" w:space="0" w:color="auto"/>
              <w:bottom w:val="single" w:sz="4" w:space="0" w:color="auto"/>
              <w:right w:val="single" w:sz="4" w:space="0" w:color="auto"/>
            </w:tcBorders>
            <w:vAlign w:val="center"/>
            <w:hideMark/>
          </w:tcPr>
          <w:p w14:paraId="6149405D" w14:textId="1BAE03AD" w:rsidR="005E5DE7" w:rsidRPr="005E5DE7" w:rsidRDefault="005E5DE7" w:rsidP="005E5DE7">
            <w:pPr>
              <w:rPr>
                <w:color w:val="000000"/>
              </w:rPr>
            </w:pPr>
            <w:r w:rsidRPr="005E5DE7">
              <w:rPr>
                <w:bCs/>
                <w:color w:val="000000"/>
              </w:rPr>
              <w:t>Ch 18,19,25</w:t>
            </w:r>
            <w:r w:rsidR="007F6741">
              <w:rPr>
                <w:bCs/>
                <w:color w:val="000000"/>
              </w:rPr>
              <w:t>,</w:t>
            </w:r>
            <w:r w:rsidRPr="005E5DE7">
              <w:rPr>
                <w:bCs/>
                <w:color w:val="000000"/>
              </w:rPr>
              <w:t>26</w:t>
            </w:r>
            <w:r w:rsidR="00EB223C">
              <w:rPr>
                <w:bCs/>
                <w:color w:val="000000"/>
              </w:rPr>
              <w:t>, and concepts maps for each chapter</w:t>
            </w:r>
          </w:p>
        </w:tc>
        <w:tc>
          <w:tcPr>
            <w:tcW w:w="2921" w:type="dxa"/>
            <w:tcBorders>
              <w:top w:val="nil"/>
              <w:left w:val="nil"/>
              <w:bottom w:val="single" w:sz="4" w:space="0" w:color="auto"/>
              <w:right w:val="single" w:sz="4" w:space="0" w:color="auto"/>
            </w:tcBorders>
            <w:vAlign w:val="center"/>
            <w:hideMark/>
          </w:tcPr>
          <w:p w14:paraId="5237226D" w14:textId="3F9763CD" w:rsidR="005E5DE7" w:rsidRPr="005E5DE7" w:rsidRDefault="005E5DE7" w:rsidP="005E5DE7">
            <w:pPr>
              <w:rPr>
                <w:color w:val="000000"/>
              </w:rPr>
            </w:pPr>
            <w:r w:rsidRPr="005E5DE7">
              <w:rPr>
                <w:bCs/>
                <w:color w:val="000000"/>
              </w:rPr>
              <w:t>6/</w:t>
            </w:r>
            <w:r w:rsidR="00E715B4">
              <w:rPr>
                <w:bCs/>
                <w:color w:val="000000"/>
              </w:rPr>
              <w:t>1</w:t>
            </w:r>
            <w:r w:rsidR="00E9072E">
              <w:rPr>
                <w:bCs/>
                <w:color w:val="000000"/>
              </w:rPr>
              <w:t>7</w:t>
            </w:r>
            <w:r w:rsidRPr="005E5DE7">
              <w:rPr>
                <w:bCs/>
                <w:color w:val="000000"/>
              </w:rPr>
              <w:t>/2</w:t>
            </w:r>
            <w:r w:rsidR="00E9072E">
              <w:rPr>
                <w:bCs/>
                <w:color w:val="000000"/>
              </w:rPr>
              <w:t>6</w:t>
            </w:r>
            <w:r w:rsidRPr="005E5DE7">
              <w:rPr>
                <w:bCs/>
                <w:color w:val="000000"/>
              </w:rPr>
              <w:t xml:space="preserve">, </w:t>
            </w:r>
            <w:r w:rsidR="000F7101">
              <w:rPr>
                <w:bCs/>
                <w:color w:val="000000"/>
              </w:rPr>
              <w:t>11:59PM</w:t>
            </w:r>
            <w:r w:rsidR="00827EBD" w:rsidRPr="00DD0C26">
              <w:rPr>
                <w:bCs/>
                <w:color w:val="7030A0"/>
              </w:rPr>
              <w:t>**</w:t>
            </w:r>
          </w:p>
        </w:tc>
      </w:tr>
    </w:tbl>
    <w:p w14:paraId="004CC0EF" w14:textId="4F94DBB1" w:rsidR="00827EBD" w:rsidRPr="00827EBD" w:rsidRDefault="00827EBD" w:rsidP="00827EBD">
      <w:pPr>
        <w:pStyle w:val="NormalWeb"/>
        <w:tabs>
          <w:tab w:val="left" w:pos="720"/>
          <w:tab w:val="left" w:pos="1800"/>
        </w:tabs>
        <w:spacing w:before="0" w:beforeAutospacing="0" w:after="0" w:afterAutospacing="0"/>
        <w:rPr>
          <w:b/>
          <w:bCs/>
          <w:color w:val="7030A0"/>
        </w:rPr>
      </w:pPr>
      <w:r w:rsidRPr="00827EBD">
        <w:rPr>
          <w:b/>
          <w:bCs/>
          <w:color w:val="7030A0"/>
        </w:rPr>
        <w:t xml:space="preserve">* </w:t>
      </w:r>
      <w:proofErr w:type="gramStart"/>
      <w:r w:rsidRPr="00827EBD">
        <w:rPr>
          <w:b/>
          <w:bCs/>
          <w:color w:val="7030A0"/>
        </w:rPr>
        <w:t>Due</w:t>
      </w:r>
      <w:proofErr w:type="gramEnd"/>
      <w:r w:rsidRPr="00827EBD">
        <w:rPr>
          <w:b/>
          <w:bCs/>
          <w:color w:val="7030A0"/>
        </w:rPr>
        <w:t xml:space="preserve"> the day of the exam</w:t>
      </w:r>
    </w:p>
    <w:p w14:paraId="17A7C452" w14:textId="78026592" w:rsidR="00827EBD" w:rsidRPr="00827EBD" w:rsidRDefault="00827EBD" w:rsidP="00827EBD">
      <w:pPr>
        <w:pStyle w:val="NormalWeb"/>
        <w:tabs>
          <w:tab w:val="left" w:pos="720"/>
          <w:tab w:val="left" w:pos="1800"/>
        </w:tabs>
        <w:spacing w:before="0" w:beforeAutospacing="0" w:after="0" w:afterAutospacing="0"/>
        <w:rPr>
          <w:b/>
          <w:bCs/>
          <w:color w:val="7030A0"/>
        </w:rPr>
      </w:pPr>
      <w:r w:rsidRPr="00827EBD">
        <w:rPr>
          <w:b/>
          <w:bCs/>
          <w:color w:val="7030A0"/>
        </w:rPr>
        <w:t>** Due the day before the exam</w:t>
      </w:r>
    </w:p>
    <w:p w14:paraId="49A055C4" w14:textId="427E3F3C" w:rsidR="009C78C3" w:rsidRPr="007C5B0F" w:rsidRDefault="00E13742" w:rsidP="00A83D44">
      <w:pPr>
        <w:pStyle w:val="NormalWeb"/>
        <w:tabs>
          <w:tab w:val="left" w:pos="720"/>
          <w:tab w:val="left" w:pos="1800"/>
        </w:tabs>
        <w:spacing w:before="240" w:beforeAutospacing="0" w:after="0" w:afterAutospacing="0"/>
      </w:pPr>
      <w:r w:rsidRPr="006B6E0E">
        <w:rPr>
          <w:b/>
          <w:bCs/>
        </w:rPr>
        <w:t>Final grades</w:t>
      </w:r>
      <w:r w:rsidR="006B6E0E" w:rsidRPr="006B6E0E">
        <w:rPr>
          <w:b/>
          <w:bCs/>
        </w:rPr>
        <w:t>:</w:t>
      </w:r>
      <w:r w:rsidRPr="007C5B0F">
        <w:rPr>
          <w:bCs/>
        </w:rPr>
        <w:t xml:space="preserve"> will be calculated out of </w:t>
      </w:r>
      <w:r w:rsidR="009B28AF">
        <w:rPr>
          <w:bCs/>
        </w:rPr>
        <w:t>4</w:t>
      </w:r>
      <w:r w:rsidRPr="007C5B0F">
        <w:rPr>
          <w:bCs/>
        </w:rPr>
        <w:t>00 total possible points according to the breakdown below</w:t>
      </w:r>
      <w:r w:rsidR="009C78C3" w:rsidRPr="007C5B0F">
        <w:t>:</w:t>
      </w:r>
    </w:p>
    <w:tbl>
      <w:tblPr>
        <w:tblStyle w:val="TableGrid"/>
        <w:tblW w:w="0" w:type="auto"/>
        <w:tblInd w:w="900" w:type="dxa"/>
        <w:tblBorders>
          <w:left w:val="none" w:sz="0" w:space="0" w:color="auto"/>
          <w:bottom w:val="none" w:sz="0" w:space="0" w:color="auto"/>
          <w:right w:val="none" w:sz="0" w:space="0" w:color="auto"/>
        </w:tblBorders>
        <w:tblLook w:val="04A0" w:firstRow="1" w:lastRow="0" w:firstColumn="1" w:lastColumn="0" w:noHBand="0" w:noVBand="1"/>
      </w:tblPr>
      <w:tblGrid>
        <w:gridCol w:w="3870"/>
        <w:gridCol w:w="3330"/>
      </w:tblGrid>
      <w:tr w:rsidR="00CF71F6" w:rsidRPr="007C5B0F" w14:paraId="20B1967D" w14:textId="77777777" w:rsidTr="000219EF">
        <w:tc>
          <w:tcPr>
            <w:tcW w:w="3870" w:type="dxa"/>
          </w:tcPr>
          <w:p w14:paraId="75A00AEC" w14:textId="58235CE5" w:rsidR="00CF71F6" w:rsidRPr="007C5B0F" w:rsidRDefault="00CF71F6" w:rsidP="00A83D44">
            <w:pPr>
              <w:autoSpaceDE w:val="0"/>
              <w:autoSpaceDN w:val="0"/>
              <w:adjustRightInd w:val="0"/>
              <w:spacing w:line="276" w:lineRule="auto"/>
              <w:rPr>
                <w:b/>
                <w:bCs/>
                <w:color w:val="000000"/>
              </w:rPr>
            </w:pPr>
            <w:r w:rsidRPr="007C5B0F">
              <w:rPr>
                <w:b/>
                <w:bCs/>
                <w:color w:val="000000"/>
              </w:rPr>
              <w:t>Exams 1-</w:t>
            </w:r>
            <w:r w:rsidR="00757210">
              <w:rPr>
                <w:b/>
                <w:bCs/>
                <w:color w:val="000000"/>
              </w:rPr>
              <w:t>4</w:t>
            </w:r>
            <w:r w:rsidR="00E606D7">
              <w:rPr>
                <w:b/>
                <w:bCs/>
                <w:color w:val="000000"/>
              </w:rPr>
              <w:t xml:space="preserve">. </w:t>
            </w:r>
          </w:p>
        </w:tc>
        <w:tc>
          <w:tcPr>
            <w:tcW w:w="3330" w:type="dxa"/>
          </w:tcPr>
          <w:p w14:paraId="17CFF9DF" w14:textId="094A080E" w:rsidR="00CF71F6" w:rsidRPr="007C5B0F" w:rsidRDefault="00757210" w:rsidP="00A83D44">
            <w:pPr>
              <w:autoSpaceDE w:val="0"/>
              <w:autoSpaceDN w:val="0"/>
              <w:adjustRightInd w:val="0"/>
              <w:spacing w:line="276" w:lineRule="auto"/>
              <w:rPr>
                <w:b/>
                <w:bCs/>
                <w:color w:val="000000"/>
              </w:rPr>
            </w:pPr>
            <w:r>
              <w:rPr>
                <w:b/>
                <w:bCs/>
                <w:color w:val="000000"/>
              </w:rPr>
              <w:t>3</w:t>
            </w:r>
            <w:r w:rsidR="00CF71F6" w:rsidRPr="007C5B0F">
              <w:rPr>
                <w:b/>
                <w:bCs/>
                <w:color w:val="000000"/>
              </w:rPr>
              <w:t>00 pts</w:t>
            </w:r>
            <w:r w:rsidRPr="00757210">
              <w:rPr>
                <w:b/>
                <w:bCs/>
                <w:color w:val="000000"/>
              </w:rPr>
              <w:sym w:font="Wingdings" w:char="F0E0"/>
            </w:r>
            <w:r>
              <w:rPr>
                <w:b/>
                <w:bCs/>
                <w:color w:val="000000"/>
              </w:rPr>
              <w:t xml:space="preserve"> your best 3 out of 4</w:t>
            </w:r>
          </w:p>
        </w:tc>
      </w:tr>
      <w:tr w:rsidR="00CF71F6" w:rsidRPr="007C5B0F" w14:paraId="1C2F05A2" w14:textId="77777777" w:rsidTr="000219EF">
        <w:tc>
          <w:tcPr>
            <w:tcW w:w="3870" w:type="dxa"/>
          </w:tcPr>
          <w:p w14:paraId="32E6A982" w14:textId="31A9CC2A" w:rsidR="00CF71F6" w:rsidRPr="007C5B0F" w:rsidRDefault="00F872A5" w:rsidP="00A83D44">
            <w:pPr>
              <w:autoSpaceDE w:val="0"/>
              <w:autoSpaceDN w:val="0"/>
              <w:adjustRightInd w:val="0"/>
              <w:spacing w:line="276" w:lineRule="auto"/>
              <w:rPr>
                <w:b/>
                <w:bCs/>
                <w:color w:val="000000"/>
              </w:rPr>
            </w:pPr>
            <w:r>
              <w:rPr>
                <w:b/>
                <w:bCs/>
                <w:color w:val="000000"/>
              </w:rPr>
              <w:t>Assignment</w:t>
            </w:r>
            <w:r w:rsidR="00CB5115">
              <w:rPr>
                <w:b/>
                <w:bCs/>
                <w:color w:val="000000"/>
              </w:rPr>
              <w:t>s</w:t>
            </w:r>
            <w:r w:rsidR="00F531B0">
              <w:rPr>
                <w:b/>
                <w:bCs/>
                <w:color w:val="000000"/>
              </w:rPr>
              <w:t xml:space="preserve"> (</w:t>
            </w:r>
            <w:r w:rsidR="00B817F9">
              <w:rPr>
                <w:b/>
                <w:bCs/>
                <w:color w:val="000000"/>
              </w:rPr>
              <w:t>10 at 10pts</w:t>
            </w:r>
            <w:r w:rsidR="00F531B0">
              <w:rPr>
                <w:b/>
                <w:bCs/>
                <w:color w:val="000000"/>
              </w:rPr>
              <w:t xml:space="preserve"> each)</w:t>
            </w:r>
          </w:p>
        </w:tc>
        <w:tc>
          <w:tcPr>
            <w:tcW w:w="3330" w:type="dxa"/>
          </w:tcPr>
          <w:p w14:paraId="5601BFFC" w14:textId="1BB9322A" w:rsidR="00CF71F6" w:rsidRPr="007C5B0F" w:rsidRDefault="00CF71F6" w:rsidP="00A83D44">
            <w:pPr>
              <w:autoSpaceDE w:val="0"/>
              <w:autoSpaceDN w:val="0"/>
              <w:adjustRightInd w:val="0"/>
              <w:spacing w:line="276" w:lineRule="auto"/>
              <w:rPr>
                <w:b/>
                <w:bCs/>
                <w:color w:val="000000"/>
              </w:rPr>
            </w:pPr>
            <w:r w:rsidRPr="007C5B0F">
              <w:rPr>
                <w:b/>
                <w:bCs/>
                <w:color w:val="000000"/>
              </w:rPr>
              <w:t>100 pts</w:t>
            </w:r>
          </w:p>
        </w:tc>
      </w:tr>
      <w:tr w:rsidR="00CF71F6" w:rsidRPr="007C5B0F" w14:paraId="5BD8EC98" w14:textId="77777777" w:rsidTr="000219EF">
        <w:tc>
          <w:tcPr>
            <w:tcW w:w="3870" w:type="dxa"/>
          </w:tcPr>
          <w:p w14:paraId="61B6585A" w14:textId="77777777" w:rsidR="00CF71F6" w:rsidRPr="007C5B0F" w:rsidRDefault="00CF71F6" w:rsidP="00A83D44">
            <w:pPr>
              <w:autoSpaceDE w:val="0"/>
              <w:autoSpaceDN w:val="0"/>
              <w:adjustRightInd w:val="0"/>
              <w:spacing w:line="276" w:lineRule="auto"/>
              <w:rPr>
                <w:b/>
                <w:bCs/>
                <w:color w:val="000000"/>
              </w:rPr>
            </w:pPr>
            <w:r w:rsidRPr="007C5B0F">
              <w:rPr>
                <w:b/>
                <w:bCs/>
                <w:color w:val="000000"/>
              </w:rPr>
              <w:t>Total Possible Points</w:t>
            </w:r>
          </w:p>
        </w:tc>
        <w:tc>
          <w:tcPr>
            <w:tcW w:w="3330" w:type="dxa"/>
          </w:tcPr>
          <w:p w14:paraId="2B68502F" w14:textId="0F930A4E" w:rsidR="00CF71F6" w:rsidRPr="007C5B0F" w:rsidRDefault="00757210" w:rsidP="00A83D44">
            <w:pPr>
              <w:autoSpaceDE w:val="0"/>
              <w:autoSpaceDN w:val="0"/>
              <w:adjustRightInd w:val="0"/>
              <w:spacing w:line="276" w:lineRule="auto"/>
              <w:rPr>
                <w:b/>
                <w:bCs/>
                <w:color w:val="000000"/>
              </w:rPr>
            </w:pPr>
            <w:r>
              <w:rPr>
                <w:b/>
                <w:bCs/>
                <w:color w:val="000000"/>
              </w:rPr>
              <w:t>4</w:t>
            </w:r>
            <w:r w:rsidR="00CF71F6" w:rsidRPr="007C5B0F">
              <w:rPr>
                <w:b/>
                <w:bCs/>
                <w:color w:val="000000"/>
              </w:rPr>
              <w:t>00 pts</w:t>
            </w:r>
          </w:p>
        </w:tc>
      </w:tr>
    </w:tbl>
    <w:p w14:paraId="49B8C5ED" w14:textId="77777777" w:rsidR="00F548BB" w:rsidRPr="007C5B0F" w:rsidRDefault="00F548BB" w:rsidP="00A83D44">
      <w:pPr>
        <w:pStyle w:val="NormalWeb"/>
        <w:tabs>
          <w:tab w:val="left" w:pos="720"/>
          <w:tab w:val="left" w:pos="1800"/>
        </w:tabs>
        <w:spacing w:before="0" w:beforeAutospacing="0" w:after="0" w:afterAutospacing="0"/>
        <w:rPr>
          <w:bCs/>
        </w:rPr>
      </w:pPr>
    </w:p>
    <w:p w14:paraId="76C89D3A" w14:textId="738C64FD" w:rsidR="00962625" w:rsidRPr="007C5B0F" w:rsidRDefault="00962625" w:rsidP="00A83D44">
      <w:pPr>
        <w:tabs>
          <w:tab w:val="left" w:pos="720"/>
          <w:tab w:val="left" w:pos="1800"/>
        </w:tabs>
        <w:ind w:left="1800"/>
        <w:rPr>
          <w:bCs/>
        </w:rPr>
      </w:pPr>
      <w:r w:rsidRPr="007C5B0F">
        <w:rPr>
          <w:bCs/>
        </w:rPr>
        <w:t xml:space="preserve">A = </w:t>
      </w:r>
      <w:r w:rsidR="00E606D7">
        <w:rPr>
          <w:bCs/>
        </w:rPr>
        <w:t>361</w:t>
      </w:r>
      <w:r w:rsidRPr="007C5B0F">
        <w:rPr>
          <w:bCs/>
        </w:rPr>
        <w:t xml:space="preserve"> points and above</w:t>
      </w:r>
    </w:p>
    <w:p w14:paraId="0944B0D6" w14:textId="784AED11" w:rsidR="00962625" w:rsidRPr="007C5B0F" w:rsidRDefault="00962625" w:rsidP="00A83D44">
      <w:pPr>
        <w:tabs>
          <w:tab w:val="left" w:pos="720"/>
          <w:tab w:val="left" w:pos="1800"/>
        </w:tabs>
        <w:ind w:left="1800"/>
        <w:rPr>
          <w:bCs/>
        </w:rPr>
      </w:pPr>
      <w:r w:rsidRPr="007C5B0F">
        <w:rPr>
          <w:bCs/>
        </w:rPr>
        <w:t xml:space="preserve">B = </w:t>
      </w:r>
      <w:r w:rsidR="00E606D7">
        <w:rPr>
          <w:bCs/>
        </w:rPr>
        <w:t>321</w:t>
      </w:r>
      <w:r w:rsidRPr="007C5B0F">
        <w:rPr>
          <w:bCs/>
        </w:rPr>
        <w:t xml:space="preserve"> – </w:t>
      </w:r>
      <w:r w:rsidR="00E606D7">
        <w:rPr>
          <w:bCs/>
        </w:rPr>
        <w:t>360</w:t>
      </w:r>
      <w:r w:rsidRPr="007C5B0F">
        <w:rPr>
          <w:bCs/>
        </w:rPr>
        <w:t xml:space="preserve"> points</w:t>
      </w:r>
    </w:p>
    <w:p w14:paraId="2B40B179" w14:textId="0CE67C44" w:rsidR="00962625" w:rsidRPr="007C5B0F" w:rsidRDefault="00962625" w:rsidP="00A83D44">
      <w:pPr>
        <w:tabs>
          <w:tab w:val="left" w:pos="720"/>
          <w:tab w:val="left" w:pos="1800"/>
        </w:tabs>
        <w:ind w:left="1800"/>
        <w:rPr>
          <w:bCs/>
        </w:rPr>
      </w:pPr>
      <w:r w:rsidRPr="007C5B0F">
        <w:rPr>
          <w:bCs/>
        </w:rPr>
        <w:t xml:space="preserve">C = </w:t>
      </w:r>
      <w:r w:rsidR="00E606D7">
        <w:rPr>
          <w:bCs/>
        </w:rPr>
        <w:t>281</w:t>
      </w:r>
      <w:r w:rsidRPr="007C5B0F">
        <w:rPr>
          <w:bCs/>
        </w:rPr>
        <w:t xml:space="preserve"> – </w:t>
      </w:r>
      <w:r w:rsidR="009B2765" w:rsidRPr="007C5B0F">
        <w:rPr>
          <w:bCs/>
        </w:rPr>
        <w:t>3</w:t>
      </w:r>
      <w:r w:rsidR="00E606D7">
        <w:rPr>
          <w:bCs/>
        </w:rPr>
        <w:t>20</w:t>
      </w:r>
      <w:r w:rsidRPr="007C5B0F">
        <w:rPr>
          <w:bCs/>
        </w:rPr>
        <w:t xml:space="preserve"> points</w:t>
      </w:r>
    </w:p>
    <w:p w14:paraId="6BE53D7B" w14:textId="38DE25C2" w:rsidR="00962625" w:rsidRPr="007C5B0F" w:rsidRDefault="00962625" w:rsidP="00A83D44">
      <w:pPr>
        <w:tabs>
          <w:tab w:val="left" w:pos="720"/>
          <w:tab w:val="left" w:pos="1800"/>
        </w:tabs>
        <w:ind w:left="1800"/>
        <w:rPr>
          <w:bCs/>
        </w:rPr>
      </w:pPr>
      <w:r w:rsidRPr="007C5B0F">
        <w:rPr>
          <w:bCs/>
        </w:rPr>
        <w:lastRenderedPageBreak/>
        <w:t xml:space="preserve">D = </w:t>
      </w:r>
      <w:r w:rsidR="00E606D7">
        <w:rPr>
          <w:bCs/>
        </w:rPr>
        <w:t>241</w:t>
      </w:r>
      <w:r w:rsidRPr="007C5B0F">
        <w:rPr>
          <w:bCs/>
        </w:rPr>
        <w:t xml:space="preserve"> – </w:t>
      </w:r>
      <w:r w:rsidR="00E606D7">
        <w:rPr>
          <w:bCs/>
        </w:rPr>
        <w:t>280</w:t>
      </w:r>
      <w:r w:rsidRPr="007C5B0F">
        <w:rPr>
          <w:bCs/>
        </w:rPr>
        <w:t xml:space="preserve"> points</w:t>
      </w:r>
    </w:p>
    <w:p w14:paraId="2C34E26E" w14:textId="597D5D10" w:rsidR="00CC2C59" w:rsidRPr="007C5B0F" w:rsidRDefault="00962625" w:rsidP="00A83D44">
      <w:pPr>
        <w:tabs>
          <w:tab w:val="left" w:pos="720"/>
          <w:tab w:val="left" w:pos="1800"/>
        </w:tabs>
        <w:ind w:left="1800"/>
        <w:rPr>
          <w:bCs/>
        </w:rPr>
      </w:pPr>
      <w:r w:rsidRPr="007C5B0F">
        <w:rPr>
          <w:bCs/>
        </w:rPr>
        <w:t xml:space="preserve">F = </w:t>
      </w:r>
      <w:r w:rsidR="009B2765" w:rsidRPr="007C5B0F">
        <w:rPr>
          <w:bCs/>
        </w:rPr>
        <w:t>2</w:t>
      </w:r>
      <w:r w:rsidR="00E606D7">
        <w:rPr>
          <w:bCs/>
        </w:rPr>
        <w:t>40</w:t>
      </w:r>
      <w:r w:rsidR="004E4105">
        <w:rPr>
          <w:bCs/>
        </w:rPr>
        <w:t xml:space="preserve"> </w:t>
      </w:r>
      <w:r w:rsidR="00501684" w:rsidRPr="007C5B0F">
        <w:rPr>
          <w:bCs/>
        </w:rPr>
        <w:t>points and less</w:t>
      </w:r>
    </w:p>
    <w:p w14:paraId="3822C88B" w14:textId="16A8B1A0" w:rsidR="00EB223C" w:rsidRPr="006D6ED4" w:rsidRDefault="00EB223C" w:rsidP="00A83D44">
      <w:pPr>
        <w:tabs>
          <w:tab w:val="left" w:pos="720"/>
          <w:tab w:val="left" w:pos="1800"/>
        </w:tabs>
        <w:spacing w:before="240"/>
      </w:pPr>
      <w:r>
        <w:rPr>
          <w:b/>
          <w:bCs/>
        </w:rPr>
        <w:t xml:space="preserve">Extra Credit: </w:t>
      </w:r>
      <w:r w:rsidRPr="006D6ED4">
        <w:t>There are 15 points extra credit attached to this course—</w:t>
      </w:r>
      <w:r w:rsidR="006D6ED4" w:rsidRPr="006D6ED4">
        <w:t xml:space="preserve">Each chapter has a </w:t>
      </w:r>
      <w:r w:rsidRPr="006D6ED4">
        <w:t xml:space="preserve">concept map tied to </w:t>
      </w:r>
      <w:r w:rsidR="006D6ED4" w:rsidRPr="006D6ED4">
        <w:t>it</w:t>
      </w:r>
      <w:r w:rsidRPr="006D6ED4">
        <w:t xml:space="preserve"> and each </w:t>
      </w:r>
      <w:r w:rsidR="006D6ED4" w:rsidRPr="006D6ED4">
        <w:t xml:space="preserve">are </w:t>
      </w:r>
      <w:r w:rsidRPr="006D6ED4">
        <w:t>worth 1 point.</w:t>
      </w:r>
      <w:r w:rsidR="00406DE3" w:rsidRPr="006D6ED4">
        <w:t xml:space="preserve"> </w:t>
      </w:r>
      <w:r w:rsidR="006D6ED4" w:rsidRPr="006D6ED4">
        <w:t xml:space="preserve">These extra credit points have unlimited attempts but have a due </w:t>
      </w:r>
      <w:r w:rsidR="0018376A">
        <w:t xml:space="preserve">date </w:t>
      </w:r>
      <w:r w:rsidR="006D6ED4" w:rsidRPr="006D6ED4">
        <w:t>that cannot be extended (see rubric under assignments).</w:t>
      </w:r>
      <w:r w:rsidR="00406DE3" w:rsidRPr="006D6ED4">
        <w:t xml:space="preserve"> </w:t>
      </w:r>
      <w:r w:rsidR="0018376A">
        <w:t xml:space="preserve">If all 15 concept maps are completed each with a full score of 1 point, then </w:t>
      </w:r>
      <w:r w:rsidR="007164FC">
        <w:t>2</w:t>
      </w:r>
      <w:r w:rsidR="0018376A">
        <w:t xml:space="preserve"> points extra credit will </w:t>
      </w:r>
      <w:r w:rsidR="00D9081D">
        <w:t>be awarded</w:t>
      </w:r>
      <w:r w:rsidR="0018376A">
        <w:t xml:space="preserve"> to the final grade.</w:t>
      </w:r>
    </w:p>
    <w:p w14:paraId="371958BD" w14:textId="06925DBD" w:rsidR="0056435E" w:rsidRPr="007C5B0F" w:rsidRDefault="0056435E" w:rsidP="00A83D44">
      <w:pPr>
        <w:tabs>
          <w:tab w:val="left" w:pos="720"/>
          <w:tab w:val="left" w:pos="1800"/>
        </w:tabs>
        <w:spacing w:before="240"/>
        <w:rPr>
          <w:bCs/>
        </w:rPr>
      </w:pPr>
      <w:r w:rsidRPr="007C5B0F">
        <w:rPr>
          <w:b/>
          <w:bCs/>
        </w:rPr>
        <w:t>Incomplete</w:t>
      </w:r>
      <w:r w:rsidR="009C78C3" w:rsidRPr="007C5B0F">
        <w:rPr>
          <w:b/>
          <w:bCs/>
        </w:rPr>
        <w:t xml:space="preserve"> grades</w:t>
      </w:r>
      <w:r w:rsidRPr="007C5B0F">
        <w:rPr>
          <w:b/>
          <w:bCs/>
        </w:rPr>
        <w:t>:</w:t>
      </w:r>
      <w:r w:rsidRPr="007C5B0F">
        <w:rPr>
          <w:bCs/>
        </w:rPr>
        <w:t xml:space="preserve"> </w:t>
      </w:r>
      <w:r w:rsidR="00010017" w:rsidRPr="007C5B0F">
        <w:rPr>
          <w:bCs/>
        </w:rPr>
        <w:t>As per UNT policy, a</w:t>
      </w:r>
      <w:r w:rsidRPr="007C5B0F">
        <w:rPr>
          <w:bCs/>
        </w:rPr>
        <w:t>n incomplete (I) grade is given only if a student is: (1) passing the course</w:t>
      </w:r>
      <w:r w:rsidR="00F548BB">
        <w:rPr>
          <w:bCs/>
        </w:rPr>
        <w:t>—a “C” or above</w:t>
      </w:r>
      <w:r w:rsidRPr="007C5B0F">
        <w:rPr>
          <w:bCs/>
        </w:rPr>
        <w:t xml:space="preserve">; (2) has a justifiable reason why the class cannot be completed on schedule; and (3) arranges with the instructor to finish the course </w:t>
      </w:r>
      <w:proofErr w:type="gramStart"/>
      <w:r w:rsidRPr="007C5B0F">
        <w:rPr>
          <w:bCs/>
        </w:rPr>
        <w:t>at a later date</w:t>
      </w:r>
      <w:proofErr w:type="gramEnd"/>
      <w:r w:rsidRPr="007C5B0F">
        <w:rPr>
          <w:bCs/>
        </w:rPr>
        <w:t>.</w:t>
      </w:r>
      <w:r w:rsidR="00D403EB" w:rsidRPr="007C5B0F">
        <w:rPr>
          <w:bCs/>
        </w:rPr>
        <w:t xml:space="preserve"> </w:t>
      </w:r>
      <w:r w:rsidRPr="007C5B0F">
        <w:rPr>
          <w:bCs/>
        </w:rPr>
        <w:t>All work must be completed within the time specified by the instructor (not to exceed one year after taking the course).</w:t>
      </w:r>
      <w:r w:rsidR="0077478A" w:rsidRPr="007C5B0F">
        <w:rPr>
          <w:bCs/>
        </w:rPr>
        <w:t xml:space="preserve"> </w:t>
      </w:r>
      <w:proofErr w:type="gramStart"/>
      <w:r w:rsidR="0077478A" w:rsidRPr="007C5B0F">
        <w:rPr>
          <w:bCs/>
        </w:rPr>
        <w:t>In order to</w:t>
      </w:r>
      <w:proofErr w:type="gramEnd"/>
      <w:r w:rsidR="0077478A" w:rsidRPr="007C5B0F">
        <w:rPr>
          <w:bCs/>
        </w:rPr>
        <w:t xml:space="preserve"> take an incomplete, you must have taken </w:t>
      </w:r>
      <w:r w:rsidR="00920925">
        <w:rPr>
          <w:bCs/>
        </w:rPr>
        <w:t>3</w:t>
      </w:r>
      <w:r w:rsidR="0077478A" w:rsidRPr="007C5B0F">
        <w:rPr>
          <w:bCs/>
        </w:rPr>
        <w:t xml:space="preserve"> exams and received a “C” or higher in each exam. You must have completed </w:t>
      </w:r>
      <w:r w:rsidR="00660E12">
        <w:rPr>
          <w:bCs/>
        </w:rPr>
        <w:t>8</w:t>
      </w:r>
      <w:r w:rsidR="0077478A" w:rsidRPr="007C5B0F">
        <w:rPr>
          <w:bCs/>
        </w:rPr>
        <w:t xml:space="preserve"> homework assignments and received a grade of “C” in each assignment.</w:t>
      </w:r>
    </w:p>
    <w:p w14:paraId="43DF2929" w14:textId="6E42A30B" w:rsidR="00DE774B" w:rsidRPr="007C5B0F" w:rsidRDefault="00DE774B" w:rsidP="00A83D44">
      <w:pPr>
        <w:spacing w:before="240"/>
      </w:pPr>
      <w:r w:rsidRPr="007C5B0F">
        <w:rPr>
          <w:b/>
        </w:rPr>
        <w:t>Cheating Policy:</w:t>
      </w:r>
      <w:r w:rsidRPr="007C5B0F">
        <w:t xml:space="preserve"> All exams are to be taken independently. </w:t>
      </w:r>
      <w:r w:rsidRPr="00F52028">
        <w:rPr>
          <w:b/>
          <w:color w:val="A20000"/>
        </w:rPr>
        <w:t>No student will be admitted twenty minutes after the start of an exam and no student may leave during the first thirty minutes</w:t>
      </w:r>
      <w:r w:rsidRPr="00F52028">
        <w:rPr>
          <w:color w:val="A20000"/>
        </w:rPr>
        <w:t xml:space="preserve">. </w:t>
      </w:r>
      <w:r w:rsidRPr="007C5B0F">
        <w:t>All notes, books, phones, etc., must be stowed during the exam</w:t>
      </w:r>
      <w:r w:rsidR="004F15BC">
        <w:t xml:space="preserve">. </w:t>
      </w:r>
      <w:r w:rsidRPr="007C5B0F">
        <w:t xml:space="preserve">Cheating in any form will not be tolerated. Students caught cheating will receive a zero for that grade opportunity </w:t>
      </w:r>
      <w:r w:rsidR="00DC3018" w:rsidRPr="007C5B0F">
        <w:t xml:space="preserve">and/or </w:t>
      </w:r>
      <w:r w:rsidR="00623143">
        <w:t xml:space="preserve">an “F” for the </w:t>
      </w:r>
      <w:r w:rsidR="00DC3018" w:rsidRPr="007C5B0F">
        <w:t xml:space="preserve">course, at the discretion of the instructor and depending on the severity of the infraction; a </w:t>
      </w:r>
      <w:r w:rsidRPr="007C5B0F">
        <w:t xml:space="preserve">note will </w:t>
      </w:r>
      <w:r w:rsidR="00DC3018" w:rsidRPr="007C5B0F">
        <w:t xml:space="preserve">also </w:t>
      </w:r>
      <w:r w:rsidRPr="007C5B0F">
        <w:t xml:space="preserve">be placed in their permanent file. If caught cheating </w:t>
      </w:r>
      <w:r w:rsidR="00623143">
        <w:t xml:space="preserve">more than once, </w:t>
      </w:r>
      <w:proofErr w:type="gramStart"/>
      <w:r w:rsidR="00623143">
        <w:t>student</w:t>
      </w:r>
      <w:r w:rsidRPr="007C5B0F">
        <w:t xml:space="preserve"> they</w:t>
      </w:r>
      <w:proofErr w:type="gramEnd"/>
      <w:r w:rsidRPr="007C5B0F">
        <w:t xml:space="preserve"> will be permanently removed from the course.</w:t>
      </w:r>
    </w:p>
    <w:p w14:paraId="10C22ED1" w14:textId="4D4D362C" w:rsidR="00957821" w:rsidRPr="007C5B0F" w:rsidRDefault="00EB2555" w:rsidP="00A83D44">
      <w:pPr>
        <w:spacing w:before="240"/>
      </w:pPr>
      <w:r w:rsidRPr="007C5B0F">
        <w:rPr>
          <w:b/>
        </w:rPr>
        <w:t>COVID</w:t>
      </w:r>
      <w:r w:rsidR="00DA103E" w:rsidRPr="007C5B0F">
        <w:rPr>
          <w:b/>
        </w:rPr>
        <w:t>-19</w:t>
      </w:r>
      <w:r w:rsidR="00DD5E30" w:rsidRPr="007C5B0F">
        <w:rPr>
          <w:b/>
        </w:rPr>
        <w:t xml:space="preserve"> </w:t>
      </w:r>
      <w:r w:rsidRPr="007C5B0F">
        <w:rPr>
          <w:b/>
        </w:rPr>
        <w:t xml:space="preserve">specific </w:t>
      </w:r>
      <w:r w:rsidR="00DC0E0F" w:rsidRPr="007C5B0F">
        <w:rPr>
          <w:b/>
        </w:rPr>
        <w:t>guidelines</w:t>
      </w:r>
      <w:r w:rsidRPr="007C5B0F">
        <w:rPr>
          <w:b/>
        </w:rPr>
        <w:t>:</w:t>
      </w:r>
      <w:r w:rsidRPr="007C5B0F">
        <w:t xml:space="preserve"> </w:t>
      </w:r>
      <w:r w:rsidR="00DD5E30" w:rsidRPr="007C5B0F">
        <w:t xml:space="preserve">Everyone in the UNT community has a shared responsibility to sustain a healthy environment. </w:t>
      </w:r>
      <w:r w:rsidR="00957821" w:rsidRPr="007C5B0F">
        <w:t xml:space="preserve">Having shifted into a more controlled phase of the virus, the university has, in general, returned to pre-pandemic operations. </w:t>
      </w:r>
      <w:r w:rsidRPr="007C5B0F">
        <w:t>If you are experiencing any symptoms of COVID-19</w:t>
      </w:r>
      <w:r w:rsidR="009154CD" w:rsidRPr="007C5B0F">
        <w:t>,</w:t>
      </w:r>
      <w:r w:rsidRPr="007C5B0F">
        <w:t xml:space="preserve"> please seek medical attention from the Student Health and Wellness Center (940-565-2333 or askSHWC@unt.edu) or your health care provider </w:t>
      </w:r>
      <w:r w:rsidR="00F11B4E" w:rsidRPr="007C5B0F">
        <w:rPr>
          <w:b/>
          <w:u w:val="single"/>
        </w:rPr>
        <w:t>before</w:t>
      </w:r>
      <w:r w:rsidRPr="007C5B0F">
        <w:t xml:space="preserve"> coming to campus.</w:t>
      </w:r>
      <w:r w:rsidR="009154CD" w:rsidRPr="007C5B0F">
        <w:t xml:space="preserve"> Current guidelines and Coronavirus updates can be found at UNT Health Alerts (</w:t>
      </w:r>
      <w:hyperlink r:id="rId12" w:history="1">
        <w:r w:rsidR="009154CD" w:rsidRPr="007C5B0F">
          <w:rPr>
            <w:rStyle w:val="Hyperlink"/>
          </w:rPr>
          <w:t>https://healthalerts.unt.edu/</w:t>
        </w:r>
      </w:hyperlink>
      <w:r w:rsidR="009154CD" w:rsidRPr="007C5B0F">
        <w:t>).</w:t>
      </w:r>
      <w:r w:rsidR="002A32E5" w:rsidRPr="007C5B0F">
        <w:t xml:space="preserve"> UNT encourages everyone to get vaccinated; face coverings can be worn at your discretion. </w:t>
      </w:r>
    </w:p>
    <w:p w14:paraId="046AA339" w14:textId="6AC0534B" w:rsidR="00B96A50" w:rsidRPr="007C5B0F" w:rsidRDefault="00957821" w:rsidP="00A83D44">
      <w:pPr>
        <w:spacing w:before="240" w:after="240"/>
      </w:pPr>
      <w:r w:rsidRPr="007C5B0F">
        <w:t xml:space="preserve">As with any other health-related absence, </w:t>
      </w:r>
      <w:r w:rsidR="00F11B4E" w:rsidRPr="007C5B0F">
        <w:t>COVID-19-related</w:t>
      </w:r>
      <w:r w:rsidR="00DD5E30" w:rsidRPr="007C5B0F">
        <w:t xml:space="preserve"> absences </w:t>
      </w:r>
      <w:r w:rsidR="00B97D33">
        <w:t>can</w:t>
      </w:r>
      <w:r w:rsidR="00DD5E30" w:rsidRPr="007C5B0F">
        <w:t xml:space="preserve"> constitute extenuating circumstances and </w:t>
      </w:r>
      <w:proofErr w:type="gramStart"/>
      <w:r w:rsidR="00DD5E30" w:rsidRPr="007C5B0F">
        <w:t>accommodations</w:t>
      </w:r>
      <w:proofErr w:type="gramEnd"/>
      <w:r w:rsidR="00DD5E30" w:rsidRPr="007C5B0F">
        <w:t xml:space="preserve"> will be made on </w:t>
      </w:r>
      <w:r w:rsidR="00F11B4E" w:rsidRPr="007C5B0F">
        <w:t xml:space="preserve">a </w:t>
      </w:r>
      <w:r w:rsidR="00DD5E30" w:rsidRPr="007C5B0F">
        <w:t>case-by-case basis.</w:t>
      </w:r>
      <w:r w:rsidR="007121A1" w:rsidRPr="007C5B0F">
        <w:t xml:space="preserve"> A</w:t>
      </w:r>
      <w:r w:rsidR="002A32E5" w:rsidRPr="007C5B0F">
        <w:t>ppropriate official documentation will be required for missed assignments and exams</w:t>
      </w:r>
      <w:r w:rsidR="00E63734" w:rsidRPr="007C5B0F">
        <w:t>.</w:t>
      </w:r>
    </w:p>
    <w:p w14:paraId="371958C6" w14:textId="77018BFD" w:rsidR="008C399D" w:rsidRPr="007C5B0F" w:rsidRDefault="00DE774B" w:rsidP="00A83D44">
      <w:pPr>
        <w:tabs>
          <w:tab w:val="left" w:pos="720"/>
          <w:tab w:val="left" w:pos="1800"/>
        </w:tabs>
        <w:rPr>
          <w:b/>
        </w:rPr>
      </w:pPr>
      <w:r w:rsidRPr="007C5B0F">
        <w:rPr>
          <w:b/>
        </w:rPr>
        <w:t>Additional c</w:t>
      </w:r>
      <w:r w:rsidR="008C399D" w:rsidRPr="007C5B0F">
        <w:rPr>
          <w:b/>
        </w:rPr>
        <w:t xml:space="preserve">ourse </w:t>
      </w:r>
      <w:r w:rsidR="0056435E" w:rsidRPr="007C5B0F">
        <w:rPr>
          <w:b/>
        </w:rPr>
        <w:t>policies and notes</w:t>
      </w:r>
      <w:r w:rsidR="00DC3018" w:rsidRPr="007C5B0F">
        <w:rPr>
          <w:b/>
        </w:rPr>
        <w:t>:</w:t>
      </w:r>
    </w:p>
    <w:p w14:paraId="0A17086C" w14:textId="5E5E242F" w:rsidR="0006170F" w:rsidRPr="007C5B0F" w:rsidRDefault="003E1ECF" w:rsidP="00A83D44">
      <w:pPr>
        <w:numPr>
          <w:ilvl w:val="0"/>
          <w:numId w:val="5"/>
        </w:numPr>
        <w:tabs>
          <w:tab w:val="clear" w:pos="720"/>
          <w:tab w:val="num" w:pos="360"/>
          <w:tab w:val="left" w:pos="1800"/>
        </w:tabs>
        <w:ind w:left="0" w:firstLine="0"/>
      </w:pPr>
      <w:r>
        <w:t>Assignments</w:t>
      </w:r>
      <w:r w:rsidR="008C399D" w:rsidRPr="007C5B0F">
        <w:t xml:space="preserve"> must be submitted by the due </w:t>
      </w:r>
      <w:r w:rsidR="00010017" w:rsidRPr="007C5B0F">
        <w:t xml:space="preserve">date and </w:t>
      </w:r>
      <w:r w:rsidR="008C399D" w:rsidRPr="007C5B0F">
        <w:t>time</w:t>
      </w:r>
      <w:r w:rsidR="0006170F" w:rsidRPr="007C5B0F">
        <w:t xml:space="preserve">. </w:t>
      </w:r>
    </w:p>
    <w:p w14:paraId="1D94C5D7" w14:textId="68C2A69A" w:rsidR="00DE774B" w:rsidRPr="007C5B0F" w:rsidRDefault="008C399D" w:rsidP="00A83D44">
      <w:pPr>
        <w:numPr>
          <w:ilvl w:val="0"/>
          <w:numId w:val="5"/>
        </w:numPr>
        <w:tabs>
          <w:tab w:val="clear" w:pos="720"/>
          <w:tab w:val="num" w:pos="360"/>
          <w:tab w:val="left" w:pos="1800"/>
        </w:tabs>
        <w:spacing w:before="240"/>
        <w:ind w:left="0" w:firstLine="0"/>
      </w:pPr>
      <w:r w:rsidRPr="007C5B0F">
        <w:t xml:space="preserve">If </w:t>
      </w:r>
      <w:r w:rsidR="00DE774B" w:rsidRPr="007C5B0F">
        <w:t xml:space="preserve">you think </w:t>
      </w:r>
      <w:proofErr w:type="gramStart"/>
      <w:r w:rsidRPr="007C5B0F">
        <w:t>a</w:t>
      </w:r>
      <w:proofErr w:type="gramEnd"/>
      <w:r w:rsidR="00B4071C">
        <w:t xml:space="preserve"> </w:t>
      </w:r>
      <w:r w:rsidR="003E1ECF">
        <w:t>assignment</w:t>
      </w:r>
      <w:r w:rsidRPr="007C5B0F">
        <w:t xml:space="preserve"> or </w:t>
      </w:r>
      <w:r w:rsidR="00DE774B" w:rsidRPr="007C5B0F">
        <w:t>exam</w:t>
      </w:r>
      <w:r w:rsidRPr="007C5B0F">
        <w:t xml:space="preserve"> has been mis-graded, </w:t>
      </w:r>
      <w:r w:rsidR="00DE774B" w:rsidRPr="007C5B0F">
        <w:t xml:space="preserve">submit a </w:t>
      </w:r>
      <w:r w:rsidRPr="007C5B0F">
        <w:t>note of explanation</w:t>
      </w:r>
      <w:r w:rsidR="008F0DBC" w:rsidRPr="007C5B0F">
        <w:t xml:space="preserve"> </w:t>
      </w:r>
      <w:r w:rsidR="00DE774B" w:rsidRPr="007C5B0F">
        <w:t xml:space="preserve">to the instructor </w:t>
      </w:r>
      <w:r w:rsidRPr="007C5B0F">
        <w:t>within one week</w:t>
      </w:r>
      <w:r w:rsidR="00DE774B" w:rsidRPr="007C5B0F">
        <w:t xml:space="preserve"> of receiving the grade</w:t>
      </w:r>
      <w:r w:rsidRPr="007C5B0F">
        <w:t xml:space="preserve">. After </w:t>
      </w:r>
      <w:r w:rsidR="00DE774B" w:rsidRPr="007C5B0F">
        <w:t>one week, the instructor will use his/her discretion in reviewing the grade.</w:t>
      </w:r>
    </w:p>
    <w:p w14:paraId="371958C9" w14:textId="576B2D9A" w:rsidR="008C399D" w:rsidRPr="007C5B0F" w:rsidRDefault="008C399D" w:rsidP="00A83D44">
      <w:pPr>
        <w:numPr>
          <w:ilvl w:val="0"/>
          <w:numId w:val="5"/>
        </w:numPr>
        <w:tabs>
          <w:tab w:val="clear" w:pos="720"/>
          <w:tab w:val="num" w:pos="360"/>
          <w:tab w:val="left" w:pos="1800"/>
        </w:tabs>
        <w:spacing w:before="240" w:after="240"/>
        <w:ind w:left="0" w:firstLine="0"/>
      </w:pPr>
      <w:r w:rsidRPr="007C5B0F">
        <w:t xml:space="preserve">In case of university closure, check </w:t>
      </w:r>
      <w:r w:rsidR="00F11B4E" w:rsidRPr="007C5B0F">
        <w:t xml:space="preserve">the </w:t>
      </w:r>
      <w:r w:rsidRPr="007C5B0F">
        <w:t>UNT website for schedule adjustments</w:t>
      </w:r>
      <w:r w:rsidR="00DE774B" w:rsidRPr="007C5B0F">
        <w:t>.</w:t>
      </w:r>
    </w:p>
    <w:p w14:paraId="7755F2C4" w14:textId="69A9E001" w:rsidR="007C5029" w:rsidRDefault="007F21AF" w:rsidP="007C5029">
      <w:pPr>
        <w:tabs>
          <w:tab w:val="left" w:pos="720"/>
          <w:tab w:val="left" w:pos="1800"/>
        </w:tabs>
      </w:pPr>
      <w:r w:rsidRPr="007C5B0F">
        <w:rPr>
          <w:b/>
        </w:rPr>
        <w:lastRenderedPageBreak/>
        <w:t>Important dates:</w:t>
      </w:r>
      <w:r w:rsidRPr="007C5B0F">
        <w:t xml:space="preserve"> A list of important date</w:t>
      </w:r>
      <w:r w:rsidR="009215CB" w:rsidRPr="007C5B0F">
        <w:t>s</w:t>
      </w:r>
      <w:r w:rsidRPr="007C5B0F">
        <w:t xml:space="preserve"> and deadline information can be found on the UNT Registrar’s webpage:</w:t>
      </w:r>
      <w:r w:rsidR="00220E4D" w:rsidRPr="00220E4D">
        <w:t xml:space="preserve"> </w:t>
      </w:r>
      <w:hyperlink r:id="rId13" w:history="1">
        <w:r w:rsidR="00220E4D" w:rsidRPr="00220E4D">
          <w:rPr>
            <w:rStyle w:val="Hyperlink"/>
          </w:rPr>
          <w:t>Summer Academic Calendar &amp; Key Dates | University of North Texas</w:t>
        </w:r>
      </w:hyperlink>
    </w:p>
    <w:p w14:paraId="592E95F6" w14:textId="77777777" w:rsidR="00547A26" w:rsidRDefault="00547A26" w:rsidP="007C5029">
      <w:pPr>
        <w:tabs>
          <w:tab w:val="left" w:pos="720"/>
          <w:tab w:val="left" w:pos="1800"/>
        </w:tabs>
      </w:pPr>
    </w:p>
    <w:p w14:paraId="402C7A59" w14:textId="5ECF7E56" w:rsidR="007F21AF" w:rsidRPr="007C5B0F" w:rsidRDefault="007F21AF" w:rsidP="007C5029">
      <w:pPr>
        <w:tabs>
          <w:tab w:val="left" w:pos="720"/>
          <w:tab w:val="left" w:pos="1800"/>
        </w:tabs>
      </w:pPr>
      <w:r w:rsidRPr="007C5B0F">
        <w:t xml:space="preserve">Students may drop up to 6 courses during their undergraduate career: </w:t>
      </w:r>
      <w:hyperlink r:id="rId14" w:history="1">
        <w:r w:rsidR="007C5029" w:rsidRPr="009439AA">
          <w:rPr>
            <w:rStyle w:val="Hyperlink"/>
          </w:rPr>
          <w:t>http://essc.unt.edu/registrar/schedule/droplimit.html</w:t>
        </w:r>
      </w:hyperlink>
      <w:r w:rsidRPr="007C5B0F">
        <w:t>.</w:t>
      </w:r>
    </w:p>
    <w:p w14:paraId="107D65FF" w14:textId="77777777" w:rsidR="006C7429" w:rsidRPr="007C5B0F" w:rsidRDefault="006C7429" w:rsidP="00A83D44">
      <w:pPr>
        <w:pStyle w:val="Heading2"/>
        <w:spacing w:before="240" w:after="0" w:line="240" w:lineRule="auto"/>
        <w:rPr>
          <w:rFonts w:ascii="Times New Roman" w:hAnsi="Times New Roman" w:cs="Times New Roman"/>
          <w:b/>
          <w:color w:val="auto"/>
          <w:sz w:val="24"/>
          <w:szCs w:val="24"/>
        </w:rPr>
      </w:pPr>
      <w:r w:rsidRPr="007C5B0F">
        <w:rPr>
          <w:rFonts w:ascii="Times New Roman" w:hAnsi="Times New Roman" w:cs="Times New Roman"/>
          <w:b/>
          <w:color w:val="auto"/>
          <w:sz w:val="24"/>
          <w:szCs w:val="24"/>
        </w:rPr>
        <w:t>UNT Policies</w:t>
      </w:r>
    </w:p>
    <w:p w14:paraId="35BEAD9F" w14:textId="77777777" w:rsidR="006C7429" w:rsidRPr="007C5B0F" w:rsidRDefault="006C7429" w:rsidP="00A83D44">
      <w:pPr>
        <w:pStyle w:val="Heading3"/>
        <w:spacing w:line="240" w:lineRule="auto"/>
        <w:rPr>
          <w:rFonts w:ascii="Times New Roman" w:hAnsi="Times New Roman" w:cs="Times New Roman"/>
          <w:b/>
          <w:color w:val="auto"/>
        </w:rPr>
      </w:pPr>
      <w:r w:rsidRPr="007C5B0F">
        <w:rPr>
          <w:rFonts w:ascii="Times New Roman" w:hAnsi="Times New Roman" w:cs="Times New Roman"/>
          <w:b/>
          <w:color w:val="auto"/>
        </w:rPr>
        <w:t>Academic Integrity Policy</w:t>
      </w:r>
    </w:p>
    <w:p w14:paraId="50D5A93A" w14:textId="340D7864" w:rsidR="00C61D52" w:rsidRDefault="006C7429" w:rsidP="00A83D44">
      <w:pPr>
        <w:spacing w:after="240"/>
      </w:pPr>
      <w:r w:rsidRPr="007C5B0F">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hyperlink r:id="rId15" w:history="1">
        <w:r w:rsidR="00C666F1" w:rsidRPr="007C5B0F">
          <w:rPr>
            <w:rStyle w:val="Hyperlink"/>
          </w:rPr>
          <w:t>https://policy.unt.edu/sites/default/files/06.003.AcadIntegrity.Final_.pdf</w:t>
        </w:r>
      </w:hyperlink>
    </w:p>
    <w:p w14:paraId="192F8BC8" w14:textId="77777777" w:rsidR="00C61D52" w:rsidRPr="00667731" w:rsidRDefault="00C61D52" w:rsidP="00C61D52">
      <w:pPr>
        <w:spacing w:after="160"/>
      </w:pPr>
      <w:r w:rsidRPr="00667731">
        <w:rPr>
          <w:b/>
          <w:bCs/>
          <w:u w:val="single"/>
        </w:rPr>
        <w:t>Academic Integrity</w:t>
      </w:r>
      <w:proofErr w:type="gramStart"/>
      <w:r w:rsidRPr="00667731">
        <w:rPr>
          <w:b/>
          <w:bCs/>
          <w:u w:val="single"/>
        </w:rPr>
        <w:t xml:space="preserve">:  </w:t>
      </w:r>
      <w:r w:rsidRPr="00667731">
        <w:t>In</w:t>
      </w:r>
      <w:proofErr w:type="gramEnd"/>
      <w:r w:rsidRPr="00667731">
        <w:t xml:space="preserve"> this class, academic misconduct will automatically result in a failing grade.</w:t>
      </w:r>
    </w:p>
    <w:p w14:paraId="5012359F" w14:textId="77777777" w:rsidR="00C61D52" w:rsidRPr="00667731" w:rsidRDefault="00C61D52" w:rsidP="00C4423D">
      <w:r w:rsidRPr="00667731">
        <w:t xml:space="preserve">The Department of Biological Sciences adheres to and enforces UNT’s policy on academic integrity (cheating, plagiarism, forgery, fabrication, facilitating academic dishonesty and sabotage).  Academic misconduct also includes the unacknowledged use of materials prepared by another person or agency in the distribution of academic materials.  According to University policy, if you become aware of any misconduct related to academic integrity, you should inform me or another proper authority such as the department chair or associate dean.  Failure to do so is considered academic misconduct.  Students in this class should review the policy (UNT Policy Manual Section 18.1.16), online at </w:t>
      </w:r>
      <w:hyperlink r:id="rId16" w:history="1">
        <w:r w:rsidRPr="00667731">
          <w:rPr>
            <w:rStyle w:val="Hyperlink"/>
          </w:rPr>
          <w:t>http://policy.unt.edu/sites/default/files/untpolicy/pdf/7-Student_Affairs-Academic_Integrity.pdf</w:t>
        </w:r>
      </w:hyperlink>
      <w:r w:rsidRPr="00667731">
        <w:t xml:space="preserve">.   Violations of academic integrity in this course will </w:t>
      </w:r>
      <w:proofErr w:type="gramStart"/>
      <w:r w:rsidRPr="00667731">
        <w:t>addressed</w:t>
      </w:r>
      <w:proofErr w:type="gramEnd"/>
      <w:r w:rsidRPr="00667731">
        <w:t xml:space="preserve"> in compliance with the penalties and procedures laid out in this policy.</w:t>
      </w:r>
    </w:p>
    <w:p w14:paraId="659FF6EA" w14:textId="77777777" w:rsidR="00C61D52" w:rsidRPr="00667731" w:rsidRDefault="00C61D52" w:rsidP="00C4423D"/>
    <w:p w14:paraId="44D06D43" w14:textId="77777777" w:rsidR="00C61D52" w:rsidRPr="00667731" w:rsidRDefault="00C61D52" w:rsidP="00C4423D">
      <w:pPr>
        <w:rPr>
          <w:b/>
          <w:bCs/>
        </w:rPr>
      </w:pPr>
      <w:r w:rsidRPr="00667731">
        <w:rPr>
          <w:b/>
          <w:bCs/>
        </w:rPr>
        <w:t>UNT Copyright Compliance Policy (16.13.3)</w:t>
      </w:r>
    </w:p>
    <w:p w14:paraId="13B9FB1E" w14:textId="03D07477" w:rsidR="00C61D52" w:rsidRPr="00667731" w:rsidRDefault="00C61D52" w:rsidP="00C61D52">
      <w:pPr>
        <w:spacing w:after="160"/>
      </w:pPr>
      <w:r w:rsidRPr="00667731">
        <w:t xml:space="preserve">Copyright Infringement: Anyone who makes unauthorized use of copyrighted material in a manner that violates the copyright owner’s exclusive rights (except for narrowly defined exemptions) is committing copyright infringement and may be subject to civil and criminal penalties as well as disciplinary action by UNT.  All materials generated for this course, which include but are not limited to syllabi, lectures and notes, quizzes, exams, in-class materials, review sheets, </w:t>
      </w:r>
      <w:proofErr w:type="spellStart"/>
      <w:r w:rsidRPr="00667731">
        <w:t>etc</w:t>
      </w:r>
      <w:proofErr w:type="spellEnd"/>
      <w:r w:rsidRPr="00667731">
        <w:t xml:space="preserve">… are protected by copyright law. You do not have the right to copy and distribute </w:t>
      </w:r>
      <w:proofErr w:type="gramStart"/>
      <w:r w:rsidRPr="00667731">
        <w:t>the any</w:t>
      </w:r>
      <w:proofErr w:type="gramEnd"/>
      <w:r w:rsidRPr="00667731">
        <w:t xml:space="preserve"> course materials. </w:t>
      </w:r>
      <w:r w:rsidRPr="00361495">
        <w:rPr>
          <w:b/>
          <w:bCs/>
          <w:color w:val="7030A0"/>
        </w:rPr>
        <w:t xml:space="preserve">You are authorized to take notes in class thereby creating </w:t>
      </w:r>
      <w:proofErr w:type="gramStart"/>
      <w:r w:rsidRPr="00361495">
        <w:rPr>
          <w:b/>
          <w:bCs/>
          <w:color w:val="7030A0"/>
        </w:rPr>
        <w:t>a derivative</w:t>
      </w:r>
      <w:proofErr w:type="gramEnd"/>
      <w:r w:rsidRPr="00361495">
        <w:rPr>
          <w:b/>
          <w:bCs/>
          <w:color w:val="7030A0"/>
        </w:rPr>
        <w:t xml:space="preserve"> work from my lecture, the authorization extends only to making one set of notes for your personal use and no other.  You are not authorized to record lectures, to provide your notes to anyone else or to make any commercial use of them.</w:t>
      </w:r>
      <w:r w:rsidRPr="00361495">
        <w:rPr>
          <w:color w:val="7030A0"/>
        </w:rPr>
        <w:t xml:space="preserve"> </w:t>
      </w:r>
    </w:p>
    <w:p w14:paraId="60E37262" w14:textId="77777777" w:rsidR="00C61D52" w:rsidRPr="00667731" w:rsidRDefault="00C61D52" w:rsidP="00C61D52">
      <w:pPr>
        <w:spacing w:after="160"/>
      </w:pPr>
      <w:r w:rsidRPr="00667731">
        <w:t>Anti-Piracy Warning: The unauthorized reproduction or distribution of copyrighted work is illegal. Criminal copyright infringement, including infringement without monetary gain, is investigated by the FBI and is punishable by up to five years in federal prison and a fine of $250,000</w:t>
      </w:r>
    </w:p>
    <w:p w14:paraId="10A7F431" w14:textId="77777777" w:rsidR="00C61D52" w:rsidRPr="00667731" w:rsidRDefault="00C61D52" w:rsidP="00C61D52">
      <w:pPr>
        <w:spacing w:after="160"/>
      </w:pPr>
      <w:r w:rsidRPr="00667731">
        <w:t>•Unauthorized duplication, distribution or use of classroom training materials such as textbooks, PowerPoint presentations and any other learning materials provided.</w:t>
      </w:r>
    </w:p>
    <w:p w14:paraId="164FC66F" w14:textId="77777777" w:rsidR="00C61D52" w:rsidRPr="00667731" w:rsidRDefault="00C61D52" w:rsidP="00C61D52">
      <w:pPr>
        <w:spacing w:after="160"/>
      </w:pPr>
      <w:r w:rsidRPr="00667731">
        <w:lastRenderedPageBreak/>
        <w:t>•Unauthorized duplication, distribution or use of online training content, including computer software, online courses, skills assessments, sound or video recordings, training data and reports.</w:t>
      </w:r>
    </w:p>
    <w:p w14:paraId="6F61E232" w14:textId="2F68464F" w:rsidR="00C61D52" w:rsidRDefault="00C61D52" w:rsidP="002B6BBB">
      <w:r w:rsidRPr="00667731">
        <w:t>•Unauthorized duplication, distribution or use of web site content, including -authored articles and case histories, sound or video recordings, photos and graphics, etc.</w:t>
      </w:r>
    </w:p>
    <w:p w14:paraId="0A031A1D" w14:textId="77777777" w:rsidR="00C61D52" w:rsidRPr="007C5B0F" w:rsidRDefault="00C61D52" w:rsidP="002B6BBB"/>
    <w:p w14:paraId="7293EAA2" w14:textId="2EAD08DA" w:rsidR="006C7429" w:rsidRPr="007C5B0F" w:rsidRDefault="00E360B8" w:rsidP="002B6BBB">
      <w:pPr>
        <w:pStyle w:val="Heading3"/>
        <w:spacing w:line="240" w:lineRule="auto"/>
        <w:rPr>
          <w:rFonts w:ascii="Times New Roman" w:hAnsi="Times New Roman" w:cs="Times New Roman"/>
          <w:b/>
          <w:color w:val="auto"/>
        </w:rPr>
      </w:pPr>
      <w:r w:rsidRPr="007C5B0F">
        <w:rPr>
          <w:rFonts w:ascii="Times New Roman" w:hAnsi="Times New Roman" w:cs="Times New Roman"/>
          <w:b/>
          <w:color w:val="auto"/>
        </w:rPr>
        <w:t>O</w:t>
      </w:r>
      <w:r w:rsidR="006C7429" w:rsidRPr="007C5B0F">
        <w:rPr>
          <w:rFonts w:ascii="Times New Roman" w:hAnsi="Times New Roman" w:cs="Times New Roman"/>
          <w:b/>
          <w:color w:val="auto"/>
        </w:rPr>
        <w:t>DA Policy</w:t>
      </w:r>
    </w:p>
    <w:p w14:paraId="2F9D4D40" w14:textId="1AFBBB20" w:rsidR="006C7429" w:rsidRPr="007C5B0F" w:rsidRDefault="006C7429" w:rsidP="00A83D44">
      <w:pPr>
        <w:spacing w:before="240"/>
      </w:pPr>
      <w:r w:rsidRPr="007C5B0F">
        <w:t xml:space="preserve">UNT makes reasonable academic </w:t>
      </w:r>
      <w:proofErr w:type="gramStart"/>
      <w:r w:rsidR="00F11B4E" w:rsidRPr="007C5B0F">
        <w:t>accommodations</w:t>
      </w:r>
      <w:proofErr w:type="gramEnd"/>
      <w:r w:rsidRPr="007C5B0F">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w:t>
      </w:r>
      <w:r w:rsidR="00F11B4E" w:rsidRPr="007C5B0F">
        <w:t xml:space="preserve">the </w:t>
      </w:r>
      <w:r w:rsidRPr="007C5B0F">
        <w:t xml:space="preserve">faculty to begin a private discussion regarding one’s specific course needs. Students may request </w:t>
      </w:r>
      <w:proofErr w:type="gramStart"/>
      <w:r w:rsidRPr="007C5B0F">
        <w:t>accommodations</w:t>
      </w:r>
      <w:proofErr w:type="gramEnd"/>
      <w:r w:rsidRPr="007C5B0F">
        <w:t xml:space="preserve"> at any </w:t>
      </w:r>
      <w:proofErr w:type="gramStart"/>
      <w:r w:rsidRPr="007C5B0F">
        <w:t>time,</w:t>
      </w:r>
      <w:proofErr w:type="gramEnd"/>
      <w:r w:rsidRPr="007C5B0F">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F11B4E" w:rsidRPr="007C5B0F">
        <w:t>before</w:t>
      </w:r>
      <w:r w:rsidRPr="007C5B0F">
        <w:t xml:space="preserve"> implementation in each class. For additional information see the </w:t>
      </w:r>
      <w:hyperlink r:id="rId17" w:history="1">
        <w:r w:rsidRPr="007C5B0F">
          <w:rPr>
            <w:rStyle w:val="Hyperlink"/>
          </w:rPr>
          <w:t>ODA website</w:t>
        </w:r>
      </w:hyperlink>
      <w:r w:rsidRPr="007C5B0F">
        <w:t xml:space="preserve"> (https://disability.unt.edu/).</w:t>
      </w:r>
    </w:p>
    <w:p w14:paraId="40A96897" w14:textId="77777777" w:rsidR="006C7429" w:rsidRPr="007C5B0F" w:rsidRDefault="006C7429" w:rsidP="00A83D44">
      <w:pPr>
        <w:pStyle w:val="Heading3"/>
        <w:spacing w:before="240" w:line="240" w:lineRule="auto"/>
        <w:rPr>
          <w:rFonts w:ascii="Times New Roman" w:hAnsi="Times New Roman" w:cs="Times New Roman"/>
          <w:b/>
          <w:color w:val="auto"/>
        </w:rPr>
      </w:pPr>
      <w:r w:rsidRPr="007C5B0F">
        <w:rPr>
          <w:rFonts w:ascii="Times New Roman" w:hAnsi="Times New Roman" w:cs="Times New Roman"/>
          <w:b/>
          <w:color w:val="auto"/>
        </w:rPr>
        <w:t>Emergency Notification &amp; Procedures</w:t>
      </w:r>
    </w:p>
    <w:p w14:paraId="3343E76C" w14:textId="010FB40C" w:rsidR="0091216D" w:rsidRPr="007C5B0F" w:rsidRDefault="006C7429" w:rsidP="00A83D44">
      <w:r w:rsidRPr="007C5B0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1830365" w14:textId="77777777" w:rsidR="00447261" w:rsidRPr="007C5B0F" w:rsidRDefault="00447261" w:rsidP="00A83D44">
      <w:pPr>
        <w:tabs>
          <w:tab w:val="left" w:pos="1800"/>
        </w:tabs>
        <w:spacing w:before="240"/>
        <w:ind w:left="2700" w:hanging="2700"/>
        <w:rPr>
          <w:b/>
        </w:rPr>
      </w:pPr>
      <w:r w:rsidRPr="007C5B0F">
        <w:rPr>
          <w:b/>
        </w:rPr>
        <w:t>How to succeed in Genetics:</w:t>
      </w:r>
    </w:p>
    <w:p w14:paraId="2A2619E7" w14:textId="7000D17E" w:rsidR="00447261" w:rsidRPr="007C5B0F" w:rsidRDefault="00447261" w:rsidP="00A83D44">
      <w:pPr>
        <w:numPr>
          <w:ilvl w:val="0"/>
          <w:numId w:val="7"/>
        </w:numPr>
        <w:tabs>
          <w:tab w:val="clear" w:pos="1440"/>
          <w:tab w:val="num" w:pos="1530"/>
          <w:tab w:val="left" w:pos="1800"/>
          <w:tab w:val="left" w:pos="2160"/>
        </w:tabs>
        <w:spacing w:after="120"/>
        <w:ind w:left="450" w:hanging="450"/>
      </w:pPr>
      <w:r w:rsidRPr="007C5B0F">
        <w:t xml:space="preserve">Do the assigned </w:t>
      </w:r>
      <w:r w:rsidR="00D23704">
        <w:t xml:space="preserve">chapter </w:t>
      </w:r>
      <w:r w:rsidRPr="007C5B0F">
        <w:t>reading before coming to lecture.  You don’t have to master every concept, but having some familiarity with the material will make the lecture easier for you to comprehend.</w:t>
      </w:r>
    </w:p>
    <w:p w14:paraId="12BC6F17" w14:textId="240FD9B6" w:rsidR="00447261" w:rsidRPr="007219D3" w:rsidRDefault="00447261" w:rsidP="00A83D44">
      <w:pPr>
        <w:numPr>
          <w:ilvl w:val="0"/>
          <w:numId w:val="7"/>
        </w:numPr>
        <w:tabs>
          <w:tab w:val="clear" w:pos="1440"/>
          <w:tab w:val="num" w:pos="1530"/>
          <w:tab w:val="left" w:pos="1800"/>
          <w:tab w:val="left" w:pos="2160"/>
        </w:tabs>
        <w:spacing w:after="120"/>
        <w:ind w:left="450" w:hanging="450"/>
      </w:pPr>
      <w:r w:rsidRPr="007219D3">
        <w:t xml:space="preserve">Attend Lectures!   </w:t>
      </w:r>
      <w:r w:rsidRPr="007219D3">
        <w:rPr>
          <w:b/>
        </w:rPr>
        <w:t xml:space="preserve">Have </w:t>
      </w:r>
      <w:proofErr w:type="gramStart"/>
      <w:r w:rsidRPr="007219D3">
        <w:rPr>
          <w:b/>
        </w:rPr>
        <w:t>the lecture</w:t>
      </w:r>
      <w:proofErr w:type="gramEnd"/>
      <w:r w:rsidRPr="007219D3">
        <w:rPr>
          <w:b/>
        </w:rPr>
        <w:t xml:space="preserve"> notes</w:t>
      </w:r>
      <w:r w:rsidRPr="007219D3">
        <w:t xml:space="preserve"> available to you so you can </w:t>
      </w:r>
      <w:proofErr w:type="gramStart"/>
      <w:r w:rsidRPr="007219D3">
        <w:t>write on</w:t>
      </w:r>
      <w:proofErr w:type="gramEnd"/>
      <w:r w:rsidRPr="007219D3">
        <w:t xml:space="preserve"> them during lecture.   </w:t>
      </w:r>
    </w:p>
    <w:p w14:paraId="61FE735C" w14:textId="6E936A3D" w:rsidR="00447261" w:rsidRPr="007219D3" w:rsidRDefault="00447261" w:rsidP="00A83D44">
      <w:pPr>
        <w:numPr>
          <w:ilvl w:val="0"/>
          <w:numId w:val="7"/>
        </w:numPr>
        <w:tabs>
          <w:tab w:val="clear" w:pos="1440"/>
          <w:tab w:val="num" w:pos="1530"/>
          <w:tab w:val="left" w:pos="1800"/>
          <w:tab w:val="left" w:pos="2160"/>
        </w:tabs>
        <w:spacing w:after="120"/>
        <w:ind w:left="450" w:hanging="450"/>
      </w:pPr>
      <w:r w:rsidRPr="007219D3">
        <w:t>After lecture, read the book again with your lecture notes in front of you.  You should now be able to understand all the details of the reading assignment.  Make a list of anything you don’t understand in the lecture notes and the reading.</w:t>
      </w:r>
      <w:r w:rsidR="000E1642" w:rsidRPr="007219D3">
        <w:t xml:space="preserve"> I may not be able to cover all the topics in the textbook, but you are still responsible for the content in each chapter.</w:t>
      </w:r>
    </w:p>
    <w:p w14:paraId="799C7E7D" w14:textId="31603613" w:rsidR="00447261" w:rsidRPr="007219D3" w:rsidRDefault="00B4071C" w:rsidP="00A83D44">
      <w:pPr>
        <w:numPr>
          <w:ilvl w:val="0"/>
          <w:numId w:val="7"/>
        </w:numPr>
        <w:tabs>
          <w:tab w:val="clear" w:pos="1440"/>
          <w:tab w:val="num" w:pos="1530"/>
          <w:tab w:val="left" w:pos="1800"/>
          <w:tab w:val="left" w:pos="2160"/>
        </w:tabs>
        <w:spacing w:after="120"/>
        <w:ind w:left="450" w:hanging="450"/>
      </w:pPr>
      <w:r w:rsidRPr="007219D3">
        <w:t xml:space="preserve">Complete all </w:t>
      </w:r>
      <w:r w:rsidR="00D86E48">
        <w:t xml:space="preserve">assignments posted on canvas whether they are for credit </w:t>
      </w:r>
      <w:r w:rsidR="00E3637A">
        <w:t>and</w:t>
      </w:r>
      <w:r w:rsidR="00D86E48">
        <w:t xml:space="preserve"> practice</w:t>
      </w:r>
      <w:r w:rsidRPr="007219D3">
        <w:t>.</w:t>
      </w:r>
    </w:p>
    <w:p w14:paraId="03AD7B19" w14:textId="77777777" w:rsidR="00447261" w:rsidRPr="007C5B0F" w:rsidRDefault="00447261" w:rsidP="00A83D44">
      <w:pPr>
        <w:numPr>
          <w:ilvl w:val="0"/>
          <w:numId w:val="7"/>
        </w:numPr>
        <w:tabs>
          <w:tab w:val="clear" w:pos="1440"/>
          <w:tab w:val="num" w:pos="1530"/>
          <w:tab w:val="left" w:pos="1800"/>
          <w:tab w:val="left" w:pos="2160"/>
        </w:tabs>
        <w:spacing w:after="120"/>
        <w:ind w:left="450" w:hanging="450"/>
      </w:pPr>
      <w:r w:rsidRPr="007219D3">
        <w:rPr>
          <w:b/>
        </w:rPr>
        <w:t>GET HELP</w:t>
      </w:r>
      <w:r w:rsidRPr="007219D3">
        <w:t xml:space="preserve"> well in advance of an</w:t>
      </w:r>
      <w:r w:rsidRPr="007C5B0F">
        <w:t xml:space="preserve"> exam. Come to my office hours with questions. Discuss your questions with others in the class. Meet with a tutor!!</w:t>
      </w:r>
    </w:p>
    <w:p w14:paraId="02A4593C" w14:textId="7EE31B39" w:rsidR="00CB5115" w:rsidRPr="00E3637A" w:rsidRDefault="00447261" w:rsidP="00E3637A">
      <w:pPr>
        <w:numPr>
          <w:ilvl w:val="0"/>
          <w:numId w:val="7"/>
        </w:numPr>
        <w:tabs>
          <w:tab w:val="clear" w:pos="1440"/>
          <w:tab w:val="num" w:pos="1530"/>
          <w:tab w:val="left" w:pos="1800"/>
          <w:tab w:val="left" w:pos="2160"/>
        </w:tabs>
        <w:spacing w:after="120"/>
        <w:ind w:left="450" w:hanging="450"/>
      </w:pPr>
      <w:r w:rsidRPr="007C5B0F">
        <w:rPr>
          <w:b/>
        </w:rPr>
        <w:t>Tutoring:</w:t>
      </w:r>
      <w:r w:rsidRPr="007C5B0F">
        <w:t xml:space="preserve"> There is help for this and other Biology classes in the Learning Center in SAGE 170.  </w:t>
      </w:r>
      <w:r w:rsidRPr="007C5B0F">
        <w:rPr>
          <w:color w:val="222222"/>
          <w:shd w:val="clear" w:color="auto" w:fill="FFFFFF"/>
        </w:rPr>
        <w:t xml:space="preserve">The tutor can assist with assignments from lecture or </w:t>
      </w:r>
      <w:proofErr w:type="gramStart"/>
      <w:r w:rsidRPr="007C5B0F">
        <w:rPr>
          <w:color w:val="222222"/>
          <w:shd w:val="clear" w:color="auto" w:fill="FFFFFF"/>
        </w:rPr>
        <w:t>lab, and</w:t>
      </w:r>
      <w:proofErr w:type="gramEnd"/>
      <w:r w:rsidRPr="007C5B0F">
        <w:rPr>
          <w:color w:val="222222"/>
          <w:shd w:val="clear" w:color="auto" w:fill="FFFFFF"/>
        </w:rPr>
        <w:t xml:space="preserve"> offer suggestions on how to effectively study the material for the course. It is helpful to bring relevant course materials with you to tutoring.</w:t>
      </w:r>
    </w:p>
    <w:p w14:paraId="07D1309C" w14:textId="77777777" w:rsidR="0002182C" w:rsidRDefault="0002182C" w:rsidP="00A83D44">
      <w:pPr>
        <w:pStyle w:val="PlainText"/>
        <w:tabs>
          <w:tab w:val="left" w:pos="720"/>
          <w:tab w:val="left" w:pos="1800"/>
        </w:tabs>
        <w:spacing w:after="120"/>
        <w:rPr>
          <w:rFonts w:ascii="Times New Roman" w:eastAsia="MS Mincho" w:hAnsi="Times New Roman" w:cs="Times New Roman"/>
          <w:b/>
          <w:sz w:val="24"/>
          <w:szCs w:val="24"/>
        </w:rPr>
      </w:pPr>
    </w:p>
    <w:p w14:paraId="34DD4299" w14:textId="77777777" w:rsidR="0002182C" w:rsidRDefault="0002182C" w:rsidP="00A83D44">
      <w:pPr>
        <w:pStyle w:val="PlainText"/>
        <w:tabs>
          <w:tab w:val="left" w:pos="720"/>
          <w:tab w:val="left" w:pos="1800"/>
        </w:tabs>
        <w:spacing w:after="120"/>
        <w:rPr>
          <w:rFonts w:ascii="Times New Roman" w:eastAsia="MS Mincho" w:hAnsi="Times New Roman" w:cs="Times New Roman"/>
          <w:b/>
          <w:sz w:val="24"/>
          <w:szCs w:val="24"/>
        </w:rPr>
      </w:pPr>
    </w:p>
    <w:p w14:paraId="61668EE7" w14:textId="77777777" w:rsidR="0002182C" w:rsidRDefault="0002182C" w:rsidP="00A83D44">
      <w:pPr>
        <w:pStyle w:val="PlainText"/>
        <w:tabs>
          <w:tab w:val="left" w:pos="720"/>
          <w:tab w:val="left" w:pos="1800"/>
        </w:tabs>
        <w:spacing w:after="120"/>
        <w:rPr>
          <w:rFonts w:ascii="Times New Roman" w:eastAsia="MS Mincho" w:hAnsi="Times New Roman" w:cs="Times New Roman"/>
          <w:b/>
          <w:sz w:val="24"/>
          <w:szCs w:val="24"/>
        </w:rPr>
      </w:pPr>
    </w:p>
    <w:p w14:paraId="371958DC" w14:textId="5FADBBFF" w:rsidR="00A91A05" w:rsidRPr="007C5B0F" w:rsidRDefault="00A91A05" w:rsidP="00A83D44">
      <w:pPr>
        <w:pStyle w:val="PlainText"/>
        <w:tabs>
          <w:tab w:val="left" w:pos="720"/>
          <w:tab w:val="left" w:pos="1800"/>
        </w:tabs>
        <w:spacing w:after="120"/>
        <w:rPr>
          <w:rFonts w:ascii="Times New Roman" w:eastAsia="MS Mincho" w:hAnsi="Times New Roman" w:cs="Times New Roman"/>
          <w:b/>
          <w:sz w:val="24"/>
          <w:szCs w:val="24"/>
          <w:lang w:val="en-US"/>
        </w:rPr>
      </w:pPr>
      <w:r w:rsidRPr="007C5B0F">
        <w:rPr>
          <w:rFonts w:ascii="Times New Roman" w:eastAsia="MS Mincho" w:hAnsi="Times New Roman" w:cs="Times New Roman"/>
          <w:b/>
          <w:sz w:val="24"/>
          <w:szCs w:val="24"/>
        </w:rPr>
        <w:lastRenderedPageBreak/>
        <w:t xml:space="preserve">BIOL </w:t>
      </w:r>
      <w:r w:rsidRPr="007C5B0F">
        <w:rPr>
          <w:rFonts w:ascii="Times New Roman" w:eastAsia="MS Mincho" w:hAnsi="Times New Roman" w:cs="Times New Roman"/>
          <w:b/>
          <w:sz w:val="24"/>
          <w:szCs w:val="24"/>
          <w:lang w:val="en-US"/>
        </w:rPr>
        <w:t>3451.</w:t>
      </w:r>
      <w:r w:rsidR="008748C0">
        <w:rPr>
          <w:rFonts w:ascii="Times New Roman" w:eastAsia="MS Mincho" w:hAnsi="Times New Roman" w:cs="Times New Roman"/>
          <w:b/>
          <w:sz w:val="24"/>
          <w:szCs w:val="24"/>
          <w:lang w:val="en-US"/>
        </w:rPr>
        <w:t>0</w:t>
      </w:r>
      <w:r w:rsidRPr="007C5B0F">
        <w:rPr>
          <w:rFonts w:ascii="Times New Roman" w:eastAsia="MS Mincho" w:hAnsi="Times New Roman" w:cs="Times New Roman"/>
          <w:b/>
          <w:sz w:val="24"/>
          <w:szCs w:val="24"/>
          <w:lang w:val="en-US"/>
        </w:rPr>
        <w:t>01</w:t>
      </w:r>
      <w:r w:rsidRPr="007C5B0F">
        <w:rPr>
          <w:rFonts w:ascii="Times New Roman" w:eastAsia="MS Mincho" w:hAnsi="Times New Roman" w:cs="Times New Roman"/>
          <w:b/>
          <w:sz w:val="24"/>
          <w:szCs w:val="24"/>
        </w:rPr>
        <w:t xml:space="preserve"> </w:t>
      </w:r>
      <w:r w:rsidRPr="007C5B0F">
        <w:rPr>
          <w:rFonts w:ascii="Times New Roman" w:eastAsia="MS Mincho" w:hAnsi="Times New Roman" w:cs="Times New Roman"/>
          <w:b/>
          <w:sz w:val="24"/>
          <w:szCs w:val="24"/>
          <w:lang w:val="en-US"/>
        </w:rPr>
        <w:t>Genetics</w:t>
      </w:r>
      <w:r w:rsidR="00A8134A" w:rsidRPr="007C5B0F">
        <w:rPr>
          <w:rFonts w:ascii="Times New Roman" w:eastAsia="MS Mincho" w:hAnsi="Times New Roman" w:cs="Times New Roman"/>
          <w:b/>
          <w:sz w:val="24"/>
          <w:szCs w:val="24"/>
          <w:lang w:val="en-US"/>
        </w:rPr>
        <w:t xml:space="preserve">; </w:t>
      </w:r>
      <w:r w:rsidR="00D22AC7">
        <w:rPr>
          <w:rFonts w:ascii="Times New Roman" w:eastAsia="MS Mincho" w:hAnsi="Times New Roman" w:cs="Times New Roman"/>
          <w:b/>
          <w:sz w:val="24"/>
          <w:szCs w:val="24"/>
          <w:lang w:val="en-US"/>
        </w:rPr>
        <w:t>Summer</w:t>
      </w:r>
      <w:r w:rsidRPr="007C5B0F">
        <w:rPr>
          <w:rFonts w:ascii="Times New Roman" w:eastAsia="MS Mincho" w:hAnsi="Times New Roman" w:cs="Times New Roman"/>
          <w:b/>
          <w:sz w:val="24"/>
          <w:szCs w:val="24"/>
        </w:rPr>
        <w:t xml:space="preserve"> 20</w:t>
      </w:r>
      <w:r w:rsidR="007F21AF" w:rsidRPr="007C5B0F">
        <w:rPr>
          <w:rFonts w:ascii="Times New Roman" w:eastAsia="MS Mincho" w:hAnsi="Times New Roman" w:cs="Times New Roman"/>
          <w:b/>
          <w:sz w:val="24"/>
          <w:szCs w:val="24"/>
          <w:lang w:val="en-US"/>
        </w:rPr>
        <w:t>2</w:t>
      </w:r>
      <w:r w:rsidR="000A1903">
        <w:rPr>
          <w:rFonts w:ascii="Times New Roman" w:eastAsia="MS Mincho" w:hAnsi="Times New Roman" w:cs="Times New Roman"/>
          <w:b/>
          <w:sz w:val="24"/>
          <w:szCs w:val="24"/>
          <w:lang w:val="en-US"/>
        </w:rPr>
        <w:t>6</w:t>
      </w:r>
      <w:r w:rsidR="0046251F">
        <w:rPr>
          <w:rFonts w:ascii="Times New Roman" w:eastAsia="MS Mincho" w:hAnsi="Times New Roman" w:cs="Times New Roman"/>
          <w:b/>
          <w:sz w:val="24"/>
          <w:szCs w:val="24"/>
          <w:lang w:val="en-US"/>
        </w:rPr>
        <w:t>, 5wk1</w:t>
      </w:r>
    </w:p>
    <w:p w14:paraId="371958DD" w14:textId="3020F457" w:rsidR="00A91A05" w:rsidRPr="007C5B0F" w:rsidRDefault="00A91A05" w:rsidP="00A83D44">
      <w:pPr>
        <w:pStyle w:val="PlainText"/>
        <w:tabs>
          <w:tab w:val="left" w:pos="720"/>
          <w:tab w:val="left" w:pos="1800"/>
        </w:tabs>
        <w:spacing w:after="120"/>
        <w:rPr>
          <w:rFonts w:ascii="Times New Roman" w:eastAsia="MS Mincho" w:hAnsi="Times New Roman" w:cs="Times New Roman"/>
          <w:b/>
          <w:sz w:val="24"/>
          <w:szCs w:val="24"/>
          <w:lang w:val="en-US"/>
        </w:rPr>
      </w:pPr>
      <w:r w:rsidRPr="007C5B0F">
        <w:rPr>
          <w:rFonts w:ascii="Times New Roman" w:eastAsia="MS Mincho" w:hAnsi="Times New Roman" w:cs="Times New Roman"/>
          <w:b/>
          <w:sz w:val="24"/>
          <w:szCs w:val="24"/>
        </w:rPr>
        <w:t xml:space="preserve">Lecturer: </w:t>
      </w:r>
      <w:r w:rsidR="00DE2BDD">
        <w:rPr>
          <w:rFonts w:ascii="Times New Roman" w:eastAsia="MS Mincho" w:hAnsi="Times New Roman" w:cs="Times New Roman"/>
          <w:b/>
          <w:sz w:val="24"/>
          <w:szCs w:val="24"/>
          <w:lang w:val="en-US"/>
        </w:rPr>
        <w:t xml:space="preserve">Dr. </w:t>
      </w:r>
      <w:r w:rsidR="0042228E" w:rsidRPr="007C5B0F">
        <w:rPr>
          <w:rFonts w:ascii="Times New Roman" w:eastAsia="MS Mincho" w:hAnsi="Times New Roman" w:cs="Times New Roman"/>
          <w:b/>
          <w:sz w:val="24"/>
          <w:szCs w:val="24"/>
          <w:lang w:val="en-US"/>
        </w:rPr>
        <w:t>Arland Alberts</w:t>
      </w:r>
    </w:p>
    <w:p w14:paraId="235A624A" w14:textId="5C66629F" w:rsidR="00E712F2" w:rsidRPr="00E712F2" w:rsidRDefault="009A3D0C" w:rsidP="00A83D44">
      <w:pPr>
        <w:pStyle w:val="PlainText"/>
        <w:tabs>
          <w:tab w:val="left" w:pos="720"/>
          <w:tab w:val="left" w:pos="1800"/>
        </w:tabs>
        <w:spacing w:after="120"/>
        <w:rPr>
          <w:rFonts w:ascii="Times New Roman" w:hAnsi="Times New Roman" w:cs="Times New Roman"/>
          <w:sz w:val="24"/>
          <w:szCs w:val="24"/>
        </w:rPr>
      </w:pPr>
      <w:r w:rsidRPr="007C5B0F">
        <w:rPr>
          <w:rFonts w:ascii="Times New Roman" w:hAnsi="Times New Roman" w:cs="Times New Roman"/>
          <w:sz w:val="24"/>
          <w:szCs w:val="24"/>
        </w:rPr>
        <w:t xml:space="preserve">This is a tentative schedule of topics. </w:t>
      </w:r>
      <w:r w:rsidR="00A8134A" w:rsidRPr="007C5B0F">
        <w:rPr>
          <w:rFonts w:ascii="Times New Roman" w:hAnsi="Times New Roman" w:cs="Times New Roman"/>
          <w:b/>
          <w:sz w:val="24"/>
          <w:szCs w:val="24"/>
          <w:lang w:val="en-US"/>
        </w:rPr>
        <w:t>This</w:t>
      </w:r>
      <w:r w:rsidR="00A8134A" w:rsidRPr="007C5B0F">
        <w:rPr>
          <w:rFonts w:ascii="Times New Roman" w:hAnsi="Times New Roman" w:cs="Times New Roman"/>
          <w:sz w:val="24"/>
          <w:szCs w:val="24"/>
          <w:lang w:val="en-US"/>
        </w:rPr>
        <w:t xml:space="preserve"> </w:t>
      </w:r>
      <w:r w:rsidR="00D403EB" w:rsidRPr="007C5B0F">
        <w:rPr>
          <w:rFonts w:ascii="Times New Roman" w:eastAsia="MS Mincho" w:hAnsi="Times New Roman" w:cs="Times New Roman"/>
          <w:b/>
          <w:sz w:val="24"/>
          <w:szCs w:val="24"/>
        </w:rPr>
        <w:t>schedule</w:t>
      </w:r>
      <w:r w:rsidR="00A8134A" w:rsidRPr="007C5B0F">
        <w:rPr>
          <w:rFonts w:ascii="Times New Roman" w:eastAsia="MS Mincho" w:hAnsi="Times New Roman" w:cs="Times New Roman"/>
          <w:b/>
          <w:sz w:val="24"/>
          <w:szCs w:val="24"/>
        </w:rPr>
        <w:t xml:space="preserve"> may change without notice</w:t>
      </w:r>
      <w:r w:rsidR="00A8134A" w:rsidRPr="007C5B0F">
        <w:rPr>
          <w:rFonts w:ascii="Times New Roman" w:eastAsia="MS Mincho" w:hAnsi="Times New Roman" w:cs="Times New Roman"/>
          <w:b/>
          <w:sz w:val="24"/>
          <w:szCs w:val="24"/>
          <w:lang w:val="en-US"/>
        </w:rPr>
        <w:t xml:space="preserve">. </w:t>
      </w:r>
      <w:r w:rsidR="00A8134A" w:rsidRPr="007C5B0F">
        <w:rPr>
          <w:rFonts w:ascii="Times New Roman" w:hAnsi="Times New Roman" w:cs="Times New Roman"/>
          <w:sz w:val="24"/>
          <w:szCs w:val="24"/>
        </w:rPr>
        <w:t>Changes will be presented in class and posted on CANVAS</w:t>
      </w:r>
      <w:r w:rsidRPr="007C5B0F">
        <w:rPr>
          <w:rFonts w:ascii="Times New Roman" w:hAnsi="Times New Roman" w:cs="Times New Roman"/>
          <w:sz w:val="24"/>
          <w:szCs w:val="24"/>
        </w:rPr>
        <w:t xml:space="preserve">. </w:t>
      </w:r>
    </w:p>
    <w:tbl>
      <w:tblPr>
        <w:tblStyle w:val="TableGrid"/>
        <w:tblW w:w="9360" w:type="dxa"/>
        <w:jc w:val="center"/>
        <w:tblLook w:val="04A0" w:firstRow="1" w:lastRow="0" w:firstColumn="1" w:lastColumn="0" w:noHBand="0" w:noVBand="1"/>
      </w:tblPr>
      <w:tblGrid>
        <w:gridCol w:w="1440"/>
        <w:gridCol w:w="1440"/>
        <w:gridCol w:w="6480"/>
      </w:tblGrid>
      <w:tr w:rsidR="00344388" w:rsidRPr="007C5B0F" w14:paraId="371958E3" w14:textId="77777777" w:rsidTr="00045482">
        <w:trPr>
          <w:tblHeader/>
          <w:jc w:val="center"/>
        </w:trPr>
        <w:tc>
          <w:tcPr>
            <w:tcW w:w="1440" w:type="dxa"/>
          </w:tcPr>
          <w:p w14:paraId="371958E0" w14:textId="77777777" w:rsidR="00344388" w:rsidRPr="007C5B0F" w:rsidRDefault="00344388" w:rsidP="00AE08F3">
            <w:pPr>
              <w:tabs>
                <w:tab w:val="left" w:pos="720"/>
                <w:tab w:val="left" w:pos="1800"/>
              </w:tabs>
              <w:jc w:val="both"/>
              <w:rPr>
                <w:b/>
              </w:rPr>
            </w:pPr>
            <w:r w:rsidRPr="007C5B0F">
              <w:rPr>
                <w:b/>
              </w:rPr>
              <w:t>Date</w:t>
            </w:r>
          </w:p>
        </w:tc>
        <w:tc>
          <w:tcPr>
            <w:tcW w:w="1440" w:type="dxa"/>
          </w:tcPr>
          <w:p w14:paraId="371958E1" w14:textId="3FDEA47E" w:rsidR="00344388" w:rsidRPr="007C5B0F" w:rsidRDefault="00344388" w:rsidP="00AE08F3">
            <w:pPr>
              <w:tabs>
                <w:tab w:val="left" w:pos="720"/>
                <w:tab w:val="left" w:pos="1800"/>
              </w:tabs>
              <w:jc w:val="both"/>
              <w:rPr>
                <w:b/>
              </w:rPr>
            </w:pPr>
            <w:r w:rsidRPr="007C5B0F">
              <w:rPr>
                <w:b/>
              </w:rPr>
              <w:t>Lecture</w:t>
            </w:r>
          </w:p>
        </w:tc>
        <w:tc>
          <w:tcPr>
            <w:tcW w:w="6480" w:type="dxa"/>
          </w:tcPr>
          <w:p w14:paraId="371958E2" w14:textId="77777777" w:rsidR="00344388" w:rsidRPr="007C5B0F" w:rsidRDefault="00344388" w:rsidP="00AE08F3">
            <w:pPr>
              <w:tabs>
                <w:tab w:val="left" w:pos="720"/>
                <w:tab w:val="left" w:pos="1800"/>
              </w:tabs>
              <w:jc w:val="both"/>
              <w:rPr>
                <w:b/>
              </w:rPr>
            </w:pPr>
            <w:r w:rsidRPr="007C5B0F">
              <w:rPr>
                <w:b/>
              </w:rPr>
              <w:t>Chapter &amp; Topic</w:t>
            </w:r>
          </w:p>
        </w:tc>
      </w:tr>
      <w:tr w:rsidR="00FB07F5" w:rsidRPr="007C5B0F" w14:paraId="371958E7" w14:textId="77777777" w:rsidTr="003932A0">
        <w:trPr>
          <w:jc w:val="center"/>
        </w:trPr>
        <w:tc>
          <w:tcPr>
            <w:tcW w:w="1440" w:type="dxa"/>
            <w:shd w:val="clear" w:color="auto" w:fill="DEEAF6" w:themeFill="accent1" w:themeFillTint="33"/>
          </w:tcPr>
          <w:p w14:paraId="371958E4" w14:textId="6C141D39" w:rsidR="00FB07F5" w:rsidRPr="007C5B0F" w:rsidRDefault="00FB07F5" w:rsidP="00FB07F5">
            <w:pPr>
              <w:tabs>
                <w:tab w:val="left" w:pos="720"/>
                <w:tab w:val="left" w:pos="1800"/>
              </w:tabs>
              <w:jc w:val="both"/>
            </w:pPr>
            <w:r>
              <w:t>M</w:t>
            </w:r>
          </w:p>
        </w:tc>
        <w:tc>
          <w:tcPr>
            <w:tcW w:w="1440" w:type="dxa"/>
            <w:shd w:val="clear" w:color="auto" w:fill="DEEAF6" w:themeFill="accent1" w:themeFillTint="33"/>
          </w:tcPr>
          <w:p w14:paraId="371958E5" w14:textId="1DA1F8AE" w:rsidR="00FB07F5" w:rsidRPr="007C5B0F" w:rsidRDefault="00FB07F5" w:rsidP="00FB07F5">
            <w:pPr>
              <w:tabs>
                <w:tab w:val="left" w:pos="720"/>
                <w:tab w:val="left" w:pos="1800"/>
              </w:tabs>
              <w:jc w:val="both"/>
            </w:pPr>
            <w:r w:rsidRPr="009F4A5C">
              <w:rPr>
                <w:sz w:val="22"/>
                <w:szCs w:val="22"/>
              </w:rPr>
              <w:t>5/</w:t>
            </w:r>
            <w:r>
              <w:rPr>
                <w:sz w:val="22"/>
                <w:szCs w:val="22"/>
              </w:rPr>
              <w:t>18</w:t>
            </w:r>
          </w:p>
        </w:tc>
        <w:tc>
          <w:tcPr>
            <w:tcW w:w="6480" w:type="dxa"/>
            <w:shd w:val="clear" w:color="auto" w:fill="DEEAF6" w:themeFill="accent1" w:themeFillTint="33"/>
          </w:tcPr>
          <w:p w14:paraId="371958E6" w14:textId="40F8963E" w:rsidR="00FB07F5" w:rsidRPr="007C5B0F" w:rsidRDefault="00FB07F5" w:rsidP="00FB07F5">
            <w:pPr>
              <w:tabs>
                <w:tab w:val="left" w:pos="720"/>
                <w:tab w:val="left" w:pos="1800"/>
              </w:tabs>
            </w:pPr>
            <w:r w:rsidRPr="007C5B0F">
              <w:t>Syllabus, Ch 1, Introduction to Genetics</w:t>
            </w:r>
          </w:p>
        </w:tc>
      </w:tr>
      <w:tr w:rsidR="00FB07F5" w:rsidRPr="007C5B0F" w14:paraId="371958EB" w14:textId="77777777" w:rsidTr="003932A0">
        <w:trPr>
          <w:jc w:val="center"/>
        </w:trPr>
        <w:tc>
          <w:tcPr>
            <w:tcW w:w="1440" w:type="dxa"/>
            <w:shd w:val="clear" w:color="auto" w:fill="DEEAF6" w:themeFill="accent1" w:themeFillTint="33"/>
          </w:tcPr>
          <w:p w14:paraId="371958E8" w14:textId="7CA723E8" w:rsidR="00FB07F5" w:rsidRPr="007C5B0F" w:rsidRDefault="00FB07F5" w:rsidP="00FB07F5">
            <w:pPr>
              <w:tabs>
                <w:tab w:val="left" w:pos="720"/>
                <w:tab w:val="left" w:pos="1800"/>
              </w:tabs>
              <w:jc w:val="both"/>
            </w:pPr>
            <w:r>
              <w:t>T</w:t>
            </w:r>
          </w:p>
        </w:tc>
        <w:tc>
          <w:tcPr>
            <w:tcW w:w="1440" w:type="dxa"/>
            <w:shd w:val="clear" w:color="auto" w:fill="DEEAF6" w:themeFill="accent1" w:themeFillTint="33"/>
          </w:tcPr>
          <w:p w14:paraId="371958E9" w14:textId="69CDDCBC" w:rsidR="00FB07F5" w:rsidRPr="007C5B0F" w:rsidRDefault="00FB07F5" w:rsidP="00FB07F5">
            <w:pPr>
              <w:tabs>
                <w:tab w:val="left" w:pos="720"/>
                <w:tab w:val="left" w:pos="1800"/>
              </w:tabs>
              <w:jc w:val="both"/>
            </w:pPr>
            <w:r w:rsidRPr="009F4A5C">
              <w:rPr>
                <w:sz w:val="22"/>
                <w:szCs w:val="22"/>
              </w:rPr>
              <w:t>5/</w:t>
            </w:r>
            <w:r>
              <w:rPr>
                <w:sz w:val="22"/>
                <w:szCs w:val="22"/>
              </w:rPr>
              <w:t>19</w:t>
            </w:r>
          </w:p>
        </w:tc>
        <w:tc>
          <w:tcPr>
            <w:tcW w:w="6480" w:type="dxa"/>
            <w:shd w:val="clear" w:color="auto" w:fill="DEEAF6" w:themeFill="accent1" w:themeFillTint="33"/>
          </w:tcPr>
          <w:p w14:paraId="371958EA" w14:textId="4DF3C88D" w:rsidR="00FB07F5" w:rsidRPr="007C5B0F" w:rsidRDefault="00FB07F5" w:rsidP="00FB07F5">
            <w:pPr>
              <w:tabs>
                <w:tab w:val="left" w:pos="720"/>
                <w:tab w:val="left" w:pos="1800"/>
              </w:tabs>
            </w:pPr>
            <w:r w:rsidRPr="007C5B0F">
              <w:t>Ch 2: Mitosis</w:t>
            </w:r>
            <w:r>
              <w:t xml:space="preserve">, </w:t>
            </w:r>
            <w:r w:rsidRPr="007C5B0F">
              <w:t>Cell cycle</w:t>
            </w:r>
            <w:r>
              <w:t xml:space="preserve">, </w:t>
            </w:r>
            <w:r w:rsidRPr="007C5B0F">
              <w:t>Meiosis, Gametogenesis</w:t>
            </w:r>
          </w:p>
        </w:tc>
      </w:tr>
      <w:tr w:rsidR="00FB07F5" w:rsidRPr="007C5B0F" w14:paraId="371958EF" w14:textId="77777777" w:rsidTr="003932A0">
        <w:trPr>
          <w:jc w:val="center"/>
        </w:trPr>
        <w:tc>
          <w:tcPr>
            <w:tcW w:w="1440" w:type="dxa"/>
            <w:shd w:val="clear" w:color="auto" w:fill="DEEAF6" w:themeFill="accent1" w:themeFillTint="33"/>
          </w:tcPr>
          <w:p w14:paraId="371958EC" w14:textId="7155D061" w:rsidR="00FB07F5" w:rsidRPr="007C5B0F" w:rsidRDefault="00FB07F5" w:rsidP="00FB07F5">
            <w:pPr>
              <w:tabs>
                <w:tab w:val="left" w:pos="720"/>
                <w:tab w:val="left" w:pos="1800"/>
              </w:tabs>
              <w:jc w:val="both"/>
            </w:pPr>
            <w:r>
              <w:t>W</w:t>
            </w:r>
          </w:p>
        </w:tc>
        <w:tc>
          <w:tcPr>
            <w:tcW w:w="1440" w:type="dxa"/>
            <w:shd w:val="clear" w:color="auto" w:fill="DEEAF6" w:themeFill="accent1" w:themeFillTint="33"/>
          </w:tcPr>
          <w:p w14:paraId="371958ED" w14:textId="199A1AF9" w:rsidR="00FB07F5" w:rsidRPr="007C5B0F" w:rsidRDefault="00FB07F5" w:rsidP="00FB07F5">
            <w:pPr>
              <w:tabs>
                <w:tab w:val="left" w:pos="720"/>
                <w:tab w:val="left" w:pos="1800"/>
              </w:tabs>
              <w:jc w:val="both"/>
            </w:pPr>
            <w:r w:rsidRPr="009F4A5C">
              <w:rPr>
                <w:sz w:val="22"/>
                <w:szCs w:val="22"/>
              </w:rPr>
              <w:t>5/2</w:t>
            </w:r>
            <w:r>
              <w:rPr>
                <w:sz w:val="22"/>
                <w:szCs w:val="22"/>
              </w:rPr>
              <w:t>0</w:t>
            </w:r>
          </w:p>
        </w:tc>
        <w:tc>
          <w:tcPr>
            <w:tcW w:w="6480" w:type="dxa"/>
            <w:shd w:val="clear" w:color="auto" w:fill="DEEAF6" w:themeFill="accent1" w:themeFillTint="33"/>
          </w:tcPr>
          <w:p w14:paraId="371958EE" w14:textId="404C687C" w:rsidR="00FB07F5" w:rsidRPr="007C5B0F" w:rsidRDefault="00FB07F5" w:rsidP="00FB07F5">
            <w:pPr>
              <w:tabs>
                <w:tab w:val="left" w:pos="720"/>
                <w:tab w:val="left" w:pos="1800"/>
              </w:tabs>
            </w:pPr>
            <w:r w:rsidRPr="007C5B0F">
              <w:t>Ch 3: Mendelian Genetics, Monohybrid Crosses</w:t>
            </w:r>
            <w:r>
              <w:t xml:space="preserve">, </w:t>
            </w:r>
            <w:r w:rsidRPr="007C5B0F">
              <w:t>Dihybrid Crosses</w:t>
            </w:r>
          </w:p>
        </w:tc>
      </w:tr>
      <w:tr w:rsidR="00FB07F5" w:rsidRPr="007C5B0F" w14:paraId="371958F3" w14:textId="77777777" w:rsidTr="003932A0">
        <w:trPr>
          <w:jc w:val="center"/>
        </w:trPr>
        <w:tc>
          <w:tcPr>
            <w:tcW w:w="1440" w:type="dxa"/>
            <w:tcBorders>
              <w:bottom w:val="double" w:sz="4" w:space="0" w:color="auto"/>
            </w:tcBorders>
            <w:shd w:val="clear" w:color="auto" w:fill="DEEAF6" w:themeFill="accent1" w:themeFillTint="33"/>
          </w:tcPr>
          <w:p w14:paraId="371958F0" w14:textId="0DCA1F64" w:rsidR="00FB07F5" w:rsidRPr="007C5B0F" w:rsidRDefault="00FB07F5" w:rsidP="00FB07F5">
            <w:pPr>
              <w:tabs>
                <w:tab w:val="left" w:pos="720"/>
                <w:tab w:val="left" w:pos="1800"/>
              </w:tabs>
              <w:jc w:val="both"/>
            </w:pPr>
            <w:r>
              <w:t>R</w:t>
            </w:r>
          </w:p>
        </w:tc>
        <w:tc>
          <w:tcPr>
            <w:tcW w:w="1440" w:type="dxa"/>
            <w:tcBorders>
              <w:bottom w:val="double" w:sz="4" w:space="0" w:color="auto"/>
            </w:tcBorders>
            <w:shd w:val="clear" w:color="auto" w:fill="DEEAF6" w:themeFill="accent1" w:themeFillTint="33"/>
          </w:tcPr>
          <w:p w14:paraId="371958F1" w14:textId="480993E7" w:rsidR="00FB07F5" w:rsidRPr="007C5B0F" w:rsidRDefault="00FB07F5" w:rsidP="00FB07F5">
            <w:pPr>
              <w:tabs>
                <w:tab w:val="left" w:pos="720"/>
                <w:tab w:val="left" w:pos="1800"/>
              </w:tabs>
              <w:jc w:val="both"/>
            </w:pPr>
            <w:r w:rsidRPr="009F4A5C">
              <w:rPr>
                <w:sz w:val="22"/>
                <w:szCs w:val="22"/>
              </w:rPr>
              <w:t>5/2</w:t>
            </w:r>
            <w:r>
              <w:rPr>
                <w:sz w:val="22"/>
                <w:szCs w:val="22"/>
              </w:rPr>
              <w:t>1</w:t>
            </w:r>
          </w:p>
        </w:tc>
        <w:tc>
          <w:tcPr>
            <w:tcW w:w="6480" w:type="dxa"/>
            <w:tcBorders>
              <w:bottom w:val="double" w:sz="4" w:space="0" w:color="auto"/>
            </w:tcBorders>
            <w:shd w:val="clear" w:color="auto" w:fill="DEEAF6" w:themeFill="accent1" w:themeFillTint="33"/>
          </w:tcPr>
          <w:p w14:paraId="371958F2" w14:textId="0830A517" w:rsidR="00FB07F5" w:rsidRPr="007C5B0F" w:rsidRDefault="00FB07F5" w:rsidP="00FB07F5">
            <w:pPr>
              <w:tabs>
                <w:tab w:val="left" w:pos="720"/>
                <w:tab w:val="left" w:pos="1800"/>
              </w:tabs>
            </w:pPr>
            <w:r w:rsidRPr="003932A0">
              <w:rPr>
                <w:b/>
                <w:color w:val="C00000"/>
              </w:rPr>
              <w:t>Exam 1</w:t>
            </w:r>
          </w:p>
        </w:tc>
      </w:tr>
      <w:tr w:rsidR="00FB07F5" w:rsidRPr="007C5B0F" w14:paraId="630E0A2C" w14:textId="77777777" w:rsidTr="003932A0">
        <w:trPr>
          <w:jc w:val="center"/>
        </w:trPr>
        <w:tc>
          <w:tcPr>
            <w:tcW w:w="1440" w:type="dxa"/>
            <w:tcBorders>
              <w:top w:val="double" w:sz="4" w:space="0" w:color="auto"/>
            </w:tcBorders>
            <w:shd w:val="clear" w:color="auto" w:fill="FFF2CC" w:themeFill="accent4" w:themeFillTint="33"/>
          </w:tcPr>
          <w:p w14:paraId="11A9146A" w14:textId="3CD54580" w:rsidR="00FB07F5" w:rsidRPr="007C5B0F" w:rsidRDefault="00FB07F5" w:rsidP="00FB07F5">
            <w:pPr>
              <w:tabs>
                <w:tab w:val="left" w:pos="720"/>
                <w:tab w:val="left" w:pos="1800"/>
              </w:tabs>
              <w:jc w:val="both"/>
            </w:pPr>
            <w:r>
              <w:t>M</w:t>
            </w:r>
          </w:p>
        </w:tc>
        <w:tc>
          <w:tcPr>
            <w:tcW w:w="1440" w:type="dxa"/>
            <w:tcBorders>
              <w:top w:val="double" w:sz="4" w:space="0" w:color="auto"/>
            </w:tcBorders>
            <w:shd w:val="clear" w:color="auto" w:fill="FFF2CC" w:themeFill="accent4" w:themeFillTint="33"/>
          </w:tcPr>
          <w:p w14:paraId="1E80E347" w14:textId="77604629" w:rsidR="00FB07F5" w:rsidRPr="007C5B0F" w:rsidRDefault="00FB07F5" w:rsidP="00FB07F5">
            <w:pPr>
              <w:tabs>
                <w:tab w:val="left" w:pos="720"/>
                <w:tab w:val="left" w:pos="1800"/>
              </w:tabs>
              <w:jc w:val="both"/>
            </w:pPr>
            <w:r w:rsidRPr="009F4A5C">
              <w:rPr>
                <w:sz w:val="22"/>
                <w:szCs w:val="22"/>
              </w:rPr>
              <w:t>5/2</w:t>
            </w:r>
            <w:r>
              <w:rPr>
                <w:sz w:val="22"/>
                <w:szCs w:val="22"/>
              </w:rPr>
              <w:t>5</w:t>
            </w:r>
          </w:p>
        </w:tc>
        <w:tc>
          <w:tcPr>
            <w:tcW w:w="6480" w:type="dxa"/>
            <w:tcBorders>
              <w:top w:val="double" w:sz="4" w:space="0" w:color="auto"/>
            </w:tcBorders>
            <w:shd w:val="clear" w:color="auto" w:fill="FFF2CC" w:themeFill="accent4" w:themeFillTint="33"/>
          </w:tcPr>
          <w:p w14:paraId="519BDA2E" w14:textId="374DFBDE" w:rsidR="00FB07F5" w:rsidRPr="009E3CE1" w:rsidRDefault="00FB07F5" w:rsidP="00FB07F5">
            <w:pPr>
              <w:tabs>
                <w:tab w:val="left" w:pos="720"/>
                <w:tab w:val="left" w:pos="1800"/>
              </w:tabs>
              <w:rPr>
                <w:b/>
                <w:bCs/>
              </w:rPr>
            </w:pPr>
            <w:r w:rsidRPr="009E3CE1">
              <w:rPr>
                <w:b/>
                <w:bCs/>
              </w:rPr>
              <w:t>Class will not meet</w:t>
            </w:r>
          </w:p>
        </w:tc>
      </w:tr>
      <w:tr w:rsidR="00FB07F5" w:rsidRPr="007C5B0F" w14:paraId="371958F7" w14:textId="77777777" w:rsidTr="003932A0">
        <w:trPr>
          <w:jc w:val="center"/>
        </w:trPr>
        <w:tc>
          <w:tcPr>
            <w:tcW w:w="1440" w:type="dxa"/>
            <w:shd w:val="clear" w:color="auto" w:fill="FFF2CC" w:themeFill="accent4" w:themeFillTint="33"/>
          </w:tcPr>
          <w:p w14:paraId="371958F4" w14:textId="6A004863" w:rsidR="00FB07F5" w:rsidRPr="007E773D" w:rsidRDefault="00FB07F5" w:rsidP="00FB07F5">
            <w:pPr>
              <w:tabs>
                <w:tab w:val="left" w:pos="720"/>
                <w:tab w:val="left" w:pos="1800"/>
              </w:tabs>
              <w:jc w:val="both"/>
              <w:rPr>
                <w:color w:val="000000" w:themeColor="text1"/>
              </w:rPr>
            </w:pPr>
            <w:r w:rsidRPr="007E773D">
              <w:rPr>
                <w:color w:val="000000" w:themeColor="text1"/>
              </w:rPr>
              <w:t>T</w:t>
            </w:r>
          </w:p>
        </w:tc>
        <w:tc>
          <w:tcPr>
            <w:tcW w:w="1440" w:type="dxa"/>
            <w:shd w:val="clear" w:color="auto" w:fill="FFF2CC" w:themeFill="accent4" w:themeFillTint="33"/>
          </w:tcPr>
          <w:p w14:paraId="371958F5" w14:textId="512113E5" w:rsidR="00FB07F5" w:rsidRPr="007E773D" w:rsidRDefault="00FB07F5" w:rsidP="00FB07F5">
            <w:pPr>
              <w:tabs>
                <w:tab w:val="left" w:pos="720"/>
                <w:tab w:val="left" w:pos="1800"/>
              </w:tabs>
              <w:jc w:val="both"/>
              <w:rPr>
                <w:color w:val="000000" w:themeColor="text1"/>
              </w:rPr>
            </w:pPr>
            <w:r w:rsidRPr="009F4A5C">
              <w:rPr>
                <w:color w:val="000000" w:themeColor="text1"/>
                <w:sz w:val="22"/>
                <w:szCs w:val="22"/>
              </w:rPr>
              <w:t>5/2</w:t>
            </w:r>
            <w:r>
              <w:rPr>
                <w:color w:val="000000" w:themeColor="text1"/>
                <w:sz w:val="22"/>
                <w:szCs w:val="22"/>
              </w:rPr>
              <w:t>6</w:t>
            </w:r>
          </w:p>
        </w:tc>
        <w:tc>
          <w:tcPr>
            <w:tcW w:w="6480" w:type="dxa"/>
            <w:shd w:val="clear" w:color="auto" w:fill="FFF2CC" w:themeFill="accent4" w:themeFillTint="33"/>
          </w:tcPr>
          <w:p w14:paraId="371958F6" w14:textId="76237915" w:rsidR="00FB07F5" w:rsidRPr="003932A0" w:rsidRDefault="00FB07F5" w:rsidP="00FB07F5">
            <w:pPr>
              <w:tabs>
                <w:tab w:val="left" w:pos="720"/>
                <w:tab w:val="left" w:pos="1800"/>
              </w:tabs>
              <w:rPr>
                <w:b/>
                <w:color w:val="C00000"/>
              </w:rPr>
            </w:pPr>
            <w:r w:rsidRPr="007C5B0F">
              <w:t>Ch 4: Sex Determination and Sex-linked Characteristics</w:t>
            </w:r>
          </w:p>
        </w:tc>
      </w:tr>
      <w:tr w:rsidR="00FB07F5" w:rsidRPr="007C5B0F" w14:paraId="371958FB" w14:textId="77777777" w:rsidTr="003932A0">
        <w:trPr>
          <w:jc w:val="center"/>
        </w:trPr>
        <w:tc>
          <w:tcPr>
            <w:tcW w:w="1440" w:type="dxa"/>
            <w:shd w:val="clear" w:color="auto" w:fill="FFF2CC" w:themeFill="accent4" w:themeFillTint="33"/>
          </w:tcPr>
          <w:p w14:paraId="371958F8" w14:textId="3A15CEAB" w:rsidR="00FB07F5" w:rsidRPr="007C5B0F" w:rsidRDefault="00FB07F5" w:rsidP="00FB07F5">
            <w:pPr>
              <w:tabs>
                <w:tab w:val="left" w:pos="720"/>
                <w:tab w:val="left" w:pos="1800"/>
              </w:tabs>
              <w:jc w:val="both"/>
            </w:pPr>
            <w:r>
              <w:t>W</w:t>
            </w:r>
          </w:p>
        </w:tc>
        <w:tc>
          <w:tcPr>
            <w:tcW w:w="1440" w:type="dxa"/>
            <w:shd w:val="clear" w:color="auto" w:fill="FFF2CC" w:themeFill="accent4" w:themeFillTint="33"/>
          </w:tcPr>
          <w:p w14:paraId="371958F9" w14:textId="327BEFC4" w:rsidR="00FB07F5" w:rsidRPr="007C5B0F" w:rsidRDefault="00FB07F5" w:rsidP="00FB07F5">
            <w:pPr>
              <w:tabs>
                <w:tab w:val="left" w:pos="720"/>
                <w:tab w:val="left" w:pos="1800"/>
              </w:tabs>
              <w:jc w:val="both"/>
            </w:pPr>
            <w:r w:rsidRPr="009F4A5C">
              <w:rPr>
                <w:sz w:val="22"/>
                <w:szCs w:val="22"/>
              </w:rPr>
              <w:t>5/2</w:t>
            </w:r>
            <w:r>
              <w:rPr>
                <w:sz w:val="22"/>
                <w:szCs w:val="22"/>
              </w:rPr>
              <w:t>7</w:t>
            </w:r>
          </w:p>
        </w:tc>
        <w:tc>
          <w:tcPr>
            <w:tcW w:w="6480" w:type="dxa"/>
            <w:shd w:val="clear" w:color="auto" w:fill="FFF2CC" w:themeFill="accent4" w:themeFillTint="33"/>
          </w:tcPr>
          <w:p w14:paraId="371958FA" w14:textId="0B3377AF" w:rsidR="00FB07F5" w:rsidRPr="007C5B0F" w:rsidRDefault="00FB07F5" w:rsidP="00FB07F5">
            <w:pPr>
              <w:tabs>
                <w:tab w:val="left" w:pos="720"/>
                <w:tab w:val="left" w:pos="1800"/>
              </w:tabs>
            </w:pPr>
            <w:r w:rsidRPr="007C5B0F">
              <w:t>Ch 5: Extensions and Modifications of Mendelian Inheritance</w:t>
            </w:r>
          </w:p>
        </w:tc>
      </w:tr>
      <w:tr w:rsidR="00FB07F5" w:rsidRPr="007C5B0F" w14:paraId="2897085F" w14:textId="77777777" w:rsidTr="003932A0">
        <w:trPr>
          <w:jc w:val="center"/>
        </w:trPr>
        <w:tc>
          <w:tcPr>
            <w:tcW w:w="1440" w:type="dxa"/>
            <w:tcBorders>
              <w:bottom w:val="double" w:sz="4" w:space="0" w:color="auto"/>
            </w:tcBorders>
            <w:shd w:val="clear" w:color="auto" w:fill="FFF2CC" w:themeFill="accent4" w:themeFillTint="33"/>
          </w:tcPr>
          <w:p w14:paraId="1F099BD5" w14:textId="14873FD8" w:rsidR="00FB07F5" w:rsidRPr="001D5E47" w:rsidRDefault="00FB07F5" w:rsidP="00FB07F5">
            <w:pPr>
              <w:tabs>
                <w:tab w:val="left" w:pos="720"/>
                <w:tab w:val="left" w:pos="1800"/>
              </w:tabs>
              <w:jc w:val="both"/>
              <w:rPr>
                <w:b/>
              </w:rPr>
            </w:pPr>
            <w:r>
              <w:t>R</w:t>
            </w:r>
          </w:p>
        </w:tc>
        <w:tc>
          <w:tcPr>
            <w:tcW w:w="1440" w:type="dxa"/>
            <w:tcBorders>
              <w:bottom w:val="double" w:sz="4" w:space="0" w:color="auto"/>
            </w:tcBorders>
            <w:shd w:val="clear" w:color="auto" w:fill="FFF2CC" w:themeFill="accent4" w:themeFillTint="33"/>
          </w:tcPr>
          <w:p w14:paraId="4EAC0994" w14:textId="57AA0CCA" w:rsidR="00FB07F5" w:rsidRPr="001D5E47" w:rsidRDefault="00FB07F5" w:rsidP="00FB07F5">
            <w:pPr>
              <w:tabs>
                <w:tab w:val="left" w:pos="720"/>
                <w:tab w:val="left" w:pos="1800"/>
              </w:tabs>
              <w:jc w:val="both"/>
            </w:pPr>
            <w:r w:rsidRPr="009F4A5C">
              <w:rPr>
                <w:sz w:val="22"/>
                <w:szCs w:val="22"/>
              </w:rPr>
              <w:t>5/</w:t>
            </w:r>
            <w:r>
              <w:rPr>
                <w:sz w:val="22"/>
                <w:szCs w:val="22"/>
              </w:rPr>
              <w:t>28</w:t>
            </w:r>
          </w:p>
        </w:tc>
        <w:tc>
          <w:tcPr>
            <w:tcW w:w="6480" w:type="dxa"/>
            <w:tcBorders>
              <w:bottom w:val="double" w:sz="4" w:space="0" w:color="auto"/>
            </w:tcBorders>
            <w:shd w:val="clear" w:color="auto" w:fill="FFF2CC" w:themeFill="accent4" w:themeFillTint="33"/>
          </w:tcPr>
          <w:p w14:paraId="38F84C61" w14:textId="527EEE13" w:rsidR="00FB07F5" w:rsidRPr="001D5E47" w:rsidRDefault="00FB07F5" w:rsidP="00FB07F5">
            <w:pPr>
              <w:tabs>
                <w:tab w:val="left" w:pos="720"/>
                <w:tab w:val="left" w:pos="1800"/>
              </w:tabs>
            </w:pPr>
            <w:r w:rsidRPr="007C5B0F">
              <w:t xml:space="preserve">Ch </w:t>
            </w:r>
            <w:r>
              <w:t>7</w:t>
            </w:r>
            <w:r w:rsidRPr="007C5B0F">
              <w:t xml:space="preserve">: </w:t>
            </w:r>
            <w:r>
              <w:t>Linkage</w:t>
            </w:r>
          </w:p>
        </w:tc>
      </w:tr>
      <w:tr w:rsidR="00FB07F5" w:rsidRPr="007C5B0F" w14:paraId="37195902" w14:textId="77777777" w:rsidTr="003932A0">
        <w:trPr>
          <w:jc w:val="center"/>
        </w:trPr>
        <w:tc>
          <w:tcPr>
            <w:tcW w:w="1440" w:type="dxa"/>
            <w:tcBorders>
              <w:top w:val="double" w:sz="4" w:space="0" w:color="auto"/>
            </w:tcBorders>
            <w:shd w:val="clear" w:color="auto" w:fill="E2EFD9" w:themeFill="accent6" w:themeFillTint="33"/>
          </w:tcPr>
          <w:p w14:paraId="371958FF" w14:textId="24BB2EB9" w:rsidR="00FB07F5" w:rsidRPr="007C5B0F" w:rsidRDefault="00FB07F5" w:rsidP="00FB07F5">
            <w:pPr>
              <w:tabs>
                <w:tab w:val="left" w:pos="720"/>
                <w:tab w:val="left" w:pos="1800"/>
              </w:tabs>
              <w:jc w:val="both"/>
            </w:pPr>
            <w:r>
              <w:t>M</w:t>
            </w:r>
          </w:p>
        </w:tc>
        <w:tc>
          <w:tcPr>
            <w:tcW w:w="1440" w:type="dxa"/>
            <w:tcBorders>
              <w:top w:val="double" w:sz="4" w:space="0" w:color="auto"/>
            </w:tcBorders>
            <w:shd w:val="clear" w:color="auto" w:fill="E2EFD9" w:themeFill="accent6" w:themeFillTint="33"/>
          </w:tcPr>
          <w:p w14:paraId="37195900" w14:textId="31B99260" w:rsidR="00FB07F5" w:rsidRPr="007C5B0F" w:rsidRDefault="00FB07F5" w:rsidP="00FB07F5">
            <w:pPr>
              <w:tabs>
                <w:tab w:val="left" w:pos="720"/>
                <w:tab w:val="left" w:pos="1800"/>
              </w:tabs>
              <w:jc w:val="both"/>
            </w:pPr>
            <w:r w:rsidRPr="009F4A5C">
              <w:rPr>
                <w:sz w:val="22"/>
                <w:szCs w:val="22"/>
              </w:rPr>
              <w:t>6/</w:t>
            </w:r>
            <w:r>
              <w:rPr>
                <w:sz w:val="22"/>
                <w:szCs w:val="22"/>
              </w:rPr>
              <w:t>1</w:t>
            </w:r>
          </w:p>
        </w:tc>
        <w:tc>
          <w:tcPr>
            <w:tcW w:w="6480" w:type="dxa"/>
            <w:tcBorders>
              <w:top w:val="double" w:sz="4" w:space="0" w:color="auto"/>
            </w:tcBorders>
            <w:shd w:val="clear" w:color="auto" w:fill="E2EFD9" w:themeFill="accent6" w:themeFillTint="33"/>
          </w:tcPr>
          <w:p w14:paraId="37195901" w14:textId="2105144E" w:rsidR="00FB07F5" w:rsidRPr="007C5B0F" w:rsidRDefault="00FB07F5" w:rsidP="00FB07F5">
            <w:pPr>
              <w:tabs>
                <w:tab w:val="left" w:pos="720"/>
                <w:tab w:val="left" w:pos="1800"/>
              </w:tabs>
            </w:pPr>
            <w:r w:rsidRPr="007C5B0F">
              <w:t>Ch 6: Pedigree Analysis and Applications</w:t>
            </w:r>
            <w:r>
              <w:t>/Guest Speaker, Lori Wolfe (Director of the Texas Teratogen Information Services at UNT)</w:t>
            </w:r>
          </w:p>
        </w:tc>
      </w:tr>
      <w:tr w:rsidR="00FB07F5" w:rsidRPr="007C5B0F" w14:paraId="37195906" w14:textId="77777777" w:rsidTr="003932A0">
        <w:trPr>
          <w:jc w:val="center"/>
        </w:trPr>
        <w:tc>
          <w:tcPr>
            <w:tcW w:w="1440" w:type="dxa"/>
            <w:shd w:val="clear" w:color="auto" w:fill="E2EFD9" w:themeFill="accent6" w:themeFillTint="33"/>
          </w:tcPr>
          <w:p w14:paraId="37195903" w14:textId="5857655C" w:rsidR="00FB07F5" w:rsidRPr="007C5B0F" w:rsidRDefault="00FB07F5" w:rsidP="00FB07F5">
            <w:pPr>
              <w:tabs>
                <w:tab w:val="left" w:pos="720"/>
                <w:tab w:val="left" w:pos="1800"/>
              </w:tabs>
              <w:jc w:val="both"/>
            </w:pPr>
            <w:r>
              <w:t>T</w:t>
            </w:r>
          </w:p>
        </w:tc>
        <w:tc>
          <w:tcPr>
            <w:tcW w:w="1440" w:type="dxa"/>
            <w:shd w:val="clear" w:color="auto" w:fill="E2EFD9" w:themeFill="accent6" w:themeFillTint="33"/>
          </w:tcPr>
          <w:p w14:paraId="37195904" w14:textId="3731436B" w:rsidR="00FB07F5" w:rsidRPr="007C5B0F" w:rsidRDefault="00FB07F5" w:rsidP="00FB07F5">
            <w:pPr>
              <w:tabs>
                <w:tab w:val="left" w:pos="720"/>
                <w:tab w:val="left" w:pos="1800"/>
              </w:tabs>
              <w:jc w:val="both"/>
            </w:pPr>
            <w:r w:rsidRPr="009F4A5C">
              <w:rPr>
                <w:sz w:val="22"/>
                <w:szCs w:val="22"/>
              </w:rPr>
              <w:t>6/</w:t>
            </w:r>
            <w:r>
              <w:rPr>
                <w:sz w:val="22"/>
                <w:szCs w:val="22"/>
              </w:rPr>
              <w:t>2</w:t>
            </w:r>
          </w:p>
        </w:tc>
        <w:tc>
          <w:tcPr>
            <w:tcW w:w="6480" w:type="dxa"/>
            <w:shd w:val="clear" w:color="auto" w:fill="E2EFD9" w:themeFill="accent6" w:themeFillTint="33"/>
          </w:tcPr>
          <w:p w14:paraId="37195905" w14:textId="39C2B179" w:rsidR="00FB07F5" w:rsidRPr="007C5B0F" w:rsidRDefault="00FB07F5" w:rsidP="00FB07F5">
            <w:pPr>
              <w:tabs>
                <w:tab w:val="left" w:pos="720"/>
                <w:tab w:val="left" w:pos="1800"/>
              </w:tabs>
            </w:pPr>
            <w:r w:rsidRPr="003932A0">
              <w:rPr>
                <w:b/>
                <w:color w:val="C00000"/>
              </w:rPr>
              <w:t>Exam 2</w:t>
            </w:r>
          </w:p>
        </w:tc>
      </w:tr>
      <w:tr w:rsidR="00FB07F5" w:rsidRPr="007C5B0F" w14:paraId="3719590A" w14:textId="77777777" w:rsidTr="003932A0">
        <w:trPr>
          <w:jc w:val="center"/>
        </w:trPr>
        <w:tc>
          <w:tcPr>
            <w:tcW w:w="1440" w:type="dxa"/>
            <w:shd w:val="clear" w:color="auto" w:fill="E2EFD9" w:themeFill="accent6" w:themeFillTint="33"/>
          </w:tcPr>
          <w:p w14:paraId="37195907" w14:textId="24B26530" w:rsidR="00FB07F5" w:rsidRPr="007E773D" w:rsidRDefault="00FB07F5" w:rsidP="00FB07F5">
            <w:pPr>
              <w:tabs>
                <w:tab w:val="left" w:pos="720"/>
                <w:tab w:val="left" w:pos="1800"/>
              </w:tabs>
              <w:jc w:val="both"/>
              <w:rPr>
                <w:color w:val="000000" w:themeColor="text1"/>
              </w:rPr>
            </w:pPr>
            <w:r w:rsidRPr="007E773D">
              <w:rPr>
                <w:color w:val="000000" w:themeColor="text1"/>
              </w:rPr>
              <w:t>W</w:t>
            </w:r>
          </w:p>
        </w:tc>
        <w:tc>
          <w:tcPr>
            <w:tcW w:w="1440" w:type="dxa"/>
            <w:shd w:val="clear" w:color="auto" w:fill="E2EFD9" w:themeFill="accent6" w:themeFillTint="33"/>
          </w:tcPr>
          <w:p w14:paraId="37195908" w14:textId="77F431D7" w:rsidR="00FB07F5" w:rsidRPr="007E773D" w:rsidRDefault="00FB07F5" w:rsidP="00FB07F5">
            <w:pPr>
              <w:tabs>
                <w:tab w:val="left" w:pos="720"/>
                <w:tab w:val="left" w:pos="1800"/>
              </w:tabs>
              <w:jc w:val="both"/>
              <w:rPr>
                <w:color w:val="000000" w:themeColor="text1"/>
              </w:rPr>
            </w:pPr>
            <w:r w:rsidRPr="009F4A5C">
              <w:rPr>
                <w:color w:val="000000" w:themeColor="text1"/>
                <w:sz w:val="22"/>
                <w:szCs w:val="22"/>
              </w:rPr>
              <w:t>6/</w:t>
            </w:r>
            <w:r>
              <w:rPr>
                <w:color w:val="000000" w:themeColor="text1"/>
                <w:sz w:val="22"/>
                <w:szCs w:val="22"/>
              </w:rPr>
              <w:t>3</w:t>
            </w:r>
          </w:p>
        </w:tc>
        <w:tc>
          <w:tcPr>
            <w:tcW w:w="6480" w:type="dxa"/>
            <w:shd w:val="clear" w:color="auto" w:fill="E2EFD9" w:themeFill="accent6" w:themeFillTint="33"/>
          </w:tcPr>
          <w:p w14:paraId="37195909" w14:textId="1C6916ED" w:rsidR="00FB07F5" w:rsidRPr="003932A0" w:rsidRDefault="00FB07F5" w:rsidP="00FB07F5">
            <w:pPr>
              <w:tabs>
                <w:tab w:val="left" w:pos="720"/>
                <w:tab w:val="left" w:pos="1800"/>
              </w:tabs>
              <w:rPr>
                <w:b/>
                <w:color w:val="C00000"/>
              </w:rPr>
            </w:pPr>
            <w:r w:rsidRPr="007C5B0F">
              <w:t>Ch 8: Chromosome Variations</w:t>
            </w:r>
          </w:p>
        </w:tc>
      </w:tr>
      <w:tr w:rsidR="00FB07F5" w:rsidRPr="007C5B0F" w14:paraId="3719590E" w14:textId="77777777" w:rsidTr="003932A0">
        <w:trPr>
          <w:jc w:val="center"/>
        </w:trPr>
        <w:tc>
          <w:tcPr>
            <w:tcW w:w="1440" w:type="dxa"/>
            <w:tcBorders>
              <w:bottom w:val="double" w:sz="4" w:space="0" w:color="auto"/>
            </w:tcBorders>
            <w:shd w:val="clear" w:color="auto" w:fill="E2EFD9" w:themeFill="accent6" w:themeFillTint="33"/>
          </w:tcPr>
          <w:p w14:paraId="3719590B" w14:textId="4687B0CC" w:rsidR="00FB07F5" w:rsidRPr="007C5B0F" w:rsidRDefault="00FB07F5" w:rsidP="00FB07F5">
            <w:pPr>
              <w:tabs>
                <w:tab w:val="left" w:pos="720"/>
                <w:tab w:val="left" w:pos="1800"/>
              </w:tabs>
              <w:jc w:val="both"/>
            </w:pPr>
            <w:r>
              <w:t>R</w:t>
            </w:r>
          </w:p>
        </w:tc>
        <w:tc>
          <w:tcPr>
            <w:tcW w:w="1440" w:type="dxa"/>
            <w:tcBorders>
              <w:bottom w:val="double" w:sz="4" w:space="0" w:color="auto"/>
            </w:tcBorders>
            <w:shd w:val="clear" w:color="auto" w:fill="E2EFD9" w:themeFill="accent6" w:themeFillTint="33"/>
          </w:tcPr>
          <w:p w14:paraId="3719590C" w14:textId="7A73610B" w:rsidR="00FB07F5" w:rsidRPr="007C5B0F" w:rsidRDefault="00FB07F5" w:rsidP="00FB07F5">
            <w:pPr>
              <w:tabs>
                <w:tab w:val="left" w:pos="720"/>
                <w:tab w:val="left" w:pos="1800"/>
              </w:tabs>
              <w:jc w:val="both"/>
            </w:pPr>
            <w:r w:rsidRPr="009F4A5C">
              <w:rPr>
                <w:sz w:val="22"/>
                <w:szCs w:val="22"/>
              </w:rPr>
              <w:t>6/</w:t>
            </w:r>
            <w:r>
              <w:rPr>
                <w:sz w:val="22"/>
                <w:szCs w:val="22"/>
              </w:rPr>
              <w:t>4</w:t>
            </w:r>
          </w:p>
        </w:tc>
        <w:tc>
          <w:tcPr>
            <w:tcW w:w="6480" w:type="dxa"/>
            <w:tcBorders>
              <w:bottom w:val="double" w:sz="4" w:space="0" w:color="auto"/>
            </w:tcBorders>
            <w:shd w:val="clear" w:color="auto" w:fill="E2EFD9" w:themeFill="accent6" w:themeFillTint="33"/>
          </w:tcPr>
          <w:p w14:paraId="3719590D" w14:textId="749C1706" w:rsidR="00FB07F5" w:rsidRPr="007C5B0F" w:rsidRDefault="00FB07F5" w:rsidP="00FB07F5">
            <w:pPr>
              <w:tabs>
                <w:tab w:val="left" w:pos="720"/>
                <w:tab w:val="left" w:pos="1800"/>
              </w:tabs>
            </w:pPr>
            <w:r w:rsidRPr="007C5B0F">
              <w:t>Ch 10: DNA The Chemical Nature of the Gene</w:t>
            </w:r>
          </w:p>
        </w:tc>
      </w:tr>
      <w:tr w:rsidR="00FB07F5" w:rsidRPr="007C5B0F" w14:paraId="37195912" w14:textId="77777777" w:rsidTr="003932A0">
        <w:trPr>
          <w:jc w:val="center"/>
        </w:trPr>
        <w:tc>
          <w:tcPr>
            <w:tcW w:w="1440" w:type="dxa"/>
            <w:tcBorders>
              <w:top w:val="double" w:sz="4" w:space="0" w:color="auto"/>
            </w:tcBorders>
            <w:shd w:val="clear" w:color="auto" w:fill="FBE4D5" w:themeFill="accent2" w:themeFillTint="33"/>
          </w:tcPr>
          <w:p w14:paraId="3719590F" w14:textId="4B12B6C6" w:rsidR="00FB07F5" w:rsidRPr="007C5B0F" w:rsidRDefault="00FB07F5" w:rsidP="00FB07F5">
            <w:pPr>
              <w:tabs>
                <w:tab w:val="left" w:pos="720"/>
                <w:tab w:val="left" w:pos="1800"/>
              </w:tabs>
              <w:jc w:val="both"/>
            </w:pPr>
            <w:r>
              <w:t>M</w:t>
            </w:r>
          </w:p>
        </w:tc>
        <w:tc>
          <w:tcPr>
            <w:tcW w:w="1440" w:type="dxa"/>
            <w:tcBorders>
              <w:top w:val="double" w:sz="4" w:space="0" w:color="auto"/>
            </w:tcBorders>
            <w:shd w:val="clear" w:color="auto" w:fill="FBE4D5" w:themeFill="accent2" w:themeFillTint="33"/>
          </w:tcPr>
          <w:p w14:paraId="37195910" w14:textId="6E28FA5E" w:rsidR="00FB07F5" w:rsidRPr="007C5B0F" w:rsidRDefault="00FB07F5" w:rsidP="00FB07F5">
            <w:pPr>
              <w:tabs>
                <w:tab w:val="left" w:pos="720"/>
                <w:tab w:val="left" w:pos="1800"/>
              </w:tabs>
              <w:jc w:val="both"/>
            </w:pPr>
            <w:r w:rsidRPr="009F4A5C">
              <w:rPr>
                <w:sz w:val="22"/>
                <w:szCs w:val="22"/>
              </w:rPr>
              <w:t>6/</w:t>
            </w:r>
            <w:r>
              <w:rPr>
                <w:sz w:val="22"/>
                <w:szCs w:val="22"/>
              </w:rPr>
              <w:t>8</w:t>
            </w:r>
          </w:p>
        </w:tc>
        <w:tc>
          <w:tcPr>
            <w:tcW w:w="6480" w:type="dxa"/>
            <w:tcBorders>
              <w:top w:val="double" w:sz="4" w:space="0" w:color="auto"/>
            </w:tcBorders>
            <w:shd w:val="clear" w:color="auto" w:fill="FBE4D5" w:themeFill="accent2" w:themeFillTint="33"/>
          </w:tcPr>
          <w:p w14:paraId="37195911" w14:textId="56C90DD0" w:rsidR="00FB07F5" w:rsidRPr="00F236E9" w:rsidRDefault="00FB07F5" w:rsidP="00FB07F5">
            <w:pPr>
              <w:tabs>
                <w:tab w:val="left" w:pos="720"/>
                <w:tab w:val="left" w:pos="1800"/>
              </w:tabs>
              <w:rPr>
                <w:b/>
              </w:rPr>
            </w:pPr>
            <w:r w:rsidRPr="007C5B0F">
              <w:t xml:space="preserve">Ch 11: Chromosome structure </w:t>
            </w:r>
          </w:p>
        </w:tc>
      </w:tr>
      <w:tr w:rsidR="00FB07F5" w:rsidRPr="007C5B0F" w14:paraId="37195916" w14:textId="77777777" w:rsidTr="003932A0">
        <w:trPr>
          <w:jc w:val="center"/>
        </w:trPr>
        <w:tc>
          <w:tcPr>
            <w:tcW w:w="1440" w:type="dxa"/>
            <w:shd w:val="clear" w:color="auto" w:fill="FBE4D5" w:themeFill="accent2" w:themeFillTint="33"/>
          </w:tcPr>
          <w:p w14:paraId="37195913" w14:textId="56BCBEFA" w:rsidR="00FB07F5" w:rsidRPr="007C5B0F" w:rsidRDefault="00FB07F5" w:rsidP="00FB07F5">
            <w:pPr>
              <w:tabs>
                <w:tab w:val="left" w:pos="720"/>
                <w:tab w:val="left" w:pos="1800"/>
              </w:tabs>
              <w:jc w:val="both"/>
            </w:pPr>
            <w:r>
              <w:t>T</w:t>
            </w:r>
          </w:p>
        </w:tc>
        <w:tc>
          <w:tcPr>
            <w:tcW w:w="1440" w:type="dxa"/>
            <w:shd w:val="clear" w:color="auto" w:fill="FBE4D5" w:themeFill="accent2" w:themeFillTint="33"/>
          </w:tcPr>
          <w:p w14:paraId="37195914" w14:textId="3519CC54" w:rsidR="00FB07F5" w:rsidRPr="007C5B0F" w:rsidRDefault="00FB07F5" w:rsidP="00FB07F5">
            <w:pPr>
              <w:tabs>
                <w:tab w:val="left" w:pos="720"/>
                <w:tab w:val="left" w:pos="1800"/>
              </w:tabs>
              <w:jc w:val="both"/>
            </w:pPr>
            <w:r w:rsidRPr="009F4A5C">
              <w:rPr>
                <w:sz w:val="22"/>
                <w:szCs w:val="22"/>
              </w:rPr>
              <w:t>6/</w:t>
            </w:r>
            <w:r>
              <w:rPr>
                <w:sz w:val="22"/>
                <w:szCs w:val="22"/>
              </w:rPr>
              <w:t>9</w:t>
            </w:r>
          </w:p>
        </w:tc>
        <w:tc>
          <w:tcPr>
            <w:tcW w:w="6480" w:type="dxa"/>
            <w:shd w:val="clear" w:color="auto" w:fill="FBE4D5" w:themeFill="accent2" w:themeFillTint="33"/>
          </w:tcPr>
          <w:p w14:paraId="37195915" w14:textId="19C2BC14" w:rsidR="00FB07F5" w:rsidRPr="007C5B0F" w:rsidRDefault="00FB07F5" w:rsidP="00FB07F5">
            <w:pPr>
              <w:tabs>
                <w:tab w:val="left" w:pos="720"/>
                <w:tab w:val="left" w:pos="1800"/>
              </w:tabs>
            </w:pPr>
            <w:r w:rsidRPr="007C5B0F">
              <w:t xml:space="preserve">Ch 12: DNA Replication </w:t>
            </w:r>
          </w:p>
        </w:tc>
      </w:tr>
      <w:tr w:rsidR="00FB07F5" w:rsidRPr="007C5B0F" w14:paraId="3719591A" w14:textId="77777777" w:rsidTr="003932A0">
        <w:trPr>
          <w:jc w:val="center"/>
        </w:trPr>
        <w:tc>
          <w:tcPr>
            <w:tcW w:w="1440" w:type="dxa"/>
            <w:shd w:val="clear" w:color="auto" w:fill="FBE4D5" w:themeFill="accent2" w:themeFillTint="33"/>
          </w:tcPr>
          <w:p w14:paraId="37195917" w14:textId="2A904E60" w:rsidR="00FB07F5" w:rsidRPr="007C5B0F" w:rsidRDefault="00FB07F5" w:rsidP="00FB07F5">
            <w:pPr>
              <w:tabs>
                <w:tab w:val="left" w:pos="720"/>
                <w:tab w:val="left" w:pos="1800"/>
              </w:tabs>
              <w:jc w:val="both"/>
            </w:pPr>
            <w:r>
              <w:t>W</w:t>
            </w:r>
          </w:p>
        </w:tc>
        <w:tc>
          <w:tcPr>
            <w:tcW w:w="1440" w:type="dxa"/>
            <w:shd w:val="clear" w:color="auto" w:fill="FBE4D5" w:themeFill="accent2" w:themeFillTint="33"/>
          </w:tcPr>
          <w:p w14:paraId="37195918" w14:textId="39C086D0" w:rsidR="00FB07F5" w:rsidRPr="007C5B0F" w:rsidRDefault="00FB07F5" w:rsidP="00FB07F5">
            <w:pPr>
              <w:tabs>
                <w:tab w:val="left" w:pos="720"/>
                <w:tab w:val="left" w:pos="1800"/>
              </w:tabs>
              <w:jc w:val="both"/>
            </w:pPr>
            <w:r w:rsidRPr="009F4A5C">
              <w:rPr>
                <w:sz w:val="22"/>
                <w:szCs w:val="22"/>
              </w:rPr>
              <w:t>6/1</w:t>
            </w:r>
            <w:r>
              <w:rPr>
                <w:sz w:val="22"/>
                <w:szCs w:val="22"/>
              </w:rPr>
              <w:t>0</w:t>
            </w:r>
          </w:p>
        </w:tc>
        <w:tc>
          <w:tcPr>
            <w:tcW w:w="6480" w:type="dxa"/>
            <w:shd w:val="clear" w:color="auto" w:fill="FBE4D5" w:themeFill="accent2" w:themeFillTint="33"/>
          </w:tcPr>
          <w:p w14:paraId="37195919" w14:textId="4E45AD45" w:rsidR="00FB07F5" w:rsidRPr="007C5B0F" w:rsidRDefault="00FB07F5" w:rsidP="00FB07F5">
            <w:pPr>
              <w:tabs>
                <w:tab w:val="left" w:pos="720"/>
                <w:tab w:val="left" w:pos="1800"/>
              </w:tabs>
            </w:pPr>
            <w:r w:rsidRPr="003932A0">
              <w:rPr>
                <w:b/>
                <w:color w:val="C00000"/>
              </w:rPr>
              <w:t>Exam 3</w:t>
            </w:r>
          </w:p>
        </w:tc>
      </w:tr>
      <w:tr w:rsidR="00FB07F5" w:rsidRPr="007C5B0F" w14:paraId="3F7575DE" w14:textId="77777777" w:rsidTr="003932A0">
        <w:trPr>
          <w:jc w:val="center"/>
        </w:trPr>
        <w:tc>
          <w:tcPr>
            <w:tcW w:w="1440" w:type="dxa"/>
            <w:tcBorders>
              <w:bottom w:val="double" w:sz="4" w:space="0" w:color="auto"/>
            </w:tcBorders>
            <w:shd w:val="clear" w:color="auto" w:fill="FBE4D5" w:themeFill="accent2" w:themeFillTint="33"/>
          </w:tcPr>
          <w:p w14:paraId="0A94611A" w14:textId="24B31558" w:rsidR="00FB07F5" w:rsidRPr="007E773D" w:rsidRDefault="00FB07F5" w:rsidP="00FB07F5">
            <w:pPr>
              <w:tabs>
                <w:tab w:val="left" w:pos="720"/>
                <w:tab w:val="left" w:pos="1800"/>
              </w:tabs>
              <w:jc w:val="both"/>
              <w:rPr>
                <w:color w:val="000000" w:themeColor="text1"/>
              </w:rPr>
            </w:pPr>
            <w:r w:rsidRPr="007E773D">
              <w:rPr>
                <w:color w:val="000000" w:themeColor="text1"/>
              </w:rPr>
              <w:t>R</w:t>
            </w:r>
          </w:p>
        </w:tc>
        <w:tc>
          <w:tcPr>
            <w:tcW w:w="1440" w:type="dxa"/>
            <w:tcBorders>
              <w:bottom w:val="double" w:sz="4" w:space="0" w:color="auto"/>
            </w:tcBorders>
            <w:shd w:val="clear" w:color="auto" w:fill="FBE4D5" w:themeFill="accent2" w:themeFillTint="33"/>
          </w:tcPr>
          <w:p w14:paraId="795DEB6C" w14:textId="2A009A4D" w:rsidR="00FB07F5" w:rsidRPr="007E773D" w:rsidRDefault="00FB07F5" w:rsidP="00FB07F5">
            <w:pPr>
              <w:tabs>
                <w:tab w:val="left" w:pos="720"/>
                <w:tab w:val="left" w:pos="1800"/>
              </w:tabs>
              <w:jc w:val="both"/>
              <w:rPr>
                <w:color w:val="000000" w:themeColor="text1"/>
              </w:rPr>
            </w:pPr>
            <w:r w:rsidRPr="009F4A5C">
              <w:rPr>
                <w:color w:val="000000" w:themeColor="text1"/>
                <w:sz w:val="22"/>
                <w:szCs w:val="22"/>
              </w:rPr>
              <w:t>6/1</w:t>
            </w:r>
            <w:r>
              <w:rPr>
                <w:color w:val="000000" w:themeColor="text1"/>
                <w:sz w:val="22"/>
                <w:szCs w:val="22"/>
              </w:rPr>
              <w:t>1</w:t>
            </w:r>
          </w:p>
        </w:tc>
        <w:tc>
          <w:tcPr>
            <w:tcW w:w="6480" w:type="dxa"/>
            <w:tcBorders>
              <w:bottom w:val="double" w:sz="4" w:space="0" w:color="auto"/>
            </w:tcBorders>
            <w:shd w:val="clear" w:color="auto" w:fill="FBE4D5" w:themeFill="accent2" w:themeFillTint="33"/>
          </w:tcPr>
          <w:p w14:paraId="231D8B4B" w14:textId="631475B6" w:rsidR="00FB07F5" w:rsidRPr="003932A0" w:rsidRDefault="00FB07F5" w:rsidP="00FB07F5">
            <w:pPr>
              <w:tabs>
                <w:tab w:val="left" w:pos="720"/>
                <w:tab w:val="left" w:pos="1800"/>
              </w:tabs>
              <w:rPr>
                <w:b/>
                <w:color w:val="C00000"/>
              </w:rPr>
            </w:pPr>
            <w:r w:rsidRPr="007C5B0F">
              <w:t>Ch 18: Gene Mutations and DNA Repair</w:t>
            </w:r>
          </w:p>
        </w:tc>
      </w:tr>
      <w:tr w:rsidR="00FB07F5" w:rsidRPr="007C5B0F" w14:paraId="37195921" w14:textId="77777777" w:rsidTr="003932A0">
        <w:trPr>
          <w:jc w:val="center"/>
        </w:trPr>
        <w:tc>
          <w:tcPr>
            <w:tcW w:w="1440" w:type="dxa"/>
            <w:tcBorders>
              <w:top w:val="double" w:sz="4" w:space="0" w:color="auto"/>
            </w:tcBorders>
            <w:shd w:val="clear" w:color="auto" w:fill="EDEDED" w:themeFill="accent3" w:themeFillTint="33"/>
          </w:tcPr>
          <w:p w14:paraId="3719591E" w14:textId="02C31C7F" w:rsidR="00FB07F5" w:rsidRPr="007C5B0F" w:rsidRDefault="00FB07F5" w:rsidP="00FB07F5">
            <w:pPr>
              <w:tabs>
                <w:tab w:val="left" w:pos="720"/>
                <w:tab w:val="left" w:pos="1800"/>
              </w:tabs>
              <w:jc w:val="both"/>
            </w:pPr>
            <w:r>
              <w:t>M</w:t>
            </w:r>
          </w:p>
        </w:tc>
        <w:tc>
          <w:tcPr>
            <w:tcW w:w="1440" w:type="dxa"/>
            <w:tcBorders>
              <w:top w:val="double" w:sz="4" w:space="0" w:color="auto"/>
            </w:tcBorders>
            <w:shd w:val="clear" w:color="auto" w:fill="EDEDED" w:themeFill="accent3" w:themeFillTint="33"/>
          </w:tcPr>
          <w:p w14:paraId="3719591F" w14:textId="71F11B8E" w:rsidR="00FB07F5" w:rsidRPr="007C5B0F" w:rsidRDefault="00FB07F5" w:rsidP="00FB07F5">
            <w:pPr>
              <w:tabs>
                <w:tab w:val="left" w:pos="720"/>
                <w:tab w:val="left" w:pos="1800"/>
              </w:tabs>
              <w:jc w:val="both"/>
            </w:pPr>
            <w:r w:rsidRPr="009F4A5C">
              <w:rPr>
                <w:sz w:val="22"/>
                <w:szCs w:val="22"/>
              </w:rPr>
              <w:t>6/1</w:t>
            </w:r>
            <w:r>
              <w:rPr>
                <w:sz w:val="22"/>
                <w:szCs w:val="22"/>
              </w:rPr>
              <w:t>5</w:t>
            </w:r>
          </w:p>
        </w:tc>
        <w:tc>
          <w:tcPr>
            <w:tcW w:w="6480" w:type="dxa"/>
            <w:tcBorders>
              <w:top w:val="double" w:sz="4" w:space="0" w:color="auto"/>
            </w:tcBorders>
            <w:shd w:val="clear" w:color="auto" w:fill="EDEDED" w:themeFill="accent3" w:themeFillTint="33"/>
          </w:tcPr>
          <w:p w14:paraId="37195920" w14:textId="27D80629" w:rsidR="00FB07F5" w:rsidRPr="007C5B0F" w:rsidRDefault="00FB07F5" w:rsidP="00FB07F5">
            <w:pPr>
              <w:tabs>
                <w:tab w:val="left" w:pos="720"/>
                <w:tab w:val="left" w:pos="1800"/>
              </w:tabs>
            </w:pPr>
            <w:r w:rsidRPr="007C5B0F">
              <w:t>Ch 19: Molecular Genetic Analysis and Biotechnology</w:t>
            </w:r>
          </w:p>
        </w:tc>
      </w:tr>
      <w:tr w:rsidR="00FB07F5" w:rsidRPr="007C5B0F" w14:paraId="6D3DC861" w14:textId="77777777" w:rsidTr="003932A0">
        <w:trPr>
          <w:jc w:val="center"/>
        </w:trPr>
        <w:tc>
          <w:tcPr>
            <w:tcW w:w="1440" w:type="dxa"/>
            <w:shd w:val="clear" w:color="auto" w:fill="EDEDED" w:themeFill="accent3" w:themeFillTint="33"/>
          </w:tcPr>
          <w:p w14:paraId="37D06E3E" w14:textId="464483F8" w:rsidR="00FB07F5" w:rsidRPr="007C5B0F" w:rsidRDefault="00FB07F5" w:rsidP="00FB07F5">
            <w:pPr>
              <w:tabs>
                <w:tab w:val="left" w:pos="720"/>
                <w:tab w:val="left" w:pos="1800"/>
              </w:tabs>
              <w:jc w:val="both"/>
            </w:pPr>
            <w:r>
              <w:t>T</w:t>
            </w:r>
          </w:p>
        </w:tc>
        <w:tc>
          <w:tcPr>
            <w:tcW w:w="1440" w:type="dxa"/>
            <w:shd w:val="clear" w:color="auto" w:fill="EDEDED" w:themeFill="accent3" w:themeFillTint="33"/>
          </w:tcPr>
          <w:p w14:paraId="522204C8" w14:textId="25F95CA7" w:rsidR="00FB07F5" w:rsidRPr="007C5B0F" w:rsidRDefault="00FB07F5" w:rsidP="00FB07F5">
            <w:pPr>
              <w:tabs>
                <w:tab w:val="left" w:pos="720"/>
                <w:tab w:val="left" w:pos="1800"/>
              </w:tabs>
              <w:jc w:val="both"/>
            </w:pPr>
            <w:r w:rsidRPr="009F4A5C">
              <w:rPr>
                <w:sz w:val="22"/>
                <w:szCs w:val="22"/>
              </w:rPr>
              <w:t>6/1</w:t>
            </w:r>
            <w:r>
              <w:rPr>
                <w:sz w:val="22"/>
                <w:szCs w:val="22"/>
              </w:rPr>
              <w:t>6</w:t>
            </w:r>
          </w:p>
        </w:tc>
        <w:tc>
          <w:tcPr>
            <w:tcW w:w="6480" w:type="dxa"/>
            <w:shd w:val="clear" w:color="auto" w:fill="EDEDED" w:themeFill="accent3" w:themeFillTint="33"/>
          </w:tcPr>
          <w:p w14:paraId="7E1E58B3" w14:textId="7DE5A6F8" w:rsidR="00FB07F5" w:rsidRPr="007C5B0F" w:rsidRDefault="00FB07F5" w:rsidP="00FB07F5">
            <w:pPr>
              <w:tabs>
                <w:tab w:val="left" w:pos="720"/>
                <w:tab w:val="left" w:pos="1800"/>
              </w:tabs>
              <w:rPr>
                <w:b/>
              </w:rPr>
            </w:pPr>
            <w:r w:rsidRPr="007C5B0F">
              <w:t>Ch 25: Population Genetics</w:t>
            </w:r>
            <w:r>
              <w:t xml:space="preserve"> </w:t>
            </w:r>
          </w:p>
        </w:tc>
      </w:tr>
      <w:tr w:rsidR="00FB07F5" w:rsidRPr="007C5B0F" w14:paraId="37195928" w14:textId="77777777" w:rsidTr="003932A0">
        <w:trPr>
          <w:jc w:val="center"/>
        </w:trPr>
        <w:tc>
          <w:tcPr>
            <w:tcW w:w="1440" w:type="dxa"/>
            <w:shd w:val="clear" w:color="auto" w:fill="EDEDED" w:themeFill="accent3" w:themeFillTint="33"/>
          </w:tcPr>
          <w:p w14:paraId="37195925" w14:textId="652D418E" w:rsidR="00FB07F5" w:rsidRPr="007C5B0F" w:rsidRDefault="00FB07F5" w:rsidP="00FB07F5">
            <w:pPr>
              <w:tabs>
                <w:tab w:val="left" w:pos="720"/>
                <w:tab w:val="left" w:pos="1800"/>
              </w:tabs>
              <w:jc w:val="both"/>
            </w:pPr>
            <w:r>
              <w:t>W</w:t>
            </w:r>
          </w:p>
        </w:tc>
        <w:tc>
          <w:tcPr>
            <w:tcW w:w="1440" w:type="dxa"/>
            <w:shd w:val="clear" w:color="auto" w:fill="EDEDED" w:themeFill="accent3" w:themeFillTint="33"/>
          </w:tcPr>
          <w:p w14:paraId="37195926" w14:textId="1FC1C37C" w:rsidR="00FB07F5" w:rsidRPr="007C5B0F" w:rsidRDefault="00FB07F5" w:rsidP="00FB07F5">
            <w:pPr>
              <w:tabs>
                <w:tab w:val="left" w:pos="720"/>
                <w:tab w:val="left" w:pos="1800"/>
              </w:tabs>
              <w:jc w:val="both"/>
            </w:pPr>
            <w:r w:rsidRPr="009F4A5C">
              <w:rPr>
                <w:sz w:val="22"/>
                <w:szCs w:val="22"/>
              </w:rPr>
              <w:t>6/1</w:t>
            </w:r>
            <w:r>
              <w:rPr>
                <w:sz w:val="22"/>
                <w:szCs w:val="22"/>
              </w:rPr>
              <w:t>7</w:t>
            </w:r>
          </w:p>
        </w:tc>
        <w:tc>
          <w:tcPr>
            <w:tcW w:w="6480" w:type="dxa"/>
            <w:shd w:val="clear" w:color="auto" w:fill="EDEDED" w:themeFill="accent3" w:themeFillTint="33"/>
          </w:tcPr>
          <w:p w14:paraId="37195927" w14:textId="4C76B9DD" w:rsidR="00FB07F5" w:rsidRPr="007C5B0F" w:rsidRDefault="00FB07F5" w:rsidP="00FB07F5">
            <w:pPr>
              <w:tabs>
                <w:tab w:val="left" w:pos="720"/>
                <w:tab w:val="left" w:pos="1800"/>
              </w:tabs>
            </w:pPr>
            <w:r w:rsidRPr="007C5B0F">
              <w:t xml:space="preserve">Ch </w:t>
            </w:r>
            <w:r>
              <w:t>26</w:t>
            </w:r>
            <w:r w:rsidRPr="007C5B0F">
              <w:t>: Evolutionary Genetics</w:t>
            </w:r>
          </w:p>
        </w:tc>
      </w:tr>
      <w:tr w:rsidR="00FB07F5" w:rsidRPr="007C5B0F" w14:paraId="3719592C" w14:textId="77777777" w:rsidTr="003932A0">
        <w:trPr>
          <w:jc w:val="center"/>
        </w:trPr>
        <w:tc>
          <w:tcPr>
            <w:tcW w:w="1440" w:type="dxa"/>
            <w:shd w:val="clear" w:color="auto" w:fill="EDEDED" w:themeFill="accent3" w:themeFillTint="33"/>
          </w:tcPr>
          <w:p w14:paraId="37195929" w14:textId="64BF55C9" w:rsidR="00FB07F5" w:rsidRPr="007C5B0F" w:rsidRDefault="00FB07F5" w:rsidP="00FB07F5">
            <w:pPr>
              <w:tabs>
                <w:tab w:val="left" w:pos="720"/>
                <w:tab w:val="left" w:pos="1800"/>
              </w:tabs>
              <w:jc w:val="both"/>
            </w:pPr>
            <w:r>
              <w:t>R</w:t>
            </w:r>
          </w:p>
        </w:tc>
        <w:tc>
          <w:tcPr>
            <w:tcW w:w="1440" w:type="dxa"/>
            <w:shd w:val="clear" w:color="auto" w:fill="EDEDED" w:themeFill="accent3" w:themeFillTint="33"/>
          </w:tcPr>
          <w:p w14:paraId="3719592A" w14:textId="17045E4A" w:rsidR="00FB07F5" w:rsidRPr="007C5B0F" w:rsidRDefault="00FB07F5" w:rsidP="00FB07F5">
            <w:pPr>
              <w:tabs>
                <w:tab w:val="left" w:pos="720"/>
                <w:tab w:val="left" w:pos="1800"/>
              </w:tabs>
              <w:jc w:val="both"/>
            </w:pPr>
            <w:r>
              <w:rPr>
                <w:sz w:val="22"/>
                <w:szCs w:val="22"/>
              </w:rPr>
              <w:t>6/18</w:t>
            </w:r>
          </w:p>
        </w:tc>
        <w:tc>
          <w:tcPr>
            <w:tcW w:w="6480" w:type="dxa"/>
            <w:shd w:val="clear" w:color="auto" w:fill="EDEDED" w:themeFill="accent3" w:themeFillTint="33"/>
          </w:tcPr>
          <w:p w14:paraId="3719592B" w14:textId="3B5C6993" w:rsidR="00FB07F5" w:rsidRPr="009E3CE1" w:rsidRDefault="00E9072E" w:rsidP="00FB07F5">
            <w:pPr>
              <w:tabs>
                <w:tab w:val="left" w:pos="720"/>
                <w:tab w:val="left" w:pos="1800"/>
              </w:tabs>
              <w:rPr>
                <w:b/>
                <w:bCs/>
              </w:rPr>
            </w:pPr>
            <w:r w:rsidRPr="003932A0">
              <w:rPr>
                <w:b/>
                <w:color w:val="C00000"/>
              </w:rPr>
              <w:t>Exam 4</w:t>
            </w:r>
          </w:p>
        </w:tc>
      </w:tr>
    </w:tbl>
    <w:p w14:paraId="534E4D72" w14:textId="77777777" w:rsidR="0044478C" w:rsidRPr="007C5B0F" w:rsidRDefault="0044478C" w:rsidP="00AE08F3">
      <w:pPr>
        <w:tabs>
          <w:tab w:val="left" w:pos="720"/>
          <w:tab w:val="left" w:pos="1800"/>
        </w:tabs>
        <w:jc w:val="both"/>
      </w:pPr>
    </w:p>
    <w:sectPr w:rsidR="0044478C" w:rsidRPr="007C5B0F">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21AC" w14:textId="77777777" w:rsidR="000F0489" w:rsidRDefault="000F0489" w:rsidP="003C367B">
      <w:r>
        <w:separator/>
      </w:r>
    </w:p>
  </w:endnote>
  <w:endnote w:type="continuationSeparator" w:id="0">
    <w:p w14:paraId="27DA28AF" w14:textId="77777777" w:rsidR="000F0489" w:rsidRDefault="000F0489" w:rsidP="003C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3635C" w14:textId="77777777" w:rsidR="000F0489" w:rsidRDefault="000F0489" w:rsidP="003C367B">
      <w:r>
        <w:separator/>
      </w:r>
    </w:p>
  </w:footnote>
  <w:footnote w:type="continuationSeparator" w:id="0">
    <w:p w14:paraId="7A7B6E8B" w14:textId="77777777" w:rsidR="000F0489" w:rsidRDefault="000F0489" w:rsidP="003C3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318336367"/>
      <w:docPartObj>
        <w:docPartGallery w:val="Page Numbers (Top of Page)"/>
        <w:docPartUnique/>
      </w:docPartObj>
    </w:sdtPr>
    <w:sdtContent>
      <w:p w14:paraId="3C03C92A" w14:textId="489805A0" w:rsidR="00C410F8" w:rsidRPr="007B4A8D" w:rsidRDefault="00C410F8" w:rsidP="00C410F8">
        <w:pPr>
          <w:pStyle w:val="Header"/>
          <w:tabs>
            <w:tab w:val="clear" w:pos="4680"/>
          </w:tabs>
          <w:rPr>
            <w:sz w:val="20"/>
            <w:szCs w:val="20"/>
          </w:rPr>
        </w:pPr>
        <w:r w:rsidRPr="007B4A8D">
          <w:rPr>
            <w:sz w:val="20"/>
            <w:szCs w:val="20"/>
          </w:rPr>
          <w:tab/>
          <w:t xml:space="preserve">Page </w:t>
        </w:r>
        <w:r w:rsidRPr="007B4A8D">
          <w:rPr>
            <w:bCs/>
            <w:sz w:val="20"/>
            <w:szCs w:val="20"/>
          </w:rPr>
          <w:fldChar w:fldCharType="begin"/>
        </w:r>
        <w:r w:rsidRPr="007B4A8D">
          <w:rPr>
            <w:bCs/>
            <w:sz w:val="20"/>
            <w:szCs w:val="20"/>
          </w:rPr>
          <w:instrText xml:space="preserve"> PAGE </w:instrText>
        </w:r>
        <w:r w:rsidRPr="007B4A8D">
          <w:rPr>
            <w:bCs/>
            <w:sz w:val="20"/>
            <w:szCs w:val="20"/>
          </w:rPr>
          <w:fldChar w:fldCharType="separate"/>
        </w:r>
        <w:r w:rsidRPr="007B4A8D">
          <w:rPr>
            <w:bCs/>
            <w:noProof/>
            <w:sz w:val="20"/>
            <w:szCs w:val="20"/>
          </w:rPr>
          <w:t>2</w:t>
        </w:r>
        <w:r w:rsidRPr="007B4A8D">
          <w:rPr>
            <w:bCs/>
            <w:sz w:val="20"/>
            <w:szCs w:val="20"/>
          </w:rPr>
          <w:fldChar w:fldCharType="end"/>
        </w:r>
        <w:r w:rsidRPr="007B4A8D">
          <w:rPr>
            <w:sz w:val="20"/>
            <w:szCs w:val="20"/>
          </w:rPr>
          <w:t xml:space="preserve"> of </w:t>
        </w:r>
        <w:r w:rsidRPr="007B4A8D">
          <w:rPr>
            <w:bCs/>
            <w:sz w:val="20"/>
            <w:szCs w:val="20"/>
          </w:rPr>
          <w:fldChar w:fldCharType="begin"/>
        </w:r>
        <w:r w:rsidRPr="007B4A8D">
          <w:rPr>
            <w:bCs/>
            <w:sz w:val="20"/>
            <w:szCs w:val="20"/>
          </w:rPr>
          <w:instrText xml:space="preserve"> NUMPAGES  </w:instrText>
        </w:r>
        <w:r w:rsidRPr="007B4A8D">
          <w:rPr>
            <w:bCs/>
            <w:sz w:val="20"/>
            <w:szCs w:val="20"/>
          </w:rPr>
          <w:fldChar w:fldCharType="separate"/>
        </w:r>
        <w:r w:rsidRPr="007B4A8D">
          <w:rPr>
            <w:bCs/>
            <w:noProof/>
            <w:sz w:val="20"/>
            <w:szCs w:val="20"/>
          </w:rPr>
          <w:t>2</w:t>
        </w:r>
        <w:r w:rsidRPr="007B4A8D">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458A"/>
    <w:multiLevelType w:val="hybridMultilevel"/>
    <w:tmpl w:val="FC1C4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0B4613"/>
    <w:multiLevelType w:val="hybridMultilevel"/>
    <w:tmpl w:val="210E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C64FF"/>
    <w:multiLevelType w:val="hybridMultilevel"/>
    <w:tmpl w:val="ABA8F6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C349A8"/>
    <w:multiLevelType w:val="hybridMultilevel"/>
    <w:tmpl w:val="19AC1986"/>
    <w:lvl w:ilvl="0" w:tplc="804C4810">
      <w:start w:val="1"/>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F1149D5"/>
    <w:multiLevelType w:val="hybridMultilevel"/>
    <w:tmpl w:val="5618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F0C30"/>
    <w:multiLevelType w:val="hybridMultilevel"/>
    <w:tmpl w:val="17BAA7F0"/>
    <w:lvl w:ilvl="0" w:tplc="A1B8AE0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DCE5328"/>
    <w:multiLevelType w:val="hybridMultilevel"/>
    <w:tmpl w:val="DB26F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6C50E3"/>
    <w:multiLevelType w:val="multilevel"/>
    <w:tmpl w:val="244E2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369906">
    <w:abstractNumId w:val="6"/>
  </w:num>
  <w:num w:numId="2" w16cid:durableId="662508238">
    <w:abstractNumId w:val="0"/>
  </w:num>
  <w:num w:numId="3" w16cid:durableId="1415010708">
    <w:abstractNumId w:val="7"/>
  </w:num>
  <w:num w:numId="4" w16cid:durableId="1500534743">
    <w:abstractNumId w:val="4"/>
  </w:num>
  <w:num w:numId="5" w16cid:durableId="2146000873">
    <w:abstractNumId w:val="2"/>
  </w:num>
  <w:num w:numId="6" w16cid:durableId="1231580879">
    <w:abstractNumId w:val="3"/>
  </w:num>
  <w:num w:numId="7" w16cid:durableId="1676226620">
    <w:abstractNumId w:val="5"/>
  </w:num>
  <w:num w:numId="8" w16cid:durableId="774373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0C"/>
    <w:rsid w:val="00005EFD"/>
    <w:rsid w:val="00007B1F"/>
    <w:rsid w:val="00010017"/>
    <w:rsid w:val="0001735F"/>
    <w:rsid w:val="000204FA"/>
    <w:rsid w:val="0002182C"/>
    <w:rsid w:val="000219EF"/>
    <w:rsid w:val="00021B63"/>
    <w:rsid w:val="0002295A"/>
    <w:rsid w:val="00022AA6"/>
    <w:rsid w:val="00027DF8"/>
    <w:rsid w:val="00033C1E"/>
    <w:rsid w:val="00043678"/>
    <w:rsid w:val="00045482"/>
    <w:rsid w:val="00051152"/>
    <w:rsid w:val="00052809"/>
    <w:rsid w:val="0005309D"/>
    <w:rsid w:val="0006170F"/>
    <w:rsid w:val="00062851"/>
    <w:rsid w:val="00065448"/>
    <w:rsid w:val="00084CED"/>
    <w:rsid w:val="00086D45"/>
    <w:rsid w:val="00087286"/>
    <w:rsid w:val="00093239"/>
    <w:rsid w:val="000939DD"/>
    <w:rsid w:val="00094B38"/>
    <w:rsid w:val="00094E86"/>
    <w:rsid w:val="000973B5"/>
    <w:rsid w:val="000A1903"/>
    <w:rsid w:val="000B19FD"/>
    <w:rsid w:val="000B466C"/>
    <w:rsid w:val="000B7A2D"/>
    <w:rsid w:val="000C2407"/>
    <w:rsid w:val="000D022E"/>
    <w:rsid w:val="000D1F1E"/>
    <w:rsid w:val="000D2735"/>
    <w:rsid w:val="000D36AE"/>
    <w:rsid w:val="000D6005"/>
    <w:rsid w:val="000D673C"/>
    <w:rsid w:val="000E1642"/>
    <w:rsid w:val="000E5547"/>
    <w:rsid w:val="000F0489"/>
    <w:rsid w:val="000F181C"/>
    <w:rsid w:val="000F7101"/>
    <w:rsid w:val="00100BF7"/>
    <w:rsid w:val="00107AF9"/>
    <w:rsid w:val="0012179A"/>
    <w:rsid w:val="00126CC5"/>
    <w:rsid w:val="001330E1"/>
    <w:rsid w:val="001479B2"/>
    <w:rsid w:val="0015092F"/>
    <w:rsid w:val="001612A5"/>
    <w:rsid w:val="001749D3"/>
    <w:rsid w:val="0018376A"/>
    <w:rsid w:val="00184B9A"/>
    <w:rsid w:val="00185215"/>
    <w:rsid w:val="001976AB"/>
    <w:rsid w:val="001A5B85"/>
    <w:rsid w:val="001A6ACF"/>
    <w:rsid w:val="001C00F2"/>
    <w:rsid w:val="001C2C53"/>
    <w:rsid w:val="001C63A9"/>
    <w:rsid w:val="001C7001"/>
    <w:rsid w:val="001C7FC4"/>
    <w:rsid w:val="001D1BAC"/>
    <w:rsid w:val="001D5E47"/>
    <w:rsid w:val="001E19D1"/>
    <w:rsid w:val="001E3F12"/>
    <w:rsid w:val="001E4A92"/>
    <w:rsid w:val="001F03DA"/>
    <w:rsid w:val="001F2458"/>
    <w:rsid w:val="001F4880"/>
    <w:rsid w:val="002020E0"/>
    <w:rsid w:val="0021136A"/>
    <w:rsid w:val="00213D6D"/>
    <w:rsid w:val="00214D82"/>
    <w:rsid w:val="00220E4D"/>
    <w:rsid w:val="00225395"/>
    <w:rsid w:val="00227FDD"/>
    <w:rsid w:val="00230AA0"/>
    <w:rsid w:val="0023284B"/>
    <w:rsid w:val="002404EC"/>
    <w:rsid w:val="00240AC2"/>
    <w:rsid w:val="00242B65"/>
    <w:rsid w:val="00252F86"/>
    <w:rsid w:val="00253EFA"/>
    <w:rsid w:val="00260C04"/>
    <w:rsid w:val="002622A5"/>
    <w:rsid w:val="00263722"/>
    <w:rsid w:val="00265398"/>
    <w:rsid w:val="00266D61"/>
    <w:rsid w:val="0027259F"/>
    <w:rsid w:val="0027317D"/>
    <w:rsid w:val="0027602B"/>
    <w:rsid w:val="0028226E"/>
    <w:rsid w:val="00282E6C"/>
    <w:rsid w:val="002900CC"/>
    <w:rsid w:val="002900FB"/>
    <w:rsid w:val="002913CB"/>
    <w:rsid w:val="002A32E5"/>
    <w:rsid w:val="002B6BBB"/>
    <w:rsid w:val="002B7E01"/>
    <w:rsid w:val="002C2469"/>
    <w:rsid w:val="002D1262"/>
    <w:rsid w:val="002E1DCC"/>
    <w:rsid w:val="002E2443"/>
    <w:rsid w:val="002E29EF"/>
    <w:rsid w:val="002E6D52"/>
    <w:rsid w:val="002E744D"/>
    <w:rsid w:val="002F0F13"/>
    <w:rsid w:val="002F1E3D"/>
    <w:rsid w:val="0030069B"/>
    <w:rsid w:val="0031372D"/>
    <w:rsid w:val="003138CD"/>
    <w:rsid w:val="00314C49"/>
    <w:rsid w:val="003171D5"/>
    <w:rsid w:val="00325482"/>
    <w:rsid w:val="00332F9E"/>
    <w:rsid w:val="00344388"/>
    <w:rsid w:val="003562E6"/>
    <w:rsid w:val="0036072A"/>
    <w:rsid w:val="00361495"/>
    <w:rsid w:val="00384758"/>
    <w:rsid w:val="003932A0"/>
    <w:rsid w:val="00394F19"/>
    <w:rsid w:val="003A3C84"/>
    <w:rsid w:val="003B0E80"/>
    <w:rsid w:val="003B2A30"/>
    <w:rsid w:val="003B441F"/>
    <w:rsid w:val="003C1316"/>
    <w:rsid w:val="003C2EBE"/>
    <w:rsid w:val="003C367B"/>
    <w:rsid w:val="003C3A3D"/>
    <w:rsid w:val="003C71B9"/>
    <w:rsid w:val="003C7D03"/>
    <w:rsid w:val="003D764D"/>
    <w:rsid w:val="003E1ECF"/>
    <w:rsid w:val="0040070A"/>
    <w:rsid w:val="00400C4C"/>
    <w:rsid w:val="00406DE3"/>
    <w:rsid w:val="00406E62"/>
    <w:rsid w:val="0042228E"/>
    <w:rsid w:val="00430642"/>
    <w:rsid w:val="00440090"/>
    <w:rsid w:val="00443133"/>
    <w:rsid w:val="0044478C"/>
    <w:rsid w:val="00447261"/>
    <w:rsid w:val="004478C6"/>
    <w:rsid w:val="0044791C"/>
    <w:rsid w:val="0045381C"/>
    <w:rsid w:val="0045470E"/>
    <w:rsid w:val="00460B0E"/>
    <w:rsid w:val="0046251F"/>
    <w:rsid w:val="00466483"/>
    <w:rsid w:val="004679BD"/>
    <w:rsid w:val="0047147C"/>
    <w:rsid w:val="00483CB5"/>
    <w:rsid w:val="0049463D"/>
    <w:rsid w:val="00496286"/>
    <w:rsid w:val="004B0030"/>
    <w:rsid w:val="004B0058"/>
    <w:rsid w:val="004B639E"/>
    <w:rsid w:val="004B7584"/>
    <w:rsid w:val="004C028E"/>
    <w:rsid w:val="004C6C0E"/>
    <w:rsid w:val="004D0BFC"/>
    <w:rsid w:val="004D6CB2"/>
    <w:rsid w:val="004E4105"/>
    <w:rsid w:val="004E5349"/>
    <w:rsid w:val="004E7495"/>
    <w:rsid w:val="004F15BC"/>
    <w:rsid w:val="004F38F9"/>
    <w:rsid w:val="00501684"/>
    <w:rsid w:val="00501959"/>
    <w:rsid w:val="005025A3"/>
    <w:rsid w:val="00512CC5"/>
    <w:rsid w:val="00521BAD"/>
    <w:rsid w:val="0053150B"/>
    <w:rsid w:val="005322D7"/>
    <w:rsid w:val="00534E3A"/>
    <w:rsid w:val="00542236"/>
    <w:rsid w:val="00545B05"/>
    <w:rsid w:val="00546B6F"/>
    <w:rsid w:val="00547A26"/>
    <w:rsid w:val="005558E4"/>
    <w:rsid w:val="0056435E"/>
    <w:rsid w:val="00564A65"/>
    <w:rsid w:val="00567642"/>
    <w:rsid w:val="005821F8"/>
    <w:rsid w:val="00585B07"/>
    <w:rsid w:val="00592860"/>
    <w:rsid w:val="00593006"/>
    <w:rsid w:val="005955AC"/>
    <w:rsid w:val="005A024D"/>
    <w:rsid w:val="005A2197"/>
    <w:rsid w:val="005A45D1"/>
    <w:rsid w:val="005A7113"/>
    <w:rsid w:val="005B0C8A"/>
    <w:rsid w:val="005B271A"/>
    <w:rsid w:val="005C0BD6"/>
    <w:rsid w:val="005C6082"/>
    <w:rsid w:val="005D1A5F"/>
    <w:rsid w:val="005E5DE7"/>
    <w:rsid w:val="005F1F99"/>
    <w:rsid w:val="005F5266"/>
    <w:rsid w:val="005F59A0"/>
    <w:rsid w:val="005F6398"/>
    <w:rsid w:val="006061FE"/>
    <w:rsid w:val="00614DBC"/>
    <w:rsid w:val="006208B6"/>
    <w:rsid w:val="00623143"/>
    <w:rsid w:val="006264E2"/>
    <w:rsid w:val="00631D21"/>
    <w:rsid w:val="0063699B"/>
    <w:rsid w:val="00637DF9"/>
    <w:rsid w:val="00641C6D"/>
    <w:rsid w:val="00645257"/>
    <w:rsid w:val="00645569"/>
    <w:rsid w:val="00651310"/>
    <w:rsid w:val="00660E12"/>
    <w:rsid w:val="006732E0"/>
    <w:rsid w:val="0067367F"/>
    <w:rsid w:val="00677085"/>
    <w:rsid w:val="00682832"/>
    <w:rsid w:val="00684225"/>
    <w:rsid w:val="006910D1"/>
    <w:rsid w:val="006956AE"/>
    <w:rsid w:val="006A4112"/>
    <w:rsid w:val="006B12E7"/>
    <w:rsid w:val="006B6E0E"/>
    <w:rsid w:val="006C289B"/>
    <w:rsid w:val="006C7429"/>
    <w:rsid w:val="006D5C1C"/>
    <w:rsid w:val="006D6ED4"/>
    <w:rsid w:val="006D731D"/>
    <w:rsid w:val="006E01D0"/>
    <w:rsid w:val="006E13B9"/>
    <w:rsid w:val="006F2BE6"/>
    <w:rsid w:val="007120EA"/>
    <w:rsid w:val="007121A1"/>
    <w:rsid w:val="007164FC"/>
    <w:rsid w:val="007219D3"/>
    <w:rsid w:val="0072226B"/>
    <w:rsid w:val="0072269A"/>
    <w:rsid w:val="00725F28"/>
    <w:rsid w:val="00726149"/>
    <w:rsid w:val="00731530"/>
    <w:rsid w:val="007352C8"/>
    <w:rsid w:val="007439FF"/>
    <w:rsid w:val="00757210"/>
    <w:rsid w:val="0077478A"/>
    <w:rsid w:val="00782ECF"/>
    <w:rsid w:val="00783F11"/>
    <w:rsid w:val="00785F97"/>
    <w:rsid w:val="00790967"/>
    <w:rsid w:val="007A2E8C"/>
    <w:rsid w:val="007A69BA"/>
    <w:rsid w:val="007A6FA0"/>
    <w:rsid w:val="007B0774"/>
    <w:rsid w:val="007B3FDB"/>
    <w:rsid w:val="007B4A8D"/>
    <w:rsid w:val="007C26C8"/>
    <w:rsid w:val="007C5029"/>
    <w:rsid w:val="007C5B0F"/>
    <w:rsid w:val="007C6B17"/>
    <w:rsid w:val="007D06FF"/>
    <w:rsid w:val="007D5165"/>
    <w:rsid w:val="007E0F0E"/>
    <w:rsid w:val="007E2019"/>
    <w:rsid w:val="007E5B5F"/>
    <w:rsid w:val="007E773D"/>
    <w:rsid w:val="007F21AF"/>
    <w:rsid w:val="007F4905"/>
    <w:rsid w:val="007F6741"/>
    <w:rsid w:val="00805F9E"/>
    <w:rsid w:val="008130C9"/>
    <w:rsid w:val="008137B4"/>
    <w:rsid w:val="00814C3D"/>
    <w:rsid w:val="00822C70"/>
    <w:rsid w:val="0082584E"/>
    <w:rsid w:val="008265D1"/>
    <w:rsid w:val="00827190"/>
    <w:rsid w:val="00827EBD"/>
    <w:rsid w:val="00841F17"/>
    <w:rsid w:val="0084668B"/>
    <w:rsid w:val="008519FE"/>
    <w:rsid w:val="0085637F"/>
    <w:rsid w:val="00857A7F"/>
    <w:rsid w:val="00860936"/>
    <w:rsid w:val="00866902"/>
    <w:rsid w:val="00866E90"/>
    <w:rsid w:val="00870E4F"/>
    <w:rsid w:val="0087209D"/>
    <w:rsid w:val="008748C0"/>
    <w:rsid w:val="0087639C"/>
    <w:rsid w:val="0087677E"/>
    <w:rsid w:val="0088263E"/>
    <w:rsid w:val="0088555F"/>
    <w:rsid w:val="00886668"/>
    <w:rsid w:val="008923B2"/>
    <w:rsid w:val="00893270"/>
    <w:rsid w:val="00896005"/>
    <w:rsid w:val="008A4D6B"/>
    <w:rsid w:val="008C399D"/>
    <w:rsid w:val="008D5216"/>
    <w:rsid w:val="008E2459"/>
    <w:rsid w:val="008E6803"/>
    <w:rsid w:val="008E69F2"/>
    <w:rsid w:val="008F0DBC"/>
    <w:rsid w:val="009023A1"/>
    <w:rsid w:val="00906AF8"/>
    <w:rsid w:val="0091216D"/>
    <w:rsid w:val="009154CD"/>
    <w:rsid w:val="00920925"/>
    <w:rsid w:val="009215CB"/>
    <w:rsid w:val="009268F6"/>
    <w:rsid w:val="00936EC7"/>
    <w:rsid w:val="00936F43"/>
    <w:rsid w:val="009406F2"/>
    <w:rsid w:val="00954049"/>
    <w:rsid w:val="00957821"/>
    <w:rsid w:val="00960CA4"/>
    <w:rsid w:val="00961B62"/>
    <w:rsid w:val="00962625"/>
    <w:rsid w:val="009811F7"/>
    <w:rsid w:val="009868A4"/>
    <w:rsid w:val="0099482D"/>
    <w:rsid w:val="009A3D0C"/>
    <w:rsid w:val="009B13B6"/>
    <w:rsid w:val="009B2765"/>
    <w:rsid w:val="009B28AF"/>
    <w:rsid w:val="009B3444"/>
    <w:rsid w:val="009B3D66"/>
    <w:rsid w:val="009C24E5"/>
    <w:rsid w:val="009C3F4B"/>
    <w:rsid w:val="009C5CAE"/>
    <w:rsid w:val="009C78C3"/>
    <w:rsid w:val="009D0BAB"/>
    <w:rsid w:val="009D36F0"/>
    <w:rsid w:val="009D385F"/>
    <w:rsid w:val="009E2283"/>
    <w:rsid w:val="009E3CE1"/>
    <w:rsid w:val="009F06FE"/>
    <w:rsid w:val="00A05FD8"/>
    <w:rsid w:val="00A10D23"/>
    <w:rsid w:val="00A12B4D"/>
    <w:rsid w:val="00A22958"/>
    <w:rsid w:val="00A3596A"/>
    <w:rsid w:val="00A4625B"/>
    <w:rsid w:val="00A475F0"/>
    <w:rsid w:val="00A572BC"/>
    <w:rsid w:val="00A67061"/>
    <w:rsid w:val="00A70D18"/>
    <w:rsid w:val="00A76F8D"/>
    <w:rsid w:val="00A80C9E"/>
    <w:rsid w:val="00A8134A"/>
    <w:rsid w:val="00A81524"/>
    <w:rsid w:val="00A82926"/>
    <w:rsid w:val="00A83D44"/>
    <w:rsid w:val="00A8446F"/>
    <w:rsid w:val="00A84F05"/>
    <w:rsid w:val="00A850E8"/>
    <w:rsid w:val="00A91A05"/>
    <w:rsid w:val="00A934AB"/>
    <w:rsid w:val="00AA120C"/>
    <w:rsid w:val="00AA2D2B"/>
    <w:rsid w:val="00AB7D0E"/>
    <w:rsid w:val="00AC1AED"/>
    <w:rsid w:val="00AC47BA"/>
    <w:rsid w:val="00AD1292"/>
    <w:rsid w:val="00AE08F3"/>
    <w:rsid w:val="00AE4674"/>
    <w:rsid w:val="00AE51EF"/>
    <w:rsid w:val="00B00E3D"/>
    <w:rsid w:val="00B0514F"/>
    <w:rsid w:val="00B111E9"/>
    <w:rsid w:val="00B16071"/>
    <w:rsid w:val="00B1630C"/>
    <w:rsid w:val="00B21570"/>
    <w:rsid w:val="00B2275B"/>
    <w:rsid w:val="00B24FBC"/>
    <w:rsid w:val="00B259EF"/>
    <w:rsid w:val="00B3492F"/>
    <w:rsid w:val="00B374FC"/>
    <w:rsid w:val="00B4071C"/>
    <w:rsid w:val="00B407F7"/>
    <w:rsid w:val="00B44359"/>
    <w:rsid w:val="00B46DEA"/>
    <w:rsid w:val="00B57FC8"/>
    <w:rsid w:val="00B61910"/>
    <w:rsid w:val="00B66FCD"/>
    <w:rsid w:val="00B817F9"/>
    <w:rsid w:val="00B93F0F"/>
    <w:rsid w:val="00B96A50"/>
    <w:rsid w:val="00B97D33"/>
    <w:rsid w:val="00BA2C63"/>
    <w:rsid w:val="00BA68C4"/>
    <w:rsid w:val="00BB0507"/>
    <w:rsid w:val="00BB1F01"/>
    <w:rsid w:val="00BB2573"/>
    <w:rsid w:val="00BD2189"/>
    <w:rsid w:val="00BD4130"/>
    <w:rsid w:val="00BE00A6"/>
    <w:rsid w:val="00BE2D6B"/>
    <w:rsid w:val="00BE3548"/>
    <w:rsid w:val="00BE548C"/>
    <w:rsid w:val="00C12813"/>
    <w:rsid w:val="00C12E36"/>
    <w:rsid w:val="00C25E46"/>
    <w:rsid w:val="00C33BC4"/>
    <w:rsid w:val="00C410F8"/>
    <w:rsid w:val="00C4423D"/>
    <w:rsid w:val="00C4615B"/>
    <w:rsid w:val="00C57723"/>
    <w:rsid w:val="00C61D52"/>
    <w:rsid w:val="00C65FE5"/>
    <w:rsid w:val="00C666F1"/>
    <w:rsid w:val="00C67512"/>
    <w:rsid w:val="00C7454D"/>
    <w:rsid w:val="00C8096D"/>
    <w:rsid w:val="00C8362F"/>
    <w:rsid w:val="00C8664A"/>
    <w:rsid w:val="00C94582"/>
    <w:rsid w:val="00CA3033"/>
    <w:rsid w:val="00CB05DF"/>
    <w:rsid w:val="00CB2783"/>
    <w:rsid w:val="00CB4218"/>
    <w:rsid w:val="00CB440A"/>
    <w:rsid w:val="00CB5115"/>
    <w:rsid w:val="00CB708D"/>
    <w:rsid w:val="00CC2C59"/>
    <w:rsid w:val="00CD348F"/>
    <w:rsid w:val="00CE149B"/>
    <w:rsid w:val="00CE6CF1"/>
    <w:rsid w:val="00CF58CF"/>
    <w:rsid w:val="00CF71F6"/>
    <w:rsid w:val="00D1292D"/>
    <w:rsid w:val="00D178C5"/>
    <w:rsid w:val="00D22AC7"/>
    <w:rsid w:val="00D23704"/>
    <w:rsid w:val="00D34C24"/>
    <w:rsid w:val="00D35594"/>
    <w:rsid w:val="00D36FEB"/>
    <w:rsid w:val="00D403EB"/>
    <w:rsid w:val="00D450A4"/>
    <w:rsid w:val="00D47231"/>
    <w:rsid w:val="00D50FEF"/>
    <w:rsid w:val="00D51657"/>
    <w:rsid w:val="00D5297F"/>
    <w:rsid w:val="00D550FC"/>
    <w:rsid w:val="00D62ECD"/>
    <w:rsid w:val="00D70864"/>
    <w:rsid w:val="00D74D88"/>
    <w:rsid w:val="00D805DC"/>
    <w:rsid w:val="00D86E48"/>
    <w:rsid w:val="00D9081D"/>
    <w:rsid w:val="00DA103E"/>
    <w:rsid w:val="00DC0E0F"/>
    <w:rsid w:val="00DC3018"/>
    <w:rsid w:val="00DD0C26"/>
    <w:rsid w:val="00DD5E30"/>
    <w:rsid w:val="00DE2BDD"/>
    <w:rsid w:val="00DE774B"/>
    <w:rsid w:val="00DE7B37"/>
    <w:rsid w:val="00DF3368"/>
    <w:rsid w:val="00E13742"/>
    <w:rsid w:val="00E14CA0"/>
    <w:rsid w:val="00E20214"/>
    <w:rsid w:val="00E22EB1"/>
    <w:rsid w:val="00E26F30"/>
    <w:rsid w:val="00E31FCE"/>
    <w:rsid w:val="00E360B8"/>
    <w:rsid w:val="00E3637A"/>
    <w:rsid w:val="00E47C3C"/>
    <w:rsid w:val="00E606D7"/>
    <w:rsid w:val="00E62144"/>
    <w:rsid w:val="00E63734"/>
    <w:rsid w:val="00E70E27"/>
    <w:rsid w:val="00E712F2"/>
    <w:rsid w:val="00E715B4"/>
    <w:rsid w:val="00E9072E"/>
    <w:rsid w:val="00E93F24"/>
    <w:rsid w:val="00E97D88"/>
    <w:rsid w:val="00EA07A9"/>
    <w:rsid w:val="00EA1501"/>
    <w:rsid w:val="00EA2DF5"/>
    <w:rsid w:val="00EA4986"/>
    <w:rsid w:val="00EB223C"/>
    <w:rsid w:val="00EB2555"/>
    <w:rsid w:val="00EB3ACD"/>
    <w:rsid w:val="00EB46D3"/>
    <w:rsid w:val="00EC0E25"/>
    <w:rsid w:val="00EC40EE"/>
    <w:rsid w:val="00EC56A8"/>
    <w:rsid w:val="00EE12B5"/>
    <w:rsid w:val="00EE170A"/>
    <w:rsid w:val="00EE30BC"/>
    <w:rsid w:val="00EF043E"/>
    <w:rsid w:val="00EF3B24"/>
    <w:rsid w:val="00EF4A76"/>
    <w:rsid w:val="00F03B7B"/>
    <w:rsid w:val="00F03C14"/>
    <w:rsid w:val="00F0463B"/>
    <w:rsid w:val="00F1010D"/>
    <w:rsid w:val="00F10E72"/>
    <w:rsid w:val="00F11B4E"/>
    <w:rsid w:val="00F16451"/>
    <w:rsid w:val="00F203C5"/>
    <w:rsid w:val="00F236E9"/>
    <w:rsid w:val="00F275C8"/>
    <w:rsid w:val="00F30178"/>
    <w:rsid w:val="00F3561C"/>
    <w:rsid w:val="00F51D13"/>
    <w:rsid w:val="00F52028"/>
    <w:rsid w:val="00F531B0"/>
    <w:rsid w:val="00F548BB"/>
    <w:rsid w:val="00F55A78"/>
    <w:rsid w:val="00F579C6"/>
    <w:rsid w:val="00F65DD3"/>
    <w:rsid w:val="00F66947"/>
    <w:rsid w:val="00F715F6"/>
    <w:rsid w:val="00F81D32"/>
    <w:rsid w:val="00F872A5"/>
    <w:rsid w:val="00FA16AE"/>
    <w:rsid w:val="00FA1A8B"/>
    <w:rsid w:val="00FA2419"/>
    <w:rsid w:val="00FA392F"/>
    <w:rsid w:val="00FA6330"/>
    <w:rsid w:val="00FB07F5"/>
    <w:rsid w:val="00FB3E82"/>
    <w:rsid w:val="00FC15E4"/>
    <w:rsid w:val="00FC3FD9"/>
    <w:rsid w:val="00FE0898"/>
    <w:rsid w:val="00FE77FD"/>
    <w:rsid w:val="00FF1546"/>
    <w:rsid w:val="00FF1746"/>
    <w:rsid w:val="00FF4FD8"/>
    <w:rsid w:val="00FF70F5"/>
    <w:rsid w:val="01CBA37D"/>
    <w:rsid w:val="0503443F"/>
    <w:rsid w:val="09B7DCF3"/>
    <w:rsid w:val="0A503456"/>
    <w:rsid w:val="10D4695F"/>
    <w:rsid w:val="17ED4439"/>
    <w:rsid w:val="1858F651"/>
    <w:rsid w:val="189D879E"/>
    <w:rsid w:val="1D2C6774"/>
    <w:rsid w:val="1E8CF3D9"/>
    <w:rsid w:val="1EFDB3DB"/>
    <w:rsid w:val="2B524E84"/>
    <w:rsid w:val="30C6AAD3"/>
    <w:rsid w:val="32EC9178"/>
    <w:rsid w:val="358C3F16"/>
    <w:rsid w:val="3FAB4142"/>
    <w:rsid w:val="43E29860"/>
    <w:rsid w:val="4826AAB7"/>
    <w:rsid w:val="4AA72D48"/>
    <w:rsid w:val="4EA040D7"/>
    <w:rsid w:val="4FB6D7E0"/>
    <w:rsid w:val="501074E3"/>
    <w:rsid w:val="50D600CC"/>
    <w:rsid w:val="6134801C"/>
    <w:rsid w:val="6304D398"/>
    <w:rsid w:val="68861D69"/>
    <w:rsid w:val="6B6DA172"/>
    <w:rsid w:val="6C00AA84"/>
    <w:rsid w:val="6CFBCE64"/>
    <w:rsid w:val="6DA3445A"/>
    <w:rsid w:val="6DA6FF4C"/>
    <w:rsid w:val="6DE70C59"/>
    <w:rsid w:val="6E979EC5"/>
    <w:rsid w:val="756F726F"/>
    <w:rsid w:val="7577A5CA"/>
    <w:rsid w:val="7D4DF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58A3"/>
  <w15:chartTrackingRefBased/>
  <w15:docId w15:val="{911CB1A3-1522-401F-A6A4-BA12E1A6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C7429"/>
    <w:pPr>
      <w:keepNext/>
      <w:keepLines/>
      <w:spacing w:before="120" w:after="12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7429"/>
    <w:pPr>
      <w:keepNext/>
      <w:keepLines/>
      <w:spacing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D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3D0C"/>
    <w:rPr>
      <w:color w:val="0000FF"/>
      <w:u w:val="single"/>
    </w:rPr>
  </w:style>
  <w:style w:type="paragraph" w:styleId="Title">
    <w:name w:val="Title"/>
    <w:basedOn w:val="Normal"/>
    <w:link w:val="TitleChar"/>
    <w:qFormat/>
    <w:rsid w:val="009A3D0C"/>
    <w:pPr>
      <w:jc w:val="center"/>
    </w:pPr>
    <w:rPr>
      <w:rFonts w:ascii="Comic Sans MS" w:hAnsi="Comic Sans MS"/>
      <w:b/>
      <w:sz w:val="20"/>
      <w:szCs w:val="20"/>
    </w:rPr>
  </w:style>
  <w:style w:type="character" w:customStyle="1" w:styleId="TitleChar">
    <w:name w:val="Title Char"/>
    <w:basedOn w:val="DefaultParagraphFont"/>
    <w:link w:val="Title"/>
    <w:rsid w:val="009A3D0C"/>
    <w:rPr>
      <w:rFonts w:ascii="Comic Sans MS" w:eastAsia="Times New Roman" w:hAnsi="Comic Sans MS" w:cs="Times New Roman"/>
      <w:b/>
      <w:sz w:val="20"/>
      <w:szCs w:val="20"/>
    </w:rPr>
  </w:style>
  <w:style w:type="paragraph" w:customStyle="1" w:styleId="Default">
    <w:name w:val="Default"/>
    <w:rsid w:val="009A3D0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A91A05"/>
    <w:rPr>
      <w:rFonts w:ascii="Courier New" w:hAnsi="Courier New" w:cs="Gautami"/>
      <w:sz w:val="20"/>
      <w:szCs w:val="20"/>
      <w:lang w:val="x-none" w:eastAsia="x-none" w:bidi="te-IN"/>
    </w:rPr>
  </w:style>
  <w:style w:type="character" w:customStyle="1" w:styleId="PlainTextChar">
    <w:name w:val="Plain Text Char"/>
    <w:basedOn w:val="DefaultParagraphFont"/>
    <w:link w:val="PlainText"/>
    <w:rsid w:val="00A91A05"/>
    <w:rPr>
      <w:rFonts w:ascii="Courier New" w:eastAsia="Times New Roman" w:hAnsi="Courier New" w:cs="Gautami"/>
      <w:sz w:val="20"/>
      <w:szCs w:val="20"/>
      <w:lang w:val="x-none" w:eastAsia="x-none" w:bidi="te-IN"/>
    </w:rPr>
  </w:style>
  <w:style w:type="paragraph" w:styleId="ListParagraph">
    <w:name w:val="List Paragraph"/>
    <w:basedOn w:val="Normal"/>
    <w:uiPriority w:val="34"/>
    <w:qFormat/>
    <w:rsid w:val="008C399D"/>
    <w:pPr>
      <w:ind w:left="720"/>
      <w:contextualSpacing/>
    </w:pPr>
  </w:style>
  <w:style w:type="paragraph" w:styleId="BalloonText">
    <w:name w:val="Balloon Text"/>
    <w:basedOn w:val="Normal"/>
    <w:link w:val="BalloonTextChar"/>
    <w:uiPriority w:val="99"/>
    <w:semiHidden/>
    <w:unhideWhenUsed/>
    <w:rsid w:val="005C0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BD6"/>
    <w:rPr>
      <w:rFonts w:ascii="Segoe UI" w:eastAsia="Times New Roman" w:hAnsi="Segoe UI" w:cs="Segoe UI"/>
      <w:sz w:val="18"/>
      <w:szCs w:val="18"/>
    </w:rPr>
  </w:style>
  <w:style w:type="paragraph" w:styleId="NormalWeb">
    <w:name w:val="Normal (Web)"/>
    <w:basedOn w:val="Normal"/>
    <w:uiPriority w:val="99"/>
    <w:unhideWhenUsed/>
    <w:rsid w:val="00AC1AED"/>
    <w:pPr>
      <w:spacing w:before="100" w:beforeAutospacing="1" w:after="100" w:afterAutospacing="1"/>
    </w:pPr>
  </w:style>
  <w:style w:type="character" w:styleId="Strong">
    <w:name w:val="Strong"/>
    <w:basedOn w:val="DefaultParagraphFont"/>
    <w:uiPriority w:val="22"/>
    <w:qFormat/>
    <w:rsid w:val="00AC1AED"/>
    <w:rPr>
      <w:b/>
      <w:bCs/>
    </w:rPr>
  </w:style>
  <w:style w:type="character" w:styleId="UnresolvedMention">
    <w:name w:val="Unresolved Mention"/>
    <w:basedOn w:val="DefaultParagraphFont"/>
    <w:uiPriority w:val="99"/>
    <w:semiHidden/>
    <w:unhideWhenUsed/>
    <w:rsid w:val="00EA4986"/>
    <w:rPr>
      <w:color w:val="605E5C"/>
      <w:shd w:val="clear" w:color="auto" w:fill="E1DFDD"/>
    </w:rPr>
  </w:style>
  <w:style w:type="character" w:customStyle="1" w:styleId="Heading2Char">
    <w:name w:val="Heading 2 Char"/>
    <w:basedOn w:val="DefaultParagraphFont"/>
    <w:link w:val="Heading2"/>
    <w:uiPriority w:val="9"/>
    <w:rsid w:val="006C742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7429"/>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37DF9"/>
    <w:rPr>
      <w:color w:val="954F72" w:themeColor="followedHyperlink"/>
      <w:u w:val="single"/>
    </w:rPr>
  </w:style>
  <w:style w:type="paragraph" w:styleId="Header">
    <w:name w:val="header"/>
    <w:basedOn w:val="Normal"/>
    <w:link w:val="HeaderChar"/>
    <w:uiPriority w:val="99"/>
    <w:unhideWhenUsed/>
    <w:rsid w:val="003C367B"/>
    <w:pPr>
      <w:tabs>
        <w:tab w:val="center" w:pos="4680"/>
        <w:tab w:val="right" w:pos="9360"/>
      </w:tabs>
    </w:pPr>
  </w:style>
  <w:style w:type="character" w:customStyle="1" w:styleId="HeaderChar">
    <w:name w:val="Header Char"/>
    <w:basedOn w:val="DefaultParagraphFont"/>
    <w:link w:val="Header"/>
    <w:uiPriority w:val="99"/>
    <w:rsid w:val="003C36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67B"/>
    <w:pPr>
      <w:tabs>
        <w:tab w:val="center" w:pos="4680"/>
        <w:tab w:val="right" w:pos="9360"/>
      </w:tabs>
    </w:pPr>
  </w:style>
  <w:style w:type="character" w:customStyle="1" w:styleId="FooterChar">
    <w:name w:val="Footer Char"/>
    <w:basedOn w:val="DefaultParagraphFont"/>
    <w:link w:val="Footer"/>
    <w:uiPriority w:val="99"/>
    <w:rsid w:val="003C367B"/>
    <w:rPr>
      <w:rFonts w:ascii="Times New Roman" w:eastAsia="Times New Roman" w:hAnsi="Times New Roman" w:cs="Times New Roman"/>
      <w:sz w:val="24"/>
      <w:szCs w:val="24"/>
    </w:rPr>
  </w:style>
  <w:style w:type="character" w:customStyle="1" w:styleId="gmail-test-idfield-value">
    <w:name w:val="gmail-test-id__field-value"/>
    <w:basedOn w:val="DefaultParagraphFont"/>
    <w:rsid w:val="00C9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520">
      <w:bodyDiv w:val="1"/>
      <w:marLeft w:val="0"/>
      <w:marRight w:val="0"/>
      <w:marTop w:val="0"/>
      <w:marBottom w:val="0"/>
      <w:divBdr>
        <w:top w:val="none" w:sz="0" w:space="0" w:color="auto"/>
        <w:left w:val="none" w:sz="0" w:space="0" w:color="auto"/>
        <w:bottom w:val="none" w:sz="0" w:space="0" w:color="auto"/>
        <w:right w:val="none" w:sz="0" w:space="0" w:color="auto"/>
      </w:divBdr>
    </w:div>
    <w:div w:id="858740364">
      <w:bodyDiv w:val="1"/>
      <w:marLeft w:val="0"/>
      <w:marRight w:val="0"/>
      <w:marTop w:val="0"/>
      <w:marBottom w:val="0"/>
      <w:divBdr>
        <w:top w:val="none" w:sz="0" w:space="0" w:color="auto"/>
        <w:left w:val="none" w:sz="0" w:space="0" w:color="auto"/>
        <w:bottom w:val="none" w:sz="0" w:space="0" w:color="auto"/>
        <w:right w:val="none" w:sz="0" w:space="0" w:color="auto"/>
      </w:divBdr>
    </w:div>
    <w:div w:id="1339237379">
      <w:bodyDiv w:val="1"/>
      <w:marLeft w:val="0"/>
      <w:marRight w:val="0"/>
      <w:marTop w:val="0"/>
      <w:marBottom w:val="0"/>
      <w:divBdr>
        <w:top w:val="none" w:sz="0" w:space="0" w:color="auto"/>
        <w:left w:val="none" w:sz="0" w:space="0" w:color="auto"/>
        <w:bottom w:val="none" w:sz="0" w:space="0" w:color="auto"/>
        <w:right w:val="none" w:sz="0" w:space="0" w:color="auto"/>
      </w:divBdr>
    </w:div>
    <w:div w:id="1575159372">
      <w:bodyDiv w:val="1"/>
      <w:marLeft w:val="0"/>
      <w:marRight w:val="0"/>
      <w:marTop w:val="0"/>
      <w:marBottom w:val="0"/>
      <w:divBdr>
        <w:top w:val="none" w:sz="0" w:space="0" w:color="auto"/>
        <w:left w:val="none" w:sz="0" w:space="0" w:color="auto"/>
        <w:bottom w:val="none" w:sz="0" w:space="0" w:color="auto"/>
        <w:right w:val="none" w:sz="0" w:space="0" w:color="auto"/>
      </w:divBdr>
    </w:div>
    <w:div w:id="1655718523">
      <w:bodyDiv w:val="1"/>
      <w:marLeft w:val="0"/>
      <w:marRight w:val="0"/>
      <w:marTop w:val="0"/>
      <w:marBottom w:val="0"/>
      <w:divBdr>
        <w:top w:val="none" w:sz="0" w:space="0" w:color="auto"/>
        <w:left w:val="none" w:sz="0" w:space="0" w:color="auto"/>
        <w:bottom w:val="none" w:sz="0" w:space="0" w:color="auto"/>
        <w:right w:val="none" w:sz="0" w:space="0" w:color="auto"/>
      </w:divBdr>
    </w:div>
    <w:div w:id="1766731293">
      <w:bodyDiv w:val="1"/>
      <w:marLeft w:val="0"/>
      <w:marRight w:val="0"/>
      <w:marTop w:val="0"/>
      <w:marBottom w:val="0"/>
      <w:divBdr>
        <w:top w:val="none" w:sz="0" w:space="0" w:color="auto"/>
        <w:left w:val="none" w:sz="0" w:space="0" w:color="auto"/>
        <w:bottom w:val="none" w:sz="0" w:space="0" w:color="auto"/>
        <w:right w:val="none" w:sz="0" w:space="0" w:color="auto"/>
      </w:divBdr>
    </w:div>
    <w:div w:id="1872457542">
      <w:bodyDiv w:val="1"/>
      <w:marLeft w:val="0"/>
      <w:marRight w:val="0"/>
      <w:marTop w:val="0"/>
      <w:marBottom w:val="0"/>
      <w:divBdr>
        <w:top w:val="none" w:sz="0" w:space="0" w:color="auto"/>
        <w:left w:val="none" w:sz="0" w:space="0" w:color="auto"/>
        <w:bottom w:val="none" w:sz="0" w:space="0" w:color="auto"/>
        <w:right w:val="none" w:sz="0" w:space="0" w:color="auto"/>
      </w:divBdr>
    </w:div>
    <w:div w:id="1895845859">
      <w:bodyDiv w:val="1"/>
      <w:marLeft w:val="0"/>
      <w:marRight w:val="0"/>
      <w:marTop w:val="0"/>
      <w:marBottom w:val="0"/>
      <w:divBdr>
        <w:top w:val="none" w:sz="0" w:space="0" w:color="auto"/>
        <w:left w:val="none" w:sz="0" w:space="0" w:color="auto"/>
        <w:bottom w:val="none" w:sz="0" w:space="0" w:color="auto"/>
        <w:right w:val="none" w:sz="0" w:space="0" w:color="auto"/>
      </w:divBdr>
    </w:div>
    <w:div w:id="2003507049">
      <w:bodyDiv w:val="1"/>
      <w:marLeft w:val="0"/>
      <w:marRight w:val="0"/>
      <w:marTop w:val="0"/>
      <w:marBottom w:val="0"/>
      <w:divBdr>
        <w:top w:val="none" w:sz="0" w:space="0" w:color="auto"/>
        <w:left w:val="none" w:sz="0" w:space="0" w:color="auto"/>
        <w:bottom w:val="none" w:sz="0" w:space="0" w:color="auto"/>
        <w:right w:val="none" w:sz="0" w:space="0" w:color="auto"/>
      </w:divBdr>
    </w:div>
    <w:div w:id="2013755277">
      <w:bodyDiv w:val="1"/>
      <w:marLeft w:val="0"/>
      <w:marRight w:val="0"/>
      <w:marTop w:val="0"/>
      <w:marBottom w:val="0"/>
      <w:divBdr>
        <w:top w:val="none" w:sz="0" w:space="0" w:color="auto"/>
        <w:left w:val="none" w:sz="0" w:space="0" w:color="auto"/>
        <w:bottom w:val="none" w:sz="0" w:space="0" w:color="auto"/>
        <w:right w:val="none" w:sz="0" w:space="0" w:color="auto"/>
      </w:divBdr>
    </w:div>
    <w:div w:id="205484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gistrar.unt.edu/registration/summer-academic-calendar.htm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alerts.unt.edu/" TargetMode="External"/><Relationship Id="rId17" Type="http://schemas.openxmlformats.org/officeDocument/2006/relationships/hyperlink" Target="https://disability.unt.edu/"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3A%2F%2Fpolicy.unt.edu%2Fsites%2Fdefault%2Ffiles%2Funtpolicy%2Fpdf%2F7-Student_Affairs-Academic_Integrity.pdf&amp;data=05%7C02%7CArland.Alberts%40unt.edu%7Ca1163591950c4cd6bbc208ddc9ec85f6%7C70de199207c6480fa318a1afcba03983%7C0%7C0%7C638888739873979961%7CUnknown%7CTWFpbGZsb3d8eyJFbXB0eU1hcGkiOnRydWUsIlYiOiIwLjAuMDAwMCIsIlAiOiJXaW4zMiIsIkFOIjoiTWFpbCIsIldUIjoyfQ%3D%3D%7C0%7C%7C%7C&amp;sdata=1xj%2FHQFmTrZViIBuU98%2FtOdVSl4pZ1l9tXH9mB0P1Ho%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alberts@unt.edu" TargetMode="External"/><Relationship Id="rId5" Type="http://schemas.openxmlformats.org/officeDocument/2006/relationships/styles" Target="styles.xml"/><Relationship Id="rId15" Type="http://schemas.openxmlformats.org/officeDocument/2006/relationships/hyperlink" Target="https://policy.unt.edu/sites/default/files/06.003.AcadIntegrity.Final_.pdf" TargetMode="External"/><Relationship Id="rId10" Type="http://schemas.openxmlformats.org/officeDocument/2006/relationships/hyperlink" Target="https://unt.instructure.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ssc.unt.edu/registrar/schedule/droplim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b740b3e53e065938fd66c9e6967d6af9">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b2453afe3be50726f51aec6a80359c21"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AAB49-D78C-4811-8BFA-8864BC87A538}">
  <ds:schemaRefs>
    <ds:schemaRef ds:uri="http://schemas.microsoft.com/sharepoint/v3/contenttype/forms"/>
  </ds:schemaRefs>
</ds:datastoreItem>
</file>

<file path=customXml/itemProps2.xml><?xml version="1.0" encoding="utf-8"?>
<ds:datastoreItem xmlns:ds="http://schemas.openxmlformats.org/officeDocument/2006/customXml" ds:itemID="{5CCC675F-7B47-4EF9-9169-7E469C064B7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64B978-C4C9-4D61-B507-B7B10DB1E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1299</TotalTime>
  <Pages>6</Pages>
  <Words>2452</Words>
  <Characters>12747</Characters>
  <Application>Microsoft Office Word</Application>
  <DocSecurity>0</DocSecurity>
  <Lines>280</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Neogi, Purnima</dc:creator>
  <cp:keywords/>
  <dc:description/>
  <cp:lastModifiedBy>Alberts, Arland</cp:lastModifiedBy>
  <cp:revision>22</cp:revision>
  <cp:lastPrinted>2024-03-19T18:19:00Z</cp:lastPrinted>
  <dcterms:created xsi:type="dcterms:W3CDTF">2025-07-23T13:48:00Z</dcterms:created>
  <dcterms:modified xsi:type="dcterms:W3CDTF">2026-04-09T16:48:00Z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44b9907f-e1af-4160-8ac4-f8e867c723b6</vt:lpwstr>
  </property>
</Properties>
</file>