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D093" w14:textId="77777777" w:rsidR="00A44CA6" w:rsidRPr="001824C8" w:rsidRDefault="00F77FA9" w:rsidP="00924114">
      <w:pPr>
        <w:pStyle w:val="FootnoteText"/>
        <w:jc w:val="center"/>
        <w:rPr>
          <w:rFonts w:ascii="Times Ext Roman" w:hAnsi="Times Ext Roman" w:cs="Times Ext Roman"/>
          <w:sz w:val="24"/>
          <w:szCs w:val="24"/>
        </w:rPr>
      </w:pPr>
      <w:r w:rsidRPr="001824C8">
        <w:rPr>
          <w:rFonts w:ascii="Times Ext Roman" w:hAnsi="Times Ext Roman" w:cs="Times Ext Roman" w:hint="eastAsia"/>
          <w:sz w:val="24"/>
          <w:szCs w:val="24"/>
        </w:rPr>
        <w:t>002</w:t>
      </w:r>
      <w:r w:rsidR="00924114" w:rsidRPr="001824C8">
        <w:rPr>
          <w:rFonts w:ascii="Times Ext Roman" w:hAnsi="Times Ext Roman" w:cs="Times Ext Roman" w:hint="eastAsia"/>
          <w:sz w:val="24"/>
          <w:szCs w:val="24"/>
        </w:rPr>
        <w:t>_</w:t>
      </w:r>
      <w:r w:rsidRPr="001824C8">
        <w:rPr>
          <w:rFonts w:ascii="Times Ext Roman" w:hAnsi="Times Ext Roman" w:cs="Times Ext Roman" w:hint="eastAsia"/>
          <w:sz w:val="24"/>
          <w:szCs w:val="24"/>
        </w:rPr>
        <w:t>補充講義</w:t>
      </w:r>
    </w:p>
    <w:p w14:paraId="0F6671E2" w14:textId="77777777" w:rsidR="00F77FA9" w:rsidRPr="001824C8" w:rsidRDefault="00F77FA9" w:rsidP="00F77FA9">
      <w:pPr>
        <w:pStyle w:val="FootnoteText"/>
        <w:rPr>
          <w:rFonts w:ascii="Times Ext Roman" w:hAnsi="Times Ext Roman" w:cs="Times Ext Roman"/>
          <w:sz w:val="24"/>
          <w:szCs w:val="24"/>
        </w:rPr>
      </w:pPr>
    </w:p>
    <w:p w14:paraId="682B9818" w14:textId="77777777" w:rsidR="00F77FA9" w:rsidRPr="001824C8" w:rsidRDefault="00A44CA6" w:rsidP="00F77FA9">
      <w:pPr>
        <w:pStyle w:val="FootnoteText"/>
        <w:rPr>
          <w:rFonts w:ascii="Times Ext Roman" w:hAnsi="Times Ext Roman" w:cs="Times Ext Roman"/>
          <w:sz w:val="24"/>
          <w:szCs w:val="24"/>
        </w:rPr>
      </w:pPr>
      <w:r w:rsidRPr="001824C8">
        <w:rPr>
          <w:rFonts w:ascii="Times Ext Roman" w:hAnsi="Times Ext Roman" w:cs="Times Ext Roman" w:hint="eastAsia"/>
          <w:sz w:val="24"/>
          <w:szCs w:val="24"/>
        </w:rPr>
        <w:t>一</w:t>
      </w:r>
      <w:r w:rsidR="00F77FA9" w:rsidRPr="001824C8">
        <w:rPr>
          <w:rFonts w:ascii="Times Ext Roman" w:hAnsi="Times Ext Roman" w:cs="Times Ext Roman" w:hint="eastAsia"/>
          <w:sz w:val="24"/>
          <w:szCs w:val="24"/>
        </w:rPr>
        <w:t>、</w:t>
      </w:r>
      <w:r w:rsidR="00F77FA9" w:rsidRPr="001824C8">
        <w:rPr>
          <w:rFonts w:ascii="Times Ext Roman" w:hAnsi="Times Ext Roman" w:cs="Times Ext Roman" w:hint="eastAsia"/>
          <w:sz w:val="24"/>
          <w:szCs w:val="24"/>
        </w:rPr>
        <w:t>p.42</w:t>
      </w:r>
      <w:r w:rsidR="00F77FA9" w:rsidRPr="001824C8">
        <w:rPr>
          <w:rFonts w:ascii="Times Ext Roman" w:hAnsi="Times Ext Roman" w:cs="Times Ext Roman" w:hint="eastAsia"/>
          <w:sz w:val="24"/>
          <w:szCs w:val="24"/>
        </w:rPr>
        <w:t>：「有執受」</w:t>
      </w:r>
      <w:r w:rsidRPr="001824C8">
        <w:rPr>
          <w:rFonts w:ascii="Times Ext Roman" w:hAnsi="Times Ext Roman" w:cs="Times Ext Roman" w:hint="eastAsia"/>
          <w:sz w:val="24"/>
          <w:szCs w:val="24"/>
        </w:rPr>
        <w:t>：</w:t>
      </w:r>
    </w:p>
    <w:p w14:paraId="6B76C09F" w14:textId="77777777" w:rsidR="00F77FA9" w:rsidRPr="001824C8" w:rsidRDefault="00F77FA9" w:rsidP="00F77FA9">
      <w:pPr>
        <w:pStyle w:val="FootnoteText"/>
        <w:rPr>
          <w:sz w:val="24"/>
          <w:szCs w:val="24"/>
        </w:rPr>
      </w:pPr>
      <w:r w:rsidRPr="001824C8">
        <w:rPr>
          <w:rFonts w:ascii="Times Ext Roman" w:hAnsi="Times Ext Roman" w:cs="Times Ext Roman" w:hint="eastAsia"/>
          <w:sz w:val="24"/>
          <w:szCs w:val="24"/>
        </w:rPr>
        <w:t>1</w:t>
      </w:r>
      <w:r w:rsidR="00A44CA6" w:rsidRPr="001824C8">
        <w:rPr>
          <w:rFonts w:ascii="Times Ext Roman" w:hAnsi="Times Ext Roman" w:cs="Times Ext Roman" w:hint="eastAsia"/>
          <w:sz w:val="24"/>
          <w:szCs w:val="24"/>
        </w:rPr>
        <w:t>、</w:t>
      </w:r>
      <w:r w:rsidRPr="001824C8">
        <w:rPr>
          <w:rFonts w:hint="eastAsia"/>
          <w:sz w:val="24"/>
          <w:szCs w:val="24"/>
        </w:rPr>
        <w:t>《阿毘達磨俱舍論》卷</w:t>
      </w:r>
      <w:r w:rsidRPr="001824C8">
        <w:rPr>
          <w:rFonts w:hint="eastAsia"/>
          <w:sz w:val="24"/>
          <w:szCs w:val="24"/>
        </w:rPr>
        <w:t>2</w:t>
      </w:r>
      <w:r w:rsidRPr="001824C8">
        <w:rPr>
          <w:rFonts w:hint="eastAsia"/>
          <w:sz w:val="24"/>
          <w:szCs w:val="24"/>
        </w:rPr>
        <w:t>〈分別界品</w:t>
      </w:r>
      <w:r w:rsidRPr="001824C8">
        <w:rPr>
          <w:rFonts w:hint="eastAsia"/>
          <w:sz w:val="24"/>
          <w:szCs w:val="24"/>
        </w:rPr>
        <w:t xml:space="preserve"> 1</w:t>
      </w:r>
      <w:r w:rsidRPr="001824C8">
        <w:rPr>
          <w:rFonts w:hint="eastAsia"/>
          <w:sz w:val="24"/>
          <w:szCs w:val="24"/>
        </w:rPr>
        <w:t>〉</w:t>
      </w:r>
      <w:r w:rsidRPr="001824C8">
        <w:rPr>
          <w:rFonts w:ascii="Times Ext Roman" w:hAnsi="Times Ext Roman" w:cs="Times Ext Roman" w:hint="eastAsia"/>
          <w:sz w:val="24"/>
          <w:szCs w:val="24"/>
        </w:rPr>
        <w:t>（大正</w:t>
      </w:r>
      <w:r w:rsidRPr="001824C8">
        <w:rPr>
          <w:rFonts w:ascii="Times Ext Roman" w:hAnsi="Times Ext Roman" w:cs="Times Ext Roman" w:hint="eastAsia"/>
          <w:sz w:val="24"/>
          <w:szCs w:val="24"/>
        </w:rPr>
        <w:t>29</w:t>
      </w:r>
      <w:r w:rsidRPr="001824C8">
        <w:rPr>
          <w:rFonts w:ascii="Times Ext Roman" w:hAnsi="Times Ext Roman" w:cs="Times Ext Roman" w:hint="eastAsia"/>
          <w:sz w:val="24"/>
          <w:szCs w:val="24"/>
        </w:rPr>
        <w:t>，</w:t>
      </w:r>
      <w:r w:rsidRPr="001824C8">
        <w:rPr>
          <w:rFonts w:hint="eastAsia"/>
          <w:sz w:val="24"/>
          <w:szCs w:val="24"/>
        </w:rPr>
        <w:t>8b24-27</w:t>
      </w:r>
      <w:r w:rsidRPr="001824C8">
        <w:rPr>
          <w:rFonts w:hint="eastAsia"/>
          <w:sz w:val="24"/>
          <w:szCs w:val="24"/>
        </w:rPr>
        <w:t>）：</w:t>
      </w:r>
    </w:p>
    <w:p w14:paraId="45C88B7F" w14:textId="77777777" w:rsidR="00F77FA9" w:rsidRPr="001824C8" w:rsidRDefault="00F77FA9" w:rsidP="00BB0188">
      <w:pPr>
        <w:pStyle w:val="FootnoteText"/>
        <w:jc w:val="both"/>
        <w:rPr>
          <w:rFonts w:ascii="標楷體" w:eastAsia="標楷體" w:hAnsi="標楷體"/>
          <w:sz w:val="24"/>
          <w:szCs w:val="24"/>
        </w:rPr>
      </w:pPr>
      <w:r w:rsidRPr="001824C8">
        <w:rPr>
          <w:rFonts w:ascii="標楷體" w:eastAsia="標楷體" w:hAnsi="標楷體" w:hint="eastAsia"/>
          <w:sz w:val="24"/>
          <w:szCs w:val="24"/>
        </w:rPr>
        <w:t>「有執受」者，此言何義？</w:t>
      </w:r>
    </w:p>
    <w:p w14:paraId="399C6B2B" w14:textId="77777777" w:rsidR="00F77FA9" w:rsidRPr="001824C8" w:rsidRDefault="00F77FA9" w:rsidP="00BB0188">
      <w:pPr>
        <w:pStyle w:val="FootnoteText"/>
        <w:jc w:val="both"/>
        <w:rPr>
          <w:rFonts w:ascii="標楷體" w:eastAsia="標楷體" w:hAnsi="標楷體"/>
          <w:sz w:val="24"/>
          <w:szCs w:val="24"/>
        </w:rPr>
      </w:pPr>
      <w:r w:rsidRPr="001824C8">
        <w:rPr>
          <w:rFonts w:ascii="標楷體" w:eastAsia="標楷體" w:hAnsi="標楷體" w:hint="eastAsia"/>
          <w:sz w:val="24"/>
          <w:szCs w:val="24"/>
        </w:rPr>
        <w:t>心心所法共所執持、攝為依處，名「有執受」，損益展轉更相隨故，即諸世間說「有覺觸」，眾緣所觸覺樂等故。</w:t>
      </w:r>
    </w:p>
    <w:p w14:paraId="40C816E7" w14:textId="77777777" w:rsidR="00F77FA9" w:rsidRDefault="00F77FA9" w:rsidP="00BB0188">
      <w:pPr>
        <w:pStyle w:val="FootnoteText"/>
        <w:jc w:val="both"/>
        <w:rPr>
          <w:rFonts w:ascii="標楷體" w:eastAsia="標楷體" w:hAnsi="標楷體"/>
          <w:sz w:val="24"/>
          <w:szCs w:val="24"/>
        </w:rPr>
      </w:pPr>
      <w:r w:rsidRPr="001824C8">
        <w:rPr>
          <w:rFonts w:ascii="標楷體" w:eastAsia="標楷體" w:hAnsi="標楷體" w:hint="eastAsia"/>
          <w:sz w:val="24"/>
          <w:szCs w:val="24"/>
        </w:rPr>
        <w:t>與此相違，名「無執受」。</w:t>
      </w:r>
    </w:p>
    <w:p w14:paraId="5723844B" w14:textId="77777777" w:rsidR="00BB0188" w:rsidRPr="001824C8" w:rsidRDefault="00BB0188" w:rsidP="00BB0188">
      <w:pPr>
        <w:pStyle w:val="FootnoteText"/>
        <w:jc w:val="both"/>
        <w:rPr>
          <w:rFonts w:ascii="標楷體" w:eastAsia="標楷體" w:hAnsi="標楷體"/>
          <w:sz w:val="24"/>
          <w:szCs w:val="24"/>
        </w:rPr>
      </w:pPr>
    </w:p>
    <w:p w14:paraId="08970C10" w14:textId="77777777" w:rsidR="00F77FA9" w:rsidRPr="001824C8" w:rsidRDefault="00F77FA9" w:rsidP="00F77FA9">
      <w:pPr>
        <w:pStyle w:val="FootnoteText"/>
        <w:rPr>
          <w:rFonts w:ascii="標楷體" w:eastAsia="標楷體" w:hAnsi="標楷體"/>
          <w:sz w:val="24"/>
          <w:szCs w:val="24"/>
        </w:rPr>
      </w:pPr>
      <w:r w:rsidRPr="001824C8">
        <w:rPr>
          <w:rFonts w:hint="eastAsia"/>
          <w:sz w:val="24"/>
          <w:szCs w:val="24"/>
        </w:rPr>
        <w:t>2</w:t>
      </w:r>
      <w:r w:rsidR="00A44CA6" w:rsidRPr="001824C8">
        <w:rPr>
          <w:rFonts w:hint="eastAsia"/>
          <w:sz w:val="24"/>
          <w:szCs w:val="24"/>
        </w:rPr>
        <w:t>、</w:t>
      </w:r>
      <w:r w:rsidRPr="001824C8">
        <w:rPr>
          <w:rFonts w:hint="eastAsia"/>
          <w:sz w:val="24"/>
          <w:szCs w:val="24"/>
        </w:rPr>
        <w:t>《阿毘達磨順正理論》卷</w:t>
      </w:r>
      <w:r w:rsidRPr="001824C8">
        <w:rPr>
          <w:rFonts w:hint="eastAsia"/>
          <w:sz w:val="24"/>
          <w:szCs w:val="24"/>
        </w:rPr>
        <w:t>4</w:t>
      </w:r>
      <w:r w:rsidRPr="001824C8">
        <w:rPr>
          <w:rFonts w:ascii="Times Ext Roman" w:hAnsi="Times Ext Roman" w:cs="Times Ext Roman" w:hint="eastAsia"/>
          <w:sz w:val="24"/>
          <w:szCs w:val="24"/>
        </w:rPr>
        <w:t>（大正</w:t>
      </w:r>
      <w:r w:rsidRPr="001824C8">
        <w:rPr>
          <w:rFonts w:ascii="Times Ext Roman" w:hAnsi="Times Ext Roman" w:cs="Times Ext Roman"/>
          <w:sz w:val="24"/>
          <w:szCs w:val="24"/>
        </w:rPr>
        <w:t>29</w:t>
      </w:r>
      <w:r w:rsidRPr="001824C8">
        <w:rPr>
          <w:rFonts w:ascii="Times Ext Roman" w:hAnsi="Times Ext Roman" w:cs="Times Ext Roman" w:hint="eastAsia"/>
          <w:sz w:val="24"/>
          <w:szCs w:val="24"/>
        </w:rPr>
        <w:t>，</w:t>
      </w:r>
      <w:r w:rsidRPr="001824C8">
        <w:rPr>
          <w:rFonts w:hint="eastAsia"/>
          <w:sz w:val="24"/>
          <w:szCs w:val="24"/>
        </w:rPr>
        <w:t>352b12-24</w:t>
      </w:r>
      <w:r w:rsidRPr="001824C8">
        <w:rPr>
          <w:rFonts w:hint="eastAsia"/>
          <w:sz w:val="24"/>
          <w:szCs w:val="24"/>
        </w:rPr>
        <w:t>）：</w:t>
      </w:r>
    </w:p>
    <w:p w14:paraId="25B67AFC" w14:textId="77777777" w:rsidR="00A44CA6" w:rsidRPr="001824C8" w:rsidRDefault="00F77FA9" w:rsidP="00BB0188">
      <w:pPr>
        <w:pStyle w:val="FootnoteText"/>
        <w:ind w:left="1200" w:hangingChars="500" w:hanging="1200"/>
        <w:jc w:val="both"/>
        <w:rPr>
          <w:rFonts w:ascii="標楷體" w:eastAsia="標楷體" w:hAnsi="標楷體"/>
          <w:sz w:val="24"/>
          <w:szCs w:val="24"/>
        </w:rPr>
      </w:pPr>
      <w:r w:rsidRPr="001824C8">
        <w:rPr>
          <w:rFonts w:ascii="標楷體" w:eastAsia="標楷體" w:hAnsi="標楷體" w:hint="eastAsia"/>
          <w:sz w:val="24"/>
          <w:szCs w:val="24"/>
        </w:rPr>
        <w:t>毘婆沙說：若諸色法逼迫斷壞，便能生苦，與此相違，即能生樂，是己身攝，名「有執受」。</w:t>
      </w:r>
    </w:p>
    <w:p w14:paraId="6498DFB9" w14:textId="77777777" w:rsidR="00F77FA9" w:rsidRPr="001824C8" w:rsidRDefault="00F77FA9" w:rsidP="00BB0188">
      <w:pPr>
        <w:pStyle w:val="FootnoteText"/>
        <w:ind w:left="1200" w:hangingChars="500" w:hanging="1200"/>
        <w:jc w:val="both"/>
        <w:rPr>
          <w:rFonts w:ascii="標楷體" w:eastAsia="標楷體" w:hAnsi="標楷體"/>
          <w:sz w:val="24"/>
          <w:szCs w:val="24"/>
        </w:rPr>
      </w:pPr>
      <w:r w:rsidRPr="001824C8">
        <w:rPr>
          <w:rFonts w:ascii="標楷體" w:eastAsia="標楷體" w:hAnsi="標楷體" w:hint="eastAsia"/>
          <w:sz w:val="24"/>
          <w:szCs w:val="24"/>
        </w:rPr>
        <w:t>有餘師說：若諸有情執為自體，一切處時，方便防護茅灰火刺霜雹等緣，是己身攝，名「有執受」。</w:t>
      </w:r>
    </w:p>
    <w:p w14:paraId="57CBB5AA" w14:textId="77777777" w:rsidR="00BB0188" w:rsidRDefault="00F77FA9" w:rsidP="00BB0188">
      <w:pPr>
        <w:pStyle w:val="FootnoteText"/>
        <w:ind w:leftChars="500" w:left="1200"/>
        <w:jc w:val="both"/>
        <w:rPr>
          <w:rFonts w:ascii="標楷體" w:eastAsia="標楷體" w:hAnsi="標楷體"/>
          <w:sz w:val="24"/>
          <w:szCs w:val="24"/>
        </w:rPr>
      </w:pPr>
      <w:r w:rsidRPr="001824C8">
        <w:rPr>
          <w:rFonts w:ascii="標楷體" w:eastAsia="標楷體" w:hAnsi="標楷體" w:hint="eastAsia"/>
          <w:sz w:val="24"/>
          <w:szCs w:val="24"/>
        </w:rPr>
        <w:t>若爾，應違契經所說。故契經言：「若於是處識所執藏、識所隨攝，名『有執受』。」</w:t>
      </w:r>
    </w:p>
    <w:p w14:paraId="3D052575" w14:textId="77777777" w:rsidR="00BB0188" w:rsidRDefault="00F77FA9" w:rsidP="00BB0188">
      <w:pPr>
        <w:pStyle w:val="FootnoteText"/>
        <w:ind w:leftChars="500" w:left="1200"/>
        <w:jc w:val="both"/>
        <w:rPr>
          <w:rFonts w:ascii="標楷體" w:eastAsia="標楷體" w:hAnsi="標楷體"/>
          <w:sz w:val="24"/>
          <w:szCs w:val="24"/>
        </w:rPr>
      </w:pPr>
      <w:r w:rsidRPr="001824C8">
        <w:rPr>
          <w:rFonts w:ascii="標楷體" w:eastAsia="標楷體" w:hAnsi="標楷體" w:hint="eastAsia"/>
          <w:sz w:val="24"/>
          <w:szCs w:val="24"/>
        </w:rPr>
        <w:t>雖有是說，而不相違。有執受法略有二種：一者、有愛及有身見執為己有，名「有執受」；二者、為因能生苦樂，名「有執受」，宿業所引異熟果等分位相續，是名第二。此中，有愛及有身見，若正智生，即便斷滅；異熟相續，諸漏盡者，亦未斷滅。</w:t>
      </w:r>
    </w:p>
    <w:p w14:paraId="097AC629" w14:textId="77777777" w:rsidR="00A7328C" w:rsidRPr="001824C8" w:rsidRDefault="00F77FA9" w:rsidP="00BB0188">
      <w:pPr>
        <w:pStyle w:val="FootnoteText"/>
        <w:ind w:leftChars="500" w:left="1200"/>
        <w:jc w:val="both"/>
        <w:rPr>
          <w:rFonts w:ascii="標楷體" w:eastAsia="標楷體" w:hAnsi="標楷體"/>
          <w:sz w:val="24"/>
          <w:szCs w:val="24"/>
        </w:rPr>
      </w:pPr>
      <w:r w:rsidRPr="001824C8">
        <w:rPr>
          <w:rFonts w:ascii="標楷體" w:eastAsia="標楷體" w:hAnsi="標楷體" w:hint="eastAsia"/>
          <w:sz w:val="24"/>
          <w:szCs w:val="24"/>
        </w:rPr>
        <w:t>是故若法既執受已，至般涅槃，隨轉不捨</w:t>
      </w:r>
      <w:r w:rsidR="00353F0C">
        <w:rPr>
          <w:rFonts w:ascii="標楷體" w:eastAsia="標楷體" w:hAnsi="標楷體" w:hint="eastAsia"/>
          <w:color w:val="FF0000"/>
          <w:sz w:val="24"/>
          <w:szCs w:val="24"/>
        </w:rPr>
        <w:t>，</w:t>
      </w:r>
      <w:r w:rsidRPr="001824C8">
        <w:rPr>
          <w:rFonts w:ascii="標楷體" w:eastAsia="標楷體" w:hAnsi="標楷體" w:hint="eastAsia"/>
          <w:sz w:val="24"/>
          <w:szCs w:val="24"/>
        </w:rPr>
        <w:t>此法一向名「有執受」。是為經論二義差別。</w:t>
      </w:r>
    </w:p>
    <w:p w14:paraId="4610BF67" w14:textId="77777777" w:rsidR="00BB0188" w:rsidRDefault="00BB0188" w:rsidP="00F77FA9">
      <w:pPr>
        <w:snapToGrid w:val="0"/>
      </w:pPr>
    </w:p>
    <w:p w14:paraId="0B8BA837" w14:textId="77777777" w:rsidR="001824C8" w:rsidRPr="001824C8" w:rsidRDefault="001824C8" w:rsidP="00F77FA9">
      <w:pPr>
        <w:snapToGrid w:val="0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1824C8">
        <w:rPr>
          <w:rFonts w:hint="eastAsia"/>
        </w:rPr>
        <w:t>《俱舍論記》卷</w:t>
      </w:r>
      <w:r w:rsidRPr="001824C8">
        <w:rPr>
          <w:rFonts w:hint="eastAsia"/>
        </w:rPr>
        <w:t>2</w:t>
      </w:r>
      <w:r w:rsidRPr="001824C8">
        <w:rPr>
          <w:rFonts w:hint="eastAsia"/>
        </w:rPr>
        <w:t>〈分別界品</w:t>
      </w:r>
      <w:r w:rsidRPr="001824C8">
        <w:rPr>
          <w:rFonts w:hint="eastAsia"/>
        </w:rPr>
        <w:t xml:space="preserve"> 1</w:t>
      </w:r>
      <w:r w:rsidRPr="001824C8">
        <w:rPr>
          <w:rFonts w:hint="eastAsia"/>
        </w:rPr>
        <w:t>〉</w:t>
      </w:r>
      <w:r w:rsidRPr="001824C8">
        <w:rPr>
          <w:rFonts w:hint="eastAsia"/>
          <w:kern w:val="0"/>
        </w:rPr>
        <w:t>（大正</w:t>
      </w:r>
      <w:r w:rsidRPr="001824C8">
        <w:rPr>
          <w:kern w:val="0"/>
        </w:rPr>
        <w:t>41</w:t>
      </w:r>
      <w:r w:rsidRPr="001824C8">
        <w:rPr>
          <w:rFonts w:hint="eastAsia"/>
          <w:kern w:val="0"/>
        </w:rPr>
        <w:t>，</w:t>
      </w:r>
      <w:r w:rsidRPr="001824C8">
        <w:rPr>
          <w:rFonts w:hint="eastAsia"/>
        </w:rPr>
        <w:t>39c21-40a8</w:t>
      </w:r>
      <w:r w:rsidRPr="001824C8">
        <w:rPr>
          <w:rFonts w:hint="eastAsia"/>
        </w:rPr>
        <w:t>）：</w:t>
      </w:r>
    </w:p>
    <w:p w14:paraId="07C0F8A3" w14:textId="77777777" w:rsidR="001824C8" w:rsidRPr="001824C8" w:rsidRDefault="001824C8" w:rsidP="00F77FA9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「心心所法</w:t>
      </w:r>
      <w:r w:rsidRPr="001824C8">
        <w:rPr>
          <w:rFonts w:ascii="標楷體" w:eastAsia="標楷體" w:hAnsi="標楷體" w:hint="eastAsia"/>
          <w:kern w:val="0"/>
        </w:rPr>
        <w:t>」</w:t>
      </w:r>
      <w:r w:rsidRPr="001824C8">
        <w:rPr>
          <w:rFonts w:ascii="標楷體" w:eastAsia="標楷體" w:hAnsi="標楷體" w:hint="eastAsia"/>
        </w:rPr>
        <w:t>至</w:t>
      </w:r>
      <w:r w:rsidRPr="001824C8">
        <w:rPr>
          <w:rFonts w:ascii="標楷體" w:eastAsia="標楷體" w:hAnsi="標楷體" w:hint="eastAsia"/>
          <w:kern w:val="0"/>
        </w:rPr>
        <w:t>「</w:t>
      </w:r>
      <w:r w:rsidRPr="001824C8">
        <w:rPr>
          <w:rFonts w:ascii="標楷體" w:eastAsia="標楷體" w:hAnsi="標楷體" w:hint="eastAsia"/>
        </w:rPr>
        <w:t>名無執受</w:t>
      </w:r>
      <w:r w:rsidRPr="001824C8">
        <w:rPr>
          <w:rFonts w:ascii="標楷體" w:eastAsia="標楷體" w:hAnsi="標楷體" w:hint="eastAsia"/>
          <w:kern w:val="0"/>
        </w:rPr>
        <w:t>」</w:t>
      </w:r>
      <w:r w:rsidRPr="001824C8">
        <w:rPr>
          <w:rFonts w:ascii="標楷體" w:eastAsia="標楷體" w:hAnsi="標楷體" w:hint="eastAsia"/>
        </w:rPr>
        <w:t>者，答。</w:t>
      </w:r>
    </w:p>
    <w:p w14:paraId="110F309A" w14:textId="77777777" w:rsidR="001824C8" w:rsidRPr="001824C8" w:rsidRDefault="001824C8" w:rsidP="00F77FA9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心心所法共所執持，攝為五根為所依處，攝扶根四境為依處，色等四境若不離根，雖非所依可得言「依」，而是心等之所親附依與所依俱名</w:t>
      </w:r>
      <w:r w:rsidR="00227561" w:rsidRPr="001824C8">
        <w:rPr>
          <w:rFonts w:ascii="標楷體" w:eastAsia="標楷體" w:hAnsi="標楷體" w:hint="eastAsia"/>
          <w:kern w:val="0"/>
        </w:rPr>
        <w:t>「</w:t>
      </w:r>
      <w:r w:rsidRPr="001824C8">
        <w:rPr>
          <w:rFonts w:ascii="標楷體" w:eastAsia="標楷體" w:hAnsi="標楷體" w:hint="eastAsia"/>
        </w:rPr>
        <w:t>依處</w:t>
      </w:r>
      <w:r w:rsidR="00227561">
        <w:rPr>
          <w:rFonts w:ascii="標楷體" w:eastAsia="標楷體" w:hAnsi="標楷體" w:hint="eastAsia"/>
        </w:rPr>
        <w:t>」</w:t>
      </w:r>
      <w:r w:rsidRPr="001824C8">
        <w:rPr>
          <w:rFonts w:ascii="標楷體" w:eastAsia="標楷體" w:hAnsi="標楷體" w:hint="eastAsia"/>
        </w:rPr>
        <w:t>，名</w:t>
      </w:r>
      <w:r w:rsidRPr="001824C8">
        <w:rPr>
          <w:rFonts w:ascii="標楷體" w:eastAsia="標楷體" w:hAnsi="標楷體" w:hint="eastAsia"/>
          <w:kern w:val="0"/>
        </w:rPr>
        <w:t>「</w:t>
      </w:r>
      <w:r w:rsidRPr="001824C8">
        <w:rPr>
          <w:rFonts w:ascii="標楷體" w:eastAsia="標楷體" w:hAnsi="標楷體" w:hint="eastAsia"/>
        </w:rPr>
        <w:t>有執受</w:t>
      </w:r>
      <w:r w:rsidRPr="001824C8">
        <w:rPr>
          <w:rFonts w:ascii="標楷體" w:eastAsia="標楷體" w:hAnsi="標楷體" w:hint="eastAsia"/>
          <w:kern w:val="0"/>
        </w:rPr>
        <w:t>」</w:t>
      </w:r>
      <w:r w:rsidRPr="001824C8">
        <w:rPr>
          <w:rFonts w:ascii="標楷體" w:eastAsia="標楷體" w:hAnsi="標楷體" w:hint="eastAsia"/>
        </w:rPr>
        <w:t>。</w:t>
      </w:r>
    </w:p>
    <w:p w14:paraId="0EC83DF1" w14:textId="77777777" w:rsidR="001824C8" w:rsidRPr="001824C8" w:rsidRDefault="001824C8" w:rsidP="00F77FA9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心心所法與彼依處損益展轉更相隨故，謂心心所法起憂苦損，依處亦損，起喜樂益，依處亦益；依處若得好食等益，心等亦益，得惡食等損，心等亦損。由斯九界名「有執受」。</w:t>
      </w:r>
    </w:p>
    <w:p w14:paraId="32FD10A8" w14:textId="77777777" w:rsidR="001824C8" w:rsidRPr="001824C8" w:rsidRDefault="001824C8" w:rsidP="00F77FA9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即諸世間於五色根、扶根四境相雜住中說</w:t>
      </w:r>
      <w:r w:rsidRPr="001824C8">
        <w:rPr>
          <w:rFonts w:ascii="標楷體" w:eastAsia="標楷體" w:hAnsi="標楷體" w:hint="eastAsia"/>
          <w:kern w:val="0"/>
        </w:rPr>
        <w:t>「</w:t>
      </w:r>
      <w:r w:rsidRPr="001824C8">
        <w:rPr>
          <w:rFonts w:ascii="標楷體" w:eastAsia="標楷體" w:hAnsi="標楷體" w:hint="eastAsia"/>
        </w:rPr>
        <w:t>有覺觸</w:t>
      </w:r>
      <w:r w:rsidRPr="001824C8">
        <w:rPr>
          <w:rFonts w:ascii="標楷體" w:eastAsia="標楷體" w:hAnsi="標楷體" w:hint="eastAsia"/>
          <w:kern w:val="0"/>
        </w:rPr>
        <w:t>」，</w:t>
      </w:r>
      <w:r w:rsidRPr="001824C8">
        <w:rPr>
          <w:rFonts w:ascii="標楷體" w:eastAsia="標楷體" w:hAnsi="標楷體" w:hint="eastAsia"/>
        </w:rPr>
        <w:t>此九眾緣所觸對時能覺苦樂等故。</w:t>
      </w:r>
    </w:p>
    <w:p w14:paraId="3174C929" w14:textId="77777777" w:rsidR="00F77FA9" w:rsidRDefault="001824C8" w:rsidP="00F77FA9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與此相違，名</w:t>
      </w:r>
      <w:r w:rsidRPr="001824C8">
        <w:rPr>
          <w:rFonts w:ascii="標楷體" w:eastAsia="標楷體" w:hAnsi="標楷體" w:hint="eastAsia"/>
          <w:kern w:val="0"/>
        </w:rPr>
        <w:t>「</w:t>
      </w:r>
      <w:r w:rsidRPr="001824C8">
        <w:rPr>
          <w:rFonts w:ascii="標楷體" w:eastAsia="標楷體" w:hAnsi="標楷體" w:hint="eastAsia"/>
        </w:rPr>
        <w:t>無執受</w:t>
      </w:r>
      <w:r w:rsidRPr="001824C8">
        <w:rPr>
          <w:rFonts w:ascii="標楷體" w:eastAsia="標楷體" w:hAnsi="標楷體" w:hint="eastAsia"/>
          <w:kern w:val="0"/>
        </w:rPr>
        <w:t>」。</w:t>
      </w:r>
      <w:r w:rsidRPr="001824C8">
        <w:rPr>
          <w:rFonts w:ascii="標楷體" w:eastAsia="標楷體" w:hAnsi="標楷體" w:hint="eastAsia"/>
        </w:rPr>
        <w:t>……</w:t>
      </w:r>
    </w:p>
    <w:p w14:paraId="6855F259" w14:textId="77777777" w:rsidR="00BB0188" w:rsidRPr="001824C8" w:rsidRDefault="00BB0188" w:rsidP="00F77FA9">
      <w:pPr>
        <w:snapToGrid w:val="0"/>
        <w:rPr>
          <w:rFonts w:ascii="標楷體" w:eastAsia="標楷體" w:hAnsi="標楷體"/>
        </w:rPr>
      </w:pPr>
    </w:p>
    <w:p w14:paraId="443F32F9" w14:textId="77777777" w:rsidR="001824C8" w:rsidRPr="001824C8" w:rsidRDefault="00BB0188" w:rsidP="001824C8">
      <w:pPr>
        <w:snapToGrid w:val="0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1824C8" w:rsidRPr="001824C8">
        <w:rPr>
          <w:rFonts w:hint="eastAsia"/>
        </w:rPr>
        <w:t>《俱舍論頌疏論本》卷</w:t>
      </w:r>
      <w:r w:rsidR="001824C8" w:rsidRPr="001824C8">
        <w:rPr>
          <w:rFonts w:hint="eastAsia"/>
        </w:rPr>
        <w:t>2</w:t>
      </w:r>
      <w:r w:rsidR="001824C8" w:rsidRPr="001824C8">
        <w:rPr>
          <w:rFonts w:ascii="Times Ext Roman" w:hAnsi="Times Ext Roman" w:cs="Times Ext Roman" w:hint="eastAsia"/>
        </w:rPr>
        <w:t>（大正</w:t>
      </w:r>
      <w:r w:rsidR="001824C8" w:rsidRPr="001824C8">
        <w:rPr>
          <w:rFonts w:ascii="Times Ext Roman" w:hAnsi="Times Ext Roman" w:cs="Times Ext Roman" w:hint="eastAsia"/>
        </w:rPr>
        <w:t>41</w:t>
      </w:r>
      <w:r w:rsidR="001824C8" w:rsidRPr="001824C8">
        <w:rPr>
          <w:rFonts w:ascii="Times Ext Roman" w:hAnsi="Times Ext Roman" w:cs="Times Ext Roman" w:hint="eastAsia"/>
        </w:rPr>
        <w:t>，</w:t>
      </w:r>
      <w:r w:rsidR="001824C8" w:rsidRPr="001824C8">
        <w:rPr>
          <w:rFonts w:hint="eastAsia"/>
        </w:rPr>
        <w:t>828c12-15</w:t>
      </w:r>
      <w:r w:rsidR="001824C8" w:rsidRPr="001824C8">
        <w:rPr>
          <w:rFonts w:hint="eastAsia"/>
        </w:rPr>
        <w:t>）：</w:t>
      </w:r>
    </w:p>
    <w:p w14:paraId="479350D9" w14:textId="77777777" w:rsidR="001824C8" w:rsidRPr="001824C8" w:rsidRDefault="001824C8" w:rsidP="001824C8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論云：「有執受者，心心所法共所執持、攝為依處，名</w:t>
      </w:r>
      <w:r w:rsidR="00227561" w:rsidRPr="001824C8">
        <w:rPr>
          <w:rFonts w:ascii="標楷體" w:eastAsia="標楷體" w:hAnsi="標楷體" w:hint="eastAsia"/>
          <w:kern w:val="0"/>
        </w:rPr>
        <w:t>「</w:t>
      </w:r>
      <w:r w:rsidR="00227561" w:rsidRPr="001824C8">
        <w:rPr>
          <w:rFonts w:ascii="標楷體" w:eastAsia="標楷體" w:hAnsi="標楷體" w:hint="eastAsia"/>
        </w:rPr>
        <w:t>有執受</w:t>
      </w:r>
      <w:r w:rsidR="00227561" w:rsidRPr="001824C8">
        <w:rPr>
          <w:rFonts w:ascii="標楷體" w:eastAsia="標楷體" w:hAnsi="標楷體" w:hint="eastAsia"/>
          <w:kern w:val="0"/>
        </w:rPr>
        <w:t>」</w:t>
      </w:r>
      <w:r w:rsidRPr="001824C8">
        <w:rPr>
          <w:rFonts w:ascii="標楷體" w:eastAsia="標楷體" w:hAnsi="標楷體" w:hint="eastAsia"/>
        </w:rPr>
        <w:t>，損益展轉更相隨故。」(由眼等五根，彼心心所攝為所依處；若扶根，四境攝為依處故。眼等九界有心心所執受故，有彼執受，名</w:t>
      </w:r>
      <w:r w:rsidR="00227561" w:rsidRPr="001824C8">
        <w:rPr>
          <w:rFonts w:ascii="標楷體" w:eastAsia="標楷體" w:hAnsi="標楷體" w:hint="eastAsia"/>
          <w:kern w:val="0"/>
        </w:rPr>
        <w:t>「</w:t>
      </w:r>
      <w:r w:rsidR="00227561" w:rsidRPr="001824C8">
        <w:rPr>
          <w:rFonts w:ascii="標楷體" w:eastAsia="標楷體" w:hAnsi="標楷體" w:hint="eastAsia"/>
        </w:rPr>
        <w:t>有執受</w:t>
      </w:r>
      <w:r w:rsidR="00227561" w:rsidRPr="001824C8">
        <w:rPr>
          <w:rFonts w:ascii="標楷體" w:eastAsia="標楷體" w:hAnsi="標楷體" w:hint="eastAsia"/>
          <w:kern w:val="0"/>
        </w:rPr>
        <w:t>」</w:t>
      </w:r>
      <w:r w:rsidRPr="001824C8">
        <w:rPr>
          <w:rFonts w:ascii="標楷體" w:eastAsia="標楷體" w:hAnsi="標楷體" w:hint="eastAsia"/>
        </w:rPr>
        <w:t>；由執受故，眼等與心損益相隨──心有喜樂，身亦益也；心若苦惱，身亦損也)。</w:t>
      </w:r>
    </w:p>
    <w:p w14:paraId="79917F3A" w14:textId="77777777" w:rsidR="001824C8" w:rsidRPr="001824C8" w:rsidRDefault="001824C8" w:rsidP="00F77FA9">
      <w:pPr>
        <w:snapToGrid w:val="0"/>
        <w:rPr>
          <w:rFonts w:ascii="標楷體" w:eastAsia="標楷體" w:hAnsi="標楷體"/>
        </w:rPr>
      </w:pPr>
    </w:p>
    <w:p w14:paraId="5DCAD193" w14:textId="77777777" w:rsidR="00924114" w:rsidRPr="001824C8" w:rsidRDefault="00A44CA6" w:rsidP="00F77FA9">
      <w:pPr>
        <w:snapToGrid w:val="0"/>
      </w:pPr>
      <w:r w:rsidRPr="001824C8">
        <w:rPr>
          <w:rFonts w:hint="eastAsia"/>
        </w:rPr>
        <w:t>二</w:t>
      </w:r>
      <w:r w:rsidR="00924114" w:rsidRPr="001824C8">
        <w:rPr>
          <w:rFonts w:hint="eastAsia"/>
        </w:rPr>
        <w:t>、語表有無執受？</w:t>
      </w:r>
    </w:p>
    <w:p w14:paraId="48D6D7D5" w14:textId="77777777" w:rsidR="00F77FA9" w:rsidRPr="001824C8" w:rsidRDefault="00A44CA6" w:rsidP="00F77FA9">
      <w:pPr>
        <w:snapToGrid w:val="0"/>
      </w:pPr>
      <w:r w:rsidRPr="001824C8">
        <w:rPr>
          <w:rFonts w:hint="eastAsia"/>
        </w:rPr>
        <w:t>1</w:t>
      </w:r>
      <w:r w:rsidRPr="001824C8">
        <w:rPr>
          <w:rFonts w:hint="eastAsia"/>
        </w:rPr>
        <w:t>、</w:t>
      </w:r>
      <w:r w:rsidR="00F77FA9" w:rsidRPr="001824C8">
        <w:rPr>
          <w:rFonts w:hint="eastAsia"/>
        </w:rPr>
        <w:t>《阿毘達磨俱舍論》卷</w:t>
      </w:r>
      <w:r w:rsidR="00F77FA9" w:rsidRPr="001824C8">
        <w:rPr>
          <w:rFonts w:hint="eastAsia"/>
        </w:rPr>
        <w:t>13</w:t>
      </w:r>
      <w:r w:rsidR="00F77FA9" w:rsidRPr="001824C8">
        <w:rPr>
          <w:rFonts w:hint="eastAsia"/>
        </w:rPr>
        <w:t>〈分別業品</w:t>
      </w:r>
      <w:r w:rsidR="00F77FA9" w:rsidRPr="001824C8">
        <w:rPr>
          <w:rFonts w:hint="eastAsia"/>
        </w:rPr>
        <w:t xml:space="preserve"> 4</w:t>
      </w:r>
      <w:r w:rsidR="00F77FA9" w:rsidRPr="001824C8">
        <w:rPr>
          <w:rFonts w:hint="eastAsia"/>
        </w:rPr>
        <w:t>〉</w:t>
      </w:r>
      <w:r w:rsidR="00F77FA9" w:rsidRPr="001824C8">
        <w:rPr>
          <w:rFonts w:ascii="Times Ext Roman" w:hAnsi="Times Ext Roman" w:cs="Times Ext Roman" w:hint="eastAsia"/>
        </w:rPr>
        <w:t>（大正</w:t>
      </w:r>
      <w:r w:rsidR="00F77FA9" w:rsidRPr="001824C8">
        <w:rPr>
          <w:rFonts w:ascii="Times Ext Roman" w:hAnsi="Times Ext Roman" w:cs="Times Ext Roman"/>
        </w:rPr>
        <w:t>29</w:t>
      </w:r>
      <w:r w:rsidR="00F77FA9" w:rsidRPr="001824C8">
        <w:rPr>
          <w:rFonts w:ascii="Times Ext Roman" w:hAnsi="Times Ext Roman" w:cs="Times Ext Roman" w:hint="eastAsia"/>
        </w:rPr>
        <w:t>，</w:t>
      </w:r>
      <w:r w:rsidR="00F77FA9" w:rsidRPr="001824C8">
        <w:rPr>
          <w:rFonts w:hint="eastAsia"/>
        </w:rPr>
        <w:t>70b14-c</w:t>
      </w:r>
      <w:r w:rsidR="00F77FA9" w:rsidRPr="001824C8">
        <w:t>1</w:t>
      </w:r>
      <w:r w:rsidR="00F77FA9" w:rsidRPr="001824C8">
        <w:rPr>
          <w:rFonts w:hint="eastAsia"/>
        </w:rPr>
        <w:t>）：</w:t>
      </w:r>
    </w:p>
    <w:p w14:paraId="7522E1A3" w14:textId="77777777" w:rsidR="00F77FA9" w:rsidRPr="001824C8" w:rsidRDefault="00F77FA9" w:rsidP="00F77FA9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此表無表，其類是何？復是何類大種所造？</w:t>
      </w:r>
    </w:p>
    <w:p w14:paraId="5637338F" w14:textId="77777777" w:rsidR="00F77FA9" w:rsidRPr="001824C8" w:rsidRDefault="00F77FA9" w:rsidP="001824C8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頌曰：無表：無執受，亦等流，情數。</w:t>
      </w:r>
      <w:r w:rsidR="00924114" w:rsidRPr="001824C8">
        <w:rPr>
          <w:rFonts w:ascii="標楷體" w:eastAsia="標楷體" w:hAnsi="標楷體" w:hint="eastAsia"/>
        </w:rPr>
        <w:t>……</w:t>
      </w:r>
      <w:r w:rsidRPr="001824C8">
        <w:rPr>
          <w:rFonts w:ascii="標楷體" w:eastAsia="標楷體" w:hAnsi="標楷體" w:hint="eastAsia"/>
        </w:rPr>
        <w:t>表：唯等流性，屬身有執受。</w:t>
      </w:r>
    </w:p>
    <w:p w14:paraId="1EC1CCD8" w14:textId="77777777" w:rsidR="00F77FA9" w:rsidRPr="001824C8" w:rsidRDefault="00F77FA9" w:rsidP="00924114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lastRenderedPageBreak/>
        <w:t>論曰：今此頌中先辯無表是無執受，無變礙故</w:t>
      </w:r>
      <w:r w:rsidR="00924114" w:rsidRPr="001824C8">
        <w:rPr>
          <w:rFonts w:ascii="標楷體" w:eastAsia="標楷體" w:hAnsi="標楷體" w:hint="eastAsia"/>
        </w:rPr>
        <w:t>……。</w:t>
      </w:r>
    </w:p>
    <w:p w14:paraId="0BDC306C" w14:textId="77777777" w:rsidR="00F77FA9" w:rsidRPr="001824C8" w:rsidRDefault="00F77FA9" w:rsidP="001824C8">
      <w:pPr>
        <w:snapToGrid w:val="0"/>
        <w:ind w:leftChars="300" w:left="72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應知：有表，唯是等流；此若屬身，是有執受；餘義皆與散無表同。</w:t>
      </w:r>
    </w:p>
    <w:p w14:paraId="193A4A52" w14:textId="77777777" w:rsidR="00F77FA9" w:rsidRPr="001824C8" w:rsidRDefault="00F77FA9" w:rsidP="00F77FA9">
      <w:pPr>
        <w:snapToGrid w:val="0"/>
      </w:pPr>
    </w:p>
    <w:p w14:paraId="6C41F045" w14:textId="77777777" w:rsidR="00F77FA9" w:rsidRPr="001824C8" w:rsidRDefault="00A44CA6" w:rsidP="00F77FA9">
      <w:pPr>
        <w:snapToGrid w:val="0"/>
      </w:pPr>
      <w:r w:rsidRPr="001824C8">
        <w:rPr>
          <w:rFonts w:hint="eastAsia"/>
        </w:rPr>
        <w:t>2</w:t>
      </w:r>
      <w:r w:rsidRPr="001824C8">
        <w:rPr>
          <w:rFonts w:hint="eastAsia"/>
        </w:rPr>
        <w:t>、</w:t>
      </w:r>
      <w:r w:rsidR="00F77FA9" w:rsidRPr="001824C8">
        <w:rPr>
          <w:rFonts w:hint="eastAsia"/>
        </w:rPr>
        <w:t>《阿毘達磨順正理論》卷</w:t>
      </w:r>
      <w:r w:rsidR="00F77FA9" w:rsidRPr="001824C8">
        <w:rPr>
          <w:rFonts w:hint="eastAsia"/>
        </w:rPr>
        <w:t>35</w:t>
      </w:r>
      <w:r w:rsidR="00F77FA9" w:rsidRPr="001824C8">
        <w:rPr>
          <w:rFonts w:ascii="Times Ext Roman" w:hAnsi="Times Ext Roman" w:cs="Times Ext Roman" w:hint="eastAsia"/>
        </w:rPr>
        <w:t>（大正</w:t>
      </w:r>
      <w:r w:rsidR="00F77FA9" w:rsidRPr="001824C8">
        <w:rPr>
          <w:rFonts w:ascii="Times Ext Roman" w:hAnsi="Times Ext Roman" w:cs="Times Ext Roman"/>
        </w:rPr>
        <w:t>29</w:t>
      </w:r>
      <w:r w:rsidR="00F77FA9" w:rsidRPr="001824C8">
        <w:rPr>
          <w:rFonts w:ascii="Times Ext Roman" w:hAnsi="Times Ext Roman" w:cs="Times Ext Roman" w:hint="eastAsia"/>
        </w:rPr>
        <w:t>，</w:t>
      </w:r>
      <w:r w:rsidR="00F77FA9" w:rsidRPr="001824C8">
        <w:rPr>
          <w:rFonts w:hint="eastAsia"/>
        </w:rPr>
        <w:t>544b19-c9</w:t>
      </w:r>
      <w:r w:rsidR="00F77FA9" w:rsidRPr="001824C8">
        <w:rPr>
          <w:rFonts w:hint="eastAsia"/>
        </w:rPr>
        <w:t>）：</w:t>
      </w:r>
    </w:p>
    <w:p w14:paraId="38AB8805" w14:textId="77777777" w:rsidR="00F77FA9" w:rsidRPr="001824C8" w:rsidRDefault="00F77FA9" w:rsidP="00F77FA9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表無表業，其類是何？復是何類大種所造？</w:t>
      </w:r>
    </w:p>
    <w:p w14:paraId="278DF286" w14:textId="77777777" w:rsidR="00F77FA9" w:rsidRPr="001824C8" w:rsidRDefault="00F77FA9" w:rsidP="001824C8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頌曰：無表：無執受，亦等流，情數。</w:t>
      </w:r>
      <w:r w:rsidR="00924114" w:rsidRPr="001824C8">
        <w:rPr>
          <w:rFonts w:ascii="標楷體" w:eastAsia="標楷體" w:hAnsi="標楷體" w:hint="eastAsia"/>
        </w:rPr>
        <w:t>……</w:t>
      </w:r>
      <w:r w:rsidRPr="001824C8">
        <w:rPr>
          <w:rFonts w:ascii="標楷體" w:eastAsia="標楷體" w:hAnsi="標楷體" w:hint="eastAsia"/>
        </w:rPr>
        <w:t>表：唯等流性，屬身有執受。</w:t>
      </w:r>
    </w:p>
    <w:p w14:paraId="0B9DB5D5" w14:textId="77777777" w:rsidR="00F77FA9" w:rsidRPr="001824C8" w:rsidRDefault="00F77FA9" w:rsidP="00F77FA9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論曰：</w:t>
      </w:r>
    </w:p>
    <w:p w14:paraId="3C5553DE" w14:textId="77777777" w:rsidR="00F77FA9" w:rsidRPr="001824C8" w:rsidRDefault="00F77FA9" w:rsidP="00F77FA9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今此頌中先辨「無表」。</w:t>
      </w:r>
    </w:p>
    <w:p w14:paraId="307F3AED" w14:textId="77777777" w:rsidR="00F77FA9" w:rsidRPr="001824C8" w:rsidRDefault="00F77FA9" w:rsidP="00F77FA9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諸無表業略有二種，定、不定地有差別故；</w:t>
      </w:r>
    </w:p>
    <w:p w14:paraId="1C045052" w14:textId="77777777" w:rsidR="00F77FA9" w:rsidRPr="001824C8" w:rsidRDefault="00F77FA9" w:rsidP="00F77FA9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然其總相，皆無執受，與有執受相相違故；</w:t>
      </w:r>
      <w:r w:rsidR="00924114" w:rsidRPr="001824C8">
        <w:rPr>
          <w:rFonts w:ascii="標楷體" w:eastAsia="標楷體" w:hAnsi="標楷體" w:hint="eastAsia"/>
        </w:rPr>
        <w:t>……</w:t>
      </w:r>
    </w:p>
    <w:p w14:paraId="6C8A126F" w14:textId="77777777" w:rsidR="00F77FA9" w:rsidRPr="001824C8" w:rsidRDefault="00F77FA9" w:rsidP="00EB6610">
      <w:pPr>
        <w:snapToGrid w:val="0"/>
        <w:ind w:left="720" w:hangingChars="300" w:hanging="72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應知：有表，唯是等流；此若屬身，是有執受；餘義皆與散無表同，謂有情數，及依等流有受別異四大種起。</w:t>
      </w:r>
    </w:p>
    <w:p w14:paraId="07F21275" w14:textId="77777777" w:rsidR="00BB0188" w:rsidRDefault="00BB0188" w:rsidP="007E3A5F">
      <w:pPr>
        <w:snapToGrid w:val="0"/>
      </w:pPr>
    </w:p>
    <w:p w14:paraId="6CBAB5CB" w14:textId="77777777" w:rsidR="007E3A5F" w:rsidRPr="001824C8" w:rsidRDefault="00A44CA6" w:rsidP="007E3A5F">
      <w:pPr>
        <w:snapToGrid w:val="0"/>
      </w:pPr>
      <w:r w:rsidRPr="001824C8">
        <w:rPr>
          <w:rFonts w:hint="eastAsia"/>
        </w:rPr>
        <w:t>3</w:t>
      </w:r>
      <w:r w:rsidRPr="001824C8">
        <w:rPr>
          <w:rFonts w:hint="eastAsia"/>
        </w:rPr>
        <w:t>、</w:t>
      </w:r>
      <w:r w:rsidR="007E3A5F" w:rsidRPr="001824C8">
        <w:rPr>
          <w:rFonts w:hint="eastAsia"/>
        </w:rPr>
        <w:t>《俱舍論記》卷</w:t>
      </w:r>
      <w:r w:rsidR="007E3A5F" w:rsidRPr="001824C8">
        <w:rPr>
          <w:rFonts w:hint="eastAsia"/>
        </w:rPr>
        <w:t>13</w:t>
      </w:r>
      <w:r w:rsidR="007E3A5F" w:rsidRPr="001824C8">
        <w:rPr>
          <w:rFonts w:hint="eastAsia"/>
        </w:rPr>
        <w:t>〈分別業品</w:t>
      </w:r>
      <w:r w:rsidR="007E3A5F" w:rsidRPr="001824C8">
        <w:rPr>
          <w:rFonts w:hint="eastAsia"/>
        </w:rPr>
        <w:t xml:space="preserve"> 4</w:t>
      </w:r>
      <w:r w:rsidR="007E3A5F" w:rsidRPr="001824C8">
        <w:rPr>
          <w:rFonts w:hint="eastAsia"/>
        </w:rPr>
        <w:t>〉</w:t>
      </w:r>
      <w:r w:rsidR="00BB5738" w:rsidRPr="001824C8">
        <w:rPr>
          <w:rFonts w:ascii="Times Ext Roman" w:hAnsi="Times Ext Roman" w:cs="Times Ext Roman" w:hint="eastAsia"/>
        </w:rPr>
        <w:t>（大正</w:t>
      </w:r>
      <w:r w:rsidR="00BB5738" w:rsidRPr="001824C8">
        <w:rPr>
          <w:rFonts w:ascii="Times Ext Roman" w:hAnsi="Times Ext Roman" w:cs="Times Ext Roman" w:hint="eastAsia"/>
        </w:rPr>
        <w:t>41</w:t>
      </w:r>
      <w:r w:rsidR="00BB5738" w:rsidRPr="001824C8">
        <w:rPr>
          <w:rFonts w:ascii="Times Ext Roman" w:hAnsi="Times Ext Roman" w:cs="Times Ext Roman" w:hint="eastAsia"/>
        </w:rPr>
        <w:t>，</w:t>
      </w:r>
      <w:r w:rsidR="007E3A5F" w:rsidRPr="001824C8">
        <w:rPr>
          <w:rFonts w:hint="eastAsia"/>
        </w:rPr>
        <w:t>211a28-</w:t>
      </w:r>
      <w:r w:rsidR="00BB5738" w:rsidRPr="001824C8">
        <w:rPr>
          <w:rFonts w:hint="eastAsia"/>
        </w:rPr>
        <w:t>212</w:t>
      </w:r>
      <w:r w:rsidR="007E3A5F" w:rsidRPr="001824C8">
        <w:rPr>
          <w:rFonts w:hint="eastAsia"/>
        </w:rPr>
        <w:t>a2</w:t>
      </w:r>
      <w:r w:rsidR="00BB5738" w:rsidRPr="001824C8">
        <w:rPr>
          <w:rFonts w:hint="eastAsia"/>
        </w:rPr>
        <w:t>）</w:t>
      </w:r>
      <w:r w:rsidR="007E3A5F" w:rsidRPr="001824C8">
        <w:rPr>
          <w:rFonts w:hint="eastAsia"/>
        </w:rPr>
        <w:t>：</w:t>
      </w:r>
    </w:p>
    <w:p w14:paraId="51DD1BCA" w14:textId="77777777" w:rsidR="007E3A5F" w:rsidRPr="001824C8" w:rsidRDefault="007E3A5F" w:rsidP="007E3A5F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  <w:kern w:val="0"/>
        </w:rPr>
        <w:t>「</w:t>
      </w:r>
      <w:r w:rsidRPr="001824C8">
        <w:rPr>
          <w:rFonts w:ascii="標楷體" w:eastAsia="標楷體" w:hAnsi="標楷體" w:hint="eastAsia"/>
        </w:rPr>
        <w:t>論曰」至</w:t>
      </w:r>
      <w:r w:rsidRPr="001824C8">
        <w:rPr>
          <w:rFonts w:ascii="標楷體" w:eastAsia="標楷體" w:hAnsi="標楷體" w:hint="eastAsia"/>
          <w:kern w:val="0"/>
        </w:rPr>
        <w:t>「</w:t>
      </w:r>
      <w:r w:rsidRPr="001824C8">
        <w:rPr>
          <w:rFonts w:ascii="標楷體" w:eastAsia="標楷體" w:hAnsi="標楷體" w:hint="eastAsia"/>
        </w:rPr>
        <w:t>依內起故」者，釋初兩句，明其無表。</w:t>
      </w:r>
    </w:p>
    <w:p w14:paraId="2A7FF5B7" w14:textId="77777777" w:rsidR="007E3A5F" w:rsidRPr="001824C8" w:rsidRDefault="007E3A5F" w:rsidP="007E3A5F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今此頌中先辨無表。若定、若散，一切無表，無變礙故，皆無執受。……</w:t>
      </w:r>
    </w:p>
    <w:p w14:paraId="0A024573" w14:textId="77777777" w:rsidR="007E3A5F" w:rsidRPr="001824C8" w:rsidRDefault="007E3A5F" w:rsidP="007E3A5F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  <w:kern w:val="0"/>
        </w:rPr>
        <w:t>「</w:t>
      </w:r>
      <w:r w:rsidRPr="001824C8">
        <w:rPr>
          <w:rFonts w:ascii="標楷體" w:eastAsia="標楷體" w:hAnsi="標楷體" w:hint="eastAsia"/>
        </w:rPr>
        <w:t>應知有表」至</w:t>
      </w:r>
      <w:r w:rsidRPr="001824C8">
        <w:rPr>
          <w:rFonts w:ascii="標楷體" w:eastAsia="標楷體" w:hAnsi="標楷體" w:hint="eastAsia"/>
          <w:kern w:val="0"/>
        </w:rPr>
        <w:t>「</w:t>
      </w:r>
      <w:r w:rsidRPr="001824C8">
        <w:rPr>
          <w:rFonts w:ascii="標楷體" w:eastAsia="標楷體" w:hAnsi="標楷體" w:hint="eastAsia"/>
        </w:rPr>
        <w:t>是有執受」者</w:t>
      </w:r>
      <w:r w:rsidR="00801722">
        <w:rPr>
          <w:rFonts w:ascii="標楷體" w:eastAsia="標楷體" w:hAnsi="標楷體" w:hint="eastAsia"/>
        </w:rPr>
        <w:t>，</w:t>
      </w:r>
      <w:r w:rsidRPr="001824C8">
        <w:rPr>
          <w:rFonts w:ascii="標楷體" w:eastAsia="標楷體" w:hAnsi="標楷體" w:hint="eastAsia"/>
        </w:rPr>
        <w:t>釋後兩句，此明表業。……表業有二，謂身及語──表若屬身，扶根生故，是有執受；表若屬語，不扶根故，是無執受。</w:t>
      </w:r>
    </w:p>
    <w:p w14:paraId="142F09B2" w14:textId="77777777" w:rsidR="007E3A5F" w:rsidRPr="001824C8" w:rsidRDefault="007E3A5F" w:rsidP="007E3A5F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問：若身表業是有執受，何故《品類足論》說「諸表業是無執受」？</w:t>
      </w:r>
    </w:p>
    <w:p w14:paraId="6B93BEFD" w14:textId="77777777" w:rsidR="007E3A5F" w:rsidRPr="001824C8" w:rsidRDefault="007E3A5F" w:rsidP="007E3A5F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解云：論者意異，難為會釋。</w:t>
      </w:r>
    </w:p>
    <w:p w14:paraId="1E12DB23" w14:textId="77777777" w:rsidR="007E3A5F" w:rsidRPr="001824C8" w:rsidRDefault="007E3A5F" w:rsidP="00690E6A">
      <w:pPr>
        <w:snapToGrid w:val="0"/>
        <w:ind w:left="720" w:hangingChars="300" w:hanging="72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又解：《品類》表業據暫起在身，猶如客寄，心心所法非能執受，故云「表業是無執受」；《俱舍》等論據多時起相續在身，心心所法能執受故，故云「表業是有執受」──各據一義，竝不相違。</w:t>
      </w:r>
      <w:r w:rsidR="008A072F">
        <w:rPr>
          <w:rFonts w:ascii="標楷體" w:eastAsia="標楷體" w:hAnsi="標楷體" w:hint="eastAsia"/>
        </w:rPr>
        <w:t>…</w:t>
      </w:r>
      <w:r w:rsidR="00EB1951">
        <w:rPr>
          <w:rFonts w:ascii="標楷體" w:eastAsia="標楷體" w:hAnsi="標楷體" w:hint="eastAsia"/>
        </w:rPr>
        <w:t>…</w:t>
      </w:r>
    </w:p>
    <w:p w14:paraId="546D7E7E" w14:textId="77777777" w:rsidR="00BB0188" w:rsidRDefault="00BB0188" w:rsidP="00BB5738">
      <w:pPr>
        <w:snapToGrid w:val="0"/>
      </w:pPr>
    </w:p>
    <w:p w14:paraId="079A8B22" w14:textId="77777777" w:rsidR="00BB5738" w:rsidRPr="001824C8" w:rsidRDefault="00A44CA6" w:rsidP="00BB5738">
      <w:pPr>
        <w:snapToGrid w:val="0"/>
      </w:pPr>
      <w:r w:rsidRPr="001824C8">
        <w:rPr>
          <w:rFonts w:hint="eastAsia"/>
        </w:rPr>
        <w:t>4</w:t>
      </w:r>
      <w:r w:rsidRPr="001824C8">
        <w:rPr>
          <w:rFonts w:hint="eastAsia"/>
        </w:rPr>
        <w:t>、</w:t>
      </w:r>
      <w:r w:rsidR="00BB5738" w:rsidRPr="001824C8">
        <w:rPr>
          <w:rFonts w:hint="eastAsia"/>
        </w:rPr>
        <w:t>《俱舍論疏》卷</w:t>
      </w:r>
      <w:r w:rsidR="00BB5738" w:rsidRPr="001824C8">
        <w:rPr>
          <w:rFonts w:hint="eastAsia"/>
        </w:rPr>
        <w:t>13</w:t>
      </w:r>
      <w:r w:rsidR="00BB5738" w:rsidRPr="001824C8">
        <w:rPr>
          <w:rFonts w:hint="eastAsia"/>
        </w:rPr>
        <w:t>〈分別業品</w:t>
      </w:r>
      <w:r w:rsidR="00BB5738" w:rsidRPr="001824C8">
        <w:rPr>
          <w:rFonts w:hint="eastAsia"/>
        </w:rPr>
        <w:t xml:space="preserve"> 4</w:t>
      </w:r>
      <w:r w:rsidR="00BB5738" w:rsidRPr="001824C8">
        <w:rPr>
          <w:rFonts w:hint="eastAsia"/>
        </w:rPr>
        <w:t>〉</w:t>
      </w:r>
      <w:r w:rsidR="00BB5738" w:rsidRPr="001824C8">
        <w:rPr>
          <w:rFonts w:ascii="Times Ext Roman" w:hAnsi="Times Ext Roman" w:cs="Times Ext Roman" w:hint="eastAsia"/>
        </w:rPr>
        <w:t>（大正</w:t>
      </w:r>
      <w:r w:rsidR="00BB5738" w:rsidRPr="001824C8">
        <w:rPr>
          <w:rFonts w:ascii="Times Ext Roman" w:hAnsi="Times Ext Roman" w:cs="Times Ext Roman" w:hint="eastAsia"/>
        </w:rPr>
        <w:t>41</w:t>
      </w:r>
      <w:r w:rsidR="00BB5738" w:rsidRPr="001824C8">
        <w:rPr>
          <w:rFonts w:ascii="Times Ext Roman" w:hAnsi="Times Ext Roman" w:cs="Times Ext Roman" w:hint="eastAsia"/>
        </w:rPr>
        <w:t>，</w:t>
      </w:r>
      <w:r w:rsidR="00BB5738" w:rsidRPr="001824C8">
        <w:rPr>
          <w:rFonts w:hint="eastAsia"/>
        </w:rPr>
        <w:t>635b1-c13</w:t>
      </w:r>
      <w:r w:rsidR="00BB5738" w:rsidRPr="001824C8">
        <w:rPr>
          <w:rFonts w:hint="eastAsia"/>
        </w:rPr>
        <w:t>）：</w:t>
      </w:r>
    </w:p>
    <w:p w14:paraId="4ED84548" w14:textId="77777777" w:rsidR="00BB5738" w:rsidRPr="001824C8" w:rsidRDefault="00BB5738" w:rsidP="00BB5738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論：</w:t>
      </w:r>
      <w:r w:rsidRPr="001824C8">
        <w:rPr>
          <w:rFonts w:ascii="標楷體" w:eastAsia="標楷體" w:hAnsi="標楷體" w:hint="eastAsia"/>
          <w:kern w:val="0"/>
        </w:rPr>
        <w:t>「</w:t>
      </w:r>
      <w:r w:rsidRPr="001824C8">
        <w:rPr>
          <w:rFonts w:ascii="標楷體" w:eastAsia="標楷體" w:hAnsi="標楷體" w:hint="eastAsia"/>
        </w:rPr>
        <w:t>此表無表其類是何</w:t>
      </w:r>
      <w:r w:rsidRPr="001824C8">
        <w:rPr>
          <w:rFonts w:ascii="標楷體" w:eastAsia="標楷體" w:hAnsi="標楷體" w:hint="eastAsia"/>
          <w:kern w:val="0"/>
        </w:rPr>
        <w:t>」</w:t>
      </w:r>
      <w:r w:rsidRPr="001824C8">
        <w:rPr>
          <w:rFonts w:ascii="標楷體" w:eastAsia="標楷體" w:hAnsi="標楷體" w:hint="eastAsia"/>
        </w:rPr>
        <w:t>已下兩頌，大文第三、明執受類別。</w:t>
      </w:r>
    </w:p>
    <w:p w14:paraId="59E6C242" w14:textId="77777777" w:rsidR="00BB5738" w:rsidRPr="001824C8" w:rsidRDefault="00BB5738" w:rsidP="00BB5738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  <w:kern w:val="0"/>
        </w:rPr>
        <w:t>「</w:t>
      </w:r>
      <w:r w:rsidRPr="001824C8">
        <w:rPr>
          <w:rFonts w:ascii="標楷體" w:eastAsia="標楷體" w:hAnsi="標楷體" w:hint="eastAsia"/>
        </w:rPr>
        <w:t>論曰</w:t>
      </w:r>
      <w:r w:rsidRPr="001824C8">
        <w:rPr>
          <w:rFonts w:ascii="標楷體" w:eastAsia="標楷體" w:hAnsi="標楷體" w:hint="eastAsia"/>
          <w:kern w:val="0"/>
        </w:rPr>
        <w:t>」</w:t>
      </w:r>
      <w:r w:rsidRPr="001824C8">
        <w:rPr>
          <w:rFonts w:ascii="標楷體" w:eastAsia="標楷體" w:hAnsi="標楷體" w:hint="eastAsia"/>
        </w:rPr>
        <w:t>至</w:t>
      </w:r>
      <w:r w:rsidRPr="001824C8">
        <w:rPr>
          <w:rFonts w:ascii="標楷體" w:eastAsia="標楷體" w:hAnsi="標楷體" w:hint="eastAsia"/>
          <w:kern w:val="0"/>
        </w:rPr>
        <w:t>「</w:t>
      </w:r>
      <w:r w:rsidRPr="001824C8">
        <w:rPr>
          <w:rFonts w:ascii="標楷體" w:eastAsia="標楷體" w:hAnsi="標楷體" w:hint="eastAsia"/>
        </w:rPr>
        <w:t>無變礙故</w:t>
      </w:r>
      <w:r w:rsidRPr="001824C8">
        <w:rPr>
          <w:rFonts w:ascii="標楷體" w:eastAsia="標楷體" w:hAnsi="標楷體" w:hint="eastAsia"/>
          <w:kern w:val="0"/>
        </w:rPr>
        <w:t>」，</w:t>
      </w:r>
      <w:r w:rsidRPr="001824C8">
        <w:rPr>
          <w:rFonts w:ascii="標楷體" w:eastAsia="標楷體" w:hAnsi="標楷體" w:hint="eastAsia"/>
        </w:rPr>
        <w:t>此釋無表非執受也。……</w:t>
      </w:r>
    </w:p>
    <w:p w14:paraId="04B7356C" w14:textId="77777777" w:rsidR="00BB5738" w:rsidRPr="001824C8" w:rsidRDefault="00BB5738" w:rsidP="00BB5738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論：</w:t>
      </w:r>
      <w:r w:rsidRPr="001824C8">
        <w:rPr>
          <w:rFonts w:ascii="標楷體" w:eastAsia="標楷體" w:hAnsi="標楷體" w:hint="eastAsia"/>
          <w:kern w:val="0"/>
        </w:rPr>
        <w:t>「</w:t>
      </w:r>
      <w:r w:rsidRPr="001824C8">
        <w:rPr>
          <w:rFonts w:ascii="標楷體" w:eastAsia="標楷體" w:hAnsi="標楷體" w:hint="eastAsia"/>
        </w:rPr>
        <w:t>應知有表</w:t>
      </w:r>
      <w:r w:rsidRPr="001824C8">
        <w:rPr>
          <w:rFonts w:ascii="標楷體" w:eastAsia="標楷體" w:hAnsi="標楷體" w:hint="eastAsia"/>
          <w:kern w:val="0"/>
        </w:rPr>
        <w:t>」</w:t>
      </w:r>
      <w:r w:rsidRPr="001824C8">
        <w:rPr>
          <w:rFonts w:ascii="標楷體" w:eastAsia="標楷體" w:hAnsi="標楷體" w:hint="eastAsia"/>
        </w:rPr>
        <w:t>至</w:t>
      </w:r>
      <w:r w:rsidRPr="001824C8">
        <w:rPr>
          <w:rFonts w:ascii="標楷體" w:eastAsia="標楷體" w:hAnsi="標楷體" w:hint="eastAsia"/>
          <w:kern w:val="0"/>
        </w:rPr>
        <w:t>「</w:t>
      </w:r>
      <w:r w:rsidRPr="001824C8">
        <w:rPr>
          <w:rFonts w:ascii="標楷體" w:eastAsia="標楷體" w:hAnsi="標楷體" w:hint="eastAsia"/>
        </w:rPr>
        <w:t>散無表同</w:t>
      </w:r>
      <w:r w:rsidRPr="001824C8">
        <w:rPr>
          <w:rFonts w:ascii="標楷體" w:eastAsia="標楷體" w:hAnsi="標楷體" w:hint="eastAsia"/>
          <w:kern w:val="0"/>
        </w:rPr>
        <w:t>」，</w:t>
      </w:r>
      <w:r w:rsidRPr="001824C8">
        <w:rPr>
          <w:rFonts w:ascii="標楷體" w:eastAsia="標楷體" w:hAnsi="標楷體" w:hint="eastAsia"/>
        </w:rPr>
        <w:t>第二、釋表業也。</w:t>
      </w:r>
    </w:p>
    <w:p w14:paraId="038922BD" w14:textId="77777777" w:rsidR="00BB5738" w:rsidRPr="001824C8" w:rsidRDefault="00BB5738" w:rsidP="00BB5738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若屬身者，是其身業；不屬身者，是其語業。身業與身合，故有執受也；語業是聲，故無執受。</w:t>
      </w:r>
    </w:p>
    <w:p w14:paraId="3F067078" w14:textId="77777777" w:rsidR="00BB5738" w:rsidRPr="001824C8" w:rsidRDefault="00BB5738" w:rsidP="00BB5738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既是業性，已表是</w:t>
      </w:r>
      <w:r w:rsidR="00924114" w:rsidRPr="001824C8">
        <w:rPr>
          <w:rFonts w:ascii="標楷體" w:eastAsia="標楷體" w:hAnsi="標楷體" w:hint="eastAsia"/>
        </w:rPr>
        <w:t>「</w:t>
      </w:r>
      <w:r w:rsidRPr="001824C8">
        <w:rPr>
          <w:rFonts w:ascii="標楷體" w:eastAsia="標楷體" w:hAnsi="標楷體" w:hint="eastAsia"/>
        </w:rPr>
        <w:t>情</w:t>
      </w:r>
      <w:r w:rsidR="00924114" w:rsidRPr="001824C8">
        <w:rPr>
          <w:rFonts w:ascii="標楷體" w:eastAsia="標楷體" w:hAnsi="標楷體" w:hint="eastAsia"/>
        </w:rPr>
        <w:t>」</w:t>
      </w:r>
      <w:r w:rsidRPr="001824C8">
        <w:rPr>
          <w:rFonts w:ascii="標楷體" w:eastAsia="標楷體" w:hAnsi="標楷體" w:hint="eastAsia"/>
        </w:rPr>
        <w:t>，無有非情是業性故。</w:t>
      </w:r>
    </w:p>
    <w:p w14:paraId="75159431" w14:textId="77777777" w:rsidR="00BB5738" w:rsidRPr="001824C8" w:rsidRDefault="00BB5738" w:rsidP="00BB5738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化人語等既無有得，故知非業。</w:t>
      </w:r>
    </w:p>
    <w:p w14:paraId="57E30B85" w14:textId="77777777" w:rsidR="00BB5738" w:rsidRPr="001824C8" w:rsidRDefault="00BB5738" w:rsidP="00BB5738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《品類足》云「諸表業是無執受」者，多有是傳家錯耳！若不爾者，《婆沙》及諸論等即應合會釋也。</w:t>
      </w:r>
    </w:p>
    <w:p w14:paraId="3C3DC090" w14:textId="77777777" w:rsidR="00BB5738" w:rsidRPr="001824C8" w:rsidRDefault="00BB5738" w:rsidP="00BB5738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餘義皆與散無表同，謂有情數，及依等流有受別異四大種起。</w:t>
      </w:r>
    </w:p>
    <w:p w14:paraId="28112696" w14:textId="77777777" w:rsidR="00BB0188" w:rsidRDefault="00BB0188" w:rsidP="00924114">
      <w:pPr>
        <w:snapToGrid w:val="0"/>
      </w:pPr>
    </w:p>
    <w:p w14:paraId="35020CE7" w14:textId="77777777" w:rsidR="00924114" w:rsidRPr="001824C8" w:rsidRDefault="00A44CA6" w:rsidP="00924114">
      <w:pPr>
        <w:snapToGrid w:val="0"/>
      </w:pPr>
      <w:r w:rsidRPr="001824C8">
        <w:rPr>
          <w:rFonts w:hint="eastAsia"/>
        </w:rPr>
        <w:t>5</w:t>
      </w:r>
      <w:r w:rsidRPr="001824C8">
        <w:rPr>
          <w:rFonts w:hint="eastAsia"/>
        </w:rPr>
        <w:t>、</w:t>
      </w:r>
      <w:r w:rsidR="00924114" w:rsidRPr="001824C8">
        <w:rPr>
          <w:rFonts w:hint="eastAsia"/>
        </w:rPr>
        <w:t>《俱舍論頌疏論本》卷</w:t>
      </w:r>
      <w:r w:rsidR="00924114" w:rsidRPr="001824C8">
        <w:t>13</w:t>
      </w:r>
      <w:r w:rsidR="00924114" w:rsidRPr="001824C8">
        <w:rPr>
          <w:rFonts w:hint="eastAsia"/>
        </w:rPr>
        <w:t>〈分別根品二之一〉</w:t>
      </w:r>
      <w:r w:rsidRPr="001824C8">
        <w:rPr>
          <w:rFonts w:hint="eastAsia"/>
        </w:rPr>
        <w:t>（大正</w:t>
      </w:r>
      <w:r w:rsidRPr="001824C8">
        <w:rPr>
          <w:rFonts w:hint="eastAsia"/>
        </w:rPr>
        <w:t>41</w:t>
      </w:r>
      <w:r w:rsidRPr="001824C8">
        <w:rPr>
          <w:rFonts w:hint="eastAsia"/>
        </w:rPr>
        <w:t>，</w:t>
      </w:r>
      <w:r w:rsidR="00924114" w:rsidRPr="001824C8">
        <w:t>892c3-</w:t>
      </w:r>
      <w:r w:rsidRPr="001824C8">
        <w:rPr>
          <w:rFonts w:hint="eastAsia"/>
        </w:rPr>
        <w:t>8</w:t>
      </w:r>
      <w:r w:rsidRPr="001824C8">
        <w:t>93</w:t>
      </w:r>
      <w:r w:rsidR="00924114" w:rsidRPr="001824C8">
        <w:t>a7</w:t>
      </w:r>
      <w:r w:rsidRPr="001824C8">
        <w:rPr>
          <w:rFonts w:hint="eastAsia"/>
        </w:rPr>
        <w:t>）</w:t>
      </w:r>
      <w:r w:rsidR="00924114" w:rsidRPr="001824C8">
        <w:rPr>
          <w:rFonts w:hint="eastAsia"/>
        </w:rPr>
        <w:t>：</w:t>
      </w:r>
    </w:p>
    <w:p w14:paraId="2AB5CD8A" w14:textId="77777777" w:rsidR="00924114" w:rsidRPr="001824C8" w:rsidRDefault="00924114" w:rsidP="00924114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論云：此表無表，其類是何，復是何類大種所造？</w:t>
      </w:r>
    </w:p>
    <w:p w14:paraId="1B9AF5E3" w14:textId="77777777" w:rsidR="00924114" w:rsidRPr="001824C8" w:rsidRDefault="00924114" w:rsidP="00924114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頌曰：無表：無執受，亦等流，情數。……</w:t>
      </w:r>
    </w:p>
    <w:p w14:paraId="22D7B545" w14:textId="77777777" w:rsidR="00924114" w:rsidRPr="001824C8" w:rsidRDefault="00924114" w:rsidP="00924114">
      <w:pPr>
        <w:snapToGrid w:val="0"/>
        <w:ind w:leftChars="300" w:left="72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表：唯等流性，屬身有執受。</w:t>
      </w:r>
    </w:p>
    <w:p w14:paraId="4851ED8F" w14:textId="77777777" w:rsidR="00924114" w:rsidRPr="001824C8" w:rsidRDefault="00924114" w:rsidP="00924114">
      <w:pPr>
        <w:snapToGrid w:val="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釋曰：前六句，明[異&gt;無]表類及所依大種；後兩句，明表類及所依大種。</w:t>
      </w:r>
    </w:p>
    <w:p w14:paraId="0A136A75" w14:textId="77777777" w:rsidR="009C3CB5" w:rsidRDefault="00924114" w:rsidP="009C3CB5">
      <w:pPr>
        <w:snapToGrid w:val="0"/>
        <w:ind w:leftChars="300" w:left="72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「無表無執受」者，若定、若散，一切無表，無變礙故，名「無執受」；……。</w:t>
      </w:r>
    </w:p>
    <w:p w14:paraId="25E7C660" w14:textId="77777777" w:rsidR="009C3CB5" w:rsidRDefault="00924114" w:rsidP="009C3CB5">
      <w:pPr>
        <w:snapToGrid w:val="0"/>
        <w:ind w:leftChars="300" w:left="72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「表唯等流性」者，身語表色，同類因生，唯等流性。</w:t>
      </w:r>
    </w:p>
    <w:p w14:paraId="47B2095F" w14:textId="4C5588D8" w:rsidR="00924114" w:rsidRDefault="00924114" w:rsidP="009C3CB5">
      <w:pPr>
        <w:snapToGrid w:val="0"/>
        <w:ind w:leftChars="300" w:left="720"/>
        <w:rPr>
          <w:rFonts w:ascii="標楷體" w:eastAsia="標楷體" w:hAnsi="標楷體"/>
        </w:rPr>
      </w:pPr>
      <w:r w:rsidRPr="001824C8">
        <w:rPr>
          <w:rFonts w:ascii="標楷體" w:eastAsia="標楷體" w:hAnsi="標楷體" w:hint="eastAsia"/>
        </w:rPr>
        <w:t>「屬身有執受」者，就中身表，以屬身故，名「有執受」；語表，不屬身故，無執受也。</w:t>
      </w:r>
      <w:r w:rsidR="001824C8" w:rsidRPr="001824C8">
        <w:rPr>
          <w:rFonts w:ascii="標楷體" w:eastAsia="標楷體" w:hAnsi="標楷體" w:hint="eastAsia"/>
        </w:rPr>
        <w:t>……</w:t>
      </w:r>
    </w:p>
    <w:p w14:paraId="4B2B28FA" w14:textId="77777777" w:rsidR="00C44A5F" w:rsidRDefault="00C44A5F" w:rsidP="00C44A5F">
      <w:pPr>
        <w:rPr>
          <w:rFonts w:eastAsiaTheme="minorEastAsia"/>
          <w:szCs w:val="22"/>
        </w:rPr>
      </w:pPr>
      <w:r>
        <w:rPr>
          <w:rFonts w:hint="eastAsia"/>
        </w:rPr>
        <w:t>《阿毘達磨品類足論》卷</w:t>
      </w:r>
      <w:r>
        <w:t>2</w:t>
      </w:r>
      <w:r>
        <w:rPr>
          <w:rFonts w:hint="eastAsia"/>
        </w:rPr>
        <w:t>〈辯諸處品</w:t>
      </w:r>
      <w:r>
        <w:t xml:space="preserve"> 3</w:t>
      </w:r>
      <w:r>
        <w:rPr>
          <w:rFonts w:hint="eastAsia"/>
        </w:rPr>
        <w:t>〉</w:t>
      </w:r>
      <w:r>
        <w:t xml:space="preserve"> (CBETA, T26, no. 1542, p. 696, c29-p. 697, a4)</w:t>
      </w:r>
    </w:p>
    <w:p w14:paraId="51CFDEA7" w14:textId="77777777" w:rsidR="00C44A5F" w:rsidRDefault="00C44A5F" w:rsidP="00C44A5F">
      <w:r>
        <w:rPr>
          <w:rFonts w:hint="eastAsia"/>
        </w:rPr>
        <w:t>「此十二處，幾有執受、幾無執受？答：三無執受，九應分別。謂眼處，或有執受、或無執受。云何有執受？謂自體所攝眼處。云何無執受？謂非自體所攝眼處。色、耳、</w:t>
      </w:r>
      <w:r>
        <w:rPr>
          <w:rFonts w:hint="eastAsia"/>
          <w:color w:val="FF0000"/>
        </w:rPr>
        <w:t>聲</w:t>
      </w:r>
      <w:r>
        <w:rPr>
          <w:rFonts w:hint="eastAsia"/>
        </w:rPr>
        <w:t>、鼻、香、舌、味、身、觸處亦爾。」</w:t>
      </w:r>
    </w:p>
    <w:p w14:paraId="2E9D92B9" w14:textId="77777777" w:rsidR="00C44A5F" w:rsidRDefault="00C44A5F" w:rsidP="00C44A5F"/>
    <w:p w14:paraId="6E1285D1" w14:textId="77777777" w:rsidR="00C44A5F" w:rsidRDefault="00C44A5F" w:rsidP="00C44A5F">
      <w:r>
        <w:rPr>
          <w:rFonts w:hint="eastAsia"/>
        </w:rPr>
        <w:t>《阿毘達磨品類足論》卷</w:t>
      </w:r>
      <w:r>
        <w:t>15</w:t>
      </w:r>
      <w:r>
        <w:rPr>
          <w:rFonts w:hint="eastAsia"/>
        </w:rPr>
        <w:t>〈辯千問品</w:t>
      </w:r>
      <w:r>
        <w:t xml:space="preserve"> 7</w:t>
      </w:r>
      <w:r>
        <w:rPr>
          <w:rFonts w:hint="eastAsia"/>
        </w:rPr>
        <w:t>〉</w:t>
      </w:r>
      <w:r>
        <w:t xml:space="preserve"> (CBETA, T26, no. 1542, p. 757, a2-22)</w:t>
      </w:r>
    </w:p>
    <w:p w14:paraId="57A48F1F" w14:textId="77777777" w:rsidR="00C44A5F" w:rsidRDefault="00C44A5F" w:rsidP="00C44A5F">
      <w:r>
        <w:rPr>
          <w:rFonts w:hint="eastAsia"/>
        </w:rPr>
        <w:t>「此</w:t>
      </w:r>
      <w:r>
        <w:t>[1]</w:t>
      </w:r>
      <w:r>
        <w:rPr>
          <w:rFonts w:hint="eastAsia"/>
        </w:rPr>
        <w:t>十二處，……幾有執受等者？三無執受，九應分別。謂眼處，或有執受、或無執受。云何有執受？謂自體所攝眼處。云何無執受？謂非自體所攝眼處。色、</w:t>
      </w:r>
      <w:r>
        <w:t>[3]</w:t>
      </w:r>
      <w:r>
        <w:rPr>
          <w:rFonts w:hint="eastAsia"/>
        </w:rPr>
        <w:t>耳、鼻、香、舌、味、身、觸處亦爾。」</w:t>
      </w:r>
    </w:p>
    <w:p w14:paraId="5F137D30" w14:textId="77777777" w:rsidR="00C44A5F" w:rsidRDefault="00C44A5F" w:rsidP="00C44A5F">
      <w:r>
        <w:t>[1]</w:t>
      </w:r>
      <w:r>
        <w:rPr>
          <w:rFonts w:hint="eastAsia"/>
        </w:rPr>
        <w:t>十二＝二十【明】。</w:t>
      </w:r>
      <w:r>
        <w:t>[2]</w:t>
      </w:r>
      <w:r>
        <w:rPr>
          <w:rFonts w:hint="eastAsia"/>
        </w:rPr>
        <w:t>一＋（處）【宋】【元】【明】。</w:t>
      </w:r>
      <w:r>
        <w:t>[3]</w:t>
      </w:r>
      <w:r>
        <w:rPr>
          <w:rFonts w:hint="eastAsia"/>
        </w:rPr>
        <w:t>耳＋（聞）【宋】【元】【明】【宮】。</w:t>
      </w:r>
    </w:p>
    <w:p w14:paraId="09B68DFB" w14:textId="77777777" w:rsidR="00C44A5F" w:rsidRDefault="00C44A5F" w:rsidP="00C44A5F"/>
    <w:p w14:paraId="3B718D1B" w14:textId="77777777" w:rsidR="00C44A5F" w:rsidRDefault="00C44A5F" w:rsidP="00C44A5F">
      <w:r>
        <w:rPr>
          <w:rFonts w:hint="eastAsia"/>
        </w:rPr>
        <w:t>《阿毘達磨品類足論》卷</w:t>
      </w:r>
      <w:r>
        <w:t>17</w:t>
      </w:r>
      <w:r>
        <w:rPr>
          <w:rFonts w:hint="eastAsia"/>
        </w:rPr>
        <w:t>〈辯千問品</w:t>
      </w:r>
      <w:r>
        <w:t xml:space="preserve"> 7</w:t>
      </w:r>
      <w:r>
        <w:rPr>
          <w:rFonts w:hint="eastAsia"/>
        </w:rPr>
        <w:t>〉</w:t>
      </w:r>
      <w:r>
        <w:t xml:space="preserve"> (CBETA, T26, no. 1542, p. 763, a3-22)</w:t>
      </w:r>
    </w:p>
    <w:p w14:paraId="0E3F241F" w14:textId="77777777" w:rsidR="00C44A5F" w:rsidRDefault="00C44A5F" w:rsidP="00C44A5F">
      <w:r>
        <w:rPr>
          <w:rFonts w:hint="eastAsia"/>
        </w:rPr>
        <w:t>「此十八界，……幾有執受等者，九無執受，九應分別。謂眼界，或有執受、或無執受。云何有執受？謂自體所攝眼界。云何無執受？謂非自體所攝眼界。色、耳、鼻、香、舌、味、身、觸界亦爾。」</w:t>
      </w:r>
    </w:p>
    <w:p w14:paraId="086FA914" w14:textId="77777777" w:rsidR="00C44A5F" w:rsidRPr="001824C8" w:rsidRDefault="00C44A5F" w:rsidP="009C3CB5">
      <w:pPr>
        <w:snapToGrid w:val="0"/>
        <w:ind w:leftChars="300" w:left="720"/>
        <w:rPr>
          <w:rFonts w:ascii="標楷體" w:eastAsia="標楷體" w:hAnsi="標楷體" w:hint="eastAsia"/>
        </w:rPr>
      </w:pPr>
    </w:p>
    <w:sectPr w:rsidR="00C44A5F" w:rsidRPr="001824C8" w:rsidSect="00A7328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9E3B2" w14:textId="77777777" w:rsidR="000A59CB" w:rsidRDefault="000A59CB" w:rsidP="00152804">
      <w:r>
        <w:separator/>
      </w:r>
    </w:p>
  </w:endnote>
  <w:endnote w:type="continuationSeparator" w:id="0">
    <w:p w14:paraId="0FBA5C28" w14:textId="77777777" w:rsidR="000A59CB" w:rsidRDefault="000A59CB" w:rsidP="0015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2901"/>
      <w:docPartObj>
        <w:docPartGallery w:val="Page Numbers (Bottom of Page)"/>
        <w:docPartUnique/>
      </w:docPartObj>
    </w:sdtPr>
    <w:sdtEndPr/>
    <w:sdtContent>
      <w:p w14:paraId="118E629F" w14:textId="77777777" w:rsidR="00152804" w:rsidRDefault="000A59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561" w:rsidRPr="00227561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1E6A3A1E" w14:textId="77777777" w:rsidR="00152804" w:rsidRDefault="00152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2A70" w14:textId="77777777" w:rsidR="000A59CB" w:rsidRDefault="000A59CB" w:rsidP="00152804">
      <w:r>
        <w:separator/>
      </w:r>
    </w:p>
  </w:footnote>
  <w:footnote w:type="continuationSeparator" w:id="0">
    <w:p w14:paraId="3A90A381" w14:textId="77777777" w:rsidR="000A59CB" w:rsidRDefault="000A59CB" w:rsidP="00152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FA9"/>
    <w:rsid w:val="000A59CB"/>
    <w:rsid w:val="000C68A7"/>
    <w:rsid w:val="00152804"/>
    <w:rsid w:val="001824C8"/>
    <w:rsid w:val="001B568B"/>
    <w:rsid w:val="00227561"/>
    <w:rsid w:val="002572AC"/>
    <w:rsid w:val="00264EC3"/>
    <w:rsid w:val="00353F0C"/>
    <w:rsid w:val="006251E6"/>
    <w:rsid w:val="00690E6A"/>
    <w:rsid w:val="007672AC"/>
    <w:rsid w:val="007E3A5F"/>
    <w:rsid w:val="00801722"/>
    <w:rsid w:val="008A072F"/>
    <w:rsid w:val="00924114"/>
    <w:rsid w:val="009C3CB5"/>
    <w:rsid w:val="00A44CA6"/>
    <w:rsid w:val="00A7328C"/>
    <w:rsid w:val="00B02114"/>
    <w:rsid w:val="00BB0188"/>
    <w:rsid w:val="00BB5738"/>
    <w:rsid w:val="00C44A5F"/>
    <w:rsid w:val="00CE29BF"/>
    <w:rsid w:val="00D36628"/>
    <w:rsid w:val="00EB1951"/>
    <w:rsid w:val="00EB6610"/>
    <w:rsid w:val="00F7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32AE0"/>
  <w15:docId w15:val="{50FBB817-1AC8-4F47-8829-717D638D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11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1E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1E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251E6"/>
    <w:pPr>
      <w:spacing w:before="120" w:after="120"/>
    </w:pPr>
    <w:rPr>
      <w:rFonts w:asciiTheme="minorHAnsi" w:eastAsiaTheme="minorEastAsia" w:hAnsiTheme="minorHAnsi" w:cstheme="minorBid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51E6"/>
    <w:pPr>
      <w:ind w:left="240"/>
    </w:pPr>
    <w:rPr>
      <w:rFonts w:asciiTheme="minorHAnsi" w:eastAsiaTheme="minorEastAsia" w:hAnsiTheme="minorHAnsi" w:cstheme="minorBid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251E6"/>
    <w:pPr>
      <w:ind w:left="480"/>
    </w:pPr>
    <w:rPr>
      <w:rFonts w:asciiTheme="minorHAnsi" w:eastAsiaTheme="minorEastAsia" w:hAnsiTheme="minorHAnsi" w:cstheme="minorBidi"/>
      <w:i/>
      <w:iCs/>
      <w:sz w:val="20"/>
      <w:szCs w:val="20"/>
    </w:rPr>
  </w:style>
  <w:style w:type="paragraph" w:styleId="NoSpacing">
    <w:name w:val="No Spacing"/>
    <w:uiPriority w:val="1"/>
    <w:qFormat/>
    <w:rsid w:val="006251E6"/>
    <w:pPr>
      <w:widowControl w:val="0"/>
    </w:pPr>
  </w:style>
  <w:style w:type="paragraph" w:styleId="ListParagraph">
    <w:name w:val="List Paragraph"/>
    <w:basedOn w:val="Normal"/>
    <w:uiPriority w:val="34"/>
    <w:qFormat/>
    <w:rsid w:val="006251E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51E6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customStyle="1" w:styleId="-1">
    <w:name w:val="論題-1"/>
    <w:basedOn w:val="Normal"/>
    <w:qFormat/>
    <w:rsid w:val="006251E6"/>
    <w:pPr>
      <w:jc w:val="center"/>
    </w:pPr>
    <w:rPr>
      <w:rFonts w:ascii="標楷體" w:eastAsia="標楷體" w:hAnsi="標楷體"/>
      <w:b/>
      <w:color w:val="000000"/>
      <w:sz w:val="40"/>
      <w:szCs w:val="40"/>
    </w:rPr>
  </w:style>
  <w:style w:type="paragraph" w:styleId="FootnoteText">
    <w:name w:val="footnote text"/>
    <w:basedOn w:val="Normal"/>
    <w:link w:val="FootnoteTextChar"/>
    <w:rsid w:val="00F77FA9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77FA9"/>
    <w:rPr>
      <w:rFonts w:ascii="Times New Roman" w:eastAsia="新細明體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528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52804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528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5280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 Ben-Liang</cp:lastModifiedBy>
  <cp:revision>2</cp:revision>
  <dcterms:created xsi:type="dcterms:W3CDTF">2021-04-13T08:07:00Z</dcterms:created>
  <dcterms:modified xsi:type="dcterms:W3CDTF">2021-04-13T08:07:00Z</dcterms:modified>
</cp:coreProperties>
</file>