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C3" w:rsidRPr="005A6975" w:rsidRDefault="006979C3" w:rsidP="00D03AAA">
      <w:pPr>
        <w:snapToGrid w:val="0"/>
        <w:spacing w:line="300" w:lineRule="auto"/>
        <w:jc w:val="center"/>
        <w:rPr>
          <w:rFonts w:hAnsi="新細明體"/>
        </w:rPr>
      </w:pPr>
      <w:r w:rsidRPr="005A6975">
        <w:rPr>
          <w:rFonts w:hAnsi="新細明體" w:hint="eastAsia"/>
        </w:rPr>
        <w:t>福嚴推廣教育班</w:t>
      </w:r>
      <w:r w:rsidRPr="005A6975">
        <w:rPr>
          <w:rFonts w:hAnsi="新細明體"/>
        </w:rPr>
        <w:t>第</w:t>
      </w:r>
      <w:r w:rsidR="0065565E" w:rsidRPr="005A6975">
        <w:rPr>
          <w:rFonts w:hint="eastAsia"/>
        </w:rPr>
        <w:t>30</w:t>
      </w:r>
      <w:r w:rsidRPr="005A6975">
        <w:rPr>
          <w:rFonts w:hAnsi="新細明體"/>
        </w:rPr>
        <w:t>期（《</w:t>
      </w:r>
      <w:r w:rsidRPr="005A6975">
        <w:rPr>
          <w:rFonts w:hAnsi="新細明體" w:hint="eastAsia"/>
        </w:rPr>
        <w:t>中論</w:t>
      </w:r>
      <w:r w:rsidRPr="005A6975">
        <w:rPr>
          <w:rFonts w:hAnsi="新細明體"/>
        </w:rPr>
        <w:t>》）</w:t>
      </w:r>
    </w:p>
    <w:p w:rsidR="006979C3" w:rsidRPr="005A6975" w:rsidRDefault="006979C3" w:rsidP="006979C3">
      <w:pPr>
        <w:snapToGrid w:val="0"/>
        <w:jc w:val="center"/>
        <w:rPr>
          <w:rFonts w:eastAsia="標楷體"/>
          <w:b/>
          <w:sz w:val="36"/>
          <w:szCs w:val="36"/>
        </w:rPr>
      </w:pPr>
      <w:r w:rsidRPr="005A6975">
        <w:rPr>
          <w:rFonts w:eastAsia="標楷體" w:hAnsi="標楷體"/>
          <w:b/>
          <w:sz w:val="36"/>
          <w:szCs w:val="36"/>
        </w:rPr>
        <w:t>《</w:t>
      </w:r>
      <w:r w:rsidRPr="005A6975">
        <w:rPr>
          <w:rFonts w:eastAsia="標楷體" w:hAnsi="標楷體" w:hint="eastAsia"/>
          <w:b/>
          <w:sz w:val="36"/>
          <w:szCs w:val="36"/>
        </w:rPr>
        <w:t>中觀論頌講記</w:t>
      </w:r>
      <w:r w:rsidRPr="005A6975">
        <w:rPr>
          <w:rFonts w:eastAsia="標楷體" w:hAnsi="標楷體"/>
          <w:b/>
          <w:sz w:val="36"/>
          <w:szCs w:val="36"/>
        </w:rPr>
        <w:t>》</w:t>
      </w:r>
    </w:p>
    <w:p w:rsidR="006979C3" w:rsidRPr="005A6975" w:rsidRDefault="006979C3" w:rsidP="006E197A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A6975">
        <w:rPr>
          <w:rFonts w:ascii="標楷體" w:eastAsia="標楷體" w:hAnsi="標楷體"/>
          <w:b/>
          <w:sz w:val="28"/>
          <w:szCs w:val="28"/>
        </w:rPr>
        <w:t>〈</w:t>
      </w:r>
      <w:r w:rsidRPr="005A6975">
        <w:rPr>
          <w:rFonts w:ascii="標楷體" w:eastAsia="標楷體" w:hAnsi="標楷體" w:hint="eastAsia"/>
          <w:b/>
          <w:sz w:val="28"/>
          <w:szCs w:val="28"/>
        </w:rPr>
        <w:t>觀本際品第十一</w:t>
      </w:r>
      <w:r w:rsidRPr="005A6975">
        <w:rPr>
          <w:rFonts w:ascii="標楷體" w:eastAsia="標楷體" w:hAnsi="標楷體"/>
          <w:b/>
          <w:sz w:val="28"/>
          <w:szCs w:val="28"/>
        </w:rPr>
        <w:t>〉</w:t>
      </w:r>
      <w:r w:rsidR="006E197A" w:rsidRPr="005A6975">
        <w:rPr>
          <w:b/>
          <w:sz w:val="28"/>
          <w:szCs w:val="28"/>
          <w:vertAlign w:val="superscript"/>
        </w:rPr>
        <w:footnoteReference w:id="1"/>
      </w:r>
    </w:p>
    <w:p w:rsidR="006979C3" w:rsidRPr="005A6975" w:rsidRDefault="00E75669" w:rsidP="006E197A">
      <w:pPr>
        <w:snapToGrid w:val="0"/>
        <w:jc w:val="center"/>
      </w:pPr>
      <w:r w:rsidRPr="005A6975">
        <w:rPr>
          <w:rFonts w:eastAsia="標楷體"/>
        </w:rPr>
        <w:t>（</w:t>
      </w:r>
      <w:r w:rsidR="00826831">
        <w:rPr>
          <w:rFonts w:eastAsia="標楷體"/>
        </w:rPr>
        <w:t>pp.</w:t>
      </w:r>
      <w:r w:rsidR="00826831">
        <w:rPr>
          <w:rFonts w:eastAsia="標楷體" w:hint="eastAsia"/>
        </w:rPr>
        <w:t>209</w:t>
      </w:r>
      <w:r w:rsidR="00826831">
        <w:rPr>
          <w:rFonts w:eastAsia="標楷體"/>
        </w:rPr>
        <w:t>-2</w:t>
      </w:r>
      <w:r w:rsidR="00826831">
        <w:rPr>
          <w:rFonts w:eastAsia="標楷體" w:hint="eastAsia"/>
        </w:rPr>
        <w:t>16</w:t>
      </w:r>
      <w:r w:rsidRPr="005A6975">
        <w:rPr>
          <w:rFonts w:eastAsia="標楷體"/>
        </w:rPr>
        <w:t>）</w:t>
      </w:r>
    </w:p>
    <w:p w:rsidR="006979C3" w:rsidRPr="005A6975" w:rsidRDefault="006979C3" w:rsidP="00D03AAA">
      <w:pPr>
        <w:spacing w:beforeLines="20" w:before="72" w:afterLines="30" w:after="108" w:line="240" w:lineRule="atLeast"/>
        <w:jc w:val="right"/>
        <w:rPr>
          <w:rFonts w:eastAsia="標楷體"/>
          <w:sz w:val="26"/>
          <w:szCs w:val="22"/>
        </w:rPr>
      </w:pPr>
      <w:r w:rsidRPr="005A6975">
        <w:rPr>
          <w:rFonts w:eastAsia="標楷體" w:hint="eastAsia"/>
          <w:sz w:val="26"/>
          <w:szCs w:val="22"/>
        </w:rPr>
        <w:t>釋厚觀（</w:t>
      </w:r>
      <w:r w:rsidRPr="005A6975">
        <w:rPr>
          <w:rFonts w:eastAsia="標楷體" w:hint="eastAsia"/>
          <w:sz w:val="26"/>
          <w:szCs w:val="22"/>
        </w:rPr>
        <w:t>2015.</w:t>
      </w:r>
      <w:r w:rsidR="00B9779C" w:rsidRPr="005A6975">
        <w:rPr>
          <w:rFonts w:eastAsia="標楷體" w:hint="eastAsia"/>
          <w:sz w:val="26"/>
          <w:szCs w:val="22"/>
        </w:rPr>
        <w:t>11</w:t>
      </w:r>
      <w:r w:rsidRPr="005A6975">
        <w:rPr>
          <w:rFonts w:eastAsia="標楷體" w:hint="eastAsia"/>
          <w:sz w:val="26"/>
          <w:szCs w:val="22"/>
        </w:rPr>
        <w:t>.1</w:t>
      </w:r>
      <w:r w:rsidR="00B9779C" w:rsidRPr="005A6975">
        <w:rPr>
          <w:rFonts w:eastAsia="標楷體" w:hint="eastAsia"/>
          <w:sz w:val="26"/>
          <w:szCs w:val="22"/>
        </w:rPr>
        <w:t>4</w:t>
      </w:r>
      <w:r w:rsidRPr="005A6975">
        <w:rPr>
          <w:rFonts w:eastAsia="標楷體" w:hint="eastAsia"/>
          <w:sz w:val="26"/>
          <w:szCs w:val="22"/>
        </w:rPr>
        <w:t>）</w:t>
      </w:r>
    </w:p>
    <w:p w:rsidR="006979C3" w:rsidRPr="005A6975" w:rsidRDefault="006979C3" w:rsidP="006979C3">
      <w:pPr>
        <w:jc w:val="both"/>
        <w:rPr>
          <w:rFonts w:ascii="新細明體" w:hAnsi="新細明體"/>
          <w:sz w:val="20"/>
          <w:szCs w:val="20"/>
        </w:rPr>
      </w:pPr>
      <w:r w:rsidRPr="005A6975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壹、</w:t>
      </w:r>
      <w:r w:rsidR="00954568" w:rsidRPr="005A6975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引言</w:t>
      </w:r>
      <w:r w:rsidR="00E75669" w:rsidRPr="005A6975">
        <w:rPr>
          <w:rFonts w:hAnsi="新細明體"/>
          <w:sz w:val="20"/>
          <w:szCs w:val="20"/>
        </w:rPr>
        <w:t>（</w:t>
      </w:r>
      <w:r w:rsidR="00E75669" w:rsidRPr="005A6975">
        <w:rPr>
          <w:sz w:val="20"/>
          <w:szCs w:val="20"/>
        </w:rPr>
        <w:t>pp.209-210</w:t>
      </w:r>
      <w:r w:rsidR="00E75669" w:rsidRPr="005A6975">
        <w:rPr>
          <w:rFonts w:hAnsi="新細明體"/>
          <w:sz w:val="20"/>
          <w:szCs w:val="20"/>
        </w:rPr>
        <w:t>）</w:t>
      </w:r>
      <w:r w:rsidRPr="005A6975">
        <w:rPr>
          <w:sz w:val="20"/>
          <w:szCs w:val="20"/>
        </w:rPr>
        <w:t xml:space="preserve"> </w:t>
      </w:r>
    </w:p>
    <w:p w:rsidR="00954568" w:rsidRPr="005A6975" w:rsidRDefault="00954568" w:rsidP="00954568">
      <w:pPr>
        <w:ind w:leftChars="50" w:left="120"/>
        <w:jc w:val="both"/>
        <w:rPr>
          <w:b/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（壹）</w:t>
      </w:r>
      <w:r w:rsidRPr="005A6975">
        <w:rPr>
          <w:b/>
          <w:sz w:val="20"/>
          <w:szCs w:val="20"/>
          <w:bdr w:val="single" w:sz="4" w:space="0" w:color="auto"/>
        </w:rPr>
        <w:t>〈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11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觀本際品</w:t>
      </w:r>
      <w:r w:rsidRPr="005A6975">
        <w:rPr>
          <w:b/>
          <w:sz w:val="20"/>
          <w:szCs w:val="20"/>
          <w:bdr w:val="single" w:sz="4" w:space="0" w:color="auto"/>
        </w:rPr>
        <w:t>〉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、</w:t>
      </w:r>
      <w:r w:rsidRPr="005A6975">
        <w:rPr>
          <w:b/>
          <w:sz w:val="20"/>
          <w:szCs w:val="20"/>
          <w:bdr w:val="single" w:sz="4" w:space="0" w:color="auto"/>
        </w:rPr>
        <w:t>〈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12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觀苦品</w:t>
      </w:r>
      <w:r w:rsidRPr="005A6975">
        <w:rPr>
          <w:b/>
          <w:sz w:val="20"/>
          <w:szCs w:val="20"/>
          <w:bdr w:val="single" w:sz="4" w:space="0" w:color="auto"/>
        </w:rPr>
        <w:t>〉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以生死流轉為所觀境</w:t>
      </w:r>
      <w:r w:rsidR="0022456F" w:rsidRPr="005A6975">
        <w:rPr>
          <w:rFonts w:hAnsi="新細明體"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p.209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CC1431" w:rsidRDefault="006979C3" w:rsidP="00954568">
      <w:pPr>
        <w:spacing w:line="0" w:lineRule="atLeast"/>
        <w:ind w:leftChars="50" w:left="120"/>
        <w:jc w:val="both"/>
      </w:pPr>
      <w:r w:rsidRPr="005A6975">
        <w:rPr>
          <w:rFonts w:hint="eastAsia"/>
        </w:rPr>
        <w:t>從此以下二品</w:t>
      </w:r>
      <w:r w:rsidRPr="005A6975">
        <w:rPr>
          <w:rFonts w:hint="eastAsia"/>
          <w:sz w:val="20"/>
          <w:szCs w:val="20"/>
        </w:rPr>
        <w:t>（</w:t>
      </w:r>
      <w:r w:rsidRPr="005A6975">
        <w:rPr>
          <w:rFonts w:ascii="標楷體" w:eastAsia="標楷體" w:hAnsi="標楷體"/>
          <w:sz w:val="20"/>
          <w:szCs w:val="20"/>
        </w:rPr>
        <w:t>〈</w:t>
      </w:r>
      <w:r w:rsidRPr="005A6975">
        <w:rPr>
          <w:rFonts w:hint="eastAsia"/>
          <w:sz w:val="20"/>
          <w:szCs w:val="20"/>
        </w:rPr>
        <w:t>11</w:t>
      </w:r>
      <w:r w:rsidRPr="005A6975">
        <w:rPr>
          <w:rFonts w:hint="eastAsia"/>
          <w:sz w:val="20"/>
          <w:szCs w:val="20"/>
        </w:rPr>
        <w:t>觀本際品</w:t>
      </w:r>
      <w:r w:rsidRPr="005A6975">
        <w:rPr>
          <w:rFonts w:ascii="標楷體" w:eastAsia="標楷體" w:hAnsi="標楷體"/>
          <w:sz w:val="20"/>
          <w:szCs w:val="20"/>
        </w:rPr>
        <w:t>〉</w:t>
      </w:r>
      <w:r w:rsidRPr="005A6975">
        <w:rPr>
          <w:rFonts w:hint="eastAsia"/>
          <w:sz w:val="20"/>
          <w:szCs w:val="20"/>
        </w:rPr>
        <w:t>，</w:t>
      </w:r>
      <w:r w:rsidRPr="005A6975">
        <w:rPr>
          <w:rFonts w:ascii="標楷體" w:eastAsia="標楷體" w:hAnsi="標楷體"/>
          <w:sz w:val="20"/>
          <w:szCs w:val="20"/>
        </w:rPr>
        <w:t>〈</w:t>
      </w:r>
      <w:r w:rsidRPr="005A6975">
        <w:rPr>
          <w:rFonts w:hint="eastAsia"/>
          <w:sz w:val="20"/>
          <w:szCs w:val="20"/>
        </w:rPr>
        <w:t>12</w:t>
      </w:r>
      <w:r w:rsidRPr="005A6975">
        <w:rPr>
          <w:rFonts w:hint="eastAsia"/>
          <w:sz w:val="20"/>
          <w:szCs w:val="20"/>
        </w:rPr>
        <w:t>觀苦品</w:t>
      </w:r>
      <w:r w:rsidRPr="005A6975">
        <w:rPr>
          <w:rFonts w:ascii="標楷體" w:eastAsia="標楷體" w:hAnsi="標楷體"/>
          <w:sz w:val="20"/>
          <w:szCs w:val="20"/>
        </w:rPr>
        <w:t>〉</w:t>
      </w:r>
      <w:r w:rsidRPr="005A6975">
        <w:rPr>
          <w:rFonts w:ascii="標楷體" w:eastAsia="標楷體" w:hAnsi="標楷體" w:hint="eastAsia"/>
          <w:sz w:val="20"/>
          <w:szCs w:val="20"/>
        </w:rPr>
        <w:t>）</w:t>
      </w:r>
      <w:r w:rsidRPr="005A6975">
        <w:rPr>
          <w:rFonts w:hint="eastAsia"/>
        </w:rPr>
        <w:t>，以</w:t>
      </w:r>
      <w:r w:rsidRPr="005A6975">
        <w:rPr>
          <w:rFonts w:hint="eastAsia"/>
          <w:b/>
        </w:rPr>
        <w:t>相續的生死</w:t>
      </w:r>
      <w:r w:rsidRPr="005A6975">
        <w:rPr>
          <w:rFonts w:hint="eastAsia"/>
        </w:rPr>
        <w:t>為境，而加以正理的觀察。</w:t>
      </w:r>
    </w:p>
    <w:p w:rsidR="006979C3" w:rsidRPr="005A6975" w:rsidRDefault="006979C3" w:rsidP="00954568">
      <w:pPr>
        <w:spacing w:line="0" w:lineRule="atLeast"/>
        <w:ind w:leftChars="50" w:left="120"/>
        <w:jc w:val="both"/>
      </w:pPr>
      <w:r w:rsidRPr="005A6975">
        <w:rPr>
          <w:rFonts w:hint="eastAsia"/>
        </w:rPr>
        <w:t>現在先觀察本際。</w:t>
      </w:r>
    </w:p>
    <w:p w:rsidR="00CC1431" w:rsidRDefault="00954568" w:rsidP="006979C3">
      <w:pPr>
        <w:spacing w:beforeLines="50" w:before="180"/>
        <w:ind w:leftChars="50" w:left="120"/>
        <w:jc w:val="both"/>
        <w:rPr>
          <w:b/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（貳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CC1431" w:rsidRPr="00CC1431">
        <w:rPr>
          <w:rFonts w:hint="eastAsia"/>
          <w:b/>
          <w:sz w:val="20"/>
          <w:szCs w:val="20"/>
          <w:bdr w:val="single" w:sz="4" w:space="0" w:color="auto"/>
        </w:rPr>
        <w:t>眾生無始以來，生死本際不可得</w:t>
      </w:r>
      <w:r w:rsidR="00CC1431" w:rsidRPr="005A6975">
        <w:rPr>
          <w:rFonts w:hAnsi="新細明體"/>
          <w:sz w:val="20"/>
          <w:szCs w:val="20"/>
        </w:rPr>
        <w:t>（</w:t>
      </w:r>
      <w:r w:rsidR="00CC1431" w:rsidRPr="005A6975">
        <w:rPr>
          <w:sz w:val="20"/>
          <w:szCs w:val="20"/>
        </w:rPr>
        <w:t>pp.209-210</w:t>
      </w:r>
      <w:r w:rsidR="00CC1431" w:rsidRPr="005A6975">
        <w:rPr>
          <w:rFonts w:hAnsi="新細明體"/>
          <w:sz w:val="20"/>
          <w:szCs w:val="20"/>
        </w:rPr>
        <w:t>）</w:t>
      </w:r>
    </w:p>
    <w:p w:rsidR="006979C3" w:rsidRPr="005A6975" w:rsidRDefault="00CC1431" w:rsidP="00CC1431">
      <w:pPr>
        <w:ind w:leftChars="100" w:left="240"/>
        <w:jc w:val="both"/>
        <w:rPr>
          <w:b/>
          <w:sz w:val="20"/>
          <w:szCs w:val="20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一、引經說</w:t>
      </w:r>
      <w:r w:rsidR="0022456F" w:rsidRPr="005A6975">
        <w:rPr>
          <w:rFonts w:hAnsi="新細明體"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p.209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CC1431" w:rsidRDefault="00412670" w:rsidP="00CC1431">
      <w:pPr>
        <w:ind w:leftChars="50" w:left="120" w:firstLineChars="50" w:firstLine="120"/>
        <w:jc w:val="both"/>
        <w:rPr>
          <w:rFonts w:ascii="標楷體" w:eastAsia="標楷體" w:hAnsi="標楷體"/>
        </w:rPr>
      </w:pPr>
      <w:r w:rsidRPr="005A6975">
        <w:rPr>
          <w:rFonts w:hint="eastAsia"/>
        </w:rPr>
        <w:t>釋尊在經上說：「</w:t>
      </w:r>
      <w:r w:rsidR="006979C3" w:rsidRPr="00CC1431">
        <w:rPr>
          <w:rFonts w:ascii="標楷體" w:eastAsia="標楷體" w:hAnsi="標楷體" w:hint="eastAsia"/>
          <w:b/>
        </w:rPr>
        <w:t>眾生無始以來，生死本際不可得</w:t>
      </w:r>
      <w:r w:rsidR="006979C3" w:rsidRPr="005A6975">
        <w:rPr>
          <w:rFonts w:ascii="標楷體" w:eastAsia="標楷體" w:hAnsi="標楷體" w:hint="eastAsia"/>
        </w:rPr>
        <w:t>。</w:t>
      </w:r>
      <w:r w:rsidRPr="005A6975">
        <w:rPr>
          <w:rFonts w:ascii="標楷體" w:eastAsia="標楷體" w:hAnsi="標楷體" w:hint="eastAsia"/>
        </w:rPr>
        <w:t>」</w:t>
      </w:r>
      <w:r w:rsidR="006979C3" w:rsidRPr="005A6975">
        <w:rPr>
          <w:rStyle w:val="a5"/>
        </w:rPr>
        <w:footnoteReference w:id="2"/>
      </w:r>
    </w:p>
    <w:p w:rsidR="00CC1431" w:rsidRPr="005A6975" w:rsidRDefault="00CC1431" w:rsidP="00CC1431">
      <w:pPr>
        <w:spacing w:beforeLines="30" w:before="108"/>
        <w:ind w:leftChars="100" w:left="240"/>
        <w:jc w:val="both"/>
      </w:pPr>
      <w:r w:rsidRPr="00CC1431">
        <w:rPr>
          <w:rFonts w:hint="eastAsia"/>
          <w:b/>
          <w:sz w:val="20"/>
          <w:szCs w:val="20"/>
          <w:bdr w:val="single" w:sz="4" w:space="0" w:color="auto"/>
        </w:rPr>
        <w:t>二、</w:t>
      </w:r>
      <w:r w:rsidR="003651BD" w:rsidRPr="005A6975">
        <w:rPr>
          <w:rFonts w:hint="eastAsia"/>
          <w:b/>
          <w:sz w:val="20"/>
          <w:szCs w:val="20"/>
          <w:bdr w:val="single" w:sz="4" w:space="0" w:color="auto"/>
        </w:rPr>
        <w:t>佛法說眾生、世界皆無始，否認第一因</w:t>
      </w:r>
      <w:r w:rsidR="00826831">
        <w:rPr>
          <w:rFonts w:hint="eastAsia"/>
          <w:b/>
          <w:sz w:val="20"/>
          <w:szCs w:val="20"/>
          <w:bdr w:val="single" w:sz="4" w:space="0" w:color="auto"/>
        </w:rPr>
        <w:t xml:space="preserve"> </w:t>
      </w:r>
      <w:r w:rsidRPr="005A6975">
        <w:rPr>
          <w:rFonts w:hAnsi="新細明體" w:hint="eastAsia"/>
          <w:sz w:val="20"/>
          <w:szCs w:val="20"/>
        </w:rPr>
        <w:t>（</w:t>
      </w:r>
      <w:r w:rsidRPr="005A6975">
        <w:rPr>
          <w:sz w:val="20"/>
          <w:szCs w:val="20"/>
        </w:rPr>
        <w:t>p.209</w:t>
      </w:r>
      <w:r w:rsidRPr="005A6975">
        <w:rPr>
          <w:rFonts w:hAnsi="新細明體" w:hint="eastAsia"/>
          <w:sz w:val="20"/>
          <w:szCs w:val="20"/>
        </w:rPr>
        <w:t>）</w:t>
      </w:r>
    </w:p>
    <w:p w:rsidR="00CC1431" w:rsidRDefault="00CC1431" w:rsidP="00CC1431">
      <w:pPr>
        <w:ind w:leftChars="50" w:left="120" w:firstLineChars="50" w:firstLine="120"/>
        <w:jc w:val="both"/>
      </w:pPr>
      <w:r w:rsidRPr="005A6975">
        <w:rPr>
          <w:rFonts w:hint="eastAsia"/>
        </w:rPr>
        <w:t>什麼叫</w:t>
      </w:r>
      <w:r w:rsidRPr="00692900">
        <w:rPr>
          <w:rFonts w:hint="eastAsia"/>
          <w:b/>
        </w:rPr>
        <w:t>本際</w:t>
      </w:r>
      <w:r w:rsidRPr="005A6975">
        <w:rPr>
          <w:rFonts w:hint="eastAsia"/>
        </w:rPr>
        <w:t>？為什麼</w:t>
      </w:r>
      <w:r w:rsidRPr="00692900">
        <w:rPr>
          <w:rFonts w:hint="eastAsia"/>
          <w:b/>
        </w:rPr>
        <w:t>不可得</w:t>
      </w:r>
      <w:r w:rsidRPr="005A6975">
        <w:rPr>
          <w:rFonts w:hint="eastAsia"/>
        </w:rPr>
        <w:t>？</w:t>
      </w:r>
    </w:p>
    <w:p w:rsidR="006979C3" w:rsidRPr="005A6975" w:rsidRDefault="006979C3" w:rsidP="00CC1431">
      <w:pPr>
        <w:ind w:leftChars="50" w:left="120" w:firstLineChars="50" w:firstLine="120"/>
        <w:jc w:val="both"/>
      </w:pPr>
      <w:r w:rsidRPr="005A6975">
        <w:rPr>
          <w:rFonts w:hint="eastAsia"/>
        </w:rPr>
        <w:t>「</w:t>
      </w:r>
      <w:r w:rsidRPr="005A6975">
        <w:rPr>
          <w:rFonts w:hint="eastAsia"/>
          <w:b/>
        </w:rPr>
        <w:t>本際</w:t>
      </w:r>
      <w:r w:rsidRPr="005A6975">
        <w:rPr>
          <w:rFonts w:hint="eastAsia"/>
        </w:rPr>
        <w:t>」是</w:t>
      </w:r>
      <w:r w:rsidRPr="005A6975">
        <w:rPr>
          <w:rFonts w:hint="eastAsia"/>
          <w:b/>
        </w:rPr>
        <w:t>本元</w:t>
      </w:r>
      <w:r w:rsidRPr="005A6975">
        <w:rPr>
          <w:rStyle w:val="a5"/>
          <w:b/>
        </w:rPr>
        <w:footnoteReference w:id="3"/>
      </w:r>
      <w:r w:rsidRPr="005A6975">
        <w:rPr>
          <w:rFonts w:hint="eastAsia"/>
          <w:b/>
        </w:rPr>
        <w:t>邊際</w:t>
      </w:r>
      <w:r w:rsidRPr="005A6975">
        <w:rPr>
          <w:rFonts w:hint="eastAsia"/>
        </w:rPr>
        <w:t>的意思，是</w:t>
      </w:r>
      <w:r w:rsidRPr="005A6975">
        <w:rPr>
          <w:rFonts w:hint="eastAsia"/>
          <w:b/>
        </w:rPr>
        <w:t>時間上的最初邊</w:t>
      </w:r>
      <w:r w:rsidRPr="005A6975">
        <w:rPr>
          <w:rFonts w:hint="eastAsia"/>
        </w:rPr>
        <w:t>，是</w:t>
      </w:r>
      <w:r w:rsidRPr="005A6975">
        <w:rPr>
          <w:rFonts w:hint="eastAsia"/>
          <w:b/>
        </w:rPr>
        <w:t>元始</w:t>
      </w:r>
      <w:r w:rsidRPr="005A6975">
        <w:rPr>
          <w:rStyle w:val="a5"/>
        </w:rPr>
        <w:footnoteReference w:id="4"/>
      </w:r>
      <w:r w:rsidRPr="005A6975">
        <w:rPr>
          <w:rFonts w:hint="eastAsia"/>
        </w:rPr>
        <w:t>。</w:t>
      </w:r>
    </w:p>
    <w:p w:rsidR="006979C3" w:rsidRPr="005A6975" w:rsidRDefault="006979C3" w:rsidP="00CC1431">
      <w:pPr>
        <w:spacing w:beforeLines="30" w:before="108"/>
        <w:ind w:leftChars="100" w:left="240"/>
        <w:jc w:val="both"/>
      </w:pPr>
      <w:r w:rsidRPr="005A6975">
        <w:rPr>
          <w:rFonts w:hint="eastAsia"/>
        </w:rPr>
        <w:t>眾生的生死流，只見他奔放不已，求他元初是從何而來的，卻找不到。時間的元始找不到，而世人卻偏要求得他。</w:t>
      </w:r>
    </w:p>
    <w:p w:rsidR="006979C3" w:rsidRPr="005A6975" w:rsidRDefault="006979C3" w:rsidP="006979C3">
      <w:pPr>
        <w:ind w:leftChars="100" w:left="240"/>
        <w:jc w:val="both"/>
      </w:pPr>
      <w:r w:rsidRPr="005A6975">
        <w:rPr>
          <w:rFonts w:hint="eastAsia"/>
        </w:rPr>
        <w:t>約一人的</w:t>
      </w:r>
      <w:r w:rsidRPr="005A6975">
        <w:rPr>
          <w:rFonts w:hint="eastAsia"/>
          <w:b/>
        </w:rPr>
        <w:t>生命</w:t>
      </w:r>
      <w:r w:rsidRPr="005A6975">
        <w:rPr>
          <w:rFonts w:hint="eastAsia"/>
        </w:rPr>
        <w:t>說，是</w:t>
      </w:r>
      <w:r w:rsidRPr="005A6975">
        <w:rPr>
          <w:rFonts w:hint="eastAsia"/>
          <w:b/>
        </w:rPr>
        <w:t>生命的元始邊際</w:t>
      </w:r>
      <w:r w:rsidRPr="005A6975">
        <w:rPr>
          <w:rFonts w:hint="eastAsia"/>
        </w:rPr>
        <w:t>；</w:t>
      </w:r>
      <w:r w:rsidRPr="005A6975">
        <w:rPr>
          <w:rFonts w:ascii="新細明體" w:hAnsi="新細明體" w:hint="eastAsia"/>
        </w:rPr>
        <w:t>約</w:t>
      </w:r>
      <w:r w:rsidRPr="005A6975">
        <w:rPr>
          <w:rFonts w:hint="eastAsia"/>
          <w:b/>
        </w:rPr>
        <w:t>宇宙</w:t>
      </w:r>
      <w:r w:rsidRPr="005A6975">
        <w:rPr>
          <w:rFonts w:hint="eastAsia"/>
        </w:rPr>
        <w:t>說，是</w:t>
      </w:r>
      <w:r w:rsidRPr="005A6975">
        <w:rPr>
          <w:rFonts w:hint="eastAsia"/>
          <w:b/>
        </w:rPr>
        <w:t>世</w:t>
      </w:r>
      <w:r w:rsidRPr="005A6975">
        <w:rPr>
          <w:rFonts w:ascii="新細明體" w:hAnsi="新細明體" w:hint="eastAsia"/>
          <w:b/>
        </w:rPr>
        <w:t>界</w:t>
      </w:r>
      <w:r w:rsidRPr="005A6975">
        <w:rPr>
          <w:rFonts w:hint="eastAsia"/>
          <w:b/>
        </w:rPr>
        <w:t>的最初形成</w:t>
      </w:r>
      <w:r w:rsidRPr="005A6975">
        <w:rPr>
          <w:rFonts w:hint="eastAsia"/>
        </w:rPr>
        <w:t>。</w:t>
      </w:r>
    </w:p>
    <w:p w:rsidR="006979C3" w:rsidRPr="005A6975" w:rsidRDefault="00412670" w:rsidP="00227B21">
      <w:pPr>
        <w:spacing w:beforeLines="30" w:before="108"/>
        <w:ind w:leftChars="100" w:left="240"/>
        <w:jc w:val="both"/>
      </w:pPr>
      <w:r w:rsidRPr="005A6975">
        <w:rPr>
          <w:rFonts w:hint="eastAsia"/>
        </w:rPr>
        <w:t>在現象中，尋求這</w:t>
      </w:r>
      <w:r w:rsidRPr="00CC1431">
        <w:rPr>
          <w:rFonts w:hint="eastAsia"/>
          <w:b/>
        </w:rPr>
        <w:t>最初的、</w:t>
      </w:r>
      <w:r w:rsidR="006979C3" w:rsidRPr="00CC1431">
        <w:rPr>
          <w:rFonts w:hint="eastAsia"/>
          <w:b/>
        </w:rPr>
        <w:t>最究竟的</w:t>
      </w:r>
      <w:r w:rsidR="006979C3" w:rsidRPr="005A6975">
        <w:rPr>
          <w:rFonts w:hint="eastAsia"/>
        </w:rPr>
        <w:t>，或</w:t>
      </w:r>
      <w:r w:rsidR="006979C3" w:rsidRPr="00CC1431">
        <w:rPr>
          <w:rFonts w:hint="eastAsia"/>
          <w:b/>
        </w:rPr>
        <w:t>最根本的</w:t>
      </w:r>
      <w:r w:rsidR="006979C3" w:rsidRPr="005A6975">
        <w:rPr>
          <w:rFonts w:hint="eastAsia"/>
        </w:rPr>
        <w:t>，永不可得。假使說可得，那只有無稽</w:t>
      </w:r>
      <w:r w:rsidR="006979C3" w:rsidRPr="005A6975">
        <w:rPr>
          <w:rStyle w:val="a5"/>
        </w:rPr>
        <w:footnoteReference w:id="5"/>
      </w:r>
      <w:r w:rsidR="006979C3" w:rsidRPr="005A6975">
        <w:rPr>
          <w:rFonts w:hint="eastAsia"/>
        </w:rPr>
        <w:t>的上帝與神的別名。這一問題，</w:t>
      </w:r>
      <w:r w:rsidR="006979C3" w:rsidRPr="005A6975">
        <w:rPr>
          <w:rFonts w:hint="eastAsia"/>
          <w:b/>
        </w:rPr>
        <w:t>佛法否認第一因，只說是無始的</w:t>
      </w:r>
      <w:r w:rsidR="006979C3" w:rsidRPr="005A6975">
        <w:rPr>
          <w:rFonts w:hint="eastAsia"/>
        </w:rPr>
        <w:t>。</w:t>
      </w:r>
    </w:p>
    <w:p w:rsidR="006979C3" w:rsidRPr="005A6975" w:rsidRDefault="00CC1431" w:rsidP="00835FE3">
      <w:pPr>
        <w:spacing w:beforeLines="30" w:before="108"/>
        <w:ind w:leftChars="100" w:left="240"/>
        <w:jc w:val="both"/>
        <w:rPr>
          <w:b/>
          <w:sz w:val="20"/>
          <w:szCs w:val="20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三</w:t>
      </w:r>
      <w:r w:rsidR="00954568" w:rsidRPr="005A6975"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0"/>
          <w:szCs w:val="20"/>
          <w:bdr w:val="single" w:sz="4" w:space="0" w:color="auto"/>
        </w:rPr>
        <w:t>「</w:t>
      </w:r>
      <w:r w:rsidR="00954568" w:rsidRPr="005A6975">
        <w:rPr>
          <w:rFonts w:hint="eastAsia"/>
          <w:b/>
          <w:sz w:val="20"/>
          <w:szCs w:val="20"/>
          <w:bdr w:val="single" w:sz="4" w:space="0" w:color="auto"/>
        </w:rPr>
        <w:t>無始</w:t>
      </w:r>
      <w:r>
        <w:rPr>
          <w:rFonts w:hint="eastAsia"/>
          <w:b/>
          <w:sz w:val="20"/>
          <w:szCs w:val="20"/>
          <w:bdr w:val="single" w:sz="4" w:space="0" w:color="auto"/>
        </w:rPr>
        <w:t>」</w:t>
      </w:r>
      <w:r w:rsidR="00954568" w:rsidRPr="005A6975">
        <w:rPr>
          <w:rFonts w:hint="eastAsia"/>
          <w:b/>
          <w:sz w:val="20"/>
          <w:szCs w:val="20"/>
          <w:bdr w:val="single" w:sz="4" w:space="0" w:color="auto"/>
        </w:rPr>
        <w:t>之意義</w:t>
      </w:r>
      <w:bookmarkStart w:id="0" w:name="_GoBack"/>
      <w:bookmarkEnd w:id="0"/>
      <w:r w:rsidR="0022456F" w:rsidRPr="005A6975">
        <w:rPr>
          <w:rFonts w:hAnsi="新細明體"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p.209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6979C3" w:rsidRPr="005A6975" w:rsidRDefault="006979C3" w:rsidP="00B055DF">
      <w:pPr>
        <w:ind w:leftChars="100" w:left="240"/>
        <w:jc w:val="both"/>
        <w:rPr>
          <w:rFonts w:ascii="新細明體" w:hAnsi="新細明體"/>
        </w:rPr>
      </w:pPr>
      <w:r w:rsidRPr="005A6975">
        <w:rPr>
          <w:rFonts w:hint="eastAsia"/>
        </w:rPr>
        <w:lastRenderedPageBreak/>
        <w:t>但無始又是什麼意義呢？</w:t>
      </w:r>
      <w:r w:rsidRPr="005A6975">
        <w:rPr>
          <w:rStyle w:val="a5"/>
        </w:rPr>
        <w:footnoteReference w:id="6"/>
      </w:r>
    </w:p>
    <w:p w:rsidR="006979C3" w:rsidRPr="005A6975" w:rsidRDefault="006979C3" w:rsidP="00B055DF">
      <w:pPr>
        <w:ind w:leftChars="100" w:left="240"/>
        <w:jc w:val="both"/>
      </w:pPr>
      <w:r w:rsidRPr="005A6975">
        <w:rPr>
          <w:rFonts w:hint="eastAsia"/>
        </w:rPr>
        <w:t>有的說：</w:t>
      </w:r>
      <w:r w:rsidRPr="0045766E">
        <w:rPr>
          <w:rFonts w:hint="eastAsia"/>
          <w:b/>
        </w:rPr>
        <w:t>無始</w:t>
      </w:r>
      <w:r w:rsidRPr="005A6975">
        <w:rPr>
          <w:rFonts w:hint="eastAsia"/>
        </w:rPr>
        <w:t>是</w:t>
      </w:r>
      <w:r w:rsidRPr="0045766E">
        <w:rPr>
          <w:rFonts w:hint="eastAsia"/>
          <w:b/>
        </w:rPr>
        <w:t>有因</w:t>
      </w:r>
      <w:r w:rsidRPr="005A6975">
        <w:rPr>
          <w:rFonts w:hint="eastAsia"/>
        </w:rPr>
        <w:t>的意義；如說</w:t>
      </w:r>
      <w:r w:rsidRPr="005A6975">
        <w:rPr>
          <w:rFonts w:hint="eastAsia"/>
          <w:b/>
        </w:rPr>
        <w:t>有始</w:t>
      </w:r>
      <w:r w:rsidRPr="005A6975">
        <w:rPr>
          <w:rFonts w:hint="eastAsia"/>
        </w:rPr>
        <w:t>，那</w:t>
      </w:r>
      <w:r w:rsidRPr="005A6975">
        <w:rPr>
          <w:rFonts w:hint="eastAsia"/>
          <w:b/>
        </w:rPr>
        <w:t>最初</w:t>
      </w:r>
      <w:r w:rsidRPr="005A6975">
        <w:rPr>
          <w:rFonts w:hint="eastAsia"/>
        </w:rPr>
        <w:t>的就</w:t>
      </w:r>
      <w:r w:rsidRPr="005A6975">
        <w:rPr>
          <w:rFonts w:hint="eastAsia"/>
          <w:b/>
        </w:rPr>
        <w:t>非因緣所生</w:t>
      </w:r>
      <w:r w:rsidRPr="005A6975">
        <w:rPr>
          <w:rFonts w:hint="eastAsia"/>
        </w:rPr>
        <w:t>了。</w:t>
      </w:r>
    </w:p>
    <w:p w:rsidR="006979C3" w:rsidRPr="005A6975" w:rsidRDefault="006979C3" w:rsidP="00227B21">
      <w:pPr>
        <w:spacing w:beforeLines="30" w:before="108"/>
        <w:ind w:leftChars="100" w:left="240"/>
        <w:jc w:val="both"/>
      </w:pPr>
      <w:r w:rsidRPr="005A6975">
        <w:rPr>
          <w:rFonts w:hint="eastAsia"/>
        </w:rPr>
        <w:t>有以為：</w:t>
      </w:r>
      <w:r w:rsidRPr="0045766E">
        <w:rPr>
          <w:rFonts w:hint="eastAsia"/>
          <w:b/>
        </w:rPr>
        <w:t>無始</w:t>
      </w:r>
      <w:r w:rsidRPr="005A6975">
        <w:rPr>
          <w:rFonts w:hint="eastAsia"/>
        </w:rPr>
        <w:t>是說</w:t>
      </w:r>
      <w:r w:rsidRPr="0045766E">
        <w:rPr>
          <w:rFonts w:hint="eastAsia"/>
          <w:b/>
        </w:rPr>
        <w:t>沒有元始</w:t>
      </w:r>
      <w:r w:rsidRPr="005A6975">
        <w:rPr>
          <w:rFonts w:hint="eastAsia"/>
        </w:rPr>
        <w:t>。</w:t>
      </w:r>
    </w:p>
    <w:p w:rsidR="006979C3" w:rsidRPr="005A6975" w:rsidRDefault="006979C3" w:rsidP="00227B21">
      <w:pPr>
        <w:spacing w:beforeLines="30" w:before="108"/>
        <w:ind w:leftChars="100" w:left="240"/>
        <w:jc w:val="both"/>
      </w:pPr>
      <w:r w:rsidRPr="005A6975">
        <w:rPr>
          <w:rFonts w:hint="eastAsia"/>
        </w:rPr>
        <w:t>但又有說：</w:t>
      </w:r>
      <w:r w:rsidRPr="0045766E">
        <w:rPr>
          <w:rFonts w:hint="eastAsia"/>
          <w:b/>
        </w:rPr>
        <w:t>無始</w:t>
      </w:r>
      <w:r w:rsidRPr="005A6975">
        <w:rPr>
          <w:rFonts w:hint="eastAsia"/>
        </w:rPr>
        <w:t>就是</w:t>
      </w:r>
      <w:r w:rsidRPr="0045766E">
        <w:rPr>
          <w:rFonts w:hint="eastAsia"/>
          <w:b/>
        </w:rPr>
        <w:t>有始</w:t>
      </w:r>
      <w:r w:rsidRPr="005A6975">
        <w:rPr>
          <w:rFonts w:hint="eastAsia"/>
        </w:rPr>
        <w:t>，因為『</w:t>
      </w:r>
      <w:r w:rsidRPr="0045766E">
        <w:rPr>
          <w:rFonts w:hint="eastAsia"/>
          <w:b/>
        </w:rPr>
        <w:t>無有始於此者</w:t>
      </w:r>
      <w:r w:rsidRPr="005A6975">
        <w:rPr>
          <w:rFonts w:hint="eastAsia"/>
        </w:rPr>
        <w:t>』</w:t>
      </w:r>
      <w:r w:rsidRPr="005A6975">
        <w:rPr>
          <w:rStyle w:val="a5"/>
        </w:rPr>
        <w:footnoteReference w:id="7"/>
      </w:r>
      <w:r w:rsidRPr="005A6975">
        <w:rPr>
          <w:rFonts w:hint="eastAsia"/>
        </w:rPr>
        <w:t>，所以名為無始；這可說是佛法中的別解。</w:t>
      </w:r>
    </w:p>
    <w:p w:rsidR="006979C3" w:rsidRPr="005A6975" w:rsidRDefault="00CC1431" w:rsidP="00835FE3">
      <w:pPr>
        <w:spacing w:beforeLines="30" w:before="108"/>
        <w:ind w:leftChars="100" w:left="240"/>
        <w:jc w:val="both"/>
        <w:rPr>
          <w:b/>
          <w:sz w:val="20"/>
          <w:szCs w:val="20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四</w:t>
      </w:r>
      <w:r w:rsidR="00954568" w:rsidRPr="005A6975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佛說</w:t>
      </w:r>
      <w:r>
        <w:rPr>
          <w:rFonts w:hint="eastAsia"/>
          <w:b/>
          <w:sz w:val="20"/>
          <w:szCs w:val="20"/>
          <w:bdr w:val="single" w:sz="4" w:space="0" w:color="auto"/>
        </w:rPr>
        <w:t>「無始以來，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本際</w:t>
      </w:r>
      <w:r w:rsidR="00954568" w:rsidRPr="005A6975">
        <w:rPr>
          <w:rFonts w:hint="eastAsia"/>
          <w:b/>
          <w:sz w:val="20"/>
          <w:szCs w:val="20"/>
          <w:bdr w:val="single" w:sz="4" w:space="0" w:color="auto"/>
        </w:rPr>
        <w:t>不可得</w:t>
      </w:r>
      <w:r>
        <w:rPr>
          <w:rFonts w:hint="eastAsia"/>
          <w:b/>
          <w:sz w:val="20"/>
          <w:szCs w:val="20"/>
          <w:bdr w:val="single" w:sz="4" w:space="0" w:color="auto"/>
        </w:rPr>
        <w:t>」</w:t>
      </w:r>
      <w:r w:rsidR="00954568" w:rsidRPr="005A6975">
        <w:rPr>
          <w:rFonts w:hint="eastAsia"/>
          <w:b/>
          <w:sz w:val="20"/>
          <w:szCs w:val="20"/>
          <w:bdr w:val="single" w:sz="4" w:space="0" w:color="auto"/>
        </w:rPr>
        <w:t>之真義</w:t>
      </w:r>
      <w:r w:rsidR="0022456F" w:rsidRPr="005A6975">
        <w:rPr>
          <w:rFonts w:hAnsi="新細明體"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pp.209</w:t>
      </w:r>
      <w:r w:rsidR="0022456F" w:rsidRPr="005A6975">
        <w:rPr>
          <w:rFonts w:hint="eastAsia"/>
          <w:sz w:val="20"/>
          <w:szCs w:val="20"/>
        </w:rPr>
        <w:t>-210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6979C3" w:rsidRPr="005A6975" w:rsidRDefault="006979C3" w:rsidP="00B055DF">
      <w:pPr>
        <w:ind w:leftChars="100" w:left="240"/>
        <w:jc w:val="both"/>
        <w:rPr>
          <w:rFonts w:ascii="新細明體" w:hAnsi="新細明體"/>
        </w:rPr>
      </w:pPr>
      <w:r w:rsidRPr="005A6975">
        <w:rPr>
          <w:rFonts w:hint="eastAsia"/>
        </w:rPr>
        <w:t>佛</w:t>
      </w:r>
      <w:r w:rsidRPr="005A6975">
        <w:rPr>
          <w:rFonts w:ascii="新細明體" w:hAnsi="新細明體" w:hint="eastAsia"/>
        </w:rPr>
        <w:t>常</w:t>
      </w:r>
      <w:r w:rsidRPr="005A6975">
        <w:rPr>
          <w:rFonts w:hint="eastAsia"/>
        </w:rPr>
        <w:t>說</w:t>
      </w:r>
      <w:r w:rsidRPr="005A6975">
        <w:rPr>
          <w:rFonts w:hint="eastAsia"/>
          <w:b/>
        </w:rPr>
        <w:t>無始來本際不可得</w:t>
      </w:r>
      <w:r w:rsidRPr="005A6975">
        <w:rPr>
          <w:rFonts w:hint="eastAsia"/>
        </w:rPr>
        <w:t>，有人以本際</w:t>
      </w:r>
      <w:r w:rsidRPr="005A6975">
        <w:rPr>
          <w:rFonts w:ascii="新細明體" w:hAnsi="新細明體" w:hint="eastAsia"/>
        </w:rPr>
        <w:t>問</w:t>
      </w:r>
      <w:r w:rsidRPr="005A6975">
        <w:rPr>
          <w:rFonts w:hint="eastAsia"/>
        </w:rPr>
        <w:t>佛，佛是呵責而不答覆的。</w:t>
      </w:r>
      <w:r w:rsidRPr="005A6975">
        <w:rPr>
          <w:rStyle w:val="a5"/>
        </w:rPr>
        <w:footnoteReference w:id="8"/>
      </w:r>
      <w:r w:rsidRPr="005A6975">
        <w:rPr>
          <w:rFonts w:hint="eastAsia"/>
        </w:rPr>
        <w:t>佛何以不說？</w:t>
      </w:r>
      <w:r w:rsidRPr="005A6975">
        <w:rPr>
          <w:rStyle w:val="a5"/>
        </w:rPr>
        <w:footnoteReference w:id="9"/>
      </w:r>
    </w:p>
    <w:p w:rsidR="006979C3" w:rsidRPr="005A6975" w:rsidRDefault="006979C3" w:rsidP="00B055DF">
      <w:pPr>
        <w:spacing w:beforeLines="30" w:before="108"/>
        <w:ind w:leftChars="100" w:left="262" w:hangingChars="9" w:hanging="22"/>
        <w:jc w:val="both"/>
      </w:pPr>
      <w:r w:rsidRPr="005A6975">
        <w:rPr>
          <w:rFonts w:hint="eastAsia"/>
        </w:rPr>
        <w:lastRenderedPageBreak/>
        <w:t>有人說：事實上是不可說的，如問石女</w:t>
      </w:r>
      <w:r w:rsidRPr="005A6975">
        <w:rPr>
          <w:rStyle w:val="a5"/>
        </w:rPr>
        <w:footnoteReference w:id="10"/>
      </w:r>
      <w:r w:rsidRPr="005A6975">
        <w:rPr>
          <w:rFonts w:hint="eastAsia"/>
        </w:rPr>
        <w:t>兒的黑白，不但與解脫生死無益，而且還障道，所以只</w:t>
      </w:r>
      <w:r w:rsidRPr="005A6975">
        <w:rPr>
          <w:rFonts w:ascii="新細明體" w:hAnsi="新細明體" w:hint="eastAsia"/>
        </w:rPr>
        <w:t>指示</w:t>
      </w:r>
      <w:r w:rsidRPr="005A6975">
        <w:rPr>
          <w:rFonts w:hint="eastAsia"/>
        </w:rPr>
        <w:t>修行的方法去實踐。</w:t>
      </w:r>
    </w:p>
    <w:p w:rsidR="006979C3" w:rsidRPr="005A6975" w:rsidRDefault="006979C3" w:rsidP="00B055DF">
      <w:pPr>
        <w:spacing w:beforeLines="30" w:before="108"/>
        <w:ind w:leftChars="100" w:left="600" w:hangingChars="150" w:hanging="360"/>
        <w:jc w:val="both"/>
      </w:pPr>
      <w:r w:rsidRPr="005A6975">
        <w:rPr>
          <w:rFonts w:hint="eastAsia"/>
        </w:rPr>
        <w:t>有</w:t>
      </w:r>
      <w:r w:rsidRPr="005A6975">
        <w:rPr>
          <w:rFonts w:ascii="新細明體" w:hAnsi="新細明體" w:hint="eastAsia"/>
        </w:rPr>
        <w:t>人</w:t>
      </w:r>
      <w:r w:rsidRPr="005A6975">
        <w:rPr>
          <w:rFonts w:hint="eastAsia"/>
        </w:rPr>
        <w:t>說：根性鈍的，不夠資格理解，所以不說；大根機的人，還是可以說的。</w:t>
      </w:r>
    </w:p>
    <w:p w:rsidR="006979C3" w:rsidRPr="005A6975" w:rsidRDefault="006979C3" w:rsidP="00B055DF">
      <w:pPr>
        <w:spacing w:beforeLines="30" w:before="108"/>
        <w:ind w:leftChars="100" w:left="600" w:hangingChars="150" w:hanging="360"/>
        <w:jc w:val="both"/>
      </w:pPr>
      <w:r w:rsidRPr="005A6975">
        <w:rPr>
          <w:rFonts w:hint="eastAsia"/>
        </w:rPr>
        <w:t>釋尊所說本際不可得的真義，論主要給予開示出來。</w:t>
      </w:r>
    </w:p>
    <w:p w:rsidR="006979C3" w:rsidRPr="005A6975" w:rsidRDefault="006979C3" w:rsidP="00B055DF">
      <w:pPr>
        <w:spacing w:beforeLines="30" w:before="108"/>
        <w:ind w:leftChars="100" w:left="262" w:hangingChars="9" w:hanging="22"/>
        <w:jc w:val="both"/>
      </w:pPr>
      <w:r w:rsidRPr="005A6975">
        <w:rPr>
          <w:rFonts w:hint="eastAsia"/>
        </w:rPr>
        <w:t>上面說，作作者、受受者的一切不可得，本不是說世俗現象不可得。但執有真實性的，以為實有才能存在的，不滿論主的正觀，所以引證佛說『生死本際不可得』的教證，以成立有</w:t>
      </w:r>
      <w:r w:rsidRPr="005A6975">
        <w:rPr>
          <w:rFonts w:hint="eastAsia"/>
          <w:b/>
        </w:rPr>
        <w:t>受受者、作作者、三有為相</w:t>
      </w:r>
      <w:r w:rsidRPr="005A6975">
        <w:rPr>
          <w:rFonts w:hint="eastAsia"/>
        </w:rPr>
        <w:t>、以及</w:t>
      </w:r>
      <w:r w:rsidRPr="005A6975">
        <w:rPr>
          <w:rFonts w:hint="eastAsia"/>
          <w:b/>
        </w:rPr>
        <w:t>因緣生滅、去來</w:t>
      </w:r>
      <w:r w:rsidRPr="005A6975">
        <w:rPr>
          <w:rFonts w:hint="eastAsia"/>
        </w:rPr>
        <w:t>一切。</w:t>
      </w:r>
    </w:p>
    <w:p w:rsidR="00556F42" w:rsidRPr="005A6975" w:rsidRDefault="006979C3" w:rsidP="00556F42">
      <w:pPr>
        <w:spacing w:beforeLines="30" w:before="108"/>
        <w:ind w:leftChars="100" w:left="240"/>
        <w:jc w:val="both"/>
      </w:pPr>
      <w:r w:rsidRPr="005A6975">
        <w:rPr>
          <w:rFonts w:hint="eastAsia"/>
        </w:rPr>
        <w:t>外人既提出本際不可得，論主也就大慈方便，再為解粘脫縛，引導他離執著，正見緣起的本性空寂。</w:t>
      </w:r>
    </w:p>
    <w:p w:rsidR="006600EA" w:rsidRPr="005A6975" w:rsidRDefault="006979C3" w:rsidP="00556F42">
      <w:pPr>
        <w:spacing w:beforeLines="30" w:before="108"/>
        <w:jc w:val="both"/>
        <w:rPr>
          <w:b/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貳、</w:t>
      </w:r>
      <w:r w:rsidR="006600EA" w:rsidRPr="005A6975">
        <w:rPr>
          <w:rFonts w:hint="eastAsia"/>
          <w:b/>
          <w:sz w:val="20"/>
          <w:szCs w:val="20"/>
          <w:bdr w:val="single" w:sz="4" w:space="0" w:color="auto"/>
        </w:rPr>
        <w:t>正論</w:t>
      </w:r>
      <w:r w:rsidR="0022456F" w:rsidRPr="005A6975">
        <w:rPr>
          <w:rFonts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pp.210</w:t>
      </w:r>
      <w:r w:rsidR="0022456F" w:rsidRPr="005A6975">
        <w:rPr>
          <w:rFonts w:hint="eastAsia"/>
          <w:sz w:val="20"/>
          <w:szCs w:val="20"/>
        </w:rPr>
        <w:t>-</w:t>
      </w:r>
      <w:r w:rsidR="0022456F" w:rsidRPr="005A6975">
        <w:rPr>
          <w:sz w:val="20"/>
          <w:szCs w:val="20"/>
        </w:rPr>
        <w:t>216</w:t>
      </w:r>
      <w:r w:rsidR="0022456F" w:rsidRPr="005A6975">
        <w:rPr>
          <w:rFonts w:hint="eastAsia"/>
          <w:sz w:val="20"/>
          <w:szCs w:val="20"/>
        </w:rPr>
        <w:t>）</w:t>
      </w:r>
    </w:p>
    <w:p w:rsidR="006979C3" w:rsidRPr="005A6975" w:rsidRDefault="006600EA" w:rsidP="006600EA">
      <w:pPr>
        <w:ind w:firstLineChars="50" w:firstLine="100"/>
        <w:jc w:val="both"/>
        <w:rPr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※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生死相續</w:t>
      </w:r>
    </w:p>
    <w:p w:rsidR="006979C3" w:rsidRPr="005A6975" w:rsidRDefault="006979C3" w:rsidP="006979C3">
      <w:pPr>
        <w:ind w:leftChars="50" w:left="120"/>
        <w:jc w:val="both"/>
        <w:rPr>
          <w:b/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※觀生死無際</w:t>
      </w:r>
      <w:r w:rsidR="0022456F" w:rsidRPr="005A6975">
        <w:rPr>
          <w:sz w:val="20"/>
          <w:szCs w:val="20"/>
        </w:rPr>
        <w:t>（</w:t>
      </w:r>
      <w:r w:rsidR="0022456F" w:rsidRPr="005A6975">
        <w:rPr>
          <w:sz w:val="20"/>
          <w:szCs w:val="20"/>
        </w:rPr>
        <w:t>pp.210-216</w:t>
      </w:r>
      <w:r w:rsidR="0022456F" w:rsidRPr="005A6975">
        <w:rPr>
          <w:sz w:val="20"/>
          <w:szCs w:val="20"/>
        </w:rPr>
        <w:t>）</w:t>
      </w:r>
    </w:p>
    <w:p w:rsidR="006979C3" w:rsidRPr="005A6975" w:rsidRDefault="006600EA" w:rsidP="006600EA">
      <w:pPr>
        <w:ind w:leftChars="50" w:left="120"/>
        <w:jc w:val="both"/>
        <w:rPr>
          <w:b/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（壹）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正觀生死無本際</w:t>
      </w:r>
      <w:r w:rsidR="0022456F" w:rsidRPr="005A6975">
        <w:rPr>
          <w:rFonts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pp.210</w:t>
      </w:r>
      <w:r w:rsidR="0022456F" w:rsidRPr="005A6975">
        <w:rPr>
          <w:rFonts w:hint="eastAsia"/>
          <w:sz w:val="20"/>
          <w:szCs w:val="20"/>
        </w:rPr>
        <w:t>-</w:t>
      </w:r>
      <w:r w:rsidR="0022456F" w:rsidRPr="005A6975">
        <w:rPr>
          <w:sz w:val="20"/>
          <w:szCs w:val="20"/>
        </w:rPr>
        <w:t>21</w:t>
      </w:r>
      <w:r w:rsidR="0022456F" w:rsidRPr="005A6975">
        <w:rPr>
          <w:rFonts w:hint="eastAsia"/>
          <w:sz w:val="20"/>
          <w:szCs w:val="20"/>
        </w:rPr>
        <w:t>5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6979C3" w:rsidRPr="005A6975" w:rsidRDefault="006600EA" w:rsidP="006600EA">
      <w:pPr>
        <w:ind w:leftChars="100" w:left="240"/>
        <w:jc w:val="both"/>
        <w:rPr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一、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顯教意破</w:t>
      </w:r>
      <w:r w:rsidR="0022456F" w:rsidRPr="005A6975">
        <w:rPr>
          <w:rFonts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pp.210</w:t>
      </w:r>
      <w:r w:rsidR="0022456F" w:rsidRPr="005A6975">
        <w:rPr>
          <w:rFonts w:hint="eastAsia"/>
          <w:sz w:val="20"/>
          <w:szCs w:val="20"/>
        </w:rPr>
        <w:t>-</w:t>
      </w:r>
      <w:r w:rsidR="0022456F" w:rsidRPr="005A6975">
        <w:rPr>
          <w:sz w:val="20"/>
          <w:szCs w:val="20"/>
        </w:rPr>
        <w:t>21</w:t>
      </w:r>
      <w:r w:rsidR="0022456F" w:rsidRPr="005A6975">
        <w:rPr>
          <w:rFonts w:hint="eastAsia"/>
          <w:sz w:val="20"/>
          <w:szCs w:val="20"/>
        </w:rPr>
        <w:t>2</w:t>
      </w:r>
      <w:r w:rsidR="0022456F" w:rsidRPr="005A6975">
        <w:rPr>
          <w:rFonts w:hint="eastAsia"/>
          <w:sz w:val="20"/>
          <w:szCs w:val="20"/>
        </w:rPr>
        <w:t>）</w:t>
      </w:r>
    </w:p>
    <w:p w:rsidR="006979C3" w:rsidRPr="005A6975" w:rsidRDefault="006979C3" w:rsidP="006600EA">
      <w:pPr>
        <w:ind w:leftChars="100" w:left="240"/>
        <w:jc w:val="both"/>
        <w:rPr>
          <w:rFonts w:ascii="標楷體" w:eastAsia="標楷體" w:hAnsi="標楷體"/>
        </w:rPr>
      </w:pPr>
      <w:r w:rsidRPr="005A6975">
        <w:rPr>
          <w:rFonts w:eastAsia="標楷體" w:hAnsi="標楷體"/>
          <w:sz w:val="20"/>
          <w:szCs w:val="20"/>
        </w:rPr>
        <w:t>〔</w:t>
      </w:r>
      <w:r w:rsidRPr="005A6975">
        <w:rPr>
          <w:rFonts w:eastAsia="標楷體"/>
          <w:sz w:val="20"/>
          <w:szCs w:val="20"/>
        </w:rPr>
        <w:t>0</w:t>
      </w:r>
      <w:r w:rsidRPr="005A6975">
        <w:rPr>
          <w:rFonts w:eastAsia="標楷體" w:hint="eastAsia"/>
          <w:sz w:val="20"/>
          <w:szCs w:val="20"/>
        </w:rPr>
        <w:t>1</w:t>
      </w:r>
      <w:r w:rsidRPr="005A6975">
        <w:rPr>
          <w:rFonts w:eastAsia="標楷體" w:hAnsi="標楷體"/>
          <w:sz w:val="20"/>
          <w:szCs w:val="20"/>
        </w:rPr>
        <w:t>〕</w:t>
      </w:r>
      <w:r w:rsidRPr="005A6975">
        <w:rPr>
          <w:rFonts w:ascii="標楷體" w:eastAsia="標楷體" w:hAnsi="標楷體" w:hint="eastAsia"/>
        </w:rPr>
        <w:t>大聖之所說，</w:t>
      </w:r>
      <w:r w:rsidRPr="005A6975">
        <w:rPr>
          <w:rFonts w:eastAsia="標楷體" w:hAnsi="標楷體"/>
        </w:rPr>
        <w:t>本際不可得，生死無有始，亦復無有終。</w:t>
      </w:r>
      <w:r w:rsidRPr="005A6975">
        <w:rPr>
          <w:rStyle w:val="a5"/>
          <w:rFonts w:eastAsia="標楷體"/>
        </w:rPr>
        <w:footnoteReference w:id="11"/>
      </w:r>
      <w:r w:rsidRPr="005A6975">
        <w:rPr>
          <w:rFonts w:eastAsia="標楷體" w:hint="eastAsia"/>
        </w:rPr>
        <w:t xml:space="preserve"> </w:t>
      </w:r>
    </w:p>
    <w:p w:rsidR="006979C3" w:rsidRPr="005A6975" w:rsidRDefault="006979C3" w:rsidP="006600EA">
      <w:pPr>
        <w:ind w:leftChars="100" w:left="240"/>
        <w:jc w:val="both"/>
        <w:rPr>
          <w:rFonts w:eastAsia="標楷體"/>
        </w:rPr>
      </w:pPr>
      <w:r w:rsidRPr="005A6975">
        <w:rPr>
          <w:rFonts w:eastAsia="標楷體" w:hAnsi="標楷體"/>
          <w:sz w:val="20"/>
          <w:szCs w:val="20"/>
        </w:rPr>
        <w:t>〔</w:t>
      </w:r>
      <w:r w:rsidRPr="005A6975">
        <w:rPr>
          <w:rFonts w:eastAsia="標楷體"/>
          <w:sz w:val="20"/>
          <w:szCs w:val="20"/>
        </w:rPr>
        <w:t>0</w:t>
      </w:r>
      <w:r w:rsidRPr="005A6975">
        <w:rPr>
          <w:rFonts w:eastAsia="標楷體" w:hint="eastAsia"/>
          <w:sz w:val="20"/>
          <w:szCs w:val="20"/>
        </w:rPr>
        <w:t>2ab</w:t>
      </w:r>
      <w:r w:rsidRPr="005A6975">
        <w:rPr>
          <w:rFonts w:eastAsia="標楷體" w:hAnsi="標楷體"/>
          <w:sz w:val="20"/>
          <w:szCs w:val="20"/>
        </w:rPr>
        <w:t>〕</w:t>
      </w:r>
      <w:r w:rsidRPr="005A6975">
        <w:rPr>
          <w:rFonts w:ascii="標楷體" w:eastAsia="標楷體" w:hAnsi="標楷體" w:hint="eastAsia"/>
        </w:rPr>
        <w:t>若無有始終，中當云何有？</w:t>
      </w:r>
      <w:r w:rsidRPr="005A6975">
        <w:rPr>
          <w:rStyle w:val="a5"/>
          <w:rFonts w:eastAsia="標楷體"/>
        </w:rPr>
        <w:footnoteReference w:id="12"/>
      </w:r>
    </w:p>
    <w:p w:rsidR="006979C3" w:rsidRPr="005A6975" w:rsidRDefault="006600EA" w:rsidP="006600EA">
      <w:pPr>
        <w:spacing w:beforeLines="30" w:before="108"/>
        <w:ind w:leftChars="150" w:left="360"/>
        <w:jc w:val="both"/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lastRenderedPageBreak/>
        <w:t>（一）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生死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無始亦無終，本際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不可得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──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1B6A5F" w:rsidRPr="005A6975">
        <w:rPr>
          <w:rStyle w:val="a5"/>
        </w:rPr>
        <w:footnoteReference w:id="13"/>
      </w:r>
      <w:r w:rsidR="0022456F" w:rsidRPr="005A6975">
        <w:rPr>
          <w:rFonts w:hAnsi="新細明體"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pp.2</w:t>
      </w:r>
      <w:r w:rsidR="0022456F" w:rsidRPr="005A6975">
        <w:rPr>
          <w:rFonts w:hint="eastAsia"/>
          <w:sz w:val="20"/>
          <w:szCs w:val="20"/>
        </w:rPr>
        <w:t>11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6979C3" w:rsidRPr="005A6975" w:rsidRDefault="006979C3" w:rsidP="00B055DF">
      <w:pPr>
        <w:ind w:leftChars="150" w:left="360"/>
        <w:jc w:val="both"/>
      </w:pPr>
      <w:r w:rsidRPr="005A6975">
        <w:rPr>
          <w:rFonts w:hint="eastAsia"/>
        </w:rPr>
        <w:t>「</w:t>
      </w:r>
      <w:r w:rsidRPr="005A6975">
        <w:rPr>
          <w:rFonts w:ascii="標楷體" w:eastAsia="標楷體" w:hAnsi="標楷體" w:hint="eastAsia"/>
        </w:rPr>
        <w:t>大聖</w:t>
      </w:r>
      <w:r w:rsidRPr="005A6975">
        <w:rPr>
          <w:rFonts w:hint="eastAsia"/>
        </w:rPr>
        <w:t>」佛陀「</w:t>
      </w:r>
      <w:r w:rsidRPr="005A6975">
        <w:rPr>
          <w:rFonts w:ascii="標楷體" w:eastAsia="標楷體" w:hAnsi="標楷體" w:hint="eastAsia"/>
        </w:rPr>
        <w:t>所說</w:t>
      </w:r>
      <w:r w:rsidRPr="005A6975">
        <w:rPr>
          <w:rFonts w:hint="eastAsia"/>
        </w:rPr>
        <w:t>」的生死「</w:t>
      </w:r>
      <w:r w:rsidRPr="005A6975">
        <w:rPr>
          <w:rFonts w:ascii="標楷體" w:eastAsia="標楷體" w:hAnsi="標楷體" w:hint="eastAsia"/>
        </w:rPr>
        <w:t>本際不可得</w:t>
      </w:r>
      <w:r w:rsidRPr="005A6975">
        <w:rPr>
          <w:rFonts w:hint="eastAsia"/>
        </w:rPr>
        <w:t>」，是外人所引證以成立一切的。但既說生死，何以又本際不可得？</w:t>
      </w:r>
    </w:p>
    <w:p w:rsidR="00412670" w:rsidRPr="005A6975" w:rsidRDefault="006979C3" w:rsidP="00B055DF">
      <w:pPr>
        <w:spacing w:beforeLines="30" w:before="108"/>
        <w:ind w:leftChars="150" w:left="360"/>
        <w:jc w:val="both"/>
      </w:pPr>
      <w:r w:rsidRPr="005A6975">
        <w:rPr>
          <w:rFonts w:hint="eastAsia"/>
          <w:b/>
        </w:rPr>
        <w:t>生</w:t>
      </w:r>
      <w:r w:rsidRPr="005A6975">
        <w:rPr>
          <w:rFonts w:hint="eastAsia"/>
        </w:rPr>
        <w:t>與</w:t>
      </w:r>
      <w:r w:rsidRPr="005A6975">
        <w:rPr>
          <w:rFonts w:hint="eastAsia"/>
          <w:b/>
        </w:rPr>
        <w:t>死</w:t>
      </w:r>
      <w:r w:rsidRPr="005A6975">
        <w:rPr>
          <w:rFonts w:hint="eastAsia"/>
        </w:rPr>
        <w:t>是生命的推移，是</w:t>
      </w:r>
      <w:r w:rsidRPr="005A6975">
        <w:rPr>
          <w:rFonts w:hint="eastAsia"/>
          <w:b/>
        </w:rPr>
        <w:t>不能離卻時間相</w:t>
      </w:r>
      <w:r w:rsidRPr="005A6975">
        <w:rPr>
          <w:rFonts w:hint="eastAsia"/>
        </w:rPr>
        <w:t>的。時間，是生死推移中的必然形態。</w:t>
      </w:r>
    </w:p>
    <w:p w:rsidR="00412670" w:rsidRPr="005A6975" w:rsidRDefault="006979C3" w:rsidP="00412670">
      <w:pPr>
        <w:ind w:leftChars="150" w:left="360"/>
        <w:jc w:val="both"/>
      </w:pPr>
      <w:r w:rsidRPr="005A6975">
        <w:rPr>
          <w:rFonts w:hint="eastAsia"/>
        </w:rPr>
        <w:t>有</w:t>
      </w:r>
      <w:r w:rsidRPr="005A6975">
        <w:rPr>
          <w:rFonts w:hint="eastAsia"/>
          <w:b/>
        </w:rPr>
        <w:t>生死</w:t>
      </w:r>
      <w:r w:rsidRPr="005A6975">
        <w:rPr>
          <w:rFonts w:hint="eastAsia"/>
        </w:rPr>
        <w:t>，必然一端是</w:t>
      </w:r>
      <w:r w:rsidRPr="005A6975">
        <w:rPr>
          <w:rFonts w:ascii="新細明體" w:hAnsi="新細明體" w:hint="eastAsia"/>
          <w:b/>
        </w:rPr>
        <w:t>生</w:t>
      </w:r>
      <w:r w:rsidRPr="005A6975">
        <w:rPr>
          <w:rFonts w:hint="eastAsia"/>
        </w:rPr>
        <w:t>，一端是</w:t>
      </w:r>
      <w:r w:rsidRPr="005A6975">
        <w:rPr>
          <w:rFonts w:hint="eastAsia"/>
          <w:b/>
        </w:rPr>
        <w:t>死</w:t>
      </w:r>
      <w:r w:rsidRPr="005A6975">
        <w:rPr>
          <w:rFonts w:hint="eastAsia"/>
        </w:rPr>
        <w:t>。</w:t>
      </w:r>
    </w:p>
    <w:p w:rsidR="00412670" w:rsidRPr="005A6975" w:rsidRDefault="006979C3" w:rsidP="00412670">
      <w:pPr>
        <w:ind w:leftChars="150" w:left="360"/>
        <w:jc w:val="both"/>
      </w:pPr>
      <w:r w:rsidRPr="005A6975">
        <w:rPr>
          <w:rFonts w:hint="eastAsia"/>
          <w:b/>
        </w:rPr>
        <w:t>時間</w:t>
      </w:r>
      <w:r w:rsidRPr="005A6975">
        <w:rPr>
          <w:rFonts w:hint="eastAsia"/>
        </w:rPr>
        <w:t>呢，必然一端</w:t>
      </w:r>
      <w:r w:rsidRPr="005A6975">
        <w:rPr>
          <w:rFonts w:hint="eastAsia"/>
          <w:b/>
        </w:rPr>
        <w:t>向前</w:t>
      </w:r>
      <w:r w:rsidRPr="005A6975">
        <w:rPr>
          <w:rFonts w:hint="eastAsia"/>
        </w:rPr>
        <w:t>，一端</w:t>
      </w:r>
      <w:r w:rsidRPr="005A6975">
        <w:rPr>
          <w:rFonts w:hint="eastAsia"/>
          <w:b/>
        </w:rPr>
        <w:t>向後</w:t>
      </w:r>
      <w:r w:rsidRPr="005A6975">
        <w:rPr>
          <w:rFonts w:hint="eastAsia"/>
        </w:rPr>
        <w:t>。</w:t>
      </w:r>
    </w:p>
    <w:p w:rsidR="006979C3" w:rsidRPr="005A6975" w:rsidRDefault="006979C3" w:rsidP="00412670">
      <w:pPr>
        <w:ind w:leftChars="150" w:left="360"/>
        <w:jc w:val="both"/>
      </w:pPr>
      <w:r w:rsidRPr="005A6975">
        <w:rPr>
          <w:rFonts w:hint="eastAsia"/>
        </w:rPr>
        <w:t>所以</w:t>
      </w:r>
      <w:r w:rsidRPr="005A6975">
        <w:rPr>
          <w:rFonts w:hint="eastAsia"/>
          <w:b/>
        </w:rPr>
        <w:t>有生死</w:t>
      </w:r>
      <w:r w:rsidRPr="005A6975">
        <w:rPr>
          <w:rFonts w:hint="eastAsia"/>
        </w:rPr>
        <w:t>必</w:t>
      </w:r>
      <w:r w:rsidRPr="005A6975">
        <w:rPr>
          <w:rFonts w:hint="eastAsia"/>
          <w:b/>
        </w:rPr>
        <w:t>有前後</w:t>
      </w:r>
      <w:r w:rsidRPr="005A6975">
        <w:rPr>
          <w:rFonts w:hint="eastAsia"/>
        </w:rPr>
        <w:t>，有前後應</w:t>
      </w:r>
      <w:r w:rsidRPr="005A6975">
        <w:rPr>
          <w:rFonts w:hint="eastAsia"/>
          <w:b/>
        </w:rPr>
        <w:t>有始終</w:t>
      </w:r>
      <w:r w:rsidRPr="005A6975">
        <w:rPr>
          <w:rFonts w:hint="eastAsia"/>
        </w:rPr>
        <w:t>。</w:t>
      </w:r>
    </w:p>
    <w:p w:rsidR="00412670" w:rsidRPr="005A6975" w:rsidRDefault="006979C3" w:rsidP="00B055DF">
      <w:pPr>
        <w:spacing w:beforeLines="30" w:before="108"/>
        <w:ind w:leftChars="150" w:left="360"/>
        <w:jc w:val="both"/>
      </w:pPr>
      <w:r w:rsidRPr="005A6975">
        <w:rPr>
          <w:rFonts w:hint="eastAsia"/>
        </w:rPr>
        <w:t>但釋尊說：生死沒有始</w:t>
      </w:r>
      <w:r w:rsidRPr="005A6975">
        <w:rPr>
          <w:rFonts w:ascii="新細明體" w:hAnsi="新細明體" w:hint="eastAsia"/>
        </w:rPr>
        <w:t>，</w:t>
      </w:r>
      <w:r w:rsidRPr="005A6975">
        <w:rPr>
          <w:rFonts w:hint="eastAsia"/>
        </w:rPr>
        <w:t>這不但</w:t>
      </w:r>
      <w:r w:rsidRPr="005A6975">
        <w:rPr>
          <w:rFonts w:ascii="新細明體" w:hAnsi="新細明體" w:hint="eastAsia"/>
        </w:rPr>
        <w:t>指</w:t>
      </w:r>
      <w:r w:rsidRPr="005A6975">
        <w:rPr>
          <w:rFonts w:hint="eastAsia"/>
        </w:rPr>
        <w:t>出</w:t>
      </w:r>
      <w:r w:rsidRPr="005A6975">
        <w:rPr>
          <w:rFonts w:hint="eastAsia"/>
          <w:b/>
        </w:rPr>
        <w:t>時間的矛盾性</w:t>
      </w:r>
      <w:r w:rsidRPr="005A6975">
        <w:rPr>
          <w:rFonts w:hint="eastAsia"/>
        </w:rPr>
        <w:t>，也顯示</w:t>
      </w:r>
      <w:r w:rsidRPr="005A6975">
        <w:rPr>
          <w:rFonts w:hint="eastAsia"/>
          <w:b/>
        </w:rPr>
        <w:t>生死的實性空</w:t>
      </w:r>
      <w:r w:rsidRPr="005A6975">
        <w:rPr>
          <w:rFonts w:hint="eastAsia"/>
        </w:rPr>
        <w:t>。</w:t>
      </w:r>
    </w:p>
    <w:p w:rsidR="006979C3" w:rsidRPr="005A6975" w:rsidRDefault="006979C3" w:rsidP="00412670">
      <w:pPr>
        <w:ind w:leftChars="150" w:left="360"/>
        <w:jc w:val="both"/>
      </w:pPr>
      <w:r w:rsidRPr="005A6975">
        <w:rPr>
          <w:rFonts w:hint="eastAsia"/>
        </w:rPr>
        <w:t>有始，生與死還是那個為始？這問題與先有雞，先有蛋；先有父，先有子，一樣的不可解答。</w:t>
      </w:r>
    </w:p>
    <w:p w:rsidR="006979C3" w:rsidRPr="005A6975" w:rsidRDefault="006979C3" w:rsidP="00B055DF">
      <w:pPr>
        <w:spacing w:beforeLines="30" w:before="108"/>
        <w:ind w:leftChars="150" w:left="360"/>
        <w:jc w:val="both"/>
      </w:pPr>
      <w:r w:rsidRPr="005A6975">
        <w:rPr>
          <w:rFonts w:hint="eastAsia"/>
        </w:rPr>
        <w:t>「</w:t>
      </w:r>
      <w:r w:rsidRPr="005A6975">
        <w:rPr>
          <w:rFonts w:ascii="標楷體" w:eastAsia="標楷體" w:hAnsi="標楷體" w:hint="eastAsia"/>
        </w:rPr>
        <w:t>生死</w:t>
      </w:r>
      <w:r w:rsidRPr="005A6975">
        <w:rPr>
          <w:rFonts w:hint="eastAsia"/>
        </w:rPr>
        <w:t>」既然沒「</w:t>
      </w:r>
      <w:r w:rsidRPr="005A6975">
        <w:rPr>
          <w:rFonts w:ascii="標楷體" w:eastAsia="標楷體" w:hAnsi="標楷體"/>
        </w:rPr>
        <w:t>有始</w:t>
      </w:r>
      <w:r w:rsidRPr="005A6975">
        <w:rPr>
          <w:rFonts w:hint="eastAsia"/>
        </w:rPr>
        <w:t>」，也就沒「</w:t>
      </w:r>
      <w:r w:rsidRPr="005A6975">
        <w:rPr>
          <w:rFonts w:ascii="標楷體" w:eastAsia="標楷體" w:hAnsi="標楷體" w:hint="eastAsia"/>
        </w:rPr>
        <w:t>有終</w:t>
      </w:r>
      <w:r w:rsidRPr="005A6975">
        <w:rPr>
          <w:rFonts w:hint="eastAsia"/>
        </w:rPr>
        <w:t>」。始是最初，有最初的開始，那就必然有最後的終結；</w:t>
      </w:r>
      <w:r w:rsidRPr="005A6975">
        <w:rPr>
          <w:rFonts w:hint="eastAsia"/>
          <w:b/>
        </w:rPr>
        <w:t>無始</w:t>
      </w:r>
      <w:r w:rsidRPr="005A6975">
        <w:rPr>
          <w:rFonts w:hint="eastAsia"/>
        </w:rPr>
        <w:t>那就自然是</w:t>
      </w:r>
      <w:r w:rsidRPr="005A6975">
        <w:rPr>
          <w:rFonts w:hint="eastAsia"/>
          <w:b/>
        </w:rPr>
        <w:t>無終</w:t>
      </w:r>
      <w:r w:rsidRPr="005A6975">
        <w:rPr>
          <w:rFonts w:hint="eastAsia"/>
        </w:rPr>
        <w:t>。</w:t>
      </w:r>
    </w:p>
    <w:p w:rsidR="00412670" w:rsidRPr="005A6975" w:rsidRDefault="006979C3" w:rsidP="00B055DF">
      <w:pPr>
        <w:spacing w:beforeLines="30" w:before="108"/>
        <w:ind w:leftChars="150" w:left="360"/>
        <w:jc w:val="both"/>
      </w:pPr>
      <w:r w:rsidRPr="005A6975">
        <w:rPr>
          <w:rFonts w:hint="eastAsia"/>
        </w:rPr>
        <w:t>要知道，時間是虛妄的，沒有究竟真實可得的。無論他是</w:t>
      </w:r>
      <w:r w:rsidRPr="005A6975">
        <w:rPr>
          <w:rFonts w:hint="eastAsia"/>
          <w:b/>
        </w:rPr>
        <w:t>曲折形</w:t>
      </w:r>
      <w:r w:rsidRPr="005A6975">
        <w:rPr>
          <w:rFonts w:hint="eastAsia"/>
        </w:rPr>
        <w:t>的</w:t>
      </w:r>
      <w:r w:rsidR="00412670" w:rsidRPr="005A6975">
        <w:rPr>
          <w:rFonts w:hint="eastAsia"/>
        </w:rPr>
        <w:t>、</w:t>
      </w:r>
      <w:r w:rsidRPr="005A6975">
        <w:rPr>
          <w:rFonts w:hint="eastAsia"/>
          <w:b/>
        </w:rPr>
        <w:t>螺旋形</w:t>
      </w:r>
      <w:r w:rsidRPr="005A6975">
        <w:rPr>
          <w:rFonts w:hint="eastAsia"/>
        </w:rPr>
        <w:t>的</w:t>
      </w:r>
      <w:r w:rsidR="00412670" w:rsidRPr="005A6975">
        <w:rPr>
          <w:rFonts w:hint="eastAsia"/>
        </w:rPr>
        <w:t>、</w:t>
      </w:r>
      <w:r w:rsidRPr="005A6975">
        <w:rPr>
          <w:rFonts w:hint="eastAsia"/>
          <w:b/>
        </w:rPr>
        <w:t>直線形</w:t>
      </w:r>
      <w:r w:rsidRPr="005A6975">
        <w:rPr>
          <w:rFonts w:hint="eastAsia"/>
        </w:rPr>
        <w:t>的，時間是必然</w:t>
      </w:r>
      <w:r w:rsidRPr="005A6975">
        <w:rPr>
          <w:rFonts w:hint="eastAsia"/>
          <w:b/>
        </w:rPr>
        <w:t>向前指</w:t>
      </w:r>
      <w:r w:rsidRPr="005A6975">
        <w:rPr>
          <w:rFonts w:hint="eastAsia"/>
        </w:rPr>
        <w:t>又</w:t>
      </w:r>
      <w:r w:rsidRPr="005A6975">
        <w:rPr>
          <w:rFonts w:hint="eastAsia"/>
          <w:b/>
        </w:rPr>
        <w:t>向後指</w:t>
      </w:r>
      <w:r w:rsidRPr="005A6975">
        <w:rPr>
          <w:rFonts w:hint="eastAsia"/>
        </w:rPr>
        <w:t>；所以生命有始終，時間有過未。</w:t>
      </w:r>
      <w:r w:rsidRPr="005A6975">
        <w:rPr>
          <w:rStyle w:val="a5"/>
        </w:rPr>
        <w:footnoteReference w:id="14"/>
      </w:r>
    </w:p>
    <w:p w:rsidR="00412670" w:rsidRPr="005A6975" w:rsidRDefault="006979C3" w:rsidP="00B055DF">
      <w:pPr>
        <w:spacing w:beforeLines="30" w:before="108"/>
        <w:ind w:leftChars="150" w:left="360"/>
        <w:jc w:val="both"/>
      </w:pPr>
      <w:r w:rsidRPr="005A6975">
        <w:rPr>
          <w:rFonts w:hint="eastAsia"/>
        </w:rPr>
        <w:t>但向前望，他是時間，必然一直向前指，決不能發現他的最前端。</w:t>
      </w:r>
    </w:p>
    <w:p w:rsidR="00412670" w:rsidRPr="005A6975" w:rsidRDefault="006979C3" w:rsidP="00412670">
      <w:pPr>
        <w:ind w:leftChars="150" w:left="360"/>
        <w:jc w:val="both"/>
      </w:pPr>
      <w:r w:rsidRPr="005A6975">
        <w:rPr>
          <w:rFonts w:hint="eastAsia"/>
        </w:rPr>
        <w:t>向後望，也決沒有終極。</w:t>
      </w:r>
    </w:p>
    <w:p w:rsidR="006979C3" w:rsidRPr="005A6975" w:rsidRDefault="006979C3" w:rsidP="00412670">
      <w:pPr>
        <w:ind w:leftChars="150" w:left="360"/>
        <w:jc w:val="both"/>
      </w:pPr>
      <w:r w:rsidRPr="005A6975">
        <w:rPr>
          <w:rFonts w:hint="eastAsia"/>
        </w:rPr>
        <w:t>時間應該有始終，而始終的究竟卻是無始無終的。時間是怎樣的虛偽不實呀！</w:t>
      </w:r>
    </w:p>
    <w:p w:rsidR="006979C3" w:rsidRPr="005A6975" w:rsidRDefault="006600EA" w:rsidP="00B055DF">
      <w:pPr>
        <w:spacing w:beforeLines="30" w:before="108"/>
        <w:ind w:leftChars="150" w:left="360"/>
        <w:jc w:val="both"/>
        <w:rPr>
          <w:b/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（二）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無有始終，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則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亦無有中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──</w:t>
      </w:r>
      <w:r w:rsidR="006979C3" w:rsidRPr="005A6975">
        <w:rPr>
          <w:rFonts w:ascii="新細明體" w:hAnsi="新細明體" w:hint="eastAsia"/>
          <w:b/>
          <w:sz w:val="20"/>
          <w:szCs w:val="20"/>
          <w:bdr w:val="single" w:sz="4" w:space="0" w:color="auto"/>
          <w:shd w:val="pct15" w:color="auto" w:fill="FFFFFF"/>
        </w:rPr>
        <w:t>釋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第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2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頌前半</w:t>
      </w:r>
      <w:r w:rsidR="00A51E28" w:rsidRPr="005A6975">
        <w:rPr>
          <w:rStyle w:val="a5"/>
        </w:rPr>
        <w:footnoteReference w:id="15"/>
      </w:r>
      <w:r w:rsidR="0022456F" w:rsidRPr="005A6975">
        <w:rPr>
          <w:rFonts w:hAnsi="新細明體"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pp.2</w:t>
      </w:r>
      <w:r w:rsidR="0022456F" w:rsidRPr="005A6975">
        <w:rPr>
          <w:rFonts w:hint="eastAsia"/>
          <w:sz w:val="20"/>
          <w:szCs w:val="20"/>
        </w:rPr>
        <w:t>11-212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412670" w:rsidRPr="005A6975" w:rsidRDefault="00412670" w:rsidP="00412670">
      <w:pPr>
        <w:ind w:leftChars="200" w:left="480"/>
        <w:jc w:val="both"/>
        <w:rPr>
          <w:b/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、略示：始、中、終皆不可得</w:t>
      </w:r>
    </w:p>
    <w:p w:rsidR="006979C3" w:rsidRPr="005A6975" w:rsidRDefault="006979C3" w:rsidP="00412670">
      <w:pPr>
        <w:ind w:leftChars="200" w:left="480"/>
        <w:jc w:val="both"/>
      </w:pPr>
      <w:r w:rsidRPr="005A6975">
        <w:rPr>
          <w:rFonts w:hint="eastAsia"/>
        </w:rPr>
        <w:lastRenderedPageBreak/>
        <w:t>沒「</w:t>
      </w:r>
      <w:r w:rsidRPr="005A6975">
        <w:rPr>
          <w:rFonts w:ascii="標楷體" w:eastAsia="標楷體" w:hAnsi="標楷體" w:hint="eastAsia"/>
        </w:rPr>
        <w:t>有始終</w:t>
      </w:r>
      <w:r w:rsidRPr="005A6975">
        <w:rPr>
          <w:rFonts w:hint="eastAsia"/>
        </w:rPr>
        <w:t>」的究竟，也就沒有「</w:t>
      </w:r>
      <w:r w:rsidRPr="005A6975">
        <w:rPr>
          <w:rFonts w:ascii="標楷體" w:eastAsia="標楷體" w:hAnsi="標楷體" w:hint="eastAsia"/>
        </w:rPr>
        <w:t>中</w:t>
      </w:r>
      <w:r w:rsidRPr="005A6975">
        <w:rPr>
          <w:rFonts w:hint="eastAsia"/>
        </w:rPr>
        <w:t>」間。既有</w:t>
      </w:r>
      <w:r w:rsidRPr="005A6975">
        <w:rPr>
          <w:rFonts w:hint="eastAsia"/>
          <w:b/>
        </w:rPr>
        <w:t>開始</w:t>
      </w:r>
      <w:r w:rsidRPr="005A6975">
        <w:rPr>
          <w:rFonts w:hint="eastAsia"/>
        </w:rPr>
        <w:t>，有</w:t>
      </w:r>
      <w:r w:rsidRPr="005A6975">
        <w:rPr>
          <w:rFonts w:hint="eastAsia"/>
          <w:b/>
        </w:rPr>
        <w:t>終結</w:t>
      </w:r>
      <w:r w:rsidRPr="005A6975">
        <w:rPr>
          <w:rFonts w:hint="eastAsia"/>
        </w:rPr>
        <w:t>，在始終的中間，方可說有</w:t>
      </w:r>
      <w:r w:rsidRPr="005A6975">
        <w:rPr>
          <w:rFonts w:hint="eastAsia"/>
          <w:b/>
        </w:rPr>
        <w:t>中</w:t>
      </w:r>
      <w:r w:rsidRPr="005A6975">
        <w:rPr>
          <w:rFonts w:hint="eastAsia"/>
        </w:rPr>
        <w:t>。如果沒有</w:t>
      </w:r>
      <w:r w:rsidRPr="005A6975">
        <w:rPr>
          <w:rFonts w:hint="eastAsia"/>
          <w:b/>
        </w:rPr>
        <w:t>始</w:t>
      </w:r>
      <w:r w:rsidRPr="005A6975">
        <w:rPr>
          <w:rFonts w:hint="eastAsia"/>
        </w:rPr>
        <w:t>與</w:t>
      </w:r>
      <w:r w:rsidRPr="005A6975">
        <w:rPr>
          <w:rFonts w:hint="eastAsia"/>
          <w:b/>
        </w:rPr>
        <w:t>終</w:t>
      </w:r>
      <w:r w:rsidRPr="005A6975">
        <w:rPr>
          <w:rFonts w:hint="eastAsia"/>
        </w:rPr>
        <w:t>，那中間的</w:t>
      </w:r>
      <w:r w:rsidRPr="005A6975">
        <w:rPr>
          <w:rFonts w:hint="eastAsia"/>
          <w:b/>
        </w:rPr>
        <w:t>中</w:t>
      </w:r>
      <w:r w:rsidRPr="005A6975">
        <w:rPr>
          <w:rFonts w:hint="eastAsia"/>
        </w:rPr>
        <w:t>又從何而建立呢？</w:t>
      </w:r>
      <w:r w:rsidRPr="005A6975">
        <w:rPr>
          <w:rFonts w:hint="eastAsia"/>
        </w:rPr>
        <w:t xml:space="preserve"> </w:t>
      </w:r>
    </w:p>
    <w:p w:rsidR="00412670" w:rsidRPr="005A6975" w:rsidRDefault="00412670" w:rsidP="00412670">
      <w:pPr>
        <w:spacing w:beforeLines="30" w:before="108"/>
        <w:ind w:leftChars="200" w:left="480"/>
        <w:jc w:val="both"/>
        <w:rPr>
          <w:b/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、外人執</w:t>
      </w:r>
    </w:p>
    <w:p w:rsidR="006979C3" w:rsidRPr="005A6975" w:rsidRDefault="006979C3" w:rsidP="00412670">
      <w:pPr>
        <w:ind w:leftChars="200" w:left="480"/>
        <w:jc w:val="both"/>
      </w:pPr>
      <w:r w:rsidRPr="005A6975">
        <w:rPr>
          <w:rFonts w:hint="eastAsia"/>
        </w:rPr>
        <w:t>有以為：過去、未來，永不見邊際，而現在卻是真實的。所以，以現在為主體，向前推有所因，向後推有所遺</w:t>
      </w:r>
      <w:r w:rsidRPr="005A6975">
        <w:rPr>
          <w:rStyle w:val="a5"/>
        </w:rPr>
        <w:footnoteReference w:id="16"/>
      </w:r>
      <w:r w:rsidRPr="005A6975">
        <w:rPr>
          <w:rFonts w:hint="eastAsia"/>
        </w:rPr>
        <w:t>，從觀待上建立前後與因果。這是現在實有派的三世觀。</w:t>
      </w:r>
    </w:p>
    <w:p w:rsidR="00412670" w:rsidRPr="005A6975" w:rsidRDefault="00412670" w:rsidP="00412670">
      <w:pPr>
        <w:spacing w:beforeLines="30" w:before="108"/>
        <w:ind w:leftChars="200" w:left="480"/>
        <w:jc w:val="both"/>
        <w:rPr>
          <w:b/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3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、中觀破</w:t>
      </w:r>
    </w:p>
    <w:p w:rsidR="006979C3" w:rsidRPr="005A6975" w:rsidRDefault="006979C3" w:rsidP="00412670">
      <w:pPr>
        <w:ind w:leftChars="200" w:left="480"/>
        <w:jc w:val="both"/>
      </w:pPr>
      <w:r w:rsidRPr="005A6975">
        <w:rPr>
          <w:rFonts w:hint="eastAsia"/>
        </w:rPr>
        <w:t>其實，</w:t>
      </w:r>
      <w:r w:rsidRPr="005A6975">
        <w:rPr>
          <w:rFonts w:hint="eastAsia"/>
          <w:b/>
        </w:rPr>
        <w:t>始</w:t>
      </w:r>
      <w:r w:rsidR="00412670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終</w:t>
      </w:r>
      <w:r w:rsidRPr="005A6975">
        <w:rPr>
          <w:rFonts w:hint="eastAsia"/>
        </w:rPr>
        <w:t>的</w:t>
      </w:r>
      <w:r w:rsidRPr="005A6975">
        <w:rPr>
          <w:rFonts w:hint="eastAsia"/>
          <w:b/>
        </w:rPr>
        <w:t>中間</w:t>
      </w:r>
      <w:r w:rsidRPr="005A6975">
        <w:rPr>
          <w:rFonts w:hint="eastAsia"/>
        </w:rPr>
        <w:t>，</w:t>
      </w:r>
      <w:r w:rsidRPr="005A6975">
        <w:rPr>
          <w:rFonts w:hint="eastAsia"/>
          <w:b/>
        </w:rPr>
        <w:t>過</w:t>
      </w:r>
      <w:r w:rsidR="00412670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未</w:t>
      </w:r>
      <w:r w:rsidRPr="005A6975">
        <w:rPr>
          <w:rFonts w:hint="eastAsia"/>
        </w:rPr>
        <w:t>間的</w:t>
      </w:r>
      <w:r w:rsidRPr="005A6975">
        <w:rPr>
          <w:rFonts w:hint="eastAsia"/>
          <w:b/>
        </w:rPr>
        <w:t>現在</w:t>
      </w:r>
      <w:r w:rsidRPr="005A6975">
        <w:rPr>
          <w:rFonts w:hint="eastAsia"/>
        </w:rPr>
        <w:t>，又那裡有實？離了過</w:t>
      </w:r>
      <w:r w:rsidR="00412670" w:rsidRPr="005A6975">
        <w:rPr>
          <w:rFonts w:hint="eastAsia"/>
        </w:rPr>
        <w:t>、</w:t>
      </w:r>
      <w:r w:rsidRPr="005A6975">
        <w:rPr>
          <w:rFonts w:hint="eastAsia"/>
        </w:rPr>
        <w:t>未，現在也就不可得了。一般人所說的現在，並不確定，時間可以拉得很長，也可以短為一念。拿剎那的現在一念說，他有無前後？</w:t>
      </w:r>
    </w:p>
    <w:p w:rsidR="006979C3" w:rsidRPr="005A6975" w:rsidRDefault="006979C3" w:rsidP="00412670">
      <w:pPr>
        <w:spacing w:beforeLines="30" w:before="108"/>
        <w:ind w:leftChars="200" w:left="480"/>
        <w:jc w:val="both"/>
      </w:pPr>
      <w:r w:rsidRPr="005A6975">
        <w:rPr>
          <w:rFonts w:hint="eastAsia"/>
        </w:rPr>
        <w:t>如最短而</w:t>
      </w:r>
      <w:r w:rsidRPr="005A6975">
        <w:rPr>
          <w:rFonts w:hint="eastAsia"/>
          <w:b/>
        </w:rPr>
        <w:t>沒有前後相</w:t>
      </w:r>
      <w:r w:rsidRPr="005A6975">
        <w:rPr>
          <w:rFonts w:hint="eastAsia"/>
        </w:rPr>
        <w:t>，這根本不成其為時間。</w:t>
      </w:r>
    </w:p>
    <w:p w:rsidR="006979C3" w:rsidRPr="005A6975" w:rsidRDefault="006979C3" w:rsidP="002642E1">
      <w:pPr>
        <w:ind w:firstLineChars="200" w:firstLine="480"/>
        <w:jc w:val="both"/>
      </w:pPr>
      <w:r w:rsidRPr="005A6975">
        <w:rPr>
          <w:rFonts w:hint="eastAsia"/>
        </w:rPr>
        <w:t>如</w:t>
      </w:r>
      <w:r w:rsidRPr="005A6975">
        <w:rPr>
          <w:rFonts w:hint="eastAsia"/>
          <w:b/>
        </w:rPr>
        <w:t>有前後相</w:t>
      </w:r>
      <w:r w:rsidRPr="005A6975">
        <w:rPr>
          <w:rFonts w:hint="eastAsia"/>
        </w:rPr>
        <w:t>，這不過前後和合的假名。</w:t>
      </w:r>
    </w:p>
    <w:p w:rsidR="006979C3" w:rsidRPr="005A6975" w:rsidRDefault="006979C3" w:rsidP="00412670">
      <w:pPr>
        <w:spacing w:beforeLines="30" w:before="108"/>
        <w:ind w:leftChars="200" w:left="480"/>
        <w:jc w:val="both"/>
      </w:pPr>
      <w:r w:rsidRPr="005A6975">
        <w:rPr>
          <w:rFonts w:hint="eastAsia"/>
        </w:rPr>
        <w:t>始、終、中，求他的真實了不可得，所以說本際不可得，所以說『</w:t>
      </w:r>
      <w:r w:rsidRPr="005A6975">
        <w:rPr>
          <w:rFonts w:eastAsia="標楷體"/>
        </w:rPr>
        <w:t>豎</w:t>
      </w:r>
      <w:r w:rsidRPr="005A6975">
        <w:rPr>
          <w:rStyle w:val="a5"/>
          <w:rFonts w:eastAsia="標楷體"/>
        </w:rPr>
        <w:footnoteReference w:id="17"/>
      </w:r>
      <w:r w:rsidRPr="005A6975">
        <w:rPr>
          <w:rFonts w:eastAsia="標楷體"/>
        </w:rPr>
        <w:t>窮三際</w:t>
      </w:r>
      <w:r w:rsidRPr="005A6975">
        <w:rPr>
          <w:rFonts w:hint="eastAsia"/>
        </w:rPr>
        <w:t>』</w:t>
      </w:r>
      <w:r w:rsidRPr="005A6975">
        <w:rPr>
          <w:rStyle w:val="a5"/>
        </w:rPr>
        <w:footnoteReference w:id="18"/>
      </w:r>
      <w:r w:rsidRPr="005A6975">
        <w:rPr>
          <w:rFonts w:hint="eastAsia"/>
        </w:rPr>
        <w:t>。</w:t>
      </w:r>
      <w:r w:rsidRPr="005A6975">
        <w:rPr>
          <w:rFonts w:hint="eastAsia"/>
        </w:rPr>
        <w:t xml:space="preserve"> </w:t>
      </w:r>
    </w:p>
    <w:p w:rsidR="006979C3" w:rsidRPr="005A6975" w:rsidRDefault="006600EA" w:rsidP="00B055DF">
      <w:pPr>
        <w:spacing w:beforeLines="30" w:before="108"/>
        <w:ind w:leftChars="100" w:left="240"/>
        <w:jc w:val="both"/>
        <w:rPr>
          <w:b/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二、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推正理破</w:t>
      </w:r>
      <w:r w:rsidR="0022456F" w:rsidRPr="005A6975">
        <w:rPr>
          <w:rFonts w:hAnsi="新細明體"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pp.2</w:t>
      </w:r>
      <w:r w:rsidR="0022456F" w:rsidRPr="005A6975">
        <w:rPr>
          <w:rFonts w:hint="eastAsia"/>
          <w:sz w:val="20"/>
          <w:szCs w:val="20"/>
        </w:rPr>
        <w:t>12-216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6600EA" w:rsidRPr="005A6975" w:rsidRDefault="006600EA" w:rsidP="00531751">
      <w:pPr>
        <w:ind w:leftChars="150" w:left="360"/>
        <w:jc w:val="both"/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（一）總破（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先、後、共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皆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無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）──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2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頌後半</w:t>
      </w:r>
      <w:r w:rsidR="001B6A5F" w:rsidRPr="005A6975">
        <w:rPr>
          <w:rStyle w:val="a5"/>
        </w:rPr>
        <w:footnoteReference w:id="19"/>
      </w:r>
      <w:r w:rsidR="0022456F" w:rsidRPr="005A6975">
        <w:rPr>
          <w:rFonts w:hAnsi="新細明體" w:hint="eastAsia"/>
          <w:sz w:val="20"/>
          <w:szCs w:val="20"/>
        </w:rPr>
        <w:t>（</w:t>
      </w:r>
      <w:r w:rsidR="0022456F" w:rsidRPr="005A6975">
        <w:rPr>
          <w:rFonts w:hint="eastAsia"/>
          <w:sz w:val="20"/>
          <w:szCs w:val="20"/>
        </w:rPr>
        <w:t>pp.212-213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6979C3" w:rsidRPr="005A6975" w:rsidRDefault="006979C3" w:rsidP="00B055DF">
      <w:pPr>
        <w:ind w:leftChars="150" w:left="360"/>
        <w:jc w:val="both"/>
        <w:rPr>
          <w:rFonts w:eastAsia="標楷體"/>
        </w:rPr>
      </w:pPr>
      <w:r w:rsidRPr="005A6975">
        <w:rPr>
          <w:rFonts w:eastAsia="標楷體" w:hAnsi="標楷體"/>
          <w:sz w:val="20"/>
          <w:szCs w:val="20"/>
        </w:rPr>
        <w:t>〔</w:t>
      </w:r>
      <w:r w:rsidRPr="005A6975">
        <w:rPr>
          <w:rFonts w:eastAsia="標楷體" w:hint="eastAsia"/>
          <w:sz w:val="20"/>
          <w:szCs w:val="20"/>
        </w:rPr>
        <w:t>02cd</w:t>
      </w:r>
      <w:r w:rsidRPr="005A6975">
        <w:rPr>
          <w:rFonts w:eastAsia="標楷體" w:hAnsi="標楷體"/>
          <w:sz w:val="20"/>
          <w:szCs w:val="20"/>
        </w:rPr>
        <w:t>〕</w:t>
      </w:r>
      <w:r w:rsidRPr="005A6975">
        <w:rPr>
          <w:rFonts w:eastAsia="標楷體" w:hAnsi="標楷體"/>
        </w:rPr>
        <w:t>是故於此中，先後共亦無。</w:t>
      </w:r>
      <w:r w:rsidRPr="005A6975">
        <w:rPr>
          <w:rStyle w:val="a5"/>
          <w:rFonts w:eastAsia="標楷體"/>
        </w:rPr>
        <w:footnoteReference w:id="20"/>
      </w:r>
    </w:p>
    <w:p w:rsidR="006979C3" w:rsidRPr="005A6975" w:rsidRDefault="006979C3" w:rsidP="0074605A">
      <w:pPr>
        <w:spacing w:beforeLines="30" w:before="108"/>
        <w:ind w:leftChars="150" w:left="360"/>
        <w:jc w:val="both"/>
      </w:pPr>
      <w:r w:rsidRPr="005A6975">
        <w:rPr>
          <w:rFonts w:hint="eastAsia"/>
          <w:b/>
        </w:rPr>
        <w:t>始</w:t>
      </w:r>
      <w:r w:rsidR="002642E1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終</w:t>
      </w:r>
      <w:r w:rsidR="002642E1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中</w:t>
      </w:r>
      <w:r w:rsidRPr="005A6975">
        <w:rPr>
          <w:rFonts w:hint="eastAsia"/>
        </w:rPr>
        <w:t>不可得，那就</w:t>
      </w:r>
      <w:r w:rsidRPr="005A6975">
        <w:rPr>
          <w:rFonts w:hint="eastAsia"/>
          <w:b/>
        </w:rPr>
        <w:t>先</w:t>
      </w:r>
      <w:r w:rsidR="002642E1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後</w:t>
      </w:r>
      <w:r w:rsidR="002642E1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同時</w:t>
      </w:r>
      <w:r w:rsidRPr="005A6975">
        <w:rPr>
          <w:rFonts w:hint="eastAsia"/>
        </w:rPr>
        <w:t>不可得。有情的生死</w:t>
      </w:r>
      <w:r w:rsidR="00366230">
        <w:rPr>
          <w:rFonts w:hint="eastAsia"/>
        </w:rPr>
        <w:t>、</w:t>
      </w:r>
      <w:r w:rsidRPr="005A6975">
        <w:rPr>
          <w:rFonts w:hint="eastAsia"/>
        </w:rPr>
        <w:t>無情的萬物，不是先</w:t>
      </w:r>
      <w:r w:rsidRPr="005A6975">
        <w:rPr>
          <w:rFonts w:ascii="新細明體" w:hAnsi="新細明體" w:hint="eastAsia"/>
        </w:rPr>
        <w:t>有</w:t>
      </w:r>
      <w:r w:rsidR="00C431BF">
        <w:rPr>
          <w:rFonts w:hint="eastAsia"/>
        </w:rPr>
        <w:t>此、</w:t>
      </w:r>
      <w:r w:rsidRPr="005A6975">
        <w:rPr>
          <w:rFonts w:hint="eastAsia"/>
        </w:rPr>
        <w:t>後有彼，也不是同時有，所以說：「</w:t>
      </w:r>
      <w:r w:rsidRPr="005A6975">
        <w:rPr>
          <w:rFonts w:ascii="標楷體" w:eastAsia="標楷體" w:hAnsi="標楷體" w:hint="eastAsia"/>
        </w:rPr>
        <w:t>是故於此中，先</w:t>
      </w:r>
      <w:r w:rsidR="002642E1" w:rsidRPr="005A6975">
        <w:rPr>
          <w:rFonts w:ascii="標楷體" w:eastAsia="標楷體" w:hAnsi="標楷體" w:hint="eastAsia"/>
        </w:rPr>
        <w:t>、</w:t>
      </w:r>
      <w:r w:rsidRPr="005A6975">
        <w:rPr>
          <w:rFonts w:ascii="標楷體" w:eastAsia="標楷體" w:hAnsi="標楷體" w:hint="eastAsia"/>
        </w:rPr>
        <w:t>後</w:t>
      </w:r>
      <w:r w:rsidR="002642E1" w:rsidRPr="005A6975">
        <w:rPr>
          <w:rFonts w:ascii="標楷體" w:eastAsia="標楷體" w:hAnsi="標楷體" w:hint="eastAsia"/>
        </w:rPr>
        <w:t>、</w:t>
      </w:r>
      <w:r w:rsidRPr="005A6975">
        <w:rPr>
          <w:rFonts w:ascii="標楷體" w:eastAsia="標楷體" w:hAnsi="標楷體" w:hint="eastAsia"/>
        </w:rPr>
        <w:t>共亦無</w:t>
      </w:r>
      <w:r w:rsidRPr="005A6975">
        <w:rPr>
          <w:rFonts w:hint="eastAsia"/>
        </w:rPr>
        <w:t>」。他的所</w:t>
      </w:r>
      <w:r w:rsidRPr="005A6975">
        <w:rPr>
          <w:rFonts w:hint="eastAsia"/>
        </w:rPr>
        <w:lastRenderedPageBreak/>
        <w:t>以不可得，下文再為解說。</w:t>
      </w:r>
      <w:r w:rsidRPr="005A6975">
        <w:rPr>
          <w:rFonts w:hint="eastAsia"/>
        </w:rPr>
        <w:t xml:space="preserve"> </w:t>
      </w:r>
    </w:p>
    <w:p w:rsidR="006979C3" w:rsidRPr="005A6975" w:rsidRDefault="006B1562" w:rsidP="00B055DF">
      <w:pPr>
        <w:spacing w:beforeLines="30" w:before="108"/>
        <w:ind w:leftChars="150" w:left="360"/>
        <w:jc w:val="both"/>
        <w:rPr>
          <w:b/>
          <w:sz w:val="20"/>
          <w:szCs w:val="20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（二）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別破</w:t>
      </w:r>
      <w:r w:rsidR="0022456F" w:rsidRPr="005A6975">
        <w:rPr>
          <w:rFonts w:hAnsi="新細明體"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pp.2</w:t>
      </w:r>
      <w:r w:rsidR="0022456F" w:rsidRPr="005A6975">
        <w:rPr>
          <w:rFonts w:hint="eastAsia"/>
          <w:sz w:val="20"/>
          <w:szCs w:val="20"/>
        </w:rPr>
        <w:t>13-214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6979C3" w:rsidRPr="005A6975" w:rsidRDefault="006979C3" w:rsidP="00B055DF">
      <w:pPr>
        <w:ind w:leftChars="150" w:left="360"/>
        <w:jc w:val="both"/>
        <w:rPr>
          <w:rFonts w:ascii="標楷體" w:eastAsia="標楷體" w:hAnsi="標楷體"/>
        </w:rPr>
      </w:pPr>
      <w:r w:rsidRPr="005A6975">
        <w:rPr>
          <w:rFonts w:eastAsia="標楷體" w:hAnsi="標楷體"/>
          <w:sz w:val="20"/>
          <w:szCs w:val="20"/>
        </w:rPr>
        <w:t>〔</w:t>
      </w:r>
      <w:r w:rsidRPr="005A6975">
        <w:rPr>
          <w:rFonts w:eastAsia="標楷體" w:hint="eastAsia"/>
          <w:sz w:val="20"/>
          <w:szCs w:val="20"/>
        </w:rPr>
        <w:t>03</w:t>
      </w:r>
      <w:r w:rsidRPr="005A6975">
        <w:rPr>
          <w:rFonts w:eastAsia="標楷體" w:hAnsi="標楷體"/>
          <w:sz w:val="20"/>
          <w:szCs w:val="20"/>
        </w:rPr>
        <w:t>〕</w:t>
      </w:r>
      <w:r w:rsidRPr="005A6975">
        <w:rPr>
          <w:rFonts w:ascii="標楷體" w:eastAsia="標楷體" w:hAnsi="標楷體" w:hint="eastAsia"/>
        </w:rPr>
        <w:t>若使先有生，後有老死者，不老死有生，不生有老死</w:t>
      </w:r>
      <w:r w:rsidRPr="005A6975">
        <w:rPr>
          <w:rStyle w:val="a5"/>
          <w:rFonts w:eastAsia="標楷體"/>
        </w:rPr>
        <w:footnoteReference w:id="21"/>
      </w:r>
      <w:r w:rsidRPr="005A6975">
        <w:rPr>
          <w:rFonts w:ascii="標楷體" w:eastAsia="標楷體" w:hAnsi="標楷體" w:hint="eastAsia"/>
        </w:rPr>
        <w:t>。</w:t>
      </w:r>
      <w:r w:rsidRPr="005A6975">
        <w:rPr>
          <w:rStyle w:val="a5"/>
          <w:rFonts w:eastAsia="標楷體"/>
        </w:rPr>
        <w:footnoteReference w:id="22"/>
      </w:r>
    </w:p>
    <w:p w:rsidR="006979C3" w:rsidRPr="005A6975" w:rsidRDefault="006979C3" w:rsidP="006B1562">
      <w:pPr>
        <w:ind w:leftChars="150" w:left="360"/>
        <w:jc w:val="both"/>
        <w:rPr>
          <w:rFonts w:ascii="標楷體" w:eastAsia="標楷體" w:hAnsi="標楷體"/>
        </w:rPr>
      </w:pPr>
      <w:r w:rsidRPr="005A6975">
        <w:rPr>
          <w:rFonts w:eastAsia="標楷體" w:hAnsi="標楷體"/>
          <w:sz w:val="20"/>
          <w:szCs w:val="20"/>
        </w:rPr>
        <w:t>〔</w:t>
      </w:r>
      <w:r w:rsidRPr="005A6975">
        <w:rPr>
          <w:rFonts w:eastAsia="標楷體"/>
          <w:sz w:val="20"/>
          <w:szCs w:val="20"/>
        </w:rPr>
        <w:t>0</w:t>
      </w:r>
      <w:r w:rsidRPr="005A6975">
        <w:rPr>
          <w:rFonts w:eastAsia="標楷體" w:hint="eastAsia"/>
          <w:sz w:val="20"/>
          <w:szCs w:val="20"/>
        </w:rPr>
        <w:t>4</w:t>
      </w:r>
      <w:r w:rsidRPr="005A6975">
        <w:rPr>
          <w:rFonts w:eastAsia="標楷體" w:hAnsi="標楷體"/>
          <w:sz w:val="20"/>
          <w:szCs w:val="20"/>
        </w:rPr>
        <w:t>〕</w:t>
      </w:r>
      <w:r w:rsidRPr="005A6975">
        <w:rPr>
          <w:rFonts w:ascii="標楷體" w:eastAsia="標楷體" w:hAnsi="標楷體" w:hint="eastAsia"/>
        </w:rPr>
        <w:t>若先有老死，而後有生者，是則為無因，不生有老死</w:t>
      </w:r>
      <w:r w:rsidRPr="005A6975">
        <w:rPr>
          <w:rStyle w:val="a5"/>
          <w:rFonts w:eastAsia="標楷體"/>
        </w:rPr>
        <w:footnoteReference w:id="23"/>
      </w:r>
      <w:r w:rsidRPr="005A6975">
        <w:rPr>
          <w:rFonts w:ascii="標楷體" w:eastAsia="標楷體" w:hAnsi="標楷體" w:hint="eastAsia"/>
        </w:rPr>
        <w:t>。</w:t>
      </w:r>
      <w:r w:rsidRPr="005A6975">
        <w:rPr>
          <w:rStyle w:val="a5"/>
          <w:rFonts w:eastAsia="標楷體"/>
        </w:rPr>
        <w:footnoteReference w:id="24"/>
      </w:r>
      <w:r w:rsidRPr="005A6975">
        <w:rPr>
          <w:rFonts w:eastAsia="標楷體" w:hint="eastAsia"/>
        </w:rPr>
        <w:t xml:space="preserve"> </w:t>
      </w:r>
    </w:p>
    <w:p w:rsidR="006979C3" w:rsidRPr="005A6975" w:rsidRDefault="006979C3" w:rsidP="006B1562">
      <w:pPr>
        <w:ind w:leftChars="150" w:left="360"/>
        <w:jc w:val="both"/>
        <w:rPr>
          <w:rFonts w:ascii="標楷體" w:eastAsia="標楷體" w:hAnsi="標楷體"/>
        </w:rPr>
      </w:pPr>
      <w:r w:rsidRPr="005A6975">
        <w:rPr>
          <w:rFonts w:eastAsia="標楷體" w:hAnsi="標楷體"/>
          <w:sz w:val="20"/>
          <w:szCs w:val="20"/>
        </w:rPr>
        <w:t>〔</w:t>
      </w:r>
      <w:r w:rsidRPr="005A6975">
        <w:rPr>
          <w:rFonts w:eastAsia="標楷體"/>
          <w:sz w:val="20"/>
          <w:szCs w:val="20"/>
        </w:rPr>
        <w:t>0</w:t>
      </w:r>
      <w:r w:rsidRPr="005A6975">
        <w:rPr>
          <w:rFonts w:eastAsia="標楷體" w:hint="eastAsia"/>
          <w:sz w:val="20"/>
          <w:szCs w:val="20"/>
        </w:rPr>
        <w:t>5</w:t>
      </w:r>
      <w:r w:rsidRPr="005A6975">
        <w:rPr>
          <w:rFonts w:eastAsia="標楷體" w:hAnsi="標楷體"/>
          <w:sz w:val="20"/>
          <w:szCs w:val="20"/>
        </w:rPr>
        <w:t>〕</w:t>
      </w:r>
      <w:r w:rsidRPr="005A6975">
        <w:rPr>
          <w:rFonts w:ascii="標楷體" w:eastAsia="標楷體" w:hAnsi="標楷體" w:hint="eastAsia"/>
        </w:rPr>
        <w:t>生及於老死，不得一時共，生時則有死，是二俱無因。</w:t>
      </w:r>
      <w:r w:rsidRPr="005A6975">
        <w:rPr>
          <w:rStyle w:val="a5"/>
          <w:rFonts w:eastAsia="標楷體"/>
        </w:rPr>
        <w:footnoteReference w:id="25"/>
      </w:r>
    </w:p>
    <w:p w:rsidR="006979C3" w:rsidRPr="005A6975" w:rsidRDefault="006B1562" w:rsidP="00B055DF">
      <w:pPr>
        <w:spacing w:beforeLines="30" w:before="108" w:line="240" w:lineRule="atLeast"/>
        <w:ind w:leftChars="200" w:left="480"/>
        <w:jc w:val="both"/>
        <w:rPr>
          <w:b/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破先有生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後有老死──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3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1B6A5F" w:rsidRPr="005A6975">
        <w:rPr>
          <w:rStyle w:val="a5"/>
        </w:rPr>
        <w:footnoteReference w:id="26"/>
      </w:r>
      <w:r w:rsidR="0022456F" w:rsidRPr="005A6975">
        <w:rPr>
          <w:rFonts w:hAnsi="新細明體"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pp.2</w:t>
      </w:r>
      <w:r w:rsidR="0022456F" w:rsidRPr="005A6975">
        <w:rPr>
          <w:rFonts w:hint="eastAsia"/>
          <w:sz w:val="20"/>
          <w:szCs w:val="20"/>
        </w:rPr>
        <w:t>13-214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6979C3" w:rsidRPr="005A6975" w:rsidRDefault="006979C3" w:rsidP="00B055DF">
      <w:pPr>
        <w:ind w:leftChars="200" w:left="480"/>
        <w:jc w:val="both"/>
      </w:pPr>
      <w:r w:rsidRPr="005A6975">
        <w:rPr>
          <w:rFonts w:hint="eastAsia"/>
        </w:rPr>
        <w:lastRenderedPageBreak/>
        <w:t>眾生的生死，假定說「</w:t>
      </w:r>
      <w:r w:rsidRPr="005A6975">
        <w:rPr>
          <w:rFonts w:ascii="標楷體" w:eastAsia="標楷體" w:hAnsi="標楷體" w:hint="eastAsia"/>
          <w:b/>
        </w:rPr>
        <w:t>先有生</w:t>
      </w:r>
      <w:r w:rsidRPr="005A6975">
        <w:rPr>
          <w:rFonts w:hint="eastAsia"/>
        </w:rPr>
        <w:t>」，隨「</w:t>
      </w:r>
      <w:r w:rsidRPr="005A6975">
        <w:rPr>
          <w:rFonts w:ascii="標楷體" w:eastAsia="標楷體" w:hAnsi="標楷體" w:hint="eastAsia"/>
        </w:rPr>
        <w:t>後</w:t>
      </w:r>
      <w:r w:rsidRPr="005A6975">
        <w:rPr>
          <w:rFonts w:hint="eastAsia"/>
        </w:rPr>
        <w:t>」漸漸的衰「</w:t>
      </w:r>
      <w:r w:rsidRPr="005A6975">
        <w:rPr>
          <w:rFonts w:ascii="標楷體" w:eastAsia="標楷體" w:hAnsi="標楷體" w:hint="eastAsia"/>
        </w:rPr>
        <w:t>老</w:t>
      </w:r>
      <w:r w:rsidRPr="005A6975">
        <w:rPr>
          <w:rFonts w:hint="eastAsia"/>
        </w:rPr>
        <w:t>」，最後生命崩潰的時候有「</w:t>
      </w:r>
      <w:r w:rsidRPr="005A6975">
        <w:rPr>
          <w:rFonts w:ascii="標楷體" w:eastAsia="標楷體" w:hAnsi="標楷體" w:hint="eastAsia"/>
        </w:rPr>
        <w:t>死</w:t>
      </w:r>
      <w:r w:rsidRPr="005A6975">
        <w:rPr>
          <w:rFonts w:hint="eastAsia"/>
        </w:rPr>
        <w:t>」；那就是生與老死分離而各自可以獨立。那就是說：沒有「</w:t>
      </w:r>
      <w:r w:rsidRPr="005A6975">
        <w:rPr>
          <w:rFonts w:ascii="標楷體" w:eastAsia="標楷體" w:hAnsi="標楷體" w:hint="eastAsia"/>
        </w:rPr>
        <w:t>老死</w:t>
      </w:r>
      <w:r w:rsidRPr="005A6975">
        <w:rPr>
          <w:rFonts w:hint="eastAsia"/>
        </w:rPr>
        <w:t>」而「</w:t>
      </w:r>
      <w:r w:rsidRPr="005A6975">
        <w:rPr>
          <w:rFonts w:ascii="標楷體" w:eastAsia="標楷體" w:hAnsi="標楷體" w:hint="eastAsia"/>
        </w:rPr>
        <w:t>有生</w:t>
      </w:r>
      <w:r w:rsidRPr="005A6975">
        <w:rPr>
          <w:rFonts w:hint="eastAsia"/>
        </w:rPr>
        <w:t>」</w:t>
      </w:r>
      <w:r w:rsidRPr="005A6975">
        <w:rPr>
          <w:rFonts w:ascii="新細明體" w:hAnsi="新細明體" w:hint="eastAsia"/>
        </w:rPr>
        <w:t>，</w:t>
      </w:r>
      <w:r w:rsidRPr="005A6975">
        <w:rPr>
          <w:rFonts w:hint="eastAsia"/>
        </w:rPr>
        <w:t>沒有「</w:t>
      </w:r>
      <w:r w:rsidRPr="005A6975">
        <w:rPr>
          <w:rFonts w:ascii="標楷體" w:eastAsia="標楷體" w:hAnsi="標楷體" w:hint="eastAsia"/>
        </w:rPr>
        <w:t>生</w:t>
      </w:r>
      <w:r w:rsidRPr="005A6975">
        <w:rPr>
          <w:rFonts w:hint="eastAsia"/>
        </w:rPr>
        <w:t>」而「</w:t>
      </w:r>
      <w:r w:rsidRPr="005A6975">
        <w:rPr>
          <w:rFonts w:ascii="標楷體" w:eastAsia="標楷體" w:hAnsi="標楷體" w:hint="eastAsia"/>
        </w:rPr>
        <w:t>有老死</w:t>
      </w:r>
      <w:r w:rsidRPr="005A6975">
        <w:rPr>
          <w:rFonts w:hint="eastAsia"/>
        </w:rPr>
        <w:t>」。</w:t>
      </w:r>
    </w:p>
    <w:p w:rsidR="006979C3" w:rsidRPr="005A6975" w:rsidRDefault="006979C3" w:rsidP="002642E1">
      <w:pPr>
        <w:spacing w:beforeLines="30" w:before="108"/>
        <w:ind w:leftChars="200" w:left="480"/>
        <w:jc w:val="both"/>
      </w:pPr>
      <w:r w:rsidRPr="005A6975">
        <w:rPr>
          <w:rFonts w:hint="eastAsia"/>
        </w:rPr>
        <w:t>一切法有</w:t>
      </w:r>
      <w:r w:rsidRPr="005A6975">
        <w:rPr>
          <w:rFonts w:hint="eastAsia"/>
          <w:b/>
        </w:rPr>
        <w:t>生</w:t>
      </w:r>
      <w:r w:rsidR="002642E1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住</w:t>
      </w:r>
      <w:r w:rsidR="002642E1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滅</w:t>
      </w:r>
      <w:r w:rsidRPr="005A6975">
        <w:rPr>
          <w:rFonts w:ascii="新細明體" w:hAnsi="新細明體" w:hint="eastAsia"/>
        </w:rPr>
        <w:t>的</w:t>
      </w:r>
      <w:r w:rsidRPr="005A6975">
        <w:rPr>
          <w:rFonts w:hint="eastAsia"/>
        </w:rPr>
        <w:t>三有為相；有情的一期生命，具有</w:t>
      </w:r>
      <w:r w:rsidRPr="005A6975">
        <w:rPr>
          <w:rFonts w:hint="eastAsia"/>
          <w:b/>
        </w:rPr>
        <w:t>生</w:t>
      </w:r>
      <w:r w:rsidR="002642E1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老</w:t>
      </w:r>
      <w:r w:rsidR="002642E1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死</w:t>
      </w:r>
      <w:r w:rsidRPr="005A6975">
        <w:rPr>
          <w:rFonts w:hint="eastAsia"/>
        </w:rPr>
        <w:t>的三相；外物有</w:t>
      </w:r>
      <w:r w:rsidRPr="005A6975">
        <w:rPr>
          <w:rFonts w:hint="eastAsia"/>
          <w:b/>
        </w:rPr>
        <w:t>成</w:t>
      </w:r>
      <w:r w:rsidR="002642E1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住</w:t>
      </w:r>
      <w:r w:rsidR="002642E1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壞</w:t>
      </w:r>
      <w:r w:rsidRPr="005A6975">
        <w:rPr>
          <w:rFonts w:hint="eastAsia"/>
        </w:rPr>
        <w:t>三相；這三相決不是可以分離的。</w:t>
      </w:r>
    </w:p>
    <w:p w:rsidR="006979C3" w:rsidRPr="005A6975" w:rsidRDefault="006979C3" w:rsidP="0074605A">
      <w:pPr>
        <w:spacing w:beforeLines="30" w:before="108"/>
        <w:ind w:leftChars="200" w:left="480"/>
        <w:jc w:val="both"/>
      </w:pPr>
      <w:r w:rsidRPr="005A6975">
        <w:rPr>
          <w:rFonts w:hint="eastAsia"/>
        </w:rPr>
        <w:t>現象中，</w:t>
      </w:r>
      <w:r w:rsidRPr="005A6975">
        <w:rPr>
          <w:rFonts w:hint="eastAsia"/>
          <w:b/>
        </w:rPr>
        <w:t>從無而有</w:t>
      </w:r>
      <w:r w:rsidRPr="005A6975">
        <w:rPr>
          <w:rFonts w:hint="eastAsia"/>
        </w:rPr>
        <w:t>叫做</w:t>
      </w:r>
      <w:r w:rsidRPr="005A6975">
        <w:rPr>
          <w:rFonts w:hint="eastAsia"/>
          <w:b/>
        </w:rPr>
        <w:t>生</w:t>
      </w:r>
      <w:r w:rsidRPr="005A6975">
        <w:rPr>
          <w:rFonts w:ascii="新細明體" w:hAnsi="新細明體" w:hint="eastAsia"/>
        </w:rPr>
        <w:t>，</w:t>
      </w:r>
      <w:r w:rsidRPr="005A6975">
        <w:rPr>
          <w:rFonts w:hint="eastAsia"/>
        </w:rPr>
        <w:t>生是發現。在這生起中，含有滅的否定作用，</w:t>
      </w:r>
      <w:r w:rsidRPr="005A6975">
        <w:rPr>
          <w:rFonts w:hint="eastAsia"/>
          <w:b/>
        </w:rPr>
        <w:t>生與滅是不可以分離的，所以說即生即滅。</w:t>
      </w:r>
      <w:r w:rsidRPr="005A6975">
        <w:rPr>
          <w:rFonts w:hint="eastAsia"/>
        </w:rPr>
        <w:t>即生即滅的延長，就表</w:t>
      </w:r>
      <w:r w:rsidRPr="005A6975">
        <w:rPr>
          <w:rFonts w:ascii="新細明體" w:hAnsi="新細明體" w:hint="eastAsia"/>
        </w:rPr>
        <w:t>現</w:t>
      </w:r>
      <w:r w:rsidRPr="005A6975">
        <w:rPr>
          <w:rFonts w:hint="eastAsia"/>
        </w:rPr>
        <w:t>出一期生命的生死。</w:t>
      </w:r>
      <w:r w:rsidRPr="005A6975">
        <w:rPr>
          <w:rFonts w:hint="eastAsia"/>
          <w:b/>
        </w:rPr>
        <w:t>假定生中不含有死的成分，他就決不會死。</w:t>
      </w:r>
      <w:r w:rsidR="006B1562" w:rsidRPr="005A6975">
        <w:rPr>
          <w:rStyle w:val="a5"/>
        </w:rPr>
        <w:footnoteReference w:id="27"/>
      </w:r>
    </w:p>
    <w:p w:rsidR="006979C3" w:rsidRPr="005A6975" w:rsidRDefault="006979C3" w:rsidP="0074605A">
      <w:pPr>
        <w:spacing w:beforeLines="30" w:before="108"/>
        <w:ind w:leftChars="200" w:left="480"/>
        <w:jc w:val="both"/>
      </w:pPr>
      <w:r w:rsidRPr="005A6975">
        <w:rPr>
          <w:rFonts w:hint="eastAsia"/>
        </w:rPr>
        <w:t>說生死不離，不離而又有生死的差別，這是難思的，這是如幻的緣起。</w:t>
      </w:r>
    </w:p>
    <w:p w:rsidR="006979C3" w:rsidRPr="005A6975" w:rsidRDefault="006979C3" w:rsidP="0074605A">
      <w:pPr>
        <w:spacing w:beforeLines="30" w:before="108"/>
        <w:ind w:leftChars="200" w:left="480"/>
        <w:jc w:val="both"/>
      </w:pPr>
      <w:r w:rsidRPr="005A6975">
        <w:rPr>
          <w:rFonts w:hint="eastAsia"/>
        </w:rPr>
        <w:t>假使要推尋生死的實性，確定生死的差別，這是有見根深，永不解世間實相，不得佛法味的。</w:t>
      </w:r>
      <w:r w:rsidRPr="005A6975">
        <w:rPr>
          <w:rFonts w:hint="eastAsia"/>
        </w:rPr>
        <w:t xml:space="preserve"> </w:t>
      </w:r>
    </w:p>
    <w:p w:rsidR="001B6A5F" w:rsidRPr="005A6975" w:rsidRDefault="006B1562" w:rsidP="002642E1">
      <w:pPr>
        <w:spacing w:beforeLines="30" w:before="108" w:line="240" w:lineRule="atLeast"/>
        <w:ind w:leftChars="200" w:left="480"/>
        <w:jc w:val="both"/>
        <w:rPr>
          <w:b/>
          <w:sz w:val="20"/>
          <w:szCs w:val="20"/>
          <w:bdr w:val="single" w:sz="4" w:space="0" w:color="auto"/>
          <w:shd w:val="pct15" w:color="auto" w:fill="FFFFFF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破先有老死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後有生：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無因有果過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──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4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1B6A5F" w:rsidRPr="005A6975">
        <w:rPr>
          <w:rStyle w:val="a5"/>
        </w:rPr>
        <w:footnoteReference w:id="28"/>
      </w:r>
      <w:r w:rsidR="0022456F" w:rsidRPr="005A6975">
        <w:rPr>
          <w:rFonts w:hAnsi="新細明體"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p.2</w:t>
      </w:r>
      <w:r w:rsidR="0022456F" w:rsidRPr="005A6975">
        <w:rPr>
          <w:rFonts w:hint="eastAsia"/>
          <w:sz w:val="20"/>
          <w:szCs w:val="20"/>
        </w:rPr>
        <w:t>14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6979C3" w:rsidRPr="005A6975" w:rsidRDefault="006979C3" w:rsidP="001B6A5F">
      <w:pPr>
        <w:spacing w:line="240" w:lineRule="atLeast"/>
        <w:ind w:leftChars="200" w:left="480"/>
        <w:jc w:val="both"/>
      </w:pPr>
      <w:r w:rsidRPr="005A6975">
        <w:rPr>
          <w:rFonts w:hint="eastAsia"/>
        </w:rPr>
        <w:t>先有生既然不</w:t>
      </w:r>
      <w:r w:rsidRPr="005A6975">
        <w:rPr>
          <w:rFonts w:ascii="新細明體" w:hAnsi="新細明體" w:hint="eastAsia"/>
        </w:rPr>
        <w:t>可</w:t>
      </w:r>
      <w:r w:rsidRPr="005A6975">
        <w:rPr>
          <w:rFonts w:hint="eastAsia"/>
        </w:rPr>
        <w:t>，「</w:t>
      </w:r>
      <w:r w:rsidRPr="005A6975">
        <w:rPr>
          <w:rFonts w:ascii="標楷體" w:eastAsia="標楷體" w:hAnsi="標楷體" w:hint="eastAsia"/>
          <w:b/>
        </w:rPr>
        <w:t>先有老死</w:t>
      </w:r>
      <w:r w:rsidRPr="005A6975">
        <w:rPr>
          <w:rFonts w:ascii="標楷體" w:eastAsia="標楷體" w:hAnsi="標楷體" w:hint="eastAsia"/>
        </w:rPr>
        <w:t>而後有生</w:t>
      </w:r>
      <w:r w:rsidRPr="005A6975">
        <w:rPr>
          <w:rFonts w:hint="eastAsia"/>
        </w:rPr>
        <w:t>」，也同樣的錯誤。如可以離生而後有老死，那就「</w:t>
      </w:r>
      <w:r w:rsidRPr="005A6975">
        <w:rPr>
          <w:rFonts w:ascii="標楷體" w:eastAsia="標楷體" w:hAnsi="標楷體" w:hint="eastAsia"/>
        </w:rPr>
        <w:t>是</w:t>
      </w:r>
      <w:r w:rsidRPr="005A6975">
        <w:rPr>
          <w:rFonts w:hint="eastAsia"/>
        </w:rPr>
        <w:t>」老死沒有「</w:t>
      </w:r>
      <w:r w:rsidRPr="005A6975">
        <w:rPr>
          <w:rFonts w:ascii="標楷體" w:eastAsia="標楷體" w:hAnsi="標楷體" w:hint="eastAsia"/>
        </w:rPr>
        <w:t>因</w:t>
      </w:r>
      <w:r w:rsidRPr="005A6975">
        <w:rPr>
          <w:rFonts w:hint="eastAsia"/>
        </w:rPr>
        <w:t>」，「</w:t>
      </w:r>
      <w:r w:rsidRPr="005A6975">
        <w:rPr>
          <w:rFonts w:ascii="標楷體" w:eastAsia="標楷體" w:hAnsi="標楷體" w:hint="eastAsia"/>
        </w:rPr>
        <w:t>不生</w:t>
      </w:r>
      <w:r w:rsidRPr="005A6975">
        <w:rPr>
          <w:rFonts w:hint="eastAsia"/>
        </w:rPr>
        <w:t>」而「</w:t>
      </w:r>
      <w:r w:rsidRPr="005A6975">
        <w:rPr>
          <w:rFonts w:ascii="標楷體" w:eastAsia="標楷體" w:hAnsi="標楷體" w:hint="eastAsia"/>
        </w:rPr>
        <w:t>有老死</w:t>
      </w:r>
      <w:r w:rsidRPr="005A6975">
        <w:rPr>
          <w:rFonts w:hint="eastAsia"/>
        </w:rPr>
        <w:t>」了。本際不可得，從現象上看，要有過去的生為因，才有未來的老死果。說先有老死，這是犯了</w:t>
      </w:r>
      <w:r w:rsidRPr="00F033E7">
        <w:rPr>
          <w:rFonts w:hint="eastAsia"/>
          <w:b/>
        </w:rPr>
        <w:t>無因有果</w:t>
      </w:r>
      <w:r w:rsidRPr="005A6975">
        <w:rPr>
          <w:rFonts w:hint="eastAsia"/>
        </w:rPr>
        <w:t>的過失！</w:t>
      </w:r>
      <w:r w:rsidRPr="005A6975">
        <w:rPr>
          <w:rFonts w:hint="eastAsia"/>
        </w:rPr>
        <w:t xml:space="preserve"> </w:t>
      </w:r>
    </w:p>
    <w:p w:rsidR="006979C3" w:rsidRPr="005A6975" w:rsidRDefault="006B1562" w:rsidP="0074605A">
      <w:pPr>
        <w:spacing w:beforeLines="30" w:before="108" w:line="240" w:lineRule="atLeast"/>
        <w:ind w:leftChars="200" w:left="480"/>
        <w:jc w:val="both"/>
        <w:rPr>
          <w:b/>
          <w:sz w:val="20"/>
          <w:szCs w:val="20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3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、破生死同時：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無因過、相違過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──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5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1B6A5F" w:rsidRPr="005A6975">
        <w:rPr>
          <w:rStyle w:val="a5"/>
        </w:rPr>
        <w:footnoteReference w:id="29"/>
      </w:r>
      <w:r w:rsidR="0022456F" w:rsidRPr="005A6975">
        <w:rPr>
          <w:rFonts w:hAnsi="新細明體"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p.2</w:t>
      </w:r>
      <w:r w:rsidR="0022456F" w:rsidRPr="005A6975">
        <w:rPr>
          <w:rFonts w:hint="eastAsia"/>
          <w:sz w:val="20"/>
          <w:szCs w:val="20"/>
        </w:rPr>
        <w:t>14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2642E1" w:rsidRPr="005A6975" w:rsidRDefault="006979C3" w:rsidP="0074605A">
      <w:pPr>
        <w:ind w:leftChars="200" w:left="480"/>
        <w:jc w:val="both"/>
      </w:pPr>
      <w:r w:rsidRPr="005A6975">
        <w:rPr>
          <w:rFonts w:hint="eastAsia"/>
        </w:rPr>
        <w:t>有的說：生中有死，死中有生，生死是同時存在，這該不犯什麼過？</w:t>
      </w:r>
    </w:p>
    <w:p w:rsidR="006979C3" w:rsidRPr="005A6975" w:rsidRDefault="006979C3" w:rsidP="002642E1">
      <w:pPr>
        <w:spacing w:beforeLines="30" w:before="108"/>
        <w:ind w:leftChars="200" w:left="480"/>
        <w:jc w:val="both"/>
      </w:pPr>
      <w:r w:rsidRPr="005A6975">
        <w:rPr>
          <w:rFonts w:hint="eastAsia"/>
        </w:rPr>
        <w:t>然外人以為生死是真實的，各有自體的，那生死是不同的相反力，在同一時出現，那要生不生，要死不死，成何樣子？</w:t>
      </w:r>
    </w:p>
    <w:p w:rsidR="006979C3" w:rsidRPr="005A6975" w:rsidRDefault="006979C3" w:rsidP="0074605A">
      <w:pPr>
        <w:spacing w:beforeLines="30" w:before="108"/>
        <w:ind w:leftChars="200" w:left="480"/>
        <w:jc w:val="both"/>
        <w:rPr>
          <w:rFonts w:ascii="新細明體" w:hAnsi="新細明體"/>
        </w:rPr>
      </w:pPr>
      <w:r w:rsidRPr="005A6975">
        <w:rPr>
          <w:rFonts w:hint="eastAsia"/>
        </w:rPr>
        <w:t>所以「</w:t>
      </w:r>
      <w:r w:rsidRPr="005A6975">
        <w:rPr>
          <w:rFonts w:ascii="標楷體" w:eastAsia="標楷體" w:hAnsi="標楷體" w:hint="eastAsia"/>
        </w:rPr>
        <w:t>生</w:t>
      </w:r>
      <w:r w:rsidRPr="005A6975">
        <w:rPr>
          <w:rFonts w:hint="eastAsia"/>
        </w:rPr>
        <w:t>」與「</w:t>
      </w:r>
      <w:r w:rsidRPr="005A6975">
        <w:rPr>
          <w:rFonts w:ascii="標楷體" w:eastAsia="標楷體" w:hAnsi="標楷體" w:hint="eastAsia"/>
        </w:rPr>
        <w:t>老死</w:t>
      </w:r>
      <w:r w:rsidRPr="005A6975">
        <w:rPr>
          <w:rFonts w:hint="eastAsia"/>
        </w:rPr>
        <w:t>」，「</w:t>
      </w:r>
      <w:r w:rsidRPr="005A6975">
        <w:rPr>
          <w:rFonts w:ascii="標楷體" w:eastAsia="標楷體" w:hAnsi="標楷體" w:hint="eastAsia"/>
        </w:rPr>
        <w:t>不得一時共</w:t>
      </w:r>
      <w:r w:rsidRPr="005A6975">
        <w:rPr>
          <w:rFonts w:hint="eastAsia"/>
        </w:rPr>
        <w:t>」有。假使一定說「</w:t>
      </w:r>
      <w:r w:rsidRPr="005A6975">
        <w:rPr>
          <w:rFonts w:ascii="標楷體" w:eastAsia="標楷體" w:hAnsi="標楷體" w:hint="eastAsia"/>
        </w:rPr>
        <w:t>生時</w:t>
      </w:r>
      <w:r w:rsidRPr="005A6975">
        <w:rPr>
          <w:rFonts w:hint="eastAsia"/>
        </w:rPr>
        <w:t>」就「</w:t>
      </w:r>
      <w:r w:rsidRPr="005A6975">
        <w:rPr>
          <w:rFonts w:ascii="標楷體" w:eastAsia="標楷體" w:hAnsi="標楷體" w:hint="eastAsia"/>
        </w:rPr>
        <w:t>有死</w:t>
      </w:r>
      <w:r w:rsidRPr="005A6975">
        <w:rPr>
          <w:rFonts w:hint="eastAsia"/>
        </w:rPr>
        <w:t>」，那麼</w:t>
      </w:r>
      <w:r w:rsidRPr="005A6975">
        <w:rPr>
          <w:rFonts w:hint="eastAsia"/>
        </w:rPr>
        <w:lastRenderedPageBreak/>
        <w:t>生死是同時的，生不因死，死不因生，生與死「</w:t>
      </w:r>
      <w:r w:rsidRPr="005A6975">
        <w:rPr>
          <w:rFonts w:ascii="標楷體" w:eastAsia="標楷體" w:hAnsi="標楷體" w:hint="eastAsia"/>
        </w:rPr>
        <w:t>二</w:t>
      </w:r>
      <w:r w:rsidRPr="005A6975">
        <w:rPr>
          <w:rFonts w:hint="eastAsia"/>
        </w:rPr>
        <w:t>」者「</w:t>
      </w:r>
      <w:r w:rsidRPr="005A6975">
        <w:rPr>
          <w:rFonts w:ascii="標楷體" w:eastAsia="標楷體" w:hAnsi="標楷體" w:hint="eastAsia"/>
        </w:rPr>
        <w:t>俱</w:t>
      </w:r>
      <w:r w:rsidRPr="005A6975">
        <w:rPr>
          <w:rFonts w:hint="eastAsia"/>
        </w:rPr>
        <w:t>」是「</w:t>
      </w:r>
      <w:r w:rsidRPr="005A6975">
        <w:rPr>
          <w:rFonts w:ascii="標楷體" w:eastAsia="標楷體" w:hAnsi="標楷體" w:hint="eastAsia"/>
        </w:rPr>
        <w:t>無因</w:t>
      </w:r>
      <w:r w:rsidRPr="005A6975">
        <w:rPr>
          <w:rFonts w:hint="eastAsia"/>
        </w:rPr>
        <w:t>」而有的了！所以</w:t>
      </w:r>
      <w:r w:rsidRPr="005A6975">
        <w:rPr>
          <w:rFonts w:hint="eastAsia"/>
          <w:b/>
        </w:rPr>
        <w:t>二者</w:t>
      </w:r>
      <w:r w:rsidRPr="005A6975">
        <w:rPr>
          <w:rFonts w:ascii="新細明體" w:hAnsi="新細明體" w:hint="eastAsia"/>
          <w:b/>
        </w:rPr>
        <w:t>同</w:t>
      </w:r>
      <w:r w:rsidRPr="005A6975">
        <w:rPr>
          <w:rFonts w:hint="eastAsia"/>
          <w:b/>
        </w:rPr>
        <w:t>時</w:t>
      </w:r>
      <w:r w:rsidRPr="005A6975">
        <w:rPr>
          <w:rFonts w:hint="eastAsia"/>
        </w:rPr>
        <w:t>，不特犯了</w:t>
      </w:r>
      <w:r w:rsidRPr="005A6975">
        <w:rPr>
          <w:rFonts w:hint="eastAsia"/>
          <w:b/>
        </w:rPr>
        <w:t>無因過</w:t>
      </w:r>
      <w:r w:rsidRPr="005A6975">
        <w:rPr>
          <w:rFonts w:hint="eastAsia"/>
        </w:rPr>
        <w:t>，也犯了</w:t>
      </w:r>
      <w:r w:rsidRPr="005A6975">
        <w:rPr>
          <w:rFonts w:hint="eastAsia"/>
          <w:b/>
        </w:rPr>
        <w:t>相違過</w:t>
      </w:r>
      <w:r w:rsidRPr="005A6975">
        <w:rPr>
          <w:rFonts w:hint="eastAsia"/>
        </w:rPr>
        <w:t>。</w:t>
      </w:r>
    </w:p>
    <w:p w:rsidR="006979C3" w:rsidRPr="005A6975" w:rsidRDefault="006979C3" w:rsidP="0074605A">
      <w:pPr>
        <w:spacing w:beforeLines="30" w:before="108"/>
        <w:ind w:leftChars="200" w:left="480"/>
        <w:jc w:val="both"/>
        <w:rPr>
          <w:shd w:val="pct15" w:color="auto" w:fill="FFFFFF"/>
        </w:rPr>
      </w:pPr>
      <w:r w:rsidRPr="005A6975">
        <w:rPr>
          <w:rFonts w:hint="eastAsia"/>
        </w:rPr>
        <w:t>生死既前</w:t>
      </w:r>
      <w:r w:rsidR="002642E1" w:rsidRPr="005A6975">
        <w:rPr>
          <w:rFonts w:hint="eastAsia"/>
        </w:rPr>
        <w:t>、</w:t>
      </w:r>
      <w:r w:rsidRPr="005A6975">
        <w:rPr>
          <w:rFonts w:hint="eastAsia"/>
        </w:rPr>
        <w:t>後</w:t>
      </w:r>
      <w:r w:rsidR="002642E1" w:rsidRPr="005A6975">
        <w:rPr>
          <w:rFonts w:hint="eastAsia"/>
        </w:rPr>
        <w:t>、</w:t>
      </w:r>
      <w:r w:rsidRPr="005A6975">
        <w:rPr>
          <w:rFonts w:hint="eastAsia"/>
        </w:rPr>
        <w:t>共都不可，生死的實自性不能成立。所以佛說</w:t>
      </w:r>
      <w:r w:rsidRPr="005A6975">
        <w:rPr>
          <w:rFonts w:hint="eastAsia"/>
          <w:b/>
        </w:rPr>
        <w:t>生死</w:t>
      </w:r>
      <w:r w:rsidRPr="005A6975">
        <w:rPr>
          <w:rFonts w:hint="eastAsia"/>
        </w:rPr>
        <w:t>是</w:t>
      </w:r>
      <w:r w:rsidRPr="005A6975">
        <w:rPr>
          <w:rFonts w:hint="eastAsia"/>
          <w:b/>
        </w:rPr>
        <w:t>緣起的存在</w:t>
      </w:r>
      <w:r w:rsidRPr="005A6975">
        <w:rPr>
          <w:rFonts w:hint="eastAsia"/>
        </w:rPr>
        <w:t>，</w:t>
      </w:r>
      <w:r w:rsidRPr="005A6975">
        <w:rPr>
          <w:rFonts w:hint="eastAsia"/>
          <w:b/>
        </w:rPr>
        <w:t>無始</w:t>
      </w:r>
      <w:r w:rsidR="002642E1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終</w:t>
      </w:r>
      <w:r w:rsidR="002642E1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中而幻現生死的輪迴</w:t>
      </w:r>
      <w:r w:rsidRPr="005A6975">
        <w:rPr>
          <w:rFonts w:hint="eastAsia"/>
        </w:rPr>
        <w:t>。</w:t>
      </w:r>
    </w:p>
    <w:p w:rsidR="006979C3" w:rsidRPr="005A6975" w:rsidRDefault="006B1562" w:rsidP="006B1562">
      <w:pPr>
        <w:spacing w:beforeLines="30" w:before="108"/>
        <w:ind w:leftChars="150" w:left="360"/>
        <w:jc w:val="both"/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（三）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結責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──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6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1B6A5F" w:rsidRPr="005A6975">
        <w:rPr>
          <w:rStyle w:val="a5"/>
        </w:rPr>
        <w:footnoteReference w:id="30"/>
      </w:r>
      <w:r w:rsidR="0022456F" w:rsidRPr="005A6975">
        <w:rPr>
          <w:rFonts w:hint="eastAsia"/>
          <w:sz w:val="20"/>
        </w:rPr>
        <w:t>（</w:t>
      </w:r>
      <w:r w:rsidR="0022456F" w:rsidRPr="005A6975">
        <w:rPr>
          <w:rFonts w:hint="eastAsia"/>
          <w:sz w:val="20"/>
        </w:rPr>
        <w:t>p.215</w:t>
      </w:r>
      <w:r w:rsidR="0022456F" w:rsidRPr="005A6975">
        <w:rPr>
          <w:rFonts w:hint="eastAsia"/>
          <w:sz w:val="20"/>
        </w:rPr>
        <w:t>）</w:t>
      </w:r>
    </w:p>
    <w:p w:rsidR="006979C3" w:rsidRPr="005A6975" w:rsidRDefault="006979C3" w:rsidP="002642E1">
      <w:pPr>
        <w:ind w:leftChars="150" w:left="360"/>
        <w:jc w:val="both"/>
        <w:rPr>
          <w:rFonts w:ascii="標楷體" w:eastAsia="標楷體" w:hAnsi="標楷體"/>
        </w:rPr>
      </w:pPr>
      <w:r w:rsidRPr="005A6975">
        <w:rPr>
          <w:rFonts w:eastAsia="標楷體" w:hAnsi="標楷體"/>
          <w:sz w:val="20"/>
          <w:szCs w:val="20"/>
        </w:rPr>
        <w:t>〔</w:t>
      </w:r>
      <w:r w:rsidRPr="005A6975">
        <w:rPr>
          <w:rFonts w:eastAsia="標楷體"/>
          <w:sz w:val="20"/>
          <w:szCs w:val="20"/>
        </w:rPr>
        <w:t>0</w:t>
      </w:r>
      <w:r w:rsidRPr="005A6975">
        <w:rPr>
          <w:rFonts w:eastAsia="標楷體" w:hint="eastAsia"/>
          <w:sz w:val="20"/>
          <w:szCs w:val="20"/>
        </w:rPr>
        <w:t>6</w:t>
      </w:r>
      <w:r w:rsidRPr="005A6975">
        <w:rPr>
          <w:rFonts w:eastAsia="標楷體" w:hAnsi="標楷體"/>
          <w:sz w:val="20"/>
          <w:szCs w:val="20"/>
        </w:rPr>
        <w:t>〕</w:t>
      </w:r>
      <w:r w:rsidRPr="005A6975">
        <w:rPr>
          <w:rFonts w:ascii="標楷體" w:eastAsia="標楷體" w:hAnsi="標楷體" w:hint="eastAsia"/>
        </w:rPr>
        <w:t>若使初後共，是皆不然者，何故而戲論，謂有生老死</w:t>
      </w:r>
      <w:r w:rsidRPr="005A6975">
        <w:rPr>
          <w:rFonts w:ascii="標楷體" w:eastAsia="標楷體" w:hAnsi="標楷體"/>
        </w:rPr>
        <w:t>？</w:t>
      </w:r>
      <w:r w:rsidRPr="005A6975">
        <w:rPr>
          <w:rStyle w:val="a5"/>
          <w:rFonts w:eastAsia="標楷體"/>
        </w:rPr>
        <w:footnoteReference w:id="31"/>
      </w:r>
    </w:p>
    <w:p w:rsidR="002642E1" w:rsidRPr="005A6975" w:rsidRDefault="006979C3" w:rsidP="0074605A">
      <w:pPr>
        <w:spacing w:beforeLines="30" w:before="108"/>
        <w:ind w:leftChars="150" w:left="360"/>
        <w:jc w:val="both"/>
      </w:pPr>
      <w:r w:rsidRPr="005A6975">
        <w:rPr>
          <w:rFonts w:hint="eastAsia"/>
        </w:rPr>
        <w:t>先有生後有死的「</w:t>
      </w:r>
      <w:r w:rsidRPr="005A6975">
        <w:rPr>
          <w:rFonts w:ascii="標楷體" w:eastAsia="標楷體" w:hAnsi="標楷體" w:hint="eastAsia"/>
        </w:rPr>
        <w:t>初</w:t>
      </w:r>
      <w:r w:rsidRPr="005A6975">
        <w:rPr>
          <w:rFonts w:hint="eastAsia"/>
        </w:rPr>
        <w:t>」，生了以後有死的「</w:t>
      </w:r>
      <w:r w:rsidRPr="005A6975">
        <w:rPr>
          <w:rFonts w:ascii="標楷體" w:eastAsia="標楷體" w:hAnsi="標楷體" w:hint="eastAsia"/>
        </w:rPr>
        <w:t>後</w:t>
      </w:r>
      <w:r w:rsidRPr="005A6975">
        <w:rPr>
          <w:rFonts w:hint="eastAsia"/>
        </w:rPr>
        <w:t>」，以及生死同時的「</w:t>
      </w:r>
      <w:r w:rsidRPr="005A6975">
        <w:rPr>
          <w:rFonts w:ascii="標楷體" w:eastAsia="標楷體" w:hAnsi="標楷體" w:hint="eastAsia"/>
        </w:rPr>
        <w:t>共</w:t>
      </w:r>
      <w:r w:rsidRPr="005A6975">
        <w:rPr>
          <w:rFonts w:hint="eastAsia"/>
        </w:rPr>
        <w:t>」，都「</w:t>
      </w:r>
      <w:r w:rsidRPr="005A6975">
        <w:rPr>
          <w:rFonts w:ascii="標楷體" w:eastAsia="標楷體" w:hAnsi="標楷體" w:hint="eastAsia"/>
        </w:rPr>
        <w:t>是</w:t>
      </w:r>
      <w:r w:rsidRPr="005A6975">
        <w:rPr>
          <w:rFonts w:hint="eastAsia"/>
        </w:rPr>
        <w:t>」「</w:t>
      </w:r>
      <w:r w:rsidRPr="005A6975">
        <w:rPr>
          <w:rFonts w:ascii="標楷體" w:eastAsia="標楷體" w:hAnsi="標楷體" w:hint="eastAsia"/>
        </w:rPr>
        <w:t>不然</w:t>
      </w:r>
      <w:r w:rsidRPr="005A6975">
        <w:rPr>
          <w:rFonts w:hint="eastAsia"/>
        </w:rPr>
        <w:t>」的，那就該了解生死的無自性空，生死的本來寂滅，怎麼還要作無益的「</w:t>
      </w:r>
      <w:r w:rsidRPr="005A6975">
        <w:rPr>
          <w:rFonts w:ascii="標楷體" w:eastAsia="標楷體" w:hAnsi="標楷體" w:hint="eastAsia"/>
        </w:rPr>
        <w:t>戲論</w:t>
      </w:r>
      <w:r w:rsidRPr="005A6975">
        <w:rPr>
          <w:rFonts w:hint="eastAsia"/>
        </w:rPr>
        <w:t>」，說「</w:t>
      </w:r>
      <w:r w:rsidRPr="005A6975">
        <w:rPr>
          <w:rFonts w:ascii="標楷體" w:eastAsia="標楷體" w:hAnsi="標楷體" w:hint="eastAsia"/>
        </w:rPr>
        <w:t>有生老死</w:t>
      </w:r>
      <w:r w:rsidRPr="005A6975">
        <w:rPr>
          <w:rFonts w:hint="eastAsia"/>
        </w:rPr>
        <w:t>」的實性？</w:t>
      </w:r>
    </w:p>
    <w:p w:rsidR="006979C3" w:rsidRPr="005A6975" w:rsidRDefault="006979C3" w:rsidP="0074605A">
      <w:pPr>
        <w:spacing w:beforeLines="30" w:before="108"/>
        <w:ind w:leftChars="150" w:left="360"/>
        <w:jc w:val="both"/>
      </w:pPr>
      <w:r w:rsidRPr="005A6975">
        <w:rPr>
          <w:rFonts w:hint="eastAsia"/>
        </w:rPr>
        <w:t>外人雖然熟讀佛說的『生死本際不可得』，其實何嘗了解了生死？</w:t>
      </w:r>
      <w:r w:rsidRPr="005A6975">
        <w:rPr>
          <w:rFonts w:hint="eastAsia"/>
          <w:b/>
        </w:rPr>
        <w:t>生死</w:t>
      </w:r>
      <w:r w:rsidRPr="005A6975">
        <w:rPr>
          <w:rFonts w:hint="eastAsia"/>
        </w:rPr>
        <w:t>尚且不了解，</w:t>
      </w:r>
      <w:r w:rsidRPr="005A6975">
        <w:rPr>
          <w:rFonts w:hint="eastAsia"/>
          <w:b/>
        </w:rPr>
        <w:t>了脫生死</w:t>
      </w:r>
      <w:r w:rsidRPr="005A6975">
        <w:rPr>
          <w:rFonts w:hint="eastAsia"/>
        </w:rPr>
        <w:t>，那更是空談了！</w:t>
      </w:r>
      <w:r w:rsidRPr="005A6975">
        <w:rPr>
          <w:rFonts w:hint="eastAsia"/>
        </w:rPr>
        <w:t xml:space="preserve"> </w:t>
      </w:r>
    </w:p>
    <w:p w:rsidR="006979C3" w:rsidRPr="005A6975" w:rsidRDefault="006B1562" w:rsidP="006B1562">
      <w:pPr>
        <w:spacing w:beforeLines="30" w:before="108"/>
        <w:ind w:leftChars="50" w:left="120"/>
        <w:jc w:val="both"/>
        <w:rPr>
          <w:b/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（貳）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類明一切無本際</w:t>
      </w:r>
      <w:r w:rsidR="0022456F" w:rsidRPr="005A6975">
        <w:rPr>
          <w:rFonts w:hAnsi="新細明體"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pp.2</w:t>
      </w:r>
      <w:r w:rsidR="0022456F" w:rsidRPr="005A6975">
        <w:rPr>
          <w:rFonts w:hint="eastAsia"/>
          <w:sz w:val="20"/>
          <w:szCs w:val="20"/>
        </w:rPr>
        <w:t>15-216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6979C3" w:rsidRPr="005A6975" w:rsidRDefault="006979C3" w:rsidP="006B1562">
      <w:pPr>
        <w:ind w:leftChars="50" w:left="120"/>
        <w:jc w:val="both"/>
        <w:rPr>
          <w:rFonts w:ascii="標楷體" w:eastAsia="標楷體" w:hAnsi="標楷體"/>
        </w:rPr>
      </w:pPr>
      <w:r w:rsidRPr="005A6975">
        <w:rPr>
          <w:rFonts w:eastAsia="標楷體" w:hAnsi="標楷體"/>
          <w:sz w:val="20"/>
          <w:szCs w:val="20"/>
        </w:rPr>
        <w:t>〔</w:t>
      </w:r>
      <w:r w:rsidRPr="005A6975">
        <w:rPr>
          <w:rFonts w:eastAsia="標楷體" w:hint="eastAsia"/>
          <w:sz w:val="20"/>
          <w:szCs w:val="20"/>
        </w:rPr>
        <w:t>07</w:t>
      </w:r>
      <w:r w:rsidRPr="005A6975">
        <w:rPr>
          <w:rFonts w:eastAsia="標楷體" w:hAnsi="標楷體"/>
          <w:sz w:val="20"/>
          <w:szCs w:val="20"/>
        </w:rPr>
        <w:t>〕</w:t>
      </w:r>
      <w:r w:rsidRPr="005A6975">
        <w:rPr>
          <w:rFonts w:ascii="標楷體" w:eastAsia="標楷體" w:hAnsi="標楷體" w:hint="eastAsia"/>
        </w:rPr>
        <w:t>諸所有因果，相及</w:t>
      </w:r>
      <w:r w:rsidRPr="005A6975">
        <w:rPr>
          <w:rStyle w:val="a5"/>
          <w:rFonts w:eastAsia="標楷體"/>
        </w:rPr>
        <w:footnoteReference w:id="32"/>
      </w:r>
      <w:r w:rsidRPr="005A6975">
        <w:rPr>
          <w:rFonts w:ascii="標楷體" w:eastAsia="標楷體" w:hAnsi="標楷體" w:hint="eastAsia"/>
        </w:rPr>
        <w:t>可相法，受及受者等，所有一切法</w:t>
      </w:r>
      <w:r w:rsidRPr="005A6975">
        <w:rPr>
          <w:rStyle w:val="a5"/>
          <w:rFonts w:eastAsia="標楷體"/>
        </w:rPr>
        <w:footnoteReference w:id="33"/>
      </w:r>
      <w:r w:rsidRPr="005A6975">
        <w:rPr>
          <w:rFonts w:ascii="標楷體" w:eastAsia="標楷體" w:hAnsi="標楷體" w:hint="eastAsia"/>
        </w:rPr>
        <w:t>；</w:t>
      </w:r>
      <w:r w:rsidR="006E6BEE" w:rsidRPr="005A6975">
        <w:rPr>
          <w:rStyle w:val="a5"/>
          <w:rFonts w:eastAsia="標楷體"/>
        </w:rPr>
        <w:footnoteReference w:id="34"/>
      </w:r>
      <w:r w:rsidRPr="005A6975">
        <w:rPr>
          <w:rFonts w:eastAsia="標楷體" w:hint="eastAsia"/>
        </w:rPr>
        <w:t xml:space="preserve"> </w:t>
      </w:r>
    </w:p>
    <w:p w:rsidR="006979C3" w:rsidRPr="005A6975" w:rsidRDefault="006979C3" w:rsidP="0074605A">
      <w:pPr>
        <w:ind w:leftChars="50" w:left="120"/>
        <w:jc w:val="both"/>
      </w:pPr>
      <w:r w:rsidRPr="005A6975">
        <w:rPr>
          <w:rFonts w:eastAsia="標楷體" w:hAnsi="標楷體"/>
          <w:sz w:val="20"/>
          <w:szCs w:val="20"/>
        </w:rPr>
        <w:t>〔</w:t>
      </w:r>
      <w:r w:rsidRPr="005A6975">
        <w:rPr>
          <w:rFonts w:eastAsia="標楷體" w:hint="eastAsia"/>
          <w:sz w:val="20"/>
          <w:szCs w:val="20"/>
        </w:rPr>
        <w:t>08</w:t>
      </w:r>
      <w:r w:rsidRPr="005A6975">
        <w:rPr>
          <w:rFonts w:eastAsia="標楷體" w:hAnsi="標楷體"/>
          <w:sz w:val="20"/>
          <w:szCs w:val="20"/>
        </w:rPr>
        <w:t>〕</w:t>
      </w:r>
      <w:r w:rsidRPr="005A6975">
        <w:rPr>
          <w:rFonts w:ascii="標楷體" w:eastAsia="標楷體" w:hAnsi="標楷體" w:hint="eastAsia"/>
        </w:rPr>
        <w:t>非但於生死，本際不可得，如是一切法，本際皆亦無。</w:t>
      </w:r>
      <w:r w:rsidRPr="005A6975">
        <w:rPr>
          <w:rStyle w:val="a5"/>
          <w:rFonts w:eastAsia="標楷體"/>
        </w:rPr>
        <w:footnoteReference w:id="35"/>
      </w:r>
    </w:p>
    <w:p w:rsidR="006979C3" w:rsidRPr="005A6975" w:rsidRDefault="006B1562" w:rsidP="0074605A">
      <w:pPr>
        <w:spacing w:beforeLines="30" w:before="108"/>
        <w:ind w:leftChars="100" w:left="240"/>
        <w:jc w:val="both"/>
        <w:rPr>
          <w:b/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lastRenderedPageBreak/>
        <w:t>一、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因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果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，相、可相，受、受者等皆無本際──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7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1B6A5F" w:rsidRPr="005A6975">
        <w:rPr>
          <w:rStyle w:val="a5"/>
        </w:rPr>
        <w:footnoteReference w:id="36"/>
      </w:r>
      <w:r w:rsidR="0022456F" w:rsidRPr="005A6975">
        <w:rPr>
          <w:rFonts w:hAnsi="新細明體" w:hint="eastAsia"/>
          <w:sz w:val="20"/>
          <w:szCs w:val="20"/>
        </w:rPr>
        <w:t>（</w:t>
      </w:r>
      <w:r w:rsidR="0022456F" w:rsidRPr="005A6975">
        <w:rPr>
          <w:sz w:val="20"/>
          <w:szCs w:val="20"/>
        </w:rPr>
        <w:t>pp.2</w:t>
      </w:r>
      <w:r w:rsidR="0022456F" w:rsidRPr="005A6975">
        <w:rPr>
          <w:rFonts w:hint="eastAsia"/>
          <w:sz w:val="20"/>
          <w:szCs w:val="20"/>
        </w:rPr>
        <w:t>15-216</w:t>
      </w:r>
      <w:r w:rsidR="0022456F" w:rsidRPr="005A6975">
        <w:rPr>
          <w:rFonts w:hAnsi="新細明體" w:hint="eastAsia"/>
          <w:sz w:val="20"/>
          <w:szCs w:val="20"/>
        </w:rPr>
        <w:t>）</w:t>
      </w:r>
    </w:p>
    <w:p w:rsidR="006979C3" w:rsidRPr="005A6975" w:rsidRDefault="006979C3" w:rsidP="0074605A">
      <w:pPr>
        <w:ind w:leftChars="100" w:left="240"/>
        <w:jc w:val="both"/>
      </w:pPr>
      <w:r w:rsidRPr="005A6975">
        <w:rPr>
          <w:rFonts w:hint="eastAsia"/>
        </w:rPr>
        <w:t>上面所說的生老死，固然最初不可得；就是「</w:t>
      </w:r>
      <w:r w:rsidRPr="005A6975">
        <w:rPr>
          <w:rFonts w:ascii="標楷體" w:eastAsia="標楷體" w:hAnsi="標楷體" w:hint="eastAsia"/>
        </w:rPr>
        <w:t>所有</w:t>
      </w:r>
      <w:r w:rsidRPr="005A6975">
        <w:rPr>
          <w:rFonts w:hint="eastAsia"/>
        </w:rPr>
        <w:t>」的一切「</w:t>
      </w:r>
      <w:r w:rsidRPr="005A6975">
        <w:rPr>
          <w:rFonts w:ascii="標楷體" w:eastAsia="標楷體" w:hAnsi="標楷體" w:hint="eastAsia"/>
        </w:rPr>
        <w:t>因果</w:t>
      </w:r>
      <w:r w:rsidRPr="005A6975">
        <w:rPr>
          <w:rFonts w:hint="eastAsia"/>
        </w:rPr>
        <w:t>」，也不能說</w:t>
      </w:r>
      <w:r w:rsidRPr="005A6975">
        <w:rPr>
          <w:rFonts w:hint="eastAsia"/>
          <w:b/>
        </w:rPr>
        <w:t>先有因後有果</w:t>
      </w:r>
      <w:r w:rsidR="002642E1" w:rsidRPr="005A6975">
        <w:rPr>
          <w:rFonts w:hint="eastAsia"/>
        </w:rPr>
        <w:t>、</w:t>
      </w:r>
      <w:r w:rsidRPr="005A6975">
        <w:rPr>
          <w:rFonts w:hint="eastAsia"/>
          <w:b/>
        </w:rPr>
        <w:t>先有果後有因</w:t>
      </w:r>
      <w:r w:rsidR="002642E1" w:rsidRPr="005A6975">
        <w:rPr>
          <w:rFonts w:hint="eastAsia"/>
        </w:rPr>
        <w:t>、</w:t>
      </w:r>
      <w:r w:rsidRPr="005A6975">
        <w:rPr>
          <w:rFonts w:hint="eastAsia"/>
        </w:rPr>
        <w:t>或</w:t>
      </w:r>
      <w:r w:rsidRPr="005A6975">
        <w:rPr>
          <w:rFonts w:hint="eastAsia"/>
          <w:b/>
        </w:rPr>
        <w:t>因果一時</w:t>
      </w:r>
      <w:r w:rsidRPr="005A6975">
        <w:rPr>
          <w:rFonts w:hint="eastAsia"/>
        </w:rPr>
        <w:t>。他所遇到論理上的困難，與生死相同。</w:t>
      </w:r>
    </w:p>
    <w:p w:rsidR="006979C3" w:rsidRPr="005A6975" w:rsidRDefault="006979C3" w:rsidP="0074605A">
      <w:pPr>
        <w:spacing w:beforeLines="30" w:before="108"/>
        <w:ind w:leftChars="100" w:left="240"/>
        <w:jc w:val="both"/>
      </w:pPr>
      <w:r w:rsidRPr="005A6975">
        <w:rPr>
          <w:rFonts w:hint="eastAsia"/>
          <w:b/>
        </w:rPr>
        <w:t>因</w:t>
      </w:r>
      <w:r w:rsidR="00F033E7">
        <w:rPr>
          <w:rFonts w:hint="eastAsia"/>
          <w:b/>
        </w:rPr>
        <w:t>、</w:t>
      </w:r>
      <w:r w:rsidRPr="005A6975">
        <w:rPr>
          <w:rFonts w:hint="eastAsia"/>
          <w:b/>
        </w:rPr>
        <w:t>果</w:t>
      </w:r>
      <w:r w:rsidRPr="005A6975">
        <w:rPr>
          <w:rFonts w:hint="eastAsia"/>
        </w:rPr>
        <w:t>是這樣</w:t>
      </w:r>
      <w:r w:rsidRPr="005A6975">
        <w:rPr>
          <w:rFonts w:ascii="新細明體" w:hAnsi="新細明體" w:hint="eastAsia"/>
        </w:rPr>
        <w:t>，</w:t>
      </w:r>
      <w:r w:rsidRPr="005A6975">
        <w:rPr>
          <w:rFonts w:hint="eastAsia"/>
        </w:rPr>
        <w:t>能「</w:t>
      </w:r>
      <w:r w:rsidRPr="005A6975">
        <w:rPr>
          <w:rFonts w:ascii="標楷體" w:eastAsia="標楷體" w:hAnsi="標楷體" w:hint="eastAsia"/>
          <w:b/>
        </w:rPr>
        <w:t>相</w:t>
      </w:r>
      <w:r w:rsidRPr="005A6975">
        <w:rPr>
          <w:rFonts w:ascii="標楷體" w:eastAsia="標楷體" w:hAnsi="標楷體" w:hint="eastAsia"/>
        </w:rPr>
        <w:t>及</w:t>
      </w:r>
      <w:r w:rsidRPr="005A6975">
        <w:rPr>
          <w:rFonts w:ascii="標楷體" w:eastAsia="標楷體" w:hAnsi="標楷體" w:hint="eastAsia"/>
          <w:b/>
        </w:rPr>
        <w:t>可相</w:t>
      </w:r>
      <w:r w:rsidRPr="005A6975">
        <w:rPr>
          <w:rFonts w:hint="eastAsia"/>
        </w:rPr>
        <w:t>」的諸「</w:t>
      </w:r>
      <w:r w:rsidRPr="005A6975">
        <w:rPr>
          <w:rFonts w:ascii="標楷體" w:eastAsia="標楷體" w:hAnsi="標楷體" w:hint="eastAsia"/>
        </w:rPr>
        <w:t>法</w:t>
      </w:r>
      <w:r w:rsidRPr="005A6975">
        <w:rPr>
          <w:rFonts w:hint="eastAsia"/>
        </w:rPr>
        <w:t>」，求其</w:t>
      </w:r>
      <w:r w:rsidRPr="005A6975">
        <w:rPr>
          <w:rFonts w:hint="eastAsia"/>
          <w:b/>
        </w:rPr>
        <w:t>同時</w:t>
      </w:r>
      <w:r w:rsidR="002642E1" w:rsidRPr="005A6975">
        <w:rPr>
          <w:rFonts w:hint="eastAsia"/>
          <w:b/>
        </w:rPr>
        <w:t>、</w:t>
      </w:r>
      <w:r w:rsidRPr="005A6975">
        <w:rPr>
          <w:rFonts w:hint="eastAsia"/>
          <w:b/>
        </w:rPr>
        <w:t>先後</w:t>
      </w:r>
      <w:r w:rsidRPr="005A6975">
        <w:rPr>
          <w:rFonts w:hint="eastAsia"/>
        </w:rPr>
        <w:t>，也</w:t>
      </w:r>
      <w:r w:rsidRPr="005A6975">
        <w:rPr>
          <w:rFonts w:hint="eastAsia"/>
          <w:b/>
        </w:rPr>
        <w:t>都不可得</w:t>
      </w:r>
      <w:r w:rsidRPr="005A6975">
        <w:rPr>
          <w:rFonts w:hint="eastAsia"/>
        </w:rPr>
        <w:t>。</w:t>
      </w:r>
    </w:p>
    <w:p w:rsidR="006979C3" w:rsidRPr="005A6975" w:rsidRDefault="006979C3" w:rsidP="0074605A">
      <w:pPr>
        <w:ind w:leftChars="100" w:left="240"/>
        <w:jc w:val="both"/>
      </w:pPr>
      <w:r w:rsidRPr="005A6975">
        <w:rPr>
          <w:rFonts w:hint="eastAsia"/>
        </w:rPr>
        <w:t>「</w:t>
      </w:r>
      <w:r w:rsidRPr="005A6975">
        <w:rPr>
          <w:rFonts w:ascii="標楷體" w:eastAsia="標楷體" w:hAnsi="標楷體" w:hint="eastAsia"/>
        </w:rPr>
        <w:t>受</w:t>
      </w:r>
      <w:r w:rsidRPr="005A6975">
        <w:rPr>
          <w:rFonts w:hint="eastAsia"/>
        </w:rPr>
        <w:t>」法與「</w:t>
      </w:r>
      <w:r w:rsidRPr="005A6975">
        <w:rPr>
          <w:rFonts w:ascii="標楷體" w:eastAsia="標楷體" w:hAnsi="標楷體" w:hint="eastAsia"/>
        </w:rPr>
        <w:t>受者</w:t>
      </w:r>
      <w:r w:rsidRPr="005A6975">
        <w:rPr>
          <w:rFonts w:hint="eastAsia"/>
        </w:rPr>
        <w:t>」，以及其</w:t>
      </w:r>
      <w:r w:rsidRPr="005A6975">
        <w:rPr>
          <w:rFonts w:ascii="新細明體" w:hAnsi="新細明體" w:hint="eastAsia"/>
        </w:rPr>
        <w:t>他</w:t>
      </w:r>
      <w:r w:rsidRPr="005A6975">
        <w:rPr>
          <w:rFonts w:hint="eastAsia"/>
        </w:rPr>
        <w:t>「</w:t>
      </w:r>
      <w:r w:rsidRPr="005A6975">
        <w:rPr>
          <w:rFonts w:ascii="標楷體" w:eastAsia="標楷體" w:hAnsi="標楷體" w:hint="eastAsia"/>
        </w:rPr>
        <w:t>所有</w:t>
      </w:r>
      <w:r w:rsidRPr="005A6975">
        <w:rPr>
          <w:rFonts w:hint="eastAsia"/>
        </w:rPr>
        <w:t>」的「</w:t>
      </w:r>
      <w:r w:rsidRPr="005A6975">
        <w:rPr>
          <w:rFonts w:ascii="標楷體" w:eastAsia="標楷體" w:hAnsi="標楷體" w:hint="eastAsia"/>
        </w:rPr>
        <w:t>一切</w:t>
      </w:r>
      <w:r w:rsidRPr="005A6975">
        <w:rPr>
          <w:rFonts w:hint="eastAsia"/>
        </w:rPr>
        <w:t>」諸「</w:t>
      </w:r>
      <w:r w:rsidRPr="005A6975">
        <w:rPr>
          <w:rFonts w:ascii="標楷體" w:eastAsia="標楷體" w:hAnsi="標楷體" w:hint="eastAsia"/>
        </w:rPr>
        <w:t>法</w:t>
      </w:r>
      <w:r w:rsidRPr="005A6975">
        <w:rPr>
          <w:rFonts w:hint="eastAsia"/>
        </w:rPr>
        <w:t>」，都是沒有他的本際可得的。</w:t>
      </w:r>
    </w:p>
    <w:p w:rsidR="006979C3" w:rsidRPr="005A6975" w:rsidRDefault="006B1562" w:rsidP="0074605A">
      <w:pPr>
        <w:spacing w:beforeLines="30" w:before="108"/>
        <w:ind w:leftChars="100" w:left="240"/>
        <w:jc w:val="both"/>
        <w:rPr>
          <w:b/>
          <w:sz w:val="20"/>
          <w:szCs w:val="20"/>
          <w:bdr w:val="single" w:sz="4" w:space="0" w:color="auto"/>
        </w:rPr>
      </w:pPr>
      <w:r w:rsidRPr="005A6975">
        <w:rPr>
          <w:rFonts w:hint="eastAsia"/>
          <w:b/>
          <w:sz w:val="20"/>
          <w:szCs w:val="20"/>
          <w:bdr w:val="single" w:sz="4" w:space="0" w:color="auto"/>
        </w:rPr>
        <w:t>二、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結說一切法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皆無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</w:rPr>
        <w:t>本際</w:t>
      </w:r>
      <w:r w:rsidRPr="005A6975">
        <w:rPr>
          <w:rFonts w:hint="eastAsia"/>
          <w:b/>
          <w:sz w:val="20"/>
          <w:szCs w:val="20"/>
          <w:bdr w:val="single" w:sz="4" w:space="0" w:color="auto"/>
        </w:rPr>
        <w:t>──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8</w:t>
      </w:r>
      <w:r w:rsidR="006979C3" w:rsidRPr="005A697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1B6A5F" w:rsidRPr="005A6975">
        <w:rPr>
          <w:rStyle w:val="a5"/>
        </w:rPr>
        <w:footnoteReference w:id="37"/>
      </w:r>
      <w:r w:rsidR="0022456F" w:rsidRPr="005A6975">
        <w:rPr>
          <w:rFonts w:hint="eastAsia"/>
          <w:sz w:val="20"/>
        </w:rPr>
        <w:t>（</w:t>
      </w:r>
      <w:r w:rsidR="0022456F" w:rsidRPr="005A6975">
        <w:rPr>
          <w:rFonts w:hint="eastAsia"/>
          <w:sz w:val="20"/>
        </w:rPr>
        <w:t>p.216</w:t>
      </w:r>
      <w:r w:rsidR="0022456F" w:rsidRPr="005A6975">
        <w:rPr>
          <w:rFonts w:hint="eastAsia"/>
          <w:sz w:val="20"/>
        </w:rPr>
        <w:t>）</w:t>
      </w:r>
    </w:p>
    <w:p w:rsidR="006979C3" w:rsidRPr="005A6975" w:rsidRDefault="006979C3" w:rsidP="0074605A">
      <w:pPr>
        <w:ind w:leftChars="100" w:left="240"/>
        <w:jc w:val="both"/>
      </w:pPr>
      <w:r w:rsidRPr="005A6975">
        <w:rPr>
          <w:rFonts w:hint="eastAsia"/>
        </w:rPr>
        <w:t>所以說：「</w:t>
      </w:r>
      <w:r w:rsidRPr="005A6975">
        <w:rPr>
          <w:rFonts w:ascii="標楷體" w:eastAsia="標楷體" w:hAnsi="標楷體" w:hint="eastAsia"/>
        </w:rPr>
        <w:t>非但於生死，本際不可得</w:t>
      </w:r>
      <w:r w:rsidRPr="005A6975">
        <w:rPr>
          <w:rFonts w:hint="eastAsia"/>
        </w:rPr>
        <w:t>」，就像上所說的這「</w:t>
      </w:r>
      <w:r w:rsidRPr="005A6975">
        <w:rPr>
          <w:rFonts w:ascii="標楷體" w:eastAsia="標楷體" w:hAnsi="標楷體" w:hint="eastAsia"/>
        </w:rPr>
        <w:t>一切法</w:t>
      </w:r>
      <w:r w:rsidRPr="005A6975">
        <w:rPr>
          <w:rFonts w:hint="eastAsia"/>
        </w:rPr>
        <w:t>」，「</w:t>
      </w:r>
      <w:r w:rsidRPr="005A6975">
        <w:rPr>
          <w:rFonts w:ascii="標楷體" w:eastAsia="標楷體" w:hAnsi="標楷體" w:hint="eastAsia"/>
        </w:rPr>
        <w:t>本際</w:t>
      </w:r>
      <w:r w:rsidRPr="005A6975">
        <w:rPr>
          <w:rFonts w:hint="eastAsia"/>
        </w:rPr>
        <w:t>」也都是「</w:t>
      </w:r>
      <w:r w:rsidRPr="005A6975">
        <w:rPr>
          <w:rFonts w:ascii="標楷體" w:eastAsia="標楷體" w:hAnsi="標楷體" w:hint="eastAsia"/>
        </w:rPr>
        <w:t>無</w:t>
      </w:r>
      <w:r w:rsidRPr="005A6975">
        <w:rPr>
          <w:rFonts w:hint="eastAsia"/>
        </w:rPr>
        <w:t>」有的。</w:t>
      </w:r>
    </w:p>
    <w:p w:rsidR="006979C3" w:rsidRPr="005A6975" w:rsidRDefault="006979C3" w:rsidP="0074605A">
      <w:pPr>
        <w:spacing w:beforeLines="30" w:before="108"/>
        <w:ind w:leftChars="100" w:left="240"/>
        <w:jc w:val="both"/>
      </w:pPr>
      <w:r w:rsidRPr="005A6975">
        <w:rPr>
          <w:rFonts w:hint="eastAsia"/>
        </w:rPr>
        <w:t>總之，從</w:t>
      </w:r>
      <w:r w:rsidRPr="005A6975">
        <w:rPr>
          <w:rFonts w:hint="eastAsia"/>
          <w:b/>
        </w:rPr>
        <w:t>時間</w:t>
      </w:r>
      <w:r w:rsidRPr="005A6975">
        <w:rPr>
          <w:rFonts w:hint="eastAsia"/>
        </w:rPr>
        <w:t>上去考察，那一切是沒有本際的。諸法是幻化的，是三世流轉的，似乎有他的原始，然而求他的真實，卻成很大的問題。</w:t>
      </w:r>
    </w:p>
    <w:p w:rsidR="006979C3" w:rsidRPr="005A6975" w:rsidRDefault="006979C3" w:rsidP="0074605A">
      <w:pPr>
        <w:spacing w:beforeLines="30" w:before="108"/>
        <w:ind w:leftChars="100" w:left="240"/>
        <w:jc w:val="both"/>
      </w:pPr>
      <w:r w:rsidRPr="005A6975">
        <w:rPr>
          <w:rFonts w:hint="eastAsia"/>
        </w:rPr>
        <w:t>依論主的意見，假定</w:t>
      </w:r>
      <w:r w:rsidRPr="005A6975">
        <w:rPr>
          <w:rFonts w:hint="eastAsia"/>
          <w:b/>
        </w:rPr>
        <w:t>諸法</w:t>
      </w:r>
      <w:r w:rsidRPr="005A6975">
        <w:rPr>
          <w:rFonts w:hint="eastAsia"/>
        </w:rPr>
        <w:t>有實性，</w:t>
      </w:r>
      <w:r w:rsidRPr="005A6975">
        <w:rPr>
          <w:rFonts w:ascii="新細明體" w:hAnsi="新細明體" w:hint="eastAsia"/>
          <w:b/>
        </w:rPr>
        <w:t>時</w:t>
      </w:r>
      <w:r w:rsidRPr="005A6975">
        <w:rPr>
          <w:rFonts w:hint="eastAsia"/>
          <w:b/>
        </w:rPr>
        <w:t>間</w:t>
      </w:r>
      <w:r w:rsidRPr="005A6975">
        <w:rPr>
          <w:rFonts w:hint="eastAsia"/>
        </w:rPr>
        <w:t>有真實性的，那就應該求得時間的元始性，加以肯定，不能以二律背反</w:t>
      </w:r>
      <w:r w:rsidR="00E75669" w:rsidRPr="005A6975">
        <w:rPr>
          <w:bCs/>
          <w:vertAlign w:val="superscript"/>
        </w:rPr>
        <w:footnoteReference w:id="38"/>
      </w:r>
      <w:r w:rsidRPr="005A6975">
        <w:rPr>
          <w:rFonts w:hint="eastAsia"/>
        </w:rPr>
        <w:t>而中止判斷，也不能藉口矛盾為實相而拒絕答覆，因為他</w:t>
      </w:r>
      <w:r w:rsidRPr="005A6975">
        <w:rPr>
          <w:rFonts w:hint="eastAsia"/>
        </w:rPr>
        <w:lastRenderedPageBreak/>
        <w:t>們以為什麼都有究竟真實可得的。</w:t>
      </w:r>
    </w:p>
    <w:p w:rsidR="006979C3" w:rsidRPr="005A6975" w:rsidRDefault="006979C3" w:rsidP="0074605A">
      <w:pPr>
        <w:spacing w:beforeLines="30" w:before="108"/>
        <w:ind w:leftChars="100" w:left="240"/>
        <w:jc w:val="both"/>
      </w:pPr>
      <w:r w:rsidRPr="005A6975">
        <w:rPr>
          <w:rFonts w:hint="eastAsia"/>
        </w:rPr>
        <w:t>反之，</w:t>
      </w:r>
      <w:r w:rsidRPr="005A6975">
        <w:rPr>
          <w:rFonts w:hint="eastAsia"/>
          <w:b/>
        </w:rPr>
        <w:t>性空是緣起的，始終的時間相，是相待的假名</w:t>
      </w:r>
      <w:r w:rsidRPr="005A6975">
        <w:rPr>
          <w:rFonts w:hint="eastAsia"/>
        </w:rPr>
        <w:t>；否定他的究竟真實，所以說</w:t>
      </w:r>
      <w:r w:rsidRPr="005A6975">
        <w:rPr>
          <w:rFonts w:hint="eastAsia"/>
          <w:b/>
        </w:rPr>
        <w:t>本際不可得</w:t>
      </w:r>
      <w:r w:rsidRPr="005A6975">
        <w:rPr>
          <w:rFonts w:hint="eastAsia"/>
        </w:rPr>
        <w:t>就夠了。</w:t>
      </w:r>
    </w:p>
    <w:p w:rsidR="006979C3" w:rsidRPr="005A6975" w:rsidRDefault="006979C3" w:rsidP="0074605A">
      <w:pPr>
        <w:spacing w:beforeLines="30" w:before="108"/>
        <w:ind w:leftChars="100" w:left="240"/>
        <w:jc w:val="both"/>
      </w:pPr>
      <w:r w:rsidRPr="005A6975">
        <w:rPr>
          <w:rFonts w:hint="eastAsia"/>
        </w:rPr>
        <w:t>日出東方夜落西，你說先出呢？先沒呢？如指出了動靜的相對性，那還值得考慮答覆嗎？</w:t>
      </w:r>
    </w:p>
    <w:p w:rsidR="006979C3" w:rsidRPr="005A6975" w:rsidRDefault="006979C3" w:rsidP="0074605A">
      <w:pPr>
        <w:spacing w:beforeLines="30" w:before="108"/>
        <w:ind w:leftChars="100" w:left="240"/>
        <w:jc w:val="both"/>
      </w:pPr>
      <w:r w:rsidRPr="005A6975">
        <w:rPr>
          <w:rFonts w:hint="eastAsia"/>
        </w:rPr>
        <w:t>到這時，就俗論俗，那就是生死死</w:t>
      </w:r>
      <w:r w:rsidRPr="005A6975">
        <w:rPr>
          <w:rFonts w:ascii="新細明體" w:hAnsi="新細明體" w:hint="eastAsia"/>
        </w:rPr>
        <w:t>生</w:t>
      </w:r>
      <w:r w:rsidRPr="005A6975">
        <w:rPr>
          <w:rFonts w:hint="eastAsia"/>
        </w:rPr>
        <w:t>，緣起如環的無端。生前有死，死已有生；生者必死，死者可生，這是世間的真實。</w:t>
      </w:r>
    </w:p>
    <w:p w:rsidR="006979C3" w:rsidRPr="005A6975" w:rsidRDefault="006979C3" w:rsidP="00562DC1"/>
    <w:p w:rsidR="006979C3" w:rsidRPr="005A6975" w:rsidRDefault="006979C3" w:rsidP="00562DC1"/>
    <w:p w:rsidR="00122437" w:rsidRPr="005A6975" w:rsidRDefault="00122437" w:rsidP="00562DC1"/>
    <w:p w:rsidR="006979C3" w:rsidRPr="005A6975" w:rsidRDefault="006979C3" w:rsidP="00562DC1"/>
    <w:p w:rsidR="002150D7" w:rsidRPr="005A6975" w:rsidRDefault="002150D7" w:rsidP="00562DC1"/>
    <w:p w:rsidR="006979C3" w:rsidRPr="005A6975" w:rsidRDefault="009F7C5A" w:rsidP="00562DC1">
      <w:pPr>
        <w:spacing w:afterLines="50" w:after="180"/>
        <w:rPr>
          <w:rFonts w:eastAsia="標楷體"/>
          <w:b/>
          <w:bCs/>
          <w:sz w:val="28"/>
        </w:rPr>
      </w:pPr>
      <w:r w:rsidRPr="005A6975">
        <w:rPr>
          <w:b/>
        </w:rPr>
        <w:t>【</w:t>
      </w:r>
      <w:r w:rsidRPr="005A6975">
        <w:rPr>
          <w:rFonts w:hint="eastAsia"/>
          <w:b/>
        </w:rPr>
        <w:t>附錄</w:t>
      </w:r>
      <w:r w:rsidRPr="005A6975">
        <w:rPr>
          <w:b/>
        </w:rPr>
        <w:t>】</w:t>
      </w:r>
      <w:r w:rsidRPr="005A6975">
        <w:rPr>
          <w:rFonts w:hint="eastAsia"/>
          <w:b/>
        </w:rPr>
        <w:t>印順</w:t>
      </w:r>
      <w:r w:rsidR="0002031C">
        <w:rPr>
          <w:rFonts w:ascii="Times Ext Roman" w:hAnsi="Times Ext Roman" w:cs="Times Ext Roman" w:hint="eastAsia"/>
          <w:b/>
        </w:rPr>
        <w:t>法師</w:t>
      </w:r>
      <w:r w:rsidRPr="005A6975">
        <w:rPr>
          <w:rFonts w:hint="eastAsia"/>
          <w:b/>
        </w:rPr>
        <w:t>，</w:t>
      </w:r>
      <w:r w:rsidRPr="005A6975">
        <w:rPr>
          <w:b/>
        </w:rPr>
        <w:t>〈</w:t>
      </w:r>
      <w:r w:rsidRPr="005A6975">
        <w:rPr>
          <w:rFonts w:hint="eastAsia"/>
          <w:b/>
          <w:bCs/>
        </w:rPr>
        <w:t>11</w:t>
      </w:r>
      <w:r w:rsidRPr="005A6975">
        <w:rPr>
          <w:rFonts w:hint="eastAsia"/>
          <w:b/>
          <w:bCs/>
        </w:rPr>
        <w:t>觀本際品</w:t>
      </w:r>
      <w:r w:rsidRPr="005A6975">
        <w:rPr>
          <w:b/>
        </w:rPr>
        <w:t>〉科判</w:t>
      </w: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425"/>
        <w:gridCol w:w="1133"/>
        <w:gridCol w:w="1133"/>
        <w:gridCol w:w="910"/>
        <w:gridCol w:w="5187"/>
      </w:tblGrid>
      <w:tr w:rsidR="005A6975" w:rsidRPr="005A6975" w:rsidTr="00122437">
        <w:trPr>
          <w:jc w:val="center"/>
        </w:trPr>
        <w:tc>
          <w:tcPr>
            <w:tcW w:w="219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79C3" w:rsidRPr="005A6975" w:rsidRDefault="009F7C5A" w:rsidP="00E75669">
            <w:pPr>
              <w:adjustRightInd w:val="0"/>
              <w:snapToGrid w:val="0"/>
              <w:jc w:val="center"/>
              <w:rPr>
                <w:rFonts w:eastAsia="全真特明體"/>
                <w:sz w:val="18"/>
              </w:rPr>
            </w:pPr>
            <w:r w:rsidRPr="005A6975">
              <w:rPr>
                <w:b/>
              </w:rPr>
              <w:t>【科判】</w:t>
            </w:r>
          </w:p>
        </w:tc>
        <w:tc>
          <w:tcPr>
            <w:tcW w:w="28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79C3" w:rsidRPr="005A6975" w:rsidRDefault="009F7C5A" w:rsidP="00E75669">
            <w:pPr>
              <w:adjustRightInd w:val="0"/>
              <w:snapToGrid w:val="0"/>
              <w:jc w:val="center"/>
              <w:rPr>
                <w:rFonts w:eastAsia="全真特明體"/>
                <w:sz w:val="18"/>
              </w:rPr>
            </w:pPr>
            <w:r w:rsidRPr="005A6975">
              <w:rPr>
                <w:b/>
              </w:rPr>
              <w:t>【偈頌】</w:t>
            </w:r>
          </w:p>
        </w:tc>
      </w:tr>
      <w:tr w:rsidR="005A6975" w:rsidRPr="005A6975" w:rsidTr="00122437">
        <w:trPr>
          <w:trHeight w:val="409"/>
          <w:jc w:val="center"/>
        </w:trPr>
        <w:tc>
          <w:tcPr>
            <w:tcW w:w="246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（丁二）生死相續</w:t>
            </w:r>
          </w:p>
        </w:tc>
        <w:tc>
          <w:tcPr>
            <w:tcW w:w="230" w:type="pct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（戊一）觀生死無際</w:t>
            </w:r>
          </w:p>
        </w:tc>
        <w:tc>
          <w:tcPr>
            <w:tcW w:w="613" w:type="pct"/>
            <w:vMerge w:val="restart"/>
            <w:tcBorders>
              <w:top w:val="doub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（己一）</w:t>
            </w:r>
          </w:p>
          <w:p w:rsidR="00463A95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正觀</w:t>
            </w:r>
          </w:p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生死</w:t>
            </w:r>
            <w:r w:rsidR="009F7C5A" w:rsidRPr="005A6975">
              <w:rPr>
                <w:rFonts w:hint="eastAsia"/>
                <w:sz w:val="20"/>
                <w:szCs w:val="20"/>
              </w:rPr>
              <w:t>無</w:t>
            </w:r>
            <w:r w:rsidRPr="005A6975">
              <w:rPr>
                <w:rFonts w:hint="eastAsia"/>
                <w:sz w:val="20"/>
                <w:szCs w:val="20"/>
              </w:rPr>
              <w:t>本際</w:t>
            </w:r>
          </w:p>
        </w:tc>
        <w:tc>
          <w:tcPr>
            <w:tcW w:w="613" w:type="pct"/>
            <w:vMerge w:val="restart"/>
            <w:tcBorders>
              <w:top w:val="doub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（庚一）</w:t>
            </w:r>
          </w:p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顯教意破</w:t>
            </w:r>
          </w:p>
        </w:tc>
        <w:tc>
          <w:tcPr>
            <w:tcW w:w="492" w:type="pct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79C3" w:rsidRPr="005A6975" w:rsidRDefault="006979C3" w:rsidP="00E75669">
            <w:pPr>
              <w:adjustRightInd w:val="0"/>
              <w:snapToGrid w:val="0"/>
              <w:spacing w:line="0" w:lineRule="atLeast"/>
              <w:jc w:val="both"/>
              <w:rPr>
                <w:rFonts w:eastAsiaTheme="minorEastAsia"/>
                <w:sz w:val="20"/>
                <w:szCs w:val="20"/>
              </w:rPr>
            </w:pPr>
            <w:r w:rsidRPr="005A6975">
              <w:rPr>
                <w:rFonts w:eastAsiaTheme="minorEastAsia"/>
                <w:sz w:val="20"/>
                <w:szCs w:val="20"/>
              </w:rPr>
              <w:t>[01]</w:t>
            </w:r>
            <w:r w:rsidR="00122437" w:rsidRPr="005A6975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5A6975">
              <w:rPr>
                <w:rFonts w:eastAsiaTheme="minorEastAsia"/>
                <w:sz w:val="20"/>
                <w:szCs w:val="20"/>
              </w:rPr>
              <w:t>大聖之所說，本際不可得，生死無有始，亦復無有終。</w:t>
            </w:r>
          </w:p>
        </w:tc>
      </w:tr>
      <w:tr w:rsidR="005A6975" w:rsidRPr="005A6975" w:rsidTr="00122437">
        <w:trPr>
          <w:trHeight w:val="421"/>
          <w:jc w:val="center"/>
        </w:trPr>
        <w:tc>
          <w:tcPr>
            <w:tcW w:w="246" w:type="pct"/>
            <w:vMerge/>
            <w:tcBorders>
              <w:left w:val="doub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bottom w:val="single" w:sz="8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pct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979C3" w:rsidRPr="005A6975" w:rsidRDefault="006979C3" w:rsidP="00E75669">
            <w:pPr>
              <w:adjustRightInd w:val="0"/>
              <w:snapToGrid w:val="0"/>
              <w:spacing w:line="0" w:lineRule="atLeast"/>
              <w:jc w:val="both"/>
              <w:rPr>
                <w:rFonts w:eastAsiaTheme="minorEastAsia"/>
                <w:sz w:val="20"/>
                <w:szCs w:val="20"/>
              </w:rPr>
            </w:pPr>
            <w:r w:rsidRPr="005A6975">
              <w:rPr>
                <w:rFonts w:eastAsiaTheme="minorEastAsia"/>
                <w:sz w:val="20"/>
                <w:szCs w:val="20"/>
              </w:rPr>
              <w:t>[02ab]</w:t>
            </w:r>
            <w:r w:rsidR="00122437" w:rsidRPr="005A6975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5A6975">
              <w:rPr>
                <w:rFonts w:eastAsiaTheme="minorEastAsia"/>
                <w:sz w:val="20"/>
                <w:szCs w:val="20"/>
              </w:rPr>
              <w:t>若無有始終，中當云何有？</w:t>
            </w:r>
          </w:p>
        </w:tc>
      </w:tr>
      <w:tr w:rsidR="005A6975" w:rsidRPr="005A6975" w:rsidTr="00122437">
        <w:trPr>
          <w:trHeight w:val="333"/>
          <w:jc w:val="center"/>
        </w:trPr>
        <w:tc>
          <w:tcPr>
            <w:tcW w:w="246" w:type="pct"/>
            <w:vMerge/>
            <w:tcBorders>
              <w:left w:val="doub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 w:val="restart"/>
            <w:tcBorders>
              <w:top w:val="single" w:sz="8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（庚二）</w:t>
            </w:r>
          </w:p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推正理破</w:t>
            </w:r>
          </w:p>
        </w:tc>
        <w:tc>
          <w:tcPr>
            <w:tcW w:w="49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（辛一）</w:t>
            </w:r>
          </w:p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總破</w:t>
            </w:r>
          </w:p>
        </w:tc>
        <w:tc>
          <w:tcPr>
            <w:tcW w:w="28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979C3" w:rsidRPr="005A6975" w:rsidRDefault="006979C3" w:rsidP="00E75669">
            <w:pPr>
              <w:adjustRightInd w:val="0"/>
              <w:snapToGrid w:val="0"/>
              <w:rPr>
                <w:rFonts w:eastAsiaTheme="minorEastAsia"/>
                <w:sz w:val="20"/>
                <w:szCs w:val="20"/>
              </w:rPr>
            </w:pPr>
            <w:r w:rsidRPr="005A6975">
              <w:rPr>
                <w:rFonts w:eastAsiaTheme="minorEastAsia"/>
                <w:sz w:val="20"/>
                <w:szCs w:val="20"/>
              </w:rPr>
              <w:t>[02cd]</w:t>
            </w:r>
            <w:r w:rsidR="00122437" w:rsidRPr="005A6975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5A6975">
              <w:rPr>
                <w:rFonts w:eastAsiaTheme="minorEastAsia"/>
                <w:sz w:val="20"/>
                <w:szCs w:val="20"/>
              </w:rPr>
              <w:t>是故於此中，先後共亦無。</w:t>
            </w:r>
          </w:p>
        </w:tc>
      </w:tr>
      <w:tr w:rsidR="005A6975" w:rsidRPr="005A6975" w:rsidTr="00122437">
        <w:trPr>
          <w:trHeight w:val="333"/>
          <w:jc w:val="center"/>
        </w:trPr>
        <w:tc>
          <w:tcPr>
            <w:tcW w:w="246" w:type="pct"/>
            <w:vMerge/>
            <w:tcBorders>
              <w:left w:val="doub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（辛二）</w:t>
            </w:r>
          </w:p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別破</w:t>
            </w:r>
          </w:p>
        </w:tc>
        <w:tc>
          <w:tcPr>
            <w:tcW w:w="2806" w:type="pc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79C3" w:rsidRPr="005A6975" w:rsidRDefault="006979C3" w:rsidP="00E75669">
            <w:pPr>
              <w:adjustRightInd w:val="0"/>
              <w:snapToGrid w:val="0"/>
              <w:rPr>
                <w:rFonts w:eastAsiaTheme="minorEastAsia"/>
                <w:sz w:val="20"/>
                <w:szCs w:val="20"/>
              </w:rPr>
            </w:pPr>
            <w:r w:rsidRPr="005A6975">
              <w:rPr>
                <w:rFonts w:eastAsiaTheme="minorEastAsia"/>
                <w:sz w:val="20"/>
                <w:szCs w:val="20"/>
              </w:rPr>
              <w:t>[03]</w:t>
            </w:r>
            <w:r w:rsidR="00122437" w:rsidRPr="005A6975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5A6975">
              <w:rPr>
                <w:rFonts w:eastAsiaTheme="minorEastAsia"/>
                <w:sz w:val="20"/>
                <w:szCs w:val="20"/>
              </w:rPr>
              <w:t>若使先有生，後有老死者，不老死有生，不生有老死。</w:t>
            </w:r>
          </w:p>
        </w:tc>
      </w:tr>
      <w:tr w:rsidR="005A6975" w:rsidRPr="005A6975" w:rsidTr="00122437">
        <w:trPr>
          <w:trHeight w:val="333"/>
          <w:jc w:val="center"/>
        </w:trPr>
        <w:tc>
          <w:tcPr>
            <w:tcW w:w="246" w:type="pct"/>
            <w:vMerge/>
            <w:tcBorders>
              <w:left w:val="doub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right w:val="sing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79C3" w:rsidRPr="005A6975" w:rsidRDefault="006979C3" w:rsidP="00E75669">
            <w:pPr>
              <w:adjustRightInd w:val="0"/>
              <w:snapToGrid w:val="0"/>
              <w:rPr>
                <w:rFonts w:eastAsiaTheme="minorEastAsia"/>
                <w:sz w:val="20"/>
                <w:szCs w:val="20"/>
              </w:rPr>
            </w:pPr>
            <w:r w:rsidRPr="005A6975">
              <w:rPr>
                <w:rFonts w:eastAsiaTheme="minorEastAsia"/>
                <w:sz w:val="20"/>
                <w:szCs w:val="20"/>
              </w:rPr>
              <w:t>[04]</w:t>
            </w:r>
            <w:r w:rsidR="00122437" w:rsidRPr="005A6975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5A6975">
              <w:rPr>
                <w:rFonts w:eastAsiaTheme="minorEastAsia"/>
                <w:sz w:val="20"/>
                <w:szCs w:val="20"/>
              </w:rPr>
              <w:t>若先有老死，而後有生者，是則為無因，不生有老死。</w:t>
            </w:r>
          </w:p>
        </w:tc>
      </w:tr>
      <w:tr w:rsidR="005A6975" w:rsidRPr="005A6975" w:rsidTr="00122437">
        <w:trPr>
          <w:trHeight w:val="333"/>
          <w:jc w:val="center"/>
        </w:trPr>
        <w:tc>
          <w:tcPr>
            <w:tcW w:w="246" w:type="pct"/>
            <w:vMerge/>
            <w:tcBorders>
              <w:left w:val="doub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pct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979C3" w:rsidRPr="005A6975" w:rsidRDefault="006979C3" w:rsidP="00E75669">
            <w:pPr>
              <w:adjustRightInd w:val="0"/>
              <w:snapToGrid w:val="0"/>
              <w:rPr>
                <w:rFonts w:eastAsiaTheme="minorEastAsia"/>
                <w:sz w:val="20"/>
                <w:szCs w:val="20"/>
              </w:rPr>
            </w:pPr>
            <w:r w:rsidRPr="005A6975">
              <w:rPr>
                <w:rFonts w:eastAsiaTheme="minorEastAsia"/>
                <w:sz w:val="20"/>
                <w:szCs w:val="20"/>
              </w:rPr>
              <w:t>[05]</w:t>
            </w:r>
            <w:r w:rsidR="00122437" w:rsidRPr="005A6975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5A6975">
              <w:rPr>
                <w:rFonts w:eastAsiaTheme="minorEastAsia"/>
                <w:sz w:val="20"/>
                <w:szCs w:val="20"/>
              </w:rPr>
              <w:t>生及於老死，不得一時共，生時則有死，是二俱無因。</w:t>
            </w:r>
          </w:p>
        </w:tc>
      </w:tr>
      <w:tr w:rsidR="005A6975" w:rsidRPr="005A6975" w:rsidTr="00122437">
        <w:trPr>
          <w:trHeight w:val="333"/>
          <w:jc w:val="center"/>
        </w:trPr>
        <w:tc>
          <w:tcPr>
            <w:tcW w:w="246" w:type="pct"/>
            <w:vMerge/>
            <w:tcBorders>
              <w:left w:val="doub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bottom w:val="single" w:sz="8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bottom w:val="single" w:sz="8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（辛三）</w:t>
            </w:r>
          </w:p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結責</w:t>
            </w:r>
          </w:p>
        </w:tc>
        <w:tc>
          <w:tcPr>
            <w:tcW w:w="28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979C3" w:rsidRPr="005A6975" w:rsidRDefault="006979C3" w:rsidP="00861662">
            <w:pPr>
              <w:adjustRightInd w:val="0"/>
              <w:snapToGrid w:val="0"/>
              <w:rPr>
                <w:rFonts w:eastAsiaTheme="minorEastAsia"/>
                <w:sz w:val="20"/>
                <w:szCs w:val="20"/>
              </w:rPr>
            </w:pPr>
            <w:r w:rsidRPr="005A6975">
              <w:rPr>
                <w:rFonts w:eastAsiaTheme="minorEastAsia"/>
                <w:sz w:val="20"/>
                <w:szCs w:val="20"/>
              </w:rPr>
              <w:t>[06]</w:t>
            </w:r>
            <w:r w:rsidR="00122437" w:rsidRPr="005A6975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5A6975">
              <w:rPr>
                <w:rFonts w:eastAsiaTheme="minorEastAsia"/>
                <w:sz w:val="20"/>
                <w:szCs w:val="20"/>
              </w:rPr>
              <w:t>若使初後共，是皆不然者，何故而戲論</w:t>
            </w:r>
            <w:r w:rsidR="00861662" w:rsidRPr="005A6975">
              <w:rPr>
                <w:rFonts w:eastAsiaTheme="minorEastAsia" w:hint="eastAsia"/>
                <w:sz w:val="20"/>
                <w:szCs w:val="20"/>
              </w:rPr>
              <w:t>，</w:t>
            </w:r>
            <w:r w:rsidRPr="005A6975">
              <w:rPr>
                <w:rFonts w:eastAsiaTheme="minorEastAsia"/>
                <w:sz w:val="20"/>
                <w:szCs w:val="20"/>
              </w:rPr>
              <w:t>謂有生老死</w:t>
            </w:r>
            <w:r w:rsidR="00861662" w:rsidRPr="005A6975">
              <w:rPr>
                <w:rFonts w:eastAsiaTheme="minorEastAsia" w:hint="eastAsia"/>
                <w:sz w:val="20"/>
                <w:szCs w:val="20"/>
              </w:rPr>
              <w:t>？</w:t>
            </w:r>
          </w:p>
        </w:tc>
      </w:tr>
      <w:tr w:rsidR="005A6975" w:rsidRPr="005A6975" w:rsidTr="00122437">
        <w:trPr>
          <w:trHeight w:val="333"/>
          <w:jc w:val="center"/>
        </w:trPr>
        <w:tc>
          <w:tcPr>
            <w:tcW w:w="246" w:type="pct"/>
            <w:vMerge/>
            <w:tcBorders>
              <w:left w:val="doub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 w:val="restart"/>
            <w:tcBorders>
              <w:top w:val="single" w:sz="8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（己二）</w:t>
            </w:r>
          </w:p>
          <w:p w:rsidR="00463A95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類明</w:t>
            </w:r>
          </w:p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5A6975">
              <w:rPr>
                <w:rFonts w:hint="eastAsia"/>
                <w:sz w:val="20"/>
                <w:szCs w:val="20"/>
              </w:rPr>
              <w:t>一切無本際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979C3" w:rsidRPr="005A6975" w:rsidRDefault="006979C3" w:rsidP="00463A95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pc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79C3" w:rsidRPr="005A6975" w:rsidRDefault="006979C3" w:rsidP="00E75669">
            <w:pPr>
              <w:adjustRightInd w:val="0"/>
              <w:snapToGrid w:val="0"/>
              <w:rPr>
                <w:rFonts w:eastAsiaTheme="minorEastAsia"/>
                <w:sz w:val="20"/>
                <w:szCs w:val="20"/>
              </w:rPr>
            </w:pPr>
            <w:r w:rsidRPr="005A6975">
              <w:rPr>
                <w:rFonts w:eastAsiaTheme="minorEastAsia"/>
                <w:sz w:val="20"/>
                <w:szCs w:val="20"/>
              </w:rPr>
              <w:t>[07]</w:t>
            </w:r>
            <w:r w:rsidR="00122437" w:rsidRPr="005A6975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5A6975">
              <w:rPr>
                <w:rFonts w:eastAsiaTheme="minorEastAsia"/>
                <w:sz w:val="20"/>
                <w:szCs w:val="20"/>
              </w:rPr>
              <w:t>諸所有因果，相及可相法，受及受者等，所有一切法。</w:t>
            </w:r>
          </w:p>
        </w:tc>
      </w:tr>
      <w:tr w:rsidR="00122437" w:rsidRPr="005A6975" w:rsidTr="00122437">
        <w:trPr>
          <w:trHeight w:val="333"/>
          <w:jc w:val="center"/>
        </w:trPr>
        <w:tc>
          <w:tcPr>
            <w:tcW w:w="24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979C3" w:rsidRPr="005A6975" w:rsidRDefault="006979C3" w:rsidP="00E7566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bottom w:val="double" w:sz="4" w:space="0" w:color="auto"/>
            </w:tcBorders>
            <w:vAlign w:val="center"/>
          </w:tcPr>
          <w:p w:rsidR="006979C3" w:rsidRPr="005A6975" w:rsidRDefault="006979C3" w:rsidP="00E75669">
            <w:pPr>
              <w:adjustRightInd w:val="0"/>
              <w:snapToGrid w:val="0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bottom w:val="double" w:sz="4" w:space="0" w:color="auto"/>
            </w:tcBorders>
            <w:vAlign w:val="center"/>
          </w:tcPr>
          <w:p w:rsidR="006979C3" w:rsidRPr="005A6975" w:rsidRDefault="006979C3" w:rsidP="00E75669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bottom w:val="double" w:sz="4" w:space="0" w:color="auto"/>
            </w:tcBorders>
            <w:vAlign w:val="center"/>
          </w:tcPr>
          <w:p w:rsidR="006979C3" w:rsidRPr="005A6975" w:rsidRDefault="006979C3" w:rsidP="00E7566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979C3" w:rsidRPr="005A6975" w:rsidRDefault="006979C3" w:rsidP="00E7566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79C3" w:rsidRPr="005A6975" w:rsidRDefault="006979C3" w:rsidP="00E75669">
            <w:pPr>
              <w:adjustRightInd w:val="0"/>
              <w:snapToGrid w:val="0"/>
              <w:rPr>
                <w:rFonts w:eastAsiaTheme="minorEastAsia"/>
                <w:sz w:val="20"/>
                <w:szCs w:val="20"/>
              </w:rPr>
            </w:pPr>
            <w:r w:rsidRPr="005A6975">
              <w:rPr>
                <w:rFonts w:eastAsiaTheme="minorEastAsia"/>
                <w:sz w:val="20"/>
                <w:szCs w:val="20"/>
              </w:rPr>
              <w:t>[08]</w:t>
            </w:r>
            <w:r w:rsidR="00122437" w:rsidRPr="005A6975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5A6975">
              <w:rPr>
                <w:rFonts w:eastAsiaTheme="minorEastAsia"/>
                <w:sz w:val="20"/>
                <w:szCs w:val="20"/>
              </w:rPr>
              <w:t>非但於生死，本際不可得，如是一切法，本際皆亦無。</w:t>
            </w:r>
          </w:p>
        </w:tc>
      </w:tr>
    </w:tbl>
    <w:p w:rsidR="00A55747" w:rsidRPr="005A6975" w:rsidRDefault="00A55747" w:rsidP="006840EA">
      <w:pPr>
        <w:pStyle w:val="Web"/>
        <w:widowControl w:val="0"/>
        <w:spacing w:before="0" w:beforeAutospacing="0" w:after="0" w:afterAutospacing="0"/>
        <w:jc w:val="center"/>
      </w:pPr>
    </w:p>
    <w:sectPr w:rsidR="00A55747" w:rsidRPr="005A6975" w:rsidSect="00D03AA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1418" w:bottom="1418" w:left="1418" w:header="851" w:footer="992" w:gutter="0"/>
      <w:pgNumType w:start="23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D9" w:rsidRDefault="00815BD9" w:rsidP="006979C3">
      <w:r>
        <w:separator/>
      </w:r>
    </w:p>
  </w:endnote>
  <w:endnote w:type="continuationSeparator" w:id="0">
    <w:p w:rsidR="00815BD9" w:rsidRDefault="00815BD9" w:rsidP="0069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Unicode">
    <w:altName w:val="Arial Unicode MS"/>
    <w:charset w:val="88"/>
    <w:family w:val="auto"/>
    <w:pitch w:val="variable"/>
    <w:sig w:usb0="00000000" w:usb1="FFFFFFFF" w:usb2="000FFFFF" w:usb3="00000000" w:csb0="803F01FF" w:csb1="00000000"/>
  </w:font>
  <w:font w:name="Times Ext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FFE" w:rsidRDefault="001F5FFE" w:rsidP="00E7566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F5FFE" w:rsidRDefault="001F5F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FFE" w:rsidRDefault="001F5FFE" w:rsidP="00E7566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D17D3">
      <w:rPr>
        <w:rStyle w:val="aa"/>
        <w:noProof/>
      </w:rPr>
      <w:t>235</w:t>
    </w:r>
    <w:r>
      <w:rPr>
        <w:rStyle w:val="aa"/>
      </w:rPr>
      <w:fldChar w:fldCharType="end"/>
    </w:r>
  </w:p>
  <w:p w:rsidR="001F5FFE" w:rsidRDefault="001F5FF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AA" w:rsidRDefault="00D03AAA" w:rsidP="00D03AA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D17D3" w:rsidRPr="003D17D3">
      <w:rPr>
        <w:noProof/>
        <w:lang w:val="zh-TW"/>
      </w:rPr>
      <w:t>234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D9" w:rsidRDefault="00815BD9" w:rsidP="006979C3">
      <w:r>
        <w:separator/>
      </w:r>
    </w:p>
  </w:footnote>
  <w:footnote w:type="continuationSeparator" w:id="0">
    <w:p w:rsidR="00815BD9" w:rsidRDefault="00815BD9" w:rsidP="006979C3">
      <w:r>
        <w:continuationSeparator/>
      </w:r>
    </w:p>
  </w:footnote>
  <w:footnote w:id="1">
    <w:p w:rsidR="001F5FFE" w:rsidRPr="005A6975" w:rsidRDefault="001F5FFE" w:rsidP="0033479E">
      <w:pPr>
        <w:pStyle w:val="a3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>（</w:t>
      </w:r>
      <w:r w:rsidRPr="005A6975">
        <w:rPr>
          <w:sz w:val="22"/>
          <w:szCs w:val="22"/>
        </w:rPr>
        <w:t>1</w:t>
      </w:r>
      <w:r w:rsidRPr="005A6975">
        <w:rPr>
          <w:sz w:val="22"/>
          <w:szCs w:val="22"/>
        </w:rPr>
        <w:t>）清辨，《般若燈論釋》作〈</w:t>
      </w:r>
      <w:r w:rsidRPr="005A6975">
        <w:rPr>
          <w:sz w:val="22"/>
          <w:szCs w:val="22"/>
        </w:rPr>
        <w:t>11</w:t>
      </w:r>
      <w:r w:rsidRPr="005A6975">
        <w:rPr>
          <w:sz w:val="22"/>
          <w:szCs w:val="22"/>
        </w:rPr>
        <w:t>觀生死品〉（大正</w:t>
      </w:r>
      <w:r w:rsidRPr="005A6975">
        <w:rPr>
          <w:sz w:val="22"/>
          <w:szCs w:val="22"/>
        </w:rPr>
        <w:t>30</w:t>
      </w:r>
      <w:r w:rsidRPr="005A6975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"/>
          <w:attr w:name="UnitName" w:val="C"/>
        </w:smartTagPr>
        <w:r w:rsidRPr="005A6975">
          <w:rPr>
            <w:sz w:val="22"/>
            <w:szCs w:val="22"/>
          </w:rPr>
          <w:t>86c</w:t>
        </w:r>
      </w:smartTag>
      <w:r w:rsidRPr="005A6975">
        <w:rPr>
          <w:sz w:val="22"/>
          <w:szCs w:val="22"/>
        </w:rPr>
        <w:t>15</w:t>
      </w:r>
      <w:r w:rsidRPr="005A6975">
        <w:rPr>
          <w:sz w:val="22"/>
          <w:szCs w:val="22"/>
        </w:rPr>
        <w:t>）。</w:t>
      </w:r>
    </w:p>
    <w:p w:rsidR="001F5FFE" w:rsidRPr="005A6975" w:rsidRDefault="001F5FFE" w:rsidP="0033479E">
      <w:pPr>
        <w:pStyle w:val="a3"/>
        <w:ind w:leftChars="30" w:left="732" w:hangingChars="300" w:hanging="660"/>
        <w:rPr>
          <w:sz w:val="22"/>
          <w:szCs w:val="22"/>
        </w:rPr>
      </w:pPr>
      <w:r w:rsidRPr="005A6975">
        <w:rPr>
          <w:sz w:val="22"/>
          <w:szCs w:val="22"/>
        </w:rPr>
        <w:t>（</w:t>
      </w:r>
      <w:r w:rsidRPr="005A6975">
        <w:rPr>
          <w:sz w:val="22"/>
          <w:szCs w:val="22"/>
        </w:rPr>
        <w:t>2</w:t>
      </w:r>
      <w:r w:rsidRPr="005A6975">
        <w:rPr>
          <w:sz w:val="22"/>
          <w:szCs w:val="22"/>
        </w:rPr>
        <w:t>）安慧，《大乘中觀釋論》作〈</w:t>
      </w:r>
      <w:r w:rsidRPr="005A6975">
        <w:rPr>
          <w:sz w:val="22"/>
          <w:szCs w:val="22"/>
        </w:rPr>
        <w:t>11</w:t>
      </w:r>
      <w:r w:rsidRPr="005A6975">
        <w:rPr>
          <w:sz w:val="22"/>
          <w:szCs w:val="22"/>
        </w:rPr>
        <w:t>觀生死品〉（大正</w:t>
      </w:r>
      <w:r w:rsidRPr="005A6975">
        <w:rPr>
          <w:sz w:val="22"/>
          <w:szCs w:val="22"/>
        </w:rPr>
        <w:t>30</w:t>
      </w:r>
      <w:r w:rsidRPr="005A6975">
        <w:rPr>
          <w:sz w:val="22"/>
          <w:szCs w:val="22"/>
        </w:rPr>
        <w:t>，</w:t>
      </w:r>
      <w:r w:rsidRPr="005A6975">
        <w:rPr>
          <w:sz w:val="22"/>
          <w:szCs w:val="22"/>
        </w:rPr>
        <w:t>156b28</w:t>
      </w:r>
      <w:r w:rsidRPr="005A6975">
        <w:rPr>
          <w:sz w:val="22"/>
          <w:szCs w:val="22"/>
        </w:rPr>
        <w:t>）。</w:t>
      </w:r>
    </w:p>
    <w:p w:rsidR="001F5FFE" w:rsidRPr="005A6975" w:rsidRDefault="001F5FFE" w:rsidP="0033479E">
      <w:pPr>
        <w:pStyle w:val="a3"/>
        <w:ind w:leftChars="30" w:left="732" w:hangingChars="300" w:hanging="660"/>
        <w:rPr>
          <w:rStyle w:val="a4"/>
          <w:sz w:val="22"/>
          <w:szCs w:val="22"/>
        </w:rPr>
      </w:pPr>
      <w:r w:rsidRPr="005A6975">
        <w:rPr>
          <w:sz w:val="22"/>
          <w:szCs w:val="22"/>
        </w:rPr>
        <w:t>（</w:t>
      </w:r>
      <w:r w:rsidRPr="005A6975">
        <w:rPr>
          <w:sz w:val="22"/>
          <w:szCs w:val="22"/>
        </w:rPr>
        <w:t>3</w:t>
      </w:r>
      <w:r w:rsidRPr="005A6975">
        <w:rPr>
          <w:sz w:val="22"/>
          <w:szCs w:val="22"/>
        </w:rPr>
        <w:t>）月稱，梵本《淨明句論》作</w:t>
      </w:r>
      <w:r w:rsidRPr="005A6975">
        <w:rPr>
          <w:rFonts w:eastAsiaTheme="minorEastAsia"/>
          <w:sz w:val="22"/>
          <w:szCs w:val="22"/>
        </w:rPr>
        <w:t>〈</w:t>
      </w:r>
      <w:r w:rsidRPr="005A6975">
        <w:rPr>
          <w:rFonts w:eastAsiaTheme="minorEastAsia"/>
          <w:sz w:val="22"/>
          <w:szCs w:val="22"/>
        </w:rPr>
        <w:t>11</w:t>
      </w:r>
      <w:r w:rsidRPr="005A6975">
        <w:rPr>
          <w:rFonts w:asciiTheme="minorEastAsia" w:eastAsiaTheme="minorEastAsia" w:hAnsiTheme="minorEastAsia"/>
          <w:sz w:val="22"/>
          <w:szCs w:val="22"/>
        </w:rPr>
        <w:t>觀前後際品〉</w:t>
      </w:r>
      <w:r w:rsidRPr="005A6975">
        <w:rPr>
          <w:sz w:val="22"/>
          <w:szCs w:val="22"/>
        </w:rPr>
        <w:t>。參見</w:t>
      </w:r>
      <w:r w:rsidRPr="005A6975">
        <w:rPr>
          <w:rStyle w:val="a4"/>
          <w:sz w:val="22"/>
          <w:szCs w:val="22"/>
        </w:rPr>
        <w:t>三枝充悳，《中論偈頌總覽》，</w:t>
      </w:r>
      <w:r w:rsidRPr="005A6975">
        <w:rPr>
          <w:rStyle w:val="a4"/>
          <w:sz w:val="22"/>
          <w:szCs w:val="22"/>
        </w:rPr>
        <w:t>p.327</w:t>
      </w:r>
      <w:r w:rsidRPr="005A6975">
        <w:rPr>
          <w:rStyle w:val="a4"/>
          <w:sz w:val="22"/>
          <w:szCs w:val="22"/>
        </w:rPr>
        <w:t>：</w:t>
      </w:r>
    </w:p>
    <w:p w:rsidR="001F5FFE" w:rsidRPr="005A6975" w:rsidRDefault="001F5FFE" w:rsidP="00D03AAA">
      <w:pPr>
        <w:pStyle w:val="a3"/>
        <w:ind w:leftChars="260" w:left="624"/>
        <w:rPr>
          <w:sz w:val="22"/>
          <w:szCs w:val="22"/>
          <w:lang w:eastAsia="ja-JP"/>
        </w:rPr>
      </w:pPr>
      <w:r w:rsidRPr="005A6975">
        <w:rPr>
          <w:rFonts w:eastAsia="Roman Unicode"/>
          <w:sz w:val="22"/>
          <w:szCs w:val="22"/>
          <w:lang w:eastAsia="ja-JP"/>
        </w:rPr>
        <w:t>pūrvāparakoṭiparīkṣā nāmaikādaśamaṃ prakaraṇam</w:t>
      </w:r>
      <w:r w:rsidRPr="005A6975">
        <w:rPr>
          <w:sz w:val="22"/>
          <w:szCs w:val="22"/>
          <w:lang w:eastAsia="ja-JP"/>
        </w:rPr>
        <w:t>（</w:t>
      </w:r>
      <w:r w:rsidRPr="005A6975">
        <w:rPr>
          <w:rFonts w:eastAsia="標楷體"/>
          <w:sz w:val="22"/>
          <w:szCs w:val="22"/>
          <w:lang w:eastAsia="ja-JP"/>
        </w:rPr>
        <w:t>「〔輪迴の〕前後の究極の考察」と名づけられる第十一章）</w:t>
      </w:r>
    </w:p>
    <w:p w:rsidR="001F5FFE" w:rsidRPr="005A6975" w:rsidRDefault="001F5FFE" w:rsidP="0033479E">
      <w:pPr>
        <w:pStyle w:val="a3"/>
        <w:ind w:leftChars="30" w:left="732" w:hangingChars="300" w:hanging="660"/>
        <w:rPr>
          <w:sz w:val="22"/>
          <w:szCs w:val="22"/>
        </w:rPr>
      </w:pPr>
      <w:r w:rsidRPr="005A6975">
        <w:rPr>
          <w:sz w:val="22"/>
          <w:szCs w:val="22"/>
        </w:rPr>
        <w:t>（</w:t>
      </w:r>
      <w:r w:rsidRPr="005A6975">
        <w:rPr>
          <w:sz w:val="22"/>
          <w:szCs w:val="22"/>
        </w:rPr>
        <w:t>4</w:t>
      </w:r>
      <w:r w:rsidRPr="005A6975">
        <w:rPr>
          <w:sz w:val="22"/>
          <w:szCs w:val="22"/>
        </w:rPr>
        <w:t>）</w:t>
      </w:r>
      <w:r w:rsidRPr="005A6975">
        <w:rPr>
          <w:rFonts w:hint="eastAsia"/>
          <w:sz w:val="22"/>
          <w:szCs w:val="22"/>
        </w:rPr>
        <w:t>歐陽竟無編，《中論》卷</w:t>
      </w:r>
      <w:r w:rsidRPr="005A6975">
        <w:rPr>
          <w:rFonts w:hint="eastAsia"/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sz w:val="22"/>
          <w:szCs w:val="22"/>
        </w:rPr>
        <w:t>觀本際品</w:t>
      </w:r>
      <w:r w:rsidRPr="005A6975">
        <w:rPr>
          <w:rFonts w:hint="eastAsia"/>
          <w:sz w:val="22"/>
          <w:szCs w:val="22"/>
        </w:rPr>
        <w:t>〉（《藏要》</w:t>
      </w:r>
      <w:r w:rsidRPr="005A6975">
        <w:rPr>
          <w:rFonts w:hint="eastAsia"/>
          <w:sz w:val="22"/>
          <w:szCs w:val="22"/>
        </w:rPr>
        <w:t>4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rFonts w:hint="eastAsia"/>
          <w:sz w:val="22"/>
          <w:szCs w:val="22"/>
        </w:rPr>
        <w:t>28a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rFonts w:hint="eastAsia"/>
          <w:sz w:val="22"/>
          <w:szCs w:val="22"/>
        </w:rPr>
        <w:t>n.2</w:t>
      </w:r>
      <w:r w:rsidRPr="005A6975">
        <w:rPr>
          <w:rFonts w:hint="eastAsia"/>
          <w:sz w:val="22"/>
          <w:szCs w:val="22"/>
        </w:rPr>
        <w:t>）：</w:t>
      </w:r>
    </w:p>
    <w:p w:rsidR="001F5FFE" w:rsidRPr="005A6975" w:rsidRDefault="001F5FFE" w:rsidP="00D03AAA">
      <w:pPr>
        <w:snapToGrid w:val="0"/>
        <w:ind w:leftChars="260" w:left="624"/>
        <w:rPr>
          <w:rFonts w:ascii="標楷體" w:eastAsia="標楷體" w:hAnsi="標楷體" w:cs="Times Ext Roman"/>
          <w:sz w:val="22"/>
          <w:szCs w:val="22"/>
        </w:rPr>
      </w:pPr>
      <w:r w:rsidRPr="005A6975">
        <w:rPr>
          <w:rFonts w:ascii="標楷體" w:eastAsia="標楷體" w:hAnsi="標楷體" w:hint="eastAsia"/>
          <w:sz w:val="22"/>
          <w:szCs w:val="22"/>
        </w:rPr>
        <w:t>梵作〈觀前後際品〉，與此同，餘本皆作</w:t>
      </w:r>
      <w:r w:rsidRPr="005A6975">
        <w:rPr>
          <w:rFonts w:ascii="標楷體" w:eastAsia="標楷體" w:hAnsi="標楷體"/>
          <w:sz w:val="22"/>
          <w:szCs w:val="22"/>
        </w:rPr>
        <w:t>〈</w:t>
      </w:r>
      <w:r w:rsidRPr="005A6975">
        <w:rPr>
          <w:rFonts w:ascii="標楷體" w:eastAsia="標楷體" w:hAnsi="標楷體" w:hint="eastAsia"/>
          <w:sz w:val="22"/>
          <w:szCs w:val="22"/>
        </w:rPr>
        <w:t>觀生死品〉。</w:t>
      </w:r>
    </w:p>
  </w:footnote>
  <w:footnote w:id="2">
    <w:p w:rsidR="001F5FFE" w:rsidRPr="005A6975" w:rsidRDefault="001F5FFE" w:rsidP="0033479E">
      <w:pPr>
        <w:pStyle w:val="a3"/>
        <w:ind w:left="550" w:hangingChars="250" w:hanging="550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1</w:t>
      </w:r>
      <w:r w:rsidRPr="005A6975">
        <w:rPr>
          <w:rFonts w:hint="eastAsia"/>
          <w:sz w:val="22"/>
          <w:szCs w:val="22"/>
        </w:rPr>
        <w:t>）《雜阿含經》卷</w:t>
      </w:r>
      <w:r w:rsidRPr="005A6975">
        <w:rPr>
          <w:sz w:val="22"/>
          <w:szCs w:val="22"/>
        </w:rPr>
        <w:t>10</w:t>
      </w: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266</w:t>
      </w:r>
      <w:r w:rsidRPr="005A6975">
        <w:rPr>
          <w:rFonts w:hint="eastAsia"/>
          <w:sz w:val="22"/>
          <w:szCs w:val="22"/>
        </w:rPr>
        <w:t>經）：</w:t>
      </w:r>
    </w:p>
    <w:p w:rsidR="001F5FFE" w:rsidRPr="005A6975" w:rsidRDefault="001F5FFE" w:rsidP="00D03AAA">
      <w:pPr>
        <w:pStyle w:val="a3"/>
        <w:ind w:leftChars="260" w:left="624"/>
        <w:rPr>
          <w:sz w:val="22"/>
          <w:szCs w:val="22"/>
        </w:rPr>
      </w:pPr>
      <w:r w:rsidRPr="005A6975">
        <w:rPr>
          <w:rFonts w:eastAsia="標楷體" w:hAnsi="標楷體"/>
          <w:sz w:val="22"/>
          <w:szCs w:val="22"/>
        </w:rPr>
        <w:t>爾時</w:t>
      </w:r>
      <w:r w:rsidRPr="005A6975">
        <w:rPr>
          <w:rFonts w:eastAsia="標楷體" w:hAnsi="標楷體" w:hint="eastAsia"/>
          <w:sz w:val="22"/>
          <w:szCs w:val="22"/>
        </w:rPr>
        <w:t>，</w:t>
      </w:r>
      <w:r w:rsidRPr="005A6975">
        <w:rPr>
          <w:rFonts w:ascii="標楷體" w:eastAsia="標楷體" w:hAnsi="標楷體" w:hint="eastAsia"/>
          <w:sz w:val="22"/>
          <w:szCs w:val="22"/>
        </w:rPr>
        <w:t>佛告諸比丘：「於</w:t>
      </w:r>
      <w:r w:rsidRPr="005A6975">
        <w:rPr>
          <w:rFonts w:ascii="標楷體" w:eastAsia="標楷體" w:hAnsi="標楷體" w:hint="eastAsia"/>
          <w:b/>
          <w:sz w:val="22"/>
          <w:szCs w:val="22"/>
        </w:rPr>
        <w:t>無始生死</w:t>
      </w:r>
      <w:r w:rsidRPr="005A6975">
        <w:rPr>
          <w:rFonts w:ascii="標楷體" w:eastAsia="標楷體" w:hAnsi="標楷體" w:hint="eastAsia"/>
          <w:sz w:val="22"/>
          <w:szCs w:val="22"/>
        </w:rPr>
        <w:t>，無明所蓋，愛結所繫，長夜輪迴，</w:t>
      </w:r>
      <w:r w:rsidRPr="005A6975">
        <w:rPr>
          <w:rFonts w:ascii="標楷體" w:eastAsia="標楷體" w:hAnsi="標楷體" w:hint="eastAsia"/>
          <w:b/>
          <w:sz w:val="22"/>
          <w:szCs w:val="22"/>
        </w:rPr>
        <w:t>不知苦之本際</w:t>
      </w:r>
      <w:r w:rsidRPr="005A6975">
        <w:rPr>
          <w:rFonts w:ascii="標楷體" w:eastAsia="標楷體" w:hAnsi="標楷體" w:hint="eastAsia"/>
          <w:sz w:val="22"/>
          <w:szCs w:val="22"/>
        </w:rPr>
        <w:t>。</w:t>
      </w:r>
      <w:r w:rsidRPr="005A6975">
        <w:rPr>
          <w:rFonts w:hint="eastAsia"/>
          <w:sz w:val="22"/>
          <w:szCs w:val="22"/>
        </w:rPr>
        <w:t>」（大正</w:t>
      </w:r>
      <w:r w:rsidRPr="005A6975">
        <w:rPr>
          <w:rFonts w:hint="eastAsia"/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，</w:t>
      </w:r>
      <w:r w:rsidR="00B340EE">
        <w:rPr>
          <w:sz w:val="22"/>
          <w:szCs w:val="22"/>
        </w:rPr>
        <w:t>69b5-</w:t>
      </w:r>
      <w:r w:rsidR="00B340EE">
        <w:rPr>
          <w:rFonts w:hint="eastAsia"/>
          <w:sz w:val="22"/>
          <w:szCs w:val="22"/>
        </w:rPr>
        <w:t>9</w:t>
      </w:r>
      <w:r w:rsidRPr="005A6975">
        <w:rPr>
          <w:rFonts w:hint="eastAsia"/>
          <w:sz w:val="22"/>
          <w:szCs w:val="22"/>
        </w:rPr>
        <w:t>）</w:t>
      </w:r>
    </w:p>
    <w:p w:rsidR="00B340EE" w:rsidRDefault="001F5FFE" w:rsidP="00396FE4">
      <w:pPr>
        <w:pStyle w:val="a3"/>
        <w:ind w:leftChars="25" w:left="555" w:hangingChars="225" w:hanging="495"/>
        <w:rPr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）</w:t>
      </w:r>
      <w:r w:rsidR="00B340EE">
        <w:rPr>
          <w:rFonts w:hint="eastAsia"/>
          <w:sz w:val="22"/>
          <w:szCs w:val="22"/>
        </w:rPr>
        <w:t>另參見</w:t>
      </w:r>
      <w:r w:rsidR="00B340EE" w:rsidRPr="005A6975">
        <w:rPr>
          <w:rFonts w:hint="eastAsia"/>
          <w:sz w:val="22"/>
          <w:szCs w:val="22"/>
        </w:rPr>
        <w:t>《雜阿含經》卷</w:t>
      </w:r>
      <w:r w:rsidR="00B340EE">
        <w:rPr>
          <w:rFonts w:hint="eastAsia"/>
          <w:sz w:val="22"/>
          <w:szCs w:val="22"/>
        </w:rPr>
        <w:t>33</w:t>
      </w:r>
      <w:r w:rsidR="00B340EE" w:rsidRPr="005A6975">
        <w:rPr>
          <w:rFonts w:hint="eastAsia"/>
          <w:sz w:val="22"/>
          <w:szCs w:val="22"/>
        </w:rPr>
        <w:t>（</w:t>
      </w:r>
      <w:r w:rsidR="00B340EE">
        <w:rPr>
          <w:rFonts w:hint="eastAsia"/>
          <w:sz w:val="22"/>
          <w:szCs w:val="22"/>
        </w:rPr>
        <w:t>937</w:t>
      </w:r>
      <w:r w:rsidR="00B340EE" w:rsidRPr="005A6975">
        <w:rPr>
          <w:rFonts w:hint="eastAsia"/>
          <w:sz w:val="22"/>
          <w:szCs w:val="22"/>
        </w:rPr>
        <w:t>經）</w:t>
      </w:r>
      <w:r w:rsidR="00B340EE">
        <w:rPr>
          <w:rFonts w:hint="eastAsia"/>
          <w:sz w:val="22"/>
          <w:szCs w:val="22"/>
        </w:rPr>
        <w:t>（大正</w:t>
      </w:r>
      <w:r w:rsidR="00B340EE">
        <w:rPr>
          <w:rFonts w:hint="eastAsia"/>
          <w:sz w:val="22"/>
          <w:szCs w:val="22"/>
        </w:rPr>
        <w:t>2</w:t>
      </w:r>
      <w:r w:rsidR="00B340EE">
        <w:rPr>
          <w:rFonts w:hint="eastAsia"/>
          <w:sz w:val="22"/>
          <w:szCs w:val="22"/>
        </w:rPr>
        <w:t>，</w:t>
      </w:r>
      <w:r w:rsidR="00B340EE">
        <w:rPr>
          <w:rFonts w:hint="eastAsia"/>
          <w:sz w:val="22"/>
          <w:szCs w:val="22"/>
        </w:rPr>
        <w:t>240b19-21</w:t>
      </w:r>
      <w:r w:rsidR="00B340EE">
        <w:rPr>
          <w:rFonts w:hint="eastAsia"/>
          <w:sz w:val="22"/>
          <w:szCs w:val="22"/>
        </w:rPr>
        <w:t>）</w:t>
      </w:r>
      <w:r w:rsidR="00B340EE" w:rsidRPr="005A6975">
        <w:rPr>
          <w:rFonts w:hint="eastAsia"/>
          <w:sz w:val="22"/>
          <w:szCs w:val="22"/>
        </w:rPr>
        <w:t>《雜阿含經》卷</w:t>
      </w:r>
      <w:r w:rsidR="00B340EE">
        <w:rPr>
          <w:rFonts w:hint="eastAsia"/>
          <w:sz w:val="22"/>
          <w:szCs w:val="22"/>
        </w:rPr>
        <w:t>33</w:t>
      </w:r>
      <w:r w:rsidR="00B340EE" w:rsidRPr="005A6975">
        <w:rPr>
          <w:rFonts w:hint="eastAsia"/>
          <w:sz w:val="22"/>
          <w:szCs w:val="22"/>
        </w:rPr>
        <w:t>（</w:t>
      </w:r>
      <w:r w:rsidR="00B340EE">
        <w:rPr>
          <w:rFonts w:hint="eastAsia"/>
          <w:sz w:val="22"/>
          <w:szCs w:val="22"/>
        </w:rPr>
        <w:t>938</w:t>
      </w:r>
      <w:r w:rsidR="00B340EE" w:rsidRPr="005A6975">
        <w:rPr>
          <w:rFonts w:hint="eastAsia"/>
          <w:sz w:val="22"/>
          <w:szCs w:val="22"/>
        </w:rPr>
        <w:t>經）</w:t>
      </w:r>
      <w:r w:rsidR="00B340EE">
        <w:rPr>
          <w:rFonts w:hint="eastAsia"/>
          <w:sz w:val="22"/>
          <w:szCs w:val="22"/>
        </w:rPr>
        <w:t>（大正</w:t>
      </w:r>
      <w:r w:rsidR="00B340EE">
        <w:rPr>
          <w:rFonts w:hint="eastAsia"/>
          <w:sz w:val="22"/>
          <w:szCs w:val="22"/>
        </w:rPr>
        <w:t>2</w:t>
      </w:r>
      <w:r w:rsidR="00B340EE">
        <w:rPr>
          <w:rFonts w:hint="eastAsia"/>
          <w:sz w:val="22"/>
          <w:szCs w:val="22"/>
        </w:rPr>
        <w:t>，</w:t>
      </w:r>
      <w:r w:rsidR="00B340EE">
        <w:rPr>
          <w:rFonts w:hint="eastAsia"/>
          <w:sz w:val="22"/>
          <w:szCs w:val="22"/>
        </w:rPr>
        <w:t>240c26-27</w:t>
      </w:r>
      <w:r w:rsidR="00B340EE">
        <w:rPr>
          <w:rFonts w:hint="eastAsia"/>
          <w:sz w:val="22"/>
          <w:szCs w:val="22"/>
        </w:rPr>
        <w:t>），</w:t>
      </w:r>
      <w:r w:rsidR="00B340EE" w:rsidRPr="005A6975">
        <w:rPr>
          <w:rFonts w:hint="eastAsia"/>
          <w:sz w:val="22"/>
          <w:szCs w:val="22"/>
        </w:rPr>
        <w:t>《雜阿含經》卷</w:t>
      </w:r>
      <w:r w:rsidR="00B340EE">
        <w:rPr>
          <w:rFonts w:hint="eastAsia"/>
          <w:sz w:val="22"/>
          <w:szCs w:val="22"/>
        </w:rPr>
        <w:t>33</w:t>
      </w:r>
      <w:r w:rsidR="00B340EE" w:rsidRPr="005A6975">
        <w:rPr>
          <w:rFonts w:hint="eastAsia"/>
          <w:sz w:val="22"/>
          <w:szCs w:val="22"/>
        </w:rPr>
        <w:t>（</w:t>
      </w:r>
      <w:r w:rsidR="00B340EE">
        <w:rPr>
          <w:rFonts w:hint="eastAsia"/>
          <w:sz w:val="22"/>
          <w:szCs w:val="22"/>
        </w:rPr>
        <w:t>939</w:t>
      </w:r>
      <w:r w:rsidR="00B340EE" w:rsidRPr="005A6975">
        <w:rPr>
          <w:rFonts w:hint="eastAsia"/>
          <w:sz w:val="22"/>
          <w:szCs w:val="22"/>
        </w:rPr>
        <w:t>經）</w:t>
      </w:r>
      <w:r w:rsidR="00B340EE">
        <w:rPr>
          <w:rFonts w:hint="eastAsia"/>
          <w:sz w:val="22"/>
          <w:szCs w:val="22"/>
        </w:rPr>
        <w:t>（大正</w:t>
      </w:r>
      <w:r w:rsidR="00B340EE">
        <w:rPr>
          <w:rFonts w:hint="eastAsia"/>
          <w:sz w:val="22"/>
          <w:szCs w:val="22"/>
        </w:rPr>
        <w:t>2</w:t>
      </w:r>
      <w:r w:rsidR="00B340EE">
        <w:rPr>
          <w:rFonts w:hint="eastAsia"/>
          <w:sz w:val="22"/>
          <w:szCs w:val="22"/>
        </w:rPr>
        <w:t>，</w:t>
      </w:r>
      <w:r w:rsidR="00B340EE">
        <w:rPr>
          <w:rFonts w:hint="eastAsia"/>
          <w:sz w:val="22"/>
          <w:szCs w:val="22"/>
        </w:rPr>
        <w:t>241a19-b3</w:t>
      </w:r>
      <w:r w:rsidR="00B340EE">
        <w:rPr>
          <w:rFonts w:hint="eastAsia"/>
          <w:sz w:val="22"/>
          <w:szCs w:val="22"/>
        </w:rPr>
        <w:t>），</w:t>
      </w:r>
      <w:r w:rsidR="00B340EE" w:rsidRPr="005A6975">
        <w:rPr>
          <w:rFonts w:hint="eastAsia"/>
          <w:sz w:val="22"/>
          <w:szCs w:val="22"/>
        </w:rPr>
        <w:t>《雜阿含經》卷</w:t>
      </w:r>
      <w:r w:rsidR="00B340EE">
        <w:rPr>
          <w:rFonts w:hint="eastAsia"/>
          <w:sz w:val="22"/>
          <w:szCs w:val="22"/>
        </w:rPr>
        <w:t>34</w:t>
      </w:r>
      <w:r w:rsidR="00B340EE" w:rsidRPr="005A6975">
        <w:rPr>
          <w:rFonts w:hint="eastAsia"/>
          <w:sz w:val="22"/>
          <w:szCs w:val="22"/>
        </w:rPr>
        <w:t>（</w:t>
      </w:r>
      <w:r w:rsidR="00B340EE">
        <w:rPr>
          <w:rFonts w:hint="eastAsia"/>
          <w:sz w:val="22"/>
          <w:szCs w:val="22"/>
        </w:rPr>
        <w:t>948</w:t>
      </w:r>
      <w:r w:rsidR="00B340EE" w:rsidRPr="005A6975">
        <w:rPr>
          <w:rFonts w:hint="eastAsia"/>
          <w:sz w:val="22"/>
          <w:szCs w:val="22"/>
        </w:rPr>
        <w:t>經</w:t>
      </w:r>
      <w:r w:rsidR="00B340EE">
        <w:rPr>
          <w:rFonts w:hint="eastAsia"/>
          <w:sz w:val="22"/>
          <w:szCs w:val="22"/>
        </w:rPr>
        <w:t>～</w:t>
      </w:r>
      <w:r w:rsidR="00B340EE">
        <w:rPr>
          <w:rFonts w:hint="eastAsia"/>
          <w:sz w:val="22"/>
          <w:szCs w:val="22"/>
        </w:rPr>
        <w:t>955</w:t>
      </w:r>
      <w:r w:rsidR="00B340EE">
        <w:rPr>
          <w:rFonts w:hint="eastAsia"/>
          <w:sz w:val="22"/>
          <w:szCs w:val="22"/>
        </w:rPr>
        <w:t>經</w:t>
      </w:r>
      <w:r w:rsidR="00B340EE" w:rsidRPr="005A6975">
        <w:rPr>
          <w:rFonts w:hint="eastAsia"/>
          <w:sz w:val="22"/>
          <w:szCs w:val="22"/>
        </w:rPr>
        <w:t>）</w:t>
      </w:r>
      <w:r w:rsidR="00B340EE">
        <w:rPr>
          <w:rFonts w:hint="eastAsia"/>
          <w:sz w:val="22"/>
          <w:szCs w:val="22"/>
        </w:rPr>
        <w:t>（大正</w:t>
      </w:r>
      <w:r w:rsidR="00B340EE">
        <w:rPr>
          <w:rFonts w:hint="eastAsia"/>
          <w:sz w:val="22"/>
          <w:szCs w:val="22"/>
        </w:rPr>
        <w:t>2</w:t>
      </w:r>
      <w:r w:rsidR="00B340EE">
        <w:rPr>
          <w:rFonts w:hint="eastAsia"/>
          <w:sz w:val="22"/>
          <w:szCs w:val="22"/>
        </w:rPr>
        <w:t>，</w:t>
      </w:r>
      <w:r w:rsidR="00B340EE">
        <w:rPr>
          <w:rFonts w:hint="eastAsia"/>
          <w:sz w:val="22"/>
          <w:szCs w:val="22"/>
        </w:rPr>
        <w:t>242b16-243b12</w:t>
      </w:r>
      <w:r w:rsidR="00B340EE">
        <w:rPr>
          <w:rFonts w:hint="eastAsia"/>
          <w:sz w:val="22"/>
          <w:szCs w:val="22"/>
        </w:rPr>
        <w:t>）。</w:t>
      </w:r>
    </w:p>
    <w:p w:rsidR="001F5FFE" w:rsidRPr="005A6975" w:rsidRDefault="00B340EE" w:rsidP="00B340EE">
      <w:pPr>
        <w:pStyle w:val="a3"/>
        <w:ind w:leftChars="25" w:left="555" w:hangingChars="225" w:hanging="495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="001F5FFE" w:rsidRPr="005A6975">
        <w:rPr>
          <w:rFonts w:hint="eastAsia"/>
          <w:sz w:val="22"/>
          <w:szCs w:val="22"/>
        </w:rPr>
        <w:t>印順法師，《中觀今論》，第</w:t>
      </w:r>
      <w:r w:rsidR="0002031C">
        <w:rPr>
          <w:rFonts w:hint="eastAsia"/>
          <w:sz w:val="22"/>
          <w:szCs w:val="22"/>
        </w:rPr>
        <w:t>二</w:t>
      </w:r>
      <w:r w:rsidR="001F5FFE" w:rsidRPr="005A6975">
        <w:rPr>
          <w:rFonts w:hint="eastAsia"/>
          <w:sz w:val="22"/>
          <w:szCs w:val="22"/>
        </w:rPr>
        <w:t>章，第</w:t>
      </w:r>
      <w:r w:rsidR="0002031C">
        <w:rPr>
          <w:rFonts w:hint="eastAsia"/>
          <w:sz w:val="22"/>
          <w:szCs w:val="22"/>
        </w:rPr>
        <w:t>二</w:t>
      </w:r>
      <w:r w:rsidR="001F5FFE" w:rsidRPr="005A6975">
        <w:rPr>
          <w:rFonts w:hint="eastAsia"/>
          <w:sz w:val="22"/>
          <w:szCs w:val="22"/>
        </w:rPr>
        <w:t>節〈中論為阿含通論考〉，</w:t>
      </w:r>
      <w:r w:rsidR="001F5FFE" w:rsidRPr="005A6975">
        <w:rPr>
          <w:sz w:val="22"/>
          <w:szCs w:val="22"/>
        </w:rPr>
        <w:t>p.18</w:t>
      </w:r>
      <w:r w:rsidR="001F5FFE" w:rsidRPr="005A6975">
        <w:rPr>
          <w:rFonts w:hint="eastAsia"/>
          <w:sz w:val="22"/>
          <w:szCs w:val="22"/>
        </w:rPr>
        <w:t>：</w:t>
      </w:r>
    </w:p>
    <w:p w:rsidR="001F5FFE" w:rsidRPr="005A6975" w:rsidRDefault="001F5FFE" w:rsidP="00B340EE">
      <w:pPr>
        <w:pStyle w:val="a3"/>
        <w:ind w:leftChars="260" w:left="624"/>
        <w:rPr>
          <w:rFonts w:ascii="標楷體" w:eastAsia="標楷體" w:hAnsi="標楷體"/>
          <w:sz w:val="22"/>
          <w:szCs w:val="22"/>
        </w:rPr>
      </w:pPr>
      <w:r w:rsidRPr="005A6975">
        <w:rPr>
          <w:rFonts w:ascii="標楷體" w:eastAsia="標楷體" w:hAnsi="標楷體" w:hint="eastAsia"/>
          <w:sz w:val="22"/>
          <w:szCs w:val="22"/>
        </w:rPr>
        <w:t>〈觀本際品〉說「大聖之所說，本際不可得」，這出於《雜阿含</w:t>
      </w:r>
      <w:r w:rsidRPr="005A6975">
        <w:rPr>
          <w:rFonts w:eastAsia="標楷體"/>
          <w:sz w:val="22"/>
          <w:szCs w:val="22"/>
        </w:rPr>
        <w:t>》卷</w:t>
      </w:r>
      <w:r w:rsidRPr="005A6975">
        <w:rPr>
          <w:rFonts w:eastAsia="標楷體"/>
          <w:sz w:val="22"/>
          <w:szCs w:val="22"/>
        </w:rPr>
        <w:t>10</w:t>
      </w:r>
      <w:r w:rsidRPr="005A6975">
        <w:rPr>
          <w:rFonts w:eastAsia="標楷體"/>
          <w:sz w:val="22"/>
          <w:szCs w:val="22"/>
        </w:rPr>
        <w:t>（</w:t>
      </w:r>
      <w:r w:rsidRPr="005A6975">
        <w:rPr>
          <w:rFonts w:eastAsia="標楷體"/>
          <w:sz w:val="22"/>
          <w:szCs w:val="22"/>
        </w:rPr>
        <w:t>266</w:t>
      </w:r>
      <w:r w:rsidRPr="005A6975">
        <w:rPr>
          <w:rFonts w:eastAsia="標楷體"/>
          <w:sz w:val="22"/>
          <w:szCs w:val="22"/>
        </w:rPr>
        <w:t>經等）說：</w:t>
      </w:r>
      <w:r w:rsidRPr="005A6975">
        <w:rPr>
          <w:rFonts w:ascii="標楷體" w:eastAsia="標楷體" w:hAnsi="標楷體" w:hint="eastAsia"/>
          <w:sz w:val="22"/>
          <w:szCs w:val="22"/>
        </w:rPr>
        <w:t>「無始生死……長夜輪迴，不知苦之本際。」</w:t>
      </w:r>
    </w:p>
  </w:footnote>
  <w:footnote w:id="3">
    <w:p w:rsidR="001F5FFE" w:rsidRPr="005A6975" w:rsidRDefault="001F5FFE" w:rsidP="0033479E">
      <w:pPr>
        <w:pStyle w:val="a3"/>
        <w:ind w:left="550" w:hangingChars="250" w:hanging="550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 xml:space="preserve"> </w:t>
      </w:r>
      <w:r w:rsidRPr="005A6975">
        <w:rPr>
          <w:rFonts w:hint="eastAsia"/>
          <w:sz w:val="22"/>
          <w:szCs w:val="22"/>
        </w:rPr>
        <w:t>元：</w:t>
      </w:r>
      <w:r w:rsidRPr="005A6975">
        <w:rPr>
          <w:sz w:val="22"/>
          <w:szCs w:val="22"/>
        </w:rPr>
        <w:t>9.</w:t>
      </w:r>
      <w:r w:rsidRPr="005A6975">
        <w:rPr>
          <w:rFonts w:hint="eastAsia"/>
          <w:sz w:val="22"/>
          <w:szCs w:val="22"/>
        </w:rPr>
        <w:t>開始，起端。</w:t>
      </w:r>
      <w:r w:rsidRPr="005A6975">
        <w:rPr>
          <w:sz w:val="22"/>
          <w:szCs w:val="22"/>
        </w:rPr>
        <w:t>10.</w:t>
      </w:r>
      <w:r w:rsidRPr="005A6975">
        <w:rPr>
          <w:rFonts w:hint="eastAsia"/>
          <w:sz w:val="22"/>
          <w:szCs w:val="22"/>
        </w:rPr>
        <w:t>根源，根本。（《漢語大詞典》（二），</w:t>
      </w:r>
      <w:r w:rsidRPr="005A6975">
        <w:rPr>
          <w:sz w:val="22"/>
          <w:szCs w:val="22"/>
        </w:rPr>
        <w:t>p.207</w:t>
      </w:r>
      <w:r w:rsidRPr="005A6975">
        <w:rPr>
          <w:rFonts w:hint="eastAsia"/>
          <w:sz w:val="22"/>
          <w:szCs w:val="22"/>
        </w:rPr>
        <w:t>）</w:t>
      </w:r>
    </w:p>
  </w:footnote>
  <w:footnote w:id="4">
    <w:p w:rsidR="001F5FFE" w:rsidRPr="005A6975" w:rsidRDefault="001F5FFE" w:rsidP="0033479E">
      <w:pPr>
        <w:pStyle w:val="a3"/>
        <w:ind w:leftChars="1" w:left="248" w:hangingChars="112" w:hanging="246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 xml:space="preserve"> </w:t>
      </w:r>
      <w:r w:rsidRPr="005A6975">
        <w:rPr>
          <w:rFonts w:hint="eastAsia"/>
          <w:sz w:val="22"/>
          <w:szCs w:val="22"/>
        </w:rPr>
        <w:t>元始：</w:t>
      </w:r>
      <w:r w:rsidRPr="005A6975">
        <w:rPr>
          <w:rFonts w:hint="eastAsia"/>
          <w:sz w:val="22"/>
          <w:szCs w:val="22"/>
        </w:rPr>
        <w:t>1.</w:t>
      </w:r>
      <w:r w:rsidRPr="005A6975">
        <w:rPr>
          <w:rFonts w:hint="eastAsia"/>
          <w:sz w:val="22"/>
          <w:szCs w:val="22"/>
        </w:rPr>
        <w:t>起始。（《漢語大詞典》（二），</w:t>
      </w:r>
      <w:r w:rsidRPr="005A6975">
        <w:rPr>
          <w:sz w:val="22"/>
          <w:szCs w:val="22"/>
        </w:rPr>
        <w:t>p.2</w:t>
      </w:r>
      <w:r w:rsidRPr="005A6975">
        <w:rPr>
          <w:rFonts w:hint="eastAsia"/>
          <w:sz w:val="22"/>
          <w:szCs w:val="22"/>
        </w:rPr>
        <w:t>12</w:t>
      </w:r>
      <w:r w:rsidRPr="005A6975">
        <w:rPr>
          <w:rFonts w:hint="eastAsia"/>
          <w:sz w:val="22"/>
          <w:szCs w:val="22"/>
        </w:rPr>
        <w:t>）</w:t>
      </w:r>
    </w:p>
  </w:footnote>
  <w:footnote w:id="5">
    <w:p w:rsidR="001F5FFE" w:rsidRPr="005A6975" w:rsidRDefault="001F5FFE" w:rsidP="0033479E">
      <w:pPr>
        <w:pStyle w:val="a3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 xml:space="preserve"> </w:t>
      </w:r>
      <w:r w:rsidRPr="005A6975">
        <w:rPr>
          <w:rFonts w:hint="eastAsia"/>
          <w:sz w:val="22"/>
          <w:szCs w:val="22"/>
        </w:rPr>
        <w:t>無稽：無從查考，沒有根據。（《漢語大詞典》（七），</w:t>
      </w:r>
      <w:r w:rsidRPr="005A6975">
        <w:rPr>
          <w:sz w:val="22"/>
          <w:szCs w:val="22"/>
        </w:rPr>
        <w:t>p.</w:t>
      </w:r>
      <w:r w:rsidRPr="005A6975">
        <w:rPr>
          <w:rFonts w:hint="eastAsia"/>
          <w:sz w:val="22"/>
          <w:szCs w:val="22"/>
        </w:rPr>
        <w:t>151</w:t>
      </w:r>
      <w:r w:rsidRPr="005A6975">
        <w:rPr>
          <w:rFonts w:hint="eastAsia"/>
          <w:sz w:val="22"/>
          <w:szCs w:val="22"/>
        </w:rPr>
        <w:t>）</w:t>
      </w:r>
    </w:p>
  </w:footnote>
  <w:footnote w:id="6">
    <w:p w:rsidR="001F5FFE" w:rsidRPr="005A6975" w:rsidRDefault="001F5FFE" w:rsidP="0033479E">
      <w:pPr>
        <w:pStyle w:val="a3"/>
        <w:ind w:left="165" w:hangingChars="75" w:hanging="165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〔隋〕吉藏撰，《中觀論疏》卷</w:t>
      </w:r>
      <w:r w:rsidRPr="005A6975">
        <w:rPr>
          <w:sz w:val="22"/>
          <w:szCs w:val="22"/>
        </w:rPr>
        <w:t>6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本際品〉：</w:t>
      </w:r>
    </w:p>
    <w:p w:rsidR="001F5FFE" w:rsidRPr="005A6975" w:rsidRDefault="001F5FFE" w:rsidP="0033479E">
      <w:pPr>
        <w:pStyle w:val="a3"/>
        <w:ind w:leftChars="50" w:left="120" w:firstLineChars="50" w:firstLine="110"/>
        <w:rPr>
          <w:rFonts w:eastAsia="標楷體"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問：生死定</w:t>
      </w:r>
      <w:r w:rsidRPr="005A6975">
        <w:rPr>
          <w:rFonts w:eastAsia="標楷體" w:hint="eastAsia"/>
          <w:b/>
          <w:sz w:val="22"/>
          <w:szCs w:val="22"/>
        </w:rPr>
        <w:t>有始</w:t>
      </w:r>
      <w:r w:rsidR="00CC1431" w:rsidRPr="00CC1431">
        <w:rPr>
          <w:rFonts w:eastAsia="標楷體" w:hint="eastAsia"/>
          <w:sz w:val="22"/>
          <w:szCs w:val="22"/>
        </w:rPr>
        <w:t>？</w:t>
      </w:r>
      <w:r w:rsidRPr="005A6975">
        <w:rPr>
          <w:rFonts w:eastAsia="標楷體" w:hint="eastAsia"/>
          <w:sz w:val="22"/>
          <w:szCs w:val="22"/>
        </w:rPr>
        <w:t>為</w:t>
      </w:r>
      <w:r w:rsidRPr="005A6975">
        <w:rPr>
          <w:rFonts w:eastAsia="標楷體" w:hint="eastAsia"/>
          <w:b/>
          <w:sz w:val="22"/>
          <w:szCs w:val="22"/>
        </w:rPr>
        <w:t>無始</w:t>
      </w:r>
      <w:r w:rsidRPr="005A6975">
        <w:rPr>
          <w:rFonts w:eastAsia="標楷體" w:hint="eastAsia"/>
          <w:sz w:val="22"/>
          <w:szCs w:val="22"/>
        </w:rPr>
        <w:t>耶？</w:t>
      </w:r>
    </w:p>
    <w:p w:rsidR="001F5FFE" w:rsidRPr="005A6975" w:rsidRDefault="001F5FFE" w:rsidP="0033479E">
      <w:pPr>
        <w:pStyle w:val="a3"/>
        <w:ind w:leftChars="100" w:left="680" w:hangingChars="200" w:hanging="440"/>
        <w:rPr>
          <w:rFonts w:eastAsia="標楷體"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答：內外計者不同。</w:t>
      </w:r>
    </w:p>
    <w:p w:rsidR="001F5FFE" w:rsidRPr="005A6975" w:rsidRDefault="00CC1431" w:rsidP="001F5FFE">
      <w:pPr>
        <w:pStyle w:val="a3"/>
        <w:ind w:leftChars="300" w:left="720"/>
        <w:rPr>
          <w:rFonts w:eastAsia="標楷體"/>
          <w:sz w:val="22"/>
          <w:szCs w:val="22"/>
        </w:rPr>
      </w:pPr>
      <w:r w:rsidRPr="00CC1431">
        <w:rPr>
          <w:rFonts w:eastAsia="標楷體" w:hint="eastAsia"/>
          <w:sz w:val="22"/>
          <w:szCs w:val="22"/>
          <w:vertAlign w:val="superscript"/>
        </w:rPr>
        <w:t>（</w:t>
      </w:r>
      <w:r w:rsidRPr="00CC1431">
        <w:rPr>
          <w:rFonts w:eastAsia="標楷體" w:hint="eastAsia"/>
          <w:sz w:val="22"/>
          <w:szCs w:val="22"/>
          <w:vertAlign w:val="superscript"/>
        </w:rPr>
        <w:t>1</w:t>
      </w:r>
      <w:r w:rsidRPr="00CC1431">
        <w:rPr>
          <w:rFonts w:eastAsia="標楷體" w:hint="eastAsia"/>
          <w:sz w:val="22"/>
          <w:szCs w:val="22"/>
          <w:vertAlign w:val="superscript"/>
        </w:rPr>
        <w:t>）</w:t>
      </w:r>
      <w:r w:rsidR="001F5FFE" w:rsidRPr="005A6975">
        <w:rPr>
          <w:rFonts w:eastAsia="標楷體" w:hint="eastAsia"/>
          <w:sz w:val="22"/>
          <w:szCs w:val="22"/>
        </w:rPr>
        <w:t>外道人謂冥初自在為萬物之本</w:t>
      </w:r>
      <w:r w:rsidR="009F5B00">
        <w:rPr>
          <w:rFonts w:eastAsia="標楷體" w:hint="eastAsia"/>
          <w:sz w:val="22"/>
          <w:szCs w:val="22"/>
        </w:rPr>
        <w:t>、</w:t>
      </w:r>
      <w:r w:rsidR="001F5FFE" w:rsidRPr="005A6975">
        <w:rPr>
          <w:rFonts w:eastAsia="標楷體" w:hint="eastAsia"/>
          <w:sz w:val="22"/>
          <w:szCs w:val="22"/>
        </w:rPr>
        <w:t>為諸法始，稱為本際。</w:t>
      </w:r>
    </w:p>
    <w:p w:rsidR="001F5FFE" w:rsidRPr="005A6975" w:rsidRDefault="001F5FFE" w:rsidP="001F5FFE">
      <w:pPr>
        <w:pStyle w:val="a3"/>
        <w:ind w:leftChars="300" w:left="720"/>
        <w:rPr>
          <w:rFonts w:eastAsia="標楷體"/>
          <w:sz w:val="22"/>
          <w:szCs w:val="22"/>
        </w:rPr>
      </w:pPr>
      <w:r w:rsidRPr="00CC1431">
        <w:rPr>
          <w:rFonts w:eastAsia="標楷體" w:hint="eastAsia"/>
          <w:sz w:val="22"/>
          <w:szCs w:val="22"/>
          <w:vertAlign w:val="superscript"/>
        </w:rPr>
        <w:t>（</w:t>
      </w:r>
      <w:r w:rsidR="00CC1431" w:rsidRPr="00CC1431">
        <w:rPr>
          <w:rFonts w:eastAsia="標楷體" w:hint="eastAsia"/>
          <w:sz w:val="22"/>
          <w:szCs w:val="22"/>
          <w:vertAlign w:val="superscript"/>
        </w:rPr>
        <w:t>2</w:t>
      </w:r>
      <w:r w:rsidRPr="00CC1431">
        <w:rPr>
          <w:rFonts w:eastAsia="標楷體" w:hint="eastAsia"/>
          <w:sz w:val="22"/>
          <w:szCs w:val="22"/>
          <w:vertAlign w:val="superscript"/>
        </w:rPr>
        <w:t>）</w:t>
      </w:r>
      <w:r w:rsidRPr="005A6975">
        <w:rPr>
          <w:rFonts w:eastAsia="標楷體" w:hint="eastAsia"/>
          <w:sz w:val="22"/>
          <w:szCs w:val="22"/>
        </w:rPr>
        <w:t>復有外道窮推諸法邊不可得，故云世間無邊名無本際。</w:t>
      </w:r>
    </w:p>
    <w:p w:rsidR="001F5FFE" w:rsidRPr="005A6975" w:rsidRDefault="001F5FFE" w:rsidP="001F5FFE">
      <w:pPr>
        <w:pStyle w:val="a3"/>
        <w:ind w:leftChars="300" w:left="720"/>
        <w:rPr>
          <w:rFonts w:eastAsia="標楷體"/>
          <w:sz w:val="22"/>
          <w:szCs w:val="22"/>
        </w:rPr>
      </w:pPr>
      <w:r w:rsidRPr="00CC1431">
        <w:rPr>
          <w:rFonts w:eastAsia="標楷體" w:hint="eastAsia"/>
          <w:sz w:val="22"/>
          <w:szCs w:val="22"/>
          <w:vertAlign w:val="superscript"/>
        </w:rPr>
        <w:t>（</w:t>
      </w:r>
      <w:r w:rsidR="00CC1431" w:rsidRPr="00CC1431">
        <w:rPr>
          <w:rFonts w:eastAsia="標楷體" w:hint="eastAsia"/>
          <w:sz w:val="22"/>
          <w:szCs w:val="22"/>
          <w:vertAlign w:val="superscript"/>
        </w:rPr>
        <w:t>3</w:t>
      </w:r>
      <w:r w:rsidRPr="00CC1431">
        <w:rPr>
          <w:rFonts w:eastAsia="標楷體" w:hint="eastAsia"/>
          <w:sz w:val="22"/>
          <w:szCs w:val="22"/>
          <w:vertAlign w:val="superscript"/>
        </w:rPr>
        <w:t>）</w:t>
      </w:r>
      <w:r w:rsidRPr="005A6975">
        <w:rPr>
          <w:rFonts w:eastAsia="標楷體" w:hint="eastAsia"/>
          <w:sz w:val="22"/>
          <w:szCs w:val="22"/>
        </w:rPr>
        <w:t>老子云：</w:t>
      </w:r>
      <w:r w:rsidR="009F5B00">
        <w:rPr>
          <w:rFonts w:eastAsia="標楷體" w:hint="eastAsia"/>
          <w:sz w:val="22"/>
          <w:szCs w:val="22"/>
        </w:rPr>
        <w:t>「</w:t>
      </w:r>
      <w:r w:rsidRPr="005A6975">
        <w:rPr>
          <w:rFonts w:eastAsia="標楷體" w:hint="eastAsia"/>
          <w:sz w:val="22"/>
          <w:szCs w:val="22"/>
        </w:rPr>
        <w:t>無名為萬物始，有名為萬物母</w:t>
      </w:r>
      <w:r w:rsidR="009F5B00">
        <w:rPr>
          <w:rFonts w:eastAsia="標楷體" w:hint="eastAsia"/>
          <w:sz w:val="22"/>
          <w:szCs w:val="22"/>
        </w:rPr>
        <w:t>。」</w:t>
      </w:r>
      <w:r w:rsidRPr="005A6975">
        <w:rPr>
          <w:rFonts w:eastAsia="標楷體" w:hint="eastAsia"/>
          <w:sz w:val="22"/>
          <w:szCs w:val="22"/>
        </w:rPr>
        <w:t>亦是有始。</w:t>
      </w:r>
    </w:p>
    <w:p w:rsidR="00CC1431" w:rsidRDefault="00CC1431" w:rsidP="001F5FFE">
      <w:pPr>
        <w:pStyle w:val="a3"/>
        <w:ind w:leftChars="300" w:left="720"/>
        <w:rPr>
          <w:rFonts w:eastAsia="標楷體"/>
          <w:sz w:val="22"/>
          <w:szCs w:val="22"/>
        </w:rPr>
      </w:pPr>
      <w:r w:rsidRPr="00CC1431">
        <w:rPr>
          <w:rFonts w:eastAsia="標楷體" w:hint="eastAsia"/>
          <w:sz w:val="22"/>
          <w:szCs w:val="22"/>
          <w:vertAlign w:val="superscript"/>
        </w:rPr>
        <w:t>（</w:t>
      </w:r>
      <w:r w:rsidRPr="00CC1431">
        <w:rPr>
          <w:rFonts w:eastAsia="標楷體" w:hint="eastAsia"/>
          <w:sz w:val="22"/>
          <w:szCs w:val="22"/>
          <w:vertAlign w:val="superscript"/>
        </w:rPr>
        <w:t>4</w:t>
      </w:r>
      <w:r w:rsidR="001F5FFE" w:rsidRPr="00CC1431">
        <w:rPr>
          <w:rFonts w:eastAsia="標楷體" w:hint="eastAsia"/>
          <w:sz w:val="22"/>
          <w:szCs w:val="22"/>
          <w:vertAlign w:val="superscript"/>
        </w:rPr>
        <w:t>）</w:t>
      </w:r>
      <w:r w:rsidR="001F5FFE" w:rsidRPr="005A6975">
        <w:rPr>
          <w:rFonts w:eastAsia="標楷體" w:hint="eastAsia"/>
          <w:sz w:val="22"/>
          <w:szCs w:val="22"/>
        </w:rPr>
        <w:t>佛法內小乘之人但明生死有終盡在無餘涅槃，不說生死根本之初際，名無本際。</w:t>
      </w:r>
    </w:p>
    <w:p w:rsidR="001F5FFE" w:rsidRPr="005A6975" w:rsidRDefault="001F5FFE" w:rsidP="00C049BA">
      <w:pPr>
        <w:pStyle w:val="a3"/>
        <w:ind w:leftChars="300" w:left="720"/>
        <w:rPr>
          <w:sz w:val="22"/>
          <w:szCs w:val="22"/>
        </w:rPr>
      </w:pP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42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C"/>
        </w:smartTagPr>
        <w:r w:rsidRPr="005A6975">
          <w:rPr>
            <w:sz w:val="22"/>
            <w:szCs w:val="22"/>
          </w:rPr>
          <w:t>100c</w:t>
        </w:r>
      </w:smartTag>
      <w:r w:rsidRPr="005A6975">
        <w:rPr>
          <w:sz w:val="22"/>
          <w:szCs w:val="22"/>
        </w:rPr>
        <w:t>16-22</w:t>
      </w:r>
      <w:r w:rsidRPr="005A6975">
        <w:rPr>
          <w:rFonts w:hint="eastAsia"/>
          <w:sz w:val="22"/>
          <w:szCs w:val="22"/>
        </w:rPr>
        <w:t>）</w:t>
      </w:r>
    </w:p>
  </w:footnote>
  <w:footnote w:id="7">
    <w:p w:rsidR="001F5FFE" w:rsidRPr="005A6975" w:rsidRDefault="001F5FFE" w:rsidP="0033479E">
      <w:pPr>
        <w:pStyle w:val="a3"/>
        <w:ind w:left="440" w:hangingChars="200" w:hanging="440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〔隋〕吉藏撰，《中觀論疏》卷</w:t>
      </w:r>
      <w:r w:rsidRPr="005A6975">
        <w:rPr>
          <w:rFonts w:hint="eastAsia"/>
          <w:sz w:val="22"/>
          <w:szCs w:val="22"/>
        </w:rPr>
        <w:t>10</w:t>
      </w:r>
      <w:r w:rsidRPr="005A6975">
        <w:rPr>
          <w:rFonts w:hint="eastAsia"/>
          <w:sz w:val="22"/>
          <w:szCs w:val="22"/>
        </w:rPr>
        <w:t>〈觀邪見品</w:t>
      </w:r>
      <w:r w:rsidRPr="005A6975">
        <w:rPr>
          <w:rFonts w:hint="eastAsia"/>
          <w:sz w:val="22"/>
          <w:szCs w:val="22"/>
        </w:rPr>
        <w:t>27</w:t>
      </w:r>
      <w:r w:rsidRPr="005A6975">
        <w:rPr>
          <w:rFonts w:hint="eastAsia"/>
          <w:sz w:val="22"/>
          <w:szCs w:val="22"/>
        </w:rPr>
        <w:t>〉：</w:t>
      </w:r>
    </w:p>
    <w:p w:rsidR="001F5FFE" w:rsidRPr="005A6975" w:rsidRDefault="001F5FFE" w:rsidP="0033479E">
      <w:pPr>
        <w:pStyle w:val="a3"/>
        <w:ind w:leftChars="103" w:left="247"/>
        <w:rPr>
          <w:rFonts w:ascii="標楷體" w:eastAsia="標楷體" w:hAnsi="標楷體"/>
          <w:sz w:val="22"/>
          <w:szCs w:val="22"/>
        </w:rPr>
      </w:pPr>
      <w:r w:rsidRPr="005A6975">
        <w:rPr>
          <w:rFonts w:ascii="標楷體" w:eastAsia="標楷體" w:hAnsi="標楷體" w:hint="eastAsia"/>
          <w:b/>
          <w:sz w:val="22"/>
          <w:szCs w:val="22"/>
        </w:rPr>
        <w:t>佛為聲聞人令厭離生死故，說生死長遠無始</w:t>
      </w:r>
      <w:r w:rsidRPr="005A6975">
        <w:rPr>
          <w:rFonts w:ascii="標楷體" w:eastAsia="標楷體" w:hAnsi="標楷體" w:hint="eastAsia"/>
          <w:sz w:val="22"/>
          <w:szCs w:val="22"/>
        </w:rPr>
        <w:t>，而稟教不了者，聞過去世無始便謂是常，故今破之。</w:t>
      </w:r>
    </w:p>
    <w:p w:rsidR="001F5FFE" w:rsidRPr="005A6975" w:rsidRDefault="001F5FFE" w:rsidP="0033479E">
      <w:pPr>
        <w:pStyle w:val="a3"/>
        <w:ind w:leftChars="103" w:left="247"/>
        <w:rPr>
          <w:rFonts w:ascii="標楷體" w:eastAsia="標楷體" w:hAnsi="標楷體"/>
          <w:sz w:val="22"/>
          <w:szCs w:val="22"/>
        </w:rPr>
      </w:pPr>
      <w:r w:rsidRPr="005A6975">
        <w:rPr>
          <w:rFonts w:ascii="標楷體" w:eastAsia="標楷體" w:hAnsi="標楷體" w:hint="eastAsia"/>
          <w:sz w:val="22"/>
          <w:szCs w:val="22"/>
        </w:rPr>
        <w:t>光宅云：「眾生無頭，般若無底，何處有始耶？」</w:t>
      </w:r>
    </w:p>
    <w:p w:rsidR="001F5FFE" w:rsidRPr="005A6975" w:rsidRDefault="001F5FFE" w:rsidP="0033479E">
      <w:pPr>
        <w:pStyle w:val="a3"/>
        <w:ind w:leftChars="103" w:left="247"/>
        <w:rPr>
          <w:sz w:val="22"/>
          <w:szCs w:val="22"/>
        </w:rPr>
      </w:pPr>
      <w:r w:rsidRPr="005A6975">
        <w:rPr>
          <w:rFonts w:ascii="標楷體" w:eastAsia="標楷體" w:hAnsi="標楷體" w:hint="eastAsia"/>
          <w:sz w:val="22"/>
          <w:szCs w:val="22"/>
        </w:rPr>
        <w:t>開善云：「</w:t>
      </w:r>
      <w:r w:rsidRPr="005A6975">
        <w:rPr>
          <w:rFonts w:ascii="標楷體" w:eastAsia="標楷體" w:hAnsi="標楷體" w:hint="eastAsia"/>
          <w:b/>
          <w:sz w:val="22"/>
          <w:szCs w:val="22"/>
        </w:rPr>
        <w:t>始於無明初念而言無始者，無復始於此者名無始耳</w:t>
      </w:r>
      <w:r w:rsidRPr="005A6975">
        <w:rPr>
          <w:rFonts w:ascii="標楷體" w:eastAsia="標楷體" w:hAnsi="標楷體" w:hint="eastAsia"/>
          <w:sz w:val="22"/>
          <w:szCs w:val="22"/>
        </w:rPr>
        <w:t>。」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42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8"/>
          <w:attr w:name="UnitName" w:val="a"/>
        </w:smartTagPr>
        <w:r w:rsidRPr="005A6975">
          <w:rPr>
            <w:sz w:val="22"/>
            <w:szCs w:val="22"/>
          </w:rPr>
          <w:t>168a</w:t>
        </w:r>
        <w:r w:rsidRPr="005A6975">
          <w:rPr>
            <w:rFonts w:hint="eastAsia"/>
            <w:sz w:val="22"/>
            <w:szCs w:val="22"/>
          </w:rPr>
          <w:t>3</w:t>
        </w:r>
      </w:smartTag>
      <w:r w:rsidRPr="005A6975">
        <w:rPr>
          <w:sz w:val="22"/>
          <w:szCs w:val="22"/>
        </w:rPr>
        <w:t>-8</w:t>
      </w:r>
      <w:r w:rsidRPr="005A6975">
        <w:rPr>
          <w:rFonts w:hint="eastAsia"/>
          <w:sz w:val="22"/>
          <w:szCs w:val="22"/>
        </w:rPr>
        <w:t>）</w:t>
      </w:r>
    </w:p>
  </w:footnote>
  <w:footnote w:id="8">
    <w:p w:rsidR="001F5FFE" w:rsidRPr="005A6975" w:rsidRDefault="001F5FFE" w:rsidP="0033479E">
      <w:pPr>
        <w:pStyle w:val="Web"/>
        <w:snapToGrid w:val="0"/>
        <w:spacing w:before="0" w:beforeAutospacing="0" w:after="0" w:afterAutospacing="0"/>
        <w:ind w:left="605" w:hangingChars="275" w:hanging="605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5A6975">
        <w:rPr>
          <w:rStyle w:val="a5"/>
          <w:rFonts w:ascii="Times New Roman" w:eastAsiaTheme="minorEastAsia" w:hAnsi="Times New Roman" w:cs="Times New Roman"/>
          <w:sz w:val="22"/>
          <w:szCs w:val="22"/>
        </w:rPr>
        <w:footnoteRef/>
      </w:r>
      <w:r w:rsidRPr="005A6975">
        <w:rPr>
          <w:rFonts w:ascii="Times New Roman" w:eastAsiaTheme="minorEastAsia" w:hAnsi="Times New Roman" w:cs="Times New Roman"/>
          <w:sz w:val="22"/>
          <w:szCs w:val="22"/>
        </w:rPr>
        <w:t>（</w:t>
      </w:r>
      <w:r w:rsidRPr="005A6975">
        <w:rPr>
          <w:rFonts w:ascii="Times New Roman" w:eastAsiaTheme="minorEastAsia" w:hAnsi="Times New Roman" w:cs="Times New Roman"/>
          <w:sz w:val="22"/>
          <w:szCs w:val="22"/>
        </w:rPr>
        <w:t>1</w:t>
      </w:r>
      <w:r w:rsidRPr="005A6975">
        <w:rPr>
          <w:rFonts w:ascii="Times New Roman" w:eastAsiaTheme="minorEastAsia" w:hAnsi="Times New Roman" w:cs="Times New Roman"/>
          <w:sz w:val="22"/>
          <w:szCs w:val="22"/>
        </w:rPr>
        <w:t>）《雜阿含經》卷</w:t>
      </w:r>
      <w:r w:rsidRPr="005A6975">
        <w:rPr>
          <w:rFonts w:ascii="Times New Roman" w:eastAsiaTheme="minorEastAsia" w:hAnsi="Times New Roman" w:cs="Times New Roman"/>
          <w:sz w:val="22"/>
          <w:szCs w:val="22"/>
        </w:rPr>
        <w:t>34</w:t>
      </w:r>
      <w:r w:rsidRPr="005A6975">
        <w:rPr>
          <w:rFonts w:ascii="Times New Roman" w:eastAsiaTheme="minorEastAsia" w:hAnsi="Times New Roman" w:cs="Times New Roman"/>
          <w:sz w:val="22"/>
          <w:szCs w:val="22"/>
        </w:rPr>
        <w:t>（</w:t>
      </w:r>
      <w:r w:rsidRPr="005A6975">
        <w:rPr>
          <w:rFonts w:ascii="Times New Roman" w:eastAsiaTheme="minorEastAsia" w:hAnsi="Times New Roman" w:cs="Times New Roman"/>
          <w:sz w:val="22"/>
          <w:szCs w:val="22"/>
        </w:rPr>
        <w:t>965</w:t>
      </w:r>
      <w:r w:rsidRPr="005A6975">
        <w:rPr>
          <w:rFonts w:ascii="Times New Roman" w:eastAsiaTheme="minorEastAsia" w:hAnsi="Times New Roman" w:cs="Times New Roman"/>
          <w:sz w:val="22"/>
          <w:szCs w:val="22"/>
        </w:rPr>
        <w:t>經）：</w:t>
      </w:r>
    </w:p>
    <w:p w:rsidR="001F5FFE" w:rsidRPr="005A6975" w:rsidRDefault="001F5FFE" w:rsidP="00B07260">
      <w:pPr>
        <w:pStyle w:val="Web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/>
          <w:sz w:val="22"/>
          <w:szCs w:val="22"/>
        </w:rPr>
      </w:pPr>
      <w:r w:rsidRPr="005A6975">
        <w:rPr>
          <w:rFonts w:ascii="標楷體" w:eastAsia="標楷體" w:hAnsi="標楷體" w:cs="Times New Roman" w:hint="eastAsia"/>
          <w:sz w:val="22"/>
          <w:szCs w:val="22"/>
        </w:rPr>
        <w:t>時，有外道出家名曰欝低迦，來詣佛所，與世尊面相問訊慰勞已，退坐一面，白佛言：「瞿曇！云何？瞿曇！世有邊耶？」</w:t>
      </w:r>
    </w:p>
    <w:p w:rsidR="001F5FFE" w:rsidRPr="005A6975" w:rsidRDefault="001F5FFE" w:rsidP="00B07260">
      <w:pPr>
        <w:pStyle w:val="Web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/>
          <w:sz w:val="22"/>
          <w:szCs w:val="22"/>
        </w:rPr>
      </w:pPr>
      <w:r w:rsidRPr="005A6975">
        <w:rPr>
          <w:rFonts w:ascii="標楷體" w:eastAsia="標楷體" w:hAnsi="標楷體" w:cs="Times New Roman" w:hint="eastAsia"/>
          <w:sz w:val="22"/>
          <w:szCs w:val="22"/>
        </w:rPr>
        <w:t>佛告欝低迦：「</w:t>
      </w:r>
      <w:r w:rsidRPr="005A6975">
        <w:rPr>
          <w:rFonts w:ascii="標楷體" w:eastAsia="標楷體" w:hAnsi="標楷體" w:cs="Times New Roman" w:hint="eastAsia"/>
          <w:b/>
          <w:sz w:val="22"/>
          <w:szCs w:val="22"/>
        </w:rPr>
        <w:t>此是無記</w:t>
      </w:r>
      <w:r w:rsidRPr="005A6975">
        <w:rPr>
          <w:rFonts w:ascii="標楷體" w:eastAsia="標楷體" w:hAnsi="標楷體" w:cs="Times New Roman" w:hint="eastAsia"/>
          <w:sz w:val="22"/>
          <w:szCs w:val="22"/>
        </w:rPr>
        <w:t>。」</w:t>
      </w:r>
    </w:p>
    <w:p w:rsidR="001F5FFE" w:rsidRPr="005A6975" w:rsidRDefault="001F5FFE" w:rsidP="00B07260">
      <w:pPr>
        <w:pStyle w:val="Web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/>
          <w:sz w:val="22"/>
          <w:szCs w:val="22"/>
        </w:rPr>
      </w:pPr>
      <w:r w:rsidRPr="005A6975">
        <w:rPr>
          <w:rFonts w:ascii="標楷體" w:eastAsia="標楷體" w:hAnsi="標楷體" w:cs="Times New Roman" w:hint="eastAsia"/>
          <w:sz w:val="22"/>
          <w:szCs w:val="22"/>
        </w:rPr>
        <w:t>欝低迦白佛：「云何？瞿曇！世無邊耶？有邊無邊耶？非有邊非無邊耶？」</w:t>
      </w:r>
    </w:p>
    <w:p w:rsidR="001F5FFE" w:rsidRPr="005A6975" w:rsidRDefault="001F5FFE" w:rsidP="00B07260">
      <w:pPr>
        <w:pStyle w:val="Web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/>
          <w:sz w:val="22"/>
          <w:szCs w:val="22"/>
        </w:rPr>
      </w:pPr>
      <w:r w:rsidRPr="005A6975">
        <w:rPr>
          <w:rFonts w:ascii="標楷體" w:eastAsia="標楷體" w:hAnsi="標楷體" w:cs="Times New Roman" w:hint="eastAsia"/>
          <w:sz w:val="22"/>
          <w:szCs w:val="22"/>
        </w:rPr>
        <w:t>佛告欝低迦：「此是無記。」</w:t>
      </w:r>
    </w:p>
    <w:p w:rsidR="001F5FFE" w:rsidRPr="005A6975" w:rsidRDefault="001F5FFE" w:rsidP="00B07260">
      <w:pPr>
        <w:pStyle w:val="Web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/>
          <w:sz w:val="22"/>
          <w:szCs w:val="22"/>
        </w:rPr>
      </w:pPr>
      <w:r w:rsidRPr="005A6975">
        <w:rPr>
          <w:rFonts w:ascii="標楷體" w:eastAsia="標楷體" w:hAnsi="標楷體" w:cs="Times New Roman" w:hint="eastAsia"/>
          <w:sz w:val="22"/>
          <w:szCs w:val="22"/>
        </w:rPr>
        <w:t>欝低迦白佛：「云何？瞿曇！世有邊耶？答言『無記。』世無邊耶？世有邊無邊耶？世非有邊非無邊耶？答言『無記。』瞿曇！於何等法而可記說？」</w:t>
      </w:r>
    </w:p>
    <w:p w:rsidR="001F5FFE" w:rsidRPr="005A6975" w:rsidRDefault="001F5FFE" w:rsidP="00B07260">
      <w:pPr>
        <w:pStyle w:val="Web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/>
          <w:sz w:val="22"/>
          <w:szCs w:val="22"/>
        </w:rPr>
      </w:pPr>
      <w:r w:rsidRPr="005A6975">
        <w:rPr>
          <w:rFonts w:ascii="標楷體" w:eastAsia="標楷體" w:hAnsi="標楷體" w:cs="Times New Roman" w:hint="eastAsia"/>
          <w:sz w:val="22"/>
          <w:szCs w:val="22"/>
        </w:rPr>
        <w:t>佛告欝低迦：「知者，智者，我為諸弟子而記說道，令正盡苦，究竟苦邊。」</w:t>
      </w:r>
    </w:p>
    <w:p w:rsidR="001F5FFE" w:rsidRPr="005A6975" w:rsidRDefault="001F5FFE" w:rsidP="00B07260">
      <w:pPr>
        <w:pStyle w:val="Web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/>
          <w:sz w:val="22"/>
          <w:szCs w:val="22"/>
        </w:rPr>
      </w:pPr>
      <w:r w:rsidRPr="005A6975">
        <w:rPr>
          <w:rFonts w:ascii="標楷體" w:eastAsia="標楷體" w:hAnsi="標楷體" w:cs="Times New Roman" w:hint="eastAsia"/>
          <w:sz w:val="22"/>
          <w:szCs w:val="22"/>
        </w:rPr>
        <w:t>欝低迦白佛：「云何？瞿曇！為諸弟子說道，令正盡苦，究竟苦邊？為一切世間從此道出，為少分耶？」</w:t>
      </w:r>
    </w:p>
    <w:p w:rsidR="001F5FFE" w:rsidRPr="005A6975" w:rsidRDefault="001F5FFE" w:rsidP="00B07260">
      <w:pPr>
        <w:pStyle w:val="Web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/>
          <w:sz w:val="22"/>
          <w:szCs w:val="22"/>
        </w:rPr>
      </w:pPr>
      <w:r w:rsidRPr="005A6975">
        <w:rPr>
          <w:rFonts w:ascii="標楷體" w:eastAsia="標楷體" w:hAnsi="標楷體" w:cs="Times New Roman" w:hint="eastAsia"/>
          <w:sz w:val="22"/>
          <w:szCs w:val="22"/>
        </w:rPr>
        <w:t>爾時，</w:t>
      </w:r>
      <w:r w:rsidRPr="005A6975">
        <w:rPr>
          <w:rFonts w:ascii="標楷體" w:eastAsia="標楷體" w:hAnsi="標楷體" w:cs="Times New Roman" w:hint="eastAsia"/>
          <w:b/>
          <w:sz w:val="22"/>
          <w:szCs w:val="22"/>
        </w:rPr>
        <w:t>世尊默然不答。</w:t>
      </w:r>
    </w:p>
    <w:p w:rsidR="001F5FFE" w:rsidRPr="005A6975" w:rsidRDefault="001F5FFE" w:rsidP="00B07260">
      <w:pPr>
        <w:pStyle w:val="Web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/>
          <w:sz w:val="22"/>
          <w:szCs w:val="22"/>
        </w:rPr>
      </w:pPr>
      <w:r w:rsidRPr="005A6975">
        <w:rPr>
          <w:rFonts w:ascii="標楷體" w:eastAsia="標楷體" w:hAnsi="標楷體" w:cs="Times New Roman" w:hint="eastAsia"/>
          <w:sz w:val="22"/>
          <w:szCs w:val="22"/>
        </w:rPr>
        <w:t>第二、第三問，佛亦第二、第三默然不答。</w:t>
      </w:r>
    </w:p>
    <w:p w:rsidR="001F5FFE" w:rsidRPr="005A6975" w:rsidRDefault="001F5FFE" w:rsidP="00B07260">
      <w:pPr>
        <w:pStyle w:val="Web"/>
        <w:snapToGrid w:val="0"/>
        <w:spacing w:before="0" w:beforeAutospacing="0" w:after="0" w:afterAutospacing="0"/>
        <w:ind w:leftChars="260" w:left="62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5A6975">
        <w:rPr>
          <w:rFonts w:ascii="標楷體" w:eastAsia="標楷體" w:hAnsi="標楷體" w:cs="Times New Roman" w:hint="eastAsia"/>
          <w:sz w:val="22"/>
          <w:szCs w:val="22"/>
        </w:rPr>
        <w:t>爾時，尊者阿難住於佛後，執扇扇佛。尊者阿難語欝低迦外道出家：「汝初已問此義，今復以異說而問，是故，世尊不為記說。」</w:t>
      </w:r>
      <w:r w:rsidRPr="005A6975">
        <w:rPr>
          <w:rFonts w:ascii="Times New Roman" w:eastAsia="新細明體" w:hAnsi="Times New Roman" w:cs="Times New Roman" w:hint="eastAsia"/>
          <w:sz w:val="22"/>
          <w:szCs w:val="22"/>
        </w:rPr>
        <w:t>（大正</w:t>
      </w:r>
      <w:r w:rsidRPr="005A6975"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 w:rsidRPr="005A6975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7"/>
          <w:attr w:name="UnitName" w:val="C"/>
        </w:smartTagPr>
        <w:r w:rsidRPr="005A6975">
          <w:rPr>
            <w:rFonts w:ascii="Times New Roman" w:eastAsia="新細明體" w:hAnsi="Times New Roman" w:cs="Times New Roman"/>
            <w:sz w:val="22"/>
            <w:szCs w:val="22"/>
          </w:rPr>
          <w:t>247c</w:t>
        </w:r>
      </w:smartTag>
      <w:r w:rsidRPr="005A6975">
        <w:rPr>
          <w:rFonts w:ascii="Times New Roman" w:eastAsia="新細明體" w:hAnsi="Times New Roman" w:cs="Times New Roman"/>
          <w:sz w:val="22"/>
          <w:szCs w:val="22"/>
        </w:rPr>
        <w:t>15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248"/>
          <w:attr w:name="UnitName" w:val="a"/>
        </w:smartTagPr>
        <w:r w:rsidRPr="005A6975">
          <w:rPr>
            <w:rFonts w:ascii="Times New Roman" w:eastAsia="新細明體" w:hAnsi="Times New Roman" w:cs="Times New Roman"/>
            <w:sz w:val="22"/>
            <w:szCs w:val="22"/>
          </w:rPr>
          <w:t>-248a</w:t>
        </w:r>
      </w:smartTag>
      <w:r w:rsidRPr="005A6975">
        <w:rPr>
          <w:rFonts w:ascii="Times New Roman" w:eastAsia="新細明體" w:hAnsi="Times New Roman" w:cs="Times New Roman"/>
          <w:sz w:val="22"/>
          <w:szCs w:val="22"/>
        </w:rPr>
        <w:t>2</w:t>
      </w:r>
      <w:r w:rsidRPr="005A6975">
        <w:rPr>
          <w:rFonts w:ascii="Times New Roman" w:eastAsia="新細明體" w:hAnsi="Times New Roman" w:cs="Times New Roman" w:hint="eastAsia"/>
          <w:sz w:val="22"/>
          <w:szCs w:val="22"/>
        </w:rPr>
        <w:t>）</w:t>
      </w:r>
    </w:p>
    <w:p w:rsidR="001F5FFE" w:rsidRPr="005A6975" w:rsidRDefault="001F5FFE" w:rsidP="00D03AAA">
      <w:pPr>
        <w:pStyle w:val="a3"/>
        <w:ind w:leftChars="30" w:left="622" w:hangingChars="250" w:hanging="550"/>
        <w:jc w:val="both"/>
        <w:rPr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rFonts w:hint="eastAsia"/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）</w:t>
      </w:r>
      <w:r w:rsidR="00B9779C" w:rsidRPr="005A6975">
        <w:rPr>
          <w:rFonts w:hint="eastAsia"/>
          <w:sz w:val="22"/>
          <w:szCs w:val="22"/>
        </w:rPr>
        <w:t>〔隋〕吉藏撰，</w:t>
      </w:r>
      <w:r w:rsidRPr="005A6975">
        <w:rPr>
          <w:rFonts w:hint="eastAsia"/>
          <w:sz w:val="22"/>
          <w:szCs w:val="22"/>
        </w:rPr>
        <w:t>《中觀論疏》卷</w:t>
      </w:r>
      <w:r w:rsidRPr="005A6975">
        <w:rPr>
          <w:sz w:val="22"/>
          <w:szCs w:val="22"/>
        </w:rPr>
        <w:t>6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本際品〉：</w:t>
      </w:r>
    </w:p>
    <w:p w:rsidR="001F5FFE" w:rsidRPr="005A6975" w:rsidRDefault="001F5FFE" w:rsidP="00D03AAA">
      <w:pPr>
        <w:pStyle w:val="a3"/>
        <w:ind w:leftChars="260" w:left="624"/>
        <w:jc w:val="both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生死有始即世間有邊，無始即是無邊，有邊、無邊是十四難耶！大小乘經明佛不答，以是義故，不應定執有始、無始也！又《智度論》云：「若破有始還說無始，譬如濟人以火，還著深水。以是義故，二俱有過。</w:t>
      </w:r>
      <w:r w:rsidRPr="005A6975">
        <w:rPr>
          <w:rFonts w:hint="eastAsia"/>
          <w:sz w:val="22"/>
          <w:szCs w:val="22"/>
        </w:rPr>
        <w:t>」（大正</w:t>
      </w:r>
      <w:r w:rsidRPr="005A6975">
        <w:rPr>
          <w:sz w:val="22"/>
          <w:szCs w:val="22"/>
        </w:rPr>
        <w:t>42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1"/>
          <w:attr w:name="UnitName" w:val="a"/>
        </w:smartTagPr>
        <w:r w:rsidRPr="005A6975">
          <w:rPr>
            <w:sz w:val="22"/>
            <w:szCs w:val="22"/>
          </w:rPr>
          <w:t>101a</w:t>
        </w:r>
      </w:smartTag>
      <w:r w:rsidRPr="005A6975">
        <w:rPr>
          <w:sz w:val="22"/>
          <w:szCs w:val="22"/>
        </w:rPr>
        <w:t>1-5</w:t>
      </w:r>
      <w:r w:rsidRPr="005A6975">
        <w:rPr>
          <w:rFonts w:hint="eastAsia"/>
          <w:sz w:val="22"/>
          <w:szCs w:val="22"/>
        </w:rPr>
        <w:t>）</w:t>
      </w:r>
    </w:p>
  </w:footnote>
  <w:footnote w:id="9">
    <w:p w:rsidR="001F5FFE" w:rsidRPr="005A6975" w:rsidRDefault="001F5FFE" w:rsidP="0033479E">
      <w:pPr>
        <w:snapToGrid w:val="0"/>
        <w:ind w:left="550" w:hangingChars="250" w:hanging="550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（</w:t>
      </w:r>
      <w:r w:rsidRPr="005A6975">
        <w:rPr>
          <w:rFonts w:hint="eastAsia"/>
          <w:sz w:val="22"/>
          <w:szCs w:val="22"/>
        </w:rPr>
        <w:t>1</w:t>
      </w:r>
      <w:r w:rsidRPr="005A6975">
        <w:rPr>
          <w:rFonts w:hint="eastAsia"/>
          <w:sz w:val="22"/>
          <w:szCs w:val="22"/>
        </w:rPr>
        <w:t>）佛何以</w:t>
      </w:r>
      <w:r w:rsidRPr="005A6975">
        <w:rPr>
          <w:rFonts w:asciiTheme="minorEastAsia" w:eastAsiaTheme="minorEastAsia" w:hAnsiTheme="minorEastAsia" w:hint="eastAsia"/>
          <w:sz w:val="22"/>
          <w:szCs w:val="22"/>
        </w:rPr>
        <w:t>不答十四無記，參</w:t>
      </w:r>
      <w:r w:rsidRPr="005A6975">
        <w:rPr>
          <w:rFonts w:hint="eastAsia"/>
          <w:sz w:val="22"/>
          <w:szCs w:val="22"/>
        </w:rPr>
        <w:t>見《大智度論》卷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</w:t>
      </w:r>
      <w:r w:rsidRPr="005A6975">
        <w:rPr>
          <w:rFonts w:hint="eastAsia"/>
          <w:sz w:val="22"/>
          <w:szCs w:val="22"/>
        </w:rPr>
        <w:t>序品〉（大正</w:t>
      </w:r>
      <w:r w:rsidRPr="005A6975">
        <w:rPr>
          <w:rFonts w:hint="eastAsia"/>
          <w:sz w:val="22"/>
          <w:szCs w:val="22"/>
        </w:rPr>
        <w:t>25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4"/>
          <w:attr w:name="HasSpace" w:val="False"/>
          <w:attr w:name="Negative" w:val="False"/>
          <w:attr w:name="NumberType" w:val="1"/>
          <w:attr w:name="TCSC" w:val="0"/>
        </w:smartTagPr>
        <w:r w:rsidRPr="005A6975">
          <w:rPr>
            <w:rFonts w:hint="eastAsia"/>
            <w:sz w:val="22"/>
            <w:szCs w:val="22"/>
          </w:rPr>
          <w:t>74c</w:t>
        </w:r>
      </w:smartTag>
      <w:r w:rsidRPr="005A6975">
        <w:rPr>
          <w:rFonts w:hint="eastAsia"/>
          <w:sz w:val="22"/>
          <w:szCs w:val="22"/>
        </w:rPr>
        <w:t>8</w:t>
      </w:r>
      <w:smartTag w:uri="urn:schemas-microsoft-com:office:smarttags" w:element="chmetcnv">
        <w:smartTagPr>
          <w:attr w:name="UnitName" w:val="a"/>
          <w:attr w:name="SourceValue" w:val="75"/>
          <w:attr w:name="HasSpace" w:val="False"/>
          <w:attr w:name="Negative" w:val="True"/>
          <w:attr w:name="NumberType" w:val="1"/>
          <w:attr w:name="TCSC" w:val="0"/>
        </w:smartTagPr>
        <w:r w:rsidRPr="005A6975">
          <w:rPr>
            <w:rFonts w:hint="eastAsia"/>
            <w:sz w:val="22"/>
            <w:szCs w:val="22"/>
          </w:rPr>
          <w:t>-75a</w:t>
        </w:r>
      </w:smartTag>
      <w:r w:rsidRPr="005A6975">
        <w:rPr>
          <w:rFonts w:hint="eastAsia"/>
          <w:sz w:val="22"/>
          <w:szCs w:val="22"/>
        </w:rPr>
        <w:t>19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D03AAA">
      <w:pPr>
        <w:pStyle w:val="a3"/>
        <w:ind w:leftChars="30" w:left="622" w:hangingChars="250" w:hanging="550"/>
        <w:jc w:val="both"/>
        <w:rPr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）印順法師，《中觀今論》，第</w:t>
      </w:r>
      <w:r w:rsidR="0002031C">
        <w:rPr>
          <w:rFonts w:hint="eastAsia"/>
          <w:sz w:val="22"/>
          <w:szCs w:val="22"/>
        </w:rPr>
        <w:t>七</w:t>
      </w:r>
      <w:r w:rsidRPr="005A6975">
        <w:rPr>
          <w:rFonts w:hint="eastAsia"/>
          <w:sz w:val="22"/>
          <w:szCs w:val="22"/>
        </w:rPr>
        <w:t>章，第</w:t>
      </w:r>
      <w:r w:rsidR="0002031C">
        <w:rPr>
          <w:rFonts w:hint="eastAsia"/>
          <w:sz w:val="22"/>
          <w:szCs w:val="22"/>
        </w:rPr>
        <w:t>五</w:t>
      </w:r>
      <w:r w:rsidRPr="005A6975">
        <w:rPr>
          <w:rFonts w:hint="eastAsia"/>
          <w:sz w:val="22"/>
          <w:szCs w:val="22"/>
        </w:rPr>
        <w:t>節〈無言之秘〉，</w:t>
      </w:r>
      <w:r w:rsidRPr="005A6975">
        <w:rPr>
          <w:rFonts w:hint="eastAsia"/>
          <w:sz w:val="22"/>
          <w:szCs w:val="22"/>
        </w:rPr>
        <w:t>p</w:t>
      </w:r>
      <w:r w:rsidRPr="005A6975">
        <w:rPr>
          <w:sz w:val="22"/>
          <w:szCs w:val="22"/>
        </w:rPr>
        <w:t>p.141-142</w:t>
      </w:r>
      <w:r w:rsidRPr="005A6975">
        <w:rPr>
          <w:rFonts w:hint="eastAsia"/>
          <w:sz w:val="22"/>
          <w:szCs w:val="22"/>
        </w:rPr>
        <w:t>：</w:t>
      </w:r>
    </w:p>
    <w:p w:rsidR="001F5FFE" w:rsidRPr="005A6975" w:rsidRDefault="001F5FFE" w:rsidP="00D03AAA">
      <w:pPr>
        <w:snapToGrid w:val="0"/>
        <w:ind w:leftChars="260" w:left="624"/>
        <w:rPr>
          <w:rFonts w:ascii="標楷體" w:eastAsia="標楷體" w:hAnsi="標楷體"/>
          <w:sz w:val="22"/>
          <w:szCs w:val="22"/>
        </w:rPr>
      </w:pPr>
      <w:r w:rsidRPr="005A6975">
        <w:rPr>
          <w:rFonts w:ascii="標楷體" w:eastAsia="標楷體" w:hAnsi="標楷體" w:hint="eastAsia"/>
          <w:sz w:val="22"/>
          <w:szCs w:val="22"/>
        </w:rPr>
        <w:t>外道問佛：「我與世間常，我與世間無常，我與世間亦常亦無常，我與世間非常非無常」等──有邊無邊、去與不去、一與異等十四不可記事，佛皆默然不答。不但外道所問的神我，根本沒有而無從答起；外道兼問法，如所云「世間」，佛何以不答？佛的默然無言，實有甚深的意義！</w:t>
      </w:r>
    </w:p>
    <w:p w:rsidR="001F5FFE" w:rsidRPr="005A6975" w:rsidRDefault="001F5FFE" w:rsidP="00B07260">
      <w:pPr>
        <w:snapToGrid w:val="0"/>
        <w:ind w:leftChars="300" w:left="720"/>
        <w:rPr>
          <w:rFonts w:ascii="標楷體" w:eastAsia="標楷體" w:hAnsi="標楷體"/>
          <w:sz w:val="22"/>
          <w:szCs w:val="22"/>
        </w:rPr>
      </w:pPr>
      <w:r w:rsidRPr="005A6975">
        <w:rPr>
          <w:rFonts w:ascii="標楷體" w:eastAsia="標楷體" w:hAnsi="標楷體" w:hint="eastAsia"/>
          <w:sz w:val="22"/>
          <w:szCs w:val="22"/>
        </w:rPr>
        <w:t>有人謂佛是實際的宗教家，不尚空談，所以不答。此說固也是有所見的，但</w:t>
      </w:r>
      <w:r w:rsidRPr="005A6975">
        <w:rPr>
          <w:rFonts w:ascii="標楷體" w:eastAsia="標楷體" w:hAnsi="標楷體" w:hint="eastAsia"/>
          <w:b/>
          <w:sz w:val="22"/>
          <w:szCs w:val="22"/>
        </w:rPr>
        <w:t>佛不答的根本意趣，實因問者異見、異執、異信、異解，自起的分別妄執熏心，不達緣起的我法如幻，所以無從答起，也無用答覆。</w:t>
      </w:r>
      <w:r w:rsidRPr="005A6975">
        <w:rPr>
          <w:rFonts w:ascii="標楷體" w:eastAsia="標楷體" w:hAnsi="標楷體" w:hint="eastAsia"/>
          <w:sz w:val="22"/>
          <w:szCs w:val="22"/>
        </w:rPr>
        <w:t>答覆它，不能信受，或者還要多興誹謗。</w:t>
      </w:r>
    </w:p>
    <w:p w:rsidR="001F5FFE" w:rsidRPr="005A6975" w:rsidRDefault="001F5FFE" w:rsidP="00B07260">
      <w:pPr>
        <w:snapToGrid w:val="0"/>
        <w:ind w:leftChars="300" w:left="720"/>
        <w:rPr>
          <w:rFonts w:ascii="標楷體" w:eastAsia="標楷體" w:hAnsi="標楷體"/>
          <w:sz w:val="22"/>
          <w:szCs w:val="22"/>
        </w:rPr>
      </w:pPr>
      <w:r w:rsidRPr="005A6975">
        <w:rPr>
          <w:rFonts w:ascii="標楷體" w:eastAsia="標楷體" w:hAnsi="標楷體" w:hint="eastAsia"/>
          <w:sz w:val="22"/>
          <w:szCs w:val="22"/>
        </w:rPr>
        <w:t>佛陀應機說法，緣起性空的意義甚深，問者自性見深，答之不能令其領悟，不答則反可使其自省而自見所執的不當。</w:t>
      </w:r>
      <w:r w:rsidRPr="005A6975">
        <w:rPr>
          <w:rFonts w:ascii="標楷體" w:eastAsia="標楷體" w:hAnsi="標楷體" w:hint="eastAsia"/>
          <w:b/>
          <w:sz w:val="22"/>
          <w:szCs w:val="22"/>
        </w:rPr>
        <w:t>佛陀默然不應，即於無言中顯出緣起空寂的甚深義趣。</w:t>
      </w:r>
    </w:p>
  </w:footnote>
  <w:footnote w:id="10">
    <w:p w:rsidR="001F5FFE" w:rsidRPr="005A6975" w:rsidRDefault="001F5FFE" w:rsidP="0033479E">
      <w:pPr>
        <w:snapToGrid w:val="0"/>
        <w:ind w:left="660" w:hangingChars="300" w:hanging="660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（</w:t>
      </w:r>
      <w:r w:rsidRPr="005A6975">
        <w:rPr>
          <w:rFonts w:hint="eastAsia"/>
          <w:sz w:val="22"/>
          <w:szCs w:val="22"/>
        </w:rPr>
        <w:t>1</w:t>
      </w:r>
      <w:r w:rsidRPr="005A6975">
        <w:rPr>
          <w:rFonts w:hint="eastAsia"/>
          <w:sz w:val="22"/>
          <w:szCs w:val="22"/>
        </w:rPr>
        <w:t>）參見《大般涅槃經》卷</w:t>
      </w:r>
      <w:r w:rsidRPr="005A6975">
        <w:rPr>
          <w:rFonts w:hint="eastAsia"/>
          <w:sz w:val="22"/>
          <w:szCs w:val="22"/>
        </w:rPr>
        <w:t>25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rFonts w:hint="eastAsia"/>
          <w:sz w:val="22"/>
          <w:szCs w:val="22"/>
        </w:rPr>
        <w:t>10</w:t>
      </w:r>
      <w:r w:rsidRPr="005A6975">
        <w:rPr>
          <w:rFonts w:hint="eastAsia"/>
          <w:sz w:val="22"/>
          <w:szCs w:val="22"/>
        </w:rPr>
        <w:t>光明遍照高貴德王菩薩品〉：</w:t>
      </w:r>
    </w:p>
    <w:p w:rsidR="001F5FFE" w:rsidRPr="005A6975" w:rsidRDefault="001F5FFE" w:rsidP="00B07260">
      <w:pPr>
        <w:snapToGrid w:val="0"/>
        <w:ind w:leftChars="300" w:left="720"/>
        <w:rPr>
          <w:sz w:val="22"/>
          <w:szCs w:val="22"/>
        </w:rPr>
      </w:pPr>
      <w:r w:rsidRPr="005A6975">
        <w:rPr>
          <w:rFonts w:ascii="標楷體" w:eastAsia="標楷體" w:hAnsi="標楷體" w:hint="eastAsia"/>
          <w:sz w:val="22"/>
          <w:szCs w:val="22"/>
        </w:rPr>
        <w:t>譬如</w:t>
      </w:r>
      <w:r w:rsidRPr="005A6975">
        <w:rPr>
          <w:rFonts w:ascii="標楷體" w:eastAsia="標楷體" w:hAnsi="標楷體" w:hint="eastAsia"/>
          <w:b/>
          <w:sz w:val="22"/>
          <w:szCs w:val="22"/>
        </w:rPr>
        <w:t>石女</w:t>
      </w:r>
      <w:r w:rsidRPr="005A6975">
        <w:rPr>
          <w:rFonts w:ascii="標楷體" w:eastAsia="標楷體" w:hAnsi="標楷體" w:hint="eastAsia"/>
          <w:sz w:val="22"/>
          <w:szCs w:val="22"/>
        </w:rPr>
        <w:t>，本無子相，雖加功力，無量因緣，子不可得。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rFonts w:hint="eastAsia"/>
          <w:sz w:val="22"/>
          <w:szCs w:val="22"/>
        </w:rPr>
        <w:t>12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rFonts w:hint="eastAsia"/>
          <w:sz w:val="22"/>
          <w:szCs w:val="22"/>
        </w:rPr>
        <w:t>515b28-29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B07260">
      <w:pPr>
        <w:snapToGrid w:val="0"/>
        <w:ind w:leftChars="60" w:left="694" w:hangingChars="250" w:hanging="550"/>
        <w:rPr>
          <w:kern w:val="0"/>
          <w:sz w:val="22"/>
          <w:szCs w:val="22"/>
          <w:lang w:val="zh-TW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rFonts w:hint="eastAsia"/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）</w:t>
      </w:r>
      <w:r w:rsidRPr="005A6975">
        <w:rPr>
          <w:kern w:val="0"/>
          <w:sz w:val="22"/>
          <w:szCs w:val="22"/>
          <w:lang w:val="zh-TW"/>
        </w:rPr>
        <w:t>《大毘婆沙論》卷</w:t>
      </w:r>
      <w:r w:rsidRPr="005A6975">
        <w:rPr>
          <w:kern w:val="0"/>
          <w:sz w:val="22"/>
          <w:szCs w:val="22"/>
          <w:lang w:val="zh-TW"/>
        </w:rPr>
        <w:t>16</w:t>
      </w:r>
      <w:r w:rsidRPr="005A6975">
        <w:rPr>
          <w:kern w:val="0"/>
          <w:sz w:val="22"/>
          <w:szCs w:val="22"/>
          <w:lang w:val="zh-TW"/>
        </w:rPr>
        <w:t>：</w:t>
      </w:r>
    </w:p>
    <w:p w:rsidR="001F5FFE" w:rsidRPr="005A6975" w:rsidRDefault="001F5FFE" w:rsidP="00B07260">
      <w:pPr>
        <w:snapToGrid w:val="0"/>
        <w:ind w:leftChars="300" w:left="720"/>
        <w:rPr>
          <w:rFonts w:eastAsia="標楷體"/>
          <w:sz w:val="22"/>
          <w:szCs w:val="22"/>
        </w:rPr>
      </w:pPr>
      <w:r w:rsidRPr="005A6975">
        <w:rPr>
          <w:rFonts w:ascii="標楷體" w:eastAsia="標楷體" w:hAnsi="標楷體"/>
          <w:kern w:val="0"/>
          <w:sz w:val="22"/>
          <w:szCs w:val="22"/>
          <w:lang w:val="zh-TW"/>
        </w:rPr>
        <w:t>如女身中不任懷孕，空無子故說名</w:t>
      </w:r>
      <w:r w:rsidRPr="005A6975">
        <w:rPr>
          <w:rFonts w:ascii="標楷體" w:eastAsia="標楷體" w:hAnsi="標楷體"/>
          <w:b/>
          <w:kern w:val="0"/>
          <w:sz w:val="22"/>
          <w:szCs w:val="22"/>
          <w:lang w:val="zh-TW"/>
        </w:rPr>
        <w:t>石女</w:t>
      </w:r>
      <w:r w:rsidRPr="005A6975">
        <w:rPr>
          <w:rFonts w:ascii="標楷體" w:eastAsia="標楷體" w:hAnsi="標楷體"/>
          <w:kern w:val="0"/>
          <w:sz w:val="22"/>
          <w:szCs w:val="22"/>
          <w:lang w:val="zh-TW"/>
        </w:rPr>
        <w:t>。</w:t>
      </w:r>
      <w:r w:rsidRPr="005A6975">
        <w:rPr>
          <w:kern w:val="0"/>
          <w:sz w:val="22"/>
          <w:szCs w:val="22"/>
          <w:lang w:val="zh-TW"/>
        </w:rPr>
        <w:t>（大正</w:t>
      </w:r>
      <w:r w:rsidRPr="005A6975">
        <w:rPr>
          <w:kern w:val="0"/>
          <w:sz w:val="22"/>
          <w:szCs w:val="22"/>
          <w:lang w:val="zh-TW"/>
        </w:rPr>
        <w:t>27</w:t>
      </w:r>
      <w:r w:rsidRPr="005A6975">
        <w:rPr>
          <w:kern w:val="0"/>
          <w:sz w:val="22"/>
          <w:szCs w:val="22"/>
          <w:lang w:val="zh-TW"/>
        </w:rPr>
        <w:t>，</w:t>
      </w:r>
      <w:r w:rsidRPr="005A6975">
        <w:rPr>
          <w:kern w:val="0"/>
          <w:sz w:val="22"/>
          <w:szCs w:val="22"/>
          <w:lang w:val="zh-TW"/>
        </w:rPr>
        <w:t>78c9-10</w:t>
      </w:r>
      <w:r w:rsidRPr="005A6975">
        <w:rPr>
          <w:kern w:val="0"/>
          <w:sz w:val="22"/>
          <w:szCs w:val="22"/>
          <w:lang w:val="zh-TW"/>
        </w:rPr>
        <w:t>）</w:t>
      </w:r>
    </w:p>
  </w:footnote>
  <w:footnote w:id="11">
    <w:p w:rsidR="001F5FFE" w:rsidRPr="005A6975" w:rsidRDefault="001F5FFE" w:rsidP="0033479E">
      <w:pPr>
        <w:snapToGrid w:val="0"/>
        <w:ind w:left="440" w:hangingChars="200" w:hanging="440"/>
        <w:jc w:val="both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>（</w:t>
      </w:r>
      <w:r w:rsidRPr="005A6975">
        <w:rPr>
          <w:sz w:val="22"/>
          <w:szCs w:val="22"/>
        </w:rPr>
        <w:t>1</w:t>
      </w:r>
      <w:r w:rsidRPr="005A6975">
        <w:rPr>
          <w:rFonts w:hint="eastAsia"/>
          <w:sz w:val="22"/>
          <w:szCs w:val="22"/>
        </w:rPr>
        <w:t>）《中論》卷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Pr="005A6975">
          <w:rPr>
            <w:sz w:val="22"/>
            <w:szCs w:val="22"/>
          </w:rPr>
          <w:t>16a</w:t>
        </w:r>
      </w:smartTag>
      <w:r w:rsidRPr="005A6975">
        <w:rPr>
          <w:sz w:val="22"/>
          <w:szCs w:val="22"/>
        </w:rPr>
        <w:t>8-9</w:t>
      </w:r>
      <w:r w:rsidRPr="005A6975">
        <w:rPr>
          <w:rFonts w:hint="eastAsia"/>
          <w:sz w:val="22"/>
          <w:szCs w:val="22"/>
        </w:rPr>
        <w:t>）。</w:t>
      </w:r>
    </w:p>
    <w:p w:rsidR="001F5FFE" w:rsidRPr="005A6975" w:rsidRDefault="001F5FFE" w:rsidP="00D03AAA">
      <w:pPr>
        <w:snapToGrid w:val="0"/>
        <w:ind w:leftChars="60" w:left="694" w:hangingChars="250" w:hanging="550"/>
        <w:rPr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）《般若燈論釋》卷</w:t>
      </w:r>
      <w:r w:rsidRPr="005A6975">
        <w:rPr>
          <w:sz w:val="22"/>
          <w:szCs w:val="22"/>
        </w:rPr>
        <w:t>7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snapToGrid w:val="0"/>
        <w:ind w:leftChars="300" w:left="72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生死有際不？佛言畢竟無，此生死無際，前後不可得。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7"/>
          <w:attr w:name="UnitName" w:val="a"/>
        </w:smartTagPr>
        <w:r w:rsidRPr="005A6975">
          <w:rPr>
            <w:sz w:val="22"/>
            <w:szCs w:val="22"/>
          </w:rPr>
          <w:t>87a</w:t>
        </w:r>
      </w:smartTag>
      <w:r w:rsidRPr="005A6975">
        <w:rPr>
          <w:sz w:val="22"/>
          <w:szCs w:val="22"/>
        </w:rPr>
        <w:t>10-11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D03AAA">
      <w:pPr>
        <w:snapToGrid w:val="0"/>
        <w:ind w:leftChars="60" w:left="694" w:hangingChars="250" w:hanging="550"/>
        <w:rPr>
          <w:rFonts w:eastAsia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3</w:t>
      </w:r>
      <w:r w:rsidRPr="005A6975">
        <w:rPr>
          <w:rFonts w:hint="eastAsia"/>
          <w:sz w:val="22"/>
          <w:szCs w:val="22"/>
        </w:rPr>
        <w:t>）《大乘中觀釋論》卷</w:t>
      </w:r>
      <w:r w:rsidRPr="005A6975">
        <w:rPr>
          <w:sz w:val="22"/>
          <w:szCs w:val="22"/>
        </w:rPr>
        <w:t>9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snapToGrid w:val="0"/>
        <w:ind w:leftChars="300" w:left="72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大牟尼所說，生死無先際。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6"/>
          <w:attr w:name="UnitName" w:val="C"/>
        </w:smartTagPr>
        <w:r w:rsidRPr="005A6975">
          <w:rPr>
            <w:sz w:val="22"/>
            <w:szCs w:val="22"/>
          </w:rPr>
          <w:t>156c</w:t>
        </w:r>
      </w:smartTag>
      <w:r w:rsidRPr="005A6975">
        <w:rPr>
          <w:sz w:val="22"/>
          <w:szCs w:val="22"/>
        </w:rPr>
        <w:t>10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B07260">
      <w:pPr>
        <w:snapToGrid w:val="0"/>
        <w:ind w:leftChars="300" w:left="72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今此如是說，無先亦無後。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6"/>
          <w:attr w:name="UnitName" w:val="C"/>
        </w:smartTagPr>
        <w:r w:rsidRPr="005A6975">
          <w:rPr>
            <w:sz w:val="22"/>
            <w:szCs w:val="22"/>
          </w:rPr>
          <w:t>156c</w:t>
        </w:r>
      </w:smartTag>
      <w:r w:rsidRPr="005A6975">
        <w:rPr>
          <w:sz w:val="22"/>
          <w:szCs w:val="22"/>
        </w:rPr>
        <w:t>14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D03AAA">
      <w:pPr>
        <w:pStyle w:val="a3"/>
        <w:ind w:leftChars="60" w:left="694" w:hangingChars="250" w:hanging="550"/>
        <w:rPr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4</w:t>
      </w:r>
      <w:r w:rsidRPr="005A6975">
        <w:rPr>
          <w:rFonts w:hint="eastAsia"/>
          <w:sz w:val="22"/>
          <w:szCs w:val="22"/>
        </w:rPr>
        <w:t>）月稱，梵本《淨明句論》；參見三枝充悳，</w:t>
      </w:r>
      <w:r w:rsidR="00767A14">
        <w:rPr>
          <w:rFonts w:hint="eastAsia"/>
          <w:sz w:val="22"/>
          <w:szCs w:val="22"/>
        </w:rPr>
        <w:t>《中論偈頌總覽》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bCs/>
          <w:sz w:val="22"/>
          <w:szCs w:val="22"/>
        </w:rPr>
        <w:t>p. 328</w:t>
      </w:r>
      <w:r w:rsidRPr="005A6975">
        <w:rPr>
          <w:rFonts w:hint="eastAsia"/>
          <w:bCs/>
          <w:sz w:val="22"/>
          <w:szCs w:val="22"/>
        </w:rPr>
        <w:t>：</w:t>
      </w:r>
    </w:p>
    <w:p w:rsidR="001F5FFE" w:rsidRPr="005A6975" w:rsidRDefault="001F5FFE" w:rsidP="00B07260">
      <w:pPr>
        <w:pStyle w:val="a3"/>
        <w:ind w:leftChars="300" w:left="720"/>
        <w:rPr>
          <w:rFonts w:ascii="Roman Unicode" w:eastAsia="Roman Unicode" w:hAnsi="Roman Unicode" w:cs="Roman Unicode"/>
          <w:sz w:val="22"/>
          <w:szCs w:val="22"/>
        </w:rPr>
      </w:pPr>
      <w:r w:rsidRPr="005A6975">
        <w:rPr>
          <w:rFonts w:eastAsia="Roman Unicode"/>
          <w:sz w:val="22"/>
          <w:szCs w:val="22"/>
        </w:rPr>
        <w:t>pūrvā prajñāyate koṭirnetyuvāca mahāmuniḥ /</w:t>
      </w:r>
    </w:p>
    <w:p w:rsidR="001F5FFE" w:rsidRPr="005A6975" w:rsidRDefault="001F5FFE" w:rsidP="00B07260">
      <w:pPr>
        <w:pStyle w:val="a3"/>
        <w:ind w:leftChars="300" w:left="720"/>
        <w:rPr>
          <w:rFonts w:ascii="Roman Unicode" w:eastAsia="Roman Unicode" w:hAnsi="Roman Unicode" w:cs="Roman Unicode"/>
          <w:bCs/>
          <w:sz w:val="22"/>
          <w:szCs w:val="22"/>
        </w:rPr>
      </w:pPr>
      <w:r w:rsidRPr="005A6975">
        <w:rPr>
          <w:rFonts w:eastAsia="Roman Unicode"/>
          <w:sz w:val="22"/>
          <w:szCs w:val="22"/>
        </w:rPr>
        <w:t>saṃsāro 'navarāgro hi nāsyādirnāpi paścimam //</w:t>
      </w:r>
    </w:p>
    <w:p w:rsidR="001F5FFE" w:rsidRPr="005A6975" w:rsidRDefault="001F5FFE" w:rsidP="00B07260">
      <w:pPr>
        <w:pStyle w:val="a3"/>
        <w:ind w:leftChars="300" w:left="720"/>
        <w:rPr>
          <w:sz w:val="22"/>
          <w:szCs w:val="22"/>
          <w:lang w:eastAsia="ja-JP"/>
        </w:rPr>
      </w:pPr>
      <w:r w:rsidRPr="005A6975">
        <w:rPr>
          <w:rFonts w:eastAsia="標楷體" w:hint="eastAsia"/>
          <w:sz w:val="22"/>
          <w:szCs w:val="22"/>
          <w:lang w:eastAsia="ja-JP"/>
        </w:rPr>
        <w:t>偉大な聖者は，前の究極は知られない，と語った。なぜならば，輪迴は始まりが無く終りの無いものであり，それには，</w:t>
      </w:r>
      <w:r w:rsidR="00F033E7">
        <w:rPr>
          <w:rFonts w:eastAsia="標楷體" w:hint="eastAsia"/>
          <w:sz w:val="22"/>
          <w:szCs w:val="22"/>
          <w:lang w:eastAsia="ja-JP"/>
        </w:rPr>
        <w:t>〔</w:t>
      </w:r>
      <w:r w:rsidRPr="005A6975">
        <w:rPr>
          <w:rFonts w:eastAsia="標楷體" w:hint="eastAsia"/>
          <w:sz w:val="22"/>
          <w:szCs w:val="22"/>
          <w:lang w:eastAsia="ja-JP"/>
        </w:rPr>
        <w:t>それの</w:t>
      </w:r>
      <w:r w:rsidR="00F033E7">
        <w:rPr>
          <w:rFonts w:eastAsia="標楷體" w:hint="eastAsia"/>
          <w:sz w:val="22"/>
          <w:szCs w:val="22"/>
          <w:lang w:eastAsia="ja-JP"/>
        </w:rPr>
        <w:t>〕</w:t>
      </w:r>
      <w:r w:rsidRPr="005A6975">
        <w:rPr>
          <w:rFonts w:eastAsia="標楷體" w:hint="eastAsia"/>
          <w:sz w:val="22"/>
          <w:szCs w:val="22"/>
          <w:lang w:eastAsia="ja-JP"/>
        </w:rPr>
        <w:t>先も無く，</w:t>
      </w:r>
      <w:r w:rsidR="00F033E7">
        <w:rPr>
          <w:rFonts w:eastAsia="標楷體" w:hint="eastAsia"/>
          <w:sz w:val="22"/>
          <w:szCs w:val="22"/>
          <w:lang w:eastAsia="ja-JP"/>
        </w:rPr>
        <w:t>〔</w:t>
      </w:r>
      <w:r w:rsidRPr="005A6975">
        <w:rPr>
          <w:rFonts w:eastAsia="標楷體" w:hint="eastAsia"/>
          <w:sz w:val="22"/>
          <w:szCs w:val="22"/>
          <w:lang w:eastAsia="ja-JP"/>
        </w:rPr>
        <w:t>それの</w:t>
      </w:r>
      <w:r w:rsidR="00F033E7">
        <w:rPr>
          <w:rFonts w:eastAsia="標楷體" w:hint="eastAsia"/>
          <w:sz w:val="22"/>
          <w:szCs w:val="22"/>
          <w:lang w:eastAsia="ja-JP"/>
        </w:rPr>
        <w:t>〕</w:t>
      </w:r>
      <w:r w:rsidRPr="005A6975">
        <w:rPr>
          <w:rFonts w:eastAsia="標楷體" w:hint="eastAsia"/>
          <w:sz w:val="22"/>
          <w:szCs w:val="22"/>
          <w:lang w:eastAsia="ja-JP"/>
        </w:rPr>
        <w:t>後も無いからである。</w:t>
      </w:r>
    </w:p>
    <w:p w:rsidR="001F5FFE" w:rsidRPr="005A6975" w:rsidRDefault="001F5FFE" w:rsidP="00D03AAA">
      <w:pPr>
        <w:pStyle w:val="a3"/>
        <w:ind w:leftChars="60" w:left="639" w:hangingChars="225" w:hanging="495"/>
        <w:rPr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5</w:t>
      </w:r>
      <w:r w:rsidRPr="005A6975">
        <w:rPr>
          <w:rFonts w:hint="eastAsia"/>
          <w:sz w:val="22"/>
          <w:szCs w:val="22"/>
        </w:rPr>
        <w:t>）歐陽竟無編，《中論》卷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觀本際品〉（《藏要》</w:t>
      </w:r>
      <w:r w:rsidRPr="005A6975">
        <w:rPr>
          <w:sz w:val="22"/>
          <w:szCs w:val="22"/>
        </w:rPr>
        <w:t>4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"/>
          <w:attr w:name="UnitName" w:val="a"/>
        </w:smartTagPr>
        <w:r w:rsidRPr="005A6975">
          <w:rPr>
            <w:sz w:val="22"/>
            <w:szCs w:val="22"/>
          </w:rPr>
          <w:t>28a</w:t>
        </w:r>
      </w:smartTag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n.4</w:t>
      </w:r>
      <w:r w:rsidRPr="005A6975">
        <w:rPr>
          <w:rFonts w:hint="eastAsia"/>
          <w:sz w:val="22"/>
          <w:szCs w:val="22"/>
        </w:rPr>
        <w:t>）：</w:t>
      </w:r>
    </w:p>
    <w:p w:rsidR="001F5FFE" w:rsidRPr="005A6975" w:rsidRDefault="001F5FFE" w:rsidP="00B07260">
      <w:pPr>
        <w:pStyle w:val="a3"/>
        <w:ind w:leftChars="300" w:left="720"/>
        <w:rPr>
          <w:rFonts w:ascii="標楷體" w:eastAsia="標楷體" w:hAnsi="標楷體"/>
          <w:sz w:val="22"/>
          <w:szCs w:val="22"/>
        </w:rPr>
      </w:pPr>
      <w:r w:rsidRPr="005A6975">
        <w:rPr>
          <w:rFonts w:ascii="標楷體" w:eastAsia="標楷體" w:hAnsi="標楷體"/>
          <w:sz w:val="22"/>
          <w:szCs w:val="22"/>
        </w:rPr>
        <w:t>番</w:t>
      </w:r>
      <w:r w:rsidRPr="005A6975">
        <w:rPr>
          <w:rFonts w:ascii="標楷體" w:eastAsia="標楷體" w:hAnsi="標楷體" w:hint="eastAsia"/>
          <w:sz w:val="22"/>
          <w:szCs w:val="22"/>
        </w:rPr>
        <w:t>、</w:t>
      </w:r>
      <w:r w:rsidRPr="005A6975">
        <w:rPr>
          <w:rFonts w:ascii="標楷體" w:eastAsia="標楷體" w:hAnsi="標楷體"/>
          <w:sz w:val="22"/>
          <w:szCs w:val="22"/>
        </w:rPr>
        <w:t>梵</w:t>
      </w:r>
      <w:r w:rsidRPr="005A6975">
        <w:rPr>
          <w:rFonts w:ascii="標楷體" w:eastAsia="標楷體" w:hAnsi="標楷體" w:hint="eastAsia"/>
          <w:sz w:val="22"/>
          <w:szCs w:val="22"/>
        </w:rPr>
        <w:t>、</w:t>
      </w:r>
      <w:r w:rsidRPr="005A6975">
        <w:rPr>
          <w:rFonts w:ascii="標楷體" w:eastAsia="標楷體" w:hAnsi="標楷體"/>
          <w:sz w:val="22"/>
          <w:szCs w:val="22"/>
        </w:rPr>
        <w:t>燈頌云：</w:t>
      </w:r>
      <w:r w:rsidRPr="005A6975">
        <w:rPr>
          <w:rFonts w:ascii="標楷體" w:eastAsia="標楷體" w:hAnsi="標楷體" w:hint="eastAsia"/>
          <w:sz w:val="22"/>
          <w:szCs w:val="22"/>
        </w:rPr>
        <w:t>「</w:t>
      </w:r>
      <w:r w:rsidRPr="005A6975">
        <w:rPr>
          <w:rFonts w:ascii="標楷體" w:eastAsia="標楷體" w:hAnsi="標楷體"/>
          <w:sz w:val="22"/>
          <w:szCs w:val="22"/>
        </w:rPr>
        <w:t>問見前際否？大牟尼說非，流轉無始終</w:t>
      </w:r>
      <w:r w:rsidRPr="005A6975">
        <w:rPr>
          <w:rFonts w:ascii="標楷體" w:eastAsia="標楷體" w:hAnsi="標楷體" w:hint="eastAsia"/>
          <w:sz w:val="22"/>
          <w:szCs w:val="22"/>
        </w:rPr>
        <w:t>，</w:t>
      </w:r>
      <w:r w:rsidRPr="005A6975">
        <w:rPr>
          <w:rFonts w:ascii="標楷體" w:eastAsia="標楷體" w:hAnsi="標楷體"/>
          <w:sz w:val="22"/>
          <w:szCs w:val="22"/>
        </w:rPr>
        <w:t>彼無前無後。</w:t>
      </w:r>
      <w:r w:rsidRPr="005A6975">
        <w:rPr>
          <w:rFonts w:ascii="標楷體" w:eastAsia="標楷體" w:hAnsi="標楷體" w:hint="eastAsia"/>
          <w:sz w:val="22"/>
          <w:szCs w:val="22"/>
        </w:rPr>
        <w:t>」</w:t>
      </w:r>
    </w:p>
    <w:p w:rsidR="001F5FFE" w:rsidRPr="005A6975" w:rsidRDefault="001F5FFE" w:rsidP="00B07260">
      <w:pPr>
        <w:pStyle w:val="a3"/>
        <w:ind w:leftChars="300" w:left="720"/>
        <w:rPr>
          <w:sz w:val="22"/>
          <w:szCs w:val="22"/>
        </w:rPr>
      </w:pPr>
      <w:r w:rsidRPr="005A6975">
        <w:rPr>
          <w:rFonts w:ascii="標楷體" w:eastAsia="標楷體" w:hAnsi="標楷體"/>
          <w:sz w:val="22"/>
          <w:szCs w:val="22"/>
        </w:rPr>
        <w:t>無畏釋：</w:t>
      </w:r>
      <w:r w:rsidRPr="005A6975">
        <w:rPr>
          <w:rFonts w:ascii="標楷體" w:eastAsia="標楷體" w:hAnsi="標楷體" w:hint="eastAsia"/>
          <w:sz w:val="22"/>
          <w:szCs w:val="22"/>
        </w:rPr>
        <w:t>「</w:t>
      </w:r>
      <w:r w:rsidRPr="005A6975">
        <w:rPr>
          <w:rFonts w:ascii="標楷體" w:eastAsia="標楷體" w:hAnsi="標楷體"/>
          <w:sz w:val="22"/>
          <w:szCs w:val="22"/>
        </w:rPr>
        <w:t>此因外道問</w:t>
      </w:r>
      <w:r w:rsidRPr="005A6975">
        <w:rPr>
          <w:rFonts w:ascii="標楷體" w:eastAsia="標楷體" w:hAnsi="標楷體" w:hint="eastAsia"/>
          <w:sz w:val="22"/>
          <w:szCs w:val="22"/>
        </w:rPr>
        <w:t>，</w:t>
      </w:r>
      <w:r w:rsidRPr="005A6975">
        <w:rPr>
          <w:rFonts w:ascii="標楷體" w:eastAsia="標楷體" w:hAnsi="標楷體"/>
          <w:sz w:val="22"/>
          <w:szCs w:val="22"/>
        </w:rPr>
        <w:t>而佛答也</w:t>
      </w:r>
      <w:r w:rsidRPr="005A6975">
        <w:rPr>
          <w:rFonts w:ascii="標楷體" w:eastAsia="標楷體" w:hAnsi="標楷體" w:hint="eastAsia"/>
          <w:sz w:val="22"/>
          <w:szCs w:val="22"/>
        </w:rPr>
        <w:t>。」</w:t>
      </w:r>
      <w:r w:rsidRPr="005A6975">
        <w:rPr>
          <w:rFonts w:ascii="標楷體" w:eastAsia="標楷體" w:hAnsi="標楷體"/>
          <w:sz w:val="22"/>
          <w:szCs w:val="22"/>
        </w:rPr>
        <w:t>今譯脫誤。</w:t>
      </w:r>
    </w:p>
  </w:footnote>
  <w:footnote w:id="12">
    <w:p w:rsidR="001F5FFE" w:rsidRPr="005A6975" w:rsidRDefault="001F5FFE" w:rsidP="0033479E">
      <w:pPr>
        <w:adjustRightInd w:val="0"/>
        <w:snapToGrid w:val="0"/>
        <w:ind w:leftChars="1" w:left="552" w:hangingChars="250" w:hanging="550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1</w:t>
      </w:r>
      <w:r w:rsidRPr="005A6975">
        <w:rPr>
          <w:rFonts w:hint="eastAsia"/>
          <w:sz w:val="22"/>
          <w:szCs w:val="22"/>
        </w:rPr>
        <w:t>）《中論》卷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 xml:space="preserve">11 </w:t>
      </w:r>
      <w:r w:rsidRPr="005A6975">
        <w:rPr>
          <w:rFonts w:hint="eastAsia"/>
          <w:sz w:val="22"/>
          <w:szCs w:val="22"/>
        </w:rPr>
        <w:t>觀本際品〉（大正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Pr="005A6975">
          <w:rPr>
            <w:sz w:val="22"/>
            <w:szCs w:val="22"/>
          </w:rPr>
          <w:t>16a</w:t>
        </w:r>
      </w:smartTag>
      <w:r w:rsidRPr="005A6975">
        <w:rPr>
          <w:sz w:val="22"/>
          <w:szCs w:val="22"/>
        </w:rPr>
        <w:t>16</w:t>
      </w:r>
      <w:r w:rsidRPr="005A6975">
        <w:rPr>
          <w:rFonts w:hint="eastAsia"/>
          <w:sz w:val="22"/>
          <w:szCs w:val="22"/>
        </w:rPr>
        <w:t>）。</w:t>
      </w:r>
    </w:p>
    <w:p w:rsidR="001F5FFE" w:rsidRPr="005A6975" w:rsidRDefault="001F5FFE" w:rsidP="00D03AAA">
      <w:pPr>
        <w:snapToGrid w:val="0"/>
        <w:ind w:leftChars="60" w:left="694" w:hangingChars="250" w:hanging="550"/>
        <w:rPr>
          <w:rFonts w:eastAsia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）《般若燈論釋》卷</w:t>
      </w:r>
      <w:r w:rsidRPr="005A6975">
        <w:rPr>
          <w:sz w:val="22"/>
          <w:szCs w:val="22"/>
        </w:rPr>
        <w:t>7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pStyle w:val="a3"/>
        <w:adjustRightInd w:val="0"/>
        <w:ind w:leftChars="300" w:left="72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此既無前後，彼中何可得？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87b28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D03AAA">
      <w:pPr>
        <w:pStyle w:val="a3"/>
        <w:adjustRightInd w:val="0"/>
        <w:ind w:leftChars="60" w:left="144"/>
        <w:rPr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3</w:t>
      </w:r>
      <w:r w:rsidRPr="005A6975">
        <w:rPr>
          <w:rFonts w:hint="eastAsia"/>
          <w:sz w:val="22"/>
          <w:szCs w:val="22"/>
        </w:rPr>
        <w:t>）《大乘中觀釋論》卷</w:t>
      </w:r>
      <w:r w:rsidRPr="005A6975">
        <w:rPr>
          <w:sz w:val="22"/>
          <w:szCs w:val="22"/>
        </w:rPr>
        <w:t>9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pStyle w:val="a3"/>
        <w:adjustRightInd w:val="0"/>
        <w:ind w:leftChars="300" w:left="720"/>
        <w:rPr>
          <w:bCs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若無有先後，中復云何有？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6"/>
          <w:attr w:name="UnitName" w:val="C"/>
        </w:smartTagPr>
        <w:r w:rsidRPr="005A6975">
          <w:rPr>
            <w:sz w:val="22"/>
            <w:szCs w:val="22"/>
          </w:rPr>
          <w:t>156c</w:t>
        </w:r>
      </w:smartTag>
      <w:r w:rsidRPr="005A6975">
        <w:rPr>
          <w:sz w:val="22"/>
          <w:szCs w:val="22"/>
        </w:rPr>
        <w:t>19</w:t>
      </w:r>
      <w:r w:rsidRPr="005A6975">
        <w:rPr>
          <w:rFonts w:hint="eastAsia"/>
          <w:sz w:val="22"/>
          <w:szCs w:val="22"/>
        </w:rPr>
        <w:t>）</w:t>
      </w:r>
      <w:r w:rsidRPr="005A6975">
        <w:rPr>
          <w:bCs/>
          <w:sz w:val="22"/>
          <w:szCs w:val="22"/>
        </w:rPr>
        <w:t xml:space="preserve"> </w:t>
      </w:r>
    </w:p>
    <w:p w:rsidR="001F5FFE" w:rsidRPr="005A6975" w:rsidRDefault="001F5FFE" w:rsidP="00D03AAA">
      <w:pPr>
        <w:snapToGrid w:val="0"/>
        <w:ind w:leftChars="60" w:left="144"/>
        <w:rPr>
          <w:bCs/>
          <w:sz w:val="22"/>
          <w:szCs w:val="22"/>
        </w:rPr>
      </w:pPr>
      <w:r w:rsidRPr="005A6975">
        <w:rPr>
          <w:rFonts w:hint="eastAsia"/>
          <w:bCs/>
          <w:sz w:val="22"/>
          <w:szCs w:val="22"/>
        </w:rPr>
        <w:t>（</w:t>
      </w:r>
      <w:r w:rsidRPr="005A6975">
        <w:rPr>
          <w:bCs/>
          <w:sz w:val="22"/>
          <w:szCs w:val="22"/>
        </w:rPr>
        <w:t>4</w:t>
      </w:r>
      <w:r w:rsidRPr="005A6975">
        <w:rPr>
          <w:rFonts w:hint="eastAsia"/>
          <w:bCs/>
          <w:sz w:val="22"/>
          <w:szCs w:val="22"/>
        </w:rPr>
        <w:t>）月稱，梵本《淨明句論》；參見三枝充悳，</w:t>
      </w:r>
      <w:r w:rsidR="00767A14">
        <w:rPr>
          <w:rFonts w:hint="eastAsia"/>
          <w:bCs/>
          <w:sz w:val="22"/>
          <w:szCs w:val="22"/>
        </w:rPr>
        <w:t>《中論偈頌總覽》</w:t>
      </w:r>
      <w:r w:rsidRPr="005A6975">
        <w:rPr>
          <w:rFonts w:hint="eastAsia"/>
          <w:bCs/>
          <w:sz w:val="22"/>
          <w:szCs w:val="22"/>
        </w:rPr>
        <w:t>，</w:t>
      </w:r>
      <w:r w:rsidRPr="005A6975">
        <w:rPr>
          <w:bCs/>
          <w:sz w:val="22"/>
          <w:szCs w:val="22"/>
        </w:rPr>
        <w:t>p. 330</w:t>
      </w:r>
      <w:r w:rsidRPr="005A6975">
        <w:rPr>
          <w:rFonts w:hint="eastAsia"/>
          <w:bCs/>
          <w:sz w:val="22"/>
          <w:szCs w:val="22"/>
        </w:rPr>
        <w:t>：</w:t>
      </w:r>
    </w:p>
    <w:p w:rsidR="001F5FFE" w:rsidRPr="005A6975" w:rsidRDefault="001F5FFE" w:rsidP="00B07260">
      <w:pPr>
        <w:pStyle w:val="a3"/>
        <w:adjustRightInd w:val="0"/>
        <w:ind w:leftChars="300" w:left="720"/>
        <w:rPr>
          <w:rFonts w:ascii="Roman Unicode" w:eastAsia="Roman Unicode" w:hAnsi="Roman Unicode" w:cs="Roman Unicode"/>
          <w:bCs/>
          <w:sz w:val="22"/>
          <w:szCs w:val="22"/>
          <w:lang w:eastAsia="ja-JP"/>
        </w:rPr>
      </w:pPr>
      <w:r w:rsidRPr="005A6975">
        <w:rPr>
          <w:rFonts w:eastAsia="Roman Unicode"/>
          <w:sz w:val="22"/>
          <w:szCs w:val="22"/>
          <w:lang w:eastAsia="ja-JP"/>
        </w:rPr>
        <w:t>naivāgraṃ nāvara</w:t>
      </w:r>
      <w:r w:rsidR="00384F09" w:rsidRPr="005A6975">
        <w:rPr>
          <w:rFonts w:eastAsia="Roman Unicode"/>
          <w:sz w:val="22"/>
          <w:szCs w:val="22"/>
          <w:lang w:eastAsia="ja-JP"/>
        </w:rPr>
        <w:t>ṃ</w:t>
      </w:r>
      <w:r w:rsidRPr="005A6975">
        <w:rPr>
          <w:rFonts w:eastAsia="Roman Unicode"/>
          <w:sz w:val="22"/>
          <w:szCs w:val="22"/>
          <w:lang w:eastAsia="ja-JP"/>
        </w:rPr>
        <w:t xml:space="preserve"> yasya tasya madhyaṃ kuto bhavet /</w:t>
      </w:r>
    </w:p>
    <w:p w:rsidR="001F5FFE" w:rsidRPr="005A6975" w:rsidRDefault="001F5FFE" w:rsidP="00B07260">
      <w:pPr>
        <w:pStyle w:val="a3"/>
        <w:adjustRightInd w:val="0"/>
        <w:ind w:leftChars="300" w:left="720"/>
        <w:rPr>
          <w:sz w:val="22"/>
          <w:szCs w:val="22"/>
          <w:lang w:eastAsia="ja-JP"/>
        </w:rPr>
      </w:pPr>
      <w:r w:rsidRPr="005A6975">
        <w:rPr>
          <w:rFonts w:eastAsia="標楷體" w:hint="eastAsia"/>
          <w:sz w:val="22"/>
          <w:szCs w:val="22"/>
          <w:lang w:eastAsia="ja-JP"/>
        </w:rPr>
        <w:t>およそ始まりが無く終りも無いような，そのようなものに，どうして，中間が存在するであろうか。</w:t>
      </w:r>
    </w:p>
  </w:footnote>
  <w:footnote w:id="13">
    <w:p w:rsidR="001F5FFE" w:rsidRPr="005A6975" w:rsidRDefault="001F5FFE" w:rsidP="0033479E">
      <w:pPr>
        <w:pStyle w:val="a3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《中論》卷</w:t>
      </w:r>
      <w:r w:rsidRPr="005A6975">
        <w:rPr>
          <w:rFonts w:hint="eastAsia"/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rFonts w:hint="eastAsia"/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觀本際品〉（青目釋）：</w:t>
      </w:r>
    </w:p>
    <w:p w:rsidR="001F5FFE" w:rsidRPr="005A6975" w:rsidRDefault="001F5FFE" w:rsidP="00227B21">
      <w:pPr>
        <w:pStyle w:val="a3"/>
        <w:ind w:leftChars="100" w:left="900" w:hangingChars="300" w:hanging="660"/>
        <w:rPr>
          <w:rFonts w:eastAsia="標楷體" w:hAnsi="標楷體"/>
          <w:sz w:val="22"/>
          <w:szCs w:val="22"/>
        </w:rPr>
      </w:pPr>
      <w:r w:rsidRPr="005A6975">
        <w:rPr>
          <w:rFonts w:eastAsia="標楷體" w:hAnsi="標楷體"/>
          <w:sz w:val="22"/>
          <w:szCs w:val="22"/>
        </w:rPr>
        <w:t>問曰：</w:t>
      </w:r>
      <w:r w:rsidRPr="005A6975">
        <w:rPr>
          <w:rFonts w:hint="eastAsia"/>
          <w:sz w:val="22"/>
          <w:szCs w:val="22"/>
        </w:rPr>
        <w:t>《</w:t>
      </w:r>
      <w:r w:rsidRPr="005A6975">
        <w:rPr>
          <w:rFonts w:eastAsia="標楷體" w:hAnsi="標楷體"/>
          <w:sz w:val="22"/>
          <w:szCs w:val="22"/>
        </w:rPr>
        <w:t>無本際經</w:t>
      </w:r>
      <w:r w:rsidRPr="005A6975">
        <w:rPr>
          <w:rFonts w:hint="eastAsia"/>
          <w:sz w:val="22"/>
          <w:szCs w:val="22"/>
        </w:rPr>
        <w:t>》</w:t>
      </w:r>
      <w:r w:rsidRPr="005A6975">
        <w:rPr>
          <w:rFonts w:eastAsia="標楷體" w:hAnsi="標楷體"/>
          <w:sz w:val="22"/>
          <w:szCs w:val="22"/>
        </w:rPr>
        <w:t>說</w:t>
      </w:r>
      <w:r w:rsidRPr="005A6975">
        <w:rPr>
          <w:rFonts w:eastAsia="標楷體" w:hAnsi="標楷體" w:hint="eastAsia"/>
          <w:sz w:val="22"/>
          <w:szCs w:val="22"/>
        </w:rPr>
        <w:t>：</w:t>
      </w:r>
      <w:r w:rsidR="00DC42BB" w:rsidRPr="005A6975">
        <w:rPr>
          <w:rFonts w:eastAsia="標楷體" w:hAnsi="標楷體" w:hint="eastAsia"/>
          <w:sz w:val="22"/>
          <w:szCs w:val="22"/>
        </w:rPr>
        <w:t>「</w:t>
      </w:r>
      <w:r w:rsidRPr="005A6975">
        <w:rPr>
          <w:rFonts w:eastAsia="標楷體" w:hAnsi="標楷體"/>
          <w:sz w:val="22"/>
          <w:szCs w:val="22"/>
        </w:rPr>
        <w:t>眾生往來生死，本際不可得</w:t>
      </w:r>
      <w:r w:rsidR="00DC42BB" w:rsidRPr="005A6975">
        <w:rPr>
          <w:rFonts w:eastAsia="標楷體" w:hAnsi="標楷體" w:hint="eastAsia"/>
          <w:sz w:val="22"/>
          <w:szCs w:val="22"/>
        </w:rPr>
        <w:t>。」</w:t>
      </w:r>
      <w:r w:rsidRPr="005A6975">
        <w:rPr>
          <w:rFonts w:eastAsia="標楷體" w:hAnsi="標楷體"/>
          <w:sz w:val="22"/>
          <w:szCs w:val="22"/>
        </w:rPr>
        <w:t>是中說有眾生</w:t>
      </w:r>
      <w:r w:rsidR="00DC42BB" w:rsidRPr="005A6975">
        <w:rPr>
          <w:rFonts w:eastAsia="標楷體" w:hAnsi="標楷體" w:hint="eastAsia"/>
          <w:sz w:val="22"/>
          <w:szCs w:val="22"/>
        </w:rPr>
        <w:t>、</w:t>
      </w:r>
      <w:r w:rsidRPr="005A6975">
        <w:rPr>
          <w:rFonts w:eastAsia="標楷體" w:hAnsi="標楷體"/>
          <w:sz w:val="22"/>
          <w:szCs w:val="22"/>
        </w:rPr>
        <w:t>有生死，以何因緣故而作是說</w:t>
      </w:r>
      <w:r w:rsidRPr="005A6975">
        <w:rPr>
          <w:rFonts w:eastAsia="標楷體" w:hAnsi="標楷體" w:hint="eastAsia"/>
          <w:sz w:val="22"/>
          <w:szCs w:val="22"/>
        </w:rPr>
        <w:t>？</w:t>
      </w:r>
    </w:p>
    <w:p w:rsidR="001F5FFE" w:rsidRPr="005A6975" w:rsidRDefault="001F5FFE" w:rsidP="0033479E">
      <w:pPr>
        <w:pStyle w:val="a3"/>
        <w:ind w:leftChars="100" w:left="790" w:hangingChars="250" w:hanging="550"/>
        <w:rPr>
          <w:rFonts w:eastAsia="標楷體" w:hAnsi="標楷體"/>
          <w:sz w:val="22"/>
          <w:szCs w:val="22"/>
        </w:rPr>
      </w:pPr>
      <w:r w:rsidRPr="005A6975">
        <w:rPr>
          <w:rFonts w:eastAsia="標楷體" w:hAnsi="標楷體"/>
          <w:sz w:val="22"/>
          <w:szCs w:val="22"/>
        </w:rPr>
        <w:t>答曰：</w:t>
      </w:r>
      <w:r w:rsidRPr="005A6975">
        <w:rPr>
          <w:rFonts w:eastAsia="標楷體" w:hAnsi="標楷體"/>
          <w:b/>
          <w:sz w:val="22"/>
          <w:szCs w:val="22"/>
        </w:rPr>
        <w:t>大聖之所說，本際不可得，生死無有始，亦復無有終。</w:t>
      </w:r>
    </w:p>
    <w:p w:rsidR="00852233" w:rsidRPr="005A6975" w:rsidRDefault="001F5FFE" w:rsidP="00B9779C">
      <w:pPr>
        <w:pStyle w:val="a3"/>
        <w:ind w:leftChars="380" w:left="912"/>
        <w:rPr>
          <w:rFonts w:eastAsia="標楷體"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聖人有三</w:t>
      </w:r>
      <w:r w:rsidR="00DC42BB" w:rsidRPr="005A6975">
        <w:rPr>
          <w:rFonts w:eastAsia="標楷體" w:hint="eastAsia"/>
          <w:sz w:val="22"/>
          <w:szCs w:val="22"/>
        </w:rPr>
        <w:t>種：一者、外道五神通，二者、阿羅漢、辟支佛，三者、得神通大菩薩。</w:t>
      </w:r>
      <w:r w:rsidRPr="005A6975">
        <w:rPr>
          <w:rFonts w:eastAsia="標楷體" w:hint="eastAsia"/>
          <w:sz w:val="22"/>
          <w:szCs w:val="22"/>
        </w:rPr>
        <w:t>佛於三種中最上，故言大聖。佛所言說無不是實說</w:t>
      </w:r>
      <w:r w:rsidR="00852233" w:rsidRPr="005A6975">
        <w:rPr>
          <w:rFonts w:eastAsia="標楷體" w:hint="eastAsia"/>
          <w:sz w:val="22"/>
          <w:szCs w:val="22"/>
        </w:rPr>
        <w:t>。</w:t>
      </w:r>
    </w:p>
    <w:p w:rsidR="001F5FFE" w:rsidRPr="005A6975" w:rsidRDefault="001F5FFE" w:rsidP="00B9779C">
      <w:pPr>
        <w:pStyle w:val="a3"/>
        <w:ind w:leftChars="380" w:left="912"/>
        <w:rPr>
          <w:rFonts w:eastAsia="標楷體"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生死無始。何以故？生死初</w:t>
      </w:r>
      <w:r w:rsidR="00B9779C" w:rsidRPr="005A6975">
        <w:rPr>
          <w:rFonts w:eastAsia="標楷體" w:hint="eastAsia"/>
          <w:sz w:val="22"/>
          <w:szCs w:val="22"/>
        </w:rPr>
        <w:t>、</w:t>
      </w:r>
      <w:r w:rsidRPr="005A6975">
        <w:rPr>
          <w:rFonts w:eastAsia="標楷體" w:hint="eastAsia"/>
          <w:sz w:val="22"/>
          <w:szCs w:val="22"/>
        </w:rPr>
        <w:t>後不可得，是故言無始。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Pr="005A6975">
          <w:rPr>
            <w:sz w:val="22"/>
            <w:szCs w:val="22"/>
          </w:rPr>
          <w:t>16a</w:t>
        </w:r>
      </w:smartTag>
      <w:r w:rsidRPr="005A6975">
        <w:rPr>
          <w:sz w:val="22"/>
          <w:szCs w:val="22"/>
        </w:rPr>
        <w:t>5-</w:t>
      </w:r>
      <w:r w:rsidRPr="005A6975">
        <w:rPr>
          <w:rFonts w:hint="eastAsia"/>
          <w:sz w:val="22"/>
          <w:szCs w:val="22"/>
        </w:rPr>
        <w:t>14</w:t>
      </w:r>
      <w:r w:rsidRPr="005A6975">
        <w:rPr>
          <w:rFonts w:hint="eastAsia"/>
          <w:sz w:val="22"/>
          <w:szCs w:val="22"/>
        </w:rPr>
        <w:t>）</w:t>
      </w:r>
    </w:p>
  </w:footnote>
  <w:footnote w:id="14">
    <w:p w:rsidR="001F5FFE" w:rsidRPr="005A6975" w:rsidRDefault="001F5FFE" w:rsidP="0033479E">
      <w:pPr>
        <w:pStyle w:val="a3"/>
        <w:ind w:left="264" w:hangingChars="120" w:hanging="264"/>
        <w:jc w:val="both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 xml:space="preserve"> </w:t>
      </w:r>
      <w:r w:rsidRPr="005A6975">
        <w:rPr>
          <w:rFonts w:hint="eastAsia"/>
          <w:sz w:val="22"/>
          <w:szCs w:val="22"/>
        </w:rPr>
        <w:t>印順法師，《中觀今論》，第</w:t>
      </w:r>
      <w:r w:rsidR="0002031C">
        <w:rPr>
          <w:rFonts w:hint="eastAsia"/>
          <w:sz w:val="22"/>
          <w:szCs w:val="22"/>
        </w:rPr>
        <w:t>七</w:t>
      </w:r>
      <w:r w:rsidRPr="005A6975">
        <w:rPr>
          <w:rFonts w:hint="eastAsia"/>
          <w:sz w:val="22"/>
          <w:szCs w:val="22"/>
        </w:rPr>
        <w:t>章，第</w:t>
      </w:r>
      <w:r w:rsidR="0002031C">
        <w:rPr>
          <w:rFonts w:hint="eastAsia"/>
          <w:sz w:val="22"/>
          <w:szCs w:val="22"/>
        </w:rPr>
        <w:t>二</w:t>
      </w:r>
      <w:r w:rsidRPr="005A6975">
        <w:rPr>
          <w:rFonts w:hint="eastAsia"/>
          <w:sz w:val="22"/>
          <w:szCs w:val="22"/>
        </w:rPr>
        <w:t>節〈時間〉，</w:t>
      </w:r>
      <w:r w:rsidRPr="005A6975">
        <w:rPr>
          <w:sz w:val="22"/>
          <w:szCs w:val="22"/>
        </w:rPr>
        <w:t>p.125</w:t>
      </w:r>
      <w:r w:rsidRPr="005A6975">
        <w:rPr>
          <w:rFonts w:hint="eastAsia"/>
          <w:sz w:val="22"/>
          <w:szCs w:val="22"/>
        </w:rPr>
        <w:t>：</w:t>
      </w:r>
    </w:p>
    <w:p w:rsidR="001F5FFE" w:rsidRPr="005A6975" w:rsidRDefault="001F5FFE" w:rsidP="00CB2406">
      <w:pPr>
        <w:pStyle w:val="a3"/>
        <w:ind w:leftChars="100" w:left="240"/>
        <w:jc w:val="both"/>
        <w:rPr>
          <w:sz w:val="22"/>
          <w:szCs w:val="22"/>
        </w:rPr>
      </w:pPr>
      <w:r w:rsidRPr="005A6975">
        <w:rPr>
          <w:rFonts w:ascii="標楷體" w:eastAsia="標楷體" w:hAnsi="標楷體" w:hint="eastAsia"/>
          <w:sz w:val="22"/>
          <w:szCs w:val="22"/>
        </w:rPr>
        <w:t>無論是把時間看成是直線的，或曲折形的，或螺旋形的，這都是依法的活動樣式而想像如此的</w:t>
      </w:r>
      <w:r w:rsidRPr="005A6975">
        <w:rPr>
          <w:rFonts w:ascii="標楷體" w:eastAsia="標楷體" w:hAnsi="標楷體" w:hint="eastAsia"/>
          <w:b/>
          <w:sz w:val="22"/>
          <w:szCs w:val="22"/>
        </w:rPr>
        <w:t>時間</w:t>
      </w:r>
      <w:r w:rsidRPr="005A6975">
        <w:rPr>
          <w:rFonts w:ascii="標楷體" w:eastAsia="標楷體" w:hAnsi="標楷體" w:hint="eastAsia"/>
          <w:sz w:val="22"/>
          <w:szCs w:val="22"/>
        </w:rPr>
        <w:t>，但同樣是</w:t>
      </w:r>
      <w:r w:rsidRPr="005A6975">
        <w:rPr>
          <w:rFonts w:ascii="標楷體" w:eastAsia="標楷體" w:hAnsi="標楷體" w:hint="eastAsia"/>
          <w:b/>
          <w:sz w:val="22"/>
          <w:szCs w:val="22"/>
        </w:rPr>
        <w:t>露出向前與向後的延續相，而成為時間的矛盾所在。</w:t>
      </w:r>
      <w:r w:rsidRPr="005A6975">
        <w:rPr>
          <w:rFonts w:ascii="標楷體" w:eastAsia="標楷體" w:hAnsi="標楷體" w:hint="eastAsia"/>
          <w:sz w:val="22"/>
          <w:szCs w:val="22"/>
        </w:rPr>
        <w:t>佛悟緣起的虛妄無實，說緣起「如環之無端」，即形容</w:t>
      </w:r>
      <w:r w:rsidRPr="005A6975">
        <w:rPr>
          <w:rFonts w:ascii="標楷體" w:eastAsia="標楷體" w:hAnsi="標楷體" w:hint="eastAsia"/>
          <w:b/>
          <w:sz w:val="22"/>
          <w:szCs w:val="22"/>
        </w:rPr>
        <w:t>隨向兩面看都有前後可尋，而到底是始終不可得。</w:t>
      </w:r>
    </w:p>
  </w:footnote>
  <w:footnote w:id="15">
    <w:p w:rsidR="001F5FFE" w:rsidRPr="005A6975" w:rsidRDefault="001F5FFE" w:rsidP="0033479E">
      <w:pPr>
        <w:pStyle w:val="a3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《中論》卷</w:t>
      </w:r>
      <w:r w:rsidRPr="005A6975">
        <w:rPr>
          <w:rFonts w:hint="eastAsia"/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rFonts w:hint="eastAsia"/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觀本際品〉（青目釋）：</w:t>
      </w:r>
    </w:p>
    <w:p w:rsidR="001F5FFE" w:rsidRPr="005A6975" w:rsidRDefault="001F5FFE" w:rsidP="00CB2406">
      <w:pPr>
        <w:pStyle w:val="a3"/>
        <w:ind w:leftChars="100" w:left="24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汝謂若無初</w:t>
      </w:r>
      <w:r w:rsidR="00852233" w:rsidRPr="005A6975">
        <w:rPr>
          <w:rFonts w:eastAsia="標楷體" w:hint="eastAsia"/>
          <w:sz w:val="22"/>
          <w:szCs w:val="22"/>
        </w:rPr>
        <w:t>、</w:t>
      </w:r>
      <w:r w:rsidRPr="005A6975">
        <w:rPr>
          <w:rFonts w:eastAsia="標楷體" w:hint="eastAsia"/>
          <w:sz w:val="22"/>
          <w:szCs w:val="22"/>
        </w:rPr>
        <w:t>後，應有中者，是亦不然</w:t>
      </w:r>
      <w:r w:rsidRPr="005A6975">
        <w:rPr>
          <w:rFonts w:ascii="標楷體" w:eastAsia="標楷體" w:hAnsi="標楷體" w:hint="eastAsia"/>
          <w:sz w:val="22"/>
          <w:szCs w:val="22"/>
        </w:rPr>
        <w:t>。何以故？</w:t>
      </w:r>
    </w:p>
    <w:p w:rsidR="001F5FFE" w:rsidRPr="005A6975" w:rsidRDefault="001F5FFE" w:rsidP="00CB2406">
      <w:pPr>
        <w:pStyle w:val="a3"/>
        <w:ind w:leftChars="100" w:left="240"/>
        <w:rPr>
          <w:rFonts w:ascii="標楷體" w:eastAsia="標楷體" w:hAnsi="標楷體"/>
          <w:b/>
          <w:sz w:val="22"/>
          <w:szCs w:val="22"/>
        </w:rPr>
      </w:pPr>
      <w:r w:rsidRPr="005A6975">
        <w:rPr>
          <w:rFonts w:ascii="標楷體" w:eastAsia="標楷體" w:hAnsi="標楷體" w:hint="eastAsia"/>
          <w:b/>
          <w:sz w:val="22"/>
          <w:szCs w:val="22"/>
        </w:rPr>
        <w:t>若無有始終，中當云何有？</w:t>
      </w:r>
      <w:r w:rsidR="00B9779C" w:rsidRPr="005A6975">
        <w:rPr>
          <w:rFonts w:ascii="標楷體" w:eastAsia="標楷體" w:hAnsi="標楷體" w:hint="eastAsia"/>
          <w:b/>
          <w:sz w:val="22"/>
          <w:szCs w:val="22"/>
        </w:rPr>
        <w:t>……</w:t>
      </w:r>
    </w:p>
    <w:p w:rsidR="001F5FFE" w:rsidRPr="005A6975" w:rsidRDefault="001F5FFE" w:rsidP="00CB2406">
      <w:pPr>
        <w:pStyle w:val="a3"/>
        <w:ind w:leftChars="100" w:left="24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因</w:t>
      </w:r>
      <w:r w:rsidRPr="005A6975">
        <w:rPr>
          <w:rFonts w:eastAsia="標楷體" w:hint="eastAsia"/>
          <w:b/>
          <w:sz w:val="22"/>
          <w:szCs w:val="22"/>
        </w:rPr>
        <w:t>中</w:t>
      </w:r>
      <w:r w:rsidR="00DC42BB" w:rsidRPr="005A6975">
        <w:rPr>
          <w:rFonts w:eastAsia="標楷體" w:hint="eastAsia"/>
          <w:b/>
          <w:sz w:val="22"/>
          <w:szCs w:val="22"/>
        </w:rPr>
        <w:t>、</w:t>
      </w:r>
      <w:r w:rsidRPr="005A6975">
        <w:rPr>
          <w:rFonts w:eastAsia="標楷體" w:hint="eastAsia"/>
          <w:b/>
          <w:sz w:val="22"/>
          <w:szCs w:val="22"/>
        </w:rPr>
        <w:t>後</w:t>
      </w:r>
      <w:r w:rsidRPr="005A6975">
        <w:rPr>
          <w:rFonts w:eastAsia="標楷體" w:hint="eastAsia"/>
          <w:sz w:val="22"/>
          <w:szCs w:val="22"/>
        </w:rPr>
        <w:t>故有</w:t>
      </w:r>
      <w:r w:rsidRPr="005A6975">
        <w:rPr>
          <w:rFonts w:eastAsia="標楷體" w:hint="eastAsia"/>
          <w:b/>
          <w:sz w:val="22"/>
          <w:szCs w:val="22"/>
        </w:rPr>
        <w:t>初</w:t>
      </w:r>
      <w:r w:rsidRPr="005A6975">
        <w:rPr>
          <w:rFonts w:eastAsia="標楷體" w:hint="eastAsia"/>
          <w:sz w:val="22"/>
          <w:szCs w:val="22"/>
        </w:rPr>
        <w:t>，因</w:t>
      </w:r>
      <w:r w:rsidRPr="005A6975">
        <w:rPr>
          <w:rFonts w:eastAsia="標楷體" w:hint="eastAsia"/>
          <w:b/>
          <w:sz w:val="22"/>
          <w:szCs w:val="22"/>
        </w:rPr>
        <w:t>初</w:t>
      </w:r>
      <w:r w:rsidR="00DC42BB" w:rsidRPr="005A6975">
        <w:rPr>
          <w:rFonts w:eastAsia="標楷體" w:hint="eastAsia"/>
          <w:b/>
          <w:sz w:val="22"/>
          <w:szCs w:val="22"/>
        </w:rPr>
        <w:t>、</w:t>
      </w:r>
      <w:r w:rsidRPr="005A6975">
        <w:rPr>
          <w:rFonts w:eastAsia="標楷體" w:hint="eastAsia"/>
          <w:b/>
          <w:sz w:val="22"/>
          <w:szCs w:val="22"/>
        </w:rPr>
        <w:t>中</w:t>
      </w:r>
      <w:r w:rsidRPr="005A6975">
        <w:rPr>
          <w:rFonts w:eastAsia="標楷體" w:hint="eastAsia"/>
          <w:sz w:val="22"/>
          <w:szCs w:val="22"/>
        </w:rPr>
        <w:t>故有</w:t>
      </w:r>
      <w:r w:rsidRPr="005A6975">
        <w:rPr>
          <w:rFonts w:eastAsia="標楷體" w:hint="eastAsia"/>
          <w:b/>
          <w:sz w:val="22"/>
          <w:szCs w:val="22"/>
        </w:rPr>
        <w:t>後</w:t>
      </w:r>
      <w:r w:rsidRPr="005A6975">
        <w:rPr>
          <w:rFonts w:eastAsia="標楷體" w:hint="eastAsia"/>
          <w:sz w:val="22"/>
          <w:szCs w:val="22"/>
        </w:rPr>
        <w:t>，若無</w:t>
      </w:r>
      <w:r w:rsidRPr="005A6975">
        <w:rPr>
          <w:rFonts w:eastAsia="標楷體" w:hint="eastAsia"/>
          <w:b/>
          <w:sz w:val="22"/>
          <w:szCs w:val="22"/>
        </w:rPr>
        <w:t>初</w:t>
      </w:r>
      <w:r w:rsidR="00DC42BB" w:rsidRPr="005A6975">
        <w:rPr>
          <w:rFonts w:eastAsia="標楷體" w:hint="eastAsia"/>
          <w:sz w:val="22"/>
          <w:szCs w:val="22"/>
        </w:rPr>
        <w:t>、</w:t>
      </w:r>
      <w:r w:rsidRPr="005A6975">
        <w:rPr>
          <w:rFonts w:eastAsia="標楷體" w:hint="eastAsia"/>
          <w:sz w:val="22"/>
          <w:szCs w:val="22"/>
        </w:rPr>
        <w:t>無</w:t>
      </w:r>
      <w:r w:rsidRPr="005A6975">
        <w:rPr>
          <w:rFonts w:eastAsia="標楷體" w:hint="eastAsia"/>
          <w:b/>
          <w:sz w:val="22"/>
          <w:szCs w:val="22"/>
        </w:rPr>
        <w:t>後</w:t>
      </w:r>
      <w:r w:rsidRPr="005A6975">
        <w:rPr>
          <w:rFonts w:eastAsia="標楷體" w:hint="eastAsia"/>
          <w:sz w:val="22"/>
          <w:szCs w:val="22"/>
        </w:rPr>
        <w:t>，云何有</w:t>
      </w:r>
      <w:r w:rsidRPr="005A6975">
        <w:rPr>
          <w:rFonts w:eastAsia="標楷體" w:hint="eastAsia"/>
          <w:b/>
          <w:sz w:val="22"/>
          <w:szCs w:val="22"/>
        </w:rPr>
        <w:t>中</w:t>
      </w:r>
      <w:r w:rsidRPr="005A6975">
        <w:rPr>
          <w:rFonts w:eastAsia="標楷體" w:hint="eastAsia"/>
          <w:sz w:val="22"/>
          <w:szCs w:val="22"/>
        </w:rPr>
        <w:t>？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Pr="005A6975">
          <w:rPr>
            <w:sz w:val="22"/>
            <w:szCs w:val="22"/>
          </w:rPr>
          <w:t>16a</w:t>
        </w:r>
      </w:smartTag>
      <w:r w:rsidRPr="005A6975">
        <w:rPr>
          <w:sz w:val="22"/>
          <w:szCs w:val="22"/>
        </w:rPr>
        <w:t>1</w:t>
      </w:r>
      <w:r w:rsidRPr="005A6975">
        <w:rPr>
          <w:rFonts w:hint="eastAsia"/>
          <w:sz w:val="22"/>
          <w:szCs w:val="22"/>
        </w:rPr>
        <w:t>4</w:t>
      </w:r>
      <w:r w:rsidRPr="005A6975">
        <w:rPr>
          <w:sz w:val="22"/>
          <w:szCs w:val="22"/>
        </w:rPr>
        <w:t>-</w:t>
      </w:r>
      <w:r w:rsidRPr="005A6975">
        <w:rPr>
          <w:rFonts w:hint="eastAsia"/>
          <w:sz w:val="22"/>
          <w:szCs w:val="22"/>
        </w:rPr>
        <w:t>19</w:t>
      </w:r>
      <w:r w:rsidRPr="005A6975">
        <w:rPr>
          <w:rFonts w:hint="eastAsia"/>
          <w:sz w:val="22"/>
          <w:szCs w:val="22"/>
        </w:rPr>
        <w:t>）</w:t>
      </w:r>
    </w:p>
  </w:footnote>
  <w:footnote w:id="16">
    <w:p w:rsidR="001F5FFE" w:rsidRPr="005A6975" w:rsidRDefault="001F5FFE" w:rsidP="0033479E">
      <w:pPr>
        <w:pStyle w:val="a3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 xml:space="preserve"> </w:t>
      </w:r>
      <w:r w:rsidRPr="005A6975">
        <w:rPr>
          <w:rFonts w:hint="eastAsia"/>
          <w:sz w:val="22"/>
          <w:szCs w:val="22"/>
        </w:rPr>
        <w:t>遺：</w:t>
      </w:r>
      <w:r w:rsidRPr="005A6975">
        <w:rPr>
          <w:rFonts w:hint="eastAsia"/>
          <w:sz w:val="22"/>
          <w:szCs w:val="22"/>
        </w:rPr>
        <w:t>8.</w:t>
      </w:r>
      <w:r w:rsidRPr="005A6975">
        <w:rPr>
          <w:rFonts w:hint="eastAsia"/>
          <w:sz w:val="22"/>
          <w:szCs w:val="22"/>
        </w:rPr>
        <w:t>遺留。</w:t>
      </w:r>
      <w:r w:rsidRPr="005A6975">
        <w:rPr>
          <w:rFonts w:hint="eastAsia"/>
          <w:sz w:val="22"/>
          <w:szCs w:val="22"/>
        </w:rPr>
        <w:t>9.</w:t>
      </w:r>
      <w:r w:rsidRPr="005A6975">
        <w:rPr>
          <w:rFonts w:hint="eastAsia"/>
          <w:sz w:val="22"/>
          <w:szCs w:val="22"/>
        </w:rPr>
        <w:t>剩餘，未盡。（《漢語大詞典》（十），</w:t>
      </w:r>
      <w:r w:rsidRPr="005A6975">
        <w:rPr>
          <w:sz w:val="22"/>
          <w:szCs w:val="22"/>
        </w:rPr>
        <w:t>p.1186</w:t>
      </w:r>
      <w:r w:rsidRPr="005A6975">
        <w:rPr>
          <w:rFonts w:hint="eastAsia"/>
          <w:sz w:val="22"/>
          <w:szCs w:val="22"/>
        </w:rPr>
        <w:t>）</w:t>
      </w:r>
    </w:p>
  </w:footnote>
  <w:footnote w:id="17">
    <w:p w:rsidR="00DC42BB" w:rsidRPr="005A6975" w:rsidRDefault="001F5FFE" w:rsidP="0033479E">
      <w:pPr>
        <w:pStyle w:val="a3"/>
        <w:ind w:left="220" w:hangingChars="100" w:hanging="220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 xml:space="preserve"> </w:t>
      </w:r>
      <w:r w:rsidRPr="005A6975">
        <w:rPr>
          <w:rFonts w:hint="eastAsia"/>
          <w:sz w:val="22"/>
          <w:szCs w:val="22"/>
        </w:rPr>
        <w:t>豎：為「橫」之相對語。有下列三義：</w:t>
      </w:r>
    </w:p>
    <w:p w:rsidR="00DC42BB" w:rsidRPr="005A6975" w:rsidRDefault="001F5FFE" w:rsidP="00DC42BB">
      <w:pPr>
        <w:pStyle w:val="a3"/>
        <w:ind w:leftChars="100" w:left="240"/>
        <w:rPr>
          <w:sz w:val="22"/>
          <w:szCs w:val="22"/>
        </w:rPr>
      </w:pPr>
      <w:r w:rsidRPr="005A6975">
        <w:rPr>
          <w:rFonts w:hint="eastAsia"/>
          <w:sz w:val="22"/>
          <w:szCs w:val="22"/>
        </w:rPr>
        <w:t>（一）以次第而漸進為豎，以不次第而頓入為橫。</w:t>
      </w:r>
    </w:p>
    <w:p w:rsidR="00DC42BB" w:rsidRPr="005A6975" w:rsidRDefault="001F5FFE" w:rsidP="00DC42BB">
      <w:pPr>
        <w:pStyle w:val="a3"/>
        <w:ind w:leftChars="100" w:left="900" w:hangingChars="300" w:hanging="660"/>
        <w:rPr>
          <w:sz w:val="22"/>
          <w:szCs w:val="22"/>
        </w:rPr>
      </w:pPr>
      <w:r w:rsidRPr="005A6975">
        <w:rPr>
          <w:rFonts w:hint="eastAsia"/>
          <w:sz w:val="22"/>
          <w:szCs w:val="22"/>
        </w:rPr>
        <w:t>（二）縱之意，亘於過去、現在、未來等三世之時間者，稱為縱；亘於空間者，稱為橫。故有所謂「</w:t>
      </w:r>
      <w:r w:rsidRPr="005A6975">
        <w:rPr>
          <w:rFonts w:hint="eastAsia"/>
          <w:b/>
          <w:sz w:val="22"/>
          <w:szCs w:val="22"/>
        </w:rPr>
        <w:t>豎窮三際</w:t>
      </w:r>
      <w:r w:rsidRPr="005A6975">
        <w:rPr>
          <w:rFonts w:hint="eastAsia"/>
          <w:sz w:val="22"/>
          <w:szCs w:val="22"/>
        </w:rPr>
        <w:t>，橫遍十方」之語。</w:t>
      </w:r>
    </w:p>
    <w:p w:rsidR="001F5FFE" w:rsidRPr="005A6975" w:rsidRDefault="001F5FFE" w:rsidP="00DC42BB">
      <w:pPr>
        <w:pStyle w:val="a3"/>
        <w:ind w:leftChars="100" w:left="900" w:hangingChars="300" w:hanging="660"/>
        <w:rPr>
          <w:sz w:val="22"/>
          <w:szCs w:val="22"/>
        </w:rPr>
      </w:pPr>
      <w:r w:rsidRPr="005A6975">
        <w:rPr>
          <w:rFonts w:hint="eastAsia"/>
          <w:sz w:val="22"/>
          <w:szCs w:val="22"/>
        </w:rPr>
        <w:t>（三）依自力次第而進者稱為豎出，依他力頓然出離者則稱為橫出。（《佛光大辭典》（七），</w:t>
      </w:r>
      <w:r w:rsidRPr="005A6975">
        <w:rPr>
          <w:rFonts w:hint="eastAsia"/>
          <w:sz w:val="22"/>
          <w:szCs w:val="22"/>
        </w:rPr>
        <w:t>p.6173.2</w:t>
      </w:r>
      <w:r w:rsidRPr="005A6975">
        <w:rPr>
          <w:rFonts w:hint="eastAsia"/>
          <w:sz w:val="22"/>
          <w:szCs w:val="22"/>
        </w:rPr>
        <w:t>）</w:t>
      </w:r>
    </w:p>
  </w:footnote>
  <w:footnote w:id="18">
    <w:p w:rsidR="001F5FFE" w:rsidRPr="005A6975" w:rsidRDefault="001F5FFE" w:rsidP="0033479E">
      <w:pPr>
        <w:pStyle w:val="a3"/>
        <w:ind w:left="660" w:hangingChars="300" w:hanging="660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（</w:t>
      </w:r>
      <w:r w:rsidRPr="005A6975">
        <w:rPr>
          <w:rFonts w:hint="eastAsia"/>
          <w:sz w:val="22"/>
          <w:szCs w:val="22"/>
        </w:rPr>
        <w:t>1</w:t>
      </w:r>
      <w:r w:rsidRPr="005A6975">
        <w:rPr>
          <w:rFonts w:hint="eastAsia"/>
          <w:sz w:val="22"/>
          <w:szCs w:val="22"/>
        </w:rPr>
        <w:t>）〔唐〕澄觀，《大方廣佛華嚴經隨疏演義鈔》卷</w:t>
      </w:r>
      <w:r w:rsidRPr="005A6975">
        <w:rPr>
          <w:sz w:val="22"/>
          <w:szCs w:val="22"/>
        </w:rPr>
        <w:t>37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14</w:t>
      </w:r>
      <w:r w:rsidRPr="005A6975">
        <w:rPr>
          <w:rFonts w:hint="eastAsia"/>
          <w:sz w:val="22"/>
          <w:szCs w:val="22"/>
        </w:rPr>
        <w:t>須彌山頂偈讚品〉：</w:t>
      </w:r>
    </w:p>
    <w:p w:rsidR="001F5FFE" w:rsidRPr="005A6975" w:rsidRDefault="001F5FFE" w:rsidP="00B07260">
      <w:pPr>
        <w:pStyle w:val="a3"/>
        <w:ind w:leftChars="300" w:left="720"/>
        <w:rPr>
          <w:sz w:val="22"/>
          <w:szCs w:val="22"/>
        </w:rPr>
      </w:pPr>
      <w:r w:rsidRPr="005A6975">
        <w:rPr>
          <w:rFonts w:ascii="標楷體" w:eastAsia="標楷體" w:hAnsi="標楷體" w:hint="eastAsia"/>
          <w:sz w:val="22"/>
          <w:szCs w:val="22"/>
        </w:rPr>
        <w:t>緣生性空即同無為，</w:t>
      </w:r>
      <w:r w:rsidRPr="005A6975">
        <w:rPr>
          <w:rFonts w:ascii="標楷體" w:eastAsia="標楷體" w:hAnsi="標楷體" w:hint="eastAsia"/>
          <w:b/>
          <w:sz w:val="22"/>
          <w:szCs w:val="22"/>
        </w:rPr>
        <w:t>竪窮三際</w:t>
      </w:r>
      <w:r w:rsidRPr="005A6975">
        <w:rPr>
          <w:rFonts w:ascii="標楷體" w:eastAsia="標楷體" w:hAnsi="標楷體" w:hint="eastAsia"/>
          <w:sz w:val="22"/>
          <w:szCs w:val="22"/>
        </w:rPr>
        <w:t>曰常，橫無不周曰遍，故是無為。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36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283b15-16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0744DA">
      <w:pPr>
        <w:pStyle w:val="a3"/>
        <w:ind w:leftChars="60" w:left="144"/>
        <w:rPr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）印順法師，《勝鬘經講記》，</w:t>
      </w:r>
      <w:r w:rsidRPr="005A6975">
        <w:rPr>
          <w:sz w:val="22"/>
          <w:szCs w:val="22"/>
        </w:rPr>
        <w:t>p.</w:t>
      </w:r>
      <w:r w:rsidRPr="005A6975">
        <w:rPr>
          <w:rFonts w:hint="eastAsia"/>
          <w:sz w:val="22"/>
          <w:szCs w:val="22"/>
        </w:rPr>
        <w:t>40</w:t>
      </w:r>
      <w:r w:rsidRPr="005A6975">
        <w:rPr>
          <w:rFonts w:hint="eastAsia"/>
          <w:sz w:val="22"/>
          <w:szCs w:val="22"/>
        </w:rPr>
        <w:t>：</w:t>
      </w:r>
    </w:p>
    <w:p w:rsidR="001F5FFE" w:rsidRPr="005A6975" w:rsidRDefault="001F5FFE" w:rsidP="00B07260">
      <w:pPr>
        <w:pStyle w:val="a3"/>
        <w:ind w:leftChars="300" w:left="720"/>
        <w:rPr>
          <w:rFonts w:ascii="標楷體" w:eastAsia="標楷體" w:hAnsi="標楷體"/>
          <w:sz w:val="22"/>
          <w:szCs w:val="22"/>
        </w:rPr>
      </w:pPr>
      <w:r w:rsidRPr="005A6975">
        <w:rPr>
          <w:rFonts w:ascii="標楷體" w:eastAsia="標楷體" w:hAnsi="標楷體" w:hint="eastAsia"/>
          <w:sz w:val="22"/>
          <w:szCs w:val="22"/>
        </w:rPr>
        <w:t>佛的究竟功德法，是「</w:t>
      </w:r>
      <w:r w:rsidRPr="005A6975">
        <w:rPr>
          <w:rFonts w:ascii="標楷體" w:eastAsia="標楷體" w:hAnsi="標楷體" w:hint="eastAsia"/>
          <w:b/>
          <w:sz w:val="22"/>
          <w:szCs w:val="22"/>
        </w:rPr>
        <w:t>豎窮三際</w:t>
      </w:r>
      <w:r w:rsidRPr="005A6975">
        <w:rPr>
          <w:rFonts w:ascii="標楷體" w:eastAsia="標楷體" w:hAnsi="標楷體" w:hint="eastAsia"/>
          <w:sz w:val="22"/>
          <w:szCs w:val="22"/>
        </w:rPr>
        <w:t>，橫遍十方」，是「</w:t>
      </w:r>
      <w:r w:rsidRPr="005A6975">
        <w:rPr>
          <w:rFonts w:ascii="標楷體" w:eastAsia="標楷體" w:hAnsi="標楷體" w:hint="eastAsia"/>
          <w:b/>
          <w:sz w:val="22"/>
          <w:szCs w:val="22"/>
        </w:rPr>
        <w:t>無始</w:t>
      </w:r>
      <w:r w:rsidR="00DC42BB" w:rsidRPr="005A6975">
        <w:rPr>
          <w:rFonts w:ascii="標楷體" w:eastAsia="標楷體" w:hAnsi="標楷體" w:hint="eastAsia"/>
          <w:b/>
          <w:sz w:val="22"/>
          <w:szCs w:val="22"/>
        </w:rPr>
        <w:t>、</w:t>
      </w:r>
      <w:r w:rsidRPr="005A6975">
        <w:rPr>
          <w:rFonts w:ascii="標楷體" w:eastAsia="標楷體" w:hAnsi="標楷體" w:hint="eastAsia"/>
          <w:b/>
          <w:sz w:val="22"/>
          <w:szCs w:val="22"/>
        </w:rPr>
        <w:t>無終</w:t>
      </w:r>
      <w:r w:rsidRPr="005A6975">
        <w:rPr>
          <w:rFonts w:ascii="標楷體" w:eastAsia="標楷體" w:hAnsi="標楷體" w:hint="eastAsia"/>
          <w:sz w:val="22"/>
          <w:szCs w:val="22"/>
        </w:rPr>
        <w:t>」，「無邊</w:t>
      </w:r>
      <w:r w:rsidR="00DC42BB" w:rsidRPr="005A6975">
        <w:rPr>
          <w:rFonts w:ascii="標楷體" w:eastAsia="標楷體" w:hAnsi="標楷體" w:hint="eastAsia"/>
          <w:sz w:val="22"/>
          <w:szCs w:val="22"/>
        </w:rPr>
        <w:t>、</w:t>
      </w:r>
      <w:r w:rsidRPr="005A6975">
        <w:rPr>
          <w:rFonts w:ascii="標楷體" w:eastAsia="標楷體" w:hAnsi="標楷體" w:hint="eastAsia"/>
          <w:sz w:val="22"/>
          <w:szCs w:val="22"/>
        </w:rPr>
        <w:t>無中」的。</w:t>
      </w:r>
    </w:p>
  </w:footnote>
  <w:footnote w:id="19">
    <w:p w:rsidR="001F5FFE" w:rsidRPr="005A6975" w:rsidRDefault="001F5FFE" w:rsidP="0033479E">
      <w:pPr>
        <w:pStyle w:val="a3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《中論》卷</w:t>
      </w:r>
      <w:r w:rsidRPr="005A6975">
        <w:rPr>
          <w:rFonts w:hint="eastAsia"/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rFonts w:hint="eastAsia"/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觀本際品〉（青目釋）：</w:t>
      </w:r>
    </w:p>
    <w:p w:rsidR="001F5FFE" w:rsidRPr="005A6975" w:rsidRDefault="001F5FFE" w:rsidP="0033479E">
      <w:pPr>
        <w:pStyle w:val="a3"/>
        <w:rPr>
          <w:rFonts w:ascii="標楷體" w:eastAsia="標楷體" w:hAnsi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 xml:space="preserve">　</w:t>
      </w:r>
      <w:r w:rsidR="00B9779C" w:rsidRPr="005A6975">
        <w:rPr>
          <w:rFonts w:ascii="標楷體" w:eastAsia="標楷體" w:hAnsi="標楷體" w:hint="eastAsia"/>
          <w:sz w:val="22"/>
          <w:szCs w:val="22"/>
        </w:rPr>
        <w:t>……</w:t>
      </w:r>
      <w:r w:rsidRPr="005A6975">
        <w:rPr>
          <w:rFonts w:ascii="標楷體" w:eastAsia="標楷體" w:hAnsi="標楷體" w:hint="eastAsia"/>
          <w:b/>
          <w:sz w:val="22"/>
          <w:szCs w:val="22"/>
        </w:rPr>
        <w:t>是故於此中，先後共亦無。</w:t>
      </w:r>
    </w:p>
    <w:p w:rsidR="001F5FFE" w:rsidRPr="005A6975" w:rsidRDefault="00B9779C" w:rsidP="0033479E">
      <w:pPr>
        <w:pStyle w:val="a3"/>
        <w:ind w:firstLineChars="100" w:firstLine="220"/>
        <w:rPr>
          <w:sz w:val="22"/>
          <w:szCs w:val="22"/>
        </w:rPr>
      </w:pPr>
      <w:r w:rsidRPr="005A6975">
        <w:rPr>
          <w:rFonts w:ascii="標楷體" w:eastAsia="標楷體" w:hAnsi="標楷體" w:hint="eastAsia"/>
          <w:sz w:val="22"/>
          <w:szCs w:val="22"/>
        </w:rPr>
        <w:t>……</w:t>
      </w:r>
      <w:r w:rsidR="001F5FFE" w:rsidRPr="005A6975">
        <w:rPr>
          <w:rFonts w:ascii="標楷體" w:eastAsia="標楷體" w:hAnsi="標楷體" w:hint="eastAsia"/>
          <w:sz w:val="22"/>
          <w:szCs w:val="22"/>
        </w:rPr>
        <w:t>生死中無</w:t>
      </w:r>
      <w:r w:rsidR="001F5FFE" w:rsidRPr="005A6975">
        <w:rPr>
          <w:rFonts w:ascii="標楷體" w:eastAsia="標楷體" w:hAnsi="標楷體" w:hint="eastAsia"/>
          <w:b/>
          <w:sz w:val="22"/>
          <w:szCs w:val="22"/>
        </w:rPr>
        <w:t>初</w:t>
      </w:r>
      <w:r w:rsidR="00DC42BB" w:rsidRPr="005A6975">
        <w:rPr>
          <w:rFonts w:ascii="標楷體" w:eastAsia="標楷體" w:hAnsi="標楷體" w:hint="eastAsia"/>
          <w:b/>
          <w:sz w:val="22"/>
          <w:szCs w:val="22"/>
        </w:rPr>
        <w:t>、</w:t>
      </w:r>
      <w:r w:rsidR="001F5FFE" w:rsidRPr="005A6975">
        <w:rPr>
          <w:rFonts w:ascii="標楷體" w:eastAsia="標楷體" w:hAnsi="標楷體" w:hint="eastAsia"/>
          <w:b/>
          <w:sz w:val="22"/>
          <w:szCs w:val="22"/>
        </w:rPr>
        <w:t>中</w:t>
      </w:r>
      <w:r w:rsidR="00DC42BB" w:rsidRPr="005A6975">
        <w:rPr>
          <w:rFonts w:ascii="標楷體" w:eastAsia="標楷體" w:hAnsi="標楷體" w:hint="eastAsia"/>
          <w:b/>
          <w:sz w:val="22"/>
          <w:szCs w:val="22"/>
        </w:rPr>
        <w:t>、</w:t>
      </w:r>
      <w:r w:rsidR="001F5FFE" w:rsidRPr="005A6975">
        <w:rPr>
          <w:rFonts w:ascii="標楷體" w:eastAsia="標楷體" w:hAnsi="標楷體" w:hint="eastAsia"/>
          <w:b/>
          <w:sz w:val="22"/>
          <w:szCs w:val="22"/>
        </w:rPr>
        <w:t>後</w:t>
      </w:r>
      <w:r w:rsidR="001F5FFE" w:rsidRPr="005A6975">
        <w:rPr>
          <w:rFonts w:ascii="標楷體" w:eastAsia="標楷體" w:hAnsi="標楷體" w:hint="eastAsia"/>
          <w:sz w:val="22"/>
          <w:szCs w:val="22"/>
        </w:rPr>
        <w:t>，是故說</w:t>
      </w:r>
      <w:r w:rsidR="001F5FFE" w:rsidRPr="005A6975">
        <w:rPr>
          <w:rFonts w:ascii="標楷體" w:eastAsia="標楷體" w:hAnsi="標楷體" w:hint="eastAsia"/>
          <w:b/>
          <w:sz w:val="22"/>
          <w:szCs w:val="22"/>
        </w:rPr>
        <w:t>先</w:t>
      </w:r>
      <w:r w:rsidR="00DC42BB" w:rsidRPr="005A6975">
        <w:rPr>
          <w:rFonts w:ascii="標楷體" w:eastAsia="標楷體" w:hAnsi="標楷體" w:hint="eastAsia"/>
          <w:b/>
          <w:sz w:val="22"/>
          <w:szCs w:val="22"/>
        </w:rPr>
        <w:t>、</w:t>
      </w:r>
      <w:r w:rsidR="001F5FFE" w:rsidRPr="005A6975">
        <w:rPr>
          <w:rFonts w:ascii="標楷體" w:eastAsia="標楷體" w:hAnsi="標楷體" w:hint="eastAsia"/>
          <w:b/>
          <w:sz w:val="22"/>
          <w:szCs w:val="22"/>
        </w:rPr>
        <w:t>後</w:t>
      </w:r>
      <w:r w:rsidR="00DC42BB" w:rsidRPr="005A6975">
        <w:rPr>
          <w:rFonts w:ascii="標楷體" w:eastAsia="標楷體" w:hAnsi="標楷體" w:hint="eastAsia"/>
          <w:b/>
          <w:sz w:val="22"/>
          <w:szCs w:val="22"/>
        </w:rPr>
        <w:t>、</w:t>
      </w:r>
      <w:r w:rsidR="001F5FFE" w:rsidRPr="005A6975">
        <w:rPr>
          <w:rFonts w:ascii="標楷體" w:eastAsia="標楷體" w:hAnsi="標楷體" w:hint="eastAsia"/>
          <w:b/>
          <w:sz w:val="22"/>
          <w:szCs w:val="22"/>
        </w:rPr>
        <w:t>共</w:t>
      </w:r>
      <w:r w:rsidR="001F5FFE" w:rsidRPr="005A6975">
        <w:rPr>
          <w:rFonts w:ascii="標楷體" w:eastAsia="標楷體" w:hAnsi="標楷體" w:hint="eastAsia"/>
          <w:sz w:val="22"/>
          <w:szCs w:val="22"/>
        </w:rPr>
        <w:t>不可得。</w:t>
      </w:r>
      <w:r w:rsidR="001F5FFE" w:rsidRPr="005A6975">
        <w:rPr>
          <w:rFonts w:hint="eastAsia"/>
          <w:sz w:val="22"/>
          <w:szCs w:val="22"/>
        </w:rPr>
        <w:t>（大正</w:t>
      </w:r>
      <w:r w:rsidR="001F5FFE" w:rsidRPr="005A6975">
        <w:rPr>
          <w:sz w:val="22"/>
          <w:szCs w:val="22"/>
        </w:rPr>
        <w:t>30</w:t>
      </w:r>
      <w:r w:rsidR="001F5FFE"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="001F5FFE" w:rsidRPr="005A6975">
          <w:rPr>
            <w:sz w:val="22"/>
            <w:szCs w:val="22"/>
          </w:rPr>
          <w:t>16a</w:t>
        </w:r>
      </w:smartTag>
      <w:r w:rsidR="001F5FFE" w:rsidRPr="005A6975">
        <w:rPr>
          <w:sz w:val="22"/>
          <w:szCs w:val="22"/>
        </w:rPr>
        <w:t>1</w:t>
      </w:r>
      <w:r w:rsidR="001F5FFE" w:rsidRPr="005A6975">
        <w:rPr>
          <w:rFonts w:hint="eastAsia"/>
          <w:sz w:val="22"/>
          <w:szCs w:val="22"/>
        </w:rPr>
        <w:t>7</w:t>
      </w:r>
      <w:r w:rsidR="001F5FFE" w:rsidRPr="005A6975">
        <w:rPr>
          <w:sz w:val="22"/>
          <w:szCs w:val="22"/>
        </w:rPr>
        <w:t>-20</w:t>
      </w:r>
      <w:r w:rsidR="001F5FFE" w:rsidRPr="005A6975">
        <w:rPr>
          <w:rFonts w:hint="eastAsia"/>
          <w:sz w:val="22"/>
          <w:szCs w:val="22"/>
        </w:rPr>
        <w:t>）</w:t>
      </w:r>
    </w:p>
  </w:footnote>
  <w:footnote w:id="20">
    <w:p w:rsidR="001F5FFE" w:rsidRPr="005A6975" w:rsidRDefault="001F5FFE" w:rsidP="0033479E">
      <w:pPr>
        <w:snapToGrid w:val="0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1</w:t>
      </w:r>
      <w:r w:rsidRPr="005A6975">
        <w:rPr>
          <w:rFonts w:hint="eastAsia"/>
          <w:sz w:val="22"/>
          <w:szCs w:val="22"/>
        </w:rPr>
        <w:t>）《中論》卷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 xml:space="preserve">11 </w:t>
      </w:r>
      <w:r w:rsidRPr="005A6975">
        <w:rPr>
          <w:rFonts w:hint="eastAsia"/>
          <w:sz w:val="22"/>
          <w:szCs w:val="22"/>
        </w:rPr>
        <w:t>觀本際品〉（大正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Pr="005A6975">
          <w:rPr>
            <w:sz w:val="22"/>
            <w:szCs w:val="22"/>
          </w:rPr>
          <w:t>16a</w:t>
        </w:r>
      </w:smartTag>
      <w:r w:rsidRPr="005A6975">
        <w:rPr>
          <w:sz w:val="22"/>
          <w:szCs w:val="22"/>
        </w:rPr>
        <w:t>17</w:t>
      </w:r>
      <w:r w:rsidRPr="005A6975">
        <w:rPr>
          <w:rFonts w:hint="eastAsia"/>
          <w:sz w:val="22"/>
          <w:szCs w:val="22"/>
        </w:rPr>
        <w:t>）。</w:t>
      </w:r>
    </w:p>
    <w:p w:rsidR="001F5FFE" w:rsidRPr="005A6975" w:rsidRDefault="001F5FFE" w:rsidP="000744DA">
      <w:pPr>
        <w:snapToGrid w:val="0"/>
        <w:ind w:leftChars="60" w:left="144"/>
        <w:rPr>
          <w:rFonts w:eastAsia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）《般若燈論釋》卷</w:t>
      </w:r>
      <w:r w:rsidRPr="005A6975">
        <w:rPr>
          <w:sz w:val="22"/>
          <w:szCs w:val="22"/>
        </w:rPr>
        <w:t>7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pStyle w:val="a3"/>
        <w:ind w:leftChars="300" w:left="72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是故前後中，次第此不然。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7"/>
          <w:attr w:name="UnitName" w:val="C"/>
        </w:smartTagPr>
        <w:r w:rsidRPr="005A6975">
          <w:rPr>
            <w:sz w:val="22"/>
            <w:szCs w:val="22"/>
          </w:rPr>
          <w:t>87c</w:t>
        </w:r>
      </w:smartTag>
      <w:r w:rsidRPr="005A6975">
        <w:rPr>
          <w:sz w:val="22"/>
          <w:szCs w:val="22"/>
        </w:rPr>
        <w:t>4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0744DA">
      <w:pPr>
        <w:pStyle w:val="a3"/>
        <w:ind w:leftChars="60" w:left="144"/>
        <w:rPr>
          <w:rFonts w:eastAsia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3</w:t>
      </w:r>
      <w:r w:rsidRPr="005A6975">
        <w:rPr>
          <w:rFonts w:hint="eastAsia"/>
          <w:sz w:val="22"/>
          <w:szCs w:val="22"/>
        </w:rPr>
        <w:t>）《大乘中觀釋論》卷</w:t>
      </w:r>
      <w:r w:rsidRPr="005A6975">
        <w:rPr>
          <w:sz w:val="22"/>
          <w:szCs w:val="22"/>
        </w:rPr>
        <w:t>9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pStyle w:val="a3"/>
        <w:ind w:leftChars="300" w:left="720"/>
        <w:rPr>
          <w:bCs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是故此中無，先後共次第。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6"/>
          <w:attr w:name="UnitName" w:val="C"/>
        </w:smartTagPr>
        <w:r w:rsidRPr="005A6975">
          <w:rPr>
            <w:sz w:val="22"/>
            <w:szCs w:val="22"/>
          </w:rPr>
          <w:t>156c</w:t>
        </w:r>
      </w:smartTag>
      <w:r w:rsidRPr="005A6975">
        <w:rPr>
          <w:sz w:val="22"/>
          <w:szCs w:val="22"/>
        </w:rPr>
        <w:t>21</w:t>
      </w:r>
      <w:r w:rsidRPr="005A6975">
        <w:rPr>
          <w:rFonts w:hint="eastAsia"/>
          <w:sz w:val="22"/>
          <w:szCs w:val="22"/>
        </w:rPr>
        <w:t>）</w:t>
      </w:r>
      <w:r w:rsidRPr="005A6975">
        <w:rPr>
          <w:bCs/>
          <w:sz w:val="22"/>
          <w:szCs w:val="22"/>
        </w:rPr>
        <w:t xml:space="preserve"> </w:t>
      </w:r>
    </w:p>
    <w:p w:rsidR="001F5FFE" w:rsidRPr="005A6975" w:rsidRDefault="001F5FFE" w:rsidP="000744DA">
      <w:pPr>
        <w:pStyle w:val="a3"/>
        <w:ind w:leftChars="60" w:left="144"/>
        <w:rPr>
          <w:bCs/>
          <w:sz w:val="22"/>
          <w:szCs w:val="22"/>
        </w:rPr>
      </w:pPr>
      <w:r w:rsidRPr="005A6975">
        <w:rPr>
          <w:rFonts w:hint="eastAsia"/>
          <w:bCs/>
          <w:sz w:val="22"/>
          <w:szCs w:val="22"/>
        </w:rPr>
        <w:t>（</w:t>
      </w:r>
      <w:r w:rsidRPr="005A6975">
        <w:rPr>
          <w:bCs/>
          <w:sz w:val="22"/>
          <w:szCs w:val="22"/>
        </w:rPr>
        <w:t>4</w:t>
      </w:r>
      <w:r w:rsidRPr="005A6975">
        <w:rPr>
          <w:rFonts w:hint="eastAsia"/>
          <w:bCs/>
          <w:sz w:val="22"/>
          <w:szCs w:val="22"/>
        </w:rPr>
        <w:t>）月稱，梵本《淨明句論》；參見三枝充悳，</w:t>
      </w:r>
      <w:r w:rsidR="00767A14">
        <w:rPr>
          <w:rFonts w:hint="eastAsia"/>
          <w:bCs/>
          <w:sz w:val="22"/>
          <w:szCs w:val="22"/>
        </w:rPr>
        <w:t>《中論偈頌總覽》</w:t>
      </w:r>
      <w:r w:rsidRPr="005A6975">
        <w:rPr>
          <w:rFonts w:hint="eastAsia"/>
          <w:bCs/>
          <w:sz w:val="22"/>
          <w:szCs w:val="22"/>
        </w:rPr>
        <w:t>，</w:t>
      </w:r>
      <w:r w:rsidRPr="005A6975">
        <w:rPr>
          <w:bCs/>
          <w:sz w:val="22"/>
          <w:szCs w:val="22"/>
        </w:rPr>
        <w:t>p. 330</w:t>
      </w:r>
      <w:r w:rsidRPr="005A6975">
        <w:rPr>
          <w:rFonts w:hint="eastAsia"/>
          <w:bCs/>
          <w:sz w:val="22"/>
          <w:szCs w:val="22"/>
        </w:rPr>
        <w:t>：</w:t>
      </w:r>
    </w:p>
    <w:p w:rsidR="001F5FFE" w:rsidRPr="005A6975" w:rsidRDefault="001F5FFE" w:rsidP="00B07260">
      <w:pPr>
        <w:pStyle w:val="a3"/>
        <w:ind w:leftChars="300" w:left="720"/>
        <w:rPr>
          <w:bCs/>
          <w:sz w:val="22"/>
          <w:szCs w:val="22"/>
          <w:lang w:eastAsia="ja-JP"/>
        </w:rPr>
      </w:pPr>
      <w:r w:rsidRPr="005A6975">
        <w:rPr>
          <w:rFonts w:eastAsia="Roman Unicode"/>
          <w:sz w:val="22"/>
          <w:szCs w:val="22"/>
          <w:lang w:eastAsia="ja-JP"/>
        </w:rPr>
        <w:t>tasmānnātropapadyante pūrvāparasahakramāḥ</w:t>
      </w:r>
      <w:r w:rsidRPr="005A6975">
        <w:rPr>
          <w:sz w:val="22"/>
          <w:szCs w:val="22"/>
          <w:lang w:eastAsia="ja-JP"/>
        </w:rPr>
        <w:t xml:space="preserve"> //</w:t>
      </w:r>
    </w:p>
    <w:p w:rsidR="001F5FFE" w:rsidRPr="005A6975" w:rsidRDefault="001F5FFE" w:rsidP="00B07260">
      <w:pPr>
        <w:snapToGrid w:val="0"/>
        <w:ind w:leftChars="300" w:left="720"/>
        <w:rPr>
          <w:rFonts w:eastAsia="標楷體"/>
          <w:sz w:val="22"/>
          <w:szCs w:val="22"/>
          <w:lang w:eastAsia="ja-JP"/>
        </w:rPr>
      </w:pPr>
      <w:r w:rsidRPr="005A6975">
        <w:rPr>
          <w:rFonts w:eastAsia="標楷體" w:hint="eastAsia"/>
          <w:sz w:val="22"/>
          <w:szCs w:val="22"/>
          <w:lang w:eastAsia="ja-JP"/>
        </w:rPr>
        <w:t>それゆえ，ここでは，前と後と同時というもろもろの次第は，成り立たない。</w:t>
      </w:r>
    </w:p>
  </w:footnote>
  <w:footnote w:id="21">
    <w:p w:rsidR="001F5FFE" w:rsidRPr="005A6975" w:rsidRDefault="001F5FFE" w:rsidP="0033479E">
      <w:pPr>
        <w:pStyle w:val="a3"/>
        <w:ind w:left="220" w:hangingChars="100" w:hanging="220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 xml:space="preserve"> </w:t>
      </w:r>
      <w:r w:rsidRPr="005A6975">
        <w:rPr>
          <w:sz w:val="22"/>
          <w:szCs w:val="22"/>
        </w:rPr>
        <w:t>歐陽竟無編《中論》卷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觀本際品〉（《藏要》</w:t>
      </w:r>
      <w:r w:rsidRPr="005A6975">
        <w:rPr>
          <w:sz w:val="22"/>
          <w:szCs w:val="22"/>
        </w:rPr>
        <w:t>4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28b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n.1</w:t>
      </w:r>
      <w:r w:rsidRPr="005A6975">
        <w:rPr>
          <w:rFonts w:hint="eastAsia"/>
          <w:sz w:val="22"/>
          <w:szCs w:val="22"/>
        </w:rPr>
        <w:t>）：</w:t>
      </w:r>
      <w:r w:rsidRPr="005A6975">
        <w:rPr>
          <w:rFonts w:hint="eastAsia"/>
          <w:sz w:val="22"/>
          <w:szCs w:val="22"/>
        </w:rPr>
        <w:t xml:space="preserve"> </w:t>
      </w:r>
    </w:p>
    <w:p w:rsidR="001F5FFE" w:rsidRPr="005A6975" w:rsidRDefault="001F5FFE" w:rsidP="006840EA">
      <w:pPr>
        <w:pStyle w:val="a3"/>
        <w:ind w:leftChars="100" w:left="24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番、梵云：「生則無老死，又無死亦生。</w:t>
      </w:r>
      <w:r w:rsidRPr="005A6975">
        <w:rPr>
          <w:rFonts w:hint="eastAsia"/>
          <w:sz w:val="22"/>
          <w:szCs w:val="22"/>
        </w:rPr>
        <w:t>」</w:t>
      </w:r>
    </w:p>
  </w:footnote>
  <w:footnote w:id="22">
    <w:p w:rsidR="001F5FFE" w:rsidRPr="005A6975" w:rsidRDefault="001F5FFE" w:rsidP="0033479E">
      <w:pPr>
        <w:snapToGrid w:val="0"/>
        <w:ind w:left="550" w:hangingChars="250" w:hanging="550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1</w:t>
      </w:r>
      <w:r w:rsidRPr="005A6975">
        <w:rPr>
          <w:rFonts w:hint="eastAsia"/>
          <w:sz w:val="22"/>
          <w:szCs w:val="22"/>
        </w:rPr>
        <w:t>）《中論》卷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Pr="005A6975">
          <w:rPr>
            <w:sz w:val="22"/>
            <w:szCs w:val="22"/>
          </w:rPr>
          <w:t>16a</w:t>
        </w:r>
      </w:smartTag>
      <w:r w:rsidRPr="005A6975">
        <w:rPr>
          <w:sz w:val="22"/>
          <w:szCs w:val="22"/>
        </w:rPr>
        <w:t>21-22</w:t>
      </w:r>
      <w:r w:rsidRPr="005A6975">
        <w:rPr>
          <w:rFonts w:hint="eastAsia"/>
          <w:sz w:val="22"/>
          <w:szCs w:val="22"/>
        </w:rPr>
        <w:t>）。</w:t>
      </w:r>
    </w:p>
    <w:p w:rsidR="001F5FFE" w:rsidRPr="005A6975" w:rsidRDefault="001F5FFE" w:rsidP="000744DA">
      <w:pPr>
        <w:snapToGrid w:val="0"/>
        <w:ind w:leftChars="60" w:left="144"/>
        <w:rPr>
          <w:rFonts w:eastAsia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）《般若燈論釋》卷</w:t>
      </w:r>
      <w:r w:rsidRPr="005A6975">
        <w:rPr>
          <w:sz w:val="22"/>
          <w:szCs w:val="22"/>
        </w:rPr>
        <w:t>7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pStyle w:val="a3"/>
        <w:ind w:leftChars="300" w:left="72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若謂生是先，老死是其後，生則無老死，不死而有生。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7"/>
          <w:attr w:name="UnitName" w:val="C"/>
        </w:smartTagPr>
        <w:r w:rsidRPr="005A6975">
          <w:rPr>
            <w:sz w:val="22"/>
            <w:szCs w:val="22"/>
          </w:rPr>
          <w:t>87c</w:t>
        </w:r>
      </w:smartTag>
      <w:r w:rsidRPr="005A6975">
        <w:rPr>
          <w:sz w:val="22"/>
          <w:szCs w:val="22"/>
        </w:rPr>
        <w:t>11-12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0744DA">
      <w:pPr>
        <w:pStyle w:val="a3"/>
        <w:ind w:leftChars="60" w:left="144"/>
        <w:rPr>
          <w:rFonts w:eastAsia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3</w:t>
      </w:r>
      <w:r w:rsidRPr="005A6975">
        <w:rPr>
          <w:rFonts w:hint="eastAsia"/>
          <w:sz w:val="22"/>
          <w:szCs w:val="22"/>
        </w:rPr>
        <w:t>）《大乘中觀釋論》卷</w:t>
      </w:r>
      <w:r w:rsidRPr="005A6975">
        <w:rPr>
          <w:sz w:val="22"/>
          <w:szCs w:val="22"/>
        </w:rPr>
        <w:t>9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pStyle w:val="a3"/>
        <w:ind w:leftChars="300" w:left="720"/>
        <w:rPr>
          <w:rFonts w:eastAsia="標楷體"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若使先有生，後有老死者，不老死有生。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6"/>
          <w:attr w:name="UnitName" w:val="C"/>
        </w:smartTagPr>
        <w:r w:rsidRPr="005A6975">
          <w:rPr>
            <w:sz w:val="22"/>
            <w:szCs w:val="22"/>
          </w:rPr>
          <w:t>156c</w:t>
        </w:r>
      </w:smartTag>
      <w:r w:rsidRPr="005A6975">
        <w:rPr>
          <w:sz w:val="22"/>
          <w:szCs w:val="22"/>
        </w:rPr>
        <w:t>25-26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B07260">
      <w:pPr>
        <w:pStyle w:val="a3"/>
        <w:ind w:leftChars="300" w:left="720"/>
        <w:rPr>
          <w:bCs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後老死非理。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6"/>
          <w:attr w:name="UnitName" w:val="C"/>
        </w:smartTagPr>
        <w:r w:rsidRPr="005A6975">
          <w:rPr>
            <w:sz w:val="22"/>
            <w:szCs w:val="22"/>
          </w:rPr>
          <w:t>156c</w:t>
        </w:r>
      </w:smartTag>
      <w:r w:rsidRPr="005A6975">
        <w:rPr>
          <w:sz w:val="22"/>
          <w:szCs w:val="22"/>
        </w:rPr>
        <w:t>29</w:t>
      </w:r>
      <w:r w:rsidRPr="005A6975">
        <w:rPr>
          <w:rFonts w:hint="eastAsia"/>
          <w:sz w:val="22"/>
          <w:szCs w:val="22"/>
        </w:rPr>
        <w:t>）</w:t>
      </w:r>
      <w:r w:rsidRPr="005A6975">
        <w:rPr>
          <w:bCs/>
          <w:sz w:val="22"/>
          <w:szCs w:val="22"/>
        </w:rPr>
        <w:t xml:space="preserve"> </w:t>
      </w:r>
    </w:p>
    <w:p w:rsidR="001F5FFE" w:rsidRPr="005A6975" w:rsidRDefault="001F5FFE" w:rsidP="000744DA">
      <w:pPr>
        <w:pStyle w:val="a3"/>
        <w:ind w:leftChars="60" w:left="144"/>
        <w:rPr>
          <w:bCs/>
          <w:sz w:val="22"/>
          <w:szCs w:val="22"/>
        </w:rPr>
      </w:pPr>
      <w:r w:rsidRPr="005A6975">
        <w:rPr>
          <w:rFonts w:hint="eastAsia"/>
          <w:bCs/>
          <w:sz w:val="22"/>
          <w:szCs w:val="22"/>
        </w:rPr>
        <w:t>（</w:t>
      </w:r>
      <w:r w:rsidRPr="005A6975">
        <w:rPr>
          <w:bCs/>
          <w:sz w:val="22"/>
          <w:szCs w:val="22"/>
        </w:rPr>
        <w:t>4</w:t>
      </w:r>
      <w:r w:rsidRPr="005A6975">
        <w:rPr>
          <w:rFonts w:hint="eastAsia"/>
          <w:bCs/>
          <w:sz w:val="22"/>
          <w:szCs w:val="22"/>
        </w:rPr>
        <w:t>）月稱，梵本《淨明句論》；參見三枝充悳，</w:t>
      </w:r>
      <w:r w:rsidR="00767A14">
        <w:rPr>
          <w:rFonts w:hint="eastAsia"/>
          <w:bCs/>
          <w:sz w:val="22"/>
          <w:szCs w:val="22"/>
        </w:rPr>
        <w:t>《中論偈頌總覽》</w:t>
      </w:r>
      <w:r w:rsidRPr="005A6975">
        <w:rPr>
          <w:rFonts w:hint="eastAsia"/>
          <w:bCs/>
          <w:sz w:val="22"/>
          <w:szCs w:val="22"/>
        </w:rPr>
        <w:t>，</w:t>
      </w:r>
      <w:r w:rsidRPr="005A6975">
        <w:rPr>
          <w:bCs/>
          <w:sz w:val="22"/>
          <w:szCs w:val="22"/>
        </w:rPr>
        <w:t>p. 332</w:t>
      </w:r>
      <w:r w:rsidRPr="005A6975">
        <w:rPr>
          <w:rFonts w:hint="eastAsia"/>
          <w:bCs/>
          <w:sz w:val="22"/>
          <w:szCs w:val="22"/>
        </w:rPr>
        <w:t>：</w:t>
      </w:r>
    </w:p>
    <w:p w:rsidR="001F5FFE" w:rsidRPr="005A6975" w:rsidRDefault="001F5FFE" w:rsidP="00B07260">
      <w:pPr>
        <w:pStyle w:val="a3"/>
        <w:ind w:leftChars="300" w:left="720"/>
        <w:rPr>
          <w:rFonts w:ascii="Roman Unicode" w:eastAsia="Roman Unicode" w:hAnsi="Roman Unicode" w:cs="Roman Unicode"/>
          <w:sz w:val="22"/>
          <w:szCs w:val="22"/>
        </w:rPr>
      </w:pPr>
      <w:r w:rsidRPr="005A6975">
        <w:rPr>
          <w:rFonts w:eastAsia="Roman Unicode"/>
          <w:sz w:val="22"/>
          <w:szCs w:val="22"/>
        </w:rPr>
        <w:t>pūrvaṃ jātiryadi bhavejjarāmaraṇamuttaram /</w:t>
      </w:r>
    </w:p>
    <w:p w:rsidR="001F5FFE" w:rsidRPr="005A6975" w:rsidRDefault="001F5FFE" w:rsidP="00B07260">
      <w:pPr>
        <w:pStyle w:val="a3"/>
        <w:ind w:leftChars="300" w:left="720"/>
        <w:rPr>
          <w:rFonts w:ascii="Roman Unicode" w:eastAsia="Roman Unicode" w:hAnsi="Roman Unicode" w:cs="Roman Unicode"/>
          <w:bCs/>
          <w:sz w:val="22"/>
          <w:szCs w:val="22"/>
          <w:lang w:eastAsia="ja-JP"/>
        </w:rPr>
      </w:pPr>
      <w:r w:rsidRPr="005A6975">
        <w:rPr>
          <w:rFonts w:eastAsia="Roman Unicode"/>
          <w:sz w:val="22"/>
          <w:szCs w:val="22"/>
          <w:lang w:eastAsia="ja-JP"/>
        </w:rPr>
        <w:t>nirjarāmaraṇā jātirbhavejjāyeta cāmṛtaḥ //</w:t>
      </w:r>
    </w:p>
    <w:p w:rsidR="001F5FFE" w:rsidRPr="005A6975" w:rsidRDefault="001F5FFE" w:rsidP="00B07260">
      <w:pPr>
        <w:pStyle w:val="a3"/>
        <w:ind w:leftChars="300" w:left="720"/>
        <w:rPr>
          <w:sz w:val="22"/>
          <w:szCs w:val="22"/>
          <w:lang w:eastAsia="ja-JP"/>
        </w:rPr>
      </w:pPr>
      <w:r w:rsidRPr="005A6975">
        <w:rPr>
          <w:rFonts w:eastAsia="標楷體" w:hint="eastAsia"/>
          <w:sz w:val="22"/>
          <w:szCs w:val="22"/>
          <w:lang w:eastAsia="ja-JP"/>
        </w:rPr>
        <w:t>もしも生が前に，老死が後に存在するのであるならば，老死の無い生が存在することになるであろう。また，不死のものが生まれる，ということになるであろう。</w:t>
      </w:r>
    </w:p>
  </w:footnote>
  <w:footnote w:id="23">
    <w:p w:rsidR="001F5FFE" w:rsidRPr="005A6975" w:rsidRDefault="001F5FFE" w:rsidP="0033479E">
      <w:pPr>
        <w:pStyle w:val="a3"/>
        <w:ind w:left="220" w:hangingChars="100" w:hanging="220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 xml:space="preserve"> </w:t>
      </w:r>
      <w:r w:rsidRPr="005A6975">
        <w:rPr>
          <w:sz w:val="22"/>
          <w:szCs w:val="22"/>
        </w:rPr>
        <w:t>歐陽竟無編《中論》卷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觀本際品〉（《藏要》</w:t>
      </w:r>
      <w:r w:rsidRPr="005A6975">
        <w:rPr>
          <w:sz w:val="22"/>
          <w:szCs w:val="22"/>
        </w:rPr>
        <w:t>4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28b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n.2</w:t>
      </w:r>
      <w:r w:rsidRPr="005A6975">
        <w:rPr>
          <w:rFonts w:hint="eastAsia"/>
          <w:sz w:val="22"/>
          <w:szCs w:val="22"/>
        </w:rPr>
        <w:t>）：</w:t>
      </w:r>
    </w:p>
    <w:p w:rsidR="001F5FFE" w:rsidRPr="005A6975" w:rsidRDefault="001F5FFE" w:rsidP="006840EA">
      <w:pPr>
        <w:pStyle w:val="a3"/>
        <w:ind w:leftChars="100" w:left="240"/>
        <w:rPr>
          <w:sz w:val="22"/>
          <w:szCs w:val="22"/>
        </w:rPr>
      </w:pPr>
      <w:r w:rsidRPr="005A6975">
        <w:rPr>
          <w:rFonts w:ascii="標楷體" w:eastAsia="標楷體" w:hAnsi="標楷體"/>
          <w:sz w:val="22"/>
          <w:szCs w:val="22"/>
        </w:rPr>
        <w:t>番</w:t>
      </w:r>
      <w:r w:rsidRPr="005A6975">
        <w:rPr>
          <w:rFonts w:ascii="標楷體" w:eastAsia="標楷體" w:hAnsi="標楷體" w:hint="eastAsia"/>
          <w:sz w:val="22"/>
          <w:szCs w:val="22"/>
        </w:rPr>
        <w:t>、</w:t>
      </w:r>
      <w:r w:rsidRPr="005A6975">
        <w:rPr>
          <w:rFonts w:ascii="標楷體" w:eastAsia="標楷體" w:hAnsi="標楷體"/>
          <w:sz w:val="22"/>
          <w:szCs w:val="22"/>
        </w:rPr>
        <w:t>梵云：</w:t>
      </w:r>
      <w:r w:rsidRPr="005A6975">
        <w:rPr>
          <w:rFonts w:ascii="標楷體" w:eastAsia="標楷體" w:hAnsi="標楷體" w:hint="eastAsia"/>
          <w:sz w:val="22"/>
          <w:szCs w:val="22"/>
        </w:rPr>
        <w:t>「</w:t>
      </w:r>
      <w:r w:rsidRPr="005A6975">
        <w:rPr>
          <w:rFonts w:ascii="標楷體" w:eastAsia="標楷體" w:hAnsi="標楷體"/>
          <w:sz w:val="22"/>
          <w:szCs w:val="22"/>
        </w:rPr>
        <w:t>無生之老死</w:t>
      </w:r>
      <w:r w:rsidRPr="005A6975">
        <w:rPr>
          <w:rFonts w:ascii="標楷體" w:eastAsia="標楷體" w:hAnsi="標楷體" w:hint="eastAsia"/>
          <w:sz w:val="22"/>
          <w:szCs w:val="22"/>
        </w:rPr>
        <w:t>，</w:t>
      </w:r>
      <w:r w:rsidRPr="005A6975">
        <w:rPr>
          <w:rFonts w:ascii="標楷體" w:eastAsia="標楷體" w:hAnsi="標楷體"/>
          <w:sz w:val="22"/>
          <w:szCs w:val="22"/>
        </w:rPr>
        <w:t>無因云何成</w:t>
      </w:r>
      <w:r w:rsidRPr="005A6975">
        <w:rPr>
          <w:rFonts w:ascii="標楷體" w:eastAsia="標楷體" w:hAnsi="標楷體" w:hint="eastAsia"/>
          <w:sz w:val="22"/>
          <w:szCs w:val="22"/>
        </w:rPr>
        <w:t>？</w:t>
      </w:r>
      <w:r w:rsidRPr="005A6975">
        <w:rPr>
          <w:rFonts w:hint="eastAsia"/>
          <w:sz w:val="22"/>
          <w:szCs w:val="22"/>
        </w:rPr>
        <w:t>」</w:t>
      </w:r>
    </w:p>
  </w:footnote>
  <w:footnote w:id="24">
    <w:p w:rsidR="001F5FFE" w:rsidRPr="005A6975" w:rsidRDefault="001F5FFE" w:rsidP="0033479E">
      <w:pPr>
        <w:snapToGrid w:val="0"/>
        <w:ind w:left="275" w:hangingChars="125" w:hanging="275"/>
        <w:rPr>
          <w:rFonts w:eastAsia="Roman Unicode"/>
          <w:bCs/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1</w:t>
      </w:r>
      <w:r w:rsidRPr="005A6975">
        <w:rPr>
          <w:rFonts w:hint="eastAsia"/>
          <w:sz w:val="22"/>
          <w:szCs w:val="22"/>
        </w:rPr>
        <w:t>）《中論》卷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Pr="005A6975">
          <w:rPr>
            <w:sz w:val="22"/>
            <w:szCs w:val="22"/>
          </w:rPr>
          <w:t>16a</w:t>
        </w:r>
      </w:smartTag>
      <w:r w:rsidRPr="005A6975">
        <w:rPr>
          <w:sz w:val="22"/>
          <w:szCs w:val="22"/>
        </w:rPr>
        <w:t>23-24</w:t>
      </w:r>
      <w:r w:rsidRPr="005A6975">
        <w:rPr>
          <w:rFonts w:hint="eastAsia"/>
          <w:sz w:val="22"/>
          <w:szCs w:val="22"/>
        </w:rPr>
        <w:t>）。</w:t>
      </w:r>
    </w:p>
    <w:p w:rsidR="001F5FFE" w:rsidRPr="005A6975" w:rsidRDefault="001F5FFE" w:rsidP="000744DA">
      <w:pPr>
        <w:snapToGrid w:val="0"/>
        <w:ind w:leftChars="60" w:left="144"/>
        <w:rPr>
          <w:rFonts w:eastAsia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）《般若燈論釋》卷</w:t>
      </w:r>
      <w:r w:rsidRPr="005A6975">
        <w:rPr>
          <w:sz w:val="22"/>
          <w:szCs w:val="22"/>
        </w:rPr>
        <w:t>7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pStyle w:val="a3"/>
        <w:ind w:leftChars="300" w:left="720"/>
        <w:rPr>
          <w:rFonts w:eastAsia="Roman Unicode"/>
          <w:bCs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若先有老死，而後有生者，未生則無因，云何有老死？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7"/>
          <w:attr w:name="UnitName" w:val="C"/>
        </w:smartTagPr>
        <w:r w:rsidRPr="005A6975">
          <w:rPr>
            <w:sz w:val="22"/>
            <w:szCs w:val="22"/>
          </w:rPr>
          <w:t>87c</w:t>
        </w:r>
      </w:smartTag>
      <w:r w:rsidRPr="005A6975">
        <w:rPr>
          <w:sz w:val="22"/>
          <w:szCs w:val="22"/>
        </w:rPr>
        <w:t>22-23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0744DA">
      <w:pPr>
        <w:snapToGrid w:val="0"/>
        <w:ind w:leftChars="60" w:left="144"/>
        <w:rPr>
          <w:rFonts w:eastAsia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3</w:t>
      </w:r>
      <w:r w:rsidRPr="005A6975">
        <w:rPr>
          <w:rFonts w:hint="eastAsia"/>
          <w:sz w:val="22"/>
          <w:szCs w:val="22"/>
        </w:rPr>
        <w:t>）《大乘中觀釋論》卷</w:t>
      </w:r>
      <w:r w:rsidRPr="005A6975">
        <w:rPr>
          <w:sz w:val="22"/>
          <w:szCs w:val="22"/>
        </w:rPr>
        <w:t>9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pStyle w:val="a3"/>
        <w:ind w:leftChars="300" w:left="720"/>
        <w:rPr>
          <w:rFonts w:eastAsia="Roman Unicode"/>
          <w:bCs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若使後有生，先有老死者，彼所有老死，無生即無因。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7"/>
          <w:attr w:name="UnitName" w:val="a"/>
        </w:smartTagPr>
        <w:r w:rsidRPr="005A6975">
          <w:rPr>
            <w:sz w:val="22"/>
            <w:szCs w:val="22"/>
          </w:rPr>
          <w:t>157a</w:t>
        </w:r>
      </w:smartTag>
      <w:r w:rsidRPr="005A6975">
        <w:rPr>
          <w:sz w:val="22"/>
          <w:szCs w:val="22"/>
        </w:rPr>
        <w:t>5-6</w:t>
      </w:r>
      <w:r w:rsidRPr="005A6975">
        <w:rPr>
          <w:rFonts w:hint="eastAsia"/>
          <w:sz w:val="22"/>
          <w:szCs w:val="22"/>
        </w:rPr>
        <w:t>）</w:t>
      </w:r>
      <w:r w:rsidRPr="005A6975">
        <w:rPr>
          <w:bCs/>
          <w:sz w:val="22"/>
          <w:szCs w:val="22"/>
        </w:rPr>
        <w:t xml:space="preserve"> </w:t>
      </w:r>
    </w:p>
    <w:p w:rsidR="001F5FFE" w:rsidRPr="005A6975" w:rsidRDefault="001F5FFE" w:rsidP="000744DA">
      <w:pPr>
        <w:pStyle w:val="a3"/>
        <w:ind w:leftChars="60" w:left="144"/>
        <w:rPr>
          <w:bCs/>
          <w:sz w:val="22"/>
          <w:szCs w:val="22"/>
        </w:rPr>
      </w:pPr>
      <w:r w:rsidRPr="005A6975">
        <w:rPr>
          <w:rFonts w:hint="eastAsia"/>
          <w:bCs/>
          <w:sz w:val="22"/>
          <w:szCs w:val="22"/>
        </w:rPr>
        <w:t>（</w:t>
      </w:r>
      <w:r w:rsidRPr="005A6975">
        <w:rPr>
          <w:bCs/>
          <w:sz w:val="22"/>
          <w:szCs w:val="22"/>
        </w:rPr>
        <w:t>4</w:t>
      </w:r>
      <w:r w:rsidRPr="005A6975">
        <w:rPr>
          <w:rFonts w:hint="eastAsia"/>
          <w:bCs/>
          <w:sz w:val="22"/>
          <w:szCs w:val="22"/>
        </w:rPr>
        <w:t>）月稱，梵本《淨明句論》；參見三枝充悳，</w:t>
      </w:r>
      <w:r w:rsidR="00767A14">
        <w:rPr>
          <w:rFonts w:hint="eastAsia"/>
          <w:bCs/>
          <w:sz w:val="22"/>
          <w:szCs w:val="22"/>
        </w:rPr>
        <w:t>《中論偈頌總覽》</w:t>
      </w:r>
      <w:r w:rsidRPr="005A6975">
        <w:rPr>
          <w:rFonts w:hint="eastAsia"/>
          <w:bCs/>
          <w:sz w:val="22"/>
          <w:szCs w:val="22"/>
        </w:rPr>
        <w:t>，</w:t>
      </w:r>
      <w:r w:rsidRPr="005A6975">
        <w:rPr>
          <w:bCs/>
          <w:sz w:val="22"/>
          <w:szCs w:val="22"/>
        </w:rPr>
        <w:t>p. 334</w:t>
      </w:r>
      <w:r w:rsidRPr="005A6975">
        <w:rPr>
          <w:rFonts w:hint="eastAsia"/>
          <w:bCs/>
          <w:sz w:val="22"/>
          <w:szCs w:val="22"/>
        </w:rPr>
        <w:t>：</w:t>
      </w:r>
    </w:p>
    <w:p w:rsidR="001F5FFE" w:rsidRPr="005A6975" w:rsidRDefault="001F5FFE" w:rsidP="00B07260">
      <w:pPr>
        <w:pStyle w:val="a3"/>
        <w:ind w:leftChars="300" w:left="720"/>
        <w:rPr>
          <w:rFonts w:ascii="Roman Unicode" w:eastAsia="Roman Unicode" w:hAnsi="Roman Unicode" w:cs="Roman Unicode"/>
          <w:sz w:val="22"/>
          <w:szCs w:val="22"/>
        </w:rPr>
      </w:pPr>
      <w:r w:rsidRPr="005A6975">
        <w:rPr>
          <w:rFonts w:eastAsia="Roman Unicode"/>
          <w:sz w:val="22"/>
          <w:szCs w:val="22"/>
        </w:rPr>
        <w:t>paścājjātiryadi bhavejjarāmaraṇamāditaḥ /</w:t>
      </w:r>
    </w:p>
    <w:p w:rsidR="001F5FFE" w:rsidRPr="005A6975" w:rsidRDefault="001F5FFE" w:rsidP="00B07260">
      <w:pPr>
        <w:pStyle w:val="a3"/>
        <w:ind w:leftChars="300" w:left="720"/>
        <w:rPr>
          <w:rFonts w:ascii="Roman Unicode" w:eastAsia="Roman Unicode" w:hAnsi="Roman Unicode" w:cs="Roman Unicode"/>
          <w:bCs/>
          <w:sz w:val="22"/>
          <w:szCs w:val="22"/>
          <w:lang w:eastAsia="ja-JP"/>
        </w:rPr>
      </w:pPr>
      <w:r w:rsidRPr="005A6975">
        <w:rPr>
          <w:rFonts w:eastAsia="Roman Unicode"/>
          <w:sz w:val="22"/>
          <w:szCs w:val="22"/>
          <w:lang w:eastAsia="ja-JP"/>
        </w:rPr>
        <w:t>ahetukamajātasya syājjarāmaraṇam katham //</w:t>
      </w:r>
    </w:p>
    <w:p w:rsidR="001F5FFE" w:rsidRPr="005A6975" w:rsidRDefault="001F5FFE" w:rsidP="00B07260">
      <w:pPr>
        <w:pStyle w:val="a3"/>
        <w:ind w:leftChars="300" w:left="720"/>
        <w:rPr>
          <w:sz w:val="22"/>
          <w:szCs w:val="22"/>
          <w:lang w:eastAsia="ja-JP"/>
        </w:rPr>
      </w:pPr>
      <w:r w:rsidRPr="005A6975">
        <w:rPr>
          <w:rFonts w:eastAsia="標楷體" w:hint="eastAsia"/>
          <w:sz w:val="22"/>
          <w:szCs w:val="22"/>
          <w:lang w:eastAsia="ja-JP"/>
        </w:rPr>
        <w:t>もしも生が後に，老死が先に存在するのであるならば，</w:t>
      </w:r>
      <w:r w:rsidR="00F033E7">
        <w:rPr>
          <w:rFonts w:eastAsia="標楷體" w:hint="eastAsia"/>
          <w:sz w:val="22"/>
          <w:szCs w:val="22"/>
          <w:lang w:eastAsia="ja-JP"/>
        </w:rPr>
        <w:t>〔</w:t>
      </w:r>
      <w:r w:rsidRPr="005A6975">
        <w:rPr>
          <w:rFonts w:eastAsia="標楷體" w:hint="eastAsia"/>
          <w:sz w:val="22"/>
          <w:szCs w:val="22"/>
          <w:lang w:eastAsia="ja-JP"/>
        </w:rPr>
        <w:t>老死は</w:t>
      </w:r>
      <w:r w:rsidR="00F033E7">
        <w:rPr>
          <w:rFonts w:eastAsia="標楷體" w:hint="eastAsia"/>
          <w:sz w:val="22"/>
          <w:szCs w:val="22"/>
          <w:lang w:eastAsia="ja-JP"/>
        </w:rPr>
        <w:t>〕</w:t>
      </w:r>
      <w:r w:rsidRPr="005A6975">
        <w:rPr>
          <w:rFonts w:eastAsia="標楷體" w:hint="eastAsia"/>
          <w:sz w:val="22"/>
          <w:szCs w:val="22"/>
          <w:lang w:eastAsia="ja-JP"/>
        </w:rPr>
        <w:t>原因の無いもの〔になってしまう〕。まだ生まれていないものに，どうして，〔そのような原因の無い〕老死が存在するであろうか。</w:t>
      </w:r>
    </w:p>
  </w:footnote>
  <w:footnote w:id="25">
    <w:p w:rsidR="001F5FFE" w:rsidRPr="005A6975" w:rsidRDefault="001F5FFE" w:rsidP="0033479E">
      <w:pPr>
        <w:snapToGrid w:val="0"/>
        <w:ind w:left="550" w:hangingChars="250" w:hanging="550"/>
        <w:rPr>
          <w:rFonts w:eastAsia="Roman Unicode"/>
          <w:bCs/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1</w:t>
      </w:r>
      <w:r w:rsidRPr="005A6975">
        <w:rPr>
          <w:rFonts w:hint="eastAsia"/>
          <w:sz w:val="22"/>
          <w:szCs w:val="22"/>
        </w:rPr>
        <w:t>）《中論》卷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16b2-3</w:t>
      </w:r>
      <w:r w:rsidRPr="005A6975">
        <w:rPr>
          <w:rFonts w:hint="eastAsia"/>
          <w:sz w:val="22"/>
          <w:szCs w:val="22"/>
        </w:rPr>
        <w:t>）。</w:t>
      </w:r>
    </w:p>
    <w:p w:rsidR="001F5FFE" w:rsidRPr="005A6975" w:rsidRDefault="001F5FFE" w:rsidP="000744DA">
      <w:pPr>
        <w:snapToGrid w:val="0"/>
        <w:ind w:leftChars="60" w:left="144"/>
        <w:rPr>
          <w:rFonts w:eastAsia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）《般若燈論釋》卷</w:t>
      </w:r>
      <w:r w:rsidRPr="005A6975">
        <w:rPr>
          <w:sz w:val="22"/>
          <w:szCs w:val="22"/>
        </w:rPr>
        <w:t>7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pStyle w:val="a3"/>
        <w:ind w:leftChars="300" w:left="72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生及於老死，俱時則不然，生時即死故，二俱得無因。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7"/>
          <w:attr w:name="UnitName" w:val="C"/>
        </w:smartTagPr>
        <w:r w:rsidRPr="005A6975">
          <w:rPr>
            <w:sz w:val="22"/>
            <w:szCs w:val="22"/>
          </w:rPr>
          <w:t>87c</w:t>
        </w:r>
      </w:smartTag>
      <w:r w:rsidRPr="005A6975">
        <w:rPr>
          <w:sz w:val="22"/>
          <w:szCs w:val="22"/>
        </w:rPr>
        <w:t>28-29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0744DA">
      <w:pPr>
        <w:pStyle w:val="a3"/>
        <w:ind w:leftChars="60" w:left="144"/>
        <w:rPr>
          <w:rFonts w:eastAsia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3</w:t>
      </w:r>
      <w:r w:rsidRPr="005A6975">
        <w:rPr>
          <w:rFonts w:hint="eastAsia"/>
          <w:sz w:val="22"/>
          <w:szCs w:val="22"/>
        </w:rPr>
        <w:t>）《大乘中觀釋論》卷</w:t>
      </w:r>
      <w:r w:rsidRPr="005A6975">
        <w:rPr>
          <w:sz w:val="22"/>
          <w:szCs w:val="22"/>
        </w:rPr>
        <w:t>9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pStyle w:val="a3"/>
        <w:ind w:leftChars="300" w:left="720"/>
        <w:rPr>
          <w:bCs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無此生老死，亦無有先後，老死亦復然，亦應與生共。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7"/>
          <w:attr w:name="UnitName" w:val="a"/>
        </w:smartTagPr>
        <w:r w:rsidRPr="005A6975">
          <w:rPr>
            <w:sz w:val="22"/>
            <w:szCs w:val="22"/>
          </w:rPr>
          <w:t>157a</w:t>
        </w:r>
      </w:smartTag>
      <w:r w:rsidRPr="005A6975">
        <w:rPr>
          <w:sz w:val="22"/>
          <w:szCs w:val="22"/>
        </w:rPr>
        <w:t>10-11</w:t>
      </w:r>
      <w:r w:rsidRPr="005A6975">
        <w:rPr>
          <w:rFonts w:hint="eastAsia"/>
          <w:sz w:val="22"/>
          <w:szCs w:val="22"/>
        </w:rPr>
        <w:t>）</w:t>
      </w:r>
      <w:r w:rsidRPr="005A6975">
        <w:rPr>
          <w:bCs/>
          <w:sz w:val="22"/>
          <w:szCs w:val="22"/>
        </w:rPr>
        <w:t xml:space="preserve"> </w:t>
      </w:r>
    </w:p>
    <w:p w:rsidR="001F5FFE" w:rsidRPr="005A6975" w:rsidRDefault="001F5FFE" w:rsidP="000744DA">
      <w:pPr>
        <w:pStyle w:val="a3"/>
        <w:ind w:leftChars="60" w:left="144"/>
        <w:rPr>
          <w:bCs/>
          <w:sz w:val="22"/>
          <w:szCs w:val="22"/>
        </w:rPr>
      </w:pPr>
      <w:r w:rsidRPr="005A6975">
        <w:rPr>
          <w:rFonts w:hint="eastAsia"/>
          <w:bCs/>
          <w:sz w:val="22"/>
          <w:szCs w:val="22"/>
        </w:rPr>
        <w:t>（</w:t>
      </w:r>
      <w:r w:rsidRPr="005A6975">
        <w:rPr>
          <w:bCs/>
          <w:sz w:val="22"/>
          <w:szCs w:val="22"/>
        </w:rPr>
        <w:t>4</w:t>
      </w:r>
      <w:r w:rsidRPr="005A6975">
        <w:rPr>
          <w:rFonts w:hint="eastAsia"/>
          <w:bCs/>
          <w:sz w:val="22"/>
          <w:szCs w:val="22"/>
        </w:rPr>
        <w:t>）月稱，梵本《淨明句論》；參見三枝充悳，</w:t>
      </w:r>
      <w:r w:rsidR="00767A14">
        <w:rPr>
          <w:rFonts w:hint="eastAsia"/>
          <w:bCs/>
          <w:sz w:val="22"/>
          <w:szCs w:val="22"/>
        </w:rPr>
        <w:t>《中論偈頌總覽》</w:t>
      </w:r>
      <w:r w:rsidRPr="005A6975">
        <w:rPr>
          <w:rFonts w:hint="eastAsia"/>
          <w:bCs/>
          <w:sz w:val="22"/>
          <w:szCs w:val="22"/>
        </w:rPr>
        <w:t>，</w:t>
      </w:r>
      <w:r w:rsidRPr="005A6975">
        <w:rPr>
          <w:bCs/>
          <w:sz w:val="22"/>
          <w:szCs w:val="22"/>
        </w:rPr>
        <w:t>p. 336</w:t>
      </w:r>
      <w:r w:rsidRPr="005A6975">
        <w:rPr>
          <w:rFonts w:hint="eastAsia"/>
          <w:bCs/>
          <w:sz w:val="22"/>
          <w:szCs w:val="22"/>
        </w:rPr>
        <w:t>：</w:t>
      </w:r>
    </w:p>
    <w:p w:rsidR="001F5FFE" w:rsidRPr="005A6975" w:rsidRDefault="001F5FFE" w:rsidP="00B07260">
      <w:pPr>
        <w:pStyle w:val="a3"/>
        <w:ind w:leftChars="300" w:left="720"/>
        <w:rPr>
          <w:rFonts w:ascii="Roman Unicode" w:eastAsia="Roman Unicode" w:hAnsi="Roman Unicode" w:cs="Roman Unicode"/>
          <w:sz w:val="22"/>
          <w:szCs w:val="22"/>
        </w:rPr>
      </w:pPr>
      <w:r w:rsidRPr="005A6975">
        <w:rPr>
          <w:rFonts w:eastAsia="Roman Unicode"/>
          <w:sz w:val="22"/>
          <w:szCs w:val="22"/>
        </w:rPr>
        <w:t>na jarāmaraṇenaiva jatiśca saha yujyate /</w:t>
      </w:r>
    </w:p>
    <w:p w:rsidR="001F5FFE" w:rsidRPr="005A6975" w:rsidRDefault="001F5FFE" w:rsidP="00B07260">
      <w:pPr>
        <w:pStyle w:val="a3"/>
        <w:ind w:leftChars="300" w:left="720"/>
        <w:rPr>
          <w:rFonts w:ascii="Roman Unicode" w:eastAsia="Roman Unicode" w:hAnsi="Roman Unicode" w:cs="Roman Unicode"/>
          <w:bCs/>
          <w:sz w:val="22"/>
          <w:szCs w:val="22"/>
          <w:lang w:eastAsia="ja-JP"/>
        </w:rPr>
      </w:pPr>
      <w:r w:rsidRPr="005A6975">
        <w:rPr>
          <w:rFonts w:eastAsia="Roman Unicode"/>
          <w:sz w:val="22"/>
          <w:szCs w:val="22"/>
          <w:lang w:eastAsia="ja-JP"/>
        </w:rPr>
        <w:t>mriyeta jāyamānaśca syāccāhetukatobhayoḥ //</w:t>
      </w:r>
    </w:p>
    <w:p w:rsidR="001F5FFE" w:rsidRPr="005A6975" w:rsidRDefault="001F5FFE" w:rsidP="00B07260">
      <w:pPr>
        <w:pStyle w:val="a3"/>
        <w:ind w:leftChars="300" w:left="720"/>
        <w:rPr>
          <w:sz w:val="22"/>
          <w:szCs w:val="22"/>
          <w:lang w:eastAsia="ja-JP"/>
        </w:rPr>
      </w:pPr>
      <w:r w:rsidRPr="005A6975">
        <w:rPr>
          <w:rFonts w:eastAsia="標楷體" w:hint="eastAsia"/>
          <w:sz w:val="22"/>
          <w:szCs w:val="22"/>
          <w:lang w:eastAsia="ja-JP"/>
        </w:rPr>
        <w:t>生が老死と同時にあるということは，正しくない（理に合わない）。〔それならば〕，現に生まれつつあるものが死ぬ，ということになるであろう。また両者（生と老死）は，原因の無いものであることになるであろう。</w:t>
      </w:r>
    </w:p>
  </w:footnote>
  <w:footnote w:id="26">
    <w:p w:rsidR="001F5FFE" w:rsidRPr="005A6975" w:rsidRDefault="001F5FFE" w:rsidP="0033479E">
      <w:pPr>
        <w:pStyle w:val="a3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《中論》卷</w:t>
      </w:r>
      <w:r w:rsidRPr="005A6975">
        <w:rPr>
          <w:rFonts w:hint="eastAsia"/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rFonts w:hint="eastAsia"/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觀本際品〉（青目釋）：</w:t>
      </w:r>
    </w:p>
    <w:p w:rsidR="001F5FFE" w:rsidRPr="005A6975" w:rsidRDefault="001F5FFE" w:rsidP="000744DA">
      <w:pPr>
        <w:pStyle w:val="a3"/>
        <w:ind w:leftChars="100" w:left="240"/>
        <w:rPr>
          <w:sz w:val="22"/>
          <w:szCs w:val="22"/>
        </w:rPr>
      </w:pPr>
      <w:r w:rsidRPr="005A6975">
        <w:rPr>
          <w:rFonts w:ascii="標楷體" w:eastAsia="標楷體" w:hAnsi="標楷體" w:hint="eastAsia"/>
          <w:b/>
          <w:sz w:val="22"/>
          <w:szCs w:val="22"/>
        </w:rPr>
        <w:t>若使先有生，後有老死者，不老死有生，不生有老死。</w:t>
      </w:r>
      <w:r w:rsidRPr="005A6975">
        <w:rPr>
          <w:rFonts w:hint="eastAsia"/>
          <w:sz w:val="22"/>
          <w:szCs w:val="22"/>
        </w:rPr>
        <w:t>……</w:t>
      </w:r>
    </w:p>
    <w:p w:rsidR="00DC42BB" w:rsidRPr="005A6975" w:rsidRDefault="001F5FFE" w:rsidP="000744DA">
      <w:pPr>
        <w:pStyle w:val="a3"/>
        <w:ind w:leftChars="100" w:left="240"/>
        <w:rPr>
          <w:rFonts w:eastAsia="標楷體"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生死眾生，若先</w:t>
      </w:r>
      <w:r w:rsidRPr="005A6975">
        <w:rPr>
          <w:rFonts w:eastAsia="標楷體" w:hint="eastAsia"/>
          <w:b/>
          <w:sz w:val="22"/>
          <w:szCs w:val="22"/>
        </w:rPr>
        <w:t>生</w:t>
      </w:r>
      <w:r w:rsidRPr="005A6975">
        <w:rPr>
          <w:rFonts w:eastAsia="標楷體" w:hint="eastAsia"/>
          <w:sz w:val="22"/>
          <w:szCs w:val="22"/>
        </w:rPr>
        <w:t>漸有</w:t>
      </w:r>
      <w:r w:rsidRPr="005A6975">
        <w:rPr>
          <w:rFonts w:eastAsia="標楷體" w:hint="eastAsia"/>
          <w:b/>
          <w:sz w:val="22"/>
          <w:szCs w:val="22"/>
        </w:rPr>
        <w:t>老</w:t>
      </w:r>
      <w:r w:rsidRPr="005A6975">
        <w:rPr>
          <w:rFonts w:eastAsia="標楷體" w:hint="eastAsia"/>
          <w:sz w:val="22"/>
          <w:szCs w:val="22"/>
        </w:rPr>
        <w:t>，而後有</w:t>
      </w:r>
      <w:r w:rsidRPr="005A6975">
        <w:rPr>
          <w:rFonts w:eastAsia="標楷體" w:hint="eastAsia"/>
          <w:b/>
          <w:sz w:val="22"/>
          <w:szCs w:val="22"/>
        </w:rPr>
        <w:t>死</w:t>
      </w:r>
      <w:r w:rsidRPr="005A6975">
        <w:rPr>
          <w:rFonts w:eastAsia="標楷體" w:hint="eastAsia"/>
          <w:sz w:val="22"/>
          <w:szCs w:val="22"/>
        </w:rPr>
        <w:t>者，則</w:t>
      </w:r>
      <w:r w:rsidRPr="005A6975">
        <w:rPr>
          <w:rFonts w:eastAsia="標楷體" w:hint="eastAsia"/>
          <w:b/>
          <w:sz w:val="22"/>
          <w:szCs w:val="22"/>
        </w:rPr>
        <w:t>生</w:t>
      </w:r>
      <w:r w:rsidRPr="005A6975">
        <w:rPr>
          <w:rFonts w:eastAsia="標楷體" w:hint="eastAsia"/>
          <w:sz w:val="22"/>
          <w:szCs w:val="22"/>
        </w:rPr>
        <w:t>無</w:t>
      </w:r>
      <w:r w:rsidRPr="005A6975">
        <w:rPr>
          <w:rFonts w:eastAsia="標楷體" w:hint="eastAsia"/>
          <w:b/>
          <w:sz w:val="22"/>
          <w:szCs w:val="22"/>
        </w:rPr>
        <w:t>老死</w:t>
      </w:r>
      <w:r w:rsidRPr="005A6975">
        <w:rPr>
          <w:rFonts w:eastAsia="標楷體" w:hint="eastAsia"/>
          <w:sz w:val="22"/>
          <w:szCs w:val="22"/>
        </w:rPr>
        <w:t>。法應</w:t>
      </w:r>
      <w:r w:rsidRPr="005A6975">
        <w:rPr>
          <w:rFonts w:eastAsia="標楷體" w:hint="eastAsia"/>
          <w:b/>
          <w:sz w:val="22"/>
          <w:szCs w:val="22"/>
        </w:rPr>
        <w:t>生</w:t>
      </w:r>
      <w:r w:rsidRPr="005A6975">
        <w:rPr>
          <w:rFonts w:eastAsia="標楷體" w:hint="eastAsia"/>
          <w:sz w:val="22"/>
          <w:szCs w:val="22"/>
        </w:rPr>
        <w:t>有</w:t>
      </w:r>
      <w:r w:rsidRPr="005A6975">
        <w:rPr>
          <w:rFonts w:eastAsia="標楷體" w:hint="eastAsia"/>
          <w:b/>
          <w:sz w:val="22"/>
          <w:szCs w:val="22"/>
        </w:rPr>
        <w:t>老死</w:t>
      </w:r>
      <w:r w:rsidRPr="005A6975">
        <w:rPr>
          <w:rFonts w:eastAsia="標楷體" w:hint="eastAsia"/>
          <w:sz w:val="22"/>
          <w:szCs w:val="22"/>
        </w:rPr>
        <w:t>，</w:t>
      </w:r>
      <w:r w:rsidRPr="005A6975">
        <w:rPr>
          <w:rFonts w:eastAsia="標楷體" w:hint="eastAsia"/>
          <w:b/>
          <w:sz w:val="22"/>
          <w:szCs w:val="22"/>
        </w:rPr>
        <w:t>老死</w:t>
      </w:r>
      <w:r w:rsidRPr="005A6975">
        <w:rPr>
          <w:rFonts w:eastAsia="標楷體" w:hint="eastAsia"/>
          <w:sz w:val="22"/>
          <w:szCs w:val="22"/>
        </w:rPr>
        <w:t>有</w:t>
      </w:r>
      <w:r w:rsidRPr="005A6975">
        <w:rPr>
          <w:rFonts w:eastAsia="標楷體" w:hint="eastAsia"/>
          <w:b/>
          <w:sz w:val="22"/>
          <w:szCs w:val="22"/>
        </w:rPr>
        <w:t>生</w:t>
      </w:r>
      <w:r w:rsidR="00DC42BB" w:rsidRPr="005A6975">
        <w:rPr>
          <w:rFonts w:eastAsia="標楷體" w:hint="eastAsia"/>
          <w:sz w:val="22"/>
          <w:szCs w:val="22"/>
        </w:rPr>
        <w:t>。</w:t>
      </w:r>
    </w:p>
    <w:p w:rsidR="00852233" w:rsidRPr="005A6975" w:rsidRDefault="001F5FFE" w:rsidP="0033479E">
      <w:pPr>
        <w:pStyle w:val="a3"/>
        <w:ind w:leftChars="150" w:left="360"/>
        <w:rPr>
          <w:rFonts w:eastAsia="標楷體"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又不</w:t>
      </w:r>
      <w:r w:rsidRPr="005A6975">
        <w:rPr>
          <w:rFonts w:eastAsia="標楷體" w:hint="eastAsia"/>
          <w:b/>
          <w:sz w:val="22"/>
          <w:szCs w:val="22"/>
        </w:rPr>
        <w:t>老死</w:t>
      </w:r>
      <w:r w:rsidRPr="005A6975">
        <w:rPr>
          <w:rFonts w:eastAsia="標楷體" w:hint="eastAsia"/>
          <w:sz w:val="22"/>
          <w:szCs w:val="22"/>
        </w:rPr>
        <w:t>而</w:t>
      </w:r>
      <w:r w:rsidRPr="005A6975">
        <w:rPr>
          <w:rFonts w:eastAsia="標楷體" w:hint="eastAsia"/>
          <w:b/>
          <w:sz w:val="22"/>
          <w:szCs w:val="22"/>
        </w:rPr>
        <w:t>生</w:t>
      </w:r>
      <w:r w:rsidRPr="005A6975">
        <w:rPr>
          <w:rFonts w:eastAsia="標楷體" w:hint="eastAsia"/>
          <w:sz w:val="22"/>
          <w:szCs w:val="22"/>
        </w:rPr>
        <w:t>，是亦不然。</w:t>
      </w:r>
    </w:p>
    <w:p w:rsidR="001F5FFE" w:rsidRPr="005A6975" w:rsidRDefault="001F5FFE" w:rsidP="0033479E">
      <w:pPr>
        <w:pStyle w:val="a3"/>
        <w:ind w:leftChars="150" w:left="36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又不因</w:t>
      </w:r>
      <w:r w:rsidRPr="005A6975">
        <w:rPr>
          <w:rFonts w:eastAsia="標楷體" w:hint="eastAsia"/>
          <w:b/>
          <w:sz w:val="22"/>
          <w:szCs w:val="22"/>
        </w:rPr>
        <w:t>生</w:t>
      </w:r>
      <w:r w:rsidRPr="005A6975">
        <w:rPr>
          <w:rFonts w:eastAsia="標楷體" w:hint="eastAsia"/>
          <w:sz w:val="22"/>
          <w:szCs w:val="22"/>
        </w:rPr>
        <w:t>有</w:t>
      </w:r>
      <w:r w:rsidRPr="005A6975">
        <w:rPr>
          <w:rFonts w:eastAsia="標楷體" w:hint="eastAsia"/>
          <w:b/>
          <w:sz w:val="22"/>
          <w:szCs w:val="22"/>
        </w:rPr>
        <w:t>老死</w:t>
      </w:r>
      <w:r w:rsidRPr="005A6975">
        <w:rPr>
          <w:rFonts w:eastAsia="標楷體" w:hint="eastAsia"/>
          <w:sz w:val="22"/>
          <w:szCs w:val="22"/>
        </w:rPr>
        <w:t>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Pr="005A6975">
          <w:rPr>
            <w:sz w:val="22"/>
            <w:szCs w:val="22"/>
          </w:rPr>
          <w:t>16a</w:t>
        </w:r>
      </w:smartTag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1-27</w:t>
      </w:r>
      <w:r w:rsidRPr="005A6975">
        <w:rPr>
          <w:rFonts w:hint="eastAsia"/>
          <w:sz w:val="22"/>
          <w:szCs w:val="22"/>
        </w:rPr>
        <w:t>）</w:t>
      </w:r>
    </w:p>
  </w:footnote>
  <w:footnote w:id="27">
    <w:p w:rsidR="001F5FFE" w:rsidRPr="005A6975" w:rsidRDefault="001F5FFE" w:rsidP="0033479E">
      <w:pPr>
        <w:snapToGrid w:val="0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>《大智度論》卷</w:t>
      </w:r>
      <w:r w:rsidRPr="005A6975">
        <w:rPr>
          <w:sz w:val="22"/>
          <w:szCs w:val="22"/>
        </w:rPr>
        <w:t>22</w:t>
      </w:r>
      <w:r w:rsidR="00852233" w:rsidRPr="005A6975">
        <w:rPr>
          <w:rFonts w:hint="eastAsia"/>
          <w:sz w:val="22"/>
          <w:szCs w:val="22"/>
        </w:rPr>
        <w:t>〈</w:t>
      </w:r>
      <w:r w:rsidR="00852233" w:rsidRPr="005A6975">
        <w:rPr>
          <w:rFonts w:hint="eastAsia"/>
          <w:sz w:val="22"/>
          <w:szCs w:val="22"/>
        </w:rPr>
        <w:t>1</w:t>
      </w:r>
      <w:r w:rsidR="00852233" w:rsidRPr="005A6975">
        <w:rPr>
          <w:rFonts w:hint="eastAsia"/>
          <w:sz w:val="22"/>
          <w:szCs w:val="22"/>
        </w:rPr>
        <w:t>序品〉</w:t>
      </w:r>
      <w:r w:rsidRPr="005A6975">
        <w:rPr>
          <w:sz w:val="22"/>
          <w:szCs w:val="22"/>
        </w:rPr>
        <w:t>：</w:t>
      </w:r>
    </w:p>
    <w:p w:rsidR="001F5FFE" w:rsidRPr="005A6975" w:rsidRDefault="001F5FFE" w:rsidP="000744DA">
      <w:pPr>
        <w:snapToGrid w:val="0"/>
        <w:ind w:leftChars="100" w:left="240"/>
        <w:jc w:val="both"/>
        <w:rPr>
          <w:rFonts w:ascii="標楷體" w:eastAsia="標楷體" w:hAnsi="標楷體"/>
          <w:sz w:val="22"/>
          <w:szCs w:val="22"/>
        </w:rPr>
      </w:pPr>
      <w:r w:rsidRPr="005A6975">
        <w:rPr>
          <w:rFonts w:ascii="標楷體" w:eastAsia="標楷體" w:hAnsi="標楷體"/>
          <w:sz w:val="22"/>
          <w:szCs w:val="22"/>
        </w:rPr>
        <w:t>問曰：過去、未來色，不可見故無色相；現在色</w:t>
      </w:r>
      <w:r w:rsidRPr="005A6975">
        <w:rPr>
          <w:rFonts w:ascii="標楷體" w:eastAsia="標楷體" w:hAnsi="標楷體" w:hint="eastAsia"/>
          <w:sz w:val="22"/>
          <w:szCs w:val="22"/>
        </w:rPr>
        <w:t>，</w:t>
      </w:r>
      <w:r w:rsidRPr="005A6975">
        <w:rPr>
          <w:rFonts w:ascii="標楷體" w:eastAsia="標楷體" w:hAnsi="標楷體"/>
          <w:sz w:val="22"/>
          <w:szCs w:val="22"/>
        </w:rPr>
        <w:t>住時可見，云何言無色相？</w:t>
      </w:r>
    </w:p>
    <w:p w:rsidR="001F5FFE" w:rsidRPr="005A6975" w:rsidRDefault="001F5FFE" w:rsidP="000744DA">
      <w:pPr>
        <w:snapToGrid w:val="0"/>
        <w:ind w:leftChars="100" w:left="900" w:hangingChars="300" w:hanging="660"/>
        <w:jc w:val="both"/>
        <w:rPr>
          <w:rFonts w:ascii="標楷體" w:eastAsia="標楷體" w:hAnsi="標楷體"/>
          <w:sz w:val="22"/>
          <w:szCs w:val="22"/>
        </w:rPr>
      </w:pPr>
      <w:r w:rsidRPr="005A6975">
        <w:rPr>
          <w:rFonts w:ascii="標楷體" w:eastAsia="標楷體" w:hAnsi="標楷體"/>
          <w:sz w:val="22"/>
          <w:szCs w:val="22"/>
        </w:rPr>
        <w:t>答曰：現在色亦無住時，如</w:t>
      </w:r>
      <w:r w:rsidRPr="005A6975">
        <w:rPr>
          <w:rFonts w:ascii="標楷體" w:eastAsia="標楷體" w:hAnsi="標楷體" w:hint="eastAsia"/>
          <w:sz w:val="22"/>
          <w:szCs w:val="22"/>
        </w:rPr>
        <w:t>「</w:t>
      </w:r>
      <w:r w:rsidRPr="005A6975">
        <w:rPr>
          <w:rFonts w:ascii="標楷體" w:eastAsia="標楷體" w:hAnsi="標楷體"/>
          <w:sz w:val="22"/>
          <w:szCs w:val="22"/>
        </w:rPr>
        <w:t>四念處</w:t>
      </w:r>
      <w:r w:rsidRPr="005A6975">
        <w:rPr>
          <w:rFonts w:ascii="標楷體" w:eastAsia="標楷體" w:hAnsi="標楷體" w:hint="eastAsia"/>
          <w:sz w:val="22"/>
          <w:szCs w:val="22"/>
        </w:rPr>
        <w:t>」</w:t>
      </w:r>
      <w:r w:rsidRPr="005A6975">
        <w:rPr>
          <w:rFonts w:ascii="標楷體" w:eastAsia="標楷體" w:hAnsi="標楷體"/>
          <w:sz w:val="22"/>
          <w:szCs w:val="22"/>
        </w:rPr>
        <w:t>中說</w:t>
      </w:r>
      <w:r w:rsidRPr="005A6975">
        <w:rPr>
          <w:rFonts w:ascii="標楷體" w:eastAsia="標楷體" w:hAnsi="標楷體" w:hint="eastAsia"/>
          <w:sz w:val="22"/>
          <w:szCs w:val="22"/>
        </w:rPr>
        <w:t>，</w:t>
      </w:r>
      <w:r w:rsidRPr="005A6975">
        <w:rPr>
          <w:rFonts w:ascii="標楷體" w:eastAsia="標楷體" w:hAnsi="標楷體"/>
          <w:sz w:val="22"/>
          <w:szCs w:val="22"/>
        </w:rPr>
        <w:t>若法後見壞相，當知初生時壞相，以隨逐微細故不識。</w:t>
      </w:r>
      <w:r w:rsidRPr="005A6975">
        <w:rPr>
          <w:rFonts w:ascii="標楷體" w:eastAsia="標楷體" w:hAnsi="標楷體"/>
          <w:b/>
          <w:sz w:val="22"/>
          <w:szCs w:val="22"/>
        </w:rPr>
        <w:t>如人著屐，若初日新而無有故，後應常新，不應有故。</w:t>
      </w:r>
      <w:r w:rsidR="005541D7">
        <w:rPr>
          <w:rFonts w:ascii="標楷體" w:eastAsia="標楷體" w:hAnsi="標楷體"/>
          <w:sz w:val="22"/>
          <w:szCs w:val="22"/>
        </w:rPr>
        <w:t>若無故應是常，常故無罪無福</w:t>
      </w:r>
      <w:r w:rsidR="005541D7">
        <w:rPr>
          <w:rFonts w:ascii="標楷體" w:eastAsia="標楷體" w:hAnsi="標楷體" w:hint="eastAsia"/>
          <w:sz w:val="22"/>
          <w:szCs w:val="22"/>
        </w:rPr>
        <w:t>；</w:t>
      </w:r>
      <w:r w:rsidRPr="005A6975">
        <w:rPr>
          <w:rFonts w:ascii="標楷體" w:eastAsia="標楷體" w:hAnsi="標楷體"/>
          <w:sz w:val="22"/>
          <w:szCs w:val="22"/>
        </w:rPr>
        <w:t>無罪無福故，則道俗法亂。</w:t>
      </w:r>
    </w:p>
    <w:p w:rsidR="001F5FFE" w:rsidRDefault="001F5FFE" w:rsidP="000744DA">
      <w:pPr>
        <w:snapToGrid w:val="0"/>
        <w:ind w:leftChars="370" w:left="888"/>
        <w:jc w:val="both"/>
        <w:rPr>
          <w:sz w:val="22"/>
          <w:szCs w:val="22"/>
        </w:rPr>
      </w:pPr>
      <w:r w:rsidRPr="005A6975">
        <w:rPr>
          <w:rFonts w:ascii="標楷體" w:eastAsia="標楷體" w:hAnsi="標楷體"/>
          <w:sz w:val="22"/>
          <w:szCs w:val="22"/>
        </w:rPr>
        <w:t>復次，生滅相常隨作法，無有住時；若有住時，則無生滅。以是故，現在色無有住。住中亦</w:t>
      </w:r>
      <w:r w:rsidRPr="00366230">
        <w:rPr>
          <w:rFonts w:ascii="標楷體" w:eastAsia="標楷體" w:hAnsi="標楷體"/>
          <w:b/>
          <w:kern w:val="0"/>
          <w:sz w:val="22"/>
          <w:szCs w:val="22"/>
        </w:rPr>
        <w:t>無</w:t>
      </w:r>
      <w:r w:rsidR="00366230" w:rsidRPr="00366230">
        <w:rPr>
          <w:rFonts w:ascii="標楷體" w:eastAsia="標楷體" w:hAnsi="標楷體" w:hint="eastAsia"/>
          <w:kern w:val="0"/>
          <w:sz w:val="22"/>
          <w:szCs w:val="22"/>
          <w:vertAlign w:val="superscript"/>
        </w:rPr>
        <w:t>※</w:t>
      </w:r>
      <w:r w:rsidRPr="005A6975">
        <w:rPr>
          <w:rFonts w:ascii="標楷體" w:eastAsia="標楷體" w:hAnsi="標楷體"/>
          <w:sz w:val="22"/>
          <w:szCs w:val="22"/>
        </w:rPr>
        <w:t>有生滅；是一念中住，亦是有為法故。</w:t>
      </w:r>
      <w:r w:rsidRPr="005A6975">
        <w:rPr>
          <w:sz w:val="22"/>
          <w:szCs w:val="22"/>
        </w:rPr>
        <w:t>（大正</w:t>
      </w:r>
      <w:r w:rsidRPr="005A6975">
        <w:rPr>
          <w:sz w:val="22"/>
          <w:szCs w:val="22"/>
        </w:rPr>
        <w:t>25</w:t>
      </w:r>
      <w:r w:rsidRPr="005A6975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2"/>
          <w:attr w:name="UnitName" w:val="C"/>
        </w:smartTagPr>
        <w:r w:rsidRPr="005A6975">
          <w:rPr>
            <w:sz w:val="22"/>
            <w:szCs w:val="22"/>
          </w:rPr>
          <w:t>222c</w:t>
        </w:r>
      </w:smartTag>
      <w:r w:rsidRPr="005A6975">
        <w:rPr>
          <w:sz w:val="22"/>
          <w:szCs w:val="22"/>
        </w:rPr>
        <w:t>7-16</w:t>
      </w:r>
      <w:r w:rsidRPr="005A6975">
        <w:rPr>
          <w:sz w:val="22"/>
          <w:szCs w:val="22"/>
        </w:rPr>
        <w:t>）</w:t>
      </w:r>
    </w:p>
    <w:p w:rsidR="00366230" w:rsidRPr="00366230" w:rsidRDefault="00366230" w:rsidP="00366230">
      <w:pPr>
        <w:snapToGrid w:val="0"/>
        <w:ind w:firstLineChars="100" w:firstLine="220"/>
        <w:jc w:val="both"/>
        <w:rPr>
          <w:rFonts w:eastAsia="標楷體"/>
          <w:sz w:val="22"/>
          <w:szCs w:val="22"/>
        </w:rPr>
      </w:pPr>
      <w:r w:rsidRPr="00366230">
        <w:rPr>
          <w:rFonts w:ascii="新細明體" w:hAnsi="新細明體" w:cs="新細明體" w:hint="eastAsia"/>
          <w:sz w:val="22"/>
          <w:szCs w:val="22"/>
        </w:rPr>
        <w:t>※</w:t>
      </w:r>
      <w:r w:rsidRPr="00366230">
        <w:rPr>
          <w:sz w:val="22"/>
          <w:szCs w:val="22"/>
        </w:rPr>
        <w:t>案：〔無〕－【宋】【元】【明】【宮】。（大正</w:t>
      </w:r>
      <w:r w:rsidRPr="00366230">
        <w:rPr>
          <w:sz w:val="22"/>
          <w:szCs w:val="22"/>
        </w:rPr>
        <w:t>25</w:t>
      </w:r>
      <w:r w:rsidRPr="00366230">
        <w:rPr>
          <w:sz w:val="22"/>
          <w:szCs w:val="22"/>
        </w:rPr>
        <w:t>，</w:t>
      </w:r>
      <w:r w:rsidRPr="00366230">
        <w:rPr>
          <w:sz w:val="22"/>
          <w:szCs w:val="22"/>
        </w:rPr>
        <w:t>222d</w:t>
      </w:r>
      <w:r w:rsidRPr="00366230">
        <w:rPr>
          <w:sz w:val="22"/>
          <w:szCs w:val="22"/>
        </w:rPr>
        <w:t>，</w:t>
      </w:r>
      <w:r w:rsidRPr="00366230">
        <w:rPr>
          <w:sz w:val="22"/>
          <w:szCs w:val="22"/>
        </w:rPr>
        <w:t>n.14</w:t>
      </w:r>
      <w:r w:rsidRPr="00366230">
        <w:rPr>
          <w:sz w:val="22"/>
          <w:szCs w:val="22"/>
        </w:rPr>
        <w:t>）</w:t>
      </w:r>
    </w:p>
  </w:footnote>
  <w:footnote w:id="28">
    <w:p w:rsidR="001F5FFE" w:rsidRPr="005A6975" w:rsidRDefault="001F5FFE" w:rsidP="0033479E">
      <w:pPr>
        <w:pStyle w:val="a3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《中論》卷</w:t>
      </w:r>
      <w:r w:rsidRPr="005A6975">
        <w:rPr>
          <w:rFonts w:hint="eastAsia"/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rFonts w:hint="eastAsia"/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觀本際品〉（青目釋）：</w:t>
      </w:r>
    </w:p>
    <w:p w:rsidR="001F5FFE" w:rsidRPr="005A6975" w:rsidRDefault="001F5FFE" w:rsidP="000744DA">
      <w:pPr>
        <w:pStyle w:val="a3"/>
        <w:ind w:leftChars="100" w:left="240"/>
        <w:rPr>
          <w:sz w:val="22"/>
          <w:szCs w:val="22"/>
        </w:rPr>
      </w:pPr>
      <w:r w:rsidRPr="005A6975">
        <w:rPr>
          <w:rFonts w:ascii="標楷體" w:eastAsia="標楷體" w:hAnsi="標楷體" w:hint="eastAsia"/>
          <w:b/>
          <w:sz w:val="22"/>
          <w:szCs w:val="22"/>
        </w:rPr>
        <w:t>若先有老死，而後有生者，是則為無因，不生有老死。</w:t>
      </w:r>
      <w:r w:rsidRPr="005A6975">
        <w:rPr>
          <w:rFonts w:hint="eastAsia"/>
          <w:sz w:val="22"/>
          <w:szCs w:val="22"/>
        </w:rPr>
        <w:t>……</w:t>
      </w:r>
    </w:p>
    <w:p w:rsidR="001F5FFE" w:rsidRPr="005A6975" w:rsidRDefault="000159A9" w:rsidP="000744DA">
      <w:pPr>
        <w:pStyle w:val="a3"/>
        <w:ind w:leftChars="100" w:left="24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若先老死後生，老死則無因，生在後故。又不生何有老死？</w:t>
      </w:r>
      <w:r w:rsidR="001F5FFE" w:rsidRPr="005A6975">
        <w:rPr>
          <w:rFonts w:hint="eastAsia"/>
          <w:sz w:val="22"/>
          <w:szCs w:val="22"/>
        </w:rPr>
        <w:t>（大正</w:t>
      </w:r>
      <w:r w:rsidR="001F5FFE" w:rsidRPr="005A6975">
        <w:rPr>
          <w:sz w:val="22"/>
          <w:szCs w:val="22"/>
        </w:rPr>
        <w:t>30</w:t>
      </w:r>
      <w:r w:rsidR="001F5FFE"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a"/>
        </w:smartTagPr>
        <w:r w:rsidR="001F5FFE" w:rsidRPr="005A6975">
          <w:rPr>
            <w:sz w:val="22"/>
            <w:szCs w:val="22"/>
          </w:rPr>
          <w:t>16a</w:t>
        </w:r>
      </w:smartTag>
      <w:r w:rsidR="001F5FFE" w:rsidRPr="005A6975">
        <w:rPr>
          <w:sz w:val="22"/>
          <w:szCs w:val="22"/>
        </w:rPr>
        <w:t>2</w:t>
      </w:r>
      <w:r w:rsidR="001F5FFE" w:rsidRPr="005A6975">
        <w:rPr>
          <w:rFonts w:hint="eastAsia"/>
          <w:sz w:val="22"/>
          <w:szCs w:val="22"/>
        </w:rPr>
        <w:t>3-29</w:t>
      </w:r>
      <w:r w:rsidR="001F5FFE" w:rsidRPr="005A6975">
        <w:rPr>
          <w:rFonts w:hint="eastAsia"/>
          <w:sz w:val="22"/>
          <w:szCs w:val="22"/>
        </w:rPr>
        <w:t>）</w:t>
      </w:r>
    </w:p>
  </w:footnote>
  <w:footnote w:id="29">
    <w:p w:rsidR="001F5FFE" w:rsidRPr="005A6975" w:rsidRDefault="001F5FFE" w:rsidP="0033479E">
      <w:pPr>
        <w:pStyle w:val="a3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《中論》卷</w:t>
      </w:r>
      <w:r w:rsidRPr="005A6975">
        <w:rPr>
          <w:rFonts w:hint="eastAsia"/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rFonts w:hint="eastAsia"/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觀本際品〉（青目釋）：</w:t>
      </w:r>
    </w:p>
    <w:p w:rsidR="001F5FFE" w:rsidRPr="005A6975" w:rsidRDefault="001F5FFE" w:rsidP="000744DA">
      <w:pPr>
        <w:pStyle w:val="a3"/>
        <w:ind w:leftChars="100" w:left="24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若謂生</w:t>
      </w:r>
      <w:r w:rsidR="00852233" w:rsidRPr="005A6975">
        <w:rPr>
          <w:rFonts w:eastAsia="標楷體" w:hint="eastAsia"/>
          <w:sz w:val="22"/>
          <w:szCs w:val="22"/>
        </w:rPr>
        <w:t>、</w:t>
      </w:r>
      <w:r w:rsidRPr="005A6975">
        <w:rPr>
          <w:rFonts w:eastAsia="標楷體" w:hint="eastAsia"/>
          <w:sz w:val="22"/>
          <w:szCs w:val="22"/>
        </w:rPr>
        <w:t>老死先後不可，謂一時成者，是亦</w:t>
      </w:r>
      <w:r w:rsidRPr="005A6975">
        <w:rPr>
          <w:rFonts w:ascii="標楷體" w:eastAsia="標楷體" w:hAnsi="標楷體" w:hint="eastAsia"/>
          <w:sz w:val="22"/>
          <w:szCs w:val="22"/>
        </w:rPr>
        <w:t>有過。何以故？</w:t>
      </w:r>
    </w:p>
    <w:p w:rsidR="001F5FFE" w:rsidRPr="005A6975" w:rsidRDefault="001F5FFE" w:rsidP="000744DA">
      <w:pPr>
        <w:pStyle w:val="a3"/>
        <w:ind w:leftChars="100" w:left="240"/>
        <w:rPr>
          <w:rFonts w:ascii="標楷體" w:eastAsia="標楷體" w:hAnsi="標楷體"/>
          <w:b/>
          <w:sz w:val="22"/>
          <w:szCs w:val="22"/>
        </w:rPr>
      </w:pPr>
      <w:r w:rsidRPr="005A6975">
        <w:rPr>
          <w:rFonts w:ascii="標楷體" w:eastAsia="標楷體" w:hAnsi="標楷體" w:hint="eastAsia"/>
          <w:b/>
          <w:sz w:val="22"/>
          <w:szCs w:val="22"/>
        </w:rPr>
        <w:t>生及於老死，不得一時共，生時則有死，是二俱無因。</w:t>
      </w:r>
    </w:p>
    <w:p w:rsidR="00852233" w:rsidRPr="005A6975" w:rsidRDefault="000159A9" w:rsidP="000744DA">
      <w:pPr>
        <w:pStyle w:val="a3"/>
        <w:ind w:leftChars="100" w:left="240"/>
        <w:rPr>
          <w:rFonts w:eastAsia="標楷體"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若生</w:t>
      </w:r>
      <w:r w:rsidR="00852233" w:rsidRPr="005A6975">
        <w:rPr>
          <w:rFonts w:eastAsia="標楷體" w:hint="eastAsia"/>
          <w:sz w:val="22"/>
          <w:szCs w:val="22"/>
        </w:rPr>
        <w:t>、</w:t>
      </w:r>
      <w:r w:rsidRPr="005A6975">
        <w:rPr>
          <w:rFonts w:eastAsia="標楷體" w:hint="eastAsia"/>
          <w:sz w:val="22"/>
          <w:szCs w:val="22"/>
        </w:rPr>
        <w:t>老死一時則不然。何以故？生時即有死故。</w:t>
      </w:r>
      <w:r w:rsidR="001F5FFE" w:rsidRPr="005A6975">
        <w:rPr>
          <w:rFonts w:eastAsia="標楷體" w:hint="eastAsia"/>
          <w:sz w:val="22"/>
          <w:szCs w:val="22"/>
        </w:rPr>
        <w:t>法應生時有</w:t>
      </w:r>
      <w:r w:rsidRPr="005A6975">
        <w:rPr>
          <w:rFonts w:eastAsia="標楷體" w:hint="eastAsia"/>
          <w:sz w:val="22"/>
          <w:szCs w:val="22"/>
        </w:rPr>
        <w:t>、</w:t>
      </w:r>
      <w:r w:rsidR="001F5FFE" w:rsidRPr="005A6975">
        <w:rPr>
          <w:rFonts w:eastAsia="標楷體" w:hint="eastAsia"/>
          <w:sz w:val="22"/>
          <w:szCs w:val="22"/>
        </w:rPr>
        <w:t>死時無，若生時有死，是事不然！</w:t>
      </w:r>
    </w:p>
    <w:p w:rsidR="001F5FFE" w:rsidRPr="005A6975" w:rsidRDefault="001F5FFE" w:rsidP="000744DA">
      <w:pPr>
        <w:pStyle w:val="a3"/>
        <w:ind w:leftChars="100" w:left="24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若</w:t>
      </w:r>
      <w:r w:rsidRPr="005A6975">
        <w:rPr>
          <w:rFonts w:eastAsia="標楷體" w:hint="eastAsia"/>
          <w:b/>
          <w:sz w:val="22"/>
          <w:szCs w:val="22"/>
        </w:rPr>
        <w:t>一時生</w:t>
      </w:r>
      <w:r w:rsidRPr="005A6975">
        <w:rPr>
          <w:rFonts w:eastAsia="標楷體" w:hint="eastAsia"/>
          <w:sz w:val="22"/>
          <w:szCs w:val="22"/>
        </w:rPr>
        <w:t>則</w:t>
      </w:r>
      <w:r w:rsidRPr="005A6975">
        <w:rPr>
          <w:rFonts w:eastAsia="標楷體" w:hint="eastAsia"/>
          <w:b/>
          <w:sz w:val="22"/>
          <w:szCs w:val="22"/>
        </w:rPr>
        <w:t>無有相因</w:t>
      </w:r>
      <w:r w:rsidRPr="005A6975">
        <w:rPr>
          <w:rFonts w:eastAsia="標楷體" w:hint="eastAsia"/>
          <w:sz w:val="22"/>
          <w:szCs w:val="22"/>
        </w:rPr>
        <w:t>，如牛角一時出則不相因。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16</w:t>
      </w:r>
      <w:r w:rsidRPr="005A6975">
        <w:rPr>
          <w:rFonts w:hint="eastAsia"/>
          <w:sz w:val="22"/>
          <w:szCs w:val="22"/>
        </w:rPr>
        <w:t>a29</w:t>
      </w:r>
      <w:r w:rsidRPr="005A6975">
        <w:rPr>
          <w:sz w:val="22"/>
          <w:szCs w:val="22"/>
        </w:rPr>
        <w:t>-</w:t>
      </w:r>
      <w:r w:rsidRPr="005A6975">
        <w:rPr>
          <w:rFonts w:hint="eastAsia"/>
          <w:sz w:val="22"/>
          <w:szCs w:val="22"/>
        </w:rPr>
        <w:t>b</w:t>
      </w:r>
      <w:r w:rsidRPr="005A6975">
        <w:rPr>
          <w:sz w:val="22"/>
          <w:szCs w:val="22"/>
        </w:rPr>
        <w:t>7</w:t>
      </w:r>
      <w:r w:rsidRPr="005A6975">
        <w:rPr>
          <w:rFonts w:hint="eastAsia"/>
          <w:sz w:val="22"/>
          <w:szCs w:val="22"/>
        </w:rPr>
        <w:t>）</w:t>
      </w:r>
    </w:p>
  </w:footnote>
  <w:footnote w:id="30">
    <w:p w:rsidR="001F5FFE" w:rsidRPr="005A6975" w:rsidRDefault="001F5FFE" w:rsidP="0033479E">
      <w:pPr>
        <w:pStyle w:val="a3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《中論》卷</w:t>
      </w:r>
      <w:r w:rsidRPr="005A6975">
        <w:rPr>
          <w:rFonts w:hint="eastAsia"/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rFonts w:hint="eastAsia"/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觀本際品〉（青目釋）：</w:t>
      </w:r>
    </w:p>
    <w:p w:rsidR="001F5FFE" w:rsidRPr="005A6975" w:rsidRDefault="001F5FFE" w:rsidP="00227B21">
      <w:pPr>
        <w:pStyle w:val="a3"/>
        <w:ind w:leftChars="100" w:left="240"/>
        <w:rPr>
          <w:rFonts w:ascii="標楷體" w:eastAsia="標楷體" w:hAnsi="標楷體"/>
          <w:b/>
          <w:sz w:val="22"/>
          <w:szCs w:val="22"/>
        </w:rPr>
      </w:pPr>
      <w:r w:rsidRPr="005A6975">
        <w:rPr>
          <w:rFonts w:ascii="標楷體" w:eastAsia="標楷體" w:hAnsi="標楷體" w:hint="eastAsia"/>
          <w:b/>
          <w:sz w:val="22"/>
          <w:szCs w:val="22"/>
        </w:rPr>
        <w:t>若使初後共，是皆不然者，何故而戲論</w:t>
      </w:r>
      <w:r w:rsidR="00861662" w:rsidRPr="005A6975">
        <w:rPr>
          <w:rFonts w:ascii="標楷體" w:eastAsia="標楷體" w:hAnsi="標楷體" w:hint="eastAsia"/>
          <w:b/>
          <w:sz w:val="22"/>
          <w:szCs w:val="22"/>
        </w:rPr>
        <w:t>，謂有生老死？</w:t>
      </w:r>
    </w:p>
    <w:p w:rsidR="001F5FFE" w:rsidRPr="005A6975" w:rsidRDefault="001F5FFE" w:rsidP="00227B21">
      <w:pPr>
        <w:pStyle w:val="a3"/>
        <w:ind w:leftChars="100" w:left="24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思惟生</w:t>
      </w:r>
      <w:r w:rsidR="000159A9" w:rsidRPr="005A6975">
        <w:rPr>
          <w:rFonts w:eastAsia="標楷體" w:hint="eastAsia"/>
          <w:sz w:val="22"/>
          <w:szCs w:val="22"/>
        </w:rPr>
        <w:t>、</w:t>
      </w:r>
      <w:r w:rsidRPr="005A6975">
        <w:rPr>
          <w:rFonts w:eastAsia="標楷體" w:hint="eastAsia"/>
          <w:sz w:val="22"/>
          <w:szCs w:val="22"/>
        </w:rPr>
        <w:t>老</w:t>
      </w:r>
      <w:r w:rsidR="000159A9" w:rsidRPr="005A6975">
        <w:rPr>
          <w:rFonts w:eastAsia="標楷體" w:hint="eastAsia"/>
          <w:sz w:val="22"/>
          <w:szCs w:val="22"/>
        </w:rPr>
        <w:t>、</w:t>
      </w:r>
      <w:r w:rsidRPr="005A6975">
        <w:rPr>
          <w:rFonts w:eastAsia="標楷體" w:hint="eastAsia"/>
          <w:sz w:val="22"/>
          <w:szCs w:val="22"/>
        </w:rPr>
        <w:t>死，三皆有過故，即無生</w:t>
      </w:r>
      <w:r w:rsidR="00852233" w:rsidRPr="005A6975">
        <w:rPr>
          <w:rFonts w:eastAsia="標楷體" w:hint="eastAsia"/>
          <w:sz w:val="22"/>
          <w:szCs w:val="22"/>
        </w:rPr>
        <w:t>、</w:t>
      </w:r>
      <w:r w:rsidRPr="005A6975">
        <w:rPr>
          <w:rFonts w:eastAsia="標楷體" w:hint="eastAsia"/>
          <w:sz w:val="22"/>
          <w:szCs w:val="22"/>
        </w:rPr>
        <w:t>畢竟空。汝今何故貪著戲論生</w:t>
      </w:r>
      <w:r w:rsidR="00852233" w:rsidRPr="005A6975">
        <w:rPr>
          <w:rFonts w:eastAsia="標楷體" w:hint="eastAsia"/>
          <w:sz w:val="22"/>
          <w:szCs w:val="22"/>
        </w:rPr>
        <w:t>、</w:t>
      </w:r>
      <w:r w:rsidRPr="005A6975">
        <w:rPr>
          <w:rFonts w:eastAsia="標楷體" w:hint="eastAsia"/>
          <w:sz w:val="22"/>
          <w:szCs w:val="22"/>
        </w:rPr>
        <w:t>老死，謂有決定相</w:t>
      </w:r>
      <w:r w:rsidR="000159A9" w:rsidRPr="005A6975">
        <w:rPr>
          <w:rFonts w:eastAsia="標楷體" w:hint="eastAsia"/>
          <w:sz w:val="22"/>
          <w:szCs w:val="22"/>
        </w:rPr>
        <w:t>？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16b</w:t>
      </w:r>
      <w:r w:rsidRPr="005A6975">
        <w:rPr>
          <w:rFonts w:hint="eastAsia"/>
          <w:sz w:val="22"/>
          <w:szCs w:val="22"/>
        </w:rPr>
        <w:t>8</w:t>
      </w:r>
      <w:r w:rsidRPr="005A6975">
        <w:rPr>
          <w:sz w:val="22"/>
          <w:szCs w:val="22"/>
        </w:rPr>
        <w:t>-11</w:t>
      </w:r>
      <w:r w:rsidRPr="005A6975">
        <w:rPr>
          <w:rFonts w:hint="eastAsia"/>
          <w:sz w:val="22"/>
          <w:szCs w:val="22"/>
        </w:rPr>
        <w:t>）</w:t>
      </w:r>
    </w:p>
  </w:footnote>
  <w:footnote w:id="31">
    <w:p w:rsidR="001F5FFE" w:rsidRPr="005A6975" w:rsidRDefault="001F5FFE" w:rsidP="0033479E">
      <w:pPr>
        <w:snapToGrid w:val="0"/>
        <w:ind w:left="550" w:hangingChars="250" w:hanging="550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>（</w:t>
      </w:r>
      <w:r w:rsidRPr="005A6975">
        <w:rPr>
          <w:sz w:val="22"/>
          <w:szCs w:val="22"/>
        </w:rPr>
        <w:t>1</w:t>
      </w:r>
      <w:r w:rsidRPr="005A6975">
        <w:rPr>
          <w:sz w:val="22"/>
          <w:szCs w:val="22"/>
        </w:rPr>
        <w:t>）《中論》卷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16b8-9</w:t>
      </w:r>
      <w:r w:rsidRPr="005A6975">
        <w:rPr>
          <w:rFonts w:hint="eastAsia"/>
          <w:sz w:val="22"/>
          <w:szCs w:val="22"/>
        </w:rPr>
        <w:t>）。</w:t>
      </w:r>
    </w:p>
    <w:p w:rsidR="001F5FFE" w:rsidRPr="005A6975" w:rsidRDefault="001F5FFE" w:rsidP="000744DA">
      <w:pPr>
        <w:snapToGrid w:val="0"/>
        <w:ind w:leftChars="60" w:left="144"/>
        <w:rPr>
          <w:rFonts w:eastAsia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）《般若燈論釋》卷</w:t>
      </w:r>
      <w:r w:rsidRPr="005A6975">
        <w:rPr>
          <w:sz w:val="22"/>
          <w:szCs w:val="22"/>
        </w:rPr>
        <w:t>7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snapToGrid w:val="0"/>
        <w:ind w:leftChars="300" w:left="720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若彼先後共，次第皆不然，何故生戲論</w:t>
      </w:r>
      <w:r w:rsidR="000159A9" w:rsidRPr="005A6975">
        <w:rPr>
          <w:rFonts w:eastAsia="標楷體" w:hint="eastAsia"/>
          <w:sz w:val="22"/>
          <w:szCs w:val="22"/>
        </w:rPr>
        <w:t>，</w:t>
      </w:r>
      <w:r w:rsidRPr="005A6975">
        <w:rPr>
          <w:rFonts w:eastAsia="標楷體" w:hint="eastAsia"/>
          <w:sz w:val="22"/>
          <w:szCs w:val="22"/>
        </w:rPr>
        <w:t>謂有生老死</w:t>
      </w:r>
      <w:r w:rsidR="000159A9" w:rsidRPr="005A6975">
        <w:rPr>
          <w:rFonts w:eastAsia="標楷體" w:hint="eastAsia"/>
          <w:sz w:val="22"/>
          <w:szCs w:val="22"/>
        </w:rPr>
        <w:t>？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8"/>
          <w:attr w:name="HasSpace" w:val="False"/>
          <w:attr w:name="Negative" w:val="False"/>
          <w:attr w:name="NumberType" w:val="1"/>
          <w:attr w:name="TCSC" w:val="0"/>
        </w:smartTagPr>
        <w:r w:rsidRPr="005A6975">
          <w:rPr>
            <w:sz w:val="22"/>
            <w:szCs w:val="22"/>
          </w:rPr>
          <w:t>88a</w:t>
        </w:r>
      </w:smartTag>
      <w:r w:rsidRPr="005A6975">
        <w:rPr>
          <w:sz w:val="22"/>
          <w:szCs w:val="22"/>
        </w:rPr>
        <w:t>6-7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0744DA">
      <w:pPr>
        <w:pStyle w:val="a3"/>
        <w:ind w:leftChars="60" w:left="144"/>
        <w:rPr>
          <w:rFonts w:eastAsia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3</w:t>
      </w:r>
      <w:r w:rsidRPr="005A6975">
        <w:rPr>
          <w:rFonts w:hint="eastAsia"/>
          <w:sz w:val="22"/>
          <w:szCs w:val="22"/>
        </w:rPr>
        <w:t>）《大乘中觀釋論》卷</w:t>
      </w:r>
      <w:r w:rsidRPr="005A6975">
        <w:rPr>
          <w:sz w:val="22"/>
          <w:szCs w:val="22"/>
        </w:rPr>
        <w:t>9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snapToGrid w:val="0"/>
        <w:ind w:leftChars="300" w:left="720"/>
        <w:rPr>
          <w:bCs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若不生即無，先後共次第，云何戲論言</w:t>
      </w:r>
      <w:r w:rsidR="000159A9" w:rsidRPr="005A6975">
        <w:rPr>
          <w:rFonts w:eastAsia="標楷體" w:hint="eastAsia"/>
          <w:sz w:val="22"/>
          <w:szCs w:val="22"/>
        </w:rPr>
        <w:t>，有生老死合？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7"/>
          <w:attr w:name="UnitName" w:val="a"/>
        </w:smartTagPr>
        <w:r w:rsidRPr="005A6975">
          <w:rPr>
            <w:sz w:val="22"/>
            <w:szCs w:val="22"/>
          </w:rPr>
          <w:t>157a</w:t>
        </w:r>
      </w:smartTag>
      <w:r w:rsidRPr="005A6975">
        <w:rPr>
          <w:sz w:val="22"/>
          <w:szCs w:val="22"/>
        </w:rPr>
        <w:t>16-17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0744DA">
      <w:pPr>
        <w:pStyle w:val="a3"/>
        <w:ind w:leftChars="60" w:left="144"/>
        <w:rPr>
          <w:bCs/>
          <w:sz w:val="22"/>
          <w:szCs w:val="22"/>
        </w:rPr>
      </w:pPr>
      <w:r w:rsidRPr="005A6975">
        <w:rPr>
          <w:rFonts w:hint="eastAsia"/>
          <w:bCs/>
          <w:sz w:val="22"/>
          <w:szCs w:val="22"/>
        </w:rPr>
        <w:t>（</w:t>
      </w:r>
      <w:r w:rsidRPr="005A6975">
        <w:rPr>
          <w:bCs/>
          <w:sz w:val="22"/>
          <w:szCs w:val="22"/>
        </w:rPr>
        <w:t>4</w:t>
      </w:r>
      <w:r w:rsidRPr="005A6975">
        <w:rPr>
          <w:rFonts w:hint="eastAsia"/>
          <w:bCs/>
          <w:sz w:val="22"/>
          <w:szCs w:val="22"/>
        </w:rPr>
        <w:t>）月稱，梵本《淨明句論》；參見三枝充悳，</w:t>
      </w:r>
      <w:r w:rsidR="00767A14">
        <w:rPr>
          <w:rFonts w:hint="eastAsia"/>
          <w:bCs/>
          <w:sz w:val="22"/>
          <w:szCs w:val="22"/>
        </w:rPr>
        <w:t>《中論偈頌總覽》</w:t>
      </w:r>
      <w:r w:rsidRPr="005A6975">
        <w:rPr>
          <w:rFonts w:hint="eastAsia"/>
          <w:bCs/>
          <w:sz w:val="22"/>
          <w:szCs w:val="22"/>
        </w:rPr>
        <w:t>，</w:t>
      </w:r>
      <w:r w:rsidRPr="005A6975">
        <w:rPr>
          <w:bCs/>
          <w:sz w:val="22"/>
          <w:szCs w:val="22"/>
        </w:rPr>
        <w:t>p. 338</w:t>
      </w:r>
      <w:r w:rsidRPr="005A6975">
        <w:rPr>
          <w:rFonts w:hint="eastAsia"/>
          <w:bCs/>
          <w:sz w:val="22"/>
          <w:szCs w:val="22"/>
        </w:rPr>
        <w:t>：</w:t>
      </w:r>
    </w:p>
    <w:p w:rsidR="001F5FFE" w:rsidRPr="005A6975" w:rsidRDefault="001F5FFE" w:rsidP="00B07260">
      <w:pPr>
        <w:snapToGrid w:val="0"/>
        <w:ind w:leftChars="300" w:left="720"/>
        <w:rPr>
          <w:rFonts w:ascii="Roman Unicode" w:eastAsia="Roman Unicode" w:hAnsi="Roman Unicode" w:cs="Roman Unicode"/>
          <w:sz w:val="22"/>
          <w:szCs w:val="22"/>
        </w:rPr>
      </w:pPr>
      <w:r w:rsidRPr="005A6975">
        <w:rPr>
          <w:rFonts w:eastAsia="Roman Unicode"/>
          <w:sz w:val="22"/>
          <w:szCs w:val="22"/>
        </w:rPr>
        <w:t>yatra na prabhavantyete pūrvāparasahakramāḥ /</w:t>
      </w:r>
    </w:p>
    <w:p w:rsidR="001F5FFE" w:rsidRPr="005A6975" w:rsidRDefault="001F5FFE" w:rsidP="00B07260">
      <w:pPr>
        <w:snapToGrid w:val="0"/>
        <w:ind w:leftChars="300" w:left="720"/>
        <w:rPr>
          <w:bCs/>
          <w:sz w:val="22"/>
          <w:szCs w:val="22"/>
        </w:rPr>
      </w:pPr>
      <w:r w:rsidRPr="005A6975">
        <w:rPr>
          <w:rFonts w:eastAsia="Roman Unicode"/>
          <w:sz w:val="22"/>
          <w:szCs w:val="22"/>
        </w:rPr>
        <w:t>prapañcayanti tāṃ jātiṃ tajjarāmaraṇaṃ ca kim //</w:t>
      </w:r>
    </w:p>
    <w:p w:rsidR="001F5FFE" w:rsidRPr="005A6975" w:rsidRDefault="001F5FFE" w:rsidP="00B07260">
      <w:pPr>
        <w:snapToGrid w:val="0"/>
        <w:ind w:leftChars="300" w:left="720"/>
        <w:rPr>
          <w:sz w:val="22"/>
          <w:szCs w:val="22"/>
          <w:lang w:eastAsia="ja-JP"/>
        </w:rPr>
      </w:pPr>
      <w:r w:rsidRPr="005A6975">
        <w:rPr>
          <w:rFonts w:eastAsia="標楷體" w:hint="eastAsia"/>
          <w:sz w:val="22"/>
          <w:szCs w:val="22"/>
          <w:lang w:eastAsia="ja-JP"/>
        </w:rPr>
        <w:t>およそ前と後と同時という，これらの次第が</w:t>
      </w:r>
      <w:r w:rsidR="00FB49A8" w:rsidRPr="005A6975">
        <w:rPr>
          <w:rFonts w:eastAsia="標楷體" w:hint="eastAsia"/>
          <w:sz w:val="22"/>
          <w:szCs w:val="22"/>
          <w:lang w:eastAsia="ja-JP"/>
        </w:rPr>
        <w:t>成立しないところにおいて，どうして，その生とその老死とを，〔</w:t>
      </w:r>
      <w:r w:rsidR="00204C3F" w:rsidRPr="005A6975">
        <w:rPr>
          <w:rFonts w:ascii="標楷體" w:eastAsia="標楷體" w:hAnsi="標楷體" w:hint="eastAsia"/>
          <w:sz w:val="22"/>
          <w:szCs w:val="22"/>
          <w:lang w:eastAsia="ja-JP"/>
        </w:rPr>
        <w:t>人</w:t>
      </w:r>
      <w:r w:rsidR="00204C3F" w:rsidRPr="005A6975">
        <w:rPr>
          <w:rFonts w:ascii="新細明體" w:hAnsi="新細明體" w:cs="新細明體" w:hint="eastAsia"/>
          <w:sz w:val="22"/>
          <w:szCs w:val="22"/>
          <w:lang w:eastAsia="ja-JP"/>
        </w:rPr>
        <w:t>々</w:t>
      </w:r>
      <w:r w:rsidRPr="005A6975">
        <w:rPr>
          <w:rFonts w:eastAsia="標楷體" w:hint="eastAsia"/>
          <w:sz w:val="22"/>
          <w:szCs w:val="22"/>
          <w:lang w:eastAsia="ja-JP"/>
        </w:rPr>
        <w:t>は〕戲論（想定された論議）するのか。</w:t>
      </w:r>
    </w:p>
  </w:footnote>
  <w:footnote w:id="32">
    <w:p w:rsidR="001F5FFE" w:rsidRPr="005A6975" w:rsidRDefault="001F5FFE" w:rsidP="0033479E">
      <w:pPr>
        <w:pStyle w:val="a3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 xml:space="preserve"> </w:t>
      </w:r>
      <w:r w:rsidRPr="005A6975">
        <w:rPr>
          <w:rFonts w:hint="eastAsia"/>
          <w:sz w:val="22"/>
          <w:szCs w:val="22"/>
        </w:rPr>
        <w:t>相及＝及相【宋】【元】【明】。（大正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16d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n.11</w:t>
      </w:r>
      <w:r w:rsidRPr="005A6975">
        <w:rPr>
          <w:rFonts w:hint="eastAsia"/>
          <w:sz w:val="22"/>
          <w:szCs w:val="22"/>
        </w:rPr>
        <w:t>）。</w:t>
      </w:r>
    </w:p>
  </w:footnote>
  <w:footnote w:id="33">
    <w:p w:rsidR="001F5FFE" w:rsidRPr="005A6975" w:rsidRDefault="001F5FFE" w:rsidP="0033479E">
      <w:pPr>
        <w:pStyle w:val="a3"/>
        <w:ind w:left="264" w:hangingChars="120" w:hanging="264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 xml:space="preserve"> </w:t>
      </w:r>
      <w:r w:rsidRPr="005A6975">
        <w:rPr>
          <w:rFonts w:hint="eastAsia"/>
          <w:sz w:val="22"/>
          <w:szCs w:val="22"/>
        </w:rPr>
        <w:t>歐陽竟無編《中論》卷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觀本際品〉（《藏要》</w:t>
      </w:r>
      <w:r w:rsidRPr="005A6975">
        <w:rPr>
          <w:sz w:val="22"/>
          <w:szCs w:val="22"/>
        </w:rPr>
        <w:t>4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"/>
          <w:attr w:name="UnitName" w:val="a"/>
        </w:smartTagPr>
        <w:r w:rsidRPr="005A6975">
          <w:rPr>
            <w:sz w:val="22"/>
            <w:szCs w:val="22"/>
          </w:rPr>
          <w:t>29a</w:t>
        </w:r>
      </w:smartTag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n.1</w:t>
      </w:r>
      <w:r w:rsidRPr="005A6975">
        <w:rPr>
          <w:rFonts w:hint="eastAsia"/>
          <w:sz w:val="22"/>
          <w:szCs w:val="22"/>
        </w:rPr>
        <w:t>）：</w:t>
      </w:r>
    </w:p>
    <w:p w:rsidR="001F5FFE" w:rsidRPr="005A6975" w:rsidRDefault="001F5FFE" w:rsidP="006840EA">
      <w:pPr>
        <w:pStyle w:val="a3"/>
        <w:ind w:leftChars="100" w:left="284" w:hangingChars="20" w:hanging="44"/>
        <w:rPr>
          <w:rFonts w:ascii="標楷體" w:eastAsia="標楷體" w:hAnsi="標楷體"/>
          <w:sz w:val="22"/>
          <w:szCs w:val="22"/>
        </w:rPr>
      </w:pPr>
      <w:r w:rsidRPr="005A6975">
        <w:rPr>
          <w:rFonts w:ascii="標楷體" w:eastAsia="標楷體" w:hAnsi="標楷體"/>
          <w:sz w:val="22"/>
          <w:szCs w:val="22"/>
        </w:rPr>
        <w:t>番</w:t>
      </w:r>
      <w:r w:rsidRPr="005A6975">
        <w:rPr>
          <w:rFonts w:ascii="標楷體" w:eastAsia="標楷體" w:hAnsi="標楷體" w:hint="eastAsia"/>
          <w:sz w:val="22"/>
          <w:szCs w:val="22"/>
        </w:rPr>
        <w:t>、</w:t>
      </w:r>
      <w:r w:rsidRPr="005A6975">
        <w:rPr>
          <w:rFonts w:ascii="標楷體" w:eastAsia="標楷體" w:hAnsi="標楷體"/>
          <w:sz w:val="22"/>
          <w:szCs w:val="22"/>
        </w:rPr>
        <w:t>梵云：</w:t>
      </w:r>
      <w:r w:rsidRPr="005A6975">
        <w:rPr>
          <w:rFonts w:ascii="標楷體" w:eastAsia="標楷體" w:hAnsi="標楷體" w:hint="eastAsia"/>
          <w:sz w:val="22"/>
          <w:szCs w:val="22"/>
        </w:rPr>
        <w:t>「</w:t>
      </w:r>
      <w:r w:rsidRPr="005A6975">
        <w:rPr>
          <w:rFonts w:ascii="標楷體" w:eastAsia="標楷體" w:hAnsi="標楷體"/>
          <w:sz w:val="22"/>
          <w:szCs w:val="22"/>
        </w:rPr>
        <w:t>諸有義隨應。</w:t>
      </w:r>
      <w:r w:rsidRPr="005A6975">
        <w:rPr>
          <w:rFonts w:ascii="標楷體" w:eastAsia="標楷體" w:hAnsi="標楷體" w:hint="eastAsia"/>
          <w:sz w:val="22"/>
          <w:szCs w:val="22"/>
        </w:rPr>
        <w:t>」</w:t>
      </w:r>
    </w:p>
    <w:p w:rsidR="001F5FFE" w:rsidRPr="005A6975" w:rsidRDefault="001F5FFE" w:rsidP="006840EA">
      <w:pPr>
        <w:pStyle w:val="a3"/>
        <w:ind w:leftChars="100" w:left="284" w:hangingChars="20" w:hanging="44"/>
        <w:rPr>
          <w:sz w:val="22"/>
          <w:szCs w:val="22"/>
        </w:rPr>
      </w:pPr>
      <w:r w:rsidRPr="005A6975">
        <w:rPr>
          <w:rFonts w:ascii="標楷體" w:eastAsia="標楷體" w:hAnsi="標楷體"/>
          <w:sz w:val="22"/>
          <w:szCs w:val="22"/>
        </w:rPr>
        <w:t>無畏釋云：</w:t>
      </w:r>
      <w:r w:rsidRPr="005A6975">
        <w:rPr>
          <w:rFonts w:ascii="標楷體" w:eastAsia="標楷體" w:hAnsi="標楷體" w:hint="eastAsia"/>
          <w:sz w:val="22"/>
          <w:szCs w:val="22"/>
        </w:rPr>
        <w:t>「</w:t>
      </w:r>
      <w:r w:rsidRPr="005A6975">
        <w:rPr>
          <w:rFonts w:ascii="標楷體" w:eastAsia="標楷體" w:hAnsi="標楷體"/>
          <w:sz w:val="22"/>
          <w:szCs w:val="22"/>
        </w:rPr>
        <w:t>隨有餘義如解脫涅槃</w:t>
      </w:r>
      <w:r w:rsidRPr="005A6975">
        <w:rPr>
          <w:rFonts w:ascii="標楷體" w:eastAsia="標楷體" w:hAnsi="標楷體" w:hint="eastAsia"/>
          <w:sz w:val="22"/>
          <w:szCs w:val="22"/>
        </w:rPr>
        <w:t>，</w:t>
      </w:r>
      <w:r w:rsidRPr="005A6975">
        <w:rPr>
          <w:rFonts w:ascii="標楷體" w:eastAsia="標楷體" w:hAnsi="標楷體"/>
          <w:sz w:val="22"/>
          <w:szCs w:val="22"/>
        </w:rPr>
        <w:t>知與所知</w:t>
      </w:r>
      <w:r w:rsidRPr="005A6975">
        <w:rPr>
          <w:rFonts w:ascii="標楷體" w:eastAsia="標楷體" w:hAnsi="標楷體" w:hint="eastAsia"/>
          <w:sz w:val="22"/>
          <w:szCs w:val="22"/>
        </w:rPr>
        <w:t>，</w:t>
      </w:r>
      <w:r w:rsidRPr="005A6975">
        <w:rPr>
          <w:rFonts w:ascii="標楷體" w:eastAsia="標楷體" w:hAnsi="標楷體"/>
          <w:sz w:val="22"/>
          <w:szCs w:val="22"/>
        </w:rPr>
        <w:t>量與所量</w:t>
      </w:r>
      <w:r w:rsidRPr="005A6975">
        <w:rPr>
          <w:rFonts w:ascii="標楷體" w:eastAsia="標楷體" w:hAnsi="標楷體" w:hint="eastAsia"/>
          <w:sz w:val="22"/>
          <w:szCs w:val="22"/>
        </w:rPr>
        <w:t>，</w:t>
      </w:r>
      <w:r w:rsidRPr="005A6975">
        <w:rPr>
          <w:rFonts w:ascii="標楷體" w:eastAsia="標楷體" w:hAnsi="標楷體"/>
          <w:sz w:val="22"/>
          <w:szCs w:val="22"/>
        </w:rPr>
        <w:t>一切施設</w:t>
      </w:r>
      <w:r w:rsidRPr="005A6975">
        <w:rPr>
          <w:rFonts w:ascii="標楷體" w:eastAsia="標楷體" w:hAnsi="標楷體" w:hint="eastAsia"/>
          <w:sz w:val="22"/>
          <w:szCs w:val="22"/>
        </w:rPr>
        <w:t>爲有者，俱同此說。</w:t>
      </w:r>
      <w:r w:rsidRPr="005A6975">
        <w:rPr>
          <w:rFonts w:hint="eastAsia"/>
          <w:sz w:val="22"/>
          <w:szCs w:val="22"/>
        </w:rPr>
        <w:t>」</w:t>
      </w:r>
    </w:p>
  </w:footnote>
  <w:footnote w:id="34">
    <w:p w:rsidR="001F5FFE" w:rsidRPr="005A6975" w:rsidRDefault="001F5FFE" w:rsidP="006E6BEE">
      <w:pPr>
        <w:snapToGrid w:val="0"/>
        <w:rPr>
          <w:bCs/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>（</w:t>
      </w:r>
      <w:r w:rsidRPr="005A6975">
        <w:rPr>
          <w:sz w:val="22"/>
          <w:szCs w:val="22"/>
        </w:rPr>
        <w:t>1</w:t>
      </w:r>
      <w:r w:rsidRPr="005A6975">
        <w:rPr>
          <w:sz w:val="22"/>
          <w:szCs w:val="22"/>
        </w:rPr>
        <w:t>）《中論》卷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16b13-1</w:t>
      </w:r>
      <w:r w:rsidRPr="005A6975">
        <w:rPr>
          <w:rFonts w:hint="eastAsia"/>
          <w:sz w:val="22"/>
          <w:szCs w:val="22"/>
        </w:rPr>
        <w:t>4</w:t>
      </w:r>
      <w:r w:rsidRPr="005A6975">
        <w:rPr>
          <w:rFonts w:hint="eastAsia"/>
          <w:sz w:val="22"/>
          <w:szCs w:val="22"/>
        </w:rPr>
        <w:t>）。</w:t>
      </w:r>
    </w:p>
    <w:p w:rsidR="001F5FFE" w:rsidRPr="005A6975" w:rsidRDefault="001F5FFE" w:rsidP="000744DA">
      <w:pPr>
        <w:snapToGrid w:val="0"/>
        <w:ind w:leftChars="60" w:left="639" w:hangingChars="225" w:hanging="495"/>
        <w:rPr>
          <w:rFonts w:eastAsia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）《般若燈論釋》卷</w:t>
      </w:r>
      <w:r w:rsidRPr="005A6975">
        <w:rPr>
          <w:sz w:val="22"/>
          <w:szCs w:val="22"/>
        </w:rPr>
        <w:t>7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snapToGrid w:val="0"/>
        <w:ind w:leftChars="300" w:left="720"/>
        <w:rPr>
          <w:rFonts w:eastAsia="標楷體"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如是諸因果，及與彼體相，受及受者等，所有一切法。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8"/>
          <w:attr w:name="UnitName" w:val="a"/>
        </w:smartTagPr>
        <w:r w:rsidRPr="005A6975">
          <w:rPr>
            <w:sz w:val="22"/>
            <w:szCs w:val="22"/>
          </w:rPr>
          <w:t>88a</w:t>
        </w:r>
      </w:smartTag>
      <w:r w:rsidRPr="005A6975">
        <w:rPr>
          <w:sz w:val="22"/>
          <w:szCs w:val="22"/>
        </w:rPr>
        <w:t>13-1</w:t>
      </w:r>
      <w:r w:rsidRPr="005A6975">
        <w:rPr>
          <w:rFonts w:hint="eastAsia"/>
          <w:sz w:val="22"/>
          <w:szCs w:val="22"/>
        </w:rPr>
        <w:t>4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0744DA">
      <w:pPr>
        <w:pStyle w:val="a3"/>
        <w:ind w:leftChars="60" w:left="639" w:hangingChars="225" w:hanging="495"/>
        <w:rPr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3</w:t>
      </w:r>
      <w:r w:rsidRPr="005A6975">
        <w:rPr>
          <w:rFonts w:hint="eastAsia"/>
          <w:sz w:val="22"/>
          <w:szCs w:val="22"/>
        </w:rPr>
        <w:t>）《大乘中觀釋論》卷</w:t>
      </w:r>
      <w:r w:rsidRPr="005A6975">
        <w:rPr>
          <w:sz w:val="22"/>
          <w:szCs w:val="22"/>
        </w:rPr>
        <w:t>9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snapToGrid w:val="0"/>
        <w:ind w:leftChars="300" w:left="720"/>
        <w:rPr>
          <w:bCs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若諸法因果，能相及所相，所受及受者，真實義如是。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7"/>
          <w:attr w:name="UnitName" w:val="a"/>
        </w:smartTagPr>
        <w:r w:rsidRPr="005A6975">
          <w:rPr>
            <w:sz w:val="22"/>
            <w:szCs w:val="22"/>
          </w:rPr>
          <w:t>157a</w:t>
        </w:r>
      </w:smartTag>
      <w:r w:rsidRPr="005A6975">
        <w:rPr>
          <w:sz w:val="22"/>
          <w:szCs w:val="22"/>
        </w:rPr>
        <w:t>20-21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0744DA">
      <w:pPr>
        <w:pStyle w:val="a3"/>
        <w:ind w:leftChars="60" w:left="639" w:hangingChars="225" w:hanging="495"/>
        <w:rPr>
          <w:bCs/>
          <w:sz w:val="22"/>
          <w:szCs w:val="22"/>
        </w:rPr>
      </w:pPr>
      <w:r w:rsidRPr="005A6975">
        <w:rPr>
          <w:rFonts w:hint="eastAsia"/>
          <w:bCs/>
          <w:sz w:val="22"/>
          <w:szCs w:val="22"/>
        </w:rPr>
        <w:t>（</w:t>
      </w:r>
      <w:r w:rsidRPr="005A6975">
        <w:rPr>
          <w:bCs/>
          <w:sz w:val="22"/>
          <w:szCs w:val="22"/>
        </w:rPr>
        <w:t>4</w:t>
      </w:r>
      <w:r w:rsidRPr="005A6975">
        <w:rPr>
          <w:rFonts w:hint="eastAsia"/>
          <w:bCs/>
          <w:sz w:val="22"/>
          <w:szCs w:val="22"/>
        </w:rPr>
        <w:t>）月稱，梵本《淨明句論》；參見三枝充悳，</w:t>
      </w:r>
      <w:r w:rsidR="00767A14">
        <w:rPr>
          <w:rFonts w:hint="eastAsia"/>
          <w:bCs/>
          <w:sz w:val="22"/>
          <w:szCs w:val="22"/>
        </w:rPr>
        <w:t>《中論偈頌總覽》</w:t>
      </w:r>
      <w:r w:rsidRPr="005A6975">
        <w:rPr>
          <w:rFonts w:hint="eastAsia"/>
          <w:bCs/>
          <w:sz w:val="22"/>
          <w:szCs w:val="22"/>
        </w:rPr>
        <w:t>，</w:t>
      </w:r>
      <w:r w:rsidRPr="005A6975">
        <w:rPr>
          <w:bCs/>
          <w:sz w:val="22"/>
          <w:szCs w:val="22"/>
        </w:rPr>
        <w:t>p.340</w:t>
      </w:r>
      <w:r w:rsidRPr="005A6975">
        <w:rPr>
          <w:rFonts w:hint="eastAsia"/>
          <w:bCs/>
          <w:sz w:val="22"/>
          <w:szCs w:val="22"/>
        </w:rPr>
        <w:t>：</w:t>
      </w:r>
    </w:p>
    <w:p w:rsidR="001F5FFE" w:rsidRPr="005A6975" w:rsidRDefault="001F5FFE" w:rsidP="00B07260">
      <w:pPr>
        <w:snapToGrid w:val="0"/>
        <w:ind w:leftChars="300" w:left="720"/>
        <w:rPr>
          <w:rFonts w:ascii="Roman Unicode" w:eastAsia="Roman Unicode" w:hAnsi="Roman Unicode" w:cs="Roman Unicode"/>
          <w:sz w:val="22"/>
          <w:szCs w:val="22"/>
        </w:rPr>
      </w:pPr>
      <w:r w:rsidRPr="005A6975">
        <w:rPr>
          <w:rFonts w:eastAsia="Roman Unicode"/>
          <w:sz w:val="22"/>
          <w:szCs w:val="22"/>
        </w:rPr>
        <w:t>kāryaṃ ca kāraṇaṃ caiva lakṣyaṃ lakṣaṇameva ca /</w:t>
      </w:r>
    </w:p>
    <w:p w:rsidR="001F5FFE" w:rsidRPr="005A6975" w:rsidRDefault="001F5FFE" w:rsidP="00B07260">
      <w:pPr>
        <w:snapToGrid w:val="0"/>
        <w:ind w:leftChars="300" w:left="720"/>
        <w:rPr>
          <w:rFonts w:ascii="Roman Unicode" w:eastAsia="Roman Unicode" w:hAnsi="Roman Unicode" w:cs="Roman Unicode"/>
          <w:bCs/>
          <w:sz w:val="22"/>
          <w:szCs w:val="22"/>
          <w:lang w:eastAsia="ja-JP"/>
        </w:rPr>
      </w:pPr>
      <w:r w:rsidRPr="005A6975">
        <w:rPr>
          <w:rFonts w:eastAsia="Roman Unicode"/>
          <w:sz w:val="22"/>
          <w:szCs w:val="22"/>
          <w:lang w:eastAsia="ja-JP"/>
        </w:rPr>
        <w:t>vedanā vedakaścaiva santyarthā ye ca ke cana //</w:t>
      </w:r>
    </w:p>
    <w:p w:rsidR="001F5FFE" w:rsidRPr="005A6975" w:rsidRDefault="001F5FFE" w:rsidP="00B07260">
      <w:pPr>
        <w:snapToGrid w:val="0"/>
        <w:ind w:leftChars="300" w:left="720"/>
        <w:rPr>
          <w:sz w:val="22"/>
          <w:szCs w:val="22"/>
          <w:lang w:eastAsia="ja-JP"/>
        </w:rPr>
      </w:pPr>
      <w:r w:rsidRPr="005A6975">
        <w:rPr>
          <w:rFonts w:eastAsia="標楷體" w:hint="eastAsia"/>
          <w:sz w:val="22"/>
          <w:szCs w:val="22"/>
          <w:lang w:eastAsia="ja-JP"/>
        </w:rPr>
        <w:t>結果と原因と，特質づけられるもの（所相）と特質（相）と，感受作用と感受する者と，およそどのようなものであろうとも，……。</w:t>
      </w:r>
    </w:p>
  </w:footnote>
  <w:footnote w:id="35">
    <w:p w:rsidR="001F5FFE" w:rsidRPr="005A6975" w:rsidRDefault="001F5FFE" w:rsidP="0033479E">
      <w:pPr>
        <w:snapToGrid w:val="0"/>
        <w:rPr>
          <w:bCs/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>（</w:t>
      </w:r>
      <w:r w:rsidRPr="005A6975">
        <w:rPr>
          <w:sz w:val="22"/>
          <w:szCs w:val="22"/>
        </w:rPr>
        <w:t>1</w:t>
      </w:r>
      <w:r w:rsidRPr="005A6975">
        <w:rPr>
          <w:sz w:val="22"/>
          <w:szCs w:val="22"/>
        </w:rPr>
        <w:t>）《中論》卷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16b1</w:t>
      </w:r>
      <w:r w:rsidRPr="005A6975">
        <w:rPr>
          <w:rFonts w:hint="eastAsia"/>
          <w:sz w:val="22"/>
          <w:szCs w:val="22"/>
        </w:rPr>
        <w:t>5</w:t>
      </w:r>
      <w:r w:rsidRPr="005A6975">
        <w:rPr>
          <w:sz w:val="22"/>
          <w:szCs w:val="22"/>
        </w:rPr>
        <w:t>-16</w:t>
      </w:r>
      <w:r w:rsidRPr="005A6975">
        <w:rPr>
          <w:rFonts w:hint="eastAsia"/>
          <w:sz w:val="22"/>
          <w:szCs w:val="22"/>
        </w:rPr>
        <w:t>）。</w:t>
      </w:r>
    </w:p>
    <w:p w:rsidR="001F5FFE" w:rsidRPr="005A6975" w:rsidRDefault="001F5FFE" w:rsidP="000744DA">
      <w:pPr>
        <w:snapToGrid w:val="0"/>
        <w:ind w:leftChars="60" w:left="639" w:hangingChars="225" w:hanging="495"/>
        <w:rPr>
          <w:rFonts w:eastAsia="標楷體"/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）《般若燈論釋》卷</w:t>
      </w:r>
      <w:r w:rsidRPr="005A6975">
        <w:rPr>
          <w:sz w:val="22"/>
          <w:szCs w:val="22"/>
        </w:rPr>
        <w:t>7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0744DA">
      <w:pPr>
        <w:snapToGrid w:val="0"/>
        <w:ind w:leftChars="290" w:left="696"/>
        <w:rPr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不但於生死，前際不可得，如是一切法，悉亦無前際。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8"/>
          <w:attr w:name="UnitName" w:val="a"/>
        </w:smartTagPr>
        <w:r w:rsidRPr="005A6975">
          <w:rPr>
            <w:sz w:val="22"/>
            <w:szCs w:val="22"/>
          </w:rPr>
          <w:t>88a</w:t>
        </w:r>
      </w:smartTag>
      <w:r w:rsidRPr="005A6975">
        <w:rPr>
          <w:sz w:val="22"/>
          <w:szCs w:val="22"/>
        </w:rPr>
        <w:t>1</w:t>
      </w:r>
      <w:r w:rsidRPr="005A6975">
        <w:rPr>
          <w:rFonts w:hint="eastAsia"/>
          <w:sz w:val="22"/>
          <w:szCs w:val="22"/>
        </w:rPr>
        <w:t>5</w:t>
      </w:r>
      <w:r w:rsidRPr="005A6975">
        <w:rPr>
          <w:sz w:val="22"/>
          <w:szCs w:val="22"/>
        </w:rPr>
        <w:t>-16</w:t>
      </w:r>
      <w:r w:rsidRPr="005A6975">
        <w:rPr>
          <w:rFonts w:hint="eastAsia"/>
          <w:sz w:val="22"/>
          <w:szCs w:val="22"/>
        </w:rPr>
        <w:t>）</w:t>
      </w:r>
    </w:p>
    <w:p w:rsidR="001F5FFE" w:rsidRPr="005A6975" w:rsidRDefault="001F5FFE" w:rsidP="000744DA">
      <w:pPr>
        <w:pStyle w:val="a3"/>
        <w:ind w:leftChars="60" w:left="639" w:hangingChars="225" w:hanging="495"/>
        <w:rPr>
          <w:sz w:val="22"/>
          <w:szCs w:val="22"/>
        </w:rPr>
      </w:pPr>
      <w:r w:rsidRPr="005A6975">
        <w:rPr>
          <w:rFonts w:hint="eastAsia"/>
          <w:sz w:val="22"/>
          <w:szCs w:val="22"/>
        </w:rPr>
        <w:t>（</w:t>
      </w:r>
      <w:r w:rsidRPr="005A6975">
        <w:rPr>
          <w:sz w:val="22"/>
          <w:szCs w:val="22"/>
        </w:rPr>
        <w:t>3</w:t>
      </w:r>
      <w:r w:rsidRPr="005A6975">
        <w:rPr>
          <w:rFonts w:hint="eastAsia"/>
          <w:sz w:val="22"/>
          <w:szCs w:val="22"/>
        </w:rPr>
        <w:t>）《大乘中觀釋論》卷</w:t>
      </w:r>
      <w:r w:rsidRPr="005A6975">
        <w:rPr>
          <w:sz w:val="22"/>
          <w:szCs w:val="22"/>
        </w:rPr>
        <w:t>9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觀生死品〉：</w:t>
      </w:r>
    </w:p>
    <w:p w:rsidR="001F5FFE" w:rsidRPr="005A6975" w:rsidRDefault="001F5FFE" w:rsidP="00B07260">
      <w:pPr>
        <w:snapToGrid w:val="0"/>
        <w:ind w:leftChars="300" w:left="720" w:rightChars="290" w:right="696"/>
        <w:rPr>
          <w:bCs/>
          <w:sz w:val="22"/>
          <w:szCs w:val="22"/>
        </w:rPr>
      </w:pPr>
      <w:r w:rsidRPr="005A6975">
        <w:rPr>
          <w:rFonts w:eastAsia="標楷體" w:hint="eastAsia"/>
          <w:sz w:val="22"/>
          <w:szCs w:val="22"/>
        </w:rPr>
        <w:t>非但說生死，先際不可得，諸法亦復然，先際不可得。</w:t>
      </w:r>
      <w:r w:rsidRPr="005A6975">
        <w:rPr>
          <w:rFonts w:hAnsi="新細明體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Ansi="新細明體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7"/>
          <w:attr w:name="UnitName" w:val="a"/>
        </w:smartTagPr>
        <w:r w:rsidRPr="005A6975">
          <w:rPr>
            <w:sz w:val="22"/>
            <w:szCs w:val="22"/>
          </w:rPr>
          <w:t>157a</w:t>
        </w:r>
      </w:smartTag>
      <w:r w:rsidRPr="005A6975">
        <w:rPr>
          <w:sz w:val="22"/>
          <w:szCs w:val="22"/>
        </w:rPr>
        <w:t>29-b1</w:t>
      </w:r>
      <w:r w:rsidRPr="005A6975">
        <w:rPr>
          <w:rFonts w:hAnsi="新細明體"/>
          <w:sz w:val="22"/>
          <w:szCs w:val="22"/>
        </w:rPr>
        <w:t>）</w:t>
      </w:r>
    </w:p>
    <w:p w:rsidR="001F5FFE" w:rsidRPr="005A6975" w:rsidRDefault="001F5FFE" w:rsidP="000744DA">
      <w:pPr>
        <w:pStyle w:val="a3"/>
        <w:ind w:leftChars="60" w:left="639" w:hangingChars="225" w:hanging="495"/>
        <w:rPr>
          <w:bCs/>
          <w:sz w:val="22"/>
          <w:szCs w:val="22"/>
        </w:rPr>
      </w:pPr>
      <w:r w:rsidRPr="005A6975">
        <w:rPr>
          <w:rFonts w:hint="eastAsia"/>
          <w:bCs/>
          <w:sz w:val="22"/>
          <w:szCs w:val="22"/>
        </w:rPr>
        <w:t>（</w:t>
      </w:r>
      <w:r w:rsidRPr="005A6975">
        <w:rPr>
          <w:bCs/>
          <w:sz w:val="22"/>
          <w:szCs w:val="22"/>
        </w:rPr>
        <w:t>4</w:t>
      </w:r>
      <w:r w:rsidRPr="005A6975">
        <w:rPr>
          <w:rFonts w:hint="eastAsia"/>
          <w:bCs/>
          <w:sz w:val="22"/>
          <w:szCs w:val="22"/>
        </w:rPr>
        <w:t>）月稱，梵本《淨明句論》；參見三枝充悳，</w:t>
      </w:r>
      <w:r w:rsidR="00767A14">
        <w:rPr>
          <w:rFonts w:hint="eastAsia"/>
          <w:bCs/>
          <w:sz w:val="22"/>
          <w:szCs w:val="22"/>
        </w:rPr>
        <w:t>《中論偈頌總覽》</w:t>
      </w:r>
      <w:r w:rsidRPr="005A6975">
        <w:rPr>
          <w:rFonts w:hint="eastAsia"/>
          <w:bCs/>
          <w:sz w:val="22"/>
          <w:szCs w:val="22"/>
        </w:rPr>
        <w:t>，</w:t>
      </w:r>
      <w:r w:rsidRPr="005A6975">
        <w:rPr>
          <w:bCs/>
          <w:sz w:val="22"/>
          <w:szCs w:val="22"/>
        </w:rPr>
        <w:t>p.340</w:t>
      </w:r>
      <w:r w:rsidRPr="005A6975">
        <w:rPr>
          <w:rFonts w:hint="eastAsia"/>
          <w:bCs/>
          <w:sz w:val="22"/>
          <w:szCs w:val="22"/>
        </w:rPr>
        <w:t>：</w:t>
      </w:r>
    </w:p>
    <w:p w:rsidR="001F5FFE" w:rsidRPr="005A6975" w:rsidRDefault="001F5FFE" w:rsidP="00B07260">
      <w:pPr>
        <w:snapToGrid w:val="0"/>
        <w:ind w:leftChars="300" w:left="720" w:rightChars="290" w:right="696"/>
        <w:rPr>
          <w:rFonts w:ascii="Roman Unicode" w:eastAsia="Roman Unicode" w:hAnsi="Roman Unicode" w:cs="Roman Unicode"/>
          <w:sz w:val="22"/>
          <w:szCs w:val="22"/>
        </w:rPr>
      </w:pPr>
      <w:r w:rsidRPr="005A6975">
        <w:rPr>
          <w:rFonts w:eastAsia="Roman Unicode"/>
          <w:sz w:val="22"/>
          <w:szCs w:val="22"/>
        </w:rPr>
        <w:t>pūrvā na vidyate koṭiḥ saṃsārasya na kevalam /</w:t>
      </w:r>
    </w:p>
    <w:p w:rsidR="001F5FFE" w:rsidRPr="005A6975" w:rsidRDefault="001F5FFE" w:rsidP="00B07260">
      <w:pPr>
        <w:snapToGrid w:val="0"/>
        <w:ind w:leftChars="300" w:left="720" w:rightChars="290" w:right="696"/>
        <w:rPr>
          <w:rFonts w:ascii="Roman Unicode" w:eastAsia="Roman Unicode" w:hAnsi="Roman Unicode" w:cs="Roman Unicode"/>
          <w:bCs/>
          <w:sz w:val="22"/>
          <w:szCs w:val="22"/>
          <w:lang w:eastAsia="ja-JP"/>
        </w:rPr>
      </w:pPr>
      <w:r w:rsidRPr="005A6975">
        <w:rPr>
          <w:rFonts w:eastAsia="Roman Unicode"/>
          <w:sz w:val="22"/>
          <w:szCs w:val="22"/>
          <w:lang w:eastAsia="ja-JP"/>
        </w:rPr>
        <w:t>sarveṣāmapi bhāvān</w:t>
      </w:r>
      <w:r w:rsidR="009E3543" w:rsidRPr="005A6975">
        <w:rPr>
          <w:rFonts w:eastAsia="Roman Unicode"/>
          <w:sz w:val="22"/>
          <w:szCs w:val="22"/>
          <w:lang w:eastAsia="ja-JP"/>
        </w:rPr>
        <w:t>ā</w:t>
      </w:r>
      <w:r w:rsidRPr="005A6975">
        <w:rPr>
          <w:rFonts w:eastAsia="Roman Unicode"/>
          <w:sz w:val="22"/>
          <w:szCs w:val="22"/>
          <w:lang w:eastAsia="ja-JP"/>
        </w:rPr>
        <w:t>ṃ pūrv</w:t>
      </w:r>
      <w:r w:rsidR="009E3543" w:rsidRPr="005A6975">
        <w:rPr>
          <w:rFonts w:eastAsia="Roman Unicode"/>
          <w:sz w:val="22"/>
          <w:szCs w:val="22"/>
          <w:lang w:eastAsia="ja-JP"/>
        </w:rPr>
        <w:t>ā</w:t>
      </w:r>
      <w:r w:rsidRPr="005A6975">
        <w:rPr>
          <w:rFonts w:eastAsia="Roman Unicode"/>
          <w:sz w:val="22"/>
          <w:szCs w:val="22"/>
          <w:lang w:eastAsia="ja-JP"/>
        </w:rPr>
        <w:t xml:space="preserve"> koṭ</w:t>
      </w:r>
      <w:r w:rsidR="00EB2C21" w:rsidRPr="00EA5AAA">
        <w:rPr>
          <w:rFonts w:eastAsia="Roman Unicode"/>
        </w:rPr>
        <w:t>ī</w:t>
      </w:r>
      <w:r w:rsidRPr="005A6975">
        <w:rPr>
          <w:rFonts w:eastAsia="Roman Unicode"/>
          <w:sz w:val="22"/>
          <w:szCs w:val="22"/>
          <w:lang w:eastAsia="ja-JP"/>
        </w:rPr>
        <w:t xml:space="preserve"> na vidyate //</w:t>
      </w:r>
    </w:p>
    <w:p w:rsidR="001F5FFE" w:rsidRPr="005A6975" w:rsidRDefault="001F5FFE" w:rsidP="00B9779C">
      <w:pPr>
        <w:pStyle w:val="a3"/>
        <w:tabs>
          <w:tab w:val="left" w:pos="9070"/>
        </w:tabs>
        <w:ind w:leftChars="300" w:left="720" w:right="-2"/>
        <w:rPr>
          <w:sz w:val="22"/>
          <w:szCs w:val="22"/>
          <w:lang w:eastAsia="ja-JP"/>
        </w:rPr>
      </w:pPr>
      <w:r w:rsidRPr="005A6975">
        <w:rPr>
          <w:rFonts w:eastAsia="標楷體" w:hint="eastAsia"/>
          <w:sz w:val="22"/>
          <w:szCs w:val="22"/>
          <w:lang w:eastAsia="ja-JP"/>
        </w:rPr>
        <w:t>ただ輪迴において，前の究極が存在しないだけではなく，……一切の「存在（もの</w:t>
      </w:r>
      <w:r w:rsidRPr="005A6975">
        <w:rPr>
          <w:rFonts w:ascii="新細明體" w:hAnsi="新細明體" w:cs="新細明體" w:hint="eastAsia"/>
          <w:sz w:val="22"/>
          <w:szCs w:val="22"/>
          <w:lang w:eastAsia="ja-JP"/>
        </w:rPr>
        <w:t>‧</w:t>
      </w:r>
      <w:r w:rsidRPr="005A6975">
        <w:rPr>
          <w:rFonts w:eastAsia="標楷體" w:hint="eastAsia"/>
          <w:sz w:val="22"/>
          <w:szCs w:val="22"/>
          <w:lang w:eastAsia="ja-JP"/>
        </w:rPr>
        <w:t>こと）」には，前の究極は存在しない。</w:t>
      </w:r>
    </w:p>
  </w:footnote>
  <w:footnote w:id="36">
    <w:p w:rsidR="001F5FFE" w:rsidRPr="005A6975" w:rsidRDefault="001F5FFE" w:rsidP="0033479E">
      <w:pPr>
        <w:pStyle w:val="a3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《中論》卷</w:t>
      </w:r>
      <w:r w:rsidRPr="005A6975">
        <w:rPr>
          <w:rFonts w:hint="eastAsia"/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rFonts w:hint="eastAsia"/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觀本際品〉（青目釋）：</w:t>
      </w:r>
    </w:p>
    <w:p w:rsidR="001F5FFE" w:rsidRPr="005A6975" w:rsidRDefault="001F5FFE" w:rsidP="000744DA">
      <w:pPr>
        <w:pStyle w:val="a3"/>
        <w:ind w:leftChars="100" w:left="240"/>
        <w:rPr>
          <w:sz w:val="22"/>
          <w:szCs w:val="22"/>
        </w:rPr>
      </w:pPr>
      <w:r w:rsidRPr="005A6975">
        <w:rPr>
          <w:rFonts w:ascii="標楷體" w:eastAsia="標楷體" w:hAnsi="標楷體" w:hint="eastAsia"/>
          <w:b/>
          <w:sz w:val="22"/>
          <w:szCs w:val="22"/>
        </w:rPr>
        <w:t>諸所有因果，相及可相法，受及受者等，所有一切法。</w:t>
      </w:r>
      <w:r w:rsidRPr="005A6975">
        <w:rPr>
          <w:rFonts w:hint="eastAsia"/>
          <w:sz w:val="22"/>
          <w:szCs w:val="22"/>
        </w:rPr>
        <w:t>……</w:t>
      </w:r>
    </w:p>
    <w:p w:rsidR="001F5FFE" w:rsidRPr="005A6975" w:rsidRDefault="001F5FFE" w:rsidP="000744DA">
      <w:pPr>
        <w:pStyle w:val="a3"/>
        <w:ind w:leftChars="100" w:left="240"/>
        <w:rPr>
          <w:sz w:val="22"/>
          <w:szCs w:val="22"/>
        </w:rPr>
      </w:pPr>
      <w:r w:rsidRPr="005A6975">
        <w:rPr>
          <w:rFonts w:ascii="標楷體" w:eastAsia="標楷體" w:hAnsi="標楷體"/>
          <w:sz w:val="22"/>
          <w:szCs w:val="22"/>
        </w:rPr>
        <w:t>一切法者，所謂因</w:t>
      </w:r>
      <w:r w:rsidRPr="005A6975">
        <w:rPr>
          <w:rFonts w:ascii="標楷體" w:eastAsia="標楷體" w:hAnsi="標楷體" w:hint="eastAsia"/>
          <w:sz w:val="22"/>
          <w:szCs w:val="22"/>
        </w:rPr>
        <w:t>、</w:t>
      </w:r>
      <w:r w:rsidRPr="005A6975">
        <w:rPr>
          <w:rFonts w:ascii="標楷體" w:eastAsia="標楷體" w:hAnsi="標楷體"/>
          <w:sz w:val="22"/>
          <w:szCs w:val="22"/>
        </w:rPr>
        <w:t>果</w:t>
      </w:r>
      <w:r w:rsidRPr="005A6975">
        <w:rPr>
          <w:rFonts w:ascii="標楷體" w:eastAsia="標楷體" w:hAnsi="標楷體" w:hint="eastAsia"/>
          <w:sz w:val="22"/>
          <w:szCs w:val="22"/>
        </w:rPr>
        <w:t>，</w:t>
      </w:r>
      <w:r w:rsidRPr="005A6975">
        <w:rPr>
          <w:rFonts w:ascii="標楷體" w:eastAsia="標楷體" w:hAnsi="標楷體"/>
          <w:sz w:val="22"/>
          <w:szCs w:val="22"/>
        </w:rPr>
        <w:t>相</w:t>
      </w:r>
      <w:r w:rsidRPr="005A6975">
        <w:rPr>
          <w:rFonts w:ascii="標楷體" w:eastAsia="標楷體" w:hAnsi="標楷體" w:hint="eastAsia"/>
          <w:sz w:val="22"/>
          <w:szCs w:val="22"/>
        </w:rPr>
        <w:t>、</w:t>
      </w:r>
      <w:r w:rsidRPr="005A6975">
        <w:rPr>
          <w:rFonts w:ascii="標楷體" w:eastAsia="標楷體" w:hAnsi="標楷體"/>
          <w:sz w:val="22"/>
          <w:szCs w:val="22"/>
        </w:rPr>
        <w:t>可相，受及受者等，皆無本際</w:t>
      </w:r>
      <w:r w:rsidRPr="005A6975">
        <w:rPr>
          <w:rFonts w:ascii="標楷體" w:eastAsia="標楷體" w:hAnsi="標楷體" w:hint="eastAsia"/>
          <w:sz w:val="22"/>
          <w:szCs w:val="22"/>
        </w:rPr>
        <w:t>。</w:t>
      </w:r>
      <w:r w:rsidRPr="005A6975">
        <w:rPr>
          <w:rFonts w:hint="eastAsia"/>
          <w:sz w:val="22"/>
          <w:szCs w:val="22"/>
        </w:rPr>
        <w:t>（大正</w:t>
      </w:r>
      <w:r w:rsidRPr="005A6975">
        <w:rPr>
          <w:sz w:val="22"/>
          <w:szCs w:val="22"/>
        </w:rPr>
        <w:t>30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16b1</w:t>
      </w:r>
      <w:r w:rsidRPr="005A6975">
        <w:rPr>
          <w:rFonts w:hint="eastAsia"/>
          <w:sz w:val="22"/>
          <w:szCs w:val="22"/>
        </w:rPr>
        <w:t>3</w:t>
      </w:r>
      <w:r w:rsidRPr="005A6975">
        <w:rPr>
          <w:sz w:val="22"/>
          <w:szCs w:val="22"/>
        </w:rPr>
        <w:t>-1</w:t>
      </w:r>
      <w:r w:rsidRPr="005A6975">
        <w:rPr>
          <w:rFonts w:hint="eastAsia"/>
          <w:sz w:val="22"/>
          <w:szCs w:val="22"/>
        </w:rPr>
        <w:t>8</w:t>
      </w:r>
      <w:r w:rsidRPr="005A6975">
        <w:rPr>
          <w:rFonts w:hint="eastAsia"/>
          <w:sz w:val="22"/>
          <w:szCs w:val="22"/>
        </w:rPr>
        <w:t>）</w:t>
      </w:r>
    </w:p>
  </w:footnote>
  <w:footnote w:id="37">
    <w:p w:rsidR="001F5FFE" w:rsidRPr="005A6975" w:rsidRDefault="001F5FFE" w:rsidP="0033479E">
      <w:pPr>
        <w:pStyle w:val="a3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rFonts w:hint="eastAsia"/>
          <w:sz w:val="22"/>
          <w:szCs w:val="22"/>
        </w:rPr>
        <w:t>《中論》卷</w:t>
      </w:r>
      <w:r w:rsidRPr="005A6975">
        <w:rPr>
          <w:rFonts w:hint="eastAsia"/>
          <w:sz w:val="22"/>
          <w:szCs w:val="22"/>
        </w:rPr>
        <w:t>2</w:t>
      </w:r>
      <w:r w:rsidRPr="005A6975">
        <w:rPr>
          <w:rFonts w:hint="eastAsia"/>
          <w:sz w:val="22"/>
          <w:szCs w:val="22"/>
        </w:rPr>
        <w:t>〈</w:t>
      </w:r>
      <w:r w:rsidRPr="005A6975">
        <w:rPr>
          <w:rFonts w:hint="eastAsia"/>
          <w:sz w:val="22"/>
          <w:szCs w:val="22"/>
        </w:rPr>
        <w:t>11</w:t>
      </w:r>
      <w:r w:rsidRPr="005A6975">
        <w:rPr>
          <w:rFonts w:hint="eastAsia"/>
          <w:sz w:val="22"/>
          <w:szCs w:val="22"/>
        </w:rPr>
        <w:t>觀本際品〉（青目釋）：</w:t>
      </w:r>
    </w:p>
    <w:p w:rsidR="001F5FFE" w:rsidRPr="005A6975" w:rsidRDefault="001F5FFE" w:rsidP="000744DA">
      <w:pPr>
        <w:pStyle w:val="a3"/>
        <w:ind w:leftChars="100" w:left="240"/>
        <w:rPr>
          <w:b/>
          <w:sz w:val="22"/>
          <w:szCs w:val="22"/>
        </w:rPr>
      </w:pPr>
      <w:r w:rsidRPr="005A6975">
        <w:rPr>
          <w:rFonts w:ascii="標楷體" w:eastAsia="標楷體" w:hAnsi="標楷體" w:hint="eastAsia"/>
          <w:b/>
          <w:sz w:val="22"/>
          <w:szCs w:val="22"/>
        </w:rPr>
        <w:t>非但於生死，本際不可得，如是一切法，本際皆亦無。</w:t>
      </w:r>
      <w:r w:rsidRPr="005A6975">
        <w:rPr>
          <w:rFonts w:hint="eastAsia"/>
          <w:b/>
          <w:sz w:val="22"/>
          <w:szCs w:val="22"/>
        </w:rPr>
        <w:t>……</w:t>
      </w:r>
    </w:p>
    <w:p w:rsidR="001F5FFE" w:rsidRPr="005A6975" w:rsidRDefault="00B9779C" w:rsidP="000744DA">
      <w:pPr>
        <w:pStyle w:val="a3"/>
        <w:ind w:leftChars="100" w:left="240"/>
        <w:rPr>
          <w:rFonts w:ascii="標楷體" w:eastAsia="標楷體" w:hAnsi="標楷體"/>
          <w:sz w:val="22"/>
          <w:szCs w:val="22"/>
        </w:rPr>
      </w:pPr>
      <w:r w:rsidRPr="005A6975">
        <w:rPr>
          <w:rFonts w:ascii="標楷體" w:eastAsia="標楷體" w:hAnsi="標楷體"/>
          <w:sz w:val="22"/>
          <w:szCs w:val="22"/>
        </w:rPr>
        <w:t>非但生死無本際</w:t>
      </w:r>
      <w:r w:rsidRPr="005A6975">
        <w:rPr>
          <w:rFonts w:ascii="標楷體" w:eastAsia="標楷體" w:hAnsi="標楷體" w:hint="eastAsia"/>
          <w:sz w:val="22"/>
          <w:szCs w:val="22"/>
        </w:rPr>
        <w:t>，</w:t>
      </w:r>
      <w:r w:rsidR="001F5FFE" w:rsidRPr="005A6975">
        <w:rPr>
          <w:rFonts w:ascii="標楷體" w:eastAsia="標楷體" w:hAnsi="標楷體"/>
          <w:sz w:val="22"/>
          <w:szCs w:val="22"/>
        </w:rPr>
        <w:t>以略開示故，說生死無本際。</w:t>
      </w:r>
      <w:r w:rsidR="001F5FFE" w:rsidRPr="005A6975">
        <w:rPr>
          <w:rFonts w:hint="eastAsia"/>
          <w:sz w:val="22"/>
          <w:szCs w:val="22"/>
        </w:rPr>
        <w:t>（大正</w:t>
      </w:r>
      <w:r w:rsidR="001F5FFE" w:rsidRPr="005A6975">
        <w:rPr>
          <w:sz w:val="22"/>
          <w:szCs w:val="22"/>
        </w:rPr>
        <w:t>30</w:t>
      </w:r>
      <w:r w:rsidR="001F5FFE" w:rsidRPr="005A6975">
        <w:rPr>
          <w:rFonts w:hint="eastAsia"/>
          <w:sz w:val="22"/>
          <w:szCs w:val="22"/>
        </w:rPr>
        <w:t>，</w:t>
      </w:r>
      <w:r w:rsidR="001F5FFE" w:rsidRPr="005A6975">
        <w:rPr>
          <w:sz w:val="22"/>
          <w:szCs w:val="22"/>
        </w:rPr>
        <w:t>16b1</w:t>
      </w:r>
      <w:r w:rsidR="001F5FFE" w:rsidRPr="005A6975">
        <w:rPr>
          <w:rFonts w:hint="eastAsia"/>
          <w:sz w:val="22"/>
          <w:szCs w:val="22"/>
        </w:rPr>
        <w:t>5</w:t>
      </w:r>
      <w:r w:rsidR="001F5FFE" w:rsidRPr="005A6975">
        <w:rPr>
          <w:sz w:val="22"/>
          <w:szCs w:val="22"/>
        </w:rPr>
        <w:t>-19</w:t>
      </w:r>
      <w:r w:rsidR="001F5FFE" w:rsidRPr="005A6975">
        <w:rPr>
          <w:rFonts w:hint="eastAsia"/>
          <w:sz w:val="22"/>
          <w:szCs w:val="22"/>
        </w:rPr>
        <w:t>）</w:t>
      </w:r>
    </w:p>
  </w:footnote>
  <w:footnote w:id="38">
    <w:p w:rsidR="001F5FFE" w:rsidRPr="005A6975" w:rsidRDefault="001F5FFE" w:rsidP="0033479E">
      <w:pPr>
        <w:pStyle w:val="a3"/>
        <w:rPr>
          <w:sz w:val="22"/>
          <w:szCs w:val="22"/>
        </w:rPr>
      </w:pPr>
      <w:r w:rsidRPr="005A6975">
        <w:rPr>
          <w:rStyle w:val="a5"/>
          <w:sz w:val="22"/>
          <w:szCs w:val="22"/>
        </w:rPr>
        <w:footnoteRef/>
      </w:r>
      <w:r w:rsidRPr="005A6975">
        <w:rPr>
          <w:sz w:val="22"/>
          <w:szCs w:val="22"/>
        </w:rPr>
        <w:t xml:space="preserve"> </w:t>
      </w:r>
      <w:r w:rsidRPr="005A6975">
        <w:rPr>
          <w:sz w:val="22"/>
          <w:szCs w:val="22"/>
        </w:rPr>
        <w:t>傅偉勳</w:t>
      </w:r>
      <w:r w:rsidRPr="005A6975">
        <w:rPr>
          <w:rFonts w:hint="eastAsia"/>
          <w:sz w:val="22"/>
          <w:szCs w:val="22"/>
        </w:rPr>
        <w:t>，</w:t>
      </w:r>
      <w:r w:rsidRPr="005A6975">
        <w:rPr>
          <w:sz w:val="22"/>
          <w:szCs w:val="22"/>
        </w:rPr>
        <w:t>《西洋哲學史》</w:t>
      </w:r>
      <w:r w:rsidRPr="005A6975">
        <w:rPr>
          <w:rFonts w:hint="eastAsia"/>
          <w:sz w:val="22"/>
          <w:szCs w:val="22"/>
        </w:rPr>
        <w:t>，台北市：三民書局，</w:t>
      </w:r>
      <w:r w:rsidRPr="005A6975">
        <w:rPr>
          <w:rFonts w:hint="eastAsia"/>
          <w:sz w:val="22"/>
          <w:szCs w:val="22"/>
        </w:rPr>
        <w:t>1996</w:t>
      </w:r>
      <w:r w:rsidRPr="005A6975">
        <w:rPr>
          <w:rFonts w:hint="eastAsia"/>
          <w:sz w:val="22"/>
          <w:szCs w:val="22"/>
        </w:rPr>
        <w:t>年，</w:t>
      </w:r>
      <w:r w:rsidRPr="005A6975">
        <w:rPr>
          <w:sz w:val="22"/>
          <w:szCs w:val="22"/>
        </w:rPr>
        <w:t>pp.402-403</w:t>
      </w:r>
      <w:r w:rsidRPr="005A6975">
        <w:rPr>
          <w:sz w:val="22"/>
          <w:szCs w:val="22"/>
        </w:rPr>
        <w:t>：</w:t>
      </w:r>
    </w:p>
    <w:p w:rsidR="001F5FFE" w:rsidRPr="005A6975" w:rsidRDefault="001F5FFE" w:rsidP="000744DA">
      <w:pPr>
        <w:pStyle w:val="a3"/>
        <w:ind w:leftChars="100" w:left="240"/>
        <w:rPr>
          <w:rFonts w:eastAsia="標楷體"/>
          <w:sz w:val="22"/>
          <w:szCs w:val="22"/>
        </w:rPr>
      </w:pPr>
      <w:r w:rsidRPr="005A6975">
        <w:rPr>
          <w:rFonts w:eastAsia="標楷體"/>
          <w:sz w:val="22"/>
          <w:szCs w:val="22"/>
        </w:rPr>
        <w:t>康德藉用四分法提出四組所謂純粹理性的「二律背反」（</w:t>
      </w:r>
      <w:r w:rsidRPr="005A6975">
        <w:rPr>
          <w:rFonts w:eastAsia="標楷體" w:hint="eastAsia"/>
          <w:sz w:val="22"/>
          <w:szCs w:val="22"/>
        </w:rPr>
        <w:t>a</w:t>
      </w:r>
      <w:r w:rsidRPr="005A6975">
        <w:rPr>
          <w:rFonts w:eastAsia="標楷體"/>
          <w:sz w:val="22"/>
          <w:szCs w:val="22"/>
        </w:rPr>
        <w:t>ntinomie</w:t>
      </w:r>
      <w:r w:rsidRPr="005A6975">
        <w:rPr>
          <w:rFonts w:eastAsia="標楷體"/>
          <w:sz w:val="22"/>
          <w:szCs w:val="22"/>
        </w:rPr>
        <w:t>）或即「正反兩論」。</w:t>
      </w:r>
    </w:p>
    <w:p w:rsidR="001F5FFE" w:rsidRPr="005A6975" w:rsidRDefault="001F5FFE" w:rsidP="000744DA">
      <w:pPr>
        <w:pStyle w:val="a3"/>
        <w:ind w:leftChars="90" w:left="788" w:hangingChars="260" w:hanging="572"/>
        <w:rPr>
          <w:rFonts w:eastAsia="標楷體"/>
          <w:sz w:val="22"/>
          <w:szCs w:val="22"/>
        </w:rPr>
      </w:pPr>
      <w:r w:rsidRPr="005A6975">
        <w:rPr>
          <w:rFonts w:eastAsia="標楷體"/>
          <w:sz w:val="22"/>
          <w:szCs w:val="22"/>
        </w:rPr>
        <w:t>（</w:t>
      </w:r>
      <w:r w:rsidRPr="005A6975">
        <w:rPr>
          <w:rFonts w:eastAsia="標楷體"/>
          <w:sz w:val="22"/>
          <w:szCs w:val="22"/>
        </w:rPr>
        <w:t>1</w:t>
      </w:r>
      <w:r w:rsidRPr="005A6975">
        <w:rPr>
          <w:rFonts w:eastAsia="標楷體"/>
          <w:sz w:val="22"/>
          <w:szCs w:val="22"/>
        </w:rPr>
        <w:t>）就</w:t>
      </w:r>
      <w:r w:rsidRPr="005A6975">
        <w:rPr>
          <w:rFonts w:eastAsia="標楷體"/>
          <w:b/>
          <w:sz w:val="22"/>
          <w:szCs w:val="22"/>
        </w:rPr>
        <w:t>分量</w:t>
      </w:r>
      <w:r w:rsidRPr="005A6975">
        <w:rPr>
          <w:rFonts w:eastAsia="標楷體"/>
          <w:sz w:val="22"/>
          <w:szCs w:val="22"/>
        </w:rPr>
        <w:t>方面言，可有兩論對立：世界在時間上有其始源，在空間上則是有限（正論）；世界在時間上是無始無限，在空間上亦是無有限制（反論）。</w:t>
      </w:r>
    </w:p>
    <w:p w:rsidR="001F5FFE" w:rsidRPr="005A6975" w:rsidRDefault="001F5FFE" w:rsidP="0033479E">
      <w:pPr>
        <w:pStyle w:val="a3"/>
        <w:ind w:leftChars="90" w:left="766" w:hangingChars="250" w:hanging="550"/>
        <w:rPr>
          <w:rFonts w:eastAsia="標楷體"/>
          <w:sz w:val="22"/>
          <w:szCs w:val="22"/>
        </w:rPr>
      </w:pPr>
      <w:r w:rsidRPr="005A6975">
        <w:rPr>
          <w:rFonts w:eastAsia="標楷體"/>
          <w:sz w:val="22"/>
          <w:szCs w:val="22"/>
        </w:rPr>
        <w:t>（</w:t>
      </w:r>
      <w:r w:rsidRPr="005A6975">
        <w:rPr>
          <w:rFonts w:eastAsia="標楷體"/>
          <w:sz w:val="22"/>
          <w:szCs w:val="22"/>
        </w:rPr>
        <w:t>2</w:t>
      </w:r>
      <w:r w:rsidRPr="005A6975">
        <w:rPr>
          <w:rFonts w:eastAsia="標楷體"/>
          <w:sz w:val="22"/>
          <w:szCs w:val="22"/>
        </w:rPr>
        <w:t>）就</w:t>
      </w:r>
      <w:r w:rsidRPr="005A6975">
        <w:rPr>
          <w:rFonts w:eastAsia="標楷體"/>
          <w:b/>
          <w:sz w:val="22"/>
          <w:szCs w:val="22"/>
        </w:rPr>
        <w:t>性質</w:t>
      </w:r>
      <w:r w:rsidRPr="005A6975">
        <w:rPr>
          <w:rFonts w:eastAsia="標楷體"/>
          <w:sz w:val="22"/>
          <w:szCs w:val="22"/>
        </w:rPr>
        <w:t>方面言，可有兩論對立：世界的一切（複合）事物乃由不可再分的極微（原子）構成（正論）；世界的一切事物非由極微（原子）構成，世界（內之事物）可以無限地分割（反論）。</w:t>
      </w:r>
    </w:p>
    <w:p w:rsidR="001F5FFE" w:rsidRPr="005A6975" w:rsidRDefault="001F5FFE" w:rsidP="0033479E">
      <w:pPr>
        <w:pStyle w:val="a3"/>
        <w:ind w:leftChars="90" w:left="766" w:hangingChars="250" w:hanging="550"/>
        <w:rPr>
          <w:rFonts w:eastAsia="標楷體"/>
          <w:sz w:val="22"/>
          <w:szCs w:val="22"/>
        </w:rPr>
      </w:pPr>
      <w:r w:rsidRPr="005A6975">
        <w:rPr>
          <w:rFonts w:eastAsia="標楷體"/>
          <w:sz w:val="22"/>
          <w:szCs w:val="22"/>
        </w:rPr>
        <w:t>（</w:t>
      </w:r>
      <w:r w:rsidRPr="005A6975">
        <w:rPr>
          <w:rFonts w:eastAsia="標楷體"/>
          <w:sz w:val="22"/>
          <w:szCs w:val="22"/>
        </w:rPr>
        <w:t>3</w:t>
      </w:r>
      <w:r w:rsidRPr="005A6975">
        <w:rPr>
          <w:rFonts w:eastAsia="標楷體"/>
          <w:sz w:val="22"/>
          <w:szCs w:val="22"/>
        </w:rPr>
        <w:t>）就</w:t>
      </w:r>
      <w:r w:rsidRPr="005A6975">
        <w:rPr>
          <w:rFonts w:eastAsia="標楷體"/>
          <w:b/>
          <w:sz w:val="22"/>
          <w:szCs w:val="22"/>
        </w:rPr>
        <w:t>關係</w:t>
      </w:r>
      <w:r w:rsidRPr="005A6975">
        <w:rPr>
          <w:rFonts w:eastAsia="標楷體"/>
          <w:sz w:val="22"/>
          <w:szCs w:val="22"/>
        </w:rPr>
        <w:t>方面言，可有兩論對立：在世界之中除了機械因果律之外必有另一無制約的自由原因（正論）；世界的一切事物皆依自然本身的因果律生滅變化，無有例外，亦無任何所謂自由當做原因（反論）。</w:t>
      </w:r>
    </w:p>
    <w:p w:rsidR="001F5FFE" w:rsidRPr="005A6975" w:rsidRDefault="001F5FFE" w:rsidP="0033479E">
      <w:pPr>
        <w:pStyle w:val="a3"/>
        <w:ind w:leftChars="90" w:left="766" w:hangingChars="250" w:hanging="550"/>
        <w:rPr>
          <w:rFonts w:eastAsia="標楷體"/>
          <w:sz w:val="22"/>
          <w:szCs w:val="22"/>
        </w:rPr>
      </w:pPr>
      <w:r w:rsidRPr="005A6975">
        <w:rPr>
          <w:rFonts w:eastAsia="標楷體"/>
          <w:sz w:val="22"/>
          <w:szCs w:val="22"/>
        </w:rPr>
        <w:t>（</w:t>
      </w:r>
      <w:r w:rsidRPr="005A6975">
        <w:rPr>
          <w:rFonts w:eastAsia="標楷體"/>
          <w:sz w:val="22"/>
          <w:szCs w:val="22"/>
        </w:rPr>
        <w:t>4</w:t>
      </w:r>
      <w:r w:rsidRPr="005A6975">
        <w:rPr>
          <w:rFonts w:eastAsia="標楷體"/>
          <w:sz w:val="22"/>
          <w:szCs w:val="22"/>
        </w:rPr>
        <w:t>）就</w:t>
      </w:r>
      <w:r w:rsidRPr="005A6975">
        <w:rPr>
          <w:rFonts w:eastAsia="標楷體"/>
          <w:b/>
          <w:sz w:val="22"/>
          <w:szCs w:val="22"/>
        </w:rPr>
        <w:t>樣態</w:t>
      </w:r>
      <w:r w:rsidRPr="005A6975">
        <w:rPr>
          <w:rFonts w:eastAsia="標楷體"/>
          <w:sz w:val="22"/>
          <w:szCs w:val="22"/>
        </w:rPr>
        <w:t>方面言，可有兩論對立：在世界中有不受制的絕對的必然者存在，或為世界之部份，抑為世界之原因（正論）；在世界中決無對立必然者存在，亦不可能存於世界之外，而為世界之原因（反論）。</w:t>
      </w:r>
    </w:p>
    <w:p w:rsidR="000159A9" w:rsidRPr="005A6975" w:rsidRDefault="001F5FFE" w:rsidP="000744DA">
      <w:pPr>
        <w:pStyle w:val="a3"/>
        <w:ind w:leftChars="100" w:left="240"/>
        <w:rPr>
          <w:rFonts w:eastAsia="標楷體"/>
          <w:sz w:val="22"/>
          <w:szCs w:val="22"/>
        </w:rPr>
      </w:pPr>
      <w:r w:rsidRPr="005A6975">
        <w:rPr>
          <w:rFonts w:eastAsia="標楷體"/>
          <w:sz w:val="22"/>
          <w:szCs w:val="22"/>
        </w:rPr>
        <w:t>以上四組二律背反，大致地說形上學家主張正論之為是，經驗論者或一般科學家則以反論為是。如果單獨討論正論或反論，各有各的見地。</w:t>
      </w:r>
    </w:p>
    <w:p w:rsidR="000159A9" w:rsidRPr="005A6975" w:rsidRDefault="001F5FFE" w:rsidP="000744DA">
      <w:pPr>
        <w:pStyle w:val="a3"/>
        <w:ind w:leftChars="100" w:left="240"/>
        <w:rPr>
          <w:rFonts w:eastAsia="標楷體"/>
          <w:sz w:val="22"/>
          <w:szCs w:val="22"/>
        </w:rPr>
      </w:pPr>
      <w:r w:rsidRPr="005A6975">
        <w:rPr>
          <w:rFonts w:eastAsia="標楷體"/>
          <w:sz w:val="22"/>
          <w:szCs w:val="22"/>
        </w:rPr>
        <w:t>康德稱呼前二組為「數學的二律背反」，正反兩論在邏輯上不許兩立，因為兩者同時涉及經驗世界整體之故。</w:t>
      </w:r>
    </w:p>
    <w:p w:rsidR="001F5FFE" w:rsidRPr="005A6975" w:rsidRDefault="001F5FFE" w:rsidP="000744DA">
      <w:pPr>
        <w:pStyle w:val="a3"/>
        <w:ind w:leftChars="100" w:left="240"/>
        <w:rPr>
          <w:rFonts w:eastAsia="標楷體"/>
          <w:sz w:val="22"/>
          <w:szCs w:val="22"/>
        </w:rPr>
      </w:pPr>
      <w:r w:rsidRPr="005A6975">
        <w:rPr>
          <w:rFonts w:eastAsia="標楷體"/>
          <w:sz w:val="22"/>
          <w:szCs w:val="22"/>
        </w:rPr>
        <w:t>他稱後二組為「力學的二律背反」，正反兩論可以兩立，因為兩者關涉不同的世界；正論關涉超感性的世界，反論者則只關涉經驗世界的整體。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FFE" w:rsidRPr="005A6975" w:rsidRDefault="001F5FFE" w:rsidP="00E75669">
    <w:pPr>
      <w:pStyle w:val="a6"/>
      <w:jc w:val="right"/>
    </w:pPr>
    <w:r w:rsidRPr="005A6975">
      <w:rPr>
        <w:rFonts w:hint="eastAsia"/>
      </w:rPr>
      <w:t>《中觀論頌講記》</w:t>
    </w:r>
  </w:p>
  <w:p w:rsidR="001F5FFE" w:rsidRPr="005A6975" w:rsidRDefault="001F5FFE" w:rsidP="00D03AAA">
    <w:pPr>
      <w:pStyle w:val="a6"/>
      <w:spacing w:afterLines="20" w:after="48"/>
      <w:jc w:val="right"/>
    </w:pPr>
    <w:r w:rsidRPr="005A6975">
      <w:rPr>
        <w:rFonts w:hint="eastAsia"/>
      </w:rPr>
      <w:t>〈</w:t>
    </w:r>
    <w:r w:rsidRPr="005A6975">
      <w:rPr>
        <w:rFonts w:hint="eastAsia"/>
      </w:rPr>
      <w:t>11</w:t>
    </w:r>
    <w:r w:rsidRPr="005A6975">
      <w:rPr>
        <w:rFonts w:hint="eastAsia"/>
      </w:rPr>
      <w:t>觀本際品〉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C3E48"/>
    <w:multiLevelType w:val="hybridMultilevel"/>
    <w:tmpl w:val="8D50D074"/>
    <w:lvl w:ilvl="0" w:tplc="6A884162">
      <w:numFmt w:val="bullet"/>
      <w:lvlText w:val="◎"/>
      <w:lvlJc w:val="left"/>
      <w:pPr>
        <w:tabs>
          <w:tab w:val="num" w:pos="900"/>
        </w:tabs>
        <w:ind w:left="900" w:hanging="360"/>
      </w:pPr>
      <w:rPr>
        <w:rFonts w:ascii="新細明體" w:eastAsia="新細明體" w:hAnsi="新細明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C3"/>
    <w:rsid w:val="000159A9"/>
    <w:rsid w:val="0002031C"/>
    <w:rsid w:val="00021FB4"/>
    <w:rsid w:val="00047585"/>
    <w:rsid w:val="000744DA"/>
    <w:rsid w:val="00122437"/>
    <w:rsid w:val="00142BF4"/>
    <w:rsid w:val="0016232B"/>
    <w:rsid w:val="0019370E"/>
    <w:rsid w:val="001B6A5F"/>
    <w:rsid w:val="001C12FE"/>
    <w:rsid w:val="001C4D8F"/>
    <w:rsid w:val="001F5FFE"/>
    <w:rsid w:val="00201C13"/>
    <w:rsid w:val="00204C3F"/>
    <w:rsid w:val="002150D7"/>
    <w:rsid w:val="0022456F"/>
    <w:rsid w:val="00227B21"/>
    <w:rsid w:val="002642E1"/>
    <w:rsid w:val="00272C38"/>
    <w:rsid w:val="002773E8"/>
    <w:rsid w:val="00282CA2"/>
    <w:rsid w:val="00305B7D"/>
    <w:rsid w:val="0033479E"/>
    <w:rsid w:val="003651BD"/>
    <w:rsid w:val="00366230"/>
    <w:rsid w:val="00384F09"/>
    <w:rsid w:val="00396FE4"/>
    <w:rsid w:val="003D009D"/>
    <w:rsid w:val="003D17D3"/>
    <w:rsid w:val="00412670"/>
    <w:rsid w:val="0045766E"/>
    <w:rsid w:val="00463A95"/>
    <w:rsid w:val="00515E0F"/>
    <w:rsid w:val="00531751"/>
    <w:rsid w:val="005541D7"/>
    <w:rsid w:val="00556F42"/>
    <w:rsid w:val="00562DC1"/>
    <w:rsid w:val="005A6975"/>
    <w:rsid w:val="00603435"/>
    <w:rsid w:val="0064248C"/>
    <w:rsid w:val="00650897"/>
    <w:rsid w:val="0065565E"/>
    <w:rsid w:val="006600EA"/>
    <w:rsid w:val="006840EA"/>
    <w:rsid w:val="00692900"/>
    <w:rsid w:val="006979C3"/>
    <w:rsid w:val="006A17D3"/>
    <w:rsid w:val="006A1A37"/>
    <w:rsid w:val="006B1562"/>
    <w:rsid w:val="006D120F"/>
    <w:rsid w:val="006E197A"/>
    <w:rsid w:val="006E6BEE"/>
    <w:rsid w:val="00714EF8"/>
    <w:rsid w:val="0074605A"/>
    <w:rsid w:val="00746990"/>
    <w:rsid w:val="00767A14"/>
    <w:rsid w:val="0077440D"/>
    <w:rsid w:val="007E71EB"/>
    <w:rsid w:val="00804219"/>
    <w:rsid w:val="00815BD9"/>
    <w:rsid w:val="008179F1"/>
    <w:rsid w:val="00826831"/>
    <w:rsid w:val="00835FE3"/>
    <w:rsid w:val="00852233"/>
    <w:rsid w:val="00861662"/>
    <w:rsid w:val="008F2091"/>
    <w:rsid w:val="00954568"/>
    <w:rsid w:val="00992363"/>
    <w:rsid w:val="009E3543"/>
    <w:rsid w:val="009F5B00"/>
    <w:rsid w:val="009F7C5A"/>
    <w:rsid w:val="00A073F0"/>
    <w:rsid w:val="00A51E28"/>
    <w:rsid w:val="00A55747"/>
    <w:rsid w:val="00A74773"/>
    <w:rsid w:val="00A80E74"/>
    <w:rsid w:val="00A81421"/>
    <w:rsid w:val="00A93E9C"/>
    <w:rsid w:val="00A9675B"/>
    <w:rsid w:val="00AA3331"/>
    <w:rsid w:val="00AD4BE4"/>
    <w:rsid w:val="00AF03F7"/>
    <w:rsid w:val="00AF6E26"/>
    <w:rsid w:val="00B055DF"/>
    <w:rsid w:val="00B07260"/>
    <w:rsid w:val="00B1182C"/>
    <w:rsid w:val="00B340EE"/>
    <w:rsid w:val="00B51ACA"/>
    <w:rsid w:val="00B5529E"/>
    <w:rsid w:val="00B75D3D"/>
    <w:rsid w:val="00B9779C"/>
    <w:rsid w:val="00BA5787"/>
    <w:rsid w:val="00C049BA"/>
    <w:rsid w:val="00C431BF"/>
    <w:rsid w:val="00C517E9"/>
    <w:rsid w:val="00C67E79"/>
    <w:rsid w:val="00CA1D60"/>
    <w:rsid w:val="00CB2406"/>
    <w:rsid w:val="00CB273B"/>
    <w:rsid w:val="00CC1431"/>
    <w:rsid w:val="00D03AAA"/>
    <w:rsid w:val="00D11CC7"/>
    <w:rsid w:val="00DC42BB"/>
    <w:rsid w:val="00E204A2"/>
    <w:rsid w:val="00E31BB5"/>
    <w:rsid w:val="00E502C5"/>
    <w:rsid w:val="00E75669"/>
    <w:rsid w:val="00EB2C21"/>
    <w:rsid w:val="00EC48A8"/>
    <w:rsid w:val="00EE68F0"/>
    <w:rsid w:val="00F033E7"/>
    <w:rsid w:val="00F06A09"/>
    <w:rsid w:val="00F15B83"/>
    <w:rsid w:val="00F22871"/>
    <w:rsid w:val="00F77E06"/>
    <w:rsid w:val="00F8181B"/>
    <w:rsid w:val="00F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rsid w:val="006979C3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uiPriority w:val="99"/>
    <w:rsid w:val="006979C3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qFormat/>
    <w:rsid w:val="006979C3"/>
    <w:rPr>
      <w:vertAlign w:val="superscript"/>
    </w:rPr>
  </w:style>
  <w:style w:type="character" w:customStyle="1" w:styleId="1">
    <w:name w:val="註腳文字 字元1"/>
    <w:link w:val="a3"/>
    <w:semiHidden/>
    <w:rsid w:val="006979C3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rsid w:val="00697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979C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rsid w:val="00697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979C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6979C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o21">
    <w:name w:val="o21"/>
    <w:rsid w:val="006979C3"/>
    <w:rPr>
      <w:shd w:val="clear" w:color="auto" w:fill="AFFFAF"/>
    </w:rPr>
  </w:style>
  <w:style w:type="character" w:styleId="aa">
    <w:name w:val="page number"/>
    <w:basedOn w:val="a0"/>
    <w:rsid w:val="006979C3"/>
  </w:style>
  <w:style w:type="paragraph" w:styleId="ab">
    <w:name w:val="Body Text Indent"/>
    <w:basedOn w:val="a"/>
    <w:link w:val="ac"/>
    <w:rsid w:val="006979C3"/>
    <w:pPr>
      <w:ind w:leftChars="575" w:left="1380"/>
    </w:pPr>
  </w:style>
  <w:style w:type="character" w:customStyle="1" w:styleId="ac">
    <w:name w:val="本文縮排 字元"/>
    <w:basedOn w:val="a0"/>
    <w:link w:val="ab"/>
    <w:rsid w:val="006979C3"/>
    <w:rPr>
      <w:rFonts w:ascii="Times New Roman" w:eastAsia="新細明體" w:hAnsi="Times New Roman" w:cs="Times New Roman"/>
      <w:szCs w:val="24"/>
    </w:rPr>
  </w:style>
  <w:style w:type="character" w:customStyle="1" w:styleId="byline">
    <w:name w:val="byline"/>
    <w:rsid w:val="006979C3"/>
    <w:rPr>
      <w:b w:val="0"/>
      <w:bCs w:val="0"/>
      <w:color w:val="40808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12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126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rsid w:val="006979C3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uiPriority w:val="99"/>
    <w:rsid w:val="006979C3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qFormat/>
    <w:rsid w:val="006979C3"/>
    <w:rPr>
      <w:vertAlign w:val="superscript"/>
    </w:rPr>
  </w:style>
  <w:style w:type="character" w:customStyle="1" w:styleId="1">
    <w:name w:val="註腳文字 字元1"/>
    <w:link w:val="a3"/>
    <w:semiHidden/>
    <w:rsid w:val="006979C3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rsid w:val="00697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979C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rsid w:val="00697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979C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6979C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o21">
    <w:name w:val="o21"/>
    <w:rsid w:val="006979C3"/>
    <w:rPr>
      <w:shd w:val="clear" w:color="auto" w:fill="AFFFAF"/>
    </w:rPr>
  </w:style>
  <w:style w:type="character" w:styleId="aa">
    <w:name w:val="page number"/>
    <w:basedOn w:val="a0"/>
    <w:rsid w:val="006979C3"/>
  </w:style>
  <w:style w:type="paragraph" w:styleId="ab">
    <w:name w:val="Body Text Indent"/>
    <w:basedOn w:val="a"/>
    <w:link w:val="ac"/>
    <w:rsid w:val="006979C3"/>
    <w:pPr>
      <w:ind w:leftChars="575" w:left="1380"/>
    </w:pPr>
  </w:style>
  <w:style w:type="character" w:customStyle="1" w:styleId="ac">
    <w:name w:val="本文縮排 字元"/>
    <w:basedOn w:val="a0"/>
    <w:link w:val="ab"/>
    <w:rsid w:val="006979C3"/>
    <w:rPr>
      <w:rFonts w:ascii="Times New Roman" w:eastAsia="新細明體" w:hAnsi="Times New Roman" w:cs="Times New Roman"/>
      <w:szCs w:val="24"/>
    </w:rPr>
  </w:style>
  <w:style w:type="character" w:customStyle="1" w:styleId="byline">
    <w:name w:val="byline"/>
    <w:rsid w:val="006979C3"/>
    <w:rPr>
      <w:b w:val="0"/>
      <w:bCs w:val="0"/>
      <w:color w:val="40808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12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12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5D19-D7B3-44D9-A394-8A710583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5</cp:revision>
  <cp:lastPrinted>2016-03-18T01:25:00Z</cp:lastPrinted>
  <dcterms:created xsi:type="dcterms:W3CDTF">2016-03-10T06:42:00Z</dcterms:created>
  <dcterms:modified xsi:type="dcterms:W3CDTF">2016-03-18T01:26:00Z</dcterms:modified>
</cp:coreProperties>
</file>