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2DC" w:rsidRPr="00514BF2" w:rsidRDefault="006562DC" w:rsidP="00EC0F9F">
      <w:pPr>
        <w:snapToGrid w:val="0"/>
        <w:spacing w:afterLines="30" w:after="108" w:line="300" w:lineRule="auto"/>
        <w:jc w:val="center"/>
        <w:rPr>
          <w:rFonts w:ascii="Times New Roman" w:hAnsi="Times New Roman"/>
        </w:rPr>
      </w:pPr>
      <w:r w:rsidRPr="00514BF2">
        <w:rPr>
          <w:rFonts w:ascii="Times New Roman" w:hAnsi="Times New Roman"/>
        </w:rPr>
        <w:t>福嚴推廣教育班第</w:t>
      </w:r>
      <w:r w:rsidR="00386288" w:rsidRPr="00514BF2">
        <w:rPr>
          <w:rFonts w:ascii="Times New Roman" w:hAnsi="Times New Roman"/>
        </w:rPr>
        <w:t>2</w:t>
      </w:r>
      <w:r w:rsidR="00440217">
        <w:rPr>
          <w:rFonts w:ascii="Times New Roman" w:hAnsi="Times New Roman" w:hint="eastAsia"/>
        </w:rPr>
        <w:t>8</w:t>
      </w:r>
      <w:r w:rsidRPr="00514BF2">
        <w:rPr>
          <w:rFonts w:ascii="Times New Roman" w:hAnsi="Times New Roman"/>
        </w:rPr>
        <w:t>期（《中觀今論》）</w:t>
      </w:r>
    </w:p>
    <w:p w:rsidR="006A072B" w:rsidRPr="00514BF2" w:rsidRDefault="006A072B" w:rsidP="00EC0F9F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bCs/>
          <w:kern w:val="36"/>
          <w:sz w:val="36"/>
          <w:szCs w:val="36"/>
        </w:rPr>
      </w:pPr>
      <w:r w:rsidRPr="00514BF2">
        <w:rPr>
          <w:rFonts w:ascii="標楷體" w:eastAsia="標楷體" w:hAnsi="標楷體" w:cs="Times New Roman"/>
          <w:b/>
          <w:bCs/>
          <w:kern w:val="36"/>
          <w:sz w:val="36"/>
          <w:szCs w:val="36"/>
        </w:rPr>
        <w:t>第十章 談二諦</w:t>
      </w:r>
    </w:p>
    <w:p w:rsidR="006A072B" w:rsidRPr="00514BF2" w:rsidRDefault="006A072B" w:rsidP="00EC0F9F">
      <w:pPr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bCs/>
          <w:kern w:val="36"/>
          <w:sz w:val="28"/>
          <w:szCs w:val="28"/>
        </w:rPr>
      </w:pPr>
      <w:r w:rsidRPr="00514BF2">
        <w:rPr>
          <w:rFonts w:ascii="標楷體" w:eastAsia="標楷體" w:hAnsi="標楷體" w:cs="Times New Roman"/>
          <w:b/>
          <w:bCs/>
          <w:kern w:val="36"/>
          <w:sz w:val="28"/>
          <w:szCs w:val="28"/>
        </w:rPr>
        <w:t>第一節 總說</w:t>
      </w:r>
    </w:p>
    <w:p w:rsidR="003453EC" w:rsidRPr="00514BF2" w:rsidRDefault="00386288" w:rsidP="00EC0F9F">
      <w:pPr>
        <w:adjustRightInd w:val="0"/>
        <w:snapToGrid w:val="0"/>
        <w:spacing w:line="400" w:lineRule="exact"/>
        <w:jc w:val="center"/>
        <w:rPr>
          <w:rFonts w:ascii="Times New Roman" w:eastAsia="新細明體" w:hAnsi="Times New Roman" w:cs="Times New Roman"/>
          <w:b/>
          <w:bCs/>
          <w:kern w:val="36"/>
          <w:szCs w:val="24"/>
        </w:rPr>
      </w:pPr>
      <w:r w:rsidRPr="00514BF2">
        <w:rPr>
          <w:rFonts w:ascii="Times New Roman" w:eastAsia="新細明體" w:hAnsi="Times New Roman" w:cs="Times New Roman"/>
          <w:b/>
          <w:bCs/>
          <w:kern w:val="36"/>
          <w:szCs w:val="24"/>
        </w:rPr>
        <w:t>（</w:t>
      </w:r>
      <w:r w:rsidRPr="00514BF2">
        <w:rPr>
          <w:rFonts w:ascii="Times New Roman" w:eastAsia="新細明體" w:hAnsi="Times New Roman" w:cs="Times New Roman"/>
          <w:b/>
          <w:bCs/>
          <w:kern w:val="36"/>
          <w:szCs w:val="24"/>
        </w:rPr>
        <w:t>pp.205-211</w:t>
      </w:r>
      <w:r w:rsidRPr="00514BF2">
        <w:rPr>
          <w:rFonts w:ascii="Times New Roman" w:eastAsia="新細明體" w:hAnsi="Times New Roman" w:cs="Times New Roman"/>
          <w:b/>
          <w:bCs/>
          <w:kern w:val="36"/>
          <w:szCs w:val="24"/>
        </w:rPr>
        <w:t>）</w:t>
      </w:r>
    </w:p>
    <w:p w:rsidR="006562DC" w:rsidRPr="00514BF2" w:rsidRDefault="006562DC" w:rsidP="00EC0F9F">
      <w:pPr>
        <w:spacing w:beforeLines="50" w:before="180" w:afterLines="100" w:after="360" w:line="240" w:lineRule="atLeast"/>
        <w:jc w:val="right"/>
        <w:rPr>
          <w:sz w:val="26"/>
        </w:rPr>
      </w:pPr>
      <w:r w:rsidRPr="00514BF2">
        <w:rPr>
          <w:rFonts w:eastAsia="標楷體"/>
          <w:sz w:val="26"/>
        </w:rPr>
        <w:t>釋厚觀</w:t>
      </w:r>
      <w:r w:rsidRPr="00514BF2">
        <w:rPr>
          <w:rFonts w:ascii="Times New Roman" w:hAnsi="Times New Roman"/>
          <w:sz w:val="26"/>
        </w:rPr>
        <w:t>（</w:t>
      </w:r>
      <w:r w:rsidRPr="00514BF2">
        <w:rPr>
          <w:rFonts w:ascii="Times New Roman" w:hAnsi="Times New Roman"/>
          <w:sz w:val="26"/>
        </w:rPr>
        <w:t xml:space="preserve">2014. </w:t>
      </w:r>
      <w:r w:rsidR="00541C91">
        <w:rPr>
          <w:rFonts w:ascii="Times New Roman" w:hAnsi="Times New Roman" w:hint="eastAsia"/>
          <w:sz w:val="26"/>
        </w:rPr>
        <w:t>10</w:t>
      </w:r>
      <w:r w:rsidR="00440217">
        <w:rPr>
          <w:rFonts w:ascii="Times New Roman" w:hAnsi="Times New Roman"/>
          <w:sz w:val="26"/>
        </w:rPr>
        <w:t>.</w:t>
      </w:r>
      <w:r w:rsidR="00541C91">
        <w:rPr>
          <w:rFonts w:ascii="Times New Roman" w:hAnsi="Times New Roman" w:hint="eastAsia"/>
          <w:sz w:val="26"/>
        </w:rPr>
        <w:t>25</w:t>
      </w:r>
      <w:r w:rsidRPr="00514BF2">
        <w:rPr>
          <w:rFonts w:ascii="Times New Roman" w:hAnsi="Times New Roman"/>
          <w:sz w:val="26"/>
        </w:rPr>
        <w:t>）</w:t>
      </w:r>
    </w:p>
    <w:p w:rsidR="00DC26AB" w:rsidRPr="00514BF2" w:rsidRDefault="00F52BCE" w:rsidP="00EC0F9F">
      <w:pPr>
        <w:widowControl/>
        <w:spacing w:beforeLines="50" w:before="180"/>
        <w:jc w:val="both"/>
        <w:outlineLvl w:val="1"/>
        <w:rPr>
          <w:rFonts w:ascii="Times New Roman" w:eastAsia="新細明體" w:hAnsi="Times New Roman" w:cs="Times New Roman"/>
          <w:sz w:val="20"/>
          <w:szCs w:val="20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壹</w:t>
      </w:r>
      <w:r w:rsidR="00DC26A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、</w:t>
      </w:r>
      <w:r w:rsidR="004672C6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佛引導眾生轉迷起悟：以二諦為本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p.205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0F20B9" w:rsidRPr="00514BF2" w:rsidRDefault="00F148BE" w:rsidP="00DE577B">
      <w:pPr>
        <w:widowControl/>
        <w:spacing w:beforeLines="10" w:before="36" w:afterLines="10" w:after="36"/>
        <w:ind w:firstLineChars="50" w:firstLine="100"/>
        <w:jc w:val="both"/>
        <w:outlineLvl w:val="1"/>
        <w:rPr>
          <w:rFonts w:ascii="Times New Roman" w:eastAsia="新細明體" w:hAnsi="Times New Roman" w:cs="Times New Roman"/>
          <w:b/>
          <w:bCs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（壹）</w:t>
      </w:r>
      <w:r w:rsidR="004672C6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佛依二諦為眾生說法，若不知</w:t>
      </w:r>
      <w:r w:rsidR="000F20B9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二諦</w:t>
      </w:r>
      <w:r w:rsidR="004672C6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之區別，則無法瞭解</w:t>
      </w:r>
      <w:r w:rsidR="000F20B9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佛法</w:t>
      </w:r>
      <w:r w:rsidR="004672C6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之真實義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p.205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AC6239" w:rsidRPr="00514BF2" w:rsidRDefault="006A072B" w:rsidP="00CC68B7">
      <w:pPr>
        <w:widowControl/>
        <w:ind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二諦，為佛法中極根本的論題。</w:t>
      </w:r>
    </w:p>
    <w:p w:rsidR="00072623" w:rsidRPr="00514BF2" w:rsidRDefault="006A072B" w:rsidP="00CC68B7">
      <w:pPr>
        <w:widowControl/>
        <w:spacing w:beforeLines="30" w:before="108"/>
        <w:ind w:leftChars="50" w:left="1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佛法的目的，在乎引導眾生轉迷啟悟，而引導的方法，即以二諦為本，故對二諦應求得確當的了解。</w:t>
      </w:r>
    </w:p>
    <w:p w:rsidR="00072623" w:rsidRPr="00514BF2" w:rsidRDefault="006A072B" w:rsidP="00CC68B7">
      <w:pPr>
        <w:widowControl/>
        <w:spacing w:beforeLines="30" w:before="108"/>
        <w:ind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嘉祥、窺基都有</w:t>
      </w:r>
      <w:r w:rsidR="00072623" w:rsidRPr="00514BF2">
        <w:rPr>
          <w:rFonts w:ascii="Times New Roman" w:eastAsia="新細明體" w:hAnsi="Times New Roman" w:cs="Times New Roman"/>
          <w:kern w:val="0"/>
          <w:szCs w:val="24"/>
        </w:rPr>
        <w:t>《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二諦章</w:t>
      </w:r>
      <w:r w:rsidR="00072623" w:rsidRPr="00514BF2">
        <w:rPr>
          <w:rFonts w:ascii="Times New Roman" w:eastAsia="新細明體" w:hAnsi="Times New Roman" w:cs="Times New Roman"/>
          <w:kern w:val="0"/>
          <w:szCs w:val="24"/>
        </w:rPr>
        <w:t>》</w:t>
      </w:r>
      <w:r w:rsidR="00072623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，其他各派也無不重視。</w:t>
      </w:r>
    </w:p>
    <w:p w:rsidR="00BD21E6" w:rsidRDefault="00072623" w:rsidP="004672C6">
      <w:pPr>
        <w:widowControl/>
        <w:spacing w:beforeLines="30" w:before="108"/>
        <w:ind w:leftChars="50" w:left="120"/>
        <w:rPr>
          <w:rFonts w:ascii="Times New Roman" w:eastAsia="新細明體" w:hAnsi="Times New Roman" w:cs="Times New Roman" w:hint="eastAsia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《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中論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》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說：</w:t>
      </w:r>
    </w:p>
    <w:p w:rsidR="00BD21E6" w:rsidRDefault="006A072B" w:rsidP="00BD21E6">
      <w:pPr>
        <w:widowControl/>
        <w:ind w:leftChars="50" w:left="120"/>
        <w:rPr>
          <w:rFonts w:ascii="標楷體" w:eastAsia="標楷體" w:hAnsi="標楷體" w:cs="Times New Roman" w:hint="eastAsia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「</w:t>
      </w:r>
      <w:r w:rsidRPr="00514BF2">
        <w:rPr>
          <w:rFonts w:ascii="標楷體" w:eastAsia="標楷體" w:hAnsi="標楷體" w:cs="Times New Roman"/>
          <w:kern w:val="0"/>
          <w:szCs w:val="24"/>
        </w:rPr>
        <w:t>諸佛依二諦，為眾生說法，一以世俗諦，二第一義諦。</w:t>
      </w:r>
    </w:p>
    <w:p w:rsidR="00BD21E6" w:rsidRDefault="006A072B" w:rsidP="00BD21E6">
      <w:pPr>
        <w:widowControl/>
        <w:ind w:leftChars="50" w:left="120" w:firstLineChars="100" w:firstLine="240"/>
        <w:rPr>
          <w:rFonts w:ascii="Times New Roman" w:eastAsia="新細明體" w:hAnsi="Times New Roman" w:cs="Times New Roman" w:hint="eastAsia"/>
          <w:kern w:val="0"/>
          <w:szCs w:val="24"/>
        </w:rPr>
      </w:pPr>
      <w:r w:rsidRPr="00514BF2">
        <w:rPr>
          <w:rFonts w:ascii="標楷體" w:eastAsia="標楷體" w:hAnsi="標楷體" w:cs="Times New Roman"/>
          <w:kern w:val="0"/>
          <w:szCs w:val="24"/>
        </w:rPr>
        <w:t>若人不能知，分別於二諦，則於深佛法，不知真實義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」</w:t>
      </w:r>
      <w:r w:rsidR="00386D9F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2"/>
      </w:r>
    </w:p>
    <w:p w:rsidR="00072623" w:rsidRPr="00514BF2" w:rsidRDefault="006A072B" w:rsidP="00BD21E6">
      <w:pPr>
        <w:widowControl/>
        <w:spacing w:beforeLines="30" w:before="108"/>
        <w:ind w:leftChars="50" w:left="1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lastRenderedPageBreak/>
        <w:t>從教義說，佛以二諦的方式為眾生說法，故對於二諦不能確當辨別，即對於佛法也不能了解。</w:t>
      </w:r>
    </w:p>
    <w:p w:rsidR="0011253D" w:rsidRPr="00514BF2" w:rsidRDefault="004672C6" w:rsidP="00DE577B">
      <w:pPr>
        <w:widowControl/>
        <w:spacing w:beforeLines="30" w:before="108" w:afterLines="10" w:after="36"/>
        <w:ind w:firstLineChars="50" w:firstLine="100"/>
        <w:jc w:val="both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（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貳</w:t>
      </w:r>
      <w:r w:rsidR="00F148BE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）</w:t>
      </w:r>
      <w:r w:rsidR="0011253D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若不知二諦，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則</w:t>
      </w:r>
      <w:r w:rsidR="0011253D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不知自</w:t>
      </w:r>
      <w:r w:rsidR="006C17A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利</w:t>
      </w:r>
      <w:r w:rsidR="0011253D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、他</w:t>
      </w:r>
      <w:r w:rsidR="006C17A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利</w:t>
      </w:r>
      <w:r w:rsidR="0011253D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及共利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p.205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BD02BF" w:rsidRPr="00514BF2" w:rsidRDefault="00072623" w:rsidP="004672C6">
      <w:pPr>
        <w:ind w:leftChars="50" w:left="1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《十二門論》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說：「</w:t>
      </w:r>
      <w:r w:rsidR="006A072B" w:rsidRPr="00514BF2">
        <w:rPr>
          <w:rFonts w:ascii="標楷體" w:eastAsia="標楷體" w:hAnsi="標楷體" w:cs="Times New Roman"/>
          <w:kern w:val="0"/>
          <w:szCs w:val="24"/>
        </w:rPr>
        <w:t>若</w:t>
      </w:r>
      <w:r w:rsidR="00344C0B" w:rsidRPr="00514BF2">
        <w:rPr>
          <w:rFonts w:ascii="標楷體" w:eastAsia="標楷體" w:hAnsi="標楷體" w:hint="eastAsia"/>
        </w:rPr>
        <w:t>人</w:t>
      </w:r>
      <w:r w:rsidR="006A072B" w:rsidRPr="00514BF2">
        <w:rPr>
          <w:rFonts w:ascii="標楷體" w:eastAsia="標楷體" w:hAnsi="標楷體" w:cs="Times New Roman"/>
          <w:kern w:val="0"/>
          <w:szCs w:val="24"/>
        </w:rPr>
        <w:t>不知二諦，則不知自利、他利、及共利</w:t>
      </w:r>
      <w:r w:rsidR="00E25CA4"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」</w:t>
      </w:r>
      <w:r w:rsidR="00386D9F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3"/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修學佛法，不外為了自利、利他、俱利，這可見修學佛法，應該對二諦徹底理解一番！</w:t>
      </w:r>
    </w:p>
    <w:p w:rsidR="00FB3D47" w:rsidRPr="00514BF2" w:rsidRDefault="00F52BCE" w:rsidP="00750AD8">
      <w:pPr>
        <w:widowControl/>
        <w:spacing w:beforeLines="50" w:before="180" w:afterLines="10" w:after="36"/>
        <w:jc w:val="both"/>
        <w:outlineLvl w:val="1"/>
        <w:rPr>
          <w:rFonts w:ascii="Times New Roman" w:eastAsia="新細明體" w:hAnsi="Times New Roman" w:cs="Times New Roman"/>
          <w:sz w:val="20"/>
          <w:szCs w:val="20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貳</w:t>
      </w:r>
      <w:r w:rsidR="00B120EE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、</w:t>
      </w:r>
      <w:r w:rsidR="00D30F1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略說</w:t>
      </w:r>
      <w:r w:rsidR="00B120EE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二諦</w:t>
      </w:r>
      <w:r w:rsidR="00D30F1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異名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p.206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2502B1" w:rsidRPr="00514BF2" w:rsidRDefault="006A072B" w:rsidP="00D30F15">
      <w:pPr>
        <w:widowControl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二諦即世俗諦、勝義諦，或譯作世諦、第一義諦，俗諦、真諦。</w:t>
      </w:r>
    </w:p>
    <w:p w:rsidR="004672C6" w:rsidRPr="00514BF2" w:rsidRDefault="00D30F15" w:rsidP="00DE577B">
      <w:pPr>
        <w:widowControl/>
        <w:spacing w:beforeLines="50" w:before="1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叁、</w:t>
      </w:r>
      <w:r w:rsidR="004672C6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凡聖二諦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pp.206-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E84E67" w:rsidRPr="00514BF2" w:rsidRDefault="00D30F15" w:rsidP="00DE577B">
      <w:pPr>
        <w:widowControl/>
        <w:spacing w:afterLines="10" w:after="36"/>
        <w:ind w:firstLineChars="50" w:firstLine="1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（壹）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略標：</w:t>
      </w:r>
      <w:r w:rsidR="00E84E6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情智二諦、有空二諦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p.206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4142C7" w:rsidRPr="00514BF2" w:rsidRDefault="006A072B" w:rsidP="00D30F15">
      <w:pPr>
        <w:widowControl/>
        <w:ind w:firstLineChars="50" w:firstLine="1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佛依二諦說法，二諦中最主要的，為凡聖二諦</w:t>
      </w:r>
      <w:r w:rsidRPr="00514BF2">
        <w:rPr>
          <w:rFonts w:asciiTheme="minorEastAsia" w:hAnsiTheme="minorEastAsia" w:cs="Times New Roman"/>
          <w:kern w:val="0"/>
          <w:szCs w:val="24"/>
        </w:rPr>
        <w:t>──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或可名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情智二諦</w:t>
      </w:r>
      <w:r w:rsidR="0027408D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4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有空二諦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E84E67" w:rsidRPr="00514BF2" w:rsidRDefault="00D30F15" w:rsidP="00D30F15">
      <w:pPr>
        <w:widowControl/>
        <w:spacing w:beforeLines="30" w:before="108"/>
        <w:ind w:firstLineChars="50" w:firstLine="100"/>
        <w:jc w:val="both"/>
        <w:outlineLvl w:val="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（貳）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別釋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pp.206-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CB2490" w:rsidRPr="00514BF2" w:rsidRDefault="00D30F15" w:rsidP="00D30F15">
      <w:pPr>
        <w:widowControl/>
        <w:ind w:firstLineChars="100" w:firstLine="200"/>
        <w:jc w:val="both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lastRenderedPageBreak/>
        <w:t>一、</w:t>
      </w:r>
      <w:r w:rsidR="000D2F0F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情智二諦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pp.206-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208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FB3D47" w:rsidRPr="00514BF2" w:rsidRDefault="00D30F15" w:rsidP="00DE577B">
      <w:pPr>
        <w:widowControl/>
        <w:spacing w:afterLines="10" w:after="36"/>
        <w:ind w:firstLineChars="150" w:firstLine="300"/>
        <w:jc w:val="both"/>
        <w:outlineLvl w:val="1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（一）</w:t>
      </w:r>
      <w:r w:rsidR="00FB3D4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世俗諦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：凡夫</w:t>
      </w:r>
      <w:r w:rsidR="00E84E6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迷情妄執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；</w:t>
      </w:r>
      <w:r w:rsidR="0004671F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勝義諦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</w:t>
      </w:r>
      <w:r w:rsidR="00E84E6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聖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者</w:t>
      </w:r>
      <w:r w:rsidR="00E84E6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智見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真理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p.206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4142C7" w:rsidRPr="00514BF2" w:rsidRDefault="006A072B" w:rsidP="00D30F15">
      <w:pPr>
        <w:widowControl/>
        <w:ind w:leftChars="150" w:left="36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凡夫因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迷情妄執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，不悟真理，凡情的境界，即常識的世界，是世俗有的，名為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世俗諦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。世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，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是遷流</w:t>
      </w:r>
      <w:r w:rsidR="00C12162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5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義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；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俗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，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是浮虛</w:t>
      </w:r>
      <w:r w:rsidR="007512EA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6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不實義。依梵語，有覆</w:t>
      </w:r>
      <w:r w:rsidR="00516C2B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7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障義，即凡情亂現虛妄不真而障於真相的。</w:t>
      </w:r>
      <w:r w:rsidR="00785D33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8"/>
      </w:r>
    </w:p>
    <w:p w:rsidR="004142C7" w:rsidRPr="00514BF2" w:rsidRDefault="006A072B" w:rsidP="00D30F15">
      <w:pPr>
        <w:widowControl/>
        <w:spacing w:beforeLines="30" w:before="108"/>
        <w:ind w:leftChars="150" w:left="36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，是聖人智見體悟諸法本相，而非一般的認識所認識的。這是特勝的真智界，故名勝義，即第一義諦。</w:t>
      </w:r>
    </w:p>
    <w:p w:rsidR="00A71D17" w:rsidRPr="00514BF2" w:rsidRDefault="006A072B" w:rsidP="00D30F15">
      <w:pPr>
        <w:widowControl/>
        <w:spacing w:beforeLines="30" w:before="108"/>
        <w:ind w:leftChars="150" w:left="360"/>
        <w:rPr>
          <w:rFonts w:ascii="Times New Roman" w:eastAsia="新細明體" w:hAnsi="Times New Roman" w:cs="Times New Roman"/>
          <w:kern w:val="0"/>
          <w:szCs w:val="24"/>
          <w:lang w:eastAsia="zh-HK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佛法教化眾生使</w:t>
      </w:r>
      <w:r w:rsidR="00630077" w:rsidRPr="00514BF2">
        <w:rPr>
          <w:rFonts w:hint="eastAsia"/>
        </w:rPr>
        <w:t>他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從迷啟悟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從凡入聖，主要以此二諦為立教的根本方式。對二諦雖有各樣的解說，然主要是使眾生從迷執境界轉入到聖覺的境界。</w:t>
      </w:r>
    </w:p>
    <w:p w:rsidR="006B5CFB" w:rsidRPr="00514BF2" w:rsidRDefault="00D30F15" w:rsidP="00750AD8">
      <w:pPr>
        <w:widowControl/>
        <w:spacing w:beforeLines="30" w:before="108" w:afterLines="10" w:after="36"/>
        <w:ind w:firstLineChars="150" w:firstLine="3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（二）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凡夫</w:t>
      </w:r>
      <w:r w:rsidR="001B417F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無明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妄執實有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聖者</w:t>
      </w:r>
      <w:r w:rsidR="001B417F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了悟法性</w:t>
      </w:r>
      <w:r w:rsidR="00E84E6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本</w:t>
      </w:r>
      <w:r w:rsidR="008967A7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空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p.206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6B5CFB" w:rsidRPr="00514BF2" w:rsidRDefault="006A072B" w:rsidP="00D30F15">
      <w:pPr>
        <w:widowControl/>
        <w:ind w:leftChars="150" w:left="36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眾生因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無明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妄執，計一切法為真實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有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的，由此引起生死流轉。</w:t>
      </w:r>
    </w:p>
    <w:p w:rsidR="00C34132" w:rsidRPr="00514BF2" w:rsidRDefault="006A072B" w:rsidP="000B1EDA">
      <w:pPr>
        <w:widowControl/>
        <w:kinsoku w:val="0"/>
        <w:ind w:leftChars="150" w:left="36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要使眾生解脫，即必要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了悟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諸法是非實有的，悟得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法性本空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為勝義諦。</w:t>
      </w:r>
    </w:p>
    <w:p w:rsidR="006A072B" w:rsidRPr="00514BF2" w:rsidRDefault="006A072B" w:rsidP="000B1EDA">
      <w:pPr>
        <w:widowControl/>
        <w:ind w:leftChars="150" w:left="36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所以「青目中論釋」說：「</w:t>
      </w:r>
      <w:r w:rsidRPr="00514BF2">
        <w:rPr>
          <w:rFonts w:ascii="標楷體" w:eastAsia="標楷體" w:hAnsi="標楷體" w:cs="Times New Roman"/>
          <w:kern w:val="0"/>
          <w:szCs w:val="24"/>
        </w:rPr>
        <w:t>世俗諦者，一切法性空，而世間顛倒故，生虛妄法，於</w:t>
      </w:r>
      <w:r w:rsidRPr="00514BF2">
        <w:rPr>
          <w:rFonts w:ascii="標楷體" w:eastAsia="標楷體" w:hAnsi="標楷體" w:cs="Times New Roman"/>
          <w:b/>
          <w:kern w:val="0"/>
          <w:szCs w:val="24"/>
        </w:rPr>
        <w:t>世間</w:t>
      </w:r>
      <w:r w:rsidRPr="00514BF2">
        <w:rPr>
          <w:rFonts w:ascii="標楷體" w:eastAsia="標楷體" w:hAnsi="標楷體" w:cs="Times New Roman"/>
          <w:kern w:val="0"/>
          <w:szCs w:val="24"/>
        </w:rPr>
        <w:t>是</w:t>
      </w:r>
      <w:r w:rsidRPr="00514BF2">
        <w:rPr>
          <w:rFonts w:ascii="標楷體" w:eastAsia="標楷體" w:hAnsi="標楷體" w:cs="Times New Roman"/>
          <w:b/>
          <w:kern w:val="0"/>
          <w:szCs w:val="24"/>
        </w:rPr>
        <w:t>實</w:t>
      </w:r>
      <w:r w:rsidRPr="00514BF2">
        <w:rPr>
          <w:rFonts w:ascii="標楷體" w:eastAsia="標楷體" w:hAnsi="標楷體" w:cs="Times New Roman"/>
          <w:kern w:val="0"/>
          <w:szCs w:val="24"/>
        </w:rPr>
        <w:t>。諸</w:t>
      </w:r>
      <w:r w:rsidRPr="00514BF2">
        <w:rPr>
          <w:rFonts w:ascii="標楷體" w:eastAsia="標楷體" w:hAnsi="標楷體" w:cs="Times New Roman"/>
          <w:b/>
          <w:kern w:val="0"/>
          <w:szCs w:val="24"/>
        </w:rPr>
        <w:t>賢聖</w:t>
      </w:r>
      <w:r w:rsidRPr="00514BF2">
        <w:rPr>
          <w:rFonts w:ascii="標楷體" w:eastAsia="標楷體" w:hAnsi="標楷體" w:cs="Times New Roman"/>
          <w:kern w:val="0"/>
          <w:szCs w:val="24"/>
        </w:rPr>
        <w:t>真知顛倒性故，知一切法皆</w:t>
      </w:r>
      <w:r w:rsidRPr="00514BF2">
        <w:rPr>
          <w:rFonts w:ascii="標楷體" w:eastAsia="標楷體" w:hAnsi="標楷體" w:cs="Times New Roman"/>
          <w:b/>
          <w:kern w:val="0"/>
          <w:szCs w:val="24"/>
        </w:rPr>
        <w:t>空</w:t>
      </w:r>
      <w:r w:rsidRPr="00514BF2">
        <w:rPr>
          <w:rFonts w:ascii="標楷體" w:eastAsia="標楷體" w:hAnsi="標楷體" w:cs="Times New Roman"/>
          <w:kern w:val="0"/>
          <w:szCs w:val="24"/>
        </w:rPr>
        <w:t>無生，於聖人是第一義諦，名為實</w:t>
      </w:r>
      <w:r w:rsidR="00E84E67" w:rsidRPr="00514BF2">
        <w:rPr>
          <w:rFonts w:ascii="標楷體" w:eastAsia="標楷體" w:hAnsi="標楷體" w:cs="Times New Roman" w:hint="eastAsia"/>
          <w:kern w:val="0"/>
          <w:szCs w:val="24"/>
        </w:rPr>
        <w:t>。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」</w:t>
      </w:r>
      <w:r w:rsidR="0027408D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9"/>
      </w:r>
    </w:p>
    <w:p w:rsidR="00A71D17" w:rsidRPr="00514BF2" w:rsidRDefault="00D30F15" w:rsidP="00D30F15">
      <w:pPr>
        <w:widowControl/>
        <w:spacing w:beforeLines="30" w:before="108"/>
        <w:ind w:firstLineChars="150" w:firstLine="3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lastRenderedPageBreak/>
        <w:t>（三）</w:t>
      </w:r>
      <w:r w:rsidR="009C0F9A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</w:t>
      </w:r>
      <w:r w:rsidR="009E7E24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世</w:t>
      </w:r>
      <w:r w:rsidR="002A75E8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間</w:t>
      </w:r>
      <w:r w:rsidR="009C0F9A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真實」與「</w:t>
      </w:r>
      <w:r w:rsidR="005D6939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究竟</w:t>
      </w:r>
      <w:r w:rsidR="009C0F9A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真實」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pp.206-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208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8B63C5" w:rsidRPr="00514BF2" w:rsidRDefault="00D30F15" w:rsidP="00750AD8">
      <w:pPr>
        <w:widowControl/>
        <w:spacing w:afterLines="10" w:after="36"/>
        <w:ind w:firstLineChars="200" w:firstLine="4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1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8B63C5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世</w:t>
      </w:r>
      <w:r w:rsidR="002A75E8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間</w:t>
      </w:r>
      <w:r w:rsidR="008B63C5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真實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pp.206-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207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E7E24" w:rsidRPr="00514BF2" w:rsidRDefault="006A072B" w:rsidP="00D30F15">
      <w:pPr>
        <w:widowControl/>
        <w:ind w:firstLineChars="200" w:firstLine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諦，有不顛倒而確實如此的意思。世俗是浮虛不實的，何以也稱為諦？</w:t>
      </w:r>
    </w:p>
    <w:p w:rsidR="008F4080" w:rsidRPr="00514BF2" w:rsidRDefault="006A072B" w:rsidP="00D30F15">
      <w:pPr>
        <w:widowControl/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世俗雖是虛妄顛倒，但在世俗共許的認識上，仍有其相對的確實性、妥當性。一切世俗法，從世間的立場，也可以分別錯誤與不錯誤，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世俗諦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是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世間的真實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8F4080" w:rsidRPr="00514BF2" w:rsidRDefault="00D30F15" w:rsidP="00750AD8">
      <w:pPr>
        <w:widowControl/>
        <w:spacing w:beforeLines="50" w:before="180"/>
        <w:ind w:firstLineChars="200" w:firstLine="4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2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8B63C5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究竟真實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207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061C66" w:rsidRPr="00514BF2" w:rsidRDefault="00D30F15" w:rsidP="00750AD8">
      <w:pPr>
        <w:widowControl/>
        <w:spacing w:afterLines="10" w:after="36"/>
        <w:ind w:firstLineChars="250" w:firstLine="5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1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FA550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究竟的真實</w:t>
      </w:r>
      <w:r w:rsidR="00FA550B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，聖者共證無別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207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E7E24" w:rsidRPr="00514BF2" w:rsidRDefault="006A072B" w:rsidP="00FA550B">
      <w:pPr>
        <w:widowControl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究竟的真實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，當然是不二的，然因凡夫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聖者的境地不同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觀點不同，所以佛隨此差別，說有二種真實。</w:t>
      </w:r>
    </w:p>
    <w:p w:rsidR="009E7E24" w:rsidRPr="00514BF2" w:rsidRDefault="006A072B" w:rsidP="00FA550B">
      <w:pPr>
        <w:widowControl/>
        <w:spacing w:beforeLines="30" w:before="108"/>
        <w:ind w:firstLineChars="250" w:firstLine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如以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凡情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的立場，說色等法是真實的，空性是理想的、不現實的。</w:t>
      </w:r>
    </w:p>
    <w:p w:rsidR="00312E27" w:rsidRPr="00514BF2" w:rsidRDefault="006A072B" w:rsidP="00FA550B">
      <w:pPr>
        <w:widowControl/>
        <w:spacing w:beforeLines="30" w:before="108"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空性，不是凡情的認識所及，不是一般所能理解的，也就因此名為第一義的，即特殊的。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但不是凡情所能理解的，決不能因此而可以否定它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；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因為這在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聖者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也還是真知灼見</w:t>
      </w:r>
      <w:r w:rsidR="00213D7B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0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聖者間也還是共證無別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的。</w:t>
      </w:r>
    </w:p>
    <w:p w:rsidR="00D30F15" w:rsidRPr="00514BF2" w:rsidRDefault="00D30F15" w:rsidP="00750AD8">
      <w:pPr>
        <w:widowControl/>
        <w:spacing w:beforeLines="30" w:before="108" w:afterLines="10" w:after="36"/>
        <w:ind w:firstLineChars="250" w:firstLine="5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2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FA550B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智慧淺深不同，不能以世俗真實為究竟，</w:t>
      </w:r>
      <w:r w:rsidR="00FA550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勝義諦是不能以凡情的見地而論證的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207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208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2876BC" w:rsidRPr="00514BF2" w:rsidRDefault="00AB581D" w:rsidP="00FA550B">
      <w:pPr>
        <w:widowControl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其實，一般常識所認為如此如此的，在科學界，已每每不以為然</w:t>
      </w:r>
      <w:r w:rsidRPr="00514BF2">
        <w:rPr>
          <w:rFonts w:ascii="Times New Roman" w:eastAsia="新細明體" w:hAnsi="Times New Roman" w:cs="Times New Roman" w:hint="eastAsia"/>
          <w:kern w:val="0"/>
          <w:szCs w:val="24"/>
        </w:rPr>
        <w:t>；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科學的許多事理，也並不是一般人所認為如此的。但科學所證明為如何如何，決非一般的境界所能否認。</w:t>
      </w:r>
    </w:p>
    <w:p w:rsidR="002876BC" w:rsidRPr="00514BF2" w:rsidRDefault="006A072B" w:rsidP="00FA550B">
      <w:pPr>
        <w:widowControl/>
        <w:spacing w:beforeLines="30" w:before="108"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如科學者說太陽是恒星</w:t>
      </w:r>
      <w:r w:rsidR="00B52F3B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1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，不動的，地球是行星</w:t>
      </w:r>
      <w:r w:rsidR="00B52F3B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2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，繞太陽而行（或說日與地球是俱動俱靜的），這顯然與一般所見不合。一般人因目見日有出沒，於是說太陽繞地而行。</w:t>
      </w:r>
    </w:p>
    <w:p w:rsidR="002876BC" w:rsidRPr="00514BF2" w:rsidRDefault="00AB581D" w:rsidP="00FA550B">
      <w:pPr>
        <w:widowControl/>
        <w:spacing w:beforeLines="30" w:before="108"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又如常人見桌椅為堅實的、不動的</w:t>
      </w:r>
      <w:r w:rsidRPr="00514BF2">
        <w:rPr>
          <w:rFonts w:ascii="Times New Roman" w:eastAsia="新細明體" w:hAnsi="Times New Roman" w:cs="Times New Roman" w:hint="eastAsia"/>
          <w:kern w:val="0"/>
          <w:szCs w:val="24"/>
        </w:rPr>
        <w:t>；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而在科學界，則以為是電子群的沖激，雖不斷的在動，以能維持其原有的均衡，故一般人還以為是堅實的、不動的。</w:t>
      </w:r>
    </w:p>
    <w:p w:rsidR="0061210E" w:rsidRPr="00514BF2" w:rsidRDefault="006A072B" w:rsidP="00750AD8">
      <w:pPr>
        <w:widowControl/>
        <w:spacing w:beforeLines="30" w:before="108"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lastRenderedPageBreak/>
        <w:t>當然，一般科學的論證，僅是常識的加工精製，還不是佛法的第一義諦；但也可藉此知道凡常的情境，並不即是究竟真實的。</w:t>
      </w:r>
    </w:p>
    <w:p w:rsidR="009C0F9A" w:rsidRPr="00514BF2" w:rsidRDefault="006A072B" w:rsidP="00FA550B">
      <w:pPr>
        <w:spacing w:beforeLines="30" w:before="108"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由於智慧的淺深，可以有不同的世界觀，此各各所見的，在自類的知見上，各有它相當的確實性（</w:t>
      </w:r>
      <w:r w:rsidR="00A05E04" w:rsidRPr="00514BF2">
        <w:rPr>
          <w:rFonts w:ascii="Times New Roman" w:eastAsia="新細明體" w:hAnsi="Times New Roman" w:cs="Times New Roman" w:hint="eastAsia"/>
          <w:kern w:val="0"/>
          <w:szCs w:val="24"/>
        </w:rPr>
        <w:t>《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瑜伽</w:t>
      </w:r>
      <w:r w:rsidR="00AB581D" w:rsidRPr="00514BF2">
        <w:rPr>
          <w:rFonts w:hint="eastAsia"/>
        </w:rPr>
        <w:t>師地論</w:t>
      </w:r>
      <w:r w:rsidR="00A05E04" w:rsidRPr="00514BF2">
        <w:rPr>
          <w:rFonts w:ascii="Times New Roman" w:eastAsia="新細明體" w:hAnsi="Times New Roman" w:cs="Times New Roman" w:hint="eastAsia"/>
          <w:kern w:val="0"/>
          <w:szCs w:val="24"/>
        </w:rPr>
        <w:t>》</w:t>
      </w:r>
      <w:r w:rsidR="00FA550B" w:rsidRPr="00514BF2">
        <w:rPr>
          <w:rFonts w:ascii="Times New Roman" w:eastAsia="新細明體" w:hAnsi="Times New Roman" w:cs="Times New Roman"/>
          <w:kern w:val="0"/>
          <w:szCs w:val="24"/>
        </w:rPr>
        <w:t>分世間真實</w:t>
      </w:r>
      <w:r w:rsidR="00FA550B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道理真實</w:t>
      </w:r>
      <w:r w:rsidR="00FA550B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煩惱障淨智所行真實</w:t>
      </w:r>
      <w:r w:rsidR="00FA550B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所知障淨智所行真實</w:t>
      </w:r>
      <w:r w:rsidR="0027408D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3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，也即此意）。所以，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不能以世俗真實為究竟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的，應知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勝義諦是不能以凡情的見地而論證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的。</w:t>
      </w:r>
    </w:p>
    <w:p w:rsidR="0061210E" w:rsidRPr="00514BF2" w:rsidRDefault="00FA550B" w:rsidP="00750AD8">
      <w:pPr>
        <w:widowControl/>
        <w:spacing w:beforeLines="50" w:before="180" w:afterLines="10" w:after="36"/>
        <w:ind w:firstLineChars="200" w:firstLine="4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3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6F4182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通達勝義諦</w:t>
      </w:r>
      <w:r w:rsidR="008C7315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而</w:t>
      </w:r>
      <w:r w:rsidR="006F4182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又不違世俗諦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208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8C7315" w:rsidRPr="00514BF2" w:rsidRDefault="006A072B" w:rsidP="000C0E26">
      <w:pPr>
        <w:widowControl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如何顯示真勝義諦，如何通達勝義諦而又與世俗諦不相違，這是佛法的重大課題。</w:t>
      </w:r>
    </w:p>
    <w:p w:rsidR="008C7315" w:rsidRPr="00514BF2" w:rsidRDefault="00AB581D" w:rsidP="000C0E26">
      <w:pPr>
        <w:widowControl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世俗諦，在世俗界有它的重要意義</w:t>
      </w:r>
      <w:r w:rsidRPr="00514BF2">
        <w:rPr>
          <w:rFonts w:ascii="Times New Roman" w:eastAsia="新細明體" w:hAnsi="Times New Roman" w:cs="Times New Roman" w:hint="eastAsia"/>
          <w:kern w:val="0"/>
          <w:szCs w:val="24"/>
        </w:rPr>
        <w:t>。</w:t>
      </w:r>
    </w:p>
    <w:p w:rsidR="008C7315" w:rsidRPr="00514BF2" w:rsidRDefault="006A072B" w:rsidP="000C0E26">
      <w:pPr>
        <w:widowControl/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如色彩的鮮艷，那樣的動人，引發人類的情感，儘管科學家說它只是光波的長短，而人類還是以豐富的情感去接受它。</w:t>
      </w:r>
    </w:p>
    <w:p w:rsidR="008C7315" w:rsidRPr="00514BF2" w:rsidRDefault="006A072B" w:rsidP="000C0E26">
      <w:pPr>
        <w:widowControl/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又如善與惡，儘管在物質科學的研究中，不能發現善惡，而善惡在世間並不失去它的重要意義</w:t>
      </w:r>
      <w:r w:rsidR="0006114D" w:rsidRPr="00514BF2">
        <w:rPr>
          <w:rFonts w:ascii="Times New Roman" w:eastAsia="新細明體" w:hAnsi="Times New Roman" w:cs="Times New Roman" w:hint="eastAsia"/>
          <w:kern w:val="0"/>
          <w:szCs w:val="24"/>
        </w:rPr>
        <w:t>。</w:t>
      </w:r>
    </w:p>
    <w:p w:rsidR="006A072B" w:rsidRPr="00514BF2" w:rsidRDefault="0006114D" w:rsidP="000C0E26">
      <w:pPr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lastRenderedPageBreak/>
        <w:t>依佛法說，世俗與勝義，雖有它的不同，但決不是矛盾到底而衝突的。</w:t>
      </w:r>
      <w:r w:rsidR="006A072B" w:rsidRPr="009A0A85">
        <w:rPr>
          <w:rFonts w:ascii="Times New Roman" w:eastAsia="新細明體" w:hAnsi="Times New Roman" w:cs="Times New Roman"/>
          <w:b/>
          <w:kern w:val="0"/>
          <w:szCs w:val="24"/>
        </w:rPr>
        <w:t>依世俗悟勝義，而勝義是不礙於世俗，</w:t>
      </w:r>
      <w:r w:rsidR="006A072B" w:rsidRPr="00514BF2">
        <w:rPr>
          <w:rFonts w:ascii="Times New Roman" w:eastAsia="新細明體" w:hAnsi="Times New Roman" w:cs="Times New Roman"/>
          <w:b/>
          <w:kern w:val="0"/>
          <w:szCs w:val="24"/>
        </w:rPr>
        <w:t>成立情智和諧的、真俗相成</w:t>
      </w:r>
      <w:r w:rsidR="009E3FB5" w:rsidRPr="00514BF2">
        <w:rPr>
          <w:rStyle w:val="ab"/>
          <w:rFonts w:ascii="Times New Roman" w:eastAsia="新細明體" w:hAnsi="Times New Roman" w:cs="Times New Roman"/>
          <w:b/>
          <w:kern w:val="0"/>
          <w:szCs w:val="24"/>
        </w:rPr>
        <w:footnoteReference w:id="14"/>
      </w:r>
      <w:r w:rsidR="006A072B" w:rsidRPr="00514BF2">
        <w:rPr>
          <w:rFonts w:ascii="Times New Roman" w:eastAsia="新細明體" w:hAnsi="Times New Roman" w:cs="Times New Roman"/>
          <w:b/>
          <w:kern w:val="0"/>
          <w:szCs w:val="24"/>
        </w:rPr>
        <w:t>的人生觀，這是佛教的基本立場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  <w:r w:rsidR="006A072B" w:rsidRPr="00514BF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DC129B" w:rsidRPr="00514BF2" w:rsidRDefault="00F148BE" w:rsidP="00750AD8">
      <w:pPr>
        <w:widowControl/>
        <w:spacing w:beforeLines="50" w:before="180"/>
        <w:ind w:firstLineChars="100" w:firstLine="2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二、</w:t>
      </w:r>
      <w:r w:rsidR="00D60A5F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有空二諦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208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-</w:t>
      </w:r>
      <w:r w:rsidR="00491863" w:rsidRPr="00514BF2">
        <w:rPr>
          <w:rFonts w:ascii="Times New Roman" w:eastAsia="新細明體" w:hAnsi="Times New Roman" w:cs="Times New Roman" w:hint="eastAsia"/>
          <w:sz w:val="20"/>
          <w:szCs w:val="20"/>
        </w:rPr>
        <w:t>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F70BFE" w:rsidRPr="00514BF2" w:rsidRDefault="00F148BE" w:rsidP="00750AD8">
      <w:pPr>
        <w:widowControl/>
        <w:spacing w:afterLines="10" w:after="36"/>
        <w:ind w:firstLineChars="150" w:firstLine="3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（一）</w:t>
      </w:r>
      <w:r w:rsidR="00FA550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聖者通達勝義而又善巧世俗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208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209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7B20D7" w:rsidRPr="00514BF2" w:rsidRDefault="006A072B" w:rsidP="00CC68B7">
      <w:pPr>
        <w:widowControl/>
        <w:ind w:leftChars="150" w:left="36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凡聖</w:t>
      </w:r>
      <w:r w:rsidRPr="00514BF2">
        <w:rPr>
          <w:rFonts w:asciiTheme="minorEastAsia" w:hAnsiTheme="minorEastAsia" w:cs="Times New Roman"/>
          <w:kern w:val="0"/>
          <w:szCs w:val="24"/>
        </w:rPr>
        <w:t>──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有空二諦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，為大體而基本的方式。但二諦原是聖者所通達的，在聖者的心境中，也還是可說有二諦的。</w:t>
      </w:r>
    </w:p>
    <w:p w:rsidR="006A072B" w:rsidRPr="00514BF2" w:rsidRDefault="006A072B" w:rsidP="00CC68B7">
      <w:pPr>
        <w:widowControl/>
        <w:ind w:leftChars="150" w:left="360"/>
        <w:rPr>
          <w:rFonts w:ascii="Times New Roman" w:eastAsia="新細明體" w:hAnsi="Times New Roman" w:cs="Times New Roman"/>
          <w:kern w:val="0"/>
          <w:szCs w:val="24"/>
          <w:lang w:eastAsia="zh-HK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凡夫的情執，只知（不能如實知）有世俗而不知有勝義，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聖者則通達勝義而又善巧世俗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。所以從聖者的境界說，具足二諦，從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它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的淺深上，可分為不同的二諦。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A45404" w:rsidRPr="00514BF2" w:rsidRDefault="00FA550B" w:rsidP="00CC68B7">
      <w:pPr>
        <w:widowControl/>
        <w:spacing w:beforeLines="30" w:before="108"/>
        <w:ind w:firstLineChars="150" w:firstLine="3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（二</w:t>
      </w:r>
      <w:r w:rsidR="00F148BE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聖者所通達的二諦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p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209</w:t>
      </w:r>
      <w:r w:rsidR="00491863" w:rsidRPr="00514BF2">
        <w:rPr>
          <w:rFonts w:ascii="Times New Roman" w:eastAsia="新細明體" w:hAnsi="Times New Roman" w:cs="Times New Roman" w:hint="eastAsia"/>
          <w:sz w:val="20"/>
          <w:szCs w:val="20"/>
        </w:rPr>
        <w:t>-211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A45404" w:rsidRPr="00514BF2" w:rsidRDefault="00F148BE" w:rsidP="00750AD8">
      <w:pPr>
        <w:widowControl/>
        <w:spacing w:afterLines="10" w:after="36"/>
        <w:ind w:firstLineChars="200" w:firstLine="4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1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A45404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鈍根聲聞</w:t>
      </w:r>
      <w:r w:rsidR="00A45404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</w:t>
      </w:r>
      <w:r w:rsidR="00A45404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「實有真空」二諦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209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581ECC" w:rsidRPr="00514BF2" w:rsidRDefault="006A072B" w:rsidP="00CC68B7">
      <w:pPr>
        <w:widowControl/>
        <w:ind w:firstLineChars="200" w:firstLine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一、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「實有真空」二諦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：這不是說執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「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世俗實有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」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可以悟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「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勝義真空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」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7B20D7" w:rsidRPr="00514BF2" w:rsidRDefault="006A072B" w:rsidP="007532BD">
      <w:pPr>
        <w:widowControl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這是說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：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聲聞學者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中，厭離心切而不觀法法性空者，側重己利而急於悟入無我我所。於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悟入我空性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時，離執自證，是謂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581ECC" w:rsidRPr="00514BF2" w:rsidRDefault="006A072B" w:rsidP="00CC68B7">
      <w:pPr>
        <w:widowControl/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等到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從空出有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，起世俗心時，於一切境界中，依舊有實在性現前，是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世俗諦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6A072B" w:rsidRPr="00514BF2" w:rsidRDefault="006A072B" w:rsidP="00CC68B7">
      <w:pPr>
        <w:widowControl/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  <w:lang w:eastAsia="zh-HK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雖然真悟的聲聞學者，決不因此固執一切法非實有不可，可是在他們的世俗心境中，是有自性相現前的，與一般凡情所現的，相差不遠，但不執著實有而已。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1D2D80" w:rsidRPr="00514BF2" w:rsidRDefault="00F148BE" w:rsidP="00750AD8">
      <w:pPr>
        <w:widowControl/>
        <w:spacing w:beforeLines="30" w:before="108" w:afterLines="10" w:after="36"/>
        <w:ind w:firstLineChars="200" w:firstLine="400"/>
        <w:rPr>
          <w:rFonts w:ascii="Times New Roman" w:eastAsia="新細明體" w:hAnsi="Times New Roman" w:cs="Times New Roman"/>
          <w:sz w:val="20"/>
          <w:szCs w:val="20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2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06229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利根聲聞及菩薩</w:t>
      </w:r>
      <w:r w:rsidR="00A36212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</w:t>
      </w:r>
      <w:r w:rsidR="0006229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</w:t>
      </w:r>
      <w:r w:rsidR="001D2D80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幻有真空</w:t>
      </w:r>
      <w:r w:rsidR="0006229B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」二諦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p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209-210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E0688C" w:rsidRPr="00514BF2" w:rsidRDefault="006A072B" w:rsidP="00CC68B7">
      <w:pPr>
        <w:widowControl/>
        <w:ind w:firstLineChars="200" w:firstLine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二、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「幻有真空」二諦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：</w:t>
      </w:r>
    </w:p>
    <w:p w:rsidR="007B20D7" w:rsidRPr="00514BF2" w:rsidRDefault="006A072B" w:rsidP="000C0E26">
      <w:pPr>
        <w:widowControl/>
        <w:spacing w:beforeLines="20" w:before="72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此二諦是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利根聲聞及菩薩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，悟入空性時，由觀一切法緣起而知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法法畢竟空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，是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7B20D7" w:rsidRPr="00514BF2" w:rsidRDefault="006A072B" w:rsidP="000B1EDA">
      <w:pPr>
        <w:widowControl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從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勝義空出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，起無漏後得智</w:t>
      </w:r>
      <w:r w:rsidR="00A36212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5"/>
      </w:r>
      <w:r w:rsidRPr="00514BF2">
        <w:rPr>
          <w:rFonts w:asciiTheme="minorEastAsia" w:hAnsiTheme="minorEastAsia" w:cs="Times New Roman"/>
          <w:kern w:val="0"/>
          <w:szCs w:val="24"/>
        </w:rPr>
        <w:t>──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或名方便，對現起的一切法，知為無自性的假名，如幻如化。但此為勝義空定的餘力，在當時並不能親證法性空寂，這是一般大乘學者見道的境地。不但菩薩如此，二乘中的利根，也能如此見。此與前實有真空的二諦不同，此由後得方便智而通達的，是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如幻如化的假名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6A072B" w:rsidRPr="00514BF2" w:rsidRDefault="006A072B" w:rsidP="00B727D8">
      <w:pPr>
        <w:widowControl/>
        <w:spacing w:beforeLines="30" w:before="108"/>
        <w:ind w:leftChars="200" w:left="48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此又可名為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事理二諦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理智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通達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性空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為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事智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分別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幻有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為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世俗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 xml:space="preserve"> </w:t>
      </w:r>
    </w:p>
    <w:p w:rsidR="007B20D7" w:rsidRPr="00514BF2" w:rsidRDefault="00B727D8" w:rsidP="00750AD8">
      <w:pPr>
        <w:widowControl/>
        <w:spacing w:beforeLines="50" w:before="180"/>
        <w:ind w:firstLineChars="200" w:firstLine="400"/>
        <w:rPr>
          <w:rFonts w:ascii="Times New Roman" w:eastAsia="新細明體" w:hAnsi="Times New Roman" w:cs="Times New Roman"/>
          <w:sz w:val="20"/>
          <w:szCs w:val="20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lastRenderedPageBreak/>
        <w:t>3</w:t>
      </w:r>
      <w:r w:rsidR="0028281F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7B20D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佛菩薩</w:t>
      </w:r>
      <w:r w:rsidR="003C5BF3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：</w:t>
      </w:r>
      <w:r w:rsidR="007B20D7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「妙有真空」二諦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C61155" w:rsidRPr="00514BF2" w:rsidRDefault="00F148BE" w:rsidP="00750AD8">
      <w:pPr>
        <w:widowControl/>
        <w:spacing w:afterLines="10" w:after="36"/>
        <w:ind w:firstLineChars="250" w:firstLine="5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1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C6115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即真即俗</w:t>
      </w:r>
      <w:r w:rsidR="0020072D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的二諦並觀</w:t>
      </w:r>
      <w:r w:rsidR="00C6115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，不可局限為</w:t>
      </w:r>
      <w:r w:rsidR="00A55214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此是</w:t>
      </w:r>
      <w:r w:rsidR="00C6115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勝義</w:t>
      </w:r>
      <w:r w:rsidR="00A55214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、彼是</w:t>
      </w:r>
      <w:r w:rsidR="00C61155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世俗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6D3F36" w:rsidRPr="00514BF2" w:rsidRDefault="006A072B" w:rsidP="00B727D8">
      <w:pPr>
        <w:widowControl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三、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「妙有真空」二諦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（姑</w:t>
      </w:r>
      <w:r w:rsidR="00AC040C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6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作此稱）：此無固定名稱，乃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佛菩薩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悟入法法空寂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="00AB581D" w:rsidRPr="00514BF2">
        <w:rPr>
          <w:rFonts w:ascii="Times New Roman" w:eastAsia="新細明體" w:hAnsi="Times New Roman" w:cs="Times New Roman"/>
          <w:kern w:val="0"/>
          <w:szCs w:val="24"/>
        </w:rPr>
        <w:t>法法如幻</w:t>
      </w:r>
      <w:r w:rsidR="00AB581D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一念圓了的聖境。</w:t>
      </w:r>
    </w:p>
    <w:p w:rsidR="0020072D" w:rsidRPr="00514BF2" w:rsidRDefault="006A072B" w:rsidP="00A55214">
      <w:pPr>
        <w:widowControl/>
        <w:spacing w:beforeLines="30" w:before="108"/>
        <w:ind w:firstLineChars="250" w:firstLine="601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即真即俗的二諦並觀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，是如實智所通達的，不可局限為此為勝義</w:t>
      </w:r>
      <w:r w:rsidR="00A55214" w:rsidRPr="00514BF2">
        <w:rPr>
          <w:rFonts w:ascii="Times New Roman" w:eastAsia="新細明體" w:hAnsi="Times New Roman" w:cs="Times New Roman" w:hint="eastAsia"/>
          <w:kern w:val="0"/>
          <w:szCs w:val="24"/>
        </w:rPr>
        <w:t>、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彼為世俗。</w:t>
      </w:r>
    </w:p>
    <w:p w:rsidR="0020072D" w:rsidRPr="00514BF2" w:rsidRDefault="006A072B" w:rsidP="00B727D8">
      <w:pPr>
        <w:widowControl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但在一念頓了畢竟空而當下即是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如幻有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，依此而方便立為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世俗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；</w:t>
      </w:r>
    </w:p>
    <w:p w:rsidR="009A2D24" w:rsidRPr="00514BF2" w:rsidRDefault="006A072B" w:rsidP="00B727D8">
      <w:pPr>
        <w:widowControl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如幻有而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畢竟性空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，依此而方便立為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勝義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。</w:t>
      </w:r>
    </w:p>
    <w:p w:rsidR="006D3F36" w:rsidRPr="00514BF2" w:rsidRDefault="006A072B" w:rsidP="00A55214">
      <w:pPr>
        <w:widowControl/>
        <w:spacing w:beforeLines="30" w:before="108"/>
        <w:ind w:firstLineChars="250" w:firstLine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於無差別中作差別說，與見空不見有、見有不見空的幻有真空二諦不同。</w:t>
      </w:r>
    </w:p>
    <w:p w:rsidR="009A2D24" w:rsidRPr="00514BF2" w:rsidRDefault="006A072B" w:rsidP="00B727D8">
      <w:pPr>
        <w:widowControl/>
        <w:spacing w:beforeLines="30" w:before="108"/>
        <w:ind w:firstLineChars="250" w:firstLine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中國三論宗和天臺宗的圓教，都是從此立場而安立二諦的。</w:t>
      </w:r>
    </w:p>
    <w:p w:rsidR="009A2D24" w:rsidRPr="00514BF2" w:rsidRDefault="00F148BE" w:rsidP="00750AD8">
      <w:pPr>
        <w:widowControl/>
        <w:spacing w:beforeLines="30" w:before="108" w:afterLines="10" w:after="36"/>
        <w:ind w:firstLineChars="250" w:firstLine="5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="00A55214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2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3C6F76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妙有</w:t>
      </w:r>
      <w:r w:rsidR="003C6F76" w:rsidRPr="00514BF2">
        <w:rPr>
          <w:rFonts w:asciiTheme="minorEastAsia" w:hAnsiTheme="minorEastAsia" w:cs="Times New Roman"/>
          <w:b/>
          <w:kern w:val="0"/>
          <w:sz w:val="20"/>
          <w:szCs w:val="20"/>
          <w:bdr w:val="single" w:sz="4" w:space="0" w:color="auto"/>
        </w:rPr>
        <w:t>──</w:t>
      </w:r>
      <w:r w:rsidR="003C6F76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即空的緣起幻有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A2D24" w:rsidRPr="00514BF2" w:rsidRDefault="006A072B" w:rsidP="00B727D8">
      <w:pPr>
        <w:widowControl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此中所說俗諦的妙有，即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通達畢竟空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而</w:t>
      </w:r>
      <w:r w:rsidRPr="00514BF2">
        <w:rPr>
          <w:rFonts w:ascii="Times New Roman" w:eastAsia="新細明體" w:hAnsi="Times New Roman" w:cs="Times New Roman"/>
          <w:b/>
          <w:kern w:val="0"/>
          <w:szCs w:val="24"/>
        </w:rPr>
        <w:t>即是緣起幻有</w:t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的，此與二諦別觀時後得智所通達的不同。</w:t>
      </w:r>
    </w:p>
    <w:p w:rsidR="006A072B" w:rsidRPr="00514BF2" w:rsidRDefault="006A072B" w:rsidP="00A55214">
      <w:pPr>
        <w:widowControl/>
        <w:spacing w:beforeLines="30" w:before="108"/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這是即空的緣起幻有，稱為妙有，也不像不空論者把緣起否定了，而又標揭一真實不空的妙有。</w:t>
      </w:r>
    </w:p>
    <w:p w:rsidR="006D3F36" w:rsidRPr="00514BF2" w:rsidRDefault="00B727D8" w:rsidP="00750AD8">
      <w:pPr>
        <w:widowControl/>
        <w:spacing w:beforeLines="50" w:before="180"/>
        <w:ind w:firstLineChars="200" w:firstLine="400"/>
        <w:rPr>
          <w:rFonts w:ascii="Times New Roman" w:eastAsia="新細明體" w:hAnsi="Times New Roman" w:cs="Times New Roman"/>
          <w:sz w:val="20"/>
          <w:szCs w:val="20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4</w:t>
      </w:r>
      <w:r w:rsidR="0028281F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D61904"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小結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-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9A0A85" w:rsidRPr="009A0A85" w:rsidRDefault="00F148BE" w:rsidP="00B727D8">
      <w:pPr>
        <w:widowControl/>
        <w:ind w:firstLineChars="250" w:firstLine="5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1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 w:rsidR="009A0A85" w:rsidRPr="009A0A85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依悟證的淺深不同而說</w:t>
      </w:r>
    </w:p>
    <w:p w:rsidR="00AB1394" w:rsidRPr="00514BF2" w:rsidRDefault="009A0A85" w:rsidP="00750AD8">
      <w:pPr>
        <w:widowControl/>
        <w:spacing w:afterLines="10" w:after="36"/>
        <w:ind w:firstLineChars="300" w:firstLine="60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9A0A85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A</w:t>
      </w:r>
      <w:r w:rsidRPr="009A0A85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AB1394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「妙有真空」二諦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C6F76" w:rsidRPr="00514BF2" w:rsidRDefault="006A072B" w:rsidP="009A0A85">
      <w:pPr>
        <w:widowControl/>
        <w:ind w:firstLineChars="300" w:firstLine="7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上來所說的三類，後者是三論、天臺宗所常說的；</w:t>
      </w:r>
    </w:p>
    <w:p w:rsidR="00F16D6D" w:rsidRPr="00514BF2" w:rsidRDefault="009A0A85" w:rsidP="00750AD8">
      <w:pPr>
        <w:widowControl/>
        <w:spacing w:beforeLines="30" w:before="108" w:afterLines="10" w:after="36"/>
        <w:ind w:firstLineChars="300" w:firstLine="60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B</w:t>
      </w:r>
      <w:r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F16D6D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「幻有真空」二諦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3C6F76" w:rsidRPr="00514BF2" w:rsidRDefault="006A072B" w:rsidP="009A0A85">
      <w:pPr>
        <w:widowControl/>
        <w:ind w:firstLineChars="300" w:firstLine="7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第二是唯識宗義，龍樹論也有此義；</w:t>
      </w:r>
    </w:p>
    <w:p w:rsidR="00F16D6D" w:rsidRPr="00514BF2" w:rsidRDefault="009A0A85" w:rsidP="00750AD8">
      <w:pPr>
        <w:widowControl/>
        <w:spacing w:beforeLines="30" w:before="108" w:afterLines="10" w:after="36"/>
        <w:ind w:firstLineChars="300" w:firstLine="601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C</w:t>
      </w:r>
      <w:r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、</w:t>
      </w:r>
      <w:r w:rsidR="00F16D6D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「實有真空」二諦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p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210-211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6D3F36" w:rsidRPr="00514BF2" w:rsidRDefault="006A072B" w:rsidP="009A0A85">
      <w:pPr>
        <w:widowControl/>
        <w:ind w:firstLineChars="300" w:firstLine="72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第一是鈍根的聲聞乘者所許的。</w:t>
      </w:r>
    </w:p>
    <w:p w:rsidR="009A0A85" w:rsidRPr="009A0A85" w:rsidRDefault="009A0A85" w:rsidP="007532BD">
      <w:pPr>
        <w:widowControl/>
        <w:spacing w:beforeLines="30" w:before="108"/>
        <w:ind w:firstLineChars="250" w:firstLine="500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（</w:t>
      </w:r>
      <w:r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2</w:t>
      </w: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）</w:t>
      </w:r>
      <w:r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在緣起性空無礙的正見中，這</w:t>
      </w:r>
      <w:r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三者是</w:t>
      </w:r>
      <w:r w:rsidRPr="009A0A85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可以貫通無礙的</w:t>
      </w:r>
    </w:p>
    <w:p w:rsidR="006D3F36" w:rsidRPr="00514BF2" w:rsidRDefault="006A072B" w:rsidP="00750AD8">
      <w:pPr>
        <w:ind w:leftChars="250" w:left="600"/>
        <w:rPr>
          <w:rFonts w:ascii="Times New Roman" w:eastAsia="新細明體" w:hAnsi="Times New Roman" w:cs="Times New Roman"/>
          <w:kern w:val="0"/>
          <w:szCs w:val="24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這三者，依悟證的淺深不同而說，但在緣起性空無礙的正見中，這是可以貫通無礙的。</w:t>
      </w:r>
    </w:p>
    <w:p w:rsidR="00B3791A" w:rsidRPr="00514BF2" w:rsidRDefault="00052EAE" w:rsidP="00750AD8">
      <w:pPr>
        <w:widowControl/>
        <w:spacing w:beforeLines="50" w:before="180" w:afterLines="10" w:after="36"/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</w:pPr>
      <w:r w:rsidRPr="00514BF2">
        <w:rPr>
          <w:rFonts w:ascii="Times New Roman" w:eastAsia="新細明體" w:hAnsi="Times New Roman" w:cs="Times New Roman" w:hint="eastAsia"/>
          <w:b/>
          <w:kern w:val="0"/>
          <w:sz w:val="20"/>
          <w:szCs w:val="20"/>
          <w:bdr w:val="single" w:sz="4" w:space="0" w:color="auto"/>
        </w:rPr>
        <w:t>肆</w:t>
      </w:r>
      <w:r w:rsidR="00B3791A" w:rsidRPr="00514BF2">
        <w:rPr>
          <w:rFonts w:ascii="Times New Roman" w:eastAsia="新細明體" w:hAnsi="Times New Roman" w:cs="Times New Roman"/>
          <w:b/>
          <w:kern w:val="0"/>
          <w:sz w:val="20"/>
          <w:szCs w:val="20"/>
          <w:bdr w:val="single" w:sz="4" w:space="0" w:color="auto"/>
        </w:rPr>
        <w:t>、結語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（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p.</w:t>
      </w:r>
      <w:r w:rsidR="00386288" w:rsidRPr="00514BF2">
        <w:rPr>
          <w:rFonts w:ascii="Times New Roman" w:eastAsia="新細明體" w:hAnsi="Times New Roman" w:cs="Times New Roman" w:hint="eastAsia"/>
          <w:sz w:val="20"/>
          <w:szCs w:val="20"/>
        </w:rPr>
        <w:t>211</w:t>
      </w:r>
      <w:r w:rsidR="00386288" w:rsidRPr="00514BF2">
        <w:rPr>
          <w:rFonts w:ascii="Times New Roman" w:eastAsia="新細明體" w:hAnsi="Times New Roman" w:cs="Times New Roman"/>
          <w:sz w:val="20"/>
          <w:szCs w:val="20"/>
        </w:rPr>
        <w:t>）</w:t>
      </w:r>
    </w:p>
    <w:p w:rsidR="00C26D02" w:rsidRPr="00514BF2" w:rsidRDefault="006A072B" w:rsidP="00F52BCE">
      <w:pPr>
        <w:widowControl/>
        <w:rPr>
          <w:rFonts w:ascii="Times New Roman" w:eastAsia="新細明體" w:hAnsi="Times New Roman" w:cs="Times New Roman"/>
        </w:rPr>
      </w:pPr>
      <w:r w:rsidRPr="00514BF2">
        <w:rPr>
          <w:rFonts w:ascii="Times New Roman" w:eastAsia="新細明體" w:hAnsi="Times New Roman" w:cs="Times New Roman"/>
          <w:kern w:val="0"/>
          <w:szCs w:val="24"/>
        </w:rPr>
        <w:t>佛法的安立二諦，本為引導眾生從凡入聖、轉迷為悟的，所以應從凡聖二諦的基礎上，一層一層的去深入理解，以達到圓滿的境地。否則高談玄妙，忽略當前的現實，就與玄談</w:t>
      </w:r>
      <w:r w:rsidR="00997AE7" w:rsidRPr="00514BF2">
        <w:rPr>
          <w:rStyle w:val="ab"/>
          <w:rFonts w:ascii="Times New Roman" w:eastAsia="新細明體" w:hAnsi="Times New Roman" w:cs="Times New Roman"/>
          <w:kern w:val="0"/>
          <w:szCs w:val="24"/>
        </w:rPr>
        <w:footnoteReference w:id="17"/>
      </w:r>
      <w:r w:rsidRPr="00514BF2">
        <w:rPr>
          <w:rFonts w:ascii="Times New Roman" w:eastAsia="新細明體" w:hAnsi="Times New Roman" w:cs="Times New Roman"/>
          <w:kern w:val="0"/>
          <w:szCs w:val="24"/>
        </w:rPr>
        <w:t>的不切實際相同。</w:t>
      </w:r>
    </w:p>
    <w:sectPr w:rsidR="00C26D02" w:rsidRPr="00514BF2" w:rsidSect="000B1EDA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851" w:footer="992" w:gutter="0"/>
      <w:pgNumType w:start="262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45D" w:rsidRDefault="0033045D" w:rsidP="006A072B">
      <w:r>
        <w:separator/>
      </w:r>
    </w:p>
  </w:endnote>
  <w:endnote w:type="continuationSeparator" w:id="0">
    <w:p w:rsidR="0033045D" w:rsidRDefault="0033045D" w:rsidP="006A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288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A072B" w:rsidRPr="00386288" w:rsidRDefault="00386288" w:rsidP="00386288">
        <w:pPr>
          <w:pStyle w:val="a5"/>
          <w:jc w:val="center"/>
          <w:rPr>
            <w:rFonts w:ascii="Times New Roman" w:hAnsi="Times New Roman" w:cs="Times New Roman"/>
          </w:rPr>
        </w:pPr>
        <w:r w:rsidRPr="00386288">
          <w:rPr>
            <w:rFonts w:ascii="Times New Roman" w:hAnsi="Times New Roman" w:cs="Times New Roman"/>
          </w:rPr>
          <w:fldChar w:fldCharType="begin"/>
        </w:r>
        <w:r w:rsidRPr="00386288">
          <w:rPr>
            <w:rFonts w:ascii="Times New Roman" w:hAnsi="Times New Roman" w:cs="Times New Roman"/>
          </w:rPr>
          <w:instrText>PAGE   \* MERGEFORMAT</w:instrText>
        </w:r>
        <w:r w:rsidRPr="00386288">
          <w:rPr>
            <w:rFonts w:ascii="Times New Roman" w:hAnsi="Times New Roman" w:cs="Times New Roman"/>
          </w:rPr>
          <w:fldChar w:fldCharType="separate"/>
        </w:r>
        <w:r w:rsidR="0066047E" w:rsidRPr="0066047E">
          <w:rPr>
            <w:rFonts w:ascii="Times New Roman" w:hAnsi="Times New Roman" w:cs="Times New Roman"/>
            <w:noProof/>
            <w:lang w:val="zh-TW"/>
          </w:rPr>
          <w:t>263</w:t>
        </w:r>
        <w:r w:rsidRPr="0038628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0D7" w:rsidRPr="000D50D7" w:rsidRDefault="000D50D7" w:rsidP="000D50D7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 w:hint="eastAsia"/>
      </w:rPr>
      <w:t>262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45D" w:rsidRDefault="0033045D" w:rsidP="006A072B">
      <w:r>
        <w:separator/>
      </w:r>
    </w:p>
  </w:footnote>
  <w:footnote w:type="continuationSeparator" w:id="0">
    <w:p w:rsidR="0033045D" w:rsidRDefault="0033045D" w:rsidP="006A072B">
      <w:r>
        <w:continuationSeparator/>
      </w:r>
    </w:p>
  </w:footnote>
  <w:footnote w:id="1">
    <w:p w:rsidR="00072623" w:rsidRPr="00514BF2" w:rsidRDefault="00072623" w:rsidP="00EC0F9F">
      <w:pPr>
        <w:pStyle w:val="a9"/>
        <w:adjustRightInd w:val="0"/>
        <w:ind w:left="187" w:hangingChars="85" w:hanging="187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9751A5" w:rsidRPr="00514BF2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參見</w:t>
      </w:r>
      <w:r w:rsidR="00673F4D" w:rsidRPr="00514BF2">
        <w:rPr>
          <w:rFonts w:ascii="Times New Roman" w:eastAsia="新細明體" w:hAnsi="Times New Roman" w:cs="Times New Roman" w:hint="eastAsia"/>
          <w:sz w:val="22"/>
          <w:szCs w:val="22"/>
        </w:rPr>
        <w:t>隋</w:t>
      </w:r>
      <w:r w:rsidR="00673F4D" w:rsidRPr="00514BF2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吉藏</w:t>
      </w:r>
      <w:r w:rsidR="002E6A7C">
        <w:rPr>
          <w:rFonts w:ascii="Times New Roman" w:eastAsia="新細明體" w:hAnsi="Times New Roman" w:cs="Times New Roman" w:hint="eastAsia"/>
          <w:sz w:val="22"/>
          <w:szCs w:val="22"/>
        </w:rPr>
        <w:t>撰</w:t>
      </w:r>
      <w:r w:rsidR="00440217">
        <w:rPr>
          <w:rFonts w:ascii="Times New Roman" w:eastAsia="新細明體" w:hAnsi="Times New Roman" w:cs="Times New Roman"/>
          <w:sz w:val="22"/>
          <w:szCs w:val="22"/>
        </w:rPr>
        <w:t>，《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二諦義》</w:t>
      </w:r>
      <w:r w:rsidR="009751A5" w:rsidRPr="00514BF2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45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8"/>
          <w:attr w:name="HasSpace" w:val="False"/>
          <w:attr w:name="Negative" w:val="False"/>
          <w:attr w:name="NumberType" w:val="1"/>
          <w:attr w:name="TCSC" w:val="0"/>
        </w:smartTagPr>
        <w:r w:rsidRPr="00514BF2">
          <w:rPr>
            <w:rFonts w:ascii="Times New Roman" w:eastAsia="新細明體" w:hAnsi="Times New Roman" w:cs="Times New Roman"/>
            <w:sz w:val="22"/>
            <w:szCs w:val="22"/>
          </w:rPr>
          <w:t>78a</w:t>
        </w:r>
      </w:smartTag>
      <w:smartTag w:uri="urn:schemas-microsoft-com:office:smarttags" w:element="chmetcnv">
        <w:smartTagPr>
          <w:attr w:name="UnitName" w:val="a"/>
          <w:attr w:name="SourceValue" w:val="115"/>
          <w:attr w:name="HasSpace" w:val="False"/>
          <w:attr w:name="Negative" w:val="False"/>
          <w:attr w:name="NumberType" w:val="1"/>
          <w:attr w:name="TCSC" w:val="0"/>
        </w:smartTagPr>
        <w:r w:rsidR="00C62554" w:rsidRPr="00514BF2">
          <w:rPr>
            <w:rFonts w:ascii="Times New Roman" w:eastAsia="新細明體" w:hAnsi="Times New Roman" w:cs="Times New Roman"/>
            <w:sz w:val="22"/>
            <w:szCs w:val="22"/>
          </w:rPr>
          <w:t>-</w:t>
        </w:r>
        <w:r w:rsidRPr="00514BF2">
          <w:rPr>
            <w:rFonts w:ascii="Times New Roman" w:eastAsia="新細明體" w:hAnsi="Times New Roman" w:cs="Times New Roman"/>
            <w:sz w:val="22"/>
            <w:szCs w:val="22"/>
          </w:rPr>
          <w:t>115a</w:t>
        </w:r>
      </w:smartTag>
      <w:r w:rsidR="009751A5"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="002E6A7C">
        <w:rPr>
          <w:rFonts w:ascii="Times New Roman" w:eastAsia="新細明體" w:hAnsi="Times New Roman" w:cs="Times New Roman" w:hint="eastAsia"/>
          <w:sz w:val="22"/>
          <w:szCs w:val="22"/>
        </w:rPr>
        <w:t>；唐</w:t>
      </w:r>
      <w:r w:rsidR="002E6A7C">
        <w:rPr>
          <w:rFonts w:ascii="Times New Roman" w:eastAsia="新細明體" w:hAnsi="Times New Roman" w:cs="Times New Roman" w:hint="eastAsia"/>
          <w:sz w:val="22"/>
          <w:szCs w:val="22"/>
        </w:rPr>
        <w:t xml:space="preserve"> 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窺基</w:t>
      </w:r>
      <w:r w:rsidR="002E6A7C">
        <w:rPr>
          <w:rFonts w:ascii="Times New Roman" w:eastAsia="新細明體" w:hAnsi="Times New Roman" w:cs="Times New Roman" w:hint="eastAsia"/>
          <w:sz w:val="22"/>
          <w:szCs w:val="22"/>
        </w:rPr>
        <w:t>撰</w:t>
      </w:r>
      <w:r w:rsidR="00440217">
        <w:rPr>
          <w:rFonts w:ascii="Times New Roman" w:eastAsia="新細明體" w:hAnsi="Times New Roman" w:cs="Times New Roman"/>
          <w:sz w:val="22"/>
          <w:szCs w:val="22"/>
        </w:rPr>
        <w:t>，《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大乘法苑義林章》卷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2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〈二諦義〉</w:t>
      </w:r>
      <w:r w:rsidR="009751A5" w:rsidRPr="00514BF2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45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287b15</w:t>
      </w:r>
      <w:r w:rsidR="00697FA4" w:rsidRPr="00514BF2">
        <w:rPr>
          <w:rFonts w:ascii="Times New Roman" w:eastAsia="新細明體" w:hAnsi="Times New Roman" w:cs="Times New Roman" w:hint="eastAsia"/>
          <w:sz w:val="22"/>
          <w:szCs w:val="22"/>
        </w:rPr>
        <w:t>-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294a12</w:t>
      </w:r>
      <w:r w:rsidR="009751A5"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。</w:t>
      </w:r>
    </w:p>
  </w:footnote>
  <w:footnote w:id="2">
    <w:p w:rsidR="00386D9F" w:rsidRDefault="00386D9F" w:rsidP="008653F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 w:hint="eastAsia"/>
          <w:sz w:val="22"/>
          <w:szCs w:val="22"/>
        </w:rPr>
      </w:pPr>
      <w:r w:rsidRPr="00514BF2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C61D41" w:rsidRPr="00514BF2">
        <w:rPr>
          <w:rFonts w:ascii="Times New Roman" w:hAnsi="Times New Roman" w:cs="Times New Roman"/>
          <w:sz w:val="22"/>
          <w:szCs w:val="22"/>
        </w:rPr>
        <w:t>（</w:t>
      </w:r>
      <w:r w:rsidR="00C61D41" w:rsidRPr="00514BF2">
        <w:rPr>
          <w:rFonts w:ascii="Times New Roman" w:hAnsi="Times New Roman" w:cs="Times New Roman"/>
          <w:sz w:val="22"/>
          <w:szCs w:val="22"/>
        </w:rPr>
        <w:t>1</w:t>
      </w:r>
      <w:r w:rsidR="00C61D41" w:rsidRPr="00514BF2">
        <w:rPr>
          <w:rFonts w:ascii="Times New Roman" w:hAnsi="Times New Roman" w:cs="Times New Roman"/>
          <w:sz w:val="22"/>
          <w:szCs w:val="22"/>
        </w:rPr>
        <w:t>）</w:t>
      </w:r>
      <w:r w:rsidRPr="00514BF2">
        <w:rPr>
          <w:rFonts w:ascii="Times New Roman" w:hAnsi="Times New Roman" w:cs="Times New Roman"/>
          <w:sz w:val="22"/>
          <w:szCs w:val="22"/>
        </w:rPr>
        <w:t>《中論》卷</w:t>
      </w:r>
      <w:r w:rsidRPr="00514BF2">
        <w:rPr>
          <w:rFonts w:ascii="Times New Roman" w:hAnsi="Times New Roman" w:cs="Times New Roman"/>
          <w:sz w:val="22"/>
          <w:szCs w:val="22"/>
        </w:rPr>
        <w:t>4</w:t>
      </w:r>
      <w:r w:rsidRPr="00514BF2">
        <w:rPr>
          <w:rFonts w:ascii="Times New Roman" w:hAnsi="Times New Roman" w:cs="Times New Roman"/>
          <w:sz w:val="22"/>
          <w:szCs w:val="22"/>
        </w:rPr>
        <w:t>〈</w:t>
      </w:r>
      <w:r w:rsidRPr="00514BF2">
        <w:rPr>
          <w:rFonts w:ascii="Times New Roman" w:hAnsi="Times New Roman" w:cs="Times New Roman"/>
          <w:sz w:val="22"/>
          <w:szCs w:val="22"/>
        </w:rPr>
        <w:t xml:space="preserve">24 </w:t>
      </w:r>
      <w:r w:rsidRPr="00514BF2">
        <w:rPr>
          <w:rFonts w:ascii="Times New Roman" w:hAnsi="Times New Roman" w:cs="Times New Roman"/>
          <w:sz w:val="22"/>
          <w:szCs w:val="22"/>
        </w:rPr>
        <w:t>觀四諦品〉</w:t>
      </w:r>
      <w:r w:rsidR="009751A5" w:rsidRPr="00514BF2">
        <w:rPr>
          <w:rFonts w:ascii="Times New Roman" w:hAnsi="Times New Roman" w:cs="Times New Roman"/>
          <w:sz w:val="22"/>
          <w:szCs w:val="22"/>
        </w:rPr>
        <w:t>（大正</w:t>
      </w:r>
      <w:r w:rsidRPr="00514BF2">
        <w:rPr>
          <w:rFonts w:ascii="Times New Roman" w:hAnsi="Times New Roman" w:cs="Times New Roman"/>
          <w:sz w:val="22"/>
          <w:szCs w:val="22"/>
        </w:rPr>
        <w:t>30</w:t>
      </w:r>
      <w:r w:rsidR="009751A5" w:rsidRPr="00514BF2">
        <w:rPr>
          <w:rFonts w:ascii="Times New Roman" w:hAnsi="Times New Roman" w:cs="Times New Roman" w:hint="eastAsia"/>
          <w:sz w:val="22"/>
          <w:szCs w:val="22"/>
        </w:rPr>
        <w:t>，</w:t>
      </w:r>
      <w:r w:rsidR="008653FD">
        <w:rPr>
          <w:rFonts w:ascii="Times New Roman" w:hAnsi="Times New Roman" w:cs="Times New Roman"/>
          <w:sz w:val="22"/>
          <w:szCs w:val="22"/>
        </w:rPr>
        <w:t>32c16-</w:t>
      </w:r>
      <w:r w:rsidR="008653FD">
        <w:rPr>
          <w:rFonts w:ascii="Times New Roman" w:hAnsi="Times New Roman" w:cs="Times New Roman" w:hint="eastAsia"/>
          <w:sz w:val="22"/>
          <w:szCs w:val="22"/>
        </w:rPr>
        <w:t>33a3</w:t>
      </w:r>
      <w:r w:rsidR="00380612" w:rsidRPr="00514BF2">
        <w:rPr>
          <w:rFonts w:ascii="Times New Roman" w:hAnsi="Times New Roman" w:cs="Times New Roman" w:hint="eastAsia"/>
          <w:sz w:val="22"/>
          <w:szCs w:val="22"/>
        </w:rPr>
        <w:t>）</w:t>
      </w:r>
      <w:r w:rsidR="008653FD">
        <w:rPr>
          <w:rFonts w:ascii="Times New Roman" w:hAnsi="Times New Roman" w:cs="Times New Roman" w:hint="eastAsia"/>
          <w:sz w:val="22"/>
          <w:szCs w:val="22"/>
        </w:rPr>
        <w:t>：</w:t>
      </w:r>
    </w:p>
    <w:p w:rsidR="008653FD" w:rsidRPr="008653FD" w:rsidRDefault="008653FD" w:rsidP="008653FD">
      <w:pPr>
        <w:pStyle w:val="Web"/>
        <w:adjustRightInd w:val="0"/>
        <w:snapToGrid w:val="0"/>
        <w:spacing w:before="0" w:beforeAutospacing="0" w:after="0" w:afterAutospacing="0"/>
        <w:ind w:firstLineChars="300" w:firstLine="660"/>
        <w:jc w:val="both"/>
        <w:rPr>
          <w:rFonts w:ascii="標楷體" w:eastAsia="標楷體" w:hAnsi="標楷體" w:cs="Times New Roman"/>
          <w:sz w:val="22"/>
          <w:szCs w:val="22"/>
        </w:rPr>
      </w:pPr>
      <w:r w:rsidRPr="008653FD">
        <w:rPr>
          <w:rFonts w:ascii="標楷體" w:eastAsia="標楷體" w:hAnsi="標楷體" w:cs="Times New Roman"/>
          <w:sz w:val="22"/>
          <w:szCs w:val="22"/>
        </w:rPr>
        <w:t>諸佛依二諦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為眾生說法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一以</w:t>
      </w:r>
      <w:r w:rsidRPr="00785D33">
        <w:rPr>
          <w:rFonts w:ascii="標楷體" w:eastAsia="標楷體" w:hAnsi="標楷體" w:cs="Times New Roman"/>
          <w:b/>
          <w:sz w:val="22"/>
          <w:szCs w:val="22"/>
        </w:rPr>
        <w:t>世俗諦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二第一義諦</w:t>
      </w:r>
      <w:r w:rsidRPr="008653FD">
        <w:rPr>
          <w:rFonts w:ascii="標楷體" w:eastAsia="標楷體" w:hAnsi="標楷體" w:cs="Times New Roman"/>
          <w:sz w:val="22"/>
          <w:szCs w:val="22"/>
        </w:rPr>
        <w:t>。</w:t>
      </w:r>
    </w:p>
    <w:p w:rsidR="008653FD" w:rsidRPr="008653FD" w:rsidRDefault="008653FD" w:rsidP="008653F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="Times New Roman"/>
          <w:sz w:val="22"/>
          <w:szCs w:val="22"/>
        </w:rPr>
      </w:pPr>
      <w:r w:rsidRPr="008653FD">
        <w:rPr>
          <w:rFonts w:ascii="標楷體" w:eastAsia="標楷體" w:hAnsi="標楷體" w:cs="Times New Roman"/>
          <w:sz w:val="22"/>
          <w:szCs w:val="22"/>
        </w:rPr>
        <w:t xml:space="preserve">    </w:t>
      </w:r>
      <w:r w:rsidRPr="008653FD">
        <w:rPr>
          <w:rFonts w:ascii="標楷體" w:eastAsia="標楷體" w:hAnsi="標楷體" w:cs="Times New Roman"/>
          <w:sz w:val="22"/>
          <w:szCs w:val="22"/>
        </w:rPr>
        <w:t xml:space="preserve">  </w:t>
      </w:r>
      <w:r w:rsidRPr="008653FD">
        <w:rPr>
          <w:rFonts w:ascii="標楷體" w:eastAsia="標楷體" w:hAnsi="標楷體" w:cs="Times New Roman"/>
          <w:sz w:val="22"/>
          <w:szCs w:val="22"/>
        </w:rPr>
        <w:t>若人不能知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分別於二諦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則於深佛法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不知真實義</w:t>
      </w:r>
      <w:r w:rsidRPr="008653FD">
        <w:rPr>
          <w:rFonts w:ascii="標楷體" w:eastAsia="標楷體" w:hAnsi="標楷體" w:cs="Times New Roman"/>
          <w:sz w:val="22"/>
          <w:szCs w:val="22"/>
        </w:rPr>
        <w:t>。</w:t>
      </w:r>
      <w:r>
        <w:rPr>
          <w:rFonts w:ascii="標楷體" w:eastAsia="標楷體" w:hAnsi="標楷體" w:cs="Times New Roman" w:hint="eastAsia"/>
          <w:sz w:val="22"/>
          <w:szCs w:val="22"/>
        </w:rPr>
        <w:t>……</w:t>
      </w:r>
    </w:p>
    <w:p w:rsidR="008653FD" w:rsidRPr="008653FD" w:rsidRDefault="008653FD" w:rsidP="008653F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="Times New Roman"/>
          <w:sz w:val="22"/>
          <w:szCs w:val="22"/>
        </w:rPr>
      </w:pPr>
      <w:r w:rsidRPr="008653FD">
        <w:rPr>
          <w:rFonts w:ascii="標楷體" w:eastAsia="標楷體" w:hAnsi="標楷體" w:cs="Times New Roman"/>
          <w:sz w:val="22"/>
          <w:szCs w:val="22"/>
        </w:rPr>
        <w:t xml:space="preserve">    </w:t>
      </w:r>
      <w:r w:rsidRPr="008653FD">
        <w:rPr>
          <w:rFonts w:ascii="標楷體" w:eastAsia="標楷體" w:hAnsi="標楷體" w:cs="Times New Roman"/>
          <w:sz w:val="22"/>
          <w:szCs w:val="22"/>
        </w:rPr>
        <w:t xml:space="preserve">  </w:t>
      </w:r>
      <w:r w:rsidRPr="008653FD">
        <w:rPr>
          <w:rFonts w:ascii="標楷體" w:eastAsia="標楷體" w:hAnsi="標楷體" w:cs="Times New Roman"/>
          <w:sz w:val="22"/>
          <w:szCs w:val="22"/>
        </w:rPr>
        <w:t>若不依</w:t>
      </w:r>
      <w:r w:rsidRPr="00785D33">
        <w:rPr>
          <w:rFonts w:ascii="標楷體" w:eastAsia="標楷體" w:hAnsi="標楷體" w:cs="Times New Roman"/>
          <w:b/>
          <w:sz w:val="22"/>
          <w:szCs w:val="22"/>
        </w:rPr>
        <w:t>俗諦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不得第一義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不得第一義</w:t>
      </w:r>
      <w:r w:rsidRPr="008653FD">
        <w:rPr>
          <w:rFonts w:ascii="標楷體" w:eastAsia="標楷體" w:hAnsi="標楷體" w:cs="Times New Roman"/>
          <w:sz w:val="22"/>
          <w:szCs w:val="22"/>
        </w:rPr>
        <w:t>，</w:t>
      </w:r>
      <w:r w:rsidRPr="008653FD">
        <w:rPr>
          <w:rFonts w:ascii="標楷體" w:eastAsia="標楷體" w:hAnsi="標楷體" w:cs="Times New Roman"/>
          <w:sz w:val="22"/>
          <w:szCs w:val="22"/>
        </w:rPr>
        <w:t>則不得涅槃</w:t>
      </w:r>
      <w:r w:rsidRPr="008653FD">
        <w:rPr>
          <w:rFonts w:ascii="標楷體" w:eastAsia="標楷體" w:hAnsi="標楷體" w:cs="Times New Roman"/>
          <w:sz w:val="22"/>
          <w:szCs w:val="22"/>
        </w:rPr>
        <w:t>。</w:t>
      </w:r>
    </w:p>
    <w:p w:rsidR="005B510F" w:rsidRPr="00514BF2" w:rsidRDefault="00C61D41" w:rsidP="00EC0F9F">
      <w:pPr>
        <w:pStyle w:val="Web"/>
        <w:adjustRightInd w:val="0"/>
        <w:snapToGrid w:val="0"/>
        <w:spacing w:before="0" w:beforeAutospacing="0" w:after="0" w:afterAutospacing="0"/>
        <w:ind w:leftChars="30" w:left="72"/>
        <w:jc w:val="both"/>
        <w:rPr>
          <w:rFonts w:ascii="Times New Roman" w:hAnsi="Times New Roman" w:cs="Times New Roman"/>
          <w:sz w:val="22"/>
          <w:szCs w:val="22"/>
        </w:rPr>
      </w:pPr>
      <w:r w:rsidRPr="00514BF2">
        <w:rPr>
          <w:rFonts w:ascii="Times New Roman" w:hAnsi="Times New Roman" w:cs="Times New Roman" w:hint="eastAsia"/>
          <w:sz w:val="22"/>
          <w:szCs w:val="22"/>
        </w:rPr>
        <w:t>（</w:t>
      </w:r>
      <w:r w:rsidRPr="00514BF2">
        <w:rPr>
          <w:rFonts w:ascii="Times New Roman" w:hAnsi="Times New Roman" w:cs="Times New Roman" w:hint="eastAsia"/>
          <w:sz w:val="22"/>
          <w:szCs w:val="22"/>
        </w:rPr>
        <w:t>2</w:t>
      </w:r>
      <w:r w:rsidRPr="00514BF2">
        <w:rPr>
          <w:rFonts w:ascii="Times New Roman" w:hAnsi="Times New Roman" w:cs="Times New Roman" w:hint="eastAsia"/>
          <w:sz w:val="22"/>
          <w:szCs w:val="22"/>
        </w:rPr>
        <w:t>）</w:t>
      </w:r>
      <w:r w:rsidRPr="00514BF2">
        <w:rPr>
          <w:rFonts w:ascii="Times New Roman" w:hAnsi="Times New Roman" w:cs="Times New Roman"/>
          <w:sz w:val="22"/>
          <w:szCs w:val="22"/>
        </w:rPr>
        <w:t>印順</w:t>
      </w:r>
      <w:r w:rsidR="00074369" w:rsidRPr="00514BF2">
        <w:rPr>
          <w:rFonts w:ascii="Times New Roman" w:hAnsi="Times New Roman" w:cs="Times New Roman"/>
          <w:sz w:val="22"/>
          <w:szCs w:val="22"/>
        </w:rPr>
        <w:t>法師，《</w:t>
      </w:r>
      <w:r w:rsidRPr="00514BF2">
        <w:rPr>
          <w:rFonts w:ascii="Times New Roman" w:hAnsi="Times New Roman" w:cs="Times New Roman" w:hint="eastAsia"/>
          <w:sz w:val="22"/>
          <w:szCs w:val="22"/>
        </w:rPr>
        <w:t>中觀論頌講記》</w:t>
      </w:r>
      <w:r w:rsidR="004575BB" w:rsidRPr="00514BF2">
        <w:rPr>
          <w:rFonts w:ascii="Times New Roman" w:hAnsi="Times New Roman" w:cs="Times New Roman" w:hint="eastAsia"/>
          <w:sz w:val="22"/>
          <w:szCs w:val="22"/>
        </w:rPr>
        <w:t>，</w:t>
      </w:r>
      <w:r w:rsidR="008653FD">
        <w:rPr>
          <w:rFonts w:ascii="Times New Roman" w:hAnsi="Times New Roman" w:cs="Times New Roman" w:hint="eastAsia"/>
          <w:sz w:val="22"/>
          <w:szCs w:val="22"/>
        </w:rPr>
        <w:t>pp.445-45</w:t>
      </w:r>
      <w:r w:rsidR="00785D33">
        <w:rPr>
          <w:rFonts w:ascii="Times New Roman" w:hAnsi="Times New Roman" w:cs="Times New Roman" w:hint="eastAsia"/>
          <w:sz w:val="22"/>
          <w:szCs w:val="22"/>
        </w:rPr>
        <w:t>2</w:t>
      </w:r>
      <w:r w:rsidRPr="00514BF2">
        <w:rPr>
          <w:rFonts w:ascii="Times New Roman" w:hAnsi="Times New Roman" w:cs="Times New Roman" w:hint="eastAsia"/>
          <w:sz w:val="22"/>
          <w:szCs w:val="22"/>
        </w:rPr>
        <w:t>：</w:t>
      </w:r>
    </w:p>
    <w:p w:rsidR="00C61D41" w:rsidRPr="00514BF2" w:rsidRDefault="00785D33" w:rsidP="00EC0F9F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785D33">
        <w:rPr>
          <w:rFonts w:ascii="標楷體" w:eastAsia="標楷體" w:hAnsi="標楷體" w:cs="Times New Roman" w:hint="eastAsia"/>
          <w:b/>
          <w:sz w:val="22"/>
          <w:szCs w:val="22"/>
        </w:rPr>
        <w:t>「諸佛」說法，是有事理依據的，這就是「依二諦」。依二諦「為眾生說法」：第「一，以世俗諦」；第「二」，以「第一義諦」。</w:t>
      </w:r>
      <w:r w:rsidR="00C61D41" w:rsidRPr="00514BF2">
        <w:rPr>
          <w:rFonts w:ascii="標楷體" w:eastAsia="標楷體" w:hAnsi="標楷體" w:cs="Times New Roman" w:hint="eastAsia"/>
          <w:sz w:val="22"/>
          <w:szCs w:val="22"/>
        </w:rPr>
        <w:t>二諦是佛法的大綱，外人不信解空，也就是沒有能夠理解如來大法的綱宗。《十二門論》說：</w:t>
      </w:r>
      <w:r w:rsidR="00074369" w:rsidRPr="00514BF2">
        <w:rPr>
          <w:rFonts w:ascii="標楷體" w:eastAsia="標楷體" w:hAnsi="標楷體" w:cs="Times New Roman" w:hint="eastAsia"/>
          <w:sz w:val="22"/>
          <w:szCs w:val="22"/>
        </w:rPr>
        <w:t>「</w:t>
      </w:r>
      <w:r w:rsidR="00C61D41" w:rsidRPr="00514BF2">
        <w:rPr>
          <w:rFonts w:ascii="標楷體" w:eastAsia="標楷體" w:hAnsi="標楷體" w:cs="Times New Roman" w:hint="eastAsia"/>
          <w:sz w:val="22"/>
          <w:szCs w:val="22"/>
        </w:rPr>
        <w:t>汝聞世諦謂是第一義諦</w:t>
      </w:r>
      <w:r w:rsidR="00074369" w:rsidRPr="00514BF2">
        <w:rPr>
          <w:rFonts w:ascii="標楷體" w:eastAsia="標楷體" w:hAnsi="標楷體" w:cs="Times New Roman" w:hint="eastAsia"/>
          <w:sz w:val="22"/>
          <w:szCs w:val="22"/>
        </w:rPr>
        <w:t>。」</w:t>
      </w:r>
      <w:r w:rsidR="00C61D41" w:rsidRPr="00514BF2">
        <w:rPr>
          <w:rFonts w:ascii="標楷體" w:eastAsia="標楷體" w:hAnsi="標楷體" w:cs="Times New Roman" w:hint="eastAsia"/>
          <w:sz w:val="22"/>
          <w:szCs w:val="22"/>
        </w:rPr>
        <w:t>《阿含經》中有《勝義空經》，顯然以空為勝義諦；又說因緣假名，所以知因果假名是世俗法。外人不見佛法大宗，把色、聲、香、味、觸等因果假名，看作諸法的勝義，以為是自性有、真實有的。這才聽說勝義一切皆空，以為撥無一切，破壞三寶、四諦。這是把一切世俗有，看作勝義有了。他們不知何以說有，也不知何以說空；不懂二諦，結果自然要反對空了。論主要糾正他，所以提出二諦的教綱來。</w:t>
      </w:r>
    </w:p>
    <w:p w:rsidR="002E6A7C" w:rsidRDefault="00C61D41" w:rsidP="00EC0F9F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2E6A7C">
        <w:rPr>
          <w:rFonts w:ascii="標楷體" w:eastAsia="標楷體" w:hAnsi="標楷體" w:cs="Times New Roman" w:hint="eastAsia"/>
          <w:b/>
          <w:sz w:val="22"/>
          <w:szCs w:val="22"/>
        </w:rPr>
        <w:t>諦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是正確真實的意思。</w:t>
      </w:r>
      <w:r w:rsidRPr="00B90EE8">
        <w:rPr>
          <w:rFonts w:ascii="標楷體" w:eastAsia="標楷體" w:hAnsi="標楷體" w:cs="Times New Roman" w:hint="eastAsia"/>
          <w:b/>
          <w:sz w:val="22"/>
          <w:szCs w:val="22"/>
        </w:rPr>
        <w:t>真實有二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：</w:t>
      </w:r>
    </w:p>
    <w:p w:rsidR="002E6A7C" w:rsidRPr="00C35A60" w:rsidRDefault="00C61D41" w:rsidP="00EC0F9F">
      <w:pPr>
        <w:pStyle w:val="Web"/>
        <w:adjustRightInd w:val="0"/>
        <w:snapToGrid w:val="0"/>
        <w:spacing w:before="0" w:beforeAutospacing="0" w:after="0" w:afterAutospacing="0"/>
        <w:ind w:leftChars="300" w:left="1116" w:hangingChars="180" w:hanging="396"/>
        <w:jc w:val="both"/>
        <w:rPr>
          <w:rFonts w:ascii="標楷體" w:eastAsia="標楷體" w:hAnsi="標楷體" w:cs="Times New Roman"/>
          <w:sz w:val="22"/>
          <w:szCs w:val="22"/>
        </w:rPr>
      </w:pPr>
      <w:r w:rsidRPr="00C35A60">
        <w:rPr>
          <w:rFonts w:ascii="標楷體" w:eastAsia="標楷體" w:hAnsi="標楷體" w:cs="Times New Roman" w:hint="eastAsia"/>
          <w:sz w:val="22"/>
          <w:szCs w:val="22"/>
        </w:rPr>
        <w:t>一、</w:t>
      </w:r>
      <w:r w:rsidRPr="00C35A60">
        <w:rPr>
          <w:rFonts w:ascii="標楷體" w:eastAsia="標楷體" w:hAnsi="標楷體" w:cs="Times New Roman" w:hint="eastAsia"/>
          <w:b/>
          <w:sz w:val="22"/>
          <w:szCs w:val="22"/>
        </w:rPr>
        <w:t>世俗</w:t>
      </w:r>
      <w:r w:rsidRPr="00C35A60">
        <w:rPr>
          <w:rFonts w:ascii="標楷體" w:eastAsia="標楷體" w:hAnsi="標楷體" w:cs="Times New Roman" w:hint="eastAsia"/>
          <w:sz w:val="22"/>
          <w:szCs w:val="22"/>
        </w:rPr>
        <w:t>的：世是時間遷流，俗是蒙蔽隱覆。如幻緣起的一切因果法，在遷流的時間中，沒有自性而現出自性相，欺誑凡人，使人不能見到他的真實相，所以名為世俗。</w:t>
      </w:r>
    </w:p>
    <w:p w:rsidR="002E6A7C" w:rsidRDefault="00C61D41" w:rsidP="00EC0F9F">
      <w:pPr>
        <w:pStyle w:val="Web"/>
        <w:adjustRightInd w:val="0"/>
        <w:snapToGrid w:val="0"/>
        <w:spacing w:before="0" w:beforeAutospacing="0" w:after="0" w:afterAutospacing="0"/>
        <w:ind w:leftChars="300" w:left="1116" w:hangingChars="180" w:hanging="396"/>
        <w:jc w:val="both"/>
        <w:rPr>
          <w:rFonts w:ascii="標楷體" w:eastAsia="標楷體" w:hAnsi="標楷體" w:cs="Times New Roman"/>
          <w:sz w:val="22"/>
          <w:szCs w:val="22"/>
        </w:rPr>
      </w:pPr>
      <w:r w:rsidRPr="00C35A60">
        <w:rPr>
          <w:rFonts w:ascii="標楷體" w:eastAsia="標楷體" w:hAnsi="標楷體" w:cs="Times New Roman" w:hint="eastAsia"/>
          <w:sz w:val="22"/>
          <w:szCs w:val="22"/>
        </w:rPr>
        <w:t>二、</w:t>
      </w:r>
      <w:r w:rsidRPr="00C35A60">
        <w:rPr>
          <w:rFonts w:ascii="標楷體" w:eastAsia="標楷體" w:hAnsi="標楷體" w:cs="Times New Roman" w:hint="eastAsia"/>
          <w:b/>
          <w:sz w:val="22"/>
          <w:szCs w:val="22"/>
        </w:rPr>
        <w:t>第一義</w:t>
      </w:r>
      <w:r w:rsidRPr="00C35A60">
        <w:rPr>
          <w:rFonts w:ascii="標楷體" w:eastAsia="標楷體" w:hAnsi="標楷體" w:cs="Times New Roman" w:hint="eastAsia"/>
          <w:sz w:val="22"/>
          <w:szCs w:val="22"/>
        </w:rPr>
        <w:t>的：第一是特勝的智慧，義是境界，就是特勝的無漏無分別智所覺證的境界，名第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一義；或譯勝義。</w:t>
      </w:r>
    </w:p>
    <w:p w:rsidR="007532BD" w:rsidRDefault="00C61D41" w:rsidP="00EC0F9F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/>
          <w:sz w:val="22"/>
          <w:szCs w:val="22"/>
        </w:rPr>
      </w:pPr>
      <w:r w:rsidRPr="00B90EE8">
        <w:rPr>
          <w:rFonts w:ascii="標楷體" w:eastAsia="標楷體" w:hAnsi="標楷體" w:cs="Times New Roman" w:hint="eastAsia"/>
          <w:b/>
          <w:sz w:val="22"/>
          <w:szCs w:val="22"/>
        </w:rPr>
        <w:t>世俗是庸常的，一般的常識心境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B90EE8">
        <w:rPr>
          <w:rFonts w:ascii="標楷體" w:eastAsia="標楷體" w:hAnsi="標楷體" w:cs="Times New Roman" w:hint="eastAsia"/>
          <w:b/>
          <w:sz w:val="22"/>
          <w:szCs w:val="22"/>
        </w:rPr>
        <w:t>勝義是特殊的，聖者的超常經驗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。或者可以這樣說：第一義即實相，實相中超越能所，智如境如，寂然不可得。第一的諦理，名第一義諦。佛在世間說法，不能直說世人不知道的法，要以世間所曉了的，顯說世間所不知的。所以說眼、耳、鼻、舌、身，色、聲、香、味、觸等等。不過，一般人所認識的，常有一種錯誤的成分，所以必要在此世俗的一切上，以特殊的觀智，去透視世俗的顛倒所在，才能體驗第一義。</w:t>
      </w:r>
    </w:p>
    <w:p w:rsidR="00C61D41" w:rsidRDefault="00C61D41" w:rsidP="00785D33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 w:hint="eastAsia"/>
          <w:sz w:val="22"/>
          <w:szCs w:val="22"/>
        </w:rPr>
      </w:pPr>
      <w:r w:rsidRPr="00514BF2">
        <w:rPr>
          <w:rFonts w:ascii="標楷體" w:eastAsia="標楷體" w:hAnsi="標楷體" w:cs="Times New Roman" w:hint="eastAsia"/>
          <w:sz w:val="22"/>
          <w:szCs w:val="22"/>
        </w:rPr>
        <w:t>所以，佛說法有此二諦：一是世俗的事相，一是特殊的諦理。依世俗而顯勝義，不能單說勝義。</w:t>
      </w:r>
      <w:r w:rsidR="008653FD">
        <w:rPr>
          <w:rFonts w:ascii="標楷體" w:eastAsia="標楷體" w:hAnsi="標楷體" w:cs="Times New Roman" w:hint="eastAsia"/>
          <w:sz w:val="22"/>
          <w:szCs w:val="22"/>
        </w:rPr>
        <w:t>……</w:t>
      </w:r>
    </w:p>
    <w:p w:rsidR="00785D33" w:rsidRDefault="00785D33" w:rsidP="00785D33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 w:hint="eastAsia"/>
          <w:b/>
          <w:sz w:val="22"/>
          <w:szCs w:val="22"/>
        </w:rPr>
      </w:pPr>
      <w:r w:rsidRPr="00785D33">
        <w:rPr>
          <w:rFonts w:ascii="標楷體" w:eastAsia="標楷體" w:hAnsi="標楷體" w:cs="Times New Roman" w:hint="eastAsia"/>
          <w:b/>
          <w:sz w:val="22"/>
          <w:szCs w:val="22"/>
        </w:rPr>
        <w:t>如「不能」「分別」這「二諦」相互的關係，那對「於」甚「深」的「佛法」，就「不」能「知」道他的「真實義」了。</w:t>
      </w:r>
    </w:p>
    <w:p w:rsidR="00294275" w:rsidRDefault="00785D33" w:rsidP="00785D33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 w:hint="eastAsia"/>
          <w:b/>
          <w:sz w:val="22"/>
          <w:szCs w:val="22"/>
        </w:rPr>
      </w:pPr>
      <w:r w:rsidRPr="00785D33">
        <w:rPr>
          <w:rFonts w:ascii="標楷體" w:eastAsia="標楷體" w:hAnsi="標楷體" w:cs="Times New Roman" w:hint="eastAsia"/>
          <w:b/>
          <w:sz w:val="22"/>
          <w:szCs w:val="22"/>
        </w:rPr>
        <w:t>第一義是依世俗顯示的，假使「不依」世「俗諦」開顯，就「不」能「得」到「第一義」諦。</w:t>
      </w:r>
      <w:r w:rsidRPr="00785D33">
        <w:rPr>
          <w:rFonts w:ascii="標楷體" w:eastAsia="標楷體" w:hAnsi="標楷體" w:cs="Times New Roman" w:hint="eastAsia"/>
          <w:sz w:val="22"/>
          <w:szCs w:val="22"/>
        </w:rPr>
        <w:t>修行觀察，要依世俗諦；言說顯示，也要依世俗諦。言語就是世俗；不依言語世俗，怎能使人知道第一義諦？佛說法的究竟目的，在使人通達空性，得第一義；所以要通達第一義，因為</w:t>
      </w:r>
      <w:r w:rsidRPr="00785D33">
        <w:rPr>
          <w:rFonts w:ascii="標楷體" w:eastAsia="標楷體" w:hAnsi="標楷體" w:cs="Times New Roman" w:hint="eastAsia"/>
          <w:b/>
          <w:sz w:val="22"/>
          <w:szCs w:val="22"/>
        </w:rPr>
        <w:t>若「不得第一義」，就「不」能「得」到「涅槃」了。</w:t>
      </w:r>
    </w:p>
    <w:p w:rsidR="008653FD" w:rsidRPr="00785D33" w:rsidRDefault="00785D33" w:rsidP="00785D33">
      <w:pPr>
        <w:pStyle w:val="Web"/>
        <w:adjustRightInd w:val="0"/>
        <w:snapToGrid w:val="0"/>
        <w:spacing w:before="0" w:beforeAutospacing="0" w:after="0" w:afterAutospacing="0"/>
        <w:ind w:leftChars="260" w:left="624"/>
        <w:jc w:val="both"/>
        <w:rPr>
          <w:rFonts w:ascii="標楷體" w:eastAsia="標楷體" w:hAnsi="標楷體" w:cs="Times New Roman" w:hint="eastAsia"/>
          <w:sz w:val="22"/>
          <w:szCs w:val="22"/>
        </w:rPr>
      </w:pPr>
      <w:r w:rsidRPr="00294275">
        <w:rPr>
          <w:rFonts w:ascii="標楷體" w:eastAsia="標楷體" w:hAnsi="標楷體" w:cs="Times New Roman" w:hint="eastAsia"/>
          <w:b/>
          <w:sz w:val="22"/>
          <w:szCs w:val="22"/>
        </w:rPr>
        <w:t>涅槃，是第一義諦的實證。涅槃與第一義二者，依空性說，沒有差別的；約離一切虛妄顛倒而得解脫說，涅槃是果，勝義是境。</w:t>
      </w:r>
      <w:r w:rsidRPr="00785D33">
        <w:rPr>
          <w:rFonts w:ascii="標楷體" w:eastAsia="標楷體" w:hAnsi="標楷體" w:cs="Times New Roman" w:hint="eastAsia"/>
          <w:sz w:val="22"/>
          <w:szCs w:val="22"/>
        </w:rPr>
        <w:t>勝義，不唯指最高無上的真勝義智，如但指無漏的勝義智，那就與世俗失卻連絡。所以，解說性空的言教，這是隨順勝義的言教；有漏的觀慧，學觀空性，這是隨順勝義的觀慧。前者是文字般若，後者是觀照般若。這二種，雖是世俗的，卻隨順般若勝義，才能趣入真的實相般若──真勝義諦。如沒有隨順勝義的文字般若，趣向勝義的觀照般若，實相與世俗就脫節了。所以本文說，依世俗得勝義，依勝義得涅槃。因為如此，</w:t>
      </w:r>
      <w:r w:rsidRPr="00294275">
        <w:rPr>
          <w:rFonts w:ascii="標楷體" w:eastAsia="標楷體" w:hAnsi="標楷體" w:cs="Times New Roman" w:hint="eastAsia"/>
          <w:b/>
          <w:sz w:val="22"/>
          <w:szCs w:val="22"/>
        </w:rPr>
        <w:t>實相不二，而佛陀卻以二諦開宗</w:t>
      </w:r>
      <w:r w:rsidRPr="00785D33">
        <w:rPr>
          <w:rFonts w:ascii="標楷體" w:eastAsia="標楷體" w:hAnsi="標楷體" w:cs="Times New Roman" w:hint="eastAsia"/>
          <w:sz w:val="22"/>
          <w:szCs w:val="22"/>
        </w:rPr>
        <w:t>。</w:t>
      </w:r>
    </w:p>
    <w:p w:rsidR="008653FD" w:rsidRPr="008653FD" w:rsidRDefault="008653FD" w:rsidP="008653FD">
      <w:pPr>
        <w:snapToGrid w:val="0"/>
        <w:ind w:firstLineChars="50" w:firstLine="110"/>
        <w:jc w:val="both"/>
        <w:rPr>
          <w:rFonts w:ascii="Times New Roman" w:hAnsi="Times New Roman" w:cs="Times New Roman"/>
          <w:color w:val="000000"/>
          <w:sz w:val="22"/>
        </w:rPr>
      </w:pPr>
      <w:r w:rsidRPr="008653FD">
        <w:rPr>
          <w:rFonts w:ascii="Times New Roman" w:eastAsia="標楷體" w:hAnsi="Times New Roman" w:cs="Times New Roman"/>
          <w:sz w:val="22"/>
        </w:rPr>
        <w:t>（</w:t>
      </w:r>
      <w:r w:rsidRPr="008653FD">
        <w:rPr>
          <w:rFonts w:ascii="Times New Roman" w:eastAsia="標楷體" w:hAnsi="Times New Roman" w:cs="Times New Roman"/>
          <w:sz w:val="22"/>
        </w:rPr>
        <w:t>3</w:t>
      </w:r>
      <w:r w:rsidRPr="008653FD">
        <w:rPr>
          <w:rFonts w:ascii="Times New Roman" w:eastAsia="標楷體" w:hAnsi="Times New Roman" w:cs="Times New Roman"/>
          <w:sz w:val="22"/>
        </w:rPr>
        <w:t>）</w:t>
      </w:r>
      <w:r w:rsidRPr="008653FD">
        <w:rPr>
          <w:rFonts w:ascii="Times New Roman" w:hAnsi="Times New Roman" w:cs="Times New Roman"/>
          <w:color w:val="000000"/>
          <w:sz w:val="22"/>
        </w:rPr>
        <w:t>三枝</w:t>
      </w:r>
      <w:r w:rsidR="00785D33">
        <w:rPr>
          <w:rFonts w:ascii="Times New Roman" w:hAnsi="Times New Roman" w:cs="Times New Roman" w:hint="eastAsia"/>
          <w:color w:val="000000"/>
          <w:sz w:val="22"/>
        </w:rPr>
        <w:t>充恴</w:t>
      </w:r>
      <w:r w:rsidRPr="008653FD">
        <w:rPr>
          <w:rFonts w:ascii="Times New Roman" w:hAnsi="Times New Roman" w:cs="Times New Roman"/>
          <w:color w:val="000000"/>
          <w:sz w:val="22"/>
        </w:rPr>
        <w:t>，</w:t>
      </w:r>
      <w:r w:rsidR="00785D33">
        <w:rPr>
          <w:rFonts w:ascii="Times New Roman" w:hAnsi="Times New Roman" w:cs="Times New Roman" w:hint="eastAsia"/>
          <w:color w:val="000000"/>
          <w:sz w:val="22"/>
        </w:rPr>
        <w:t>《中論偈頌總覽》，</w:t>
      </w:r>
      <w:r w:rsidR="00785D33">
        <w:rPr>
          <w:rFonts w:ascii="Times New Roman" w:hAnsi="Times New Roman" w:cs="Times New Roman" w:hint="eastAsia"/>
          <w:color w:val="000000"/>
          <w:sz w:val="22"/>
        </w:rPr>
        <w:t>p</w:t>
      </w:r>
      <w:r w:rsidRPr="008653FD">
        <w:rPr>
          <w:rFonts w:ascii="Times New Roman" w:hAnsi="Times New Roman" w:cs="Times New Roman"/>
          <w:color w:val="000000"/>
          <w:sz w:val="22"/>
        </w:rPr>
        <w:t>p. 746</w:t>
      </w:r>
      <w:r w:rsidR="00785D33">
        <w:rPr>
          <w:rFonts w:ascii="Times New Roman" w:hAnsi="Times New Roman" w:cs="Times New Roman" w:hint="eastAsia"/>
          <w:color w:val="000000"/>
          <w:sz w:val="22"/>
        </w:rPr>
        <w:t>-750</w:t>
      </w:r>
      <w:r w:rsidRPr="008653FD">
        <w:rPr>
          <w:rFonts w:ascii="Times New Roman" w:hAnsi="Times New Roman" w:cs="Times New Roman"/>
          <w:color w:val="000000"/>
          <w:sz w:val="22"/>
        </w:rPr>
        <w:t>：</w:t>
      </w:r>
    </w:p>
    <w:p w:rsidR="008653FD" w:rsidRPr="00D065E3" w:rsidRDefault="008653FD" w:rsidP="008653FD">
      <w:pPr>
        <w:snapToGrid w:val="0"/>
        <w:ind w:leftChars="200" w:left="480" w:firstLineChars="80" w:firstLine="176"/>
        <w:jc w:val="both"/>
        <w:rPr>
          <w:rFonts w:ascii="Times New Roman" w:eastAsia="Roman Unicode" w:hAnsi="Times New Roman" w:cs="Times New Roman"/>
          <w:color w:val="000000"/>
          <w:sz w:val="22"/>
        </w:rPr>
      </w:pPr>
      <w:r w:rsidRPr="00D065E3">
        <w:rPr>
          <w:rFonts w:ascii="Times New Roman" w:eastAsia="Roman Unicode" w:hAnsi="Times New Roman" w:cs="Times New Roman"/>
          <w:color w:val="000000"/>
          <w:sz w:val="22"/>
        </w:rPr>
        <w:t>dve satye samupāśritya buddhānāṃ dharmadeśanā /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〔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08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〕</w:t>
      </w:r>
    </w:p>
    <w:p w:rsidR="008653FD" w:rsidRPr="00D065E3" w:rsidRDefault="008653FD" w:rsidP="008653FD">
      <w:pPr>
        <w:snapToGrid w:val="0"/>
        <w:ind w:leftChars="200" w:left="480" w:firstLineChars="80" w:firstLine="176"/>
        <w:jc w:val="both"/>
        <w:rPr>
          <w:rFonts w:ascii="Times New Roman" w:eastAsia="Roman Unicode" w:hAnsi="Times New Roman" w:cs="Times New Roman"/>
          <w:color w:val="000000"/>
          <w:sz w:val="22"/>
        </w:rPr>
      </w:pPr>
      <w:r w:rsidRPr="00D065E3">
        <w:rPr>
          <w:rFonts w:ascii="Times New Roman" w:eastAsia="Roman Unicode" w:hAnsi="Times New Roman" w:cs="Times New Roman"/>
          <w:b/>
          <w:color w:val="000000"/>
          <w:sz w:val="22"/>
        </w:rPr>
        <w:t>lokasaṃvṛti</w:t>
      </w:r>
      <w:r w:rsidRPr="00D065E3">
        <w:rPr>
          <w:rFonts w:ascii="Times New Roman" w:eastAsia="Roman Unicode" w:hAnsi="Times New Roman" w:cs="Times New Roman"/>
          <w:color w:val="000000"/>
          <w:sz w:val="22"/>
        </w:rPr>
        <w:t>satyaṃ ca satyaṃ ca paramārthataḥ //</w:t>
      </w:r>
    </w:p>
    <w:p w:rsidR="008653FD" w:rsidRPr="008653FD" w:rsidRDefault="008653FD" w:rsidP="008653FD">
      <w:pPr>
        <w:snapToGrid w:val="0"/>
        <w:spacing w:beforeLines="20" w:before="72"/>
        <w:ind w:leftChars="200" w:left="480" w:firstLineChars="80" w:firstLine="176"/>
        <w:jc w:val="both"/>
        <w:rPr>
          <w:rFonts w:ascii="Times New Roman" w:eastAsia="Roman Unicode" w:hAnsi="Times New Roman" w:cs="Times New Roman"/>
          <w:color w:val="000000"/>
          <w:sz w:val="22"/>
        </w:rPr>
      </w:pPr>
      <w:r w:rsidRPr="008653FD">
        <w:rPr>
          <w:rFonts w:ascii="Times New Roman" w:eastAsia="Roman Unicode" w:hAnsi="Times New Roman" w:cs="Times New Roman"/>
          <w:color w:val="000000"/>
          <w:sz w:val="22"/>
        </w:rPr>
        <w:t>ye</w:t>
      </w:r>
      <w:r w:rsidR="00D065E3" w:rsidRPr="00785CFF">
        <w:rPr>
          <w:rFonts w:ascii="Times New Roman" w:eastAsia="Roman Unicode" w:hAnsi="Times New Roman" w:cs="Times New Roman"/>
          <w:color w:val="000000"/>
          <w:sz w:val="22"/>
        </w:rPr>
        <w:t xml:space="preserve"> </w:t>
      </w:r>
      <w:r w:rsidR="00785CFF" w:rsidRPr="00785CFF">
        <w:rPr>
          <w:rFonts w:ascii="Times New Roman" w:hAnsi="Times New Roman" w:cs="Times New Roman"/>
        </w:rPr>
        <w:t>'</w:t>
      </w:r>
      <w:r w:rsidRPr="008653FD">
        <w:rPr>
          <w:rFonts w:ascii="Times New Roman" w:eastAsia="Roman Unicode" w:hAnsi="Times New Roman" w:cs="Times New Roman"/>
          <w:color w:val="000000"/>
          <w:sz w:val="22"/>
        </w:rPr>
        <w:t>nayorna vij</w:t>
      </w:r>
      <w:bookmarkStart w:id="0" w:name="_GoBack"/>
      <w:bookmarkEnd w:id="0"/>
      <w:r w:rsidRPr="008653FD">
        <w:rPr>
          <w:rFonts w:ascii="Times New Roman" w:eastAsia="Roman Unicode" w:hAnsi="Times New Roman" w:cs="Times New Roman"/>
          <w:color w:val="000000"/>
          <w:sz w:val="22"/>
        </w:rPr>
        <w:t>ānanti vibhāgaṃ satyayordvayoḥ /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〔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09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〕</w:t>
      </w:r>
    </w:p>
    <w:p w:rsidR="008653FD" w:rsidRPr="008653FD" w:rsidRDefault="008653FD" w:rsidP="008653FD">
      <w:pPr>
        <w:snapToGrid w:val="0"/>
        <w:ind w:leftChars="200" w:left="480" w:firstLineChars="80" w:firstLine="176"/>
        <w:jc w:val="both"/>
        <w:rPr>
          <w:rFonts w:ascii="Times New Roman" w:eastAsia="Roman Unicode" w:hAnsi="Times New Roman" w:cs="Times New Roman"/>
          <w:color w:val="000000"/>
          <w:sz w:val="22"/>
        </w:rPr>
      </w:pPr>
      <w:r w:rsidRPr="008653FD">
        <w:rPr>
          <w:rFonts w:ascii="Times New Roman" w:eastAsia="Roman Unicode" w:hAnsi="Times New Roman" w:cs="Times New Roman"/>
          <w:color w:val="000000"/>
          <w:sz w:val="22"/>
        </w:rPr>
        <w:t>te tattvaṃ na vijānanti gambhīraṃ buddhaśāsane //</w:t>
      </w:r>
    </w:p>
    <w:p w:rsidR="008653FD" w:rsidRPr="008653FD" w:rsidRDefault="008653FD" w:rsidP="008653FD">
      <w:pPr>
        <w:snapToGrid w:val="0"/>
        <w:spacing w:beforeLines="20" w:before="72"/>
        <w:ind w:leftChars="200" w:left="480" w:firstLineChars="80" w:firstLine="176"/>
        <w:jc w:val="both"/>
        <w:rPr>
          <w:rFonts w:ascii="Times New Roman" w:eastAsia="Roman Unicode" w:hAnsi="Times New Roman" w:cs="Times New Roman"/>
          <w:color w:val="000000"/>
          <w:sz w:val="22"/>
        </w:rPr>
      </w:pPr>
      <w:r w:rsidRPr="008653FD">
        <w:rPr>
          <w:rFonts w:ascii="Times New Roman" w:eastAsia="Roman Unicode" w:hAnsi="Times New Roman" w:cs="Times New Roman"/>
          <w:b/>
          <w:color w:val="000000"/>
          <w:sz w:val="22"/>
        </w:rPr>
        <w:t>vyavahāra</w:t>
      </w:r>
      <w:r w:rsidRPr="008653FD">
        <w:rPr>
          <w:rFonts w:ascii="Times New Roman" w:eastAsia="Roman Unicode" w:hAnsi="Times New Roman" w:cs="Times New Roman"/>
          <w:color w:val="000000"/>
          <w:sz w:val="22"/>
        </w:rPr>
        <w:t>manāśritya paramārtho na deśyate /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〔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10</w:t>
      </w:r>
      <w:r w:rsidR="00785D33" w:rsidRPr="00D065E3">
        <w:rPr>
          <w:rFonts w:ascii="Times New Roman" w:eastAsia="Roman Unicode" w:hAnsi="Times New Roman" w:cs="Times New Roman"/>
          <w:color w:val="000000"/>
          <w:sz w:val="22"/>
        </w:rPr>
        <w:t>〕</w:t>
      </w:r>
    </w:p>
    <w:p w:rsidR="008653FD" w:rsidRPr="008653FD" w:rsidRDefault="008653FD" w:rsidP="008653FD">
      <w:pPr>
        <w:snapToGrid w:val="0"/>
        <w:ind w:leftChars="200" w:left="480" w:firstLineChars="80" w:firstLine="176"/>
        <w:jc w:val="both"/>
        <w:rPr>
          <w:rFonts w:ascii="Times New Roman" w:eastAsia="標楷體" w:hAnsi="Times New Roman" w:cs="Times New Roman"/>
          <w:sz w:val="22"/>
        </w:rPr>
      </w:pPr>
      <w:r w:rsidRPr="008653FD">
        <w:rPr>
          <w:rFonts w:ascii="Times New Roman" w:eastAsia="Roman Unicode" w:hAnsi="Times New Roman" w:cs="Times New Roman"/>
          <w:color w:val="000000"/>
          <w:sz w:val="22"/>
        </w:rPr>
        <w:t>param</w:t>
      </w:r>
      <w:r w:rsidRPr="008653FD">
        <w:rPr>
          <w:rFonts w:ascii="Times New Roman" w:eastAsia="Roman Unicode" w:hAnsi="Times New Roman" w:cs="Times New Roman"/>
          <w:color w:val="000000"/>
          <w:sz w:val="22"/>
          <w:lang w:eastAsia="ja-JP"/>
        </w:rPr>
        <w:t>ārthamanāgamya</w:t>
      </w:r>
      <w:r w:rsidRPr="008653FD">
        <w:rPr>
          <w:rFonts w:ascii="Times New Roman" w:eastAsia="新細明體" w:hAnsi="Times New Roman" w:cs="Times New Roman"/>
          <w:color w:val="000000"/>
          <w:sz w:val="22"/>
          <w:lang w:eastAsia="ja-JP"/>
        </w:rPr>
        <w:t xml:space="preserve"> </w:t>
      </w:r>
      <w:r w:rsidRPr="008653FD">
        <w:rPr>
          <w:rFonts w:ascii="Times New Roman" w:eastAsia="Roman Unicode" w:hAnsi="Times New Roman" w:cs="Times New Roman"/>
          <w:color w:val="000000"/>
          <w:sz w:val="22"/>
          <w:lang w:eastAsia="ja-JP"/>
        </w:rPr>
        <w:t>nirvāṇaṃ</w:t>
      </w:r>
      <w:r w:rsidRPr="008653FD">
        <w:rPr>
          <w:rFonts w:ascii="Times New Roman" w:eastAsia="新細明體" w:hAnsi="Times New Roman" w:cs="Times New Roman"/>
          <w:color w:val="000000"/>
          <w:sz w:val="22"/>
          <w:lang w:eastAsia="ja-JP"/>
        </w:rPr>
        <w:t xml:space="preserve"> </w:t>
      </w:r>
      <w:r w:rsidRPr="008653FD">
        <w:rPr>
          <w:rFonts w:ascii="Times New Roman" w:eastAsia="Roman Unicode" w:hAnsi="Times New Roman" w:cs="Times New Roman"/>
          <w:color w:val="000000"/>
          <w:sz w:val="22"/>
          <w:lang w:eastAsia="ja-JP"/>
        </w:rPr>
        <w:t>nādhigamyate</w:t>
      </w:r>
      <w:r w:rsidRPr="008653FD">
        <w:rPr>
          <w:rFonts w:ascii="Times New Roman" w:eastAsia="新細明體" w:hAnsi="Times New Roman" w:cs="Times New Roman"/>
          <w:color w:val="000000"/>
          <w:sz w:val="22"/>
          <w:lang w:eastAsia="ja-JP"/>
        </w:rPr>
        <w:t xml:space="preserve"> //</w:t>
      </w:r>
    </w:p>
  </w:footnote>
  <w:footnote w:id="3">
    <w:p w:rsidR="00386D9F" w:rsidRPr="00514BF2" w:rsidRDefault="00386D9F" w:rsidP="00C16091">
      <w:pPr>
        <w:pStyle w:val="a9"/>
        <w:adjustRightInd w:val="0"/>
        <w:ind w:left="176" w:hangingChars="80" w:hanging="176"/>
        <w:jc w:val="both"/>
        <w:rPr>
          <w:rFonts w:ascii="標楷體" w:eastAsia="標楷體" w:hAnsi="標楷體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673F4D" w:rsidRPr="00514BF2">
        <w:rPr>
          <w:rFonts w:ascii="Times New Roman" w:eastAsia="新細明體" w:hAnsi="Times New Roman" w:cs="Times New Roman"/>
          <w:sz w:val="22"/>
          <w:szCs w:val="22"/>
        </w:rPr>
        <w:t>《十二門論》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：</w:t>
      </w:r>
      <w:r w:rsidR="00832B5F" w:rsidRPr="00514BF2">
        <w:rPr>
          <w:rFonts w:ascii="Times New Roman" w:eastAsia="新細明體" w:hAnsi="Times New Roman" w:cs="Times New Roman" w:hint="eastAsia"/>
          <w:sz w:val="22"/>
          <w:szCs w:val="22"/>
        </w:rPr>
        <w:t>「</w:t>
      </w:r>
      <w:r w:rsidRPr="00514BF2">
        <w:rPr>
          <w:rFonts w:ascii="標楷體" w:eastAsia="標楷體" w:hAnsi="標楷體" w:cs="Times New Roman"/>
          <w:sz w:val="22"/>
          <w:szCs w:val="22"/>
        </w:rPr>
        <w:t>若人不知二諦，則不知自利、他利、共利。</w:t>
      </w:r>
      <w:r w:rsidR="00832B5F" w:rsidRPr="00514BF2">
        <w:rPr>
          <w:rFonts w:ascii="標楷體" w:eastAsia="標楷體" w:hAnsi="標楷體" w:cs="Times New Roman" w:hint="eastAsia"/>
          <w:sz w:val="22"/>
          <w:szCs w:val="22"/>
        </w:rPr>
        <w:t>」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30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165a25-26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</w:p>
  </w:footnote>
  <w:footnote w:id="4">
    <w:p w:rsidR="0027408D" w:rsidRPr="00514BF2" w:rsidRDefault="0027408D" w:rsidP="00C16091">
      <w:pPr>
        <w:pStyle w:val="a9"/>
        <w:adjustRightIn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9D61A5" w:rsidRPr="00514BF2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印順</w:t>
      </w:r>
      <w:r w:rsidR="00074369" w:rsidRPr="00514BF2">
        <w:rPr>
          <w:rFonts w:ascii="Times New Roman" w:eastAsia="新細明體" w:hAnsi="Times New Roman" w:cs="Times New Roman"/>
          <w:sz w:val="22"/>
          <w:szCs w:val="22"/>
        </w:rPr>
        <w:t>法師，《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中觀論頌講記》</w:t>
      </w:r>
      <w:r w:rsidR="004575BB" w:rsidRPr="00514BF2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pp.450-451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27408D" w:rsidRPr="00514BF2" w:rsidRDefault="0027408D" w:rsidP="00C16091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514BF2">
        <w:rPr>
          <w:rFonts w:ascii="標楷體" w:eastAsia="標楷體" w:hAnsi="標楷體" w:cs="Times New Roman"/>
          <w:sz w:val="22"/>
          <w:szCs w:val="22"/>
        </w:rPr>
        <w:t>二諦有二：一、以凡聖分別，稱情智二諦。凡情事為世俗諦，聖智事為第一義諦。二、聖者也有二諦，稱理事二諦，就是幻空二諦。緣起幻有是世俗諦，幻性本空是第一義諦。即世俗</w:t>
      </w:r>
      <w:r w:rsidRPr="00514BF2">
        <w:rPr>
          <w:rFonts w:ascii="Times New Roman" w:eastAsia="標楷體" w:hAnsi="Times New Roman" w:cs="Times New Roman"/>
          <w:sz w:val="22"/>
          <w:szCs w:val="22"/>
        </w:rPr>
        <w:t>諦是勝義諦，即勝義諦是世俗諦，二諦無礙。雙照二諦，到究竟圓滿，就成一切種智了。</w:t>
      </w:r>
    </w:p>
  </w:footnote>
  <w:footnote w:id="5">
    <w:p w:rsidR="00C12162" w:rsidRPr="00514BF2" w:rsidRDefault="00C12162">
      <w:pPr>
        <w:pStyle w:val="a9"/>
        <w:rPr>
          <w:rFonts w:ascii="Times New Roman" w:hAnsi="Times New Roman" w:cs="Times New Roman"/>
          <w:sz w:val="22"/>
          <w:szCs w:val="22"/>
        </w:rPr>
      </w:pPr>
      <w:r w:rsidRPr="00514BF2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514BF2">
        <w:rPr>
          <w:rFonts w:ascii="Times New Roman" w:hAnsi="Times New Roman" w:cs="Times New Roman"/>
          <w:sz w:val="22"/>
          <w:szCs w:val="22"/>
        </w:rPr>
        <w:t xml:space="preserve"> </w:t>
      </w:r>
      <w:r w:rsidRPr="00514BF2">
        <w:rPr>
          <w:rFonts w:ascii="Times New Roman" w:hAnsi="Times New Roman" w:cs="Times New Roman"/>
          <w:sz w:val="22"/>
          <w:szCs w:val="22"/>
        </w:rPr>
        <w:t>遷流：</w:t>
      </w:r>
      <w:r w:rsidR="001D7A75" w:rsidRPr="00514BF2">
        <w:rPr>
          <w:rFonts w:ascii="Times New Roman" w:hAnsi="Times New Roman" w:cs="Times New Roman"/>
          <w:sz w:val="22"/>
          <w:szCs w:val="22"/>
        </w:rPr>
        <w:t>2.</w:t>
      </w:r>
      <w:r w:rsidR="001D7A75" w:rsidRPr="00514BF2">
        <w:rPr>
          <w:rFonts w:ascii="Times New Roman" w:hAnsi="Times New Roman" w:cs="Times New Roman"/>
          <w:sz w:val="22"/>
          <w:szCs w:val="22"/>
        </w:rPr>
        <w:t>變化，演變。</w:t>
      </w:r>
      <w:r w:rsidRPr="00514BF2">
        <w:rPr>
          <w:rFonts w:ascii="Times New Roman" w:hAnsi="Times New Roman" w:cs="Times New Roman"/>
          <w:sz w:val="22"/>
          <w:szCs w:val="22"/>
        </w:rPr>
        <w:t>3.</w:t>
      </w:r>
      <w:r w:rsidRPr="00514BF2">
        <w:rPr>
          <w:rFonts w:ascii="Times New Roman" w:hAnsi="Times New Roman" w:cs="Times New Roman"/>
          <w:sz w:val="22"/>
          <w:szCs w:val="22"/>
        </w:rPr>
        <w:t>謂時間遷移流動。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《漢語大詞典》（十）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p.1175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6">
    <w:p w:rsidR="007512EA" w:rsidRPr="00514BF2" w:rsidRDefault="007512EA" w:rsidP="007512EA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514BF2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514BF2">
        <w:rPr>
          <w:rFonts w:ascii="Times New Roman" w:hAnsi="Times New Roman" w:cs="Times New Roman"/>
          <w:sz w:val="22"/>
          <w:szCs w:val="22"/>
        </w:rPr>
        <w:t xml:space="preserve"> </w:t>
      </w:r>
      <w:r w:rsidRPr="00514BF2">
        <w:rPr>
          <w:rFonts w:ascii="Times New Roman" w:hAnsi="Times New Roman" w:cs="Times New Roman"/>
          <w:sz w:val="22"/>
          <w:szCs w:val="22"/>
        </w:rPr>
        <w:t>浮虛：</w:t>
      </w:r>
      <w:r w:rsidRPr="00514BF2">
        <w:rPr>
          <w:rFonts w:ascii="Times New Roman" w:hAnsi="Times New Roman" w:cs="Times New Roman"/>
          <w:sz w:val="22"/>
          <w:szCs w:val="22"/>
        </w:rPr>
        <w:t>1.</w:t>
      </w:r>
      <w:r w:rsidRPr="00514BF2">
        <w:rPr>
          <w:rFonts w:ascii="Times New Roman" w:hAnsi="Times New Roman" w:cs="Times New Roman"/>
          <w:sz w:val="22"/>
          <w:szCs w:val="22"/>
        </w:rPr>
        <w:t>華而不實。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/>
          <w:sz w:val="22"/>
        </w:rPr>
        <w:t>（五）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p.1245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7">
    <w:p w:rsidR="00516C2B" w:rsidRPr="00514BF2" w:rsidRDefault="00516C2B" w:rsidP="00C16091">
      <w:pPr>
        <w:pStyle w:val="a9"/>
        <w:adjustRightInd w:val="0"/>
        <w:ind w:left="220" w:hangingChars="100" w:hanging="2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514BF2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覆</w:t>
      </w:r>
      <w:r w:rsidR="009D61A5" w:rsidRPr="00514BF2">
        <w:rPr>
          <w:rFonts w:ascii="Times New Roman" w:eastAsia="新細明體" w:hAnsi="Times New Roman" w:cs="Times New Roman"/>
          <w:sz w:val="22"/>
          <w:szCs w:val="22"/>
        </w:rPr>
        <w:t>：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4.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覆蓋</w:t>
      </w:r>
      <w:r w:rsidR="00074369"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遮蔽。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5.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指被掩蓋的事物或隱微的義旨。（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/>
          <w:sz w:val="22"/>
        </w:rPr>
        <w:t>（八）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p.765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8">
    <w:p w:rsidR="00785D33" w:rsidRPr="00514BF2" w:rsidRDefault="00785D33" w:rsidP="00785D33">
      <w:pPr>
        <w:pStyle w:val="a9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514BF2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萬金川，</w:t>
      </w:r>
      <w:r>
        <w:rPr>
          <w:rFonts w:ascii="Times New Roman" w:eastAsia="新細明體" w:hAnsi="Times New Roman" w:cs="Times New Roman"/>
          <w:sz w:val="22"/>
          <w:szCs w:val="22"/>
        </w:rPr>
        <w:t>《中觀思想講</w:t>
      </w:r>
      <w:r>
        <w:rPr>
          <w:rFonts w:ascii="Times New Roman" w:eastAsia="新細明體" w:hAnsi="Times New Roman" w:cs="Times New Roman" w:hint="eastAsia"/>
          <w:sz w:val="22"/>
          <w:szCs w:val="22"/>
        </w:rPr>
        <w:t>錄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》</w:t>
      </w:r>
      <w:r w:rsidRPr="00514BF2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>
        <w:rPr>
          <w:rFonts w:ascii="Times New Roman" w:eastAsia="新細明體" w:hAnsi="Times New Roman" w:cs="Times New Roman" w:hint="eastAsia"/>
          <w:sz w:val="22"/>
          <w:szCs w:val="22"/>
        </w:rPr>
        <w:t>p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p.163</w:t>
      </w:r>
      <w:r>
        <w:rPr>
          <w:rFonts w:ascii="Times New Roman" w:eastAsia="新細明體" w:hAnsi="Times New Roman" w:cs="Times New Roman" w:hint="eastAsia"/>
          <w:sz w:val="22"/>
          <w:szCs w:val="22"/>
        </w:rPr>
        <w:t>-165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785D33" w:rsidRDefault="00785D33" w:rsidP="00785D33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 w:hint="eastAsia"/>
          <w:sz w:val="22"/>
          <w:szCs w:val="22"/>
        </w:rPr>
      </w:pPr>
      <w:r w:rsidRPr="00514BF2">
        <w:rPr>
          <w:rFonts w:ascii="Times New Roman" w:eastAsia="標楷體" w:hAnsi="Times New Roman" w:cs="Times New Roman"/>
          <w:sz w:val="22"/>
          <w:szCs w:val="22"/>
        </w:rPr>
        <w:t>月稱從詞源學的觀點來分析</w:t>
      </w:r>
      <w:r w:rsidRPr="00514BF2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514BF2">
        <w:rPr>
          <w:rFonts w:ascii="Times New Roman" w:eastAsia="標楷體" w:hAnsi="Times New Roman" w:cs="Times New Roman"/>
          <w:sz w:val="22"/>
          <w:szCs w:val="22"/>
        </w:rPr>
        <w:t>（世俗）一詞，並且給予了它三個意思：（一）障真實性，遮蔽真實的東西；（二）互為依事，相互依靠的事物；（三）指世間言說的意思。</w:t>
      </w:r>
    </w:p>
    <w:p w:rsidR="00785D33" w:rsidRPr="00785D33" w:rsidRDefault="00785D33" w:rsidP="000B1EDA">
      <w:pPr>
        <w:pStyle w:val="a9"/>
        <w:adjustRightInd w:val="0"/>
        <w:spacing w:beforeLines="20" w:before="72"/>
        <w:ind w:leftChars="70" w:left="168"/>
        <w:jc w:val="both"/>
        <w:rPr>
          <w:rFonts w:ascii="Times New Roman" w:eastAsia="標楷體" w:hAnsi="Times New Roman" w:cs="Times New Roman" w:hint="eastAsia"/>
          <w:b/>
          <w:sz w:val="22"/>
          <w:szCs w:val="22"/>
        </w:rPr>
      </w:pPr>
      <w:r w:rsidRPr="00785D33">
        <w:rPr>
          <w:rFonts w:ascii="Times New Roman" w:eastAsia="標楷體" w:hAnsi="Times New Roman" w:cs="Times New Roman" w:hint="eastAsia"/>
          <w:b/>
          <w:sz w:val="22"/>
          <w:szCs w:val="22"/>
        </w:rPr>
        <w:t>（一）世俗諦是被無明完全覆蓋了的真實：</w:t>
      </w:r>
    </w:p>
    <w:p w:rsidR="00785D33" w:rsidRDefault="00785D33" w:rsidP="00785D33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 w:hint="eastAsia"/>
          <w:sz w:val="22"/>
          <w:szCs w:val="22"/>
        </w:rPr>
      </w:pPr>
      <w:r w:rsidRPr="00514BF2">
        <w:rPr>
          <w:rFonts w:ascii="Times New Roman" w:eastAsia="標楷體" w:hAnsi="Times New Roman" w:cs="Times New Roman"/>
          <w:sz w:val="22"/>
          <w:szCs w:val="22"/>
        </w:rPr>
        <w:t>此中，第一個意思是來自於把這個詞看成是由</w:t>
      </w:r>
      <w:r w:rsidRPr="00514BF2">
        <w:rPr>
          <w:rFonts w:ascii="Times New Roman" w:eastAsia="標楷體" w:hAnsi="Times New Roman" w:cs="Times New Roman"/>
          <w:sz w:val="22"/>
          <w:szCs w:val="22"/>
        </w:rPr>
        <w:t>√vṛ</w:t>
      </w:r>
      <w:r w:rsidRPr="00514BF2">
        <w:rPr>
          <w:rFonts w:ascii="Times New Roman" w:eastAsia="標楷體" w:hAnsi="Times New Roman" w:cs="Times New Roman"/>
          <w:sz w:val="22"/>
          <w:szCs w:val="22"/>
        </w:rPr>
        <w:t>這個動詞派生出來的，</w:t>
      </w:r>
      <w:r w:rsidRPr="00514BF2">
        <w:rPr>
          <w:rFonts w:ascii="Times New Roman" w:eastAsia="標楷體" w:hAnsi="Times New Roman" w:cs="Times New Roman"/>
          <w:sz w:val="22"/>
          <w:szCs w:val="22"/>
        </w:rPr>
        <w:t>√vṛ</w:t>
      </w:r>
      <w:r w:rsidRPr="00514BF2">
        <w:rPr>
          <w:rFonts w:ascii="Times New Roman" w:eastAsia="標楷體" w:hAnsi="Times New Roman" w:cs="Times New Roman"/>
          <w:sz w:val="22"/>
          <w:szCs w:val="22"/>
        </w:rPr>
        <w:t>是「覆蓋」或「遮蔽」（</w:t>
      </w:r>
      <w:r w:rsidRPr="00514BF2">
        <w:rPr>
          <w:rFonts w:ascii="Times New Roman" w:eastAsia="標楷體" w:hAnsi="Times New Roman" w:cs="Times New Roman"/>
          <w:sz w:val="22"/>
          <w:szCs w:val="22"/>
        </w:rPr>
        <w:t>cover</w:t>
      </w:r>
      <w:r w:rsidRPr="00514BF2">
        <w:rPr>
          <w:rFonts w:ascii="Times New Roman" w:eastAsia="標楷體" w:hAnsi="Times New Roman" w:cs="Times New Roman"/>
          <w:sz w:val="22"/>
          <w:szCs w:val="22"/>
        </w:rPr>
        <w:t>）之義，</w:t>
      </w:r>
      <w:r w:rsidRPr="00514BF2">
        <w:rPr>
          <w:rFonts w:ascii="Times New Roman" w:eastAsia="標楷體" w:hAnsi="Times New Roman" w:cs="Times New Roman"/>
          <w:sz w:val="22"/>
          <w:szCs w:val="22"/>
        </w:rPr>
        <w:t>saṃ</w:t>
      </w:r>
      <w:r w:rsidRPr="00514BF2">
        <w:rPr>
          <w:rFonts w:ascii="Times New Roman" w:eastAsia="標楷體" w:hAnsi="Times New Roman" w:cs="Times New Roman"/>
          <w:sz w:val="22"/>
          <w:szCs w:val="22"/>
        </w:rPr>
        <w:t>是「完全」的意思，因此所謂</w:t>
      </w:r>
      <w:r w:rsidRPr="00514BF2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514BF2">
        <w:rPr>
          <w:rFonts w:ascii="Times New Roman" w:eastAsia="標楷體" w:hAnsi="Times New Roman" w:cs="Times New Roman"/>
          <w:sz w:val="22"/>
          <w:szCs w:val="22"/>
        </w:rPr>
        <w:t>便有「完全覆蓋」之義。</w:t>
      </w:r>
    </w:p>
    <w:p w:rsidR="00785D33" w:rsidRDefault="00785D33" w:rsidP="00785D33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 w:hint="eastAsia"/>
          <w:sz w:val="22"/>
          <w:szCs w:val="22"/>
        </w:rPr>
      </w:pP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月稱便順此一詞源學的分析，又加上了自己教義學上的詮釋，而認為</w:t>
      </w:r>
      <w:r w:rsidRPr="00785D33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是指為無明或無知完全覆蓋了的真實。我們所看到的世間真實，其實乃是在無知之下所見到的東西，而世俗的意思就是真實處於一種完全被遮蔽的狀態。</w:t>
      </w:r>
    </w:p>
    <w:p w:rsidR="00785D33" w:rsidRPr="00785D33" w:rsidRDefault="00785D33" w:rsidP="000B1EDA">
      <w:pPr>
        <w:pStyle w:val="a9"/>
        <w:adjustRightInd w:val="0"/>
        <w:spacing w:beforeLines="20" w:before="72"/>
        <w:ind w:leftChars="70" w:left="168"/>
        <w:jc w:val="both"/>
        <w:rPr>
          <w:rFonts w:ascii="Times New Roman" w:eastAsia="標楷體" w:hAnsi="Times New Roman" w:cs="Times New Roman" w:hint="eastAsia"/>
          <w:b/>
          <w:sz w:val="22"/>
          <w:szCs w:val="22"/>
        </w:rPr>
      </w:pPr>
      <w:r w:rsidRPr="00785D33">
        <w:rPr>
          <w:rFonts w:ascii="Times New Roman" w:eastAsia="標楷體" w:hAnsi="Times New Roman" w:cs="Times New Roman" w:hint="eastAsia"/>
          <w:b/>
          <w:sz w:val="22"/>
          <w:szCs w:val="22"/>
        </w:rPr>
        <w:t>（二）世俗即是依因待緣的存在：</w:t>
      </w:r>
    </w:p>
    <w:p w:rsidR="00785D33" w:rsidRDefault="00785D33" w:rsidP="00785D33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 w:hint="eastAsia"/>
          <w:sz w:val="22"/>
          <w:szCs w:val="22"/>
        </w:rPr>
      </w:pPr>
      <w:r w:rsidRPr="00785D33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一詞如何而有「互為依事」之義，這一點並不清楚。或許月稱一方面視</w:t>
      </w:r>
      <w:r w:rsidRPr="00785D33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為</w:t>
      </w:r>
      <w:r w:rsidRPr="00785D33">
        <w:rPr>
          <w:rFonts w:ascii="Times New Roman" w:eastAsia="標楷體" w:hAnsi="Times New Roman" w:cs="Times New Roman"/>
          <w:sz w:val="22"/>
          <w:szCs w:val="22"/>
        </w:rPr>
        <w:t>saṃvṛtti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，並且取後者的詞根</w:t>
      </w:r>
      <w:r w:rsidRPr="00785D33">
        <w:rPr>
          <w:rFonts w:ascii="Times New Roman" w:eastAsia="標楷體" w:hAnsi="Times New Roman" w:cs="Times New Roman"/>
          <w:sz w:val="22"/>
          <w:szCs w:val="22"/>
        </w:rPr>
        <w:t>vṛt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之義來著手詮釋，而</w:t>
      </w:r>
      <w:r w:rsidRPr="00785D33">
        <w:rPr>
          <w:rFonts w:ascii="Times New Roman" w:eastAsia="標楷體" w:hAnsi="Times New Roman" w:cs="Times New Roman"/>
          <w:sz w:val="22"/>
          <w:szCs w:val="22"/>
        </w:rPr>
        <w:t>vṛt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則有「轉起」之義，如此一來，再取</w:t>
      </w:r>
      <w:r w:rsidRPr="00785D33">
        <w:rPr>
          <w:rFonts w:ascii="Times New Roman" w:eastAsia="標楷體" w:hAnsi="Times New Roman" w:cs="Times New Roman"/>
          <w:sz w:val="22"/>
          <w:szCs w:val="22"/>
        </w:rPr>
        <w:t>saṃ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的「一起或共同」之義，合起來便有「共同轉起」的意思。而這層意思便是一般所謂的『緣起』之義，或許月稱所謂「互為依事」便是指這種「共同轉起」而相互依靠的「緣起」之義。因此，在這一層意思上，「世俗」所指的便是具有相互依存性的事物。</w:t>
      </w:r>
    </w:p>
    <w:p w:rsidR="00785D33" w:rsidRPr="00785D33" w:rsidRDefault="00785D33" w:rsidP="000B1EDA">
      <w:pPr>
        <w:pStyle w:val="a9"/>
        <w:adjustRightInd w:val="0"/>
        <w:spacing w:beforeLines="20" w:before="72"/>
        <w:ind w:leftChars="70" w:left="168"/>
        <w:jc w:val="both"/>
        <w:rPr>
          <w:rFonts w:ascii="Times New Roman" w:eastAsia="標楷體" w:hAnsi="Times New Roman" w:cs="Times New Roman" w:hint="eastAsia"/>
          <w:b/>
          <w:sz w:val="22"/>
          <w:szCs w:val="22"/>
        </w:rPr>
      </w:pPr>
      <w:r w:rsidRPr="00785D33">
        <w:rPr>
          <w:rFonts w:ascii="Times New Roman" w:eastAsia="標楷體" w:hAnsi="Times New Roman" w:cs="Times New Roman" w:hint="eastAsia"/>
          <w:b/>
          <w:sz w:val="22"/>
          <w:szCs w:val="22"/>
        </w:rPr>
        <w:t>（三）世俗即是透過言語活動而有的存在：</w:t>
      </w:r>
    </w:p>
    <w:p w:rsidR="00785D33" w:rsidRPr="00785D33" w:rsidRDefault="00785D33" w:rsidP="00785D33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第三個意思是所謂的「世間言說」，這層意思可能是月稱從龍樹在第十詩頌裡使用了</w:t>
      </w:r>
      <w:r w:rsidRPr="00D065E3">
        <w:rPr>
          <w:rFonts w:ascii="Times New Roman" w:eastAsia="標楷體" w:hAnsi="Times New Roman" w:cs="Times New Roman"/>
          <w:b/>
          <w:sz w:val="22"/>
          <w:szCs w:val="22"/>
        </w:rPr>
        <w:t>vyavahāra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一詞而來的靈感，這個詞的巴利文對等語是</w:t>
      </w:r>
      <w:r w:rsidRPr="00785D33">
        <w:rPr>
          <w:rFonts w:ascii="Times New Roman" w:eastAsia="標楷體" w:hAnsi="Times New Roman" w:cs="Times New Roman"/>
          <w:sz w:val="22"/>
          <w:szCs w:val="22"/>
        </w:rPr>
        <w:t>vohāra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，月稱認為</w:t>
      </w:r>
      <w:r w:rsidRPr="00785D33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即是</w:t>
      </w:r>
      <w:r w:rsidRPr="00785D33">
        <w:rPr>
          <w:rFonts w:ascii="Times New Roman" w:eastAsia="標楷體" w:hAnsi="Times New Roman" w:cs="Times New Roman"/>
          <w:sz w:val="22"/>
          <w:szCs w:val="22"/>
        </w:rPr>
        <w:t>vyavahāra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，但是在正規的梵語裡，</w:t>
      </w:r>
      <w:r w:rsidRPr="00785D33">
        <w:rPr>
          <w:rFonts w:ascii="Times New Roman" w:eastAsia="標楷體" w:hAnsi="Times New Roman" w:cs="Times New Roman"/>
          <w:sz w:val="22"/>
          <w:szCs w:val="22"/>
        </w:rPr>
        <w:t>vyavahāra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並沒有「言語」的意思，雖然巴利語的</w:t>
      </w:r>
      <w:r w:rsidRPr="00785D33">
        <w:rPr>
          <w:rFonts w:ascii="Times New Roman" w:eastAsia="標楷體" w:hAnsi="Times New Roman" w:cs="Times New Roman"/>
          <w:sz w:val="22"/>
          <w:szCs w:val="22"/>
        </w:rPr>
        <w:t>vohāra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有「言語」的意思。</w:t>
      </w:r>
    </w:p>
    <w:p w:rsidR="00785D33" w:rsidRPr="00785D33" w:rsidRDefault="00785D33" w:rsidP="00785D33">
      <w:pPr>
        <w:pStyle w:val="a9"/>
        <w:adjustRightInd w:val="0"/>
        <w:ind w:leftChars="70" w:left="168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但我們今天還不能完全明白月稱是如何由</w:t>
      </w:r>
      <w:r w:rsidRPr="00785D33">
        <w:rPr>
          <w:rFonts w:ascii="Times New Roman" w:eastAsia="標楷體" w:hAnsi="Times New Roman" w:cs="Times New Roman"/>
          <w:sz w:val="22"/>
          <w:szCs w:val="22"/>
        </w:rPr>
        <w:t>saṃvṛti</w:t>
      </w:r>
      <w:r w:rsidRPr="00785D33">
        <w:rPr>
          <w:rFonts w:ascii="Times New Roman" w:eastAsia="標楷體" w:hAnsi="Times New Roman" w:cs="Times New Roman" w:hint="eastAsia"/>
          <w:sz w:val="22"/>
          <w:szCs w:val="22"/>
        </w:rPr>
        <w:t>一詞的形構裡，得到「世間言說」的意思。世間的存在是透過我們的言說而存在，也就是透過「命名」而存在，例如板、輪、軸之類的東西在一定安排之下所構成的東西，我們給它一個名稱叫做「車」，透過了命名的活動，這個世界的事物就安安穩穩地存在了。</w:t>
      </w:r>
    </w:p>
  </w:footnote>
  <w:footnote w:id="9">
    <w:p w:rsidR="0027408D" w:rsidRPr="00514BF2" w:rsidRDefault="0027408D" w:rsidP="000B1EDA">
      <w:pPr>
        <w:pStyle w:val="a9"/>
        <w:kinsoku w:val="0"/>
        <w:adjustRightInd w:val="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Pr="00514BF2">
        <w:rPr>
          <w:rFonts w:ascii="Times New Roman" w:eastAsia="新細明體" w:hAnsi="Times New Roman" w:cs="Times New Roman"/>
          <w:sz w:val="22"/>
          <w:szCs w:val="22"/>
        </w:rPr>
        <w:t>《中論》卷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4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〈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 xml:space="preserve">24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觀四諦品〉（青目釋）</w:t>
      </w:r>
      <w:r w:rsidR="009751A5" w:rsidRPr="00514BF2">
        <w:rPr>
          <w:rFonts w:ascii="Times New Roman" w:eastAsia="新細明體" w:hAnsi="Times New Roman" w:cs="Times New Roman"/>
          <w:sz w:val="22"/>
          <w:szCs w:val="22"/>
        </w:rPr>
        <w:t>（大正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30</w:t>
      </w:r>
      <w:r w:rsidR="00840D72" w:rsidRPr="00514BF2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32c20-23</w:t>
      </w:r>
      <w:r w:rsidR="00840D72"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="00E81BCE" w:rsidRPr="00514BF2">
        <w:rPr>
          <w:rFonts w:ascii="Times New Roman" w:eastAsia="新細明體" w:hAnsi="Times New Roman" w:cs="Times New Roman" w:hint="eastAsia"/>
          <w:sz w:val="22"/>
          <w:szCs w:val="22"/>
        </w:rPr>
        <w:t>。</w:t>
      </w:r>
    </w:p>
  </w:footnote>
  <w:footnote w:id="10">
    <w:p w:rsidR="00213D7B" w:rsidRPr="00514BF2" w:rsidRDefault="00213D7B" w:rsidP="00C16091">
      <w:pPr>
        <w:pStyle w:val="a9"/>
        <w:adjustRightInd w:val="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697FA4" w:rsidRPr="00514BF2">
        <w:rPr>
          <w:rFonts w:ascii="Times New Roman" w:eastAsia="新細明體" w:hAnsi="Times New Roman" w:cs="Times New Roman" w:hint="eastAsia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真知灼見</w:t>
      </w:r>
      <w:r w:rsidR="00697FA4" w:rsidRPr="00514BF2">
        <w:rPr>
          <w:rFonts w:ascii="Times New Roman" w:eastAsia="新細明體" w:hAnsi="Times New Roman" w:cs="Times New Roman" w:hint="eastAsia"/>
          <w:sz w:val="22"/>
          <w:szCs w:val="22"/>
        </w:rPr>
        <w:t>：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1.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真正知道，確實看見。</w:t>
      </w:r>
      <w:r w:rsidR="006B6CEA" w:rsidRPr="00514BF2">
        <w:rPr>
          <w:rFonts w:ascii="Times New Roman" w:eastAsia="新細明體" w:hAnsi="Times New Roman" w:cs="Times New Roman"/>
          <w:sz w:val="22"/>
          <w:szCs w:val="22"/>
        </w:rPr>
        <w:t>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 w:hint="eastAsia"/>
          <w:sz w:val="22"/>
        </w:rPr>
        <w:t>（二）</w:t>
      </w:r>
      <w:r w:rsidR="006B6CEA"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="006B6CEA" w:rsidRPr="00514BF2">
        <w:rPr>
          <w:rFonts w:ascii="Times New Roman" w:eastAsia="新細明體" w:hAnsi="Times New Roman" w:cs="Times New Roman"/>
          <w:sz w:val="22"/>
          <w:szCs w:val="22"/>
        </w:rPr>
        <w:t>p.</w:t>
      </w:r>
      <w:r w:rsidR="00697FA4" w:rsidRPr="00514BF2">
        <w:rPr>
          <w:rFonts w:ascii="Times New Roman" w:eastAsia="新細明體" w:hAnsi="Times New Roman" w:cs="Times New Roman" w:hint="eastAsia"/>
          <w:sz w:val="22"/>
          <w:szCs w:val="22"/>
        </w:rPr>
        <w:t>143</w:t>
      </w:r>
      <w:r w:rsidR="006B6CEA"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1">
    <w:p w:rsidR="00B52F3B" w:rsidRPr="00514BF2" w:rsidRDefault="00B52F3B" w:rsidP="00C16091">
      <w:pPr>
        <w:pStyle w:val="a9"/>
        <w:ind w:left="286" w:hangingChars="130" w:hanging="286"/>
        <w:jc w:val="both"/>
        <w:rPr>
          <w:sz w:val="22"/>
          <w:szCs w:val="22"/>
        </w:rPr>
      </w:pPr>
      <w:r w:rsidRPr="00514BF2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514BF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514BF2">
        <w:rPr>
          <w:rFonts w:hint="eastAsia"/>
          <w:sz w:val="22"/>
          <w:szCs w:val="22"/>
        </w:rPr>
        <w:t>恆星：自身能發光、發熱的天體。因短時間內難以覺察其位置的變化，故名。按亮度、光度可分為多種等級。中國古代稱二十八宿為“恆星”。亦泛指常見的星宿。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 w:hint="eastAsia"/>
          <w:sz w:val="22"/>
        </w:rPr>
        <w:t>（七）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</w:t>
      </w:r>
      <w:r w:rsidRPr="00514BF2">
        <w:rPr>
          <w:rFonts w:ascii="Times New Roman" w:eastAsia="新細明體" w:hAnsi="Times New Roman" w:cs="Times New Roman" w:hint="eastAsia"/>
          <w:sz w:val="22"/>
          <w:szCs w:val="22"/>
        </w:rPr>
        <w:t>516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  <w:footnote w:id="12">
    <w:p w:rsidR="00B52F3B" w:rsidRDefault="00B52F3B" w:rsidP="002E6A7C">
      <w:pPr>
        <w:pStyle w:val="a9"/>
        <w:ind w:left="708" w:hangingChars="322" w:hanging="708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2E6A7C">
        <w:rPr>
          <w:rFonts w:ascii="Times New Roman" w:hAnsi="Times New Roman" w:cs="Times New Roman" w:hint="eastAsia"/>
          <w:sz w:val="22"/>
          <w:szCs w:val="22"/>
        </w:rPr>
        <w:t>（</w:t>
      </w:r>
      <w:r w:rsidR="002E6A7C">
        <w:rPr>
          <w:rFonts w:ascii="Times New Roman" w:hAnsi="Times New Roman" w:cs="Times New Roman" w:hint="eastAsia"/>
          <w:sz w:val="22"/>
          <w:szCs w:val="22"/>
        </w:rPr>
        <w:t>1</w:t>
      </w:r>
      <w:r w:rsidR="002E6A7C">
        <w:rPr>
          <w:rFonts w:ascii="Times New Roman" w:hAnsi="Times New Roman" w:cs="Times New Roman" w:hint="eastAsia"/>
          <w:sz w:val="22"/>
          <w:szCs w:val="22"/>
        </w:rPr>
        <w:t>）</w:t>
      </w:r>
      <w:r w:rsidRPr="00514BF2">
        <w:rPr>
          <w:rFonts w:hint="eastAsia"/>
          <w:sz w:val="22"/>
          <w:szCs w:val="22"/>
        </w:rPr>
        <w:t>行星：在橢圓軌道上環繞太陽運行的天體。它本身不發光，能反射太陽光，太陽系有九大行星，按照距離太陽的次序（由近到遠），有水星、金星、地球、火星、木星、土星、天王星、海王星和冥王星。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 w:hint="eastAsia"/>
          <w:sz w:val="22"/>
        </w:rPr>
        <w:t>（三）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</w:t>
      </w:r>
      <w:r w:rsidRPr="00514BF2">
        <w:rPr>
          <w:rFonts w:ascii="Times New Roman" w:eastAsia="新細明體" w:hAnsi="Times New Roman" w:cs="Times New Roman" w:hint="eastAsia"/>
          <w:sz w:val="22"/>
          <w:szCs w:val="22"/>
        </w:rPr>
        <w:t>901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  <w:p w:rsidR="002E6A7C" w:rsidRPr="002E6A7C" w:rsidRDefault="002E6A7C" w:rsidP="009A0A85">
      <w:pPr>
        <w:snapToGrid w:val="0"/>
        <w:ind w:leftChars="50" w:left="670" w:hangingChars="250" w:hanging="550"/>
        <w:rPr>
          <w:sz w:val="22"/>
        </w:rPr>
      </w:pPr>
      <w:r w:rsidRPr="002E6A7C">
        <w:rPr>
          <w:rFonts w:ascii="Times New Roman" w:eastAsia="新細明體" w:hAnsi="Times New Roman" w:cs="Times New Roman" w:hint="eastAsia"/>
          <w:sz w:val="22"/>
        </w:rPr>
        <w:t>（</w:t>
      </w:r>
      <w:r w:rsidRPr="002E6A7C">
        <w:rPr>
          <w:rFonts w:ascii="Times New Roman" w:eastAsia="新細明體" w:hAnsi="Times New Roman" w:cs="Times New Roman" w:hint="eastAsia"/>
          <w:sz w:val="22"/>
        </w:rPr>
        <w:t>2</w:t>
      </w:r>
      <w:r w:rsidRPr="002E6A7C">
        <w:rPr>
          <w:rFonts w:ascii="Times New Roman" w:eastAsia="新細明體" w:hAnsi="Times New Roman" w:cs="Times New Roman" w:hint="eastAsia"/>
          <w:sz w:val="22"/>
        </w:rPr>
        <w:t>）案：</w:t>
      </w:r>
      <w:r w:rsidRPr="002E6A7C">
        <w:rPr>
          <w:rFonts w:ascii="Times New Roman" w:hAnsi="Times New Roman" w:cs="Times New Roman"/>
          <w:sz w:val="22"/>
        </w:rPr>
        <w:t>2006</w:t>
      </w:r>
      <w:r w:rsidRPr="002E6A7C">
        <w:rPr>
          <w:rFonts w:ascii="Times New Roman" w:hAnsi="Times New Roman" w:cs="Times New Roman"/>
          <w:sz w:val="22"/>
        </w:rPr>
        <w:t>年</w:t>
      </w:r>
      <w:r w:rsidRPr="002E6A7C">
        <w:rPr>
          <w:rFonts w:ascii="Times New Roman" w:hAnsi="Times New Roman" w:cs="Times New Roman"/>
          <w:sz w:val="22"/>
        </w:rPr>
        <w:t>8</w:t>
      </w:r>
      <w:r w:rsidRPr="002E6A7C">
        <w:rPr>
          <w:rFonts w:ascii="Times New Roman" w:hAnsi="Times New Roman" w:cs="Times New Roman"/>
          <w:sz w:val="22"/>
        </w:rPr>
        <w:t>月</w:t>
      </w:r>
      <w:r w:rsidRPr="002E6A7C">
        <w:rPr>
          <w:rFonts w:ascii="Times New Roman" w:hAnsi="Times New Roman" w:cs="Times New Roman"/>
          <w:sz w:val="22"/>
        </w:rPr>
        <w:t>24</w:t>
      </w:r>
      <w:r w:rsidRPr="002E6A7C">
        <w:rPr>
          <w:rFonts w:hint="eastAsia"/>
          <w:sz w:val="22"/>
        </w:rPr>
        <w:t>日在捷克首都布拉格舉行之第</w:t>
      </w:r>
      <w:r w:rsidRPr="002E6A7C">
        <w:rPr>
          <w:rFonts w:ascii="Times New Roman" w:hAnsi="Times New Roman" w:cs="Times New Roman"/>
          <w:sz w:val="22"/>
        </w:rPr>
        <w:t>26</w:t>
      </w:r>
      <w:r w:rsidRPr="002E6A7C">
        <w:rPr>
          <w:rFonts w:hint="eastAsia"/>
          <w:sz w:val="22"/>
        </w:rPr>
        <w:t>屆國際天文學聯會上</w:t>
      </w:r>
      <w:r>
        <w:rPr>
          <w:rFonts w:hint="eastAsia"/>
          <w:sz w:val="22"/>
        </w:rPr>
        <w:t>，</w:t>
      </w:r>
      <w:r w:rsidRPr="002E6A7C">
        <w:rPr>
          <w:rFonts w:hint="eastAsia"/>
          <w:sz w:val="22"/>
        </w:rPr>
        <w:t>表決了該會</w:t>
      </w:r>
      <w:r w:rsidRPr="002E6A7C">
        <w:rPr>
          <w:rFonts w:ascii="Times New Roman" w:hAnsi="Times New Roman" w:cs="Times New Roman"/>
          <w:sz w:val="22"/>
        </w:rPr>
        <w:t>第</w:t>
      </w:r>
      <w:r w:rsidRPr="002E6A7C">
        <w:rPr>
          <w:rFonts w:ascii="Times New Roman" w:hAnsi="Times New Roman" w:cs="Times New Roman"/>
          <w:sz w:val="22"/>
        </w:rPr>
        <w:t>5</w:t>
      </w:r>
      <w:r w:rsidRPr="002E6A7C">
        <w:rPr>
          <w:rFonts w:ascii="Times New Roman" w:hAnsi="Times New Roman" w:cs="Times New Roman"/>
          <w:sz w:val="22"/>
        </w:rPr>
        <w:t>、</w:t>
      </w:r>
      <w:r w:rsidRPr="002E6A7C">
        <w:rPr>
          <w:rFonts w:ascii="Times New Roman" w:hAnsi="Times New Roman" w:cs="Times New Roman"/>
          <w:sz w:val="22"/>
        </w:rPr>
        <w:t>6</w:t>
      </w:r>
      <w:r w:rsidRPr="002E6A7C">
        <w:rPr>
          <w:rFonts w:ascii="Times New Roman" w:hAnsi="Times New Roman" w:cs="Times New Roman"/>
          <w:sz w:val="22"/>
        </w:rPr>
        <w:t>號</w:t>
      </w:r>
      <w:r w:rsidRPr="002E6A7C">
        <w:rPr>
          <w:rFonts w:hint="eastAsia"/>
          <w:sz w:val="22"/>
        </w:rPr>
        <w:t>共四份決議草案，分別把行星同時符合以下三點：</w:t>
      </w:r>
      <w:r>
        <w:rPr>
          <w:rFonts w:hint="eastAsia"/>
          <w:sz w:val="22"/>
        </w:rPr>
        <w:t>一、</w:t>
      </w:r>
      <w:r w:rsidRPr="002E6A7C">
        <w:rPr>
          <w:rFonts w:hint="eastAsia"/>
          <w:sz w:val="22"/>
        </w:rPr>
        <w:t>圍繞於恆星運轉（即公轉）</w:t>
      </w:r>
      <w:r>
        <w:rPr>
          <w:rFonts w:hint="eastAsia"/>
          <w:sz w:val="22"/>
        </w:rPr>
        <w:t>。二、</w:t>
      </w:r>
      <w:r w:rsidRPr="002E6A7C">
        <w:rPr>
          <w:rFonts w:hint="eastAsia"/>
          <w:sz w:val="22"/>
        </w:rPr>
        <w:t>有足夠大的質量來克服固體應力，以達到流體靜力平衡的形狀（即近於球形）</w:t>
      </w:r>
      <w:r>
        <w:rPr>
          <w:rFonts w:hint="eastAsia"/>
          <w:sz w:val="22"/>
        </w:rPr>
        <w:t>。三、</w:t>
      </w:r>
      <w:r w:rsidRPr="002E6A7C">
        <w:rPr>
          <w:rFonts w:hint="eastAsia"/>
          <w:sz w:val="22"/>
        </w:rPr>
        <w:t>已清空其軌道附近區域（即是該區域內最大天體，即以其自身引力把軌道兩側附近的小天體「吸引」成為自己的衛星）</w:t>
      </w:r>
      <w:r>
        <w:rPr>
          <w:rFonts w:hint="eastAsia"/>
          <w:sz w:val="22"/>
        </w:rPr>
        <w:t>。決議</w:t>
      </w:r>
      <w:r w:rsidRPr="002E6A7C">
        <w:rPr>
          <w:rFonts w:hint="eastAsia"/>
          <w:sz w:val="22"/>
        </w:rPr>
        <w:t>太陽系有八顆行星，分別為水星、金星、地球、火星、木星、土星、天王星與海王星。質量不夠的將會被歸類為矮行星（如冥王星）或太陽系內小天體（如小行星、彗星等）。</w:t>
      </w:r>
    </w:p>
  </w:footnote>
  <w:footnote w:id="13">
    <w:p w:rsidR="002921E4" w:rsidRPr="00514BF2" w:rsidRDefault="0027408D" w:rsidP="00C16091">
      <w:pPr>
        <w:pStyle w:val="a9"/>
        <w:adjustRightInd w:val="0"/>
        <w:ind w:left="660" w:hangingChars="300" w:hanging="660"/>
        <w:jc w:val="both"/>
        <w:rPr>
          <w:rFonts w:ascii="標楷體" w:eastAsia="標楷體" w:hAnsi="標楷體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FD5291" w:rsidRPr="00514BF2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="00FD5291" w:rsidRPr="00514BF2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="00FD5291"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《瑜伽師地論》卷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13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27408D" w:rsidRPr="00514BF2" w:rsidRDefault="0027408D" w:rsidP="002921E4">
      <w:pPr>
        <w:pStyle w:val="a9"/>
        <w:adjustRightInd w:val="0"/>
        <w:ind w:leftChars="300" w:left="7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Fonts w:ascii="標楷體" w:eastAsia="標楷體" w:hAnsi="標楷體" w:cs="Times New Roman"/>
          <w:sz w:val="22"/>
          <w:szCs w:val="22"/>
        </w:rPr>
        <w:t>復有四種真實</w:t>
      </w:r>
      <w:r w:rsidRPr="00B34E04">
        <w:rPr>
          <w:rFonts w:ascii="標楷體" w:eastAsia="標楷體" w:hAnsi="標楷體" w:cs="Times New Roman"/>
          <w:sz w:val="22"/>
          <w:szCs w:val="22"/>
        </w:rPr>
        <w:t>，</w:t>
      </w:r>
      <w:r w:rsidRPr="00514BF2">
        <w:rPr>
          <w:rFonts w:ascii="標楷體" w:eastAsia="標楷體" w:hAnsi="標楷體" w:cs="Times New Roman"/>
          <w:sz w:val="22"/>
          <w:szCs w:val="22"/>
        </w:rPr>
        <w:t>謂世間所成真實</w:t>
      </w:r>
      <w:r w:rsidRPr="00EF1DF7">
        <w:rPr>
          <w:rFonts w:ascii="標楷體" w:eastAsia="標楷體" w:hAnsi="標楷體" w:cs="Times New Roman"/>
          <w:sz w:val="22"/>
          <w:szCs w:val="22"/>
        </w:rPr>
        <w:t>，</w:t>
      </w:r>
      <w:r w:rsidRPr="00514BF2">
        <w:rPr>
          <w:rFonts w:ascii="標楷體" w:eastAsia="標楷體" w:hAnsi="標楷體" w:cs="Times New Roman"/>
          <w:sz w:val="22"/>
          <w:szCs w:val="22"/>
        </w:rPr>
        <w:t>道理所成真實，煩惱障淨智所行真實</w:t>
      </w:r>
      <w:r w:rsidRPr="00EF1DF7">
        <w:rPr>
          <w:rFonts w:ascii="標楷體" w:eastAsia="標楷體" w:hAnsi="標楷體" w:cs="Times New Roman"/>
          <w:sz w:val="22"/>
          <w:szCs w:val="22"/>
        </w:rPr>
        <w:t>，</w:t>
      </w:r>
      <w:r w:rsidRPr="00514BF2">
        <w:rPr>
          <w:rFonts w:ascii="標楷體" w:eastAsia="標楷體" w:hAnsi="標楷體" w:cs="Times New Roman"/>
          <w:sz w:val="22"/>
          <w:szCs w:val="22"/>
        </w:rPr>
        <w:t>所知障淨智所行真實。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（大正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30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345b23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-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25</w:t>
      </w:r>
      <w:r w:rsidR="00491863"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  <w:p w:rsidR="002921E4" w:rsidRPr="00514BF2" w:rsidRDefault="00FD5291" w:rsidP="00C16091">
      <w:pPr>
        <w:pStyle w:val="a9"/>
        <w:adjustRightInd w:val="0"/>
        <w:ind w:leftChars="50" w:left="670" w:hangingChars="250" w:hanging="55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Fonts w:ascii="Times New Roman" w:eastAsia="新細明體" w:hAnsi="Times New Roman" w:cs="Times New Roman" w:hint="eastAsia"/>
          <w:sz w:val="22"/>
          <w:szCs w:val="22"/>
        </w:rPr>
        <w:t>（</w:t>
      </w:r>
      <w:r w:rsidRPr="00514BF2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  <w:r w:rsidR="0027408D" w:rsidRPr="00514BF2">
        <w:rPr>
          <w:rFonts w:ascii="Times New Roman" w:eastAsia="新細明體" w:hAnsi="Times New Roman" w:cs="Times New Roman"/>
          <w:sz w:val="22"/>
          <w:szCs w:val="22"/>
        </w:rPr>
        <w:t>《瑜伽師地論》卷</w:t>
      </w:r>
      <w:r w:rsidR="0027408D" w:rsidRPr="00514BF2">
        <w:rPr>
          <w:rFonts w:ascii="Times New Roman" w:eastAsia="新細明體" w:hAnsi="Times New Roman" w:cs="Times New Roman"/>
          <w:sz w:val="22"/>
          <w:szCs w:val="22"/>
        </w:rPr>
        <w:t>36</w:t>
      </w:r>
      <w:r w:rsidR="0027408D" w:rsidRPr="00514BF2">
        <w:rPr>
          <w:rFonts w:ascii="Times New Roman" w:eastAsia="新細明體" w:hAnsi="Times New Roman" w:cs="Times New Roman"/>
          <w:sz w:val="22"/>
          <w:szCs w:val="22"/>
        </w:rPr>
        <w:t>：</w:t>
      </w:r>
    </w:p>
    <w:p w:rsidR="00E94813" w:rsidRPr="009A0A85" w:rsidRDefault="00E94813" w:rsidP="002921E4">
      <w:pPr>
        <w:pStyle w:val="a9"/>
        <w:adjustRightInd w:val="0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514BF2">
        <w:rPr>
          <w:rFonts w:ascii="標楷體" w:eastAsia="標楷體" w:hAnsi="標楷體" w:cs="Times New Roman" w:hint="eastAsia"/>
          <w:sz w:val="22"/>
          <w:szCs w:val="22"/>
        </w:rPr>
        <w:t>云何真實義</w:t>
      </w:r>
      <w:r w:rsidR="009B3A5A" w:rsidRPr="00514BF2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謂略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有二種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一者</w:t>
      </w:r>
      <w:r w:rsidR="0064428F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依如所有性諸法真實性</w:t>
      </w:r>
      <w:r w:rsidR="00064DA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二者</w:t>
      </w:r>
      <w:r w:rsidR="0064428F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依盡所有性諸法一切性。如是諸法真實性</w:t>
      </w:r>
      <w:r w:rsidR="0064428F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一切性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應知總名真實義。</w:t>
      </w:r>
      <w:r w:rsidRPr="009A0A85">
        <w:rPr>
          <w:rFonts w:ascii="標楷體" w:eastAsia="標楷體" w:hAnsi="標楷體" w:cs="Times New Roman"/>
          <w:sz w:val="22"/>
          <w:szCs w:val="22"/>
        </w:rPr>
        <w:t>此真實義品類差別復有四種：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一者</w:t>
      </w:r>
      <w:r w:rsidR="0064428F" w:rsidRPr="009A0A85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世間極成真實</w:t>
      </w:r>
      <w:r w:rsidR="00074369" w:rsidRPr="009A0A85">
        <w:rPr>
          <w:rFonts w:ascii="標楷體" w:eastAsia="標楷體" w:hAnsi="標楷體" w:cs="Times New Roman"/>
          <w:b/>
          <w:sz w:val="22"/>
          <w:szCs w:val="22"/>
        </w:rPr>
        <w:t>，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二者</w:t>
      </w:r>
      <w:r w:rsidR="0064428F" w:rsidRPr="009A0A85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道理極成真實</w:t>
      </w:r>
      <w:r w:rsidR="00074369" w:rsidRPr="009A0A85">
        <w:rPr>
          <w:rFonts w:ascii="標楷體" w:eastAsia="標楷體" w:hAnsi="標楷體" w:cs="Times New Roman"/>
          <w:b/>
          <w:sz w:val="22"/>
          <w:szCs w:val="22"/>
        </w:rPr>
        <w:t>，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三者</w:t>
      </w:r>
      <w:r w:rsidR="0064428F" w:rsidRPr="009A0A85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煩惱障淨智所行真實</w:t>
      </w:r>
      <w:r w:rsidR="00074369" w:rsidRPr="009A0A85">
        <w:rPr>
          <w:rFonts w:ascii="標楷體" w:eastAsia="標楷體" w:hAnsi="標楷體" w:cs="Times New Roman"/>
          <w:b/>
          <w:sz w:val="22"/>
          <w:szCs w:val="22"/>
        </w:rPr>
        <w:t>，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四者</w:t>
      </w:r>
      <w:r w:rsidR="0064428F" w:rsidRPr="009A0A85">
        <w:rPr>
          <w:rFonts w:ascii="標楷體" w:eastAsia="標楷體" w:hAnsi="標楷體" w:cs="Times New Roman" w:hint="eastAsia"/>
          <w:b/>
          <w:sz w:val="22"/>
          <w:szCs w:val="22"/>
        </w:rPr>
        <w:t>、</w:t>
      </w:r>
      <w:r w:rsidRPr="009A0A85">
        <w:rPr>
          <w:rFonts w:ascii="標楷體" w:eastAsia="標楷體" w:hAnsi="標楷體" w:cs="Times New Roman"/>
          <w:b/>
          <w:sz w:val="22"/>
          <w:szCs w:val="22"/>
        </w:rPr>
        <w:t>所知障淨智所行真實</w:t>
      </w:r>
      <w:r w:rsidRPr="009A0A85">
        <w:rPr>
          <w:rFonts w:ascii="標楷體" w:eastAsia="標楷體" w:hAnsi="標楷體" w:cs="Times New Roman"/>
          <w:sz w:val="22"/>
          <w:szCs w:val="22"/>
        </w:rPr>
        <w:t>。</w:t>
      </w:r>
    </w:p>
    <w:p w:rsidR="00E94813" w:rsidRPr="009A0A85" w:rsidRDefault="00E94813" w:rsidP="000B1EDA">
      <w:pPr>
        <w:pStyle w:val="a9"/>
        <w:adjustRightInd w:val="0"/>
        <w:spacing w:beforeLines="20" w:before="72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A0A85">
        <w:rPr>
          <w:rFonts w:ascii="標楷體" w:eastAsia="標楷體" w:hAnsi="標楷體" w:cs="Times New Roman" w:hint="eastAsia"/>
          <w:sz w:val="22"/>
          <w:szCs w:val="22"/>
        </w:rPr>
        <w:t>云何</w:t>
      </w:r>
      <w:r w:rsidRPr="009A0A85">
        <w:rPr>
          <w:rFonts w:ascii="標楷體" w:eastAsia="標楷體" w:hAnsi="標楷體" w:cs="Times New Roman" w:hint="eastAsia"/>
          <w:b/>
          <w:sz w:val="22"/>
          <w:szCs w:val="22"/>
        </w:rPr>
        <w:t>世間極成真實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謂一切世間於彼彼事隨順假立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世俗串習悟入覺慧所見同性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謂地唯是地非是火等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如地如是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水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火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風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色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聲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香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味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觸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飲食衣乘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諸莊嚴具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資產什物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塗香華鬘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歌舞伎樂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種種光明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男女承事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田園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邸店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宅舍等事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當知亦爾。苦唯是苦非是樂等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樂唯是樂非是苦等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以要言之</w:t>
      </w:r>
      <w:r w:rsidR="009B3A5A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此即如此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非不如此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是即如是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非不如是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；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決定勝解所行境事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一切世間從其本際展轉傳來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想自分別共所成立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不由思惟籌量觀察然後方取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是名世間極成真實。</w:t>
      </w:r>
    </w:p>
    <w:p w:rsidR="00E94813" w:rsidRPr="009A0A85" w:rsidRDefault="00E94813" w:rsidP="000B1EDA">
      <w:pPr>
        <w:pStyle w:val="a9"/>
        <w:adjustRightInd w:val="0"/>
        <w:spacing w:beforeLines="20" w:before="72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A0A85">
        <w:rPr>
          <w:rFonts w:ascii="標楷體" w:eastAsia="標楷體" w:hAnsi="標楷體" w:cs="Times New Roman" w:hint="eastAsia"/>
          <w:sz w:val="22"/>
          <w:szCs w:val="22"/>
        </w:rPr>
        <w:t>云何</w:t>
      </w:r>
      <w:r w:rsidRPr="009A0A85">
        <w:rPr>
          <w:rFonts w:ascii="標楷體" w:eastAsia="標楷體" w:hAnsi="標楷體" w:cs="Times New Roman" w:hint="eastAsia"/>
          <w:b/>
          <w:sz w:val="22"/>
          <w:szCs w:val="22"/>
        </w:rPr>
        <w:t>道理極成真實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謂諸智者有道理義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諸聰叡者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諸黠慧者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能尋思者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能伺察者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住尋伺地者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具自辯才者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居異生位者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隨觀察行者</w:t>
      </w:r>
      <w:r w:rsidR="009076C6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依止現</w:t>
      </w:r>
      <w:r w:rsidR="00DA42AD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比及至教量極善思擇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決定智所行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所知事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由證成道理所建立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所施設義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是名道理極成真實。</w:t>
      </w:r>
    </w:p>
    <w:p w:rsidR="00E94813" w:rsidRPr="00514BF2" w:rsidRDefault="00E94813" w:rsidP="000B1EDA">
      <w:pPr>
        <w:pStyle w:val="a9"/>
        <w:adjustRightInd w:val="0"/>
        <w:spacing w:beforeLines="20" w:before="72"/>
        <w:ind w:leftChars="300" w:left="720"/>
        <w:jc w:val="both"/>
        <w:rPr>
          <w:rFonts w:ascii="標楷體" w:eastAsia="標楷體" w:hAnsi="標楷體" w:cs="Times New Roman"/>
          <w:sz w:val="22"/>
          <w:szCs w:val="22"/>
        </w:rPr>
      </w:pPr>
      <w:r w:rsidRPr="009A0A85">
        <w:rPr>
          <w:rFonts w:ascii="標楷體" w:eastAsia="標楷體" w:hAnsi="標楷體" w:cs="Times New Roman" w:hint="eastAsia"/>
          <w:sz w:val="22"/>
          <w:szCs w:val="22"/>
        </w:rPr>
        <w:t>云何</w:t>
      </w:r>
      <w:r w:rsidRPr="009A0A85">
        <w:rPr>
          <w:rFonts w:ascii="標楷體" w:eastAsia="標楷體" w:hAnsi="標楷體" w:cs="Times New Roman" w:hint="eastAsia"/>
          <w:b/>
          <w:sz w:val="22"/>
          <w:szCs w:val="22"/>
        </w:rPr>
        <w:t>煩惱障淨智所行真實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謂一切聲聞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獨覺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若無漏智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若能引無漏智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若無漏後得世間智所行境界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是名煩惱障淨智所行真實。由緣此為境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從煩惱障智得清淨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於當來世無障礙住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是故說名煩惱障淨智所行真實。此復云何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謂四聖諦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：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一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苦聖諦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二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集聖諦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三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滅聖諦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四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道聖諦</w:t>
      </w:r>
      <w:r w:rsidR="00DA42AD" w:rsidRPr="009A0A85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即於如是四聖諦義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極善思擇證入現觀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入現觀已如實智生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此諦現觀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聲聞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獨覺能觀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唯有諸蘊可得</w:t>
      </w:r>
      <w:r w:rsidR="0098060B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除諸蘊外</w:t>
      </w:r>
      <w:r w:rsidR="00DA42AD" w:rsidRPr="009A0A85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9A0A85">
        <w:rPr>
          <w:rFonts w:ascii="標楷體" w:eastAsia="標楷體" w:hAnsi="標楷體" w:cs="Times New Roman" w:hint="eastAsia"/>
          <w:sz w:val="22"/>
          <w:szCs w:val="22"/>
        </w:rPr>
        <w:t>我不可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得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數習緣生諸行生滅相應慧故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數習異蘊補特伽羅無性見故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發生如是聖諦現觀。</w:t>
      </w:r>
    </w:p>
    <w:p w:rsidR="00C835C1" w:rsidRPr="00514BF2" w:rsidRDefault="00E94813" w:rsidP="000B1EDA">
      <w:pPr>
        <w:pStyle w:val="a9"/>
        <w:adjustRightInd w:val="0"/>
        <w:spacing w:beforeLines="20" w:before="72"/>
        <w:ind w:leftChars="300" w:left="72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Fonts w:ascii="標楷體" w:eastAsia="標楷體" w:hAnsi="標楷體" w:cs="Times New Roman" w:hint="eastAsia"/>
          <w:sz w:val="22"/>
          <w:szCs w:val="22"/>
        </w:rPr>
        <w:t>云何</w:t>
      </w:r>
      <w:r w:rsidRPr="00514BF2">
        <w:rPr>
          <w:rFonts w:ascii="標楷體" w:eastAsia="標楷體" w:hAnsi="標楷體" w:cs="Times New Roman" w:hint="eastAsia"/>
          <w:b/>
          <w:sz w:val="22"/>
          <w:szCs w:val="22"/>
        </w:rPr>
        <w:t>所知障淨智所行真實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謂於所知能礙智故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名所知障。從所知障得解脫智所行境界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當知是名所知障淨智所行真實。此復云何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？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謂諸菩薩</w:t>
      </w:r>
      <w:r w:rsidR="009A0A85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諸佛世尊入法無我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入已善淨於一切法離言自性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、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假說自性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平等平等無分別智所行境界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如是境界為最第一真如無上所知邊際</w:t>
      </w:r>
      <w:r w:rsidR="0098060B" w:rsidRPr="00514BF2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514BF2">
        <w:rPr>
          <w:rFonts w:ascii="標楷體" w:eastAsia="標楷體" w:hAnsi="標楷體" w:cs="Times New Roman" w:hint="eastAsia"/>
          <w:sz w:val="22"/>
          <w:szCs w:val="22"/>
        </w:rPr>
        <w:t>齊此一切正法思擇皆悉退還不能越度。</w:t>
      </w:r>
      <w:r w:rsidR="00491863" w:rsidRPr="00514BF2">
        <w:rPr>
          <w:rFonts w:ascii="Times New Roman" w:eastAsia="新細明體" w:hAnsi="Times New Roman" w:cs="Times New Roman"/>
          <w:sz w:val="22"/>
          <w:szCs w:val="22"/>
          <w:lang w:eastAsia="zh-HK"/>
        </w:rPr>
        <w:t>（大正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30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，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486b9-c23</w:t>
      </w:r>
      <w:r w:rsidR="00491863" w:rsidRPr="00514BF2">
        <w:rPr>
          <w:rFonts w:ascii="Times New Roman" w:eastAsia="新細明體" w:hAnsi="Times New Roman" w:cs="Times New Roman" w:hint="eastAsia"/>
          <w:sz w:val="22"/>
          <w:szCs w:val="22"/>
        </w:rPr>
        <w:t>）</w:t>
      </w:r>
    </w:p>
  </w:footnote>
  <w:footnote w:id="14">
    <w:p w:rsidR="009E3FB5" w:rsidRPr="00514BF2" w:rsidRDefault="009E3FB5" w:rsidP="00C16091">
      <w:pPr>
        <w:pStyle w:val="a9"/>
        <w:adjustRightInd w:val="0"/>
        <w:jc w:val="both"/>
        <w:rPr>
          <w:rFonts w:ascii="Times New Roman" w:hAnsi="Times New Roman" w:cs="Times New Roman"/>
          <w:sz w:val="22"/>
          <w:szCs w:val="22"/>
          <w:lang w:eastAsia="zh-HK"/>
        </w:rPr>
      </w:pPr>
      <w:r w:rsidRPr="00514BF2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="00FD5291" w:rsidRPr="00514BF2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514BF2">
        <w:rPr>
          <w:rFonts w:ascii="Times New Roman" w:hAnsi="Times New Roman" w:cs="Times New Roman"/>
          <w:sz w:val="22"/>
          <w:szCs w:val="22"/>
        </w:rPr>
        <w:t>相成</w:t>
      </w:r>
      <w:r w:rsidR="00FD5291" w:rsidRPr="00514BF2">
        <w:rPr>
          <w:rFonts w:ascii="Times New Roman" w:hAnsi="Times New Roman" w:cs="Times New Roman" w:hint="eastAsia"/>
          <w:sz w:val="22"/>
          <w:szCs w:val="22"/>
        </w:rPr>
        <w:t>：</w:t>
      </w:r>
      <w:r w:rsidRPr="00514BF2">
        <w:rPr>
          <w:rFonts w:ascii="Times New Roman" w:hAnsi="Times New Roman" w:cs="Times New Roman"/>
          <w:sz w:val="22"/>
          <w:szCs w:val="22"/>
        </w:rPr>
        <w:t>互相補充，互相成全。</w:t>
      </w:r>
      <w:r w:rsidR="00DE60D6" w:rsidRPr="00514BF2">
        <w:rPr>
          <w:rFonts w:ascii="Times New Roman" w:hAnsi="Times New Roman" w:cs="Times New Roman"/>
          <w:sz w:val="22"/>
          <w:szCs w:val="22"/>
        </w:rPr>
        <w:t>（</w:t>
      </w:r>
      <w:r w:rsidR="009D3DA4" w:rsidRPr="00514BF2">
        <w:rPr>
          <w:rFonts w:ascii="Times New Roman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 w:hint="eastAsia"/>
          <w:sz w:val="22"/>
        </w:rPr>
        <w:t>（七）</w:t>
      </w:r>
      <w:r w:rsidR="00DE60D6" w:rsidRPr="00514BF2">
        <w:rPr>
          <w:rFonts w:ascii="Times New Roman" w:hAnsi="Times New Roman" w:cs="Times New Roman"/>
          <w:sz w:val="22"/>
          <w:szCs w:val="22"/>
        </w:rPr>
        <w:t>，</w:t>
      </w:r>
      <w:r w:rsidR="00DE60D6" w:rsidRPr="00514BF2">
        <w:rPr>
          <w:rFonts w:ascii="Times New Roman" w:hAnsi="Times New Roman" w:cs="Times New Roman"/>
          <w:sz w:val="22"/>
          <w:szCs w:val="22"/>
        </w:rPr>
        <w:t>p.1140</w:t>
      </w:r>
      <w:r w:rsidR="00DE60D6" w:rsidRPr="00514BF2">
        <w:rPr>
          <w:rFonts w:ascii="Times New Roman" w:hAnsi="Times New Roman" w:cs="Times New Roman"/>
          <w:sz w:val="22"/>
          <w:szCs w:val="22"/>
        </w:rPr>
        <w:t>）</w:t>
      </w:r>
    </w:p>
  </w:footnote>
  <w:footnote w:id="15">
    <w:p w:rsidR="00410916" w:rsidRPr="00410916" w:rsidRDefault="00A36212" w:rsidP="00410916">
      <w:pPr>
        <w:adjustRightInd w:val="0"/>
        <w:snapToGrid w:val="0"/>
        <w:ind w:left="660" w:hangingChars="300" w:hanging="660"/>
        <w:jc w:val="both"/>
        <w:rPr>
          <w:rFonts w:ascii="Times New Roman" w:hAnsi="Times New Roman" w:cs="Times New Roman"/>
          <w:sz w:val="22"/>
        </w:rPr>
      </w:pPr>
      <w:r w:rsidRPr="00514BF2">
        <w:rPr>
          <w:rStyle w:val="ab"/>
          <w:rFonts w:ascii="Times New Roman" w:hAnsi="Times New Roman" w:cs="Times New Roman"/>
          <w:sz w:val="22"/>
        </w:rPr>
        <w:footnoteRef/>
      </w:r>
      <w:r w:rsidR="00C35A60">
        <w:rPr>
          <w:rFonts w:ascii="Times New Roman" w:hAnsi="Times New Roman" w:cs="Times New Roman" w:hint="eastAsia"/>
          <w:sz w:val="22"/>
        </w:rPr>
        <w:t xml:space="preserve"> </w:t>
      </w:r>
      <w:r w:rsidR="00410916" w:rsidRPr="00514BF2">
        <w:rPr>
          <w:rFonts w:ascii="Times New Roman" w:eastAsia="新細明體" w:hAnsi="Times New Roman" w:cs="Times New Roman"/>
          <w:sz w:val="22"/>
        </w:rPr>
        <w:t>印順法師，</w:t>
      </w:r>
      <w:r w:rsidR="00410916" w:rsidRPr="00410916">
        <w:rPr>
          <w:rFonts w:ascii="Times New Roman" w:hAnsi="Times New Roman" w:cs="Times New Roman" w:hint="eastAsia"/>
          <w:sz w:val="22"/>
        </w:rPr>
        <w:t>《佛法是救世之光》，</w:t>
      </w:r>
      <w:r w:rsidR="00410916" w:rsidRPr="00410916">
        <w:rPr>
          <w:rFonts w:ascii="Times New Roman" w:hAnsi="Times New Roman" w:cs="Times New Roman" w:hint="eastAsia"/>
          <w:sz w:val="22"/>
        </w:rPr>
        <w:t>pp.197-198</w:t>
      </w:r>
      <w:r w:rsidR="00410916" w:rsidRPr="00410916">
        <w:rPr>
          <w:rFonts w:ascii="Times New Roman" w:hAnsi="Times New Roman" w:cs="Times New Roman" w:hint="eastAsia"/>
          <w:sz w:val="22"/>
        </w:rPr>
        <w:t>：</w:t>
      </w:r>
    </w:p>
    <w:p w:rsidR="00904DC0" w:rsidRPr="00514BF2" w:rsidRDefault="00410916" w:rsidP="00C35A60">
      <w:pPr>
        <w:pStyle w:val="a9"/>
        <w:adjustRightInd w:val="0"/>
        <w:ind w:leftChars="100" w:left="240"/>
        <w:jc w:val="both"/>
        <w:rPr>
          <w:rFonts w:ascii="Times New Roman" w:eastAsia="標楷體" w:hAnsi="Times New Roman" w:cs="Times New Roman"/>
          <w:sz w:val="22"/>
        </w:rPr>
      </w:pPr>
      <w:r w:rsidRPr="00410916">
        <w:rPr>
          <w:rFonts w:ascii="標楷體" w:eastAsia="標楷體" w:hAnsi="標楷體" w:cs="Times New Roman" w:hint="eastAsia"/>
          <w:sz w:val="22"/>
        </w:rPr>
        <w:t>修證的主要目標，正是即「色」觀「空」而契入「空相」。在沒有契入「空相」以前，也說不上即色即空的妙悟。所以觀「空」而契入「空相」，就是轉迷為悟，轉凡成聖的關</w:t>
      </w:r>
      <w:r w:rsidR="009A0A85" w:rsidRPr="009A0A85">
        <w:rPr>
          <w:rFonts w:ascii="標楷體" w:eastAsia="標楷體" w:hAnsi="標楷體" w:cs="Times New Roman" w:hint="eastAsia"/>
          <w:sz w:val="22"/>
        </w:rPr>
        <w:t>棙</w:t>
      </w:r>
      <w:r w:rsidRPr="00410916">
        <w:rPr>
          <w:rFonts w:ascii="標楷體" w:eastAsia="標楷體" w:hAnsi="標楷體" w:cs="Times New Roman" w:hint="eastAsia"/>
          <w:sz w:val="22"/>
        </w:rPr>
        <w:t>所在。《般若經》說：「慧眼於一切法都無所見</w:t>
      </w:r>
      <w:r w:rsidR="009A0A85" w:rsidRPr="00410916">
        <w:rPr>
          <w:rFonts w:ascii="標楷體" w:eastAsia="標楷體" w:hAnsi="標楷體" w:cs="Times New Roman" w:hint="eastAsia"/>
          <w:sz w:val="22"/>
        </w:rPr>
        <w:t>。</w:t>
      </w:r>
      <w:r w:rsidRPr="00410916">
        <w:rPr>
          <w:rFonts w:ascii="標楷體" w:eastAsia="標楷體" w:hAnsi="標楷體" w:cs="Times New Roman" w:hint="eastAsia"/>
          <w:sz w:val="22"/>
        </w:rPr>
        <w:t>」《金剛經》說：「若見諸相非相，即見如來</w:t>
      </w:r>
      <w:r w:rsidR="009A0A85" w:rsidRPr="00410916">
        <w:rPr>
          <w:rFonts w:ascii="標楷體" w:eastAsia="標楷體" w:hAnsi="標楷體" w:cs="Times New Roman" w:hint="eastAsia"/>
          <w:sz w:val="22"/>
        </w:rPr>
        <w:t>。</w:t>
      </w:r>
      <w:r w:rsidRPr="00410916">
        <w:rPr>
          <w:rFonts w:ascii="標楷體" w:eastAsia="標楷體" w:hAnsi="標楷體" w:cs="Times New Roman" w:hint="eastAsia"/>
          <w:sz w:val="22"/>
        </w:rPr>
        <w:t>」唯識宗所傳：</w:t>
      </w:r>
      <w:r w:rsidRPr="00830F66">
        <w:rPr>
          <w:rFonts w:ascii="標楷體" w:eastAsia="標楷體" w:hAnsi="標楷體" w:cs="Times New Roman" w:hint="eastAsia"/>
          <w:b/>
          <w:sz w:val="22"/>
        </w:rPr>
        <w:t>根本智證真如，是泯絕眾相的。</w:t>
      </w:r>
      <w:r w:rsidRPr="00410916">
        <w:rPr>
          <w:rFonts w:ascii="標楷體" w:eastAsia="標楷體" w:hAnsi="標楷體" w:cs="Times New Roman" w:hint="eastAsia"/>
          <w:sz w:val="22"/>
        </w:rPr>
        <w:t>聖者的現證，突破生死關的根本一著，就在這裡。《密嚴經》說：「非不見真如，而能了諸行，皆如幻事等，雖有而非真</w:t>
      </w:r>
      <w:r w:rsidR="009A0A85" w:rsidRPr="00410916">
        <w:rPr>
          <w:rFonts w:ascii="標楷體" w:eastAsia="標楷體" w:hAnsi="標楷體" w:cs="Times New Roman" w:hint="eastAsia"/>
          <w:sz w:val="22"/>
        </w:rPr>
        <w:t>。</w:t>
      </w:r>
      <w:r w:rsidRPr="00410916">
        <w:rPr>
          <w:rFonts w:ascii="標楷體" w:eastAsia="標楷體" w:hAnsi="標楷體" w:cs="Times New Roman" w:hint="eastAsia"/>
          <w:sz w:val="22"/>
        </w:rPr>
        <w:t>」不同於世俗所見的諸行（五蘊）如幻，是要透過這根本一著──證悟真空，而後逐漸達到的。所以</w:t>
      </w:r>
      <w:r w:rsidRPr="00410916">
        <w:rPr>
          <w:rFonts w:ascii="標楷體" w:eastAsia="標楷體" w:hAnsi="標楷體" w:cs="Times New Roman" w:hint="eastAsia"/>
          <w:b/>
          <w:sz w:val="22"/>
        </w:rPr>
        <w:t>根本智（般若）證真</w:t>
      </w:r>
      <w:r w:rsidRPr="00410916">
        <w:rPr>
          <w:rFonts w:ascii="標楷體" w:eastAsia="標楷體" w:hAnsi="標楷體" w:cs="Times New Roman" w:hint="eastAsia"/>
          <w:sz w:val="22"/>
        </w:rPr>
        <w:t>，</w:t>
      </w:r>
      <w:r w:rsidRPr="00410916">
        <w:rPr>
          <w:rFonts w:ascii="標楷體" w:eastAsia="標楷體" w:hAnsi="標楷體" w:cs="Times New Roman" w:hint="eastAsia"/>
          <w:b/>
          <w:sz w:val="22"/>
        </w:rPr>
        <w:t>方便（後得智）達俗</w:t>
      </w:r>
      <w:r w:rsidRPr="00410916">
        <w:rPr>
          <w:rFonts w:ascii="標楷體" w:eastAsia="標楷體" w:hAnsi="標楷體" w:cs="Times New Roman" w:hint="eastAsia"/>
          <w:sz w:val="22"/>
        </w:rPr>
        <w:t>，方便是般若的妙用，</w:t>
      </w:r>
      <w:r w:rsidRPr="009A0A85">
        <w:rPr>
          <w:rFonts w:ascii="標楷體" w:eastAsia="標楷體" w:hAnsi="標楷體" w:cs="Times New Roman" w:hint="eastAsia"/>
          <w:sz w:val="22"/>
        </w:rPr>
        <w:t>是般若成就以後所引發的。論理，方便不異般若，即般若的妙用。</w:t>
      </w:r>
    </w:p>
  </w:footnote>
  <w:footnote w:id="16">
    <w:p w:rsidR="00AC040C" w:rsidRPr="00514BF2" w:rsidRDefault="00AC040C" w:rsidP="00C16091">
      <w:pPr>
        <w:pStyle w:val="a9"/>
        <w:jc w:val="both"/>
        <w:rPr>
          <w:sz w:val="22"/>
          <w:szCs w:val="22"/>
        </w:rPr>
      </w:pPr>
      <w:r w:rsidRPr="009A0A85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9A0A85">
        <w:rPr>
          <w:rFonts w:ascii="Times New Roman" w:hAnsi="Times New Roman" w:cs="Times New Roman"/>
          <w:sz w:val="22"/>
          <w:szCs w:val="22"/>
        </w:rPr>
        <w:t xml:space="preserve"> </w:t>
      </w:r>
      <w:r w:rsidRPr="009A0A85">
        <w:rPr>
          <w:rFonts w:hint="eastAsia"/>
          <w:sz w:val="22"/>
          <w:szCs w:val="22"/>
        </w:rPr>
        <w:t>姑：</w:t>
      </w:r>
      <w:r w:rsidRPr="009A0A85">
        <w:rPr>
          <w:rFonts w:ascii="Times New Roman" w:hAnsi="Times New Roman" w:cs="Times New Roman" w:hint="eastAsia"/>
          <w:sz w:val="22"/>
          <w:szCs w:val="22"/>
        </w:rPr>
        <w:t>6.</w:t>
      </w:r>
      <w:r w:rsidRPr="009A0A85">
        <w:rPr>
          <w:rFonts w:hint="eastAsia"/>
          <w:sz w:val="22"/>
          <w:szCs w:val="22"/>
        </w:rPr>
        <w:t>姑且</w:t>
      </w:r>
      <w:r w:rsidR="00074369" w:rsidRPr="009A0A85">
        <w:rPr>
          <w:rFonts w:hint="eastAsia"/>
          <w:sz w:val="22"/>
          <w:szCs w:val="22"/>
        </w:rPr>
        <w:t>，</w:t>
      </w:r>
      <w:r w:rsidRPr="009A0A85">
        <w:rPr>
          <w:rFonts w:hint="eastAsia"/>
          <w:sz w:val="22"/>
          <w:szCs w:val="22"/>
        </w:rPr>
        <w:t>暫且。</w:t>
      </w:r>
      <w:r w:rsidRPr="009A0A85">
        <w:rPr>
          <w:rFonts w:ascii="Times New Roman" w:hAnsi="Times New Roman" w:cs="Times New Roman"/>
          <w:sz w:val="22"/>
          <w:szCs w:val="22"/>
        </w:rPr>
        <w:t>（</w:t>
      </w:r>
      <w:r w:rsidR="009D3DA4" w:rsidRPr="009A0A85">
        <w:rPr>
          <w:rFonts w:ascii="Times New Roman" w:hAnsi="Times New Roman" w:cs="Times New Roman"/>
          <w:sz w:val="22"/>
          <w:szCs w:val="22"/>
        </w:rPr>
        <w:t>《漢語大詞典》</w:t>
      </w:r>
      <w:r w:rsidR="009D3DA4" w:rsidRPr="009A0A85">
        <w:rPr>
          <w:rFonts w:ascii="Times New Roman" w:eastAsia="新細明體" w:hAnsi="Times New Roman" w:cs="Times New Roman" w:hint="eastAsia"/>
          <w:sz w:val="22"/>
        </w:rPr>
        <w:t>（四）</w:t>
      </w:r>
      <w:r w:rsidRPr="009A0A85">
        <w:rPr>
          <w:rFonts w:ascii="Times New Roman" w:hAnsi="Times New Roman" w:cs="Times New Roman"/>
          <w:sz w:val="22"/>
          <w:szCs w:val="22"/>
        </w:rPr>
        <w:t>，</w:t>
      </w:r>
      <w:r w:rsidRPr="009A0A85">
        <w:rPr>
          <w:rFonts w:ascii="Times New Roman" w:hAnsi="Times New Roman" w:cs="Times New Roman"/>
          <w:sz w:val="22"/>
          <w:szCs w:val="22"/>
        </w:rPr>
        <w:t>p.3</w:t>
      </w:r>
      <w:r w:rsidRPr="009A0A85">
        <w:rPr>
          <w:rFonts w:ascii="Times New Roman" w:hAnsi="Times New Roman" w:cs="Times New Roman" w:hint="eastAsia"/>
          <w:sz w:val="22"/>
          <w:szCs w:val="22"/>
        </w:rPr>
        <w:t>15</w:t>
      </w:r>
      <w:r w:rsidRPr="009A0A85">
        <w:rPr>
          <w:rFonts w:ascii="Times New Roman" w:hAnsi="Times New Roman" w:cs="Times New Roman"/>
          <w:sz w:val="22"/>
          <w:szCs w:val="22"/>
        </w:rPr>
        <w:t>）</w:t>
      </w:r>
    </w:p>
  </w:footnote>
  <w:footnote w:id="17">
    <w:p w:rsidR="00997AE7" w:rsidRPr="00514BF2" w:rsidRDefault="00997AE7" w:rsidP="00C16091">
      <w:pPr>
        <w:pStyle w:val="a9"/>
        <w:adjustRightInd w:val="0"/>
        <w:jc w:val="both"/>
        <w:rPr>
          <w:rFonts w:ascii="Times New Roman" w:eastAsia="新細明體" w:hAnsi="Times New Roman" w:cs="Times New Roman"/>
          <w:sz w:val="22"/>
          <w:szCs w:val="22"/>
        </w:rPr>
      </w:pPr>
      <w:r w:rsidRPr="00514BF2">
        <w:rPr>
          <w:rStyle w:val="ab"/>
          <w:rFonts w:ascii="Times New Roman" w:eastAsia="新細明體" w:hAnsi="Times New Roman" w:cs="Times New Roman"/>
          <w:sz w:val="22"/>
          <w:szCs w:val="22"/>
        </w:rPr>
        <w:footnoteRef/>
      </w:r>
      <w:r w:rsidR="008B245C" w:rsidRPr="00514BF2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玄談</w:t>
      </w:r>
      <w:r w:rsidR="00832B5F" w:rsidRPr="00514BF2">
        <w:rPr>
          <w:rFonts w:ascii="Times New Roman" w:eastAsia="新細明體" w:hAnsi="Times New Roman" w:cs="Times New Roman"/>
          <w:sz w:val="22"/>
          <w:szCs w:val="22"/>
        </w:rPr>
        <w:t>：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2.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泛指脫離實際的空論。（</w:t>
      </w:r>
      <w:r w:rsidR="009D3DA4" w:rsidRPr="00514BF2">
        <w:rPr>
          <w:rFonts w:ascii="Times New Roman" w:eastAsia="新細明體" w:hAnsi="Times New Roman" w:cs="Times New Roman"/>
          <w:sz w:val="22"/>
          <w:szCs w:val="22"/>
        </w:rPr>
        <w:t>《漢語大詞典》</w:t>
      </w:r>
      <w:r w:rsidR="009D3DA4" w:rsidRPr="00514BF2">
        <w:rPr>
          <w:rFonts w:ascii="Times New Roman" w:eastAsia="新細明體" w:hAnsi="Times New Roman" w:cs="Times New Roman" w:hint="eastAsia"/>
          <w:sz w:val="22"/>
        </w:rPr>
        <w:t>（二）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，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p.322</w:t>
      </w:r>
      <w:r w:rsidRPr="00514BF2">
        <w:rPr>
          <w:rFonts w:ascii="Times New Roman" w:eastAsia="新細明體" w:hAnsi="Times New Roman" w:cs="Times New Roman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EC" w:rsidRPr="000D50D7" w:rsidRDefault="003453EC" w:rsidP="000D50D7">
    <w:pPr>
      <w:wordWrap w:val="0"/>
      <w:snapToGrid w:val="0"/>
      <w:jc w:val="right"/>
      <w:rPr>
        <w:rFonts w:asciiTheme="minorEastAsia" w:hAnsiTheme="minorEastAsia" w:cs="Times New Roman"/>
        <w:b/>
        <w:bCs/>
        <w:kern w:val="36"/>
        <w:sz w:val="20"/>
        <w:szCs w:val="20"/>
      </w:rPr>
    </w:pPr>
    <w:r w:rsidRPr="00915DC9">
      <w:rPr>
        <w:sz w:val="20"/>
        <w:szCs w:val="20"/>
      </w:rPr>
      <w:t>《中觀今論》</w:t>
    </w:r>
    <w:r w:rsidR="000D50D7">
      <w:rPr>
        <w:rFonts w:hint="eastAsia"/>
        <w:sz w:val="20"/>
        <w:szCs w:val="20"/>
      </w:rPr>
      <w:t xml:space="preserve">                                                          </w:t>
    </w:r>
    <w:r w:rsidR="000D50D7" w:rsidRPr="000D50D7">
      <w:rPr>
        <w:rFonts w:asciiTheme="minorEastAsia" w:hAnsiTheme="minorEastAsia" w:hint="eastAsia"/>
        <w:sz w:val="20"/>
        <w:szCs w:val="20"/>
      </w:rPr>
      <w:t xml:space="preserve">  </w:t>
    </w:r>
    <w:r w:rsidRPr="000D50D7">
      <w:rPr>
        <w:rFonts w:asciiTheme="minorEastAsia" w:hAnsiTheme="minorEastAsia" w:cs="Times New Roman"/>
        <w:sz w:val="20"/>
        <w:szCs w:val="20"/>
      </w:rPr>
      <w:t>〈第</w:t>
    </w:r>
    <w:r w:rsidRPr="000D50D7">
      <w:rPr>
        <w:rFonts w:ascii="Times New Roman" w:hAnsi="Times New Roman" w:cs="Times New Roman"/>
        <w:sz w:val="20"/>
        <w:szCs w:val="20"/>
        <w:lang w:eastAsia="zh-HK"/>
      </w:rPr>
      <w:t>10</w:t>
    </w:r>
    <w:r w:rsidRPr="000D50D7">
      <w:rPr>
        <w:rFonts w:asciiTheme="minorEastAsia" w:hAnsiTheme="minorEastAsia" w:cs="Times New Roman"/>
        <w:sz w:val="20"/>
        <w:szCs w:val="20"/>
      </w:rPr>
      <w:t>章</w:t>
    </w:r>
    <w:r w:rsidR="000D50D7">
      <w:rPr>
        <w:rFonts w:asciiTheme="minorEastAsia" w:hAnsiTheme="minorEastAsia" w:cs="Times New Roman" w:hint="eastAsia"/>
        <w:sz w:val="20"/>
        <w:szCs w:val="20"/>
      </w:rPr>
      <w:t xml:space="preserve"> </w:t>
    </w:r>
    <w:r w:rsidRPr="000D50D7">
      <w:rPr>
        <w:rFonts w:asciiTheme="minorEastAsia" w:hAnsiTheme="minorEastAsia" w:cs="Times New Roman"/>
        <w:sz w:val="20"/>
        <w:szCs w:val="20"/>
      </w:rPr>
      <w:t xml:space="preserve"> 談二諦〉</w:t>
    </w:r>
  </w:p>
  <w:p w:rsidR="006562DC" w:rsidRDefault="00386288" w:rsidP="00EC0F9F">
    <w:pPr>
      <w:pStyle w:val="a3"/>
      <w:spacing w:afterLines="100" w:after="240"/>
      <w:ind w:left="902"/>
      <w:jc w:val="right"/>
    </w:pPr>
    <w:r w:rsidRPr="000D50D7">
      <w:rPr>
        <w:rFonts w:asciiTheme="minorEastAsia" w:hAnsiTheme="minorEastAsia" w:cs="Times New Roman" w:hint="eastAsia"/>
      </w:rPr>
      <w:t>〈第</w:t>
    </w:r>
    <w:r w:rsidRPr="000D50D7">
      <w:rPr>
        <w:rFonts w:ascii="Times New Roman" w:hAnsi="Times New Roman" w:cs="Times New Roman"/>
      </w:rPr>
      <w:t>1</w:t>
    </w:r>
    <w:r w:rsidRPr="000D50D7">
      <w:rPr>
        <w:rFonts w:asciiTheme="minorEastAsia" w:hAnsiTheme="minorEastAsia" w:cs="Times New Roman" w:hint="eastAsia"/>
      </w:rPr>
      <w:t>節</w:t>
    </w:r>
    <w:r w:rsidR="000D50D7">
      <w:rPr>
        <w:rFonts w:asciiTheme="minorEastAsia" w:hAnsiTheme="minorEastAsia" w:cs="Times New Roman" w:hint="eastAsia"/>
      </w:rPr>
      <w:t xml:space="preserve">  </w:t>
    </w:r>
    <w:r w:rsidRPr="000D50D7">
      <w:rPr>
        <w:rFonts w:asciiTheme="minorEastAsia" w:hAnsiTheme="minorEastAsia" w:cs="Times New Roman" w:hint="eastAsia"/>
      </w:rPr>
      <w:t xml:space="preserve"> </w:t>
    </w:r>
    <w:r w:rsidR="003453EC" w:rsidRPr="000D50D7">
      <w:rPr>
        <w:rFonts w:asciiTheme="minorEastAsia" w:hAnsiTheme="minorEastAsia" w:cs="Times New Roman"/>
      </w:rPr>
      <w:t>總說〉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80D02"/>
    <w:multiLevelType w:val="hybridMultilevel"/>
    <w:tmpl w:val="4D5E822A"/>
    <w:lvl w:ilvl="0" w:tplc="1F960370">
      <w:start w:val="1"/>
      <w:numFmt w:val="decimal"/>
      <w:lvlText w:val="〈第%1節"/>
      <w:lvlJc w:val="left"/>
      <w:pPr>
        <w:ind w:left="16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">
    <w:nsid w:val="5B4E7616"/>
    <w:multiLevelType w:val="hybridMultilevel"/>
    <w:tmpl w:val="DD4AE696"/>
    <w:lvl w:ilvl="0" w:tplc="37147F36">
      <w:start w:val="1"/>
      <w:numFmt w:val="taiwaneseCountingThousand"/>
      <w:lvlText w:val="%1、"/>
      <w:lvlJc w:val="left"/>
      <w:pPr>
        <w:ind w:left="6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2">
    <w:nsid w:val="7FD72F6A"/>
    <w:multiLevelType w:val="hybridMultilevel"/>
    <w:tmpl w:val="2C20205A"/>
    <w:lvl w:ilvl="0" w:tplc="2630727A">
      <w:start w:val="1"/>
      <w:numFmt w:val="decimalFullWidth"/>
      <w:lvlText w:val="〈第%1節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2B"/>
    <w:rsid w:val="00000FD2"/>
    <w:rsid w:val="0001134F"/>
    <w:rsid w:val="0001475B"/>
    <w:rsid w:val="0003461E"/>
    <w:rsid w:val="0003470A"/>
    <w:rsid w:val="00042CEE"/>
    <w:rsid w:val="00043253"/>
    <w:rsid w:val="0004671F"/>
    <w:rsid w:val="00052EAE"/>
    <w:rsid w:val="0006114D"/>
    <w:rsid w:val="00061C66"/>
    <w:rsid w:val="0006229B"/>
    <w:rsid w:val="00064092"/>
    <w:rsid w:val="00064DAB"/>
    <w:rsid w:val="00070198"/>
    <w:rsid w:val="00072623"/>
    <w:rsid w:val="00072FB8"/>
    <w:rsid w:val="00074369"/>
    <w:rsid w:val="00080074"/>
    <w:rsid w:val="0008082C"/>
    <w:rsid w:val="0008620B"/>
    <w:rsid w:val="00091B47"/>
    <w:rsid w:val="000A0219"/>
    <w:rsid w:val="000A0DE3"/>
    <w:rsid w:val="000B1EDA"/>
    <w:rsid w:val="000C0E26"/>
    <w:rsid w:val="000C4901"/>
    <w:rsid w:val="000D16CF"/>
    <w:rsid w:val="000D2F0F"/>
    <w:rsid w:val="000D50D7"/>
    <w:rsid w:val="000F20B9"/>
    <w:rsid w:val="00102795"/>
    <w:rsid w:val="00105666"/>
    <w:rsid w:val="00107D6B"/>
    <w:rsid w:val="00110EA4"/>
    <w:rsid w:val="0011253D"/>
    <w:rsid w:val="00114141"/>
    <w:rsid w:val="0012559E"/>
    <w:rsid w:val="00131F98"/>
    <w:rsid w:val="001369BD"/>
    <w:rsid w:val="001422DB"/>
    <w:rsid w:val="00142AAF"/>
    <w:rsid w:val="001449C9"/>
    <w:rsid w:val="00165953"/>
    <w:rsid w:val="00175CE8"/>
    <w:rsid w:val="00182388"/>
    <w:rsid w:val="0019133B"/>
    <w:rsid w:val="00195EBB"/>
    <w:rsid w:val="001A06F4"/>
    <w:rsid w:val="001B0B4F"/>
    <w:rsid w:val="001B3386"/>
    <w:rsid w:val="001B417F"/>
    <w:rsid w:val="001C15E1"/>
    <w:rsid w:val="001D2D80"/>
    <w:rsid w:val="001D461E"/>
    <w:rsid w:val="001D7A75"/>
    <w:rsid w:val="001E7A77"/>
    <w:rsid w:val="001F179D"/>
    <w:rsid w:val="0020072D"/>
    <w:rsid w:val="002036EA"/>
    <w:rsid w:val="00207E9D"/>
    <w:rsid w:val="002124BA"/>
    <w:rsid w:val="00213D7B"/>
    <w:rsid w:val="00217B61"/>
    <w:rsid w:val="00227CF1"/>
    <w:rsid w:val="002347A9"/>
    <w:rsid w:val="00235A4B"/>
    <w:rsid w:val="002502B1"/>
    <w:rsid w:val="0025070F"/>
    <w:rsid w:val="0025566E"/>
    <w:rsid w:val="00263C72"/>
    <w:rsid w:val="0027408D"/>
    <w:rsid w:val="00276763"/>
    <w:rsid w:val="0028281F"/>
    <w:rsid w:val="002876BC"/>
    <w:rsid w:val="002921E4"/>
    <w:rsid w:val="00294275"/>
    <w:rsid w:val="00297B3B"/>
    <w:rsid w:val="002A75E8"/>
    <w:rsid w:val="002C61F0"/>
    <w:rsid w:val="002D702D"/>
    <w:rsid w:val="002E6A7C"/>
    <w:rsid w:val="003023DC"/>
    <w:rsid w:val="00307FE0"/>
    <w:rsid w:val="00312E27"/>
    <w:rsid w:val="00313675"/>
    <w:rsid w:val="00323D1C"/>
    <w:rsid w:val="00325649"/>
    <w:rsid w:val="00327313"/>
    <w:rsid w:val="0033045D"/>
    <w:rsid w:val="0033260A"/>
    <w:rsid w:val="00344C0B"/>
    <w:rsid w:val="003453EC"/>
    <w:rsid w:val="00345F8D"/>
    <w:rsid w:val="0035449F"/>
    <w:rsid w:val="003555C8"/>
    <w:rsid w:val="0036123D"/>
    <w:rsid w:val="00367000"/>
    <w:rsid w:val="00373103"/>
    <w:rsid w:val="0037699D"/>
    <w:rsid w:val="00380612"/>
    <w:rsid w:val="00384EB8"/>
    <w:rsid w:val="00386288"/>
    <w:rsid w:val="00386D9F"/>
    <w:rsid w:val="00391130"/>
    <w:rsid w:val="00395871"/>
    <w:rsid w:val="003C15C7"/>
    <w:rsid w:val="003C32CF"/>
    <w:rsid w:val="003C521D"/>
    <w:rsid w:val="003C5BF3"/>
    <w:rsid w:val="003C6F76"/>
    <w:rsid w:val="003E18F5"/>
    <w:rsid w:val="003E580F"/>
    <w:rsid w:val="003E5B2A"/>
    <w:rsid w:val="003F0C1B"/>
    <w:rsid w:val="003F5D9D"/>
    <w:rsid w:val="00410916"/>
    <w:rsid w:val="00412A00"/>
    <w:rsid w:val="004142C7"/>
    <w:rsid w:val="00433AED"/>
    <w:rsid w:val="00440217"/>
    <w:rsid w:val="004575BB"/>
    <w:rsid w:val="004672C6"/>
    <w:rsid w:val="00474EA6"/>
    <w:rsid w:val="0048534D"/>
    <w:rsid w:val="00491863"/>
    <w:rsid w:val="00496E63"/>
    <w:rsid w:val="004A08E1"/>
    <w:rsid w:val="004A44EA"/>
    <w:rsid w:val="004A62EE"/>
    <w:rsid w:val="004B2B13"/>
    <w:rsid w:val="004B2CEE"/>
    <w:rsid w:val="004D5C39"/>
    <w:rsid w:val="004E56D7"/>
    <w:rsid w:val="004F1E25"/>
    <w:rsid w:val="004F39AF"/>
    <w:rsid w:val="00513874"/>
    <w:rsid w:val="00514BF2"/>
    <w:rsid w:val="00516C2B"/>
    <w:rsid w:val="00526BC6"/>
    <w:rsid w:val="0053188C"/>
    <w:rsid w:val="005330CD"/>
    <w:rsid w:val="00541C91"/>
    <w:rsid w:val="00550BAB"/>
    <w:rsid w:val="00554FDD"/>
    <w:rsid w:val="00581ECC"/>
    <w:rsid w:val="0058711D"/>
    <w:rsid w:val="005A7944"/>
    <w:rsid w:val="005B510F"/>
    <w:rsid w:val="005C0D65"/>
    <w:rsid w:val="005D612F"/>
    <w:rsid w:val="005D6939"/>
    <w:rsid w:val="005E61E8"/>
    <w:rsid w:val="005E7E3F"/>
    <w:rsid w:val="005F141C"/>
    <w:rsid w:val="006102C3"/>
    <w:rsid w:val="0061210E"/>
    <w:rsid w:val="0062437B"/>
    <w:rsid w:val="00630077"/>
    <w:rsid w:val="00640E6C"/>
    <w:rsid w:val="0064428F"/>
    <w:rsid w:val="00645247"/>
    <w:rsid w:val="0064709B"/>
    <w:rsid w:val="00651E6E"/>
    <w:rsid w:val="00652D2B"/>
    <w:rsid w:val="006562DC"/>
    <w:rsid w:val="0066047E"/>
    <w:rsid w:val="006610BA"/>
    <w:rsid w:val="00661A61"/>
    <w:rsid w:val="00662236"/>
    <w:rsid w:val="00673F4D"/>
    <w:rsid w:val="006750B0"/>
    <w:rsid w:val="00676BF7"/>
    <w:rsid w:val="00687847"/>
    <w:rsid w:val="00697FA4"/>
    <w:rsid w:val="006A072B"/>
    <w:rsid w:val="006B5CFB"/>
    <w:rsid w:val="006B6492"/>
    <w:rsid w:val="006B6CEA"/>
    <w:rsid w:val="006C0F7B"/>
    <w:rsid w:val="006C17A5"/>
    <w:rsid w:val="006D2698"/>
    <w:rsid w:val="006D3F36"/>
    <w:rsid w:val="006D424E"/>
    <w:rsid w:val="006F4182"/>
    <w:rsid w:val="006F7B98"/>
    <w:rsid w:val="00704111"/>
    <w:rsid w:val="0072571D"/>
    <w:rsid w:val="007334C6"/>
    <w:rsid w:val="00750AD8"/>
    <w:rsid w:val="007512EA"/>
    <w:rsid w:val="007532BD"/>
    <w:rsid w:val="00754A15"/>
    <w:rsid w:val="00774686"/>
    <w:rsid w:val="00780EB0"/>
    <w:rsid w:val="00785CFF"/>
    <w:rsid w:val="00785D33"/>
    <w:rsid w:val="007A42AE"/>
    <w:rsid w:val="007B20D7"/>
    <w:rsid w:val="007B4BFD"/>
    <w:rsid w:val="007C07FB"/>
    <w:rsid w:val="007C76F1"/>
    <w:rsid w:val="007C789A"/>
    <w:rsid w:val="007D25DB"/>
    <w:rsid w:val="007E306B"/>
    <w:rsid w:val="007E3979"/>
    <w:rsid w:val="007F1BA8"/>
    <w:rsid w:val="007F2F54"/>
    <w:rsid w:val="007F4FBA"/>
    <w:rsid w:val="007F69C0"/>
    <w:rsid w:val="00830F66"/>
    <w:rsid w:val="00832B5F"/>
    <w:rsid w:val="00840D72"/>
    <w:rsid w:val="00854516"/>
    <w:rsid w:val="00857B6C"/>
    <w:rsid w:val="008653FD"/>
    <w:rsid w:val="008667EA"/>
    <w:rsid w:val="00876381"/>
    <w:rsid w:val="0088520F"/>
    <w:rsid w:val="008967A7"/>
    <w:rsid w:val="008B245C"/>
    <w:rsid w:val="008B2504"/>
    <w:rsid w:val="008B5A30"/>
    <w:rsid w:val="008B63C5"/>
    <w:rsid w:val="008C0710"/>
    <w:rsid w:val="008C161C"/>
    <w:rsid w:val="008C1D2E"/>
    <w:rsid w:val="008C3805"/>
    <w:rsid w:val="008C7315"/>
    <w:rsid w:val="008C78EF"/>
    <w:rsid w:val="008D203F"/>
    <w:rsid w:val="008D4222"/>
    <w:rsid w:val="008F2021"/>
    <w:rsid w:val="008F4080"/>
    <w:rsid w:val="009007DA"/>
    <w:rsid w:val="00903BB5"/>
    <w:rsid w:val="00904DC0"/>
    <w:rsid w:val="009076C6"/>
    <w:rsid w:val="009261AA"/>
    <w:rsid w:val="00945FC7"/>
    <w:rsid w:val="00946446"/>
    <w:rsid w:val="00957A1E"/>
    <w:rsid w:val="009751A5"/>
    <w:rsid w:val="0098060B"/>
    <w:rsid w:val="009919FF"/>
    <w:rsid w:val="00997AE7"/>
    <w:rsid w:val="009A0A85"/>
    <w:rsid w:val="009A2D24"/>
    <w:rsid w:val="009B3A5A"/>
    <w:rsid w:val="009C0F9A"/>
    <w:rsid w:val="009C21A2"/>
    <w:rsid w:val="009C7A4E"/>
    <w:rsid w:val="009D3DA4"/>
    <w:rsid w:val="009D61A5"/>
    <w:rsid w:val="009E0AED"/>
    <w:rsid w:val="009E1B87"/>
    <w:rsid w:val="009E3F65"/>
    <w:rsid w:val="009E3FB5"/>
    <w:rsid w:val="009E7E24"/>
    <w:rsid w:val="00A05A23"/>
    <w:rsid w:val="00A05E04"/>
    <w:rsid w:val="00A125F3"/>
    <w:rsid w:val="00A1758D"/>
    <w:rsid w:val="00A221DD"/>
    <w:rsid w:val="00A24F0C"/>
    <w:rsid w:val="00A25C71"/>
    <w:rsid w:val="00A2735D"/>
    <w:rsid w:val="00A27FF6"/>
    <w:rsid w:val="00A31E36"/>
    <w:rsid w:val="00A333B6"/>
    <w:rsid w:val="00A336A0"/>
    <w:rsid w:val="00A36212"/>
    <w:rsid w:val="00A43778"/>
    <w:rsid w:val="00A44592"/>
    <w:rsid w:val="00A44C59"/>
    <w:rsid w:val="00A45404"/>
    <w:rsid w:val="00A472D0"/>
    <w:rsid w:val="00A47D49"/>
    <w:rsid w:val="00A544CA"/>
    <w:rsid w:val="00A55214"/>
    <w:rsid w:val="00A564E1"/>
    <w:rsid w:val="00A56CC4"/>
    <w:rsid w:val="00A66744"/>
    <w:rsid w:val="00A70072"/>
    <w:rsid w:val="00A71D17"/>
    <w:rsid w:val="00A7769B"/>
    <w:rsid w:val="00A80719"/>
    <w:rsid w:val="00A844EC"/>
    <w:rsid w:val="00A95E79"/>
    <w:rsid w:val="00A96120"/>
    <w:rsid w:val="00AA19C5"/>
    <w:rsid w:val="00AA291E"/>
    <w:rsid w:val="00AB0D2F"/>
    <w:rsid w:val="00AB1394"/>
    <w:rsid w:val="00AB581D"/>
    <w:rsid w:val="00AC040C"/>
    <w:rsid w:val="00AC3DA9"/>
    <w:rsid w:val="00AC40D1"/>
    <w:rsid w:val="00AC6239"/>
    <w:rsid w:val="00AD109A"/>
    <w:rsid w:val="00AE0227"/>
    <w:rsid w:val="00AE2020"/>
    <w:rsid w:val="00B044FE"/>
    <w:rsid w:val="00B07E79"/>
    <w:rsid w:val="00B120EE"/>
    <w:rsid w:val="00B27A73"/>
    <w:rsid w:val="00B34E04"/>
    <w:rsid w:val="00B3791A"/>
    <w:rsid w:val="00B44579"/>
    <w:rsid w:val="00B45F62"/>
    <w:rsid w:val="00B47872"/>
    <w:rsid w:val="00B52F3B"/>
    <w:rsid w:val="00B54B7C"/>
    <w:rsid w:val="00B65D18"/>
    <w:rsid w:val="00B65D94"/>
    <w:rsid w:val="00B66620"/>
    <w:rsid w:val="00B727D8"/>
    <w:rsid w:val="00B904DD"/>
    <w:rsid w:val="00B90EE8"/>
    <w:rsid w:val="00BB05FA"/>
    <w:rsid w:val="00BB1313"/>
    <w:rsid w:val="00BD02BF"/>
    <w:rsid w:val="00BD21E6"/>
    <w:rsid w:val="00BF1BF5"/>
    <w:rsid w:val="00BF550D"/>
    <w:rsid w:val="00C026E5"/>
    <w:rsid w:val="00C12162"/>
    <w:rsid w:val="00C16091"/>
    <w:rsid w:val="00C26D02"/>
    <w:rsid w:val="00C34132"/>
    <w:rsid w:val="00C35A60"/>
    <w:rsid w:val="00C502EC"/>
    <w:rsid w:val="00C51D1D"/>
    <w:rsid w:val="00C522CB"/>
    <w:rsid w:val="00C61155"/>
    <w:rsid w:val="00C61D41"/>
    <w:rsid w:val="00C62554"/>
    <w:rsid w:val="00C73048"/>
    <w:rsid w:val="00C835C1"/>
    <w:rsid w:val="00CA7E31"/>
    <w:rsid w:val="00CB1641"/>
    <w:rsid w:val="00CB2490"/>
    <w:rsid w:val="00CC1C9E"/>
    <w:rsid w:val="00CC68B7"/>
    <w:rsid w:val="00CC6E63"/>
    <w:rsid w:val="00D065E3"/>
    <w:rsid w:val="00D07727"/>
    <w:rsid w:val="00D2010E"/>
    <w:rsid w:val="00D22B3A"/>
    <w:rsid w:val="00D30F15"/>
    <w:rsid w:val="00D45366"/>
    <w:rsid w:val="00D60A5F"/>
    <w:rsid w:val="00D61904"/>
    <w:rsid w:val="00D62285"/>
    <w:rsid w:val="00D7177F"/>
    <w:rsid w:val="00D71BA2"/>
    <w:rsid w:val="00D87204"/>
    <w:rsid w:val="00DA42AD"/>
    <w:rsid w:val="00DB6999"/>
    <w:rsid w:val="00DC129B"/>
    <w:rsid w:val="00DC26AB"/>
    <w:rsid w:val="00DC780C"/>
    <w:rsid w:val="00DD2330"/>
    <w:rsid w:val="00DD433B"/>
    <w:rsid w:val="00DD51CC"/>
    <w:rsid w:val="00DE3AFE"/>
    <w:rsid w:val="00DE577B"/>
    <w:rsid w:val="00DE60D6"/>
    <w:rsid w:val="00DE79BC"/>
    <w:rsid w:val="00DF20DD"/>
    <w:rsid w:val="00E0008E"/>
    <w:rsid w:val="00E0688C"/>
    <w:rsid w:val="00E25CA4"/>
    <w:rsid w:val="00E4274D"/>
    <w:rsid w:val="00E428A5"/>
    <w:rsid w:val="00E42BFF"/>
    <w:rsid w:val="00E42EDE"/>
    <w:rsid w:val="00E65566"/>
    <w:rsid w:val="00E67E24"/>
    <w:rsid w:val="00E71DBA"/>
    <w:rsid w:val="00E742C3"/>
    <w:rsid w:val="00E81BCE"/>
    <w:rsid w:val="00E84E67"/>
    <w:rsid w:val="00E872FE"/>
    <w:rsid w:val="00E87352"/>
    <w:rsid w:val="00E92C4B"/>
    <w:rsid w:val="00E944EE"/>
    <w:rsid w:val="00E94813"/>
    <w:rsid w:val="00EA43C1"/>
    <w:rsid w:val="00EA6C70"/>
    <w:rsid w:val="00EC0F9F"/>
    <w:rsid w:val="00EE6859"/>
    <w:rsid w:val="00EF1DF7"/>
    <w:rsid w:val="00F07EAA"/>
    <w:rsid w:val="00F148BE"/>
    <w:rsid w:val="00F16D6D"/>
    <w:rsid w:val="00F208C3"/>
    <w:rsid w:val="00F31B12"/>
    <w:rsid w:val="00F52BCE"/>
    <w:rsid w:val="00F65518"/>
    <w:rsid w:val="00F70BFE"/>
    <w:rsid w:val="00F7448C"/>
    <w:rsid w:val="00F852E3"/>
    <w:rsid w:val="00F94939"/>
    <w:rsid w:val="00F952FA"/>
    <w:rsid w:val="00FA0684"/>
    <w:rsid w:val="00FA51AA"/>
    <w:rsid w:val="00FA550B"/>
    <w:rsid w:val="00FA60F6"/>
    <w:rsid w:val="00FB3D47"/>
    <w:rsid w:val="00FC645C"/>
    <w:rsid w:val="00FD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A072B"/>
    <w:pPr>
      <w:widowControl/>
      <w:outlineLvl w:val="0"/>
    </w:pPr>
    <w:rPr>
      <w:rFonts w:ascii="sөũ" w:eastAsia="新細明體" w:hAnsi="sөũ" w:cs="新細明體"/>
      <w:b/>
      <w:bCs/>
      <w:color w:val="552200"/>
      <w:kern w:val="36"/>
      <w:sz w:val="34"/>
      <w:szCs w:val="34"/>
    </w:rPr>
  </w:style>
  <w:style w:type="paragraph" w:styleId="2">
    <w:name w:val="heading 2"/>
    <w:basedOn w:val="a"/>
    <w:link w:val="20"/>
    <w:uiPriority w:val="9"/>
    <w:qFormat/>
    <w:rsid w:val="006A072B"/>
    <w:pPr>
      <w:widowControl/>
      <w:outlineLvl w:val="1"/>
    </w:pPr>
    <w:rPr>
      <w:rFonts w:ascii="sөũ" w:eastAsia="新細明體" w:hAnsi="sөũ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72B"/>
    <w:rPr>
      <w:rFonts w:ascii="sөũ" w:eastAsia="新細明體" w:hAnsi="sөũ" w:cs="新細明體"/>
      <w:b/>
      <w:bCs/>
      <w:color w:val="552200"/>
      <w:kern w:val="36"/>
      <w:sz w:val="34"/>
      <w:szCs w:val="34"/>
    </w:rPr>
  </w:style>
  <w:style w:type="character" w:customStyle="1" w:styleId="20">
    <w:name w:val="標題 2 字元"/>
    <w:basedOn w:val="a0"/>
    <w:link w:val="2"/>
    <w:uiPriority w:val="9"/>
    <w:rsid w:val="006A072B"/>
    <w:rPr>
      <w:rFonts w:ascii="sөũ" w:eastAsia="新細明體" w:hAnsi="sөũ" w:cs="新細明體"/>
      <w:b/>
      <w:bCs/>
      <w:color w:val="331133"/>
      <w:kern w:val="0"/>
      <w:sz w:val="31"/>
      <w:szCs w:val="31"/>
    </w:rPr>
  </w:style>
  <w:style w:type="paragraph" w:styleId="Web">
    <w:name w:val="Normal (Web)"/>
    <w:basedOn w:val="a"/>
    <w:uiPriority w:val="99"/>
    <w:unhideWhenUsed/>
    <w:rsid w:val="006A07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age">
    <w:name w:val="page"/>
    <w:basedOn w:val="a0"/>
    <w:rsid w:val="006A072B"/>
  </w:style>
  <w:style w:type="paragraph" w:styleId="a3">
    <w:name w:val="header"/>
    <w:basedOn w:val="a"/>
    <w:link w:val="a4"/>
    <w:unhideWhenUsed/>
    <w:rsid w:val="006A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7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72B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3453E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3453EC"/>
  </w:style>
  <w:style w:type="paragraph" w:styleId="a9">
    <w:name w:val="footnote text"/>
    <w:basedOn w:val="a"/>
    <w:link w:val="aa"/>
    <w:unhideWhenUsed/>
    <w:rsid w:val="00072623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07262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2623"/>
    <w:rPr>
      <w:vertAlign w:val="superscript"/>
    </w:rPr>
  </w:style>
  <w:style w:type="character" w:customStyle="1" w:styleId="byline1">
    <w:name w:val="byline1"/>
    <w:basedOn w:val="a0"/>
    <w:rsid w:val="009751A5"/>
    <w:rPr>
      <w:b w:val="0"/>
      <w:bCs w:val="0"/>
      <w:color w:val="408080"/>
      <w:sz w:val="32"/>
      <w:szCs w:val="32"/>
    </w:rPr>
  </w:style>
  <w:style w:type="character" w:customStyle="1" w:styleId="gaiji">
    <w:name w:val="gaiji"/>
    <w:basedOn w:val="a0"/>
    <w:rsid w:val="009751A5"/>
  </w:style>
  <w:style w:type="paragraph" w:styleId="ac">
    <w:name w:val="List Paragraph"/>
    <w:basedOn w:val="a"/>
    <w:uiPriority w:val="34"/>
    <w:qFormat/>
    <w:rsid w:val="004A08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A072B"/>
    <w:pPr>
      <w:widowControl/>
      <w:outlineLvl w:val="0"/>
    </w:pPr>
    <w:rPr>
      <w:rFonts w:ascii="sөũ" w:eastAsia="新細明體" w:hAnsi="sөũ" w:cs="新細明體"/>
      <w:b/>
      <w:bCs/>
      <w:color w:val="552200"/>
      <w:kern w:val="36"/>
      <w:sz w:val="34"/>
      <w:szCs w:val="34"/>
    </w:rPr>
  </w:style>
  <w:style w:type="paragraph" w:styleId="2">
    <w:name w:val="heading 2"/>
    <w:basedOn w:val="a"/>
    <w:link w:val="20"/>
    <w:uiPriority w:val="9"/>
    <w:qFormat/>
    <w:rsid w:val="006A072B"/>
    <w:pPr>
      <w:widowControl/>
      <w:outlineLvl w:val="1"/>
    </w:pPr>
    <w:rPr>
      <w:rFonts w:ascii="sөũ" w:eastAsia="新細明體" w:hAnsi="sөũ" w:cs="新細明體"/>
      <w:b/>
      <w:bCs/>
      <w:color w:val="331133"/>
      <w:kern w:val="0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72B"/>
    <w:rPr>
      <w:rFonts w:ascii="sөũ" w:eastAsia="新細明體" w:hAnsi="sөũ" w:cs="新細明體"/>
      <w:b/>
      <w:bCs/>
      <w:color w:val="552200"/>
      <w:kern w:val="36"/>
      <w:sz w:val="34"/>
      <w:szCs w:val="34"/>
    </w:rPr>
  </w:style>
  <w:style w:type="character" w:customStyle="1" w:styleId="20">
    <w:name w:val="標題 2 字元"/>
    <w:basedOn w:val="a0"/>
    <w:link w:val="2"/>
    <w:uiPriority w:val="9"/>
    <w:rsid w:val="006A072B"/>
    <w:rPr>
      <w:rFonts w:ascii="sөũ" w:eastAsia="新細明體" w:hAnsi="sөũ" w:cs="新細明體"/>
      <w:b/>
      <w:bCs/>
      <w:color w:val="331133"/>
      <w:kern w:val="0"/>
      <w:sz w:val="31"/>
      <w:szCs w:val="31"/>
    </w:rPr>
  </w:style>
  <w:style w:type="paragraph" w:styleId="Web">
    <w:name w:val="Normal (Web)"/>
    <w:basedOn w:val="a"/>
    <w:uiPriority w:val="99"/>
    <w:unhideWhenUsed/>
    <w:rsid w:val="006A07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age">
    <w:name w:val="page"/>
    <w:basedOn w:val="a0"/>
    <w:rsid w:val="006A072B"/>
  </w:style>
  <w:style w:type="paragraph" w:styleId="a3">
    <w:name w:val="header"/>
    <w:basedOn w:val="a"/>
    <w:link w:val="a4"/>
    <w:unhideWhenUsed/>
    <w:rsid w:val="006A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07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07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072B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3453E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3453EC"/>
  </w:style>
  <w:style w:type="paragraph" w:styleId="a9">
    <w:name w:val="footnote text"/>
    <w:basedOn w:val="a"/>
    <w:link w:val="aa"/>
    <w:unhideWhenUsed/>
    <w:rsid w:val="00072623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rsid w:val="0007262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2623"/>
    <w:rPr>
      <w:vertAlign w:val="superscript"/>
    </w:rPr>
  </w:style>
  <w:style w:type="character" w:customStyle="1" w:styleId="byline1">
    <w:name w:val="byline1"/>
    <w:basedOn w:val="a0"/>
    <w:rsid w:val="009751A5"/>
    <w:rPr>
      <w:b w:val="0"/>
      <w:bCs w:val="0"/>
      <w:color w:val="408080"/>
      <w:sz w:val="32"/>
      <w:szCs w:val="32"/>
    </w:rPr>
  </w:style>
  <w:style w:type="character" w:customStyle="1" w:styleId="gaiji">
    <w:name w:val="gaiji"/>
    <w:basedOn w:val="a0"/>
    <w:rsid w:val="009751A5"/>
  </w:style>
  <w:style w:type="paragraph" w:styleId="ac">
    <w:name w:val="List Paragraph"/>
    <w:basedOn w:val="a"/>
    <w:uiPriority w:val="34"/>
    <w:qFormat/>
    <w:rsid w:val="004A08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377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1493D-0569-4D54-8108-9E3E0C72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5</cp:revision>
  <cp:lastPrinted>2014-10-03T07:26:00Z</cp:lastPrinted>
  <dcterms:created xsi:type="dcterms:W3CDTF">2014-10-03T07:26:00Z</dcterms:created>
  <dcterms:modified xsi:type="dcterms:W3CDTF">2014-10-03T07:33:00Z</dcterms:modified>
</cp:coreProperties>
</file>