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87" w:rsidRPr="00F92F42" w:rsidRDefault="00E35E87" w:rsidP="008B0F49">
      <w:pPr>
        <w:snapToGrid w:val="0"/>
        <w:spacing w:line="300" w:lineRule="auto"/>
        <w:jc w:val="center"/>
        <w:rPr>
          <w:rFonts w:ascii="Times New Roman" w:hAnsi="Times New Roman" w:cs="Times New Roman"/>
        </w:rPr>
      </w:pPr>
      <w:r w:rsidRPr="00F92F42">
        <w:rPr>
          <w:rFonts w:ascii="Times New Roman" w:hAnsi="Times New Roman" w:cs="Times New Roman" w:hint="eastAsia"/>
        </w:rPr>
        <w:t xml:space="preserve"> </w:t>
      </w:r>
      <w:r w:rsidRPr="00F92F42">
        <w:rPr>
          <w:rFonts w:ascii="Times New Roman" w:hAnsi="Times New Roman" w:cs="Times New Roman"/>
        </w:rPr>
        <w:t>福嚴推廣教育班第</w:t>
      </w:r>
      <w:r w:rsidR="00922990" w:rsidRPr="00F92F42">
        <w:rPr>
          <w:rFonts w:ascii="Times New Roman" w:hAnsi="Times New Roman" w:cs="Times New Roman"/>
        </w:rPr>
        <w:t>2</w:t>
      </w:r>
      <w:r w:rsidR="00922990" w:rsidRPr="00F92F42">
        <w:rPr>
          <w:rFonts w:ascii="Times New Roman" w:hAnsi="Times New Roman" w:cs="Times New Roman" w:hint="eastAsia"/>
        </w:rPr>
        <w:t>7</w:t>
      </w:r>
      <w:r w:rsidRPr="00F92F42">
        <w:rPr>
          <w:rFonts w:ascii="Times New Roman" w:hAnsi="Times New Roman" w:cs="Times New Roman"/>
        </w:rPr>
        <w:t>期（《中觀今論》）</w:t>
      </w:r>
    </w:p>
    <w:p w:rsidR="003C1DDD" w:rsidRPr="00F92F42" w:rsidRDefault="003C1DDD" w:rsidP="008B0F49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92F42">
        <w:rPr>
          <w:rFonts w:ascii="標楷體" w:eastAsia="標楷體" w:hAnsi="標楷體"/>
          <w:b/>
          <w:sz w:val="36"/>
          <w:szCs w:val="36"/>
        </w:rPr>
        <w:t>第</w:t>
      </w:r>
      <w:r w:rsidRPr="00F92F42">
        <w:rPr>
          <w:rFonts w:ascii="標楷體" w:eastAsia="標楷體" w:hAnsi="標楷體" w:hint="eastAsia"/>
          <w:b/>
          <w:sz w:val="36"/>
          <w:szCs w:val="36"/>
        </w:rPr>
        <w:t>八</w:t>
      </w:r>
      <w:r w:rsidRPr="00F92F42">
        <w:rPr>
          <w:rFonts w:ascii="標楷體" w:eastAsia="標楷體" w:hAnsi="標楷體"/>
          <w:b/>
          <w:sz w:val="36"/>
          <w:szCs w:val="36"/>
        </w:rPr>
        <w:t xml:space="preserve">章　</w:t>
      </w:r>
      <w:r w:rsidRPr="00F92F42">
        <w:rPr>
          <w:rFonts w:ascii="標楷體" w:eastAsia="標楷體" w:hAnsi="標楷體" w:hint="eastAsia"/>
          <w:b/>
          <w:sz w:val="36"/>
          <w:szCs w:val="36"/>
        </w:rPr>
        <w:t>中觀之諸法實相</w:t>
      </w:r>
    </w:p>
    <w:p w:rsidR="002D3733" w:rsidRPr="00F92F42" w:rsidRDefault="003C1DDD" w:rsidP="008B0F49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F92F42">
        <w:rPr>
          <w:rFonts w:ascii="Times New Roman" w:eastAsia="標楷體" w:hAnsi="Times New Roman" w:cs="Times New Roman"/>
          <w:b/>
          <w:sz w:val="28"/>
          <w:szCs w:val="24"/>
        </w:rPr>
        <w:t>第</w:t>
      </w:r>
      <w:r w:rsidRPr="00F92F42">
        <w:rPr>
          <w:rFonts w:ascii="Times New Roman" w:eastAsia="標楷體" w:hAnsi="Times New Roman" w:cs="Times New Roman" w:hint="eastAsia"/>
          <w:b/>
          <w:sz w:val="28"/>
          <w:szCs w:val="24"/>
        </w:rPr>
        <w:t>二</w:t>
      </w:r>
      <w:r w:rsidRPr="00F92F42">
        <w:rPr>
          <w:rFonts w:ascii="Times New Roman" w:eastAsia="標楷體" w:hAnsi="Times New Roman" w:cs="Times New Roman"/>
          <w:b/>
          <w:sz w:val="28"/>
          <w:szCs w:val="24"/>
        </w:rPr>
        <w:t>節</w:t>
      </w:r>
      <w:r w:rsidR="00B671B5" w:rsidRPr="00F92F42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="00B671B5" w:rsidRPr="00F92F42">
        <w:rPr>
          <w:rFonts w:ascii="標楷體" w:eastAsia="標楷體" w:hAnsi="標楷體" w:hint="eastAsia"/>
          <w:b/>
          <w:sz w:val="28"/>
          <w:szCs w:val="24"/>
        </w:rPr>
        <w:t>性、相</w:t>
      </w:r>
    </w:p>
    <w:p w:rsidR="003C1DDD" w:rsidRPr="00F92F42" w:rsidRDefault="007B75FB" w:rsidP="008B0F49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szCs w:val="24"/>
        </w:rPr>
      </w:pPr>
      <w:r w:rsidRPr="00F92F42">
        <w:rPr>
          <w:rFonts w:ascii="Times New Roman" w:eastAsia="標楷體" w:hAnsi="Times New Roman" w:cs="Times New Roman"/>
          <w:szCs w:val="24"/>
        </w:rPr>
        <w:t>（</w:t>
      </w:r>
      <w:r w:rsidRPr="00F92F42">
        <w:rPr>
          <w:rFonts w:ascii="Times New Roman" w:eastAsia="標楷體" w:hAnsi="Times New Roman" w:cs="Times New Roman"/>
          <w:szCs w:val="24"/>
        </w:rPr>
        <w:t>pp.1</w:t>
      </w:r>
      <w:r w:rsidRPr="00F92F42">
        <w:rPr>
          <w:rFonts w:ascii="Times New Roman" w:eastAsia="標楷體" w:hAnsi="Times New Roman" w:cs="Times New Roman" w:hint="eastAsia"/>
          <w:szCs w:val="24"/>
        </w:rPr>
        <w:t>47</w:t>
      </w:r>
      <w:r w:rsidRPr="00F92F42">
        <w:rPr>
          <w:rFonts w:ascii="Times New Roman" w:eastAsia="標楷體" w:hAnsi="Times New Roman" w:cs="Times New Roman"/>
          <w:szCs w:val="24"/>
        </w:rPr>
        <w:t>-1</w:t>
      </w:r>
      <w:r w:rsidRPr="00F92F42">
        <w:rPr>
          <w:rFonts w:ascii="Times New Roman" w:eastAsia="標楷體" w:hAnsi="Times New Roman" w:cs="Times New Roman" w:hint="eastAsia"/>
          <w:szCs w:val="24"/>
        </w:rPr>
        <w:t>62</w:t>
      </w:r>
      <w:r w:rsidRPr="00F92F42">
        <w:rPr>
          <w:rFonts w:ascii="Times New Roman" w:eastAsia="標楷體" w:hAnsi="Times New Roman" w:cs="Times New Roman"/>
          <w:szCs w:val="24"/>
        </w:rPr>
        <w:t>）</w:t>
      </w:r>
    </w:p>
    <w:p w:rsidR="00E35E87" w:rsidRPr="00F92F42" w:rsidRDefault="00E35E87" w:rsidP="008B0F49">
      <w:pPr>
        <w:spacing w:beforeLines="50" w:before="180" w:afterLines="100" w:after="360" w:line="240" w:lineRule="atLeast"/>
        <w:jc w:val="right"/>
        <w:rPr>
          <w:rFonts w:ascii="Times New Roman" w:hAnsi="Times New Roman" w:cs="Times New Roman"/>
          <w:sz w:val="26"/>
        </w:rPr>
      </w:pPr>
      <w:r w:rsidRPr="00F92F42">
        <w:rPr>
          <w:rFonts w:ascii="Times New Roman" w:eastAsia="標楷體" w:hAnsi="Times New Roman" w:cs="Times New Roman"/>
          <w:sz w:val="26"/>
        </w:rPr>
        <w:t>釋厚觀</w:t>
      </w:r>
      <w:r w:rsidRPr="00F92F42">
        <w:rPr>
          <w:rFonts w:ascii="Times New Roman" w:hAnsi="Times New Roman" w:cs="Times New Roman"/>
          <w:sz w:val="26"/>
        </w:rPr>
        <w:t>（</w:t>
      </w:r>
      <w:r w:rsidRPr="00F92F42">
        <w:rPr>
          <w:rFonts w:ascii="Times New Roman" w:hAnsi="Times New Roman" w:cs="Times New Roman"/>
          <w:sz w:val="26"/>
        </w:rPr>
        <w:t xml:space="preserve">2014. </w:t>
      </w:r>
      <w:r w:rsidR="00137821" w:rsidRPr="00F92F42">
        <w:rPr>
          <w:rFonts w:ascii="Times New Roman" w:hAnsi="Times New Roman" w:cs="Times New Roman" w:hint="eastAsia"/>
          <w:sz w:val="26"/>
        </w:rPr>
        <w:t>4</w:t>
      </w:r>
      <w:r w:rsidR="007B75FB" w:rsidRPr="00F92F42">
        <w:rPr>
          <w:rFonts w:ascii="Times New Roman" w:hAnsi="Times New Roman" w:cs="Times New Roman"/>
          <w:sz w:val="26"/>
        </w:rPr>
        <w:t>.</w:t>
      </w:r>
      <w:r w:rsidR="004776C0">
        <w:rPr>
          <w:rFonts w:ascii="Times New Roman" w:hAnsi="Times New Roman" w:cs="Times New Roman" w:hint="eastAsia"/>
          <w:sz w:val="26"/>
        </w:rPr>
        <w:t>26</w:t>
      </w:r>
      <w:bookmarkStart w:id="0" w:name="_GoBack"/>
      <w:bookmarkEnd w:id="0"/>
      <w:r w:rsidRPr="00F92F42">
        <w:rPr>
          <w:rFonts w:ascii="Times New Roman" w:hAnsi="Times New Roman" w:cs="Times New Roman"/>
          <w:sz w:val="26"/>
        </w:rPr>
        <w:t>）</w:t>
      </w:r>
    </w:p>
    <w:p w:rsidR="003C1DDD" w:rsidRPr="00F92F42" w:rsidRDefault="006A7F87" w:rsidP="00E35E87">
      <w:pPr>
        <w:spacing w:beforeLines="50" w:before="180"/>
        <w:outlineLvl w:val="0"/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壹</w:t>
      </w:r>
      <w:r w:rsidR="003C1DDD" w:rsidRPr="00F92F42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「性」與「相」之同異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8669FC" w:rsidRPr="00F92F42">
        <w:rPr>
          <w:rFonts w:ascii="Times New Roman" w:hAnsi="Times New Roman" w:cs="Times New Roman" w:hint="eastAsia"/>
          <w:bCs/>
          <w:sz w:val="20"/>
          <w:szCs w:val="26"/>
        </w:rPr>
        <w:t>p.147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C1DDD" w:rsidRPr="00F92F42" w:rsidRDefault="006A7F87" w:rsidP="003C1DDD">
      <w:pPr>
        <w:ind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92F4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性、相互用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p.147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C1DDD" w:rsidRPr="00F92F42" w:rsidRDefault="00452E5B" w:rsidP="00F21ED0">
      <w:pPr>
        <w:spacing w:afterLines="30" w:after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性、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相二名，在佛法中是可以互用的。性可以名為相，相也可以名為性。</w:t>
      </w:r>
    </w:p>
    <w:p w:rsidR="003C1DDD" w:rsidRPr="00F92F42" w:rsidRDefault="003C1DDD" w:rsidP="00836FE0">
      <w:pPr>
        <w:spacing w:afterLines="30" w:after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如《大智度論》卷三一說性有二種：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總性、別性</w:t>
      </w:r>
      <w:r w:rsidRPr="00F92F42">
        <w:rPr>
          <w:rFonts w:ascii="Times New Roman" w:eastAsia="新細明體" w:hAnsi="Times New Roman" w:cs="Times New Roman" w:hint="eastAsia"/>
          <w:szCs w:val="24"/>
        </w:rPr>
        <w:t>；又說相有二種：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總相、別相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1"/>
      </w:r>
      <w:r w:rsidRPr="00F92F42">
        <w:rPr>
          <w:rFonts w:ascii="Times New Roman" w:eastAsia="新細明體" w:hAnsi="Times New Roman" w:cs="Times New Roman" w:hint="eastAsia"/>
          <w:szCs w:val="24"/>
        </w:rPr>
        <w:t>雖說性說相，而內容是同一的。</w:t>
      </w:r>
    </w:p>
    <w:p w:rsidR="003C1DDD" w:rsidRPr="00F92F42" w:rsidRDefault="003C1DDD" w:rsidP="00836FE0">
      <w:pPr>
        <w:spacing w:afterLines="30" w:after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如《解深密經》說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遍計所執相</w:t>
      </w:r>
      <w:r w:rsidR="0026751A" w:rsidRPr="00F92F42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依他起相</w:t>
      </w:r>
      <w:r w:rsidR="0026751A" w:rsidRPr="00F92F42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圓成實相</w:t>
      </w:r>
      <w:r w:rsidRPr="00F92F42">
        <w:rPr>
          <w:rFonts w:ascii="Times New Roman" w:eastAsia="新細明體" w:hAnsi="Times New Roman" w:cs="Times New Roman" w:hint="eastAsia"/>
          <w:szCs w:val="24"/>
        </w:rPr>
        <w:t>；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2"/>
      </w:r>
      <w:r w:rsidRPr="00F92F42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F92F42">
        <w:rPr>
          <w:rFonts w:ascii="Times New Roman" w:eastAsia="新細明體" w:hAnsi="Times New Roman" w:cs="Times New Roman" w:hint="eastAsia"/>
          <w:szCs w:val="24"/>
        </w:rPr>
        <w:t>而餘處則稱為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遍計所執性</w:t>
      </w:r>
      <w:r w:rsidR="0026751A" w:rsidRPr="00F92F42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依他起性</w:t>
      </w:r>
      <w:r w:rsidR="0026751A" w:rsidRPr="00F92F42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圓成實性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3"/>
      </w:r>
    </w:p>
    <w:p w:rsidR="003C1DDD" w:rsidRPr="00F92F42" w:rsidRDefault="003C1DDD" w:rsidP="00836FE0">
      <w:pPr>
        <w:spacing w:afterLines="30" w:after="108"/>
        <w:ind w:leftChars="50" w:left="120"/>
        <w:jc w:val="both"/>
        <w:rPr>
          <w:rFonts w:ascii="Times New Roman" w:eastAsia="新細明體" w:hAnsi="Times New Roman" w:cs="Times New Roman"/>
          <w:b/>
          <w:kern w:val="0"/>
          <w:sz w:val="23"/>
          <w:szCs w:val="23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故性相不妨互用，如《大智度論》卷三一說：「</w:t>
      </w:r>
      <w:r w:rsidRPr="00F92F42">
        <w:rPr>
          <w:rFonts w:ascii="標楷體" w:eastAsia="標楷體" w:hAnsi="標楷體" w:cs="Times New Roman" w:hint="eastAsia"/>
          <w:b/>
          <w:szCs w:val="24"/>
        </w:rPr>
        <w:t>性</w:t>
      </w:r>
      <w:r w:rsidR="00F43640" w:rsidRPr="00F92F42">
        <w:rPr>
          <w:rFonts w:ascii="標楷體" w:eastAsia="標楷體" w:hAnsi="標楷體" w:cs="Times New Roman" w:hint="eastAsia"/>
          <w:b/>
          <w:szCs w:val="24"/>
        </w:rPr>
        <w:t>、</w:t>
      </w:r>
      <w:r w:rsidRPr="00F92F42">
        <w:rPr>
          <w:rFonts w:ascii="標楷體" w:eastAsia="標楷體" w:hAnsi="標楷體" w:cs="Times New Roman" w:hint="eastAsia"/>
          <w:b/>
          <w:szCs w:val="24"/>
        </w:rPr>
        <w:t>相</w:t>
      </w:r>
      <w:r w:rsidRPr="00F92F42">
        <w:rPr>
          <w:rFonts w:ascii="標楷體" w:eastAsia="標楷體" w:hAnsi="標楷體" w:cs="Times New Roman" w:hint="eastAsia"/>
          <w:szCs w:val="24"/>
        </w:rPr>
        <w:t>有何等異？答曰：有人言：其實無異，名有差別</w:t>
      </w:r>
      <w:r w:rsidR="0053136A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4"/>
      </w:r>
    </w:p>
    <w:p w:rsidR="003C1DDD" w:rsidRPr="00F92F42" w:rsidRDefault="006A7F87" w:rsidP="003C1DDD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92F4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性相之別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p.147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C1DDD" w:rsidRPr="00F92F42" w:rsidRDefault="003C1DDD" w:rsidP="00AB58BE">
      <w:pPr>
        <w:spacing w:afterLines="30" w:after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但若性</w:t>
      </w:r>
      <w:r w:rsidR="0026751A" w:rsidRPr="00F92F42">
        <w:rPr>
          <w:rFonts w:ascii="Times New Roman" w:eastAsia="新細明體" w:hAnsi="Times New Roman" w:cs="Times New Roman" w:hint="eastAsia"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szCs w:val="24"/>
        </w:rPr>
        <w:t>相合說在一起，則應該有他的不同含義，所以又「</w:t>
      </w:r>
      <w:r w:rsidRPr="00F92F42">
        <w:rPr>
          <w:rFonts w:ascii="標楷體" w:eastAsia="標楷體" w:hAnsi="標楷體" w:cs="Times New Roman" w:hint="eastAsia"/>
          <w:szCs w:val="24"/>
        </w:rPr>
        <w:t>有人言：性</w:t>
      </w:r>
      <w:r w:rsidR="00F43640" w:rsidRPr="00F92F42">
        <w:rPr>
          <w:rFonts w:ascii="標楷體" w:eastAsia="標楷體" w:hAnsi="標楷體" w:cs="Times New Roman" w:hint="eastAsia"/>
          <w:szCs w:val="24"/>
        </w:rPr>
        <w:t>、</w:t>
      </w:r>
      <w:r w:rsidRPr="00F92F42">
        <w:rPr>
          <w:rFonts w:ascii="標楷體" w:eastAsia="標楷體" w:hAnsi="標楷體" w:cs="Times New Roman" w:hint="eastAsia"/>
          <w:szCs w:val="24"/>
        </w:rPr>
        <w:t>相小有差別，</w:t>
      </w:r>
      <w:r w:rsidRPr="00F92F42">
        <w:rPr>
          <w:rFonts w:ascii="標楷體" w:eastAsia="標楷體" w:hAnsi="標楷體" w:cs="Times New Roman" w:hint="eastAsia"/>
          <w:b/>
          <w:szCs w:val="24"/>
        </w:rPr>
        <w:t>性言其體，相言可識</w:t>
      </w:r>
      <w:r w:rsidR="0026751A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5"/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性</w:t>
      </w:r>
      <w:r w:rsidRPr="00F92F42">
        <w:rPr>
          <w:rFonts w:ascii="Times New Roman" w:eastAsia="新細明體" w:hAnsi="Times New Roman" w:cs="Times New Roman" w:hint="eastAsia"/>
          <w:szCs w:val="24"/>
        </w:rPr>
        <w:t>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諸法體性</w:t>
      </w:r>
      <w:r w:rsidRPr="00F92F42">
        <w:rPr>
          <w:rFonts w:ascii="Times New Roman" w:eastAsia="新細明體" w:hAnsi="Times New Roman" w:cs="Times New Roman" w:hint="eastAsia"/>
          <w:szCs w:val="24"/>
        </w:rPr>
        <w:t>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相</w:t>
      </w:r>
      <w:r w:rsidRPr="00F92F42">
        <w:rPr>
          <w:rFonts w:ascii="Times New Roman" w:eastAsia="新細明體" w:hAnsi="Times New Roman" w:cs="Times New Roman" w:hint="eastAsia"/>
          <w:szCs w:val="24"/>
        </w:rPr>
        <w:t>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諸法樣相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C1DDD" w:rsidRPr="00F92F42" w:rsidRDefault="003C1DDD" w:rsidP="00EB7439">
      <w:pPr>
        <w:spacing w:afterLines="30" w:after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lastRenderedPageBreak/>
        <w:t>又依論說：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體性</w:t>
      </w:r>
      <w:r w:rsidRPr="00F92F42">
        <w:rPr>
          <w:rFonts w:ascii="Times New Roman" w:eastAsia="新細明體" w:hAnsi="Times New Roman" w:cs="Times New Roman" w:hint="eastAsia"/>
          <w:szCs w:val="24"/>
        </w:rPr>
        <w:t>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內在的</w:t>
      </w:r>
      <w:r w:rsidRPr="00F92F42">
        <w:rPr>
          <w:rFonts w:ascii="Times New Roman" w:eastAsia="新細明體" w:hAnsi="Times New Roman" w:cs="Times New Roman" w:hint="eastAsia"/>
          <w:szCs w:val="24"/>
        </w:rPr>
        <w:t>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相貌</w:t>
      </w:r>
      <w:r w:rsidRPr="00F92F42">
        <w:rPr>
          <w:rFonts w:ascii="Times New Roman" w:eastAsia="新細明體" w:hAnsi="Times New Roman" w:cs="Times New Roman" w:hint="eastAsia"/>
          <w:szCs w:val="24"/>
        </w:rPr>
        <w:t>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外現的</w:t>
      </w:r>
      <w:r w:rsidRPr="00F92F42">
        <w:rPr>
          <w:rFonts w:ascii="Times New Roman" w:eastAsia="新細明體" w:hAnsi="Times New Roman" w:cs="Times New Roman" w:hint="eastAsia"/>
          <w:szCs w:val="24"/>
        </w:rPr>
        <w:t>；</w:t>
      </w:r>
    </w:p>
    <w:p w:rsidR="003C1DDD" w:rsidRPr="00F92F42" w:rsidRDefault="003C1DDD" w:rsidP="008669FC">
      <w:pPr>
        <w:spacing w:afterLines="50" w:after="180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又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性</w:t>
      </w:r>
      <w:r w:rsidRPr="00F92F42">
        <w:rPr>
          <w:rFonts w:ascii="Times New Roman" w:eastAsia="新細明體" w:hAnsi="Times New Roman" w:cs="Times New Roman" w:hint="eastAsia"/>
          <w:szCs w:val="24"/>
        </w:rPr>
        <w:t>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久遠的、末後的</w:t>
      </w:r>
      <w:r w:rsidRPr="00F92F42">
        <w:rPr>
          <w:rFonts w:ascii="Times New Roman" w:eastAsia="新細明體" w:hAnsi="Times New Roman" w:cs="Times New Roman" w:hint="eastAsia"/>
          <w:szCs w:val="24"/>
        </w:rPr>
        <w:t>；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相</w:t>
      </w:r>
      <w:r w:rsidRPr="00F92F42">
        <w:rPr>
          <w:rFonts w:ascii="Times New Roman" w:eastAsia="新細明體" w:hAnsi="Times New Roman" w:cs="Times New Roman" w:hint="eastAsia"/>
          <w:szCs w:val="24"/>
        </w:rPr>
        <w:t>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新近的、初起的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C1DDD" w:rsidRPr="00F92F42" w:rsidRDefault="006A7F87" w:rsidP="008669FC">
      <w:pPr>
        <w:outlineLvl w:val="0"/>
        <w:rPr>
          <w:rFonts w:ascii="Times New Roman" w:hAnsi="Times New Roman" w:cs="Times New Roman"/>
          <w:b/>
          <w:sz w:val="20"/>
          <w:szCs w:val="26"/>
        </w:rPr>
      </w:pPr>
      <w:r w:rsidRPr="00F92F42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貳</w:t>
      </w:r>
      <w:r w:rsidR="003C1DDD" w:rsidRPr="00F92F42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3C1DDD" w:rsidRPr="00F92F42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約四類辨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性相</w:t>
      </w:r>
      <w:r w:rsidR="007B75FB" w:rsidRPr="00F92F42">
        <w:rPr>
          <w:rFonts w:ascii="Times New Roman" w:hAnsi="Times New Roman" w:cs="Times New Roman" w:hint="eastAsia"/>
          <w:sz w:val="20"/>
          <w:szCs w:val="26"/>
        </w:rPr>
        <w:t>（</w:t>
      </w:r>
      <w:r w:rsidR="008669FC" w:rsidRPr="00F92F42">
        <w:rPr>
          <w:rFonts w:ascii="Times New Roman" w:hAnsi="Times New Roman" w:cs="Times New Roman" w:hint="eastAsia"/>
          <w:sz w:val="20"/>
          <w:szCs w:val="26"/>
        </w:rPr>
        <w:t>pp.148-162</w:t>
      </w:r>
      <w:r w:rsidR="007B75FB" w:rsidRPr="00F92F42">
        <w:rPr>
          <w:rFonts w:ascii="Times New Roman" w:hAnsi="Times New Roman" w:cs="Times New Roman" w:hint="eastAsia"/>
          <w:sz w:val="20"/>
          <w:szCs w:val="26"/>
        </w:rPr>
        <w:t>）</w:t>
      </w:r>
    </w:p>
    <w:p w:rsidR="003C1DDD" w:rsidRPr="00F92F42" w:rsidRDefault="003C1DDD" w:rsidP="00611B41">
      <w:pPr>
        <w:spacing w:afterLines="30" w:after="108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「性」、「相」兩相，含義極多，這裏且略辨四類：</w:t>
      </w:r>
    </w:p>
    <w:p w:rsidR="003C1DDD" w:rsidRPr="00F92F42" w:rsidRDefault="006A7F87" w:rsidP="00984F2A">
      <w:pPr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F92F4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約初後（遠近）論性相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pp.148-150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6A7F87" w:rsidP="000065CB">
      <w:pPr>
        <w:ind w:leftChars="93" w:left="223"/>
        <w:jc w:val="both"/>
        <w:outlineLvl w:val="2"/>
        <w:rPr>
          <w:rFonts w:ascii="Times New Roman" w:eastAsia="新細明體" w:hAnsi="Times New Roman" w:cs="Times New Roman"/>
          <w:sz w:val="20"/>
          <w:szCs w:val="20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3C1DDD" w:rsidRPr="00F92F42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積習成性</w:t>
      </w:r>
      <w:r w:rsidR="007B75FB" w:rsidRPr="00F92F42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sz w:val="20"/>
          <w:szCs w:val="20"/>
        </w:rPr>
        <w:t>pp.148-149</w:t>
      </w:r>
      <w:r w:rsidR="007B75FB" w:rsidRPr="00F92F42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EE119F" w:rsidRPr="00F92F42" w:rsidRDefault="00EE119F" w:rsidP="000316B9">
      <w:pPr>
        <w:ind w:leftChars="110" w:left="264" w:firstLineChars="50" w:firstLine="120"/>
        <w:rPr>
          <w:rFonts w:ascii="Times New Roman" w:hAnsi="Times New Roman" w:cs="Times New Roman"/>
          <w:bCs/>
          <w:szCs w:val="20"/>
        </w:rPr>
      </w:pPr>
      <w:r w:rsidRPr="00F92F42">
        <w:rPr>
          <w:rFonts w:ascii="Times New Roman" w:hAnsi="Times New Roman" w:cs="Times New Roman" w:hint="eastAsia"/>
          <w:b/>
          <w:bCs/>
          <w:szCs w:val="20"/>
        </w:rPr>
        <w:t>一、約初後（遠近）論性相</w:t>
      </w:r>
      <w:r w:rsidRPr="00F92F42">
        <w:rPr>
          <w:rFonts w:ascii="Times New Roman" w:hAnsi="Times New Roman" w:cs="Times New Roman" w:hint="eastAsia"/>
          <w:bCs/>
          <w:szCs w:val="20"/>
        </w:rPr>
        <w:t>：</w:t>
      </w:r>
    </w:p>
    <w:p w:rsidR="00EE119F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《大智度論》卷六七說：「</w:t>
      </w:r>
      <w:r w:rsidRPr="00F92F42">
        <w:rPr>
          <w:rFonts w:ascii="標楷體" w:eastAsia="標楷體" w:hAnsi="標楷體" w:cs="Times New Roman" w:hint="eastAsia"/>
          <w:szCs w:val="24"/>
        </w:rPr>
        <w:t>是</w:t>
      </w:r>
      <w:r w:rsidRPr="00F92F42">
        <w:rPr>
          <w:rFonts w:ascii="標楷體" w:eastAsia="標楷體" w:hAnsi="標楷體" w:cs="Times New Roman" w:hint="eastAsia"/>
          <w:b/>
          <w:szCs w:val="24"/>
        </w:rPr>
        <w:t>相</w:t>
      </w:r>
      <w:r w:rsidRPr="00F92F42">
        <w:rPr>
          <w:rFonts w:ascii="標楷體" w:eastAsia="標楷體" w:hAnsi="標楷體" w:cs="Times New Roman" w:hint="eastAsia"/>
          <w:szCs w:val="24"/>
        </w:rPr>
        <w:t>積習成</w:t>
      </w:r>
      <w:r w:rsidRPr="00F92F42">
        <w:rPr>
          <w:rFonts w:ascii="標楷體" w:eastAsia="標楷體" w:hAnsi="標楷體" w:cs="Times New Roman" w:hint="eastAsia"/>
          <w:b/>
          <w:szCs w:val="24"/>
        </w:rPr>
        <w:t>性</w:t>
      </w:r>
      <w:r w:rsidRPr="00F92F42">
        <w:rPr>
          <w:rFonts w:ascii="標楷體" w:eastAsia="標楷體" w:hAnsi="標楷體" w:cs="Times New Roman" w:hint="eastAsia"/>
          <w:szCs w:val="24"/>
        </w:rPr>
        <w:t>，譬如人瞋，日習不已，則成惡性</w:t>
      </w:r>
      <w:r w:rsidR="00D62F4B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6"/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我們的思想、行為，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起初</w:t>
      </w:r>
      <w:r w:rsidRPr="00F92F42">
        <w:rPr>
          <w:rFonts w:ascii="Times New Roman" w:eastAsia="新細明體" w:hAnsi="Times New Roman" w:cs="Times New Roman" w:hint="eastAsia"/>
          <w:szCs w:val="24"/>
        </w:rPr>
        <w:t>或善或惡，或貪或瞋，即是相。如不斷的起作，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久後</w:t>
      </w:r>
      <w:r w:rsidRPr="00F92F42">
        <w:rPr>
          <w:rFonts w:ascii="Times New Roman" w:eastAsia="新細明體" w:hAnsi="Times New Roman" w:cs="Times New Roman" w:hint="eastAsia"/>
          <w:szCs w:val="24"/>
        </w:rPr>
        <w:t>會積習成性。等到習以成性，常人不了，每以為本性如此。佛說眾生有貪性人、瞋性人、癡性人</w:t>
      </w:r>
      <w:r w:rsidR="000942A7" w:rsidRPr="00F92F42">
        <w:rPr>
          <w:rStyle w:val="ab"/>
          <w:rFonts w:ascii="Times New Roman" w:eastAsia="新細明體" w:hAnsi="Times New Roman" w:cs="Times New Roman"/>
          <w:szCs w:val="24"/>
        </w:rPr>
        <w:footnoteReference w:id="7"/>
      </w:r>
      <w:r w:rsidRPr="00F92F42">
        <w:rPr>
          <w:rFonts w:ascii="Times New Roman" w:eastAsia="新細明體" w:hAnsi="Times New Roman" w:cs="Times New Roman" w:hint="eastAsia"/>
          <w:szCs w:val="24"/>
        </w:rPr>
        <w:t>等，這都由久久積習而成性的，並非有定善定惡的本性。</w:t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《大智度論》卷三一說：「</w:t>
      </w:r>
      <w:r w:rsidR="0026751A" w:rsidRPr="00F92F42">
        <w:rPr>
          <w:rFonts w:ascii="標楷體" w:eastAsia="標楷體" w:hAnsi="標楷體" w:cs="Times New Roman" w:hint="eastAsia"/>
          <w:szCs w:val="24"/>
        </w:rPr>
        <w:t>如人喜作諸惡，故名為惡性；</w:t>
      </w:r>
      <w:r w:rsidRPr="00F92F42">
        <w:rPr>
          <w:rFonts w:ascii="標楷體" w:eastAsia="標楷體" w:hAnsi="標楷體" w:cs="Times New Roman" w:hint="eastAsia"/>
          <w:szCs w:val="24"/>
        </w:rPr>
        <w:t>好集善事</w:t>
      </w:r>
      <w:r w:rsidR="0026751A" w:rsidRPr="00F92F42">
        <w:rPr>
          <w:rFonts w:ascii="標楷體" w:eastAsia="標楷體" w:hAnsi="標楷體" w:cs="Times New Roman" w:hint="eastAsia"/>
          <w:szCs w:val="24"/>
        </w:rPr>
        <w:t>，故名為善性。</w:t>
      </w:r>
      <w:r w:rsidRPr="00F92F42">
        <w:rPr>
          <w:rFonts w:ascii="標楷體" w:eastAsia="標楷體" w:hAnsi="標楷體" w:cs="Times New Roman" w:hint="eastAsia"/>
          <w:szCs w:val="24"/>
        </w:rPr>
        <w:t>如</w:t>
      </w:r>
      <w:r w:rsidR="003C3437" w:rsidRPr="00F92F42">
        <w:rPr>
          <w:rFonts w:ascii="標楷體" w:eastAsia="標楷體" w:hAnsi="標楷體" w:hint="eastAsia"/>
          <w:kern w:val="0"/>
        </w:rPr>
        <w:t>《</w:t>
      </w:r>
      <w:r w:rsidRPr="00F92F42">
        <w:rPr>
          <w:rFonts w:ascii="標楷體" w:eastAsia="標楷體" w:hAnsi="標楷體" w:cs="Times New Roman" w:hint="eastAsia"/>
          <w:szCs w:val="24"/>
        </w:rPr>
        <w:t>十力經</w:t>
      </w:r>
      <w:r w:rsidR="003C3437" w:rsidRPr="00F92F42">
        <w:rPr>
          <w:rFonts w:ascii="標楷體" w:eastAsia="標楷體" w:hAnsi="標楷體" w:hint="eastAsia"/>
          <w:kern w:val="0"/>
        </w:rPr>
        <w:t>》</w:t>
      </w:r>
      <w:r w:rsidRPr="00F92F42">
        <w:rPr>
          <w:rFonts w:ascii="標楷體" w:eastAsia="標楷體" w:hAnsi="標楷體" w:cs="Times New Roman" w:hint="eastAsia"/>
          <w:szCs w:val="24"/>
        </w:rPr>
        <w:t>中說</w:t>
      </w:r>
      <w:r w:rsidR="0026751A" w:rsidRPr="00F92F42">
        <w:rPr>
          <w:rFonts w:hint="eastAsia"/>
        </w:rPr>
        <w:t>：</w:t>
      </w:r>
      <w:r w:rsidR="00A51A53" w:rsidRPr="00F92F42">
        <w:rPr>
          <w:rFonts w:ascii="標楷體" w:eastAsia="標楷體" w:hAnsi="標楷體" w:hint="eastAsia"/>
        </w:rPr>
        <w:t>『</w:t>
      </w:r>
      <w:r w:rsidR="0026751A" w:rsidRPr="00F92F42">
        <w:rPr>
          <w:rFonts w:ascii="標楷體" w:eastAsia="標楷體" w:hAnsi="標楷體" w:hint="eastAsia"/>
        </w:rPr>
        <w:t>佛知世間種種性</w:t>
      </w:r>
      <w:r w:rsidR="00DD401F" w:rsidRPr="00F92F42">
        <w:rPr>
          <w:rFonts w:ascii="標楷體" w:eastAsia="標楷體" w:hAnsi="標楷體" w:hint="eastAsia"/>
        </w:rPr>
        <w:t>。</w:t>
      </w:r>
      <w:r w:rsidR="00A51A53" w:rsidRPr="00F92F42">
        <w:rPr>
          <w:rFonts w:ascii="標楷體" w:eastAsia="標楷體" w:hAnsi="標楷體" w:hint="eastAsia"/>
        </w:rPr>
        <w:t>』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8"/>
      </w:r>
      <w:r w:rsidRPr="00F92F42">
        <w:rPr>
          <w:rFonts w:ascii="Times New Roman" w:eastAsia="新細明體" w:hAnsi="Times New Roman" w:cs="Times New Roman" w:hint="eastAsia"/>
          <w:szCs w:val="24"/>
        </w:rPr>
        <w:t>佛以種種界</w:t>
      </w:r>
      <w:r w:rsidR="00F43640" w:rsidRPr="00F92F42">
        <w:rPr>
          <w:rStyle w:val="ab"/>
          <w:rFonts w:ascii="Times New Roman" w:eastAsia="新細明體" w:hAnsi="Times New Roman" w:cs="Times New Roman"/>
          <w:szCs w:val="24"/>
        </w:rPr>
        <w:footnoteReference w:id="9"/>
      </w:r>
      <w:r w:rsidRPr="00F92F42">
        <w:rPr>
          <w:rFonts w:ascii="Times New Roman" w:eastAsia="新細明體" w:hAnsi="Times New Roman" w:cs="Times New Roman" w:hint="eastAsia"/>
          <w:szCs w:val="24"/>
        </w:rPr>
        <w:t>（即性）智力，知眾生根性等</w:t>
      </w:r>
      <w:r w:rsidRPr="00F92F42">
        <w:rPr>
          <w:rFonts w:ascii="Times New Roman" w:eastAsia="新細明體" w:hAnsi="Times New Roman" w:cs="Times New Roman" w:hint="eastAsia"/>
          <w:szCs w:val="24"/>
        </w:rPr>
        <w:lastRenderedPageBreak/>
        <w:t>不同。</w:t>
      </w:r>
    </w:p>
    <w:p w:rsidR="003C1DDD" w:rsidRPr="00F92F42" w:rsidRDefault="003C1DDD" w:rsidP="000316B9">
      <w:pPr>
        <w:spacing w:afterLines="30" w:after="108"/>
        <w:ind w:leftChars="110" w:left="264" w:firstLine="2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俗謂「江山易改，稟性</w:t>
      </w:r>
      <w:r w:rsidR="008A74BB" w:rsidRPr="00F92F42">
        <w:rPr>
          <w:rStyle w:val="ab"/>
          <w:rFonts w:ascii="Times New Roman" w:eastAsia="新細明體" w:hAnsi="Times New Roman" w:cs="Times New Roman"/>
          <w:szCs w:val="24"/>
        </w:rPr>
        <w:footnoteReference w:id="10"/>
      </w:r>
      <w:r w:rsidRPr="00F92F42">
        <w:rPr>
          <w:rFonts w:ascii="Times New Roman" w:eastAsia="新細明體" w:hAnsi="Times New Roman" w:cs="Times New Roman" w:hint="eastAsia"/>
          <w:szCs w:val="24"/>
        </w:rPr>
        <w:t>難移」，這不過是說習久成性，從串習</w:t>
      </w:r>
      <w:r w:rsidR="007D06A3" w:rsidRPr="00F92F42">
        <w:rPr>
          <w:rStyle w:val="ab"/>
          <w:rFonts w:ascii="Times New Roman" w:eastAsia="新細明體" w:hAnsi="Times New Roman" w:cs="Times New Roman"/>
          <w:szCs w:val="24"/>
        </w:rPr>
        <w:footnoteReference w:id="11"/>
      </w:r>
      <w:r w:rsidRPr="00F92F42">
        <w:rPr>
          <w:rFonts w:ascii="Times New Roman" w:eastAsia="新細明體" w:hAnsi="Times New Roman" w:cs="Times New Roman" w:hint="eastAsia"/>
          <w:szCs w:val="24"/>
        </w:rPr>
        <w:t>而成為</w:t>
      </w:r>
      <w:r w:rsidR="0026751A" w:rsidRPr="00F92F42">
        <w:rPr>
          <w:rFonts w:ascii="Times New Roman" w:eastAsia="新細明體" w:hAnsi="Times New Roman" w:cs="Times New Roman" w:hint="eastAsia"/>
          <w:szCs w:val="24"/>
        </w:rPr>
        <w:t>自然而然的，不容易改換而已。人生下來，受父母的教養和師友的熏陶、</w:t>
      </w:r>
      <w:r w:rsidRPr="00F92F42">
        <w:rPr>
          <w:rFonts w:ascii="Times New Roman" w:eastAsia="新細明體" w:hAnsi="Times New Roman" w:cs="Times New Roman" w:hint="eastAsia"/>
          <w:szCs w:val="24"/>
        </w:rPr>
        <w:t>社會的影響不同，養成多少不同的性格；或是因為宿因善惡的潛力，或生理機能的差別，成為不同的性格、嗜慾</w:t>
      </w:r>
      <w:r w:rsidR="005951EE" w:rsidRPr="00F92F42">
        <w:rPr>
          <w:rStyle w:val="ab"/>
          <w:rFonts w:ascii="Times New Roman" w:eastAsia="新細明體" w:hAnsi="Times New Roman" w:cs="Times New Roman"/>
          <w:szCs w:val="24"/>
        </w:rPr>
        <w:footnoteReference w:id="12"/>
      </w:r>
      <w:r w:rsidRPr="00F92F42">
        <w:rPr>
          <w:rFonts w:ascii="Times New Roman" w:eastAsia="新細明體" w:hAnsi="Times New Roman" w:cs="Times New Roman" w:hint="eastAsia"/>
          <w:szCs w:val="24"/>
        </w:rPr>
        <w:t>等，這些都是積漸</w:t>
      </w:r>
      <w:r w:rsidR="00A76E11" w:rsidRPr="00F92F42">
        <w:rPr>
          <w:rStyle w:val="ab"/>
          <w:rFonts w:ascii="Times New Roman" w:eastAsia="新細明體" w:hAnsi="Times New Roman" w:cs="Times New Roman"/>
          <w:szCs w:val="24"/>
        </w:rPr>
        <w:footnoteReference w:id="13"/>
      </w:r>
      <w:r w:rsidRPr="00F92F42">
        <w:rPr>
          <w:rFonts w:ascii="Times New Roman" w:eastAsia="新細明體" w:hAnsi="Times New Roman" w:cs="Times New Roman" w:hint="eastAsia"/>
          <w:szCs w:val="24"/>
        </w:rPr>
        <w:t>而成的。</w:t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不但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人</w:t>
      </w:r>
      <w:r w:rsidRPr="00F92F42">
        <w:rPr>
          <w:rFonts w:ascii="Times New Roman" w:eastAsia="新細明體" w:hAnsi="Times New Roman" w:cs="Times New Roman" w:hint="eastAsia"/>
          <w:szCs w:val="24"/>
        </w:rPr>
        <w:t>的性格如此，一切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法</w:t>
      </w:r>
      <w:r w:rsidRPr="00F92F42">
        <w:rPr>
          <w:rFonts w:ascii="Times New Roman" w:eastAsia="新細明體" w:hAnsi="Times New Roman" w:cs="Times New Roman" w:hint="eastAsia"/>
          <w:szCs w:val="24"/>
        </w:rPr>
        <w:t>也是如此的。因為一切法無不表現在時間中，依幻論幻，有時間相，即不無前前後後的相續性。前前的對於後後的有影響，即有熏習。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相雖不即是性，但由不斷的起作，即由相的積習而成性。</w:t>
      </w:r>
      <w:r w:rsidRPr="00F92F42">
        <w:rPr>
          <w:rFonts w:ascii="Times New Roman" w:eastAsia="新細明體" w:hAnsi="Times New Roman" w:cs="Times New Roman" w:hint="eastAsia"/>
          <w:szCs w:val="24"/>
        </w:rPr>
        <w:t>從微至著</w:t>
      </w:r>
      <w:r w:rsidR="006A6818" w:rsidRPr="00F92F42">
        <w:rPr>
          <w:rStyle w:val="ab"/>
          <w:rFonts w:ascii="Times New Roman" w:eastAsia="新細明體" w:hAnsi="Times New Roman" w:cs="Times New Roman"/>
          <w:szCs w:val="24"/>
        </w:rPr>
        <w:footnoteReference w:id="14"/>
      </w:r>
      <w:r w:rsidRPr="00F92F42">
        <w:rPr>
          <w:rFonts w:ascii="Times New Roman" w:eastAsia="新細明體" w:hAnsi="Times New Roman" w:cs="Times New Roman" w:hint="eastAsia"/>
          <w:szCs w:val="24"/>
        </w:rPr>
        <w:t>，從小到大，都有此由相而成性的意義。所以，性不是固定的、本然如此的。</w:t>
      </w:r>
    </w:p>
    <w:p w:rsidR="003C1DDD" w:rsidRPr="00F92F42" w:rsidRDefault="006A7F87" w:rsidP="006C0FE6">
      <w:pPr>
        <w:spacing w:afterLines="10" w:after="36"/>
        <w:ind w:leftChars="93" w:left="223"/>
        <w:jc w:val="both"/>
        <w:outlineLvl w:val="2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3C1DDD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「佛性」之意義</w:t>
      </w:r>
      <w:r w:rsidR="007B75FB" w:rsidRPr="00F92F42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sz w:val="20"/>
          <w:szCs w:val="20"/>
        </w:rPr>
        <w:t>pp.149-150</w:t>
      </w:r>
      <w:r w:rsidR="007B75FB" w:rsidRPr="00F92F42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b/>
          <w:sz w:val="20"/>
          <w:szCs w:val="20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依中觀說：人之流轉六趣，都因熏習的善惡而定其昇降的。凡夫如此，佛、菩薩等聖賢也如此，無不是由積漸而成。</w:t>
      </w:r>
    </w:p>
    <w:p w:rsidR="00D91B83" w:rsidRPr="00F92F42" w:rsidRDefault="0026751A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有人說：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佛性人人本具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；還有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約無漏種子，說某些人有佛性，某些人無佛性</w:t>
      </w:r>
      <w:r w:rsidR="00D91B83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="00537F02" w:rsidRPr="00F92F42">
        <w:rPr>
          <w:rStyle w:val="ab"/>
          <w:rFonts w:ascii="Times New Roman" w:eastAsia="新細明體" w:hAnsi="Times New Roman" w:cs="Times New Roman"/>
          <w:szCs w:val="24"/>
        </w:rPr>
        <w:footnoteReference w:id="15"/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lastRenderedPageBreak/>
        <w:t>這都是因中有果論者。</w:t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依中觀說：眾生沒有不可以成佛的，以眾生無決定性故。</w:t>
      </w:r>
      <w:r w:rsidR="0026751A" w:rsidRPr="00F92F42">
        <w:rPr>
          <w:rFonts w:ascii="Times New Roman" w:eastAsia="新細明體" w:hAnsi="Times New Roman" w:cs="Times New Roman" w:hint="eastAsia"/>
          <w:szCs w:val="24"/>
        </w:rPr>
        <w:t>這是說生天、為人</w:t>
      </w:r>
      <w:r w:rsidRPr="00F92F42">
        <w:rPr>
          <w:rFonts w:ascii="Times New Roman" w:eastAsia="新細明體" w:hAnsi="Times New Roman" w:cs="Times New Roman" w:hint="eastAsia"/>
          <w:szCs w:val="24"/>
        </w:rPr>
        <w:t>都沒有定性，都是由行業的積習而成。等到積習到成為必然之勢，也可以稱之為性，但沒有本來如此的定性。所以，遇善習善可昇天，遇惡習惡即墮地獄，乃至見佛聞法，積習熏修，可以成佛。</w:t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《中論‧觀四諦品》說：「</w:t>
      </w:r>
      <w:r w:rsidRPr="00F92F42">
        <w:rPr>
          <w:rFonts w:ascii="標楷體" w:eastAsia="標楷體" w:hAnsi="標楷體" w:cs="Times New Roman" w:hint="eastAsia"/>
          <w:szCs w:val="24"/>
        </w:rPr>
        <w:t>雖復勤精進，修行菩提道，若先非佛性，不應得成佛</w:t>
      </w:r>
      <w:r w:rsidR="00316232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16"/>
      </w:r>
      <w:r w:rsidRPr="00F92F42">
        <w:rPr>
          <w:rFonts w:ascii="Times New Roman" w:eastAsia="新細明體" w:hAnsi="Times New Roman" w:cs="Times New Roman" w:hint="eastAsia"/>
          <w:szCs w:val="24"/>
        </w:rPr>
        <w:t>論中的意思是說：如執諸法實有，那就凡性、聖性兩不相干</w:t>
      </w:r>
      <w:r w:rsidR="00E9052B" w:rsidRPr="00F92F42">
        <w:rPr>
          <w:rStyle w:val="ab"/>
          <w:rFonts w:ascii="Times New Roman" w:eastAsia="新細明體" w:hAnsi="Times New Roman" w:cs="Times New Roman"/>
          <w:szCs w:val="24"/>
        </w:rPr>
        <w:footnoteReference w:id="17"/>
      </w:r>
      <w:r w:rsidRPr="00F92F42">
        <w:rPr>
          <w:rFonts w:ascii="Times New Roman" w:eastAsia="新細明體" w:hAnsi="Times New Roman" w:cs="Times New Roman" w:hint="eastAsia"/>
          <w:szCs w:val="24"/>
        </w:rPr>
        <w:t>。那麼，眾生既都是凡夫性──異生性，不是聖性，沒有佛性，即使精進修行，也就沒有成佛的可能了！</w:t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其實不然，眾生雖是凡夫，以無凡夫的定性故，遇善緣而習善，發菩提心，修菩薩行，就可以久習成佛。《法華經》說「</w:t>
      </w:r>
      <w:r w:rsidRPr="00F92F42">
        <w:rPr>
          <w:rFonts w:ascii="標楷體" w:eastAsia="標楷體" w:hAnsi="標楷體" w:cs="Times New Roman" w:hint="eastAsia"/>
          <w:szCs w:val="24"/>
        </w:rPr>
        <w:t>知法常無性，佛種從緣起，是故說一乘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18"/>
      </w:r>
      <w:r w:rsidRPr="00F92F42">
        <w:rPr>
          <w:rFonts w:ascii="Times New Roman" w:eastAsia="新細明體" w:hAnsi="Times New Roman" w:cs="Times New Roman" w:hint="eastAsia"/>
          <w:szCs w:val="24"/>
        </w:rPr>
        <w:t>，也是此義。</w:t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古德為佛性本有的教說所惑，顛倒解說，以為龍樹也是主張要先有佛性才可以成佛</w:t>
      </w:r>
      <w:r w:rsidRPr="00F92F42">
        <w:rPr>
          <w:rFonts w:ascii="Times New Roman" w:eastAsia="新細明體" w:hAnsi="Times New Roman" w:cs="Times New Roman" w:hint="eastAsia"/>
          <w:szCs w:val="24"/>
        </w:rPr>
        <w:lastRenderedPageBreak/>
        <w:t>的。</w:t>
      </w:r>
    </w:p>
    <w:p w:rsidR="003C1DDD" w:rsidRPr="00F92F42" w:rsidRDefault="003C1DDD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我</w:t>
      </w:r>
      <w:r w:rsidRPr="00F92F42">
        <w:rPr>
          <w:rFonts w:ascii="Times New Roman" w:eastAsia="新細明體" w:hAnsi="Times New Roman" w:cs="Times New Roman" w:hint="eastAsia"/>
          <w:sz w:val="20"/>
          <w:szCs w:val="20"/>
        </w:rPr>
        <w:t>（印順法師）</w:t>
      </w:r>
      <w:r w:rsidRPr="00F92F42">
        <w:rPr>
          <w:rFonts w:ascii="Times New Roman" w:eastAsia="新細明體" w:hAnsi="Times New Roman" w:cs="Times New Roman" w:hint="eastAsia"/>
          <w:szCs w:val="24"/>
        </w:rPr>
        <w:t>早就懷疑，後來在北碚訪問藏譯，才知是古德的錯解，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論文是龍樹評破薩婆多部固執實有性的。</w:t>
      </w:r>
      <w:r w:rsidRPr="00F92F42">
        <w:rPr>
          <w:rFonts w:ascii="Times New Roman" w:eastAsia="新細明體" w:hAnsi="Times New Roman" w:cs="Times New Roman" w:hint="eastAsia"/>
          <w:szCs w:val="24"/>
        </w:rPr>
        <w:t>善性</w:t>
      </w:r>
      <w:r w:rsidR="0026751A" w:rsidRPr="00F92F42">
        <w:rPr>
          <w:rFonts w:ascii="Times New Roman" w:eastAsia="新細明體" w:hAnsi="Times New Roman" w:cs="Times New Roman" w:hint="eastAsia"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szCs w:val="24"/>
        </w:rPr>
        <w:t>惡性，無不從積久成性中來，無天生的彌勒，也沒有自然的釋迦。性，不過是緣起法中由於久久積習，漸成為強有力的作用，而有非此不可之勢。常人不知緣起，偏執自性有，所以將積漸成性為本性，或習性以外另立本性。</w:t>
      </w:r>
    </w:p>
    <w:p w:rsidR="003C1DDD" w:rsidRPr="00F92F42" w:rsidRDefault="0026751A" w:rsidP="000316B9">
      <w:pPr>
        <w:spacing w:afterLines="30" w:after="108"/>
        <w:ind w:leftChars="110" w:left="264"/>
        <w:jc w:val="both"/>
        <w:rPr>
          <w:rFonts w:ascii="Times New Roman" w:eastAsia="新細明體" w:hAnsi="Times New Roman" w:cs="Times New Roman"/>
          <w:b/>
          <w:kern w:val="0"/>
          <w:sz w:val="23"/>
          <w:szCs w:val="23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性雖有自爾的、不變的意思，但不過是相對的，能在未遇特殊情況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及未有另一積習成性時，可以維持此必然的性質及其傾向。</w:t>
      </w:r>
    </w:p>
    <w:p w:rsidR="003C1DDD" w:rsidRPr="00F92F42" w:rsidRDefault="006A7F87" w:rsidP="006C0FE6">
      <w:pPr>
        <w:spacing w:afterLines="10" w:after="36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F92F4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約內外說性相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pp.150-151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CA0E24" w:rsidRPr="00F92F42" w:rsidRDefault="00CA0E24" w:rsidP="000316B9">
      <w:pPr>
        <w:spacing w:afterLines="30" w:after="108"/>
        <w:ind w:leftChars="60" w:left="144"/>
        <w:jc w:val="both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二、約內外說性相：</w:t>
      </w:r>
    </w:p>
    <w:p w:rsidR="003C1DDD" w:rsidRPr="00F92F42" w:rsidRDefault="003C1DDD" w:rsidP="007D105E">
      <w:pPr>
        <w:spacing w:afterLines="30" w:after="108"/>
        <w:ind w:leftChars="50" w:left="120"/>
        <w:jc w:val="both"/>
        <w:rPr>
          <w:rFonts w:ascii="新細明體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/>
          <w:szCs w:val="24"/>
        </w:rPr>
        <w:t>《大</w:t>
      </w:r>
      <w:r w:rsidRPr="00F92F42">
        <w:rPr>
          <w:rFonts w:ascii="新細明體" w:eastAsia="新細明體" w:hAnsi="Times New Roman" w:cs="Times New Roman" w:hint="eastAsia"/>
          <w:szCs w:val="24"/>
        </w:rPr>
        <w:t>智度論》卷三一說：「</w:t>
      </w:r>
      <w:r w:rsidRPr="00F92F42">
        <w:rPr>
          <w:rFonts w:ascii="標楷體" w:eastAsia="標楷體" w:hAnsi="標楷體" w:cs="Times New Roman" w:hint="eastAsia"/>
          <w:szCs w:val="24"/>
        </w:rPr>
        <w:t>相不定，從身出，性則言其實</w:t>
      </w:r>
      <w:r w:rsidR="0026751A" w:rsidRPr="00F92F42">
        <w:rPr>
          <w:rFonts w:ascii="新細明體" w:eastAsia="新細明體" w:hAnsi="Times New Roman" w:cs="Times New Roman" w:hint="eastAsia"/>
          <w:szCs w:val="24"/>
        </w:rPr>
        <w:t>。</w:t>
      </w:r>
      <w:r w:rsidRPr="00F92F42">
        <w:rPr>
          <w:rFonts w:ascii="標楷體" w:eastAsia="標楷體" w:hAnsi="標楷體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19"/>
      </w:r>
      <w:r w:rsidRPr="00F92F42">
        <w:rPr>
          <w:rFonts w:ascii="新細明體" w:eastAsia="新細明體" w:hAnsi="Times New Roman" w:cs="Times New Roman" w:hint="eastAsia"/>
          <w:szCs w:val="24"/>
        </w:rPr>
        <w:t>相是從內而現於外的，是不一定符合於內在的，性纔是實際的。</w:t>
      </w:r>
      <w:r w:rsidR="0026751A" w:rsidRPr="00F92F42">
        <w:rPr>
          <w:rFonts w:ascii="Times New Roman" w:eastAsia="新細明體" w:hAnsi="Times New Roman" w:cs="Times New Roman"/>
          <w:szCs w:val="24"/>
        </w:rPr>
        <w:t>佛常說</w:t>
      </w:r>
      <w:r w:rsidRPr="00F92F42">
        <w:rPr>
          <w:rFonts w:ascii="Times New Roman" w:eastAsia="新細明體" w:hAnsi="Times New Roman" w:cs="Times New Roman"/>
          <w:szCs w:val="24"/>
        </w:rPr>
        <w:t>「</w:t>
      </w:r>
      <w:r w:rsidRPr="00F92F42">
        <w:rPr>
          <w:rFonts w:ascii="Times New Roman" w:eastAsia="標楷體" w:hAnsi="Times New Roman" w:cs="Times New Roman"/>
          <w:szCs w:val="24"/>
        </w:rPr>
        <w:t>或有生似熟，或有熟似生</w:t>
      </w:r>
      <w:r w:rsidRPr="00F92F42">
        <w:rPr>
          <w:rFonts w:ascii="Times New Roman" w:eastAsia="新細明體" w:hAnsi="Times New Roman" w:cs="Times New Roman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20"/>
      </w:r>
      <w:r w:rsidR="0026751A" w:rsidRPr="00F92F42">
        <w:rPr>
          <w:rFonts w:ascii="Times New Roman" w:eastAsia="新細明體" w:hAnsi="Times New Roman" w:cs="Times New Roman" w:hint="eastAsia"/>
          <w:szCs w:val="24"/>
        </w:rPr>
        <w:t>，</w:t>
      </w:r>
      <w:r w:rsidRPr="00F92F42">
        <w:rPr>
          <w:rFonts w:ascii="新細明體" w:eastAsia="新細明體" w:hAnsi="Times New Roman" w:cs="Times New Roman" w:hint="eastAsia"/>
          <w:szCs w:val="24"/>
        </w:rPr>
        <w:t>即是說內在的真實性，不一定與外表的形式相同，並且有時是相反的。</w:t>
      </w:r>
    </w:p>
    <w:p w:rsidR="00FD188B" w:rsidRPr="00F92F42" w:rsidRDefault="003C1DDD" w:rsidP="0004659F">
      <w:pPr>
        <w:widowControl/>
        <w:spacing w:afterLines="30" w:after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新細明體" w:eastAsia="新細明體" w:hAnsi="Times New Roman" w:cs="Times New Roman" w:hint="eastAsia"/>
          <w:szCs w:val="24"/>
        </w:rPr>
        <w:t>《大智度論》卷三一舉喻說：「</w:t>
      </w:r>
      <w:r w:rsidRPr="00F92F42">
        <w:rPr>
          <w:rFonts w:ascii="標楷體" w:eastAsia="標楷體" w:hAnsi="標楷體" w:cs="Times New Roman" w:hint="eastAsia"/>
          <w:szCs w:val="24"/>
        </w:rPr>
        <w:t>如見黃色</w:t>
      </w:r>
      <w:r w:rsidR="00E67E36" w:rsidRPr="00F92F42">
        <w:rPr>
          <w:rFonts w:ascii="標楷體" w:eastAsia="標楷體" w:hAnsi="標楷體" w:hint="eastAsia"/>
          <w:kern w:val="0"/>
        </w:rPr>
        <w:t>為</w:t>
      </w:r>
      <w:r w:rsidRPr="00F92F42">
        <w:rPr>
          <w:rFonts w:ascii="標楷體" w:eastAsia="標楷體" w:hAnsi="標楷體" w:cs="Times New Roman" w:hint="eastAsia"/>
          <w:szCs w:val="24"/>
        </w:rPr>
        <w:t>金相，而內是銅……。如人恭敬供養時，似是善人，是為</w:t>
      </w:r>
      <w:r w:rsidRPr="00F92F42">
        <w:rPr>
          <w:rFonts w:ascii="Times New Roman" w:eastAsia="標楷體" w:hAnsi="Times New Roman" w:cs="Times New Roman"/>
          <w:szCs w:val="24"/>
        </w:rPr>
        <w:t>相；罵詈</w:t>
      </w:r>
      <w:r w:rsidR="00A478D4" w:rsidRPr="00F92F42">
        <w:rPr>
          <w:rStyle w:val="ab"/>
          <w:rFonts w:ascii="Times New Roman" w:eastAsia="標楷體" w:hAnsi="Times New Roman" w:cs="Times New Roman"/>
          <w:szCs w:val="24"/>
        </w:rPr>
        <w:footnoteReference w:id="21"/>
      </w:r>
      <w:r w:rsidRPr="00F92F42">
        <w:rPr>
          <w:rFonts w:ascii="Times New Roman" w:eastAsia="標楷體" w:hAnsi="Times New Roman" w:cs="Times New Roman"/>
          <w:szCs w:val="24"/>
        </w:rPr>
        <w:t>毀辱</w:t>
      </w:r>
      <w:r w:rsidR="00AC3DD0" w:rsidRPr="00F92F42">
        <w:rPr>
          <w:rStyle w:val="ab"/>
          <w:rFonts w:ascii="Times New Roman" w:eastAsia="標楷體" w:hAnsi="Times New Roman" w:cs="Times New Roman"/>
          <w:szCs w:val="24"/>
        </w:rPr>
        <w:footnoteReference w:id="22"/>
      </w:r>
      <w:r w:rsidRPr="00F92F42">
        <w:rPr>
          <w:rFonts w:ascii="Times New Roman" w:eastAsia="標楷體" w:hAnsi="Times New Roman" w:cs="Times New Roman"/>
          <w:szCs w:val="24"/>
        </w:rPr>
        <w:t>，忿然</w:t>
      </w:r>
      <w:r w:rsidR="00AC3DD0" w:rsidRPr="00F92F42">
        <w:rPr>
          <w:rStyle w:val="ab"/>
          <w:rFonts w:ascii="Times New Roman" w:eastAsia="標楷體" w:hAnsi="Times New Roman" w:cs="Times New Roman"/>
          <w:szCs w:val="24"/>
        </w:rPr>
        <w:footnoteReference w:id="23"/>
      </w:r>
      <w:r w:rsidRPr="00F92F42">
        <w:rPr>
          <w:rFonts w:ascii="Times New Roman" w:eastAsia="標楷體" w:hAnsi="Times New Roman" w:cs="Times New Roman"/>
          <w:szCs w:val="24"/>
        </w:rPr>
        <w:t>瞋恚，便是其性</w:t>
      </w:r>
      <w:r w:rsidR="0026751A" w:rsidRPr="00F92F42">
        <w:rPr>
          <w:rFonts w:ascii="Times New Roman" w:eastAsia="新細明體" w:hAnsi="Times New Roman" w:cs="Times New Roman"/>
          <w:szCs w:val="24"/>
        </w:rPr>
        <w:t>。</w:t>
      </w:r>
      <w:r w:rsidRPr="00F92F42">
        <w:rPr>
          <w:rFonts w:ascii="Times New Roman" w:eastAsia="新細明體" w:hAnsi="Times New Roman" w:cs="Times New Roman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24"/>
      </w:r>
      <w:r w:rsidRPr="00F92F42">
        <w:rPr>
          <w:rFonts w:ascii="Times New Roman" w:eastAsia="新細明體" w:hAnsi="Times New Roman" w:cs="Times New Roman"/>
          <w:szCs w:val="24"/>
        </w:rPr>
        <w:t>論中的故事是說：有主婦</w:t>
      </w:r>
      <w:r w:rsidRPr="00F92F42">
        <w:rPr>
          <w:rFonts w:ascii="Times New Roman" w:eastAsia="新細明體" w:hAnsi="Times New Roman" w:cs="Times New Roman"/>
          <w:szCs w:val="24"/>
        </w:rPr>
        <w:lastRenderedPageBreak/>
        <w:t>常常供養恭敬，被人稱讚為性情好。女婢為試驗她是否真正性善，早上儘</w:t>
      </w:r>
      <w:r w:rsidR="00D205C0" w:rsidRPr="00F92F42">
        <w:rPr>
          <w:rStyle w:val="ab"/>
          <w:rFonts w:ascii="Times New Roman" w:eastAsia="新細明體" w:hAnsi="Times New Roman" w:cs="Times New Roman"/>
          <w:szCs w:val="24"/>
        </w:rPr>
        <w:footnoteReference w:id="25"/>
      </w:r>
      <w:r w:rsidRPr="00F92F42">
        <w:rPr>
          <w:rFonts w:ascii="Times New Roman" w:eastAsia="新細明體" w:hAnsi="Times New Roman" w:cs="Times New Roman"/>
          <w:szCs w:val="24"/>
        </w:rPr>
        <w:t>睡，主婦雖呼也不起；起後也不作事，到吃飯時，主婦喚來用膳</w:t>
      </w:r>
      <w:r w:rsidR="003205C3" w:rsidRPr="00F92F42">
        <w:rPr>
          <w:rStyle w:val="ab"/>
          <w:rFonts w:ascii="Times New Roman" w:eastAsia="新細明體" w:hAnsi="Times New Roman" w:cs="Times New Roman"/>
          <w:szCs w:val="24"/>
        </w:rPr>
        <w:footnoteReference w:id="26"/>
      </w:r>
      <w:r w:rsidRPr="00F92F42">
        <w:rPr>
          <w:rFonts w:ascii="Times New Roman" w:eastAsia="新細明體" w:hAnsi="Times New Roman" w:cs="Times New Roman"/>
          <w:szCs w:val="24"/>
        </w:rPr>
        <w:t>，她還嫌飯菜沒有作好。主婦實在忍不得了，大發雷霆</w:t>
      </w:r>
      <w:r w:rsidR="00910574" w:rsidRPr="00F92F42">
        <w:rPr>
          <w:rStyle w:val="ab"/>
          <w:rFonts w:ascii="Times New Roman" w:eastAsia="新細明體" w:hAnsi="Times New Roman" w:cs="Times New Roman"/>
          <w:szCs w:val="24"/>
        </w:rPr>
        <w:footnoteReference w:id="27"/>
      </w:r>
      <w:r w:rsidR="0026751A" w:rsidRPr="00F92F42">
        <w:rPr>
          <w:rFonts w:ascii="Times New Roman" w:eastAsia="新細明體" w:hAnsi="Times New Roman" w:cs="Times New Roman"/>
          <w:szCs w:val="24"/>
        </w:rPr>
        <w:t>，瞋忿斥罵。這時，兇惡的性情</w:t>
      </w:r>
      <w:r w:rsidRPr="00F92F42">
        <w:rPr>
          <w:rFonts w:ascii="Times New Roman" w:eastAsia="新細明體" w:hAnsi="Times New Roman" w:cs="Times New Roman"/>
          <w:szCs w:val="24"/>
        </w:rPr>
        <w:t>完全暴露出來。</w:t>
      </w:r>
    </w:p>
    <w:p w:rsidR="003C1DDD" w:rsidRPr="00F92F42" w:rsidRDefault="003C1DDD" w:rsidP="007D105E">
      <w:pPr>
        <w:spacing w:afterLines="30" w:after="108"/>
        <w:ind w:leftChars="50" w:left="120"/>
        <w:jc w:val="both"/>
        <w:rPr>
          <w:rFonts w:ascii="新細明體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/>
          <w:szCs w:val="24"/>
        </w:rPr>
        <w:t>由此可知，外現的善，可能是表示內在的善，確是「</w:t>
      </w:r>
      <w:r w:rsidRPr="00F92F42">
        <w:rPr>
          <w:rFonts w:ascii="Times New Roman" w:eastAsia="標楷體" w:hAnsi="Times New Roman" w:cs="Times New Roman"/>
          <w:szCs w:val="24"/>
        </w:rPr>
        <w:t>誠於中，形於外</w:t>
      </w:r>
      <w:r w:rsidRPr="00F92F42">
        <w:rPr>
          <w:rFonts w:ascii="Times New Roman" w:eastAsia="新細明體" w:hAnsi="Times New Roman" w:cs="Times New Roman"/>
          <w:szCs w:val="24"/>
        </w:rPr>
        <w:t>」</w:t>
      </w:r>
      <w:r w:rsidR="000C021C" w:rsidRPr="00F92F42">
        <w:rPr>
          <w:rStyle w:val="ab"/>
          <w:rFonts w:ascii="Times New Roman" w:eastAsia="新細明體" w:hAnsi="Times New Roman" w:cs="Times New Roman"/>
          <w:szCs w:val="24"/>
        </w:rPr>
        <w:footnoteReference w:id="28"/>
      </w:r>
      <w:r w:rsidRPr="00F92F42">
        <w:rPr>
          <w:rFonts w:ascii="Times New Roman" w:eastAsia="新細明體" w:hAnsi="Times New Roman" w:cs="Times New Roman"/>
          <w:szCs w:val="24"/>
        </w:rPr>
        <w:t>，表裏一致，性相一如的，</w:t>
      </w:r>
      <w:r w:rsidRPr="00F92F42">
        <w:rPr>
          <w:rFonts w:ascii="新細明體" w:eastAsia="新細明體" w:hAnsi="Times New Roman" w:cs="Times New Roman" w:hint="eastAsia"/>
          <w:szCs w:val="24"/>
        </w:rPr>
        <w:t>但也可能是假充</w:t>
      </w:r>
      <w:r w:rsidR="00910574" w:rsidRPr="00F92F42">
        <w:rPr>
          <w:rStyle w:val="ab"/>
          <w:rFonts w:ascii="Times New Roman" w:eastAsia="新細明體" w:hAnsi="Times New Roman" w:cs="Times New Roman"/>
          <w:szCs w:val="24"/>
        </w:rPr>
        <w:footnoteReference w:id="29"/>
      </w:r>
      <w:r w:rsidRPr="00F92F42">
        <w:rPr>
          <w:rFonts w:ascii="新細明體" w:eastAsia="新細明體" w:hAnsi="Times New Roman" w:cs="Times New Roman" w:hint="eastAsia"/>
          <w:szCs w:val="24"/>
        </w:rPr>
        <w:t>善人的。</w:t>
      </w:r>
    </w:p>
    <w:p w:rsidR="003C1DDD" w:rsidRPr="00F92F42" w:rsidRDefault="003C1DDD" w:rsidP="007D105E">
      <w:pPr>
        <w:spacing w:afterLines="30" w:after="108"/>
        <w:ind w:leftChars="50" w:left="120"/>
        <w:jc w:val="both"/>
        <w:rPr>
          <w:rFonts w:ascii="新細明體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如佛呵提婆達多，雖外現忿怒相而內懷慈悲。</w:t>
      </w:r>
      <w:r w:rsidR="00FD188B" w:rsidRPr="00F92F42">
        <w:rPr>
          <w:rStyle w:val="ab"/>
          <w:rFonts w:ascii="Times New Roman" w:eastAsia="新細明體" w:hAnsi="Times New Roman" w:cs="Times New Roman"/>
          <w:szCs w:val="24"/>
        </w:rPr>
        <w:footnoteReference w:id="30"/>
      </w:r>
      <w:r w:rsidRPr="00F92F42">
        <w:rPr>
          <w:rFonts w:ascii="Times New Roman" w:eastAsia="新細明體" w:hAnsi="Times New Roman" w:cs="Times New Roman" w:hint="eastAsia"/>
          <w:szCs w:val="24"/>
        </w:rPr>
        <w:t>內性與外相，可能不一致，非審細的考察不知。佛有種種界智力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31"/>
      </w:r>
      <w:r w:rsidRPr="00F92F42">
        <w:rPr>
          <w:rFonts w:ascii="Times New Roman" w:eastAsia="新細明體" w:hAnsi="Times New Roman" w:cs="Times New Roman" w:hint="eastAsia"/>
          <w:szCs w:val="24"/>
        </w:rPr>
        <w:t>，才能深見他的內性而教導他，如化央掘摩羅</w:t>
      </w:r>
      <w:r w:rsidR="00887387" w:rsidRPr="00F92F42">
        <w:rPr>
          <w:rStyle w:val="ab"/>
          <w:rFonts w:ascii="Times New Roman" w:eastAsia="新細明體" w:hAnsi="Times New Roman" w:cs="Times New Roman"/>
          <w:szCs w:val="24"/>
        </w:rPr>
        <w:footnoteReference w:id="32"/>
      </w:r>
      <w:r w:rsidRPr="00F92F42">
        <w:rPr>
          <w:rFonts w:ascii="Times New Roman" w:eastAsia="新細明體" w:hAnsi="Times New Roman" w:cs="Times New Roman" w:hint="eastAsia"/>
          <w:szCs w:val="24"/>
        </w:rPr>
        <w:t>等。</w:t>
      </w:r>
    </w:p>
    <w:p w:rsidR="003C1DDD" w:rsidRPr="00F92F42" w:rsidRDefault="006A7F87" w:rsidP="003C1DDD">
      <w:pPr>
        <w:ind w:leftChars="50" w:left="120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F92F4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（叁）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約通別說性相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pp.151-154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6A7F87" w:rsidP="000065CB">
      <w:pPr>
        <w:ind w:leftChars="100" w:left="240"/>
        <w:outlineLvl w:val="2"/>
        <w:rPr>
          <w:rFonts w:ascii="Times New Roman" w:hAnsi="Times New Roman" w:cs="Times New Roman"/>
          <w:sz w:val="20"/>
          <w:szCs w:val="20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3C1DDD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自相（別相）與共相（總相）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pp.151-152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FD188B" w:rsidRPr="00F92F42" w:rsidRDefault="00FD188B" w:rsidP="000316B9">
      <w:pPr>
        <w:ind w:leftChars="110" w:left="264"/>
        <w:rPr>
          <w:rFonts w:ascii="Times New Roman" w:hAnsi="Times New Roman" w:cs="Times New Roman"/>
          <w:b/>
          <w:bCs/>
          <w:szCs w:val="20"/>
        </w:rPr>
      </w:pPr>
      <w:r w:rsidRPr="00F92F42">
        <w:rPr>
          <w:rFonts w:ascii="Times New Roman" w:hAnsi="Times New Roman" w:cs="Times New Roman" w:hint="eastAsia"/>
          <w:b/>
          <w:bCs/>
          <w:szCs w:val="20"/>
        </w:rPr>
        <w:t>三、約通別說性相：</w:t>
      </w:r>
    </w:p>
    <w:p w:rsidR="00FD188B" w:rsidRPr="00F92F42" w:rsidRDefault="003C1DDD" w:rsidP="000316B9">
      <w:pPr>
        <w:spacing w:afterLines="30" w:after="108"/>
        <w:ind w:leftChars="110" w:left="2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佛法中常說為自相、共相；《大智度論》名為總相、別相，總性、別性。此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總</w:t>
      </w:r>
      <w:r w:rsidRPr="00F92F42">
        <w:rPr>
          <w:rFonts w:ascii="Times New Roman" w:eastAsia="新細明體" w:hAnsi="Times New Roman" w:cs="Times New Roman" w:hint="eastAsia"/>
          <w:szCs w:val="24"/>
        </w:rPr>
        <w:t>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別</w:t>
      </w:r>
      <w:r w:rsidRPr="00F92F42">
        <w:rPr>
          <w:rFonts w:ascii="Times New Roman" w:eastAsia="新細明體" w:hAnsi="Times New Roman" w:cs="Times New Roman" w:hint="eastAsia"/>
          <w:szCs w:val="24"/>
        </w:rPr>
        <w:t>，依《大智度論》卷六七說，即名為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相</w:t>
      </w:r>
      <w:r w:rsidRPr="00F92F42">
        <w:rPr>
          <w:rFonts w:ascii="Times New Roman" w:eastAsia="新細明體" w:hAnsi="Times New Roman" w:cs="Times New Roman" w:hint="eastAsia"/>
          <w:szCs w:val="24"/>
        </w:rPr>
        <w:t>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性</w:t>
      </w:r>
      <w:r w:rsidRPr="00F92F42">
        <w:rPr>
          <w:rFonts w:ascii="Times New Roman" w:eastAsia="新細明體" w:hAnsi="Times New Roman" w:cs="Times New Roman" w:hint="eastAsia"/>
          <w:szCs w:val="24"/>
        </w:rPr>
        <w:t>，即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諸法的共通性為相，不共的名為性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33"/>
      </w:r>
    </w:p>
    <w:p w:rsidR="00FD188B" w:rsidRPr="00F92F42" w:rsidRDefault="003C1DDD" w:rsidP="000316B9">
      <w:pPr>
        <w:spacing w:afterLines="30" w:after="108"/>
        <w:ind w:leftChars="110" w:left="2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lastRenderedPageBreak/>
        <w:t>《大智度論》卷三一說：「</w:t>
      </w:r>
      <w:r w:rsidRPr="00F92F42">
        <w:rPr>
          <w:rFonts w:ascii="標楷體" w:eastAsia="標楷體" w:hAnsi="標楷體" w:cs="Times New Roman" w:hint="eastAsia"/>
          <w:szCs w:val="24"/>
        </w:rPr>
        <w:t>總相者，如無常等。別相者，諸法雖皆無常而各有別相，地為堅相，火為熱相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34"/>
      </w:r>
    </w:p>
    <w:p w:rsidR="00841829" w:rsidRPr="00F92F42" w:rsidRDefault="003C1DDD" w:rsidP="000316B9">
      <w:pPr>
        <w:ind w:leftChars="110" w:left="2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此說無常等，是諸法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共相</w:t>
      </w:r>
      <w:r w:rsidRPr="00F92F42">
        <w:rPr>
          <w:rFonts w:ascii="Times New Roman" w:eastAsia="新細明體" w:hAnsi="Times New Roman" w:cs="Times New Roman" w:hint="eastAsia"/>
          <w:szCs w:val="24"/>
        </w:rPr>
        <w:t>；</w:t>
      </w:r>
    </w:p>
    <w:p w:rsidR="00841829" w:rsidRPr="00F92F42" w:rsidRDefault="003C1DDD" w:rsidP="000316B9">
      <w:pPr>
        <w:spacing w:afterLines="30" w:after="108"/>
        <w:ind w:leftChars="110" w:left="2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地堅相、火熱相，乃至色變礙相，受領納相等，即是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自相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841829" w:rsidRPr="00F92F42" w:rsidRDefault="003C1DDD" w:rsidP="000316B9">
      <w:pPr>
        <w:spacing w:afterLines="30" w:after="108"/>
        <w:ind w:leftChars="110" w:left="2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地以堅為相，這是論師從假有的分析所得到的結論。如析色法為地、水等和合而成，地是極微的存在，無論如何分析，也不會失卻</w:t>
      </w:r>
      <w:r w:rsidR="0074294F" w:rsidRPr="00F92F42">
        <w:rPr>
          <w:rStyle w:val="ab"/>
          <w:rFonts w:ascii="Times New Roman" w:eastAsia="新細明體" w:hAnsi="Times New Roman" w:cs="Times New Roman"/>
          <w:szCs w:val="24"/>
        </w:rPr>
        <w:footnoteReference w:id="35"/>
      </w:r>
      <w:r w:rsidRPr="00F92F42">
        <w:rPr>
          <w:rFonts w:ascii="Times New Roman" w:eastAsia="新細明體" w:hAnsi="Times New Roman" w:cs="Times New Roman" w:hint="eastAsia"/>
          <w:szCs w:val="24"/>
        </w:rPr>
        <w:t>（卷六七稱之為常法）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36"/>
      </w:r>
      <w:r w:rsidRPr="00F92F42">
        <w:rPr>
          <w:rFonts w:ascii="Times New Roman" w:eastAsia="新細明體" w:hAnsi="Times New Roman" w:cs="Times New Roman" w:hint="eastAsia"/>
          <w:szCs w:val="24"/>
        </w:rPr>
        <w:t>堅的特性；此堅的特殊性，唯屬於地而不屬於別的，所以是地的自相。</w:t>
      </w:r>
    </w:p>
    <w:p w:rsidR="003C1DDD" w:rsidRPr="00F92F42" w:rsidRDefault="003C1DDD" w:rsidP="000316B9">
      <w:pPr>
        <w:spacing w:afterLines="30" w:after="108"/>
        <w:ind w:leftChars="110" w:left="2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又如眼根以見為性，有見即知有眼，眼以見為特性，此性不通他法，故名自性。</w:t>
      </w:r>
    </w:p>
    <w:p w:rsidR="003C1DDD" w:rsidRPr="00F92F42" w:rsidRDefault="006A7F87" w:rsidP="000065CB">
      <w:pPr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3C1DDD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中觀者與外人對「自相」（自性）之看法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pp.152-153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C1DDD" w:rsidRPr="00F92F42" w:rsidRDefault="006A7F87" w:rsidP="000065CB">
      <w:pPr>
        <w:ind w:leftChars="150" w:left="360"/>
        <w:outlineLvl w:val="3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BE3A68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外人對「自相」之看法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p.152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Times New Roman" w:hAnsi="Times New Roman" w:cs="Times New Roman"/>
          <w:b/>
          <w:sz w:val="20"/>
          <w:szCs w:val="20"/>
        </w:rPr>
      </w:pPr>
      <w:r w:rsidRPr="00F92F42">
        <w:rPr>
          <w:rFonts w:hint="eastAsia"/>
          <w:b/>
        </w:rPr>
        <w:t>這種自相──特性，都被看作自性有的。</w:t>
      </w:r>
    </w:p>
    <w:p w:rsidR="003C1DDD" w:rsidRPr="00F92F42" w:rsidRDefault="006A7F87" w:rsidP="000065CB">
      <w:pPr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BE3A68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中觀者對「自相」之看法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8513FF" w:rsidRPr="00F92F42">
        <w:rPr>
          <w:rFonts w:ascii="Times New Roman" w:hAnsi="Times New Roman" w:cs="Times New Roman" w:hint="eastAsia"/>
          <w:sz w:val="20"/>
          <w:szCs w:val="20"/>
        </w:rPr>
        <w:t>p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p.152</w:t>
      </w:r>
      <w:r w:rsidR="008513FF" w:rsidRPr="00F92F42">
        <w:rPr>
          <w:rFonts w:ascii="Times New Roman" w:hAnsi="Times New Roman" w:cs="Times New Roman" w:hint="eastAsia"/>
          <w:sz w:val="20"/>
          <w:szCs w:val="20"/>
        </w:rPr>
        <w:t>-153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B13CF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實則，從極小的到極廣大的，一切緣起法各有它特殊的性質或性能，但這是從緣起法中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顯出他的主要特徵，並非除此以外沒有別的性質，也不是此一特殊性質</w:t>
      </w:r>
      <w:r w:rsidRPr="00F92F42">
        <w:rPr>
          <w:rFonts w:ascii="Times New Roman" w:eastAsia="新細明體" w:hAnsi="Times New Roman" w:cs="Times New Roman" w:hint="eastAsia"/>
          <w:szCs w:val="24"/>
        </w:rPr>
        <w:t>是可以獨特存在的。中觀者說：眼以見為性，這是可以這樣說的。但若說見性為不失自相的，即非中觀者所許。</w:t>
      </w:r>
    </w:p>
    <w:p w:rsidR="003B13CF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《大智度論》卷三一評云：「</w:t>
      </w:r>
      <w:r w:rsidRPr="00F92F42">
        <w:rPr>
          <w:rFonts w:ascii="標楷體" w:eastAsia="標楷體" w:hAnsi="標楷體" w:cs="Times New Roman" w:hint="eastAsia"/>
          <w:szCs w:val="24"/>
        </w:rPr>
        <w:t>火能燒，造色能照，二法和合故名為火……，云何言熱是火性？復次，熱性從眾緣生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37"/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此說緣起法不單是一性的，如火不但是以熱為性，火發光即能照，燒物即成燒，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照</w:t>
      </w:r>
      <w:r w:rsidRPr="00F92F42">
        <w:rPr>
          <w:rFonts w:ascii="Times New Roman" w:eastAsia="新細明體" w:hAnsi="Times New Roman" w:cs="Times New Roman" w:hint="eastAsia"/>
          <w:szCs w:val="24"/>
        </w:rPr>
        <w:t>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燒</w:t>
      </w:r>
      <w:r w:rsidRPr="00F92F42">
        <w:rPr>
          <w:rFonts w:ascii="Times New Roman" w:eastAsia="新細明體" w:hAnsi="Times New Roman" w:cs="Times New Roman" w:hint="eastAsia"/>
          <w:szCs w:val="24"/>
        </w:rPr>
        <w:t>都可以說是火的特性，何獨執熱為火性呢？</w:t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當知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緣起法是依存於眾多關係的，它和合似一，而有極其複雜的內容。不過為了記</w:t>
      </w:r>
      <w:r w:rsidR="00AA2EB6" w:rsidRPr="00F92F42">
        <w:rPr>
          <w:rStyle w:val="ab"/>
          <w:rFonts w:ascii="Times New Roman" w:eastAsia="新細明體" w:hAnsi="Times New Roman" w:cs="Times New Roman"/>
          <w:b/>
          <w:szCs w:val="24"/>
        </w:rPr>
        <w:footnoteReference w:id="38"/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別，在眾多的關係性質中，把那主要的、明顯的特徵，隨從世俗立名，標立為某法</w:t>
      </w:r>
      <w:r w:rsidR="00841829" w:rsidRPr="00F92F42">
        <w:rPr>
          <w:rFonts w:ascii="Times New Roman" w:eastAsia="新細明體" w:hAnsi="Times New Roman" w:cs="Times New Roman" w:hint="eastAsia"/>
          <w:b/>
          <w:szCs w:val="24"/>
        </w:rPr>
        <w:lastRenderedPageBreak/>
        <w:t>的自性，哪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裏可以想像為自性存在的。</w:t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《中論》在破眼以見為性──自相時說：「</w:t>
      </w:r>
      <w:r w:rsidRPr="00F92F42">
        <w:rPr>
          <w:rFonts w:ascii="標楷體" w:eastAsia="標楷體" w:hAnsi="標楷體" w:cs="Times New Roman" w:hint="eastAsia"/>
          <w:szCs w:val="24"/>
        </w:rPr>
        <w:t>見若未見時，則不名為見，而言見能見，是事則不然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39"/>
      </w:r>
      <w:r w:rsidRPr="00F92F42">
        <w:rPr>
          <w:rFonts w:ascii="Times New Roman" w:eastAsia="新細明體" w:hAnsi="Times New Roman" w:cs="Times New Roman" w:hint="eastAsia"/>
          <w:szCs w:val="24"/>
        </w:rPr>
        <w:t>眼之所以能見，必</w:t>
      </w:r>
      <w:r w:rsidR="002A15D4" w:rsidRPr="00F92F42">
        <w:rPr>
          <w:rFonts w:ascii="Times New Roman" w:eastAsia="新細明體" w:hAnsi="Times New Roman" w:cs="Times New Roman" w:hint="eastAsia"/>
          <w:szCs w:val="24"/>
        </w:rPr>
        <w:t>依對象、光線、空間、意識等緣，方成其見事，不能定說見為眼之自性</w:t>
      </w:r>
      <w:r w:rsidRPr="00F92F42">
        <w:rPr>
          <w:rFonts w:ascii="Times New Roman" w:eastAsia="新細明體" w:hAnsi="Times New Roman" w:cs="Times New Roman" w:hint="eastAsia"/>
          <w:szCs w:val="24"/>
        </w:rPr>
        <w:t>與眾緣無關。如眼定以見為性，閉目時何以無所見？這豈不又應以不見為性嗎？因此，可知見非眼之自性，非獨存的自性。</w:t>
      </w:r>
    </w:p>
    <w:p w:rsidR="003C1DDD" w:rsidRPr="00F92F42" w:rsidRDefault="006A7F87" w:rsidP="000065CB">
      <w:pPr>
        <w:ind w:leftChars="100" w:left="240"/>
        <w:outlineLvl w:val="2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="003C1DDD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中觀者與阿毘曇論師對自相、共相的看法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pp.153-154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793C32" w:rsidRPr="00F92F42" w:rsidRDefault="006A7F87" w:rsidP="000065CB">
      <w:pPr>
        <w:ind w:leftChars="150" w:left="360"/>
        <w:outlineLvl w:val="3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6B552E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中觀者</w:t>
      </w:r>
      <w:r w:rsidR="006B552E" w:rsidRPr="00F92F42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之看法</w:t>
      </w:r>
      <w:r w:rsidR="008513FF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8513FF" w:rsidRPr="00F92F42">
        <w:rPr>
          <w:rFonts w:ascii="Times New Roman" w:hAnsi="Times New Roman" w:cs="Times New Roman" w:hint="eastAsia"/>
          <w:sz w:val="20"/>
          <w:szCs w:val="20"/>
        </w:rPr>
        <w:t>p.153</w:t>
      </w:r>
      <w:r w:rsidR="008513FF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841829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但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中觀者</w:t>
      </w:r>
      <w:r w:rsidRPr="00F92F42">
        <w:rPr>
          <w:rFonts w:ascii="Times New Roman" w:eastAsia="新細明體" w:hAnsi="Times New Roman" w:cs="Times New Roman" w:hint="eastAsia"/>
          <w:szCs w:val="24"/>
        </w:rPr>
        <w:t>在世俗諦中，非不承認有相對的特性。如根、塵、識三法（主要的因緣）</w:t>
      </w:r>
      <w:r w:rsidRPr="00F92F42">
        <w:rPr>
          <w:rFonts w:ascii="Times New Roman" w:eastAsia="新細明體" w:hAnsi="Times New Roman" w:cs="Times New Roman" w:hint="eastAsia"/>
          <w:szCs w:val="24"/>
        </w:rPr>
        <w:lastRenderedPageBreak/>
        <w:t>合時有見事，缺一則不成為見，見是緣起的作用。</w:t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然而，從主要的、特勝的觀點說：見後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而分別，這是識的──其實分別也是緣起的自性；</w:t>
      </w:r>
      <w:r w:rsidR="00200A16" w:rsidRPr="00F92F42">
        <w:rPr>
          <w:rFonts w:ascii="Times New Roman" w:eastAsia="新細明體" w:hAnsi="Times New Roman" w:cs="Times New Roman" w:hint="eastAsia"/>
          <w:b/>
          <w:szCs w:val="24"/>
        </w:rPr>
        <w:t>所見所了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的山水人物</w:t>
      </w:r>
      <w:r w:rsidRPr="00F92F42">
        <w:rPr>
          <w:rFonts w:ascii="Times New Roman" w:eastAsia="新細明體" w:hAnsi="Times New Roman" w:cs="Times New Roman" w:hint="eastAsia"/>
          <w:szCs w:val="24"/>
        </w:rPr>
        <w:t>所以如此，可以說是對象──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色的自性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能見色</w:t>
      </w:r>
      <w:r w:rsidRPr="00F92F42">
        <w:rPr>
          <w:rFonts w:ascii="Times New Roman" w:eastAsia="新細明體" w:hAnsi="Times New Roman" w:cs="Times New Roman" w:hint="eastAsia"/>
          <w:szCs w:val="24"/>
        </w:rPr>
        <w:t>而能引起了別，這可以說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眼的自性</w:t>
      </w:r>
      <w:r w:rsidRPr="00F92F42">
        <w:rPr>
          <w:rFonts w:ascii="Times New Roman" w:eastAsia="新細明體" w:hAnsi="Times New Roman" w:cs="Times New Roman" w:hint="eastAsia"/>
          <w:szCs w:val="24"/>
        </w:rPr>
        <w:t>。這樣的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相對的自性</w:t>
      </w:r>
      <w:r w:rsidRPr="00F92F42">
        <w:rPr>
          <w:rFonts w:ascii="Times New Roman" w:eastAsia="新細明體" w:hAnsi="Times New Roman" w:cs="Times New Roman" w:hint="eastAsia"/>
          <w:szCs w:val="24"/>
        </w:rPr>
        <w:t>，是緣起的，是極無自性的。</w:t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自性</w:t>
      </w:r>
      <w:r w:rsidRPr="00F92F42">
        <w:rPr>
          <w:rFonts w:ascii="Times New Roman" w:eastAsia="新細明體" w:hAnsi="Times New Roman" w:cs="Times New Roman" w:hint="eastAsia"/>
          <w:szCs w:val="24"/>
        </w:rPr>
        <w:t>既指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一一法的特性</w:t>
      </w:r>
      <w:r w:rsidRPr="00F92F42">
        <w:rPr>
          <w:rFonts w:ascii="Times New Roman" w:eastAsia="新細明體" w:hAnsi="Times New Roman" w:cs="Times New Roman" w:hint="eastAsia"/>
          <w:szCs w:val="24"/>
        </w:rPr>
        <w:t>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共相</w:t>
      </w:r>
      <w:r w:rsidRPr="00F92F42">
        <w:rPr>
          <w:rFonts w:ascii="Times New Roman" w:eastAsia="新細明體" w:hAnsi="Times New Roman" w:cs="Times New Roman" w:hint="eastAsia"/>
          <w:szCs w:val="24"/>
        </w:rPr>
        <w:t>即指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一一法上所共通的</w:t>
      </w:r>
      <w:r w:rsidRPr="00F92F42">
        <w:rPr>
          <w:rFonts w:ascii="Times New Roman" w:eastAsia="新細明體" w:hAnsi="Times New Roman" w:cs="Times New Roman" w:hint="eastAsia"/>
          <w:szCs w:val="24"/>
        </w:rPr>
        <w:t>。如說無常，不僅此燈是無常，一切有為法莫不是無常的，即通於生滅的諸行。無常如是，無我也如是。</w:t>
      </w:r>
    </w:p>
    <w:p w:rsidR="005365C8" w:rsidRPr="00F92F42" w:rsidRDefault="006A7F87" w:rsidP="000065CB">
      <w:pPr>
        <w:ind w:leftChars="150" w:left="360"/>
        <w:outlineLvl w:val="3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5365C8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阿毘曇論師</w:t>
      </w:r>
      <w:r w:rsidR="005365C8" w:rsidRPr="00F92F42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之</w:t>
      </w:r>
      <w:r w:rsidR="003B13CF" w:rsidRPr="00F92F42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解說</w:t>
      </w:r>
      <w:r w:rsidR="00807D8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807D8B" w:rsidRPr="00F92F42">
        <w:rPr>
          <w:rFonts w:ascii="Times New Roman" w:hAnsi="Times New Roman" w:cs="Times New Roman" w:hint="eastAsia"/>
          <w:sz w:val="20"/>
          <w:szCs w:val="20"/>
        </w:rPr>
        <w:t>pp.153-154</w:t>
      </w:r>
      <w:r w:rsidR="00807D8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841829" w:rsidRPr="00F92F42" w:rsidRDefault="003C1DDD" w:rsidP="000316B9">
      <w:pPr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阿毘曇論師的解說</w:t>
      </w:r>
      <w:r w:rsidRPr="00F92F42">
        <w:rPr>
          <w:rFonts w:ascii="Times New Roman" w:eastAsia="新細明體" w:hAnsi="Times New Roman" w:cs="Times New Roman" w:hint="eastAsia"/>
          <w:szCs w:val="24"/>
        </w:rPr>
        <w:t>：</w:t>
      </w:r>
    </w:p>
    <w:p w:rsidR="00841829" w:rsidRPr="00F92F42" w:rsidRDefault="003C1DDD" w:rsidP="000316B9">
      <w:pPr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一一法的特殊性，不失自相的，名為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自性</w:t>
      </w:r>
      <w:r w:rsidRPr="00F92F42">
        <w:rPr>
          <w:rFonts w:ascii="Times New Roman" w:eastAsia="新細明體" w:hAnsi="Times New Roman" w:cs="Times New Roman" w:hint="eastAsia"/>
          <w:szCs w:val="24"/>
        </w:rPr>
        <w:t>；</w:t>
      </w:r>
    </w:p>
    <w:p w:rsidR="00F415A2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在觀察時，可適用而遍通到一切法（或一部分），立名為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共相</w:t>
      </w:r>
      <w:r w:rsidRPr="00F92F42">
        <w:rPr>
          <w:rFonts w:ascii="Times New Roman" w:eastAsia="新細明體" w:hAnsi="Times New Roman" w:cs="Times New Roman" w:hint="eastAsia"/>
          <w:szCs w:val="24"/>
        </w:rPr>
        <w:t>。如可見、不可見，有對、無對，有漏、無漏，有為、無為等，皆是共相。</w:t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《品類足論‧</w:t>
      </w:r>
      <w:r w:rsidR="00C60C95" w:rsidRPr="00F92F42">
        <w:rPr>
          <w:rFonts w:hint="eastAsia"/>
          <w:kern w:val="0"/>
        </w:rPr>
        <w:t>辯</w:t>
      </w:r>
      <w:r w:rsidRPr="00F92F42">
        <w:rPr>
          <w:rFonts w:ascii="Times New Roman" w:eastAsia="新細明體" w:hAnsi="Times New Roman" w:cs="Times New Roman" w:hint="eastAsia"/>
          <w:szCs w:val="24"/>
        </w:rPr>
        <w:t>千問品》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40"/>
      </w:r>
      <w:r w:rsidRPr="00F92F42">
        <w:rPr>
          <w:rFonts w:ascii="Times New Roman" w:eastAsia="新細明體" w:hAnsi="Times New Roman" w:cs="Times New Roman" w:hint="eastAsia"/>
          <w:szCs w:val="24"/>
        </w:rPr>
        <w:t>中，列有二十個論題，每個論題都以五十種問答，即是共相的觀察。論中的諸門分別，也是共相觀。在許多共相中，如諸行無常、諸法無我等，尤為佛弟子重視的共相，因為觀此才能得解脫。</w:t>
      </w:r>
    </w:p>
    <w:p w:rsidR="003C1DDD" w:rsidRPr="00F92F42" w:rsidRDefault="006A7F87" w:rsidP="000065CB">
      <w:pPr>
        <w:ind w:leftChars="100" w:left="240"/>
        <w:outlineLvl w:val="2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四、</w:t>
      </w:r>
      <w:r w:rsidR="003C1DDD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佛教與外人對「共相」之看法</w:t>
      </w:r>
      <w:r w:rsidR="007B75FB" w:rsidRPr="00F92F42">
        <w:rPr>
          <w:rFonts w:ascii="Times New Roman" w:hAnsi="Times New Roman" w:cs="Times New Roman"/>
          <w:sz w:val="20"/>
          <w:szCs w:val="20"/>
        </w:rPr>
        <w:t>（</w:t>
      </w:r>
      <w:r w:rsidR="007B75FB" w:rsidRPr="00F92F42">
        <w:rPr>
          <w:rFonts w:ascii="Times New Roman" w:hAnsi="Times New Roman" w:cs="Times New Roman"/>
          <w:sz w:val="20"/>
          <w:szCs w:val="20"/>
        </w:rPr>
        <w:t>p.154</w:t>
      </w:r>
      <w:r w:rsidR="007B75FB" w:rsidRPr="00F92F42">
        <w:rPr>
          <w:rFonts w:ascii="Times New Roman" w:hAnsi="Times New Roman" w:cs="Times New Roman"/>
          <w:sz w:val="20"/>
          <w:szCs w:val="20"/>
        </w:rPr>
        <w:t>）</w:t>
      </w:r>
    </w:p>
    <w:p w:rsidR="003C1DDD" w:rsidRPr="00F92F42" w:rsidRDefault="006A7F87" w:rsidP="000065CB">
      <w:pPr>
        <w:ind w:leftChars="150" w:left="360"/>
        <w:outlineLvl w:val="3"/>
        <w:rPr>
          <w:rFonts w:ascii="新細明體" w:eastAsia="新細明體" w:hAnsi="新細明體" w:cs="Times New Roman"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A75125" w:rsidRPr="00F92F42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西洋人之看法</w:t>
      </w:r>
      <w:r w:rsidR="007B75FB" w:rsidRPr="00F92F42">
        <w:rPr>
          <w:rFonts w:ascii="Times New Roman" w:hAnsi="Times New Roman" w:cs="Times New Roman"/>
          <w:sz w:val="20"/>
          <w:szCs w:val="20"/>
        </w:rPr>
        <w:t>（</w:t>
      </w:r>
      <w:r w:rsidR="007B75FB" w:rsidRPr="00F92F42">
        <w:rPr>
          <w:rFonts w:ascii="Times New Roman" w:hAnsi="Times New Roman" w:cs="Times New Roman"/>
          <w:sz w:val="20"/>
          <w:szCs w:val="20"/>
        </w:rPr>
        <w:t>p.154</w:t>
      </w:r>
      <w:r w:rsidR="007B75FB" w:rsidRPr="00F92F42">
        <w:rPr>
          <w:rFonts w:ascii="Times New Roman" w:hAnsi="Times New Roman" w:cs="Times New Roman"/>
          <w:sz w:val="20"/>
          <w:szCs w:val="20"/>
        </w:rPr>
        <w:t>）</w:t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新細明體" w:eastAsia="新細明體" w:hAnsi="新細明體" w:cs="Times New Roman"/>
          <w:szCs w:val="24"/>
        </w:rPr>
      </w:pPr>
      <w:r w:rsidRPr="00F92F42">
        <w:rPr>
          <w:rFonts w:ascii="新細明體" w:eastAsia="新細明體" w:hAnsi="新細明體" w:cs="Times New Roman" w:hint="eastAsia"/>
          <w:szCs w:val="24"/>
        </w:rPr>
        <w:t>此「共相」，西人曾有二種說法：</w:t>
      </w:r>
    </w:p>
    <w:p w:rsidR="00A75125" w:rsidRPr="00F92F42" w:rsidRDefault="006A7F87" w:rsidP="005727A1">
      <w:pPr>
        <w:ind w:leftChars="200" w:left="480"/>
        <w:rPr>
          <w:rFonts w:ascii="新細明體" w:eastAsia="新細明體" w:hAnsi="新細明體" w:cs="Times New Roman"/>
          <w:sz w:val="21"/>
          <w:szCs w:val="24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4"/>
          <w:bdr w:val="single" w:sz="4" w:space="0" w:color="auto"/>
        </w:rPr>
        <w:t>1</w:t>
      </w:r>
      <w:r w:rsidRPr="00F92F42">
        <w:rPr>
          <w:rFonts w:ascii="Times New Roman" w:eastAsia="新細明體" w:hAnsi="新細明體" w:cs="Times New Roman" w:hint="eastAsia"/>
          <w:b/>
          <w:sz w:val="20"/>
          <w:szCs w:val="24"/>
          <w:bdr w:val="single" w:sz="4" w:space="0" w:color="auto"/>
        </w:rPr>
        <w:t>、</w:t>
      </w:r>
      <w:r w:rsidR="005727A1" w:rsidRPr="00F92F42">
        <w:rPr>
          <w:rFonts w:ascii="Times New Roman" w:eastAsia="新細明體" w:hAnsi="新細明體" w:cs="Times New Roman" w:hint="eastAsia"/>
          <w:b/>
          <w:sz w:val="20"/>
          <w:szCs w:val="24"/>
          <w:bdr w:val="single" w:sz="4" w:space="0" w:color="auto"/>
        </w:rPr>
        <w:t>共相為抽象的、意識上概括的類概念</w:t>
      </w:r>
      <w:r w:rsidR="00807D8B" w:rsidRPr="00F92F42">
        <w:rPr>
          <w:rFonts w:ascii="Times New Roman" w:hAnsi="Times New Roman" w:cs="Times New Roman"/>
          <w:sz w:val="20"/>
          <w:szCs w:val="20"/>
        </w:rPr>
        <w:t>（</w:t>
      </w:r>
      <w:r w:rsidR="00807D8B" w:rsidRPr="00F92F42">
        <w:rPr>
          <w:rFonts w:ascii="Times New Roman" w:hAnsi="Times New Roman" w:cs="Times New Roman"/>
          <w:sz w:val="20"/>
          <w:szCs w:val="20"/>
        </w:rPr>
        <w:t>p.154</w:t>
      </w:r>
      <w:r w:rsidR="00807D8B" w:rsidRPr="00F92F42">
        <w:rPr>
          <w:rFonts w:ascii="Times New Roman" w:hAnsi="Times New Roman" w:cs="Times New Roman"/>
          <w:sz w:val="20"/>
          <w:szCs w:val="20"/>
        </w:rPr>
        <w:t>）</w:t>
      </w:r>
    </w:p>
    <w:p w:rsidR="003C1DDD" w:rsidRPr="00F92F42" w:rsidRDefault="003C1DDD" w:rsidP="005727A1">
      <w:pPr>
        <w:spacing w:afterLines="30" w:after="108"/>
        <w:ind w:leftChars="200" w:left="480"/>
        <w:rPr>
          <w:rFonts w:ascii="新細明體" w:eastAsia="新細明體" w:hAnsi="新細明體" w:cs="Times New Roman"/>
          <w:szCs w:val="24"/>
        </w:rPr>
      </w:pPr>
      <w:r w:rsidRPr="00F92F42">
        <w:rPr>
          <w:rFonts w:ascii="新細明體" w:eastAsia="新細明體" w:hAnsi="新細明體" w:cs="Times New Roman" w:hint="eastAsia"/>
          <w:szCs w:val="24"/>
        </w:rPr>
        <w:t>有以為共相並沒有共相之為物，僅是</w:t>
      </w:r>
      <w:r w:rsidR="00200A16" w:rsidRPr="00F92F42">
        <w:rPr>
          <w:rFonts w:ascii="新細明體" w:eastAsia="新細明體" w:hAnsi="新細明體" w:cs="Times New Roman" w:hint="eastAsia"/>
          <w:b/>
          <w:szCs w:val="24"/>
        </w:rPr>
        <w:t>抽象的、</w:t>
      </w:r>
      <w:r w:rsidRPr="00F92F42">
        <w:rPr>
          <w:rFonts w:ascii="新細明體" w:eastAsia="新細明體" w:hAnsi="新細明體" w:cs="Times New Roman" w:hint="eastAsia"/>
          <w:b/>
          <w:szCs w:val="24"/>
        </w:rPr>
        <w:t>意識上概括</w:t>
      </w:r>
      <w:r w:rsidR="00021C62" w:rsidRPr="00F92F42">
        <w:rPr>
          <w:rStyle w:val="ab"/>
          <w:rFonts w:ascii="Times New Roman" w:eastAsia="新細明體" w:hAnsi="Times New Roman" w:cs="Times New Roman"/>
          <w:b/>
          <w:szCs w:val="24"/>
        </w:rPr>
        <w:footnoteReference w:id="41"/>
      </w:r>
      <w:r w:rsidRPr="00F92F42">
        <w:rPr>
          <w:rFonts w:ascii="新細明體" w:eastAsia="新細明體" w:hAnsi="新細明體" w:cs="Times New Roman" w:hint="eastAsia"/>
          <w:b/>
          <w:szCs w:val="24"/>
        </w:rPr>
        <w:t>的類概念</w:t>
      </w:r>
      <w:r w:rsidRPr="00F92F42">
        <w:rPr>
          <w:rFonts w:ascii="新細明體" w:eastAsia="新細明體" w:hAnsi="新細明體" w:cs="Times New Roman" w:hint="eastAsia"/>
          <w:szCs w:val="24"/>
        </w:rPr>
        <w:t>。</w:t>
      </w:r>
    </w:p>
    <w:p w:rsidR="005727A1" w:rsidRPr="00F92F42" w:rsidRDefault="006A7F87" w:rsidP="005727A1">
      <w:pPr>
        <w:ind w:leftChars="200" w:left="480"/>
        <w:rPr>
          <w:rFonts w:ascii="新細明體" w:eastAsia="新細明體" w:hAnsi="新細明體" w:cs="Times New Roman"/>
          <w:sz w:val="21"/>
          <w:szCs w:val="24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Pr="00F92F42">
        <w:rPr>
          <w:rFonts w:ascii="Times New Roman" w:eastAsia="新細明體" w:hAnsi="新細明體" w:cs="Times New Roman" w:hint="eastAsia"/>
          <w:b/>
          <w:sz w:val="20"/>
          <w:szCs w:val="24"/>
          <w:bdr w:val="single" w:sz="4" w:space="0" w:color="auto"/>
        </w:rPr>
        <w:t>、</w:t>
      </w:r>
      <w:r w:rsidR="005727A1" w:rsidRPr="00F92F42">
        <w:rPr>
          <w:rFonts w:ascii="Times New Roman" w:eastAsia="新細明體" w:hAnsi="新細明體" w:cs="Times New Roman" w:hint="eastAsia"/>
          <w:b/>
          <w:sz w:val="20"/>
          <w:szCs w:val="24"/>
          <w:bdr w:val="single" w:sz="4" w:space="0" w:color="auto"/>
        </w:rPr>
        <w:t>共相為</w:t>
      </w:r>
      <w:r w:rsidR="007448C0" w:rsidRPr="00F92F42">
        <w:rPr>
          <w:rFonts w:ascii="Times New Roman" w:eastAsia="新細明體" w:hAnsi="新細明體" w:cs="Times New Roman" w:hint="eastAsia"/>
          <w:b/>
          <w:sz w:val="20"/>
          <w:szCs w:val="24"/>
          <w:bdr w:val="single" w:sz="4" w:space="0" w:color="auto"/>
        </w:rPr>
        <w:t>諸法的理型，具體的即依據此理型而實現的</w:t>
      </w:r>
      <w:r w:rsidR="00807D8B" w:rsidRPr="00F92F42">
        <w:rPr>
          <w:rFonts w:ascii="Times New Roman" w:hAnsi="Times New Roman" w:cs="Times New Roman"/>
          <w:sz w:val="20"/>
          <w:szCs w:val="20"/>
        </w:rPr>
        <w:t>（</w:t>
      </w:r>
      <w:r w:rsidR="00807D8B" w:rsidRPr="00F92F42">
        <w:rPr>
          <w:rFonts w:ascii="Times New Roman" w:hAnsi="Times New Roman" w:cs="Times New Roman"/>
          <w:sz w:val="20"/>
          <w:szCs w:val="20"/>
        </w:rPr>
        <w:t>p.154</w:t>
      </w:r>
      <w:r w:rsidR="00807D8B" w:rsidRPr="00F92F42">
        <w:rPr>
          <w:rFonts w:ascii="Times New Roman" w:hAnsi="Times New Roman" w:cs="Times New Roman"/>
          <w:sz w:val="20"/>
          <w:szCs w:val="20"/>
        </w:rPr>
        <w:t>）</w:t>
      </w:r>
    </w:p>
    <w:p w:rsidR="003C1DDD" w:rsidRPr="00F92F42" w:rsidRDefault="003C1DDD" w:rsidP="00A94265">
      <w:pPr>
        <w:spacing w:afterLines="30" w:after="108"/>
        <w:ind w:leftChars="200" w:left="480"/>
        <w:rPr>
          <w:rFonts w:ascii="新細明體" w:eastAsia="新細明體" w:hAnsi="新細明體" w:cs="Times New Roman"/>
          <w:szCs w:val="24"/>
        </w:rPr>
      </w:pPr>
      <w:r w:rsidRPr="00F92F42">
        <w:rPr>
          <w:rFonts w:ascii="新細明體" w:eastAsia="新細明體" w:hAnsi="新細明體" w:cs="Times New Roman" w:hint="eastAsia"/>
          <w:szCs w:val="24"/>
        </w:rPr>
        <w:t>有以為這是</w:t>
      </w:r>
      <w:r w:rsidRPr="00F92F42">
        <w:rPr>
          <w:rFonts w:ascii="新細明體" w:eastAsia="新細明體" w:hAnsi="新細明體" w:cs="Times New Roman" w:hint="eastAsia"/>
          <w:b/>
          <w:szCs w:val="24"/>
        </w:rPr>
        <w:t>諸法的理型，比具體的確實</w:t>
      </w:r>
      <w:r w:rsidRPr="00F92F42">
        <w:rPr>
          <w:rFonts w:ascii="新細明體" w:eastAsia="新細明體" w:hAnsi="新細明體" w:cs="Times New Roman" w:hint="eastAsia"/>
          <w:szCs w:val="24"/>
        </w:rPr>
        <w:t>，具體的即依據此理型而實現的。</w:t>
      </w:r>
    </w:p>
    <w:p w:rsidR="003C1DDD" w:rsidRPr="00F92F42" w:rsidRDefault="006A7F87" w:rsidP="000065CB">
      <w:pPr>
        <w:ind w:leftChars="150" w:left="360"/>
        <w:outlineLvl w:val="3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（二）</w:t>
      </w:r>
      <w:r w:rsidR="003C1DDD" w:rsidRPr="00F92F42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佛教之見解（共相不離自性，而不即是自性）</w:t>
      </w:r>
      <w:r w:rsidR="007B75FB" w:rsidRPr="00F92F42">
        <w:rPr>
          <w:rFonts w:ascii="Times New Roman" w:hAnsi="Times New Roman" w:cs="Times New Roman"/>
          <w:sz w:val="20"/>
          <w:szCs w:val="20"/>
        </w:rPr>
        <w:t>（</w:t>
      </w:r>
      <w:r w:rsidR="007B75FB" w:rsidRPr="00F92F42">
        <w:rPr>
          <w:rFonts w:ascii="Times New Roman" w:hAnsi="Times New Roman" w:cs="Times New Roman"/>
          <w:sz w:val="20"/>
          <w:szCs w:val="20"/>
        </w:rPr>
        <w:t>p.154</w:t>
      </w:r>
      <w:r w:rsidR="007B75FB" w:rsidRPr="00F92F42">
        <w:rPr>
          <w:rFonts w:ascii="Times New Roman" w:hAnsi="Times New Roman" w:cs="Times New Roman"/>
          <w:sz w:val="20"/>
          <w:szCs w:val="20"/>
        </w:rPr>
        <w:t>）</w:t>
      </w:r>
    </w:p>
    <w:p w:rsidR="00841829" w:rsidRPr="00F92F42" w:rsidRDefault="003C1DDD" w:rsidP="000316B9">
      <w:pPr>
        <w:ind w:leftChars="160" w:left="384"/>
        <w:rPr>
          <w:rFonts w:ascii="新細明體" w:eastAsia="新細明體" w:hAnsi="新細明體" w:cs="Times New Roman"/>
          <w:b/>
          <w:szCs w:val="24"/>
        </w:rPr>
      </w:pPr>
      <w:r w:rsidRPr="00F92F42">
        <w:rPr>
          <w:rFonts w:ascii="新細明體" w:eastAsia="新細明體" w:hAnsi="新細明體" w:cs="Times New Roman" w:hint="eastAsia"/>
          <w:szCs w:val="24"/>
        </w:rPr>
        <w:t>依佛法說：</w:t>
      </w:r>
      <w:r w:rsidRPr="00F92F42">
        <w:rPr>
          <w:rFonts w:ascii="新細明體" w:eastAsia="新細明體" w:hAnsi="新細明體" w:cs="Times New Roman" w:hint="eastAsia"/>
          <w:b/>
          <w:szCs w:val="24"/>
        </w:rPr>
        <w:t>共相</w:t>
      </w:r>
      <w:r w:rsidRPr="00F92F42">
        <w:rPr>
          <w:rFonts w:ascii="新細明體" w:eastAsia="新細明體" w:hAnsi="新細明體" w:cs="Times New Roman" w:hint="eastAsia"/>
          <w:szCs w:val="24"/>
        </w:rPr>
        <w:t>約遍通一切法說，而它即是一一法的，也可說為</w:t>
      </w:r>
      <w:r w:rsidRPr="00F92F42">
        <w:rPr>
          <w:rFonts w:ascii="新細明體" w:eastAsia="新細明體" w:hAnsi="新細明體" w:cs="Times New Roman" w:hint="eastAsia"/>
          <w:b/>
          <w:szCs w:val="24"/>
        </w:rPr>
        <w:t>自性</w:t>
      </w:r>
      <w:r w:rsidRPr="00F92F42">
        <w:rPr>
          <w:rFonts w:ascii="新細明體" w:eastAsia="新細明體" w:hAnsi="新細明體" w:cs="Times New Roman" w:hint="eastAsia"/>
          <w:szCs w:val="24"/>
        </w:rPr>
        <w:t>。</w:t>
      </w:r>
      <w:r w:rsidRPr="00F92F42">
        <w:rPr>
          <w:rFonts w:ascii="新細明體" w:eastAsia="新細明體" w:hAnsi="新細明體" w:cs="Times New Roman" w:hint="eastAsia"/>
          <w:b/>
          <w:szCs w:val="24"/>
        </w:rPr>
        <w:t>究極的、遍一切一味的共相，即空相，空是法法如此而平等普遍的，不是可以局限為某一法的。</w:t>
      </w:r>
    </w:p>
    <w:p w:rsidR="00841829" w:rsidRPr="00F92F42" w:rsidRDefault="003C1DDD" w:rsidP="000316B9">
      <w:pPr>
        <w:spacing w:afterLines="30" w:after="108"/>
        <w:ind w:leftChars="160" w:left="384"/>
        <w:rPr>
          <w:rFonts w:ascii="新細明體" w:eastAsia="新細明體" w:hAnsi="新細明體" w:cs="Times New Roman"/>
          <w:szCs w:val="24"/>
        </w:rPr>
      </w:pPr>
      <w:r w:rsidRPr="00F92F42">
        <w:rPr>
          <w:rFonts w:ascii="新細明體" w:eastAsia="新細明體" w:hAnsi="新細明體" w:cs="Times New Roman" w:hint="eastAsia"/>
          <w:szCs w:val="24"/>
        </w:rPr>
        <w:t>佛弟子真能於一法而悟入此平等空性，即於一一法無不通達，因為是無二無別的。</w:t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新細明體" w:eastAsia="新細明體" w:hAnsi="新細明體" w:cs="Times New Roman"/>
          <w:szCs w:val="24"/>
        </w:rPr>
      </w:pPr>
      <w:r w:rsidRPr="00F92F42">
        <w:rPr>
          <w:rFonts w:ascii="新細明體" w:eastAsia="新細明體" w:hAnsi="新細明體" w:cs="Times New Roman" w:hint="eastAsia"/>
          <w:b/>
          <w:szCs w:val="24"/>
        </w:rPr>
        <w:t>空性即一切法的實相，即一一法的究極真理，並非離別別的諸法而有共通遍在之一體的。</w:t>
      </w:r>
      <w:r w:rsidRPr="00F92F42">
        <w:rPr>
          <w:rFonts w:ascii="新細明體" w:eastAsia="新細明體" w:hAnsi="新細明體" w:cs="Times New Roman" w:hint="eastAsia"/>
          <w:szCs w:val="24"/>
        </w:rPr>
        <w:t>無二無別而不礙此無限差別的，所以不妨說為色自性、聲自性等。如世間的虛空，遍一切處，既於方器見方空，圓器見圓空，不離開方圓而別有虛空；而虛空無礙無別，也不即是方圓。</w:t>
      </w:r>
    </w:p>
    <w:p w:rsidR="003C1DDD" w:rsidRPr="00F92F42" w:rsidRDefault="003C1DDD" w:rsidP="000316B9">
      <w:pPr>
        <w:spacing w:afterLines="30" w:after="108"/>
        <w:ind w:leftChars="160" w:left="384"/>
        <w:rPr>
          <w:rFonts w:ascii="新細明體" w:eastAsia="新細明體" w:hAnsi="新細明體" w:cs="Times New Roman"/>
          <w:b/>
          <w:szCs w:val="24"/>
        </w:rPr>
      </w:pPr>
      <w:r w:rsidRPr="00F92F42">
        <w:rPr>
          <w:rFonts w:ascii="新細明體" w:eastAsia="新細明體" w:hAnsi="新細明體" w:cs="Times New Roman" w:hint="eastAsia"/>
          <w:szCs w:val="24"/>
        </w:rPr>
        <w:t>依此以觀共相，即知</w:t>
      </w:r>
      <w:r w:rsidRPr="00F92F42">
        <w:rPr>
          <w:rFonts w:ascii="新細明體" w:eastAsia="新細明體" w:hAnsi="新細明體" w:cs="Times New Roman" w:hint="eastAsia"/>
          <w:b/>
          <w:szCs w:val="24"/>
        </w:rPr>
        <w:t>共相</w:t>
      </w:r>
      <w:r w:rsidRPr="00F92F42">
        <w:rPr>
          <w:rFonts w:ascii="新細明體" w:eastAsia="新細明體" w:hAnsi="新細明體" w:cs="Times New Roman" w:hint="eastAsia"/>
          <w:szCs w:val="24"/>
        </w:rPr>
        <w:t>為</w:t>
      </w:r>
      <w:r w:rsidRPr="00F92F42">
        <w:rPr>
          <w:rFonts w:ascii="新細明體" w:eastAsia="新細明體" w:hAnsi="新細明體" w:cs="Times New Roman" w:hint="eastAsia"/>
          <w:b/>
          <w:szCs w:val="24"/>
        </w:rPr>
        <w:t>不離自性，而不即是自性的。</w:t>
      </w:r>
      <w:r w:rsidRPr="00F92F42">
        <w:rPr>
          <w:rFonts w:ascii="新細明體" w:eastAsia="新細明體" w:hAnsi="新細明體" w:cs="Times New Roman" w:hint="eastAsia"/>
          <w:szCs w:val="24"/>
        </w:rPr>
        <w:t>從世諦法相的立場去觀察</w:t>
      </w:r>
      <w:r w:rsidRPr="00F92F42">
        <w:rPr>
          <w:rFonts w:ascii="新細明體" w:eastAsia="新細明體" w:hAnsi="新細明體" w:cs="Times New Roman" w:hint="eastAsia"/>
          <w:b/>
          <w:szCs w:val="24"/>
        </w:rPr>
        <w:t>共相</w:t>
      </w:r>
      <w:r w:rsidRPr="00F92F42">
        <w:rPr>
          <w:rFonts w:ascii="新細明體" w:eastAsia="新細明體" w:hAnsi="新細明體" w:cs="Times New Roman" w:hint="eastAsia"/>
          <w:szCs w:val="24"/>
        </w:rPr>
        <w:t>──共通的法則公式等，即是緣起，不可說一，不可說異。</w:t>
      </w:r>
      <w:r w:rsidRPr="00F92F42">
        <w:rPr>
          <w:rFonts w:ascii="新細明體" w:eastAsia="新細明體" w:hAnsi="新細明體" w:cs="Times New Roman" w:hint="eastAsia"/>
          <w:b/>
          <w:szCs w:val="24"/>
        </w:rPr>
        <w:t>不但不是意識概括的抽象產物，也不是隱蔽於諸法之後或超越於諸法之上的什麼東西。</w:t>
      </w:r>
    </w:p>
    <w:p w:rsidR="003C1DDD" w:rsidRPr="00F92F42" w:rsidRDefault="006A7F87" w:rsidP="000316B9">
      <w:pPr>
        <w:spacing w:afterLines="10" w:after="36"/>
        <w:ind w:leftChars="50" w:left="120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F92F4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（肆）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約名（相）實說性相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pp.155-162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5F77AE" w:rsidRPr="00F92F42" w:rsidRDefault="006A7F87" w:rsidP="000316B9">
      <w:pPr>
        <w:spacing w:afterLines="10" w:after="36"/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6"/>
        </w:rPr>
      </w:pPr>
      <w:r w:rsidRPr="00F92F42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一、</w:t>
      </w:r>
      <w:r w:rsidR="005F77AE" w:rsidRPr="00F92F42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藉相知性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71201A" w:rsidRPr="00F92F42">
        <w:rPr>
          <w:rFonts w:ascii="Times New Roman" w:hAnsi="Times New Roman" w:cs="Times New Roman" w:hint="eastAsia"/>
          <w:bCs/>
          <w:sz w:val="20"/>
          <w:szCs w:val="26"/>
        </w:rPr>
        <w:t>pp.155-158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A923C8" w:rsidRPr="00F92F42" w:rsidRDefault="006A7F87" w:rsidP="000316B9">
      <w:pPr>
        <w:spacing w:afterLines="10" w:after="36"/>
        <w:ind w:leftChars="150" w:left="360"/>
        <w:outlineLvl w:val="3"/>
        <w:rPr>
          <w:rFonts w:ascii="Times New Roman" w:hAnsi="Times New Roman" w:cs="Times New Roman"/>
          <w:sz w:val="20"/>
          <w:szCs w:val="26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（一）</w:t>
      </w:r>
      <w:r w:rsidR="00A923C8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依「語文、意識的所了相」，而顯出</w:t>
      </w:r>
      <w:r w:rsidR="00841829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A923C8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法的實性</w:t>
      </w:r>
      <w:r w:rsidR="00841829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p.155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F415A2" w:rsidRPr="00F92F42" w:rsidRDefault="00F415A2" w:rsidP="000316B9">
      <w:pPr>
        <w:ind w:leftChars="160" w:left="38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四、約名（相）實說性相</w:t>
      </w:r>
      <w:r w:rsidRPr="00F92F42">
        <w:rPr>
          <w:rFonts w:ascii="Times New Roman" w:eastAsia="新細明體" w:hAnsi="Times New Roman" w:cs="Times New Roman" w:hint="eastAsia"/>
          <w:szCs w:val="24"/>
        </w:rPr>
        <w:t>：</w:t>
      </w:r>
    </w:p>
    <w:p w:rsidR="003C1DDD" w:rsidRPr="00F92F42" w:rsidRDefault="003C1DDD" w:rsidP="000316B9">
      <w:pPr>
        <w:spacing w:beforeLines="20" w:before="72" w:afterLines="30" w:after="108"/>
        <w:ind w:leftChars="160" w:left="38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《大智度論》卷五十一說：「</w:t>
      </w:r>
      <w:r w:rsidRPr="00F92F42">
        <w:rPr>
          <w:rFonts w:ascii="Times New Roman" w:eastAsia="標楷體" w:hAnsi="Times New Roman" w:cs="Times New Roman" w:hint="eastAsia"/>
          <w:szCs w:val="24"/>
        </w:rPr>
        <w:t>此性深妙，云何可知？以色（等）相</w:t>
      </w:r>
      <w:r w:rsidR="00191F71" w:rsidRPr="00F92F42">
        <w:rPr>
          <w:rFonts w:ascii="標楷體" w:eastAsia="標楷體" w:hAnsi="標楷體" w:hint="eastAsia"/>
          <w:kern w:val="0"/>
        </w:rPr>
        <w:t>力故</w:t>
      </w:r>
      <w:r w:rsidRPr="00F92F42">
        <w:rPr>
          <w:rFonts w:ascii="Times New Roman" w:eastAsia="標楷體" w:hAnsi="Times New Roman" w:cs="Times New Roman" w:hint="eastAsia"/>
          <w:szCs w:val="24"/>
        </w:rPr>
        <w:t>可知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42"/>
      </w:r>
      <w:r w:rsidRPr="00F92F42">
        <w:rPr>
          <w:rFonts w:ascii="Times New Roman" w:eastAsia="新細明體" w:hAnsi="Times New Roman" w:cs="Times New Roman" w:hint="eastAsia"/>
          <w:szCs w:val="24"/>
        </w:rPr>
        <w:t>此即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藉相以知性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C1DDD" w:rsidRPr="00F92F42" w:rsidRDefault="003C1DDD" w:rsidP="000316B9">
      <w:pPr>
        <w:spacing w:afterLines="30" w:after="108"/>
        <w:ind w:leftChars="160" w:left="38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「相」</w:t>
      </w:r>
      <w:r w:rsidRPr="00F92F42">
        <w:rPr>
          <w:rFonts w:ascii="Times New Roman" w:eastAsia="新細明體" w:hAnsi="Times New Roman" w:cs="Times New Roman" w:hint="eastAsia"/>
          <w:szCs w:val="24"/>
        </w:rPr>
        <w:t>指能知某之所以是某者，如見了扮角</w:t>
      </w:r>
      <w:r w:rsidR="000D5C76" w:rsidRPr="00F92F42">
        <w:rPr>
          <w:rStyle w:val="ab"/>
          <w:rFonts w:ascii="Times New Roman" w:eastAsia="新細明體" w:hAnsi="Times New Roman" w:cs="Times New Roman"/>
          <w:szCs w:val="24"/>
        </w:rPr>
        <w:footnoteReference w:id="43"/>
      </w:r>
      <w:r w:rsidRPr="00F92F42">
        <w:rPr>
          <w:rFonts w:ascii="Times New Roman" w:eastAsia="新細明體" w:hAnsi="Times New Roman" w:cs="Times New Roman" w:hint="eastAsia"/>
          <w:szCs w:val="24"/>
        </w:rPr>
        <w:t>的臉譜</w:t>
      </w:r>
      <w:r w:rsidR="00645526" w:rsidRPr="00F92F42">
        <w:rPr>
          <w:rStyle w:val="ab"/>
          <w:rFonts w:ascii="Times New Roman" w:eastAsia="新細明體" w:hAnsi="Times New Roman" w:cs="Times New Roman"/>
          <w:szCs w:val="24"/>
        </w:rPr>
        <w:footnoteReference w:id="44"/>
      </w:r>
      <w:r w:rsidRPr="00F92F42">
        <w:rPr>
          <w:rFonts w:ascii="Times New Roman" w:eastAsia="新細明體" w:hAnsi="Times New Roman" w:cs="Times New Roman" w:hint="eastAsia"/>
          <w:szCs w:val="24"/>
        </w:rPr>
        <w:t>和服裝，就知道他是誰。</w:t>
      </w:r>
    </w:p>
    <w:p w:rsidR="003C1DDD" w:rsidRPr="00F92F42" w:rsidRDefault="003C1DDD" w:rsidP="000316B9">
      <w:pPr>
        <w:spacing w:afterLines="30" w:after="108"/>
        <w:ind w:leftChars="160" w:left="38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「性」</w:t>
      </w:r>
      <w:r w:rsidRPr="00F92F42">
        <w:rPr>
          <w:rFonts w:ascii="Times New Roman" w:eastAsia="新細明體" w:hAnsi="Times New Roman" w:cs="Times New Roman" w:hint="eastAsia"/>
          <w:szCs w:val="24"/>
        </w:rPr>
        <w:t>即一切法之自體，本是離「名」絕「相」──不但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理性</w:t>
      </w:r>
      <w:r w:rsidRPr="00F92F42">
        <w:rPr>
          <w:rFonts w:ascii="Times New Roman" w:eastAsia="新細明體" w:hAnsi="Times New Roman" w:cs="Times New Roman" w:hint="eastAsia"/>
          <w:szCs w:val="24"/>
        </w:rPr>
        <w:t>絕相，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事性</w:t>
      </w:r>
      <w:r w:rsidRPr="00F92F42">
        <w:rPr>
          <w:rFonts w:ascii="Times New Roman" w:eastAsia="新細明體" w:hAnsi="Times New Roman" w:cs="Times New Roman" w:hint="eastAsia"/>
          <w:szCs w:val="24"/>
        </w:rPr>
        <w:t>也不如名相所表現而即為如此的，非語文意想（符號）所能表達的。但所以知有「法性」，不能不依「語文、意識的所了相」，而顯出它的實性。</w:t>
      </w:r>
    </w:p>
    <w:p w:rsidR="003C1DDD" w:rsidRPr="00F92F42" w:rsidRDefault="003C1DDD" w:rsidP="000316B9">
      <w:pPr>
        <w:spacing w:afterLines="30" w:after="108"/>
        <w:ind w:leftChars="160" w:left="384"/>
        <w:jc w:val="both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此與認識論有關，為佛法重要論題之一。</w:t>
      </w:r>
    </w:p>
    <w:p w:rsidR="00760BDC" w:rsidRPr="00F92F42" w:rsidRDefault="006A7F87" w:rsidP="00C649E8">
      <w:pPr>
        <w:spacing w:before="120"/>
        <w:ind w:leftChars="150" w:left="360"/>
        <w:outlineLvl w:val="3"/>
        <w:rPr>
          <w:rFonts w:ascii="Times New Roman" w:hAnsi="Times New Roman" w:cs="Times New Roman"/>
          <w:sz w:val="20"/>
          <w:szCs w:val="26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（二）</w:t>
      </w:r>
      <w:r w:rsidR="001D5B38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性</w:t>
      </w:r>
      <w:r w:rsidR="00B15EBA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與</w:t>
      </w:r>
      <w:r w:rsidR="001D5B38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相，更可分為二層去說明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pp.155-158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987811" w:rsidRPr="00F92F42" w:rsidRDefault="00987811" w:rsidP="00987811">
      <w:pPr>
        <w:spacing w:afterLines="30" w:after="108"/>
        <w:ind w:firstLineChars="200" w:firstLine="480"/>
        <w:rPr>
          <w:rFonts w:ascii="Times New Roman" w:hAnsi="Times New Roman" w:cs="Times New Roman"/>
          <w:b/>
          <w:sz w:val="20"/>
          <w:szCs w:val="26"/>
        </w:rPr>
      </w:pPr>
      <w:r w:rsidRPr="00F92F42">
        <w:rPr>
          <w:rFonts w:hint="eastAsia"/>
          <w:bCs/>
        </w:rPr>
        <w:t>此更可分為二層去說：</w:t>
      </w:r>
    </w:p>
    <w:p w:rsidR="001D5B38" w:rsidRPr="00F92F42" w:rsidRDefault="006A7F87" w:rsidP="001D5B38">
      <w:pPr>
        <w:ind w:leftChars="200" w:left="480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  <w:r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CD30C9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1D5B38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相</w:t>
      </w:r>
      <w:r w:rsidR="00CD30C9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1D5B38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與</w:t>
      </w:r>
      <w:r w:rsidR="00CD30C9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1D5B38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可相</w:t>
      </w:r>
      <w:r w:rsidR="00CD30C9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1D5B38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（所相）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pp.155-157</w:t>
      </w:r>
      <w:r w:rsidR="007B75FB" w:rsidRPr="00F92F42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841829" w:rsidRPr="00F92F42" w:rsidRDefault="006A7F87" w:rsidP="008B54A7">
      <w:pPr>
        <w:ind w:leftChars="250" w:left="600"/>
        <w:outlineLvl w:val="5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841829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約「存在」與「樣相」說</w:t>
      </w:r>
      <w:r w:rsidR="008B54A7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841829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因相而知性（可相）</w:t>
      </w:r>
      <w:r w:rsidR="008B54A7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pp.155-156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841829" w:rsidP="00841829">
      <w:pPr>
        <w:ind w:leftChars="250" w:left="600" w:firstLineChars="50" w:firstLine="100"/>
        <w:outlineLvl w:val="5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A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3C1DD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「能相」</w:t>
      </w:r>
      <w:r w:rsidR="00D24634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="00B35D47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相</w:t>
      </w:r>
      <w:r w:rsidR="00D24634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3C1DD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與「所相」</w:t>
      </w:r>
      <w:r w:rsidR="00D24634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="00B35D47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性</w:t>
      </w:r>
      <w:r w:rsidR="00D24634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p.155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3C1DDD" w:rsidP="006C0FE6">
      <w:pPr>
        <w:spacing w:afterLines="30" w:after="108"/>
        <w:ind w:leftChars="310" w:left="744"/>
        <w:rPr>
          <w:rFonts w:ascii="Times New Roman" w:eastAsia="新細明體" w:hAnsi="Times New Roman" w:cs="Times New Roman"/>
          <w:bCs/>
          <w:szCs w:val="24"/>
        </w:rPr>
      </w:pPr>
      <w:r w:rsidRPr="00F92F42">
        <w:rPr>
          <w:rFonts w:ascii="Times New Roman" w:eastAsia="新細明體" w:hAnsi="Times New Roman" w:cs="Times New Roman" w:hint="eastAsia"/>
          <w:bCs/>
          <w:szCs w:val="24"/>
        </w:rPr>
        <w:t>一、即</w:t>
      </w:r>
      <w:r w:rsidRPr="00F92F42">
        <w:rPr>
          <w:rFonts w:ascii="Times New Roman" w:eastAsia="新細明體" w:hAnsi="Times New Roman" w:cs="Times New Roman" w:hint="eastAsia"/>
          <w:b/>
          <w:bCs/>
          <w:szCs w:val="24"/>
        </w:rPr>
        <w:t>「相」與「可相」</w:t>
      </w:r>
      <w:r w:rsidRPr="00F92F42">
        <w:rPr>
          <w:rFonts w:ascii="Times New Roman" w:eastAsia="新細明體" w:hAnsi="Times New Roman" w:cs="Times New Roman" w:hint="eastAsia"/>
          <w:bCs/>
          <w:szCs w:val="24"/>
        </w:rPr>
        <w:t>，約一一事物的</w:t>
      </w:r>
      <w:r w:rsidRPr="00F92F42">
        <w:rPr>
          <w:rFonts w:ascii="Times New Roman" w:eastAsia="新細明體" w:hAnsi="Times New Roman" w:cs="Times New Roman" w:hint="eastAsia"/>
          <w:b/>
          <w:bCs/>
          <w:szCs w:val="24"/>
        </w:rPr>
        <w:t>藉相知性</w:t>
      </w:r>
      <w:r w:rsidRPr="00F92F42">
        <w:rPr>
          <w:rFonts w:ascii="Times New Roman" w:eastAsia="新細明體" w:hAnsi="Times New Roman" w:cs="Times New Roman" w:hint="eastAsia"/>
          <w:bCs/>
          <w:szCs w:val="24"/>
        </w:rPr>
        <w:t>說。事事物物──「性」的所以確定他是有，即由於有某種「相」為我們所知的。</w:t>
      </w:r>
    </w:p>
    <w:p w:rsidR="003C1DDD" w:rsidRPr="00F92F42" w:rsidRDefault="003C1DDD" w:rsidP="006C0FE6">
      <w:pPr>
        <w:ind w:leftChars="310" w:left="744"/>
        <w:rPr>
          <w:rFonts w:ascii="Times New Roman" w:eastAsia="新細明體" w:hAnsi="Times New Roman" w:cs="Times New Roman"/>
          <w:bCs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bCs/>
          <w:szCs w:val="24"/>
        </w:rPr>
        <w:t>「相」</w:t>
      </w:r>
      <w:r w:rsidRPr="00F92F42">
        <w:rPr>
          <w:rFonts w:ascii="Times New Roman" w:eastAsia="新細明體" w:hAnsi="Times New Roman" w:cs="Times New Roman" w:hint="eastAsia"/>
          <w:bCs/>
          <w:szCs w:val="24"/>
        </w:rPr>
        <w:t>有表示此法自性的作用，是</w:t>
      </w:r>
      <w:r w:rsidRPr="00F92F42">
        <w:rPr>
          <w:rFonts w:ascii="Times New Roman" w:eastAsia="新細明體" w:hAnsi="Times New Roman" w:cs="Times New Roman" w:hint="eastAsia"/>
          <w:b/>
          <w:bCs/>
          <w:szCs w:val="24"/>
        </w:rPr>
        <w:t>能相</w:t>
      </w:r>
      <w:r w:rsidRPr="00F92F42">
        <w:rPr>
          <w:rFonts w:ascii="Times New Roman" w:eastAsia="新細明體" w:hAnsi="Times New Roman" w:cs="Times New Roman" w:hint="eastAsia"/>
          <w:bCs/>
          <w:szCs w:val="24"/>
        </w:rPr>
        <w:t>。</w:t>
      </w:r>
    </w:p>
    <w:p w:rsidR="00B35D47" w:rsidRPr="00F92F42" w:rsidRDefault="003C1DDD" w:rsidP="006C0FE6">
      <w:pPr>
        <w:spacing w:afterLines="30" w:after="108"/>
        <w:ind w:leftChars="310" w:left="744"/>
        <w:rPr>
          <w:rFonts w:ascii="Times New Roman" w:eastAsia="新細明體" w:hAnsi="Times New Roman" w:cs="Times New Roman"/>
          <w:bCs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bCs/>
          <w:szCs w:val="24"/>
        </w:rPr>
        <w:t>「性」</w:t>
      </w:r>
      <w:r w:rsidRPr="00F92F42">
        <w:rPr>
          <w:rFonts w:ascii="Times New Roman" w:eastAsia="新細明體" w:hAnsi="Times New Roman" w:cs="Times New Roman" w:hint="eastAsia"/>
          <w:bCs/>
          <w:szCs w:val="24"/>
        </w:rPr>
        <w:t>即是</w:t>
      </w:r>
      <w:r w:rsidRPr="00F92F42">
        <w:rPr>
          <w:rFonts w:ascii="Times New Roman" w:eastAsia="新細明體" w:hAnsi="Times New Roman" w:cs="Times New Roman" w:hint="eastAsia"/>
          <w:b/>
          <w:bCs/>
          <w:szCs w:val="24"/>
        </w:rPr>
        <w:t>可（所）相</w:t>
      </w:r>
      <w:r w:rsidRPr="00F92F42">
        <w:rPr>
          <w:rFonts w:ascii="Times New Roman" w:eastAsia="新細明體" w:hAnsi="Times New Roman" w:cs="Times New Roman" w:hint="eastAsia"/>
          <w:bCs/>
          <w:szCs w:val="24"/>
        </w:rPr>
        <w:t>。</w:t>
      </w:r>
    </w:p>
    <w:p w:rsidR="003C1DDD" w:rsidRPr="00F92F42" w:rsidRDefault="003C1DDD" w:rsidP="006C0FE6">
      <w:pPr>
        <w:spacing w:afterLines="30" w:after="108"/>
        <w:ind w:leftChars="310" w:left="744"/>
        <w:rPr>
          <w:rFonts w:ascii="Times New Roman" w:eastAsia="新細明體" w:hAnsi="Times New Roman" w:cs="Times New Roman"/>
          <w:bCs/>
          <w:szCs w:val="24"/>
        </w:rPr>
      </w:pPr>
      <w:r w:rsidRPr="00F92F42">
        <w:rPr>
          <w:rFonts w:ascii="Times New Roman" w:eastAsia="新細明體" w:hAnsi="Times New Roman" w:cs="Times New Roman" w:hint="eastAsia"/>
          <w:bCs/>
          <w:szCs w:val="24"/>
        </w:rPr>
        <w:t>我們藉此相的表示，得以了知此法是有的，而且是不同餘法的。所以，凡是存在的，即不能不是有相的，《中論》說：「</w:t>
      </w:r>
      <w:r w:rsidRPr="00F92F42">
        <w:rPr>
          <w:rFonts w:ascii="標楷體" w:eastAsia="標楷體" w:hAnsi="標楷體" w:cs="Times New Roman" w:hint="eastAsia"/>
          <w:bCs/>
          <w:szCs w:val="24"/>
        </w:rPr>
        <w:t>是無相之法，一切處無有</w:t>
      </w:r>
      <w:r w:rsidR="00200A16" w:rsidRPr="00F92F42">
        <w:rPr>
          <w:rFonts w:ascii="Times New Roman" w:eastAsia="新細明體" w:hAnsi="Times New Roman" w:cs="Times New Roman" w:hint="eastAsia"/>
          <w:bCs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bCs/>
          <w:szCs w:val="24"/>
        </w:rPr>
        <w:t>」</w:t>
      </w:r>
      <w:r w:rsidRPr="00F92F42">
        <w:rPr>
          <w:rFonts w:ascii="Times New Roman" w:eastAsia="新細明體" w:hAnsi="Times New Roman" w:cs="Times New Roman"/>
          <w:bCs/>
          <w:szCs w:val="24"/>
          <w:vertAlign w:val="superscript"/>
        </w:rPr>
        <w:footnoteReference w:id="45"/>
      </w:r>
    </w:p>
    <w:p w:rsidR="003C1DDD" w:rsidRPr="00F92F42" w:rsidRDefault="00841829" w:rsidP="00841829">
      <w:pPr>
        <w:ind w:leftChars="250" w:left="600" w:firstLineChars="50" w:firstLine="100"/>
        <w:outlineLvl w:val="5"/>
        <w:rPr>
          <w:rFonts w:ascii="Times New Roman" w:eastAsia="新細明體" w:hAnsi="Times New Roman" w:cs="Times New Roman"/>
          <w:b/>
          <w:bCs/>
          <w:sz w:val="20"/>
          <w:szCs w:val="20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B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3C1DD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「相」與「可相」非一非異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pp.155-156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7B2F7F" w:rsidRPr="00F92F42" w:rsidRDefault="00841829" w:rsidP="005E03D2">
      <w:pPr>
        <w:ind w:leftChars="300" w:left="720" w:firstLineChars="50" w:firstLine="100"/>
        <w:outlineLvl w:val="6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）常人</w:t>
      </w:r>
      <w:r w:rsidR="005E03D2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有</w:t>
      </w: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自性見，妄</w:t>
      </w:r>
      <w:r w:rsidR="004A104E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執</w:t>
      </w: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相與可相是</w:t>
      </w:r>
      <w:r w:rsidR="004A104E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，或</w:t>
      </w:r>
      <w:r w:rsidR="005E03D2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妄</w:t>
      </w: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執相與可相是</w:t>
      </w:r>
      <w:r w:rsidR="004A104E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異</w:t>
      </w:r>
      <w:r w:rsidR="00807D8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807D8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pp.155-156</w:t>
      </w:r>
      <w:r w:rsidR="00807D8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3C1DDD" w:rsidP="005E03D2">
      <w:pPr>
        <w:spacing w:afterLines="30" w:after="108"/>
        <w:ind w:leftChars="352" w:left="845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在常人的自性妄見中，於相及可相，不能了解為緣起的，於是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有執為是「一」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lastRenderedPageBreak/>
        <w:t>的</w:t>
      </w:r>
      <w:r w:rsidRPr="00F92F42">
        <w:rPr>
          <w:rFonts w:ascii="Times New Roman" w:eastAsia="新細明體" w:hAnsi="Times New Roman" w:cs="Times New Roman" w:hint="eastAsia"/>
          <w:szCs w:val="24"/>
        </w:rPr>
        <w:t>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也有執為是「異」的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C1DDD" w:rsidRPr="00F92F42" w:rsidRDefault="003C1DDD" w:rsidP="005E03D2">
      <w:pPr>
        <w:ind w:leftChars="302" w:left="725" w:firstLineChars="50" w:firstLine="12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執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一</w:t>
      </w:r>
      <w:r w:rsidRPr="00F92F42">
        <w:rPr>
          <w:rFonts w:ascii="Times New Roman" w:eastAsia="新細明體" w:hAnsi="Times New Roman" w:cs="Times New Roman" w:hint="eastAsia"/>
          <w:szCs w:val="24"/>
        </w:rPr>
        <w:t>者，以為相與可相一體；</w:t>
      </w:r>
    </w:p>
    <w:p w:rsidR="005E03D2" w:rsidRPr="00F92F42" w:rsidRDefault="003C1DDD" w:rsidP="005E03D2">
      <w:pPr>
        <w:spacing w:afterLines="30" w:after="108"/>
        <w:ind w:leftChars="352" w:left="845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執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異</w:t>
      </w:r>
      <w:r w:rsidRPr="00F92F42">
        <w:rPr>
          <w:rFonts w:ascii="Times New Roman" w:eastAsia="新細明體" w:hAnsi="Times New Roman" w:cs="Times New Roman" w:hint="eastAsia"/>
          <w:szCs w:val="24"/>
        </w:rPr>
        <w:t>者，以為體性、形相各有自性，如勝論師執「實」是體，「德」是相。</w:t>
      </w:r>
      <w:r w:rsidR="00CD30C9" w:rsidRPr="00F92F42">
        <w:rPr>
          <w:rStyle w:val="ab"/>
          <w:rFonts w:ascii="Times New Roman" w:hAnsi="Times New Roman" w:cs="Times New Roman"/>
        </w:rPr>
        <w:footnoteReference w:id="46"/>
      </w:r>
    </w:p>
    <w:p w:rsidR="003C1DDD" w:rsidRPr="00F92F42" w:rsidRDefault="003C1DDD" w:rsidP="005E03D2">
      <w:pPr>
        <w:spacing w:afterLines="30" w:after="108"/>
        <w:ind w:leftChars="352" w:left="845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這在佛法裏，批評的地方很多，《中論‧觀六種品》</w:t>
      </w:r>
      <w:r w:rsidR="009E6328" w:rsidRPr="00F92F42">
        <w:rPr>
          <w:rStyle w:val="ab"/>
          <w:rFonts w:ascii="Times New Roman" w:eastAsia="新細明體" w:hAnsi="Times New Roman" w:cs="Times New Roman"/>
          <w:szCs w:val="24"/>
        </w:rPr>
        <w:footnoteReference w:id="47"/>
      </w:r>
      <w:r w:rsidRPr="00F92F42">
        <w:rPr>
          <w:rFonts w:ascii="Times New Roman" w:eastAsia="新細明體" w:hAnsi="Times New Roman" w:cs="Times New Roman" w:hint="eastAsia"/>
          <w:szCs w:val="24"/>
        </w:rPr>
        <w:t>，和《十二門論》〈觀有相無相門〉</w:t>
      </w:r>
      <w:r w:rsidR="009E6328" w:rsidRPr="00F92F42">
        <w:rPr>
          <w:rStyle w:val="ab"/>
          <w:rFonts w:ascii="Times New Roman" w:eastAsia="新細明體" w:hAnsi="Times New Roman" w:cs="Times New Roman"/>
          <w:szCs w:val="24"/>
        </w:rPr>
        <w:footnoteReference w:id="48"/>
      </w:r>
      <w:r w:rsidRPr="00F92F42">
        <w:rPr>
          <w:rFonts w:ascii="Times New Roman" w:eastAsia="新細明體" w:hAnsi="Times New Roman" w:cs="Times New Roman" w:hint="eastAsia"/>
          <w:szCs w:val="24"/>
        </w:rPr>
        <w:t>、〈觀一異門〉</w:t>
      </w:r>
      <w:r w:rsidR="009E6328" w:rsidRPr="00F92F42">
        <w:rPr>
          <w:rStyle w:val="ab"/>
          <w:rFonts w:ascii="Times New Roman" w:eastAsia="新細明體" w:hAnsi="Times New Roman" w:cs="Times New Roman"/>
          <w:szCs w:val="24"/>
        </w:rPr>
        <w:footnoteReference w:id="49"/>
      </w:r>
      <w:r w:rsidRPr="00F92F42">
        <w:rPr>
          <w:rFonts w:ascii="Times New Roman" w:eastAsia="新細明體" w:hAnsi="Times New Roman" w:cs="Times New Roman" w:hint="eastAsia"/>
          <w:szCs w:val="24"/>
        </w:rPr>
        <w:t>等，都曾論評過。</w:t>
      </w:r>
    </w:p>
    <w:p w:rsidR="00D25533" w:rsidRPr="00F92F42" w:rsidRDefault="005E03D2" w:rsidP="000316B9">
      <w:pPr>
        <w:ind w:leftChars="350" w:left="840"/>
        <w:outlineLvl w:val="6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）中觀者：</w:t>
      </w:r>
      <w:r w:rsidR="004C7D4A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諸法是離</w:t>
      </w:r>
      <w:r w:rsidR="001221D4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「相」</w:t>
      </w:r>
      <w:r w:rsidR="004C7D4A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無</w:t>
      </w:r>
      <w:r w:rsidR="006F4FF5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4C7D4A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可相</w:t>
      </w:r>
      <w:r w:rsidR="006F4FF5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4C7D4A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，離</w:t>
      </w:r>
      <w:r w:rsidR="006F4FF5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4C7D4A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可相</w:t>
      </w:r>
      <w:r w:rsidR="006F4FF5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4C7D4A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無</w:t>
      </w:r>
      <w:r w:rsidR="001221D4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「相」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p.156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3C1DDD" w:rsidP="000316B9">
      <w:pPr>
        <w:spacing w:afterLines="30" w:after="108"/>
        <w:ind w:leftChars="360" w:left="8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本來，諸法是離</w:t>
      </w:r>
      <w:r w:rsidR="001221D4" w:rsidRPr="00F92F42">
        <w:rPr>
          <w:rFonts w:ascii="Times New Roman" w:eastAsia="新細明體" w:hAnsi="Times New Roman" w:cs="Times New Roman" w:hint="eastAsia"/>
          <w:szCs w:val="24"/>
        </w:rPr>
        <w:t>「相」</w:t>
      </w:r>
      <w:r w:rsidRPr="00F92F42">
        <w:rPr>
          <w:rFonts w:ascii="Times New Roman" w:eastAsia="新細明體" w:hAnsi="Times New Roman" w:cs="Times New Roman" w:hint="eastAsia"/>
          <w:szCs w:val="24"/>
        </w:rPr>
        <w:t>無</w:t>
      </w:r>
      <w:r w:rsidR="001221D4" w:rsidRPr="00F92F42">
        <w:rPr>
          <w:rFonts w:ascii="Times New Roman" w:eastAsia="新細明體" w:hAnsi="Times New Roman" w:cs="Times New Roman" w:hint="eastAsia"/>
          <w:szCs w:val="24"/>
        </w:rPr>
        <w:t>「可相」</w:t>
      </w:r>
      <w:r w:rsidRPr="00F92F42">
        <w:rPr>
          <w:rFonts w:ascii="Times New Roman" w:eastAsia="新細明體" w:hAnsi="Times New Roman" w:cs="Times New Roman" w:hint="eastAsia"/>
          <w:szCs w:val="24"/>
        </w:rPr>
        <w:t>，離</w:t>
      </w:r>
      <w:r w:rsidR="001221D4" w:rsidRPr="00F92F42">
        <w:rPr>
          <w:rFonts w:ascii="Times New Roman" w:eastAsia="新細明體" w:hAnsi="Times New Roman" w:cs="Times New Roman" w:hint="eastAsia"/>
          <w:szCs w:val="24"/>
        </w:rPr>
        <w:t>「可相」</w:t>
      </w:r>
      <w:r w:rsidRPr="00F92F42">
        <w:rPr>
          <w:rFonts w:ascii="Times New Roman" w:eastAsia="新細明體" w:hAnsi="Times New Roman" w:cs="Times New Roman" w:hint="eastAsia"/>
          <w:szCs w:val="24"/>
        </w:rPr>
        <w:t>無</w:t>
      </w:r>
      <w:r w:rsidR="001221D4" w:rsidRPr="00F92F42">
        <w:rPr>
          <w:rFonts w:ascii="Times New Roman" w:eastAsia="新細明體" w:hAnsi="Times New Roman" w:cs="Times New Roman" w:hint="eastAsia"/>
          <w:szCs w:val="24"/>
        </w:rPr>
        <w:t>「相」</w:t>
      </w:r>
      <w:r w:rsidRPr="00F92F42">
        <w:rPr>
          <w:rFonts w:ascii="Times New Roman" w:eastAsia="新細明體" w:hAnsi="Times New Roman" w:cs="Times New Roman" w:hint="eastAsia"/>
          <w:szCs w:val="24"/>
        </w:rPr>
        <w:t>的。如長頷</w:t>
      </w:r>
      <w:r w:rsidR="00533355" w:rsidRPr="00F92F42">
        <w:rPr>
          <w:rStyle w:val="ab"/>
          <w:rFonts w:ascii="Times New Roman" w:eastAsia="新細明體" w:hAnsi="Times New Roman" w:cs="Times New Roman"/>
          <w:szCs w:val="24"/>
        </w:rPr>
        <w:footnoteReference w:id="50"/>
      </w:r>
      <w:r w:rsidRPr="00F92F42">
        <w:rPr>
          <w:rFonts w:ascii="Times New Roman" w:eastAsia="新細明體" w:hAnsi="Times New Roman" w:cs="Times New Roman" w:hint="eastAsia"/>
          <w:szCs w:val="24"/>
        </w:rPr>
        <w:t>、兩角等為牛相，我們唯從此等相而知有牛，離此角等相外無別牛體，有牛也必定有此等牛相。所以，計執為各別有性的，純粹是抽象的、割裂的。</w:t>
      </w:r>
    </w:p>
    <w:p w:rsidR="005E03D2" w:rsidRPr="00F92F42" w:rsidRDefault="003C1DDD" w:rsidP="000316B9">
      <w:pPr>
        <w:ind w:leftChars="360" w:left="8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但</w:t>
      </w:r>
      <w:r w:rsidR="001221D4" w:rsidRPr="00F92F42">
        <w:rPr>
          <w:rFonts w:ascii="Times New Roman" w:eastAsia="新細明體" w:hAnsi="Times New Roman" w:cs="Times New Roman" w:hint="eastAsia"/>
          <w:b/>
          <w:szCs w:val="24"/>
        </w:rPr>
        <w:t>「相」</w:t>
      </w:r>
      <w:r w:rsidRPr="00F92F42">
        <w:rPr>
          <w:rFonts w:ascii="Times New Roman" w:eastAsia="新細明體" w:hAnsi="Times New Roman" w:cs="Times New Roman" w:hint="eastAsia"/>
          <w:szCs w:val="24"/>
        </w:rPr>
        <w:t>也不即是</w:t>
      </w:r>
      <w:r w:rsidR="001221D4" w:rsidRPr="00F92F42">
        <w:rPr>
          <w:rFonts w:ascii="Times New Roman" w:eastAsia="新細明體" w:hAnsi="Times New Roman" w:cs="Times New Roman" w:hint="eastAsia"/>
          <w:b/>
          <w:szCs w:val="24"/>
        </w:rPr>
        <w:t>「可相」</w:t>
      </w:r>
      <w:r w:rsidRPr="00F92F42">
        <w:rPr>
          <w:rFonts w:ascii="Times New Roman" w:eastAsia="新細明體" w:hAnsi="Times New Roman" w:cs="Times New Roman" w:hint="eastAsia"/>
          <w:szCs w:val="24"/>
        </w:rPr>
        <w:t>，</w:t>
      </w:r>
    </w:p>
    <w:p w:rsidR="005E03D2" w:rsidRPr="00F92F42" w:rsidRDefault="003C1DDD" w:rsidP="000316B9">
      <w:pPr>
        <w:ind w:leftChars="360" w:left="8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以</w:t>
      </w:r>
      <w:r w:rsidR="001221D4" w:rsidRPr="00F92F42">
        <w:rPr>
          <w:rFonts w:ascii="Times New Roman" w:eastAsia="新細明體" w:hAnsi="Times New Roman" w:cs="Times New Roman" w:hint="eastAsia"/>
          <w:b/>
          <w:szCs w:val="24"/>
        </w:rPr>
        <w:t>「可相」</w:t>
      </w:r>
      <w:r w:rsidRPr="00F92F42">
        <w:rPr>
          <w:rFonts w:ascii="Times New Roman" w:eastAsia="新細明體" w:hAnsi="Times New Roman" w:cs="Times New Roman" w:hint="eastAsia"/>
          <w:szCs w:val="24"/>
        </w:rPr>
        <w:t>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緣起幻現的存在合一性</w:t>
      </w:r>
      <w:r w:rsidRPr="00F92F42">
        <w:rPr>
          <w:rFonts w:ascii="Times New Roman" w:eastAsia="新細明體" w:hAnsi="Times New Roman" w:cs="Times New Roman" w:hint="eastAsia"/>
          <w:szCs w:val="24"/>
        </w:rPr>
        <w:t>，</w:t>
      </w:r>
    </w:p>
    <w:p w:rsidR="003C1DDD" w:rsidRPr="00F92F42" w:rsidRDefault="003C1DDD" w:rsidP="000316B9">
      <w:pPr>
        <w:spacing w:afterLines="30" w:after="108"/>
        <w:ind w:leftChars="360" w:left="8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在緣起和合所有的種種差別</w:t>
      </w:r>
      <w:r w:rsidRPr="00F92F42">
        <w:rPr>
          <w:rFonts w:ascii="Times New Roman" w:eastAsia="新細明體" w:hAnsi="Times New Roman" w:cs="Times New Roman" w:hint="eastAsia"/>
          <w:szCs w:val="24"/>
        </w:rPr>
        <w:t>即是</w:t>
      </w:r>
      <w:r w:rsidR="001221D4" w:rsidRPr="00F92F42">
        <w:rPr>
          <w:rFonts w:ascii="Times New Roman" w:eastAsia="新細明體" w:hAnsi="Times New Roman" w:cs="Times New Roman" w:hint="eastAsia"/>
          <w:b/>
          <w:szCs w:val="24"/>
        </w:rPr>
        <w:t>「相」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BC0434" w:rsidRPr="00F92F42" w:rsidRDefault="003C1DDD" w:rsidP="000316B9">
      <w:pPr>
        <w:spacing w:afterLines="30" w:after="108"/>
        <w:ind w:leftChars="360" w:left="8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我們的認識，根識──感覺是依根而別別了知的，如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眼</w:t>
      </w:r>
      <w:r w:rsidRPr="00F92F42">
        <w:rPr>
          <w:rFonts w:ascii="Times New Roman" w:eastAsia="新細明體" w:hAnsi="Times New Roman" w:cs="Times New Roman" w:hint="eastAsia"/>
          <w:szCs w:val="24"/>
        </w:rPr>
        <w:t>見它的色相、形態，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身</w:t>
      </w:r>
      <w:r w:rsidRPr="00F92F42">
        <w:rPr>
          <w:rFonts w:ascii="Times New Roman" w:eastAsia="新細明體" w:hAnsi="Times New Roman" w:cs="Times New Roman" w:hint="eastAsia"/>
          <w:szCs w:val="24"/>
        </w:rPr>
        <w:t>觸它的堅軟冷暖，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耳</w:t>
      </w:r>
      <w:r w:rsidRPr="00F92F42">
        <w:rPr>
          <w:rFonts w:ascii="Times New Roman" w:eastAsia="新細明體" w:hAnsi="Times New Roman" w:cs="Times New Roman" w:hint="eastAsia"/>
          <w:szCs w:val="24"/>
        </w:rPr>
        <w:t>聽它的音聲等；是直見現前的，是僅見外表的，是各別的。</w:t>
      </w:r>
    </w:p>
    <w:p w:rsidR="003C1DDD" w:rsidRPr="00F92F42" w:rsidRDefault="00200A16" w:rsidP="000316B9">
      <w:pPr>
        <w:spacing w:afterLines="30" w:after="108"/>
        <w:ind w:leftChars="360" w:left="8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在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意識</w:t>
      </w:r>
      <w:r w:rsidRPr="00F92F42">
        <w:rPr>
          <w:rFonts w:ascii="Times New Roman" w:eastAsia="新細明體" w:hAnsi="Times New Roman" w:cs="Times New Roman" w:hint="eastAsia"/>
          <w:szCs w:val="24"/>
        </w:rPr>
        <w:t>中，才獲得一整體的、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有內容的「牛」的認識，於是乎有所謂</w:t>
      </w:r>
      <w:r w:rsidR="006F4FF5" w:rsidRPr="00F92F42">
        <w:rPr>
          <w:rFonts w:ascii="Times New Roman" w:eastAsia="新細明體" w:hAnsi="Times New Roman" w:cs="Times New Roman" w:hint="eastAsia"/>
          <w:szCs w:val="24"/>
        </w:rPr>
        <w:t>「相」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與</w:t>
      </w:r>
      <w:r w:rsidR="001221D4" w:rsidRPr="00F92F42">
        <w:rPr>
          <w:rFonts w:ascii="Times New Roman" w:eastAsia="新細明體" w:hAnsi="Times New Roman" w:cs="Times New Roman" w:hint="eastAsia"/>
          <w:szCs w:val="24"/>
        </w:rPr>
        <w:t>「可相」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C1DDD" w:rsidRPr="00F92F42" w:rsidRDefault="00200A16" w:rsidP="000316B9">
      <w:pPr>
        <w:spacing w:afterLines="30" w:after="108"/>
        <w:ind w:leftChars="360" w:left="8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無論在認識上、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對象上，常人不能了達緣起，不是把它看成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一體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，便是</w:t>
      </w:r>
      <w:r w:rsidR="006F4FF5" w:rsidRPr="00F92F42">
        <w:rPr>
          <w:rFonts w:ascii="Times New Roman" w:eastAsia="新細明體" w:hAnsi="Times New Roman" w:cs="Times New Roman" w:hint="eastAsia"/>
          <w:b/>
          <w:szCs w:val="24"/>
        </w:rPr>
        <w:t>「相」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與</w:t>
      </w:r>
      <w:r w:rsidR="001221D4" w:rsidRPr="00F92F42">
        <w:rPr>
          <w:rFonts w:ascii="Times New Roman" w:eastAsia="新細明體" w:hAnsi="Times New Roman" w:cs="Times New Roman" w:hint="eastAsia"/>
          <w:b/>
          <w:szCs w:val="24"/>
        </w:rPr>
        <w:t>「可相」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的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別立</w:t>
      </w:r>
      <w:r w:rsidR="008F13AE" w:rsidRPr="00F92F42">
        <w:rPr>
          <w:rFonts w:ascii="Times New Roman" w:eastAsia="新細明體" w:hAnsi="Times New Roman" w:cs="Times New Roman" w:hint="eastAsia"/>
          <w:szCs w:val="24"/>
        </w:rPr>
        <w:t>。自性見就是那樣的！</w:t>
      </w:r>
    </w:p>
    <w:p w:rsidR="008B54A7" w:rsidRPr="00F92F42" w:rsidRDefault="008B54A7" w:rsidP="00EB537E">
      <w:pPr>
        <w:ind w:leftChars="250" w:left="600" w:firstLineChars="50" w:firstLine="100"/>
        <w:outlineLvl w:val="5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C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、小結，因相而知性（可相）</w:t>
      </w:r>
      <w:r w:rsidR="00807D8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807D8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p.156</w:t>
      </w:r>
      <w:r w:rsidR="00807D8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5E03D2" w:rsidRPr="00F92F42" w:rsidRDefault="005E03D2" w:rsidP="000316B9">
      <w:pPr>
        <w:spacing w:afterLines="30" w:after="108"/>
        <w:ind w:leftChars="310" w:left="74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此上所說因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相</w:t>
      </w:r>
      <w:r w:rsidRPr="00F92F42">
        <w:rPr>
          <w:rFonts w:ascii="Times New Roman" w:eastAsia="新細明體" w:hAnsi="Times New Roman" w:cs="Times New Roman" w:hint="eastAsia"/>
          <w:szCs w:val="24"/>
        </w:rPr>
        <w:t>而知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性</w:t>
      </w:r>
      <w:r w:rsidRPr="00F92F42">
        <w:rPr>
          <w:rFonts w:ascii="Times New Roman" w:eastAsia="新細明體" w:hAnsi="Times New Roman" w:cs="Times New Roman" w:hint="eastAsia"/>
          <w:szCs w:val="24"/>
        </w:rPr>
        <w:t>──可相，即約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「存在」與「樣相」</w:t>
      </w:r>
      <w:r w:rsidRPr="00F92F42">
        <w:rPr>
          <w:rFonts w:ascii="Times New Roman" w:eastAsia="新細明體" w:hAnsi="Times New Roman" w:cs="Times New Roman" w:hint="eastAsia"/>
          <w:szCs w:val="24"/>
        </w:rPr>
        <w:t>說。</w:t>
      </w:r>
    </w:p>
    <w:p w:rsidR="003C1DDD" w:rsidRPr="00F92F42" w:rsidRDefault="006A7F87" w:rsidP="002D015F">
      <w:pPr>
        <w:ind w:leftChars="250" w:left="600"/>
        <w:outlineLvl w:val="5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5E03D2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8B54A7" w:rsidRPr="00F92F42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依「</w:t>
      </w:r>
      <w:r w:rsidR="008B54A7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標相」說「因相而知性（可相）」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pp.156-157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3C1DDD" w:rsidP="000316B9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佛法中更有所謂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「標相」</w:t>
      </w:r>
      <w:r w:rsidR="007C626F" w:rsidRPr="00F92F42">
        <w:rPr>
          <w:rStyle w:val="ab"/>
          <w:rFonts w:ascii="Times New Roman" w:eastAsia="新細明體" w:hAnsi="Times New Roman" w:cs="Times New Roman"/>
          <w:b/>
          <w:szCs w:val="24"/>
        </w:rPr>
        <w:footnoteReference w:id="51"/>
      </w:r>
      <w:r w:rsidRPr="00F92F42">
        <w:rPr>
          <w:rFonts w:ascii="Times New Roman" w:eastAsia="新細明體" w:hAnsi="Times New Roman" w:cs="Times New Roman" w:hint="eastAsia"/>
          <w:szCs w:val="24"/>
        </w:rPr>
        <w:t>，也是可以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藉此而知性</w:t>
      </w:r>
      <w:r w:rsidRPr="00F92F42">
        <w:rPr>
          <w:rFonts w:ascii="Times New Roman" w:eastAsia="新細明體" w:hAnsi="Times New Roman" w:cs="Times New Roman" w:hint="eastAsia"/>
          <w:szCs w:val="24"/>
        </w:rPr>
        <w:t>的，但這是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依於比量的推比而知</w:t>
      </w:r>
      <w:r w:rsidRPr="00F92F42">
        <w:rPr>
          <w:rFonts w:ascii="Times New Roman" w:eastAsia="新細明體" w:hAnsi="Times New Roman" w:cs="Times New Roman" w:hint="eastAsia"/>
          <w:szCs w:val="24"/>
        </w:rPr>
        <w:t>，</w:t>
      </w:r>
      <w:r w:rsidR="006F4FF5" w:rsidRPr="00F92F42">
        <w:rPr>
          <w:rFonts w:ascii="Times New Roman" w:eastAsia="新細明體" w:hAnsi="Times New Roman" w:cs="Times New Roman" w:hint="eastAsia"/>
          <w:b/>
          <w:szCs w:val="24"/>
        </w:rPr>
        <w:t>「相」</w:t>
      </w:r>
      <w:r w:rsidRPr="00F92F42">
        <w:rPr>
          <w:rFonts w:ascii="Times New Roman" w:eastAsia="新細明體" w:hAnsi="Times New Roman" w:cs="Times New Roman" w:hint="eastAsia"/>
          <w:szCs w:val="24"/>
        </w:rPr>
        <w:t>與</w:t>
      </w:r>
      <w:r w:rsidR="001221D4" w:rsidRPr="00F92F42">
        <w:rPr>
          <w:rFonts w:ascii="Times New Roman" w:eastAsia="新細明體" w:hAnsi="Times New Roman" w:cs="Times New Roman" w:hint="eastAsia"/>
          <w:b/>
          <w:szCs w:val="24"/>
        </w:rPr>
        <w:t>「可相」</w:t>
      </w:r>
      <w:r w:rsidRPr="00F92F42">
        <w:rPr>
          <w:rFonts w:ascii="Times New Roman" w:eastAsia="新細明體" w:hAnsi="Times New Roman" w:cs="Times New Roman" w:hint="eastAsia"/>
          <w:szCs w:val="24"/>
        </w:rPr>
        <w:t>間的關係，絕為鬆懈。</w:t>
      </w:r>
    </w:p>
    <w:p w:rsidR="003C1DDD" w:rsidRPr="00F92F42" w:rsidRDefault="003C1DDD" w:rsidP="00EB537E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如見招牌知有酒店，但也有酒店而不置此招牌者。又如見煙知火，煙為火相，但無煙還是可以有火的。所以《大智度論》卷六七說：「</w:t>
      </w:r>
      <w:r w:rsidRPr="00F92F42">
        <w:rPr>
          <w:rFonts w:ascii="標楷體" w:eastAsia="標楷體" w:hAnsi="標楷體" w:cs="Times New Roman" w:hint="eastAsia"/>
          <w:szCs w:val="24"/>
        </w:rPr>
        <w:t>如見煙知火，煙是火相而非</w:t>
      </w:r>
      <w:r w:rsidRPr="00F92F42">
        <w:rPr>
          <w:rFonts w:ascii="標楷體" w:eastAsia="標楷體" w:hAnsi="標楷體" w:cs="Times New Roman" w:hint="eastAsia"/>
          <w:szCs w:val="24"/>
        </w:rPr>
        <w:lastRenderedPageBreak/>
        <w:t>火也</w:t>
      </w:r>
      <w:r w:rsidR="0042293A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52"/>
      </w:r>
    </w:p>
    <w:p w:rsidR="003C1DDD" w:rsidRPr="00F92F42" w:rsidRDefault="003C1DDD" w:rsidP="00EB537E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故約相對而分別說：如以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堅相</w:t>
      </w:r>
      <w:r w:rsidRPr="00F92F42">
        <w:rPr>
          <w:rFonts w:ascii="Times New Roman" w:eastAsia="新細明體" w:hAnsi="Times New Roman" w:cs="Times New Roman" w:hint="eastAsia"/>
          <w:szCs w:val="24"/>
        </w:rPr>
        <w:t>而顯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地性</w:t>
      </w:r>
      <w:r w:rsidRPr="00F92F42">
        <w:rPr>
          <w:rFonts w:ascii="Times New Roman" w:eastAsia="新細明體" w:hAnsi="Times New Roman" w:cs="Times New Roman" w:hint="eastAsia"/>
          <w:szCs w:val="24"/>
        </w:rPr>
        <w:t>，可假說堅即是地的；以煙為火相，煙不即是火的。</w:t>
      </w:r>
    </w:p>
    <w:p w:rsidR="003C1DDD" w:rsidRPr="00F92F42" w:rsidRDefault="003C1DDD" w:rsidP="00EB537E">
      <w:pPr>
        <w:spacing w:afterLines="30" w:after="108"/>
        <w:ind w:leftChars="260" w:left="624"/>
        <w:rPr>
          <w:rFonts w:ascii="Times New Roman" w:hAnsi="Times New Roman" w:cs="Times New Roman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在</w:t>
      </w:r>
      <w:r w:rsidR="006F4FF5" w:rsidRPr="00F92F42">
        <w:rPr>
          <w:rFonts w:ascii="Times New Roman" w:eastAsia="新細明體" w:hAnsi="Times New Roman" w:cs="Times New Roman" w:hint="eastAsia"/>
          <w:szCs w:val="24"/>
        </w:rPr>
        <w:t>「相」</w:t>
      </w:r>
      <w:r w:rsidRPr="00F92F42">
        <w:rPr>
          <w:rFonts w:ascii="Times New Roman" w:eastAsia="新細明體" w:hAnsi="Times New Roman" w:cs="Times New Roman" w:hint="eastAsia"/>
          <w:szCs w:val="24"/>
        </w:rPr>
        <w:t>與</w:t>
      </w:r>
      <w:r w:rsidR="001221D4" w:rsidRPr="00F92F42">
        <w:rPr>
          <w:rFonts w:ascii="Times New Roman" w:eastAsia="新細明體" w:hAnsi="Times New Roman" w:cs="Times New Roman" w:hint="eastAsia"/>
          <w:szCs w:val="24"/>
        </w:rPr>
        <w:t>「可相」</w:t>
      </w:r>
      <w:r w:rsidRPr="00F92F42">
        <w:rPr>
          <w:rFonts w:ascii="Times New Roman" w:eastAsia="新細明體" w:hAnsi="Times New Roman" w:cs="Times New Roman" w:hint="eastAsia"/>
          <w:szCs w:val="24"/>
        </w:rPr>
        <w:t>的不一不異中，有此似一似異的二者。</w:t>
      </w:r>
    </w:p>
    <w:p w:rsidR="003C1DDD" w:rsidRPr="00F92F42" w:rsidRDefault="006A7F87" w:rsidP="002B0F68">
      <w:pPr>
        <w:ind w:leftChars="200" w:left="480"/>
        <w:outlineLvl w:val="4"/>
        <w:rPr>
          <w:rFonts w:ascii="Times New Roman" w:hAnsi="Times New Roman" w:cs="Times New Roman"/>
          <w:sz w:val="20"/>
          <w:szCs w:val="20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「事相」與「理性」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pp.157-158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0404E0" w:rsidRPr="00F92F42" w:rsidRDefault="006A7F87" w:rsidP="002D015F">
      <w:pPr>
        <w:ind w:leftChars="250" w:left="600"/>
        <w:outlineLvl w:val="5"/>
        <w:rPr>
          <w:rFonts w:ascii="Times New Roman" w:eastAsia="新細明體" w:hAnsi="Times New Roman" w:cs="Times New Roman"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F92F4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F92F4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8B54A7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依生滅相而知無常性，依不生不滅相而知寂滅性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p.157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8B54A7" w:rsidRPr="00F92F42" w:rsidRDefault="008B54A7" w:rsidP="0091582A">
      <w:pPr>
        <w:snapToGrid w:val="0"/>
        <w:spacing w:afterLines="30" w:after="108"/>
        <w:ind w:leftChars="260" w:left="624"/>
        <w:rPr>
          <w:rFonts w:asciiTheme="minorEastAsia" w:hAnsiTheme="minorEastAsia" w:cs="Times New Roman"/>
          <w:bCs/>
          <w:szCs w:val="24"/>
        </w:rPr>
      </w:pPr>
      <w:r w:rsidRPr="00F92F42">
        <w:rPr>
          <w:rFonts w:asciiTheme="minorEastAsia" w:hAnsiTheme="minorEastAsia" w:cs="Times New Roman" w:hint="eastAsia"/>
          <w:bCs/>
          <w:szCs w:val="24"/>
        </w:rPr>
        <w:t>二、即</w:t>
      </w:r>
      <w:r w:rsidRPr="00F92F42">
        <w:rPr>
          <w:rFonts w:asciiTheme="minorEastAsia" w:hAnsiTheme="minorEastAsia" w:cs="Times New Roman" w:hint="eastAsia"/>
          <w:b/>
          <w:bCs/>
          <w:szCs w:val="24"/>
        </w:rPr>
        <w:t>事相與理性</w:t>
      </w:r>
      <w:r w:rsidRPr="00F92F42">
        <w:rPr>
          <w:rFonts w:asciiTheme="minorEastAsia" w:hAnsiTheme="minorEastAsia" w:cs="Times New Roman" w:hint="eastAsia"/>
          <w:bCs/>
          <w:szCs w:val="24"/>
        </w:rPr>
        <w:t>：</w:t>
      </w:r>
    </w:p>
    <w:p w:rsidR="003C1DDD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《大智度論》卷四六說：「</w:t>
      </w:r>
      <w:r w:rsidRPr="00F92F42">
        <w:rPr>
          <w:rFonts w:ascii="標楷體" w:eastAsia="標楷體" w:hAnsi="標楷體" w:cs="Times New Roman" w:hint="eastAsia"/>
          <w:szCs w:val="24"/>
        </w:rPr>
        <w:t>若有為法性，若無為法性，是性非聲聞、辟支佛作，非佛所作，亦非餘人所作</w:t>
      </w:r>
      <w:r w:rsidR="00905FC5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53"/>
      </w:r>
    </w:p>
    <w:p w:rsidR="003C1DDD" w:rsidRPr="00F92F42" w:rsidRDefault="003C1DDD" w:rsidP="0091582A">
      <w:pPr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有為法性</w:t>
      </w:r>
      <w:r w:rsidRPr="00F92F42">
        <w:rPr>
          <w:rFonts w:ascii="Times New Roman" w:eastAsia="新細明體" w:hAnsi="Times New Roman" w:cs="Times New Roman" w:hint="eastAsia"/>
          <w:szCs w:val="24"/>
        </w:rPr>
        <w:t>即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無常性</w:t>
      </w:r>
      <w:r w:rsidRPr="00F92F42">
        <w:rPr>
          <w:rFonts w:ascii="Times New Roman" w:eastAsia="新細明體" w:hAnsi="Times New Roman" w:cs="Times New Roman" w:hint="eastAsia"/>
          <w:szCs w:val="24"/>
        </w:rPr>
        <w:t>，一切有為法法爾如是；</w:t>
      </w:r>
    </w:p>
    <w:p w:rsidR="003C1DDD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無為法性</w:t>
      </w:r>
      <w:r w:rsidRPr="00F92F42">
        <w:rPr>
          <w:rFonts w:ascii="Times New Roman" w:eastAsia="新細明體" w:hAnsi="Times New Roman" w:cs="Times New Roman" w:hint="eastAsia"/>
          <w:szCs w:val="24"/>
        </w:rPr>
        <w:t>即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寂滅性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C1DDD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此有為</w:t>
      </w:r>
      <w:r w:rsidR="00905FC5" w:rsidRPr="00F92F42">
        <w:rPr>
          <w:rFonts w:ascii="Times New Roman" w:eastAsia="新細明體" w:hAnsi="Times New Roman" w:cs="Times New Roman" w:hint="eastAsia"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szCs w:val="24"/>
        </w:rPr>
        <w:t>無為的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常遍法性，也可說藉相而知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72380D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凡有為法，有生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szCs w:val="24"/>
        </w:rPr>
        <w:t>住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szCs w:val="24"/>
        </w:rPr>
        <w:t>滅的三種相，此三相是遍通一切有為法的，眾生見此生滅的現象，即知一切是有為（行）性的，即依現見的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生滅相</w:t>
      </w:r>
      <w:r w:rsidRPr="00F92F42">
        <w:rPr>
          <w:rFonts w:ascii="Times New Roman" w:eastAsia="新細明體" w:hAnsi="Times New Roman" w:cs="Times New Roman" w:hint="eastAsia"/>
          <w:szCs w:val="24"/>
        </w:rPr>
        <w:t>而知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無常性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；</w:t>
      </w:r>
      <w:r w:rsidRPr="00F92F42">
        <w:rPr>
          <w:rFonts w:ascii="Times New Roman" w:eastAsia="新細明體" w:hAnsi="Times New Roman" w:cs="Times New Roman" w:hint="eastAsia"/>
          <w:szCs w:val="24"/>
        </w:rPr>
        <w:t>依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不生不滅相</w:t>
      </w:r>
      <w:r w:rsidRPr="00F92F42">
        <w:rPr>
          <w:rFonts w:ascii="Times New Roman" w:eastAsia="新細明體" w:hAnsi="Times New Roman" w:cs="Times New Roman" w:hint="eastAsia"/>
          <w:szCs w:val="24"/>
        </w:rPr>
        <w:t>而知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寂滅性</w:t>
      </w:r>
      <w:r w:rsidR="008B54A7"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72380D" w:rsidRPr="00F92F42" w:rsidRDefault="006A7F87" w:rsidP="002D015F">
      <w:pPr>
        <w:ind w:leftChars="250" w:left="600"/>
        <w:outlineLvl w:val="5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="000F150F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72380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從別別的表面的「事相」，悟解到遍通的、法爾的、深刻的「理性」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p.157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C1DDD" w:rsidRPr="00F92F42" w:rsidRDefault="008B54A7" w:rsidP="0004659F">
      <w:pPr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如依緣起法的相依相待而知無自性，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從別別的表面的「事相」，悟解到遍通的、法爾的、深刻的「理性」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，這是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以相知性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的又一義。</w:t>
      </w:r>
    </w:p>
    <w:p w:rsidR="003C1DDD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此如《大智度論》卷三一說：「</w:t>
      </w:r>
      <w:r w:rsidRPr="00F92F42">
        <w:rPr>
          <w:rFonts w:ascii="標楷體" w:eastAsia="標楷體" w:hAnsi="標楷體" w:cs="Times New Roman" w:hint="eastAsia"/>
          <w:szCs w:val="24"/>
        </w:rPr>
        <w:t>有為性三相：生、住、滅。無為性亦三相：不生、不住、不滅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54"/>
      </w:r>
    </w:p>
    <w:p w:rsidR="00910104" w:rsidRPr="00F92F42" w:rsidRDefault="006A7F87" w:rsidP="002D015F">
      <w:pPr>
        <w:ind w:leftChars="250" w:left="600"/>
        <w:outlineLvl w:val="5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="009A44E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3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4540CC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無為法性，</w:t>
      </w:r>
      <w:r w:rsidR="000F150F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從「緣起的現實事相」（現相）而顯「畢竟空寂</w:t>
      </w:r>
      <w:r w:rsidR="009A44E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性</w:t>
      </w:r>
      <w:r w:rsidR="000F150F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」（空性）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pp.157-158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C1DDD" w:rsidRPr="00F92F42" w:rsidRDefault="003C1DDD" w:rsidP="00EB537E">
      <w:pPr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關於無為法性，從本性寂滅說，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相</w:t>
      </w:r>
      <w:r w:rsidRPr="00F92F42">
        <w:rPr>
          <w:rFonts w:ascii="Times New Roman" w:eastAsia="新細明體" w:hAnsi="Times New Roman" w:cs="Times New Roman" w:hint="eastAsia"/>
          <w:szCs w:val="24"/>
        </w:rPr>
        <w:t>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性</w:t>
      </w:r>
      <w:r w:rsidRPr="00F92F42">
        <w:rPr>
          <w:rFonts w:ascii="Times New Roman" w:eastAsia="新細明體" w:hAnsi="Times New Roman" w:cs="Times New Roman" w:hint="eastAsia"/>
          <w:szCs w:val="24"/>
        </w:rPr>
        <w:t>即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現相</w:t>
      </w:r>
      <w:r w:rsidRPr="00F92F42">
        <w:rPr>
          <w:rFonts w:ascii="Times New Roman" w:eastAsia="新細明體" w:hAnsi="Times New Roman" w:cs="Times New Roman" w:hint="eastAsia"/>
          <w:szCs w:val="24"/>
        </w:rPr>
        <w:t>與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空性</w:t>
      </w:r>
      <w:r w:rsidRPr="00F92F42">
        <w:rPr>
          <w:rFonts w:ascii="Times New Roman" w:eastAsia="新細明體" w:hAnsi="Times New Roman" w:cs="Times New Roman" w:hint="eastAsia"/>
          <w:szCs w:val="24"/>
        </w:rPr>
        <w:t>。如《大智度論》卷五一說：「</w:t>
      </w:r>
      <w:r w:rsidRPr="00F92F42">
        <w:rPr>
          <w:rFonts w:ascii="標楷體" w:eastAsia="標楷體" w:hAnsi="標楷體" w:cs="Times New Roman" w:hint="eastAsia"/>
          <w:szCs w:val="24"/>
        </w:rPr>
        <w:t>諸佛觀色相畢竟清淨空……，</w:t>
      </w:r>
      <w:r w:rsidR="007458AC" w:rsidRPr="00F92F42">
        <w:rPr>
          <w:rFonts w:ascii="標楷體" w:eastAsia="標楷體" w:hAnsi="標楷體" w:cs="Times New Roman" w:hint="eastAsia"/>
          <w:szCs w:val="24"/>
        </w:rPr>
        <w:t>性</w:t>
      </w:r>
      <w:r w:rsidRPr="00F92F42">
        <w:rPr>
          <w:rFonts w:ascii="標楷體" w:eastAsia="標楷體" w:hAnsi="標楷體" w:cs="Times New Roman" w:hint="eastAsia"/>
          <w:szCs w:val="24"/>
        </w:rPr>
        <w:t>自爾故</w:t>
      </w:r>
      <w:r w:rsidR="004279A0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55"/>
      </w:r>
      <w:r w:rsidRPr="00F92F42">
        <w:rPr>
          <w:rFonts w:ascii="Times New Roman" w:eastAsia="新細明體" w:hAnsi="Times New Roman" w:cs="Times New Roman" w:hint="eastAsia"/>
          <w:szCs w:val="24"/>
        </w:rPr>
        <w:t>佛觀一切法畢竟空，即是於緣起的</w:t>
      </w:r>
      <w:r w:rsidRPr="00F92F42">
        <w:rPr>
          <w:rFonts w:ascii="Times New Roman" w:eastAsia="新細明體" w:hAnsi="Times New Roman" w:cs="Times New Roman" w:hint="eastAsia"/>
          <w:szCs w:val="24"/>
        </w:rPr>
        <w:lastRenderedPageBreak/>
        <w:t>現相上而通達之。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所悟入的空性，非由觀之使空，是從本以來法爾如此的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，</w:t>
      </w:r>
      <w:r w:rsidRPr="00F92F42">
        <w:rPr>
          <w:rFonts w:ascii="Times New Roman" w:eastAsia="新細明體" w:hAnsi="Times New Roman" w:cs="Times New Roman" w:hint="eastAsia"/>
          <w:szCs w:val="24"/>
        </w:rPr>
        <w:t>所以說「</w:t>
      </w:r>
      <w:r w:rsidRPr="00F92F42">
        <w:rPr>
          <w:rFonts w:ascii="Times New Roman" w:eastAsia="標楷體" w:hAnsi="Times New Roman" w:cs="Times New Roman" w:hint="eastAsia"/>
          <w:szCs w:val="24"/>
        </w:rPr>
        <w:t>性自爾故</w:t>
      </w:r>
      <w:r w:rsidRPr="00F92F42">
        <w:rPr>
          <w:rFonts w:ascii="Times New Roman" w:eastAsia="新細明體" w:hAnsi="Times New Roman" w:cs="Times New Roman" w:hint="eastAsia"/>
          <w:szCs w:val="24"/>
        </w:rPr>
        <w:t>」。</w:t>
      </w:r>
    </w:p>
    <w:p w:rsidR="0029380D" w:rsidRPr="00F92F42" w:rsidRDefault="003C1DDD" w:rsidP="00EB537E">
      <w:pPr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所以佛所說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法性空寂</w:t>
      </w:r>
      <w:r w:rsidRPr="00F92F42">
        <w:rPr>
          <w:rFonts w:ascii="Times New Roman" w:eastAsia="新細明體" w:hAnsi="Times New Roman" w:cs="Times New Roman" w:hint="eastAsia"/>
          <w:szCs w:val="24"/>
        </w:rPr>
        <w:t>，並非玄學式的本體論，而是從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現實事相</w:t>
      </w:r>
      <w:r w:rsidRPr="00F92F42">
        <w:rPr>
          <w:rFonts w:ascii="Times New Roman" w:eastAsia="新細明體" w:hAnsi="Times New Roman" w:cs="Times New Roman" w:hint="eastAsia"/>
          <w:szCs w:val="24"/>
        </w:rPr>
        <w:t>中去深觀而契會的。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性之所以是空的，即由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相的緣起性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」</w:t>
      </w:r>
      <w:r w:rsidRPr="00F92F42">
        <w:rPr>
          <w:rFonts w:ascii="Times New Roman" w:eastAsia="新細明體" w:hAnsi="Times New Roman" w:cs="Times New Roman" w:hint="eastAsia"/>
          <w:szCs w:val="24"/>
        </w:rPr>
        <w:t>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唯有緣起才能顯出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空寂性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」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，</w:t>
      </w:r>
      <w:r w:rsidRPr="00F92F42">
        <w:rPr>
          <w:rFonts w:ascii="Times New Roman" w:eastAsia="新細明體" w:hAnsi="Times New Roman" w:cs="Times New Roman" w:hint="eastAsia"/>
          <w:szCs w:val="24"/>
        </w:rPr>
        <w:t>這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從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別別事相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」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以見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事理之法性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」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，由一切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現有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」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以達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「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畢竟空性</w:t>
      </w:r>
      <w:r w:rsidR="000F150F" w:rsidRPr="00F92F42">
        <w:rPr>
          <w:rFonts w:ascii="Times New Roman" w:eastAsia="新細明體" w:hAnsi="Times New Roman" w:cs="Times New Roman" w:hint="eastAsia"/>
          <w:b/>
          <w:szCs w:val="24"/>
        </w:rPr>
        <w:t>」</w:t>
      </w:r>
      <w:r w:rsidRPr="00F92F42">
        <w:rPr>
          <w:rFonts w:ascii="Times New Roman" w:eastAsia="新細明體" w:hAnsi="Times New Roman" w:cs="Times New Roman" w:hint="eastAsia"/>
          <w:szCs w:val="24"/>
        </w:rPr>
        <w:t>，比之「相與可相」，是更深入了！</w:t>
      </w:r>
    </w:p>
    <w:p w:rsidR="003C1DDD" w:rsidRPr="00F92F42" w:rsidRDefault="00360F12" w:rsidP="00EB537E">
      <w:pPr>
        <w:spacing w:beforeLines="30" w:before="108" w:afterLines="10" w:after="36"/>
        <w:ind w:leftChars="100" w:left="240"/>
        <w:outlineLvl w:val="2"/>
        <w:rPr>
          <w:rFonts w:ascii="Times New Roman" w:hAnsi="Times New Roman" w:cs="Times New Roman"/>
          <w:b/>
          <w:sz w:val="22"/>
        </w:rPr>
      </w:pPr>
      <w:r w:rsidRPr="00F92F42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二、各派對「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此性深妙，以相可知</w:t>
      </w:r>
      <w:r w:rsidRPr="00F92F42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」</w:t>
      </w:r>
      <w:r w:rsidR="0071201A" w:rsidRPr="00F92F42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之看法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821919" w:rsidRPr="00F92F42">
        <w:rPr>
          <w:rFonts w:ascii="Times New Roman" w:hAnsi="Times New Roman" w:cs="Times New Roman" w:hint="eastAsia"/>
          <w:bCs/>
          <w:sz w:val="20"/>
          <w:szCs w:val="26"/>
        </w:rPr>
        <w:t>pp.158-162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B550FD" w:rsidRPr="00F92F42" w:rsidRDefault="00360F12" w:rsidP="00821919">
      <w:pPr>
        <w:spacing w:afterLines="10" w:after="36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B550FD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他宗之主張</w:t>
      </w:r>
      <w:r w:rsidR="00B550FD" w:rsidRPr="00F92F42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B550FD" w:rsidRPr="00F92F42">
        <w:rPr>
          <w:rFonts w:ascii="Times New Roman" w:hAnsi="Times New Roman" w:cs="Times New Roman" w:hint="eastAsia"/>
          <w:bCs/>
          <w:sz w:val="20"/>
          <w:szCs w:val="26"/>
        </w:rPr>
        <w:t>pp.158-159</w:t>
      </w:r>
      <w:r w:rsidR="00B550FD" w:rsidRPr="00F92F42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C1DDD" w:rsidRPr="00F92F42" w:rsidRDefault="003C1DDD" w:rsidP="00821919">
      <w:pPr>
        <w:ind w:leftChars="160" w:left="384"/>
        <w:jc w:val="both"/>
        <w:rPr>
          <w:bCs/>
          <w:dstrike/>
          <w:sz w:val="18"/>
          <w:szCs w:val="18"/>
        </w:rPr>
      </w:pPr>
      <w:r w:rsidRPr="00F92F42">
        <w:rPr>
          <w:rFonts w:hint="eastAsia"/>
          <w:bCs/>
        </w:rPr>
        <w:t>此有一大論題，即「此性深妙，以相可知」。於此</w:t>
      </w:r>
      <w:r w:rsidR="00200A16" w:rsidRPr="00F92F42">
        <w:rPr>
          <w:rFonts w:hint="eastAsia"/>
          <w:bCs/>
        </w:rPr>
        <w:t>，</w:t>
      </w:r>
      <w:r w:rsidRPr="00F92F42">
        <w:rPr>
          <w:rFonts w:hint="eastAsia"/>
          <w:bCs/>
        </w:rPr>
        <w:t>有兩大派的不同：</w:t>
      </w:r>
    </w:p>
    <w:p w:rsidR="003C1DDD" w:rsidRPr="00F92F42" w:rsidRDefault="00360F12" w:rsidP="00821919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實在論者</w:t>
      </w:r>
      <w:r w:rsidR="002034F4"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―</w:t>
      </w:r>
      <w:r w:rsidR="009A44ED"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―</w:t>
      </w:r>
      <w:r w:rsidR="002034F4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凡是所知的，皆是有的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807D8B" w:rsidRPr="00F92F42">
        <w:rPr>
          <w:rFonts w:ascii="Times New Roman" w:hAnsi="Times New Roman" w:cs="Times New Roman" w:hint="eastAsia"/>
          <w:sz w:val="20"/>
          <w:szCs w:val="20"/>
        </w:rPr>
        <w:t>p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p.158</w:t>
      </w:r>
      <w:r w:rsidR="00807D8B" w:rsidRPr="00F92F42">
        <w:rPr>
          <w:rFonts w:ascii="Times New Roman" w:hAnsi="Times New Roman" w:cs="Times New Roman" w:hint="eastAsia"/>
          <w:sz w:val="20"/>
          <w:szCs w:val="20"/>
        </w:rPr>
        <w:t>-159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C1DDD" w:rsidRPr="00F92F42" w:rsidRDefault="009E6328" w:rsidP="00821919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一、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實在論者──如薩婆多部等，以為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心識有顯了對象的作用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；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凡是可知者，即是存在者。在識的了境上，總名與總相，即概念的類名</w:t>
      </w:r>
      <w:r w:rsidR="00FE76BE" w:rsidRPr="00F92F42">
        <w:rPr>
          <w:rStyle w:val="ab"/>
          <w:rFonts w:ascii="Times New Roman" w:eastAsia="新細明體" w:hAnsi="Times New Roman" w:cs="Times New Roman"/>
          <w:szCs w:val="24"/>
        </w:rPr>
        <w:footnoteReference w:id="56"/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與意義，雖不是對象（性）自身，而由此能詮能顯以了得</w:t>
      </w:r>
      <w:r w:rsidR="00FE76BE" w:rsidRPr="00F92F42">
        <w:rPr>
          <w:rStyle w:val="ab"/>
          <w:rFonts w:ascii="Times New Roman" w:eastAsia="新細明體" w:hAnsi="Times New Roman" w:cs="Times New Roman"/>
          <w:szCs w:val="24"/>
        </w:rPr>
        <w:footnoteReference w:id="57"/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客觀的法性。名言──名句文、心識，有指向對象、顯了對象的作用。</w:t>
      </w:r>
      <w:r w:rsidR="00200A16" w:rsidRPr="00F92F42">
        <w:rPr>
          <w:rFonts w:ascii="Times New Roman" w:eastAsia="新細明體" w:hAnsi="Times New Roman" w:cs="Times New Roman" w:hint="eastAsia"/>
          <w:b/>
          <w:szCs w:val="24"/>
        </w:rPr>
        <w:t>他們以為：凡是所知的，皆是有的；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如不是有的，即不能成為所知的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C1DDD" w:rsidRPr="00F92F42" w:rsidRDefault="003C1DDD" w:rsidP="00821919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佛說六識必由根、境為緣而生，無境即不能成為認識。如薩婆多部說：過去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、</w:t>
      </w:r>
      <w:r w:rsidR="004A36BB" w:rsidRPr="00F92F42">
        <w:rPr>
          <w:rFonts w:ascii="Times New Roman" w:eastAsia="新細明體" w:hAnsi="Times New Roman" w:cs="Times New Roman" w:hint="eastAsia"/>
          <w:szCs w:val="24"/>
        </w:rPr>
        <w:t>未來皆是實有；</w:t>
      </w:r>
      <w:r w:rsidRPr="00F92F42">
        <w:rPr>
          <w:rFonts w:ascii="Times New Roman" w:eastAsia="新細明體" w:hAnsi="Times New Roman" w:cs="Times New Roman" w:hint="eastAsia"/>
          <w:szCs w:val="24"/>
        </w:rPr>
        <w:t>若問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何以知是有的，即說：以可知故。</w:t>
      </w:r>
      <w:r w:rsidRPr="00F92F42">
        <w:rPr>
          <w:rFonts w:ascii="Times New Roman" w:eastAsia="新細明體" w:hAnsi="Times New Roman" w:cs="Times New Roman" w:hint="eastAsia"/>
          <w:szCs w:val="24"/>
        </w:rPr>
        <w:t>有的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，</w:t>
      </w:r>
      <w:r w:rsidRPr="00F92F42">
        <w:rPr>
          <w:rFonts w:ascii="Times New Roman" w:eastAsia="新細明體" w:hAnsi="Times New Roman" w:cs="Times New Roman" w:hint="eastAsia"/>
          <w:szCs w:val="24"/>
        </w:rPr>
        <w:t>才成為可知的。不但一般的是有而可知，連夢中所見的，也以為是有的，不過錯亂而已。</w:t>
      </w:r>
    </w:p>
    <w:p w:rsidR="003C1DDD" w:rsidRPr="00F92F42" w:rsidRDefault="00360F12" w:rsidP="00821919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唯心論者</w:t>
      </w:r>
      <w:r w:rsidR="00983286"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―</w:t>
      </w:r>
      <w:r w:rsidR="009A44ED"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―</w:t>
      </w:r>
      <w:r w:rsidR="00983286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凡是有的，必是依心識而存在的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p.159</w:t>
      </w:r>
      <w:r w:rsidR="007B75F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C1DDD" w:rsidRPr="00F92F42" w:rsidRDefault="009E6328" w:rsidP="00821919">
      <w:pPr>
        <w:spacing w:afterLines="30" w:after="108"/>
        <w:ind w:leftChars="200" w:left="480"/>
      </w:pPr>
      <w:r w:rsidRPr="00F92F42">
        <w:rPr>
          <w:rFonts w:hint="eastAsia"/>
          <w:b/>
        </w:rPr>
        <w:t>二、</w:t>
      </w:r>
      <w:r w:rsidR="003C1DDD" w:rsidRPr="00F92F42">
        <w:rPr>
          <w:rFonts w:hint="eastAsia"/>
          <w:b/>
        </w:rPr>
        <w:t>唯心論者說：凡是有的，必是依心識而存在的</w:t>
      </w:r>
      <w:r w:rsidR="003C1DDD" w:rsidRPr="00F92F42">
        <w:rPr>
          <w:rFonts w:hint="eastAsia"/>
        </w:rPr>
        <w:t>。一切不過是自心所幻現的，是自心所涵攝的，是自心表象的客觀化──物化。我們所知道的，不出於心識名言。這即是必由心識的</w:t>
      </w:r>
      <w:r w:rsidR="003C1DDD" w:rsidRPr="00F92F42">
        <w:rPr>
          <w:rFonts w:hint="eastAsia"/>
          <w:b/>
        </w:rPr>
        <w:t>了相而知性</w:t>
      </w:r>
      <w:r w:rsidR="003C1DDD" w:rsidRPr="00F92F42">
        <w:rPr>
          <w:rFonts w:hint="eastAsia"/>
        </w:rPr>
        <w:t>，被解說為並無心外的存在。所以，「若人識得心，大地無寸土」</w:t>
      </w:r>
      <w:r w:rsidR="004967AE" w:rsidRPr="00F92F42">
        <w:rPr>
          <w:rStyle w:val="ab"/>
          <w:rFonts w:ascii="Times New Roman" w:hAnsi="Times New Roman" w:cs="Times New Roman"/>
        </w:rPr>
        <w:footnoteReference w:id="58"/>
      </w:r>
      <w:r w:rsidR="003C1DDD" w:rsidRPr="00F92F42">
        <w:rPr>
          <w:rFonts w:ascii="Times New Roman" w:hAnsi="Times New Roman" w:cs="Times New Roman"/>
        </w:rPr>
        <w:t>。</w:t>
      </w:r>
    </w:p>
    <w:p w:rsidR="00B550FD" w:rsidRPr="00F92F42" w:rsidRDefault="00360F12" w:rsidP="00821919">
      <w:pPr>
        <w:spacing w:before="120"/>
        <w:ind w:leftChars="150" w:left="360"/>
        <w:outlineLvl w:val="3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中觀者</w:t>
      </w:r>
      <w:r w:rsidR="00B550F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之正義</w:t>
      </w:r>
      <w:r w:rsidR="00B550FD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B550FD" w:rsidRPr="00F92F42">
        <w:rPr>
          <w:rFonts w:ascii="Times New Roman" w:hAnsi="Times New Roman" w:cs="Times New Roman" w:hint="eastAsia"/>
          <w:sz w:val="20"/>
          <w:szCs w:val="20"/>
        </w:rPr>
        <w:t>pp.159-</w:t>
      </w:r>
      <w:r w:rsidR="00821919" w:rsidRPr="00F92F42">
        <w:rPr>
          <w:rFonts w:ascii="Times New Roman" w:hAnsi="Times New Roman" w:cs="Times New Roman" w:hint="eastAsia"/>
          <w:sz w:val="20"/>
          <w:szCs w:val="20"/>
        </w:rPr>
        <w:t>162</w:t>
      </w:r>
      <w:r w:rsidR="00B550FD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360F12" w:rsidRPr="00F92F42" w:rsidRDefault="00360F12" w:rsidP="00821919">
      <w:pPr>
        <w:ind w:leftChars="200" w:left="480"/>
        <w:outlineLvl w:val="4"/>
        <w:rPr>
          <w:rFonts w:ascii="新細明體" w:eastAsia="新細明體" w:hAnsi="新細明體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9604D7"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中觀者</w:t>
      </w:r>
      <w:r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與他宗之差異</w:t>
      </w:r>
      <w:r w:rsidR="00821919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821919" w:rsidRPr="00F92F42">
        <w:rPr>
          <w:rFonts w:ascii="Times New Roman" w:hAnsi="Times New Roman" w:cs="Times New Roman" w:hint="eastAsia"/>
          <w:sz w:val="20"/>
          <w:szCs w:val="20"/>
        </w:rPr>
        <w:t>pp.159-161</w:t>
      </w:r>
      <w:r w:rsidR="00821919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82727D" w:rsidRPr="00F92F42" w:rsidRDefault="00360F12" w:rsidP="009659DD">
      <w:pPr>
        <w:ind w:leftChars="250" w:left="600"/>
        <w:outlineLvl w:val="5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）中觀者</w:t>
      </w:r>
      <w:r w:rsidR="005122FD"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主</w:t>
      </w:r>
      <w:r w:rsidR="009604D7"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張</w:t>
      </w:r>
      <w:r w:rsidR="005122FD"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：</w:t>
      </w:r>
      <w:r w:rsidR="00F410EA"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不但</w:t>
      </w:r>
      <w:r w:rsidR="00FC68A3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以心識故知有，也以根（生理機構）故知有</w:t>
      </w:r>
      <w:r w:rsidR="00807D8B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807D8B" w:rsidRPr="00F92F42">
        <w:rPr>
          <w:rFonts w:ascii="Times New Roman" w:hAnsi="Times New Roman" w:cs="Times New Roman" w:hint="eastAsia"/>
          <w:sz w:val="20"/>
          <w:szCs w:val="20"/>
        </w:rPr>
        <w:t>p.159</w:t>
      </w:r>
      <w:r w:rsidR="00807D8B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9A44ED" w:rsidRPr="00F92F42" w:rsidRDefault="001777D5" w:rsidP="0091582A">
      <w:pPr>
        <w:pStyle w:val="ac"/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中觀者從緣起觀的立場，即不作此等說。</w:t>
      </w:r>
    </w:p>
    <w:p w:rsidR="00983286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有人引《大智度論》卷一五所說「</w:t>
      </w:r>
      <w:r w:rsidR="00200A16" w:rsidRPr="00F92F42">
        <w:rPr>
          <w:rFonts w:ascii="標楷體" w:eastAsia="標楷體" w:hAnsi="標楷體" w:cs="Times New Roman" w:hint="eastAsia"/>
          <w:szCs w:val="24"/>
        </w:rPr>
        <w:t>若諸法實有，不應以心識故知有；</w:t>
      </w:r>
      <w:r w:rsidRPr="00F92F42">
        <w:rPr>
          <w:rFonts w:ascii="標楷體" w:eastAsia="標楷體" w:hAnsi="標楷體" w:cs="Times New Roman" w:hint="eastAsia"/>
          <w:szCs w:val="24"/>
        </w:rPr>
        <w:t>若以心識故</w:t>
      </w:r>
      <w:r w:rsidRPr="00F92F42">
        <w:rPr>
          <w:rFonts w:ascii="標楷體" w:eastAsia="標楷體" w:hAnsi="標楷體" w:cs="Times New Roman" w:hint="eastAsia"/>
          <w:szCs w:val="24"/>
        </w:rPr>
        <w:lastRenderedPageBreak/>
        <w:t>有，是則非有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59"/>
      </w:r>
      <w:r w:rsidRPr="00F92F42">
        <w:rPr>
          <w:rFonts w:ascii="Times New Roman" w:eastAsia="新細明體" w:hAnsi="Times New Roman" w:cs="Times New Roman" w:hint="eastAsia"/>
          <w:szCs w:val="24"/>
        </w:rPr>
        <w:t>，以為空宗所說與唯識者的見解一樣。不知原文接著說「</w:t>
      </w:r>
      <w:r w:rsidRPr="00F92F42">
        <w:rPr>
          <w:rFonts w:ascii="標楷體" w:eastAsia="標楷體" w:hAnsi="標楷體" w:cs="Times New Roman" w:hint="eastAsia"/>
          <w:szCs w:val="24"/>
        </w:rPr>
        <w:t>地堅相，以身根、身識知故有</w:t>
      </w:r>
      <w:r w:rsidR="00200A16"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</w:p>
    <w:p w:rsidR="00ED285E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龍樹不但以心識故知有，也以根──生理機構──故知有</w:t>
      </w:r>
      <w:r w:rsidRPr="00F92F42">
        <w:rPr>
          <w:rFonts w:ascii="Times New Roman" w:eastAsia="新細明體" w:hAnsi="Times New Roman" w:cs="Times New Roman" w:hint="eastAsia"/>
          <w:szCs w:val="24"/>
        </w:rPr>
        <w:t>。即使說依心故知有，也只是三空</w:t>
      </w:r>
      <w:r w:rsidR="00304AF0" w:rsidRPr="00F92F42">
        <w:rPr>
          <w:rStyle w:val="ab"/>
          <w:rFonts w:ascii="Times New Roman" w:eastAsia="新細明體" w:hAnsi="Times New Roman" w:cs="Times New Roman"/>
          <w:szCs w:val="24"/>
        </w:rPr>
        <w:footnoteReference w:id="60"/>
      </w:r>
      <w:r w:rsidRPr="00F92F42">
        <w:rPr>
          <w:rFonts w:ascii="Times New Roman" w:eastAsia="新細明體" w:hAnsi="Times New Roman" w:cs="Times New Roman" w:hint="eastAsia"/>
          <w:szCs w:val="24"/>
        </w:rPr>
        <w:t>中的</w:t>
      </w:r>
      <w:r w:rsidR="00B550FD" w:rsidRPr="00F92F42">
        <w:rPr>
          <w:rFonts w:ascii="Times New Roman" w:eastAsia="新細明體" w:hAnsi="Times New Roman" w:cs="Times New Roman" w:hint="eastAsia"/>
          <w:szCs w:val="24"/>
        </w:rPr>
        <w:t>「</w:t>
      </w:r>
      <w:r w:rsidRPr="00F92F42">
        <w:rPr>
          <w:rFonts w:ascii="Times New Roman" w:eastAsia="新細明體" w:hAnsi="Times New Roman" w:cs="Times New Roman" w:hint="eastAsia"/>
          <w:szCs w:val="24"/>
        </w:rPr>
        <w:t>觀空</w:t>
      </w:r>
      <w:r w:rsidR="00B550FD"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 w:hint="eastAsia"/>
          <w:szCs w:val="24"/>
        </w:rPr>
        <w:t>，非</w:t>
      </w:r>
      <w:r w:rsidR="00B550FD" w:rsidRPr="00F92F42">
        <w:rPr>
          <w:rFonts w:ascii="Times New Roman" w:eastAsia="新細明體" w:hAnsi="Times New Roman" w:cs="Times New Roman" w:hint="eastAsia"/>
          <w:szCs w:val="24"/>
        </w:rPr>
        <w:t>「</w:t>
      </w:r>
      <w:r w:rsidRPr="00F92F42">
        <w:rPr>
          <w:rFonts w:ascii="Times New Roman" w:eastAsia="新細明體" w:hAnsi="Times New Roman" w:cs="Times New Roman" w:hint="eastAsia"/>
          <w:szCs w:val="24"/>
        </w:rPr>
        <w:t>自性空</w:t>
      </w:r>
      <w:r w:rsidR="00B550FD"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 w:hint="eastAsia"/>
          <w:szCs w:val="24"/>
        </w:rPr>
        <w:t>正宗。</w:t>
      </w:r>
    </w:p>
    <w:p w:rsidR="00441F40" w:rsidRPr="00F92F42" w:rsidRDefault="006A7F87" w:rsidP="009659DD">
      <w:pPr>
        <w:ind w:leftChars="250" w:left="600"/>
        <w:outlineLvl w:val="5"/>
        <w:rPr>
          <w:rFonts w:ascii="Times New Roman" w:eastAsia="新細明體" w:hAnsi="Times New Roman" w:cs="Times New Roman"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6F459F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中觀者顯示諸法的存在</w:t>
      </w:r>
      <w:r w:rsidR="009A44E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是「因果系」的，</w:t>
      </w:r>
      <w:r w:rsidR="00B550F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談諸法因緣生時，不一定含攝「能所系」在內</w:t>
      </w:r>
      <w:r w:rsidR="00B550FD" w:rsidRPr="00F92F42">
        <w:rPr>
          <w:rFonts w:ascii="Times New Roman" w:hAnsi="Times New Roman" w:cs="Times New Roman" w:hint="eastAsia"/>
          <w:sz w:val="20"/>
          <w:szCs w:val="20"/>
        </w:rPr>
        <w:t>（</w:t>
      </w:r>
      <w:r w:rsidR="00B550FD" w:rsidRPr="00F92F42">
        <w:rPr>
          <w:rFonts w:ascii="Times New Roman" w:hAnsi="Times New Roman" w:cs="Times New Roman" w:hint="eastAsia"/>
          <w:sz w:val="20"/>
          <w:szCs w:val="20"/>
        </w:rPr>
        <w:t>pp.159-160</w:t>
      </w:r>
      <w:r w:rsidR="00B550FD" w:rsidRPr="00F92F42">
        <w:rPr>
          <w:rFonts w:ascii="Times New Roman" w:hAnsi="Times New Roman" w:cs="Times New Roman" w:hint="eastAsia"/>
          <w:sz w:val="20"/>
          <w:szCs w:val="20"/>
        </w:rPr>
        <w:t>）</w:t>
      </w:r>
    </w:p>
    <w:p w:rsidR="00B550FD" w:rsidRPr="00F92F42" w:rsidRDefault="00B550FD" w:rsidP="00B550FD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應該知道「</w:t>
      </w:r>
      <w:r w:rsidRPr="00F92F42">
        <w:rPr>
          <w:rFonts w:ascii="標楷體" w:eastAsia="標楷體" w:hAnsi="標楷體" w:cs="Times New Roman" w:hint="eastAsia"/>
          <w:szCs w:val="24"/>
        </w:rPr>
        <w:t>以心識故有，是則非有</w:t>
      </w:r>
      <w:r w:rsidRPr="00F92F42">
        <w:rPr>
          <w:rFonts w:ascii="Times New Roman" w:eastAsia="新細明體" w:hAnsi="Times New Roman" w:cs="Times New Roman" w:hint="eastAsia"/>
          <w:szCs w:val="24"/>
        </w:rPr>
        <w:t>」，這是正確的，但不是唯識的。</w:t>
      </w:r>
    </w:p>
    <w:p w:rsidR="00ED285E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因為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中觀者顯示諸法的存在，是「因果系」的</w:t>
      </w:r>
      <w:r w:rsidRPr="00F92F42">
        <w:rPr>
          <w:rFonts w:ascii="Times New Roman" w:eastAsia="新細明體" w:hAnsi="Times New Roman" w:cs="Times New Roman" w:hint="eastAsia"/>
          <w:szCs w:val="24"/>
        </w:rPr>
        <w:t>：依因果緣起以說明它是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有</w:t>
      </w:r>
      <w:r w:rsidRPr="00F92F42">
        <w:rPr>
          <w:rFonts w:ascii="Times New Roman" w:eastAsia="新細明體" w:hAnsi="Times New Roman" w:cs="Times New Roman" w:hint="eastAsia"/>
          <w:szCs w:val="24"/>
        </w:rPr>
        <w:t>，也依因果緣起說明它的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自性空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C1DDD" w:rsidRPr="00F92F42" w:rsidRDefault="003C1DDD" w:rsidP="0091582A">
      <w:pPr>
        <w:widowControl/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能知所知的「能所系」，也是緣起（所緣緣）</w:t>
      </w:r>
      <w:r w:rsidR="005F1816" w:rsidRPr="00F92F42">
        <w:rPr>
          <w:rStyle w:val="ab"/>
          <w:rFonts w:ascii="Times New Roman" w:eastAsia="新細明體" w:hAnsi="Times New Roman" w:cs="Times New Roman"/>
          <w:b/>
          <w:szCs w:val="24"/>
        </w:rPr>
        <w:footnoteReference w:id="61"/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的內容之一，但在中觀者論及諸法因緣生時，不一定含攝「能所系」在內。</w:t>
      </w:r>
      <w:r w:rsidRPr="00F92F42">
        <w:rPr>
          <w:rFonts w:ascii="Times New Roman" w:eastAsia="新細明體" w:hAnsi="Times New Roman" w:cs="Times New Roman" w:hint="eastAsia"/>
          <w:szCs w:val="24"/>
        </w:rPr>
        <w:t>《中論》等現在，不難考見</w:t>
      </w:r>
      <w:r w:rsidR="00F410EA" w:rsidRPr="00F92F42">
        <w:rPr>
          <w:rStyle w:val="ab"/>
          <w:rFonts w:ascii="Times New Roman" w:eastAsia="新細明體" w:hAnsi="Times New Roman" w:cs="Times New Roman"/>
          <w:szCs w:val="24"/>
        </w:rPr>
        <w:footnoteReference w:id="62"/>
      </w:r>
      <w:r w:rsidRPr="00F92F42">
        <w:rPr>
          <w:rFonts w:ascii="Times New Roman" w:eastAsia="新細明體" w:hAnsi="Times New Roman" w:cs="Times New Roman" w:hint="eastAsia"/>
          <w:szCs w:val="24"/>
        </w:rPr>
        <w:t>。所以，即使沒有能所關係，它也還是可以存在的，因為除了心識，其餘的無限關係，並未消失。</w:t>
      </w:r>
    </w:p>
    <w:p w:rsidR="003C1DDD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故有一重要意義，即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凡是有的，必是可知的；但不知的，並不即是沒有，除非是永不能知的</w:t>
      </w:r>
      <w:r w:rsidRPr="00F92F42">
        <w:rPr>
          <w:rFonts w:ascii="Times New Roman" w:eastAsia="新細明體" w:hAnsi="Times New Roman" w:cs="Times New Roman" w:hint="eastAsia"/>
          <w:szCs w:val="24"/>
        </w:rPr>
        <w:t>。世間許多微細的東西，古人不知，平常人也不知，但由顯微鏡的助力而知，這不能說是因知而後有的。如遙遠的星球，常人不知，以望遠鏡相助而知。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自然是相依相關的運行不息，這決不依心識的了知而有。</w:t>
      </w:r>
    </w:p>
    <w:p w:rsidR="00420573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一切是緣起相依的存在，即一切為因果的幻網；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能知</w:t>
      </w:r>
      <w:r w:rsidR="00AA1B8E" w:rsidRPr="00F92F42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所知的關係，即為因果系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lastRenderedPageBreak/>
        <w:t>中的一環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因果系不限於心境──物的系絡，</w:t>
      </w:r>
      <w:r w:rsidRPr="00F92F42">
        <w:rPr>
          <w:rFonts w:ascii="Times New Roman" w:eastAsia="新細明體" w:hAnsi="Times New Roman" w:cs="Times New Roman" w:hint="eastAsia"/>
          <w:szCs w:val="24"/>
        </w:rPr>
        <w:t>所以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諸法在沒有構成認識的能所系時，在因果系中雖還不知是如何存在的，但不能說是沒有的。</w:t>
      </w:r>
    </w:p>
    <w:p w:rsidR="00402BBC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等到心隨境起，境逐</w:t>
      </w:r>
      <w:r w:rsidR="00AD05C7" w:rsidRPr="00F92F42">
        <w:rPr>
          <w:rStyle w:val="ab"/>
          <w:rFonts w:ascii="Times New Roman" w:eastAsia="新細明體" w:hAnsi="Times New Roman" w:cs="Times New Roman"/>
          <w:szCs w:val="24"/>
        </w:rPr>
        <w:footnoteReference w:id="63"/>
      </w:r>
      <w:r w:rsidRPr="00F92F42">
        <w:rPr>
          <w:rFonts w:ascii="Times New Roman" w:eastAsia="新細明體" w:hAnsi="Times New Roman" w:cs="Times New Roman" w:hint="eastAsia"/>
          <w:szCs w:val="24"/>
        </w:rPr>
        <w:t>心生，構成能所系的知識，則心境幻現，知道它是如何的，而且即此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所識相</w:t>
      </w:r>
      <w:r w:rsidRPr="00F92F42">
        <w:rPr>
          <w:rFonts w:ascii="Times New Roman" w:eastAsia="新細明體" w:hAnsi="Times New Roman" w:cs="Times New Roman" w:hint="eastAsia"/>
          <w:szCs w:val="24"/>
        </w:rPr>
        <w:t>而確定它是有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性</w:t>
      </w:r>
      <w:r w:rsidRPr="00F92F42">
        <w:rPr>
          <w:rFonts w:ascii="Times New Roman" w:eastAsia="新細明體" w:hAnsi="Times New Roman" w:cs="Times New Roman" w:hint="eastAsia"/>
          <w:szCs w:val="24"/>
        </w:rPr>
        <w:t>──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存在的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917EAE" w:rsidRPr="00F92F42" w:rsidRDefault="006A7F87" w:rsidP="005A4A82">
      <w:pPr>
        <w:ind w:leftChars="250" w:left="600"/>
        <w:outlineLvl w:val="5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="00B550F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3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5A4A82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能所系的存在是由於能所關涉而現為如此的存在</w:t>
      </w:r>
      <w:r w:rsidR="003670A5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，不</w:t>
      </w:r>
      <w:r w:rsidR="00420573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離心識，但不即是主觀的心識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pp.160-161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能所系的存在，不像實在論者</w:t>
      </w:r>
      <w:r w:rsidRPr="00F92F42">
        <w:rPr>
          <w:rFonts w:ascii="Times New Roman" w:eastAsia="新細明體" w:hAnsi="Times New Roman" w:cs="Times New Roman" w:hint="eastAsia"/>
          <w:szCs w:val="24"/>
        </w:rPr>
        <w:t>那樣以為僅是顯了因果系的如何存在，而是由於能所關涉而現為如此的存在。</w:t>
      </w:r>
    </w:p>
    <w:p w:rsidR="00917EAE" w:rsidRPr="00F92F42" w:rsidRDefault="003C1DDD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所以，中觀者世俗諦安立──施設諸法為有，不即是客觀實在性的如此而有，這與心識、根身有莫大關係，尤其不能離意識的名言而存在。若離開心識名言，即不能知它是如此如此而有的。</w:t>
      </w:r>
    </w:p>
    <w:p w:rsidR="00420573" w:rsidRPr="00F92F42" w:rsidRDefault="00420573" w:rsidP="0091582A">
      <w:pPr>
        <w:spacing w:afterLines="30" w:after="108"/>
        <w:ind w:leftChars="260" w:left="624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但依於心識，不即是主觀的心識，所以與唯識者所見不同。</w:t>
      </w:r>
    </w:p>
    <w:p w:rsidR="0071201A" w:rsidRPr="00F92F42" w:rsidRDefault="0071201A" w:rsidP="00821919">
      <w:pPr>
        <w:spacing w:beforeLines="30" w:before="108"/>
        <w:ind w:leftChars="200" w:left="480"/>
        <w:outlineLvl w:val="4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、依「境、行、果」明</w:t>
      </w:r>
      <w:r w:rsidRPr="00F92F42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中觀者的主張</w:t>
      </w:r>
      <w:r w:rsidR="00821919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821919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pp.161-162</w:t>
      </w:r>
      <w:r w:rsidR="00821919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71201A" w:rsidRPr="00F92F42" w:rsidRDefault="00C649E8" w:rsidP="009659DD">
      <w:pPr>
        <w:ind w:leftChars="250" w:left="600"/>
        <w:outlineLvl w:val="5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="0071201A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71201A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依「境」說</w:t>
      </w:r>
      <w:r w:rsidR="0004659F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04659F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pp.</w:t>
      </w:r>
      <w:r w:rsidR="0004659F" w:rsidRPr="00F92F42">
        <w:rPr>
          <w:rFonts w:ascii="Times New Roman" w:hAnsi="Times New Roman" w:cs="Times New Roman" w:hint="eastAsia"/>
          <w:bCs/>
          <w:sz w:val="20"/>
          <w:szCs w:val="26"/>
        </w:rPr>
        <w:t>161-162</w:t>
      </w:r>
      <w:r w:rsidR="0004659F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2839C4" w:rsidRPr="00F92F42" w:rsidRDefault="0071201A" w:rsidP="0071201A">
      <w:pPr>
        <w:ind w:leftChars="250" w:left="600" w:firstLineChars="50" w:firstLine="100"/>
        <w:outlineLvl w:val="5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A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B550F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所認識的是</w:t>
      </w:r>
      <w:r w:rsidR="003820C8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「因果」</w:t>
      </w:r>
      <w:r w:rsidR="005C02E2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3820C8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「能所」</w:t>
      </w:r>
      <w:r w:rsidR="00B550FD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相依相涉的幻相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p.161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420573" w:rsidRPr="00F92F42" w:rsidRDefault="003C1DDD" w:rsidP="00821919">
      <w:pPr>
        <w:ind w:leftChars="260" w:left="624" w:firstLineChars="50" w:firstLine="12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所認識的是「因果」</w:t>
      </w:r>
      <w:r w:rsidR="00420573" w:rsidRPr="00F92F42">
        <w:rPr>
          <w:rFonts w:ascii="Times New Roman" w:eastAsia="新細明體" w:hAnsi="Times New Roman" w:cs="Times New Roman" w:hint="eastAsia"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szCs w:val="24"/>
        </w:rPr>
        <w:t>「能所」相依相涉的幻相，</w:t>
      </w:r>
    </w:p>
    <w:p w:rsidR="00420573" w:rsidRPr="00F92F42" w:rsidRDefault="003C1DDD" w:rsidP="00821919">
      <w:pPr>
        <w:ind w:leftChars="260" w:left="624" w:firstLineChars="50" w:firstLine="12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離開「能所系」即不會如此的，</w:t>
      </w:r>
    </w:p>
    <w:p w:rsidR="00420573" w:rsidRPr="00F92F42" w:rsidRDefault="003C1DDD" w:rsidP="0004659F">
      <w:pPr>
        <w:ind w:leftChars="260" w:left="624" w:firstLineChars="50" w:firstLine="12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離開「因果系」也不會如此的，</w:t>
      </w:r>
    </w:p>
    <w:p w:rsidR="003C1DDD" w:rsidRPr="00F92F42" w:rsidRDefault="003C1DDD" w:rsidP="00821919">
      <w:pPr>
        <w:spacing w:afterLines="30" w:after="108"/>
        <w:ind w:leftChars="260" w:left="624" w:firstLineChars="50" w:firstLine="120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極無自性而為緣起──「因果」</w:t>
      </w:r>
      <w:r w:rsidR="005C02E2" w:rsidRPr="00F92F42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「能所」交織的存在。</w:t>
      </w:r>
    </w:p>
    <w:p w:rsidR="000B3E1D" w:rsidRPr="00F92F42" w:rsidRDefault="003C1DDD" w:rsidP="0004659F">
      <w:pPr>
        <w:ind w:leftChars="260" w:left="624" w:firstLineChars="50" w:firstLine="12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依於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能所</w:t>
      </w:r>
      <w:r w:rsidR="00BE3BFC" w:rsidRPr="00F92F42">
        <w:rPr>
          <w:rFonts w:ascii="Times New Roman" w:eastAsia="新細明體" w:hAnsi="Times New Roman" w:cs="Times New Roman" w:hint="eastAsia"/>
          <w:b/>
          <w:szCs w:val="24"/>
        </w:rPr>
        <w:t>系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（含攝著因果系）的「境相」</w:t>
      </w:r>
      <w:r w:rsidR="00BE3BFC" w:rsidRPr="00F92F42">
        <w:rPr>
          <w:rFonts w:ascii="Times New Roman" w:eastAsia="新細明體" w:hAnsi="Times New Roman" w:cs="Times New Roman" w:hint="eastAsia"/>
          <w:szCs w:val="24"/>
        </w:rPr>
        <w:t>，此相不即是緣起法性；</w:t>
      </w:r>
    </w:p>
    <w:p w:rsidR="000B3E1D" w:rsidRPr="00F92F42" w:rsidRDefault="003C1DDD" w:rsidP="0004659F">
      <w:pPr>
        <w:ind w:leftChars="260" w:left="624" w:firstLineChars="50" w:firstLine="12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就是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因果系的「事相」</w:t>
      </w:r>
      <w:r w:rsidRPr="00F92F42">
        <w:rPr>
          <w:rFonts w:ascii="Times New Roman" w:eastAsia="新細明體" w:hAnsi="Times New Roman" w:cs="Times New Roman" w:hint="eastAsia"/>
          <w:szCs w:val="24"/>
        </w:rPr>
        <w:t>，也不即是緣起法性。</w:t>
      </w:r>
    </w:p>
    <w:p w:rsidR="000B3E1D" w:rsidRPr="00F92F42" w:rsidRDefault="003C1DDD" w:rsidP="00821919">
      <w:pPr>
        <w:spacing w:afterLines="30" w:after="108"/>
        <w:ind w:leftChars="310" w:left="74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這都不過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緣起幻相</w:t>
      </w:r>
      <w:r w:rsidRPr="00F92F42">
        <w:rPr>
          <w:rFonts w:ascii="Times New Roman" w:eastAsia="新細明體" w:hAnsi="Times New Roman" w:cs="Times New Roman" w:hint="eastAsia"/>
          <w:szCs w:val="24"/>
        </w:rPr>
        <w:t>，所以經上說：</w:t>
      </w:r>
      <w:r w:rsidRPr="00F92F42">
        <w:rPr>
          <w:rFonts w:ascii="標楷體" w:eastAsia="標楷體" w:hAnsi="標楷體" w:cs="Times New Roman" w:hint="eastAsia"/>
          <w:szCs w:val="24"/>
        </w:rPr>
        <w:t>「</w:t>
      </w:r>
      <w:r w:rsidR="00BE3BFC" w:rsidRPr="00F92F42">
        <w:rPr>
          <w:rFonts w:ascii="標楷體" w:eastAsia="標楷體" w:hAnsi="標楷體" w:hint="eastAsia"/>
        </w:rPr>
        <w:t>諸法無所有，如是有，如是無所有，是事不知，名為無明。</w:t>
      </w:r>
      <w:r w:rsidRPr="00F92F42">
        <w:rPr>
          <w:rFonts w:ascii="Times New Roman" w:eastAsia="新細明體" w:hAnsi="Times New Roman" w:cs="Times New Roman" w:hint="eastAsia"/>
          <w:szCs w:val="24"/>
        </w:rPr>
        <w:t>」</w:t>
      </w:r>
      <w:r w:rsidRPr="00F92F42">
        <w:rPr>
          <w:rFonts w:ascii="Times New Roman" w:eastAsia="新細明體" w:hAnsi="Times New Roman" w:cs="Times New Roman"/>
          <w:szCs w:val="24"/>
          <w:vertAlign w:val="superscript"/>
        </w:rPr>
        <w:footnoteReference w:id="64"/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60F12" w:rsidRPr="00F92F42" w:rsidRDefault="0071201A" w:rsidP="0004659F">
      <w:pPr>
        <w:ind w:leftChars="250" w:left="600" w:firstLineChars="50" w:firstLine="100"/>
        <w:outlineLvl w:val="5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B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360F12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「緣起幻相」只是相對的現實，還不足以為究竟的真實（性）</w:t>
      </w:r>
      <w:r w:rsidR="0004659F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04659F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pp.</w:t>
      </w:r>
      <w:r w:rsidR="0004659F" w:rsidRPr="00F92F42">
        <w:rPr>
          <w:rFonts w:ascii="Times New Roman" w:hAnsi="Times New Roman" w:cs="Times New Roman" w:hint="eastAsia"/>
          <w:bCs/>
          <w:sz w:val="20"/>
          <w:szCs w:val="26"/>
        </w:rPr>
        <w:t>161-162</w:t>
      </w:r>
      <w:r w:rsidR="0004659F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3C1DDD" w:rsidP="0004659F">
      <w:pPr>
        <w:ind w:leftChars="260" w:left="624" w:firstLineChars="50" w:firstLine="12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妄執為法性即如此如此有，不過自性妄執而已。</w:t>
      </w:r>
    </w:p>
    <w:p w:rsidR="00AA1B8E" w:rsidRPr="00F92F42" w:rsidRDefault="003C1DDD" w:rsidP="0004659F">
      <w:pPr>
        <w:ind w:leftChars="260" w:left="624" w:firstLineChars="50" w:firstLine="12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lastRenderedPageBreak/>
        <w:t>從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如幻的緣起事相</w:t>
      </w:r>
      <w:r w:rsidRPr="00F92F42">
        <w:rPr>
          <w:rFonts w:ascii="Times New Roman" w:eastAsia="新細明體" w:hAnsi="Times New Roman" w:cs="Times New Roman" w:hint="eastAsia"/>
          <w:szCs w:val="24"/>
        </w:rPr>
        <w:t>而論，都只是相對的現實，而不足為</w:t>
      </w:r>
      <w:r w:rsidRPr="00F92F42">
        <w:rPr>
          <w:rFonts w:ascii="Times New Roman" w:eastAsia="新細明體" w:hAnsi="Times New Roman" w:cs="Times New Roman" w:hint="eastAsia"/>
          <w:b/>
          <w:szCs w:val="24"/>
        </w:rPr>
        <w:t>究竟的真實──性</w:t>
      </w:r>
      <w:r w:rsidRPr="00F92F42">
        <w:rPr>
          <w:rFonts w:ascii="Times New Roman" w:eastAsia="新細明體" w:hAnsi="Times New Roman" w:cs="Times New Roman" w:hint="eastAsia"/>
          <w:szCs w:val="24"/>
        </w:rPr>
        <w:t>。</w:t>
      </w:r>
    </w:p>
    <w:p w:rsidR="003C1DDD" w:rsidRPr="00F92F42" w:rsidRDefault="003C1DDD" w:rsidP="0004659F">
      <w:pPr>
        <w:spacing w:beforeLines="30" w:before="108"/>
        <w:ind w:leftChars="260" w:left="624" w:firstLineChars="50" w:firstLine="120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這可以略舉二義：</w:t>
      </w:r>
    </w:p>
    <w:p w:rsidR="001B409B" w:rsidRPr="00F92F42" w:rsidRDefault="006A7F87" w:rsidP="0004659F">
      <w:pPr>
        <w:spacing w:beforeLines="30" w:before="108"/>
        <w:ind w:leftChars="250" w:left="600" w:firstLineChars="100" w:firstLine="200"/>
        <w:outlineLvl w:val="5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="0071201A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A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1B409B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「業果如幻」之隨</w:t>
      </w:r>
      <w:r w:rsidR="00420573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1B409B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類別</w:t>
      </w:r>
      <w:r w:rsidR="00420573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1B409B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識相對性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p.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161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B57CAB" w:rsidP="0004659F">
      <w:pPr>
        <w:spacing w:afterLines="30" w:after="108"/>
        <w:ind w:leftChars="360" w:left="8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一、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「業果如幻」之隨</w:t>
      </w:r>
      <w:r w:rsidR="00AA1B8E" w:rsidRPr="00F92F42">
        <w:rPr>
          <w:rFonts w:ascii="Times New Roman" w:eastAsia="新細明體" w:hAnsi="Times New Roman" w:cs="Times New Roman" w:hint="eastAsia"/>
          <w:b/>
          <w:szCs w:val="24"/>
        </w:rPr>
        <w:t>「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類別</w:t>
      </w:r>
      <w:r w:rsidR="00AA1B8E" w:rsidRPr="00F92F42">
        <w:rPr>
          <w:rFonts w:ascii="Times New Roman" w:eastAsia="新細明體" w:hAnsi="Times New Roman" w:cs="Times New Roman" w:hint="eastAsia"/>
          <w:b/>
          <w:szCs w:val="24"/>
        </w:rPr>
        <w:t>」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識相對性：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例如人的認識與旁生等的認識不必同，因眾生的業力不同，所感果報不同，形成一類一類的眾生。從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各類業感六根而發識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，所幻見而了知的法相，也就不能相同。在各自類中，可以安立為各各的真實；而總論眾生所見，即不過是相對的真實。</w:t>
      </w:r>
    </w:p>
    <w:p w:rsidR="00C624C5" w:rsidRPr="00F92F42" w:rsidRDefault="006A7F87" w:rsidP="0004659F">
      <w:pPr>
        <w:spacing w:beforeLines="30" w:before="108"/>
        <w:ind w:leftChars="250" w:left="600" w:firstLineChars="100" w:firstLine="200"/>
        <w:outlineLvl w:val="5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="0071201A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B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C624C5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「心境如幻」之隨</w:t>
      </w:r>
      <w:r w:rsidR="00420573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C624C5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智別</w:t>
      </w:r>
      <w:r w:rsidR="00420573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C624C5"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識相對性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pp.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161-162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931482" w:rsidRPr="00F92F42" w:rsidRDefault="00B57CAB" w:rsidP="0004659F">
      <w:pPr>
        <w:spacing w:afterLines="30" w:after="108"/>
        <w:ind w:leftChars="360" w:left="86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二、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「心境如幻」之隨</w:t>
      </w:r>
      <w:r w:rsidR="00AA1B8E" w:rsidRPr="00F92F42">
        <w:rPr>
          <w:rFonts w:ascii="Times New Roman" w:eastAsia="新細明體" w:hAnsi="Times New Roman" w:cs="Times New Roman" w:hint="eastAsia"/>
          <w:b/>
          <w:szCs w:val="24"/>
        </w:rPr>
        <w:t>「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智別</w:t>
      </w:r>
      <w:r w:rsidR="00AA1B8E" w:rsidRPr="00F92F42">
        <w:rPr>
          <w:rFonts w:ascii="Times New Roman" w:eastAsia="新細明體" w:hAnsi="Times New Roman" w:cs="Times New Roman" w:hint="eastAsia"/>
          <w:b/>
          <w:szCs w:val="24"/>
        </w:rPr>
        <w:t>」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識相對性：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即使同樣是人，由於根識的大體一致，似乎可以發見諸法的真實。但小孩所見者與大人所見不一致，原始人類所知的世界與近代人類所知的世界也大大不同。由於</w:t>
      </w:r>
      <w:r w:rsidR="003C1DDD" w:rsidRPr="00F92F42">
        <w:rPr>
          <w:rFonts w:ascii="Times New Roman" w:eastAsia="新細明體" w:hAnsi="Times New Roman" w:cs="Times New Roman" w:hint="eastAsia"/>
          <w:b/>
          <w:szCs w:val="24"/>
        </w:rPr>
        <w:t>智力的增進</w:t>
      </w:r>
      <w:r w:rsidR="003C1DDD" w:rsidRPr="00F92F42">
        <w:rPr>
          <w:rFonts w:ascii="Times New Roman" w:eastAsia="新細明體" w:hAnsi="Times New Roman" w:cs="Times New Roman" w:hint="eastAsia"/>
          <w:szCs w:val="24"/>
        </w:rPr>
        <w:t>，不斷的改變，不斷的修正，不斷的深刻，不斷的擴大；過去看為絕對真實的，不是被廢棄，便是被修正，什麼也不是絕對的真實性。</w:t>
      </w:r>
    </w:p>
    <w:p w:rsidR="003C1DDD" w:rsidRPr="00F92F42" w:rsidRDefault="0071201A" w:rsidP="00821919">
      <w:pPr>
        <w:ind w:leftChars="250" w:left="600"/>
        <w:outlineLvl w:val="5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依「行」說：</w:t>
      </w:r>
      <w:r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從聞思修中</w:t>
      </w:r>
      <w:r w:rsidR="003C1DDD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掃除自性妄執</w:t>
      </w:r>
      <w:r w:rsidR="00BE45C1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，</w:t>
      </w:r>
      <w:r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在相對的一一相上</w:t>
      </w:r>
      <w:r w:rsidR="00BE45C1" w:rsidRPr="00F92F4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體現諸法絕對的畢竟空性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p.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162</w:t>
      </w:r>
      <w:r w:rsidR="007B75FB" w:rsidRPr="00F92F42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C1DDD" w:rsidRPr="00F92F42" w:rsidRDefault="003C1DDD" w:rsidP="0004659F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陷於自性見之中，不能徹底掀翻過來，是再也不能體會究竟法性的。</w:t>
      </w:r>
    </w:p>
    <w:p w:rsidR="003C1DDD" w:rsidRPr="00F92F42" w:rsidRDefault="003C1DDD" w:rsidP="0004659F">
      <w:pPr>
        <w:spacing w:afterLines="30" w:after="108"/>
        <w:ind w:leftChars="260" w:left="624"/>
        <w:rPr>
          <w:rFonts w:ascii="Times New Roman" w:eastAsia="新細明體" w:hAnsi="Times New Roman" w:cs="Times New Roman"/>
          <w:b/>
          <w:szCs w:val="24"/>
        </w:rPr>
      </w:pPr>
      <w:r w:rsidRPr="00F92F42">
        <w:rPr>
          <w:rFonts w:ascii="Times New Roman" w:eastAsia="新細明體" w:hAnsi="Times New Roman" w:cs="Times New Roman" w:hint="eastAsia"/>
          <w:b/>
          <w:szCs w:val="24"/>
        </w:rPr>
        <w:t>唯有從聞思修中，掃除自性妄執，聖者才能在相對的一一相上，體現諸法絕對的畢竟空性</w:t>
      </w:r>
      <w:r w:rsidRPr="00F92F42">
        <w:rPr>
          <w:rFonts w:ascii="Times New Roman" w:eastAsia="新細明體" w:hAnsi="Times New Roman" w:cs="Times New Roman" w:hint="eastAsia"/>
          <w:szCs w:val="24"/>
        </w:rPr>
        <w:t>，特別是「唯佛乃能究盡諸法實相」。</w:t>
      </w:r>
    </w:p>
    <w:p w:rsidR="003C1DDD" w:rsidRPr="00F92F42" w:rsidRDefault="003C1DDD" w:rsidP="0004659F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所以未能徹證真如以前，不能通達諸法的真實性，都不過理解一些相對的現實</w:t>
      </w:r>
      <w:r w:rsidR="00BE3BFC" w:rsidRPr="00F92F42">
        <w:rPr>
          <w:rFonts w:ascii="Times New Roman" w:eastAsia="新細明體" w:hAnsi="Times New Roman" w:cs="Times New Roman" w:hint="eastAsia"/>
          <w:szCs w:val="24"/>
        </w:rPr>
        <w:t>、</w:t>
      </w:r>
      <w:r w:rsidRPr="00F92F42">
        <w:rPr>
          <w:rFonts w:ascii="Times New Roman" w:eastAsia="新細明體" w:hAnsi="Times New Roman" w:cs="Times New Roman" w:hint="eastAsia"/>
          <w:szCs w:val="24"/>
        </w:rPr>
        <w:t>相對的真理。</w:t>
      </w:r>
    </w:p>
    <w:p w:rsidR="002135D2" w:rsidRPr="00F92F42" w:rsidRDefault="003C1DDD" w:rsidP="0004659F">
      <w:pPr>
        <w:spacing w:afterLines="30" w:after="108"/>
        <w:ind w:leftChars="260" w:left="624"/>
        <w:rPr>
          <w:rFonts w:ascii="Times New Roman" w:eastAsia="新細明體" w:hAnsi="Times New Roman" w:cs="Times New Roman"/>
          <w:szCs w:val="24"/>
        </w:rPr>
      </w:pPr>
      <w:r w:rsidRPr="00F92F42">
        <w:rPr>
          <w:rFonts w:ascii="Times New Roman" w:eastAsia="新細明體" w:hAnsi="Times New Roman" w:cs="Times New Roman" w:hint="eastAsia"/>
          <w:szCs w:val="24"/>
        </w:rPr>
        <w:t>必由引發無漏般若，證諸法的如實性，才能與諸佛一鼻孔出氣，平等平等，無二無別，究竟究竟。</w:t>
      </w:r>
    </w:p>
    <w:p w:rsidR="003074F4" w:rsidRPr="00F92F42" w:rsidRDefault="0071201A" w:rsidP="00821919">
      <w:pPr>
        <w:ind w:leftChars="250" w:left="600"/>
        <w:outlineLvl w:val="5"/>
        <w:rPr>
          <w:rFonts w:ascii="Times New Roman" w:hAnsi="Times New Roman" w:cs="Times New Roman"/>
          <w:b/>
          <w:sz w:val="22"/>
        </w:rPr>
      </w:pP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F92F42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依「果」說：</w:t>
      </w:r>
      <w:r w:rsidR="00760BDC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真通達諸法實性時，</w:t>
      </w:r>
      <w:r w:rsidR="003074F4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一切因果能所相</w:t>
      </w:r>
      <w:r w:rsidR="00C571EC" w:rsidRPr="00F92F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不可安立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p.162</w:t>
      </w:r>
      <w:r w:rsidR="007B75FB" w:rsidRPr="00F92F42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9D52C0" w:rsidRPr="00F92F42" w:rsidRDefault="003C1DDD" w:rsidP="0004659F">
      <w:pPr>
        <w:ind w:leftChars="260" w:left="624"/>
      </w:pPr>
      <w:r w:rsidRPr="00F92F42">
        <w:rPr>
          <w:rFonts w:hint="eastAsia"/>
        </w:rPr>
        <w:t>從修學的過程，可以說：藉「</w:t>
      </w:r>
      <w:r w:rsidRPr="00F92F42">
        <w:rPr>
          <w:rFonts w:hint="eastAsia"/>
          <w:b/>
        </w:rPr>
        <w:t>緣起幻相</w:t>
      </w:r>
      <w:r w:rsidRPr="00F92F42">
        <w:rPr>
          <w:rFonts w:hint="eastAsia"/>
        </w:rPr>
        <w:t>」以「</w:t>
      </w:r>
      <w:r w:rsidRPr="00F92F42">
        <w:rPr>
          <w:rFonts w:hint="eastAsia"/>
          <w:b/>
        </w:rPr>
        <w:t>悟入法性</w:t>
      </w:r>
      <w:r w:rsidRPr="00F92F42">
        <w:rPr>
          <w:rFonts w:hint="eastAsia"/>
        </w:rPr>
        <w:t>」。但這還是加行觀中的二諦觀察，由世俗入勝義</w:t>
      </w:r>
      <w:r w:rsidR="00531DB9" w:rsidRPr="00F92F42">
        <w:rPr>
          <w:rFonts w:hint="eastAsia"/>
        </w:rPr>
        <w:t>；</w:t>
      </w:r>
    </w:p>
    <w:p w:rsidR="000D1C6A" w:rsidRPr="00F92F42" w:rsidRDefault="003C1DDD" w:rsidP="0004659F">
      <w:pPr>
        <w:spacing w:afterLines="30" w:after="108"/>
        <w:ind w:leftChars="260" w:left="624"/>
      </w:pPr>
      <w:r w:rsidRPr="00F92F42">
        <w:rPr>
          <w:rFonts w:hint="eastAsia"/>
        </w:rPr>
        <w:t>真能通達諸法實性，那時無能無所，不因不果，即一切因果能所而離一切因果</w:t>
      </w:r>
      <w:r w:rsidR="00B4135D" w:rsidRPr="00F92F42">
        <w:rPr>
          <w:rFonts w:hint="eastAsia"/>
        </w:rPr>
        <w:t>、</w:t>
      </w:r>
      <w:r w:rsidR="00BE3BFC" w:rsidRPr="00F92F42">
        <w:rPr>
          <w:rFonts w:hint="eastAsia"/>
        </w:rPr>
        <w:t>能所相，不可安立，</w:t>
      </w:r>
      <w:r w:rsidRPr="00F92F42">
        <w:rPr>
          <w:rFonts w:hint="eastAsia"/>
        </w:rPr>
        <w:t>所以說「</w:t>
      </w:r>
      <w:r w:rsidRPr="00F92F42">
        <w:rPr>
          <w:rFonts w:ascii="標楷體" w:eastAsia="標楷體" w:hAnsi="標楷體" w:hint="eastAsia"/>
        </w:rPr>
        <w:t>凡所有相，皆是虛妄，若見諸相非相，</w:t>
      </w:r>
      <w:r w:rsidR="00BE3BFC" w:rsidRPr="00F92F42">
        <w:rPr>
          <w:rFonts w:ascii="標楷體" w:eastAsia="標楷體" w:hAnsi="標楷體" w:hint="eastAsia"/>
        </w:rPr>
        <w:t>則</w:t>
      </w:r>
      <w:r w:rsidRPr="00F92F42">
        <w:rPr>
          <w:rFonts w:ascii="標楷體" w:eastAsia="標楷體" w:hAnsi="標楷體" w:hint="eastAsia"/>
        </w:rPr>
        <w:t>見如來</w:t>
      </w:r>
      <w:r w:rsidRPr="00F92F42">
        <w:rPr>
          <w:rFonts w:hint="eastAsia"/>
        </w:rPr>
        <w:t>」</w:t>
      </w:r>
      <w:r w:rsidRPr="00F92F42">
        <w:rPr>
          <w:rFonts w:ascii="Times New Roman" w:hAnsi="Times New Roman" w:cs="Times New Roman"/>
          <w:vertAlign w:val="superscript"/>
        </w:rPr>
        <w:footnoteReference w:id="65"/>
      </w:r>
      <w:r w:rsidRPr="00F92F42">
        <w:rPr>
          <w:rFonts w:hint="eastAsia"/>
        </w:rPr>
        <w:t>──即諸法如義。</w:t>
      </w:r>
    </w:p>
    <w:sectPr w:rsidR="000D1C6A" w:rsidRPr="00F92F42" w:rsidSect="002171B7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start="19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75" w:rsidRDefault="00845D75" w:rsidP="00B86855">
      <w:r>
        <w:separator/>
      </w:r>
    </w:p>
  </w:endnote>
  <w:endnote w:type="continuationSeparator" w:id="0">
    <w:p w:rsidR="00845D75" w:rsidRDefault="00845D75" w:rsidP="00B8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29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6751A" w:rsidRPr="008C2B57" w:rsidRDefault="0026751A" w:rsidP="008D4850">
        <w:pPr>
          <w:pStyle w:val="a7"/>
          <w:jc w:val="center"/>
          <w:rPr>
            <w:rFonts w:ascii="Times New Roman" w:hAnsi="Times New Roman" w:cs="Times New Roman"/>
          </w:rPr>
        </w:pPr>
        <w:r w:rsidRPr="008C2B57">
          <w:rPr>
            <w:rFonts w:ascii="Times New Roman" w:hAnsi="Times New Roman" w:cs="Times New Roman"/>
          </w:rPr>
          <w:fldChar w:fldCharType="begin"/>
        </w:r>
        <w:r w:rsidRPr="008C2B57">
          <w:rPr>
            <w:rFonts w:ascii="Times New Roman" w:hAnsi="Times New Roman" w:cs="Times New Roman"/>
          </w:rPr>
          <w:instrText>PAGE   \* MERGEFORMAT</w:instrText>
        </w:r>
        <w:r w:rsidRPr="008C2B57">
          <w:rPr>
            <w:rFonts w:ascii="Times New Roman" w:hAnsi="Times New Roman" w:cs="Times New Roman"/>
          </w:rPr>
          <w:fldChar w:fldCharType="separate"/>
        </w:r>
        <w:r w:rsidR="004776C0" w:rsidRPr="004776C0">
          <w:rPr>
            <w:rFonts w:ascii="Times New Roman" w:hAnsi="Times New Roman" w:cs="Times New Roman"/>
            <w:noProof/>
            <w:lang w:val="zh-TW"/>
          </w:rPr>
          <w:t>200</w:t>
        </w:r>
        <w:r w:rsidRPr="008C2B5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B7" w:rsidRPr="002171B7" w:rsidRDefault="002171B7" w:rsidP="002171B7">
    <w:pPr>
      <w:pStyle w:val="a7"/>
      <w:jc w:val="center"/>
      <w:rPr>
        <w:rFonts w:ascii="Times New Roman" w:hAnsi="Times New Roman" w:cs="Times New Roman"/>
      </w:rPr>
    </w:pPr>
    <w:r w:rsidRPr="002171B7">
      <w:rPr>
        <w:rFonts w:ascii="Times New Roman" w:hAnsi="Times New Roman" w:cs="Times New Roman"/>
      </w:rPr>
      <w:t>199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75" w:rsidRDefault="00845D75" w:rsidP="00B86855">
      <w:r>
        <w:separator/>
      </w:r>
    </w:p>
  </w:footnote>
  <w:footnote w:type="continuationSeparator" w:id="0">
    <w:p w:rsidR="00845D75" w:rsidRDefault="00845D75" w:rsidP="00B86855">
      <w:r>
        <w:continuationSeparator/>
      </w:r>
    </w:p>
  </w:footnote>
  <w:footnote w:id="1">
    <w:p w:rsidR="0026751A" w:rsidRPr="004F109B" w:rsidRDefault="0026751A" w:rsidP="00236BDC">
      <w:pPr>
        <w:pStyle w:val="a9"/>
        <w:ind w:left="220" w:hangingChars="100" w:hanging="2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292b29-293a29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8B0F49">
      <w:pPr>
        <w:pStyle w:val="a9"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b/>
          <w:sz w:val="22"/>
          <w:szCs w:val="22"/>
        </w:rPr>
        <w:t>一切諸法性有二種：一者、總性</w:t>
      </w:r>
      <w:r w:rsidR="00312A3D" w:rsidRPr="004F109B">
        <w:rPr>
          <w:rFonts w:ascii="Times New Roman" w:eastAsia="標楷體" w:hAnsi="Times New Roman" w:cs="Times New Roman"/>
          <w:b/>
          <w:sz w:val="22"/>
          <w:szCs w:val="22"/>
        </w:rPr>
        <w:t>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二者、別性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26751A" w:rsidRPr="004F109B" w:rsidRDefault="0026751A" w:rsidP="008B0F49">
      <w:pPr>
        <w:pStyle w:val="a9"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b/>
          <w:sz w:val="22"/>
          <w:szCs w:val="22"/>
        </w:rPr>
        <w:t>總性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者，無常、苦、空、無我，無生無滅，無來無去，無入無出等。</w:t>
      </w:r>
    </w:p>
    <w:p w:rsidR="0026751A" w:rsidRPr="004F109B" w:rsidRDefault="0026751A" w:rsidP="008B0F49">
      <w:pPr>
        <w:pStyle w:val="a9"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b/>
          <w:sz w:val="22"/>
          <w:szCs w:val="22"/>
        </w:rPr>
        <w:t>別性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者，如火熱性，水濕性，心為識性。如人喜作諸惡，故名為惡性；好集善事，故名為善性。</w:t>
      </w:r>
      <w:r w:rsidRPr="004F109B">
        <w:rPr>
          <w:rFonts w:ascii="標楷體" w:eastAsia="標楷體" w:hAnsi="標楷體" w:cs="Times New Roman"/>
          <w:sz w:val="22"/>
          <w:szCs w:val="22"/>
        </w:rPr>
        <w:t>……</w:t>
      </w:r>
      <w:r w:rsidR="00312A3D" w:rsidRPr="004F109B">
        <w:rPr>
          <w:rFonts w:ascii="Times New Roman" w:eastAsia="標楷體" w:hAnsi="Times New Roman" w:cs="Times New Roman"/>
          <w:sz w:val="22"/>
          <w:szCs w:val="22"/>
        </w:rPr>
        <w:t>一切法有二種相</w:t>
      </w:r>
      <w:r w:rsidR="00312A3D" w:rsidRPr="004F109B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="007A6420" w:rsidRPr="004F109B">
        <w:rPr>
          <w:rFonts w:ascii="Times New Roman" w:eastAsia="標楷體" w:hAnsi="Times New Roman" w:cs="Times New Roman"/>
          <w:sz w:val="22"/>
          <w:szCs w:val="22"/>
        </w:rPr>
        <w:t>總相</w:t>
      </w:r>
      <w:r w:rsidR="007A6420" w:rsidRPr="004F109B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別相。是二相空，故名為相空。</w:t>
      </w:r>
    </w:p>
    <w:p w:rsidR="0026751A" w:rsidRPr="004F109B" w:rsidRDefault="0026751A" w:rsidP="008B0F49">
      <w:pPr>
        <w:pStyle w:val="a9"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問曰：</w:t>
      </w:r>
      <w:r w:rsidR="00D45DAA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何等是總相？何等是別相？</w:t>
      </w:r>
      <w:r w:rsidR="00D45DAA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26751A" w:rsidRPr="004F109B" w:rsidRDefault="0026751A" w:rsidP="008B0F49">
      <w:pPr>
        <w:pStyle w:val="a9"/>
        <w:ind w:leftChars="70" w:left="16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答曰：</w:t>
      </w:r>
      <w:r w:rsidR="00D45DAA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總相者，如無常等。別相者，諸法雖皆無常，而各有別相；如地為堅相，火為熱相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</w:t>
      </w:r>
      <w:r w:rsidR="00D45DAA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</w:footnote>
  <w:footnote w:id="2">
    <w:p w:rsidR="0026751A" w:rsidRPr="004F109B" w:rsidRDefault="0026751A" w:rsidP="00236BDC">
      <w:pPr>
        <w:pStyle w:val="a9"/>
        <w:ind w:left="220" w:hangingChars="100" w:hanging="2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《解深密經》卷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4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一切法相品〉（大正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16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="00C63269" w:rsidRPr="004F109B">
        <w:rPr>
          <w:rFonts w:ascii="Times New Roman" w:eastAsia="新細明體" w:hAnsi="Times New Roman" w:cs="Times New Roman"/>
          <w:sz w:val="22"/>
          <w:szCs w:val="22"/>
        </w:rPr>
        <w:t>693a1</w:t>
      </w:r>
      <w:r w:rsidR="00C63269" w:rsidRPr="004F109B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-17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C63269" w:rsidP="008B0F49">
      <w:pPr>
        <w:pStyle w:val="a9"/>
        <w:ind w:leftChars="70" w:left="16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爾時世尊告德本菩薩曰：「善哉！德本！汝今乃能請問如來如是深義，汝今為欲利益安樂無量眾生，哀愍世間及諸天人阿素洛等，為令獲得義利安樂故發斯問。汝應諦聽！吾當為汝說諸法相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，謂諸法相略有三種。何等為三？一者</w:t>
      </w:r>
      <w:r w:rsidR="0026751A" w:rsidRPr="004F109B">
        <w:rPr>
          <w:rFonts w:ascii="Times New Roman" w:eastAsia="標楷體" w:hAnsi="Times New Roman" w:cs="Times New Roman"/>
          <w:b/>
          <w:sz w:val="22"/>
          <w:szCs w:val="22"/>
        </w:rPr>
        <w:t>遍計所執相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，二者</w:t>
      </w:r>
      <w:r w:rsidR="0026751A" w:rsidRPr="004F109B">
        <w:rPr>
          <w:rFonts w:ascii="Times New Roman" w:eastAsia="標楷體" w:hAnsi="Times New Roman" w:cs="Times New Roman"/>
          <w:b/>
          <w:sz w:val="22"/>
          <w:szCs w:val="22"/>
        </w:rPr>
        <w:t>依他起相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，三者</w:t>
      </w:r>
      <w:r w:rsidR="0026751A" w:rsidRPr="004F109B">
        <w:rPr>
          <w:rFonts w:ascii="Times New Roman" w:eastAsia="標楷體" w:hAnsi="Times New Roman" w:cs="Times New Roman"/>
          <w:b/>
          <w:sz w:val="22"/>
          <w:szCs w:val="22"/>
        </w:rPr>
        <w:t>圓成實相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。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</w:footnote>
  <w:footnote w:id="3">
    <w:p w:rsidR="0026751A" w:rsidRPr="004F109B" w:rsidRDefault="0026751A" w:rsidP="00236BDC">
      <w:pPr>
        <w:pStyle w:val="a9"/>
        <w:ind w:left="110" w:hangingChars="50" w:hanging="11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7A6420" w:rsidRPr="004F109B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="007A6420" w:rsidRPr="004F109B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="007A6420" w:rsidRPr="004F109B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《攝大乘論本》卷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4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入所知相分〉（大正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143a9-16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7A6420">
      <w:pPr>
        <w:pStyle w:val="a9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如是菩薩悟入意言似義相故，悟入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遍計所執性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；悟入唯識故，悟入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依他起性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；云何悟入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圓成實性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？若已滅除意言聞法熏習種類唯識之想，爾時菩薩已遣義想，一切似義無容得生，故似唯識亦不得生；由是因緣，住一切義無分別名，於法界中便得現見相應而住。爾時，菩薩平等平等所緣能緣無分別智已得生起，由此菩薩名已悟入圓成實性。</w:t>
      </w:r>
    </w:p>
    <w:p w:rsidR="007A6420" w:rsidRPr="004F109B" w:rsidRDefault="007A6420" w:rsidP="007A6420">
      <w:pPr>
        <w:pStyle w:val="a9"/>
        <w:adjustRightInd w:val="0"/>
        <w:ind w:leftChars="30" w:left="622" w:hangingChars="250" w:hanging="55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）參見印順法師，《攝大乘論講記》，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pp.325-331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  <w:footnote w:id="4">
    <w:p w:rsidR="0026751A" w:rsidRPr="004F109B" w:rsidRDefault="0026751A" w:rsidP="00236BDC">
      <w:pPr>
        <w:snapToGrid w:val="0"/>
        <w:ind w:left="220" w:hangingChars="100" w:hanging="22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</w:rPr>
        <w:footnoteRef/>
      </w:r>
      <w:r w:rsidRPr="004F109B">
        <w:rPr>
          <w:rFonts w:ascii="Times New Roman" w:eastAsia="新細明體" w:hAnsi="Times New Roman" w:cs="Times New Roman"/>
          <w:sz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</w:rPr>
        <w:t>31</w:t>
      </w:r>
      <w:r w:rsidRPr="004F109B">
        <w:rPr>
          <w:rFonts w:ascii="Times New Roman" w:eastAsia="新細明體" w:hAnsi="Times New Roman" w:cs="Times New Roman"/>
          <w:sz w:val="22"/>
        </w:rPr>
        <w:t>（</w:t>
      </w:r>
      <w:r w:rsidRPr="004F109B">
        <w:rPr>
          <w:rFonts w:ascii="Times New Roman" w:eastAsia="新細明體" w:hAnsi="Times New Roman" w:cs="Times New Roman"/>
          <w:sz w:val="22"/>
        </w:rPr>
        <w:t>大正</w:t>
      </w:r>
      <w:r w:rsidRPr="004F109B">
        <w:rPr>
          <w:rFonts w:ascii="Times New Roman" w:eastAsia="新細明體" w:hAnsi="Times New Roman" w:cs="Times New Roman"/>
          <w:sz w:val="22"/>
        </w:rPr>
        <w:t>25</w:t>
      </w:r>
      <w:r w:rsidRPr="004F109B">
        <w:rPr>
          <w:rFonts w:ascii="Times New Roman" w:eastAsia="新細明體" w:hAnsi="Times New Roman" w:cs="Times New Roman"/>
          <w:sz w:val="22"/>
        </w:rPr>
        <w:t>，</w:t>
      </w:r>
      <w:r w:rsidRPr="004F109B">
        <w:rPr>
          <w:rFonts w:ascii="Times New Roman" w:eastAsia="新細明體" w:hAnsi="Times New Roman" w:cs="Times New Roman"/>
          <w:sz w:val="22"/>
        </w:rPr>
        <w:t>293a29-b3</w:t>
      </w:r>
      <w:r w:rsidRPr="004F109B">
        <w:rPr>
          <w:rFonts w:ascii="Times New Roman" w:eastAsia="新細明體" w:hAnsi="Times New Roman" w:cs="Times New Roman"/>
          <w:sz w:val="22"/>
        </w:rPr>
        <w:t>）：</w:t>
      </w:r>
    </w:p>
    <w:p w:rsidR="0026751A" w:rsidRPr="004F109B" w:rsidRDefault="0026751A" w:rsidP="008B0F49">
      <w:pPr>
        <w:snapToGrid w:val="0"/>
        <w:ind w:leftChars="70" w:left="168"/>
        <w:jc w:val="both"/>
        <w:rPr>
          <w:rFonts w:ascii="Times New Roman" w:eastAsia="標楷體" w:hAnsi="Times New Roman" w:cs="Times New Roman"/>
          <w:b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問曰：</w:t>
      </w:r>
      <w:r w:rsidR="002F476E" w:rsidRPr="004F109B">
        <w:rPr>
          <w:rFonts w:ascii="Times New Roman" w:eastAsia="標楷體" w:hAnsi="Times New Roman" w:cs="Times New Roman" w:hint="eastAsia"/>
          <w:sz w:val="22"/>
        </w:rPr>
        <w:t>「</w:t>
      </w:r>
      <w:r w:rsidRPr="004F109B">
        <w:rPr>
          <w:rFonts w:ascii="Times New Roman" w:eastAsia="標楷體" w:hAnsi="Times New Roman" w:cs="Times New Roman"/>
          <w:sz w:val="22"/>
        </w:rPr>
        <w:t>先已說性，今說相，</w:t>
      </w:r>
      <w:r w:rsidRPr="004F109B">
        <w:rPr>
          <w:rFonts w:ascii="Times New Roman" w:eastAsia="標楷體" w:hAnsi="Times New Roman" w:cs="Times New Roman"/>
          <w:b/>
          <w:sz w:val="22"/>
        </w:rPr>
        <w:t>性、相有何等異？</w:t>
      </w:r>
      <w:r w:rsidR="002F476E" w:rsidRPr="004F109B">
        <w:rPr>
          <w:rFonts w:ascii="Times New Roman" w:eastAsia="標楷體" w:hAnsi="Times New Roman" w:cs="Times New Roman" w:hint="eastAsia"/>
          <w:b/>
          <w:sz w:val="22"/>
        </w:rPr>
        <w:t>」</w:t>
      </w:r>
    </w:p>
    <w:p w:rsidR="0026751A" w:rsidRPr="004F109B" w:rsidRDefault="0026751A" w:rsidP="008B0F49">
      <w:pPr>
        <w:snapToGrid w:val="0"/>
        <w:ind w:leftChars="70" w:left="168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b/>
          <w:sz w:val="22"/>
        </w:rPr>
        <w:t>答曰：</w:t>
      </w:r>
      <w:r w:rsidR="002F476E" w:rsidRPr="004F109B">
        <w:rPr>
          <w:rFonts w:ascii="Times New Roman" w:eastAsia="標楷體" w:hAnsi="Times New Roman" w:cs="Times New Roman" w:hint="eastAsia"/>
          <w:b/>
          <w:sz w:val="22"/>
        </w:rPr>
        <w:t>「</w:t>
      </w:r>
      <w:r w:rsidRPr="004F109B">
        <w:rPr>
          <w:rFonts w:ascii="Times New Roman" w:eastAsia="標楷體" w:hAnsi="Times New Roman" w:cs="Times New Roman"/>
          <w:b/>
          <w:sz w:val="22"/>
        </w:rPr>
        <w:t>有人言：其實無異，名有差別</w:t>
      </w:r>
      <w:r w:rsidRPr="004F109B">
        <w:rPr>
          <w:rFonts w:ascii="Times New Roman" w:eastAsia="標楷體" w:hAnsi="Times New Roman" w:cs="Times New Roman"/>
          <w:sz w:val="22"/>
        </w:rPr>
        <w:t>，說性則為說相，說相則為說性；譬如說火性即是熱相，說熱相即是火性。</w:t>
      </w:r>
      <w:r w:rsidRPr="004F109B">
        <w:rPr>
          <w:rFonts w:ascii="Times New Roman" w:eastAsia="新細明體" w:hAnsi="Times New Roman" w:cs="Times New Roman"/>
          <w:sz w:val="22"/>
        </w:rPr>
        <w:t>」</w:t>
      </w:r>
    </w:p>
  </w:footnote>
  <w:footnote w:id="5">
    <w:p w:rsidR="0026751A" w:rsidRPr="004F109B" w:rsidRDefault="0026751A" w:rsidP="004B025F">
      <w:pPr>
        <w:pStyle w:val="Web"/>
        <w:snapToGrid w:val="0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hAnsi="Times New Roman" w:cs="Times New Roman"/>
          <w:sz w:val="22"/>
          <w:szCs w:val="22"/>
        </w:rPr>
        <w:t>31</w:t>
      </w:r>
      <w:r w:rsidRPr="004F109B">
        <w:rPr>
          <w:rFonts w:ascii="Times New Roman" w:hAnsi="Times New Roman" w:cs="Times New Roman"/>
          <w:sz w:val="22"/>
          <w:szCs w:val="22"/>
        </w:rPr>
        <w:t>（大正</w:t>
      </w:r>
      <w:r w:rsidRPr="004F109B">
        <w:rPr>
          <w:rFonts w:ascii="Times New Roman" w:hAnsi="Times New Roman" w:cs="Times New Roman"/>
          <w:sz w:val="22"/>
          <w:szCs w:val="22"/>
        </w:rPr>
        <w:t>25</w:t>
      </w:r>
      <w:r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293b3-12</w:t>
      </w:r>
      <w:r w:rsidRPr="004F109B">
        <w:rPr>
          <w:rFonts w:ascii="Times New Roman" w:hAnsi="Times New Roman" w:cs="Times New Roman"/>
          <w:sz w:val="22"/>
          <w:szCs w:val="22"/>
        </w:rPr>
        <w:t>）：</w:t>
      </w:r>
    </w:p>
    <w:p w:rsidR="0026751A" w:rsidRPr="004F109B" w:rsidRDefault="0026751A" w:rsidP="008B0F49">
      <w:pPr>
        <w:pStyle w:val="Web"/>
        <w:snapToGri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有人言：</w:t>
      </w:r>
      <w:r w:rsidR="00FB4A64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性相小有差別，性言其體，相言可識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如釋子受持禁戒，是其性；剃髮、割截染衣，是其相。梵志自受其法，是其性；頂有周羅，執三奇杖，是其相。如火熱是其性，煙是其相。近為性，遠為相。相不定，從身出，性則言其實。如見黃色為金相而內是銅，火燒石磨，知非金性。如人恭敬供養時，似是善人，是為相；罵</w:t>
      </w:r>
      <w:hyperlink w:history="1"/>
      <w:r w:rsidRPr="004F109B">
        <w:rPr>
          <w:rStyle w:val="foot"/>
          <w:rFonts w:ascii="Times New Roman" w:eastAsia="標楷體" w:hAnsi="Times New Roman" w:cs="Times New Roman"/>
          <w:sz w:val="22"/>
          <w:szCs w:val="22"/>
        </w:rPr>
        <w:t>詈</w:t>
      </w:r>
      <w:r w:rsidRPr="004F109B">
        <w:rPr>
          <w:rFonts w:ascii="Times New Roman" w:eastAsia="標楷體" w:hAnsi="Times New Roman" w:cs="Times New Roman"/>
          <w:sz w:val="22"/>
          <w:szCs w:val="22"/>
        </w:rPr>
        <w:t>毀辱，忿然瞋恚</w:t>
      </w:r>
      <w:hyperlink w:history="1"/>
      <w:r w:rsidRPr="004F109B">
        <w:rPr>
          <w:rFonts w:ascii="Times New Roman" w:eastAsia="標楷體" w:hAnsi="Times New Roman" w:cs="Times New Roman"/>
          <w:sz w:val="22"/>
          <w:szCs w:val="22"/>
        </w:rPr>
        <w:t>，</w:t>
      </w:r>
      <w:r w:rsidRPr="004F109B">
        <w:rPr>
          <w:rStyle w:val="foot"/>
          <w:rFonts w:ascii="Times New Roman" w:eastAsia="標楷體" w:hAnsi="Times New Roman" w:cs="Times New Roman"/>
          <w:sz w:val="22"/>
          <w:szCs w:val="22"/>
        </w:rPr>
        <w:t>便</w:t>
      </w:r>
      <w:r w:rsidRPr="004F109B">
        <w:rPr>
          <w:rFonts w:ascii="Times New Roman" w:eastAsia="標楷體" w:hAnsi="Times New Roman" w:cs="Times New Roman"/>
          <w:sz w:val="22"/>
          <w:szCs w:val="22"/>
        </w:rPr>
        <w:t>是其性。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性相、內外、遠近、初後</w:t>
      </w:r>
      <w:hyperlink w:history="1"/>
      <w:r w:rsidRPr="004F109B">
        <w:rPr>
          <w:rStyle w:val="foot"/>
          <w:rFonts w:ascii="Times New Roman" w:eastAsia="標楷體" w:hAnsi="Times New Roman" w:cs="Times New Roman"/>
          <w:b/>
          <w:sz w:val="22"/>
          <w:szCs w:val="22"/>
        </w:rPr>
        <w:t>等，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有如是差別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</w:t>
      </w:r>
      <w:r w:rsidRPr="004F109B">
        <w:rPr>
          <w:rFonts w:ascii="Times New Roman" w:hAnsi="Times New Roman" w:cs="Times New Roman"/>
          <w:sz w:val="22"/>
          <w:szCs w:val="22"/>
        </w:rPr>
        <w:t>」</w:t>
      </w:r>
    </w:p>
  </w:footnote>
  <w:footnote w:id="6">
    <w:p w:rsidR="0026751A" w:rsidRPr="004F109B" w:rsidRDefault="0026751A" w:rsidP="004B025F">
      <w:pPr>
        <w:pStyle w:val="a9"/>
        <w:ind w:left="178" w:hangingChars="81" w:hanging="17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67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528b24-28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8B0F49">
      <w:pPr>
        <w:pStyle w:val="a9"/>
        <w:adjustRightInd w:val="0"/>
        <w:ind w:leftChars="70" w:left="291" w:hangingChars="56" w:hanging="12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問曰：</w:t>
      </w:r>
      <w:r w:rsidR="00FB4A64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地是堅相，何以言性？</w:t>
      </w:r>
      <w:r w:rsidR="00FB4A64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26751A" w:rsidRPr="004F109B" w:rsidRDefault="0026751A" w:rsidP="008B0F49">
      <w:pPr>
        <w:pStyle w:val="a9"/>
        <w:adjustRightInd w:val="0"/>
        <w:ind w:leftChars="70" w:left="894" w:hangingChars="330" w:hanging="726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答曰：</w:t>
      </w:r>
      <w:r w:rsidR="00FB4A64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是相積習成性，譬如人瞋，日習不已，則成惡性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。或性相異，如見煙知火，煙是火相，而非火也。或相性不異，如熱是火相，亦是火性。</w:t>
      </w:r>
      <w:r w:rsidR="00FB4A64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</w:footnote>
  <w:footnote w:id="7">
    <w:p w:rsidR="0026751A" w:rsidRPr="004F109B" w:rsidRDefault="0026751A" w:rsidP="00C8792A">
      <w:pPr>
        <w:pStyle w:val="a9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《大方廣佛華嚴經》卷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10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14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明法品〉（大正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9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460c5-14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C63269" w:rsidP="008B0F49">
      <w:pPr>
        <w:pStyle w:val="a9"/>
        <w:ind w:leftChars="70" w:left="168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佛子！云何菩薩摩訶薩隨其所應而化眾生？此菩薩知諸眾生所宜方便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知諸眾生種種因緣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知諸眾生心心所念；知心念已，教對治法：</w:t>
      </w:r>
      <w:r w:rsidR="0026751A" w:rsidRPr="004F109B">
        <w:rPr>
          <w:rFonts w:ascii="Times New Roman" w:eastAsia="標楷體" w:hAnsi="Times New Roman" w:cs="Times New Roman"/>
          <w:b/>
          <w:sz w:val="22"/>
          <w:szCs w:val="22"/>
        </w:rPr>
        <w:t>貪欲多者，教不淨觀；瞋恚多者，教大慈觀；愚癡多者，教令分別一切諸法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；三毒等分，教以具足勝智法門；樂生死者，教三種苦；著諸有者，教空法門；懈怠眾生，教行精進；我慢眾生，教平等觀；心諂曲者，教菩薩心寂靜非有</w:t>
      </w:r>
      <w:r w:rsidR="003D7FEF" w:rsidRPr="004F109B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如是一切諸煩惱患，教以無量對治法門。</w:t>
      </w:r>
    </w:p>
  </w:footnote>
  <w:footnote w:id="8">
    <w:p w:rsidR="0026751A" w:rsidRPr="004F109B" w:rsidRDefault="0026751A" w:rsidP="003C1DDD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31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292c4-5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）。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 </w:t>
      </w:r>
    </w:p>
    <w:p w:rsidR="0026751A" w:rsidRPr="004F109B" w:rsidRDefault="0026751A" w:rsidP="008B0F49">
      <w:pPr>
        <w:pStyle w:val="a9"/>
        <w:adjustRightInd w:val="0"/>
        <w:ind w:leftChars="30" w:left="622" w:hangingChars="250" w:hanging="55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）《十力經》，參見《雜阿含經》卷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26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684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經）（大正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186c14-187b5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）。如來十力中的第六力是「世間眾生種種諸界如實知」，如《雜阿含經》卷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26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684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經〉（大正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187a4-7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）云：「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復次，如來悉知世間眾生種種諸界如實知，是名第六如來力。若於此力成就如來、應、正覺</w:t>
      </w:r>
      <w:r w:rsidR="003D7FEF"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得先佛最勝處智，能轉梵輪，於大眾中師子吼而吼。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」</w:t>
      </w:r>
    </w:p>
    <w:p w:rsidR="0026751A" w:rsidRPr="004F109B" w:rsidRDefault="0026751A" w:rsidP="008B0F49">
      <w:pPr>
        <w:pStyle w:val="a9"/>
        <w:adjustRightInd w:val="0"/>
        <w:ind w:leftChars="30" w:left="72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）《摩訶般若波羅蜜經》卷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19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廣乘品〉（大正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8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255 a28-b22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8B0F49">
      <w:pPr>
        <w:pStyle w:val="a9"/>
        <w:adjustRightInd w:val="0"/>
        <w:ind w:leftChars="250" w:left="60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所謂佛十力，何等十？佛如實知一切法是處不是處相，一力也。如實知他眾生過去、未來、現在諸業諸受法，知造業處，知因緣，知報，二力也。如實知諸禪、解脫、三昧、定垢淨分別相，三力也。如實知他眾生諸根上下相，四力也。如實知他眾生種種欲解，五力也。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如實知世間種種無數性，六力也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。如實知一切至處道，七力也。知種種宿命有相有因緣。</w:t>
      </w:r>
      <w:r w:rsidRPr="004F109B">
        <w:rPr>
          <w:rFonts w:ascii="標楷體" w:eastAsia="標楷體" w:hAnsi="標楷體" w:cs="Times New Roman"/>
          <w:sz w:val="22"/>
          <w:szCs w:val="22"/>
        </w:rPr>
        <w:t>……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八力也。佛天眼淨過諸天眼，</w:t>
      </w:r>
      <w:r w:rsidRPr="004F109B">
        <w:rPr>
          <w:rFonts w:ascii="標楷體" w:eastAsia="標楷體" w:hAnsi="標楷體" w:cs="Times New Roman"/>
          <w:sz w:val="22"/>
          <w:szCs w:val="22"/>
        </w:rPr>
        <w:t>……</w:t>
      </w:r>
      <w:r w:rsidRPr="004F109B">
        <w:rPr>
          <w:rFonts w:ascii="Times New Roman" w:eastAsia="標楷體" w:hAnsi="Times New Roman" w:cs="Times New Roman"/>
          <w:sz w:val="22"/>
          <w:szCs w:val="22"/>
        </w:rPr>
        <w:t>九力也。佛如實知諸漏盡故，</w:t>
      </w:r>
      <w:r w:rsidRPr="004F109B">
        <w:rPr>
          <w:rFonts w:ascii="標楷體" w:eastAsia="標楷體" w:hAnsi="標楷體" w:cs="Times New Roman"/>
          <w:sz w:val="22"/>
          <w:szCs w:val="22"/>
        </w:rPr>
        <w:t>……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十力也。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」</w:t>
      </w:r>
    </w:p>
    <w:p w:rsidR="007A6420" w:rsidRPr="004F109B" w:rsidRDefault="0026751A" w:rsidP="007A6420">
      <w:pPr>
        <w:pStyle w:val="a9"/>
        <w:adjustRightInd w:val="0"/>
        <w:ind w:leftChars="30" w:left="72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4</w:t>
      </w:r>
      <w:r w:rsidR="007A6420"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參見《大智度論》卷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24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239b14-240a12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="007A6420" w:rsidRPr="004F109B">
        <w:rPr>
          <w:rFonts w:ascii="Times New Roman" w:eastAsia="新細明體" w:hAnsi="Times New Roman" w:cs="Times New Roman" w:hint="eastAsia"/>
          <w:sz w:val="22"/>
          <w:szCs w:val="22"/>
        </w:rPr>
        <w:t>：</w:t>
      </w:r>
    </w:p>
    <w:p w:rsidR="007A6420" w:rsidRPr="004F109B" w:rsidRDefault="007A6420" w:rsidP="007A6420">
      <w:pPr>
        <w:pStyle w:val="a9"/>
        <w:adjustRightIn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「性智力」者，佛知世間種種別異性。</w:t>
      </w:r>
      <w:r w:rsidR="00947AEA" w:rsidRPr="004F109B">
        <w:rPr>
          <w:rFonts w:ascii="Times New Roman" w:eastAsia="標楷體" w:hAnsi="Times New Roman" w:cs="Times New Roman" w:hint="eastAsia"/>
          <w:b/>
          <w:sz w:val="22"/>
          <w:szCs w:val="22"/>
        </w:rPr>
        <w:t>性</w:t>
      </w:r>
      <w:r w:rsidRPr="004F109B">
        <w:rPr>
          <w:rFonts w:ascii="Times New Roman" w:eastAsia="標楷體" w:hAnsi="Times New Roman" w:cs="Times New Roman" w:hint="eastAsia"/>
          <w:b/>
          <w:sz w:val="22"/>
          <w:szCs w:val="22"/>
        </w:rPr>
        <w:t>名積習，相從性生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，欲隨性作行；或時從欲為性，習欲成性。「性」名深心為事，「欲」名隨緣起，是為「欲」、「性」分別。……</w:t>
      </w:r>
    </w:p>
    <w:p w:rsidR="007A6420" w:rsidRPr="004F109B" w:rsidRDefault="007A6420" w:rsidP="007A6420">
      <w:pPr>
        <w:pStyle w:val="a9"/>
        <w:adjustRightIn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佛知眾生如是性、如是欲，從是處來，若成就善根、不善根，可度、不可度，定、不定，必、不必，行何行、生何處、在何地。……</w:t>
      </w:r>
    </w:p>
    <w:p w:rsidR="007A6420" w:rsidRPr="004F109B" w:rsidRDefault="007A6420" w:rsidP="007A6420">
      <w:pPr>
        <w:pStyle w:val="a9"/>
        <w:adjustRightIn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復次，佛用是種種性智力，知是眾生可度，是不可度；是今世可度，是後世可度；是即時可度，是異時可度；是現前可度，是眼不見可度；是人佛能度，是人聲聞能度，是人共可度；是人必可度，是人必不可度；是人略說可度，是人廣說可度，是人略廣說可度；是人讚嘆可度，是人折伏可度；是人將迎可度，是人棄捨可度；是人細法可度，是人麁法可度；是人苦切可度，是人軟語可度，是人苦軟可度。……</w:t>
      </w:r>
    </w:p>
    <w:p w:rsidR="007A6420" w:rsidRPr="004F109B" w:rsidRDefault="007A6420" w:rsidP="007A6420">
      <w:pPr>
        <w:pStyle w:val="a9"/>
        <w:adjustRightIn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復次，佛知：是欲界眾生，是色界、是無色界眾生；是地獄、畜生、餓鬼、人、天；是卵生、胎生、濕生、化生；是有色、是無色，是有想、是無想；是短命，是長命；是但凡夫人未離欲，是凡夫人離下地欲、未離禪欲，如是乃至非有想非無想；是向道，是得果；是辟支佛，是諸佛無礙解脫。如是等種種分別：五道，四生，三聚，假名，障，眾、入、界，善根、不善根，諸結使，地，業果，是可度、是不可度，滅、智分別。</w:t>
      </w:r>
    </w:p>
    <w:p w:rsidR="0026751A" w:rsidRPr="004F109B" w:rsidRDefault="007A6420" w:rsidP="007A6420">
      <w:pPr>
        <w:pStyle w:val="a9"/>
        <w:adjustRightInd w:val="0"/>
        <w:ind w:leftChars="250" w:left="60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以如是等分別，知世間種種別異性，得無礙解脫。如是等種種別異，佛悉遍知，無能壞、無能勝，是名第六力。</w:t>
      </w:r>
    </w:p>
    <w:p w:rsidR="0026751A" w:rsidRPr="004F109B" w:rsidRDefault="0026751A" w:rsidP="00947AEA">
      <w:pPr>
        <w:pStyle w:val="a9"/>
        <w:adjustRightInd w:val="0"/>
        <w:ind w:leftChars="30" w:left="72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="007A6420" w:rsidRPr="004F109B">
        <w:rPr>
          <w:rFonts w:ascii="Times New Roman" w:eastAsia="新細明體" w:hAnsi="Times New Roman" w:cs="Times New Roman" w:hint="eastAsia"/>
          <w:sz w:val="22"/>
          <w:szCs w:val="22"/>
        </w:rPr>
        <w:t>參見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《阿毘達磨俱舍論》卷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27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7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分別智品〉（大正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29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140b9-19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9">
    <w:p w:rsidR="0026751A" w:rsidRPr="004F109B" w:rsidRDefault="0026751A" w:rsidP="00F43640">
      <w:pPr>
        <w:snapToGrid w:val="0"/>
        <w:rPr>
          <w:rFonts w:ascii="Times New Roman" w:hAnsi="Times New Roman" w:cs="Times New Roman"/>
          <w:sz w:val="22"/>
        </w:rPr>
      </w:pPr>
      <w:r w:rsidRPr="004F109B">
        <w:rPr>
          <w:rStyle w:val="ab"/>
          <w:rFonts w:ascii="Times New Roman" w:hAnsi="Times New Roman" w:cs="Times New Roman"/>
          <w:sz w:val="22"/>
        </w:rPr>
        <w:footnoteRef/>
      </w:r>
      <w:r w:rsidRPr="004F109B">
        <w:rPr>
          <w:rFonts w:ascii="Times New Roman" w:hAnsi="Times New Roman" w:cs="Times New Roman"/>
          <w:sz w:val="22"/>
        </w:rPr>
        <w:t xml:space="preserve"> </w:t>
      </w:r>
      <w:r w:rsidRPr="004F109B">
        <w:rPr>
          <w:rFonts w:ascii="Times New Roman" w:hAnsi="Times New Roman" w:cs="Times New Roman"/>
          <w:sz w:val="22"/>
        </w:rPr>
        <w:t>印順法師，《中觀論頌講記》，</w:t>
      </w:r>
      <w:r w:rsidRPr="004F109B">
        <w:rPr>
          <w:rFonts w:ascii="Times New Roman" w:hAnsi="Times New Roman" w:cs="Times New Roman"/>
          <w:sz w:val="22"/>
        </w:rPr>
        <w:t>p.122</w:t>
      </w:r>
      <w:r w:rsidRPr="004F109B">
        <w:rPr>
          <w:rFonts w:ascii="Times New Roman" w:hAnsi="Times New Roman" w:cs="Times New Roman"/>
          <w:sz w:val="22"/>
        </w:rPr>
        <w:t>：</w:t>
      </w:r>
    </w:p>
    <w:p w:rsidR="0026751A" w:rsidRPr="004F109B" w:rsidRDefault="0026751A" w:rsidP="008B0F49">
      <w:pPr>
        <w:snapToGrid w:val="0"/>
        <w:ind w:leftChars="70" w:left="168"/>
        <w:rPr>
          <w:rFonts w:ascii="Times New Roman" w:eastAsia="標楷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界的意思有二：</w:t>
      </w:r>
      <w:r w:rsidRPr="004F109B">
        <w:rPr>
          <w:rFonts w:ascii="Times New Roman" w:eastAsia="標楷體" w:hAnsi="Times New Roman" w:cs="Times New Roman"/>
          <w:b/>
          <w:sz w:val="22"/>
        </w:rPr>
        <w:t>一、類性</w:t>
      </w:r>
      <w:r w:rsidRPr="004F109B">
        <w:rPr>
          <w:rFonts w:ascii="Times New Roman" w:eastAsia="標楷體" w:hAnsi="Times New Roman" w:cs="Times New Roman"/>
          <w:sz w:val="22"/>
        </w:rPr>
        <w:t>，就是類同的。在事相上，是一類類的法；在理性上，就成為普遍性。所以，法界可解說為一切法的普遍真性。</w:t>
      </w:r>
      <w:r w:rsidRPr="004F109B">
        <w:rPr>
          <w:rFonts w:ascii="Times New Roman" w:eastAsia="標楷體" w:hAnsi="Times New Roman" w:cs="Times New Roman"/>
          <w:b/>
          <w:sz w:val="22"/>
        </w:rPr>
        <w:t>二、種義</w:t>
      </w:r>
      <w:r w:rsidRPr="004F109B">
        <w:rPr>
          <w:rFonts w:ascii="Times New Roman" w:eastAsia="標楷體" w:hAnsi="Times New Roman" w:cs="Times New Roman"/>
          <w:sz w:val="22"/>
        </w:rPr>
        <w:t>，就是所依的因性。這就發生了種子的思想；法界也就被解說為三乘聖法的因性。《俱舍》說界為</w:t>
      </w:r>
      <w:r w:rsidRPr="004F109B">
        <w:rPr>
          <w:rFonts w:ascii="Times New Roman" w:eastAsia="標楷體" w:hAnsi="Times New Roman" w:cs="Times New Roman"/>
          <w:b/>
          <w:sz w:val="22"/>
        </w:rPr>
        <w:t>種類、種族</w:t>
      </w:r>
      <w:r w:rsidRPr="004F109B">
        <w:rPr>
          <w:rFonts w:ascii="Times New Roman" w:eastAsia="標楷體" w:hAnsi="Times New Roman" w:cs="Times New Roman"/>
          <w:sz w:val="22"/>
        </w:rPr>
        <w:t>，也就是這個意思。</w:t>
      </w:r>
    </w:p>
  </w:footnote>
  <w:footnote w:id="10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稟性：猶天性。指天賦的品性資質。（</w:t>
      </w:r>
      <w:r w:rsidRPr="004F109B">
        <w:rPr>
          <w:rFonts w:ascii="Times New Roman" w:hAnsi="Times New Roman" w:cs="Times New Roman"/>
          <w:sz w:val="22"/>
          <w:szCs w:val="22"/>
        </w:rPr>
        <w:t>《漢語大詞典》（八）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p.105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11">
    <w:p w:rsidR="0026751A" w:rsidRPr="004F109B" w:rsidRDefault="0026751A" w:rsidP="007D06A3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串習：習慣。（《漢語大詞典》（一）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p.625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12">
    <w:p w:rsidR="0026751A" w:rsidRPr="004F109B" w:rsidRDefault="0026751A" w:rsidP="00970E6A">
      <w:pPr>
        <w:pStyle w:val="a9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嗜欲：亦作</w:t>
      </w:r>
      <w:r w:rsidRPr="004F109B">
        <w:rPr>
          <w:rFonts w:ascii="Times New Roman" w:hAnsi="Times New Roman" w:cs="Times New Roman"/>
          <w:sz w:val="22"/>
          <w:szCs w:val="22"/>
        </w:rPr>
        <w:t>“</w:t>
      </w:r>
      <w:r w:rsidRPr="004F109B">
        <w:rPr>
          <w:rFonts w:ascii="Times New Roman" w:hAnsi="Times New Roman" w:cs="Times New Roman"/>
          <w:sz w:val="22"/>
          <w:szCs w:val="22"/>
        </w:rPr>
        <w:t>嗜慾</w:t>
      </w:r>
      <w:r w:rsidRPr="004F109B">
        <w:rPr>
          <w:rFonts w:ascii="Times New Roman" w:hAnsi="Times New Roman" w:cs="Times New Roman"/>
          <w:sz w:val="22"/>
          <w:szCs w:val="22"/>
        </w:rPr>
        <w:t>”</w:t>
      </w:r>
      <w:r w:rsidRPr="004F109B">
        <w:rPr>
          <w:rFonts w:ascii="Times New Roman" w:hAnsi="Times New Roman" w:cs="Times New Roman"/>
          <w:sz w:val="22"/>
          <w:szCs w:val="22"/>
        </w:rPr>
        <w:t>。</w:t>
      </w:r>
      <w:r w:rsidRPr="004F109B">
        <w:rPr>
          <w:rFonts w:ascii="Times New Roman" w:hAnsi="Times New Roman" w:cs="Times New Roman"/>
          <w:sz w:val="22"/>
          <w:szCs w:val="22"/>
        </w:rPr>
        <w:t>1.</w:t>
      </w:r>
      <w:r w:rsidRPr="004F109B">
        <w:rPr>
          <w:rFonts w:ascii="Times New Roman" w:hAnsi="Times New Roman" w:cs="Times New Roman"/>
          <w:sz w:val="22"/>
          <w:szCs w:val="22"/>
        </w:rPr>
        <w:t>嗜好與欲望。多指貪圖身體感官方面享受的欲望。（《漢語大詞典》（三）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p.456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13">
    <w:p w:rsidR="0026751A" w:rsidRPr="004F109B" w:rsidRDefault="0026751A" w:rsidP="00A76E11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積漸：逐漸形成。（《漢語大詞典》（八）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p.144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14">
    <w:p w:rsidR="0026751A" w:rsidRPr="004F109B" w:rsidRDefault="0026751A" w:rsidP="006A6818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著（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ㄓㄨ</w:t>
      </w:r>
      <w:r w:rsidRPr="004F109B">
        <w:rPr>
          <w:rFonts w:ascii="標楷體" w:eastAsia="標楷體" w:hAnsi="標楷體" w:cs="Times New Roman"/>
          <w:sz w:val="22"/>
          <w:szCs w:val="22"/>
        </w:rPr>
        <w:t>ˋ</w:t>
      </w:r>
      <w:r w:rsidRPr="004F109B">
        <w:rPr>
          <w:rFonts w:ascii="Times New Roman" w:hAnsi="Times New Roman" w:cs="Times New Roman"/>
          <w:sz w:val="22"/>
          <w:szCs w:val="22"/>
        </w:rPr>
        <w:t>）：亦作</w:t>
      </w:r>
      <w:r w:rsidRPr="004F109B">
        <w:rPr>
          <w:rFonts w:ascii="Times New Roman" w:hAnsi="Times New Roman" w:cs="Times New Roman"/>
          <w:sz w:val="22"/>
          <w:szCs w:val="22"/>
        </w:rPr>
        <w:t>“</w:t>
      </w:r>
      <w:r w:rsidRPr="004F109B">
        <w:rPr>
          <w:rFonts w:ascii="Times New Roman" w:hAnsi="Times New Roman" w:cs="Times New Roman"/>
          <w:sz w:val="22"/>
          <w:szCs w:val="22"/>
        </w:rPr>
        <w:t>箸</w:t>
      </w:r>
      <w:r w:rsidRPr="004F109B">
        <w:rPr>
          <w:rFonts w:ascii="Times New Roman" w:hAnsi="Times New Roman" w:cs="Times New Roman"/>
          <w:sz w:val="22"/>
          <w:szCs w:val="22"/>
        </w:rPr>
        <w:t>”</w:t>
      </w:r>
      <w:r w:rsidRPr="004F109B">
        <w:rPr>
          <w:rFonts w:ascii="Times New Roman" w:hAnsi="Times New Roman" w:cs="Times New Roman"/>
          <w:sz w:val="22"/>
          <w:szCs w:val="22"/>
        </w:rPr>
        <w:t>。</w:t>
      </w:r>
      <w:r w:rsidRPr="004F109B">
        <w:rPr>
          <w:rFonts w:ascii="Times New Roman" w:hAnsi="Times New Roman" w:cs="Times New Roman"/>
          <w:sz w:val="22"/>
          <w:szCs w:val="22"/>
        </w:rPr>
        <w:t>1.</w:t>
      </w:r>
      <w:r w:rsidRPr="004F109B">
        <w:rPr>
          <w:rFonts w:ascii="Times New Roman" w:hAnsi="Times New Roman" w:cs="Times New Roman"/>
          <w:sz w:val="22"/>
          <w:szCs w:val="22"/>
        </w:rPr>
        <w:t>明顯</w:t>
      </w:r>
      <w:r w:rsidR="00312A3D"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顯著。（《漢語大詞典》（九）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p.430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15">
    <w:p w:rsidR="002A15D4" w:rsidRPr="004F109B" w:rsidRDefault="0026751A" w:rsidP="002A15D4">
      <w:pPr>
        <w:rPr>
          <w:rFonts w:ascii="Times New Roman" w:hAnsi="Times New Roman" w:cs="Times New Roman"/>
          <w:sz w:val="22"/>
        </w:rPr>
      </w:pPr>
      <w:r w:rsidRPr="004F109B">
        <w:rPr>
          <w:rStyle w:val="ab"/>
          <w:rFonts w:ascii="Times New Roman" w:hAnsi="Times New Roman" w:cs="Times New Roman"/>
          <w:sz w:val="22"/>
        </w:rPr>
        <w:footnoteRef/>
      </w:r>
      <w:r w:rsidR="002A15D4" w:rsidRPr="004F109B">
        <w:rPr>
          <w:rFonts w:ascii="Times New Roman" w:hAnsi="Times New Roman" w:cs="Times New Roman" w:hint="eastAsia"/>
          <w:sz w:val="22"/>
        </w:rPr>
        <w:t>（</w:t>
      </w:r>
      <w:r w:rsidR="002A15D4" w:rsidRPr="004F109B">
        <w:rPr>
          <w:rFonts w:ascii="Times New Roman" w:hAnsi="Times New Roman" w:cs="Times New Roman" w:hint="eastAsia"/>
          <w:sz w:val="22"/>
        </w:rPr>
        <w:t>1</w:t>
      </w:r>
      <w:r w:rsidR="002A15D4" w:rsidRPr="004F109B">
        <w:rPr>
          <w:rFonts w:ascii="Times New Roman" w:hAnsi="Times New Roman" w:cs="Times New Roman" w:hint="eastAsia"/>
          <w:sz w:val="22"/>
        </w:rPr>
        <w:t>）</w:t>
      </w:r>
      <w:r w:rsidR="002A15D4" w:rsidRPr="004F109B">
        <w:rPr>
          <w:rFonts w:ascii="Times New Roman" w:hAnsi="Times New Roman" w:cs="Times New Roman" w:hint="eastAsia"/>
          <w:sz w:val="22"/>
        </w:rPr>
        <w:t>親光菩薩等造，玄奘譯《佛地經論》卷</w:t>
      </w:r>
      <w:r w:rsidR="002A15D4" w:rsidRPr="004F109B">
        <w:rPr>
          <w:rFonts w:ascii="Times New Roman" w:hAnsi="Times New Roman" w:cs="Times New Roman" w:hint="eastAsia"/>
          <w:sz w:val="22"/>
        </w:rPr>
        <w:t>2</w:t>
      </w:r>
      <w:r w:rsidR="002A15D4" w:rsidRPr="004F109B">
        <w:rPr>
          <w:rFonts w:ascii="Times New Roman" w:hAnsi="Times New Roman" w:cs="Times New Roman" w:hint="eastAsia"/>
          <w:sz w:val="22"/>
        </w:rPr>
        <w:t>（大正</w:t>
      </w:r>
      <w:r w:rsidR="002A15D4" w:rsidRPr="004F109B">
        <w:rPr>
          <w:rFonts w:ascii="Times New Roman" w:hAnsi="Times New Roman" w:cs="Times New Roman" w:hint="eastAsia"/>
          <w:sz w:val="22"/>
        </w:rPr>
        <w:t>26</w:t>
      </w:r>
      <w:r w:rsidR="002A15D4" w:rsidRPr="004F109B">
        <w:rPr>
          <w:rFonts w:ascii="Times New Roman" w:hAnsi="Times New Roman" w:cs="Times New Roman" w:hint="eastAsia"/>
          <w:sz w:val="22"/>
        </w:rPr>
        <w:t>，</w:t>
      </w:r>
      <w:r w:rsidR="002A15D4" w:rsidRPr="004F109B">
        <w:rPr>
          <w:rFonts w:ascii="Times New Roman" w:hAnsi="Times New Roman" w:cs="Times New Roman" w:hint="eastAsia"/>
          <w:sz w:val="22"/>
        </w:rPr>
        <w:t>298a12-15</w:t>
      </w:r>
      <w:r w:rsidR="002A15D4" w:rsidRPr="004F109B">
        <w:rPr>
          <w:rFonts w:ascii="Times New Roman" w:hAnsi="Times New Roman" w:cs="Times New Roman" w:hint="eastAsia"/>
          <w:sz w:val="22"/>
        </w:rPr>
        <w:t>）：</w:t>
      </w:r>
    </w:p>
    <w:p w:rsidR="002A15D4" w:rsidRPr="004F109B" w:rsidRDefault="002A15D4" w:rsidP="002A15D4">
      <w:pPr>
        <w:snapToGrid w:val="0"/>
        <w:ind w:leftChars="286" w:left="686"/>
        <w:jc w:val="both"/>
        <w:rPr>
          <w:rFonts w:ascii="Times New Roman" w:hAnsi="Times New Roman" w:cs="Times New Roman"/>
          <w:sz w:val="22"/>
        </w:rPr>
      </w:pPr>
      <w:r w:rsidRPr="004F109B">
        <w:rPr>
          <w:rFonts w:ascii="標楷體" w:eastAsia="標楷體" w:hAnsi="標楷體" w:cs="Times New Roman" w:hint="eastAsia"/>
          <w:sz w:val="22"/>
        </w:rPr>
        <w:t>無始時來一切有情有五種性：一、聲聞種性，二、獨覺種性，三、如來種性，四、不定種性，五、無有出世功德種性。</w:t>
      </w:r>
    </w:p>
    <w:p w:rsidR="0026751A" w:rsidRPr="004F109B" w:rsidRDefault="002A15D4" w:rsidP="002A15D4">
      <w:pPr>
        <w:snapToGrid w:val="0"/>
        <w:ind w:leftChars="60" w:left="144"/>
        <w:jc w:val="both"/>
        <w:rPr>
          <w:rFonts w:ascii="Times New Roman" w:hAnsi="Times New Roman" w:cs="Times New Roman"/>
          <w:sz w:val="22"/>
        </w:rPr>
      </w:pPr>
      <w:r w:rsidRPr="004F109B">
        <w:rPr>
          <w:rFonts w:ascii="Times New Roman" w:hAnsi="Times New Roman" w:cs="Times New Roman" w:hint="eastAsia"/>
          <w:sz w:val="22"/>
        </w:rPr>
        <w:t>（</w:t>
      </w:r>
      <w:r w:rsidRPr="004F109B">
        <w:rPr>
          <w:rFonts w:ascii="Times New Roman" w:hAnsi="Times New Roman" w:cs="Times New Roman" w:hint="eastAsia"/>
          <w:sz w:val="22"/>
        </w:rPr>
        <w:t>2</w:t>
      </w:r>
      <w:r w:rsidRPr="004F109B">
        <w:rPr>
          <w:rFonts w:ascii="Times New Roman" w:hAnsi="Times New Roman" w:cs="Times New Roman" w:hint="eastAsia"/>
          <w:sz w:val="22"/>
        </w:rPr>
        <w:t>）</w:t>
      </w:r>
      <w:r w:rsidR="0026751A" w:rsidRPr="004F109B">
        <w:rPr>
          <w:rFonts w:ascii="Times New Roman" w:hAnsi="Times New Roman" w:cs="Times New Roman"/>
          <w:sz w:val="22"/>
        </w:rPr>
        <w:t>唐</w:t>
      </w:r>
      <w:r w:rsidR="0026751A" w:rsidRPr="004F109B">
        <w:rPr>
          <w:rFonts w:ascii="Times New Roman" w:hAnsi="Times New Roman" w:cs="Times New Roman"/>
          <w:sz w:val="22"/>
        </w:rPr>
        <w:t xml:space="preserve"> </w:t>
      </w:r>
      <w:r w:rsidR="0026751A" w:rsidRPr="004F109B">
        <w:rPr>
          <w:rFonts w:ascii="Times New Roman" w:hAnsi="Times New Roman" w:cs="Times New Roman"/>
          <w:sz w:val="22"/>
        </w:rPr>
        <w:t>實叉難陀譯《大乘入楞伽經》卷</w:t>
      </w:r>
      <w:r w:rsidR="0026751A" w:rsidRPr="004F109B">
        <w:rPr>
          <w:rFonts w:ascii="Times New Roman" w:hAnsi="Times New Roman" w:cs="Times New Roman"/>
          <w:sz w:val="22"/>
        </w:rPr>
        <w:t>2</w:t>
      </w:r>
      <w:r w:rsidR="0026751A" w:rsidRPr="004F109B">
        <w:rPr>
          <w:rFonts w:ascii="Times New Roman" w:hAnsi="Times New Roman" w:cs="Times New Roman"/>
          <w:sz w:val="22"/>
        </w:rPr>
        <w:t>〈</w:t>
      </w:r>
      <w:r w:rsidR="0026751A" w:rsidRPr="004F109B">
        <w:rPr>
          <w:rFonts w:ascii="Times New Roman" w:hAnsi="Times New Roman" w:cs="Times New Roman"/>
          <w:sz w:val="22"/>
        </w:rPr>
        <w:t xml:space="preserve">2 </w:t>
      </w:r>
      <w:r w:rsidR="0026751A" w:rsidRPr="004F109B">
        <w:rPr>
          <w:rFonts w:ascii="Times New Roman" w:hAnsi="Times New Roman" w:cs="Times New Roman"/>
          <w:sz w:val="22"/>
        </w:rPr>
        <w:t>集一切法品〉（大正</w:t>
      </w:r>
      <w:r w:rsidR="0026751A" w:rsidRPr="004F109B">
        <w:rPr>
          <w:rFonts w:ascii="Times New Roman" w:hAnsi="Times New Roman" w:cs="Times New Roman"/>
          <w:sz w:val="22"/>
        </w:rPr>
        <w:t>16</w:t>
      </w:r>
      <w:r w:rsidR="0026751A" w:rsidRPr="004F109B">
        <w:rPr>
          <w:rFonts w:ascii="Times New Roman" w:hAnsi="Times New Roman" w:cs="Times New Roman"/>
          <w:sz w:val="22"/>
        </w:rPr>
        <w:t>，</w:t>
      </w:r>
      <w:r w:rsidR="0026751A" w:rsidRPr="004F109B">
        <w:rPr>
          <w:rFonts w:ascii="Times New Roman" w:hAnsi="Times New Roman" w:cs="Times New Roman"/>
          <w:sz w:val="22"/>
        </w:rPr>
        <w:t>597a29-b2</w:t>
      </w:r>
      <w:r w:rsidR="0026751A" w:rsidRPr="004F109B">
        <w:rPr>
          <w:rFonts w:ascii="Times New Roman" w:hAnsi="Times New Roman" w:cs="Times New Roman"/>
          <w:sz w:val="22"/>
        </w:rPr>
        <w:t>）：</w:t>
      </w:r>
    </w:p>
    <w:p w:rsidR="0026751A" w:rsidRPr="004F109B" w:rsidRDefault="0026751A" w:rsidP="002A15D4">
      <w:pPr>
        <w:pStyle w:val="a9"/>
        <w:adjustRightInd w:val="0"/>
        <w:ind w:leftChars="250" w:left="600" w:firstLineChars="50" w:firstLine="11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標楷體" w:eastAsia="標楷體" w:hAnsi="標楷體" w:cs="Times New Roman"/>
          <w:sz w:val="22"/>
          <w:szCs w:val="22"/>
        </w:rPr>
        <w:t>有五</w:t>
      </w:r>
      <w:r w:rsidRPr="004F109B">
        <w:rPr>
          <w:rFonts w:ascii="Times New Roman" w:eastAsia="標楷體" w:hAnsi="Times New Roman" w:cs="Times New Roman"/>
          <w:sz w:val="22"/>
          <w:szCs w:val="22"/>
        </w:rPr>
        <w:t>種種性。何等為五？謂聲聞乘種性，緣覺乘種性，如來乘種性，不定種性，無種性。</w:t>
      </w:r>
    </w:p>
  </w:footnote>
  <w:footnote w:id="16">
    <w:p w:rsidR="0026751A" w:rsidRPr="004F109B" w:rsidRDefault="0026751A" w:rsidP="00D23039">
      <w:pPr>
        <w:pStyle w:val="af"/>
        <w:snapToGrid w:val="0"/>
        <w:spacing w:after="0"/>
        <w:ind w:leftChars="0" w:left="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</w:rPr>
        <w:footnoteRef/>
      </w:r>
      <w:r w:rsidRPr="004F109B">
        <w:rPr>
          <w:rFonts w:ascii="Times New Roman" w:eastAsia="新細明體" w:hAnsi="Times New Roman" w:cs="Times New Roman"/>
          <w:sz w:val="22"/>
        </w:rPr>
        <w:t>（</w:t>
      </w:r>
      <w:r w:rsidRPr="004F109B">
        <w:rPr>
          <w:rFonts w:ascii="Times New Roman" w:eastAsia="新細明體" w:hAnsi="Times New Roman" w:cs="Times New Roman"/>
          <w:sz w:val="22"/>
        </w:rPr>
        <w:t>1</w:t>
      </w:r>
      <w:r w:rsidRPr="004F109B">
        <w:rPr>
          <w:rFonts w:ascii="Times New Roman" w:eastAsia="新細明體" w:hAnsi="Times New Roman" w:cs="Times New Roman"/>
          <w:sz w:val="22"/>
        </w:rPr>
        <w:t>）</w:t>
      </w:r>
      <w:r w:rsidRPr="004F109B">
        <w:rPr>
          <w:rFonts w:ascii="Times New Roman" w:eastAsia="新細明體" w:hAnsi="Times New Roman" w:cs="Times New Roman"/>
          <w:sz w:val="22"/>
        </w:rPr>
        <w:t>《中論》卷</w:t>
      </w:r>
      <w:r w:rsidRPr="004F109B">
        <w:rPr>
          <w:rFonts w:ascii="Times New Roman" w:eastAsia="新細明體" w:hAnsi="Times New Roman" w:cs="Times New Roman"/>
          <w:sz w:val="22"/>
        </w:rPr>
        <w:t>4</w:t>
      </w:r>
      <w:r w:rsidRPr="004F109B">
        <w:rPr>
          <w:rFonts w:ascii="Times New Roman" w:eastAsia="新細明體" w:hAnsi="Times New Roman" w:cs="Times New Roman"/>
          <w:sz w:val="22"/>
        </w:rPr>
        <w:t>〈</w:t>
      </w:r>
      <w:r w:rsidRPr="004F109B">
        <w:rPr>
          <w:rFonts w:ascii="Times New Roman" w:eastAsia="新細明體" w:hAnsi="Times New Roman" w:cs="Times New Roman"/>
          <w:sz w:val="22"/>
        </w:rPr>
        <w:t>24</w:t>
      </w:r>
      <w:r w:rsidRPr="004F109B">
        <w:rPr>
          <w:rFonts w:ascii="Times New Roman" w:eastAsia="新細明體" w:hAnsi="Times New Roman" w:cs="Times New Roman"/>
          <w:sz w:val="22"/>
        </w:rPr>
        <w:t>觀四諦品〉（大正</w:t>
      </w:r>
      <w:r w:rsidRPr="004F109B">
        <w:rPr>
          <w:rFonts w:ascii="Times New Roman" w:eastAsia="新細明體" w:hAnsi="Times New Roman" w:cs="Times New Roman"/>
          <w:sz w:val="22"/>
        </w:rPr>
        <w:t>30</w:t>
      </w:r>
      <w:r w:rsidRPr="004F109B">
        <w:rPr>
          <w:rFonts w:ascii="Times New Roman" w:eastAsia="新細明體" w:hAnsi="Times New Roman" w:cs="Times New Roman"/>
          <w:sz w:val="22"/>
        </w:rPr>
        <w:t>，</w:t>
      </w:r>
      <w:r w:rsidRPr="004F109B">
        <w:rPr>
          <w:rFonts w:ascii="Times New Roman" w:eastAsia="新細明體" w:hAnsi="Times New Roman" w:cs="Times New Roman"/>
          <w:sz w:val="22"/>
        </w:rPr>
        <w:t>34a24-25</w:t>
      </w:r>
      <w:r w:rsidRPr="004F109B">
        <w:rPr>
          <w:rFonts w:ascii="Times New Roman" w:eastAsia="新細明體" w:hAnsi="Times New Roman" w:cs="Times New Roman"/>
          <w:sz w:val="22"/>
        </w:rPr>
        <w:t>）：</w:t>
      </w:r>
    </w:p>
    <w:p w:rsidR="0026751A" w:rsidRPr="004F109B" w:rsidRDefault="0026751A" w:rsidP="00807D8B">
      <w:pPr>
        <w:snapToGrid w:val="0"/>
        <w:ind w:leftChars="200" w:left="480" w:firstLineChars="100" w:firstLine="22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b/>
          <w:sz w:val="22"/>
        </w:rPr>
        <w:t>雖復勤精進，修行菩提道，若先非佛性，不應得成佛。</w:t>
      </w:r>
    </w:p>
    <w:p w:rsidR="0026751A" w:rsidRPr="004F109B" w:rsidRDefault="0026751A" w:rsidP="008B0F49">
      <w:pPr>
        <w:snapToGrid w:val="0"/>
        <w:ind w:leftChars="60" w:left="144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Fonts w:ascii="Times New Roman" w:eastAsia="新細明體" w:hAnsi="Times New Roman" w:cs="Times New Roman"/>
          <w:sz w:val="22"/>
        </w:rPr>
        <w:t>（</w:t>
      </w:r>
      <w:r w:rsidRPr="004F109B">
        <w:rPr>
          <w:rFonts w:ascii="Times New Roman" w:eastAsia="新細明體" w:hAnsi="Times New Roman" w:cs="Times New Roman"/>
          <w:sz w:val="22"/>
        </w:rPr>
        <w:t>2</w:t>
      </w:r>
      <w:r w:rsidRPr="004F109B">
        <w:rPr>
          <w:rFonts w:ascii="Times New Roman" w:eastAsia="新細明體" w:hAnsi="Times New Roman" w:cs="Times New Roman"/>
          <w:sz w:val="22"/>
        </w:rPr>
        <w:t>）印順法師</w:t>
      </w:r>
      <w:r w:rsidR="00807D8B" w:rsidRPr="004F109B">
        <w:rPr>
          <w:rFonts w:ascii="Times New Roman" w:eastAsia="新細明體" w:hAnsi="Times New Roman" w:cs="Times New Roman" w:hint="eastAsia"/>
          <w:sz w:val="22"/>
        </w:rPr>
        <w:t>，</w:t>
      </w:r>
      <w:r w:rsidRPr="004F109B">
        <w:rPr>
          <w:rFonts w:ascii="Times New Roman" w:eastAsia="新細明體" w:hAnsi="Times New Roman" w:cs="Times New Roman"/>
          <w:sz w:val="22"/>
        </w:rPr>
        <w:t>《中觀論頌講記》</w:t>
      </w:r>
      <w:r w:rsidR="00807D8B" w:rsidRPr="004F109B">
        <w:rPr>
          <w:rFonts w:ascii="Times New Roman" w:eastAsia="新細明體" w:hAnsi="Times New Roman" w:cs="Times New Roman" w:hint="eastAsia"/>
          <w:sz w:val="22"/>
        </w:rPr>
        <w:t>，</w:t>
      </w:r>
      <w:r w:rsidRPr="004F109B">
        <w:rPr>
          <w:rFonts w:ascii="Times New Roman" w:eastAsia="新細明體" w:hAnsi="Times New Roman" w:cs="Times New Roman"/>
          <w:sz w:val="22"/>
        </w:rPr>
        <w:t>pp.474-475</w:t>
      </w:r>
      <w:r w:rsidRPr="004F109B">
        <w:rPr>
          <w:rFonts w:ascii="Times New Roman" w:eastAsia="新細明體" w:hAnsi="Times New Roman" w:cs="Times New Roman"/>
          <w:sz w:val="22"/>
        </w:rPr>
        <w:t>：</w:t>
      </w:r>
    </w:p>
    <w:p w:rsidR="0026751A" w:rsidRPr="004F109B" w:rsidRDefault="0026751A" w:rsidP="00F23702">
      <w:pPr>
        <w:snapToGrid w:val="0"/>
        <w:ind w:leftChars="286" w:left="686"/>
        <w:jc w:val="both"/>
        <w:rPr>
          <w:rFonts w:ascii="Times New Roman" w:eastAsia="標楷體" w:hAnsi="Times New Roman" w:cs="Times New Roman"/>
          <w:b/>
          <w:sz w:val="22"/>
        </w:rPr>
      </w:pPr>
      <w:r w:rsidRPr="004F109B">
        <w:rPr>
          <w:rFonts w:ascii="Times New Roman" w:eastAsia="標楷體" w:hAnsi="Times New Roman" w:cs="Times New Roman"/>
          <w:b/>
          <w:sz w:val="22"/>
        </w:rPr>
        <w:t>一般的有情，是沒有成佛的，自然也就沒有佛的體性。</w:t>
      </w:r>
      <w:r w:rsidRPr="004F109B">
        <w:rPr>
          <w:rFonts w:ascii="Times New Roman" w:eastAsia="標楷體" w:hAnsi="Times New Roman" w:cs="Times New Roman"/>
          <w:sz w:val="22"/>
        </w:rPr>
        <w:t>既先前沒有佛性，就該永沒有；因為自性有的佛，一定是始終一如的。有定性，就不能先沒有而後有。這樣，眾生本來沒有成佛，就是沒有佛性。</w:t>
      </w:r>
      <w:r w:rsidRPr="004F109B">
        <w:rPr>
          <w:rFonts w:ascii="Times New Roman" w:eastAsia="標楷體" w:hAnsi="Times New Roman" w:cs="Times New Roman"/>
          <w:b/>
          <w:sz w:val="22"/>
        </w:rPr>
        <w:t>既沒有佛性，「雖」發菩提心而「復勤」猛「精進」的「修行」六度萬行，嚴土度生的「菩提道」，然他原「先」沒有「佛性」，發心修行也還是「不」「得成佛」。</w:t>
      </w:r>
    </w:p>
    <w:p w:rsidR="0026751A" w:rsidRPr="004F109B" w:rsidRDefault="0026751A" w:rsidP="00F23702">
      <w:pPr>
        <w:snapToGrid w:val="0"/>
        <w:ind w:leftChars="286" w:left="686"/>
        <w:jc w:val="both"/>
        <w:rPr>
          <w:rFonts w:ascii="Times New Roman" w:eastAsia="標楷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事實上，以善士指示，聽聞正法，發菩提心為因，三大阿僧祇的長期修行為緣，到福智資糧圓滿時，是可以成佛的。在因緣和合的條件下，既可以成佛，可知是緣起無自性的。</w:t>
      </w:r>
    </w:p>
    <w:p w:rsidR="0026751A" w:rsidRPr="004F109B" w:rsidRDefault="0026751A" w:rsidP="00F23702">
      <w:pPr>
        <w:snapToGrid w:val="0"/>
        <w:ind w:leftChars="286" w:left="686"/>
        <w:jc w:val="both"/>
        <w:rPr>
          <w:rFonts w:ascii="Times New Roman" w:eastAsia="標楷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實有論者，如說一切有部等，也還是說修行成佛的。現在難他不得成佛，是因他主張有定性的，有定性怎麼可以修行成佛呢？</w:t>
      </w:r>
    </w:p>
    <w:p w:rsidR="0026751A" w:rsidRPr="004F109B" w:rsidRDefault="0026751A" w:rsidP="008669FC">
      <w:pPr>
        <w:snapToGrid w:val="0"/>
        <w:spacing w:beforeLines="20" w:before="72"/>
        <w:ind w:leftChars="286" w:left="686"/>
        <w:jc w:val="both"/>
        <w:rPr>
          <w:rFonts w:ascii="Times New Roman" w:eastAsia="標楷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b/>
          <w:sz w:val="22"/>
        </w:rPr>
        <w:t>真常妙有論者，不知性空者以眾生沒有佛自性的理論，責難實事論者。竟然斷章取義的，以本頌為據，說龍樹菩薩也成立一切眾生皆有佛性</w:t>
      </w:r>
      <w:r w:rsidRPr="004F109B">
        <w:rPr>
          <w:rFonts w:asciiTheme="minorEastAsia" w:hAnsiTheme="minorEastAsia" w:cs="Times New Roman"/>
          <w:b/>
          <w:sz w:val="22"/>
        </w:rPr>
        <w:t>──</w:t>
      </w:r>
      <w:r w:rsidRPr="004F109B">
        <w:rPr>
          <w:rFonts w:ascii="Times New Roman" w:eastAsia="標楷體" w:hAnsi="Times New Roman" w:cs="Times New Roman"/>
          <w:b/>
          <w:sz w:val="22"/>
        </w:rPr>
        <w:t>「</w:t>
      </w:r>
      <w:r w:rsidRPr="004F109B">
        <w:rPr>
          <w:rFonts w:ascii="Times New Roman" w:eastAsia="標楷體" w:hAnsi="Times New Roman" w:cs="Times New Roman"/>
          <w:sz w:val="22"/>
        </w:rPr>
        <w:t>假使眾生起初沒有佛性，就不能成佛了。現見眾生能成佛，可知原來就有這佛性存在的。不然，修行怎麼能成佛呢？」</w:t>
      </w:r>
    </w:p>
    <w:p w:rsidR="0026751A" w:rsidRPr="004F109B" w:rsidRDefault="0026751A" w:rsidP="008669FC">
      <w:pPr>
        <w:snapToGrid w:val="0"/>
        <w:spacing w:beforeLines="20" w:before="72"/>
        <w:ind w:leftChars="286" w:left="686"/>
        <w:jc w:val="both"/>
        <w:rPr>
          <w:rFonts w:ascii="Times New Roman" w:eastAsia="標楷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這種不顧頌意，強龍樹同己，真是龍樹的罪人！實則，</w:t>
      </w:r>
      <w:r w:rsidRPr="004F109B">
        <w:rPr>
          <w:rFonts w:ascii="Times New Roman" w:eastAsia="標楷體" w:hAnsi="Times New Roman" w:cs="Times New Roman"/>
          <w:b/>
          <w:sz w:val="22"/>
        </w:rPr>
        <w:t>龍樹並不承認先有佛性的；佛性先有，這是因中有果論，是龍樹所痛斥的。</w:t>
      </w:r>
      <w:r w:rsidRPr="004F109B">
        <w:rPr>
          <w:rFonts w:ascii="Times New Roman" w:eastAsia="標楷體" w:hAnsi="Times New Roman" w:cs="Times New Roman"/>
          <w:sz w:val="22"/>
        </w:rPr>
        <w:t>性空者的意見，一切法是性空的，是待緣而成的。因為性空，所以因緣和合可以發心，可以修行，可以成佛。《法華經》說：『知法常無性；佛種從緣起』，也與性空者相合。一切眾生是有成佛可能的，因為是性空的。然而性空並不能決定你成佛，還是由因緣而定。所以，一切眾生有成佛的可能，而三乘還是究竟的。佛性本有論者，只是覺得性空不能成立，非要有實在的、微妙的無漏因緣而已。</w:t>
      </w:r>
    </w:p>
  </w:footnote>
  <w:footnote w:id="17">
    <w:p w:rsidR="0026751A" w:rsidRPr="004F109B" w:rsidRDefault="0026751A" w:rsidP="00E9052B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相干：</w:t>
      </w:r>
      <w:r w:rsidRPr="004F109B">
        <w:rPr>
          <w:rFonts w:ascii="Times New Roman" w:hAnsi="Times New Roman" w:cs="Times New Roman"/>
          <w:sz w:val="22"/>
          <w:szCs w:val="22"/>
        </w:rPr>
        <w:t>2.</w:t>
      </w:r>
      <w:r w:rsidRPr="004F109B">
        <w:rPr>
          <w:rFonts w:ascii="Times New Roman" w:hAnsi="Times New Roman" w:cs="Times New Roman"/>
          <w:sz w:val="22"/>
          <w:szCs w:val="22"/>
        </w:rPr>
        <w:t>相關聯</w:t>
      </w:r>
      <w:r w:rsidR="00312A3D"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相牽涉。（《漢語大詞典》（七）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p.1136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18">
    <w:p w:rsidR="0026751A" w:rsidRPr="004F109B" w:rsidRDefault="0026751A" w:rsidP="002E7432">
      <w:pPr>
        <w:pStyle w:val="a9"/>
        <w:ind w:left="220" w:hangingChars="100" w:hanging="2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《妙法蓮華經》卷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方便品〉（大正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9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9b6-9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2E7432">
      <w:pPr>
        <w:pStyle w:val="a9"/>
        <w:ind w:leftChars="100" w:left="2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未來世諸佛，雖說百千億，無數諸法門，其實為一乘；諸佛兩足尊，</w:t>
      </w:r>
      <w:r w:rsidRPr="004F109B">
        <w:rPr>
          <w:rFonts w:ascii="Times New Roman" w:eastAsia="標楷體" w:hAnsi="Times New Roman" w:cs="Times New Roman"/>
          <w:b/>
          <w:bCs/>
          <w:iCs/>
          <w:sz w:val="22"/>
          <w:szCs w:val="22"/>
        </w:rPr>
        <w:t>知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法常無性，佛種從緣起，是故說一乘。</w:t>
      </w:r>
    </w:p>
  </w:footnote>
  <w:footnote w:id="19">
    <w:p w:rsidR="0026751A" w:rsidRPr="004F109B" w:rsidRDefault="0026751A" w:rsidP="002E7432">
      <w:pPr>
        <w:pStyle w:val="a9"/>
        <w:ind w:left="220" w:hangingChars="100" w:hanging="2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293b8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）。</w:t>
      </w:r>
    </w:p>
  </w:footnote>
  <w:footnote w:id="20">
    <w:p w:rsidR="0026751A" w:rsidRPr="004F109B" w:rsidRDefault="0026751A" w:rsidP="00D31879">
      <w:pPr>
        <w:pStyle w:val="Web"/>
        <w:snapToGrid w:val="0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" w:name="0748a09"/>
      <w:r w:rsidRPr="004F109B">
        <w:rPr>
          <w:rFonts w:ascii="Times New Roman" w:hAnsi="Times New Roman" w:cs="Times New Roman"/>
          <w:sz w:val="22"/>
          <w:szCs w:val="22"/>
        </w:rPr>
        <w:t>（</w:t>
      </w:r>
      <w:r w:rsidRPr="004F109B">
        <w:rPr>
          <w:rFonts w:ascii="Times New Roman" w:hAnsi="Times New Roman" w:cs="Times New Roman"/>
          <w:sz w:val="22"/>
          <w:szCs w:val="22"/>
        </w:rPr>
        <w:t>1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  <w:r w:rsidRPr="004F109B">
        <w:rPr>
          <w:rFonts w:ascii="Times New Roman" w:hAnsi="Times New Roman" w:cs="Times New Roman"/>
          <w:sz w:val="22"/>
          <w:szCs w:val="22"/>
        </w:rPr>
        <w:t>《增壹阿含經》卷</w:t>
      </w:r>
      <w:r w:rsidRPr="004F109B">
        <w:rPr>
          <w:rFonts w:ascii="Times New Roman" w:hAnsi="Times New Roman" w:cs="Times New Roman"/>
          <w:sz w:val="22"/>
          <w:szCs w:val="22"/>
        </w:rPr>
        <w:t>17</w:t>
      </w:r>
      <w:r w:rsidRPr="004F109B">
        <w:rPr>
          <w:rFonts w:ascii="Times New Roman" w:hAnsi="Times New Roman" w:cs="Times New Roman"/>
          <w:sz w:val="22"/>
          <w:szCs w:val="22"/>
        </w:rPr>
        <w:t>〈</w:t>
      </w:r>
      <w:r w:rsidRPr="004F109B">
        <w:rPr>
          <w:rFonts w:ascii="Times New Roman" w:hAnsi="Times New Roman" w:cs="Times New Roman"/>
          <w:sz w:val="22"/>
          <w:szCs w:val="22"/>
        </w:rPr>
        <w:t xml:space="preserve">25 </w:t>
      </w:r>
      <w:r w:rsidRPr="004F109B">
        <w:rPr>
          <w:rFonts w:ascii="Times New Roman" w:hAnsi="Times New Roman" w:cs="Times New Roman"/>
          <w:sz w:val="22"/>
          <w:szCs w:val="22"/>
        </w:rPr>
        <w:t>四諦品〉（</w:t>
      </w:r>
      <w:r w:rsidRPr="004F109B">
        <w:rPr>
          <w:rFonts w:ascii="Times New Roman" w:hAnsi="Times New Roman" w:cs="Times New Roman"/>
          <w:sz w:val="22"/>
          <w:szCs w:val="22"/>
        </w:rPr>
        <w:t>7</w:t>
      </w:r>
      <w:r w:rsidRPr="004F109B">
        <w:rPr>
          <w:rFonts w:ascii="Times New Roman" w:hAnsi="Times New Roman" w:cs="Times New Roman"/>
          <w:sz w:val="22"/>
          <w:szCs w:val="22"/>
        </w:rPr>
        <w:t>經）</w:t>
      </w:r>
      <w:r w:rsidR="0004659F" w:rsidRPr="004F109B">
        <w:rPr>
          <w:rFonts w:ascii="Times New Roman" w:hAnsi="Times New Roman" w:cs="Times New Roman"/>
          <w:sz w:val="22"/>
          <w:szCs w:val="22"/>
        </w:rPr>
        <w:t>（大正</w:t>
      </w:r>
      <w:r w:rsidR="0004659F" w:rsidRPr="004F109B">
        <w:rPr>
          <w:rFonts w:ascii="Times New Roman" w:hAnsi="Times New Roman" w:cs="Times New Roman"/>
          <w:sz w:val="22"/>
          <w:szCs w:val="22"/>
        </w:rPr>
        <w:t>2</w:t>
      </w:r>
      <w:r w:rsidR="0004659F" w:rsidRPr="004F109B">
        <w:rPr>
          <w:rFonts w:ascii="Times New Roman" w:hAnsi="Times New Roman" w:cs="Times New Roman"/>
          <w:sz w:val="22"/>
          <w:szCs w:val="22"/>
        </w:rPr>
        <w:t>，</w:t>
      </w:r>
      <w:r w:rsidR="0004659F" w:rsidRPr="004F109B">
        <w:rPr>
          <w:rFonts w:ascii="Times New Roman" w:hAnsi="Times New Roman" w:cs="Times New Roman"/>
          <w:sz w:val="22"/>
          <w:szCs w:val="22"/>
        </w:rPr>
        <w:t>634 a18-b16</w:t>
      </w:r>
      <w:r w:rsidR="0004659F" w:rsidRPr="004F109B">
        <w:rPr>
          <w:rFonts w:ascii="Times New Roman" w:hAnsi="Times New Roman" w:cs="Times New Roman"/>
          <w:sz w:val="22"/>
          <w:szCs w:val="22"/>
        </w:rPr>
        <w:t>）</w:t>
      </w:r>
      <w:r w:rsidRPr="004F109B">
        <w:rPr>
          <w:rFonts w:ascii="Times New Roman" w:hAnsi="Times New Roman" w:cs="Times New Roman"/>
          <w:sz w:val="22"/>
          <w:szCs w:val="22"/>
        </w:rPr>
        <w:t>：</w:t>
      </w:r>
    </w:p>
    <w:p w:rsidR="0026751A" w:rsidRPr="004F109B" w:rsidRDefault="0026751A" w:rsidP="00F23702">
      <w:pPr>
        <w:pStyle w:val="Web"/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爾時，世尊告諸比丘：「有此四果。云何為四？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或有果生而似熟，或有果熟而似生，或有果熟而似熟，或有果生而似生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。是謂，比丘！世間有此四果。世間有此四人，亦復如是。云何為四？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或有人熟而像生，或有人生而像熟，或有人生而似生，或有人熟而似熟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26751A" w:rsidRPr="004F109B" w:rsidRDefault="0026751A" w:rsidP="008669FC">
      <w:pPr>
        <w:pStyle w:val="Web"/>
        <w:snapToGrid w:val="0"/>
        <w:spacing w:beforeLines="20" w:before="72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何等人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生而似熟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？或有人往來行步不行卒暴，眼目視瞻恒隨法教，著衣持鉢</w:t>
      </w:r>
      <w:r w:rsidR="002A15D4"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亦復隨法行步視地</w:t>
      </w:r>
      <w:r w:rsidR="00ED6934" w:rsidRPr="004F109B">
        <w:rPr>
          <w:rFonts w:ascii="Times New Roman" w:eastAsia="標楷體" w:hAnsi="Times New Roman" w:cs="Times New Roman"/>
          <w:sz w:val="22"/>
          <w:szCs w:val="22"/>
        </w:rPr>
        <w:t>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不左右顧望；然復犯戒不隨正行</w:t>
      </w:r>
      <w:r w:rsidR="002A15D4" w:rsidRPr="004F109B">
        <w:rPr>
          <w:rFonts w:ascii="Times New Roman" w:eastAsia="標楷體" w:hAnsi="Times New Roman" w:cs="Times New Roman"/>
          <w:sz w:val="22"/>
          <w:szCs w:val="22"/>
        </w:rPr>
        <w:t>，實非沙門而似沙門，不行梵行而自言行梵行，盡壞敗正法，根敗之種</w:t>
      </w:r>
      <w:r w:rsidR="002A15D4" w:rsidRPr="004F109B">
        <w:rPr>
          <w:rFonts w:ascii="Times New Roman" w:eastAsia="標楷體" w:hAnsi="Times New Roman" w:cs="Times New Roman" w:hint="eastAsia"/>
          <w:sz w:val="22"/>
          <w:szCs w:val="22"/>
        </w:rPr>
        <w:t>──</w:t>
      </w:r>
      <w:r w:rsidRPr="004F109B">
        <w:rPr>
          <w:rFonts w:ascii="Times New Roman" w:eastAsia="標楷體" w:hAnsi="Times New Roman" w:cs="Times New Roman"/>
          <w:sz w:val="22"/>
          <w:szCs w:val="22"/>
        </w:rPr>
        <w:t>是謂此人生而像熟。</w:t>
      </w:r>
    </w:p>
    <w:p w:rsidR="0026751A" w:rsidRPr="004F109B" w:rsidRDefault="0026751A" w:rsidP="00F23702">
      <w:pPr>
        <w:pStyle w:val="Web"/>
        <w:snapToGrid w:val="0"/>
        <w:spacing w:beforeLines="20" w:before="72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彼人云何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熟而像生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？或有比丘性行似踈，視瞻不端，亦不隨法行，喜左右顧視；然復精進多聞，</w:t>
      </w:r>
      <w:r w:rsidR="002A15D4" w:rsidRPr="004F109B">
        <w:rPr>
          <w:rFonts w:ascii="Times New Roman" w:eastAsia="標楷體" w:hAnsi="Times New Roman" w:cs="Times New Roman"/>
          <w:sz w:val="22"/>
          <w:szCs w:val="22"/>
        </w:rPr>
        <w:t>修行善法，恒持戒律，不失威儀，見少非法便懷恐懼</w:t>
      </w:r>
      <w:r w:rsidR="002A15D4" w:rsidRPr="004F109B">
        <w:rPr>
          <w:rFonts w:ascii="Times New Roman" w:eastAsia="標楷體" w:hAnsi="Times New Roman" w:cs="Times New Roman" w:hint="eastAsia"/>
          <w:sz w:val="22"/>
          <w:szCs w:val="22"/>
        </w:rPr>
        <w:t>──</w:t>
      </w:r>
      <w:r w:rsidRPr="004F109B">
        <w:rPr>
          <w:rFonts w:ascii="Times New Roman" w:eastAsia="標楷體" w:hAnsi="Times New Roman" w:cs="Times New Roman"/>
          <w:sz w:val="22"/>
          <w:szCs w:val="22"/>
        </w:rPr>
        <w:t>是謂此人熟而像生。</w:t>
      </w:r>
    </w:p>
    <w:p w:rsidR="0026751A" w:rsidRPr="004F109B" w:rsidRDefault="0026751A" w:rsidP="00F23702">
      <w:pPr>
        <w:pStyle w:val="Web"/>
        <w:snapToGrid w:val="0"/>
        <w:spacing w:beforeLines="20" w:before="72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彼云何人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生而像生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？或有比丘不持禁戒，不知行步禮節，亦復不知出入行來，亦復不知著衣持鉢，諸根錯亂，心著色、聲、香、味、細滑之法，彼犯禁戒，不</w:t>
      </w:r>
      <w:r w:rsidR="002A15D4" w:rsidRPr="004F109B">
        <w:rPr>
          <w:rFonts w:ascii="Times New Roman" w:eastAsia="標楷體" w:hAnsi="Times New Roman" w:cs="Times New Roman"/>
          <w:sz w:val="22"/>
          <w:szCs w:val="22"/>
        </w:rPr>
        <w:t>行正法，不是沙門而似沙門，不行梵行而似梵行，根敗之人，不可修飾</w:t>
      </w:r>
      <w:r w:rsidR="002A15D4" w:rsidRPr="004F109B">
        <w:rPr>
          <w:rFonts w:ascii="Times New Roman" w:eastAsia="標楷體" w:hAnsi="Times New Roman" w:cs="Times New Roman" w:hint="eastAsia"/>
          <w:sz w:val="22"/>
          <w:szCs w:val="22"/>
        </w:rPr>
        <w:t>──</w:t>
      </w:r>
      <w:r w:rsidRPr="004F109B">
        <w:rPr>
          <w:rFonts w:ascii="Times New Roman" w:eastAsia="標楷體" w:hAnsi="Times New Roman" w:cs="Times New Roman"/>
          <w:sz w:val="22"/>
          <w:szCs w:val="22"/>
        </w:rPr>
        <w:t>是謂此人生而似生。</w:t>
      </w:r>
    </w:p>
    <w:p w:rsidR="0026751A" w:rsidRPr="004F109B" w:rsidRDefault="0026751A" w:rsidP="00F23702">
      <w:pPr>
        <w:pStyle w:val="Web"/>
        <w:snapToGrid w:val="0"/>
        <w:spacing w:beforeLines="20" w:before="72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彼云何有人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熟</w:t>
      </w:r>
      <w:r w:rsidRPr="004F109B">
        <w:rPr>
          <w:rFonts w:hAnsi="新細明體" w:cs="新細明體" w:hint="eastAsia"/>
          <w:b/>
          <w:sz w:val="22"/>
          <w:szCs w:val="22"/>
          <w:vertAlign w:val="superscript"/>
        </w:rPr>
        <w:t>※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而似熟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？或有比丘持戒禁限，出入行步不失時節</w:t>
      </w:r>
      <w:r w:rsidR="002A15D4" w:rsidRPr="004F109B">
        <w:rPr>
          <w:rFonts w:ascii="Times New Roman" w:eastAsia="標楷體" w:hAnsi="Times New Roman" w:cs="Times New Roman"/>
          <w:sz w:val="22"/>
          <w:szCs w:val="22"/>
        </w:rPr>
        <w:t>，看視不失威儀；然極精進，修行善法，威儀禮節皆悉成就，見小非法便懷恐怖，況復大者</w:t>
      </w:r>
      <w:r w:rsidR="002A15D4" w:rsidRPr="004F109B">
        <w:rPr>
          <w:rFonts w:ascii="Times New Roman" w:eastAsia="標楷體" w:hAnsi="Times New Roman" w:cs="Times New Roman" w:hint="eastAsia"/>
          <w:sz w:val="22"/>
          <w:szCs w:val="22"/>
        </w:rPr>
        <w:t>──</w:t>
      </w:r>
      <w:r w:rsidRPr="004F109B">
        <w:rPr>
          <w:rFonts w:ascii="Times New Roman" w:eastAsia="標楷體" w:hAnsi="Times New Roman" w:cs="Times New Roman"/>
          <w:sz w:val="22"/>
          <w:szCs w:val="22"/>
        </w:rPr>
        <w:t>是謂此人熟而似熟。</w:t>
      </w:r>
    </w:p>
    <w:p w:rsidR="0026751A" w:rsidRPr="004F109B" w:rsidRDefault="0026751A" w:rsidP="00F23702">
      <w:pPr>
        <w:pStyle w:val="Web"/>
        <w:snapToGrid w:val="0"/>
        <w:spacing w:beforeLines="20" w:before="72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是謂，比丘！世間有此四果之人，當學熟果之人。如是，諸比丘！當作是學。</w:t>
      </w:r>
      <w:r w:rsidRPr="004F109B">
        <w:rPr>
          <w:rFonts w:ascii="Times New Roman" w:hAnsi="Times New Roman" w:cs="Times New Roman"/>
          <w:sz w:val="22"/>
          <w:szCs w:val="22"/>
        </w:rPr>
        <w:t>」</w:t>
      </w:r>
    </w:p>
    <w:p w:rsidR="0026751A" w:rsidRPr="004F109B" w:rsidRDefault="0026751A" w:rsidP="00D31879">
      <w:pPr>
        <w:pStyle w:val="Default"/>
        <w:snapToGrid w:val="0"/>
        <w:ind w:firstLineChars="250" w:firstLine="600"/>
        <w:rPr>
          <w:rFonts w:ascii="Times New Roman" w:hAnsi="Times New Roman" w:cs="Times New Roman"/>
          <w:color w:val="auto"/>
        </w:rPr>
      </w:pPr>
      <w:r w:rsidRPr="004F109B">
        <w:rPr>
          <w:rFonts w:hAnsi="新細明體" w:hint="eastAsia"/>
          <w:color w:val="auto"/>
        </w:rPr>
        <w:t>※</w:t>
      </w:r>
      <w:r w:rsidRPr="004F109B">
        <w:rPr>
          <w:rFonts w:ascii="Times New Roman" w:hAnsi="Times New Roman" w:cs="Times New Roman"/>
          <w:color w:val="auto"/>
        </w:rPr>
        <w:t>案：</w:t>
      </w:r>
      <w:r w:rsidRPr="004F109B">
        <w:rPr>
          <w:rFonts w:ascii="Times New Roman" w:hAnsi="Times New Roman" w:cs="Times New Roman"/>
          <w:color w:val="auto"/>
          <w:sz w:val="22"/>
          <w:szCs w:val="22"/>
        </w:rPr>
        <w:t>《大正藏》原作「熱」，今依前後文義改作「熟」。</w:t>
      </w:r>
    </w:p>
    <w:p w:rsidR="0026751A" w:rsidRPr="004F109B" w:rsidRDefault="0026751A" w:rsidP="008B0F49">
      <w:pPr>
        <w:pStyle w:val="Web"/>
        <w:adjustRightInd/>
        <w:snapToGrid w:val="0"/>
        <w:ind w:leftChars="60" w:left="254" w:hangingChars="50" w:hanging="110"/>
        <w:jc w:val="both"/>
        <w:rPr>
          <w:rFonts w:ascii="Times New Roman" w:hAnsi="Times New Roman" w:cs="Times New Roman"/>
          <w:sz w:val="22"/>
          <w:szCs w:val="22"/>
        </w:rPr>
      </w:pPr>
      <w:r w:rsidRPr="004F109B">
        <w:rPr>
          <w:rFonts w:ascii="Times New Roman" w:hAnsi="Times New Roman" w:cs="Times New Roman"/>
          <w:sz w:val="22"/>
          <w:szCs w:val="22"/>
        </w:rPr>
        <w:t>（</w:t>
      </w:r>
      <w:r w:rsidRPr="004F109B">
        <w:rPr>
          <w:rFonts w:ascii="Times New Roman" w:hAnsi="Times New Roman" w:cs="Times New Roman"/>
          <w:sz w:val="22"/>
          <w:szCs w:val="22"/>
        </w:rPr>
        <w:t>2</w:t>
      </w:r>
      <w:r w:rsidRPr="004F109B">
        <w:rPr>
          <w:rFonts w:ascii="Times New Roman" w:hAnsi="Times New Roman" w:cs="Times New Roman"/>
          <w:sz w:val="22"/>
          <w:szCs w:val="22"/>
        </w:rPr>
        <w:t>）龍樹菩薩撰，</w:t>
      </w:r>
      <w:bookmarkStart w:id="2" w:name="0748a10"/>
      <w:bookmarkEnd w:id="1"/>
      <w:r w:rsidRPr="004F109B">
        <w:rPr>
          <w:rFonts w:ascii="Times New Roman" w:hAnsi="Times New Roman" w:cs="Times New Roman"/>
          <w:sz w:val="22"/>
          <w:szCs w:val="22"/>
        </w:rPr>
        <w:t>宋</w:t>
      </w:r>
      <w:bookmarkEnd w:id="2"/>
      <w:r w:rsidRPr="004F109B">
        <w:rPr>
          <w:rFonts w:ascii="Times New Roman" w:hAnsi="Times New Roman" w:cs="Times New Roman"/>
          <w:sz w:val="22"/>
          <w:szCs w:val="22"/>
        </w:rPr>
        <w:t>僧伽跋摩譯《勸發諸王要偈》（大正</w:t>
      </w:r>
      <w:r w:rsidRPr="004F109B">
        <w:rPr>
          <w:rFonts w:ascii="Times New Roman" w:hAnsi="Times New Roman" w:cs="Times New Roman"/>
          <w:sz w:val="22"/>
          <w:szCs w:val="22"/>
        </w:rPr>
        <w:t>32</w:t>
      </w:r>
      <w:r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748c3-4</w:t>
      </w:r>
      <w:r w:rsidRPr="004F109B">
        <w:rPr>
          <w:rFonts w:ascii="Times New Roman" w:hAnsi="Times New Roman" w:cs="Times New Roman"/>
          <w:sz w:val="22"/>
          <w:szCs w:val="22"/>
        </w:rPr>
        <w:t>）：</w:t>
      </w:r>
    </w:p>
    <w:p w:rsidR="0026751A" w:rsidRPr="004F109B" w:rsidRDefault="0026751A" w:rsidP="008B0F49">
      <w:pPr>
        <w:pStyle w:val="Web"/>
        <w:adjustRightInd/>
        <w:snapToGrid w:val="0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有人生似熟，或復熟似生，或二俱生熟，明者諦分別。</w:t>
      </w:r>
    </w:p>
  </w:footnote>
  <w:footnote w:id="21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罵</w:t>
      </w:r>
      <w:r w:rsidRPr="004F109B">
        <w:rPr>
          <w:rFonts w:ascii="Times New Roman" w:hAnsi="Times New Roman" w:cs="Times New Roman"/>
          <w:sz w:val="22"/>
        </w:rPr>
        <w:t>詈（</w:t>
      </w:r>
      <w:r w:rsidRPr="004F109B">
        <w:rPr>
          <w:rFonts w:ascii="Times New Roman" w:eastAsia="標楷體" w:hAnsi="Times New Roman" w:cs="Times New Roman"/>
          <w:sz w:val="22"/>
        </w:rPr>
        <w:t>ㄌ一</w:t>
      </w:r>
      <w:r w:rsidRPr="004F109B">
        <w:rPr>
          <w:rFonts w:ascii="標楷體" w:eastAsia="標楷體" w:hAnsi="標楷體" w:cs="Times New Roman"/>
          <w:sz w:val="22"/>
        </w:rPr>
        <w:t>ˋ</w:t>
      </w:r>
      <w:r w:rsidRPr="004F109B">
        <w:rPr>
          <w:rFonts w:ascii="Times New Roman" w:hAnsi="Times New Roman" w:cs="Times New Roman"/>
          <w:sz w:val="22"/>
        </w:rPr>
        <w:t>）</w:t>
      </w:r>
      <w:r w:rsidRPr="004F109B">
        <w:rPr>
          <w:rFonts w:ascii="Times New Roman" w:hAnsi="Times New Roman" w:cs="Times New Roman"/>
          <w:sz w:val="22"/>
          <w:szCs w:val="22"/>
        </w:rPr>
        <w:t>：罵，斥罵。多用作書面語。（《漢語大詞典》（十二）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p.815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22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毀辱：</w:t>
      </w:r>
      <w:r w:rsidRPr="004F109B">
        <w:rPr>
          <w:rFonts w:ascii="Times New Roman" w:hAnsi="Times New Roman" w:cs="Times New Roman"/>
          <w:sz w:val="22"/>
          <w:szCs w:val="22"/>
        </w:rPr>
        <w:t>1.</w:t>
      </w:r>
      <w:r w:rsidRPr="004F109B">
        <w:rPr>
          <w:rFonts w:ascii="Times New Roman" w:hAnsi="Times New Roman" w:cs="Times New Roman"/>
          <w:sz w:val="22"/>
          <w:szCs w:val="22"/>
        </w:rPr>
        <w:t>詆毀污辱。（《漢語大詞典》（六）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p.1497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23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忿然：憤怒貌。（《漢語大詞典》（七）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p.425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24">
    <w:p w:rsidR="0026751A" w:rsidRPr="004F109B" w:rsidRDefault="0026751A" w:rsidP="002E7432">
      <w:pPr>
        <w:pStyle w:val="a9"/>
        <w:ind w:left="220" w:hangingChars="100" w:hanging="2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31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293b8-11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2E7432">
      <w:pPr>
        <w:pStyle w:val="a9"/>
        <w:ind w:leftChars="100" w:left="2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如見黃色為金相而內是銅，火燒石磨，知非金性。如人</w:t>
      </w:r>
      <w:r w:rsidRPr="004F109B">
        <w:rPr>
          <w:rFonts w:ascii="Times New Roman" w:eastAsia="標楷體" w:hAnsi="Times New Roman" w:cs="Times New Roman"/>
          <w:bCs/>
          <w:iCs/>
          <w:sz w:val="22"/>
          <w:szCs w:val="22"/>
        </w:rPr>
        <w:t>恭敬</w:t>
      </w:r>
      <w:r w:rsidRPr="004F109B">
        <w:rPr>
          <w:rFonts w:ascii="Times New Roman" w:eastAsia="標楷體" w:hAnsi="Times New Roman" w:cs="Times New Roman"/>
          <w:sz w:val="22"/>
          <w:szCs w:val="22"/>
        </w:rPr>
        <w:t>供養時，似是善人，是為相；罵詈毀辱，忿然瞋恚，便是其性。</w:t>
      </w:r>
    </w:p>
  </w:footnote>
  <w:footnote w:id="25">
    <w:p w:rsidR="0026751A" w:rsidRPr="004F109B" w:rsidRDefault="0026751A" w:rsidP="008669FC">
      <w:pPr>
        <w:pStyle w:val="a9"/>
        <w:widowControl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儘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（ㄐㄧㄣ</w:t>
      </w:r>
      <w:r w:rsidRPr="004F109B">
        <w:rPr>
          <w:rFonts w:ascii="標楷體" w:eastAsia="標楷體" w:hAnsi="標楷體" w:cs="Times New Roman"/>
          <w:sz w:val="22"/>
          <w:szCs w:val="22"/>
        </w:rPr>
        <w:t>ˇ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）：</w:t>
      </w:r>
      <w:r w:rsidRPr="004F109B">
        <w:rPr>
          <w:rFonts w:ascii="Times New Roman" w:hAnsi="Times New Roman" w:cs="Times New Roman"/>
          <w:sz w:val="22"/>
          <w:szCs w:val="22"/>
        </w:rPr>
        <w:t>亦作</w:t>
      </w:r>
      <w:r w:rsidRPr="004F109B">
        <w:rPr>
          <w:rFonts w:ascii="Times New Roman" w:hAnsi="Times New Roman" w:cs="Times New Roman"/>
          <w:sz w:val="22"/>
          <w:szCs w:val="22"/>
        </w:rPr>
        <w:t>“</w:t>
      </w:r>
      <w:r w:rsidRPr="004F109B">
        <w:rPr>
          <w:rFonts w:ascii="Times New Roman" w:hAnsi="Times New Roman" w:cs="Times New Roman"/>
          <w:sz w:val="22"/>
          <w:szCs w:val="22"/>
        </w:rPr>
        <w:t>盡</w:t>
      </w:r>
      <w:r w:rsidRPr="004F109B">
        <w:rPr>
          <w:rFonts w:ascii="Times New Roman" w:hAnsi="Times New Roman" w:cs="Times New Roman"/>
          <w:sz w:val="22"/>
          <w:szCs w:val="22"/>
        </w:rPr>
        <w:t>”</w:t>
      </w:r>
      <w:r w:rsidRPr="004F109B">
        <w:rPr>
          <w:rFonts w:ascii="Times New Roman" w:hAnsi="Times New Roman" w:cs="Times New Roman"/>
          <w:sz w:val="22"/>
          <w:szCs w:val="22"/>
        </w:rPr>
        <w:t>。</w:t>
      </w:r>
      <w:r w:rsidRPr="004F109B">
        <w:rPr>
          <w:rFonts w:ascii="Times New Roman" w:hAnsi="Times New Roman" w:cs="Times New Roman"/>
          <w:sz w:val="22"/>
          <w:szCs w:val="22"/>
        </w:rPr>
        <w:t>6.</w:t>
      </w:r>
      <w:r w:rsidRPr="004F109B">
        <w:rPr>
          <w:rFonts w:ascii="Times New Roman" w:hAnsi="Times New Roman" w:cs="Times New Roman"/>
          <w:sz w:val="22"/>
          <w:szCs w:val="22"/>
        </w:rPr>
        <w:t>一味</w:t>
      </w:r>
      <w:r w:rsidR="00312A3D"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老是。（《漢語大詞典》（一）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p.1719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26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用膳：吃飯。（《漢語大詞典》（一）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p.1027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27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大發雷霆：比喻大發脾氣。（《漢語大詞典》（二）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p.1380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28">
    <w:p w:rsidR="0026751A" w:rsidRPr="004F109B" w:rsidRDefault="0026751A" w:rsidP="008B0F49">
      <w:pPr>
        <w:pStyle w:val="a9"/>
        <w:ind w:left="660" w:hangingChars="300" w:hanging="660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《大學》：「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所謂誠其意者，毋自欺也。如惡惡臭，如好好色，此</w:t>
      </w:r>
      <w:r w:rsidR="00987811" w:rsidRPr="004F109B">
        <w:rPr>
          <w:rFonts w:ascii="Times New Roman" w:eastAsia="標楷體" w:hAnsi="Times New Roman" w:cs="Times New Roman"/>
          <w:sz w:val="22"/>
          <w:szCs w:val="22"/>
        </w:rPr>
        <w:t>之謂自謙，故君子必慎其獨也。小人閒居為不善，無所不至；見君子而</w:t>
      </w:r>
      <w:r w:rsidR="00987811" w:rsidRPr="004F109B">
        <w:rPr>
          <w:rFonts w:ascii="Times New Roman" w:eastAsia="標楷體" w:hAnsi="Times New Roman" w:cs="Times New Roman" w:hint="eastAsia"/>
          <w:sz w:val="22"/>
          <w:szCs w:val="22"/>
        </w:rPr>
        <w:t>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厭然，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揜</w:t>
      </w:r>
      <w:r w:rsidRPr="004F109B">
        <w:rPr>
          <w:rFonts w:ascii="新細明體" w:eastAsia="新細明體" w:hAnsi="新細明體" w:cs="新細明體" w:hint="eastAsia"/>
          <w:b/>
          <w:sz w:val="22"/>
          <w:szCs w:val="22"/>
          <w:vertAlign w:val="superscript"/>
        </w:rPr>
        <w:t>※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其不善而著其善，人之視己，如見其肺肝然，則何益矣。此謂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誠於中，形於外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，故君子必慎其獨也。」</w:t>
      </w:r>
    </w:p>
    <w:p w:rsidR="0026751A" w:rsidRPr="004F109B" w:rsidRDefault="0026751A" w:rsidP="008B0F49">
      <w:pPr>
        <w:pStyle w:val="a9"/>
        <w:ind w:leftChars="280" w:left="672"/>
        <w:rPr>
          <w:rFonts w:ascii="Times New Roman" w:eastAsia="標楷體" w:hAnsi="Times New Roman" w:cs="Times New Roman"/>
        </w:rPr>
      </w:pPr>
      <w:r w:rsidRPr="004F109B">
        <w:rPr>
          <w:rFonts w:ascii="新細明體" w:eastAsia="新細明體" w:hAnsi="新細明體" w:cs="新細明體" w:hint="eastAsia"/>
          <w:sz w:val="22"/>
          <w:szCs w:val="22"/>
        </w:rPr>
        <w:t>※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案：揜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（一ㄢ</w:t>
      </w:r>
      <w:r w:rsidRPr="004F109B">
        <w:rPr>
          <w:rFonts w:ascii="標楷體" w:eastAsia="標楷體" w:hAnsi="標楷體" w:cs="Times New Roman"/>
          <w:sz w:val="22"/>
          <w:szCs w:val="22"/>
        </w:rPr>
        <w:t>ˇ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）：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遮蔽。</w:t>
      </w:r>
      <w:r w:rsidRPr="004F109B">
        <w:rPr>
          <w:rFonts w:ascii="Times New Roman" w:hAnsi="Times New Roman" w:cs="Times New Roman"/>
          <w:sz w:val="22"/>
          <w:szCs w:val="22"/>
        </w:rPr>
        <w:t>（《漢語大詞典》（六）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p.770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  <w:p w:rsidR="0026751A" w:rsidRPr="004F109B" w:rsidRDefault="0026751A" w:rsidP="008B0F49">
      <w:pPr>
        <w:pStyle w:val="a9"/>
        <w:ind w:leftChars="50" w:left="120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）劉真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eastAsia="新細明體" w:hAnsi="Times New Roman" w:cs="Times New Roman"/>
          <w:sz w:val="22"/>
        </w:rPr>
        <w:t>白話新譯，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《四書讀本》，</w:t>
      </w:r>
      <w:r w:rsidRPr="004F109B">
        <w:rPr>
          <w:rFonts w:ascii="Times New Roman" w:eastAsia="新細明體" w:hAnsi="Times New Roman" w:cs="Times New Roman"/>
          <w:sz w:val="22"/>
        </w:rPr>
        <w:t>綜合出版社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，民國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69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年，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pp.7-8</w:t>
      </w:r>
      <w:r w:rsidRPr="004F109B">
        <w:rPr>
          <w:rFonts w:ascii="Times New Roman" w:eastAsia="新細明體" w:hAnsi="Times New Roman" w:cs="Times New Roman"/>
          <w:sz w:val="22"/>
        </w:rPr>
        <w:t>：</w:t>
      </w:r>
    </w:p>
    <w:p w:rsidR="0026751A" w:rsidRPr="004F109B" w:rsidRDefault="0026751A" w:rsidP="008B0F49">
      <w:pPr>
        <w:pStyle w:val="a9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經文上說的「誠其意」的意思，是說自己不要欺騙自己。要像厭惡那腐壞的氣味和愛好那美麗的顏色一般真切，這才算得自家快活受用。所以君子定要小心謹防自己一人獨處的時候；而小人恰好相反：平常住在家裏，專做不好的事，所謂壞事做盡，看見君子然後再遮遮掩掩地去隱藏他那壞處，故意顯揚他的假善，殊不知別人早已看透了他，清清楚楚地就同看見他的肺肝一樣。他的那種作法，其實有什麼益處呢？一個心裏誠實，便會表現在外面，所以君子一定要小心謹防自家一人獨處的時候。</w:t>
      </w:r>
    </w:p>
  </w:footnote>
  <w:footnote w:id="29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假充：假冒</w:t>
      </w:r>
      <w:r w:rsidR="00312A3D"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冒充。（</w:t>
      </w:r>
      <w:r w:rsidRPr="004F109B">
        <w:rPr>
          <w:rFonts w:ascii="Times New Roman" w:hAnsi="Times New Roman" w:cs="Times New Roman"/>
          <w:sz w:val="22"/>
          <w:szCs w:val="22"/>
        </w:rPr>
        <w:t>《漢語大詞典》（一）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p.1575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30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參見《雜寶藏經》卷</w:t>
      </w:r>
      <w:r w:rsidRPr="004F109B">
        <w:rPr>
          <w:rFonts w:ascii="Times New Roman" w:hAnsi="Times New Roman" w:cs="Times New Roman"/>
          <w:sz w:val="22"/>
          <w:szCs w:val="22"/>
        </w:rPr>
        <w:t>3</w:t>
      </w:r>
      <w:r w:rsidRPr="004F109B">
        <w:rPr>
          <w:rFonts w:ascii="Times New Roman" w:hAnsi="Times New Roman" w:cs="Times New Roman"/>
          <w:sz w:val="22"/>
          <w:szCs w:val="22"/>
        </w:rPr>
        <w:t>〈</w:t>
      </w:r>
      <w:r w:rsidRPr="004F109B">
        <w:rPr>
          <w:rFonts w:ascii="Times New Roman" w:hAnsi="Times New Roman" w:cs="Times New Roman"/>
          <w:sz w:val="22"/>
          <w:szCs w:val="22"/>
        </w:rPr>
        <w:t>35</w:t>
      </w:r>
      <w:r w:rsidRPr="004F109B">
        <w:rPr>
          <w:rFonts w:ascii="Times New Roman" w:hAnsi="Times New Roman" w:cs="Times New Roman"/>
          <w:sz w:val="22"/>
          <w:szCs w:val="22"/>
        </w:rPr>
        <w:t>山鷄王緣〉</w:t>
      </w:r>
      <w:r w:rsidR="002A15D4" w:rsidRPr="004F109B">
        <w:rPr>
          <w:rFonts w:ascii="Times New Roman" w:hAnsi="Times New Roman" w:cs="Times New Roman"/>
          <w:sz w:val="22"/>
          <w:szCs w:val="22"/>
        </w:rPr>
        <w:t>（大正</w:t>
      </w:r>
      <w:r w:rsidR="002A15D4" w:rsidRPr="004F109B">
        <w:rPr>
          <w:rFonts w:ascii="Times New Roman" w:hAnsi="Times New Roman" w:cs="Times New Roman"/>
          <w:sz w:val="22"/>
          <w:szCs w:val="22"/>
        </w:rPr>
        <w:t>4</w:t>
      </w:r>
      <w:r w:rsidR="002A15D4" w:rsidRPr="004F109B">
        <w:rPr>
          <w:rFonts w:ascii="Times New Roman" w:hAnsi="Times New Roman" w:cs="Times New Roman"/>
          <w:sz w:val="22"/>
          <w:szCs w:val="22"/>
        </w:rPr>
        <w:t>，</w:t>
      </w:r>
      <w:r w:rsidR="002A15D4" w:rsidRPr="004F109B">
        <w:rPr>
          <w:rFonts w:ascii="Times New Roman" w:hAnsi="Times New Roman" w:cs="Times New Roman"/>
          <w:sz w:val="22"/>
          <w:szCs w:val="22"/>
        </w:rPr>
        <w:t>465a9-13</w:t>
      </w:r>
      <w:r w:rsidR="002A15D4" w:rsidRPr="004F109B">
        <w:rPr>
          <w:rFonts w:ascii="Times New Roman" w:hAnsi="Times New Roman" w:cs="Times New Roman"/>
          <w:sz w:val="22"/>
          <w:szCs w:val="22"/>
        </w:rPr>
        <w:t>）</w:t>
      </w:r>
      <w:r w:rsidRPr="004F109B">
        <w:rPr>
          <w:rFonts w:ascii="Times New Roman" w:hAnsi="Times New Roman" w:cs="Times New Roman"/>
          <w:sz w:val="22"/>
          <w:szCs w:val="22"/>
        </w:rPr>
        <w:t>：</w:t>
      </w:r>
    </w:p>
    <w:p w:rsidR="0026751A" w:rsidRPr="004F109B" w:rsidRDefault="00987811" w:rsidP="008B0F49">
      <w:pPr>
        <w:pStyle w:val="a9"/>
        <w:ind w:firstLineChars="110" w:firstLine="242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佛在王舍城，提婆達多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往至佛所，而作是言：「如來今者，可閑靜住，以此大眾，付囑於我。」</w:t>
      </w:r>
    </w:p>
    <w:p w:rsidR="0026751A" w:rsidRPr="004F109B" w:rsidRDefault="00987811" w:rsidP="00FD188B">
      <w:pPr>
        <w:pStyle w:val="a9"/>
        <w:ind w:firstLineChars="100" w:firstLine="220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佛言：「食唾癡人！我尚不以諸大眾等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付囑舍利弗、目犍連，云何乃當付囑於汝？」</w:t>
      </w:r>
    </w:p>
    <w:p w:rsidR="0026751A" w:rsidRPr="004F109B" w:rsidRDefault="0026751A" w:rsidP="00FD188B">
      <w:pPr>
        <w:pStyle w:val="a9"/>
        <w:ind w:firstLineChars="100" w:firstLine="220"/>
        <w:rPr>
          <w:rFonts w:ascii="Times New Roman" w:hAnsi="Times New Roman" w:cs="Times New Roman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提婆達多，瞋罵而去。</w:t>
      </w:r>
    </w:p>
  </w:footnote>
  <w:footnote w:id="31">
    <w:p w:rsidR="008208F6" w:rsidRPr="004F109B" w:rsidRDefault="0026751A" w:rsidP="008513FF">
      <w:pPr>
        <w:pStyle w:val="a9"/>
        <w:adjustRightInd w:val="0"/>
        <w:ind w:left="660" w:hangingChars="300" w:hanging="66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8513FF" w:rsidRPr="004F109B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="008513FF" w:rsidRPr="004F109B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="008513FF" w:rsidRPr="004F109B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《雜阿含經》卷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26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684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經）（大正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187a</w:t>
      </w:r>
      <w:r w:rsidR="00C63269" w:rsidRPr="004F109B">
        <w:rPr>
          <w:rFonts w:ascii="Times New Roman" w:eastAsia="新細明體" w:hAnsi="Times New Roman" w:cs="Times New Roman"/>
          <w:sz w:val="22"/>
          <w:szCs w:val="22"/>
        </w:rPr>
        <w:t>4-</w:t>
      </w:r>
      <w:r w:rsidR="00C63269" w:rsidRPr="004F109B">
        <w:rPr>
          <w:rFonts w:ascii="Times New Roman" w:eastAsia="新細明體" w:hAnsi="Times New Roman" w:cs="Times New Roman" w:hint="eastAsia"/>
          <w:sz w:val="22"/>
          <w:szCs w:val="22"/>
        </w:rPr>
        <w:t>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="008208F6" w:rsidRPr="004F109B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26751A" w:rsidRPr="004F109B" w:rsidRDefault="0026751A" w:rsidP="003753A3">
      <w:pPr>
        <w:pStyle w:val="a9"/>
        <w:adjustRightInd w:val="0"/>
        <w:ind w:leftChars="280" w:left="672"/>
        <w:jc w:val="both"/>
        <w:rPr>
          <w:rFonts w:ascii="Times New Roman" w:eastAsia="新細明體" w:hAnsi="Times New Roman" w:cs="Times New Roman"/>
          <w:dstrike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如來悉知世間眾生種種諸界如實知，是名第六如來力。</w:t>
      </w:r>
    </w:p>
    <w:p w:rsidR="0026751A" w:rsidRPr="004F109B" w:rsidRDefault="008513FF" w:rsidP="008B0F49">
      <w:pPr>
        <w:pStyle w:val="a9"/>
        <w:adjustRightInd w:val="0"/>
        <w:ind w:leftChars="60" w:left="694" w:hangingChars="250" w:hanging="55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另參見《摩訶般若波羅蜜經》卷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5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 xml:space="preserve">19 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廣乘品〉（大正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8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255a28-b22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="00312A3D"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24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239b14-240a12</w:t>
      </w:r>
      <w:r w:rsidR="0026751A" w:rsidRPr="004F109B">
        <w:rPr>
          <w:rFonts w:ascii="Times New Roman" w:eastAsia="新細明體" w:hAnsi="Times New Roman" w:cs="Times New Roman"/>
          <w:sz w:val="22"/>
          <w:szCs w:val="22"/>
        </w:rPr>
        <w:t>）。</w:t>
      </w:r>
    </w:p>
  </w:footnote>
  <w:footnote w:id="32">
    <w:p w:rsidR="0026751A" w:rsidRPr="004F109B" w:rsidRDefault="0026751A" w:rsidP="008B0F49">
      <w:pPr>
        <w:snapToGrid w:val="0"/>
        <w:ind w:left="154" w:hangingChars="70" w:hanging="154"/>
        <w:rPr>
          <w:rFonts w:ascii="Times New Roman" w:hAnsi="Times New Roman" w:cs="Times New Roman"/>
          <w:sz w:val="22"/>
        </w:rPr>
      </w:pPr>
      <w:r w:rsidRPr="004F109B">
        <w:rPr>
          <w:rStyle w:val="ab"/>
          <w:rFonts w:ascii="Times New Roman" w:hAnsi="Times New Roman" w:cs="Times New Roman"/>
          <w:sz w:val="22"/>
        </w:rPr>
        <w:footnoteRef/>
      </w:r>
      <w:r w:rsidRPr="004F109B">
        <w:rPr>
          <w:rFonts w:ascii="Times New Roman" w:hAnsi="Times New Roman" w:cs="Times New Roman"/>
          <w:sz w:val="22"/>
        </w:rPr>
        <w:t xml:space="preserve"> </w:t>
      </w:r>
      <w:r w:rsidRPr="004F109B">
        <w:rPr>
          <w:rFonts w:ascii="Times New Roman" w:hAnsi="Times New Roman" w:cs="Times New Roman"/>
          <w:sz w:val="22"/>
        </w:rPr>
        <w:t>參見《雜阿含經》卷</w:t>
      </w:r>
      <w:r w:rsidRPr="004F109B">
        <w:rPr>
          <w:rFonts w:ascii="Times New Roman" w:hAnsi="Times New Roman" w:cs="Times New Roman"/>
          <w:sz w:val="22"/>
        </w:rPr>
        <w:t>38</w:t>
      </w:r>
      <w:r w:rsidRPr="004F109B">
        <w:rPr>
          <w:rFonts w:ascii="Times New Roman" w:hAnsi="Times New Roman" w:cs="Times New Roman"/>
          <w:sz w:val="22"/>
        </w:rPr>
        <w:t>（</w:t>
      </w:r>
      <w:r w:rsidRPr="004F109B">
        <w:rPr>
          <w:rFonts w:ascii="Times New Roman" w:hAnsi="Times New Roman" w:cs="Times New Roman"/>
          <w:sz w:val="22"/>
        </w:rPr>
        <w:t>1077</w:t>
      </w:r>
      <w:r w:rsidRPr="004F109B">
        <w:rPr>
          <w:rFonts w:ascii="Times New Roman" w:hAnsi="Times New Roman" w:cs="Times New Roman"/>
          <w:sz w:val="22"/>
        </w:rPr>
        <w:t>經）（大正</w:t>
      </w:r>
      <w:r w:rsidRPr="004F109B">
        <w:rPr>
          <w:rFonts w:ascii="Times New Roman" w:hAnsi="Times New Roman" w:cs="Times New Roman"/>
          <w:sz w:val="22"/>
        </w:rPr>
        <w:t>2</w:t>
      </w:r>
      <w:r w:rsidRPr="004F109B">
        <w:rPr>
          <w:rFonts w:ascii="Times New Roman" w:hAnsi="Times New Roman" w:cs="Times New Roman"/>
          <w:sz w:val="22"/>
        </w:rPr>
        <w:t>，</w:t>
      </w:r>
      <w:r w:rsidRPr="004F109B">
        <w:rPr>
          <w:rFonts w:ascii="Times New Roman" w:hAnsi="Times New Roman" w:cs="Times New Roman"/>
          <w:sz w:val="22"/>
        </w:rPr>
        <w:t>280c17-281c2</w:t>
      </w:r>
      <w:r w:rsidRPr="004F109B">
        <w:rPr>
          <w:rFonts w:ascii="Times New Roman" w:hAnsi="Times New Roman" w:cs="Times New Roman"/>
          <w:sz w:val="22"/>
        </w:rPr>
        <w:t>），《增壹阿含經》卷</w:t>
      </w:r>
      <w:r w:rsidRPr="004F109B">
        <w:rPr>
          <w:rFonts w:ascii="Times New Roman" w:hAnsi="Times New Roman" w:cs="Times New Roman"/>
          <w:sz w:val="22"/>
        </w:rPr>
        <w:t>31</w:t>
      </w:r>
      <w:r w:rsidRPr="004F109B">
        <w:rPr>
          <w:rFonts w:ascii="Times New Roman" w:hAnsi="Times New Roman" w:cs="Times New Roman"/>
          <w:sz w:val="22"/>
        </w:rPr>
        <w:t>〈</w:t>
      </w:r>
      <w:r w:rsidRPr="004F109B">
        <w:rPr>
          <w:rFonts w:ascii="Times New Roman" w:hAnsi="Times New Roman" w:cs="Times New Roman"/>
          <w:sz w:val="22"/>
        </w:rPr>
        <w:t xml:space="preserve">38 </w:t>
      </w:r>
      <w:r w:rsidRPr="004F109B">
        <w:rPr>
          <w:rFonts w:ascii="Times New Roman" w:hAnsi="Times New Roman" w:cs="Times New Roman"/>
          <w:sz w:val="22"/>
        </w:rPr>
        <w:t>力品〉（</w:t>
      </w:r>
      <w:r w:rsidRPr="004F109B">
        <w:rPr>
          <w:rFonts w:ascii="Times New Roman" w:hAnsi="Times New Roman" w:cs="Times New Roman"/>
          <w:sz w:val="22"/>
        </w:rPr>
        <w:t>6</w:t>
      </w:r>
      <w:r w:rsidRPr="004F109B">
        <w:rPr>
          <w:rFonts w:ascii="Times New Roman" w:hAnsi="Times New Roman" w:cs="Times New Roman"/>
          <w:sz w:val="22"/>
        </w:rPr>
        <w:t>經）（大正</w:t>
      </w:r>
      <w:r w:rsidRPr="004F109B">
        <w:rPr>
          <w:rFonts w:ascii="Times New Roman" w:hAnsi="Times New Roman" w:cs="Times New Roman"/>
          <w:sz w:val="22"/>
        </w:rPr>
        <w:t>2</w:t>
      </w:r>
      <w:r w:rsidRPr="004F109B">
        <w:rPr>
          <w:rFonts w:ascii="Times New Roman" w:hAnsi="Times New Roman" w:cs="Times New Roman"/>
          <w:sz w:val="22"/>
        </w:rPr>
        <w:t>，</w:t>
      </w:r>
      <w:r w:rsidRPr="004F109B">
        <w:rPr>
          <w:rFonts w:ascii="Times New Roman" w:hAnsi="Times New Roman" w:cs="Times New Roman"/>
          <w:sz w:val="22"/>
        </w:rPr>
        <w:t>719b20-722c22</w:t>
      </w:r>
      <w:r w:rsidRPr="004F109B">
        <w:rPr>
          <w:rFonts w:ascii="Times New Roman" w:hAnsi="Times New Roman" w:cs="Times New Roman"/>
          <w:sz w:val="22"/>
        </w:rPr>
        <w:t>），《賢愚經》卷</w:t>
      </w:r>
      <w:r w:rsidRPr="004F109B">
        <w:rPr>
          <w:rFonts w:ascii="Times New Roman" w:hAnsi="Times New Roman" w:cs="Times New Roman"/>
          <w:sz w:val="22"/>
        </w:rPr>
        <w:t>11</w:t>
      </w:r>
      <w:r w:rsidRPr="004F109B">
        <w:rPr>
          <w:rFonts w:ascii="Times New Roman" w:hAnsi="Times New Roman" w:cs="Times New Roman"/>
          <w:sz w:val="22"/>
        </w:rPr>
        <w:t>〈</w:t>
      </w:r>
      <w:r w:rsidRPr="004F109B">
        <w:rPr>
          <w:rFonts w:ascii="Times New Roman" w:hAnsi="Times New Roman" w:cs="Times New Roman"/>
          <w:sz w:val="22"/>
        </w:rPr>
        <w:t xml:space="preserve">45 </w:t>
      </w:r>
      <w:r w:rsidRPr="004F109B">
        <w:rPr>
          <w:rFonts w:ascii="Times New Roman" w:hAnsi="Times New Roman" w:cs="Times New Roman"/>
          <w:sz w:val="22"/>
        </w:rPr>
        <w:t>無惱指鬘品〉（大正</w:t>
      </w:r>
      <w:r w:rsidRPr="004F109B">
        <w:rPr>
          <w:rFonts w:ascii="Times New Roman" w:hAnsi="Times New Roman" w:cs="Times New Roman"/>
          <w:sz w:val="22"/>
        </w:rPr>
        <w:t>4</w:t>
      </w:r>
      <w:r w:rsidRPr="004F109B">
        <w:rPr>
          <w:rFonts w:ascii="Times New Roman" w:hAnsi="Times New Roman" w:cs="Times New Roman"/>
          <w:sz w:val="22"/>
        </w:rPr>
        <w:t>，</w:t>
      </w:r>
      <w:r w:rsidRPr="004F109B">
        <w:rPr>
          <w:rFonts w:ascii="Times New Roman" w:hAnsi="Times New Roman" w:cs="Times New Roman"/>
          <w:sz w:val="22"/>
        </w:rPr>
        <w:t>423b5-427c28</w:t>
      </w:r>
      <w:r w:rsidRPr="004F109B">
        <w:rPr>
          <w:rFonts w:ascii="Times New Roman" w:hAnsi="Times New Roman" w:cs="Times New Roman"/>
          <w:sz w:val="22"/>
        </w:rPr>
        <w:t>）。</w:t>
      </w:r>
    </w:p>
  </w:footnote>
  <w:footnote w:id="33">
    <w:p w:rsidR="0026751A" w:rsidRPr="004F109B" w:rsidRDefault="0026751A" w:rsidP="003C1DDD">
      <w:pPr>
        <w:pStyle w:val="a9"/>
        <w:ind w:left="220" w:hangingChars="100" w:hanging="2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67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528b16-c1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C63269" w:rsidRPr="004F109B" w:rsidRDefault="0026751A" w:rsidP="000C1364">
      <w:pPr>
        <w:pStyle w:val="a9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佛言：</w:t>
      </w:r>
      <w:r w:rsidR="00046D67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若菩薩摩訶薩了了知般若波羅蜜相，不分別一切法，所謂不分別色</w:t>
      </w:r>
      <w:r w:rsidR="00C63269" w:rsidRPr="004F109B">
        <w:rPr>
          <w:rFonts w:ascii="新細明體" w:hAnsi="新細明體" w:hint="eastAsia"/>
          <w:bCs/>
          <w:sz w:val="22"/>
          <w:szCs w:val="22"/>
        </w:rPr>
        <w:t>——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四大、若四大造色。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不分別色相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者，不分別色是可見，聲是可聞，是色若好、若醜，若短、若長，若常、若無常，若苦、若樂等。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不分別色性者，不見色常法，所謂地堅性等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。復次，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色實性名法性，畢竟空故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；是菩薩不分別法性，法性不壞相故；乃至一切種智亦如是。</w:t>
      </w:r>
      <w:r w:rsidR="001E7759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C63269" w:rsidRPr="004F109B" w:rsidRDefault="0026751A" w:rsidP="000C1364">
      <w:pPr>
        <w:pStyle w:val="a9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問曰：</w:t>
      </w:r>
      <w:r w:rsidR="001E7759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地是堅相，何以言性？</w:t>
      </w:r>
      <w:r w:rsidR="001E7759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26751A" w:rsidRPr="004F109B" w:rsidRDefault="0026751A" w:rsidP="000C1364">
      <w:pPr>
        <w:pStyle w:val="a9"/>
        <w:ind w:leftChars="100" w:left="2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答曰：</w:t>
      </w:r>
      <w:r w:rsidR="001E7759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="003C5219" w:rsidRPr="004F109B">
        <w:rPr>
          <w:rFonts w:ascii="Times New Roman" w:eastAsia="標楷體" w:hAnsi="Times New Roman" w:cs="Times New Roman"/>
          <w:sz w:val="22"/>
          <w:szCs w:val="22"/>
        </w:rPr>
        <w:t>是相，積習成性</w:t>
      </w:r>
      <w:r w:rsidR="003C5219" w:rsidRPr="004F109B">
        <w:rPr>
          <w:rFonts w:ascii="Times New Roman" w:eastAsia="標楷體" w:hAnsi="Times New Roman" w:cs="Times New Roman" w:hint="eastAsia"/>
          <w:sz w:val="22"/>
          <w:szCs w:val="22"/>
        </w:rPr>
        <w:t>；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譬如人瞋，日習不已，則成惡性。或性相異，如見煙知火，煙是火相，而非火也；或相性不異，如熱是火相，亦是火性。此中佛說因緣，色等諸法不可思議，不可思議即是畢竟空，諸法實相常清淨。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」</w:t>
      </w:r>
    </w:p>
  </w:footnote>
  <w:footnote w:id="34">
    <w:p w:rsidR="0026751A" w:rsidRPr="004F109B" w:rsidRDefault="0026751A" w:rsidP="003C1DDD">
      <w:pPr>
        <w:snapToGrid w:val="0"/>
        <w:ind w:left="220" w:hangingChars="100" w:hanging="22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</w:rPr>
        <w:footnoteRef/>
      </w:r>
      <w:r w:rsidRPr="004F109B">
        <w:rPr>
          <w:rFonts w:ascii="Times New Roman" w:eastAsia="新細明體" w:hAnsi="Times New Roman" w:cs="Times New Roman"/>
          <w:sz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</w:rPr>
        <w:t xml:space="preserve">31 </w:t>
      </w:r>
      <w:r w:rsidRPr="004F109B">
        <w:rPr>
          <w:rFonts w:ascii="Times New Roman" w:eastAsia="新細明體" w:hAnsi="Times New Roman" w:cs="Times New Roman"/>
          <w:sz w:val="22"/>
        </w:rPr>
        <w:t>（</w:t>
      </w:r>
      <w:r w:rsidRPr="004F109B">
        <w:rPr>
          <w:rFonts w:ascii="Times New Roman" w:eastAsia="新細明體" w:hAnsi="Times New Roman" w:cs="Times New Roman"/>
          <w:sz w:val="22"/>
        </w:rPr>
        <w:t>大正</w:t>
      </w:r>
      <w:r w:rsidRPr="004F109B">
        <w:rPr>
          <w:rFonts w:ascii="Times New Roman" w:eastAsia="新細明體" w:hAnsi="Times New Roman" w:cs="Times New Roman"/>
          <w:sz w:val="22"/>
        </w:rPr>
        <w:t>25</w:t>
      </w:r>
      <w:r w:rsidRPr="004F109B">
        <w:rPr>
          <w:rFonts w:ascii="Times New Roman" w:eastAsia="新細明體" w:hAnsi="Times New Roman" w:cs="Times New Roman"/>
          <w:sz w:val="22"/>
        </w:rPr>
        <w:t>．</w:t>
      </w:r>
      <w:r w:rsidRPr="004F109B">
        <w:rPr>
          <w:rFonts w:ascii="Times New Roman" w:eastAsia="新細明體" w:hAnsi="Times New Roman" w:cs="Times New Roman"/>
          <w:sz w:val="22"/>
        </w:rPr>
        <w:t>293a25-29</w:t>
      </w:r>
      <w:r w:rsidRPr="004F109B">
        <w:rPr>
          <w:rFonts w:ascii="Times New Roman" w:eastAsia="新細明體" w:hAnsi="Times New Roman" w:cs="Times New Roman"/>
          <w:sz w:val="22"/>
        </w:rPr>
        <w:t>）：</w:t>
      </w:r>
    </w:p>
    <w:p w:rsidR="00C63269" w:rsidRPr="004F109B" w:rsidRDefault="0026751A" w:rsidP="000C1364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自相空者，一切法有二種相：總相，別相。是二相空，故名為相空。</w:t>
      </w:r>
    </w:p>
    <w:p w:rsidR="00C63269" w:rsidRPr="004F109B" w:rsidRDefault="0026751A" w:rsidP="000C1364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問曰：</w:t>
      </w:r>
      <w:r w:rsidR="008C08C1" w:rsidRPr="004F109B">
        <w:rPr>
          <w:rFonts w:ascii="Times New Roman" w:eastAsia="標楷體" w:hAnsi="Times New Roman" w:cs="Times New Roman" w:hint="eastAsia"/>
          <w:sz w:val="22"/>
        </w:rPr>
        <w:t>「</w:t>
      </w:r>
      <w:r w:rsidRPr="004F109B">
        <w:rPr>
          <w:rFonts w:ascii="Times New Roman" w:eastAsia="標楷體" w:hAnsi="Times New Roman" w:cs="Times New Roman"/>
          <w:sz w:val="22"/>
        </w:rPr>
        <w:t>何等是總相？何等是別相？」</w:t>
      </w:r>
    </w:p>
    <w:p w:rsidR="0026751A" w:rsidRPr="004F109B" w:rsidRDefault="0026751A" w:rsidP="000C1364">
      <w:pPr>
        <w:snapToGrid w:val="0"/>
        <w:ind w:leftChars="100" w:left="24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答曰：</w:t>
      </w:r>
      <w:r w:rsidR="008C08C1" w:rsidRPr="004F109B">
        <w:rPr>
          <w:rFonts w:ascii="Times New Roman" w:eastAsia="標楷體" w:hAnsi="Times New Roman" w:cs="Times New Roman" w:hint="eastAsia"/>
          <w:sz w:val="22"/>
        </w:rPr>
        <w:t>「</w:t>
      </w:r>
      <w:r w:rsidRPr="004F109B">
        <w:rPr>
          <w:rFonts w:ascii="Times New Roman" w:eastAsia="標楷體" w:hAnsi="Times New Roman" w:cs="Times New Roman"/>
          <w:b/>
          <w:sz w:val="22"/>
        </w:rPr>
        <w:t>總相者，如無常等；別相者，諸法雖皆無常，而各有別相；如地為堅相，火為熱相。</w:t>
      </w:r>
      <w:r w:rsidRPr="004F109B">
        <w:rPr>
          <w:rFonts w:ascii="Times New Roman" w:eastAsia="新細明體" w:hAnsi="Times New Roman" w:cs="Times New Roman"/>
          <w:sz w:val="22"/>
        </w:rPr>
        <w:t>」</w:t>
      </w:r>
    </w:p>
  </w:footnote>
  <w:footnote w:id="35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失卻：失掉。（《漢語大詞典》（二）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p.1480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36">
    <w:p w:rsidR="0026751A" w:rsidRPr="004F109B" w:rsidRDefault="0026751A" w:rsidP="003C1DDD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67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528b21-22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不分別色性者，不見色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常法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，所謂地堅性等。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」</w:t>
      </w:r>
    </w:p>
  </w:footnote>
  <w:footnote w:id="37">
    <w:p w:rsidR="0026751A" w:rsidRPr="004F109B" w:rsidRDefault="0026751A" w:rsidP="003C1DDD">
      <w:pPr>
        <w:snapToGrid w:val="0"/>
        <w:ind w:left="220" w:hangingChars="100" w:hanging="22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</w:rPr>
        <w:footnoteRef/>
      </w:r>
      <w:r w:rsidRPr="004F109B">
        <w:rPr>
          <w:rFonts w:ascii="Times New Roman" w:eastAsia="新細明體" w:hAnsi="Times New Roman" w:cs="Times New Roman"/>
          <w:sz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</w:rPr>
        <w:t>31</w:t>
      </w:r>
      <w:r w:rsidRPr="004F109B">
        <w:rPr>
          <w:rFonts w:ascii="Times New Roman" w:eastAsia="新細明體" w:hAnsi="Times New Roman" w:cs="Times New Roman"/>
          <w:sz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</w:rPr>
        <w:t>25</w:t>
      </w:r>
      <w:r w:rsidRPr="004F109B">
        <w:rPr>
          <w:rFonts w:ascii="Times New Roman" w:eastAsia="新細明體" w:hAnsi="Times New Roman" w:cs="Times New Roman"/>
          <w:sz w:val="22"/>
        </w:rPr>
        <w:t>，</w:t>
      </w:r>
      <w:r w:rsidRPr="004F109B">
        <w:rPr>
          <w:rFonts w:ascii="Times New Roman" w:eastAsia="新細明體" w:hAnsi="Times New Roman" w:cs="Times New Roman"/>
          <w:sz w:val="22"/>
        </w:rPr>
        <w:t>292c29-293a6</w:t>
      </w:r>
      <w:r w:rsidRPr="004F109B">
        <w:rPr>
          <w:rFonts w:ascii="Times New Roman" w:eastAsia="新細明體" w:hAnsi="Times New Roman" w:cs="Times New Roman"/>
          <w:sz w:val="22"/>
        </w:rPr>
        <w:t>）：</w:t>
      </w:r>
    </w:p>
    <w:p w:rsidR="0026751A" w:rsidRPr="004F109B" w:rsidRDefault="0026751A" w:rsidP="003753A3">
      <w:pPr>
        <w:snapToGrid w:val="0"/>
        <w:ind w:leftChars="110" w:left="264"/>
        <w:jc w:val="both"/>
        <w:rPr>
          <w:rFonts w:ascii="Times New Roman" w:eastAsia="標楷體" w:hAnsi="Times New Roman" w:cs="Times New Roman"/>
          <w:b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如</w:t>
      </w:r>
      <w:r w:rsidRPr="004F109B">
        <w:rPr>
          <w:rFonts w:ascii="Times New Roman" w:eastAsia="標楷體" w:hAnsi="Times New Roman" w:cs="Times New Roman"/>
          <w:b/>
          <w:sz w:val="22"/>
        </w:rPr>
        <w:t>火能燒，造色能炤，二法和合故名為火。</w:t>
      </w:r>
      <w:r w:rsidRPr="004F109B">
        <w:rPr>
          <w:rFonts w:ascii="Times New Roman" w:eastAsia="標楷體" w:hAnsi="Times New Roman" w:cs="Times New Roman"/>
          <w:sz w:val="22"/>
        </w:rPr>
        <w:t>若離是二法有火者，應別有火用，而無別用，以是故，知火是假名，亦無有實。若實無火法，</w:t>
      </w:r>
      <w:r w:rsidRPr="004F109B">
        <w:rPr>
          <w:rFonts w:ascii="Times New Roman" w:eastAsia="標楷體" w:hAnsi="Times New Roman" w:cs="Times New Roman"/>
          <w:b/>
          <w:sz w:val="22"/>
        </w:rPr>
        <w:t>云何言熱是火性？</w:t>
      </w:r>
    </w:p>
    <w:p w:rsidR="0026751A" w:rsidRPr="004F109B" w:rsidRDefault="0026751A" w:rsidP="003753A3">
      <w:pPr>
        <w:snapToGrid w:val="0"/>
        <w:ind w:leftChars="110" w:left="264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b/>
          <w:sz w:val="22"/>
        </w:rPr>
        <w:t>復次，熱性從眾緣生</w:t>
      </w:r>
      <w:r w:rsidRPr="004F109B">
        <w:rPr>
          <w:rFonts w:ascii="Times New Roman" w:eastAsia="標楷體" w:hAnsi="Times New Roman" w:cs="Times New Roman"/>
          <w:sz w:val="22"/>
        </w:rPr>
        <w:t>，內有身根，外有色觸，和合生身識，覺知有熱；若未和合時，則無熱性，以是故知無定熱為火性。</w:t>
      </w:r>
    </w:p>
  </w:footnote>
  <w:footnote w:id="38">
    <w:p w:rsidR="0026751A" w:rsidRPr="004F109B" w:rsidRDefault="0026751A" w:rsidP="00AA2EB6">
      <w:pPr>
        <w:pStyle w:val="a9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記：</w:t>
      </w:r>
      <w:r w:rsidRPr="004F109B">
        <w:rPr>
          <w:rFonts w:ascii="Times New Roman" w:hAnsi="Times New Roman" w:cs="Times New Roman"/>
          <w:sz w:val="22"/>
          <w:szCs w:val="22"/>
        </w:rPr>
        <w:t>8.</w:t>
      </w:r>
      <w:r w:rsidRPr="004F109B">
        <w:rPr>
          <w:rFonts w:ascii="Times New Roman" w:hAnsi="Times New Roman" w:cs="Times New Roman"/>
          <w:sz w:val="22"/>
          <w:szCs w:val="22"/>
        </w:rPr>
        <w:t>表記</w:t>
      </w:r>
      <w:r w:rsidR="00312A3D"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標志。（《漢語大詞典》（十一）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p.58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39">
    <w:p w:rsidR="0026751A" w:rsidRPr="004F109B" w:rsidRDefault="0026751A" w:rsidP="003C1DDD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《中論》卷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觀六情品〉</w:t>
      </w:r>
      <w:r w:rsidR="00DD63ED" w:rsidRPr="004F109B">
        <w:rPr>
          <w:rFonts w:ascii="Times New Roman" w:eastAsia="新細明體" w:hAnsi="Times New Roman" w:cs="Times New Roman" w:hint="eastAsia"/>
          <w:sz w:val="22"/>
          <w:szCs w:val="22"/>
        </w:rPr>
        <w:t>（青目釋）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30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="00983168" w:rsidRPr="004F109B">
        <w:rPr>
          <w:rFonts w:ascii="Times New Roman" w:eastAsia="新細明體" w:hAnsi="Times New Roman" w:cs="Times New Roman"/>
          <w:sz w:val="22"/>
          <w:szCs w:val="22"/>
        </w:rPr>
        <w:t>6a6-2</w:t>
      </w:r>
      <w:r w:rsidR="00983168" w:rsidRPr="004F109B">
        <w:rPr>
          <w:rFonts w:ascii="Times New Roman" w:eastAsia="新細明體" w:hAnsi="Times New Roman" w:cs="Times New Roman" w:hint="eastAsia"/>
          <w:sz w:val="22"/>
          <w:szCs w:val="22"/>
        </w:rPr>
        <w:t>3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983168" w:rsidRPr="004F109B" w:rsidRDefault="00983168" w:rsidP="00983168">
      <w:pPr>
        <w:pStyle w:val="a9"/>
        <w:ind w:leftChars="270" w:left="648"/>
        <w:jc w:val="both"/>
        <w:rPr>
          <w:rFonts w:ascii="Times New Roman" w:eastAsia="標楷體" w:hAnsi="Times New Roman" w:cs="Times New Roman"/>
          <w:b/>
          <w:sz w:val="22"/>
          <w:szCs w:val="22"/>
        </w:rPr>
      </w:pP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是眼則不能，自見其己體；若不能自見，云何見餘物？</w:t>
      </w:r>
    </w:p>
    <w:p w:rsidR="00DD63ED" w:rsidRPr="004F109B" w:rsidRDefault="00983168" w:rsidP="00DD63ED">
      <w:pPr>
        <w:pStyle w:val="a9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是眼不能見自體。何以故？如燈能自照亦能照他，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眼若是見相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，亦應自見亦應見他，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而實不爾。是故偈中說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若眼不自見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何能見餘物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？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問曰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眼雖不能自見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而能見他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如火能燒他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，不能自燒。答曰：</w:t>
      </w:r>
    </w:p>
    <w:p w:rsidR="00983168" w:rsidRPr="004F109B" w:rsidRDefault="00983168" w:rsidP="00983168">
      <w:pPr>
        <w:pStyle w:val="a9"/>
        <w:ind w:leftChars="270" w:left="648"/>
        <w:jc w:val="both"/>
        <w:rPr>
          <w:rFonts w:ascii="Times New Roman" w:eastAsia="標楷體" w:hAnsi="Times New Roman" w:cs="Times New Roman"/>
          <w:b/>
          <w:sz w:val="22"/>
          <w:szCs w:val="22"/>
        </w:rPr>
      </w:pPr>
      <w:r w:rsidRPr="004F109B">
        <w:rPr>
          <w:rFonts w:ascii="Times New Roman" w:eastAsia="標楷體" w:hAnsi="Times New Roman" w:cs="Times New Roman"/>
          <w:b/>
          <w:sz w:val="22"/>
          <w:szCs w:val="22"/>
        </w:rPr>
        <w:t>火喻則不能，成於眼見法；去未去去時，已總答是事；</w:t>
      </w:r>
    </w:p>
    <w:p w:rsidR="00DD63ED" w:rsidRPr="004F109B" w:rsidRDefault="00983168" w:rsidP="00DD63ED">
      <w:pPr>
        <w:pStyle w:val="a9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汝雖作火喻，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不能成眼見法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是事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〈去來品〉中已答，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如已去中無去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未去中無去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去時中無去。如已燒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未燒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燒時俱無有燒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如是已見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未見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見時俱無見相。復次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</w:p>
    <w:p w:rsidR="00983168" w:rsidRPr="004F109B" w:rsidRDefault="00983168" w:rsidP="00983168">
      <w:pPr>
        <w:pStyle w:val="a9"/>
        <w:ind w:leftChars="270" w:left="64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b/>
          <w:sz w:val="22"/>
          <w:szCs w:val="22"/>
        </w:rPr>
        <w:t>見若未見時，則不名為見，而言見能見，是事則不然。</w:t>
      </w:r>
    </w:p>
    <w:p w:rsidR="00DD63ED" w:rsidRPr="004F109B" w:rsidRDefault="00983168" w:rsidP="00DD63ED">
      <w:pPr>
        <w:pStyle w:val="a9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眼未對色，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則不能見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爾時不名為見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因對色名為見。是故偈中說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="00DD63ED" w:rsidRPr="004F109B">
        <w:rPr>
          <w:rFonts w:ascii="Times New Roman" w:eastAsia="標楷體" w:hAnsi="Times New Roman" w:cs="Times New Roman" w:hint="eastAsia"/>
          <w:sz w:val="22"/>
          <w:szCs w:val="22"/>
        </w:rPr>
        <w:t>未見時無見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，云何以見能見？</w:t>
      </w:r>
    </w:p>
    <w:p w:rsidR="0026751A" w:rsidRPr="004F109B" w:rsidRDefault="0026751A" w:rsidP="003C1DDD">
      <w:pPr>
        <w:pStyle w:val="a9"/>
        <w:ind w:leftChars="46" w:left="440" w:hangingChars="150" w:hanging="33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="00807D8B" w:rsidRPr="004F109B">
        <w:rPr>
          <w:rFonts w:ascii="Times New Roman" w:eastAsia="新細明體" w:hAnsi="Times New Roman" w:cs="Times New Roman"/>
          <w:sz w:val="22"/>
          <w:szCs w:val="22"/>
        </w:rPr>
        <w:t>）《中觀論頌講記》</w:t>
      </w:r>
      <w:r w:rsidR="00807D8B" w:rsidRPr="004F109B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pp.103-106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DD63ED" w:rsidRPr="004F109B" w:rsidRDefault="0026751A" w:rsidP="003753A3">
      <w:pPr>
        <w:pStyle w:val="a9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初觀眼根，不成其為能見。關於見色，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有部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說見是眼根的作用；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犢子部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說我能見；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大眾部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說眼根不能見，眼識才能見，不過要利用眼根才能見。這裡破眼根能見，是針對有部的。</w:t>
      </w:r>
    </w:p>
    <w:p w:rsidR="0026751A" w:rsidRPr="004F109B" w:rsidRDefault="0026751A" w:rsidP="00DD63ED">
      <w:pPr>
        <w:pStyle w:val="a9"/>
        <w:spacing w:beforeLines="20" w:before="72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有部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說眼根是色法，是一種不可見而有對礙的色法，不是指外面可見的扶根塵，是指分布在瞳人裏面的微細清淨色，叫淨色根。瞎子不能見，就因淨色根壞了。</w:t>
      </w:r>
    </w:p>
    <w:p w:rsidR="0026751A" w:rsidRPr="004F109B" w:rsidRDefault="0026751A" w:rsidP="00DD63ED">
      <w:pPr>
        <w:pStyle w:val="a9"/>
        <w:spacing w:beforeLines="20" w:before="72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據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性空者</w:t>
      </w:r>
      <w:r w:rsidRPr="004F109B">
        <w:rPr>
          <w:rFonts w:ascii="Times New Roman" w:eastAsia="標楷體" w:hAnsi="Times New Roman" w:cs="Times New Roman"/>
          <w:sz w:val="22"/>
          <w:szCs w:val="22"/>
        </w:rPr>
        <w:t>看來，這自性眼根的見色，大成問題。他們承認眼根實有而能見的，這種見性，是眼根特有的作用。眼根既不因他（色識等）而自體成就能見性，那麼，在沒有見色生識的時候，眼根的能見性已成就，應該有所見；這時，既不見色而有能見性，那就應該能見到自己，否則，怎麼能知道他是能見性呢？</w:t>
      </w:r>
    </w:p>
    <w:p w:rsidR="0026751A" w:rsidRPr="004F109B" w:rsidRDefault="0026751A" w:rsidP="00DD63ED">
      <w:pPr>
        <w:pStyle w:val="a9"/>
        <w:spacing w:beforeLines="20" w:before="72"/>
        <w:ind w:leftChars="270" w:left="648"/>
        <w:jc w:val="both"/>
        <w:rPr>
          <w:rFonts w:ascii="Times New Roman" w:eastAsia="標楷體" w:hAnsi="Times New Roman" w:cs="Times New Roman"/>
          <w:b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但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事實上，他從來只見到外境，「不能自見其己體」的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。眼根不能離色境等而有見的作用，這見的作用，顯然是眾緣和合而存在的，不能自己見自己，怎麼說眼根是能見的自性呢？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「若不能自」己「見」自己，就證明了見色不是眼根自性成就的作用，那怎麼還說他能「見」其「餘」的事「物」呢？</w:t>
      </w:r>
    </w:p>
    <w:p w:rsidR="00987811" w:rsidRPr="004F109B" w:rsidRDefault="0026751A" w:rsidP="003753A3">
      <w:pPr>
        <w:pStyle w:val="a9"/>
        <w:spacing w:beforeLines="20" w:before="72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外人說：你不能這樣說，我舉個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「火」燒的譬「喻」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吧。火自己不能燒自己，卻能燒柴等他物。眼根也是這樣，自己雖不能見到自己，卻能見色境，所以眼根名為能見。</w:t>
      </w:r>
    </w:p>
    <w:p w:rsidR="0026751A" w:rsidRPr="004F109B" w:rsidRDefault="0026751A" w:rsidP="003753A3">
      <w:pPr>
        <w:pStyle w:val="a9"/>
        <w:spacing w:beforeLines="20" w:before="72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這譬喻，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其實「不能成」立「眼」是能「見法」，因為火喻的自不燒而能燒他，我是不共許的。</w:t>
      </w:r>
      <w:r w:rsidRPr="004F109B">
        <w:rPr>
          <w:rFonts w:ascii="Times New Roman" w:eastAsia="標楷體" w:hAnsi="Times New Roman" w:cs="Times New Roman"/>
          <w:sz w:val="22"/>
          <w:szCs w:val="22"/>
        </w:rPr>
        <w:t>本來，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這問題在上面已「去、未去、去時」的三去無去中，「已」經「總答」的了！</w:t>
      </w:r>
      <w:r w:rsidRPr="004F109B">
        <w:rPr>
          <w:rFonts w:ascii="Times New Roman" w:eastAsia="標楷體" w:hAnsi="Times New Roman" w:cs="Times New Roman"/>
          <w:sz w:val="22"/>
          <w:szCs w:val="22"/>
        </w:rPr>
        <w:t>可惜你自己不覺得。請問：火是怎樣的燒呢？已燒是不能燒，未燒也不能燒，離卻已燒未燒，又沒有正燒的時候可燒。能成的火喻，尚且不能成立，那怎能成立所成的眼見呢？</w:t>
      </w:r>
    </w:p>
    <w:p w:rsidR="0026751A" w:rsidRPr="004F109B" w:rsidRDefault="0026751A" w:rsidP="003753A3">
      <w:pPr>
        <w:pStyle w:val="a9"/>
        <w:ind w:leftChars="270" w:left="64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你一定要執著眼根能見，那就應常見，無論開眼、閉眼，光中、暗中，有境、無境，一切時、一切處，都能見。事實上並不如此，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在「見」「未見」色的「時」候，「不名為見」，這就是眾緣和合而有見了。「而」還要說「見能見」，怎麼能合理呢？所以說「是事則不然」。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（《楞嚴經》中主張眼根的見性常在，開眼見色，閉眼見闇，與中觀的見地不合。）</w:t>
      </w:r>
    </w:p>
  </w:footnote>
  <w:footnote w:id="40">
    <w:p w:rsidR="0026751A" w:rsidRPr="004F109B" w:rsidRDefault="0026751A" w:rsidP="003C1DDD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《阿毘達磨品類足論》卷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10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～卷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17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〈辯千問品〉（大正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26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733a17-765c25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）。</w:t>
      </w:r>
    </w:p>
  </w:footnote>
  <w:footnote w:id="41">
    <w:p w:rsidR="0026751A" w:rsidRPr="004F109B" w:rsidRDefault="0026751A" w:rsidP="00A17367">
      <w:pPr>
        <w:pStyle w:val="a9"/>
        <w:ind w:left="251" w:hangingChars="114" w:hanging="251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概括：</w:t>
      </w:r>
      <w:r w:rsidRPr="004F109B">
        <w:rPr>
          <w:rFonts w:ascii="Times New Roman" w:hAnsi="Times New Roman" w:cs="Times New Roman"/>
          <w:sz w:val="22"/>
          <w:szCs w:val="22"/>
        </w:rPr>
        <w:t>1.</w:t>
      </w:r>
      <w:r w:rsidRPr="004F109B">
        <w:rPr>
          <w:rFonts w:ascii="Times New Roman" w:hAnsi="Times New Roman" w:cs="Times New Roman"/>
          <w:sz w:val="22"/>
          <w:szCs w:val="22"/>
        </w:rPr>
        <w:t>歸納，總括。（《漢語大詞典》（四）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p.1197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42">
    <w:p w:rsidR="008208F6" w:rsidRPr="004F109B" w:rsidRDefault="0026751A" w:rsidP="003C1DDD">
      <w:pPr>
        <w:pStyle w:val="a9"/>
        <w:ind w:left="178" w:hangingChars="81" w:hanging="17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51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428a18-23</w:t>
      </w:r>
      <w:r w:rsidR="008208F6"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983168" w:rsidRPr="004F109B" w:rsidRDefault="00983168" w:rsidP="003753A3">
      <w:pPr>
        <w:pStyle w:val="a9"/>
        <w:ind w:leftChars="110" w:left="26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如諸佛觀色相畢竟清淨空，菩薩亦應如是觀。色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法、色如，何因緣不如凡夫人所見？性自爾故！</w:t>
      </w:r>
    </w:p>
    <w:p w:rsidR="0026751A" w:rsidRPr="004F109B" w:rsidRDefault="0026751A" w:rsidP="003753A3">
      <w:pPr>
        <w:pStyle w:val="a9"/>
        <w:ind w:leftChars="110" w:left="26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此性深妙，云何可知？以色相力故可知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。如火以煙為相，見煙則知有火；見今眼色無常</w:t>
      </w:r>
      <w:r w:rsidR="002132D1" w:rsidRPr="004F109B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4F109B">
        <w:rPr>
          <w:rFonts w:ascii="Times New Roman" w:eastAsia="標楷體" w:hAnsi="Times New Roman" w:cs="Times New Roman"/>
          <w:sz w:val="22"/>
          <w:szCs w:val="22"/>
        </w:rPr>
        <w:t>破壞、苦惱、粗澀相，知其性爾。</w:t>
      </w:r>
    </w:p>
  </w:footnote>
  <w:footnote w:id="43">
    <w:p w:rsidR="0026751A" w:rsidRPr="004F109B" w:rsidRDefault="0026751A" w:rsidP="0060516F">
      <w:pPr>
        <w:pStyle w:val="a9"/>
        <w:ind w:left="251" w:hangingChars="114" w:hanging="251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角（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ㄐㄩㄝ</w:t>
      </w:r>
      <w:r w:rsidRPr="004F109B">
        <w:rPr>
          <w:rFonts w:ascii="標楷體" w:eastAsia="標楷體" w:hAnsi="標楷體" w:cs="Times New Roman"/>
          <w:sz w:val="22"/>
          <w:szCs w:val="22"/>
        </w:rPr>
        <w:t>ˊ</w:t>
      </w:r>
      <w:r w:rsidRPr="004F109B">
        <w:rPr>
          <w:rFonts w:ascii="Times New Roman" w:hAnsi="Times New Roman" w:cs="Times New Roman"/>
          <w:sz w:val="22"/>
          <w:szCs w:val="22"/>
        </w:rPr>
        <w:t>）：</w:t>
      </w:r>
      <w:r w:rsidRPr="004F109B">
        <w:rPr>
          <w:rFonts w:ascii="Times New Roman" w:hAnsi="Times New Roman" w:cs="Times New Roman"/>
          <w:sz w:val="22"/>
          <w:szCs w:val="22"/>
        </w:rPr>
        <w:t>5.</w:t>
      </w:r>
      <w:r w:rsidRPr="004F109B">
        <w:rPr>
          <w:rFonts w:ascii="Times New Roman" w:hAnsi="Times New Roman" w:cs="Times New Roman"/>
          <w:sz w:val="22"/>
          <w:szCs w:val="22"/>
        </w:rPr>
        <w:t>角色</w:t>
      </w:r>
      <w:r w:rsidR="00312A3D"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人物。</w:t>
      </w:r>
      <w:r w:rsidRPr="004F109B">
        <w:rPr>
          <w:rFonts w:ascii="Times New Roman" w:hAnsi="Times New Roman" w:cs="Times New Roman"/>
          <w:sz w:val="22"/>
          <w:szCs w:val="22"/>
        </w:rPr>
        <w:t>6.</w:t>
      </w:r>
      <w:r w:rsidRPr="004F109B">
        <w:rPr>
          <w:rFonts w:ascii="Times New Roman" w:hAnsi="Times New Roman" w:cs="Times New Roman"/>
          <w:sz w:val="22"/>
          <w:szCs w:val="22"/>
        </w:rPr>
        <w:t>我國戲曲演員專業分工的類別，主要根據角色類型劃分，如京劇有生、旦、淨、丑四大角。（《漢語大詞典》（十）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p.1346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44">
    <w:p w:rsidR="0026751A" w:rsidRPr="004F109B" w:rsidRDefault="0026751A" w:rsidP="0060516F">
      <w:pPr>
        <w:pStyle w:val="a9"/>
        <w:ind w:left="238" w:hangingChars="108" w:hanging="238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臉譜：</w:t>
      </w:r>
      <w:r w:rsidRPr="004F109B">
        <w:rPr>
          <w:rFonts w:ascii="Times New Roman" w:hAnsi="Times New Roman" w:cs="Times New Roman"/>
          <w:sz w:val="22"/>
          <w:szCs w:val="22"/>
        </w:rPr>
        <w:t>1.</w:t>
      </w:r>
      <w:r w:rsidRPr="004F109B">
        <w:rPr>
          <w:rFonts w:ascii="Times New Roman" w:hAnsi="Times New Roman" w:cs="Times New Roman"/>
          <w:sz w:val="22"/>
          <w:szCs w:val="22"/>
        </w:rPr>
        <w:t>傳統戲曲演員面部化裝的一種程式。在面部勾畫一定的彩色圖案，以顯示劇中人物的性格和特徵。主要用於淨角和丑角。（《漢語大詞典》（六）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p.1387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45">
    <w:p w:rsidR="0026751A" w:rsidRPr="004F109B" w:rsidRDefault="0026751A" w:rsidP="003C1DDD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《中論》卷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觀六種品〉（大正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30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="00983168" w:rsidRPr="004F109B">
        <w:rPr>
          <w:rFonts w:ascii="Times New Roman" w:eastAsia="新細明體" w:hAnsi="Times New Roman" w:cs="Times New Roman"/>
          <w:sz w:val="22"/>
          <w:szCs w:val="22"/>
        </w:rPr>
        <w:t>7b</w:t>
      </w:r>
      <w:r w:rsidR="00983168" w:rsidRPr="004F109B">
        <w:rPr>
          <w:rFonts w:ascii="Times New Roman" w:eastAsia="新細明體" w:hAnsi="Times New Roman" w:cs="Times New Roman" w:hint="eastAsia"/>
          <w:sz w:val="22"/>
          <w:szCs w:val="22"/>
        </w:rPr>
        <w:t>15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-16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3753A3">
      <w:pPr>
        <w:pStyle w:val="a9"/>
        <w:ind w:leftChars="270" w:left="64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是無相之法，一切處無有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，於無相法中，相則無所相。</w:t>
      </w:r>
    </w:p>
    <w:p w:rsidR="0026751A" w:rsidRPr="004F109B" w:rsidRDefault="0026751A" w:rsidP="00983168">
      <w:pPr>
        <w:pStyle w:val="a9"/>
        <w:ind w:leftChars="60" w:left="14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="00983168" w:rsidRPr="004F109B">
        <w:rPr>
          <w:rFonts w:ascii="Times New Roman" w:eastAsia="新細明體" w:hAnsi="Times New Roman" w:cs="Times New Roman" w:hint="eastAsia"/>
          <w:sz w:val="22"/>
          <w:szCs w:val="22"/>
        </w:rPr>
        <w:t>參見印順法師，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《中觀論頌講記》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pp.125-127</w:t>
      </w:r>
      <w:r w:rsidR="00983168" w:rsidRPr="004F109B">
        <w:rPr>
          <w:rFonts w:ascii="Times New Roman" w:eastAsia="新細明體" w:hAnsi="Times New Roman" w:cs="Times New Roman" w:hint="eastAsia"/>
          <w:sz w:val="22"/>
          <w:szCs w:val="22"/>
        </w:rPr>
        <w:t>。</w:t>
      </w:r>
    </w:p>
  </w:footnote>
  <w:footnote w:id="46">
    <w:p w:rsidR="0026751A" w:rsidRPr="004F109B" w:rsidRDefault="0026751A" w:rsidP="00CD30C9">
      <w:pPr>
        <w:pStyle w:val="a9"/>
        <w:ind w:left="238" w:hangingChars="108" w:hanging="238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唐</w:t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普光述《俱舍論記》卷</w:t>
      </w:r>
      <w:r w:rsidRPr="004F109B">
        <w:rPr>
          <w:rFonts w:ascii="Times New Roman" w:hAnsi="Times New Roman" w:cs="Times New Roman"/>
          <w:sz w:val="22"/>
          <w:szCs w:val="22"/>
        </w:rPr>
        <w:t>5</w:t>
      </w:r>
      <w:r w:rsidRPr="004F109B">
        <w:rPr>
          <w:rFonts w:ascii="Times New Roman" w:hAnsi="Times New Roman" w:cs="Times New Roman"/>
          <w:sz w:val="22"/>
          <w:szCs w:val="22"/>
        </w:rPr>
        <w:t>〈</w:t>
      </w:r>
      <w:r w:rsidRPr="004F109B">
        <w:rPr>
          <w:rFonts w:ascii="Times New Roman" w:hAnsi="Times New Roman" w:cs="Times New Roman"/>
          <w:sz w:val="22"/>
          <w:szCs w:val="22"/>
        </w:rPr>
        <w:t>2</w:t>
      </w:r>
      <w:r w:rsidRPr="004F109B">
        <w:rPr>
          <w:rFonts w:ascii="Times New Roman" w:hAnsi="Times New Roman" w:cs="Times New Roman"/>
          <w:sz w:val="22"/>
          <w:szCs w:val="22"/>
        </w:rPr>
        <w:t>分別根品〉（大正</w:t>
      </w:r>
      <w:r w:rsidRPr="004F109B">
        <w:rPr>
          <w:rFonts w:ascii="Times New Roman" w:hAnsi="Times New Roman" w:cs="Times New Roman"/>
          <w:sz w:val="22"/>
          <w:szCs w:val="22"/>
        </w:rPr>
        <w:t>41</w:t>
      </w:r>
      <w:r w:rsidRPr="004F109B">
        <w:rPr>
          <w:rFonts w:ascii="Times New Roman" w:hAnsi="Times New Roman" w:cs="Times New Roman"/>
          <w:sz w:val="22"/>
          <w:szCs w:val="22"/>
        </w:rPr>
        <w:t>，</w:t>
      </w:r>
      <w:r w:rsidR="00A05058" w:rsidRPr="004F109B">
        <w:rPr>
          <w:rFonts w:ascii="Times New Roman" w:hAnsi="Times New Roman" w:cs="Times New Roman"/>
          <w:sz w:val="22"/>
          <w:szCs w:val="22"/>
        </w:rPr>
        <w:t>94b29-c</w:t>
      </w:r>
      <w:r w:rsidR="00A05058" w:rsidRPr="004F109B">
        <w:rPr>
          <w:rFonts w:ascii="Times New Roman" w:hAnsi="Times New Roman" w:cs="Times New Roman" w:hint="eastAsia"/>
          <w:sz w:val="22"/>
          <w:szCs w:val="22"/>
        </w:rPr>
        <w:t>2</w:t>
      </w:r>
      <w:r w:rsidRPr="004F109B">
        <w:rPr>
          <w:rFonts w:ascii="Times New Roman" w:hAnsi="Times New Roman" w:cs="Times New Roman"/>
          <w:sz w:val="22"/>
          <w:szCs w:val="22"/>
        </w:rPr>
        <w:t>）：</w:t>
      </w:r>
    </w:p>
    <w:p w:rsidR="0026751A" w:rsidRPr="004F109B" w:rsidRDefault="0026751A" w:rsidP="00CD30C9">
      <w:pPr>
        <w:pStyle w:val="a9"/>
        <w:ind w:leftChars="99" w:left="238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若依勝論宗中先代古師，立六句義：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一、實，二、德，三、業，四、有，五、同異，六、和合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47">
    <w:p w:rsidR="0026751A" w:rsidRPr="004F109B" w:rsidRDefault="0026751A" w:rsidP="00A05058">
      <w:pPr>
        <w:snapToGrid w:val="0"/>
        <w:ind w:left="330" w:hangingChars="150" w:hanging="330"/>
        <w:rPr>
          <w:rFonts w:ascii="Times New Roman" w:eastAsia="標楷體" w:hAnsi="Times New Roman" w:cs="Times New Roman"/>
          <w:sz w:val="22"/>
        </w:rPr>
      </w:pPr>
      <w:r w:rsidRPr="004F109B">
        <w:rPr>
          <w:rStyle w:val="ab"/>
          <w:rFonts w:ascii="Times New Roman" w:hAnsi="Times New Roman" w:cs="Times New Roman"/>
          <w:sz w:val="22"/>
        </w:rPr>
        <w:footnoteRef/>
      </w:r>
      <w:r w:rsidR="00A05058" w:rsidRPr="004F109B">
        <w:rPr>
          <w:rFonts w:ascii="Times New Roman" w:eastAsia="新細明體" w:hAnsi="Times New Roman" w:cs="Times New Roman" w:hint="eastAsia"/>
          <w:sz w:val="22"/>
        </w:rPr>
        <w:t xml:space="preserve"> </w:t>
      </w:r>
      <w:r w:rsidR="00A05058" w:rsidRPr="004F109B">
        <w:rPr>
          <w:rFonts w:ascii="Times New Roman" w:eastAsia="新細明體" w:hAnsi="Times New Roman" w:cs="Times New Roman" w:hint="eastAsia"/>
          <w:sz w:val="22"/>
        </w:rPr>
        <w:t>參見</w:t>
      </w:r>
      <w:r w:rsidRPr="004F109B">
        <w:rPr>
          <w:rFonts w:ascii="Times New Roman" w:hAnsi="Times New Roman" w:cs="Times New Roman"/>
          <w:sz w:val="22"/>
        </w:rPr>
        <w:t>《中論》卷</w:t>
      </w:r>
      <w:r w:rsidRPr="004F109B">
        <w:rPr>
          <w:rFonts w:ascii="Times New Roman" w:hAnsi="Times New Roman" w:cs="Times New Roman"/>
          <w:sz w:val="22"/>
        </w:rPr>
        <w:t>1</w:t>
      </w:r>
      <w:r w:rsidRPr="004F109B">
        <w:rPr>
          <w:rFonts w:ascii="Times New Roman" w:hAnsi="Times New Roman" w:cs="Times New Roman"/>
          <w:sz w:val="22"/>
        </w:rPr>
        <w:t>〈</w:t>
      </w:r>
      <w:r w:rsidRPr="004F109B">
        <w:rPr>
          <w:rFonts w:ascii="Times New Roman" w:hAnsi="Times New Roman" w:cs="Times New Roman"/>
          <w:sz w:val="22"/>
        </w:rPr>
        <w:t xml:space="preserve">5 </w:t>
      </w:r>
      <w:r w:rsidRPr="004F109B">
        <w:rPr>
          <w:rFonts w:ascii="Times New Roman" w:hAnsi="Times New Roman" w:cs="Times New Roman"/>
          <w:sz w:val="22"/>
        </w:rPr>
        <w:t>觀六種品〉</w:t>
      </w:r>
      <w:r w:rsidRPr="004F109B">
        <w:rPr>
          <w:rFonts w:ascii="Times New Roman" w:eastAsia="新細明體" w:hAnsi="Times New Roman" w:cs="Times New Roman"/>
          <w:sz w:val="22"/>
        </w:rPr>
        <w:t>（青目釋）（大正</w:t>
      </w:r>
      <w:r w:rsidRPr="004F109B">
        <w:rPr>
          <w:rFonts w:ascii="Times New Roman" w:eastAsia="新細明體" w:hAnsi="Times New Roman" w:cs="Times New Roman"/>
          <w:sz w:val="22"/>
        </w:rPr>
        <w:t>30</w:t>
      </w:r>
      <w:r w:rsidRPr="004F109B">
        <w:rPr>
          <w:rFonts w:ascii="Times New Roman" w:eastAsia="新細明體" w:hAnsi="Times New Roman" w:cs="Times New Roman"/>
          <w:sz w:val="22"/>
        </w:rPr>
        <w:t>，</w:t>
      </w:r>
      <w:r w:rsidRPr="004F109B">
        <w:rPr>
          <w:rFonts w:ascii="Times New Roman" w:eastAsia="新細明體" w:hAnsi="Times New Roman" w:cs="Times New Roman"/>
          <w:sz w:val="22"/>
        </w:rPr>
        <w:t>7c4-10</w:t>
      </w:r>
      <w:r w:rsidRPr="004F109B">
        <w:rPr>
          <w:rFonts w:ascii="Times New Roman" w:eastAsia="新細明體" w:hAnsi="Times New Roman" w:cs="Times New Roman"/>
          <w:sz w:val="22"/>
        </w:rPr>
        <w:t>）</w:t>
      </w:r>
      <w:r w:rsidR="00A05058" w:rsidRPr="004F109B">
        <w:rPr>
          <w:rFonts w:ascii="Times New Roman" w:eastAsia="新細明體" w:hAnsi="Times New Roman" w:cs="Times New Roman" w:hint="eastAsia"/>
          <w:sz w:val="22"/>
        </w:rPr>
        <w:t>；印順法師，</w:t>
      </w:r>
      <w:r w:rsidRPr="004F109B">
        <w:rPr>
          <w:rFonts w:ascii="Times New Roman" w:hAnsi="Times New Roman" w:cs="Times New Roman"/>
          <w:sz w:val="22"/>
        </w:rPr>
        <w:t>《中觀論頌講記》，</w:t>
      </w:r>
      <w:r w:rsidRPr="004F109B">
        <w:rPr>
          <w:rFonts w:ascii="Times New Roman" w:hAnsi="Times New Roman" w:cs="Times New Roman"/>
          <w:sz w:val="22"/>
        </w:rPr>
        <w:t>p.128</w:t>
      </w:r>
      <w:r w:rsidRPr="004F109B">
        <w:rPr>
          <w:rFonts w:ascii="Times New Roman" w:eastAsia="標楷體" w:hAnsi="Times New Roman" w:cs="Times New Roman"/>
          <w:sz w:val="22"/>
        </w:rPr>
        <w:t>。</w:t>
      </w:r>
    </w:p>
  </w:footnote>
  <w:footnote w:id="48">
    <w:p w:rsidR="0026751A" w:rsidRPr="004F109B" w:rsidRDefault="0026751A" w:rsidP="00A05058">
      <w:pPr>
        <w:pStyle w:val="a9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A05058" w:rsidRPr="004F109B">
        <w:rPr>
          <w:rFonts w:ascii="Times New Roman" w:eastAsia="新細明體" w:hAnsi="Times New Roman" w:cs="Times New Roman" w:hint="eastAsia"/>
          <w:sz w:val="22"/>
        </w:rPr>
        <w:t xml:space="preserve"> </w:t>
      </w:r>
      <w:r w:rsidR="00A05058" w:rsidRPr="004F109B">
        <w:rPr>
          <w:rFonts w:ascii="Times New Roman" w:eastAsia="新細明體" w:hAnsi="Times New Roman" w:cs="Times New Roman" w:hint="eastAsia"/>
          <w:sz w:val="22"/>
        </w:rPr>
        <w:t>參見</w:t>
      </w:r>
      <w:r w:rsidRPr="004F109B">
        <w:rPr>
          <w:rFonts w:ascii="Times New Roman" w:hAnsi="Times New Roman" w:cs="Times New Roman"/>
          <w:sz w:val="22"/>
          <w:szCs w:val="22"/>
        </w:rPr>
        <w:t>《十二門論》卷</w:t>
      </w:r>
      <w:r w:rsidRPr="004F109B">
        <w:rPr>
          <w:rFonts w:ascii="Times New Roman" w:hAnsi="Times New Roman" w:cs="Times New Roman"/>
          <w:sz w:val="22"/>
          <w:szCs w:val="22"/>
        </w:rPr>
        <w:t>1</w:t>
      </w:r>
      <w:r w:rsidRPr="004F109B">
        <w:rPr>
          <w:rFonts w:ascii="Times New Roman" w:hAnsi="Times New Roman" w:cs="Times New Roman"/>
          <w:sz w:val="22"/>
          <w:szCs w:val="22"/>
        </w:rPr>
        <w:t>〈</w:t>
      </w:r>
      <w:r w:rsidRPr="004F109B">
        <w:rPr>
          <w:rFonts w:ascii="Times New Roman" w:hAnsi="Times New Roman" w:cs="Times New Roman"/>
          <w:sz w:val="22"/>
          <w:szCs w:val="22"/>
        </w:rPr>
        <w:t xml:space="preserve">5 </w:t>
      </w:r>
      <w:r w:rsidRPr="004F109B">
        <w:rPr>
          <w:rFonts w:ascii="Times New Roman" w:hAnsi="Times New Roman" w:cs="Times New Roman"/>
          <w:sz w:val="22"/>
          <w:szCs w:val="22"/>
        </w:rPr>
        <w:t>觀有相無相門〉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30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163c14-164a7)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49">
    <w:p w:rsidR="0026751A" w:rsidRPr="004F109B" w:rsidRDefault="0026751A" w:rsidP="00A05058">
      <w:pPr>
        <w:pStyle w:val="a9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A05058" w:rsidRPr="004F109B">
        <w:rPr>
          <w:rFonts w:ascii="Times New Roman" w:eastAsia="新細明體" w:hAnsi="Times New Roman" w:cs="Times New Roman" w:hint="eastAsia"/>
          <w:sz w:val="22"/>
        </w:rPr>
        <w:t xml:space="preserve"> </w:t>
      </w:r>
      <w:r w:rsidR="00A05058" w:rsidRPr="004F109B">
        <w:rPr>
          <w:rFonts w:ascii="Times New Roman" w:eastAsia="新細明體" w:hAnsi="Times New Roman" w:cs="Times New Roman" w:hint="eastAsia"/>
          <w:sz w:val="22"/>
        </w:rPr>
        <w:t>參見</w:t>
      </w:r>
      <w:r w:rsidRPr="004F109B">
        <w:rPr>
          <w:rFonts w:ascii="Times New Roman" w:hAnsi="Times New Roman" w:cs="Times New Roman"/>
          <w:sz w:val="22"/>
          <w:szCs w:val="22"/>
        </w:rPr>
        <w:t>《十二門論》卷</w:t>
      </w:r>
      <w:r w:rsidRPr="004F109B">
        <w:rPr>
          <w:rFonts w:ascii="Times New Roman" w:hAnsi="Times New Roman" w:cs="Times New Roman"/>
          <w:sz w:val="22"/>
          <w:szCs w:val="22"/>
        </w:rPr>
        <w:t>1</w:t>
      </w:r>
      <w:r w:rsidRPr="004F109B">
        <w:rPr>
          <w:rFonts w:ascii="Times New Roman" w:hAnsi="Times New Roman" w:cs="Times New Roman"/>
          <w:sz w:val="22"/>
          <w:szCs w:val="22"/>
        </w:rPr>
        <w:t>〈</w:t>
      </w:r>
      <w:r w:rsidRPr="004F109B">
        <w:rPr>
          <w:rFonts w:ascii="Times New Roman" w:hAnsi="Times New Roman" w:cs="Times New Roman"/>
          <w:sz w:val="22"/>
          <w:szCs w:val="22"/>
        </w:rPr>
        <w:t xml:space="preserve">6 </w:t>
      </w:r>
      <w:r w:rsidRPr="004F109B">
        <w:rPr>
          <w:rFonts w:ascii="Times New Roman" w:hAnsi="Times New Roman" w:cs="Times New Roman"/>
          <w:sz w:val="22"/>
          <w:szCs w:val="22"/>
        </w:rPr>
        <w:t>觀一異門〉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30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="00A05058" w:rsidRPr="004F109B">
        <w:rPr>
          <w:rFonts w:ascii="Times New Roman" w:hAnsi="Times New Roman" w:cs="Times New Roman"/>
          <w:sz w:val="22"/>
          <w:szCs w:val="22"/>
        </w:rPr>
        <w:t>164a8-b23</w:t>
      </w:r>
      <w:r w:rsidR="00A05058" w:rsidRPr="004F109B">
        <w:rPr>
          <w:rFonts w:ascii="Times New Roman" w:hAnsi="Times New Roman" w:cs="Times New Roman" w:hint="eastAsia"/>
          <w:sz w:val="22"/>
          <w:szCs w:val="22"/>
        </w:rPr>
        <w:t>）。</w:t>
      </w:r>
    </w:p>
  </w:footnote>
  <w:footnote w:id="50">
    <w:p w:rsidR="0026751A" w:rsidRPr="004F109B" w:rsidRDefault="0026751A" w:rsidP="00533355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頷（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ㄏㄢ</w:t>
      </w:r>
      <w:r w:rsidRPr="004F109B">
        <w:rPr>
          <w:rFonts w:ascii="標楷體" w:eastAsia="標楷體" w:hAnsi="標楷體" w:cs="Times New Roman"/>
          <w:sz w:val="22"/>
          <w:szCs w:val="22"/>
        </w:rPr>
        <w:t>ˋ</w:t>
      </w:r>
      <w:r w:rsidRPr="004F109B">
        <w:rPr>
          <w:rFonts w:ascii="Times New Roman" w:hAnsi="Times New Roman" w:cs="Times New Roman"/>
          <w:sz w:val="22"/>
          <w:szCs w:val="22"/>
        </w:rPr>
        <w:t>）：</w:t>
      </w:r>
      <w:r w:rsidRPr="004F109B">
        <w:rPr>
          <w:rFonts w:ascii="Times New Roman" w:hAnsi="Times New Roman" w:cs="Times New Roman"/>
          <w:sz w:val="22"/>
          <w:szCs w:val="22"/>
        </w:rPr>
        <w:t>1.</w:t>
      </w:r>
      <w:r w:rsidRPr="004F109B">
        <w:rPr>
          <w:rFonts w:ascii="Times New Roman" w:hAnsi="Times New Roman" w:cs="Times New Roman"/>
          <w:sz w:val="22"/>
          <w:szCs w:val="22"/>
        </w:rPr>
        <w:t>下巴。（《漢語大詞典》（十二）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p.320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51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>《中觀論疏》卷</w:t>
      </w:r>
      <w:r w:rsidRPr="004F109B">
        <w:rPr>
          <w:rFonts w:ascii="Times New Roman" w:hAnsi="Times New Roman" w:cs="Times New Roman"/>
          <w:sz w:val="22"/>
          <w:szCs w:val="22"/>
        </w:rPr>
        <w:t>5</w:t>
      </w:r>
      <w:r w:rsidRPr="004F109B">
        <w:rPr>
          <w:rFonts w:ascii="Times New Roman" w:hAnsi="Times New Roman" w:cs="Times New Roman"/>
          <w:sz w:val="22"/>
          <w:szCs w:val="22"/>
        </w:rPr>
        <w:t>〈</w:t>
      </w:r>
      <w:r w:rsidRPr="004F109B">
        <w:rPr>
          <w:rFonts w:ascii="Times New Roman" w:hAnsi="Times New Roman" w:cs="Times New Roman"/>
          <w:sz w:val="22"/>
          <w:szCs w:val="22"/>
        </w:rPr>
        <w:t xml:space="preserve">5 </w:t>
      </w:r>
      <w:r w:rsidRPr="004F109B">
        <w:rPr>
          <w:rFonts w:ascii="Times New Roman" w:hAnsi="Times New Roman" w:cs="Times New Roman"/>
          <w:sz w:val="22"/>
          <w:szCs w:val="22"/>
        </w:rPr>
        <w:t>六種品〉（大正</w:t>
      </w:r>
      <w:r w:rsidRPr="004F109B">
        <w:rPr>
          <w:rFonts w:ascii="Times New Roman" w:hAnsi="Times New Roman" w:cs="Times New Roman"/>
          <w:sz w:val="22"/>
          <w:szCs w:val="22"/>
        </w:rPr>
        <w:t>42</w:t>
      </w:r>
      <w:r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70c15-18</w:t>
      </w:r>
      <w:r w:rsidRPr="004F109B">
        <w:rPr>
          <w:rFonts w:ascii="Times New Roman" w:hAnsi="Times New Roman" w:cs="Times New Roman"/>
          <w:sz w:val="22"/>
          <w:szCs w:val="22"/>
        </w:rPr>
        <w:t>）：</w:t>
      </w:r>
    </w:p>
    <w:p w:rsidR="0026751A" w:rsidRPr="004F109B" w:rsidRDefault="0026751A" w:rsidP="003753A3">
      <w:pPr>
        <w:pStyle w:val="a9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問：</w:t>
      </w:r>
      <w:r w:rsidR="00ED1F57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何者為空相？</w:t>
      </w:r>
      <w:r w:rsidR="00ED1F57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26751A" w:rsidRPr="004F109B" w:rsidRDefault="0026751A" w:rsidP="003753A3">
      <w:pPr>
        <w:pStyle w:val="a9"/>
        <w:ind w:leftChars="100" w:left="790" w:hangingChars="250" w:hanging="550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答：</w:t>
      </w:r>
      <w:r w:rsidR="00ED1F57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空有二種相</w:t>
      </w:r>
      <w:r w:rsidR="00ED1F57" w:rsidRPr="004F109B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Pr="004F109B">
        <w:rPr>
          <w:rFonts w:ascii="Times New Roman" w:eastAsia="標楷體" w:hAnsi="Times New Roman" w:cs="Times New Roman"/>
          <w:sz w:val="22"/>
          <w:szCs w:val="22"/>
        </w:rPr>
        <w:t>一、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標相</w:t>
      </w:r>
      <w:r w:rsidRPr="004F109B">
        <w:rPr>
          <w:rFonts w:ascii="Times New Roman" w:eastAsia="標楷體" w:hAnsi="Times New Roman" w:cs="Times New Roman"/>
          <w:sz w:val="22"/>
          <w:szCs w:val="22"/>
        </w:rPr>
        <w:t>，二、體相。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如見柱有</w:t>
      </w:r>
      <w:r w:rsidR="004A36BB" w:rsidRPr="004F109B">
        <w:rPr>
          <w:rFonts w:ascii="Times New Roman" w:eastAsia="標楷體" w:hAnsi="Times New Roman" w:cs="Times New Roman" w:hint="eastAsia"/>
          <w:b/>
          <w:sz w:val="22"/>
          <w:szCs w:val="22"/>
        </w:rPr>
        <w:t>，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知柱外即無，因有知無，有是無家標相</w:t>
      </w:r>
      <w:r w:rsidRPr="004F109B">
        <w:rPr>
          <w:rFonts w:ascii="Times New Roman" w:eastAsia="標楷體" w:hAnsi="Times New Roman" w:cs="Times New Roman"/>
          <w:sz w:val="22"/>
          <w:szCs w:val="22"/>
        </w:rPr>
        <w:t>。二者，除柱故得柱無，柱無之處為空體相。</w:t>
      </w:r>
      <w:r w:rsidR="00C75483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</w:footnote>
  <w:footnote w:id="52">
    <w:p w:rsidR="0026751A" w:rsidRPr="004F109B" w:rsidRDefault="0026751A" w:rsidP="003C1DDD">
      <w:pPr>
        <w:pStyle w:val="a9"/>
        <w:ind w:left="187" w:hangingChars="85" w:hanging="187"/>
        <w:jc w:val="both"/>
        <w:rPr>
          <w:rFonts w:ascii="Times New Roman" w:eastAsia="新細明體" w:hAnsi="Times New Roman" w:cs="Times New Roman"/>
          <w:kern w:val="0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</w:t>
      </w:r>
      <w:r w:rsidRPr="004F109B">
        <w:rPr>
          <w:rFonts w:ascii="Times New Roman" w:eastAsia="新細明體" w:hAnsi="Times New Roman" w:cs="Times New Roman"/>
          <w:kern w:val="0"/>
          <w:sz w:val="22"/>
          <w:szCs w:val="22"/>
        </w:rPr>
        <w:t>大智度論》卷</w:t>
      </w:r>
      <w:r w:rsidRPr="004F109B">
        <w:rPr>
          <w:rFonts w:ascii="Times New Roman" w:eastAsia="新細明體" w:hAnsi="Times New Roman" w:cs="Times New Roman"/>
          <w:kern w:val="0"/>
          <w:sz w:val="22"/>
          <w:szCs w:val="22"/>
        </w:rPr>
        <w:t>67</w:t>
      </w:r>
      <w:r w:rsidRPr="004F109B">
        <w:rPr>
          <w:rFonts w:ascii="Times New Roman" w:eastAsia="新細明體" w:hAnsi="Times New Roman" w:cs="Times New Roman"/>
          <w:kern w:val="0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kern w:val="0"/>
          <w:sz w:val="22"/>
          <w:szCs w:val="22"/>
        </w:rPr>
        <w:t xml:space="preserve">45 </w:t>
      </w:r>
      <w:r w:rsidRPr="004F109B">
        <w:rPr>
          <w:rFonts w:ascii="Times New Roman" w:eastAsia="新細明體" w:hAnsi="Times New Roman" w:cs="Times New Roman"/>
          <w:kern w:val="0"/>
          <w:sz w:val="22"/>
          <w:szCs w:val="22"/>
        </w:rPr>
        <w:t>歎信行品〉（大正</w:t>
      </w:r>
      <w:r w:rsidRPr="004F109B">
        <w:rPr>
          <w:rFonts w:ascii="Times New Roman" w:eastAsia="新細明體" w:hAnsi="Times New Roman" w:cs="Times New Roman"/>
          <w:kern w:val="0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kern w:val="0"/>
          <w:sz w:val="22"/>
          <w:szCs w:val="22"/>
        </w:rPr>
        <w:t>，</w:t>
      </w:r>
      <w:r w:rsidR="004A36BB" w:rsidRPr="004F109B">
        <w:rPr>
          <w:rFonts w:ascii="Times New Roman" w:eastAsia="新細明體" w:hAnsi="Times New Roman" w:cs="Times New Roman"/>
          <w:kern w:val="0"/>
          <w:sz w:val="22"/>
          <w:szCs w:val="22"/>
        </w:rPr>
        <w:t>528b2</w:t>
      </w:r>
      <w:r w:rsidR="004A36BB" w:rsidRPr="004F109B">
        <w:rPr>
          <w:rFonts w:ascii="Times New Roman" w:eastAsia="新細明體" w:hAnsi="Times New Roman" w:cs="Times New Roman" w:hint="eastAsia"/>
          <w:kern w:val="0"/>
          <w:sz w:val="22"/>
          <w:szCs w:val="22"/>
        </w:rPr>
        <w:t>4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 -2</w:t>
      </w:r>
      <w:r w:rsidR="004A36BB" w:rsidRPr="004F109B">
        <w:rPr>
          <w:rFonts w:ascii="Times New Roman" w:eastAsia="新細明體" w:hAnsi="Times New Roman" w:cs="Times New Roman" w:hint="eastAsia"/>
          <w:sz w:val="22"/>
          <w:szCs w:val="22"/>
        </w:rPr>
        <w:t>8</w:t>
      </w:r>
      <w:r w:rsidRPr="004F109B">
        <w:rPr>
          <w:rFonts w:ascii="Times New Roman" w:eastAsia="新細明體" w:hAnsi="Times New Roman" w:cs="Times New Roman"/>
          <w:kern w:val="0"/>
          <w:sz w:val="22"/>
          <w:szCs w:val="22"/>
        </w:rPr>
        <w:t>）：</w:t>
      </w:r>
    </w:p>
    <w:p w:rsidR="0026751A" w:rsidRPr="004F109B" w:rsidRDefault="0026751A" w:rsidP="003753A3">
      <w:pPr>
        <w:pStyle w:val="a9"/>
        <w:ind w:leftChars="100" w:left="240"/>
        <w:jc w:val="both"/>
        <w:rPr>
          <w:rFonts w:ascii="Times New Roman" w:eastAsia="標楷體" w:hAnsi="Times New Roman" w:cs="Times New Roman"/>
          <w:kern w:val="0"/>
          <w:sz w:val="22"/>
          <w:szCs w:val="22"/>
        </w:rPr>
      </w:pPr>
      <w:r w:rsidRPr="004F109B">
        <w:rPr>
          <w:rFonts w:ascii="Times New Roman" w:eastAsia="標楷體" w:hAnsi="Times New Roman" w:cs="Times New Roman"/>
          <w:kern w:val="0"/>
          <w:sz w:val="22"/>
          <w:szCs w:val="22"/>
        </w:rPr>
        <w:t>問曰：</w:t>
      </w:r>
      <w:r w:rsidR="00C75483" w:rsidRPr="004F109B">
        <w:rPr>
          <w:rFonts w:ascii="Times New Roman" w:eastAsia="標楷體" w:hAnsi="Times New Roman" w:cs="Times New Roman" w:hint="eastAsia"/>
          <w:kern w:val="0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kern w:val="0"/>
          <w:sz w:val="22"/>
          <w:szCs w:val="22"/>
        </w:rPr>
        <w:t>地是堅相，何以言性？</w:t>
      </w:r>
      <w:r w:rsidR="00C75483" w:rsidRPr="004F109B">
        <w:rPr>
          <w:rFonts w:ascii="Times New Roman" w:eastAsia="標楷體" w:hAnsi="Times New Roman" w:cs="Times New Roman" w:hint="eastAsia"/>
          <w:kern w:val="0"/>
          <w:sz w:val="22"/>
          <w:szCs w:val="22"/>
        </w:rPr>
        <w:t>」</w:t>
      </w:r>
    </w:p>
    <w:p w:rsidR="0026751A" w:rsidRPr="004F109B" w:rsidRDefault="0026751A" w:rsidP="003753A3">
      <w:pPr>
        <w:pStyle w:val="a9"/>
        <w:ind w:leftChars="100" w:left="2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kern w:val="0"/>
          <w:sz w:val="22"/>
          <w:szCs w:val="22"/>
        </w:rPr>
        <w:t>答曰：</w:t>
      </w:r>
      <w:r w:rsidR="00C75483" w:rsidRPr="004F109B">
        <w:rPr>
          <w:rFonts w:ascii="Times New Roman" w:eastAsia="標楷體" w:hAnsi="Times New Roman" w:cs="Times New Roman" w:hint="eastAsia"/>
          <w:kern w:val="0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kern w:val="0"/>
          <w:sz w:val="22"/>
          <w:szCs w:val="22"/>
        </w:rPr>
        <w:t>是相，積習成性，譬如人瞋，日習不已，則成惡性。或性相異，</w:t>
      </w:r>
      <w:r w:rsidRPr="004F109B">
        <w:rPr>
          <w:rFonts w:ascii="Times New Roman" w:eastAsia="標楷體" w:hAnsi="Times New Roman" w:cs="Times New Roman"/>
          <w:b/>
          <w:kern w:val="0"/>
          <w:sz w:val="22"/>
          <w:szCs w:val="22"/>
        </w:rPr>
        <w:t>如見煙知火，煙是火相，而非火也</w:t>
      </w:r>
      <w:r w:rsidRPr="004F109B">
        <w:rPr>
          <w:rFonts w:ascii="Times New Roman" w:eastAsia="標楷體" w:hAnsi="Times New Roman" w:cs="Times New Roman"/>
          <w:kern w:val="0"/>
          <w:sz w:val="22"/>
          <w:szCs w:val="22"/>
        </w:rPr>
        <w:t>；或相性不異，如熱是火相，亦是火性。</w:t>
      </w:r>
      <w:r w:rsidR="00C75483" w:rsidRPr="004F109B">
        <w:rPr>
          <w:rFonts w:ascii="Times New Roman" w:eastAsia="標楷體" w:hAnsi="Times New Roman" w:cs="Times New Roman" w:hint="eastAsia"/>
          <w:kern w:val="0"/>
          <w:sz w:val="22"/>
          <w:szCs w:val="22"/>
        </w:rPr>
        <w:t>」</w:t>
      </w:r>
    </w:p>
  </w:footnote>
  <w:footnote w:id="53">
    <w:p w:rsidR="0026751A" w:rsidRPr="004F109B" w:rsidRDefault="0026751A" w:rsidP="003C1DDD">
      <w:pPr>
        <w:pStyle w:val="a9"/>
        <w:ind w:left="178" w:hangingChars="81" w:hanging="17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46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394a5-8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3753A3">
      <w:pPr>
        <w:pStyle w:val="a9"/>
        <w:ind w:leftChars="100" w:left="2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何等為性空？一切法性</w:t>
      </w:r>
      <w:r w:rsidRPr="004F109B">
        <w:rPr>
          <w:rFonts w:ascii="Times New Roman" w:eastAsia="標楷體" w:hAnsi="Times New Roman" w:cs="Times New Roman"/>
          <w:sz w:val="22"/>
          <w:szCs w:val="22"/>
        </w:rPr>
        <w:t>——</w:t>
      </w:r>
      <w:r w:rsidRPr="004F109B">
        <w:rPr>
          <w:rFonts w:ascii="Times New Roman" w:eastAsia="標楷體" w:hAnsi="Times New Roman" w:cs="Times New Roman"/>
          <w:b/>
          <w:sz w:val="22"/>
          <w:szCs w:val="22"/>
        </w:rPr>
        <w:t>若有為法性，若無為法性，是性非聲聞、辟支佛所作，非佛所作，亦非餘人所作。</w:t>
      </w:r>
      <w:r w:rsidRPr="004F109B">
        <w:rPr>
          <w:rFonts w:ascii="Times New Roman" w:eastAsia="標楷體" w:hAnsi="Times New Roman" w:cs="Times New Roman"/>
          <w:sz w:val="22"/>
          <w:szCs w:val="22"/>
        </w:rPr>
        <w:t>是性、性空，非常非滅故。何以故？性自爾，是名性空。</w:t>
      </w:r>
    </w:p>
  </w:footnote>
  <w:footnote w:id="54">
    <w:p w:rsidR="0026751A" w:rsidRPr="004F109B" w:rsidRDefault="0026751A" w:rsidP="003C1DDD">
      <w:pPr>
        <w:snapToGrid w:val="0"/>
        <w:ind w:left="220" w:hangingChars="100" w:hanging="22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</w:rPr>
        <w:footnoteRef/>
      </w:r>
      <w:r w:rsidRPr="004F109B">
        <w:rPr>
          <w:rFonts w:ascii="Times New Roman" w:eastAsia="新細明體" w:hAnsi="Times New Roman" w:cs="Times New Roman"/>
          <w:sz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</w:rPr>
        <w:t>31</w:t>
      </w:r>
      <w:r w:rsidRPr="004F109B">
        <w:rPr>
          <w:rFonts w:ascii="Times New Roman" w:eastAsia="新細明體" w:hAnsi="Times New Roman" w:cs="Times New Roman"/>
          <w:sz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</w:rPr>
        <w:t>25</w:t>
      </w:r>
      <w:r w:rsidRPr="004F109B">
        <w:rPr>
          <w:rFonts w:ascii="Times New Roman" w:eastAsia="新細明體" w:hAnsi="Times New Roman" w:cs="Times New Roman"/>
          <w:sz w:val="22"/>
        </w:rPr>
        <w:t>，</w:t>
      </w:r>
      <w:r w:rsidRPr="004F109B">
        <w:rPr>
          <w:rFonts w:ascii="Times New Roman" w:eastAsia="新細明體" w:hAnsi="Times New Roman" w:cs="Times New Roman"/>
          <w:sz w:val="22"/>
        </w:rPr>
        <w:t>293a21-24</w:t>
      </w:r>
      <w:r w:rsidRPr="004F109B">
        <w:rPr>
          <w:rFonts w:ascii="Times New Roman" w:eastAsia="新細明體" w:hAnsi="Times New Roman" w:cs="Times New Roman"/>
          <w:sz w:val="22"/>
        </w:rPr>
        <w:t>）：</w:t>
      </w:r>
    </w:p>
    <w:p w:rsidR="0026751A" w:rsidRPr="004F109B" w:rsidRDefault="00312A3D" w:rsidP="003753A3">
      <w:pPr>
        <w:snapToGrid w:val="0"/>
        <w:ind w:leftChars="100" w:left="24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有為性三相</w:t>
      </w:r>
      <w:r w:rsidRPr="004F109B">
        <w:rPr>
          <w:rFonts w:ascii="Times New Roman" w:eastAsia="標楷體" w:hAnsi="Times New Roman" w:cs="Times New Roman" w:hint="eastAsia"/>
          <w:sz w:val="22"/>
        </w:rPr>
        <w:t>：</w:t>
      </w:r>
      <w:r w:rsidR="0026751A" w:rsidRPr="004F109B">
        <w:rPr>
          <w:rFonts w:ascii="Times New Roman" w:eastAsia="標楷體" w:hAnsi="Times New Roman" w:cs="Times New Roman"/>
          <w:sz w:val="22"/>
        </w:rPr>
        <w:t>生、住、滅；無為性亦三相：不生、不住、不滅。有為性尚空，何況有為法！無為性尚空，何況無為法！以是種種因緣，性不可得，名為性空。</w:t>
      </w:r>
    </w:p>
  </w:footnote>
  <w:footnote w:id="55">
    <w:p w:rsidR="0026751A" w:rsidRPr="004F109B" w:rsidRDefault="0026751A" w:rsidP="003C1DDD">
      <w:pPr>
        <w:snapToGrid w:val="0"/>
        <w:ind w:left="220" w:hangingChars="100" w:hanging="22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</w:rPr>
        <w:footnoteRef/>
      </w:r>
      <w:r w:rsidRPr="004F109B">
        <w:rPr>
          <w:rFonts w:ascii="Times New Roman" w:eastAsia="新細明體" w:hAnsi="Times New Roman" w:cs="Times New Roman"/>
          <w:sz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</w:rPr>
        <w:t>51</w:t>
      </w:r>
      <w:r w:rsidRPr="004F109B">
        <w:rPr>
          <w:rFonts w:ascii="Times New Roman" w:eastAsia="新細明體" w:hAnsi="Times New Roman" w:cs="Times New Roman"/>
          <w:sz w:val="22"/>
        </w:rPr>
        <w:t>（</w:t>
      </w:r>
      <w:r w:rsidRPr="004F109B">
        <w:rPr>
          <w:rFonts w:ascii="Times New Roman" w:eastAsia="新細明體" w:hAnsi="Times New Roman" w:cs="Times New Roman"/>
          <w:sz w:val="22"/>
        </w:rPr>
        <w:t>大正</w:t>
      </w:r>
      <w:r w:rsidRPr="004F109B">
        <w:rPr>
          <w:rFonts w:ascii="Times New Roman" w:eastAsia="新細明體" w:hAnsi="Times New Roman" w:cs="Times New Roman"/>
          <w:sz w:val="22"/>
        </w:rPr>
        <w:t>25</w:t>
      </w:r>
      <w:r w:rsidRPr="004F109B">
        <w:rPr>
          <w:rFonts w:ascii="Times New Roman" w:eastAsia="新細明體" w:hAnsi="Times New Roman" w:cs="Times New Roman"/>
          <w:sz w:val="22"/>
        </w:rPr>
        <w:t>，</w:t>
      </w:r>
      <w:r w:rsidR="004A36BB" w:rsidRPr="004F109B">
        <w:rPr>
          <w:rFonts w:ascii="Times New Roman" w:eastAsia="新細明體" w:hAnsi="Times New Roman" w:cs="Times New Roman"/>
          <w:sz w:val="22"/>
        </w:rPr>
        <w:t>428a19-2</w:t>
      </w:r>
      <w:r w:rsidR="004A36BB" w:rsidRPr="004F109B">
        <w:rPr>
          <w:rFonts w:ascii="Times New Roman" w:eastAsia="新細明體" w:hAnsi="Times New Roman" w:cs="Times New Roman" w:hint="eastAsia"/>
          <w:sz w:val="22"/>
        </w:rPr>
        <w:t>3</w:t>
      </w:r>
      <w:r w:rsidRPr="004F109B">
        <w:rPr>
          <w:rFonts w:ascii="Times New Roman" w:eastAsia="新細明體" w:hAnsi="Times New Roman" w:cs="Times New Roman"/>
          <w:sz w:val="22"/>
        </w:rPr>
        <w:t>）：</w:t>
      </w:r>
    </w:p>
    <w:p w:rsidR="0026751A" w:rsidRPr="004F109B" w:rsidRDefault="0026751A" w:rsidP="003753A3">
      <w:pPr>
        <w:snapToGrid w:val="0"/>
        <w:ind w:leftChars="100" w:left="24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sz w:val="22"/>
        </w:rPr>
        <w:t>如</w:t>
      </w:r>
      <w:r w:rsidRPr="004F109B">
        <w:rPr>
          <w:rFonts w:ascii="Times New Roman" w:eastAsia="標楷體" w:hAnsi="Times New Roman" w:cs="Times New Roman"/>
          <w:b/>
          <w:sz w:val="22"/>
        </w:rPr>
        <w:t>諸佛觀色相畢竟清淨空</w:t>
      </w:r>
      <w:r w:rsidR="004A36BB" w:rsidRPr="004F109B">
        <w:rPr>
          <w:rFonts w:ascii="Times New Roman" w:eastAsia="標楷體" w:hAnsi="Times New Roman" w:cs="Times New Roman"/>
          <w:sz w:val="22"/>
        </w:rPr>
        <w:t>。菩薩亦應如是觀，色</w:t>
      </w:r>
      <w:r w:rsidRPr="004F109B">
        <w:rPr>
          <w:rFonts w:ascii="Times New Roman" w:eastAsia="標楷體" w:hAnsi="Times New Roman" w:cs="Times New Roman"/>
          <w:sz w:val="22"/>
        </w:rPr>
        <w:t>法、色如。何因緣不如凡夫人所見？</w:t>
      </w:r>
      <w:r w:rsidRPr="004F109B">
        <w:rPr>
          <w:rFonts w:ascii="Times New Roman" w:eastAsia="標楷體" w:hAnsi="Times New Roman" w:cs="Times New Roman"/>
          <w:b/>
          <w:iCs/>
          <w:sz w:val="22"/>
        </w:rPr>
        <w:t>性自爾故</w:t>
      </w:r>
      <w:r w:rsidRPr="004F109B">
        <w:rPr>
          <w:rFonts w:ascii="Times New Roman" w:eastAsia="標楷體" w:hAnsi="Times New Roman" w:cs="Times New Roman"/>
          <w:sz w:val="22"/>
        </w:rPr>
        <w:t>。</w:t>
      </w:r>
      <w:r w:rsidRPr="004F109B">
        <w:rPr>
          <w:rFonts w:ascii="Times New Roman" w:eastAsia="標楷體" w:hAnsi="Times New Roman" w:cs="Times New Roman"/>
          <w:b/>
          <w:sz w:val="22"/>
        </w:rPr>
        <w:t>此性深妙，云何可知？以色相力故可知。</w:t>
      </w:r>
      <w:r w:rsidRPr="004F109B">
        <w:rPr>
          <w:rFonts w:ascii="Times New Roman" w:eastAsia="標楷體" w:hAnsi="Times New Roman" w:cs="Times New Roman"/>
          <w:sz w:val="22"/>
        </w:rPr>
        <w:t>如火以煙為相，見煙則知有火；今見眼色無常</w:t>
      </w:r>
      <w:r w:rsidR="00157E3E" w:rsidRPr="004F109B">
        <w:rPr>
          <w:rFonts w:ascii="Times New Roman" w:eastAsia="標楷體" w:hAnsi="Times New Roman" w:cs="Times New Roman" w:hint="eastAsia"/>
          <w:sz w:val="22"/>
        </w:rPr>
        <w:t>、</w:t>
      </w:r>
      <w:r w:rsidRPr="004F109B">
        <w:rPr>
          <w:rFonts w:ascii="Times New Roman" w:eastAsia="標楷體" w:hAnsi="Times New Roman" w:cs="Times New Roman"/>
          <w:sz w:val="22"/>
        </w:rPr>
        <w:t>破壞、苦惱、粗澀相，知其性爾。</w:t>
      </w:r>
    </w:p>
  </w:footnote>
  <w:footnote w:id="56">
    <w:p w:rsidR="0026751A" w:rsidRPr="004F109B" w:rsidRDefault="0026751A" w:rsidP="003753A3">
      <w:pPr>
        <w:pStyle w:val="a9"/>
        <w:ind w:left="264" w:hangingChars="120" w:hanging="264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類名：《墨經》中的邏輯術語。指反映同類對象的概念，相當於普遍概念。如</w:t>
      </w:r>
      <w:r w:rsidRPr="004F109B">
        <w:rPr>
          <w:rFonts w:ascii="Times New Roman" w:hAnsi="Times New Roman" w:cs="Times New Roman"/>
          <w:sz w:val="22"/>
          <w:szCs w:val="22"/>
        </w:rPr>
        <w:t>“</w:t>
      </w:r>
      <w:r w:rsidRPr="004F109B">
        <w:rPr>
          <w:rFonts w:ascii="Times New Roman" w:hAnsi="Times New Roman" w:cs="Times New Roman"/>
          <w:sz w:val="22"/>
          <w:szCs w:val="22"/>
        </w:rPr>
        <w:t>馬</w:t>
      </w:r>
      <w:r w:rsidRPr="004F109B">
        <w:rPr>
          <w:rFonts w:ascii="Times New Roman" w:hAnsi="Times New Roman" w:cs="Times New Roman"/>
          <w:sz w:val="22"/>
          <w:szCs w:val="22"/>
        </w:rPr>
        <w:t>”</w:t>
      </w:r>
      <w:r w:rsidRPr="004F109B">
        <w:rPr>
          <w:rFonts w:ascii="Times New Roman" w:hAnsi="Times New Roman" w:cs="Times New Roman"/>
          <w:sz w:val="22"/>
          <w:szCs w:val="22"/>
        </w:rPr>
        <w:t>即類名。《墨子</w:t>
      </w:r>
      <w:r w:rsidRPr="004F109B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4F109B">
        <w:rPr>
          <w:rFonts w:ascii="Times New Roman" w:hAnsi="Times New Roman" w:cs="Times New Roman"/>
          <w:sz w:val="22"/>
          <w:szCs w:val="22"/>
        </w:rPr>
        <w:t>經說上》：</w:t>
      </w:r>
      <w:r w:rsidRPr="004F109B">
        <w:rPr>
          <w:rFonts w:ascii="Times New Roman" w:hAnsi="Times New Roman" w:cs="Times New Roman"/>
          <w:sz w:val="22"/>
          <w:szCs w:val="22"/>
        </w:rPr>
        <w:t>“</w:t>
      </w:r>
      <w:r w:rsidRPr="004F109B">
        <w:rPr>
          <w:rFonts w:ascii="Times New Roman" w:hAnsi="Times New Roman" w:cs="Times New Roman"/>
          <w:sz w:val="22"/>
          <w:szCs w:val="22"/>
        </w:rPr>
        <w:t>命之馬，類也；若實也者，必以是名也。</w:t>
      </w:r>
      <w:r w:rsidRPr="004F109B">
        <w:rPr>
          <w:rFonts w:ascii="Times New Roman" w:hAnsi="Times New Roman" w:cs="Times New Roman"/>
          <w:sz w:val="22"/>
          <w:szCs w:val="22"/>
        </w:rPr>
        <w:t xml:space="preserve">” </w:t>
      </w:r>
      <w:r w:rsidRPr="004F109B">
        <w:rPr>
          <w:rFonts w:ascii="Times New Roman" w:hAnsi="Times New Roman" w:cs="Times New Roman"/>
          <w:sz w:val="22"/>
          <w:szCs w:val="22"/>
        </w:rPr>
        <w:t>孫詒讓</w:t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間詁：</w:t>
      </w:r>
      <w:r w:rsidRPr="004F109B">
        <w:rPr>
          <w:rFonts w:ascii="Times New Roman" w:hAnsi="Times New Roman" w:cs="Times New Roman"/>
          <w:sz w:val="22"/>
          <w:szCs w:val="22"/>
        </w:rPr>
        <w:t xml:space="preserve">“ </w:t>
      </w:r>
      <w:r w:rsidRPr="004F109B">
        <w:rPr>
          <w:rFonts w:ascii="Times New Roman" w:hAnsi="Times New Roman" w:cs="Times New Roman"/>
          <w:sz w:val="22"/>
          <w:szCs w:val="22"/>
        </w:rPr>
        <w:t>張</w:t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云：</w:t>
      </w:r>
      <w:r w:rsidRPr="004F109B">
        <w:rPr>
          <w:rFonts w:ascii="Times New Roman" w:hAnsi="Times New Roman" w:cs="Times New Roman"/>
          <w:sz w:val="22"/>
          <w:szCs w:val="22"/>
        </w:rPr>
        <w:t>‘</w:t>
      </w:r>
      <w:r w:rsidRPr="004F109B">
        <w:rPr>
          <w:rFonts w:ascii="Times New Roman" w:hAnsi="Times New Roman" w:cs="Times New Roman"/>
          <w:sz w:val="22"/>
          <w:szCs w:val="22"/>
        </w:rPr>
        <w:t>馬而名之馬，是類也。凡馬之實，皆得名之馬。（《漢語大詞典》（十二）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p.354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57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了得：</w:t>
      </w:r>
      <w:r w:rsidRPr="004F109B">
        <w:rPr>
          <w:rFonts w:ascii="Times New Roman" w:hAnsi="Times New Roman" w:cs="Times New Roman"/>
          <w:sz w:val="22"/>
          <w:szCs w:val="22"/>
        </w:rPr>
        <w:t>1.</w:t>
      </w:r>
      <w:r w:rsidRPr="004F109B">
        <w:rPr>
          <w:rFonts w:ascii="Times New Roman" w:hAnsi="Times New Roman" w:cs="Times New Roman"/>
          <w:sz w:val="22"/>
          <w:szCs w:val="22"/>
        </w:rPr>
        <w:t>領悟，理解。（《漢語大詞典》（一）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p.724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58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>（</w:t>
      </w:r>
      <w:r w:rsidRPr="004F109B">
        <w:rPr>
          <w:rFonts w:ascii="Times New Roman" w:hAnsi="Times New Roman" w:cs="Times New Roman"/>
          <w:sz w:val="22"/>
          <w:szCs w:val="22"/>
        </w:rPr>
        <w:t>1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  <w:r w:rsidRPr="004F109B">
        <w:rPr>
          <w:rFonts w:ascii="Times New Roman" w:hAnsi="Times New Roman" w:cs="Times New Roman"/>
          <w:sz w:val="22"/>
          <w:szCs w:val="22"/>
        </w:rPr>
        <w:t>《續傳燈錄》卷</w:t>
      </w:r>
      <w:r w:rsidRPr="004F109B">
        <w:rPr>
          <w:rFonts w:ascii="Times New Roman" w:hAnsi="Times New Roman" w:cs="Times New Roman"/>
          <w:sz w:val="22"/>
          <w:szCs w:val="22"/>
        </w:rPr>
        <w:t>32</w:t>
      </w:r>
      <w:r w:rsidRPr="004F109B">
        <w:rPr>
          <w:rFonts w:ascii="Times New Roman" w:hAnsi="Times New Roman" w:cs="Times New Roman"/>
          <w:sz w:val="22"/>
          <w:szCs w:val="22"/>
        </w:rPr>
        <w:t>（大正</w:t>
      </w:r>
      <w:r w:rsidRPr="004F109B">
        <w:rPr>
          <w:rFonts w:ascii="Times New Roman" w:hAnsi="Times New Roman" w:cs="Times New Roman"/>
          <w:sz w:val="22"/>
          <w:szCs w:val="22"/>
        </w:rPr>
        <w:t>51</w:t>
      </w:r>
      <w:r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691a29-b3</w:t>
      </w:r>
      <w:r w:rsidRPr="004F109B">
        <w:rPr>
          <w:rFonts w:ascii="Times New Roman" w:hAnsi="Times New Roman" w:cs="Times New Roman"/>
          <w:sz w:val="22"/>
          <w:szCs w:val="22"/>
        </w:rPr>
        <w:t>）：</w:t>
      </w:r>
    </w:p>
    <w:p w:rsidR="0026751A" w:rsidRPr="004F109B" w:rsidRDefault="00C36E97" w:rsidP="003753A3">
      <w:pPr>
        <w:pStyle w:val="a9"/>
        <w:ind w:leftChars="280" w:left="672"/>
        <w:rPr>
          <w:rFonts w:ascii="Times New Roman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劍州萬壽自護禪師上堂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：「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古者道</w:t>
      </w:r>
      <w:r w:rsidR="00CE0BEE" w:rsidRPr="004F109B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『</w:t>
      </w:r>
      <w:r w:rsidR="0026751A" w:rsidRPr="004F109B">
        <w:rPr>
          <w:rFonts w:ascii="Times New Roman" w:eastAsia="標楷體" w:hAnsi="Times New Roman" w:cs="Times New Roman"/>
          <w:b/>
          <w:sz w:val="22"/>
          <w:szCs w:val="22"/>
        </w:rPr>
        <w:t>若人識得心，大地無寸土</w:t>
      </w:r>
      <w:r w:rsidR="00CE0BEE" w:rsidRPr="004F109B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』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萬壽即不然。</w:t>
      </w:r>
      <w:r w:rsidR="0026751A" w:rsidRPr="004F109B">
        <w:rPr>
          <w:rFonts w:ascii="Times New Roman" w:eastAsia="標楷體" w:hAnsi="Times New Roman" w:cs="Times New Roman"/>
          <w:b/>
          <w:sz w:val="22"/>
          <w:szCs w:val="22"/>
        </w:rPr>
        <w:t>若人識得心，未是究竟處，且那裏是究竟處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？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拈拄杖卓一下，曰：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="0026751A" w:rsidRPr="004F109B">
        <w:rPr>
          <w:rFonts w:ascii="Times New Roman" w:eastAsia="標楷體" w:hAnsi="Times New Roman" w:cs="Times New Roman"/>
          <w:sz w:val="22"/>
          <w:szCs w:val="22"/>
        </w:rPr>
        <w:t>甜瓜徹蒂甜，苦瓠連根苦。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26751A" w:rsidRPr="004F109B" w:rsidRDefault="0026751A" w:rsidP="003753A3">
      <w:pPr>
        <w:pStyle w:val="a9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4F109B">
        <w:rPr>
          <w:rFonts w:ascii="Times New Roman" w:hAnsi="Times New Roman" w:cs="Times New Roman"/>
          <w:sz w:val="22"/>
          <w:szCs w:val="22"/>
        </w:rPr>
        <w:t>（</w:t>
      </w:r>
      <w:r w:rsidRPr="004F109B">
        <w:rPr>
          <w:rFonts w:ascii="Times New Roman" w:hAnsi="Times New Roman" w:cs="Times New Roman"/>
          <w:sz w:val="22"/>
          <w:szCs w:val="22"/>
        </w:rPr>
        <w:t>2</w:t>
      </w:r>
      <w:r w:rsidRPr="004F109B">
        <w:rPr>
          <w:rFonts w:ascii="Times New Roman" w:hAnsi="Times New Roman" w:cs="Times New Roman"/>
          <w:sz w:val="22"/>
          <w:szCs w:val="22"/>
        </w:rPr>
        <w:t>）明</w:t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袾宏</w:t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述《梵網菩薩戒經義疏發隱問辯》卷</w:t>
      </w:r>
      <w:r w:rsidRPr="004F109B">
        <w:rPr>
          <w:rFonts w:ascii="Times New Roman" w:hAnsi="Times New Roman" w:cs="Times New Roman"/>
          <w:sz w:val="22"/>
          <w:szCs w:val="22"/>
        </w:rPr>
        <w:t>1</w:t>
      </w:r>
      <w:r w:rsidRPr="004F109B">
        <w:rPr>
          <w:rFonts w:ascii="Times New Roman" w:hAnsi="Times New Roman" w:cs="Times New Roman"/>
          <w:sz w:val="22"/>
          <w:szCs w:val="22"/>
        </w:rPr>
        <w:t>（卍新續藏</w:t>
      </w:r>
      <w:r w:rsidRPr="004F109B">
        <w:rPr>
          <w:rFonts w:ascii="Times New Roman" w:hAnsi="Times New Roman" w:cs="Times New Roman"/>
          <w:sz w:val="22"/>
          <w:szCs w:val="22"/>
        </w:rPr>
        <w:t>38</w:t>
      </w:r>
      <w:r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235a11-13</w:t>
      </w:r>
      <w:r w:rsidRPr="004F109B">
        <w:rPr>
          <w:rFonts w:ascii="Times New Roman" w:hAnsi="Times New Roman" w:cs="Times New Roman"/>
          <w:sz w:val="22"/>
          <w:szCs w:val="22"/>
        </w:rPr>
        <w:t>）：</w:t>
      </w:r>
    </w:p>
    <w:p w:rsidR="0026751A" w:rsidRPr="004F109B" w:rsidRDefault="0026751A" w:rsidP="003753A3">
      <w:pPr>
        <w:pStyle w:val="a9"/>
        <w:ind w:leftChars="280" w:left="672"/>
        <w:rPr>
          <w:rFonts w:ascii="Times New Roman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又云：</w:t>
      </w:r>
      <w:r w:rsidR="003C2823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若人識得心，大地無寸土。土既即心，水火與風亦如是矣。本來成佛！何以度為？</w:t>
      </w:r>
      <w:r w:rsidR="003C2823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</w:footnote>
  <w:footnote w:id="59">
    <w:p w:rsidR="0026751A" w:rsidRPr="004F109B" w:rsidRDefault="0026751A" w:rsidP="003C1DDD">
      <w:pPr>
        <w:snapToGrid w:val="0"/>
        <w:ind w:left="220" w:hangingChars="100" w:hanging="22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</w:rPr>
        <w:footnoteRef/>
      </w:r>
      <w:r w:rsidRPr="004F109B">
        <w:rPr>
          <w:rFonts w:ascii="Times New Roman" w:eastAsia="新細明體" w:hAnsi="Times New Roman" w:cs="Times New Roman"/>
          <w:sz w:val="22"/>
        </w:rPr>
        <w:t>《大智度論》卷</w:t>
      </w:r>
      <w:r w:rsidRPr="004F109B">
        <w:rPr>
          <w:rFonts w:ascii="Times New Roman" w:eastAsia="新細明體" w:hAnsi="Times New Roman" w:cs="Times New Roman"/>
          <w:sz w:val="22"/>
        </w:rPr>
        <w:t>15</w:t>
      </w:r>
      <w:r w:rsidRPr="004F109B">
        <w:rPr>
          <w:rFonts w:ascii="Times New Roman" w:eastAsia="新細明體" w:hAnsi="Times New Roman" w:cs="Times New Roman"/>
          <w:sz w:val="22"/>
        </w:rPr>
        <w:t>（大正</w:t>
      </w:r>
      <w:r w:rsidRPr="004F109B">
        <w:rPr>
          <w:rFonts w:ascii="Times New Roman" w:eastAsia="新細明體" w:hAnsi="Times New Roman" w:cs="Times New Roman"/>
          <w:sz w:val="22"/>
        </w:rPr>
        <w:t>25</w:t>
      </w:r>
      <w:r w:rsidRPr="004F109B">
        <w:rPr>
          <w:rFonts w:ascii="Times New Roman" w:eastAsia="新細明體" w:hAnsi="Times New Roman" w:cs="Times New Roman"/>
          <w:sz w:val="22"/>
        </w:rPr>
        <w:t>，</w:t>
      </w:r>
      <w:r w:rsidRPr="004F109B">
        <w:rPr>
          <w:rFonts w:ascii="Times New Roman" w:eastAsia="新細明體" w:hAnsi="Times New Roman" w:cs="Times New Roman"/>
          <w:sz w:val="22"/>
        </w:rPr>
        <w:t>171a9-12</w:t>
      </w:r>
      <w:r w:rsidRPr="004F109B">
        <w:rPr>
          <w:rFonts w:ascii="Times New Roman" w:eastAsia="新細明體" w:hAnsi="Times New Roman" w:cs="Times New Roman"/>
          <w:sz w:val="22"/>
        </w:rPr>
        <w:t>）：</w:t>
      </w:r>
    </w:p>
    <w:p w:rsidR="0026751A" w:rsidRPr="004F109B" w:rsidRDefault="0026751A" w:rsidP="003753A3">
      <w:pPr>
        <w:snapToGrid w:val="0"/>
        <w:ind w:leftChars="100" w:left="240"/>
        <w:jc w:val="both"/>
        <w:rPr>
          <w:rFonts w:ascii="Times New Roman" w:eastAsia="新細明體" w:hAnsi="Times New Roman" w:cs="Times New Roman"/>
          <w:sz w:val="22"/>
        </w:rPr>
      </w:pPr>
      <w:r w:rsidRPr="004F109B">
        <w:rPr>
          <w:rFonts w:ascii="Times New Roman" w:eastAsia="標楷體" w:hAnsi="Times New Roman" w:cs="Times New Roman"/>
          <w:b/>
          <w:sz w:val="22"/>
        </w:rPr>
        <w:t>若諸法實有，不應以心識故知有。若以心識故知有，是則非有</w:t>
      </w:r>
      <w:r w:rsidRPr="004F109B">
        <w:rPr>
          <w:rFonts w:ascii="Times New Roman" w:eastAsia="標楷體" w:hAnsi="Times New Roman" w:cs="Times New Roman"/>
          <w:sz w:val="22"/>
        </w:rPr>
        <w:t>。如</w:t>
      </w:r>
      <w:r w:rsidRPr="004F109B">
        <w:rPr>
          <w:rFonts w:ascii="Times New Roman" w:eastAsia="標楷體" w:hAnsi="Times New Roman" w:cs="Times New Roman"/>
          <w:b/>
          <w:sz w:val="22"/>
        </w:rPr>
        <w:t>地堅相，以身根、身識知故有</w:t>
      </w:r>
      <w:r w:rsidRPr="004F109B">
        <w:rPr>
          <w:rFonts w:ascii="Times New Roman" w:eastAsia="標楷體" w:hAnsi="Times New Roman" w:cs="Times New Roman"/>
          <w:sz w:val="22"/>
        </w:rPr>
        <w:t>。若無身根、身識知，則無堅相。</w:t>
      </w:r>
    </w:p>
  </w:footnote>
  <w:footnote w:id="60">
    <w:p w:rsidR="00AA1B8E" w:rsidRPr="004F109B" w:rsidRDefault="0026751A" w:rsidP="00807D8B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標楷體" w:hAnsi="Times New Roman" w:cs="Times New Roman"/>
          <w:sz w:val="22"/>
          <w:szCs w:val="22"/>
        </w:rPr>
        <w:footnoteRef/>
      </w:r>
      <w:r w:rsidRPr="004F109B">
        <w:rPr>
          <w:rFonts w:ascii="新細明體" w:eastAsia="新細明體" w:hAnsi="新細明體" w:cs="Times New Roman"/>
          <w:sz w:val="22"/>
          <w:szCs w:val="22"/>
        </w:rPr>
        <w:t>（</w:t>
      </w:r>
      <w:r w:rsidRPr="004F109B">
        <w:rPr>
          <w:rFonts w:ascii="Times New Roman" w:eastAsia="標楷體" w:hAnsi="Times New Roman" w:cs="Times New Roman"/>
          <w:sz w:val="22"/>
          <w:szCs w:val="22"/>
        </w:rPr>
        <w:t>1</w:t>
      </w:r>
      <w:r w:rsidRPr="004F109B">
        <w:rPr>
          <w:rFonts w:ascii="新細明體" w:eastAsia="新細明體" w:hAnsi="新細明體" w:cs="Times New Roman"/>
          <w:sz w:val="22"/>
          <w:szCs w:val="22"/>
        </w:rPr>
        <w:t>）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參見《大智度論》卷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12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〈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 xml:space="preserve">1 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序品〉（大正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25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="00AA1B8E" w:rsidRPr="004F109B">
        <w:rPr>
          <w:rFonts w:ascii="Times New Roman" w:hAnsi="Times New Roman" w:cs="Times New Roman"/>
          <w:sz w:val="22"/>
          <w:szCs w:val="22"/>
        </w:rPr>
        <w:t>147c21-148a22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）。</w:t>
      </w:r>
    </w:p>
    <w:p w:rsidR="0026751A" w:rsidRPr="004F109B" w:rsidRDefault="00AA1B8E" w:rsidP="00997B2E">
      <w:pPr>
        <w:pStyle w:val="a9"/>
        <w:ind w:leftChars="60" w:left="254" w:hangingChars="50" w:hanging="110"/>
        <w:rPr>
          <w:rFonts w:ascii="Times New Roman" w:hAnsi="Times New Roman" w:cs="Times New Roman"/>
          <w:sz w:val="22"/>
          <w:szCs w:val="22"/>
        </w:rPr>
      </w:pPr>
      <w:r w:rsidRPr="004F109B">
        <w:rPr>
          <w:rFonts w:ascii="新細明體" w:eastAsia="新細明體" w:hAnsi="新細明體" w:cs="Times New Roman" w:hint="eastAsia"/>
          <w:sz w:val="22"/>
          <w:szCs w:val="22"/>
        </w:rPr>
        <w:t>（</w:t>
      </w:r>
      <w:r w:rsidRPr="004F109B">
        <w:rPr>
          <w:rFonts w:ascii="Times New Roman" w:eastAsia="標楷體" w:hAnsi="Times New Roman" w:cs="Times New Roman" w:hint="eastAsia"/>
          <w:sz w:val="22"/>
          <w:szCs w:val="22"/>
        </w:rPr>
        <w:t>2</w:t>
      </w:r>
      <w:r w:rsidRPr="004F109B">
        <w:rPr>
          <w:rFonts w:ascii="新細明體" w:eastAsia="新細明體" w:hAnsi="新細明體" w:cs="Times New Roman" w:hint="eastAsia"/>
          <w:sz w:val="22"/>
          <w:szCs w:val="22"/>
        </w:rPr>
        <w:t>）</w:t>
      </w:r>
      <w:r w:rsidR="00807D8B" w:rsidRPr="004F109B">
        <w:rPr>
          <w:rFonts w:ascii="Times New Roman" w:hAnsi="Times New Roman" w:cs="Times New Roman"/>
          <w:sz w:val="22"/>
          <w:szCs w:val="22"/>
        </w:rPr>
        <w:t>三空</w:t>
      </w:r>
      <w:r w:rsidR="00807D8B" w:rsidRPr="004F109B">
        <w:rPr>
          <w:rFonts w:ascii="Times New Roman" w:hAnsi="Times New Roman" w:cs="Times New Roman" w:hint="eastAsia"/>
          <w:sz w:val="22"/>
          <w:szCs w:val="22"/>
        </w:rPr>
        <w:t>，參見</w:t>
      </w:r>
      <w:r w:rsidR="0026751A" w:rsidRPr="004F109B">
        <w:rPr>
          <w:rFonts w:ascii="Times New Roman" w:hAnsi="Times New Roman" w:cs="Times New Roman"/>
          <w:sz w:val="22"/>
          <w:szCs w:val="22"/>
        </w:rPr>
        <w:t>《中觀今論》</w:t>
      </w:r>
      <w:r w:rsidR="00807D8B"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="0026751A" w:rsidRPr="004F109B">
        <w:rPr>
          <w:rFonts w:ascii="Times New Roman" w:hAnsi="Times New Roman" w:cs="Times New Roman"/>
          <w:sz w:val="22"/>
          <w:szCs w:val="22"/>
        </w:rPr>
        <w:t>第</w:t>
      </w:r>
      <w:r w:rsidR="0026751A" w:rsidRPr="004F109B">
        <w:rPr>
          <w:rFonts w:ascii="Times New Roman" w:hAnsi="Times New Roman" w:cs="Times New Roman"/>
          <w:sz w:val="22"/>
          <w:szCs w:val="22"/>
        </w:rPr>
        <w:t>5</w:t>
      </w:r>
      <w:r w:rsidR="0026751A" w:rsidRPr="004F109B">
        <w:rPr>
          <w:rFonts w:ascii="Times New Roman" w:hAnsi="Times New Roman" w:cs="Times New Roman"/>
          <w:sz w:val="22"/>
          <w:szCs w:val="22"/>
        </w:rPr>
        <w:t>章</w:t>
      </w:r>
      <w:r w:rsidR="00807D8B"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="0026751A" w:rsidRPr="004F109B">
        <w:rPr>
          <w:rFonts w:ascii="Times New Roman" w:hAnsi="Times New Roman" w:cs="Times New Roman"/>
          <w:sz w:val="22"/>
          <w:szCs w:val="22"/>
        </w:rPr>
        <w:t>第</w:t>
      </w:r>
      <w:r w:rsidR="0026751A" w:rsidRPr="004F109B">
        <w:rPr>
          <w:rFonts w:ascii="Times New Roman" w:hAnsi="Times New Roman" w:cs="Times New Roman"/>
          <w:sz w:val="22"/>
          <w:szCs w:val="22"/>
        </w:rPr>
        <w:t>2</w:t>
      </w:r>
      <w:r w:rsidR="0026751A" w:rsidRPr="004F109B">
        <w:rPr>
          <w:rFonts w:ascii="Times New Roman" w:hAnsi="Times New Roman" w:cs="Times New Roman"/>
          <w:sz w:val="22"/>
          <w:szCs w:val="22"/>
        </w:rPr>
        <w:t>節〈自性〉，</w:t>
      </w:r>
      <w:r w:rsidR="0026751A" w:rsidRPr="004F109B">
        <w:rPr>
          <w:rFonts w:ascii="Times New Roman" w:hAnsi="Times New Roman" w:cs="Times New Roman"/>
          <w:sz w:val="22"/>
          <w:szCs w:val="22"/>
        </w:rPr>
        <w:t>pp.70-71</w:t>
      </w:r>
      <w:r w:rsidR="0026751A" w:rsidRPr="004F109B">
        <w:rPr>
          <w:rFonts w:ascii="Times New Roman" w:hAnsi="Times New Roman" w:cs="Times New Roman"/>
          <w:sz w:val="22"/>
          <w:szCs w:val="22"/>
        </w:rPr>
        <w:t>：</w:t>
      </w:r>
    </w:p>
    <w:p w:rsidR="0026751A" w:rsidRPr="004F109B" w:rsidRDefault="0026751A" w:rsidP="003753A3">
      <w:pPr>
        <w:pStyle w:val="a9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4F109B">
        <w:rPr>
          <w:rFonts w:ascii="標楷體" w:eastAsia="標楷體" w:hAnsi="標楷體" w:cs="Times New Roman"/>
          <w:sz w:val="22"/>
          <w:szCs w:val="22"/>
        </w:rPr>
        <w:t>空，是佛教所共同的，而中觀家的觀法不盡與他派相同。如《大智度論》卷一二說有三種空：一、分破空，二、觀空，三、十八空。</w:t>
      </w:r>
    </w:p>
    <w:p w:rsidR="0026751A" w:rsidRPr="004F109B" w:rsidRDefault="0026751A" w:rsidP="00AA1B8E">
      <w:pPr>
        <w:pStyle w:val="a9"/>
        <w:spacing w:beforeLines="20" w:before="72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4F109B">
        <w:rPr>
          <w:rFonts w:ascii="標楷體" w:eastAsia="標楷體" w:hAnsi="標楷體" w:cs="Times New Roman"/>
          <w:b/>
          <w:sz w:val="22"/>
          <w:szCs w:val="22"/>
        </w:rPr>
        <w:t>「分破空」</w:t>
      </w:r>
      <w:r w:rsidRPr="004F109B">
        <w:rPr>
          <w:rFonts w:ascii="標楷體" w:eastAsia="標楷體" w:hAnsi="標楷體" w:cs="Times New Roman"/>
          <w:sz w:val="22"/>
          <w:szCs w:val="22"/>
        </w:rPr>
        <w:t>，即臺宗所說的析法空。如舉</w:t>
      </w:r>
      <w:r w:rsidRPr="004F109B">
        <w:rPr>
          <w:rFonts w:ascii="新細明體" w:eastAsia="新細明體" w:hAnsi="新細明體" w:cs="新細明體" w:hint="eastAsia"/>
          <w:sz w:val="22"/>
          <w:szCs w:val="22"/>
        </w:rPr>
        <w:t>㲲</w:t>
      </w:r>
      <w:r w:rsidRPr="004F109B">
        <w:rPr>
          <w:rFonts w:ascii="標楷體" w:eastAsia="標楷體" w:hAnsi="標楷體" w:cs="Times New Roman"/>
          <w:sz w:val="22"/>
          <w:szCs w:val="22"/>
        </w:rPr>
        <w:t>為喻，將</w:t>
      </w:r>
      <w:r w:rsidRPr="004F109B">
        <w:rPr>
          <w:rFonts w:ascii="新細明體" w:eastAsia="新細明體" w:hAnsi="新細明體" w:cs="新細明體" w:hint="eastAsia"/>
          <w:sz w:val="22"/>
          <w:szCs w:val="22"/>
        </w:rPr>
        <w:t>㲲</w:t>
      </w:r>
      <w:r w:rsidRPr="004F109B">
        <w:rPr>
          <w:rFonts w:ascii="標楷體" w:eastAsia="標楷體" w:hAnsi="標楷體" w:cs="Times New Roman"/>
          <w:sz w:val="22"/>
          <w:szCs w:val="22"/>
        </w:rPr>
        <w:t>析至極微，再分析到無方</w:t>
      </w:r>
      <w:r w:rsidR="00987811" w:rsidRPr="004F109B">
        <w:rPr>
          <w:rFonts w:ascii="標楷體" w:eastAsia="標楷體" w:hAnsi="標楷體" w:cs="Times New Roman"/>
          <w:sz w:val="22"/>
          <w:szCs w:val="22"/>
        </w:rPr>
        <w:t>分相，即現空相，所以極微名為「鄰虛」。這是從佔有空間的物質上說</w:t>
      </w:r>
      <w:r w:rsidR="00987811" w:rsidRPr="004F109B"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4F109B">
        <w:rPr>
          <w:rFonts w:ascii="標楷體" w:eastAsia="標楷體" w:hAnsi="標楷體" w:cs="Times New Roman"/>
          <w:sz w:val="22"/>
          <w:szCs w:val="22"/>
        </w:rPr>
        <w:t>若從佔有時間者說，分析到剎那──最短的一念，沒有前後相，再也顯不出時間的特性時，也可以現出空相。由此分破的方法，分析時空中的存在者而達到空。</w:t>
      </w:r>
    </w:p>
    <w:p w:rsidR="0026751A" w:rsidRPr="004F109B" w:rsidRDefault="0026751A" w:rsidP="00AA1B8E">
      <w:pPr>
        <w:pStyle w:val="a9"/>
        <w:spacing w:beforeLines="20" w:before="72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4F109B">
        <w:rPr>
          <w:rFonts w:ascii="標楷體" w:eastAsia="標楷體" w:hAnsi="標楷體" w:cs="Times New Roman"/>
          <w:sz w:val="22"/>
          <w:szCs w:val="22"/>
        </w:rPr>
        <w:t>「</w:t>
      </w:r>
      <w:r w:rsidRPr="004F109B">
        <w:rPr>
          <w:rFonts w:ascii="標楷體" w:eastAsia="標楷體" w:hAnsi="標楷體" w:cs="Times New Roman"/>
          <w:b/>
          <w:sz w:val="22"/>
          <w:szCs w:val="22"/>
        </w:rPr>
        <w:t>觀空</w:t>
      </w:r>
      <w:r w:rsidRPr="004F109B">
        <w:rPr>
          <w:rFonts w:ascii="標楷體" w:eastAsia="標楷體" w:hAnsi="標楷體" w:cs="Times New Roman"/>
          <w:sz w:val="22"/>
          <w:szCs w:val="22"/>
        </w:rPr>
        <w:t>」，這是從觀心的作用上說。如觀</w:t>
      </w:r>
      <w:r w:rsidRPr="004F109B">
        <w:rPr>
          <w:rFonts w:ascii="新細明體" w:eastAsia="新細明體" w:hAnsi="新細明體" w:cs="新細明體" w:hint="eastAsia"/>
          <w:sz w:val="22"/>
          <w:szCs w:val="22"/>
        </w:rPr>
        <w:t>㲲</w:t>
      </w:r>
      <w:r w:rsidRPr="004F109B">
        <w:rPr>
          <w:rFonts w:ascii="標楷體" w:eastAsia="標楷體" w:hAnsi="標楷體" w:cs="Times New Roman"/>
          <w:sz w:val="22"/>
          <w:szCs w:val="22"/>
        </w:rPr>
        <w:t>為青，即成青</w:t>
      </w:r>
      <w:r w:rsidRPr="004F109B">
        <w:rPr>
          <w:rFonts w:ascii="新細明體" w:eastAsia="新細明體" w:hAnsi="新細明體" w:cs="新細明體" w:hint="eastAsia"/>
          <w:sz w:val="22"/>
          <w:szCs w:val="22"/>
        </w:rPr>
        <w:t>㲲</w:t>
      </w:r>
      <w:r w:rsidRPr="004F109B">
        <w:rPr>
          <w:rFonts w:ascii="標楷體" w:eastAsia="標楷體" w:hAnsi="標楷體" w:cs="Times New Roman"/>
          <w:sz w:val="22"/>
          <w:szCs w:val="22"/>
        </w:rPr>
        <w:t>；觀</w:t>
      </w:r>
      <w:r w:rsidRPr="004F109B">
        <w:rPr>
          <w:rFonts w:ascii="新細明體" w:eastAsia="新細明體" w:hAnsi="新細明體" w:cs="新細明體" w:hint="eastAsia"/>
          <w:sz w:val="22"/>
          <w:szCs w:val="22"/>
        </w:rPr>
        <w:t>㲲</w:t>
      </w:r>
      <w:r w:rsidRPr="004F109B">
        <w:rPr>
          <w:rFonts w:ascii="標楷體" w:eastAsia="標楷體" w:hAnsi="標楷體" w:cs="Times New Roman"/>
          <w:sz w:val="22"/>
          <w:szCs w:val="22"/>
        </w:rPr>
        <w:t>為黃，即成黃</w:t>
      </w:r>
      <w:r w:rsidRPr="004F109B">
        <w:rPr>
          <w:rFonts w:ascii="新細明體" w:eastAsia="新細明體" w:hAnsi="新細明體" w:cs="新細明體" w:hint="eastAsia"/>
          <w:sz w:val="22"/>
          <w:szCs w:val="22"/>
        </w:rPr>
        <w:t>㲲</w:t>
      </w:r>
      <w:r w:rsidRPr="004F109B">
        <w:rPr>
          <w:rFonts w:ascii="標楷體" w:eastAsia="標楷體" w:hAnsi="標楷體" w:cs="Times New Roman"/>
          <w:sz w:val="22"/>
          <w:szCs w:val="22"/>
        </w:rPr>
        <w:t>等。十遍處觀等，就是此一方法的具體說明。由觀空的方法，知所觀的外境是空。這境相空的最好例子，如一女人：冤仇看了生瞋，情人見了起愛，兒女見了起敬，鳥獸望而逃走。所以，好惡、美醜，都是隨能觀心的不同而轉變的，境無實體，故名觀空。</w:t>
      </w:r>
    </w:p>
    <w:p w:rsidR="0026751A" w:rsidRPr="004F109B" w:rsidRDefault="0026751A" w:rsidP="00AA1B8E">
      <w:pPr>
        <w:pStyle w:val="a9"/>
        <w:spacing w:beforeLines="20" w:before="72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4F109B">
        <w:rPr>
          <w:rFonts w:ascii="標楷體" w:eastAsia="標楷體" w:hAnsi="標楷體" w:cs="Times New Roman"/>
          <w:b/>
          <w:sz w:val="22"/>
          <w:szCs w:val="22"/>
        </w:rPr>
        <w:t>「十八空」，《般若經》著重在自性空</w:t>
      </w:r>
      <w:r w:rsidRPr="004F109B">
        <w:rPr>
          <w:rFonts w:ascii="標楷體" w:eastAsia="標楷體" w:hAnsi="標楷體" w:cs="Times New Roman"/>
          <w:sz w:val="22"/>
          <w:szCs w:val="22"/>
        </w:rPr>
        <w:t>。自性空，就是任何一法的本體，都是不可得而當體即空的。</w:t>
      </w:r>
    </w:p>
    <w:p w:rsidR="0026751A" w:rsidRPr="004F109B" w:rsidRDefault="0026751A" w:rsidP="003753A3">
      <w:pPr>
        <w:pStyle w:val="a9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4F109B">
        <w:rPr>
          <w:rFonts w:ascii="新細明體" w:eastAsia="新細明體" w:hAnsi="新細明體" w:cs="Times New Roman"/>
          <w:sz w:val="22"/>
          <w:szCs w:val="22"/>
        </w:rPr>
        <w:t>（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3</w:t>
      </w:r>
      <w:r w:rsidR="00312A3D" w:rsidRPr="004F109B">
        <w:rPr>
          <w:rFonts w:ascii="新細明體" w:eastAsia="新細明體" w:hAnsi="新細明體" w:cs="Times New Roman"/>
          <w:sz w:val="22"/>
          <w:szCs w:val="22"/>
        </w:rPr>
        <w:t>）</w:t>
      </w:r>
      <w:r w:rsidR="00312A3D" w:rsidRPr="004F109B">
        <w:rPr>
          <w:rFonts w:ascii="Times New Roman" w:hAnsi="Times New Roman" w:cs="Times New Roman" w:hint="eastAsia"/>
          <w:sz w:val="22"/>
          <w:szCs w:val="22"/>
        </w:rPr>
        <w:t>參見</w:t>
      </w:r>
      <w:r w:rsidRPr="004F109B">
        <w:rPr>
          <w:rFonts w:ascii="Times New Roman" w:hAnsi="Times New Roman" w:cs="Times New Roman"/>
          <w:sz w:val="22"/>
          <w:szCs w:val="22"/>
        </w:rPr>
        <w:t>《中觀今論》</w:t>
      </w:r>
      <w:r w:rsidR="00312A3D"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第</w:t>
      </w:r>
      <w:r w:rsidRPr="004F109B">
        <w:rPr>
          <w:rFonts w:ascii="Times New Roman" w:hAnsi="Times New Roman" w:cs="Times New Roman"/>
          <w:sz w:val="22"/>
          <w:szCs w:val="22"/>
        </w:rPr>
        <w:t>5</w:t>
      </w:r>
      <w:r w:rsidRPr="004F109B">
        <w:rPr>
          <w:rFonts w:ascii="Times New Roman" w:hAnsi="Times New Roman" w:cs="Times New Roman"/>
          <w:sz w:val="22"/>
          <w:szCs w:val="22"/>
        </w:rPr>
        <w:t>章</w:t>
      </w:r>
      <w:r w:rsidR="00312A3D"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第</w:t>
      </w:r>
      <w:r w:rsidRPr="004F109B">
        <w:rPr>
          <w:rFonts w:ascii="Times New Roman" w:hAnsi="Times New Roman" w:cs="Times New Roman"/>
          <w:sz w:val="22"/>
          <w:szCs w:val="22"/>
        </w:rPr>
        <w:t>2</w:t>
      </w:r>
      <w:r w:rsidRPr="004F109B">
        <w:rPr>
          <w:rFonts w:ascii="Times New Roman" w:hAnsi="Times New Roman" w:cs="Times New Roman"/>
          <w:sz w:val="22"/>
          <w:szCs w:val="22"/>
        </w:rPr>
        <w:t>節〈自性〉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pp.70-73</w:t>
      </w:r>
      <w:r w:rsidRPr="004F109B">
        <w:rPr>
          <w:rFonts w:ascii="Times New Roman" w:hAnsi="Times New Roman" w:cs="Times New Roman"/>
          <w:sz w:val="22"/>
          <w:szCs w:val="22"/>
        </w:rPr>
        <w:t>，《中觀論頌講記》〈懸論〉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pp.22-24</w:t>
      </w:r>
      <w:r w:rsidRPr="004F109B">
        <w:rPr>
          <w:rFonts w:ascii="Times New Roman" w:hAnsi="Times New Roman" w:cs="Times New Roman"/>
          <w:sz w:val="22"/>
          <w:szCs w:val="22"/>
        </w:rPr>
        <w:t>。</w:t>
      </w:r>
    </w:p>
  </w:footnote>
  <w:footnote w:id="61">
    <w:p w:rsidR="00AA1B8E" w:rsidRPr="004F109B" w:rsidRDefault="0026751A" w:rsidP="00AA1B8E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印順法師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，《中觀論頌講記》，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p.66</w:t>
      </w:r>
      <w:r w:rsidR="00AA1B8E" w:rsidRPr="004F109B">
        <w:rPr>
          <w:rFonts w:ascii="Times New Roman" w:hAnsi="Times New Roman" w:cs="Times New Roman" w:hint="eastAsia"/>
          <w:sz w:val="22"/>
          <w:szCs w:val="22"/>
        </w:rPr>
        <w:t>：</w:t>
      </w:r>
    </w:p>
    <w:p w:rsidR="0026751A" w:rsidRPr="004F109B" w:rsidRDefault="00AA1B8E" w:rsidP="00AA1B8E">
      <w:pPr>
        <w:pStyle w:val="a9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4F109B">
        <w:rPr>
          <w:rFonts w:ascii="標楷體" w:eastAsia="標楷體" w:hAnsi="標楷體" w:cs="Times New Roman" w:hint="eastAsia"/>
          <w:sz w:val="22"/>
          <w:szCs w:val="22"/>
        </w:rPr>
        <w:t>「緣緣」，就是所緣緣。心心所的生起，必有他的所緣境，這所緣境，能為心心所生起之緣，所以叫（所）緣緣。像滅諦無為等，都是所緣的，可知的，所以緣緣通於一切法。</w:t>
      </w:r>
    </w:p>
  </w:footnote>
  <w:footnote w:id="62">
    <w:p w:rsidR="0026751A" w:rsidRPr="004F109B" w:rsidRDefault="0026751A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考見：察知</w:t>
      </w:r>
      <w:r w:rsidR="00312A3D" w:rsidRPr="004F109B">
        <w:rPr>
          <w:rFonts w:ascii="Times New Roman" w:hAnsi="Times New Roman" w:cs="Times New Roman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稽考發見。（</w:t>
      </w:r>
      <w:r w:rsidRPr="004F109B">
        <w:rPr>
          <w:rFonts w:ascii="Times New Roman" w:hAnsi="Times New Roman" w:cs="Times New Roman"/>
          <w:sz w:val="22"/>
          <w:szCs w:val="22"/>
        </w:rPr>
        <w:t>《漢語大詞典》（八）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p.634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63">
    <w:p w:rsidR="0026751A" w:rsidRPr="004F109B" w:rsidRDefault="0026751A" w:rsidP="00AD05C7">
      <w:pPr>
        <w:pStyle w:val="a9"/>
        <w:rPr>
          <w:rFonts w:ascii="Times New Roman" w:hAnsi="Times New Roman" w:cs="Times New Roman"/>
          <w:sz w:val="22"/>
          <w:szCs w:val="22"/>
        </w:rPr>
      </w:pPr>
      <w:r w:rsidRPr="004F109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4F109B">
        <w:rPr>
          <w:rFonts w:ascii="Times New Roman" w:hAnsi="Times New Roman" w:cs="Times New Roman"/>
          <w:sz w:val="22"/>
          <w:szCs w:val="22"/>
        </w:rPr>
        <w:t xml:space="preserve"> </w:t>
      </w:r>
      <w:r w:rsidRPr="004F109B">
        <w:rPr>
          <w:rFonts w:ascii="Times New Roman" w:hAnsi="Times New Roman" w:cs="Times New Roman"/>
          <w:sz w:val="22"/>
          <w:szCs w:val="22"/>
        </w:rPr>
        <w:t>逐：</w:t>
      </w:r>
      <w:r w:rsidR="00987811" w:rsidRPr="004F109B">
        <w:rPr>
          <w:rFonts w:ascii="Times New Roman" w:hAnsi="Times New Roman" w:cs="Times New Roman" w:hint="eastAsia"/>
          <w:sz w:val="22"/>
          <w:szCs w:val="22"/>
        </w:rPr>
        <w:t>5.</w:t>
      </w:r>
      <w:r w:rsidR="00987811" w:rsidRPr="004F109B">
        <w:rPr>
          <w:rFonts w:ascii="Times New Roman" w:hAnsi="Times New Roman" w:cs="Times New Roman" w:hint="eastAsia"/>
          <w:sz w:val="22"/>
          <w:szCs w:val="22"/>
        </w:rPr>
        <w:t>跟隨</w:t>
      </w:r>
      <w:r w:rsidRPr="004F109B">
        <w:rPr>
          <w:rFonts w:ascii="Times New Roman" w:hAnsi="Times New Roman" w:cs="Times New Roman"/>
          <w:sz w:val="22"/>
          <w:szCs w:val="22"/>
        </w:rPr>
        <w:t>。（《漢語大詞典》（十）</w:t>
      </w:r>
      <w:r w:rsidRPr="004F109B">
        <w:rPr>
          <w:rFonts w:ascii="Times New Roman" w:hAnsi="Times New Roman" w:cs="Times New Roman" w:hint="eastAsia"/>
          <w:sz w:val="22"/>
          <w:szCs w:val="22"/>
        </w:rPr>
        <w:t>，</w:t>
      </w:r>
      <w:r w:rsidRPr="004F109B">
        <w:rPr>
          <w:rFonts w:ascii="Times New Roman" w:hAnsi="Times New Roman" w:cs="Times New Roman"/>
          <w:sz w:val="22"/>
          <w:szCs w:val="22"/>
        </w:rPr>
        <w:t>p.887</w:t>
      </w:r>
      <w:r w:rsidRPr="004F109B">
        <w:rPr>
          <w:rFonts w:ascii="Times New Roman" w:hAnsi="Times New Roman" w:cs="Times New Roman"/>
          <w:sz w:val="22"/>
          <w:szCs w:val="22"/>
        </w:rPr>
        <w:t>）</w:t>
      </w:r>
    </w:p>
  </w:footnote>
  <w:footnote w:id="64">
    <w:p w:rsidR="0026751A" w:rsidRPr="004F109B" w:rsidRDefault="0026751A" w:rsidP="003C1DDD">
      <w:pPr>
        <w:pStyle w:val="a9"/>
        <w:ind w:left="187" w:hangingChars="85" w:hanging="187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《摩訶般若波羅蜜經》卷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10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相行品〉（大正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8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238c23-25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B47A61" w:rsidRPr="004F109B" w:rsidRDefault="0026751A" w:rsidP="003753A3">
      <w:pPr>
        <w:pStyle w:val="a9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舍利弗白佛言：「世尊！諸法實相云何有？</w:t>
      </w:r>
      <w:r w:rsidR="001B2EF6" w:rsidRPr="004F109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26751A" w:rsidRPr="004F109B" w:rsidRDefault="0026751A" w:rsidP="003753A3">
      <w:pPr>
        <w:pStyle w:val="a9"/>
        <w:ind w:leftChars="270" w:left="64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佛言：</w:t>
      </w:r>
      <w:r w:rsidR="001B2EF6" w:rsidRPr="004F109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4F109B">
        <w:rPr>
          <w:rFonts w:ascii="Times New Roman" w:eastAsia="標楷體" w:hAnsi="Times New Roman" w:cs="Times New Roman"/>
          <w:sz w:val="22"/>
          <w:szCs w:val="22"/>
        </w:rPr>
        <w:t>諸法無所有，如是有，如是無所有，是事不知，名為無明。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」</w:t>
      </w:r>
    </w:p>
    <w:p w:rsidR="0026751A" w:rsidRPr="004F109B" w:rsidRDefault="0026751A" w:rsidP="003753A3">
      <w:pPr>
        <w:pStyle w:val="a9"/>
        <w:ind w:leftChars="60" w:left="14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）《大智度論》卷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34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 xml:space="preserve">10 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行相品〉（大正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375a10-14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3753A3">
      <w:pPr>
        <w:pStyle w:val="a9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舍利弗白佛言：「若凡夫人所見，皆是不實，今是諸法云何有？」</w:t>
      </w:r>
    </w:p>
    <w:p w:rsidR="0026751A" w:rsidRPr="004F109B" w:rsidRDefault="0026751A" w:rsidP="003753A3">
      <w:pPr>
        <w:pStyle w:val="a9"/>
        <w:ind w:leftChars="270" w:left="64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佛言：「諸法無所有，凡夫人於無所有處，亦以為有。所以者何？是凡夫人離無明、邪見不能有所觀，以是故說著無所有故，名為無明。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」</w:t>
      </w:r>
    </w:p>
    <w:p w:rsidR="00531DB9" w:rsidRPr="004F109B" w:rsidRDefault="00531DB9" w:rsidP="00531DB9">
      <w:pPr>
        <w:pStyle w:val="a9"/>
        <w:ind w:leftChars="60" w:left="14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 w:hint="eastAsia"/>
          <w:sz w:val="22"/>
          <w:szCs w:val="22"/>
        </w:rPr>
        <w:t>3</w:t>
      </w:r>
      <w:r w:rsidRPr="004F109B">
        <w:rPr>
          <w:rFonts w:ascii="Times New Roman" w:eastAsia="新細明體" w:hAnsi="Times New Roman" w:cs="Times New Roman" w:hint="eastAsia"/>
          <w:sz w:val="22"/>
          <w:szCs w:val="22"/>
        </w:rPr>
        <w:t>）印順法師，《中觀論頌講記》，</w:t>
      </w:r>
      <w:r w:rsidRPr="004F109B">
        <w:rPr>
          <w:rFonts w:ascii="Times New Roman" w:eastAsia="新細明體" w:hAnsi="Times New Roman" w:cs="Times New Roman" w:hint="eastAsia"/>
          <w:sz w:val="22"/>
          <w:szCs w:val="22"/>
        </w:rPr>
        <w:t>p.448</w:t>
      </w:r>
      <w:r w:rsidRPr="004F109B">
        <w:rPr>
          <w:rFonts w:ascii="Times New Roman" w:eastAsia="新細明體" w:hAnsi="Times New Roman" w:cs="Times New Roman" w:hint="eastAsia"/>
          <w:sz w:val="22"/>
          <w:szCs w:val="22"/>
        </w:rPr>
        <w:t>：</w:t>
      </w:r>
    </w:p>
    <w:p w:rsidR="00531DB9" w:rsidRPr="004F109B" w:rsidRDefault="00531DB9" w:rsidP="00531DB9">
      <w:pPr>
        <w:pStyle w:val="a9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4F109B">
        <w:rPr>
          <w:rFonts w:ascii="標楷體" w:eastAsia="標楷體" w:hAnsi="標楷體" w:cs="Times New Roman" w:hint="eastAsia"/>
          <w:sz w:val="22"/>
          <w:szCs w:val="22"/>
        </w:rPr>
        <w:t>經中說：「諸法無所有，如是有；如是無所有，愚夫不知，名為無明。」</w:t>
      </w:r>
    </w:p>
    <w:p w:rsidR="00531DB9" w:rsidRPr="004F109B" w:rsidRDefault="00987811" w:rsidP="00531DB9">
      <w:pPr>
        <w:pStyle w:val="a9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4F109B">
        <w:rPr>
          <w:rFonts w:ascii="標楷體" w:eastAsia="標楷體" w:hAnsi="標楷體" w:cs="Times New Roman" w:hint="eastAsia"/>
          <w:sz w:val="22"/>
          <w:szCs w:val="22"/>
        </w:rPr>
        <w:t>「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無所有</w:t>
      </w:r>
      <w:r w:rsidRPr="004F109B">
        <w:rPr>
          <w:rFonts w:ascii="標楷體" w:eastAsia="標楷體" w:hAnsi="標楷體" w:cs="Times New Roman" w:hint="eastAsia"/>
          <w:sz w:val="22"/>
          <w:szCs w:val="22"/>
        </w:rPr>
        <w:t>」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，是諸法的畢竟空性；</w:t>
      </w:r>
      <w:r w:rsidRPr="004F109B">
        <w:rPr>
          <w:rFonts w:ascii="標楷體" w:eastAsia="標楷體" w:hAnsi="標楷體" w:cs="Times New Roman" w:hint="eastAsia"/>
          <w:sz w:val="22"/>
          <w:szCs w:val="22"/>
        </w:rPr>
        <w:t>「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如是有</w:t>
      </w:r>
      <w:r w:rsidRPr="004F109B">
        <w:rPr>
          <w:rFonts w:ascii="標楷體" w:eastAsia="標楷體" w:hAnsi="標楷體" w:cs="Times New Roman" w:hint="eastAsia"/>
          <w:sz w:val="22"/>
          <w:szCs w:val="22"/>
        </w:rPr>
        <w:t>」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，是畢竟空性中的緣起幻有。緣起幻有，是無所有而畢竟性空的，所以又說</w:t>
      </w:r>
      <w:r w:rsidRPr="004F109B">
        <w:rPr>
          <w:rFonts w:ascii="標楷體" w:eastAsia="標楷體" w:hAnsi="標楷體" w:cs="Times New Roman" w:hint="eastAsia"/>
          <w:sz w:val="22"/>
          <w:szCs w:val="22"/>
        </w:rPr>
        <w:t>「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如是無所有</w:t>
      </w:r>
      <w:r w:rsidRPr="004F109B">
        <w:rPr>
          <w:rFonts w:ascii="標楷體" w:eastAsia="標楷體" w:hAnsi="標楷體" w:cs="Times New Roman" w:hint="eastAsia"/>
          <w:sz w:val="22"/>
          <w:szCs w:val="22"/>
        </w:rPr>
        <w:t>」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。但愚夫為無明蒙蔽，不能了知，在此無明（自性見）的心境上，非實似實，成為世俗諦。聖人破除了無知的無明，通達此</w:t>
      </w:r>
      <w:r w:rsidRPr="004F109B">
        <w:rPr>
          <w:rFonts w:ascii="標楷體" w:eastAsia="標楷體" w:hAnsi="標楷體" w:cs="Times New Roman" w:hint="eastAsia"/>
          <w:sz w:val="22"/>
          <w:szCs w:val="22"/>
        </w:rPr>
        <w:t>「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如是有的緣起</w:t>
      </w:r>
      <w:r w:rsidRPr="004F109B">
        <w:rPr>
          <w:rFonts w:ascii="標楷體" w:eastAsia="標楷體" w:hAnsi="標楷體" w:cs="Times New Roman" w:hint="eastAsia"/>
          <w:sz w:val="22"/>
          <w:szCs w:val="22"/>
        </w:rPr>
        <w:t>」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是</w:t>
      </w:r>
      <w:r w:rsidRPr="004F109B">
        <w:rPr>
          <w:rFonts w:ascii="標楷體" w:eastAsia="標楷體" w:hAnsi="標楷體" w:cs="Times New Roman" w:hint="eastAsia"/>
          <w:sz w:val="22"/>
          <w:szCs w:val="22"/>
        </w:rPr>
        <w:t>「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無所有的性空</w:t>
      </w:r>
      <w:r w:rsidRPr="004F109B">
        <w:rPr>
          <w:rFonts w:ascii="標楷體" w:eastAsia="標楷體" w:hAnsi="標楷體" w:cs="Times New Roman" w:hint="eastAsia"/>
          <w:sz w:val="22"/>
          <w:szCs w:val="22"/>
        </w:rPr>
        <w:t>」</w:t>
      </w:r>
      <w:r w:rsidR="003C5219" w:rsidRPr="004F109B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531DB9" w:rsidRPr="004F109B">
        <w:rPr>
          <w:rFonts w:ascii="標楷體" w:eastAsia="標楷體" w:hAnsi="標楷體" w:cs="Times New Roman" w:hint="eastAsia"/>
          <w:sz w:val="22"/>
          <w:szCs w:val="22"/>
        </w:rPr>
        <w:t>此性空才是一切法的本性，所以名為勝義。</w:t>
      </w:r>
    </w:p>
  </w:footnote>
  <w:footnote w:id="65">
    <w:p w:rsidR="0026751A" w:rsidRPr="004F109B" w:rsidRDefault="0026751A" w:rsidP="00AD5FA0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1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《金剛般若波羅蜜經》（大正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8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749a24-25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26751A" w:rsidRPr="004F109B" w:rsidRDefault="0026751A" w:rsidP="003753A3">
      <w:pPr>
        <w:pStyle w:val="a9"/>
        <w:ind w:left="68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凡所有相，皆是虛妄。若見諸相非相，則見如來。</w:t>
      </w:r>
    </w:p>
    <w:p w:rsidR="0026751A" w:rsidRPr="004F109B" w:rsidRDefault="0026751A" w:rsidP="003753A3">
      <w:pPr>
        <w:pStyle w:val="a9"/>
        <w:ind w:leftChars="60" w:left="14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2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）印順法師《般若經講記》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p.43</w:t>
      </w:r>
      <w:r w:rsidRPr="004F109B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26751A" w:rsidRPr="00F92F42" w:rsidRDefault="0026751A" w:rsidP="003670A5">
      <w:pPr>
        <w:pStyle w:val="a9"/>
        <w:ind w:leftChars="286" w:left="686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4F109B">
        <w:rPr>
          <w:rFonts w:ascii="Times New Roman" w:eastAsia="標楷體" w:hAnsi="Times New Roman" w:cs="Times New Roman"/>
          <w:sz w:val="22"/>
          <w:szCs w:val="22"/>
        </w:rPr>
        <w:t>不但如來的身相是虛妄的，所有一切的法相，如山河大地器界相，凡外賢聖眾生相，有礙可壞的色相，明了分別的心相，這一切無不是依緣起滅，虛妄不實的。虛妄的還他虛妄，如不執妄相自性為可見可得，即由諸相非相的無相門，契入法性空寂，徹見如來法身了！從緣起的虛誑妄取相看，千差萬別；從緣起本性如實空相看，卻是一味平等的。法性即一切法自性不可得而無所不在，所以也不須於妄相外另覓法身，能見得諸相非相，即在在直見如來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1A" w:rsidRPr="002171B7" w:rsidRDefault="0026751A" w:rsidP="002171B7">
    <w:pPr>
      <w:tabs>
        <w:tab w:val="center" w:pos="4153"/>
        <w:tab w:val="left" w:pos="5176"/>
        <w:tab w:val="right" w:pos="8306"/>
        <w:tab w:val="right" w:pos="9070"/>
      </w:tabs>
      <w:wordWrap w:val="0"/>
      <w:snapToGrid w:val="0"/>
      <w:jc w:val="right"/>
      <w:rPr>
        <w:rFonts w:ascii="Calibri" w:eastAsia="新細明體" w:hAnsi="Calibri" w:cs="Times New Roman"/>
        <w:kern w:val="0"/>
        <w:sz w:val="20"/>
        <w:szCs w:val="20"/>
      </w:rPr>
    </w:pPr>
    <w:r w:rsidRPr="002171B7">
      <w:rPr>
        <w:rFonts w:ascii="Calibri" w:eastAsia="新細明體" w:hAnsi="Calibri" w:cs="Times New Roman" w:hint="eastAsia"/>
        <w:sz w:val="20"/>
        <w:szCs w:val="20"/>
      </w:rPr>
      <w:t>《中觀今論》</w:t>
    </w:r>
    <w:r w:rsidR="002171B7">
      <w:rPr>
        <w:rFonts w:ascii="Calibri" w:eastAsia="新細明體" w:hAnsi="Calibri" w:cs="Times New Roman" w:hint="eastAsia"/>
        <w:sz w:val="20"/>
        <w:szCs w:val="20"/>
      </w:rPr>
      <w:t xml:space="preserve">                                                        </w:t>
    </w:r>
    <w:r w:rsidRPr="002171B7">
      <w:rPr>
        <w:rFonts w:ascii="Calibri" w:eastAsia="新細明體" w:hAnsi="Calibri" w:cs="Times New Roman" w:hint="eastAsia"/>
        <w:sz w:val="20"/>
        <w:szCs w:val="20"/>
      </w:rPr>
      <w:t>〈</w:t>
    </w:r>
    <w:r w:rsidRPr="002171B7">
      <w:rPr>
        <w:rFonts w:ascii="Calibri" w:eastAsia="新細明體" w:hAnsi="Calibri" w:cs="Times New Roman" w:hint="eastAsia"/>
        <w:kern w:val="0"/>
        <w:sz w:val="20"/>
        <w:szCs w:val="20"/>
      </w:rPr>
      <w:t>第</w:t>
    </w:r>
    <w:r w:rsidRPr="002171B7">
      <w:rPr>
        <w:rFonts w:ascii="Times New Roman" w:eastAsia="新細明體" w:hAnsi="Times New Roman" w:cs="Times New Roman"/>
        <w:kern w:val="0"/>
        <w:sz w:val="20"/>
        <w:szCs w:val="20"/>
      </w:rPr>
      <w:t>8</w:t>
    </w:r>
    <w:r w:rsidRPr="002171B7">
      <w:rPr>
        <w:rFonts w:ascii="Times New Roman" w:eastAsia="新細明體" w:hAnsi="Times New Roman" w:cs="Times New Roman"/>
        <w:kern w:val="0"/>
        <w:sz w:val="20"/>
        <w:szCs w:val="20"/>
      </w:rPr>
      <w:t>章</w:t>
    </w:r>
    <w:r w:rsidRPr="002171B7">
      <w:rPr>
        <w:rFonts w:ascii="Times New Roman" w:eastAsia="新細明體" w:hAnsi="Times New Roman" w:cs="Times New Roman" w:hint="eastAsia"/>
        <w:kern w:val="0"/>
        <w:sz w:val="20"/>
        <w:szCs w:val="20"/>
      </w:rPr>
      <w:t xml:space="preserve"> </w:t>
    </w:r>
    <w:r w:rsidRPr="002171B7">
      <w:rPr>
        <w:rFonts w:ascii="Times New Roman" w:eastAsia="新細明體" w:hAnsi="Times New Roman" w:cs="Times New Roman" w:hint="eastAsia"/>
        <w:kern w:val="0"/>
        <w:sz w:val="20"/>
        <w:szCs w:val="20"/>
      </w:rPr>
      <w:t>中觀之諸法實相</w:t>
    </w:r>
    <w:r w:rsidRPr="002171B7">
      <w:rPr>
        <w:rFonts w:ascii="Calibri" w:eastAsia="新細明體" w:hAnsi="Calibri" w:cs="Times New Roman" w:hint="eastAsia"/>
        <w:kern w:val="0"/>
        <w:sz w:val="20"/>
        <w:szCs w:val="20"/>
      </w:rPr>
      <w:t>〉</w:t>
    </w:r>
  </w:p>
  <w:p w:rsidR="0026751A" w:rsidRPr="002171B7" w:rsidRDefault="0026751A" w:rsidP="002171B7">
    <w:pPr>
      <w:pStyle w:val="a5"/>
      <w:spacing w:afterLines="100" w:after="240"/>
      <w:jc w:val="right"/>
    </w:pPr>
    <w:r w:rsidRPr="002171B7">
      <w:rPr>
        <w:rFonts w:ascii="Calibri" w:eastAsia="新細明體" w:hAnsi="Calibri" w:cs="Times New Roman" w:hint="eastAsia"/>
      </w:rPr>
      <w:t>〈</w:t>
    </w:r>
    <w:r w:rsidRPr="002171B7">
      <w:rPr>
        <w:rFonts w:ascii="Times New Roman" w:eastAsia="新細明體" w:hAnsi="Times New Roman" w:cs="Times New Roman"/>
        <w:kern w:val="0"/>
      </w:rPr>
      <w:t>第</w:t>
    </w:r>
    <w:r w:rsidRPr="002171B7">
      <w:rPr>
        <w:rFonts w:ascii="Times New Roman" w:eastAsia="新細明體" w:hAnsi="Times New Roman" w:cs="Times New Roman"/>
        <w:kern w:val="0"/>
      </w:rPr>
      <w:t>2</w:t>
    </w:r>
    <w:r w:rsidRPr="002171B7">
      <w:rPr>
        <w:rFonts w:ascii="Times New Roman" w:eastAsia="新細明體" w:hAnsi="Times New Roman" w:cs="Times New Roman"/>
        <w:kern w:val="0"/>
      </w:rPr>
      <w:t>節</w:t>
    </w:r>
    <w:r w:rsidRPr="002171B7">
      <w:rPr>
        <w:rFonts w:ascii="Calibri" w:eastAsia="新細明體" w:hAnsi="Calibri" w:cs="Times New Roman" w:hint="eastAsia"/>
        <w:kern w:val="0"/>
      </w:rPr>
      <w:t xml:space="preserve"> </w:t>
    </w:r>
    <w:r w:rsidRPr="002171B7">
      <w:rPr>
        <w:rFonts w:ascii="Calibri" w:eastAsia="新細明體" w:hAnsi="Calibri" w:cs="Times New Roman" w:hint="eastAsia"/>
        <w:kern w:val="0"/>
      </w:rPr>
      <w:t>性、相</w:t>
    </w:r>
    <w:r w:rsidRPr="002171B7">
      <w:rPr>
        <w:rFonts w:ascii="Calibri" w:eastAsia="新細明體" w:hAnsi="Calibri" w:cs="Times New Roman" w:hint="eastAsia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7D"/>
    <w:rsid w:val="000048A6"/>
    <w:rsid w:val="000065CB"/>
    <w:rsid w:val="000133CF"/>
    <w:rsid w:val="000150F3"/>
    <w:rsid w:val="000153AC"/>
    <w:rsid w:val="00015C1C"/>
    <w:rsid w:val="00016747"/>
    <w:rsid w:val="00021C62"/>
    <w:rsid w:val="00023365"/>
    <w:rsid w:val="000316B9"/>
    <w:rsid w:val="00032F2B"/>
    <w:rsid w:val="00034EA7"/>
    <w:rsid w:val="000362D3"/>
    <w:rsid w:val="0004025F"/>
    <w:rsid w:val="000404E0"/>
    <w:rsid w:val="0004659F"/>
    <w:rsid w:val="00046D67"/>
    <w:rsid w:val="000526E6"/>
    <w:rsid w:val="0005376D"/>
    <w:rsid w:val="00055F20"/>
    <w:rsid w:val="00060712"/>
    <w:rsid w:val="00061DBB"/>
    <w:rsid w:val="0006492B"/>
    <w:rsid w:val="00072D07"/>
    <w:rsid w:val="00084607"/>
    <w:rsid w:val="00092784"/>
    <w:rsid w:val="000936FC"/>
    <w:rsid w:val="000942A7"/>
    <w:rsid w:val="00097EE9"/>
    <w:rsid w:val="000A1402"/>
    <w:rsid w:val="000B1CE1"/>
    <w:rsid w:val="000B3E1D"/>
    <w:rsid w:val="000C021C"/>
    <w:rsid w:val="000C05A6"/>
    <w:rsid w:val="000C1364"/>
    <w:rsid w:val="000C196F"/>
    <w:rsid w:val="000D1C6A"/>
    <w:rsid w:val="000D27E4"/>
    <w:rsid w:val="000D2EE7"/>
    <w:rsid w:val="000D316E"/>
    <w:rsid w:val="000D5C76"/>
    <w:rsid w:val="000E01F9"/>
    <w:rsid w:val="000E2668"/>
    <w:rsid w:val="000E3255"/>
    <w:rsid w:val="000F150F"/>
    <w:rsid w:val="000F15A4"/>
    <w:rsid w:val="000F7962"/>
    <w:rsid w:val="00102F30"/>
    <w:rsid w:val="0010562B"/>
    <w:rsid w:val="00106F0D"/>
    <w:rsid w:val="0011009D"/>
    <w:rsid w:val="0011024A"/>
    <w:rsid w:val="00110ACD"/>
    <w:rsid w:val="00113B98"/>
    <w:rsid w:val="00120684"/>
    <w:rsid w:val="001221D4"/>
    <w:rsid w:val="001301B1"/>
    <w:rsid w:val="00134689"/>
    <w:rsid w:val="00137821"/>
    <w:rsid w:val="001400AB"/>
    <w:rsid w:val="00145E55"/>
    <w:rsid w:val="00146528"/>
    <w:rsid w:val="00153B5B"/>
    <w:rsid w:val="00156857"/>
    <w:rsid w:val="001570A2"/>
    <w:rsid w:val="00157E3E"/>
    <w:rsid w:val="00166B57"/>
    <w:rsid w:val="001751A3"/>
    <w:rsid w:val="00175BD7"/>
    <w:rsid w:val="001762E8"/>
    <w:rsid w:val="001777D5"/>
    <w:rsid w:val="00183002"/>
    <w:rsid w:val="001869D7"/>
    <w:rsid w:val="00190D53"/>
    <w:rsid w:val="00191EA5"/>
    <w:rsid w:val="00191F71"/>
    <w:rsid w:val="001956C3"/>
    <w:rsid w:val="00195941"/>
    <w:rsid w:val="00195EAA"/>
    <w:rsid w:val="001B01CB"/>
    <w:rsid w:val="001B2EF6"/>
    <w:rsid w:val="001B35EB"/>
    <w:rsid w:val="001B409B"/>
    <w:rsid w:val="001B4241"/>
    <w:rsid w:val="001C1D70"/>
    <w:rsid w:val="001C71F3"/>
    <w:rsid w:val="001D3B62"/>
    <w:rsid w:val="001D5B38"/>
    <w:rsid w:val="001D6C89"/>
    <w:rsid w:val="001E2403"/>
    <w:rsid w:val="001E3702"/>
    <w:rsid w:val="001E7759"/>
    <w:rsid w:val="001F2BE3"/>
    <w:rsid w:val="001F2EE3"/>
    <w:rsid w:val="00200473"/>
    <w:rsid w:val="00200A16"/>
    <w:rsid w:val="002034F4"/>
    <w:rsid w:val="00203562"/>
    <w:rsid w:val="00204BF7"/>
    <w:rsid w:val="00204E55"/>
    <w:rsid w:val="00206FD8"/>
    <w:rsid w:val="002132D1"/>
    <w:rsid w:val="002135D2"/>
    <w:rsid w:val="00215D81"/>
    <w:rsid w:val="002171B7"/>
    <w:rsid w:val="00217938"/>
    <w:rsid w:val="00217971"/>
    <w:rsid w:val="002209AE"/>
    <w:rsid w:val="00225F69"/>
    <w:rsid w:val="00226169"/>
    <w:rsid w:val="00227770"/>
    <w:rsid w:val="00231F01"/>
    <w:rsid w:val="0023368D"/>
    <w:rsid w:val="00236BDC"/>
    <w:rsid w:val="002405B2"/>
    <w:rsid w:val="00242121"/>
    <w:rsid w:val="002430C4"/>
    <w:rsid w:val="0024313B"/>
    <w:rsid w:val="002452B2"/>
    <w:rsid w:val="00246CB1"/>
    <w:rsid w:val="002536BE"/>
    <w:rsid w:val="00255BB6"/>
    <w:rsid w:val="0025739E"/>
    <w:rsid w:val="0025767C"/>
    <w:rsid w:val="00257E9F"/>
    <w:rsid w:val="00260035"/>
    <w:rsid w:val="00261587"/>
    <w:rsid w:val="00266D89"/>
    <w:rsid w:val="0026751A"/>
    <w:rsid w:val="00272579"/>
    <w:rsid w:val="00273C7E"/>
    <w:rsid w:val="00281C49"/>
    <w:rsid w:val="002839C4"/>
    <w:rsid w:val="00284DF3"/>
    <w:rsid w:val="00286BC6"/>
    <w:rsid w:val="00291E42"/>
    <w:rsid w:val="00292BCA"/>
    <w:rsid w:val="0029380D"/>
    <w:rsid w:val="00296C46"/>
    <w:rsid w:val="0029784C"/>
    <w:rsid w:val="002A052E"/>
    <w:rsid w:val="002A15D4"/>
    <w:rsid w:val="002A2AF4"/>
    <w:rsid w:val="002A6B6F"/>
    <w:rsid w:val="002A7D99"/>
    <w:rsid w:val="002B0F68"/>
    <w:rsid w:val="002B6E94"/>
    <w:rsid w:val="002C290D"/>
    <w:rsid w:val="002C4FC1"/>
    <w:rsid w:val="002C6110"/>
    <w:rsid w:val="002C71BC"/>
    <w:rsid w:val="002C750E"/>
    <w:rsid w:val="002D015F"/>
    <w:rsid w:val="002D172C"/>
    <w:rsid w:val="002D3733"/>
    <w:rsid w:val="002D4363"/>
    <w:rsid w:val="002D5373"/>
    <w:rsid w:val="002D6C65"/>
    <w:rsid w:val="002E372B"/>
    <w:rsid w:val="002E3B83"/>
    <w:rsid w:val="002E7432"/>
    <w:rsid w:val="002F2DFC"/>
    <w:rsid w:val="002F476E"/>
    <w:rsid w:val="00300A2C"/>
    <w:rsid w:val="00303B13"/>
    <w:rsid w:val="00304381"/>
    <w:rsid w:val="00304AF0"/>
    <w:rsid w:val="003059BD"/>
    <w:rsid w:val="003074F4"/>
    <w:rsid w:val="003123A9"/>
    <w:rsid w:val="00312A3D"/>
    <w:rsid w:val="00316232"/>
    <w:rsid w:val="003205C3"/>
    <w:rsid w:val="00327757"/>
    <w:rsid w:val="00327806"/>
    <w:rsid w:val="00334112"/>
    <w:rsid w:val="00340A5C"/>
    <w:rsid w:val="003501F5"/>
    <w:rsid w:val="00351654"/>
    <w:rsid w:val="00352C02"/>
    <w:rsid w:val="00353108"/>
    <w:rsid w:val="0035528B"/>
    <w:rsid w:val="0035567D"/>
    <w:rsid w:val="00355D1A"/>
    <w:rsid w:val="00355DF3"/>
    <w:rsid w:val="00360F12"/>
    <w:rsid w:val="003615D9"/>
    <w:rsid w:val="003627CF"/>
    <w:rsid w:val="003670A5"/>
    <w:rsid w:val="00373E4F"/>
    <w:rsid w:val="00374598"/>
    <w:rsid w:val="003753A3"/>
    <w:rsid w:val="00375E86"/>
    <w:rsid w:val="00376AA9"/>
    <w:rsid w:val="003820C8"/>
    <w:rsid w:val="00386C96"/>
    <w:rsid w:val="00392161"/>
    <w:rsid w:val="00392CAD"/>
    <w:rsid w:val="00393CEB"/>
    <w:rsid w:val="00393D3C"/>
    <w:rsid w:val="00395109"/>
    <w:rsid w:val="003B0BC4"/>
    <w:rsid w:val="003B13CF"/>
    <w:rsid w:val="003B302A"/>
    <w:rsid w:val="003B3FA6"/>
    <w:rsid w:val="003C1DDD"/>
    <w:rsid w:val="003C2823"/>
    <w:rsid w:val="003C3437"/>
    <w:rsid w:val="003C3D43"/>
    <w:rsid w:val="003C5219"/>
    <w:rsid w:val="003D5186"/>
    <w:rsid w:val="003D653E"/>
    <w:rsid w:val="003D7FEF"/>
    <w:rsid w:val="003E42E8"/>
    <w:rsid w:val="003E63A4"/>
    <w:rsid w:val="003E7EBE"/>
    <w:rsid w:val="003F0FF8"/>
    <w:rsid w:val="003F2DCE"/>
    <w:rsid w:val="003F2FFE"/>
    <w:rsid w:val="003F35ED"/>
    <w:rsid w:val="00402BBC"/>
    <w:rsid w:val="0040429F"/>
    <w:rsid w:val="00406A50"/>
    <w:rsid w:val="00412633"/>
    <w:rsid w:val="00420573"/>
    <w:rsid w:val="004212A4"/>
    <w:rsid w:val="00421CE9"/>
    <w:rsid w:val="0042293A"/>
    <w:rsid w:val="004279A0"/>
    <w:rsid w:val="00441F40"/>
    <w:rsid w:val="004506F1"/>
    <w:rsid w:val="00452E5B"/>
    <w:rsid w:val="004540CC"/>
    <w:rsid w:val="00462A50"/>
    <w:rsid w:val="00465F6A"/>
    <w:rsid w:val="004714E7"/>
    <w:rsid w:val="0047575C"/>
    <w:rsid w:val="004776C0"/>
    <w:rsid w:val="00482F5A"/>
    <w:rsid w:val="00483DED"/>
    <w:rsid w:val="00491465"/>
    <w:rsid w:val="004917C9"/>
    <w:rsid w:val="00493399"/>
    <w:rsid w:val="004967AE"/>
    <w:rsid w:val="004A0993"/>
    <w:rsid w:val="004A104E"/>
    <w:rsid w:val="004A354E"/>
    <w:rsid w:val="004A36BB"/>
    <w:rsid w:val="004B025F"/>
    <w:rsid w:val="004B1666"/>
    <w:rsid w:val="004B17B6"/>
    <w:rsid w:val="004C314E"/>
    <w:rsid w:val="004C5FC8"/>
    <w:rsid w:val="004C73F7"/>
    <w:rsid w:val="004C7C1C"/>
    <w:rsid w:val="004C7D4A"/>
    <w:rsid w:val="004D1005"/>
    <w:rsid w:val="004D3481"/>
    <w:rsid w:val="004D36AD"/>
    <w:rsid w:val="004D6833"/>
    <w:rsid w:val="004D71A7"/>
    <w:rsid w:val="004D74E4"/>
    <w:rsid w:val="004D7B35"/>
    <w:rsid w:val="004D7BF6"/>
    <w:rsid w:val="004E5426"/>
    <w:rsid w:val="004E7132"/>
    <w:rsid w:val="004F109B"/>
    <w:rsid w:val="004F1C2A"/>
    <w:rsid w:val="004F6B1A"/>
    <w:rsid w:val="004F6FBA"/>
    <w:rsid w:val="004F7972"/>
    <w:rsid w:val="005025D0"/>
    <w:rsid w:val="005122FD"/>
    <w:rsid w:val="00512628"/>
    <w:rsid w:val="00526DDF"/>
    <w:rsid w:val="0053136A"/>
    <w:rsid w:val="0053152B"/>
    <w:rsid w:val="00531DB9"/>
    <w:rsid w:val="00533355"/>
    <w:rsid w:val="005365C8"/>
    <w:rsid w:val="00537F02"/>
    <w:rsid w:val="00541414"/>
    <w:rsid w:val="00544101"/>
    <w:rsid w:val="00553983"/>
    <w:rsid w:val="00553B9D"/>
    <w:rsid w:val="00561D82"/>
    <w:rsid w:val="005621B9"/>
    <w:rsid w:val="00565675"/>
    <w:rsid w:val="005727A1"/>
    <w:rsid w:val="005728A8"/>
    <w:rsid w:val="005734A7"/>
    <w:rsid w:val="0057539E"/>
    <w:rsid w:val="00575EBE"/>
    <w:rsid w:val="005767D0"/>
    <w:rsid w:val="00576B6D"/>
    <w:rsid w:val="00580E5A"/>
    <w:rsid w:val="005951EE"/>
    <w:rsid w:val="00596D20"/>
    <w:rsid w:val="005A1C9D"/>
    <w:rsid w:val="005A4A82"/>
    <w:rsid w:val="005B186B"/>
    <w:rsid w:val="005B3306"/>
    <w:rsid w:val="005B3653"/>
    <w:rsid w:val="005B7BC0"/>
    <w:rsid w:val="005B7D72"/>
    <w:rsid w:val="005C02E2"/>
    <w:rsid w:val="005C0E67"/>
    <w:rsid w:val="005C231B"/>
    <w:rsid w:val="005C3A1C"/>
    <w:rsid w:val="005C48AF"/>
    <w:rsid w:val="005C7B9C"/>
    <w:rsid w:val="005D25EE"/>
    <w:rsid w:val="005D345E"/>
    <w:rsid w:val="005D44A8"/>
    <w:rsid w:val="005D65D7"/>
    <w:rsid w:val="005D6C6E"/>
    <w:rsid w:val="005D7279"/>
    <w:rsid w:val="005D747D"/>
    <w:rsid w:val="005D7545"/>
    <w:rsid w:val="005E03D2"/>
    <w:rsid w:val="005E4D1C"/>
    <w:rsid w:val="005F1816"/>
    <w:rsid w:val="005F3DF3"/>
    <w:rsid w:val="005F77AE"/>
    <w:rsid w:val="00603AB9"/>
    <w:rsid w:val="00603F1F"/>
    <w:rsid w:val="0060516F"/>
    <w:rsid w:val="00611B41"/>
    <w:rsid w:val="00614417"/>
    <w:rsid w:val="006166A3"/>
    <w:rsid w:val="00620B48"/>
    <w:rsid w:val="00621A3B"/>
    <w:rsid w:val="00621C00"/>
    <w:rsid w:val="006356A8"/>
    <w:rsid w:val="00635C4E"/>
    <w:rsid w:val="00644A95"/>
    <w:rsid w:val="00645526"/>
    <w:rsid w:val="006458C2"/>
    <w:rsid w:val="00645F45"/>
    <w:rsid w:val="00650EF9"/>
    <w:rsid w:val="00654D91"/>
    <w:rsid w:val="006633B8"/>
    <w:rsid w:val="006649D7"/>
    <w:rsid w:val="006717B9"/>
    <w:rsid w:val="0068212C"/>
    <w:rsid w:val="00683C36"/>
    <w:rsid w:val="00683FE6"/>
    <w:rsid w:val="00684CA9"/>
    <w:rsid w:val="00687744"/>
    <w:rsid w:val="0069612E"/>
    <w:rsid w:val="006A309C"/>
    <w:rsid w:val="006A395C"/>
    <w:rsid w:val="006A5775"/>
    <w:rsid w:val="006A6818"/>
    <w:rsid w:val="006A7F87"/>
    <w:rsid w:val="006B02B9"/>
    <w:rsid w:val="006B044B"/>
    <w:rsid w:val="006B0983"/>
    <w:rsid w:val="006B1D9C"/>
    <w:rsid w:val="006B552E"/>
    <w:rsid w:val="006B6263"/>
    <w:rsid w:val="006C0FE6"/>
    <w:rsid w:val="006D0559"/>
    <w:rsid w:val="006D7CE4"/>
    <w:rsid w:val="006D7F3B"/>
    <w:rsid w:val="006F0DD3"/>
    <w:rsid w:val="006F2BC8"/>
    <w:rsid w:val="006F4335"/>
    <w:rsid w:val="006F459F"/>
    <w:rsid w:val="006F494A"/>
    <w:rsid w:val="006F4FF5"/>
    <w:rsid w:val="007012BB"/>
    <w:rsid w:val="00702091"/>
    <w:rsid w:val="0071201A"/>
    <w:rsid w:val="00712484"/>
    <w:rsid w:val="007150CC"/>
    <w:rsid w:val="0072380D"/>
    <w:rsid w:val="0074294F"/>
    <w:rsid w:val="00743892"/>
    <w:rsid w:val="007448C0"/>
    <w:rsid w:val="007458AC"/>
    <w:rsid w:val="00751649"/>
    <w:rsid w:val="0075411D"/>
    <w:rsid w:val="007563D0"/>
    <w:rsid w:val="00760BDC"/>
    <w:rsid w:val="00761C74"/>
    <w:rsid w:val="00762601"/>
    <w:rsid w:val="00763F2C"/>
    <w:rsid w:val="007707EA"/>
    <w:rsid w:val="00774AB9"/>
    <w:rsid w:val="007804B2"/>
    <w:rsid w:val="00785D25"/>
    <w:rsid w:val="00793C32"/>
    <w:rsid w:val="00794D34"/>
    <w:rsid w:val="0079632A"/>
    <w:rsid w:val="007A110C"/>
    <w:rsid w:val="007A5D73"/>
    <w:rsid w:val="007A6420"/>
    <w:rsid w:val="007B23EA"/>
    <w:rsid w:val="007B2F7F"/>
    <w:rsid w:val="007B52D2"/>
    <w:rsid w:val="007B75FB"/>
    <w:rsid w:val="007C3033"/>
    <w:rsid w:val="007C48CB"/>
    <w:rsid w:val="007C626F"/>
    <w:rsid w:val="007D06A3"/>
    <w:rsid w:val="007D105E"/>
    <w:rsid w:val="007D5D87"/>
    <w:rsid w:val="007F6521"/>
    <w:rsid w:val="007F7631"/>
    <w:rsid w:val="00804F40"/>
    <w:rsid w:val="00807D8B"/>
    <w:rsid w:val="00815C6A"/>
    <w:rsid w:val="008208F6"/>
    <w:rsid w:val="00820B49"/>
    <w:rsid w:val="00821919"/>
    <w:rsid w:val="008229A7"/>
    <w:rsid w:val="00822CB5"/>
    <w:rsid w:val="00826340"/>
    <w:rsid w:val="0082727D"/>
    <w:rsid w:val="00832E3F"/>
    <w:rsid w:val="00833570"/>
    <w:rsid w:val="00836FE0"/>
    <w:rsid w:val="00837900"/>
    <w:rsid w:val="008404A7"/>
    <w:rsid w:val="00841829"/>
    <w:rsid w:val="00843D62"/>
    <w:rsid w:val="00844164"/>
    <w:rsid w:val="00845D75"/>
    <w:rsid w:val="00847395"/>
    <w:rsid w:val="008513FF"/>
    <w:rsid w:val="0085229F"/>
    <w:rsid w:val="00852B21"/>
    <w:rsid w:val="008558AD"/>
    <w:rsid w:val="00855A2B"/>
    <w:rsid w:val="00857911"/>
    <w:rsid w:val="00861674"/>
    <w:rsid w:val="008669FC"/>
    <w:rsid w:val="00866B34"/>
    <w:rsid w:val="00867338"/>
    <w:rsid w:val="00871DB3"/>
    <w:rsid w:val="00872F24"/>
    <w:rsid w:val="00876061"/>
    <w:rsid w:val="0088006B"/>
    <w:rsid w:val="00887387"/>
    <w:rsid w:val="00887801"/>
    <w:rsid w:val="00887819"/>
    <w:rsid w:val="00892E6F"/>
    <w:rsid w:val="00895358"/>
    <w:rsid w:val="0089553A"/>
    <w:rsid w:val="00895CB7"/>
    <w:rsid w:val="008A0A18"/>
    <w:rsid w:val="008A510E"/>
    <w:rsid w:val="008A5E05"/>
    <w:rsid w:val="008A74BB"/>
    <w:rsid w:val="008B0F49"/>
    <w:rsid w:val="008B2933"/>
    <w:rsid w:val="008B351F"/>
    <w:rsid w:val="008B54A7"/>
    <w:rsid w:val="008C08C1"/>
    <w:rsid w:val="008C261C"/>
    <w:rsid w:val="008C2B57"/>
    <w:rsid w:val="008C5FD5"/>
    <w:rsid w:val="008C6FD9"/>
    <w:rsid w:val="008D0B73"/>
    <w:rsid w:val="008D4850"/>
    <w:rsid w:val="008D6117"/>
    <w:rsid w:val="008D7E3E"/>
    <w:rsid w:val="008E5553"/>
    <w:rsid w:val="008F0C83"/>
    <w:rsid w:val="008F13AE"/>
    <w:rsid w:val="008F572A"/>
    <w:rsid w:val="008F61C9"/>
    <w:rsid w:val="009008F7"/>
    <w:rsid w:val="00904BB6"/>
    <w:rsid w:val="00905FC5"/>
    <w:rsid w:val="00910104"/>
    <w:rsid w:val="00910574"/>
    <w:rsid w:val="0091441A"/>
    <w:rsid w:val="0091582A"/>
    <w:rsid w:val="00916D98"/>
    <w:rsid w:val="00917EAE"/>
    <w:rsid w:val="00921BC8"/>
    <w:rsid w:val="00922990"/>
    <w:rsid w:val="00924ABD"/>
    <w:rsid w:val="00926193"/>
    <w:rsid w:val="0092689B"/>
    <w:rsid w:val="00931482"/>
    <w:rsid w:val="00947AEA"/>
    <w:rsid w:val="00947FBC"/>
    <w:rsid w:val="009604D7"/>
    <w:rsid w:val="00962C4F"/>
    <w:rsid w:val="009659DD"/>
    <w:rsid w:val="009705EA"/>
    <w:rsid w:val="00970E6A"/>
    <w:rsid w:val="009724D8"/>
    <w:rsid w:val="00972D43"/>
    <w:rsid w:val="009757F7"/>
    <w:rsid w:val="00981211"/>
    <w:rsid w:val="00983168"/>
    <w:rsid w:val="00983286"/>
    <w:rsid w:val="00984F2A"/>
    <w:rsid w:val="00987811"/>
    <w:rsid w:val="0099151F"/>
    <w:rsid w:val="00994991"/>
    <w:rsid w:val="00996B9D"/>
    <w:rsid w:val="00997B2E"/>
    <w:rsid w:val="009A33C9"/>
    <w:rsid w:val="009A3C4B"/>
    <w:rsid w:val="009A44ED"/>
    <w:rsid w:val="009B1C55"/>
    <w:rsid w:val="009B4606"/>
    <w:rsid w:val="009B792C"/>
    <w:rsid w:val="009C13D0"/>
    <w:rsid w:val="009C4AC3"/>
    <w:rsid w:val="009D52C0"/>
    <w:rsid w:val="009D5563"/>
    <w:rsid w:val="009D5D0E"/>
    <w:rsid w:val="009D7F5A"/>
    <w:rsid w:val="009E6328"/>
    <w:rsid w:val="009F2408"/>
    <w:rsid w:val="009F48AB"/>
    <w:rsid w:val="00A02615"/>
    <w:rsid w:val="00A04848"/>
    <w:rsid w:val="00A05058"/>
    <w:rsid w:val="00A07F03"/>
    <w:rsid w:val="00A119A7"/>
    <w:rsid w:val="00A17367"/>
    <w:rsid w:val="00A17467"/>
    <w:rsid w:val="00A20422"/>
    <w:rsid w:val="00A21CEB"/>
    <w:rsid w:val="00A23488"/>
    <w:rsid w:val="00A2547A"/>
    <w:rsid w:val="00A273FE"/>
    <w:rsid w:val="00A32ED8"/>
    <w:rsid w:val="00A36B82"/>
    <w:rsid w:val="00A37B2D"/>
    <w:rsid w:val="00A44439"/>
    <w:rsid w:val="00A478D4"/>
    <w:rsid w:val="00A47B7D"/>
    <w:rsid w:val="00A5183A"/>
    <w:rsid w:val="00A51A53"/>
    <w:rsid w:val="00A54D2D"/>
    <w:rsid w:val="00A61591"/>
    <w:rsid w:val="00A62C4A"/>
    <w:rsid w:val="00A64E5D"/>
    <w:rsid w:val="00A67430"/>
    <w:rsid w:val="00A70F32"/>
    <w:rsid w:val="00A75125"/>
    <w:rsid w:val="00A75E94"/>
    <w:rsid w:val="00A76E11"/>
    <w:rsid w:val="00A839A9"/>
    <w:rsid w:val="00A91379"/>
    <w:rsid w:val="00A923C8"/>
    <w:rsid w:val="00A9248E"/>
    <w:rsid w:val="00A94265"/>
    <w:rsid w:val="00A946FC"/>
    <w:rsid w:val="00A97301"/>
    <w:rsid w:val="00AA1B8E"/>
    <w:rsid w:val="00AA253C"/>
    <w:rsid w:val="00AA2EB6"/>
    <w:rsid w:val="00AA69DD"/>
    <w:rsid w:val="00AB4F07"/>
    <w:rsid w:val="00AB58BE"/>
    <w:rsid w:val="00AC2787"/>
    <w:rsid w:val="00AC3DD0"/>
    <w:rsid w:val="00AC78B6"/>
    <w:rsid w:val="00AD03A4"/>
    <w:rsid w:val="00AD05C7"/>
    <w:rsid w:val="00AD2F0F"/>
    <w:rsid w:val="00AD3E44"/>
    <w:rsid w:val="00AD5CFB"/>
    <w:rsid w:val="00AD5FA0"/>
    <w:rsid w:val="00AE6075"/>
    <w:rsid w:val="00AF724D"/>
    <w:rsid w:val="00B12787"/>
    <w:rsid w:val="00B15EBA"/>
    <w:rsid w:val="00B215E2"/>
    <w:rsid w:val="00B2465D"/>
    <w:rsid w:val="00B311AA"/>
    <w:rsid w:val="00B328A6"/>
    <w:rsid w:val="00B35D47"/>
    <w:rsid w:val="00B362F1"/>
    <w:rsid w:val="00B365F5"/>
    <w:rsid w:val="00B379E7"/>
    <w:rsid w:val="00B4135D"/>
    <w:rsid w:val="00B44812"/>
    <w:rsid w:val="00B450B9"/>
    <w:rsid w:val="00B45A1B"/>
    <w:rsid w:val="00B47A61"/>
    <w:rsid w:val="00B5080B"/>
    <w:rsid w:val="00B535B1"/>
    <w:rsid w:val="00B535D6"/>
    <w:rsid w:val="00B550FD"/>
    <w:rsid w:val="00B57CAB"/>
    <w:rsid w:val="00B64444"/>
    <w:rsid w:val="00B64E51"/>
    <w:rsid w:val="00B671B5"/>
    <w:rsid w:val="00B7280A"/>
    <w:rsid w:val="00B740E3"/>
    <w:rsid w:val="00B768E3"/>
    <w:rsid w:val="00B808EF"/>
    <w:rsid w:val="00B80DC3"/>
    <w:rsid w:val="00B81B63"/>
    <w:rsid w:val="00B86855"/>
    <w:rsid w:val="00B92EAA"/>
    <w:rsid w:val="00B9405F"/>
    <w:rsid w:val="00B96A96"/>
    <w:rsid w:val="00B96D5C"/>
    <w:rsid w:val="00BA022F"/>
    <w:rsid w:val="00BA1DCC"/>
    <w:rsid w:val="00BA31ED"/>
    <w:rsid w:val="00BB4F76"/>
    <w:rsid w:val="00BB5A92"/>
    <w:rsid w:val="00BC0434"/>
    <w:rsid w:val="00BC37CC"/>
    <w:rsid w:val="00BC5EFC"/>
    <w:rsid w:val="00BC75AE"/>
    <w:rsid w:val="00BC7B1E"/>
    <w:rsid w:val="00BE3A68"/>
    <w:rsid w:val="00BE3BFC"/>
    <w:rsid w:val="00BE45C1"/>
    <w:rsid w:val="00BF4503"/>
    <w:rsid w:val="00C01014"/>
    <w:rsid w:val="00C031CE"/>
    <w:rsid w:val="00C10355"/>
    <w:rsid w:val="00C1262E"/>
    <w:rsid w:val="00C126DC"/>
    <w:rsid w:val="00C148C1"/>
    <w:rsid w:val="00C16005"/>
    <w:rsid w:val="00C16B66"/>
    <w:rsid w:val="00C20A29"/>
    <w:rsid w:val="00C222F4"/>
    <w:rsid w:val="00C2437D"/>
    <w:rsid w:val="00C253BF"/>
    <w:rsid w:val="00C35988"/>
    <w:rsid w:val="00C36E97"/>
    <w:rsid w:val="00C37862"/>
    <w:rsid w:val="00C571EC"/>
    <w:rsid w:val="00C6073E"/>
    <w:rsid w:val="00C60C95"/>
    <w:rsid w:val="00C624C5"/>
    <w:rsid w:val="00C63269"/>
    <w:rsid w:val="00C64527"/>
    <w:rsid w:val="00C64775"/>
    <w:rsid w:val="00C649E8"/>
    <w:rsid w:val="00C652FA"/>
    <w:rsid w:val="00C678EF"/>
    <w:rsid w:val="00C704C4"/>
    <w:rsid w:val="00C713F5"/>
    <w:rsid w:val="00C72037"/>
    <w:rsid w:val="00C7351B"/>
    <w:rsid w:val="00C74B7D"/>
    <w:rsid w:val="00C75483"/>
    <w:rsid w:val="00C75895"/>
    <w:rsid w:val="00C75BDC"/>
    <w:rsid w:val="00C802FC"/>
    <w:rsid w:val="00C8223A"/>
    <w:rsid w:val="00C833BB"/>
    <w:rsid w:val="00C8792A"/>
    <w:rsid w:val="00C92FA9"/>
    <w:rsid w:val="00C97648"/>
    <w:rsid w:val="00CA0E24"/>
    <w:rsid w:val="00CA1D1D"/>
    <w:rsid w:val="00CB4453"/>
    <w:rsid w:val="00CB7348"/>
    <w:rsid w:val="00CB7EE2"/>
    <w:rsid w:val="00CC49AD"/>
    <w:rsid w:val="00CC707B"/>
    <w:rsid w:val="00CC7CD1"/>
    <w:rsid w:val="00CD30C9"/>
    <w:rsid w:val="00CD32C9"/>
    <w:rsid w:val="00CD732D"/>
    <w:rsid w:val="00CE0BEE"/>
    <w:rsid w:val="00CE4848"/>
    <w:rsid w:val="00CE4F21"/>
    <w:rsid w:val="00CF1657"/>
    <w:rsid w:val="00CF5FD8"/>
    <w:rsid w:val="00CF6EE5"/>
    <w:rsid w:val="00D012AA"/>
    <w:rsid w:val="00D0176C"/>
    <w:rsid w:val="00D03052"/>
    <w:rsid w:val="00D04E5A"/>
    <w:rsid w:val="00D11BA1"/>
    <w:rsid w:val="00D12E97"/>
    <w:rsid w:val="00D15BE6"/>
    <w:rsid w:val="00D1766D"/>
    <w:rsid w:val="00D205C0"/>
    <w:rsid w:val="00D219EA"/>
    <w:rsid w:val="00D23039"/>
    <w:rsid w:val="00D24634"/>
    <w:rsid w:val="00D25533"/>
    <w:rsid w:val="00D3183A"/>
    <w:rsid w:val="00D31879"/>
    <w:rsid w:val="00D33653"/>
    <w:rsid w:val="00D413AA"/>
    <w:rsid w:val="00D418A9"/>
    <w:rsid w:val="00D44119"/>
    <w:rsid w:val="00D44B56"/>
    <w:rsid w:val="00D45DAA"/>
    <w:rsid w:val="00D46F06"/>
    <w:rsid w:val="00D6293B"/>
    <w:rsid w:val="00D62F4B"/>
    <w:rsid w:val="00D64EE9"/>
    <w:rsid w:val="00D70C40"/>
    <w:rsid w:val="00D7107F"/>
    <w:rsid w:val="00D71E79"/>
    <w:rsid w:val="00D74408"/>
    <w:rsid w:val="00D805FB"/>
    <w:rsid w:val="00D80A84"/>
    <w:rsid w:val="00D8274C"/>
    <w:rsid w:val="00D903E2"/>
    <w:rsid w:val="00D91B83"/>
    <w:rsid w:val="00D931D8"/>
    <w:rsid w:val="00D960A0"/>
    <w:rsid w:val="00D97B01"/>
    <w:rsid w:val="00DA0A30"/>
    <w:rsid w:val="00DA57EF"/>
    <w:rsid w:val="00DB1CC6"/>
    <w:rsid w:val="00DB3F53"/>
    <w:rsid w:val="00DB6CFF"/>
    <w:rsid w:val="00DC17CF"/>
    <w:rsid w:val="00DC6E53"/>
    <w:rsid w:val="00DD225B"/>
    <w:rsid w:val="00DD401F"/>
    <w:rsid w:val="00DD63ED"/>
    <w:rsid w:val="00DE0F12"/>
    <w:rsid w:val="00DE5C19"/>
    <w:rsid w:val="00DF5D5D"/>
    <w:rsid w:val="00DF63C3"/>
    <w:rsid w:val="00DF645F"/>
    <w:rsid w:val="00E00B73"/>
    <w:rsid w:val="00E17F1C"/>
    <w:rsid w:val="00E204A6"/>
    <w:rsid w:val="00E23AA3"/>
    <w:rsid w:val="00E260D0"/>
    <w:rsid w:val="00E275CE"/>
    <w:rsid w:val="00E3083D"/>
    <w:rsid w:val="00E30DB5"/>
    <w:rsid w:val="00E34E10"/>
    <w:rsid w:val="00E356C1"/>
    <w:rsid w:val="00E35E87"/>
    <w:rsid w:val="00E42A96"/>
    <w:rsid w:val="00E50A13"/>
    <w:rsid w:val="00E52D01"/>
    <w:rsid w:val="00E57049"/>
    <w:rsid w:val="00E57A49"/>
    <w:rsid w:val="00E61A0E"/>
    <w:rsid w:val="00E67E36"/>
    <w:rsid w:val="00E7218C"/>
    <w:rsid w:val="00E77A9E"/>
    <w:rsid w:val="00E80350"/>
    <w:rsid w:val="00E835E7"/>
    <w:rsid w:val="00E84969"/>
    <w:rsid w:val="00E85DE0"/>
    <w:rsid w:val="00E869FD"/>
    <w:rsid w:val="00E87AF8"/>
    <w:rsid w:val="00E9052B"/>
    <w:rsid w:val="00EA3A14"/>
    <w:rsid w:val="00EA3FBA"/>
    <w:rsid w:val="00EB0E1B"/>
    <w:rsid w:val="00EB2123"/>
    <w:rsid w:val="00EB537E"/>
    <w:rsid w:val="00EB7439"/>
    <w:rsid w:val="00EB7C3C"/>
    <w:rsid w:val="00EC4BF0"/>
    <w:rsid w:val="00ED0616"/>
    <w:rsid w:val="00ED1861"/>
    <w:rsid w:val="00ED1A78"/>
    <w:rsid w:val="00ED1F57"/>
    <w:rsid w:val="00ED27EF"/>
    <w:rsid w:val="00ED285E"/>
    <w:rsid w:val="00ED6934"/>
    <w:rsid w:val="00EE119F"/>
    <w:rsid w:val="00EE24C4"/>
    <w:rsid w:val="00EE5A79"/>
    <w:rsid w:val="00EF0FE5"/>
    <w:rsid w:val="00EF3317"/>
    <w:rsid w:val="00EF5B1F"/>
    <w:rsid w:val="00EF6272"/>
    <w:rsid w:val="00EF7BA9"/>
    <w:rsid w:val="00F079F7"/>
    <w:rsid w:val="00F10CA6"/>
    <w:rsid w:val="00F11F83"/>
    <w:rsid w:val="00F12C7C"/>
    <w:rsid w:val="00F21ED0"/>
    <w:rsid w:val="00F23702"/>
    <w:rsid w:val="00F2694C"/>
    <w:rsid w:val="00F305A0"/>
    <w:rsid w:val="00F315FA"/>
    <w:rsid w:val="00F34ECE"/>
    <w:rsid w:val="00F40406"/>
    <w:rsid w:val="00F410EA"/>
    <w:rsid w:val="00F415A2"/>
    <w:rsid w:val="00F43640"/>
    <w:rsid w:val="00F440F7"/>
    <w:rsid w:val="00F45563"/>
    <w:rsid w:val="00F50E37"/>
    <w:rsid w:val="00F52DE6"/>
    <w:rsid w:val="00F576D2"/>
    <w:rsid w:val="00F63290"/>
    <w:rsid w:val="00F6654F"/>
    <w:rsid w:val="00F66A24"/>
    <w:rsid w:val="00F71E69"/>
    <w:rsid w:val="00F76D28"/>
    <w:rsid w:val="00F76E17"/>
    <w:rsid w:val="00F816F3"/>
    <w:rsid w:val="00F85827"/>
    <w:rsid w:val="00F91C4E"/>
    <w:rsid w:val="00F927A6"/>
    <w:rsid w:val="00F92F42"/>
    <w:rsid w:val="00F952D6"/>
    <w:rsid w:val="00F960B5"/>
    <w:rsid w:val="00F97ECE"/>
    <w:rsid w:val="00FA0A2D"/>
    <w:rsid w:val="00FA276A"/>
    <w:rsid w:val="00FA7DBA"/>
    <w:rsid w:val="00FB4A64"/>
    <w:rsid w:val="00FB4BA2"/>
    <w:rsid w:val="00FB5B8D"/>
    <w:rsid w:val="00FB6E0C"/>
    <w:rsid w:val="00FC04BE"/>
    <w:rsid w:val="00FC298C"/>
    <w:rsid w:val="00FC68A3"/>
    <w:rsid w:val="00FD188B"/>
    <w:rsid w:val="00FD2CB5"/>
    <w:rsid w:val="00FE05C7"/>
    <w:rsid w:val="00FE3194"/>
    <w:rsid w:val="00FE5C84"/>
    <w:rsid w:val="00FE76BE"/>
    <w:rsid w:val="00FF0CF4"/>
    <w:rsid w:val="00FF193C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uiPriority w:val="99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rsid w:val="002B6E94"/>
    <w:rPr>
      <w:sz w:val="20"/>
      <w:szCs w:val="20"/>
    </w:rPr>
  </w:style>
  <w:style w:type="character" w:styleId="ab">
    <w:name w:val="footnote reference"/>
    <w:basedOn w:val="a0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  <w:style w:type="paragraph" w:styleId="ad">
    <w:name w:val="annotation text"/>
    <w:basedOn w:val="a"/>
    <w:link w:val="ae"/>
    <w:semiHidden/>
    <w:rsid w:val="000D1C6A"/>
    <w:rPr>
      <w:rFonts w:ascii="Times New Roman" w:eastAsia="新細明體" w:hAnsi="Times New Roman" w:cs="Times New Roman"/>
      <w:szCs w:val="24"/>
    </w:rPr>
  </w:style>
  <w:style w:type="character" w:customStyle="1" w:styleId="ae">
    <w:name w:val="註解文字 字元"/>
    <w:basedOn w:val="a0"/>
    <w:link w:val="ad"/>
    <w:semiHidden/>
    <w:rsid w:val="000D1C6A"/>
    <w:rPr>
      <w:rFonts w:ascii="Times New Roman" w:eastAsia="新細明體" w:hAnsi="Times New Roman" w:cs="Times New Roman"/>
      <w:szCs w:val="24"/>
    </w:rPr>
  </w:style>
  <w:style w:type="character" w:customStyle="1" w:styleId="foot">
    <w:name w:val="foot"/>
    <w:basedOn w:val="a0"/>
    <w:rsid w:val="003C1DDD"/>
  </w:style>
  <w:style w:type="paragraph" w:styleId="af">
    <w:name w:val="Body Text Indent"/>
    <w:basedOn w:val="a"/>
    <w:link w:val="af0"/>
    <w:uiPriority w:val="99"/>
    <w:unhideWhenUsed/>
    <w:rsid w:val="003C1DDD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rsid w:val="003C1DDD"/>
  </w:style>
  <w:style w:type="table" w:styleId="af1">
    <w:name w:val="Table Grid"/>
    <w:basedOn w:val="a1"/>
    <w:uiPriority w:val="59"/>
    <w:rsid w:val="003C1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semiHidden/>
    <w:unhideWhenUsed/>
    <w:rsid w:val="00393D3C"/>
    <w:pPr>
      <w:spacing w:after="120"/>
    </w:pPr>
  </w:style>
  <w:style w:type="character" w:customStyle="1" w:styleId="af3">
    <w:name w:val="本文 字元"/>
    <w:basedOn w:val="a0"/>
    <w:link w:val="af2"/>
    <w:uiPriority w:val="99"/>
    <w:semiHidden/>
    <w:rsid w:val="00393D3C"/>
  </w:style>
  <w:style w:type="character" w:styleId="af4">
    <w:name w:val="Hyperlink"/>
    <w:basedOn w:val="a0"/>
    <w:uiPriority w:val="99"/>
    <w:unhideWhenUsed/>
    <w:rsid w:val="00393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uiPriority w:val="99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rsid w:val="002B6E94"/>
    <w:rPr>
      <w:sz w:val="20"/>
      <w:szCs w:val="20"/>
    </w:rPr>
  </w:style>
  <w:style w:type="character" w:styleId="ab">
    <w:name w:val="footnote reference"/>
    <w:basedOn w:val="a0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  <w:style w:type="paragraph" w:styleId="ad">
    <w:name w:val="annotation text"/>
    <w:basedOn w:val="a"/>
    <w:link w:val="ae"/>
    <w:semiHidden/>
    <w:rsid w:val="000D1C6A"/>
    <w:rPr>
      <w:rFonts w:ascii="Times New Roman" w:eastAsia="新細明體" w:hAnsi="Times New Roman" w:cs="Times New Roman"/>
      <w:szCs w:val="24"/>
    </w:rPr>
  </w:style>
  <w:style w:type="character" w:customStyle="1" w:styleId="ae">
    <w:name w:val="註解文字 字元"/>
    <w:basedOn w:val="a0"/>
    <w:link w:val="ad"/>
    <w:semiHidden/>
    <w:rsid w:val="000D1C6A"/>
    <w:rPr>
      <w:rFonts w:ascii="Times New Roman" w:eastAsia="新細明體" w:hAnsi="Times New Roman" w:cs="Times New Roman"/>
      <w:szCs w:val="24"/>
    </w:rPr>
  </w:style>
  <w:style w:type="character" w:customStyle="1" w:styleId="foot">
    <w:name w:val="foot"/>
    <w:basedOn w:val="a0"/>
    <w:rsid w:val="003C1DDD"/>
  </w:style>
  <w:style w:type="paragraph" w:styleId="af">
    <w:name w:val="Body Text Indent"/>
    <w:basedOn w:val="a"/>
    <w:link w:val="af0"/>
    <w:uiPriority w:val="99"/>
    <w:unhideWhenUsed/>
    <w:rsid w:val="003C1DDD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rsid w:val="003C1DDD"/>
  </w:style>
  <w:style w:type="table" w:styleId="af1">
    <w:name w:val="Table Grid"/>
    <w:basedOn w:val="a1"/>
    <w:uiPriority w:val="59"/>
    <w:rsid w:val="003C1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semiHidden/>
    <w:unhideWhenUsed/>
    <w:rsid w:val="00393D3C"/>
    <w:pPr>
      <w:spacing w:after="120"/>
    </w:pPr>
  </w:style>
  <w:style w:type="character" w:customStyle="1" w:styleId="af3">
    <w:name w:val="本文 字元"/>
    <w:basedOn w:val="a0"/>
    <w:link w:val="af2"/>
    <w:uiPriority w:val="99"/>
    <w:semiHidden/>
    <w:rsid w:val="00393D3C"/>
  </w:style>
  <w:style w:type="character" w:styleId="af4">
    <w:name w:val="Hyperlink"/>
    <w:basedOn w:val="a0"/>
    <w:uiPriority w:val="99"/>
    <w:unhideWhenUsed/>
    <w:rsid w:val="00393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CEED-2D10-4AF6-A9E9-EC3D027A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2014-04-18T11:34:00Z</cp:lastPrinted>
  <dcterms:created xsi:type="dcterms:W3CDTF">2014-06-02T08:46:00Z</dcterms:created>
  <dcterms:modified xsi:type="dcterms:W3CDTF">2014-06-02T12:59:00Z</dcterms:modified>
</cp:coreProperties>
</file>