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54" w:rsidRPr="00A2172B" w:rsidRDefault="006A4F54" w:rsidP="006A4F54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A2172B">
        <w:rPr>
          <w:rFonts w:ascii="Times New Roman" w:hAnsi="新細明體" w:hint="eastAsia"/>
          <w:szCs w:val="24"/>
        </w:rPr>
        <w:t>福嚴推廣教育班</w:t>
      </w:r>
      <w:r w:rsidRPr="00A2172B">
        <w:rPr>
          <w:rFonts w:ascii="Times New Roman" w:hAnsi="新細明體"/>
          <w:szCs w:val="24"/>
        </w:rPr>
        <w:t>第</w:t>
      </w:r>
      <w:r w:rsidRPr="00A2172B">
        <w:rPr>
          <w:rFonts w:ascii="Times New Roman" w:hAnsi="新細明體" w:hint="eastAsia"/>
          <w:szCs w:val="24"/>
        </w:rPr>
        <w:t>26</w:t>
      </w:r>
      <w:r w:rsidRPr="00A2172B">
        <w:rPr>
          <w:rFonts w:ascii="Times New Roman" w:hAnsi="新細明體"/>
          <w:szCs w:val="24"/>
        </w:rPr>
        <w:t>期（</w:t>
      </w:r>
      <w:r w:rsidRPr="00A2172B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A2172B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A2172B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6A4F54" w:rsidRPr="00A2172B" w:rsidRDefault="006A4F54" w:rsidP="006A4F54">
      <w:pPr>
        <w:snapToGrid w:val="0"/>
        <w:jc w:val="center"/>
        <w:outlineLvl w:val="0"/>
        <w:rPr>
          <w:rFonts w:ascii="標楷體" w:eastAsia="標楷體" w:hAnsi="標楷體" w:cs="Times Ext Roman"/>
          <w:b/>
          <w:sz w:val="36"/>
          <w:szCs w:val="36"/>
        </w:rPr>
      </w:pPr>
      <w:r w:rsidRPr="00A2172B">
        <w:rPr>
          <w:rFonts w:ascii="標楷體" w:eastAsia="標楷體" w:hAnsi="標楷體" w:hint="eastAsia"/>
          <w:b/>
          <w:sz w:val="36"/>
          <w:szCs w:val="36"/>
        </w:rPr>
        <w:t xml:space="preserve">第一章  </w:t>
      </w:r>
      <w:r w:rsidRPr="00A2172B">
        <w:rPr>
          <w:rFonts w:ascii="標楷體" w:eastAsia="標楷體" w:hAnsi="標楷體" w:cs="Times Ext Roman" w:hint="eastAsia"/>
          <w:b/>
          <w:sz w:val="36"/>
          <w:szCs w:val="36"/>
        </w:rPr>
        <w:t>中道之內容及其意義</w:t>
      </w:r>
    </w:p>
    <w:p w:rsidR="006A4F54" w:rsidRPr="00A2172B" w:rsidRDefault="006A4F54" w:rsidP="006A4F54">
      <w:pPr>
        <w:snapToGrid w:val="0"/>
        <w:jc w:val="center"/>
        <w:outlineLvl w:val="0"/>
        <w:rPr>
          <w:rFonts w:ascii="Times New Roman" w:eastAsia="標楷體" w:hAnsi="Times New Roman" w:cs="Times Ext Roman"/>
          <w:b/>
          <w:sz w:val="28"/>
          <w:szCs w:val="28"/>
        </w:rPr>
      </w:pPr>
      <w:r w:rsidRPr="00A2172B">
        <w:rPr>
          <w:rFonts w:ascii="Times New Roman" w:eastAsia="標楷體" w:hAnsi="Times New Roman" w:cs="Times Ext Roman" w:hint="eastAsia"/>
          <w:b/>
          <w:sz w:val="28"/>
          <w:szCs w:val="28"/>
        </w:rPr>
        <w:t>第二節</w:t>
      </w:r>
      <w:r w:rsidRPr="00A2172B">
        <w:rPr>
          <w:rFonts w:ascii="Times New Roman" w:eastAsia="標楷體" w:hAnsi="Times New Roman" w:cs="Times Ext Roman" w:hint="eastAsia"/>
          <w:b/>
          <w:sz w:val="28"/>
          <w:szCs w:val="28"/>
        </w:rPr>
        <w:t xml:space="preserve">  </w:t>
      </w:r>
      <w:r w:rsidRPr="00A2172B">
        <w:rPr>
          <w:rFonts w:ascii="Times New Roman" w:eastAsia="標楷體" w:hAnsi="Times New Roman" w:cs="Times Ext Roman" w:hint="eastAsia"/>
          <w:b/>
          <w:sz w:val="28"/>
          <w:szCs w:val="28"/>
        </w:rPr>
        <w:t>中道之意義</w:t>
      </w:r>
    </w:p>
    <w:p w:rsidR="006A4F54" w:rsidRPr="00A2172B" w:rsidRDefault="006A4F54" w:rsidP="006A4F54">
      <w:pPr>
        <w:snapToGrid w:val="0"/>
        <w:jc w:val="center"/>
        <w:outlineLvl w:val="0"/>
        <w:rPr>
          <w:rFonts w:ascii="Times New Roman" w:eastAsia="標楷體" w:hAnsi="Times New Roman"/>
          <w:b/>
          <w:szCs w:val="24"/>
        </w:rPr>
      </w:pPr>
      <w:proofErr w:type="gramStart"/>
      <w:r w:rsidRPr="00A2172B">
        <w:rPr>
          <w:rFonts w:ascii="Times New Roman" w:eastAsia="標楷體" w:hAnsi="Times New Roman"/>
          <w:b/>
          <w:szCs w:val="24"/>
        </w:rPr>
        <w:t>（</w:t>
      </w:r>
      <w:proofErr w:type="gramEnd"/>
      <w:r w:rsidRPr="00A2172B">
        <w:rPr>
          <w:rFonts w:ascii="Times New Roman" w:eastAsia="標楷體" w:hAnsi="Times New Roman"/>
          <w:b/>
          <w:szCs w:val="24"/>
        </w:rPr>
        <w:t>pp.9-12</w:t>
      </w:r>
      <w:proofErr w:type="gramStart"/>
      <w:r w:rsidRPr="00A2172B">
        <w:rPr>
          <w:rFonts w:ascii="Times New Roman" w:eastAsia="標楷體" w:hAnsi="Times New Roman"/>
          <w:b/>
          <w:szCs w:val="24"/>
        </w:rPr>
        <w:t>）</w:t>
      </w:r>
      <w:proofErr w:type="gramEnd"/>
    </w:p>
    <w:p w:rsidR="006A4F54" w:rsidRPr="00A2172B" w:rsidRDefault="006A4F54" w:rsidP="006A4F54">
      <w:pPr>
        <w:spacing w:beforeLines="50" w:before="180" w:afterLines="100" w:after="360" w:line="240" w:lineRule="atLeast"/>
        <w:jc w:val="right"/>
        <w:rPr>
          <w:rFonts w:ascii="Times New Roman" w:hAnsi="Times New Roman"/>
        </w:rPr>
      </w:pPr>
      <w:proofErr w:type="gramStart"/>
      <w:r w:rsidRPr="00A2172B">
        <w:rPr>
          <w:rFonts w:ascii="Times New Roman" w:eastAsia="標楷體" w:hAnsi="Times New Roman"/>
          <w:sz w:val="26"/>
        </w:rPr>
        <w:t>釋厚觀</w:t>
      </w:r>
      <w:r w:rsidRPr="00A2172B">
        <w:rPr>
          <w:rFonts w:ascii="Times New Roman" w:hAnsi="Times New Roman"/>
          <w:sz w:val="26"/>
        </w:rPr>
        <w:t>（</w:t>
      </w:r>
      <w:proofErr w:type="gramEnd"/>
      <w:r w:rsidRPr="00A2172B">
        <w:rPr>
          <w:rFonts w:ascii="Times New Roman" w:hAnsi="Times New Roman"/>
          <w:sz w:val="26"/>
        </w:rPr>
        <w:t xml:space="preserve">2013. </w:t>
      </w:r>
      <w:r w:rsidRPr="00A2172B">
        <w:rPr>
          <w:rFonts w:ascii="Times New Roman" w:hAnsi="Times New Roman" w:hint="eastAsia"/>
          <w:sz w:val="26"/>
        </w:rPr>
        <w:t>10</w:t>
      </w:r>
      <w:r w:rsidRPr="00A2172B">
        <w:rPr>
          <w:rFonts w:ascii="Times New Roman" w:hAnsi="Times New Roman"/>
          <w:sz w:val="26"/>
        </w:rPr>
        <w:t>.</w:t>
      </w:r>
      <w:r w:rsidR="00721AB8" w:rsidRPr="00A2172B">
        <w:rPr>
          <w:rFonts w:ascii="Times New Roman" w:hAnsi="Times New Roman" w:hint="eastAsia"/>
          <w:sz w:val="26"/>
        </w:rPr>
        <w:t>5</w:t>
      </w:r>
      <w:proofErr w:type="gramStart"/>
      <w:r w:rsidRPr="00A2172B">
        <w:rPr>
          <w:rFonts w:ascii="Times New Roman" w:hAnsi="Times New Roman"/>
          <w:sz w:val="26"/>
        </w:rPr>
        <w:t>）</w:t>
      </w:r>
      <w:proofErr w:type="gramEnd"/>
    </w:p>
    <w:p w:rsidR="006A4F54" w:rsidRPr="00A2172B" w:rsidRDefault="006A4F54" w:rsidP="006A4F54">
      <w:pPr>
        <w:spacing w:beforeLines="20" w:before="72"/>
        <w:outlineLvl w:val="0"/>
        <w:rPr>
          <w:rFonts w:ascii="Times New Roman" w:hAnsi="Times New Roman" w:cs="Times Ext Roman"/>
          <w:sz w:val="22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壹</w:t>
      </w:r>
      <w:r w:rsidRPr="00A2172B">
        <w:rPr>
          <w:rFonts w:ascii="Times New Roman" w:hAnsi="Times New Roman" w:cs="Times Ext Roman"/>
          <w:b/>
          <w:sz w:val="20"/>
          <w:bdr w:val="single" w:sz="4" w:space="0" w:color="auto"/>
        </w:rPr>
        <w:t>、</w:t>
      </w:r>
      <w:r w:rsidRPr="00A2172B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「中道」之意義：中實與中正</w:t>
      </w:r>
      <w:proofErr w:type="gramStart"/>
      <w:r w:rsidRPr="00A2172B">
        <w:rPr>
          <w:rFonts w:ascii="Times New Roman" w:hAnsi="Times New Roman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pp.9-10</w:t>
      </w:r>
      <w:proofErr w:type="gramStart"/>
      <w:r w:rsidRPr="00A2172B">
        <w:rPr>
          <w:rFonts w:ascii="Times New Roman" w:hAnsi="Times New Roman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tabs>
          <w:tab w:val="left" w:pos="1820"/>
        </w:tabs>
        <w:ind w:leftChars="50" w:left="12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略標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：中的本義有二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──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中實與中正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9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tabs>
          <w:tab w:val="left" w:pos="1820"/>
        </w:tabs>
        <w:ind w:leftChars="50" w:left="12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中道，當然是不落二邊。但不落二邊</w:t>
      </w:r>
      <w:proofErr w:type="gramStart"/>
      <w:r w:rsidRPr="00A2172B">
        <w:rPr>
          <w:rFonts w:ascii="Times New Roman" w:hAnsi="Times New Roman" w:cs="Times Ext Roman" w:hint="eastAsia"/>
        </w:rPr>
        <w:t>──</w:t>
      </w:r>
      <w:proofErr w:type="gramEnd"/>
      <w:r w:rsidRPr="00A2172B">
        <w:rPr>
          <w:rFonts w:ascii="Times New Roman" w:hAnsi="Times New Roman" w:cs="Times Ext Roman" w:hint="eastAsia"/>
        </w:rPr>
        <w:t>中道所含的意義，還應該解說。中的本義，可約為二種：</w:t>
      </w:r>
      <w:proofErr w:type="gramStart"/>
      <w:r w:rsidRPr="00A2172B">
        <w:rPr>
          <w:rFonts w:ascii="Times New Roman" w:hAnsi="Times New Roman" w:cs="Times Ext Roman" w:hint="eastAsia"/>
          <w:sz w:val="20"/>
          <w:szCs w:val="20"/>
          <w:shd w:val="pct15" w:color="auto" w:fill="FFFFFF"/>
        </w:rPr>
        <w:t>〔</w:t>
      </w:r>
      <w:proofErr w:type="gramEnd"/>
      <w:r w:rsidRPr="00A2172B">
        <w:rPr>
          <w:rFonts w:ascii="Times New Roman" w:hAnsi="Times New Roman" w:cs="Times Ext Roman" w:hint="eastAsia"/>
          <w:sz w:val="20"/>
          <w:szCs w:val="20"/>
          <w:shd w:val="pct15" w:color="auto" w:fill="FFFFFF"/>
        </w:rPr>
        <w:t>一、中實，二、中正。〕</w:t>
      </w:r>
      <w:r w:rsidRPr="00A2172B">
        <w:rPr>
          <w:rStyle w:val="a5"/>
          <w:rFonts w:ascii="Times New Roman" w:hAnsi="Times New Roman" w:cs="Times Ext Roman"/>
          <w:sz w:val="20"/>
          <w:szCs w:val="20"/>
          <w:shd w:val="pct15" w:color="auto" w:fill="FFFFFF"/>
        </w:rPr>
        <w:footnoteReference w:id="1"/>
      </w:r>
    </w:p>
    <w:p w:rsidR="006A4F54" w:rsidRPr="00A2172B" w:rsidRDefault="006A4F54" w:rsidP="006A4F54">
      <w:pPr>
        <w:tabs>
          <w:tab w:val="left" w:pos="1820"/>
        </w:tabs>
        <w:spacing w:beforeLines="30" w:before="108"/>
        <w:ind w:leftChars="50" w:left="12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（貳）別釋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</w:t>
      </w:r>
      <w:r w:rsidRPr="00A2172B">
        <w:rPr>
          <w:rFonts w:ascii="Times New Roman" w:hAnsi="Times New Roman" w:hint="eastAsia"/>
          <w:sz w:val="20"/>
          <w:szCs w:val="20"/>
        </w:rPr>
        <w:t>p</w:t>
      </w:r>
      <w:r w:rsidRPr="00A2172B">
        <w:rPr>
          <w:rFonts w:ascii="Times New Roman" w:hAnsi="Times New Roman"/>
          <w:sz w:val="20"/>
          <w:szCs w:val="20"/>
        </w:rPr>
        <w:t>.</w:t>
      </w:r>
      <w:r w:rsidRPr="00A2172B">
        <w:rPr>
          <w:rFonts w:ascii="Times New Roman" w:hAnsi="Times New Roman" w:hint="eastAsia"/>
          <w:sz w:val="20"/>
          <w:szCs w:val="20"/>
        </w:rPr>
        <w:t>9-10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tabs>
          <w:tab w:val="left" w:pos="1820"/>
        </w:tabs>
        <w:ind w:leftChars="100" w:left="240"/>
        <w:outlineLvl w:val="1"/>
        <w:rPr>
          <w:rFonts w:ascii="Times New Roman" w:hAnsi="Times New Roman" w:cs="Times Ext Roman"/>
          <w:sz w:val="20"/>
          <w:bdr w:val="single" w:sz="4" w:space="0" w:color="auto"/>
        </w:rPr>
      </w:pPr>
      <w:r w:rsidRPr="00A2172B">
        <w:rPr>
          <w:rFonts w:asciiTheme="minorEastAsia" w:eastAsiaTheme="minorEastAsia" w:hAnsiTheme="minorEastAsia" w:cs="Times Ext Roman" w:hint="eastAsia"/>
          <w:b/>
          <w:sz w:val="20"/>
          <w:bdr w:val="single" w:sz="4" w:space="0" w:color="auto"/>
        </w:rPr>
        <w:t>一、中實：依正見而起</w:t>
      </w:r>
      <w:proofErr w:type="gramStart"/>
      <w:r w:rsidRPr="00A2172B">
        <w:rPr>
          <w:rFonts w:asciiTheme="minorEastAsia" w:eastAsiaTheme="minorEastAsia" w:hAnsiTheme="minorEastAsia" w:cs="Times Ext Roman" w:hint="eastAsia"/>
          <w:b/>
          <w:sz w:val="20"/>
          <w:bdr w:val="single" w:sz="4" w:space="0" w:color="auto"/>
        </w:rPr>
        <w:t>的正觀</w:t>
      </w:r>
      <w:proofErr w:type="gramEnd"/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</w:t>
      </w:r>
      <w:r w:rsidRPr="00A2172B">
        <w:rPr>
          <w:rFonts w:ascii="Times New Roman" w:hAnsi="Times New Roman" w:hint="eastAsia"/>
          <w:sz w:val="20"/>
          <w:szCs w:val="20"/>
        </w:rPr>
        <w:t>p</w:t>
      </w:r>
      <w:r w:rsidRPr="00A2172B">
        <w:rPr>
          <w:rFonts w:ascii="Times New Roman" w:hAnsi="Times New Roman"/>
          <w:sz w:val="20"/>
          <w:szCs w:val="20"/>
        </w:rPr>
        <w:t>.</w:t>
      </w:r>
      <w:r w:rsidRPr="00A2172B">
        <w:rPr>
          <w:rFonts w:ascii="Times New Roman" w:hAnsi="Times New Roman" w:hint="eastAsia"/>
          <w:sz w:val="20"/>
          <w:szCs w:val="20"/>
        </w:rPr>
        <w:t>9-10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00" w:left="24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一、中實：中即如實，在正見的體悟實踐中，一切法的本相如何、應該如何，</w:t>
      </w:r>
      <w:proofErr w:type="gramStart"/>
      <w:r w:rsidRPr="00A2172B">
        <w:rPr>
          <w:rFonts w:ascii="Times New Roman" w:hAnsi="Times New Roman" w:cs="Times Ext Roman" w:hint="eastAsia"/>
        </w:rPr>
        <w:t>即還他</w:t>
      </w:r>
      <w:proofErr w:type="gramEnd"/>
      <w:r w:rsidRPr="00A2172B">
        <w:rPr>
          <w:rFonts w:ascii="Times New Roman" w:hAnsi="Times New Roman" w:cs="Times Ext Roman" w:hint="eastAsia"/>
        </w:rPr>
        <w:t>如何。這是徹底的、究竟的，所以僧</w:t>
      </w:r>
      <w:proofErr w:type="gramStart"/>
      <w:r w:rsidRPr="00A2172B">
        <w:rPr>
          <w:rFonts w:ascii="Times New Roman" w:hAnsi="Times New Roman" w:cs="Times Ext Roman" w:hint="eastAsia"/>
        </w:rPr>
        <w:t>叡</w:t>
      </w:r>
      <w:proofErr w:type="gramEnd"/>
      <w:r w:rsidRPr="00A2172B">
        <w:rPr>
          <w:rFonts w:ascii="Times New Roman" w:hAnsi="Times New Roman" w:cs="Times Ext Roman" w:hint="eastAsia"/>
        </w:rPr>
        <w:t>說「</w:t>
      </w:r>
      <w:r w:rsidRPr="00A2172B">
        <w:rPr>
          <w:rFonts w:ascii="標楷體" w:eastAsia="標楷體" w:hAnsi="標楷體" w:cs="Times Ext Roman" w:hint="eastAsia"/>
        </w:rPr>
        <w:t>以中為名者，照其實也</w:t>
      </w:r>
      <w:r w:rsidRPr="00A2172B">
        <w:rPr>
          <w:rFonts w:ascii="Times New Roman" w:hAnsi="Times New Roman" w:cs="Times Ext Roman" w:hint="eastAsia"/>
        </w:rPr>
        <w:t>」</w:t>
      </w:r>
      <w:r w:rsidRPr="00A2172B">
        <w:rPr>
          <w:rStyle w:val="a5"/>
          <w:rFonts w:ascii="Times New Roman" w:hAnsi="Times New Roman" w:cs="Times Ext Roman"/>
        </w:rPr>
        <w:footnoteReference w:id="2"/>
      </w:r>
      <w:proofErr w:type="gramStart"/>
      <w:r w:rsidRPr="00A2172B">
        <w:rPr>
          <w:rFonts w:ascii="Times New Roman" w:hAnsi="Times New Roman" w:cs="Times Ext Roman" w:hint="eastAsia"/>
        </w:rPr>
        <w:t>（</w:t>
      </w:r>
      <w:r w:rsidRPr="00A2172B">
        <w:rPr>
          <w:rFonts w:ascii="新細明體" w:hAnsi="新細明體" w:cs="Times Ext Roman" w:hint="eastAsia"/>
        </w:rPr>
        <w:t>《</w:t>
      </w:r>
      <w:proofErr w:type="gramEnd"/>
      <w:r w:rsidRPr="00A2172B">
        <w:rPr>
          <w:rFonts w:ascii="Times New Roman" w:hAnsi="Times New Roman" w:cs="Times Ext Roman" w:hint="eastAsia"/>
        </w:rPr>
        <w:t>中論．序</w:t>
      </w:r>
      <w:proofErr w:type="gramStart"/>
      <w:r w:rsidRPr="00A2172B">
        <w:rPr>
          <w:rFonts w:ascii="新細明體" w:hAnsi="新細明體" w:cs="Times Ext Roman" w:hint="eastAsia"/>
        </w:rPr>
        <w:t>》）</w:t>
      </w:r>
      <w:proofErr w:type="gramEnd"/>
      <w:r w:rsidRPr="00A2172B">
        <w:rPr>
          <w:rFonts w:ascii="新細明體" w:hAnsi="新細明體" w:cs="Times Ext Roman" w:hint="eastAsia"/>
        </w:rPr>
        <w:t>。</w:t>
      </w:r>
    </w:p>
    <w:p w:rsidR="006A4F54" w:rsidRPr="00A2172B" w:rsidRDefault="006A4F54" w:rsidP="006A4F54">
      <w:pPr>
        <w:spacing w:beforeLines="30" w:before="108"/>
        <w:ind w:leftChars="100" w:left="240"/>
        <w:outlineLvl w:val="1"/>
        <w:rPr>
          <w:rFonts w:ascii="Times New Roman" w:hAnsi="Times New Roman" w:cs="Times Ext Roman"/>
          <w:sz w:val="20"/>
          <w:bdr w:val="single" w:sz="4" w:space="0" w:color="auto"/>
        </w:rPr>
      </w:pPr>
      <w:r w:rsidRPr="00A2172B">
        <w:rPr>
          <w:rFonts w:asciiTheme="minorEastAsia" w:eastAsiaTheme="minorEastAsia" w:hAnsiTheme="minorEastAsia" w:cs="Times Ext Roman" w:hint="eastAsia"/>
          <w:b/>
          <w:sz w:val="20"/>
          <w:bdr w:val="single" w:sz="4" w:space="0" w:color="auto"/>
        </w:rPr>
        <w:t>二、中正：不偏不倚的緣起法</w:t>
      </w:r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00" w:left="24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二、中正：中</w:t>
      </w:r>
      <w:proofErr w:type="gramStart"/>
      <w:r w:rsidRPr="00A2172B">
        <w:rPr>
          <w:rFonts w:ascii="Times New Roman" w:hAnsi="Times New Roman" w:cs="Times Ext Roman" w:hint="eastAsia"/>
        </w:rPr>
        <w:t>即圓正</w:t>
      </w:r>
      <w:proofErr w:type="gramEnd"/>
      <w:r w:rsidRPr="00A2172B">
        <w:rPr>
          <w:rFonts w:ascii="Times New Roman" w:hAnsi="Times New Roman" w:cs="Times Ext Roman" w:hint="eastAsia"/>
        </w:rPr>
        <w:t>；不偏這邊，也不偏於</w:t>
      </w:r>
      <w:proofErr w:type="gramStart"/>
      <w:r w:rsidRPr="00A2172B">
        <w:rPr>
          <w:rFonts w:ascii="Times New Roman" w:hAnsi="Times New Roman" w:cs="Times Ext Roman" w:hint="eastAsia"/>
        </w:rPr>
        <w:t>那邊，恰得</w:t>
      </w:r>
      <w:proofErr w:type="gramEnd"/>
      <w:r w:rsidRPr="00A2172B">
        <w:rPr>
          <w:rFonts w:ascii="Times New Roman" w:hAnsi="Times New Roman" w:cs="Times Ext Roman" w:hint="eastAsia"/>
        </w:rPr>
        <w:t>其中。</w:t>
      </w:r>
      <w:proofErr w:type="gramStart"/>
      <w:r w:rsidRPr="00A2172B">
        <w:rPr>
          <w:rFonts w:ascii="Times New Roman" w:hAnsi="Times New Roman" w:cs="Times Ext Roman" w:hint="eastAsia"/>
        </w:rPr>
        <w:t>如佛說</w:t>
      </w:r>
      <w:proofErr w:type="gramEnd"/>
      <w:r w:rsidRPr="00A2172B">
        <w:rPr>
          <w:rFonts w:ascii="Times New Roman" w:hAnsi="Times New Roman" w:cs="Times Ext Roman" w:hint="eastAsia"/>
        </w:rPr>
        <w:t>中道，依緣起法而顯示。</w:t>
      </w:r>
    </w:p>
    <w:p w:rsidR="006A4F54" w:rsidRPr="00A2172B" w:rsidRDefault="006A4F54" w:rsidP="00241793">
      <w:pPr>
        <w:widowControl/>
        <w:spacing w:beforeLines="20" w:before="72"/>
        <w:ind w:leftChars="100" w:left="24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這緣起法，是事</w:t>
      </w:r>
      <w:proofErr w:type="gramStart"/>
      <w:r w:rsidRPr="00A2172B">
        <w:rPr>
          <w:rFonts w:ascii="Times New Roman" w:hAnsi="Times New Roman" w:cs="Times Ext Roman" w:hint="eastAsia"/>
        </w:rPr>
        <w:t>事物</w:t>
      </w:r>
      <w:proofErr w:type="gramEnd"/>
      <w:r w:rsidRPr="00A2172B">
        <w:rPr>
          <w:rFonts w:ascii="Times New Roman" w:hAnsi="Times New Roman" w:cs="Times Ext Roman" w:hint="eastAsia"/>
        </w:rPr>
        <w:t>物內在的根本法則。在無量無邊極其複雜的現象中，把握這普遍而必然的法則，</w:t>
      </w:r>
      <w:r w:rsidRPr="00A2172B">
        <w:rPr>
          <w:rStyle w:val="a5"/>
          <w:rFonts w:ascii="Times New Roman" w:hAnsi="Times New Roman" w:cs="Times Ext Roman"/>
        </w:rPr>
        <w:footnoteReference w:id="3"/>
      </w:r>
      <w:r w:rsidRPr="00A2172B">
        <w:rPr>
          <w:rFonts w:ascii="Times New Roman" w:hAnsi="Times New Roman" w:cs="Times Ext Roman" w:hint="eastAsia"/>
        </w:rPr>
        <w:t>才能正確、恰當的開示人生的真理及人生的正行。中即是正，所以</w:t>
      </w:r>
      <w:proofErr w:type="gramStart"/>
      <w:r w:rsidRPr="00A2172B">
        <w:rPr>
          <w:rFonts w:ascii="Times New Roman" w:hAnsi="Times New Roman" w:cs="Times Ext Roman" w:hint="eastAsia"/>
        </w:rPr>
        <w:t>肇</w:t>
      </w:r>
      <w:proofErr w:type="gramEnd"/>
      <w:r w:rsidRPr="00A2172B">
        <w:rPr>
          <w:rFonts w:ascii="Times New Roman" w:hAnsi="Times New Roman" w:cs="Times Ext Roman" w:hint="eastAsia"/>
        </w:rPr>
        <w:t>公稱《中觀論》為《正觀論》，</w:t>
      </w:r>
      <w:r w:rsidRPr="00A2172B">
        <w:rPr>
          <w:rStyle w:val="a5"/>
          <w:rFonts w:ascii="Times New Roman" w:hAnsi="Times New Roman" w:cs="Times Ext Roman"/>
        </w:rPr>
        <w:footnoteReference w:id="4"/>
      </w:r>
      <w:r w:rsidRPr="00A2172B">
        <w:rPr>
          <w:rFonts w:ascii="Times New Roman" w:hAnsi="Times New Roman" w:cs="Times Ext Roman" w:hint="eastAsia"/>
        </w:rPr>
        <w:t>中道即是八正道。</w:t>
      </w:r>
    </w:p>
    <w:p w:rsidR="006A4F54" w:rsidRPr="00A2172B" w:rsidRDefault="006A4F54" w:rsidP="006A4F54">
      <w:pPr>
        <w:spacing w:beforeLines="30" w:before="108"/>
        <w:ind w:leftChars="50" w:left="120"/>
        <w:outlineLvl w:val="1"/>
        <w:rPr>
          <w:rFonts w:ascii="Times New Roman" w:hAnsi="Times New Roman" w:cs="Times Ext Roman"/>
          <w:sz w:val="20"/>
          <w:szCs w:val="20"/>
        </w:rPr>
      </w:pP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lastRenderedPageBreak/>
        <w:t>（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叁）中實與中正相依相成</w:t>
      </w:r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r w:rsidRPr="00A2172B">
        <w:rPr>
          <w:rFonts w:ascii="Times New Roman" w:hAnsi="Times Ext Roman" w:hint="eastAsia"/>
          <w:sz w:val="20"/>
          <w:szCs w:val="20"/>
        </w:rPr>
        <w:t>（</w:t>
      </w:r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00" w:left="24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此中實與中正，是相依相成的：中實，所以是中正的；中正，所以是中實的，</w:t>
      </w:r>
      <w:proofErr w:type="gramStart"/>
      <w:r w:rsidRPr="00A2172B">
        <w:rPr>
          <w:rFonts w:ascii="Times New Roman" w:hAnsi="Times New Roman" w:cs="Times Ext Roman" w:hint="eastAsia"/>
        </w:rPr>
        <w:t>這可總以</w:t>
      </w:r>
      <w:proofErr w:type="gramEnd"/>
      <w:r w:rsidRPr="00A2172B">
        <w:rPr>
          <w:rFonts w:ascii="Times New Roman" w:hAnsi="Times New Roman" w:cs="Times Ext Roman" w:hint="eastAsia"/>
        </w:rPr>
        <w:t>「恰到好處」去形容它。</w:t>
      </w:r>
    </w:p>
    <w:p w:rsidR="006A4F54" w:rsidRPr="00A2172B" w:rsidRDefault="006A4F54" w:rsidP="006A4F54">
      <w:pPr>
        <w:spacing w:beforeLines="50" w:before="180"/>
        <w:outlineLvl w:val="0"/>
        <w:rPr>
          <w:rFonts w:ascii="Times New Roman" w:hAnsi="Times New Roman" w:cs="Times Ext Roman"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貳、龍樹菩薩所闡揚的中道</w:t>
      </w:r>
      <w:r w:rsidRPr="00A2172B">
        <w:rPr>
          <w:rStyle w:val="a5"/>
          <w:rFonts w:ascii="Times New Roman" w:hAnsi="Times New Roman" w:cs="Times Ext Roman"/>
        </w:rPr>
        <w:footnoteReference w:id="5"/>
      </w:r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tabs>
          <w:tab w:val="left" w:pos="1820"/>
        </w:tabs>
        <w:ind w:leftChars="50" w:left="12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（壹）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略標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：龍樹對中道的解說，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出於中實與中正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tabs>
          <w:tab w:val="left" w:pos="1820"/>
        </w:tabs>
        <w:ind w:leftChars="50" w:left="12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龍樹發揚緣起、空、中道</w:t>
      </w:r>
      <w:proofErr w:type="gramStart"/>
      <w:r w:rsidRPr="00A2172B">
        <w:rPr>
          <w:rFonts w:ascii="Times New Roman" w:hAnsi="Times New Roman" w:cs="Times Ext Roman" w:hint="eastAsia"/>
        </w:rPr>
        <w:t>的深義</w:t>
      </w:r>
      <w:proofErr w:type="gramEnd"/>
      <w:r w:rsidRPr="00A2172B">
        <w:rPr>
          <w:rFonts w:ascii="Times New Roman" w:hAnsi="Times New Roman" w:cs="Times Ext Roman" w:hint="eastAsia"/>
        </w:rPr>
        <w:t>，以「中」為</w:t>
      </w:r>
      <w:proofErr w:type="gramStart"/>
      <w:r w:rsidRPr="00A2172B">
        <w:rPr>
          <w:rFonts w:ascii="Times New Roman" w:hAnsi="Times New Roman" w:cs="Times Ext Roman" w:hint="eastAsia"/>
        </w:rPr>
        <w:t>宗而造論</w:t>
      </w:r>
      <w:proofErr w:type="gramEnd"/>
      <w:r w:rsidRPr="00A2172B">
        <w:rPr>
          <w:rFonts w:ascii="Times New Roman" w:hAnsi="Times New Roman" w:cs="Times Ext Roman" w:hint="eastAsia"/>
        </w:rPr>
        <w:t>。他嚴格地把握那修道中心的立場，對於中道的解說，也</w:t>
      </w:r>
      <w:proofErr w:type="gramStart"/>
      <w:r w:rsidRPr="00A2172B">
        <w:rPr>
          <w:rFonts w:ascii="Times New Roman" w:hAnsi="Times New Roman" w:cs="Times Ext Roman" w:hint="eastAsia"/>
        </w:rPr>
        <w:t>不</w:t>
      </w:r>
      <w:proofErr w:type="gramEnd"/>
      <w:r w:rsidRPr="00A2172B">
        <w:rPr>
          <w:rFonts w:ascii="Times New Roman" w:hAnsi="Times New Roman" w:cs="Times Ext Roman" w:hint="eastAsia"/>
        </w:rPr>
        <w:t>出於中實與中正。</w:t>
      </w:r>
    </w:p>
    <w:p w:rsidR="006A4F54" w:rsidRPr="00A2172B" w:rsidRDefault="006A4F54" w:rsidP="006A4F54">
      <w:pPr>
        <w:tabs>
          <w:tab w:val="left" w:pos="1820"/>
        </w:tabs>
        <w:spacing w:beforeLines="30" w:before="108"/>
        <w:ind w:leftChars="50" w:left="120"/>
        <w:rPr>
          <w:rFonts w:ascii="Times New Roman" w:hAnsi="Times New Roman" w:cs="Times Ext Roman"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（貳）釋「中實」與「中正」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00" w:left="240"/>
        <w:outlineLvl w:val="1"/>
        <w:rPr>
          <w:rFonts w:ascii="Times New Roman" w:hAnsi="Times New Roman" w:cs="Times Ext Roman"/>
          <w:sz w:val="20"/>
          <w:szCs w:val="20"/>
        </w:rPr>
      </w:pPr>
      <w:r w:rsidRPr="00A2172B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一、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中實：不取著名相、不落於對待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50" w:left="360"/>
        <w:rPr>
          <w:rFonts w:asciiTheme="minorEastAsia" w:eastAsiaTheme="minorEastAsia" w:hAnsiTheme="minorEastAsia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（一）</w:t>
      </w:r>
      <w:r w:rsidRPr="00A2172B">
        <w:rPr>
          <w:rFonts w:asciiTheme="minorEastAsia" w:eastAsiaTheme="minorEastAsia" w:hAnsiTheme="minorEastAsia" w:cs="Times Ext Roman" w:hint="eastAsia"/>
          <w:b/>
          <w:sz w:val="20"/>
          <w:szCs w:val="20"/>
          <w:bdr w:val="single" w:sz="4" w:space="0" w:color="auto"/>
        </w:rPr>
        <w:t>總標：中實</w:t>
      </w:r>
      <w:proofErr w:type="gramStart"/>
      <w:r w:rsidRPr="00A2172B">
        <w:rPr>
          <w:rFonts w:asciiTheme="minorEastAsia" w:eastAsiaTheme="minorEastAsia" w:hAnsiTheme="minorEastAsia" w:cs="Times Ext Roman" w:hint="eastAsia"/>
          <w:b/>
          <w:sz w:val="20"/>
          <w:szCs w:val="20"/>
          <w:bdr w:val="single" w:sz="4" w:space="0" w:color="auto"/>
        </w:rPr>
        <w:t>的寂滅──</w:t>
      </w:r>
      <w:proofErr w:type="gramEnd"/>
      <w:r w:rsidRPr="00A2172B">
        <w:rPr>
          <w:rFonts w:asciiTheme="minorEastAsia" w:eastAsiaTheme="minorEastAsia" w:hAnsiTheme="minorEastAsia" w:cs="Times Ext Roman" w:hint="eastAsia"/>
          <w:b/>
          <w:sz w:val="20"/>
          <w:szCs w:val="20"/>
          <w:bdr w:val="single" w:sz="4" w:space="0" w:color="auto"/>
        </w:rPr>
        <w:t>不取著名相，不落於對待</w:t>
      </w:r>
    </w:p>
    <w:p w:rsidR="006A4F54" w:rsidRPr="00A2172B" w:rsidRDefault="006A4F54" w:rsidP="006A4F54">
      <w:pPr>
        <w:ind w:leftChars="150" w:left="36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中實，本</w:t>
      </w:r>
      <w:proofErr w:type="gramStart"/>
      <w:r w:rsidRPr="00A2172B">
        <w:rPr>
          <w:rFonts w:ascii="Times New Roman" w:hAnsi="Times New Roman" w:cs="Times Ext Roman" w:hint="eastAsia"/>
        </w:rPr>
        <w:t>以正觀緣起</w:t>
      </w:r>
      <w:proofErr w:type="gramEnd"/>
      <w:r w:rsidRPr="00A2172B">
        <w:rPr>
          <w:rFonts w:ascii="Times New Roman" w:hAnsi="Times New Roman" w:cs="Times Ext Roman" w:hint="eastAsia"/>
        </w:rPr>
        <w:t>性而遠離</w:t>
      </w:r>
      <w:proofErr w:type="gramStart"/>
      <w:r w:rsidRPr="00A2172B">
        <w:rPr>
          <w:rFonts w:ascii="Times New Roman" w:hAnsi="Times New Roman" w:cs="Times Ext Roman" w:hint="eastAsia"/>
        </w:rPr>
        <w:t>戲論的寂滅</w:t>
      </w:r>
      <w:proofErr w:type="gramEnd"/>
      <w:r w:rsidRPr="00A2172B">
        <w:rPr>
          <w:rFonts w:ascii="Times New Roman" w:hAnsi="Times New Roman" w:cs="Times Ext Roman" w:hint="eastAsia"/>
        </w:rPr>
        <w:t>為主。這中實</w:t>
      </w:r>
      <w:proofErr w:type="gramStart"/>
      <w:r w:rsidRPr="00A2172B">
        <w:rPr>
          <w:rFonts w:ascii="Times New Roman" w:hAnsi="Times New Roman" w:cs="Times Ext Roman" w:hint="eastAsia"/>
        </w:rPr>
        <w:t>的寂滅</w:t>
      </w:r>
      <w:proofErr w:type="gramEnd"/>
      <w:r w:rsidRPr="00A2172B">
        <w:rPr>
          <w:rFonts w:ascii="Times New Roman" w:hAnsi="Times New Roman" w:cs="Times Ext Roman" w:hint="eastAsia"/>
        </w:rPr>
        <w:t>，從實踐的意義去說，即是</w:t>
      </w:r>
      <w:r w:rsidRPr="00A2172B">
        <w:rPr>
          <w:rFonts w:ascii="Times New Roman" w:hAnsi="Times New Roman" w:cs="Times Ext Roman" w:hint="eastAsia"/>
          <w:b/>
        </w:rPr>
        <w:t>不著於名相，不落於對待</w:t>
      </w:r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6A4F54" w:rsidP="006A4F54">
      <w:pPr>
        <w:spacing w:beforeLines="30" w:before="108"/>
        <w:ind w:leftChars="150" w:left="360"/>
        <w:rPr>
          <w:rFonts w:ascii="Times New Roman" w:eastAsiaTheme="minorEastAsia" w:hAnsi="Times New Roman"/>
          <w:b/>
          <w:sz w:val="20"/>
          <w:szCs w:val="20"/>
        </w:rPr>
      </w:pPr>
      <w:r w:rsidRPr="00A2172B">
        <w:rPr>
          <w:rFonts w:ascii="Times New Roman" w:eastAsiaTheme="minorEastAsia" w:hAnsi="Times New Roman"/>
          <w:b/>
          <w:sz w:val="20"/>
          <w:szCs w:val="20"/>
          <w:bdr w:val="single" w:sz="4" w:space="0" w:color="auto"/>
        </w:rPr>
        <w:t>（二）</w:t>
      </w:r>
      <w:r w:rsidRPr="00A2172B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10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outlineLvl w:val="2"/>
        <w:rPr>
          <w:rFonts w:ascii="Times New Roman" w:hAnsi="Times New Roman"/>
          <w:sz w:val="20"/>
          <w:szCs w:val="20"/>
        </w:rPr>
      </w:pPr>
      <w:r w:rsidRPr="00A2172B">
        <w:rPr>
          <w:rFonts w:ascii="Times New Roman" w:hAnsi="Times New Roman"/>
          <w:b/>
          <w:sz w:val="20"/>
          <w:szCs w:val="20"/>
          <w:bdr w:val="single" w:sz="4" w:space="0" w:color="auto"/>
        </w:rPr>
        <w:t>1</w:t>
      </w:r>
      <w:r w:rsidRPr="00A2172B">
        <w:rPr>
          <w:rFonts w:ascii="Times New Roman" w:hAnsi="Times New Roman"/>
          <w:b/>
          <w:sz w:val="20"/>
          <w:szCs w:val="20"/>
          <w:bdr w:val="single" w:sz="4" w:space="0" w:color="auto"/>
        </w:rPr>
        <w:t>、不取著名相</w:t>
      </w:r>
      <w:r w:rsidRPr="00A2172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New Roman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p.10</w:t>
      </w:r>
      <w:proofErr w:type="gramStart"/>
      <w:r w:rsidRPr="00A2172B">
        <w:rPr>
          <w:rFonts w:ascii="Times New Roman" w:hAnsi="Times New Roman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一、不取著名相：這如《大智度論》卷</w:t>
      </w:r>
      <w:r w:rsidRPr="00A2172B">
        <w:rPr>
          <w:rFonts w:ascii="Times New Roman" w:hAnsi="Times New Roman" w:cs="Times Ext Roman" w:hint="eastAsia"/>
        </w:rPr>
        <w:t>6</w:t>
      </w:r>
      <w:r w:rsidRPr="00A2172B">
        <w:rPr>
          <w:rFonts w:ascii="Times New Roman" w:hAnsi="Times New Roman" w:cs="Times Ext Roman" w:hint="eastAsia"/>
        </w:rPr>
        <w:t>說：「</w:t>
      </w:r>
      <w:proofErr w:type="gramStart"/>
      <w:r w:rsidRPr="00A2172B">
        <w:rPr>
          <w:rFonts w:ascii="標楷體" w:eastAsia="標楷體" w:hAnsi="標楷體" w:cs="Times Ext Roman" w:hint="eastAsia"/>
        </w:rPr>
        <w:t>非有亦非</w:t>
      </w:r>
      <w:proofErr w:type="gramEnd"/>
      <w:r w:rsidRPr="00A2172B">
        <w:rPr>
          <w:rFonts w:ascii="標楷體" w:eastAsia="標楷體" w:hAnsi="標楷體" w:cs="Times Ext Roman" w:hint="eastAsia"/>
        </w:rPr>
        <w:t>無，</w:t>
      </w:r>
      <w:proofErr w:type="gramStart"/>
      <w:r w:rsidRPr="00A2172B">
        <w:rPr>
          <w:rFonts w:ascii="標楷體" w:eastAsia="標楷體" w:hAnsi="標楷體" w:cs="Times Ext Roman" w:hint="eastAsia"/>
        </w:rPr>
        <w:t>亦復非有</w:t>
      </w:r>
      <w:proofErr w:type="gramEnd"/>
      <w:r w:rsidRPr="00A2172B">
        <w:rPr>
          <w:rFonts w:ascii="標楷體" w:eastAsia="標楷體" w:hAnsi="標楷體" w:cs="Times Ext Roman" w:hint="eastAsia"/>
        </w:rPr>
        <w:t>無，</w:t>
      </w:r>
      <w:proofErr w:type="gramStart"/>
      <w:r w:rsidRPr="00A2172B">
        <w:rPr>
          <w:rFonts w:ascii="標楷體" w:eastAsia="標楷體" w:hAnsi="標楷體" w:cs="Times Ext Roman" w:hint="eastAsia"/>
        </w:rPr>
        <w:t>此語亦不</w:t>
      </w:r>
      <w:proofErr w:type="gramEnd"/>
      <w:r w:rsidRPr="00A2172B">
        <w:rPr>
          <w:rFonts w:ascii="標楷體" w:eastAsia="標楷體" w:hAnsi="標楷體" w:cs="Times Ext Roman" w:hint="eastAsia"/>
        </w:rPr>
        <w:t>受，如是名中道</w:t>
      </w:r>
      <w:r w:rsidRPr="00A2172B">
        <w:rPr>
          <w:rFonts w:ascii="Times New Roman" w:hAnsi="Times New Roman" w:cs="Times Ext Roman" w:hint="eastAsia"/>
        </w:rPr>
        <w:t>。」</w:t>
      </w:r>
      <w:r w:rsidRPr="00A2172B">
        <w:rPr>
          <w:rStyle w:val="a5"/>
          <w:rFonts w:ascii="Times New Roman" w:hAnsi="Times New Roman" w:cs="Times Ext Roman"/>
        </w:rPr>
        <w:footnoteReference w:id="6"/>
      </w:r>
    </w:p>
    <w:p w:rsidR="006A4F54" w:rsidRPr="00A2172B" w:rsidRDefault="006A4F54" w:rsidP="006A4F54">
      <w:pPr>
        <w:spacing w:beforeLines="20" w:before="72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中道，不但是非有非無，更進一步的說「</w:t>
      </w:r>
      <w:proofErr w:type="gramStart"/>
      <w:r w:rsidRPr="00A2172B">
        <w:rPr>
          <w:rFonts w:ascii="標楷體" w:eastAsia="標楷體" w:hAnsi="標楷體" w:cs="Times Ext Roman" w:hint="eastAsia"/>
        </w:rPr>
        <w:t>此語亦不</w:t>
      </w:r>
      <w:proofErr w:type="gramEnd"/>
      <w:r w:rsidRPr="00A2172B">
        <w:rPr>
          <w:rFonts w:ascii="標楷體" w:eastAsia="標楷體" w:hAnsi="標楷體" w:cs="Times Ext Roman" w:hint="eastAsia"/>
        </w:rPr>
        <w:t>受</w:t>
      </w:r>
      <w:r w:rsidRPr="00A2172B">
        <w:rPr>
          <w:rFonts w:ascii="Times New Roman" w:hAnsi="Times New Roman" w:cs="Times Ext Roman" w:hint="eastAsia"/>
        </w:rPr>
        <w:t>」。「受」，</w:t>
      </w:r>
      <w:proofErr w:type="gramStart"/>
      <w:r w:rsidRPr="00A2172B">
        <w:rPr>
          <w:rFonts w:ascii="Times New Roman" w:hAnsi="Times New Roman" w:cs="Times Ext Roman" w:hint="eastAsia"/>
        </w:rPr>
        <w:t>即新譯的</w:t>
      </w:r>
      <w:proofErr w:type="gramEnd"/>
      <w:r w:rsidRPr="00A2172B">
        <w:rPr>
          <w:rFonts w:ascii="Times New Roman" w:hAnsi="Times New Roman" w:cs="Times Ext Roman" w:hint="eastAsia"/>
        </w:rPr>
        <w:t>取。</w:t>
      </w:r>
      <w:proofErr w:type="gramStart"/>
      <w:r w:rsidRPr="00A2172B">
        <w:rPr>
          <w:rFonts w:ascii="Times New Roman" w:hAnsi="Times New Roman" w:cs="Times Ext Roman" w:hint="eastAsia"/>
        </w:rPr>
        <w:t>凡稱之</w:t>
      </w:r>
      <w:proofErr w:type="gramEnd"/>
      <w:r w:rsidRPr="00A2172B">
        <w:rPr>
          <w:rFonts w:ascii="Times New Roman" w:hAnsi="Times New Roman" w:cs="Times Ext Roman" w:hint="eastAsia"/>
        </w:rPr>
        <w:t>為有、為無、為非有非無，都不過名言的概念。</w:t>
      </w:r>
    </w:p>
    <w:p w:rsidR="006A4F54" w:rsidRPr="00A2172B" w:rsidRDefault="006A4F54" w:rsidP="006A4F54">
      <w:pPr>
        <w:spacing w:beforeLines="20" w:before="72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非有非無，本</w:t>
      </w:r>
      <w:proofErr w:type="gramStart"/>
      <w:r w:rsidRPr="00A2172B">
        <w:rPr>
          <w:rFonts w:ascii="Times New Roman" w:hAnsi="Times New Roman" w:cs="Times Ext Roman" w:hint="eastAsia"/>
        </w:rPr>
        <w:t>表示觀心的</w:t>
      </w:r>
      <w:proofErr w:type="gramEnd"/>
      <w:r w:rsidRPr="00A2172B">
        <w:rPr>
          <w:rFonts w:ascii="Times New Roman" w:hAnsi="Times New Roman" w:cs="Times Ext Roman" w:hint="eastAsia"/>
        </w:rPr>
        <w:t>不</w:t>
      </w:r>
      <w:proofErr w:type="gramStart"/>
      <w:r w:rsidRPr="00A2172B">
        <w:rPr>
          <w:rFonts w:ascii="Times New Roman" w:hAnsi="Times New Roman" w:cs="Times Ext Roman" w:hint="eastAsia"/>
        </w:rPr>
        <w:t>落有無戲論</w:t>
      </w:r>
      <w:proofErr w:type="gramEnd"/>
      <w:r w:rsidRPr="00A2172B">
        <w:rPr>
          <w:rFonts w:ascii="Times New Roman" w:hAnsi="Times New Roman" w:cs="Times Ext Roman" w:hint="eastAsia"/>
        </w:rPr>
        <w:t>，如以為是非有非無，這</w:t>
      </w:r>
      <w:proofErr w:type="gramStart"/>
      <w:r w:rsidRPr="00A2172B">
        <w:rPr>
          <w:rFonts w:ascii="Times New Roman" w:hAnsi="Times New Roman" w:cs="Times Ext Roman" w:hint="eastAsia"/>
        </w:rPr>
        <w:t>不能恰合中</w:t>
      </w:r>
      <w:proofErr w:type="gramEnd"/>
      <w:r w:rsidRPr="00A2172B">
        <w:rPr>
          <w:rFonts w:ascii="Times New Roman" w:hAnsi="Times New Roman" w:cs="Times Ext Roman" w:hint="eastAsia"/>
        </w:rPr>
        <w:t>實的本意。所以必須即此「非非」的名相，也</w:t>
      </w:r>
      <w:proofErr w:type="gramStart"/>
      <w:r w:rsidRPr="00A2172B">
        <w:rPr>
          <w:rFonts w:ascii="Times New Roman" w:hAnsi="Times New Roman" w:cs="Times Ext Roman" w:hint="eastAsia"/>
        </w:rPr>
        <w:t>不再取著</w:t>
      </w:r>
      <w:proofErr w:type="gramEnd"/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6A4F54" w:rsidP="006A4F54">
      <w:pPr>
        <w:spacing w:beforeLines="30" w:before="108"/>
        <w:ind w:leftChars="200" w:left="480"/>
        <w:outlineLvl w:val="2"/>
        <w:rPr>
          <w:rFonts w:ascii="Times New Roman" w:hAnsi="Times New Roman" w:cs="Times Ext Roman"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2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、不落於對</w:t>
      </w:r>
      <w:bookmarkStart w:id="0" w:name="_GoBack"/>
      <w:bookmarkEnd w:id="0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待</w:t>
      </w:r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11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二、不落於對待：我們所認識的、所</w:t>
      </w:r>
      <w:proofErr w:type="gramStart"/>
      <w:r w:rsidRPr="00A2172B">
        <w:rPr>
          <w:rFonts w:ascii="Times New Roman" w:hAnsi="Times New Roman" w:cs="Times Ext Roman" w:hint="eastAsia"/>
        </w:rPr>
        <w:t>言說的</w:t>
      </w:r>
      <w:proofErr w:type="gramEnd"/>
      <w:r w:rsidRPr="00A2172B">
        <w:rPr>
          <w:rFonts w:ascii="Times New Roman" w:hAnsi="Times New Roman" w:cs="Times Ext Roman" w:hint="eastAsia"/>
        </w:rPr>
        <w:t>，都是相對的。凡是相對的，即不</w:t>
      </w:r>
      <w:proofErr w:type="gramStart"/>
      <w:r w:rsidRPr="00A2172B">
        <w:rPr>
          <w:rFonts w:ascii="Times New Roman" w:hAnsi="Times New Roman" w:cs="Times Ext Roman" w:hint="eastAsia"/>
        </w:rPr>
        <w:t>契</w:t>
      </w:r>
      <w:proofErr w:type="gramEnd"/>
      <w:r w:rsidRPr="00A2172B">
        <w:rPr>
          <w:rFonts w:ascii="Times New Roman" w:hAnsi="Times New Roman" w:cs="Times Ext Roman" w:hint="eastAsia"/>
        </w:rPr>
        <w:t>於</w:t>
      </w:r>
      <w:proofErr w:type="gramStart"/>
      <w:r w:rsidRPr="00A2172B">
        <w:rPr>
          <w:rFonts w:ascii="Times New Roman" w:hAnsi="Times New Roman" w:cs="Times Ext Roman" w:hint="eastAsia"/>
        </w:rPr>
        <w:t>如實絕待的</w:t>
      </w:r>
      <w:proofErr w:type="gramEnd"/>
      <w:r w:rsidRPr="00A2172B">
        <w:rPr>
          <w:rFonts w:ascii="Times New Roman" w:hAnsi="Times New Roman" w:cs="Times Ext Roman" w:hint="eastAsia"/>
        </w:rPr>
        <w:t>中道。如《大智度論》卷</w:t>
      </w:r>
      <w:r w:rsidRPr="00A2172B">
        <w:rPr>
          <w:rFonts w:ascii="Times New Roman" w:hAnsi="Times New Roman" w:cs="Times Ext Roman" w:hint="eastAsia"/>
        </w:rPr>
        <w:t>43</w:t>
      </w:r>
      <w:proofErr w:type="gramStart"/>
      <w:r w:rsidRPr="00A2172B">
        <w:rPr>
          <w:rFonts w:ascii="Times New Roman" w:hAnsi="Times New Roman" w:cs="Times Ext Roman" w:hint="eastAsia"/>
        </w:rPr>
        <w:t>說到種種</w:t>
      </w:r>
      <w:proofErr w:type="gramEnd"/>
      <w:r w:rsidRPr="00A2172B">
        <w:rPr>
          <w:rFonts w:ascii="Times New Roman" w:hAnsi="Times New Roman" w:cs="Times Ext Roman" w:hint="eastAsia"/>
        </w:rPr>
        <w:t>的二邊，都結論說：「</w:t>
      </w:r>
      <w:r w:rsidRPr="00A2172B">
        <w:rPr>
          <w:rFonts w:ascii="標楷體" w:eastAsia="標楷體" w:hAnsi="標楷體" w:cs="Times Ext Roman" w:hint="eastAsia"/>
        </w:rPr>
        <w:t>離是二</w:t>
      </w:r>
      <w:proofErr w:type="gramStart"/>
      <w:r w:rsidRPr="00A2172B">
        <w:rPr>
          <w:rFonts w:ascii="標楷體" w:eastAsia="標楷體" w:hAnsi="標楷體" w:cs="Times Ext Roman" w:hint="eastAsia"/>
        </w:rPr>
        <w:t>邊行中道</w:t>
      </w:r>
      <w:proofErr w:type="gramEnd"/>
      <w:r w:rsidRPr="00A2172B">
        <w:rPr>
          <w:rFonts w:ascii="標楷體" w:eastAsia="標楷體" w:hAnsi="標楷體" w:cs="Times Ext Roman" w:hint="eastAsia"/>
        </w:rPr>
        <w:t>，是名般若</w:t>
      </w:r>
      <w:r w:rsidRPr="00A2172B">
        <w:rPr>
          <w:rFonts w:ascii="Times New Roman" w:hAnsi="Times New Roman" w:cs="Times Ext Roman" w:hint="eastAsia"/>
        </w:rPr>
        <w:t>。」</w:t>
      </w:r>
      <w:r w:rsidRPr="00A2172B">
        <w:rPr>
          <w:rStyle w:val="a5"/>
          <w:rFonts w:ascii="Times New Roman" w:hAnsi="Times New Roman" w:cs="Times Ext Roman"/>
        </w:rPr>
        <w:footnoteReference w:id="7"/>
      </w:r>
    </w:p>
    <w:p w:rsidR="006A4F54" w:rsidRPr="00A2172B" w:rsidRDefault="006A4F54" w:rsidP="006A4F54">
      <w:pPr>
        <w:spacing w:beforeLines="20" w:before="72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lastRenderedPageBreak/>
        <w:t>這</w:t>
      </w:r>
      <w:proofErr w:type="gramStart"/>
      <w:r w:rsidRPr="00A2172B">
        <w:rPr>
          <w:rFonts w:ascii="Times New Roman" w:hAnsi="Times New Roman" w:cs="Times Ext Roman" w:hint="eastAsia"/>
        </w:rPr>
        <w:t>裏所說的種種</w:t>
      </w:r>
      <w:proofErr w:type="gramEnd"/>
      <w:r w:rsidRPr="00A2172B">
        <w:rPr>
          <w:rFonts w:ascii="Times New Roman" w:hAnsi="Times New Roman" w:cs="Times Ext Roman" w:hint="eastAsia"/>
        </w:rPr>
        <w:t>二邊，如常無常、</w:t>
      </w:r>
      <w:proofErr w:type="gramStart"/>
      <w:r w:rsidRPr="00A2172B">
        <w:rPr>
          <w:rFonts w:ascii="Times New Roman" w:hAnsi="Times New Roman" w:cs="Times Ext Roman" w:hint="eastAsia"/>
        </w:rPr>
        <w:t>見無見等</w:t>
      </w:r>
      <w:proofErr w:type="gramEnd"/>
      <w:r w:rsidRPr="00A2172B">
        <w:rPr>
          <w:rFonts w:ascii="Times New Roman" w:hAnsi="Times New Roman" w:cs="Times Ext Roman" w:hint="eastAsia"/>
        </w:rPr>
        <w:t>，都是二邊；進而至於</w:t>
      </w:r>
      <w:r w:rsidRPr="00A2172B">
        <w:rPr>
          <w:rFonts w:ascii="Times New Roman" w:hAnsi="Times New Roman" w:cs="Times Ext Roman" w:hint="eastAsia"/>
          <w:b/>
        </w:rPr>
        <w:t>能</w:t>
      </w:r>
      <w:proofErr w:type="gramStart"/>
      <w:r w:rsidRPr="00A2172B">
        <w:rPr>
          <w:rFonts w:ascii="Times New Roman" w:hAnsi="Times New Roman" w:cs="Times Ext Roman" w:hint="eastAsia"/>
          <w:b/>
        </w:rPr>
        <w:t>行能證的</w:t>
      </w:r>
      <w:proofErr w:type="gramEnd"/>
      <w:r w:rsidRPr="00A2172B">
        <w:rPr>
          <w:rFonts w:ascii="Times New Roman" w:hAnsi="Times New Roman" w:cs="Times Ext Roman" w:hint="eastAsia"/>
          <w:b/>
        </w:rPr>
        <w:t>人</w:t>
      </w:r>
      <w:proofErr w:type="gramStart"/>
      <w:r w:rsidRPr="00A2172B">
        <w:rPr>
          <w:rFonts w:ascii="Times New Roman" w:hAnsi="Times New Roman" w:cs="Times Ext Roman" w:hint="eastAsia"/>
        </w:rPr>
        <w:t>──</w:t>
      </w:r>
      <w:proofErr w:type="gramEnd"/>
      <w:r w:rsidRPr="00A2172B">
        <w:rPr>
          <w:rFonts w:ascii="Times New Roman" w:hAnsi="Times New Roman" w:cs="Times Ext Roman" w:hint="eastAsia"/>
        </w:rPr>
        <w:t>菩薩、佛是一邊，</w:t>
      </w:r>
      <w:r w:rsidRPr="00A2172B">
        <w:rPr>
          <w:rFonts w:ascii="Times New Roman" w:hAnsi="Times New Roman" w:cs="Times Ext Roman" w:hint="eastAsia"/>
          <w:b/>
        </w:rPr>
        <w:t>所行、所證的法</w:t>
      </w:r>
      <w:proofErr w:type="gramStart"/>
      <w:r w:rsidRPr="00A2172B">
        <w:rPr>
          <w:rFonts w:ascii="Times New Roman" w:hAnsi="Times New Roman" w:cs="Times Ext Roman" w:hint="eastAsia"/>
        </w:rPr>
        <w:t>──</w:t>
      </w:r>
      <w:proofErr w:type="gramEnd"/>
      <w:r w:rsidRPr="00A2172B">
        <w:rPr>
          <w:rFonts w:ascii="Times New Roman" w:hAnsi="Times New Roman" w:cs="Times Ext Roman" w:hint="eastAsia"/>
        </w:rPr>
        <w:t>六度、大菩提是一邊；甚至般若是一邊，非般若是一邊，要離</w:t>
      </w:r>
      <w:proofErr w:type="gramStart"/>
      <w:r w:rsidRPr="00A2172B">
        <w:rPr>
          <w:rFonts w:ascii="Times New Roman" w:hAnsi="Times New Roman" w:cs="Times Ext Roman" w:hint="eastAsia"/>
        </w:rPr>
        <w:t>此二邊行中道</w:t>
      </w:r>
      <w:proofErr w:type="gramEnd"/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6A4F54" w:rsidP="006A4F54">
      <w:pPr>
        <w:spacing w:beforeLines="20" w:before="72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這不落對待的中道，即入不二法門，是順於勝義，</w:t>
      </w:r>
      <w:proofErr w:type="gramStart"/>
      <w:r w:rsidRPr="00A2172B">
        <w:rPr>
          <w:rFonts w:ascii="Times New Roman" w:hAnsi="Times New Roman" w:cs="Times Ext Roman" w:hint="eastAsia"/>
        </w:rPr>
        <w:t>依觀心</w:t>
      </w:r>
      <w:proofErr w:type="gramEnd"/>
      <w:r w:rsidRPr="00A2172B">
        <w:rPr>
          <w:rFonts w:ascii="Times New Roman" w:hAnsi="Times New Roman" w:cs="Times Ext Roman" w:hint="eastAsia"/>
        </w:rPr>
        <w:t>的體悟說。</w:t>
      </w:r>
    </w:p>
    <w:p w:rsidR="006A4F54" w:rsidRPr="00A2172B" w:rsidRDefault="006A4F54" w:rsidP="006A4F54">
      <w:pPr>
        <w:spacing w:beforeLines="30" w:before="108"/>
        <w:ind w:leftChars="100" w:left="240"/>
        <w:outlineLvl w:val="1"/>
        <w:rPr>
          <w:rFonts w:ascii="Times New Roman" w:hAnsi="Times New Roman" w:cs="Times Ext Roman"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二、中正：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綜貫「性相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」及「空有」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11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50" w:left="36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（一）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緣起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空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中道</w:t>
      </w:r>
      <w:r w:rsidRPr="00A2172B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，都是「中正」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11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150" w:left="36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關於中正的意義，龍樹也有很好的發揮。依佛陀所正覺的，為眾生</w:t>
      </w:r>
      <w:proofErr w:type="gramStart"/>
      <w:r w:rsidRPr="00A2172B">
        <w:rPr>
          <w:rFonts w:ascii="Times New Roman" w:hAnsi="Times New Roman" w:cs="Times Ext Roman" w:hint="eastAsia"/>
        </w:rPr>
        <w:t>所巧便言說的</w:t>
      </w:r>
      <w:proofErr w:type="gramEnd"/>
      <w:r w:rsidRPr="00A2172B">
        <w:rPr>
          <w:rFonts w:ascii="Times New Roman" w:hAnsi="Times New Roman" w:cs="Times Ext Roman" w:hint="eastAsia"/>
        </w:rPr>
        <w:t>，在佛陀，都是圓滿而中正的。如</w:t>
      </w:r>
      <w:r w:rsidRPr="00A2172B">
        <w:rPr>
          <w:rFonts w:ascii="Times New Roman" w:hAnsi="Times New Roman" w:cs="Times Ext Roman" w:hint="eastAsia"/>
          <w:b/>
        </w:rPr>
        <w:t>緣起</w:t>
      </w:r>
      <w:r w:rsidRPr="00A2172B">
        <w:rPr>
          <w:rFonts w:ascii="Times New Roman" w:hAnsi="Times New Roman" w:cs="Times Ext Roman" w:hint="eastAsia"/>
        </w:rPr>
        <w:t>是中正的，</w:t>
      </w:r>
      <w:r w:rsidRPr="00A2172B">
        <w:rPr>
          <w:rFonts w:ascii="Times New Roman" w:hAnsi="Times New Roman" w:cs="Times Ext Roman" w:hint="eastAsia"/>
          <w:b/>
        </w:rPr>
        <w:t>空</w:t>
      </w:r>
      <w:r w:rsidRPr="00A2172B">
        <w:rPr>
          <w:rFonts w:ascii="Times New Roman" w:hAnsi="Times New Roman" w:cs="Times Ext Roman" w:hint="eastAsia"/>
        </w:rPr>
        <w:t>也是中正的，至於</w:t>
      </w:r>
      <w:r w:rsidRPr="00A2172B">
        <w:rPr>
          <w:rFonts w:ascii="Times New Roman" w:hAnsi="Times New Roman" w:cs="Times Ext Roman" w:hint="eastAsia"/>
          <w:b/>
        </w:rPr>
        <w:t>中道，</w:t>
      </w:r>
      <w:r w:rsidRPr="00A2172B">
        <w:rPr>
          <w:rFonts w:ascii="Times New Roman" w:hAnsi="Times New Roman" w:cs="Times Ext Roman" w:hint="eastAsia"/>
        </w:rPr>
        <w:t>那更是中正了。</w:t>
      </w:r>
    </w:p>
    <w:p w:rsidR="006A4F54" w:rsidRPr="00A2172B" w:rsidRDefault="006A4F54" w:rsidP="006A4F54">
      <w:pPr>
        <w:spacing w:beforeLines="30" w:before="108"/>
        <w:ind w:leftChars="150" w:left="36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（二）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綜貫性相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、空有之中道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11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outlineLvl w:val="2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1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綜貫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「畢竟空」與「緣起有」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pp.</w:t>
      </w:r>
      <w:r w:rsidRPr="00A2172B">
        <w:rPr>
          <w:rFonts w:ascii="Times New Roman" w:hAnsi="Times New Roman" w:hint="eastAsia"/>
          <w:sz w:val="20"/>
          <w:szCs w:val="20"/>
        </w:rPr>
        <w:t>11</w:t>
      </w:r>
      <w:r w:rsidRPr="00A2172B">
        <w:rPr>
          <w:rFonts w:ascii="Times New Roman" w:hAnsi="Times New Roman"/>
          <w:sz w:val="20"/>
          <w:szCs w:val="20"/>
        </w:rPr>
        <w:t>-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但世俗</w:t>
      </w:r>
      <w:proofErr w:type="gramStart"/>
      <w:r w:rsidRPr="00A2172B">
        <w:rPr>
          <w:rFonts w:ascii="Times New Roman" w:hAnsi="Times New Roman" w:cs="Times Ext Roman" w:hint="eastAsia"/>
        </w:rPr>
        <w:t>言說的施設</w:t>
      </w:r>
      <w:proofErr w:type="gramEnd"/>
      <w:r w:rsidRPr="00A2172B">
        <w:rPr>
          <w:rFonts w:ascii="Times New Roman" w:hAnsi="Times New Roman" w:cs="Times Ext Roman" w:hint="eastAsia"/>
        </w:rPr>
        <w:t>，不免片面性的缺陷</w:t>
      </w:r>
      <w:r w:rsidRPr="00A2172B">
        <w:rPr>
          <w:rStyle w:val="a5"/>
          <w:rFonts w:ascii="Times New Roman" w:hAnsi="Times New Roman" w:cs="Times Ext Roman"/>
        </w:rPr>
        <w:footnoteReference w:id="8"/>
      </w:r>
      <w:r w:rsidRPr="00A2172B">
        <w:rPr>
          <w:rFonts w:ascii="Times New Roman" w:hAnsi="Times New Roman" w:cs="Times Ext Roman" w:hint="eastAsia"/>
        </w:rPr>
        <w:t>，所以古德說「</w:t>
      </w:r>
      <w:proofErr w:type="gramStart"/>
      <w:r w:rsidRPr="00A2172B">
        <w:rPr>
          <w:rFonts w:ascii="標楷體" w:eastAsia="標楷體" w:hAnsi="標楷體" w:cs="Times Ext Roman" w:hint="eastAsia"/>
        </w:rPr>
        <w:t>理圓言偏</w:t>
      </w:r>
      <w:r w:rsidRPr="00A2172B">
        <w:rPr>
          <w:rFonts w:ascii="Times New Roman" w:hAnsi="Times New Roman" w:cs="Times Ext Roman" w:hint="eastAsia"/>
        </w:rPr>
        <w:t>」</w:t>
      </w:r>
      <w:proofErr w:type="gramEnd"/>
      <w:r w:rsidRPr="00A2172B">
        <w:rPr>
          <w:rStyle w:val="a5"/>
          <w:rFonts w:ascii="Times New Roman" w:hAnsi="Times New Roman" w:cs="Times Ext Roman"/>
        </w:rPr>
        <w:footnoteReference w:id="9"/>
      </w:r>
      <w:r w:rsidRPr="00A2172B">
        <w:rPr>
          <w:rFonts w:ascii="Times New Roman" w:hAnsi="Times New Roman" w:cs="Times Ext Roman" w:hint="eastAsia"/>
        </w:rPr>
        <w:t>。眾生對於佛的教法，</w:t>
      </w:r>
      <w:proofErr w:type="gramStart"/>
      <w:r w:rsidRPr="00A2172B">
        <w:rPr>
          <w:rFonts w:ascii="Times New Roman" w:hAnsi="Times New Roman" w:cs="Times Ext Roman" w:hint="eastAsia"/>
        </w:rPr>
        <w:t>不能圓見佛法</w:t>
      </w:r>
      <w:proofErr w:type="gramEnd"/>
      <w:r w:rsidRPr="00A2172B">
        <w:rPr>
          <w:rFonts w:ascii="Times New Roman" w:hAnsi="Times New Roman" w:cs="Times Ext Roman" w:hint="eastAsia"/>
        </w:rPr>
        <w:t>的中道，</w:t>
      </w:r>
      <w:proofErr w:type="gramStart"/>
      <w:r w:rsidRPr="00A2172B">
        <w:rPr>
          <w:rFonts w:ascii="Times New Roman" w:hAnsi="Times New Roman" w:cs="Times Ext Roman" w:hint="eastAsia"/>
        </w:rPr>
        <w:t>聞思或</w:t>
      </w:r>
      <w:proofErr w:type="gramEnd"/>
      <w:r w:rsidRPr="00A2172B">
        <w:rPr>
          <w:rFonts w:ascii="Times New Roman" w:hAnsi="Times New Roman" w:cs="Times Ext Roman" w:hint="eastAsia"/>
        </w:rPr>
        <w:t>修行，在任何方面有所偏重，就會失卻中道。如《大智度論》卷</w:t>
      </w:r>
      <w:r w:rsidRPr="00A2172B">
        <w:rPr>
          <w:rFonts w:ascii="Times New Roman" w:hAnsi="Times New Roman" w:cs="Times Ext Roman" w:hint="eastAsia"/>
        </w:rPr>
        <w:t>80</w:t>
      </w:r>
      <w:r w:rsidRPr="00A2172B">
        <w:rPr>
          <w:rFonts w:ascii="Times New Roman" w:hAnsi="Times New Roman" w:cs="Times Ext Roman" w:hint="eastAsia"/>
        </w:rPr>
        <w:t>說：「</w:t>
      </w:r>
      <w:proofErr w:type="gramStart"/>
      <w:r w:rsidRPr="00A2172B">
        <w:rPr>
          <w:rFonts w:ascii="標楷體" w:eastAsia="標楷體" w:hAnsi="標楷體" w:cs="Times Ext Roman" w:hint="eastAsia"/>
        </w:rPr>
        <w:t>若人</w:t>
      </w:r>
      <w:proofErr w:type="gramEnd"/>
      <w:r w:rsidRPr="00A2172B">
        <w:rPr>
          <w:rFonts w:ascii="標楷體" w:eastAsia="標楷體" w:hAnsi="標楷體" w:cs="Times Ext Roman" w:hint="eastAsia"/>
        </w:rPr>
        <w:t>但觀畢竟空，多</w:t>
      </w:r>
      <w:proofErr w:type="gramStart"/>
      <w:r w:rsidRPr="00A2172B">
        <w:rPr>
          <w:rFonts w:ascii="標楷體" w:eastAsia="標楷體" w:hAnsi="標楷體" w:cs="Times Ext Roman" w:hint="eastAsia"/>
        </w:rPr>
        <w:t>墮斷滅邊</w:t>
      </w:r>
      <w:proofErr w:type="gramEnd"/>
      <w:r w:rsidRPr="00A2172B">
        <w:rPr>
          <w:rFonts w:ascii="標楷體" w:eastAsia="標楷體" w:hAnsi="標楷體" w:cs="Times Ext Roman" w:hint="eastAsia"/>
        </w:rPr>
        <w:t>；</w:t>
      </w:r>
      <w:proofErr w:type="gramStart"/>
      <w:r w:rsidRPr="00A2172B">
        <w:rPr>
          <w:rFonts w:ascii="標楷體" w:eastAsia="標楷體" w:hAnsi="標楷體" w:cs="Times Ext Roman" w:hint="eastAsia"/>
        </w:rPr>
        <w:t>若觀有</w:t>
      </w:r>
      <w:proofErr w:type="gramEnd"/>
      <w:r w:rsidRPr="00A2172B">
        <w:rPr>
          <w:rFonts w:ascii="標楷體" w:eastAsia="標楷體" w:hAnsi="標楷體" w:cs="Times Ext Roman" w:hint="eastAsia"/>
        </w:rPr>
        <w:t>，多</w:t>
      </w:r>
      <w:proofErr w:type="gramStart"/>
      <w:r w:rsidRPr="00A2172B">
        <w:rPr>
          <w:rFonts w:ascii="標楷體" w:eastAsia="標楷體" w:hAnsi="標楷體" w:cs="Times Ext Roman" w:hint="eastAsia"/>
        </w:rPr>
        <w:t>墮常邊</w:t>
      </w:r>
      <w:proofErr w:type="gramEnd"/>
      <w:r w:rsidRPr="00A2172B">
        <w:rPr>
          <w:rFonts w:ascii="標楷體" w:eastAsia="標楷體" w:hAnsi="標楷體" w:cs="Times Ext Roman" w:hint="eastAsia"/>
        </w:rPr>
        <w:t>。離是二</w:t>
      </w:r>
      <w:proofErr w:type="gramStart"/>
      <w:r w:rsidRPr="00A2172B">
        <w:rPr>
          <w:rFonts w:ascii="標楷體" w:eastAsia="標楷體" w:hAnsi="標楷體" w:cs="Times Ext Roman" w:hint="eastAsia"/>
        </w:rPr>
        <w:t>邊故說</w:t>
      </w:r>
      <w:proofErr w:type="gramEnd"/>
      <w:r w:rsidRPr="00A2172B">
        <w:rPr>
          <w:rFonts w:ascii="標楷體" w:eastAsia="標楷體" w:hAnsi="標楷體" w:cs="Times Ext Roman" w:hint="eastAsia"/>
        </w:rPr>
        <w:t>十二因緣空。…</w:t>
      </w:r>
      <w:proofErr w:type="gramStart"/>
      <w:r w:rsidRPr="00A2172B">
        <w:rPr>
          <w:rFonts w:ascii="標楷體" w:eastAsia="標楷體" w:hAnsi="標楷體" w:cs="Times Ext Roman" w:hint="eastAsia"/>
        </w:rPr>
        <w:t>…</w:t>
      </w:r>
      <w:proofErr w:type="gramEnd"/>
      <w:r w:rsidRPr="00A2172B">
        <w:rPr>
          <w:rFonts w:ascii="標楷體" w:eastAsia="標楷體" w:hAnsi="標楷體" w:cs="Times Ext Roman" w:hint="eastAsia"/>
        </w:rPr>
        <w:t>離二</w:t>
      </w:r>
      <w:proofErr w:type="gramStart"/>
      <w:r w:rsidRPr="00A2172B">
        <w:rPr>
          <w:rFonts w:ascii="標楷體" w:eastAsia="標楷體" w:hAnsi="標楷體" w:cs="Times Ext Roman" w:hint="eastAsia"/>
        </w:rPr>
        <w:t>邊故</w:t>
      </w:r>
      <w:proofErr w:type="gramEnd"/>
      <w:r w:rsidRPr="00A2172B">
        <w:rPr>
          <w:rFonts w:ascii="標楷體" w:eastAsia="標楷體" w:hAnsi="標楷體" w:cs="Times Ext Roman" w:hint="eastAsia"/>
        </w:rPr>
        <w:t>，假名為中道</w:t>
      </w:r>
      <w:r w:rsidRPr="00A2172B">
        <w:rPr>
          <w:rFonts w:ascii="Times New Roman" w:hAnsi="Times New Roman" w:cs="Times Ext Roman" w:hint="eastAsia"/>
        </w:rPr>
        <w:t>。」</w:t>
      </w:r>
      <w:r w:rsidRPr="00A2172B">
        <w:rPr>
          <w:rStyle w:val="a5"/>
          <w:rFonts w:ascii="Times New Roman" w:hAnsi="Times New Roman" w:cs="Times Ext Roman"/>
        </w:rPr>
        <w:footnoteReference w:id="10"/>
      </w:r>
    </w:p>
    <w:p w:rsidR="006A4F54" w:rsidRPr="00A2172B" w:rsidRDefault="006A4F54" w:rsidP="006A4F54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畢竟空與緣起有</w:t>
      </w:r>
      <w:r w:rsidRPr="00A2172B">
        <w:rPr>
          <w:rStyle w:val="a5"/>
          <w:rFonts w:ascii="Times New Roman" w:hAnsi="Times New Roman" w:cs="Times Ext Roman"/>
        </w:rPr>
        <w:footnoteReference w:id="11"/>
      </w:r>
      <w:r w:rsidRPr="00A2172B">
        <w:rPr>
          <w:rFonts w:ascii="Times New Roman" w:hAnsi="Times New Roman" w:cs="Times Ext Roman" w:hint="eastAsia"/>
        </w:rPr>
        <w:t>，那</w:t>
      </w:r>
      <w:proofErr w:type="gramStart"/>
      <w:r w:rsidRPr="00A2172B">
        <w:rPr>
          <w:rFonts w:ascii="Times New Roman" w:hAnsi="Times New Roman" w:cs="Times Ext Roman" w:hint="eastAsia"/>
        </w:rPr>
        <w:t>裏會墮於一邊</w:t>
      </w:r>
      <w:proofErr w:type="gramEnd"/>
      <w:r w:rsidRPr="00A2172B">
        <w:rPr>
          <w:rFonts w:ascii="Times New Roman" w:hAnsi="Times New Roman" w:cs="Times Ext Roman" w:hint="eastAsia"/>
        </w:rPr>
        <w:t>？這因為學者有所偏重的流弊</w:t>
      </w:r>
      <w:proofErr w:type="gramStart"/>
      <w:r w:rsidRPr="00A2172B">
        <w:rPr>
          <w:rFonts w:ascii="Times New Roman" w:hAnsi="Times New Roman" w:cs="Times Ext Roman" w:hint="eastAsia"/>
        </w:rPr>
        <w:t>──世諦</w:t>
      </w:r>
      <w:proofErr w:type="gramEnd"/>
      <w:r w:rsidRPr="00A2172B">
        <w:rPr>
          <w:rFonts w:ascii="Times New Roman" w:hAnsi="Times New Roman" w:cs="Times Ext Roman" w:hint="eastAsia"/>
        </w:rPr>
        <w:t>流布</w:t>
      </w:r>
      <w:r w:rsidRPr="00A2172B">
        <w:rPr>
          <w:rStyle w:val="a5"/>
          <w:rFonts w:ascii="Times New Roman" w:hAnsi="Times New Roman" w:cs="Times Ext Roman"/>
        </w:rPr>
        <w:footnoteReference w:id="12"/>
      </w:r>
      <w:r w:rsidRPr="00A2172B">
        <w:rPr>
          <w:rFonts w:ascii="Times New Roman" w:hAnsi="Times New Roman" w:cs="Times Ext Roman" w:hint="eastAsia"/>
        </w:rPr>
        <w:t>，什麼都有弊的，所以特說明緣起與空寂不偏的中道。即空的緣起，不落</w:t>
      </w:r>
      <w:proofErr w:type="gramStart"/>
      <w:r w:rsidRPr="00A2172B">
        <w:rPr>
          <w:rFonts w:ascii="Times New Roman" w:hAnsi="Times New Roman" w:cs="Times Ext Roman" w:hint="eastAsia"/>
        </w:rPr>
        <w:t>於斷邊</w:t>
      </w:r>
      <w:proofErr w:type="gramEnd"/>
      <w:r w:rsidRPr="00A2172B">
        <w:rPr>
          <w:rFonts w:ascii="Times New Roman" w:hAnsi="Times New Roman" w:cs="Times Ext Roman" w:hint="eastAsia"/>
        </w:rPr>
        <w:t>；即</w:t>
      </w:r>
      <w:r w:rsidRPr="00A2172B">
        <w:rPr>
          <w:rFonts w:ascii="Times New Roman" w:hAnsi="Times New Roman" w:cs="Times Ext Roman" w:hint="eastAsia"/>
        </w:rPr>
        <w:lastRenderedPageBreak/>
        <w:t>緣起的性空，不落</w:t>
      </w:r>
      <w:proofErr w:type="gramStart"/>
      <w:r w:rsidRPr="00A2172B">
        <w:rPr>
          <w:rFonts w:ascii="Times New Roman" w:hAnsi="Times New Roman" w:cs="Times Ext Roman" w:hint="eastAsia"/>
        </w:rPr>
        <w:t>於常邊</w:t>
      </w:r>
      <w:proofErr w:type="gramEnd"/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6A4F54" w:rsidP="006A4F54">
      <w:pPr>
        <w:spacing w:beforeLines="30" w:before="108"/>
        <w:ind w:leftChars="200" w:left="480"/>
        <w:outlineLvl w:val="2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2</w:t>
      </w:r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抉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發《阿含》、《般若》的深意：緣起即空的中道</w:t>
      </w:r>
      <w:r w:rsidRPr="00A2172B">
        <w:rPr>
          <w:rFonts w:ascii="Times New Roman" w:hAnsi="Times Ext Roman" w:hint="eastAsia"/>
          <w:sz w:val="20"/>
          <w:szCs w:val="20"/>
        </w:rPr>
        <w:t xml:space="preserve"> 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A2172B">
        <w:rPr>
          <w:rFonts w:ascii="Times New Roman" w:hAnsi="Times New Roman"/>
          <w:sz w:val="20"/>
          <w:szCs w:val="20"/>
        </w:rPr>
        <w:t>p.</w:t>
      </w:r>
      <w:r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緣起與空，印度佛教確曾有過偏重的發展。</w:t>
      </w:r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到極端，如方廣道人</w:t>
      </w:r>
      <w:r w:rsidRPr="00A2172B">
        <w:rPr>
          <w:rStyle w:val="a5"/>
          <w:rFonts w:ascii="Times New Roman" w:hAnsi="Times New Roman" w:cs="Times Ext Roman"/>
        </w:rPr>
        <w:footnoteReference w:id="13"/>
      </w:r>
      <w:r w:rsidRPr="00A2172B">
        <w:rPr>
          <w:rFonts w:ascii="Times New Roman" w:hAnsi="Times New Roman" w:cs="Times Ext Roman" w:hint="eastAsia"/>
        </w:rPr>
        <w:t>偏空，是</w:t>
      </w:r>
      <w:proofErr w:type="gramStart"/>
      <w:r w:rsidRPr="00A2172B">
        <w:rPr>
          <w:rFonts w:ascii="Times New Roman" w:hAnsi="Times New Roman" w:cs="Times Ext Roman" w:hint="eastAsia"/>
        </w:rPr>
        <w:t>墮於斷滅邊</w:t>
      </w:r>
      <w:proofErr w:type="gramEnd"/>
      <w:r w:rsidRPr="00A2172B">
        <w:rPr>
          <w:rFonts w:ascii="Times New Roman" w:hAnsi="Times New Roman" w:cs="Times Ext Roman" w:hint="eastAsia"/>
        </w:rPr>
        <w:t>；</w:t>
      </w:r>
    </w:p>
    <w:p w:rsidR="006A4F54" w:rsidRPr="00A2172B" w:rsidRDefault="006A4F54" w:rsidP="006A4F54">
      <w:pPr>
        <w:ind w:leftChars="200" w:left="480"/>
        <w:rPr>
          <w:rFonts w:ascii="Times New Roman" w:hAnsi="Times New Roman" w:cs="Times Ext Roman"/>
        </w:rPr>
      </w:pPr>
      <w:proofErr w:type="gramStart"/>
      <w:r w:rsidRPr="00A2172B">
        <w:rPr>
          <w:rFonts w:ascii="Times New Roman" w:hAnsi="Times New Roman" w:cs="Times Ext Roman" w:hint="eastAsia"/>
        </w:rPr>
        <w:t>薩婆多部偏</w:t>
      </w:r>
      <w:proofErr w:type="gramEnd"/>
      <w:r w:rsidRPr="00A2172B">
        <w:rPr>
          <w:rFonts w:ascii="Times New Roman" w:hAnsi="Times New Roman" w:cs="Times Ext Roman" w:hint="eastAsia"/>
        </w:rPr>
        <w:t>於一切法有，即</w:t>
      </w:r>
      <w:proofErr w:type="gramStart"/>
      <w:r w:rsidRPr="00A2172B">
        <w:rPr>
          <w:rFonts w:ascii="Times New Roman" w:hAnsi="Times New Roman" w:cs="Times Ext Roman" w:hint="eastAsia"/>
        </w:rPr>
        <w:t>墮於常邊</w:t>
      </w:r>
      <w:proofErr w:type="gramEnd"/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6A4F54" w:rsidP="006A4F54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為了挽救這</w:t>
      </w:r>
      <w:proofErr w:type="gramStart"/>
      <w:r w:rsidRPr="00A2172B">
        <w:rPr>
          <w:rFonts w:ascii="Times New Roman" w:hAnsi="Times New Roman" w:cs="Times Ext Roman" w:hint="eastAsia"/>
        </w:rPr>
        <w:t>種偏病</w:t>
      </w:r>
      <w:proofErr w:type="gramEnd"/>
      <w:r w:rsidRPr="00A2172B">
        <w:rPr>
          <w:rFonts w:ascii="Times New Roman" w:hAnsi="Times New Roman" w:cs="Times Ext Roman" w:hint="eastAsia"/>
        </w:rPr>
        <w:t>，所以龍樹探《阿含》及《般若》的本意，特明此緣起即空的中道，以</w:t>
      </w:r>
      <w:proofErr w:type="gramStart"/>
      <w:r w:rsidRPr="00A2172B">
        <w:rPr>
          <w:rFonts w:ascii="Times New Roman" w:hAnsi="Times New Roman" w:cs="Times Ext Roman" w:hint="eastAsia"/>
        </w:rPr>
        <w:t>拯</w:t>
      </w:r>
      <w:proofErr w:type="gramEnd"/>
      <w:r w:rsidRPr="00A2172B">
        <w:rPr>
          <w:rFonts w:ascii="Times New Roman" w:hAnsi="Times New Roman" w:cs="Times Ext Roman" w:hint="eastAsia"/>
        </w:rPr>
        <w:t>拔</w:t>
      </w:r>
      <w:r w:rsidRPr="00A2172B">
        <w:rPr>
          <w:rStyle w:val="a5"/>
          <w:rFonts w:ascii="Times New Roman" w:hAnsi="Times New Roman" w:cs="Times Ext Roman"/>
        </w:rPr>
        <w:footnoteReference w:id="14"/>
      </w:r>
      <w:r w:rsidRPr="00A2172B">
        <w:rPr>
          <w:rFonts w:ascii="Times New Roman" w:hAnsi="Times New Roman" w:cs="Times Ext Roman" w:hint="eastAsia"/>
        </w:rPr>
        <w:t>那「心</w:t>
      </w:r>
      <w:proofErr w:type="gramStart"/>
      <w:r w:rsidRPr="00A2172B">
        <w:rPr>
          <w:rFonts w:ascii="Times New Roman" w:hAnsi="Times New Roman" w:cs="Times Ext Roman" w:hint="eastAsia"/>
        </w:rPr>
        <w:t>有所著</w:t>
      </w:r>
      <w:proofErr w:type="gramEnd"/>
      <w:r w:rsidRPr="00A2172B">
        <w:rPr>
          <w:rFonts w:ascii="Times New Roman" w:hAnsi="Times New Roman" w:cs="Times Ext Roman" w:hint="eastAsia"/>
        </w:rPr>
        <w:t>」的</w:t>
      </w:r>
      <w:proofErr w:type="gramStart"/>
      <w:r w:rsidRPr="00A2172B">
        <w:rPr>
          <w:rFonts w:ascii="Times New Roman" w:hAnsi="Times New Roman" w:cs="Times Ext Roman" w:hint="eastAsia"/>
        </w:rPr>
        <w:t>偏失者</w:t>
      </w:r>
      <w:proofErr w:type="gramEnd"/>
      <w:r w:rsidRPr="00A2172B">
        <w:rPr>
          <w:rFonts w:ascii="Times New Roman" w:hAnsi="Times New Roman" w:cs="Times Ext Roman" w:hint="eastAsia"/>
        </w:rPr>
        <w:t>，使之返歸</w:t>
      </w:r>
      <w:r w:rsidRPr="00A2172B">
        <w:rPr>
          <w:rStyle w:val="a5"/>
          <w:rFonts w:ascii="Times New Roman" w:hAnsi="Times New Roman" w:cs="Times Ext Roman"/>
        </w:rPr>
        <w:footnoteReference w:id="15"/>
      </w:r>
      <w:r w:rsidRPr="00A2172B">
        <w:rPr>
          <w:rFonts w:ascii="Times New Roman" w:hAnsi="Times New Roman" w:cs="Times Ext Roman" w:hint="eastAsia"/>
        </w:rPr>
        <w:t>於釋迦的中道。</w:t>
      </w:r>
    </w:p>
    <w:p w:rsidR="006A4F54" w:rsidRPr="00A2172B" w:rsidRDefault="006A4F54" w:rsidP="006A4F54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學者不能巧得佛法的實義，多落於二邊，所以特稱</w:t>
      </w:r>
      <w:proofErr w:type="gramStart"/>
      <w:r w:rsidRPr="00A2172B">
        <w:rPr>
          <w:rFonts w:ascii="Times New Roman" w:hAnsi="Times New Roman" w:cs="Times Ext Roman" w:hint="eastAsia"/>
        </w:rPr>
        <w:t>此綜貫</w:t>
      </w:r>
      <w:r w:rsidRPr="00A2172B">
        <w:rPr>
          <w:rFonts w:ascii="Times New Roman" w:hAnsi="Times New Roman" w:cs="Times Ext Roman" w:hint="eastAsia"/>
          <w:b/>
        </w:rPr>
        <w:t>性相</w:t>
      </w:r>
      <w:proofErr w:type="gramEnd"/>
      <w:r w:rsidRPr="00A2172B">
        <w:rPr>
          <w:rFonts w:ascii="Times New Roman" w:hAnsi="Times New Roman" w:cs="Times Ext Roman" w:hint="eastAsia"/>
          <w:b/>
        </w:rPr>
        <w:t>、空有</w:t>
      </w:r>
      <w:r w:rsidRPr="00A2172B">
        <w:rPr>
          <w:rFonts w:ascii="Times New Roman" w:hAnsi="Times New Roman" w:cs="Times Ext Roman" w:hint="eastAsia"/>
        </w:rPr>
        <w:t>的為</w:t>
      </w:r>
      <w:r w:rsidRPr="00A2172B">
        <w:rPr>
          <w:rFonts w:ascii="Times New Roman" w:hAnsi="Times New Roman" w:cs="Times Ext Roman" w:hint="eastAsia"/>
          <w:b/>
        </w:rPr>
        <w:t>中道</w:t>
      </w:r>
      <w:r w:rsidRPr="00A2172B">
        <w:rPr>
          <w:rFonts w:ascii="Times New Roman" w:hAnsi="Times New Roman" w:cs="Times Ext Roman" w:hint="eastAsia"/>
        </w:rPr>
        <w:t>。</w:t>
      </w:r>
    </w:p>
    <w:p w:rsidR="006A4F54" w:rsidRPr="00A2172B" w:rsidRDefault="00D66932" w:rsidP="00D66932">
      <w:pPr>
        <w:tabs>
          <w:tab w:val="left" w:pos="1820"/>
        </w:tabs>
        <w:spacing w:beforeLines="30" w:before="108"/>
        <w:ind w:leftChars="50" w:left="120"/>
        <w:rPr>
          <w:rFonts w:ascii="Times New Roman" w:hAnsi="Times New Roman" w:cs="Times Ext Roman"/>
          <w:sz w:val="20"/>
          <w:szCs w:val="20"/>
          <w:bdr w:val="single" w:sz="4" w:space="0" w:color="auto"/>
        </w:rPr>
      </w:pPr>
      <w:proofErr w:type="gramStart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叁）</w:t>
      </w:r>
      <w:r w:rsidR="006A4F54"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龍樹的中道論：宗歸</w:t>
      </w:r>
      <w:proofErr w:type="gramStart"/>
      <w:r w:rsidR="006A4F54"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6A4F54"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實，</w:t>
      </w:r>
      <w:proofErr w:type="gramStart"/>
      <w:r w:rsidR="006A4F54" w:rsidRPr="00A2172B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教申二諦</w:t>
      </w:r>
      <w:r w:rsidR="006A4F54" w:rsidRPr="00A2172B">
        <w:rPr>
          <w:rFonts w:ascii="Times New Roman" w:hAnsi="Times Ext Roman" w:hint="eastAsia"/>
          <w:sz w:val="20"/>
          <w:szCs w:val="20"/>
        </w:rPr>
        <w:t>（</w:t>
      </w:r>
      <w:proofErr w:type="gramEnd"/>
      <w:r w:rsidR="006A4F54" w:rsidRPr="00A2172B">
        <w:rPr>
          <w:rFonts w:ascii="Times New Roman" w:hAnsi="Times New Roman"/>
          <w:sz w:val="20"/>
          <w:szCs w:val="20"/>
        </w:rPr>
        <w:t>p.</w:t>
      </w:r>
      <w:r w:rsidR="006A4F54" w:rsidRPr="00A2172B">
        <w:rPr>
          <w:rFonts w:ascii="Times New Roman" w:hAnsi="Times New Roman" w:hint="eastAsia"/>
          <w:sz w:val="20"/>
          <w:szCs w:val="20"/>
        </w:rPr>
        <w:t>12</w:t>
      </w:r>
      <w:proofErr w:type="gramStart"/>
      <w:r w:rsidR="006A4F54" w:rsidRPr="00A2172B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6A4F54" w:rsidRPr="00A2172B" w:rsidRDefault="006A4F54" w:rsidP="00D66932">
      <w:pPr>
        <w:tabs>
          <w:tab w:val="left" w:pos="1820"/>
        </w:tabs>
        <w:ind w:leftChars="50" w:left="120"/>
        <w:rPr>
          <w:rFonts w:ascii="Times New Roman" w:hAnsi="Times New Roman" w:cs="Times Ext Roman"/>
        </w:rPr>
      </w:pPr>
      <w:r w:rsidRPr="00A2172B">
        <w:rPr>
          <w:rFonts w:ascii="Times New Roman" w:hAnsi="Times New Roman" w:cs="Times Ext Roman" w:hint="eastAsia"/>
        </w:rPr>
        <w:t>龍樹的中道論，不外乎</w:t>
      </w:r>
      <w:r w:rsidRPr="00A2172B">
        <w:rPr>
          <w:rFonts w:ascii="Times New Roman" w:hAnsi="Times New Roman" w:cs="Times Ext Roman" w:hint="eastAsia"/>
          <w:b/>
        </w:rPr>
        <w:t>不著名相與對待</w:t>
      </w:r>
      <w:r w:rsidRPr="00A2172B">
        <w:rPr>
          <w:rFonts w:ascii="Times New Roman" w:hAnsi="Times New Roman" w:cs="Times Ext Roman" w:hint="eastAsia"/>
        </w:rPr>
        <w:t>（</w:t>
      </w:r>
      <w:r w:rsidRPr="00A2172B">
        <w:rPr>
          <w:rFonts w:ascii="Times New Roman" w:hAnsi="Times New Roman" w:cs="Times Ext Roman" w:hint="eastAsia"/>
          <w:b/>
        </w:rPr>
        <w:t>宗歸</w:t>
      </w:r>
      <w:proofErr w:type="gramStart"/>
      <w:r w:rsidRPr="00A2172B">
        <w:rPr>
          <w:rFonts w:ascii="Times New Roman" w:hAnsi="Times New Roman" w:cs="Times Ext Roman" w:hint="eastAsia"/>
          <w:b/>
        </w:rPr>
        <w:t>一</w:t>
      </w:r>
      <w:proofErr w:type="gramEnd"/>
      <w:r w:rsidRPr="00A2172B">
        <w:rPr>
          <w:rFonts w:ascii="Times New Roman" w:hAnsi="Times New Roman" w:cs="Times Ext Roman" w:hint="eastAsia"/>
          <w:b/>
        </w:rPr>
        <w:t>實</w:t>
      </w:r>
      <w:r w:rsidRPr="00A2172B">
        <w:rPr>
          <w:rFonts w:ascii="Times New Roman" w:hAnsi="Times New Roman" w:cs="Times Ext Roman" w:hint="eastAsia"/>
        </w:rPr>
        <w:t>），</w:t>
      </w:r>
      <w:proofErr w:type="gramStart"/>
      <w:r w:rsidRPr="00A2172B">
        <w:rPr>
          <w:rFonts w:ascii="Times New Roman" w:hAnsi="Times New Roman" w:cs="Times Ext Roman" w:hint="eastAsia"/>
          <w:b/>
        </w:rPr>
        <w:t>綜貫性相</w:t>
      </w:r>
      <w:proofErr w:type="gramEnd"/>
      <w:r w:rsidRPr="00A2172B">
        <w:rPr>
          <w:rStyle w:val="a5"/>
          <w:rFonts w:ascii="Times New Roman" w:hAnsi="Times New Roman" w:cs="Times Ext Roman"/>
          <w:b/>
        </w:rPr>
        <w:footnoteReference w:id="16"/>
      </w:r>
      <w:r w:rsidRPr="00A2172B">
        <w:rPr>
          <w:rFonts w:ascii="Times New Roman" w:hAnsi="Times New Roman" w:cs="Times Ext Roman" w:hint="eastAsia"/>
          <w:b/>
        </w:rPr>
        <w:t>及空有</w:t>
      </w:r>
      <w:r w:rsidRPr="00A2172B">
        <w:rPr>
          <w:rStyle w:val="a5"/>
          <w:rFonts w:ascii="Times New Roman" w:hAnsi="Times New Roman" w:cs="Times Ext Roman"/>
        </w:rPr>
        <w:footnoteReference w:id="17"/>
      </w:r>
      <w:r w:rsidRPr="00A2172B">
        <w:rPr>
          <w:rFonts w:ascii="Times New Roman" w:hAnsi="Times New Roman" w:cs="Times Ext Roman" w:hint="eastAsia"/>
        </w:rPr>
        <w:t>（</w:t>
      </w:r>
      <w:r w:rsidRPr="00A2172B">
        <w:rPr>
          <w:rFonts w:ascii="Times New Roman" w:hAnsi="Times New Roman" w:cs="Times Ext Roman" w:hint="eastAsia"/>
          <w:b/>
        </w:rPr>
        <w:t>教申二諦</w:t>
      </w:r>
      <w:r w:rsidRPr="00A2172B">
        <w:rPr>
          <w:rFonts w:ascii="Times New Roman" w:hAnsi="Times New Roman" w:cs="Times Ext Roman" w:hint="eastAsia"/>
        </w:rPr>
        <w:t>）</w:t>
      </w:r>
      <w:r w:rsidRPr="00A2172B">
        <w:rPr>
          <w:rStyle w:val="a5"/>
          <w:rFonts w:ascii="Times New Roman" w:hAnsi="Times New Roman" w:cs="Times Ext Roman"/>
        </w:rPr>
        <w:footnoteReference w:id="18"/>
      </w:r>
      <w:r w:rsidRPr="00A2172B">
        <w:rPr>
          <w:rFonts w:ascii="Times New Roman" w:hAnsi="Times New Roman" w:cs="Times Ext Roman" w:hint="eastAsia"/>
        </w:rPr>
        <w:t>。</w:t>
      </w:r>
      <w:r w:rsidRPr="00A2172B">
        <w:rPr>
          <w:rStyle w:val="a5"/>
          <w:rFonts w:ascii="Times New Roman" w:hAnsi="Times New Roman" w:cs="Times Ext Roman"/>
        </w:rPr>
        <w:footnoteReference w:id="19"/>
      </w:r>
    </w:p>
    <w:p w:rsidR="006A4F54" w:rsidRPr="00A2172B" w:rsidRDefault="006A4F54" w:rsidP="00D66932">
      <w:pPr>
        <w:tabs>
          <w:tab w:val="left" w:pos="1820"/>
        </w:tabs>
        <w:ind w:leftChars="50" w:left="120"/>
        <w:rPr>
          <w:rFonts w:ascii="Times New Roman" w:hAnsi="Times New Roman" w:cs="Times Ext Roman"/>
        </w:rPr>
      </w:pPr>
      <w:proofErr w:type="gramStart"/>
      <w:r w:rsidRPr="00A2172B">
        <w:rPr>
          <w:rFonts w:ascii="Times New Roman" w:hAnsi="Times New Roman" w:cs="Times Ext Roman" w:hint="eastAsia"/>
        </w:rPr>
        <w:t>中觀大乘</w:t>
      </w:r>
      <w:proofErr w:type="gramEnd"/>
      <w:r w:rsidRPr="00A2172B">
        <w:rPr>
          <w:rFonts w:ascii="Times New Roman" w:hAnsi="Times New Roman" w:cs="Times Ext Roman" w:hint="eastAsia"/>
        </w:rPr>
        <w:t>的特色，實即是根本教義完滿的開展。</w:t>
      </w:r>
    </w:p>
    <w:p w:rsidR="00831870" w:rsidRPr="00A2172B" w:rsidRDefault="00831870"/>
    <w:sectPr w:rsidR="00831870" w:rsidRPr="00A2172B" w:rsidSect="00542B78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851" w:footer="992" w:gutter="0"/>
      <w:pgNumType w:start="2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76" w:rsidRDefault="00362676" w:rsidP="006A4F54">
      <w:r>
        <w:separator/>
      </w:r>
    </w:p>
  </w:endnote>
  <w:endnote w:type="continuationSeparator" w:id="0">
    <w:p w:rsidR="00362676" w:rsidRDefault="00362676" w:rsidP="006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F9" w:rsidRPr="0018731C" w:rsidRDefault="001337F1" w:rsidP="00DF41B7">
    <w:pPr>
      <w:pStyle w:val="a8"/>
      <w:jc w:val="center"/>
      <w:rPr>
        <w:rFonts w:ascii="Times New Roman" w:hAnsi="Times New Roman" w:cs="Times Ext Roman"/>
      </w:rPr>
    </w:pPr>
    <w:r w:rsidRPr="0018731C">
      <w:rPr>
        <w:rFonts w:ascii="Times New Roman" w:hAnsi="Times New Roman" w:cs="Times Ext Roman"/>
      </w:rPr>
      <w:fldChar w:fldCharType="begin"/>
    </w:r>
    <w:r w:rsidRPr="0018731C">
      <w:rPr>
        <w:rFonts w:ascii="Times New Roman" w:hAnsi="Times New Roman" w:cs="Times Ext Roman"/>
      </w:rPr>
      <w:instrText>PAGE   \* MERGEFORMAT</w:instrText>
    </w:r>
    <w:r w:rsidRPr="0018731C">
      <w:rPr>
        <w:rFonts w:ascii="Times New Roman" w:hAnsi="Times New Roman" w:cs="Times Ext Roman"/>
      </w:rPr>
      <w:fldChar w:fldCharType="separate"/>
    </w:r>
    <w:r w:rsidR="00A2172B" w:rsidRPr="00A2172B">
      <w:rPr>
        <w:rFonts w:ascii="Times New Roman" w:hAnsi="Times New Roman" w:cs="Times Ext Roman"/>
        <w:noProof/>
        <w:lang w:val="zh-TW"/>
      </w:rPr>
      <w:t>27</w:t>
    </w:r>
    <w:r w:rsidRPr="0018731C">
      <w:rPr>
        <w:rFonts w:ascii="Times New Roman" w:hAnsi="Times New Roman" w:cs="Times Ext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FA" w:rsidRPr="002F05FA" w:rsidRDefault="002F05FA" w:rsidP="002F05FA">
    <w:pPr>
      <w:pStyle w:val="a8"/>
      <w:jc w:val="center"/>
      <w:rPr>
        <w:rFonts w:ascii="Times New Roman" w:hAnsi="Times New Roman"/>
      </w:rPr>
    </w:pPr>
    <w:r w:rsidRPr="002F05FA">
      <w:rPr>
        <w:rFonts w:ascii="Times New Roman" w:hAnsi="Times New Roman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76" w:rsidRDefault="00362676" w:rsidP="006A4F54">
      <w:r>
        <w:separator/>
      </w:r>
    </w:p>
  </w:footnote>
  <w:footnote w:type="continuationSeparator" w:id="0">
    <w:p w:rsidR="00362676" w:rsidRDefault="00362676" w:rsidP="006A4F54">
      <w:r>
        <w:continuationSeparator/>
      </w:r>
    </w:p>
  </w:footnote>
  <w:footnote w:id="1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/>
          <w:sz w:val="22"/>
          <w:szCs w:val="22"/>
        </w:rPr>
        <w:t xml:space="preserve"> </w:t>
      </w:r>
      <w:r w:rsidRPr="00A2172B">
        <w:rPr>
          <w:rFonts w:ascii="Times New Roman" w:hAnsi="Times New Roman" w:hint="eastAsia"/>
          <w:sz w:val="22"/>
          <w:szCs w:val="22"/>
        </w:rPr>
        <w:t>案：灰底小字為編者依文義所加。</w:t>
      </w:r>
    </w:p>
  </w:footnote>
  <w:footnote w:id="2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1</w:t>
      </w:r>
      <w:r w:rsidRPr="00A2172B">
        <w:rPr>
          <w:rFonts w:ascii="Times New Roman" w:hAnsi="Times New Roman"/>
          <w:sz w:val="22"/>
          <w:szCs w:val="22"/>
        </w:rPr>
        <w:t>）僧</w:t>
      </w:r>
      <w:proofErr w:type="gramStart"/>
      <w:r w:rsidRPr="00A2172B">
        <w:rPr>
          <w:rFonts w:ascii="Times New Roman" w:hAnsi="Times New Roman"/>
          <w:sz w:val="22"/>
          <w:szCs w:val="22"/>
        </w:rPr>
        <w:t>叡</w:t>
      </w:r>
      <w:proofErr w:type="gramEnd"/>
      <w:r w:rsidRPr="00A2172B">
        <w:rPr>
          <w:rFonts w:ascii="Times New Roman" w:hAnsi="Times New Roman"/>
          <w:sz w:val="22"/>
          <w:szCs w:val="22"/>
        </w:rPr>
        <w:t>《中論</w:t>
      </w:r>
      <w:r w:rsidRPr="00A2172B">
        <w:rPr>
          <w:rFonts w:ascii="Times New Roman" w:hAnsi="Times New Roman" w:hint="eastAsia"/>
          <w:sz w:val="22"/>
          <w:szCs w:val="22"/>
        </w:rPr>
        <w:t>‧序</w:t>
      </w:r>
      <w:r w:rsidRPr="00A2172B">
        <w:rPr>
          <w:rFonts w:ascii="Times New Roman" w:hAnsi="Times New Roman"/>
          <w:sz w:val="22"/>
          <w:szCs w:val="22"/>
        </w:rPr>
        <w:t>》：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《中論》有五百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偈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，龍樹菩薩之所造也</w:t>
      </w:r>
      <w:r w:rsidRPr="00A2172B">
        <w:rPr>
          <w:rFonts w:ascii="標楷體" w:eastAsia="標楷體" w:hAnsi="標楷體" w:hint="eastAsia"/>
          <w:sz w:val="22"/>
          <w:szCs w:val="22"/>
        </w:rPr>
        <w:t>。</w:t>
      </w:r>
      <w:r w:rsidRPr="00A2172B">
        <w:rPr>
          <w:rFonts w:ascii="標楷體" w:eastAsia="標楷體" w:hAnsi="標楷體"/>
          <w:b/>
          <w:sz w:val="22"/>
          <w:szCs w:val="22"/>
        </w:rPr>
        <w:t>以中為名者，照其實也</w:t>
      </w:r>
      <w:r w:rsidRPr="00A2172B">
        <w:rPr>
          <w:rFonts w:ascii="標楷體" w:eastAsia="標楷體" w:hAnsi="標楷體"/>
          <w:sz w:val="22"/>
          <w:szCs w:val="22"/>
        </w:rPr>
        <w:t>；以論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為稱者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，盡其言也。實非名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不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悟，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故寄</w:t>
      </w:r>
      <w:proofErr w:type="gramEnd"/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中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以宣之</w:t>
      </w:r>
      <w:r w:rsidRPr="00A2172B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言非釋不盡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故假</w:t>
      </w:r>
      <w:proofErr w:type="gramEnd"/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論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以明之。</w:t>
      </w:r>
      <w:r w:rsidRPr="00A2172B">
        <w:rPr>
          <w:rFonts w:ascii="Times New Roman" w:hAnsi="Times New Roman"/>
          <w:sz w:val="22"/>
          <w:szCs w:val="22"/>
        </w:rPr>
        <w:t>（大正</w:t>
      </w:r>
      <w:r w:rsidRPr="00A2172B">
        <w:rPr>
          <w:rFonts w:ascii="Times New Roman" w:hAnsi="Times New Roman"/>
          <w:sz w:val="22"/>
          <w:szCs w:val="22"/>
        </w:rPr>
        <w:t>30</w:t>
      </w:r>
      <w:r w:rsidRPr="00A2172B">
        <w:rPr>
          <w:rFonts w:ascii="Times New Roman" w:hAns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1a4</w:t>
      </w:r>
      <w:r w:rsidRPr="00A2172B">
        <w:rPr>
          <w:rFonts w:ascii="Times New Roman" w:hAnsi="Times New Roman" w:hint="eastAsia"/>
          <w:sz w:val="22"/>
          <w:szCs w:val="22"/>
        </w:rPr>
        <w:t>-</w:t>
      </w:r>
      <w:r w:rsidRPr="00A2172B">
        <w:rPr>
          <w:rFonts w:ascii="Times New Roman" w:hAnsi="Times New Roman"/>
          <w:sz w:val="22"/>
          <w:szCs w:val="22"/>
        </w:rPr>
        <w:t>7</w:t>
      </w:r>
      <w:r w:rsidRPr="00A2172B">
        <w:rPr>
          <w:rFonts w:ascii="Times New Roman" w:hAnsi="Times New Roman"/>
          <w:sz w:val="22"/>
          <w:szCs w:val="22"/>
        </w:rPr>
        <w:t>）</w:t>
      </w:r>
    </w:p>
    <w:p w:rsidR="006A4F54" w:rsidRPr="00A2172B" w:rsidRDefault="006A4F54" w:rsidP="006A4F54">
      <w:pPr>
        <w:pStyle w:val="a3"/>
        <w:ind w:leftChars="20" w:left="48"/>
        <w:rPr>
          <w:rFonts w:ascii="Times New Roman" w:hAnsi="Times New Roman"/>
          <w:sz w:val="22"/>
          <w:szCs w:val="22"/>
        </w:rPr>
      </w:pPr>
      <w:r w:rsidRPr="00A2172B">
        <w:rPr>
          <w:rFonts w:ascii="Times New Roman" w:hAns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2</w:t>
      </w:r>
      <w:r w:rsidRPr="00A2172B">
        <w:rPr>
          <w:rFonts w:ascii="Times New Roman" w:hAnsi="Times New Roman"/>
          <w:sz w:val="22"/>
          <w:szCs w:val="22"/>
        </w:rPr>
        <w:t>）</w:t>
      </w:r>
      <w:r w:rsidRPr="00A2172B">
        <w:rPr>
          <w:rFonts w:ascii="Times New Roman" w:hAnsi="Times New Roman" w:hint="eastAsia"/>
          <w:sz w:val="22"/>
          <w:szCs w:val="22"/>
        </w:rPr>
        <w:t>隋</w:t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A2172B">
        <w:rPr>
          <w:rFonts w:ascii="Times New Roman" w:hAnsi="Times New Roman"/>
          <w:sz w:val="22"/>
          <w:szCs w:val="22"/>
        </w:rPr>
        <w:t>吉藏</w:t>
      </w:r>
      <w:r w:rsidRPr="00A2172B">
        <w:rPr>
          <w:rFonts w:ascii="Times New Roman" w:hAnsi="Times New Roman" w:hint="eastAsia"/>
          <w:sz w:val="22"/>
          <w:szCs w:val="22"/>
        </w:rPr>
        <w:t>撰</w:t>
      </w:r>
      <w:r w:rsidRPr="00A2172B">
        <w:rPr>
          <w:rFonts w:ascii="Times New Roman" w:hAnsi="Times New Roman"/>
          <w:sz w:val="22"/>
          <w:szCs w:val="22"/>
        </w:rPr>
        <w:t>《三論玄義》</w:t>
      </w:r>
      <w:proofErr w:type="gramEnd"/>
      <w:r w:rsidRPr="00A2172B">
        <w:rPr>
          <w:rFonts w:ascii="Times New Roman" w:hAnsi="Times New Roman"/>
          <w:sz w:val="22"/>
          <w:szCs w:val="22"/>
        </w:rPr>
        <w:t>卷</w:t>
      </w:r>
      <w:r w:rsidRPr="00A2172B">
        <w:rPr>
          <w:rFonts w:ascii="Times New Roman" w:hAnsi="Times New Roman"/>
          <w:sz w:val="22"/>
          <w:szCs w:val="22"/>
        </w:rPr>
        <w:t>1</w:t>
      </w:r>
      <w:r w:rsidRPr="00A2172B">
        <w:rPr>
          <w:rFonts w:ascii="Times New Roman" w:hAnsi="Times New Roman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proofErr w:type="gramStart"/>
      <w:r w:rsidRPr="00A2172B">
        <w:rPr>
          <w:rFonts w:ascii="標楷體" w:eastAsia="標楷體" w:hAnsi="標楷體"/>
          <w:sz w:val="22"/>
          <w:szCs w:val="22"/>
        </w:rPr>
        <w:t>叡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師《中論》〈序〉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云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：以</w:t>
      </w:r>
      <w:r w:rsidRPr="00A2172B">
        <w:rPr>
          <w:rFonts w:ascii="標楷體" w:eastAsia="標楷體" w:hAnsi="標楷體"/>
          <w:b/>
          <w:sz w:val="22"/>
          <w:szCs w:val="22"/>
        </w:rPr>
        <w:t>中</w:t>
      </w:r>
      <w:r w:rsidRPr="00A2172B">
        <w:rPr>
          <w:rFonts w:ascii="標楷體" w:eastAsia="標楷體" w:hAnsi="標楷體"/>
          <w:sz w:val="22"/>
          <w:szCs w:val="22"/>
        </w:rPr>
        <w:t>為名者，照其</w:t>
      </w:r>
      <w:r w:rsidRPr="00A2172B">
        <w:rPr>
          <w:rFonts w:ascii="標楷體" w:eastAsia="標楷體" w:hAnsi="標楷體"/>
          <w:b/>
          <w:sz w:val="22"/>
          <w:szCs w:val="22"/>
        </w:rPr>
        <w:t>實</w:t>
      </w:r>
      <w:r w:rsidRPr="00A2172B">
        <w:rPr>
          <w:rFonts w:ascii="標楷體" w:eastAsia="標楷體" w:hAnsi="標楷體"/>
          <w:sz w:val="22"/>
          <w:szCs w:val="22"/>
        </w:rPr>
        <w:t>也。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照謂顯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也，立於中名，為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欲顯諸法實故，云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照其實也。所言</w:t>
      </w:r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正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者，《華嚴》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云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：正法性遠離一切言語道，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一切趣非趣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，悉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皆寂滅相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。此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之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正法即是中道，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離偏曰</w:t>
      </w:r>
      <w:proofErr w:type="gramEnd"/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中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對邪名</w:t>
      </w:r>
      <w:proofErr w:type="gramEnd"/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正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A2172B">
        <w:rPr>
          <w:rFonts w:ascii="標楷體" w:eastAsia="標楷體" w:hAnsi="標楷體"/>
          <w:b/>
          <w:sz w:val="22"/>
          <w:szCs w:val="22"/>
        </w:rPr>
        <w:t>肇公《物不遷論》云</w:t>
      </w:r>
      <w:proofErr w:type="gramEnd"/>
      <w:r w:rsidRPr="00A2172B">
        <w:rPr>
          <w:rFonts w:ascii="標楷體" w:eastAsia="標楷體" w:hAnsi="標楷體"/>
          <w:b/>
          <w:sz w:val="22"/>
          <w:szCs w:val="22"/>
        </w:rPr>
        <w:t>：《正觀論》</w:t>
      </w:r>
      <w:r w:rsidRPr="00A2172B">
        <w:rPr>
          <w:rFonts w:ascii="標楷體" w:eastAsia="標楷體" w:hAnsi="標楷體"/>
          <w:sz w:val="22"/>
          <w:szCs w:val="22"/>
        </w:rPr>
        <w:t>曰：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觀方知彼去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，去者不至方。故知</w:t>
      </w:r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中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以</w:t>
      </w:r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標楷體" w:eastAsia="標楷體" w:hAnsi="標楷體"/>
          <w:sz w:val="22"/>
          <w:szCs w:val="22"/>
        </w:rPr>
        <w:t>正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標楷體" w:eastAsia="標楷體" w:hAnsi="標楷體"/>
          <w:sz w:val="22"/>
          <w:szCs w:val="22"/>
        </w:rPr>
        <w:t>為義也。</w:t>
      </w:r>
      <w:r w:rsidRPr="00A2172B">
        <w:rPr>
          <w:rFonts w:ascii="Times New Roman" w:hAnsi="Times New Roman"/>
          <w:sz w:val="22"/>
          <w:szCs w:val="22"/>
        </w:rPr>
        <w:t>（大正</w:t>
      </w:r>
      <w:r w:rsidRPr="00A2172B">
        <w:rPr>
          <w:rFonts w:ascii="Times New Roman" w:hAnsi="Times New Roman"/>
          <w:sz w:val="22"/>
          <w:szCs w:val="22"/>
        </w:rPr>
        <w:t>45</w:t>
      </w:r>
      <w:r w:rsidRPr="00A2172B">
        <w:rPr>
          <w:rFonts w:ascii="Times New Roman" w:hAns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14a24-b2</w:t>
      </w:r>
      <w:r w:rsidRPr="00A2172B">
        <w:rPr>
          <w:rFonts w:ascii="Times New Roman" w:hAnsi="Times New Roman"/>
          <w:sz w:val="22"/>
          <w:szCs w:val="22"/>
        </w:rPr>
        <w:t>）</w:t>
      </w:r>
    </w:p>
    <w:p w:rsidR="006A4F54" w:rsidRPr="00A2172B" w:rsidRDefault="006A4F54" w:rsidP="006A4F54">
      <w:pPr>
        <w:pStyle w:val="a3"/>
        <w:ind w:leftChars="20" w:left="48"/>
        <w:rPr>
          <w:rFonts w:ascii="Times New Roman" w:hAnsi="Times New Roman"/>
          <w:sz w:val="22"/>
          <w:szCs w:val="22"/>
        </w:rPr>
      </w:pPr>
      <w:r w:rsidRPr="00A2172B">
        <w:rPr>
          <w:rFonts w:ascii="Times New Roman" w:hAnsi="Times New Roman" w:hint="eastAsia"/>
          <w:sz w:val="22"/>
          <w:szCs w:val="22"/>
        </w:rPr>
        <w:t>（</w:t>
      </w:r>
      <w:r w:rsidRPr="00A2172B">
        <w:rPr>
          <w:rFonts w:ascii="Times New Roman" w:hAnsi="Times New Roman" w:hint="eastAsia"/>
          <w:sz w:val="22"/>
          <w:szCs w:val="22"/>
        </w:rPr>
        <w:t>3</w:t>
      </w:r>
      <w:r w:rsidRPr="00A2172B">
        <w:rPr>
          <w:rFonts w:ascii="Times New Roman" w:hAnsi="Times New Roman" w:hint="eastAsia"/>
          <w:sz w:val="22"/>
          <w:szCs w:val="22"/>
        </w:rPr>
        <w:t>）後秦</w:t>
      </w:r>
      <w:r w:rsidRPr="00A2172B">
        <w:rPr>
          <w:rFonts w:ascii="Times New Roman" w:hAnsi="Times New Roman" w:hint="eastAsia"/>
          <w:sz w:val="22"/>
          <w:szCs w:val="22"/>
        </w:rPr>
        <w:t xml:space="preserve">  </w:t>
      </w:r>
      <w:proofErr w:type="gramStart"/>
      <w:r w:rsidRPr="00A2172B">
        <w:rPr>
          <w:rFonts w:ascii="Times New Roman" w:hAnsi="Times New Roman" w:hint="eastAsia"/>
          <w:sz w:val="22"/>
          <w:szCs w:val="22"/>
        </w:rPr>
        <w:t>僧肇作</w:t>
      </w:r>
      <w:proofErr w:type="gramEnd"/>
      <w:r w:rsidRPr="00A2172B">
        <w:rPr>
          <w:rFonts w:ascii="Times New Roman" w:hAnsi="Times New Roman" w:hint="eastAsia"/>
          <w:sz w:val="22"/>
          <w:szCs w:val="22"/>
        </w:rPr>
        <w:t>《肇論》</w:t>
      </w:r>
      <w:r w:rsidRPr="00A2172B">
        <w:rPr>
          <w:rFonts w:asciiTheme="minorEastAsia" w:eastAsiaTheme="minorEastAsia" w:hAnsiTheme="minorEastAsia" w:hint="eastAsia"/>
          <w:sz w:val="22"/>
          <w:szCs w:val="22"/>
        </w:rPr>
        <w:t>〈</w:t>
      </w:r>
      <w:r w:rsidRPr="00A2172B">
        <w:rPr>
          <w:rFonts w:asciiTheme="minorEastAsia" w:eastAsiaTheme="minorEastAsia" w:hAnsiTheme="minorEastAsia"/>
          <w:sz w:val="22"/>
          <w:szCs w:val="22"/>
        </w:rPr>
        <w:t>物不遷論</w:t>
      </w:r>
      <w:r w:rsidRPr="00A2172B">
        <w:rPr>
          <w:rFonts w:asciiTheme="minorEastAsia" w:eastAsiaTheme="minorEastAsia" w:hAnsiTheme="minorEastAsia" w:hint="eastAsia"/>
          <w:sz w:val="22"/>
          <w:szCs w:val="22"/>
        </w:rPr>
        <w:t>第一〉：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r w:rsidRPr="00A2172B">
        <w:rPr>
          <w:rFonts w:ascii="標楷體" w:eastAsia="標楷體" w:hAnsi="標楷體" w:hint="eastAsia"/>
          <w:sz w:val="22"/>
          <w:szCs w:val="22"/>
        </w:rPr>
        <w:t>《道行》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：「諸法本無所從來，去亦無所至。」</w:t>
      </w:r>
      <w:r w:rsidRPr="00A2172B">
        <w:rPr>
          <w:rFonts w:ascii="標楷體" w:eastAsia="標楷體" w:hAnsi="標楷體" w:hint="eastAsia"/>
          <w:b/>
          <w:sz w:val="22"/>
          <w:szCs w:val="22"/>
        </w:rPr>
        <w:t>《中觀》</w:t>
      </w:r>
      <w:proofErr w:type="gramStart"/>
      <w:r w:rsidRPr="00A2172B">
        <w:rPr>
          <w:rFonts w:ascii="標楷體" w:eastAsia="標楷體" w:hAnsi="標楷體" w:hint="eastAsia"/>
          <w:b/>
          <w:sz w:val="22"/>
          <w:szCs w:val="22"/>
        </w:rPr>
        <w:t>云</w:t>
      </w:r>
      <w:proofErr w:type="gramEnd"/>
      <w:r w:rsidRPr="00A2172B">
        <w:rPr>
          <w:rFonts w:ascii="標楷體" w:eastAsia="標楷體" w:hAnsi="標楷體" w:hint="eastAsia"/>
          <w:b/>
          <w:sz w:val="22"/>
          <w:szCs w:val="22"/>
        </w:rPr>
        <w:t>：「</w:t>
      </w:r>
      <w:proofErr w:type="gramStart"/>
      <w:r w:rsidRPr="00A2172B">
        <w:rPr>
          <w:rFonts w:ascii="標楷體" w:eastAsia="標楷體" w:hAnsi="標楷體" w:hint="eastAsia"/>
          <w:b/>
          <w:sz w:val="22"/>
          <w:szCs w:val="22"/>
        </w:rPr>
        <w:t>觀方知彼去</w:t>
      </w:r>
      <w:proofErr w:type="gramEnd"/>
      <w:r w:rsidRPr="00A2172B">
        <w:rPr>
          <w:rFonts w:ascii="標楷體" w:eastAsia="標楷體" w:hAnsi="標楷體" w:hint="eastAsia"/>
          <w:b/>
          <w:sz w:val="22"/>
          <w:szCs w:val="22"/>
        </w:rPr>
        <w:t>，去者不至方。</w:t>
      </w:r>
      <w:r w:rsidRPr="00A2172B">
        <w:rPr>
          <w:rFonts w:ascii="標楷體" w:eastAsia="標楷體" w:hAnsi="標楷體" w:hint="eastAsia"/>
          <w:sz w:val="22"/>
          <w:szCs w:val="22"/>
        </w:rPr>
        <w:t>」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斯皆即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動而求靜，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以知物不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遷，明矣。夫人之所謂動者，以昔物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至今，故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曰動而非靜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。我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之所謂靜者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，亦以昔物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至今，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故曰靜而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非動。動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而非靜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，以其不來；靜而非動。以其不去。然則所造未嘗異，所見未嘗同。逆之所謂塞，順之所謂通。苟得其道，復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何滯哉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！」</w:t>
      </w:r>
      <w:r w:rsidRPr="00A2172B">
        <w:rPr>
          <w:rFonts w:ascii="Times New Roman" w:hAnsi="Times New Roman" w:hint="eastAsia"/>
          <w:sz w:val="22"/>
          <w:szCs w:val="22"/>
        </w:rPr>
        <w:t>（大正</w:t>
      </w:r>
      <w:r w:rsidRPr="00A2172B">
        <w:rPr>
          <w:rFonts w:ascii="Times New Roman" w:hAnsi="Times New Roman" w:hint="eastAsia"/>
          <w:sz w:val="22"/>
          <w:szCs w:val="22"/>
        </w:rPr>
        <w:t>45</w:t>
      </w:r>
      <w:r w:rsidRPr="00A2172B">
        <w:rPr>
          <w:rFonts w:ascii="Times New Roman" w:hAnsi="Times New Roman" w:hint="eastAsia"/>
          <w:sz w:val="22"/>
          <w:szCs w:val="22"/>
        </w:rPr>
        <w:t>，</w:t>
      </w:r>
      <w:r w:rsidRPr="00A2172B">
        <w:rPr>
          <w:rFonts w:ascii="Times New Roman" w:hAnsi="Times New Roman" w:hint="eastAsia"/>
          <w:sz w:val="22"/>
          <w:szCs w:val="22"/>
        </w:rPr>
        <w:t>151a20-27</w:t>
      </w:r>
      <w:r w:rsidRPr="00A2172B">
        <w:rPr>
          <w:rFonts w:ascii="Times New Roman" w:hAnsi="Times New Roman" w:hint="eastAsia"/>
          <w:sz w:val="22"/>
          <w:szCs w:val="22"/>
        </w:rPr>
        <w:t>）</w:t>
      </w:r>
    </w:p>
  </w:footnote>
  <w:footnote w:id="3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/>
          <w:sz w:val="22"/>
          <w:szCs w:val="22"/>
        </w:rPr>
        <w:t xml:space="preserve"> </w:t>
      </w:r>
      <w:r w:rsidRPr="00A2172B">
        <w:rPr>
          <w:rFonts w:ascii="Times New Roman" w:hAnsi="Times New Roman"/>
          <w:sz w:val="22"/>
          <w:szCs w:val="22"/>
        </w:rPr>
        <w:t>印順法師，《佛法概論》，</w:t>
      </w:r>
      <w:r w:rsidRPr="00A2172B">
        <w:rPr>
          <w:rFonts w:ascii="Times New Roman" w:hAnsi="Times New Roman"/>
          <w:sz w:val="22"/>
          <w:szCs w:val="22"/>
        </w:rPr>
        <w:t>p.148</w:t>
      </w:r>
      <w:r w:rsidRPr="00A2172B">
        <w:rPr>
          <w:rFonts w:ascii="Times New Roman" w:hAnsi="Times New Roman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70" w:left="168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 w:hint="eastAsia"/>
          <w:sz w:val="22"/>
          <w:szCs w:val="22"/>
        </w:rPr>
        <w:t>愚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癡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的凡夫，對於世間的一切，覺得紛雜而沒有頭緒，佛陀卻能</w:t>
      </w:r>
      <w:r w:rsidRPr="00A2172B">
        <w:rPr>
          <w:rFonts w:ascii="標楷體" w:eastAsia="標楷體" w:hAnsi="標楷體" w:hint="eastAsia"/>
          <w:b/>
          <w:sz w:val="22"/>
          <w:szCs w:val="22"/>
        </w:rPr>
        <w:t>在這複雜紛繁中，悟到一遍通而必然的法則</w:t>
      </w:r>
      <w:r w:rsidRPr="00A2172B">
        <w:rPr>
          <w:rFonts w:ascii="標楷體" w:eastAsia="標楷體" w:hAnsi="標楷體" w:hint="eastAsia"/>
          <w:sz w:val="22"/>
          <w:szCs w:val="22"/>
        </w:rPr>
        <w:t>。觀察到有情在無限生死延續中的必然過程，知道一切有情莫不如此，於是就在不離這一切現象中，得到必然的理則，這即是</w:t>
      </w:r>
      <w:r w:rsidRPr="00A2172B">
        <w:rPr>
          <w:rFonts w:ascii="標楷體" w:eastAsia="標楷體" w:hAnsi="標楷體" w:hint="eastAsia"/>
          <w:b/>
          <w:sz w:val="22"/>
          <w:szCs w:val="22"/>
        </w:rPr>
        <w:t>緣起法</w:t>
      </w:r>
      <w:r w:rsidRPr="00A2172B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1</w:t>
      </w:r>
      <w:r w:rsidRPr="00A2172B">
        <w:rPr>
          <w:rFonts w:ascii="Times New Roman" w:hAnsi="Times New Roman"/>
          <w:sz w:val="22"/>
          <w:szCs w:val="22"/>
        </w:rPr>
        <w:t>）隋</w:t>
      </w:r>
      <w:r w:rsidRPr="00A2172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2172B">
        <w:rPr>
          <w:rFonts w:ascii="Times New Roman" w:hAnsi="Times New Roman"/>
          <w:sz w:val="22"/>
          <w:szCs w:val="22"/>
        </w:rPr>
        <w:t>吉藏撰《三論玄義》</w:t>
      </w:r>
      <w:proofErr w:type="gramEnd"/>
      <w:r w:rsidRPr="00A2172B">
        <w:rPr>
          <w:rFonts w:ascii="Times New Roman" w:hAnsi="Times New Roman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proofErr w:type="gramStart"/>
      <w:r w:rsidRPr="00A2172B">
        <w:rPr>
          <w:rFonts w:ascii="Times New Roman" w:eastAsia="標楷體" w:hAnsi="Times New Roman"/>
          <w:sz w:val="22"/>
          <w:szCs w:val="22"/>
        </w:rPr>
        <w:t>肇公《物不遷論》云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：</w:t>
      </w:r>
      <w:r w:rsidRPr="00A2172B">
        <w:rPr>
          <w:rFonts w:ascii="Times New Roman" w:eastAsia="標楷體" w:hAnsi="Times New Roman"/>
          <w:b/>
          <w:sz w:val="22"/>
          <w:szCs w:val="22"/>
        </w:rPr>
        <w:t>《正觀論》</w:t>
      </w:r>
      <w:r w:rsidRPr="00A2172B">
        <w:rPr>
          <w:rFonts w:ascii="Times New Roman" w:eastAsia="標楷體" w:hAnsi="Times New Roman"/>
          <w:sz w:val="22"/>
          <w:szCs w:val="22"/>
        </w:rPr>
        <w:t>曰：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觀方知彼去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，去者不至方。故知</w:t>
      </w:r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Times New Roman" w:eastAsia="標楷體" w:hAnsi="Times New Roman"/>
          <w:sz w:val="22"/>
          <w:szCs w:val="22"/>
        </w:rPr>
        <w:t>中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Times New Roman" w:eastAsia="標楷體" w:hAnsi="Times New Roman"/>
          <w:sz w:val="22"/>
          <w:szCs w:val="22"/>
        </w:rPr>
        <w:t>以</w:t>
      </w:r>
      <w:r w:rsidRPr="00A2172B">
        <w:rPr>
          <w:rFonts w:ascii="Times New Roman" w:hAnsi="Times New Roman"/>
          <w:sz w:val="22"/>
          <w:szCs w:val="22"/>
        </w:rPr>
        <w:t>「</w:t>
      </w:r>
      <w:r w:rsidRPr="00A2172B">
        <w:rPr>
          <w:rFonts w:ascii="Times New Roman" w:eastAsia="標楷體" w:hAnsi="Times New Roman"/>
          <w:sz w:val="22"/>
          <w:szCs w:val="22"/>
        </w:rPr>
        <w:t>正</w:t>
      </w:r>
      <w:r w:rsidRPr="00A2172B">
        <w:rPr>
          <w:rFonts w:ascii="Times New Roman" w:hAnsi="Times New Roman"/>
          <w:sz w:val="22"/>
          <w:szCs w:val="22"/>
        </w:rPr>
        <w:t>」</w:t>
      </w:r>
      <w:r w:rsidRPr="00A2172B">
        <w:rPr>
          <w:rFonts w:ascii="Times New Roman" w:eastAsia="標楷體" w:hAnsi="Times New Roman"/>
          <w:sz w:val="22"/>
          <w:szCs w:val="22"/>
        </w:rPr>
        <w:t>為義也。</w:t>
      </w:r>
      <w:r w:rsidRPr="00A2172B">
        <w:rPr>
          <w:rFonts w:ascii="Times New Roman" w:hAnsi="Times New Roman"/>
          <w:sz w:val="22"/>
          <w:szCs w:val="22"/>
        </w:rPr>
        <w:t>（大正</w:t>
      </w:r>
      <w:r w:rsidRPr="00A2172B">
        <w:rPr>
          <w:rFonts w:ascii="Times New Roman" w:hAnsi="Times New Roman"/>
          <w:sz w:val="22"/>
          <w:szCs w:val="22"/>
        </w:rPr>
        <w:t>45</w:t>
      </w:r>
      <w:r w:rsidRPr="00A2172B">
        <w:rPr>
          <w:rFonts w:ascii="Times New Roman" w:hAns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14a29-b2</w:t>
      </w:r>
      <w:r w:rsidRPr="00A2172B">
        <w:rPr>
          <w:rFonts w:ascii="Times New Roman" w:hAnsi="Times New Roman"/>
          <w:sz w:val="22"/>
          <w:szCs w:val="22"/>
        </w:rPr>
        <w:t>）</w:t>
      </w:r>
    </w:p>
    <w:p w:rsidR="006A4F54" w:rsidRPr="00A2172B" w:rsidRDefault="006A4F54" w:rsidP="006A4F54">
      <w:pPr>
        <w:pStyle w:val="a3"/>
        <w:ind w:leftChars="20" w:left="48"/>
        <w:rPr>
          <w:rFonts w:ascii="Times New Roman" w:hAnsi="Times New Roman"/>
          <w:sz w:val="22"/>
          <w:szCs w:val="22"/>
        </w:rPr>
      </w:pPr>
      <w:r w:rsidRPr="00A2172B">
        <w:rPr>
          <w:rFonts w:ascii="Times New Roman" w:hAns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2</w:t>
      </w:r>
      <w:r w:rsidRPr="00A2172B">
        <w:rPr>
          <w:rFonts w:ascii="Times New Roman" w:hAnsi="Times New Roman"/>
          <w:sz w:val="22"/>
          <w:szCs w:val="22"/>
        </w:rPr>
        <w:t>）</w:t>
      </w:r>
      <w:proofErr w:type="gramStart"/>
      <w:r w:rsidRPr="00A2172B">
        <w:rPr>
          <w:rFonts w:ascii="Times New Roman" w:hAnsi="Times New Roman"/>
          <w:sz w:val="22"/>
          <w:szCs w:val="22"/>
        </w:rPr>
        <w:t>參見隋</w:t>
      </w:r>
      <w:proofErr w:type="gramEnd"/>
      <w:r w:rsidRPr="00A2172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A2172B">
        <w:rPr>
          <w:rFonts w:ascii="Times New Roman" w:hAnsi="Times New Roman"/>
          <w:sz w:val="22"/>
          <w:szCs w:val="22"/>
        </w:rPr>
        <w:t>吉藏撰《大乘玄論》</w:t>
      </w:r>
      <w:proofErr w:type="gramEnd"/>
      <w:r w:rsidRPr="00A2172B">
        <w:rPr>
          <w:rFonts w:ascii="Times New Roman" w:hAnsi="Times New Roman"/>
          <w:sz w:val="22"/>
          <w:szCs w:val="22"/>
        </w:rPr>
        <w:t>卷</w:t>
      </w:r>
      <w:r w:rsidRPr="00A2172B">
        <w:rPr>
          <w:rFonts w:ascii="Times New Roman" w:hAnsi="Times New Roman"/>
          <w:sz w:val="22"/>
          <w:szCs w:val="22"/>
        </w:rPr>
        <w:t>2</w:t>
      </w:r>
      <w:r w:rsidRPr="00A2172B">
        <w:rPr>
          <w:rFonts w:ascii="Times New Roman" w:hAnsi="Times New Roman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eastAsia="標楷體" w:hAnsi="Times New Roman"/>
          <w:sz w:val="22"/>
          <w:szCs w:val="22"/>
        </w:rPr>
      </w:pPr>
      <w:r w:rsidRPr="00A2172B">
        <w:rPr>
          <w:rFonts w:ascii="Times New Roman" w:eastAsia="標楷體" w:hAnsi="Times New Roman"/>
          <w:sz w:val="22"/>
          <w:szCs w:val="22"/>
        </w:rPr>
        <w:t>問：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釋論中指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《正觀論》</w:t>
      </w:r>
      <w:r w:rsidRPr="00A2172B">
        <w:rPr>
          <w:rFonts w:ascii="Times New Roman" w:eastAsia="標楷體" w:hAnsi="Times New Roman"/>
          <w:sz w:val="22"/>
          <w:szCs w:val="22"/>
        </w:rPr>
        <w:t>者，何必是</w:t>
      </w:r>
      <w:r w:rsidRPr="00A2172B">
        <w:rPr>
          <w:rFonts w:ascii="Times New Roman" w:eastAsia="標楷體" w:hAnsi="Times New Roman"/>
          <w:b/>
          <w:sz w:val="22"/>
          <w:szCs w:val="22"/>
        </w:rPr>
        <w:t>《中論》</w:t>
      </w:r>
      <w:r w:rsidRPr="00A2172B">
        <w:rPr>
          <w:rFonts w:ascii="Times New Roman" w:eastAsia="標楷體" w:hAnsi="Times New Roman"/>
          <w:sz w:val="22"/>
          <w:szCs w:val="22"/>
        </w:rPr>
        <w:t>耶？</w:t>
      </w:r>
    </w:p>
    <w:p w:rsidR="006A4F54" w:rsidRPr="00A2172B" w:rsidRDefault="006A4F54" w:rsidP="006A4F54">
      <w:pPr>
        <w:pStyle w:val="a3"/>
        <w:ind w:leftChars="250" w:left="600"/>
        <w:rPr>
          <w:rFonts w:ascii="Times New Roman" w:hAnsi="Times New Roman"/>
          <w:sz w:val="22"/>
          <w:szCs w:val="22"/>
        </w:rPr>
      </w:pPr>
      <w:r w:rsidRPr="00A2172B">
        <w:rPr>
          <w:rFonts w:ascii="Times New Roman" w:eastAsia="標楷體" w:hAnsi="Times New Roman"/>
          <w:sz w:val="22"/>
          <w:szCs w:val="22"/>
        </w:rPr>
        <w:t>答：</w:t>
      </w:r>
      <w:r w:rsidRPr="00A2172B">
        <w:rPr>
          <w:rFonts w:ascii="Times New Roman" w:eastAsia="標楷體" w:hAnsi="Times New Roman"/>
          <w:b/>
          <w:sz w:val="22"/>
          <w:szCs w:val="22"/>
        </w:rPr>
        <w:t>《</w:t>
      </w:r>
      <w:r w:rsidRPr="00A2172B">
        <w:rPr>
          <w:rFonts w:ascii="Times New Roman" w:eastAsia="標楷體" w:hAnsi="Times New Roman"/>
          <w:sz w:val="22"/>
          <w:szCs w:val="22"/>
        </w:rPr>
        <w:t>中論</w:t>
      </w:r>
      <w:r w:rsidRPr="00A2172B">
        <w:rPr>
          <w:rFonts w:ascii="新細明體" w:hAnsi="新細明體" w:cs="新細明體" w:hint="eastAsia"/>
          <w:sz w:val="22"/>
          <w:szCs w:val="22"/>
        </w:rPr>
        <w:t>‧</w:t>
      </w:r>
      <w:r w:rsidRPr="00A2172B">
        <w:rPr>
          <w:rFonts w:ascii="Times New Roman" w:eastAsia="標楷體" w:hAnsi="Times New Roman"/>
          <w:sz w:val="22"/>
          <w:szCs w:val="22"/>
        </w:rPr>
        <w:t>觀法品</w:t>
      </w:r>
      <w:r w:rsidRPr="00A2172B">
        <w:rPr>
          <w:rFonts w:ascii="Times New Roman" w:eastAsia="標楷體" w:hAnsi="Times New Roman"/>
          <w:b/>
          <w:sz w:val="22"/>
          <w:szCs w:val="22"/>
        </w:rPr>
        <w:t>》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云正觀論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之稱，故知</w:t>
      </w:r>
      <w:r w:rsidRPr="00A2172B">
        <w:rPr>
          <w:rFonts w:ascii="Times New Roman" w:eastAsia="標楷體" w:hAnsi="Times New Roman"/>
          <w:b/>
          <w:sz w:val="22"/>
          <w:szCs w:val="22"/>
        </w:rPr>
        <w:t>《中論》</w:t>
      </w:r>
      <w:r w:rsidRPr="00A2172B">
        <w:rPr>
          <w:rFonts w:ascii="Times New Roman" w:eastAsia="標楷體" w:hAnsi="Times New Roman"/>
          <w:sz w:val="22"/>
          <w:szCs w:val="22"/>
        </w:rPr>
        <w:t>是</w:t>
      </w:r>
      <w:r w:rsidRPr="00A2172B">
        <w:rPr>
          <w:rFonts w:ascii="Times New Roman" w:eastAsia="標楷體" w:hAnsi="Times New Roman"/>
          <w:b/>
          <w:sz w:val="22"/>
          <w:szCs w:val="22"/>
        </w:rPr>
        <w:t>《正觀論》</w:t>
      </w:r>
      <w:r w:rsidRPr="00A2172B">
        <w:rPr>
          <w:rFonts w:ascii="Times New Roman" w:eastAsia="標楷體" w:hAnsi="Times New Roman"/>
          <w:sz w:val="22"/>
          <w:szCs w:val="22"/>
        </w:rPr>
        <w:t>也。</w:t>
      </w:r>
      <w:r w:rsidRPr="00A2172B">
        <w:rPr>
          <w:rFonts w:ascii="Times New Roman" w:hAnsi="Times New Roman"/>
          <w:sz w:val="22"/>
          <w:szCs w:val="22"/>
        </w:rPr>
        <w:t>（大正</w:t>
      </w:r>
      <w:r w:rsidRPr="00A2172B">
        <w:rPr>
          <w:rFonts w:ascii="Times New Roman" w:hAnsi="Times New Roman"/>
          <w:sz w:val="22"/>
          <w:szCs w:val="22"/>
        </w:rPr>
        <w:t>45</w:t>
      </w:r>
      <w:r w:rsidRPr="00A2172B">
        <w:rPr>
          <w:rFonts w:ascii="Times New Roman" w:hAns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30c16-18</w:t>
      </w:r>
      <w:r w:rsidRPr="00A2172B">
        <w:rPr>
          <w:rFonts w:ascii="Times New Roman" w:hAnsi="Times New Roman"/>
          <w:sz w:val="22"/>
          <w:szCs w:val="22"/>
        </w:rPr>
        <w:t>）</w:t>
      </w:r>
    </w:p>
  </w:footnote>
  <w:footnote w:id="5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/>
          <w:sz w:val="22"/>
          <w:szCs w:val="22"/>
        </w:rPr>
        <w:t>龍樹之中道思想，參見《空之探究》</w:t>
      </w:r>
      <w:r w:rsidRPr="00A2172B">
        <w:rPr>
          <w:rFonts w:ascii="Times New Roman" w:hAnsi="Times New Roman" w:hint="eastAsia"/>
          <w:sz w:val="22"/>
          <w:szCs w:val="22"/>
        </w:rPr>
        <w:t>，</w:t>
      </w:r>
      <w:r w:rsidR="00DE76EE"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4</w:t>
      </w:r>
      <w:r w:rsidRPr="00A2172B">
        <w:rPr>
          <w:rFonts w:ascii="Times New Roman" w:hAnsi="Times New Roman"/>
          <w:sz w:val="22"/>
          <w:szCs w:val="22"/>
        </w:rPr>
        <w:t>章</w:t>
      </w:r>
      <w:proofErr w:type="gramStart"/>
      <w:r w:rsidRPr="00A2172B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7</w:t>
      </w:r>
      <w:r w:rsidRPr="00A2172B">
        <w:rPr>
          <w:rFonts w:ascii="Times New Roman" w:hAnsi="Times New Roman"/>
          <w:sz w:val="22"/>
          <w:szCs w:val="22"/>
        </w:rPr>
        <w:t>節〈中道</w:t>
      </w:r>
      <w:r w:rsidRPr="00A2172B">
        <w:rPr>
          <w:rFonts w:ascii="Times New Roman" w:hAnsi="Times New Roman"/>
          <w:sz w:val="22"/>
          <w:szCs w:val="22"/>
        </w:rPr>
        <w:t>——</w:t>
      </w:r>
      <w:r w:rsidRPr="00A2172B">
        <w:rPr>
          <w:rFonts w:ascii="Times New Roman" w:hAnsi="Times New Roman"/>
          <w:sz w:val="22"/>
          <w:szCs w:val="22"/>
        </w:rPr>
        <w:t>中論與中觀〉，</w:t>
      </w:r>
      <w:r w:rsidRPr="00A2172B">
        <w:rPr>
          <w:rFonts w:ascii="Times New Roman" w:hAnsi="Times New Roman"/>
          <w:sz w:val="22"/>
          <w:szCs w:val="22"/>
        </w:rPr>
        <w:t>pp.255-261</w:t>
      </w:r>
      <w:r w:rsidRPr="00A2172B">
        <w:rPr>
          <w:rFonts w:ascii="Times New Roman" w:hAnsi="Times New Roman"/>
          <w:sz w:val="22"/>
          <w:szCs w:val="22"/>
        </w:rPr>
        <w:t>。</w:t>
      </w:r>
    </w:p>
  </w:footnote>
  <w:footnote w:id="6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 w:cs="Times Ext Roman" w:hint="eastAsia"/>
          <w:sz w:val="22"/>
          <w:szCs w:val="22"/>
        </w:rPr>
        <w:t>《大智度論》卷</w:t>
      </w:r>
      <w:r w:rsidRPr="00A2172B">
        <w:rPr>
          <w:rFonts w:ascii="Times New Roman" w:hAnsi="Times New Roman" w:cs="Times Ext Roman" w:hint="eastAsia"/>
          <w:sz w:val="22"/>
          <w:szCs w:val="22"/>
        </w:rPr>
        <w:t>6</w:t>
      </w:r>
      <w:r w:rsidRPr="00A2172B">
        <w:rPr>
          <w:rFonts w:asci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大正</w:t>
      </w:r>
      <w:r w:rsidRPr="00A2172B">
        <w:rPr>
          <w:rFonts w:ascii="Times New Roman" w:hAnsi="Times New Roman"/>
          <w:sz w:val="22"/>
          <w:szCs w:val="22"/>
        </w:rPr>
        <w:t>25</w:t>
      </w:r>
      <w:r w:rsidRPr="00A2172B">
        <w:rPr>
          <w:rFonts w:ascii="Times New Roman" w:hAnsi="Times New Roman"/>
          <w:sz w:val="22"/>
          <w:szCs w:val="22"/>
        </w:rPr>
        <w:t>，</w:t>
      </w:r>
      <w:r w:rsidR="005665CD" w:rsidRPr="00A2172B">
        <w:rPr>
          <w:rFonts w:ascii="Times New Roman" w:hAnsi="Times New Roman"/>
          <w:sz w:val="22"/>
          <w:szCs w:val="22"/>
        </w:rPr>
        <w:t>105a</w:t>
      </w:r>
      <w:r w:rsidRPr="00A2172B">
        <w:rPr>
          <w:rFonts w:ascii="Times New Roman" w:hAnsi="Times New Roman"/>
          <w:sz w:val="22"/>
          <w:szCs w:val="22"/>
        </w:rPr>
        <w:t>9</w:t>
      </w:r>
      <w:r w:rsidRPr="00A2172B">
        <w:rPr>
          <w:rFonts w:ascii="Times New Roman" w:hAnsi="Times New Roman" w:hint="eastAsia"/>
          <w:sz w:val="22"/>
          <w:szCs w:val="22"/>
        </w:rPr>
        <w:t>-</w:t>
      </w:r>
      <w:r w:rsidRPr="00A2172B">
        <w:rPr>
          <w:rFonts w:ascii="Times New Roman" w:hAnsi="Times New Roman"/>
          <w:sz w:val="22"/>
          <w:szCs w:val="22"/>
        </w:rPr>
        <w:t>10</w:t>
      </w:r>
      <w:r w:rsidRPr="00A2172B">
        <w:rPr>
          <w:rFonts w:ascii="Times New Roman" w:hAnsi="Times New Roman"/>
          <w:sz w:val="22"/>
          <w:szCs w:val="22"/>
        </w:rPr>
        <w:t>）</w:t>
      </w:r>
      <w:r w:rsidRPr="00A2172B">
        <w:rPr>
          <w:rFonts w:ascii="Times New Roman" w:hint="eastAsia"/>
          <w:sz w:val="22"/>
          <w:szCs w:val="22"/>
        </w:rPr>
        <w:t>。</w:t>
      </w:r>
    </w:p>
  </w:footnote>
  <w:footnote w:id="7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 w:hint="eastAsia"/>
          <w:sz w:val="22"/>
          <w:szCs w:val="22"/>
        </w:rPr>
        <w:t>《大智度論》卷</w:t>
      </w:r>
      <w:r w:rsidRPr="00A2172B">
        <w:rPr>
          <w:rFonts w:ascii="Times New Roman" w:hAnsi="Times New Roman"/>
          <w:sz w:val="22"/>
          <w:szCs w:val="22"/>
        </w:rPr>
        <w:t>43</w:t>
      </w:r>
      <w:r w:rsidRPr="00A2172B">
        <w:rPr>
          <w:rFonts w:ascii="Times New Roman" w:hAnsi="Times New Roman" w:hint="eastAsia"/>
          <w:sz w:val="22"/>
          <w:szCs w:val="22"/>
        </w:rPr>
        <w:t>：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sz w:val="22"/>
        </w:rPr>
      </w:pPr>
      <w:r w:rsidRPr="00A2172B">
        <w:rPr>
          <w:rFonts w:ascii="標楷體" w:eastAsia="標楷體" w:hAnsi="標楷體"/>
          <w:sz w:val="22"/>
        </w:rPr>
        <w:t>般若波羅蜜者，是一切諸</w:t>
      </w:r>
      <w:proofErr w:type="gramStart"/>
      <w:r w:rsidRPr="00A2172B">
        <w:rPr>
          <w:rFonts w:ascii="標楷體" w:eastAsia="標楷體" w:hAnsi="標楷體"/>
          <w:sz w:val="22"/>
        </w:rPr>
        <w:t>法實相</w:t>
      </w:r>
      <w:proofErr w:type="gramEnd"/>
      <w:r w:rsidRPr="00A2172B">
        <w:rPr>
          <w:rFonts w:ascii="標楷體" w:eastAsia="標楷體" w:hAnsi="標楷體" w:hint="eastAsia"/>
          <w:sz w:val="22"/>
        </w:rPr>
        <w:t>，</w:t>
      </w:r>
      <w:r w:rsidRPr="00A2172B">
        <w:rPr>
          <w:rFonts w:ascii="標楷體" w:eastAsia="標楷體" w:hAnsi="標楷體"/>
          <w:sz w:val="22"/>
        </w:rPr>
        <w:t>不可破</w:t>
      </w:r>
      <w:r w:rsidRPr="00A2172B">
        <w:rPr>
          <w:rFonts w:ascii="標楷體" w:eastAsia="標楷體" w:hAnsi="標楷體" w:hint="eastAsia"/>
          <w:sz w:val="22"/>
        </w:rPr>
        <w:t>，</w:t>
      </w:r>
      <w:r w:rsidRPr="00A2172B">
        <w:rPr>
          <w:rFonts w:ascii="標楷體" w:eastAsia="標楷體" w:hAnsi="標楷體"/>
          <w:sz w:val="22"/>
        </w:rPr>
        <w:t>不可壞，若有佛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若無佛</w:t>
      </w:r>
      <w:r w:rsidRPr="00A2172B">
        <w:rPr>
          <w:rFonts w:ascii="標楷體" w:eastAsia="標楷體" w:hAnsi="標楷體" w:hint="eastAsia"/>
          <w:sz w:val="22"/>
        </w:rPr>
        <w:t>，</w:t>
      </w:r>
      <w:r w:rsidRPr="00A2172B">
        <w:rPr>
          <w:rFonts w:ascii="標楷體" w:eastAsia="標楷體" w:hAnsi="標楷體"/>
          <w:sz w:val="22"/>
        </w:rPr>
        <w:t>常住諸法相</w:t>
      </w:r>
      <w:r w:rsidRPr="00A2172B">
        <w:rPr>
          <w:rFonts w:ascii="標楷體" w:eastAsia="標楷體" w:hAnsi="標楷體" w:hint="eastAsia"/>
          <w:sz w:val="22"/>
        </w:rPr>
        <w:t>、</w:t>
      </w:r>
      <w:proofErr w:type="gramStart"/>
      <w:r w:rsidRPr="00A2172B">
        <w:rPr>
          <w:rFonts w:ascii="標楷體" w:eastAsia="標楷體" w:hAnsi="標楷體"/>
          <w:sz w:val="22"/>
        </w:rPr>
        <w:t>法位</w:t>
      </w:r>
      <w:proofErr w:type="gramEnd"/>
      <w:r w:rsidRPr="00A2172B">
        <w:rPr>
          <w:rFonts w:ascii="標楷體" w:eastAsia="標楷體" w:hAnsi="標楷體"/>
          <w:sz w:val="22"/>
        </w:rPr>
        <w:t>，非佛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非</w:t>
      </w:r>
      <w:proofErr w:type="gramStart"/>
      <w:r w:rsidRPr="00A2172B">
        <w:rPr>
          <w:rFonts w:ascii="標楷體" w:eastAsia="標楷體" w:hAnsi="標楷體"/>
          <w:sz w:val="22"/>
        </w:rPr>
        <w:t>辟支佛</w:t>
      </w:r>
      <w:proofErr w:type="gramEnd"/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非菩薩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非聲聞</w:t>
      </w:r>
      <w:r w:rsidRPr="00A2172B">
        <w:rPr>
          <w:rFonts w:ascii="標楷體" w:eastAsia="標楷體" w:hAnsi="標楷體" w:hint="eastAsia"/>
          <w:sz w:val="22"/>
        </w:rPr>
        <w:t>、</w:t>
      </w:r>
      <w:proofErr w:type="gramStart"/>
      <w:r w:rsidRPr="00A2172B">
        <w:rPr>
          <w:rFonts w:ascii="標楷體" w:eastAsia="標楷體" w:hAnsi="標楷體"/>
          <w:sz w:val="22"/>
        </w:rPr>
        <w:t>非天人</w:t>
      </w:r>
      <w:proofErr w:type="gramEnd"/>
      <w:r w:rsidRPr="00A2172B">
        <w:rPr>
          <w:rFonts w:ascii="標楷體" w:eastAsia="標楷體" w:hAnsi="標楷體"/>
          <w:sz w:val="22"/>
        </w:rPr>
        <w:t>所作，何況其餘小眾生？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sz w:val="22"/>
        </w:rPr>
      </w:pPr>
      <w:proofErr w:type="gramStart"/>
      <w:r w:rsidRPr="00A2172B">
        <w:rPr>
          <w:rFonts w:ascii="標楷體" w:eastAsia="標楷體" w:hAnsi="標楷體"/>
          <w:sz w:val="22"/>
        </w:rPr>
        <w:t>復次</w:t>
      </w:r>
      <w:proofErr w:type="gramEnd"/>
      <w:r w:rsidRPr="00A2172B">
        <w:rPr>
          <w:rFonts w:ascii="標楷體" w:eastAsia="標楷體" w:hAnsi="標楷體" w:hint="eastAsia"/>
          <w:sz w:val="22"/>
        </w:rPr>
        <w:t>，</w:t>
      </w:r>
      <w:r w:rsidRPr="00A2172B">
        <w:rPr>
          <w:rFonts w:ascii="標楷體" w:eastAsia="標楷體" w:hAnsi="標楷體"/>
          <w:b/>
          <w:sz w:val="22"/>
        </w:rPr>
        <w:t>常是一邊，</w:t>
      </w:r>
      <w:proofErr w:type="gramStart"/>
      <w:r w:rsidRPr="00A2172B">
        <w:rPr>
          <w:rFonts w:ascii="標楷體" w:eastAsia="標楷體" w:hAnsi="標楷體"/>
          <w:b/>
          <w:sz w:val="22"/>
        </w:rPr>
        <w:t>斷滅是</w:t>
      </w:r>
      <w:proofErr w:type="gramEnd"/>
      <w:r w:rsidRPr="00A2172B">
        <w:rPr>
          <w:rFonts w:ascii="標楷體" w:eastAsia="標楷體" w:hAnsi="標楷體"/>
          <w:b/>
          <w:sz w:val="22"/>
        </w:rPr>
        <w:t>一邊，離是二</w:t>
      </w:r>
      <w:proofErr w:type="gramStart"/>
      <w:r w:rsidRPr="00A2172B">
        <w:rPr>
          <w:rFonts w:ascii="標楷體" w:eastAsia="標楷體" w:hAnsi="標楷體"/>
          <w:b/>
          <w:sz w:val="22"/>
        </w:rPr>
        <w:t>邊行中道</w:t>
      </w:r>
      <w:proofErr w:type="gramEnd"/>
      <w:r w:rsidRPr="00A2172B">
        <w:rPr>
          <w:rFonts w:ascii="標楷體" w:eastAsia="標楷體" w:hAnsi="標楷體"/>
          <w:b/>
          <w:sz w:val="22"/>
        </w:rPr>
        <w:t>，是為般若波羅蜜。</w:t>
      </w:r>
      <w:proofErr w:type="gramStart"/>
      <w:r w:rsidRPr="00A2172B">
        <w:rPr>
          <w:rFonts w:ascii="標楷體" w:eastAsia="標楷體" w:hAnsi="標楷體"/>
          <w:sz w:val="22"/>
        </w:rPr>
        <w:t>又復常</w:t>
      </w:r>
      <w:proofErr w:type="gramEnd"/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無常，苦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樂，空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實，我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無我等亦如是</w:t>
      </w:r>
      <w:r w:rsidRPr="00A2172B">
        <w:rPr>
          <w:rFonts w:ascii="標楷體" w:eastAsia="標楷體" w:hAnsi="標楷體" w:hint="eastAsia"/>
          <w:sz w:val="22"/>
        </w:rPr>
        <w:t>。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sz w:val="22"/>
        </w:rPr>
      </w:pPr>
      <w:proofErr w:type="gramStart"/>
      <w:r w:rsidRPr="00A2172B">
        <w:rPr>
          <w:rFonts w:ascii="標楷體" w:eastAsia="標楷體" w:hAnsi="標楷體"/>
          <w:sz w:val="22"/>
        </w:rPr>
        <w:t>色法是</w:t>
      </w:r>
      <w:proofErr w:type="gramEnd"/>
      <w:r w:rsidRPr="00A2172B">
        <w:rPr>
          <w:rFonts w:ascii="標楷體" w:eastAsia="標楷體" w:hAnsi="標楷體"/>
          <w:sz w:val="22"/>
        </w:rPr>
        <w:t>一邊，無色法是一邊，</w:t>
      </w:r>
      <w:r w:rsidRPr="00A2172B">
        <w:rPr>
          <w:rFonts w:ascii="標楷體" w:eastAsia="標楷體" w:hAnsi="標楷體"/>
          <w:b/>
          <w:sz w:val="22"/>
        </w:rPr>
        <w:t>可見法</w:t>
      </w:r>
      <w:r w:rsidRPr="00A2172B">
        <w:rPr>
          <w:rFonts w:ascii="標楷體" w:eastAsia="標楷體" w:hAnsi="標楷體" w:hint="eastAsia"/>
          <w:b/>
          <w:sz w:val="22"/>
        </w:rPr>
        <w:t>、</w:t>
      </w:r>
      <w:r w:rsidRPr="00A2172B">
        <w:rPr>
          <w:rFonts w:ascii="標楷體" w:eastAsia="標楷體" w:hAnsi="標楷體"/>
          <w:b/>
          <w:sz w:val="22"/>
        </w:rPr>
        <w:t>不可見法</w:t>
      </w:r>
      <w:r w:rsidRPr="00A2172B">
        <w:rPr>
          <w:rFonts w:ascii="標楷體" w:eastAsia="標楷體" w:hAnsi="標楷體"/>
          <w:sz w:val="22"/>
        </w:rPr>
        <w:t>，有對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無對，有為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無為，有漏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無漏，世間</w:t>
      </w:r>
      <w:r w:rsidRPr="00A2172B">
        <w:rPr>
          <w:rFonts w:ascii="標楷體" w:eastAsia="標楷體" w:hAnsi="標楷體" w:hint="eastAsia"/>
          <w:sz w:val="22"/>
        </w:rPr>
        <w:t>、</w:t>
      </w:r>
      <w:r w:rsidRPr="00A2172B">
        <w:rPr>
          <w:rFonts w:ascii="標楷體" w:eastAsia="標楷體" w:hAnsi="標楷體"/>
          <w:sz w:val="22"/>
        </w:rPr>
        <w:t>出世間等諸二法亦如是。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sz w:val="22"/>
        </w:rPr>
      </w:pPr>
      <w:proofErr w:type="gramStart"/>
      <w:r w:rsidRPr="00A2172B">
        <w:rPr>
          <w:rFonts w:ascii="標楷體" w:eastAsia="標楷體" w:hAnsi="標楷體" w:hint="eastAsia"/>
          <w:sz w:val="22"/>
        </w:rPr>
        <w:t>復次</w:t>
      </w:r>
      <w:proofErr w:type="gramEnd"/>
      <w:r w:rsidRPr="00A2172B">
        <w:rPr>
          <w:rFonts w:ascii="標楷體" w:eastAsia="標楷體" w:hAnsi="標楷體" w:hint="eastAsia"/>
          <w:sz w:val="22"/>
        </w:rPr>
        <w:t>，無明是一邊，無明盡是一邊；乃至老死是一邊，老死盡是一邊；諸法有是一邊，諸法無是一邊；離是二</w:t>
      </w:r>
      <w:proofErr w:type="gramStart"/>
      <w:r w:rsidRPr="00A2172B">
        <w:rPr>
          <w:rFonts w:ascii="標楷體" w:eastAsia="標楷體" w:hAnsi="標楷體" w:hint="eastAsia"/>
          <w:sz w:val="22"/>
        </w:rPr>
        <w:t>邊行中道</w:t>
      </w:r>
      <w:proofErr w:type="gramEnd"/>
      <w:r w:rsidRPr="00A2172B">
        <w:rPr>
          <w:rFonts w:ascii="標楷體" w:eastAsia="標楷體" w:hAnsi="標楷體" w:hint="eastAsia"/>
          <w:sz w:val="22"/>
        </w:rPr>
        <w:t>，是為般若波羅蜜。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b/>
          <w:sz w:val="22"/>
        </w:rPr>
      </w:pPr>
      <w:r w:rsidRPr="00A2172B">
        <w:rPr>
          <w:rFonts w:ascii="標楷體" w:eastAsia="標楷體" w:hAnsi="標楷體" w:hint="eastAsia"/>
          <w:b/>
          <w:sz w:val="22"/>
        </w:rPr>
        <w:t>菩薩是一邊，六波羅蜜是一邊；佛是一邊，菩提是一邊；離是二</w:t>
      </w:r>
      <w:proofErr w:type="gramStart"/>
      <w:r w:rsidRPr="00A2172B">
        <w:rPr>
          <w:rFonts w:ascii="標楷體" w:eastAsia="標楷體" w:hAnsi="標楷體" w:hint="eastAsia"/>
          <w:b/>
          <w:sz w:val="22"/>
        </w:rPr>
        <w:t>邊行中道</w:t>
      </w:r>
      <w:proofErr w:type="gramEnd"/>
      <w:r w:rsidRPr="00A2172B">
        <w:rPr>
          <w:rFonts w:ascii="標楷體" w:eastAsia="標楷體" w:hAnsi="標楷體" w:hint="eastAsia"/>
          <w:b/>
          <w:sz w:val="22"/>
        </w:rPr>
        <w:t>，是為般若波羅蜜。</w:t>
      </w:r>
    </w:p>
    <w:p w:rsidR="006A4F54" w:rsidRPr="00A2172B" w:rsidRDefault="006A4F54" w:rsidP="006A4F54">
      <w:pPr>
        <w:pStyle w:val="aa"/>
        <w:snapToGrid w:val="0"/>
        <w:spacing w:after="0"/>
        <w:ind w:leftChars="80" w:left="192"/>
        <w:rPr>
          <w:rFonts w:ascii="標楷體" w:eastAsia="標楷體" w:hAnsi="標楷體"/>
          <w:sz w:val="22"/>
        </w:rPr>
      </w:pPr>
      <w:r w:rsidRPr="00A2172B">
        <w:rPr>
          <w:rFonts w:ascii="標楷體" w:eastAsia="標楷體" w:hAnsi="標楷體" w:hint="eastAsia"/>
          <w:sz w:val="22"/>
        </w:rPr>
        <w:t>略</w:t>
      </w:r>
      <w:proofErr w:type="gramStart"/>
      <w:r w:rsidRPr="00A2172B">
        <w:rPr>
          <w:rFonts w:ascii="標楷體" w:eastAsia="標楷體" w:hAnsi="標楷體" w:hint="eastAsia"/>
          <w:sz w:val="22"/>
        </w:rPr>
        <w:t>說內六情是</w:t>
      </w:r>
      <w:proofErr w:type="gramEnd"/>
      <w:r w:rsidRPr="00A2172B">
        <w:rPr>
          <w:rFonts w:ascii="標楷體" w:eastAsia="標楷體" w:hAnsi="標楷體" w:hint="eastAsia"/>
          <w:sz w:val="22"/>
        </w:rPr>
        <w:t>一邊，外六</w:t>
      </w:r>
      <w:proofErr w:type="gramStart"/>
      <w:r w:rsidRPr="00A2172B">
        <w:rPr>
          <w:rFonts w:ascii="標楷體" w:eastAsia="標楷體" w:hAnsi="標楷體" w:hint="eastAsia"/>
          <w:sz w:val="22"/>
        </w:rPr>
        <w:t>塵是一邊</w:t>
      </w:r>
      <w:proofErr w:type="gramEnd"/>
      <w:r w:rsidRPr="00A2172B">
        <w:rPr>
          <w:rFonts w:ascii="標楷體" w:eastAsia="標楷體" w:hAnsi="標楷體" w:hint="eastAsia"/>
          <w:sz w:val="22"/>
        </w:rPr>
        <w:t>，離是二</w:t>
      </w:r>
      <w:proofErr w:type="gramStart"/>
      <w:r w:rsidRPr="00A2172B">
        <w:rPr>
          <w:rFonts w:ascii="標楷體" w:eastAsia="標楷體" w:hAnsi="標楷體" w:hint="eastAsia"/>
          <w:sz w:val="22"/>
        </w:rPr>
        <w:t>邊行中道</w:t>
      </w:r>
      <w:proofErr w:type="gramEnd"/>
      <w:r w:rsidRPr="00A2172B">
        <w:rPr>
          <w:rFonts w:ascii="標楷體" w:eastAsia="標楷體" w:hAnsi="標楷體" w:hint="eastAsia"/>
          <w:sz w:val="22"/>
        </w:rPr>
        <w:t>，是名般若波羅蜜。</w:t>
      </w:r>
    </w:p>
    <w:p w:rsidR="006A4F54" w:rsidRPr="00A2172B" w:rsidRDefault="006A4F54" w:rsidP="006A4F54">
      <w:pPr>
        <w:pStyle w:val="a3"/>
        <w:ind w:leftChars="80" w:left="192"/>
        <w:rPr>
          <w:rFonts w:ascii="Times New Roman" w:hAnsi="Times New Roman"/>
          <w:b/>
          <w:sz w:val="22"/>
          <w:szCs w:val="22"/>
        </w:rPr>
      </w:pPr>
      <w:r w:rsidRPr="00A2172B">
        <w:rPr>
          <w:rFonts w:ascii="標楷體" w:eastAsia="標楷體" w:hAnsi="標楷體" w:hint="eastAsia"/>
          <w:b/>
          <w:sz w:val="22"/>
          <w:szCs w:val="22"/>
        </w:rPr>
        <w:t>此般若波羅蜜是一邊，此非般若波羅蜜是一邊，離是二</w:t>
      </w:r>
      <w:proofErr w:type="gramStart"/>
      <w:r w:rsidRPr="00A2172B">
        <w:rPr>
          <w:rFonts w:ascii="標楷體" w:eastAsia="標楷體" w:hAnsi="標楷體" w:hint="eastAsia"/>
          <w:b/>
          <w:sz w:val="22"/>
          <w:szCs w:val="22"/>
        </w:rPr>
        <w:t>邊行中道</w:t>
      </w:r>
      <w:proofErr w:type="gramEnd"/>
      <w:r w:rsidRPr="00A2172B">
        <w:rPr>
          <w:rFonts w:ascii="標楷體" w:eastAsia="標楷體" w:hAnsi="標楷體" w:hint="eastAsia"/>
          <w:b/>
          <w:sz w:val="22"/>
          <w:szCs w:val="22"/>
        </w:rPr>
        <w:t>，是名般若波羅蜜。</w:t>
      </w:r>
      <w:r w:rsidRPr="00A2172B">
        <w:rPr>
          <w:rFonts w:ascii="Times New Roman" w:eastAsia="標楷體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大正</w:t>
      </w:r>
      <w:r w:rsidRPr="00A2172B">
        <w:rPr>
          <w:rFonts w:ascii="Times New Roman" w:hAnsi="Times New Roman"/>
          <w:sz w:val="22"/>
          <w:szCs w:val="22"/>
        </w:rPr>
        <w:t>25</w:t>
      </w:r>
      <w:r w:rsidRPr="00A2172B">
        <w:rPr>
          <w:rFonts w:asci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370a21</w:t>
      </w:r>
      <w:r w:rsidRPr="00A2172B">
        <w:rPr>
          <w:rFonts w:ascii="Times New Roman" w:hAnsi="Times New Roman" w:hint="eastAsia"/>
          <w:sz w:val="22"/>
          <w:szCs w:val="22"/>
        </w:rPr>
        <w:t>-</w:t>
      </w:r>
      <w:r w:rsidRPr="00A2172B">
        <w:rPr>
          <w:rFonts w:ascii="Times New Roman" w:hAnsi="Times New Roman"/>
          <w:sz w:val="22"/>
          <w:szCs w:val="22"/>
        </w:rPr>
        <w:t>b9</w:t>
      </w:r>
      <w:r w:rsidRPr="00A2172B">
        <w:rPr>
          <w:rFonts w:ascii="Times New Roman" w:eastAsia="標楷體"/>
          <w:sz w:val="22"/>
          <w:szCs w:val="22"/>
        </w:rPr>
        <w:t>）</w:t>
      </w:r>
    </w:p>
  </w:footnote>
  <w:footnote w:id="8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/>
          <w:sz w:val="22"/>
          <w:szCs w:val="22"/>
        </w:rPr>
        <w:t>《空之探究》</w:t>
      </w:r>
      <w:r w:rsidRPr="00A2172B">
        <w:rPr>
          <w:rFonts w:ascii="Times New Roman" w:hAnsi="Times New Roman" w:hint="eastAsia"/>
          <w:sz w:val="22"/>
          <w:szCs w:val="22"/>
        </w:rPr>
        <w:t>，</w:t>
      </w:r>
      <w:r w:rsidR="00DE76EE"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4</w:t>
      </w:r>
      <w:r w:rsidRPr="00A2172B">
        <w:rPr>
          <w:rFonts w:ascii="Times New Roman" w:hAnsi="Times New Roman"/>
          <w:sz w:val="22"/>
          <w:szCs w:val="22"/>
        </w:rPr>
        <w:t>章</w:t>
      </w:r>
      <w:proofErr w:type="gramStart"/>
      <w:r w:rsidRPr="00A2172B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7</w:t>
      </w:r>
      <w:r w:rsidRPr="00A2172B">
        <w:rPr>
          <w:rFonts w:ascii="Times New Roman" w:hAnsi="Times New Roman"/>
          <w:sz w:val="22"/>
          <w:szCs w:val="22"/>
        </w:rPr>
        <w:t>節〈中道</w:t>
      </w:r>
      <w:r w:rsidRPr="00A2172B">
        <w:rPr>
          <w:rFonts w:ascii="Times New Roman" w:hAnsi="Times New Roman"/>
          <w:sz w:val="22"/>
          <w:szCs w:val="22"/>
        </w:rPr>
        <w:t>——</w:t>
      </w:r>
      <w:r w:rsidRPr="00A2172B">
        <w:rPr>
          <w:rFonts w:ascii="Times New Roman" w:hAnsi="Times New Roman"/>
          <w:sz w:val="22"/>
          <w:szCs w:val="22"/>
        </w:rPr>
        <w:t>中論與中觀〉，</w:t>
      </w:r>
      <w:r w:rsidRPr="00A2172B">
        <w:rPr>
          <w:rFonts w:ascii="Times New Roman" w:hAnsi="Times New Roman"/>
          <w:sz w:val="22"/>
          <w:szCs w:val="22"/>
        </w:rPr>
        <w:t>p.259</w:t>
      </w:r>
      <w:r w:rsidRPr="00A2172B">
        <w:rPr>
          <w:rFonts w:ascii="Times New Roman" w:hAnsi="Times New Roman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80" w:left="19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引人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轉迷向覺，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依世俗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諦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說法：緣起無自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性故空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，空故依緣起有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──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中道說，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能善立一切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法，遠離一切見，可說是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非常善巧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的教說！不過世俗的名言是「二」，是沒有決定性的；名義內在的相對性，在適應眾生，隨時隨地而流行中，不免會引起異議，那也是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世間常法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。依第一義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諦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，空，無生等，只是一個符號，並不等於第一義。如空以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離諸見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為用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，著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空也就不是中了，所以說：「空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亦復空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」，「空亦不可得」。而且，在緣起即空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的觀行中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，要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隨時善巧的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適得其中。</w:t>
      </w:r>
    </w:p>
  </w:footnote>
  <w:footnote w:id="9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Style w:val="byline"/>
          <w:rFonts w:ascii="Times New Roman" w:hAnsi="Times New Roman" w:hint="eastAsia"/>
          <w:color w:val="auto"/>
          <w:sz w:val="22"/>
          <w:szCs w:val="22"/>
        </w:rPr>
        <w:t xml:space="preserve"> </w:t>
      </w:r>
      <w:r w:rsidRPr="00A2172B">
        <w:rPr>
          <w:rStyle w:val="byline"/>
          <w:rFonts w:ascii="Times New Roman" w:hAnsi="Times New Roman" w:hint="eastAsia"/>
          <w:color w:val="auto"/>
          <w:sz w:val="22"/>
          <w:szCs w:val="22"/>
        </w:rPr>
        <w:t>參見</w:t>
      </w:r>
      <w:r w:rsidRPr="00A2172B">
        <w:rPr>
          <w:rStyle w:val="byline"/>
          <w:rFonts w:ascii="Times New Roman" w:hAnsi="Times New Roman"/>
          <w:color w:val="auto"/>
          <w:sz w:val="22"/>
          <w:szCs w:val="22"/>
        </w:rPr>
        <w:t>宋</w:t>
      </w:r>
      <w:r w:rsidRPr="00A2172B">
        <w:rPr>
          <w:rStyle w:val="byline"/>
          <w:rFonts w:ascii="Times New Roman" w:hAnsi="Times New Roman" w:hint="eastAsia"/>
          <w:color w:val="auto"/>
          <w:sz w:val="22"/>
          <w:szCs w:val="22"/>
        </w:rPr>
        <w:t>．</w:t>
      </w:r>
      <w:r w:rsidRPr="00A2172B">
        <w:rPr>
          <w:rStyle w:val="byline"/>
          <w:rFonts w:ascii="Times New Roman" w:hAnsi="Times New Roman"/>
          <w:color w:val="auto"/>
          <w:sz w:val="22"/>
          <w:szCs w:val="22"/>
        </w:rPr>
        <w:t>師會述</w:t>
      </w:r>
      <w:r w:rsidRPr="00A2172B">
        <w:rPr>
          <w:rFonts w:ascii="Times New Roman" w:hAnsi="Times New Roman" w:hint="eastAsia"/>
          <w:sz w:val="22"/>
          <w:szCs w:val="22"/>
        </w:rPr>
        <w:t>《般若心經略疏連珠記》卷</w:t>
      </w:r>
      <w:r w:rsidRPr="00A2172B">
        <w:rPr>
          <w:rFonts w:ascii="Times New Roman" w:hAnsi="Times New Roman" w:hint="eastAsia"/>
          <w:sz w:val="22"/>
          <w:szCs w:val="22"/>
        </w:rPr>
        <w:t>1</w:t>
      </w:r>
      <w:r w:rsidRPr="00A2172B">
        <w:rPr>
          <w:rFonts w:ascii="Times New Roman" w:hAnsi="Times New Roman" w:hint="eastAsia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80" w:left="192"/>
        <w:rPr>
          <w:rFonts w:ascii="Times New Roman" w:hAnsi="Times New Roman"/>
          <w:sz w:val="22"/>
          <w:szCs w:val="22"/>
        </w:rPr>
      </w:pP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然彼欲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學者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捨詮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求旨也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，今之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疏者，乃謂妙空真覺</w:t>
      </w:r>
      <w:r w:rsidRPr="00A2172B">
        <w:rPr>
          <w:rFonts w:ascii="標楷體" w:eastAsia="標楷體" w:hAnsi="標楷體" w:hint="eastAsia"/>
          <w:b/>
          <w:sz w:val="22"/>
          <w:szCs w:val="22"/>
        </w:rPr>
        <w:t>理圓言偏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畢竟不可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說相故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疏主曰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：渺渺玄猷名言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罕尋其際，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茫茫素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範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相見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靡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究其源，是則即言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忘言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即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相忘相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，非謂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滌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除萬物，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相塞視聽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，寂寥虛豁，然後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為真者也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</w:t>
      </w:r>
      <w:r w:rsidRPr="00A2172B">
        <w:rPr>
          <w:rFonts w:ascii="Times New Roman" w:hAnsi="Times New Roman" w:hint="eastAsia"/>
          <w:sz w:val="22"/>
          <w:szCs w:val="22"/>
        </w:rPr>
        <w:t>（大正</w:t>
      </w:r>
      <w:r w:rsidRPr="00A2172B">
        <w:rPr>
          <w:rFonts w:ascii="Times New Roman" w:hAnsi="Times New Roman"/>
          <w:sz w:val="22"/>
          <w:szCs w:val="22"/>
        </w:rPr>
        <w:t>33</w:t>
      </w:r>
      <w:r w:rsidRPr="00A2172B">
        <w:rPr>
          <w:rFonts w:ascii="Times New Roman" w:hAns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556a19-24</w:t>
      </w:r>
      <w:r w:rsidRPr="00A2172B">
        <w:rPr>
          <w:rFonts w:ascii="Times New Roman" w:hAnsi="Times New Roman"/>
          <w:sz w:val="22"/>
          <w:szCs w:val="22"/>
        </w:rPr>
        <w:t>）</w:t>
      </w:r>
    </w:p>
  </w:footnote>
  <w:footnote w:id="10">
    <w:p w:rsidR="006A4F54" w:rsidRPr="00A2172B" w:rsidRDefault="006A4F54" w:rsidP="006A4F54">
      <w:pPr>
        <w:pStyle w:val="a3"/>
        <w:ind w:left="264" w:hangingChars="120" w:hanging="264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 w:hint="eastAsia"/>
          <w:sz w:val="22"/>
          <w:szCs w:val="22"/>
        </w:rPr>
        <w:t>《大智度論》卷</w:t>
      </w:r>
      <w:r w:rsidRPr="00A2172B">
        <w:rPr>
          <w:rFonts w:ascii="Times New Roman" w:hAnsi="Times New Roman"/>
          <w:sz w:val="22"/>
          <w:szCs w:val="22"/>
        </w:rPr>
        <w:t>80</w:t>
      </w:r>
      <w:r w:rsidRPr="00A2172B">
        <w:rPr>
          <w:rFonts w:ascii="Times New Roman" w:hAnsi="Times New Roman" w:hint="eastAsia"/>
          <w:sz w:val="22"/>
          <w:szCs w:val="22"/>
        </w:rPr>
        <w:t>：「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若人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但觀畢竟空，多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墮斷滅邊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；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若觀有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，多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墮常邊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，離是二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邊故說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十二因緣空。</w:t>
      </w:r>
      <w:r w:rsidRPr="00A2172B">
        <w:rPr>
          <w:rFonts w:ascii="Times New Roman" w:eastAsia="標楷體" w:hAnsi="Times New Roman"/>
          <w:sz w:val="22"/>
          <w:szCs w:val="22"/>
        </w:rPr>
        <w:t>何以故？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若法從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因緣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和合生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，是法無有定性；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若法無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定性，即是畢竟空</w:t>
      </w:r>
      <w:proofErr w:type="gramStart"/>
      <w:r w:rsidRPr="00A2172B">
        <w:rPr>
          <w:rFonts w:ascii="Times New Roman" w:eastAsia="標楷體" w:hAnsi="Times New Roman"/>
          <w:sz w:val="22"/>
          <w:szCs w:val="22"/>
        </w:rPr>
        <w:t>寂滅相</w:t>
      </w:r>
      <w:proofErr w:type="gramEnd"/>
      <w:r w:rsidRPr="00A2172B">
        <w:rPr>
          <w:rFonts w:ascii="Times New Roman" w:eastAsia="標楷體" w:hAnsi="Times New Roman"/>
          <w:sz w:val="22"/>
          <w:szCs w:val="22"/>
        </w:rPr>
        <w:t>，</w:t>
      </w:r>
      <w:r w:rsidRPr="00A2172B">
        <w:rPr>
          <w:rFonts w:ascii="Times New Roman" w:eastAsia="標楷體" w:hAnsi="Times New Roman"/>
          <w:b/>
          <w:sz w:val="22"/>
          <w:szCs w:val="22"/>
        </w:rPr>
        <w:t>離二</w:t>
      </w:r>
      <w:proofErr w:type="gramStart"/>
      <w:r w:rsidRPr="00A2172B">
        <w:rPr>
          <w:rFonts w:ascii="Times New Roman" w:eastAsia="標楷體" w:hAnsi="Times New Roman"/>
          <w:b/>
          <w:sz w:val="22"/>
          <w:szCs w:val="22"/>
        </w:rPr>
        <w:t>邊故</w:t>
      </w:r>
      <w:proofErr w:type="gramEnd"/>
      <w:r w:rsidRPr="00A2172B">
        <w:rPr>
          <w:rFonts w:ascii="Times New Roman" w:eastAsia="標楷體" w:hAnsi="Times New Roman"/>
          <w:b/>
          <w:sz w:val="22"/>
          <w:szCs w:val="22"/>
        </w:rPr>
        <w:t>，假名為中道。</w:t>
      </w:r>
      <w:r w:rsidRPr="00A2172B">
        <w:rPr>
          <w:rFonts w:ascii="Times New Roman" w:hAnsi="Times New Roman" w:hint="eastAsia"/>
          <w:sz w:val="22"/>
          <w:szCs w:val="22"/>
        </w:rPr>
        <w:t>」</w:t>
      </w:r>
      <w:r w:rsidRPr="00A2172B">
        <w:rPr>
          <w:rFonts w:ascii="Times New Roman"/>
          <w:sz w:val="22"/>
          <w:szCs w:val="22"/>
        </w:rPr>
        <w:t>（</w:t>
      </w:r>
      <w:r w:rsidRPr="00A2172B">
        <w:rPr>
          <w:rFonts w:ascii="Times New Roman" w:hAnsi="Times New Roman"/>
          <w:sz w:val="22"/>
          <w:szCs w:val="22"/>
        </w:rPr>
        <w:t>大正</w:t>
      </w:r>
      <w:r w:rsidRPr="00A2172B">
        <w:rPr>
          <w:rFonts w:ascii="Times New Roman" w:hAnsi="Times New Roman"/>
          <w:sz w:val="22"/>
          <w:szCs w:val="22"/>
        </w:rPr>
        <w:t>25</w:t>
      </w:r>
      <w:r w:rsidRPr="00A2172B">
        <w:rPr>
          <w:rFonts w:ascii="Times New Roman"/>
          <w:sz w:val="22"/>
          <w:szCs w:val="22"/>
        </w:rPr>
        <w:t>，</w:t>
      </w:r>
      <w:r w:rsidRPr="00A2172B">
        <w:rPr>
          <w:rFonts w:ascii="Times New Roman" w:hAnsi="Times New Roman"/>
          <w:sz w:val="22"/>
          <w:szCs w:val="22"/>
        </w:rPr>
        <w:t>622a10-14</w:t>
      </w:r>
      <w:r w:rsidRPr="00A2172B">
        <w:rPr>
          <w:rFonts w:ascii="Times New Roman"/>
          <w:sz w:val="22"/>
          <w:szCs w:val="22"/>
        </w:rPr>
        <w:t>）</w:t>
      </w:r>
    </w:p>
  </w:footnote>
  <w:footnote w:id="11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="00DE76EE" w:rsidRPr="00A2172B">
        <w:rPr>
          <w:rFonts w:ascii="Times New Roman" w:hAnsi="Times New Roman"/>
          <w:sz w:val="22"/>
          <w:szCs w:val="22"/>
        </w:rPr>
        <w:t>《空之探究》，第</w:t>
      </w:r>
      <w:r w:rsidR="00DE76EE" w:rsidRPr="00A2172B">
        <w:rPr>
          <w:rFonts w:ascii="Times New Roman" w:hAnsi="Times New Roman" w:hint="eastAsia"/>
          <w:sz w:val="22"/>
          <w:szCs w:val="22"/>
        </w:rPr>
        <w:t>4</w:t>
      </w:r>
      <w:r w:rsidRPr="00A2172B">
        <w:rPr>
          <w:rFonts w:ascii="Times New Roman" w:hAnsi="Times New Roman"/>
          <w:sz w:val="22"/>
          <w:szCs w:val="22"/>
        </w:rPr>
        <w:t>章</w:t>
      </w:r>
      <w:proofErr w:type="gramStart"/>
      <w:r w:rsidRPr="00A2172B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="00DE76EE"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7</w:t>
      </w:r>
      <w:r w:rsidRPr="00A2172B">
        <w:rPr>
          <w:rFonts w:ascii="Times New Roman" w:hAnsi="Times New Roman"/>
          <w:sz w:val="22"/>
          <w:szCs w:val="22"/>
        </w:rPr>
        <w:t>節〈中道</w:t>
      </w:r>
      <w:r w:rsidRPr="00A2172B">
        <w:rPr>
          <w:rFonts w:ascii="Times New Roman" w:hAnsi="Times New Roman"/>
          <w:sz w:val="22"/>
          <w:szCs w:val="22"/>
        </w:rPr>
        <w:t>——</w:t>
      </w:r>
      <w:r w:rsidRPr="00A2172B">
        <w:rPr>
          <w:rFonts w:ascii="Times New Roman" w:hAnsi="Times New Roman"/>
          <w:sz w:val="22"/>
          <w:szCs w:val="22"/>
        </w:rPr>
        <w:t>中論與中觀〉，</w:t>
      </w:r>
      <w:r w:rsidRPr="00A2172B">
        <w:rPr>
          <w:rFonts w:ascii="Times New Roman" w:hAnsi="Times New Roman"/>
          <w:sz w:val="22"/>
          <w:szCs w:val="22"/>
        </w:rPr>
        <w:t>pp.258-259</w:t>
      </w:r>
      <w:r w:rsidRPr="00A2172B">
        <w:rPr>
          <w:rFonts w:ascii="Times New Roman" w:hAnsi="Times New Roman" w:hint="eastAsia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110" w:left="264"/>
        <w:rPr>
          <w:rFonts w:ascii="Times New Roman" w:hAnsi="Times New Roman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《般若經》說：一切法是假名，通達自性空寂，這就是二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諦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說。《中論》依緣起立論：緣起法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即</w:t>
      </w:r>
      <w:r w:rsidRPr="00A2172B">
        <w:rPr>
          <w:rFonts w:ascii="標楷體" w:eastAsia="標楷體" w:hAnsi="標楷體"/>
          <w:b/>
          <w:sz w:val="22"/>
          <w:szCs w:val="22"/>
        </w:rPr>
        <w:t>空性</w:t>
      </w:r>
      <w:proofErr w:type="gramEnd"/>
      <w:r w:rsidRPr="00A2172B">
        <w:rPr>
          <w:rFonts w:ascii="標楷體" w:eastAsia="標楷體" w:hAnsi="標楷體"/>
          <w:b/>
          <w:sz w:val="22"/>
          <w:szCs w:val="22"/>
        </w:rPr>
        <w:t>，顯第一義</w:t>
      </w:r>
      <w:r w:rsidRPr="00A2172B">
        <w:rPr>
          <w:rFonts w:ascii="標楷體" w:eastAsia="標楷體" w:hAnsi="標楷體"/>
          <w:sz w:val="22"/>
          <w:szCs w:val="22"/>
        </w:rPr>
        <w:t>；緣起即</w:t>
      </w:r>
      <w:r w:rsidRPr="00A2172B">
        <w:rPr>
          <w:rFonts w:ascii="標楷體" w:eastAsia="標楷體" w:hAnsi="標楷體"/>
          <w:b/>
          <w:sz w:val="22"/>
          <w:szCs w:val="22"/>
        </w:rPr>
        <w:t>假名，明世俗</w:t>
      </w:r>
      <w:proofErr w:type="gramStart"/>
      <w:r w:rsidRPr="00A2172B">
        <w:rPr>
          <w:rFonts w:ascii="標楷體" w:eastAsia="標楷體" w:hAnsi="標楷體"/>
          <w:b/>
          <w:sz w:val="22"/>
          <w:szCs w:val="22"/>
        </w:rPr>
        <w:t>諦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。這樣的假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有即性空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，性空（也是依假名說）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不礙假有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，就是緣起離二邊的中道。</w:t>
      </w:r>
    </w:p>
  </w:footnote>
  <w:footnote w:id="12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/>
          <w:sz w:val="22"/>
          <w:szCs w:val="22"/>
        </w:rPr>
        <w:t xml:space="preserve"> </w:t>
      </w:r>
      <w:r w:rsidRPr="00A2172B">
        <w:rPr>
          <w:rFonts w:ascii="Times New Roman" w:hAnsi="Times New Roman" w:cs="Times Ext Roman" w:hint="eastAsia"/>
          <w:sz w:val="22"/>
          <w:szCs w:val="22"/>
        </w:rPr>
        <w:t>流布：</w:t>
      </w:r>
      <w:r w:rsidRPr="00A2172B">
        <w:rPr>
          <w:rFonts w:ascii="Times New Roman" w:hAnsi="Times New Roman" w:cs="Times Ext Roman" w:hint="eastAsia"/>
          <w:sz w:val="22"/>
          <w:szCs w:val="22"/>
        </w:rPr>
        <w:t>1.</w:t>
      </w:r>
      <w:r w:rsidRPr="00A2172B">
        <w:rPr>
          <w:rFonts w:ascii="Times New Roman" w:hAnsi="Times New Roman" w:cs="Times Ext Roman" w:hint="eastAsia"/>
          <w:sz w:val="22"/>
          <w:szCs w:val="22"/>
        </w:rPr>
        <w:t>流傳散布。</w:t>
      </w:r>
      <w:r w:rsidRPr="00A2172B">
        <w:rPr>
          <w:rFonts w:ascii="Times New Roman" w:hAnsi="Times New Roman" w:cs="Times Ext Roman" w:hint="eastAsia"/>
          <w:sz w:val="22"/>
          <w:szCs w:val="22"/>
        </w:rPr>
        <w:t>2.</w:t>
      </w:r>
      <w:r w:rsidRPr="00A2172B">
        <w:rPr>
          <w:rFonts w:ascii="Times New Roman" w:hAnsi="Times New Roman" w:cs="Times Ext Roman" w:hint="eastAsia"/>
          <w:sz w:val="22"/>
          <w:szCs w:val="22"/>
        </w:rPr>
        <w:t>流露，表達。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《漢語大詞典》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五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）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，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>p</w:t>
      </w:r>
      <w:r w:rsidRPr="00A2172B">
        <w:rPr>
          <w:rFonts w:ascii="Times New Roman" w:hAnsi="Times New Roman"/>
          <w:kern w:val="0"/>
          <w:sz w:val="22"/>
          <w:szCs w:val="22"/>
        </w:rPr>
        <w:t>.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>1259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）</w:t>
      </w:r>
      <w:proofErr w:type="gramEnd"/>
    </w:p>
  </w:footnote>
  <w:footnote w:id="13">
    <w:p w:rsidR="006A4F54" w:rsidRPr="00A2172B" w:rsidRDefault="006A4F54" w:rsidP="006A4F54">
      <w:pPr>
        <w:pStyle w:val="a3"/>
        <w:ind w:left="535" w:hangingChars="243" w:hanging="535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 w:hint="eastAsia"/>
          <w:sz w:val="22"/>
          <w:szCs w:val="22"/>
        </w:rPr>
        <w:t>《大智度論》卷</w:t>
      </w:r>
      <w:r w:rsidRPr="00A2172B">
        <w:rPr>
          <w:rFonts w:ascii="Times New Roman" w:hAnsi="Times New Roman" w:hint="eastAsia"/>
          <w:sz w:val="22"/>
          <w:szCs w:val="22"/>
        </w:rPr>
        <w:t>1</w:t>
      </w:r>
      <w:r w:rsidRPr="00A2172B">
        <w:rPr>
          <w:rFonts w:ascii="Times New Roman" w:hAnsi="Times New Roman" w:hint="eastAsia"/>
          <w:sz w:val="22"/>
          <w:szCs w:val="22"/>
        </w:rPr>
        <w:t>〈</w:t>
      </w:r>
      <w:r w:rsidRPr="00A2172B">
        <w:rPr>
          <w:rFonts w:ascii="Times New Roman" w:hAnsi="Times New Roman" w:hint="eastAsia"/>
          <w:sz w:val="22"/>
          <w:szCs w:val="22"/>
        </w:rPr>
        <w:t xml:space="preserve">1 </w:t>
      </w:r>
      <w:r w:rsidRPr="00A2172B">
        <w:rPr>
          <w:rFonts w:ascii="Times New Roman" w:hAnsi="Times New Roman" w:hint="eastAsia"/>
          <w:sz w:val="22"/>
          <w:szCs w:val="22"/>
        </w:rPr>
        <w:t>序品〉：</w:t>
      </w:r>
    </w:p>
    <w:p w:rsidR="006A4F54" w:rsidRPr="00A2172B" w:rsidRDefault="006A4F54" w:rsidP="006A4F54">
      <w:pPr>
        <w:pStyle w:val="a3"/>
        <w:ind w:leftChars="120" w:left="288"/>
        <w:rPr>
          <w:rFonts w:ascii="Times New Roman" w:hAnsi="Times New Roman"/>
          <w:sz w:val="22"/>
          <w:szCs w:val="22"/>
        </w:rPr>
      </w:pPr>
      <w:r w:rsidRPr="00A2172B">
        <w:rPr>
          <w:rFonts w:ascii="標楷體" w:eastAsia="標楷體" w:hAnsi="標楷體" w:hint="eastAsia"/>
          <w:sz w:val="22"/>
          <w:szCs w:val="22"/>
        </w:rPr>
        <w:t>更有佛法中</w:t>
      </w:r>
      <w:r w:rsidRPr="00A2172B">
        <w:rPr>
          <w:rFonts w:ascii="標楷體" w:eastAsia="標楷體" w:hAnsi="標楷體" w:hint="eastAsia"/>
          <w:b/>
          <w:sz w:val="22"/>
          <w:szCs w:val="22"/>
        </w:rPr>
        <w:t>方廣道人</w:t>
      </w:r>
      <w:r w:rsidRPr="00A2172B">
        <w:rPr>
          <w:rFonts w:ascii="標楷體" w:eastAsia="標楷體" w:hAnsi="標楷體" w:hint="eastAsia"/>
          <w:sz w:val="22"/>
          <w:szCs w:val="22"/>
        </w:rPr>
        <w:t>言：「一切法不生不滅，空無所有，譬如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兔角龜毛常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無。</w:t>
      </w:r>
      <w:r w:rsidRPr="00A2172B">
        <w:rPr>
          <w:rFonts w:ascii="Times New Roman" w:hAnsi="Times New Roman" w:hint="eastAsia"/>
          <w:sz w:val="22"/>
          <w:szCs w:val="22"/>
        </w:rPr>
        <w:t>」（大正</w:t>
      </w:r>
      <w:r w:rsidRPr="00A2172B">
        <w:rPr>
          <w:rFonts w:ascii="Times New Roman" w:hAnsi="Times New Roman" w:hint="eastAsia"/>
          <w:sz w:val="22"/>
          <w:szCs w:val="22"/>
        </w:rPr>
        <w:t>25</w:t>
      </w:r>
      <w:r w:rsidRPr="00A2172B">
        <w:rPr>
          <w:rFonts w:ascii="Times New Roman" w:hAnsi="Times New Roman" w:hint="eastAsia"/>
          <w:sz w:val="22"/>
          <w:szCs w:val="22"/>
        </w:rPr>
        <w:t>，</w:t>
      </w:r>
      <w:r w:rsidRPr="00A2172B">
        <w:rPr>
          <w:rFonts w:ascii="Times New Roman" w:hAnsi="Times New Roman" w:hint="eastAsia"/>
          <w:sz w:val="22"/>
          <w:szCs w:val="22"/>
        </w:rPr>
        <w:t>61a28-b1</w:t>
      </w:r>
      <w:r w:rsidRPr="00A2172B">
        <w:rPr>
          <w:rFonts w:ascii="Times New Roman" w:hAnsi="Times New Roman" w:hint="eastAsia"/>
          <w:sz w:val="22"/>
          <w:szCs w:val="22"/>
        </w:rPr>
        <w:t>）</w:t>
      </w:r>
    </w:p>
  </w:footnote>
  <w:footnote w:id="14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cs="Times Ext Roman" w:hint="eastAsia"/>
          <w:sz w:val="22"/>
          <w:szCs w:val="22"/>
        </w:rPr>
        <w:t xml:space="preserve"> 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拯</w:t>
      </w:r>
      <w:proofErr w:type="gramEnd"/>
      <w:r w:rsidRPr="00A2172B">
        <w:rPr>
          <w:rFonts w:ascii="Times New Roman" w:hAnsi="Times New Roman" w:cs="Times Ext Roman" w:hint="eastAsia"/>
          <w:sz w:val="22"/>
          <w:szCs w:val="22"/>
        </w:rPr>
        <w:t>（</w:t>
      </w:r>
      <w:proofErr w:type="gramStart"/>
      <w:r w:rsidRPr="00A2172B">
        <w:rPr>
          <w:rFonts w:ascii="標楷體" w:eastAsia="標楷體" w:hAnsi="標楷體" w:cs="Times Ext Roman" w:hint="eastAsia"/>
          <w:sz w:val="22"/>
          <w:szCs w:val="22"/>
        </w:rPr>
        <w:t>ㄓㄥˇ</w:t>
      </w:r>
      <w:proofErr w:type="gramEnd"/>
      <w:r w:rsidRPr="00A2172B">
        <w:rPr>
          <w:rFonts w:ascii="Times New Roman" w:hAnsi="Times New Roman" w:cs="Times Ext Roman" w:hint="eastAsia"/>
          <w:sz w:val="22"/>
          <w:szCs w:val="22"/>
        </w:rPr>
        <w:t>）拔：從困境中拯救或解脫。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《漢語大詞典》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六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）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，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>p</w:t>
      </w:r>
      <w:r w:rsidRPr="00A2172B">
        <w:rPr>
          <w:rFonts w:ascii="Times New Roman" w:hAnsi="Times New Roman"/>
          <w:kern w:val="0"/>
          <w:sz w:val="22"/>
          <w:szCs w:val="22"/>
        </w:rPr>
        <w:t>.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 xml:space="preserve"> 594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）</w:t>
      </w:r>
      <w:proofErr w:type="gramEnd"/>
    </w:p>
  </w:footnote>
  <w:footnote w:id="15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cs="Times Ext Roman" w:hint="eastAsia"/>
          <w:sz w:val="22"/>
          <w:szCs w:val="22"/>
        </w:rPr>
        <w:t xml:space="preserve"> </w:t>
      </w:r>
      <w:r w:rsidRPr="00A2172B">
        <w:rPr>
          <w:rFonts w:ascii="Times New Roman" w:hAnsi="Times New Roman" w:cs="Times Ext Roman" w:hint="eastAsia"/>
          <w:sz w:val="22"/>
          <w:szCs w:val="22"/>
        </w:rPr>
        <w:t>返歸：回轉，返回。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《漢語大詞典》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（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十</w:t>
      </w:r>
      <w:proofErr w:type="gramStart"/>
      <w:r w:rsidRPr="00A2172B">
        <w:rPr>
          <w:rFonts w:ascii="Times New Roman" w:hAnsi="Times New Roman" w:hint="eastAsia"/>
          <w:kern w:val="0"/>
          <w:sz w:val="22"/>
          <w:szCs w:val="22"/>
        </w:rPr>
        <w:t>）</w:t>
      </w:r>
      <w:proofErr w:type="gramEnd"/>
      <w:r w:rsidRPr="00A2172B">
        <w:rPr>
          <w:rFonts w:ascii="Times New Roman" w:hAnsi="Times New Roman" w:hint="eastAsia"/>
          <w:kern w:val="0"/>
          <w:sz w:val="22"/>
          <w:szCs w:val="22"/>
        </w:rPr>
        <w:t>，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>p</w:t>
      </w:r>
      <w:r w:rsidRPr="00A2172B">
        <w:rPr>
          <w:rFonts w:ascii="Times New Roman" w:hAnsi="Times New Roman"/>
          <w:kern w:val="0"/>
          <w:sz w:val="22"/>
          <w:szCs w:val="22"/>
        </w:rPr>
        <w:t>.</w:t>
      </w:r>
      <w:r w:rsidRPr="00A2172B">
        <w:rPr>
          <w:rFonts w:ascii="Times New Roman" w:hAnsi="Times New Roman" w:hint="eastAsia"/>
          <w:kern w:val="0"/>
          <w:sz w:val="22"/>
          <w:szCs w:val="22"/>
        </w:rPr>
        <w:t>743</w:t>
      </w:r>
      <w:proofErr w:type="gramStart"/>
      <w:r w:rsidRPr="00A2172B">
        <w:rPr>
          <w:rFonts w:ascii="Times New Roman" w:hAnsi="Times New Roman" w:cs="Times Ext Roman" w:hint="eastAsia"/>
          <w:sz w:val="22"/>
          <w:szCs w:val="22"/>
        </w:rPr>
        <w:t>）</w:t>
      </w:r>
      <w:proofErr w:type="gramEnd"/>
    </w:p>
  </w:footnote>
  <w:footnote w:id="16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="00DE76EE" w:rsidRPr="00A2172B">
        <w:rPr>
          <w:rFonts w:ascii="Times New Roman" w:hAnsi="Times New Roman"/>
          <w:sz w:val="22"/>
          <w:szCs w:val="22"/>
        </w:rPr>
        <w:t>參見《中觀今論》，第</w:t>
      </w:r>
      <w:r w:rsidR="00DE76EE" w:rsidRPr="00A2172B">
        <w:rPr>
          <w:rFonts w:ascii="Times New Roman" w:hAnsi="Times New Roman" w:hint="eastAsia"/>
          <w:sz w:val="22"/>
          <w:szCs w:val="22"/>
        </w:rPr>
        <w:t>8</w:t>
      </w:r>
      <w:r w:rsidRPr="00A2172B">
        <w:rPr>
          <w:rFonts w:ascii="Times New Roman" w:hAnsi="Times New Roman"/>
          <w:sz w:val="22"/>
          <w:szCs w:val="22"/>
        </w:rPr>
        <w:t>章</w:t>
      </w:r>
      <w:proofErr w:type="gramStart"/>
      <w:r w:rsidRPr="00A2172B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2</w:t>
      </w:r>
      <w:r w:rsidRPr="00A2172B">
        <w:rPr>
          <w:rFonts w:ascii="Times New Roman" w:hAnsi="Times New Roman"/>
          <w:sz w:val="22"/>
          <w:szCs w:val="22"/>
        </w:rPr>
        <w:t>節〈性</w:t>
      </w:r>
      <w:r w:rsidR="00DE76EE" w:rsidRPr="00A2172B">
        <w:rPr>
          <w:rFonts w:ascii="Times New Roman" w:hAnsi="Times New Roman" w:hint="eastAsia"/>
          <w:sz w:val="22"/>
          <w:szCs w:val="22"/>
        </w:rPr>
        <w:t>、</w:t>
      </w:r>
      <w:r w:rsidRPr="00A2172B">
        <w:rPr>
          <w:rFonts w:ascii="Times New Roman" w:hAnsi="Times New Roman"/>
          <w:sz w:val="22"/>
          <w:szCs w:val="22"/>
        </w:rPr>
        <w:t>相〉，</w:t>
      </w:r>
      <w:r w:rsidRPr="00A2172B">
        <w:rPr>
          <w:rFonts w:ascii="Times New Roman" w:hAnsi="Times New Roman"/>
          <w:sz w:val="22"/>
          <w:szCs w:val="22"/>
        </w:rPr>
        <w:t>pp.147-162</w:t>
      </w:r>
      <w:proofErr w:type="gramStart"/>
      <w:r w:rsidRPr="00A2172B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A2172B">
        <w:rPr>
          <w:rFonts w:ascii="Times New Roman" w:hAnsi="Times New Roman"/>
          <w:sz w:val="22"/>
          <w:szCs w:val="22"/>
        </w:rPr>
        <w:t>。</w:t>
      </w:r>
    </w:p>
  </w:footnote>
  <w:footnote w:id="17">
    <w:p w:rsidR="006A4F54" w:rsidRPr="00A2172B" w:rsidRDefault="006A4F54" w:rsidP="006A4F54">
      <w:pPr>
        <w:pStyle w:val="a3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 xml:space="preserve"> </w:t>
      </w:r>
      <w:r w:rsidR="00DE76EE" w:rsidRPr="00A2172B">
        <w:rPr>
          <w:rFonts w:ascii="Times New Roman" w:hAnsi="Times New Roman"/>
          <w:sz w:val="22"/>
          <w:szCs w:val="22"/>
        </w:rPr>
        <w:t>參見《中觀今論》，第</w:t>
      </w:r>
      <w:r w:rsidR="00DE76EE" w:rsidRPr="00A2172B">
        <w:rPr>
          <w:rFonts w:ascii="Times New Roman" w:hAnsi="Times New Roman" w:hint="eastAsia"/>
          <w:sz w:val="22"/>
          <w:szCs w:val="22"/>
        </w:rPr>
        <w:t>11</w:t>
      </w:r>
      <w:r w:rsidRPr="00A2172B">
        <w:rPr>
          <w:rFonts w:ascii="Times New Roman" w:hAnsi="Times New Roman"/>
          <w:sz w:val="22"/>
          <w:szCs w:val="22"/>
        </w:rPr>
        <w:t>章</w:t>
      </w:r>
      <w:proofErr w:type="gramStart"/>
      <w:r w:rsidRPr="00A2172B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A2172B">
        <w:rPr>
          <w:rFonts w:ascii="Times New Roman" w:hAnsi="Times New Roman"/>
          <w:sz w:val="22"/>
          <w:szCs w:val="22"/>
        </w:rPr>
        <w:t>第</w:t>
      </w:r>
      <w:r w:rsidR="00DE76EE" w:rsidRPr="00A2172B">
        <w:rPr>
          <w:rFonts w:ascii="Times New Roman" w:hAnsi="Times New Roman" w:hint="eastAsia"/>
          <w:sz w:val="22"/>
          <w:szCs w:val="22"/>
        </w:rPr>
        <w:t>2</w:t>
      </w:r>
      <w:r w:rsidRPr="00A2172B">
        <w:rPr>
          <w:rFonts w:ascii="Times New Roman" w:hAnsi="Times New Roman"/>
          <w:sz w:val="22"/>
          <w:szCs w:val="22"/>
        </w:rPr>
        <w:t>節〈緣起空有〉，</w:t>
      </w:r>
      <w:r w:rsidRPr="00A2172B">
        <w:rPr>
          <w:rFonts w:ascii="Times New Roman" w:hAnsi="Times New Roman"/>
          <w:sz w:val="22"/>
          <w:szCs w:val="22"/>
        </w:rPr>
        <w:t>pp.237-252</w:t>
      </w:r>
      <w:proofErr w:type="gramStart"/>
      <w:r w:rsidRPr="00A2172B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A2172B">
        <w:rPr>
          <w:rFonts w:ascii="Times New Roman" w:hAnsi="Times New Roman"/>
          <w:sz w:val="22"/>
          <w:szCs w:val="22"/>
        </w:rPr>
        <w:t>。</w:t>
      </w:r>
    </w:p>
  </w:footnote>
  <w:footnote w:id="18">
    <w:p w:rsidR="006A4F54" w:rsidRPr="00A2172B" w:rsidRDefault="006A4F54" w:rsidP="006A4F54">
      <w:pPr>
        <w:pStyle w:val="a3"/>
        <w:ind w:left="141" w:hangingChars="64" w:hanging="141"/>
        <w:rPr>
          <w:rFonts w:ascii="Times New Roman" w:hAnsi="Times New Roman"/>
          <w:sz w:val="22"/>
          <w:szCs w:val="22"/>
        </w:rPr>
      </w:pPr>
      <w:r w:rsidRPr="00A2172B">
        <w:rPr>
          <w:rStyle w:val="a5"/>
          <w:rFonts w:ascii="Times New Roman" w:hAnsi="Times New Roman"/>
          <w:sz w:val="22"/>
          <w:szCs w:val="22"/>
        </w:rPr>
        <w:footnoteRef/>
      </w:r>
      <w:r w:rsidRPr="00A2172B">
        <w:rPr>
          <w:rFonts w:ascii="Times New Roman" w:hAnsi="Times New Roman" w:hint="eastAsia"/>
          <w:sz w:val="22"/>
          <w:szCs w:val="22"/>
        </w:rPr>
        <w:t>（</w:t>
      </w:r>
      <w:r w:rsidRPr="00A2172B">
        <w:rPr>
          <w:rFonts w:ascii="Times New Roman" w:hAnsi="Times New Roman" w:hint="eastAsia"/>
          <w:sz w:val="22"/>
          <w:szCs w:val="22"/>
        </w:rPr>
        <w:t>1</w:t>
      </w:r>
      <w:r w:rsidRPr="00A2172B">
        <w:rPr>
          <w:rFonts w:ascii="Times New Roman" w:hAnsi="Times New Roman" w:hint="eastAsia"/>
          <w:sz w:val="22"/>
          <w:szCs w:val="22"/>
        </w:rPr>
        <w:t>）《楞伽阿跋多羅寶經》卷</w:t>
      </w:r>
      <w:r w:rsidRPr="00A2172B">
        <w:rPr>
          <w:rFonts w:ascii="Times New Roman" w:hAnsi="Times New Roman" w:hint="eastAsia"/>
          <w:sz w:val="22"/>
          <w:szCs w:val="22"/>
        </w:rPr>
        <w:t>3</w:t>
      </w:r>
      <w:r w:rsidRPr="00A2172B">
        <w:rPr>
          <w:rFonts w:ascii="Times New Roman" w:hAnsi="Times New Roman" w:hint="eastAsia"/>
          <w:sz w:val="22"/>
          <w:szCs w:val="22"/>
        </w:rPr>
        <w:t>〈</w:t>
      </w:r>
      <w:r w:rsidRPr="00A2172B">
        <w:rPr>
          <w:rFonts w:ascii="Times New Roman" w:hAnsi="Times New Roman" w:hint="eastAsia"/>
          <w:sz w:val="22"/>
          <w:szCs w:val="22"/>
        </w:rPr>
        <w:t>3</w:t>
      </w:r>
      <w:r w:rsidRPr="00A2172B">
        <w:rPr>
          <w:rFonts w:ascii="Times New Roman" w:hAnsi="Times New Roman" w:hint="eastAsia"/>
          <w:sz w:val="22"/>
          <w:szCs w:val="22"/>
        </w:rPr>
        <w:t>一切佛語心品〉：</w:t>
      </w:r>
    </w:p>
    <w:p w:rsidR="006A4F54" w:rsidRPr="00A2172B" w:rsidRDefault="006A4F54" w:rsidP="006A4F54">
      <w:pPr>
        <w:pStyle w:val="a3"/>
        <w:ind w:leftChars="285" w:left="684"/>
        <w:rPr>
          <w:rFonts w:ascii="標楷體" w:eastAsia="標楷體" w:hAnsi="標楷體"/>
          <w:sz w:val="22"/>
          <w:szCs w:val="22"/>
        </w:rPr>
      </w:pP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佛告大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慧：「三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如來，有二種法通，謂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說通及自宗通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說通者，謂隨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眾生心之所應，為說種種眾具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經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是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名說通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自宗通者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，謂修行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者離自心現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種種妄想，謂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墮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異、俱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不俱品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，超度一切心．意．意識。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自覺聖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境界，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離因成見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相，一切外道、聲聞、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緣覺墮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二邊者，所不能知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我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說是名自宗通法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。大慧！是名自宗通及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說通相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汝及餘菩薩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摩訶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薩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，應當修學。」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爾時，世尊欲重宣此義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而說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偈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言：</w:t>
      </w:r>
    </w:p>
    <w:p w:rsidR="006A4F54" w:rsidRPr="00A2172B" w:rsidRDefault="006A4F54" w:rsidP="006A4F54">
      <w:pPr>
        <w:pStyle w:val="a3"/>
        <w:ind w:leftChars="280" w:left="813" w:hangingChars="64" w:hanging="141"/>
        <w:rPr>
          <w:rFonts w:ascii="Times New Roman" w:hAnsi="Times New Roman"/>
          <w:sz w:val="22"/>
          <w:szCs w:val="22"/>
        </w:rPr>
      </w:pPr>
      <w:r w:rsidRPr="00A2172B">
        <w:rPr>
          <w:rFonts w:ascii="標楷體" w:eastAsia="標楷體" w:hAnsi="標楷體" w:hint="eastAsia"/>
          <w:sz w:val="22"/>
          <w:szCs w:val="22"/>
        </w:rPr>
        <w:t>「謂我二種通，宗通及言說，</w:t>
      </w:r>
      <w:proofErr w:type="gramStart"/>
      <w:r w:rsidRPr="00A2172B">
        <w:rPr>
          <w:rFonts w:ascii="標楷體" w:eastAsia="標楷體" w:hAnsi="標楷體" w:hint="eastAsia"/>
          <w:sz w:val="22"/>
          <w:szCs w:val="22"/>
        </w:rPr>
        <w:t>說者授童蒙，</w:t>
      </w:r>
      <w:proofErr w:type="gramEnd"/>
      <w:r w:rsidRPr="00A2172B">
        <w:rPr>
          <w:rFonts w:ascii="標楷體" w:eastAsia="標楷體" w:hAnsi="標楷體" w:hint="eastAsia"/>
          <w:sz w:val="22"/>
          <w:szCs w:val="22"/>
        </w:rPr>
        <w:t>宗為修行者。」</w:t>
      </w:r>
      <w:r w:rsidRPr="00A2172B">
        <w:rPr>
          <w:rFonts w:ascii="Times New Roman" w:hAnsi="Times New Roman" w:hint="eastAsia"/>
          <w:sz w:val="22"/>
          <w:szCs w:val="22"/>
        </w:rPr>
        <w:t>（大正</w:t>
      </w:r>
      <w:r w:rsidRPr="00A2172B">
        <w:rPr>
          <w:rFonts w:ascii="Times New Roman" w:hAnsi="Times New Roman" w:hint="eastAsia"/>
          <w:sz w:val="22"/>
          <w:szCs w:val="22"/>
        </w:rPr>
        <w:t>16</w:t>
      </w:r>
      <w:r w:rsidRPr="00A2172B">
        <w:rPr>
          <w:rFonts w:ascii="Times New Roman" w:hAnsi="Times New Roman" w:hint="eastAsia"/>
          <w:sz w:val="22"/>
          <w:szCs w:val="22"/>
        </w:rPr>
        <w:t>，</w:t>
      </w:r>
      <w:r w:rsidRPr="00A2172B">
        <w:rPr>
          <w:rFonts w:ascii="Times New Roman" w:hAnsi="Times New Roman" w:hint="eastAsia"/>
          <w:sz w:val="22"/>
          <w:szCs w:val="22"/>
        </w:rPr>
        <w:t>503a19-b1</w:t>
      </w:r>
      <w:r w:rsidRPr="00A2172B">
        <w:rPr>
          <w:rFonts w:ascii="Times New Roman" w:hAnsi="Times New Roman" w:hint="eastAsia"/>
          <w:sz w:val="22"/>
          <w:szCs w:val="22"/>
        </w:rPr>
        <w:t>）</w:t>
      </w:r>
    </w:p>
    <w:p w:rsidR="006A4F54" w:rsidRPr="00A2172B" w:rsidRDefault="006A4F54" w:rsidP="006A4F54">
      <w:pPr>
        <w:pStyle w:val="a3"/>
        <w:ind w:leftChars="60" w:left="144"/>
        <w:rPr>
          <w:rFonts w:ascii="Times New Roman" w:hAnsi="Times New Roman"/>
          <w:sz w:val="22"/>
          <w:szCs w:val="22"/>
        </w:rPr>
      </w:pPr>
      <w:r w:rsidRPr="00A2172B">
        <w:rPr>
          <w:rFonts w:ascii="Times New Roman" w:hAnsi="Times New Roman" w:hint="eastAsia"/>
          <w:sz w:val="22"/>
          <w:szCs w:val="22"/>
        </w:rPr>
        <w:t>（</w:t>
      </w:r>
      <w:r w:rsidRPr="00A2172B">
        <w:rPr>
          <w:rFonts w:ascii="Times New Roman" w:hAnsi="Times New Roman" w:hint="eastAsia"/>
          <w:sz w:val="22"/>
          <w:szCs w:val="22"/>
        </w:rPr>
        <w:t>2</w:t>
      </w:r>
      <w:r w:rsidRPr="00A2172B">
        <w:rPr>
          <w:rFonts w:ascii="Times New Roman" w:hAnsi="Times New Roman" w:hint="eastAsia"/>
          <w:sz w:val="22"/>
          <w:szCs w:val="22"/>
        </w:rPr>
        <w:t>）</w:t>
      </w:r>
      <w:r w:rsidRPr="00A2172B">
        <w:rPr>
          <w:rFonts w:ascii="Times New Roman" w:hAnsi="Times New Roman"/>
          <w:sz w:val="22"/>
          <w:szCs w:val="22"/>
        </w:rPr>
        <w:t>印順法師，《我之宗教觀》，</w:t>
      </w:r>
      <w:r w:rsidRPr="00A2172B">
        <w:rPr>
          <w:rFonts w:ascii="Times New Roman" w:hAnsi="Times New Roman"/>
          <w:sz w:val="22"/>
          <w:szCs w:val="22"/>
        </w:rPr>
        <w:t>p.3</w:t>
      </w:r>
      <w:r w:rsidRPr="00A2172B">
        <w:rPr>
          <w:rFonts w:ascii="Times New Roman" w:hAnsi="Times New Roman" w:hint="eastAsia"/>
          <w:sz w:val="22"/>
          <w:szCs w:val="22"/>
        </w:rPr>
        <w:t>：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宗（證）與教，出於《楞伽經》等，意義是不同的。……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如釋迦牟尼佛在菩提樹下的證悟，名為</w:t>
      </w:r>
      <w:r w:rsidRPr="00A2172B">
        <w:rPr>
          <w:rFonts w:ascii="標楷體" w:eastAsia="標楷體" w:hAnsi="標楷體"/>
          <w:b/>
          <w:sz w:val="22"/>
          <w:szCs w:val="22"/>
        </w:rPr>
        <w:t>宗</w:t>
      </w:r>
      <w:r w:rsidRPr="00A2172B">
        <w:rPr>
          <w:rFonts w:ascii="標楷體" w:eastAsia="標楷體" w:hAnsi="標楷體"/>
          <w:sz w:val="22"/>
          <w:szCs w:val="22"/>
        </w:rPr>
        <w:t>；佛因教化眾生而說法，名為</w:t>
      </w:r>
      <w:r w:rsidRPr="00A2172B">
        <w:rPr>
          <w:rFonts w:ascii="標楷體" w:eastAsia="標楷體" w:hAnsi="標楷體"/>
          <w:b/>
          <w:sz w:val="22"/>
          <w:szCs w:val="22"/>
        </w:rPr>
        <w:t>教</w:t>
      </w:r>
      <w:r w:rsidRPr="00A2172B">
        <w:rPr>
          <w:rFonts w:ascii="標楷體" w:eastAsia="標楷體" w:hAnsi="標楷體"/>
          <w:sz w:val="22"/>
          <w:szCs w:val="22"/>
        </w:rPr>
        <w:t>。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我們如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依佛所說的</w:t>
      </w:r>
      <w:r w:rsidRPr="00A2172B">
        <w:rPr>
          <w:rFonts w:ascii="標楷體" w:eastAsia="標楷體" w:hAnsi="標楷體"/>
          <w:b/>
          <w:sz w:val="22"/>
          <w:szCs w:val="22"/>
        </w:rPr>
        <w:t>教</w:t>
      </w:r>
      <w:r w:rsidRPr="00A2172B">
        <w:rPr>
          <w:rFonts w:ascii="標楷體" w:eastAsia="標楷體" w:hAnsi="標楷體"/>
          <w:sz w:val="22"/>
          <w:szCs w:val="22"/>
        </w:rPr>
        <w:t>去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實行，也能達到佛那樣的證入（</w:t>
      </w:r>
      <w:r w:rsidRPr="00A2172B">
        <w:rPr>
          <w:rFonts w:ascii="標楷體" w:eastAsia="標楷體" w:hAnsi="標楷體"/>
          <w:b/>
          <w:sz w:val="22"/>
          <w:szCs w:val="22"/>
        </w:rPr>
        <w:t>宗</w:t>
      </w:r>
      <w:r w:rsidRPr="00A2172B">
        <w:rPr>
          <w:rFonts w:ascii="標楷體" w:eastAsia="標楷體" w:hAnsi="標楷體"/>
          <w:sz w:val="22"/>
          <w:szCs w:val="22"/>
        </w:rPr>
        <w:t>）。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所以，</w:t>
      </w:r>
      <w:r w:rsidRPr="00A2172B">
        <w:rPr>
          <w:rFonts w:ascii="標楷體" w:eastAsia="標楷體" w:hAnsi="標楷體"/>
          <w:b/>
          <w:sz w:val="22"/>
          <w:szCs w:val="22"/>
        </w:rPr>
        <w:t>宗是直覺的特殊經驗，教是用文字表達的</w:t>
      </w:r>
      <w:r w:rsidRPr="00A2172B">
        <w:rPr>
          <w:rFonts w:ascii="標楷體" w:eastAsia="標楷體" w:hAnsi="標楷體"/>
          <w:sz w:val="22"/>
          <w:szCs w:val="22"/>
        </w:rPr>
        <w:t>。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依此，</w:t>
      </w:r>
      <w:proofErr w:type="gramStart"/>
      <w:r w:rsidRPr="00A2172B">
        <w:rPr>
          <w:rFonts w:ascii="標楷體" w:eastAsia="標楷體" w:hAnsi="標楷體"/>
          <w:sz w:val="22"/>
          <w:szCs w:val="22"/>
        </w:rPr>
        <w:t>凡重於</w:t>
      </w:r>
      <w:proofErr w:type="gramEnd"/>
      <w:r w:rsidRPr="00A2172B">
        <w:rPr>
          <w:rFonts w:ascii="標楷體" w:eastAsia="標楷體" w:hAnsi="標楷體"/>
          <w:sz w:val="22"/>
          <w:szCs w:val="22"/>
        </w:rPr>
        <w:t>了解的，稱為</w:t>
      </w:r>
      <w:r w:rsidRPr="00A2172B">
        <w:rPr>
          <w:rFonts w:ascii="標楷體" w:eastAsia="標楷體" w:hAnsi="標楷體"/>
          <w:b/>
          <w:sz w:val="22"/>
          <w:szCs w:val="22"/>
        </w:rPr>
        <w:t>教</w:t>
      </w:r>
      <w:r w:rsidRPr="00A2172B">
        <w:rPr>
          <w:rFonts w:ascii="標楷體" w:eastAsia="標楷體" w:hAnsi="標楷體"/>
          <w:sz w:val="22"/>
          <w:szCs w:val="22"/>
        </w:rPr>
        <w:t>；重於行證的，名為</w:t>
      </w:r>
      <w:r w:rsidRPr="00A2172B">
        <w:rPr>
          <w:rFonts w:ascii="標楷體" w:eastAsia="標楷體" w:hAnsi="標楷體"/>
          <w:b/>
          <w:sz w:val="22"/>
          <w:szCs w:val="22"/>
        </w:rPr>
        <w:t>宗</w:t>
      </w:r>
      <w:r w:rsidRPr="00A2172B">
        <w:rPr>
          <w:rFonts w:ascii="標楷體" w:eastAsia="標楷體" w:hAnsi="標楷體"/>
          <w:sz w:val="22"/>
          <w:szCs w:val="22"/>
        </w:rPr>
        <w:t>。</w:t>
      </w:r>
    </w:p>
    <w:p w:rsidR="006A4F54" w:rsidRPr="00A2172B" w:rsidRDefault="006A4F54" w:rsidP="006A4F54">
      <w:pPr>
        <w:pStyle w:val="a3"/>
        <w:ind w:leftChars="280" w:left="672"/>
        <w:rPr>
          <w:rFonts w:ascii="標楷體" w:eastAsia="標楷體" w:hAnsi="標楷體"/>
          <w:sz w:val="22"/>
          <w:szCs w:val="22"/>
        </w:rPr>
      </w:pPr>
      <w:r w:rsidRPr="00A2172B">
        <w:rPr>
          <w:rFonts w:ascii="標楷體" w:eastAsia="標楷體" w:hAnsi="標楷體"/>
          <w:sz w:val="22"/>
          <w:szCs w:val="22"/>
        </w:rPr>
        <w:t>這樣的宗教定義，不但合於佛教，其他的宗教，也可以符合。</w:t>
      </w:r>
    </w:p>
  </w:footnote>
  <w:footnote w:id="19">
    <w:p w:rsidR="006A4F54" w:rsidRPr="00A2172B" w:rsidRDefault="006A4F54" w:rsidP="006A4F54">
      <w:pPr>
        <w:snapToGrid w:val="0"/>
        <w:rPr>
          <w:rFonts w:ascii="Times New Roman" w:hAnsi="Times New Roman"/>
          <w:sz w:val="22"/>
        </w:rPr>
      </w:pPr>
      <w:r w:rsidRPr="00A2172B">
        <w:rPr>
          <w:rStyle w:val="a5"/>
          <w:rFonts w:ascii="Times New Roman" w:hAnsi="Times New Roman"/>
          <w:sz w:val="22"/>
        </w:rPr>
        <w:footnoteRef/>
      </w:r>
      <w:r w:rsidRPr="00A2172B">
        <w:rPr>
          <w:rFonts w:ascii="Times New Roman" w:hAnsi="Times New Roman"/>
          <w:sz w:val="22"/>
        </w:rPr>
        <w:t xml:space="preserve"> </w:t>
      </w:r>
      <w:r w:rsidRPr="00A2172B">
        <w:rPr>
          <w:rFonts w:ascii="Times New Roman" w:hAnsi="Times New Roman" w:hint="eastAsia"/>
          <w:sz w:val="22"/>
        </w:rPr>
        <w:t xml:space="preserve">                </w:t>
      </w:r>
      <w:proofErr w:type="gramStart"/>
      <w:r w:rsidRPr="00A2172B">
        <w:rPr>
          <w:rFonts w:ascii="新細明體" w:hAnsi="新細明體" w:hint="eastAsia"/>
          <w:sz w:val="22"/>
        </w:rPr>
        <w:t>┌</w:t>
      </w:r>
      <w:proofErr w:type="gramEnd"/>
      <w:r w:rsidRPr="00A2172B">
        <w:rPr>
          <w:rFonts w:ascii="新細明體" w:hAnsi="新細明體" w:hint="eastAsia"/>
          <w:sz w:val="22"/>
        </w:rPr>
        <w:t>中實：</w:t>
      </w:r>
      <w:r w:rsidRPr="00A2172B">
        <w:rPr>
          <w:rFonts w:ascii="Times New Roman" w:hAnsi="Times New Roman" w:hint="eastAsia"/>
          <w:sz w:val="22"/>
        </w:rPr>
        <w:t>不取著名相、不落於對待</w:t>
      </w:r>
      <w:r w:rsidRPr="00A2172B">
        <w:rPr>
          <w:rFonts w:ascii="Times New Roman" w:hAnsi="Times New Roman" w:hint="eastAsia"/>
          <w:sz w:val="22"/>
        </w:rPr>
        <w:t xml:space="preserve"> </w:t>
      </w:r>
      <w:proofErr w:type="gramStart"/>
      <w:r w:rsidRPr="00A2172B">
        <w:rPr>
          <w:rFonts w:ascii="新細明體" w:hAnsi="新細明體" w:hint="eastAsia"/>
          <w:sz w:val="22"/>
        </w:rPr>
        <w:t>──</w:t>
      </w:r>
      <w:proofErr w:type="gramEnd"/>
      <w:r w:rsidRPr="00A2172B">
        <w:rPr>
          <w:rFonts w:ascii="Times New Roman" w:hAnsi="Times New Roman" w:hint="eastAsia"/>
          <w:sz w:val="22"/>
        </w:rPr>
        <w:t>（「宗」歸</w:t>
      </w:r>
      <w:proofErr w:type="gramStart"/>
      <w:r w:rsidRPr="00A2172B">
        <w:rPr>
          <w:rFonts w:ascii="Times New Roman" w:hAnsi="Times New Roman" w:hint="eastAsia"/>
          <w:sz w:val="22"/>
        </w:rPr>
        <w:t>一</w:t>
      </w:r>
      <w:proofErr w:type="gramEnd"/>
      <w:r w:rsidRPr="00A2172B">
        <w:rPr>
          <w:rFonts w:ascii="Times New Roman" w:hAnsi="Times New Roman" w:hint="eastAsia"/>
          <w:sz w:val="22"/>
        </w:rPr>
        <w:t>實）</w:t>
      </w:r>
    </w:p>
    <w:p w:rsidR="006A4F54" w:rsidRPr="00A2172B" w:rsidRDefault="006A4F54" w:rsidP="006A4F54">
      <w:pPr>
        <w:snapToGrid w:val="0"/>
        <w:ind w:firstLineChars="200" w:firstLine="440"/>
        <w:rPr>
          <w:rFonts w:ascii="Times New Roman" w:hAnsi="Times New Roman"/>
          <w:sz w:val="22"/>
        </w:rPr>
      </w:pPr>
      <w:r w:rsidRPr="00A2172B">
        <w:rPr>
          <w:rFonts w:ascii="Times New Roman" w:hAnsi="Times New Roman" w:hint="eastAsia"/>
          <w:sz w:val="22"/>
        </w:rPr>
        <w:t>龍樹的中道論</w:t>
      </w:r>
      <w:proofErr w:type="gramStart"/>
      <w:r w:rsidRPr="00A2172B">
        <w:rPr>
          <w:rFonts w:ascii="新細明體" w:hAnsi="新細明體" w:hint="eastAsia"/>
          <w:sz w:val="22"/>
        </w:rPr>
        <w:t>─┤</w:t>
      </w:r>
      <w:proofErr w:type="gramEnd"/>
    </w:p>
    <w:p w:rsidR="006A4F54" w:rsidRPr="00A2172B" w:rsidRDefault="006A4F54" w:rsidP="006A4F54">
      <w:pPr>
        <w:snapToGrid w:val="0"/>
        <w:ind w:firstLineChars="910" w:firstLine="2002"/>
        <w:rPr>
          <w:rFonts w:ascii="Times New Roman" w:hAnsi="Times New Roman" w:cs="Times Ext Roman"/>
          <w:sz w:val="22"/>
        </w:rPr>
      </w:pPr>
      <w:proofErr w:type="gramStart"/>
      <w:r w:rsidRPr="00A2172B">
        <w:rPr>
          <w:rFonts w:ascii="新細明體" w:hAnsi="新細明體" w:hint="eastAsia"/>
          <w:sz w:val="22"/>
        </w:rPr>
        <w:t>└</w:t>
      </w:r>
      <w:proofErr w:type="gramEnd"/>
      <w:r w:rsidRPr="00A2172B">
        <w:rPr>
          <w:rFonts w:ascii="新細明體" w:hAnsi="新細明體" w:hint="eastAsia"/>
          <w:sz w:val="22"/>
        </w:rPr>
        <w:t>中正：</w:t>
      </w:r>
      <w:proofErr w:type="gramStart"/>
      <w:r w:rsidRPr="00A2172B">
        <w:rPr>
          <w:rFonts w:ascii="Times New Roman" w:hAnsi="Times New Roman" w:hint="eastAsia"/>
          <w:sz w:val="22"/>
        </w:rPr>
        <w:t>綜貫「性相</w:t>
      </w:r>
      <w:proofErr w:type="gramEnd"/>
      <w:r w:rsidRPr="00A2172B">
        <w:rPr>
          <w:rFonts w:ascii="Times New Roman" w:hAnsi="Times New Roman" w:hint="eastAsia"/>
          <w:sz w:val="22"/>
        </w:rPr>
        <w:t>」及「空有」</w:t>
      </w:r>
      <w:r w:rsidRPr="00A2172B">
        <w:rPr>
          <w:rFonts w:ascii="Times New Roman" w:hAnsi="Times New Roman" w:hint="eastAsia"/>
          <w:sz w:val="22"/>
        </w:rPr>
        <w:t xml:space="preserve"> </w:t>
      </w:r>
      <w:proofErr w:type="gramStart"/>
      <w:r w:rsidRPr="00A2172B">
        <w:rPr>
          <w:rFonts w:ascii="新細明體" w:hAnsi="新細明體" w:hint="eastAsia"/>
          <w:sz w:val="22"/>
        </w:rPr>
        <w:t>──</w:t>
      </w:r>
      <w:proofErr w:type="gramEnd"/>
      <w:r w:rsidRPr="00A2172B">
        <w:rPr>
          <w:rFonts w:ascii="Times New Roman" w:hAnsi="Times New Roman" w:hint="eastAsia"/>
          <w:sz w:val="22"/>
        </w:rPr>
        <w:t>（「教」申二</w:t>
      </w:r>
      <w:proofErr w:type="gramStart"/>
      <w:r w:rsidRPr="00A2172B">
        <w:rPr>
          <w:rFonts w:ascii="Times New Roman" w:hAnsi="Times New Roman" w:hint="eastAsia"/>
          <w:sz w:val="22"/>
        </w:rPr>
        <w:t>諦</w:t>
      </w:r>
      <w:proofErr w:type="gramEnd"/>
      <w:r w:rsidRPr="00A2172B">
        <w:rPr>
          <w:rFonts w:ascii="Times New Roman" w:hAnsi="Times New Roman" w:hint="eastAsia"/>
          <w:sz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F9" w:rsidRPr="00AB0162" w:rsidRDefault="001337F1" w:rsidP="003A67A7">
    <w:pPr>
      <w:pStyle w:val="a6"/>
      <w:wordWrap w:val="0"/>
      <w:jc w:val="right"/>
      <w:rPr>
        <w:rFonts w:ascii="Times New Roman" w:hAnsi="Times New Roman"/>
      </w:rPr>
    </w:pPr>
    <w:r w:rsidRPr="0018731C">
      <w:rPr>
        <w:rFonts w:ascii="Times New Roman" w:hAnsi="Times New Roman" w:hint="eastAsia"/>
        <w:spacing w:val="20"/>
      </w:rPr>
      <w:t>《中觀今論》</w:t>
    </w:r>
    <w:r w:rsidRPr="0018731C">
      <w:rPr>
        <w:rFonts w:ascii="Times New Roman" w:hAnsi="Times New Roman" w:hint="eastAsia"/>
      </w:rPr>
      <w:t xml:space="preserve">                                                 </w:t>
    </w:r>
    <w:r w:rsidRPr="00AB0162">
      <w:rPr>
        <w:rFonts w:ascii="Times New Roman" w:hAnsi="Times New Roman"/>
      </w:rPr>
      <w:t xml:space="preserve"> </w:t>
    </w:r>
    <w:r w:rsidRPr="00AB0162">
      <w:rPr>
        <w:rFonts w:ascii="Times New Roman" w:hAnsi="Times New Roman"/>
      </w:rPr>
      <w:t>〈</w:t>
    </w:r>
    <w:r w:rsidRPr="00AB0162">
      <w:rPr>
        <w:rFonts w:ascii="Times New Roman" w:hAnsi="Times New Roman"/>
        <w:spacing w:val="-4"/>
      </w:rPr>
      <w:t>第</w:t>
    </w:r>
    <w:r w:rsidRPr="00AB0162">
      <w:rPr>
        <w:rFonts w:ascii="Times New Roman" w:hAnsi="Times New Roman"/>
        <w:spacing w:val="-4"/>
      </w:rPr>
      <w:t>1</w:t>
    </w:r>
    <w:r w:rsidRPr="00AB0162">
      <w:rPr>
        <w:rFonts w:ascii="Times New Roman" w:hAnsi="Times New Roman"/>
        <w:spacing w:val="-4"/>
      </w:rPr>
      <w:t>章</w:t>
    </w:r>
    <w:r w:rsidRPr="00AB0162">
      <w:rPr>
        <w:rFonts w:ascii="Times New Roman" w:hAnsi="Times New Roman"/>
        <w:spacing w:val="-4"/>
      </w:rPr>
      <w:t xml:space="preserve">  </w:t>
    </w:r>
    <w:r w:rsidRPr="00AB0162">
      <w:rPr>
        <w:rFonts w:ascii="Times New Roman" w:hAnsi="Times New Roman"/>
        <w:spacing w:val="-4"/>
      </w:rPr>
      <w:t>中道之內容及其意義</w:t>
    </w:r>
    <w:r w:rsidRPr="00AB0162">
      <w:rPr>
        <w:rFonts w:ascii="Times New Roman" w:hAnsi="Times New Roman"/>
      </w:rPr>
      <w:t>〉</w:t>
    </w:r>
  </w:p>
  <w:p w:rsidR="005D5A34" w:rsidRPr="00AB0162" w:rsidRDefault="001337F1" w:rsidP="00D764E2">
    <w:pPr>
      <w:pStyle w:val="a6"/>
      <w:wordWrap w:val="0"/>
      <w:spacing w:afterLines="150" w:after="360"/>
      <w:jc w:val="right"/>
      <w:rPr>
        <w:rFonts w:ascii="Times New Roman" w:eastAsiaTheme="minorEastAsia" w:hAnsi="Times New Roman"/>
      </w:rPr>
    </w:pPr>
    <w:r w:rsidRPr="00AB0162">
      <w:rPr>
        <w:rFonts w:ascii="Times New Roman" w:eastAsiaTheme="minorEastAsia" w:hAnsi="Times New Roman"/>
      </w:rPr>
      <w:t xml:space="preserve">         </w:t>
    </w:r>
    <w:r w:rsidRPr="00AB0162">
      <w:rPr>
        <w:rFonts w:ascii="Times New Roman" w:eastAsiaTheme="minorEastAsia" w:hAnsi="Times New Roman"/>
      </w:rPr>
      <w:t>〈</w:t>
    </w:r>
    <w:r w:rsidRPr="00AB0162">
      <w:rPr>
        <w:rFonts w:ascii="Times New Roman" w:eastAsiaTheme="minorEastAsia" w:hAnsi="Times New Roman"/>
        <w:spacing w:val="-4"/>
      </w:rPr>
      <w:t>第</w:t>
    </w:r>
    <w:r w:rsidRPr="00AB0162">
      <w:rPr>
        <w:rFonts w:ascii="Times New Roman" w:eastAsiaTheme="minorEastAsia" w:hAnsi="Times New Roman"/>
        <w:spacing w:val="-4"/>
      </w:rPr>
      <w:t>2</w:t>
    </w:r>
    <w:r w:rsidRPr="00AB0162">
      <w:rPr>
        <w:rFonts w:ascii="Times New Roman" w:eastAsiaTheme="minorEastAsia" w:hAnsi="Times New Roman"/>
        <w:spacing w:val="-4"/>
      </w:rPr>
      <w:t>節</w:t>
    </w:r>
    <w:r w:rsidRPr="00AB0162">
      <w:rPr>
        <w:rFonts w:ascii="Times New Roman" w:eastAsiaTheme="minorEastAsia" w:hAnsi="Times New Roman"/>
        <w:spacing w:val="-4"/>
      </w:rPr>
      <w:t xml:space="preserve">  </w:t>
    </w:r>
    <w:r w:rsidRPr="00AB0162">
      <w:rPr>
        <w:rFonts w:ascii="Times New Roman" w:eastAsiaTheme="minorEastAsia" w:hAnsi="Times New Roman"/>
        <w:spacing w:val="-4"/>
      </w:rPr>
      <w:t>中道之意義</w:t>
    </w:r>
    <w:r w:rsidRPr="00AB0162">
      <w:rPr>
        <w:rFonts w:ascii="Times New Roman" w:eastAsiaTheme="minorEastAsia" w:hAnsi="Times New Roman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54"/>
    <w:rsid w:val="00106ACE"/>
    <w:rsid w:val="001337F1"/>
    <w:rsid w:val="00241793"/>
    <w:rsid w:val="002F05FA"/>
    <w:rsid w:val="00311F42"/>
    <w:rsid w:val="00362676"/>
    <w:rsid w:val="00412444"/>
    <w:rsid w:val="004F180D"/>
    <w:rsid w:val="00542B78"/>
    <w:rsid w:val="005665CD"/>
    <w:rsid w:val="005A3020"/>
    <w:rsid w:val="006A4F54"/>
    <w:rsid w:val="00721AB8"/>
    <w:rsid w:val="00831870"/>
    <w:rsid w:val="00A2172B"/>
    <w:rsid w:val="00AB0162"/>
    <w:rsid w:val="00B47497"/>
    <w:rsid w:val="00BC2A12"/>
    <w:rsid w:val="00CC1E6F"/>
    <w:rsid w:val="00D66932"/>
    <w:rsid w:val="00DE76EE"/>
    <w:rsid w:val="00F842D3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"/>
    <w:basedOn w:val="a"/>
    <w:link w:val="a4"/>
    <w:unhideWhenUsed/>
    <w:rsid w:val="006A4F54"/>
    <w:pPr>
      <w:snapToGrid w:val="0"/>
    </w:pPr>
    <w:rPr>
      <w:sz w:val="20"/>
      <w:szCs w:val="20"/>
    </w:rPr>
  </w:style>
  <w:style w:type="character" w:customStyle="1" w:styleId="a4">
    <w:name w:val="註腳文字 字元"/>
    <w:aliases w:val="註腳文字 字元 字元 字元"/>
    <w:basedOn w:val="a0"/>
    <w:link w:val="a3"/>
    <w:rsid w:val="006A4F54"/>
    <w:rPr>
      <w:rFonts w:ascii="Calibri" w:eastAsia="新細明體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A4F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A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F54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4F54"/>
    <w:rPr>
      <w:rFonts w:ascii="Calibri" w:eastAsia="新細明體" w:hAnsi="Calibri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6A4F54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6A4F54"/>
    <w:rPr>
      <w:rFonts w:ascii="Calibri" w:eastAsia="新細明體" w:hAnsi="Calibri" w:cs="Times New Roman"/>
    </w:rPr>
  </w:style>
  <w:style w:type="character" w:customStyle="1" w:styleId="byline">
    <w:name w:val="byline"/>
    <w:basedOn w:val="a0"/>
    <w:rsid w:val="006A4F54"/>
    <w:rPr>
      <w:b w:val="0"/>
      <w:bCs w:val="0"/>
      <w:color w:val="408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"/>
    <w:basedOn w:val="a"/>
    <w:link w:val="a4"/>
    <w:unhideWhenUsed/>
    <w:rsid w:val="006A4F54"/>
    <w:pPr>
      <w:snapToGrid w:val="0"/>
    </w:pPr>
    <w:rPr>
      <w:sz w:val="20"/>
      <w:szCs w:val="20"/>
    </w:rPr>
  </w:style>
  <w:style w:type="character" w:customStyle="1" w:styleId="a4">
    <w:name w:val="註腳文字 字元"/>
    <w:aliases w:val="註腳文字 字元 字元 字元"/>
    <w:basedOn w:val="a0"/>
    <w:link w:val="a3"/>
    <w:rsid w:val="006A4F54"/>
    <w:rPr>
      <w:rFonts w:ascii="Calibri" w:eastAsia="新細明體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A4F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A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F54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4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4F54"/>
    <w:rPr>
      <w:rFonts w:ascii="Calibri" w:eastAsia="新細明體" w:hAnsi="Calibri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6A4F54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6A4F54"/>
    <w:rPr>
      <w:rFonts w:ascii="Calibri" w:eastAsia="新細明體" w:hAnsi="Calibri" w:cs="Times New Roman"/>
    </w:rPr>
  </w:style>
  <w:style w:type="character" w:customStyle="1" w:styleId="byline">
    <w:name w:val="byline"/>
    <w:basedOn w:val="a0"/>
    <w:rsid w:val="006A4F54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2013-09-22T23:00:00Z</cp:lastPrinted>
  <dcterms:created xsi:type="dcterms:W3CDTF">2013-12-30T01:59:00Z</dcterms:created>
  <dcterms:modified xsi:type="dcterms:W3CDTF">2013-12-30T02:00:00Z</dcterms:modified>
</cp:coreProperties>
</file>