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910" w:rsidRPr="002C781D" w:rsidRDefault="00883910" w:rsidP="00AA613B">
      <w:pPr>
        <w:overflowPunct w:val="0"/>
        <w:snapToGrid w:val="0"/>
        <w:jc w:val="center"/>
      </w:pPr>
      <w:r w:rsidRPr="002C781D">
        <w:t>福嚴推廣教育班第</w:t>
      </w:r>
      <w:r w:rsidRPr="002C781D">
        <w:t>3</w:t>
      </w:r>
      <w:r w:rsidR="00CB1E1E" w:rsidRPr="002C781D">
        <w:t>5</w:t>
      </w:r>
      <w:r w:rsidRPr="002C781D">
        <w:t>期</w:t>
      </w:r>
    </w:p>
    <w:p w:rsidR="007E7EAD" w:rsidRPr="002C781D" w:rsidRDefault="007E7EAD" w:rsidP="00AA613B">
      <w:pPr>
        <w:overflowPunct w:val="0"/>
        <w:snapToGrid w:val="0"/>
        <w:jc w:val="center"/>
        <w:rPr>
          <w:rFonts w:eastAsia="標楷體"/>
          <w:b/>
          <w:sz w:val="36"/>
          <w:szCs w:val="36"/>
        </w:rPr>
      </w:pPr>
      <w:r w:rsidRPr="002C781D">
        <w:rPr>
          <w:rFonts w:eastAsia="標楷體"/>
          <w:b/>
          <w:sz w:val="36"/>
          <w:szCs w:val="36"/>
        </w:rPr>
        <w:t>《</w:t>
      </w:r>
      <w:r w:rsidRPr="002C781D">
        <w:rPr>
          <w:rFonts w:eastAsia="標楷體"/>
          <w:b/>
          <w:sz w:val="36"/>
          <w:szCs w:val="36"/>
          <w:lang w:val="zh-TW"/>
        </w:rPr>
        <w:t>十住毘婆沙論</w:t>
      </w:r>
      <w:r w:rsidRPr="002C781D">
        <w:rPr>
          <w:rFonts w:eastAsia="標楷體"/>
          <w:b/>
          <w:sz w:val="36"/>
          <w:szCs w:val="36"/>
        </w:rPr>
        <w:t>》卷</w:t>
      </w:r>
      <w:r w:rsidRPr="002C781D">
        <w:rPr>
          <w:rFonts w:eastAsia="標楷體"/>
          <w:b/>
          <w:sz w:val="36"/>
          <w:szCs w:val="36"/>
        </w:rPr>
        <w:t>17</w:t>
      </w:r>
    </w:p>
    <w:p w:rsidR="007E7EAD" w:rsidRPr="002C781D" w:rsidRDefault="007E7EAD" w:rsidP="00AA613B">
      <w:pPr>
        <w:overflowPunct w:val="0"/>
        <w:snapToGrid w:val="0"/>
        <w:jc w:val="center"/>
        <w:rPr>
          <w:sz w:val="28"/>
          <w:szCs w:val="28"/>
        </w:rPr>
      </w:pPr>
      <w:r w:rsidRPr="002C781D">
        <w:rPr>
          <w:rFonts w:eastAsia="標楷體"/>
          <w:b/>
          <w:bCs/>
          <w:sz w:val="28"/>
          <w:szCs w:val="28"/>
        </w:rPr>
        <w:t>〈</w:t>
      </w:r>
      <w:r w:rsidR="00543DAD" w:rsidRPr="002C781D">
        <w:rPr>
          <w:rFonts w:eastAsia="標楷體"/>
          <w:b/>
          <w:bCs/>
          <w:sz w:val="28"/>
          <w:szCs w:val="28"/>
        </w:rPr>
        <w:t>戒報品</w:t>
      </w:r>
      <w:r w:rsidR="00883910" w:rsidRPr="002C781D">
        <w:rPr>
          <w:rFonts w:eastAsia="標楷體"/>
          <w:b/>
          <w:bCs/>
          <w:sz w:val="28"/>
          <w:szCs w:val="28"/>
        </w:rPr>
        <w:t>第</w:t>
      </w:r>
      <w:r w:rsidR="000018F6" w:rsidRPr="002C781D">
        <w:rPr>
          <w:rFonts w:eastAsia="標楷體"/>
          <w:b/>
          <w:bCs/>
          <w:sz w:val="28"/>
          <w:szCs w:val="28"/>
        </w:rPr>
        <w:t>三十五</w:t>
      </w:r>
      <w:r w:rsidR="00AC2E7C" w:rsidRPr="002C781D">
        <w:rPr>
          <w:rFonts w:eastAsia="標楷體"/>
          <w:b/>
          <w:bCs/>
          <w:sz w:val="28"/>
          <w:szCs w:val="28"/>
        </w:rPr>
        <w:t>〉</w:t>
      </w:r>
      <w:r w:rsidR="00543DAD" w:rsidRPr="002C781D">
        <w:rPr>
          <w:rStyle w:val="a5"/>
        </w:rPr>
        <w:footnoteReference w:id="1"/>
      </w:r>
    </w:p>
    <w:p w:rsidR="00EB1B72" w:rsidRPr="002C781D" w:rsidRDefault="007E7EAD" w:rsidP="00AA613B">
      <w:pPr>
        <w:pStyle w:val="ab"/>
        <w:overflowPunct w:val="0"/>
        <w:adjustRightInd w:val="0"/>
        <w:snapToGrid w:val="0"/>
        <w:jc w:val="center"/>
        <w:rPr>
          <w:rFonts w:ascii="Times New Roman" w:hAnsi="Times New Roman" w:cs="Times New Roman"/>
        </w:rPr>
      </w:pPr>
      <w:r w:rsidRPr="002C781D">
        <w:rPr>
          <w:rFonts w:ascii="Times New Roman" w:hAnsi="Times New Roman" w:cs="Times New Roman"/>
          <w:b/>
          <w:bCs/>
        </w:rPr>
        <w:t>（</w:t>
      </w:r>
      <w:r w:rsidRPr="002C781D">
        <w:rPr>
          <w:rFonts w:ascii="Times New Roman" w:eastAsia="標楷體" w:hAnsi="Times New Roman" w:cs="Times New Roman"/>
          <w:b/>
          <w:bCs/>
        </w:rPr>
        <w:t>大正</w:t>
      </w:r>
      <w:r w:rsidRPr="002C781D">
        <w:rPr>
          <w:rFonts w:ascii="Times New Roman" w:hAnsi="Times New Roman" w:cs="Times New Roman"/>
          <w:b/>
        </w:rPr>
        <w:t>26</w:t>
      </w:r>
      <w:r w:rsidRPr="002C781D">
        <w:rPr>
          <w:rFonts w:ascii="Times New Roman" w:hAnsi="Times New Roman" w:cs="Times New Roman"/>
          <w:b/>
        </w:rPr>
        <w:t>，</w:t>
      </w:r>
      <w:smartTag w:uri="urn:schemas-microsoft-com:office:smarttags" w:element="chmetcnv">
        <w:smartTagPr>
          <w:attr w:name="TCSC" w:val="0"/>
          <w:attr w:name="NumberType" w:val="1"/>
          <w:attr w:name="Negative" w:val="False"/>
          <w:attr w:name="HasSpace" w:val="False"/>
          <w:attr w:name="SourceValue" w:val="121"/>
          <w:attr w:name="UnitName" w:val="a"/>
        </w:smartTagPr>
        <w:r w:rsidR="00543DAD" w:rsidRPr="002C781D">
          <w:rPr>
            <w:rFonts w:ascii="Times New Roman" w:hAnsi="Times New Roman" w:cs="Times New Roman"/>
            <w:b/>
          </w:rPr>
          <w:t>121a</w:t>
        </w:r>
      </w:smartTag>
      <w:r w:rsidR="00543DAD" w:rsidRPr="002C781D">
        <w:rPr>
          <w:rFonts w:ascii="Times New Roman" w:hAnsi="Times New Roman" w:cs="Times New Roman"/>
          <w:b/>
        </w:rPr>
        <w:t>19-122b12</w:t>
      </w:r>
      <w:r w:rsidRPr="002C781D">
        <w:rPr>
          <w:rFonts w:ascii="Times New Roman" w:hAnsi="Times New Roman" w:cs="Times New Roman"/>
          <w:b/>
          <w:bCs/>
        </w:rPr>
        <w:t>）</w:t>
      </w:r>
    </w:p>
    <w:p w:rsidR="00883910" w:rsidRPr="002C781D" w:rsidRDefault="00883910" w:rsidP="00AA613B">
      <w:pPr>
        <w:overflowPunct w:val="0"/>
        <w:snapToGrid w:val="0"/>
        <w:spacing w:beforeLines="50" w:before="180" w:afterLines="50" w:after="180"/>
        <w:jc w:val="right"/>
        <w:rPr>
          <w:rFonts w:eastAsia="標楷體"/>
          <w:sz w:val="26"/>
        </w:rPr>
      </w:pPr>
      <w:r w:rsidRPr="002C781D">
        <w:rPr>
          <w:rFonts w:eastAsia="標楷體"/>
          <w:sz w:val="26"/>
        </w:rPr>
        <w:t>釋厚觀（</w:t>
      </w:r>
      <w:r w:rsidRPr="002C781D">
        <w:rPr>
          <w:rFonts w:eastAsia="標楷體"/>
          <w:sz w:val="26"/>
        </w:rPr>
        <w:t>2018.0</w:t>
      </w:r>
      <w:r w:rsidR="00CB1E1E" w:rsidRPr="002C781D">
        <w:rPr>
          <w:rFonts w:eastAsia="標楷體"/>
          <w:sz w:val="26"/>
        </w:rPr>
        <w:t>5</w:t>
      </w:r>
      <w:r w:rsidRPr="002C781D">
        <w:rPr>
          <w:rFonts w:eastAsia="標楷體"/>
          <w:sz w:val="26"/>
        </w:rPr>
        <w:t>.</w:t>
      </w:r>
      <w:r w:rsidR="00B86D7D" w:rsidRPr="002C781D">
        <w:rPr>
          <w:rFonts w:eastAsia="標楷體"/>
          <w:sz w:val="26"/>
        </w:rPr>
        <w:t>05</w:t>
      </w:r>
      <w:r w:rsidRPr="002C781D">
        <w:rPr>
          <w:rFonts w:eastAsia="標楷體"/>
          <w:sz w:val="26"/>
        </w:rPr>
        <w:t>）</w:t>
      </w:r>
    </w:p>
    <w:p w:rsidR="001D09FA" w:rsidRPr="002C781D" w:rsidRDefault="00895ED5" w:rsidP="00AA613B">
      <w:pPr>
        <w:overflowPunct w:val="0"/>
        <w:spacing w:beforeLines="30" w:before="108"/>
        <w:jc w:val="both"/>
        <w:outlineLvl w:val="0"/>
        <w:rPr>
          <w:b/>
          <w:sz w:val="20"/>
          <w:szCs w:val="20"/>
        </w:rPr>
      </w:pPr>
      <w:r w:rsidRPr="002C781D">
        <w:rPr>
          <w:b/>
          <w:sz w:val="20"/>
          <w:szCs w:val="20"/>
          <w:bdr w:val="single" w:sz="4" w:space="0" w:color="auto"/>
        </w:rPr>
        <w:t>壹、明菩薩離垢地戒報</w:t>
      </w:r>
    </w:p>
    <w:p w:rsidR="00B34816" w:rsidRPr="002C781D" w:rsidRDefault="00B34816" w:rsidP="00A4056E">
      <w:pPr>
        <w:overflowPunct w:val="0"/>
        <w:spacing w:line="352" w:lineRule="exact"/>
        <w:ind w:leftChars="50" w:left="120"/>
        <w:jc w:val="both"/>
        <w:outlineLvl w:val="1"/>
        <w:rPr>
          <w:b/>
          <w:sz w:val="20"/>
          <w:szCs w:val="20"/>
        </w:rPr>
      </w:pPr>
      <w:r w:rsidRPr="002C781D">
        <w:rPr>
          <w:b/>
          <w:sz w:val="20"/>
          <w:szCs w:val="20"/>
          <w:bdr w:val="single" w:sz="4" w:space="0" w:color="auto"/>
        </w:rPr>
        <w:t>（壹）總說</w:t>
      </w:r>
    </w:p>
    <w:p w:rsidR="00792496" w:rsidRPr="002C781D" w:rsidRDefault="00EB1B72" w:rsidP="00A4056E">
      <w:pPr>
        <w:overflowPunct w:val="0"/>
        <w:spacing w:line="352" w:lineRule="exact"/>
        <w:ind w:firstLine="120"/>
        <w:jc w:val="both"/>
        <w:rPr>
          <w:rFonts w:eastAsia="標楷體"/>
          <w:b/>
        </w:rPr>
      </w:pPr>
      <w:r w:rsidRPr="002C781D">
        <w:rPr>
          <w:rFonts w:eastAsia="標楷體"/>
          <w:b/>
        </w:rPr>
        <w:t>菩薩離垢地</w:t>
      </w:r>
      <w:r w:rsidR="003C2815" w:rsidRPr="002C781D">
        <w:rPr>
          <w:rFonts w:eastAsia="標楷體"/>
          <w:b/>
        </w:rPr>
        <w:t>，清淨具說已</w:t>
      </w:r>
      <w:r w:rsidR="00F06B20" w:rsidRPr="002C781D">
        <w:rPr>
          <w:rFonts w:eastAsia="標楷體"/>
          <w:b/>
        </w:rPr>
        <w:t>；</w:t>
      </w:r>
      <w:r w:rsidR="003C2815" w:rsidRPr="002C781D">
        <w:rPr>
          <w:rFonts w:eastAsia="標楷體"/>
          <w:b/>
        </w:rPr>
        <w:t>菩薩住此地，</w:t>
      </w:r>
      <w:r w:rsidRPr="002C781D">
        <w:rPr>
          <w:rFonts w:eastAsia="標楷體"/>
          <w:b/>
        </w:rPr>
        <w:t>常作轉輪王。</w:t>
      </w:r>
      <w:r w:rsidR="0023504B" w:rsidRPr="002C781D">
        <w:rPr>
          <w:rStyle w:val="a5"/>
        </w:rPr>
        <w:footnoteReference w:id="2"/>
      </w:r>
    </w:p>
    <w:p w:rsidR="00B34816" w:rsidRPr="002C781D" w:rsidRDefault="00B34816" w:rsidP="00A4056E">
      <w:pPr>
        <w:overflowPunct w:val="0"/>
        <w:spacing w:beforeLines="30" w:before="108" w:line="352" w:lineRule="exact"/>
        <w:ind w:leftChars="50" w:left="120"/>
        <w:jc w:val="both"/>
        <w:outlineLvl w:val="1"/>
        <w:rPr>
          <w:b/>
          <w:sz w:val="20"/>
          <w:szCs w:val="20"/>
        </w:rPr>
      </w:pPr>
      <w:r w:rsidRPr="002C781D">
        <w:rPr>
          <w:b/>
          <w:sz w:val="20"/>
          <w:szCs w:val="20"/>
          <w:bdr w:val="single" w:sz="4" w:space="0" w:color="auto"/>
        </w:rPr>
        <w:t>（貳）別釋</w:t>
      </w:r>
    </w:p>
    <w:p w:rsidR="00562632" w:rsidRPr="002C781D" w:rsidRDefault="00B34816" w:rsidP="00A4056E">
      <w:pPr>
        <w:overflowPunct w:val="0"/>
        <w:spacing w:line="352" w:lineRule="exact"/>
        <w:ind w:leftChars="100" w:left="240"/>
        <w:jc w:val="both"/>
        <w:outlineLvl w:val="2"/>
        <w:rPr>
          <w:b/>
          <w:sz w:val="20"/>
          <w:szCs w:val="20"/>
        </w:rPr>
      </w:pPr>
      <w:r w:rsidRPr="002C781D">
        <w:rPr>
          <w:b/>
          <w:sz w:val="20"/>
          <w:szCs w:val="20"/>
          <w:bdr w:val="single" w:sz="4" w:space="0" w:color="auto"/>
        </w:rPr>
        <w:t>一、</w:t>
      </w:r>
      <w:r w:rsidR="00895ED5" w:rsidRPr="002C781D">
        <w:rPr>
          <w:b/>
          <w:sz w:val="20"/>
          <w:szCs w:val="20"/>
          <w:bdr w:val="single" w:sz="4" w:space="0" w:color="auto"/>
        </w:rPr>
        <w:t>釋</w:t>
      </w:r>
      <w:r w:rsidR="00F06B20" w:rsidRPr="002C781D">
        <w:rPr>
          <w:b/>
          <w:sz w:val="20"/>
          <w:szCs w:val="20"/>
          <w:bdr w:val="single" w:sz="4" w:space="0" w:color="auto"/>
        </w:rPr>
        <w:t>「</w:t>
      </w:r>
      <w:r w:rsidR="00895ED5" w:rsidRPr="002C781D">
        <w:rPr>
          <w:b/>
          <w:sz w:val="20"/>
          <w:szCs w:val="20"/>
          <w:bdr w:val="single" w:sz="4" w:space="0" w:color="auto"/>
        </w:rPr>
        <w:t>離垢</w:t>
      </w:r>
      <w:r w:rsidR="00F06B20" w:rsidRPr="002C781D">
        <w:rPr>
          <w:b/>
          <w:sz w:val="20"/>
          <w:szCs w:val="20"/>
          <w:bdr w:val="single" w:sz="4" w:space="0" w:color="auto"/>
        </w:rPr>
        <w:t>」</w:t>
      </w:r>
    </w:p>
    <w:p w:rsidR="00792496" w:rsidRPr="002C781D" w:rsidRDefault="003C2815" w:rsidP="00A4056E">
      <w:pPr>
        <w:overflowPunct w:val="0"/>
        <w:spacing w:line="352" w:lineRule="exact"/>
        <w:ind w:leftChars="99" w:left="238"/>
        <w:jc w:val="both"/>
      </w:pPr>
      <w:r w:rsidRPr="002C781D">
        <w:t>第二地於十地中名為</w:t>
      </w:r>
      <w:r w:rsidRPr="002C781D">
        <w:rPr>
          <w:b/>
        </w:rPr>
        <w:t>離垢</w:t>
      </w:r>
      <w:r w:rsidRPr="002C781D">
        <w:t>，</w:t>
      </w:r>
      <w:r w:rsidR="00EB1B72" w:rsidRPr="002C781D">
        <w:t>慳貪十惡根本永盡故名為離垢。</w:t>
      </w:r>
      <w:r w:rsidR="00153FD3" w:rsidRPr="002C781D">
        <w:rPr>
          <w:rStyle w:val="a5"/>
        </w:rPr>
        <w:footnoteReference w:id="3"/>
      </w:r>
      <w:r w:rsidR="00F06B20" w:rsidRPr="002C781D">
        <w:t>菩薩於是地中深行尸羅波羅蜜。</w:t>
      </w:r>
    </w:p>
    <w:p w:rsidR="00895ED5" w:rsidRPr="002C781D" w:rsidRDefault="00B34816" w:rsidP="00A4056E">
      <w:pPr>
        <w:overflowPunct w:val="0"/>
        <w:spacing w:beforeLines="30" w:before="108" w:line="352" w:lineRule="exact"/>
        <w:ind w:leftChars="100" w:left="240"/>
        <w:jc w:val="both"/>
        <w:outlineLvl w:val="2"/>
        <w:rPr>
          <w:b/>
          <w:sz w:val="20"/>
          <w:szCs w:val="20"/>
          <w:bdr w:val="single" w:sz="4" w:space="0" w:color="auto"/>
        </w:rPr>
      </w:pPr>
      <w:r w:rsidRPr="002C781D">
        <w:rPr>
          <w:b/>
          <w:sz w:val="20"/>
          <w:szCs w:val="20"/>
          <w:bdr w:val="single" w:sz="4" w:space="0" w:color="auto"/>
        </w:rPr>
        <w:t>二、</w:t>
      </w:r>
      <w:r w:rsidR="00895ED5" w:rsidRPr="002C781D">
        <w:rPr>
          <w:b/>
          <w:sz w:val="20"/>
          <w:szCs w:val="20"/>
          <w:bdr w:val="single" w:sz="4" w:space="0" w:color="auto"/>
        </w:rPr>
        <w:t>菩薩</w:t>
      </w:r>
      <w:r w:rsidR="00C06FE7" w:rsidRPr="002C781D">
        <w:rPr>
          <w:b/>
          <w:sz w:val="20"/>
          <w:szCs w:val="20"/>
          <w:bdr w:val="single" w:sz="4" w:space="0" w:color="auto"/>
        </w:rPr>
        <w:t>住此地</w:t>
      </w:r>
      <w:r w:rsidR="00F06B20" w:rsidRPr="002C781D">
        <w:rPr>
          <w:b/>
          <w:sz w:val="20"/>
          <w:szCs w:val="20"/>
          <w:bdr w:val="single" w:sz="4" w:space="0" w:color="auto"/>
        </w:rPr>
        <w:t>，</w:t>
      </w:r>
      <w:r w:rsidR="00C06FE7" w:rsidRPr="002C781D">
        <w:rPr>
          <w:b/>
          <w:sz w:val="20"/>
          <w:szCs w:val="20"/>
          <w:bdr w:val="single" w:sz="4" w:space="0" w:color="auto"/>
        </w:rPr>
        <w:t>常</w:t>
      </w:r>
      <w:r w:rsidR="00F06B20" w:rsidRPr="002C781D">
        <w:rPr>
          <w:b/>
          <w:sz w:val="20"/>
          <w:szCs w:val="20"/>
          <w:bdr w:val="single" w:sz="4" w:space="0" w:color="auto"/>
        </w:rPr>
        <w:t>作</w:t>
      </w:r>
      <w:r w:rsidR="00895ED5" w:rsidRPr="002C781D">
        <w:rPr>
          <w:b/>
          <w:sz w:val="20"/>
          <w:szCs w:val="20"/>
          <w:bdr w:val="single" w:sz="4" w:space="0" w:color="auto"/>
        </w:rPr>
        <w:t>轉輪聖王</w:t>
      </w:r>
    </w:p>
    <w:p w:rsidR="00C06FE7" w:rsidRPr="002C781D" w:rsidRDefault="00CA7EE3" w:rsidP="00A4056E">
      <w:pPr>
        <w:overflowPunct w:val="0"/>
        <w:spacing w:line="352" w:lineRule="exact"/>
        <w:ind w:leftChars="150" w:left="360"/>
        <w:jc w:val="both"/>
        <w:outlineLvl w:val="3"/>
        <w:rPr>
          <w:b/>
          <w:sz w:val="20"/>
          <w:szCs w:val="20"/>
          <w:bdr w:val="single" w:sz="4" w:space="0" w:color="auto"/>
        </w:rPr>
      </w:pPr>
      <w:r w:rsidRPr="002C781D">
        <w:rPr>
          <w:b/>
          <w:sz w:val="20"/>
          <w:szCs w:val="20"/>
          <w:bdr w:val="single" w:sz="4" w:space="0" w:color="auto"/>
        </w:rPr>
        <w:t>（一）</w:t>
      </w:r>
      <w:r w:rsidR="00C06FE7" w:rsidRPr="002C781D">
        <w:rPr>
          <w:b/>
          <w:sz w:val="20"/>
          <w:szCs w:val="20"/>
          <w:bdr w:val="single" w:sz="4" w:space="0" w:color="auto"/>
        </w:rPr>
        <w:t>菩薩</w:t>
      </w:r>
      <w:r w:rsidR="00C06FE7" w:rsidRPr="002C781D">
        <w:rPr>
          <w:rFonts w:hint="eastAsia"/>
          <w:b/>
          <w:sz w:val="20"/>
          <w:szCs w:val="20"/>
          <w:bdr w:val="single" w:sz="4" w:space="0" w:color="auto"/>
        </w:rPr>
        <w:t>若未離欲，作四天下轉輪聖王</w:t>
      </w:r>
    </w:p>
    <w:p w:rsidR="00792496" w:rsidRPr="002C781D" w:rsidRDefault="003C2815" w:rsidP="00A4056E">
      <w:pPr>
        <w:overflowPunct w:val="0"/>
        <w:spacing w:line="352" w:lineRule="exact"/>
        <w:ind w:leftChars="150" w:left="360"/>
        <w:jc w:val="both"/>
      </w:pPr>
      <w:r w:rsidRPr="002C781D">
        <w:t>是菩薩若未離欲，</w:t>
      </w:r>
      <w:r w:rsidR="00EB1B72" w:rsidRPr="002C781D">
        <w:t>此地果報因緣故</w:t>
      </w:r>
      <w:r w:rsidRPr="002C781D">
        <w:t>，作</w:t>
      </w:r>
      <w:r w:rsidRPr="002C781D">
        <w:rPr>
          <w:b/>
        </w:rPr>
        <w:t>四天下轉輪聖王</w:t>
      </w:r>
      <w:r w:rsidR="00916845" w:rsidRPr="002C781D">
        <w:t>。</w:t>
      </w:r>
    </w:p>
    <w:p w:rsidR="00C06FE7" w:rsidRPr="002C781D" w:rsidRDefault="00C06FE7" w:rsidP="00524E73">
      <w:pPr>
        <w:overflowPunct w:val="0"/>
        <w:spacing w:beforeLines="30" w:before="108"/>
        <w:ind w:leftChars="150" w:left="360"/>
        <w:jc w:val="both"/>
      </w:pPr>
      <w:r w:rsidRPr="002C781D">
        <w:rPr>
          <w:b/>
          <w:sz w:val="20"/>
          <w:szCs w:val="20"/>
          <w:bdr w:val="single" w:sz="4" w:space="0" w:color="auto"/>
        </w:rPr>
        <w:lastRenderedPageBreak/>
        <w:t>（二）轉輪聖王七寶莊嚴</w:t>
      </w:r>
      <w:r w:rsidRPr="002C781D">
        <w:rPr>
          <w:rStyle w:val="a5"/>
        </w:rPr>
        <w:footnoteReference w:id="4"/>
      </w:r>
    </w:p>
    <w:p w:rsidR="009F4EC1" w:rsidRPr="002C781D" w:rsidRDefault="00B34816" w:rsidP="00524E73">
      <w:pPr>
        <w:overflowPunct w:val="0"/>
        <w:ind w:leftChars="200" w:left="480"/>
        <w:jc w:val="both"/>
        <w:outlineLvl w:val="4"/>
        <w:rPr>
          <w:b/>
          <w:sz w:val="20"/>
          <w:szCs w:val="20"/>
          <w:bdr w:val="single" w:sz="4" w:space="0" w:color="auto"/>
        </w:rPr>
      </w:pPr>
      <w:r w:rsidRPr="002C781D">
        <w:rPr>
          <w:b/>
          <w:sz w:val="20"/>
          <w:szCs w:val="20"/>
          <w:bdr w:val="single" w:sz="4" w:space="0" w:color="auto"/>
        </w:rPr>
        <w:t>1</w:t>
      </w:r>
      <w:r w:rsidRPr="002C781D">
        <w:rPr>
          <w:b/>
          <w:sz w:val="20"/>
          <w:szCs w:val="20"/>
          <w:bdr w:val="single" w:sz="4" w:space="0" w:color="auto"/>
        </w:rPr>
        <w:t>、</w:t>
      </w:r>
      <w:r w:rsidR="009F4EC1" w:rsidRPr="002C781D">
        <w:rPr>
          <w:b/>
          <w:sz w:val="20"/>
          <w:szCs w:val="20"/>
          <w:bdr w:val="single" w:sz="4" w:space="0" w:color="auto"/>
        </w:rPr>
        <w:t>金輪寶</w:t>
      </w:r>
    </w:p>
    <w:p w:rsidR="00877848" w:rsidRPr="002C781D" w:rsidRDefault="00B34816" w:rsidP="00524E73">
      <w:pPr>
        <w:overflowPunct w:val="0"/>
        <w:ind w:leftChars="200" w:left="480"/>
        <w:jc w:val="both"/>
        <w:rPr>
          <w:rFonts w:eastAsia="標楷體"/>
          <w:sz w:val="21"/>
          <w:szCs w:val="21"/>
          <w:bdr w:val="single" w:sz="4" w:space="0" w:color="auto"/>
        </w:rPr>
      </w:pPr>
      <w:r w:rsidRPr="002C781D">
        <w:t>得千輻金輪</w:t>
      </w:r>
      <w:r w:rsidR="003E4C8F" w:rsidRPr="002C781D">
        <w:rPr>
          <w:rStyle w:val="a5"/>
        </w:rPr>
        <w:footnoteReference w:id="5"/>
      </w:r>
      <w:r w:rsidR="0004754B" w:rsidRPr="002C781D">
        <w:rPr>
          <w:rFonts w:hint="eastAsia"/>
        </w:rPr>
        <w:t>，</w:t>
      </w:r>
      <w:r w:rsidR="0004754B" w:rsidRPr="002C781D">
        <w:t>種種珍寶莊嚴</w:t>
      </w:r>
      <w:r w:rsidR="00EB1B72" w:rsidRPr="002C781D">
        <w:t>其輞</w:t>
      </w:r>
      <w:r w:rsidR="0023504B" w:rsidRPr="002C781D">
        <w:rPr>
          <w:rStyle w:val="a5"/>
        </w:rPr>
        <w:footnoteReference w:id="6"/>
      </w:r>
      <w:r w:rsidR="0004754B" w:rsidRPr="002C781D">
        <w:rPr>
          <w:rFonts w:hint="eastAsia"/>
        </w:rPr>
        <w:t>，</w:t>
      </w:r>
      <w:r w:rsidR="00EB1B72" w:rsidRPr="002C781D">
        <w:t>真琉璃為轂</w:t>
      </w:r>
      <w:r w:rsidR="00043F0D" w:rsidRPr="002C781D">
        <w:rPr>
          <w:rStyle w:val="a5"/>
        </w:rPr>
        <w:footnoteReference w:id="7"/>
      </w:r>
      <w:r w:rsidR="002B53A8" w:rsidRPr="002C781D">
        <w:t>，</w:t>
      </w:r>
      <w:r w:rsidR="00EB1B72" w:rsidRPr="002C781D">
        <w:t>周圓十五里</w:t>
      </w:r>
      <w:r w:rsidR="00F06B20" w:rsidRPr="002C781D">
        <w:t>，</w:t>
      </w:r>
      <w:r w:rsidR="00EB1B72" w:rsidRPr="002C781D">
        <w:t>百種夜叉</w:t>
      </w:r>
      <w:r w:rsidR="002B53A8" w:rsidRPr="002C781D">
        <w:t>神所共守護，能飛行虛空</w:t>
      </w:r>
      <w:r w:rsidR="00626B71" w:rsidRPr="002C781D">
        <w:t>，</w:t>
      </w:r>
      <w:r w:rsidR="002B53A8" w:rsidRPr="002C781D">
        <w:t>導四種兵</w:t>
      </w:r>
      <w:r w:rsidR="008B7865" w:rsidRPr="002C781D">
        <w:rPr>
          <w:rStyle w:val="a5"/>
        </w:rPr>
        <w:footnoteReference w:id="8"/>
      </w:r>
      <w:r w:rsidR="002B53A8" w:rsidRPr="002C781D">
        <w:t>，</w:t>
      </w:r>
      <w:r w:rsidR="00EB1B72" w:rsidRPr="002C781D">
        <w:t>輕健</w:t>
      </w:r>
      <w:r w:rsidR="0023504B" w:rsidRPr="002C781D">
        <w:rPr>
          <w:rStyle w:val="a5"/>
        </w:rPr>
        <w:footnoteReference w:id="9"/>
      </w:r>
      <w:r w:rsidR="002B53A8" w:rsidRPr="002C781D">
        <w:t>迅疾如金翅鳥王，</w:t>
      </w:r>
      <w:r w:rsidR="00EB1B72" w:rsidRPr="002C781D">
        <w:t>如風</w:t>
      </w:r>
      <w:r w:rsidR="00626B71" w:rsidRPr="002C781D">
        <w:t>，</w:t>
      </w:r>
      <w:r w:rsidR="00EB1B72" w:rsidRPr="002C781D">
        <w:t>如念。</w:t>
      </w:r>
    </w:p>
    <w:p w:rsidR="00B74ACC" w:rsidRPr="002C781D" w:rsidRDefault="00EB1B72" w:rsidP="00524E73">
      <w:pPr>
        <w:overflowPunct w:val="0"/>
        <w:spacing w:beforeLines="30" w:before="108"/>
        <w:ind w:leftChars="200" w:left="480"/>
        <w:jc w:val="both"/>
      </w:pPr>
      <w:r w:rsidRPr="002C781D">
        <w:t>所詣之處滅諸衰患</w:t>
      </w:r>
      <w:r w:rsidR="00626B71" w:rsidRPr="002C781D">
        <w:t>，</w:t>
      </w:r>
      <w:r w:rsidRPr="002C781D">
        <w:t>降伏怨賊</w:t>
      </w:r>
      <w:r w:rsidR="002B53A8" w:rsidRPr="002C781D">
        <w:t>，</w:t>
      </w:r>
      <w:r w:rsidRPr="002C781D">
        <w:t>一切小王皆來歸伏</w:t>
      </w:r>
      <w:r w:rsidR="00743589" w:rsidRPr="002C781D">
        <w:rPr>
          <w:rStyle w:val="a5"/>
        </w:rPr>
        <w:footnoteReference w:id="10"/>
      </w:r>
      <w:r w:rsidR="00626B71" w:rsidRPr="002C781D">
        <w:t>，</w:t>
      </w:r>
      <w:r w:rsidRPr="002C781D">
        <w:t>親族人民莫不愛敬</w:t>
      </w:r>
      <w:r w:rsidR="00B74ACC" w:rsidRPr="002C781D">
        <w:t>，</w:t>
      </w:r>
      <w:r w:rsidRPr="002C781D">
        <w:t>普能</w:t>
      </w:r>
      <w:r w:rsidR="00F478B2" w:rsidRPr="002C781D">
        <w:rPr>
          <w:sz w:val="22"/>
          <w:szCs w:val="22"/>
          <w:shd w:val="pct15" w:color="auto" w:fill="FFFFFF"/>
        </w:rPr>
        <w:t>（</w:t>
      </w:r>
      <w:r w:rsidR="00BF7448" w:rsidRPr="002C781D">
        <w:rPr>
          <w:sz w:val="22"/>
          <w:szCs w:val="22"/>
          <w:shd w:val="pct15" w:color="auto" w:fill="FFFFFF"/>
        </w:rPr>
        <w:t>121b</w:t>
      </w:r>
      <w:r w:rsidR="00F478B2" w:rsidRPr="002C781D">
        <w:rPr>
          <w:sz w:val="22"/>
          <w:szCs w:val="22"/>
          <w:shd w:val="pct15" w:color="auto" w:fill="FFFFFF"/>
        </w:rPr>
        <w:t>）</w:t>
      </w:r>
      <w:r w:rsidRPr="002C781D">
        <w:t>照明聖王姓族</w:t>
      </w:r>
      <w:r w:rsidR="00B74ACC" w:rsidRPr="002C781D">
        <w:t>。</w:t>
      </w:r>
      <w:bookmarkStart w:id="4" w:name="_GoBack"/>
      <w:bookmarkEnd w:id="4"/>
    </w:p>
    <w:p w:rsidR="00877848" w:rsidRPr="002C781D" w:rsidRDefault="00EB1B72" w:rsidP="00524E73">
      <w:pPr>
        <w:overflowPunct w:val="0"/>
        <w:spacing w:beforeLines="30" w:before="108"/>
        <w:ind w:leftChars="200" w:left="480"/>
        <w:jc w:val="both"/>
      </w:pPr>
      <w:r w:rsidRPr="002C781D">
        <w:t>種種華鬘</w:t>
      </w:r>
      <w:r w:rsidR="00CF75B3" w:rsidRPr="002C781D">
        <w:t>、</w:t>
      </w:r>
      <w:r w:rsidRPr="002C781D">
        <w:t>瓔珞</w:t>
      </w:r>
      <w:r w:rsidR="0023504B" w:rsidRPr="002C781D">
        <w:rPr>
          <w:rStyle w:val="a5"/>
        </w:rPr>
        <w:footnoteReference w:id="11"/>
      </w:r>
      <w:r w:rsidRPr="002C781D">
        <w:t>間</w:t>
      </w:r>
      <w:r w:rsidR="006A0CAB" w:rsidRPr="002C781D">
        <w:rPr>
          <w:rStyle w:val="a5"/>
        </w:rPr>
        <w:footnoteReference w:id="12"/>
      </w:r>
      <w:r w:rsidRPr="002C781D">
        <w:t>錯</w:t>
      </w:r>
      <w:r w:rsidR="00CA4793" w:rsidRPr="002C781D">
        <w:rPr>
          <w:rStyle w:val="a5"/>
        </w:rPr>
        <w:footnoteReference w:id="13"/>
      </w:r>
      <w:r w:rsidRPr="002C781D">
        <w:t>莊</w:t>
      </w:r>
      <w:r w:rsidR="00CF53A2" w:rsidRPr="002C781D">
        <w:rPr>
          <w:rStyle w:val="a5"/>
        </w:rPr>
        <w:footnoteReference w:id="14"/>
      </w:r>
      <w:r w:rsidRPr="002C781D">
        <w:t>校</w:t>
      </w:r>
      <w:r w:rsidR="006B6B43" w:rsidRPr="002C781D">
        <w:rPr>
          <w:rStyle w:val="a5"/>
        </w:rPr>
        <w:footnoteReference w:id="15"/>
      </w:r>
      <w:r w:rsidR="0079767A" w:rsidRPr="002C781D">
        <w:t>，</w:t>
      </w:r>
      <w:r w:rsidRPr="002C781D">
        <w:t>五種伎樂</w:t>
      </w:r>
      <w:r w:rsidR="00FA1CA8" w:rsidRPr="002C781D">
        <w:rPr>
          <w:rStyle w:val="a5"/>
        </w:rPr>
        <w:footnoteReference w:id="16"/>
      </w:r>
      <w:r w:rsidRPr="002C781D">
        <w:t>常隨逐之</w:t>
      </w:r>
      <w:r w:rsidR="00CF75B3" w:rsidRPr="002C781D">
        <w:t>，</w:t>
      </w:r>
      <w:r w:rsidRPr="002C781D">
        <w:t>以奇妙寶蓋羅</w:t>
      </w:r>
      <w:r w:rsidR="00611F98" w:rsidRPr="002C781D">
        <w:rPr>
          <w:rStyle w:val="a5"/>
        </w:rPr>
        <w:footnoteReference w:id="17"/>
      </w:r>
      <w:r w:rsidRPr="002C781D">
        <w:lastRenderedPageBreak/>
        <w:t>覆</w:t>
      </w:r>
      <w:r w:rsidR="002D7B2F" w:rsidRPr="002C781D">
        <w:rPr>
          <w:rStyle w:val="a5"/>
        </w:rPr>
        <w:footnoteReference w:id="18"/>
      </w:r>
      <w:r w:rsidRPr="002C781D">
        <w:t>其上</w:t>
      </w:r>
      <w:r w:rsidR="00CF75B3" w:rsidRPr="002C781D">
        <w:t>，</w:t>
      </w:r>
      <w:r w:rsidRPr="002C781D">
        <w:t>行時有種種華香</w:t>
      </w:r>
      <w:r w:rsidR="00CF75B3" w:rsidRPr="002C781D">
        <w:t>，</w:t>
      </w:r>
      <w:r w:rsidRPr="002C781D">
        <w:t>碎末旃檀</w:t>
      </w:r>
      <w:r w:rsidR="007E0364" w:rsidRPr="002C781D">
        <w:rPr>
          <w:rStyle w:val="a5"/>
        </w:rPr>
        <w:footnoteReference w:id="19"/>
      </w:r>
      <w:r w:rsidRPr="002C781D">
        <w:t>常雨供養。燒真黑沈水</w:t>
      </w:r>
      <w:r w:rsidR="008B7865" w:rsidRPr="002C781D">
        <w:rPr>
          <w:rStyle w:val="a5"/>
        </w:rPr>
        <w:footnoteReference w:id="20"/>
      </w:r>
      <w:r w:rsidR="00CF75B3" w:rsidRPr="002C781D">
        <w:t>、</w:t>
      </w:r>
      <w:r w:rsidRPr="002C781D">
        <w:t>牛頭旃檀</w:t>
      </w:r>
      <w:r w:rsidR="00EA029E" w:rsidRPr="002C781D">
        <w:rPr>
          <w:rStyle w:val="a5"/>
        </w:rPr>
        <w:footnoteReference w:id="21"/>
      </w:r>
      <w:r w:rsidR="00CF75B3" w:rsidRPr="002C781D">
        <w:t>、</w:t>
      </w:r>
      <w:r w:rsidRPr="002C781D">
        <w:t>黃旃檀以塗其身。</w:t>
      </w:r>
    </w:p>
    <w:p w:rsidR="006B6B43" w:rsidRPr="002C781D" w:rsidRDefault="00EB1B72" w:rsidP="00524E73">
      <w:pPr>
        <w:overflowPunct w:val="0"/>
        <w:spacing w:beforeLines="30" w:before="108"/>
        <w:ind w:leftChars="200" w:left="480"/>
        <w:jc w:val="both"/>
      </w:pPr>
      <w:r w:rsidRPr="002C781D">
        <w:t>其輪兩邊</w:t>
      </w:r>
      <w:r w:rsidR="00CF75B3" w:rsidRPr="002C781D">
        <w:t>，</w:t>
      </w:r>
      <w:r w:rsidRPr="002C781D">
        <w:t>天女執持白拂</w:t>
      </w:r>
      <w:r w:rsidR="004A5779" w:rsidRPr="002C781D">
        <w:rPr>
          <w:rStyle w:val="a5"/>
        </w:rPr>
        <w:footnoteReference w:id="22"/>
      </w:r>
      <w:r w:rsidRPr="002C781D">
        <w:t>侍立</w:t>
      </w:r>
      <w:r w:rsidR="00CF75B3" w:rsidRPr="002C781D">
        <w:t>，</w:t>
      </w:r>
      <w:r w:rsidRPr="002C781D">
        <w:t>種種珍寶以為其蓋。其輪有種種希有之事而用莊嚴</w:t>
      </w:r>
      <w:r w:rsidR="00CF75B3" w:rsidRPr="002C781D">
        <w:t>，</w:t>
      </w:r>
      <w:r w:rsidRPr="002C781D">
        <w:t>是名</w:t>
      </w:r>
      <w:r w:rsidRPr="002C781D">
        <w:rPr>
          <w:b/>
        </w:rPr>
        <w:t>金輪寶</w:t>
      </w:r>
      <w:r w:rsidRPr="002C781D">
        <w:t>具足。</w:t>
      </w:r>
    </w:p>
    <w:p w:rsidR="009F4EC1" w:rsidRPr="002C781D" w:rsidRDefault="00B34816" w:rsidP="00524E73">
      <w:pPr>
        <w:overflowPunct w:val="0"/>
        <w:spacing w:beforeLines="30" w:before="108"/>
        <w:ind w:leftChars="200" w:left="480"/>
        <w:jc w:val="both"/>
        <w:outlineLvl w:val="4"/>
        <w:rPr>
          <w:b/>
          <w:sz w:val="20"/>
          <w:szCs w:val="20"/>
          <w:bdr w:val="single" w:sz="4" w:space="0" w:color="auto"/>
        </w:rPr>
      </w:pPr>
      <w:r w:rsidRPr="002C781D">
        <w:rPr>
          <w:b/>
          <w:sz w:val="20"/>
          <w:szCs w:val="20"/>
          <w:bdr w:val="single" w:sz="4" w:space="0" w:color="auto"/>
        </w:rPr>
        <w:t>2</w:t>
      </w:r>
      <w:r w:rsidRPr="002C781D">
        <w:rPr>
          <w:b/>
          <w:sz w:val="20"/>
          <w:szCs w:val="20"/>
          <w:bdr w:val="single" w:sz="4" w:space="0" w:color="auto"/>
        </w:rPr>
        <w:t>、</w:t>
      </w:r>
      <w:r w:rsidR="009F4EC1" w:rsidRPr="002C781D">
        <w:rPr>
          <w:b/>
          <w:sz w:val="20"/>
          <w:szCs w:val="20"/>
          <w:bdr w:val="single" w:sz="4" w:space="0" w:color="auto"/>
        </w:rPr>
        <w:t>象寶</w:t>
      </w:r>
    </w:p>
    <w:p w:rsidR="0064664A" w:rsidRPr="002C781D" w:rsidRDefault="00EB1B72" w:rsidP="00524E73">
      <w:pPr>
        <w:overflowPunct w:val="0"/>
        <w:ind w:leftChars="200" w:left="480"/>
        <w:jc w:val="both"/>
      </w:pPr>
      <w:r w:rsidRPr="002C781D">
        <w:t>一切象</w:t>
      </w:r>
      <w:r w:rsidR="0023504B" w:rsidRPr="002C781D">
        <w:rPr>
          <w:rStyle w:val="a5"/>
        </w:rPr>
        <w:footnoteReference w:id="23"/>
      </w:r>
      <w:r w:rsidRPr="002C781D">
        <w:t>相身大而白</w:t>
      </w:r>
      <w:r w:rsidR="0081523B" w:rsidRPr="002C781D">
        <w:t>，</w:t>
      </w:r>
      <w:r w:rsidRPr="002C781D">
        <w:t>如真銀山王</w:t>
      </w:r>
      <w:r w:rsidR="0023504B" w:rsidRPr="002C781D">
        <w:rPr>
          <w:rStyle w:val="a5"/>
        </w:rPr>
        <w:footnoteReference w:id="24"/>
      </w:r>
      <w:r w:rsidRPr="002C781D">
        <w:t>出神嶽</w:t>
      </w:r>
      <w:r w:rsidR="00E84A2F" w:rsidRPr="002C781D">
        <w:rPr>
          <w:rStyle w:val="a5"/>
        </w:rPr>
        <w:footnoteReference w:id="25"/>
      </w:r>
      <w:r w:rsidR="0081523B" w:rsidRPr="002C781D">
        <w:t>，</w:t>
      </w:r>
      <w:r w:rsidRPr="002C781D">
        <w:t>大象眾</w:t>
      </w:r>
      <w:r w:rsidR="0023504B" w:rsidRPr="002C781D">
        <w:rPr>
          <w:rStyle w:val="a5"/>
        </w:rPr>
        <w:footnoteReference w:id="26"/>
      </w:r>
      <w:r w:rsidRPr="002C781D">
        <w:t>中能飛行虛空</w:t>
      </w:r>
      <w:r w:rsidR="003843C6" w:rsidRPr="002C781D">
        <w:t>，</w:t>
      </w:r>
      <w:r w:rsidRPr="002C781D">
        <w:rPr>
          <w:spacing w:val="-4"/>
        </w:rPr>
        <w:t>伊羅婆那</w:t>
      </w:r>
      <w:r w:rsidR="009A36B3" w:rsidRPr="002C781D">
        <w:rPr>
          <w:rStyle w:val="a5"/>
          <w:spacing w:val="-4"/>
        </w:rPr>
        <w:footnoteReference w:id="27"/>
      </w:r>
      <w:r w:rsidR="003E61F3" w:rsidRPr="002C781D">
        <w:rPr>
          <w:spacing w:val="-4"/>
        </w:rPr>
        <w:t>、</w:t>
      </w:r>
      <w:r w:rsidRPr="002C781D">
        <w:rPr>
          <w:spacing w:val="-4"/>
        </w:rPr>
        <w:t>安闍那</w:t>
      </w:r>
      <w:r w:rsidR="003E4C8F" w:rsidRPr="002C781D">
        <w:rPr>
          <w:rStyle w:val="a5"/>
          <w:rFonts w:eastAsia="標楷體"/>
          <w:spacing w:val="-4"/>
        </w:rPr>
        <w:footnoteReference w:id="28"/>
      </w:r>
      <w:r w:rsidR="003E61F3" w:rsidRPr="002C781D">
        <w:rPr>
          <w:spacing w:val="-4"/>
        </w:rPr>
        <w:t>、</w:t>
      </w:r>
      <w:r w:rsidRPr="002C781D">
        <w:rPr>
          <w:spacing w:val="-4"/>
        </w:rPr>
        <w:t>王摩那等諸大象王皆能摧却</w:t>
      </w:r>
      <w:r w:rsidR="002A4CFF" w:rsidRPr="002C781D">
        <w:rPr>
          <w:rStyle w:val="a5"/>
          <w:spacing w:val="-4"/>
        </w:rPr>
        <w:footnoteReference w:id="29"/>
      </w:r>
      <w:r w:rsidR="0081523B" w:rsidRPr="002C781D">
        <w:rPr>
          <w:spacing w:val="-4"/>
        </w:rPr>
        <w:t>，</w:t>
      </w:r>
      <w:r w:rsidRPr="002C781D">
        <w:rPr>
          <w:spacing w:val="-4"/>
        </w:rPr>
        <w:t>是名</w:t>
      </w:r>
      <w:r w:rsidRPr="002C781D">
        <w:rPr>
          <w:b/>
          <w:spacing w:val="-4"/>
        </w:rPr>
        <w:t>白象寶</w:t>
      </w:r>
      <w:r w:rsidRPr="002C781D">
        <w:rPr>
          <w:spacing w:val="-4"/>
        </w:rPr>
        <w:t>具足。</w:t>
      </w:r>
      <w:r w:rsidR="0092552B" w:rsidRPr="002C781D">
        <w:rPr>
          <w:rStyle w:val="a5"/>
          <w:spacing w:val="-4"/>
        </w:rPr>
        <w:footnoteReference w:id="30"/>
      </w:r>
    </w:p>
    <w:p w:rsidR="009F4EC1" w:rsidRPr="002C781D" w:rsidRDefault="00B34816" w:rsidP="00524E73">
      <w:pPr>
        <w:overflowPunct w:val="0"/>
        <w:spacing w:beforeLines="30" w:before="108"/>
        <w:ind w:leftChars="200" w:left="480"/>
        <w:jc w:val="both"/>
        <w:outlineLvl w:val="4"/>
        <w:rPr>
          <w:b/>
          <w:sz w:val="20"/>
          <w:szCs w:val="20"/>
          <w:bdr w:val="single" w:sz="4" w:space="0" w:color="auto"/>
        </w:rPr>
      </w:pPr>
      <w:r w:rsidRPr="002C781D">
        <w:rPr>
          <w:b/>
          <w:sz w:val="20"/>
          <w:szCs w:val="20"/>
          <w:bdr w:val="single" w:sz="4" w:space="0" w:color="auto"/>
        </w:rPr>
        <w:lastRenderedPageBreak/>
        <w:t>3</w:t>
      </w:r>
      <w:r w:rsidRPr="002C781D">
        <w:rPr>
          <w:b/>
          <w:sz w:val="20"/>
          <w:szCs w:val="20"/>
          <w:bdr w:val="single" w:sz="4" w:space="0" w:color="auto"/>
        </w:rPr>
        <w:t>、</w:t>
      </w:r>
      <w:r w:rsidR="009F4EC1" w:rsidRPr="002C781D">
        <w:rPr>
          <w:b/>
          <w:sz w:val="20"/>
          <w:szCs w:val="20"/>
          <w:bdr w:val="single" w:sz="4" w:space="0" w:color="auto"/>
        </w:rPr>
        <w:t>馬寶</w:t>
      </w:r>
    </w:p>
    <w:p w:rsidR="0064664A" w:rsidRPr="002C781D" w:rsidRDefault="00EB1B72" w:rsidP="00524E73">
      <w:pPr>
        <w:overflowPunct w:val="0"/>
        <w:ind w:leftChars="200" w:left="480"/>
        <w:jc w:val="both"/>
      </w:pPr>
      <w:r w:rsidRPr="002C781D">
        <w:t>馬相色如孔雀頸</w:t>
      </w:r>
      <w:r w:rsidR="00E84A2F" w:rsidRPr="002C781D">
        <w:t>，</w:t>
      </w:r>
      <w:r w:rsidRPr="002C781D">
        <w:t>其體輕疾</w:t>
      </w:r>
      <w:r w:rsidR="00E84A2F" w:rsidRPr="002C781D">
        <w:t>，</w:t>
      </w:r>
      <w:r w:rsidRPr="002C781D">
        <w:t>如金翅鳥王飛行無礙</w:t>
      </w:r>
      <w:r w:rsidR="00E84A2F" w:rsidRPr="002C781D">
        <w:t>，</w:t>
      </w:r>
      <w:r w:rsidRPr="002C781D">
        <w:t>是名</w:t>
      </w:r>
      <w:r w:rsidRPr="002C781D">
        <w:rPr>
          <w:b/>
        </w:rPr>
        <w:t>馬寶</w:t>
      </w:r>
      <w:r w:rsidRPr="002C781D">
        <w:t>。</w:t>
      </w:r>
      <w:r w:rsidR="00F3464E" w:rsidRPr="002C781D">
        <w:rPr>
          <w:rStyle w:val="a5"/>
        </w:rPr>
        <w:footnoteReference w:id="31"/>
      </w:r>
    </w:p>
    <w:p w:rsidR="009F4EC1" w:rsidRPr="002C781D" w:rsidRDefault="00B34816" w:rsidP="00524E73">
      <w:pPr>
        <w:overflowPunct w:val="0"/>
        <w:spacing w:beforeLines="30" w:before="108"/>
        <w:ind w:leftChars="200" w:left="480"/>
        <w:jc w:val="both"/>
        <w:outlineLvl w:val="4"/>
        <w:rPr>
          <w:b/>
          <w:sz w:val="20"/>
          <w:szCs w:val="20"/>
          <w:bdr w:val="single" w:sz="4" w:space="0" w:color="auto"/>
        </w:rPr>
      </w:pPr>
      <w:r w:rsidRPr="002C781D">
        <w:rPr>
          <w:b/>
          <w:sz w:val="20"/>
          <w:szCs w:val="20"/>
          <w:bdr w:val="single" w:sz="4" w:space="0" w:color="auto"/>
        </w:rPr>
        <w:t>4</w:t>
      </w:r>
      <w:r w:rsidRPr="002C781D">
        <w:rPr>
          <w:b/>
          <w:sz w:val="20"/>
          <w:szCs w:val="20"/>
          <w:bdr w:val="single" w:sz="4" w:space="0" w:color="auto"/>
        </w:rPr>
        <w:t>、</w:t>
      </w:r>
      <w:r w:rsidR="009F4EC1" w:rsidRPr="002C781D">
        <w:rPr>
          <w:b/>
          <w:sz w:val="20"/>
          <w:szCs w:val="20"/>
          <w:bdr w:val="single" w:sz="4" w:space="0" w:color="auto"/>
        </w:rPr>
        <w:t>主兵臣寶</w:t>
      </w:r>
    </w:p>
    <w:p w:rsidR="0064664A" w:rsidRPr="002C781D" w:rsidRDefault="00EB1B72" w:rsidP="00524E73">
      <w:pPr>
        <w:overflowPunct w:val="0"/>
        <w:ind w:leftChars="200" w:left="480"/>
        <w:jc w:val="both"/>
      </w:pPr>
      <w:r w:rsidRPr="002C781D">
        <w:t>貴家中生</w:t>
      </w:r>
      <w:r w:rsidR="00E84A2F" w:rsidRPr="002C781D">
        <w:t>，</w:t>
      </w:r>
      <w:r w:rsidRPr="002C781D">
        <w:t>身無疾病</w:t>
      </w:r>
      <w:r w:rsidR="00E84A2F" w:rsidRPr="002C781D">
        <w:t>，</w:t>
      </w:r>
      <w:r w:rsidRPr="002C781D">
        <w:t>有大勢力</w:t>
      </w:r>
      <w:r w:rsidR="00E84A2F" w:rsidRPr="002C781D">
        <w:t>，</w:t>
      </w:r>
      <w:r w:rsidRPr="002C781D">
        <w:t>形體淨潔</w:t>
      </w:r>
      <w:r w:rsidR="00E84A2F" w:rsidRPr="002C781D">
        <w:t>，</w:t>
      </w:r>
      <w:r w:rsidRPr="002C781D">
        <w:t>憶念深遠</w:t>
      </w:r>
      <w:r w:rsidR="00E84A2F" w:rsidRPr="002C781D">
        <w:t>，</w:t>
      </w:r>
      <w:r w:rsidRPr="002C781D">
        <w:t>直心柔軟</w:t>
      </w:r>
      <w:r w:rsidR="00443FD8" w:rsidRPr="002C781D">
        <w:t>，</w:t>
      </w:r>
      <w:r w:rsidRPr="002C781D">
        <w:t>持戒堅固</w:t>
      </w:r>
      <w:r w:rsidR="00E84A2F" w:rsidRPr="002C781D">
        <w:t>，</w:t>
      </w:r>
      <w:r w:rsidRPr="002C781D">
        <w:t>深敬愛王</w:t>
      </w:r>
      <w:r w:rsidR="008A07CD" w:rsidRPr="002C781D">
        <w:rPr>
          <w:rFonts w:hint="eastAsia"/>
        </w:rPr>
        <w:t>；</w:t>
      </w:r>
      <w:r w:rsidRPr="002C781D">
        <w:t>能通達種種經書</w:t>
      </w:r>
      <w:r w:rsidR="0042223C" w:rsidRPr="002C781D">
        <w:t>、</w:t>
      </w:r>
      <w:r w:rsidRPr="002C781D">
        <w:t>技</w:t>
      </w:r>
      <w:r w:rsidR="0023504B" w:rsidRPr="002C781D">
        <w:rPr>
          <w:rStyle w:val="a5"/>
        </w:rPr>
        <w:footnoteReference w:id="32"/>
      </w:r>
      <w:r w:rsidRPr="002C781D">
        <w:t>術</w:t>
      </w:r>
      <w:r w:rsidR="00443FD8" w:rsidRPr="002C781D">
        <w:t>，</w:t>
      </w:r>
      <w:r w:rsidRPr="002C781D">
        <w:t>是名</w:t>
      </w:r>
      <w:r w:rsidRPr="002C781D">
        <w:rPr>
          <w:b/>
        </w:rPr>
        <w:t>主兵臣寶</w:t>
      </w:r>
      <w:r w:rsidRPr="002C781D">
        <w:t>。</w:t>
      </w:r>
      <w:r w:rsidR="004B4141" w:rsidRPr="002C781D">
        <w:rPr>
          <w:rStyle w:val="a5"/>
        </w:rPr>
        <w:footnoteReference w:id="33"/>
      </w:r>
    </w:p>
    <w:p w:rsidR="009F4EC1" w:rsidRPr="002C781D" w:rsidRDefault="00B34816" w:rsidP="00524E73">
      <w:pPr>
        <w:overflowPunct w:val="0"/>
        <w:spacing w:beforeLines="30" w:before="108"/>
        <w:ind w:leftChars="200" w:left="480"/>
        <w:jc w:val="both"/>
        <w:outlineLvl w:val="4"/>
        <w:rPr>
          <w:b/>
          <w:sz w:val="20"/>
          <w:szCs w:val="20"/>
          <w:bdr w:val="single" w:sz="4" w:space="0" w:color="auto"/>
        </w:rPr>
      </w:pPr>
      <w:r w:rsidRPr="002C781D">
        <w:rPr>
          <w:b/>
          <w:sz w:val="20"/>
          <w:szCs w:val="20"/>
          <w:bdr w:val="single" w:sz="4" w:space="0" w:color="auto"/>
        </w:rPr>
        <w:t>5</w:t>
      </w:r>
      <w:r w:rsidRPr="002C781D">
        <w:rPr>
          <w:b/>
          <w:sz w:val="20"/>
          <w:szCs w:val="20"/>
          <w:bdr w:val="single" w:sz="4" w:space="0" w:color="auto"/>
        </w:rPr>
        <w:t>、</w:t>
      </w:r>
      <w:r w:rsidR="009F4EC1" w:rsidRPr="002C781D">
        <w:rPr>
          <w:b/>
          <w:sz w:val="20"/>
          <w:szCs w:val="20"/>
          <w:bdr w:val="single" w:sz="4" w:space="0" w:color="auto"/>
        </w:rPr>
        <w:t>居士寶</w:t>
      </w:r>
    </w:p>
    <w:p w:rsidR="0064664A" w:rsidRPr="002C781D" w:rsidRDefault="00EB1B72" w:rsidP="00524E73">
      <w:pPr>
        <w:overflowPunct w:val="0"/>
        <w:ind w:leftChars="200" w:left="480"/>
        <w:jc w:val="both"/>
      </w:pPr>
      <w:r w:rsidRPr="002C781D">
        <w:t>如財主天王富相具足</w:t>
      </w:r>
      <w:r w:rsidR="0013680D" w:rsidRPr="002C781D">
        <w:t>，</w:t>
      </w:r>
      <w:r w:rsidRPr="002C781D">
        <w:t>千萬億種諸寶伏藏</w:t>
      </w:r>
      <w:r w:rsidR="00BA4E8F" w:rsidRPr="002C781D">
        <w:rPr>
          <w:rStyle w:val="a5"/>
        </w:rPr>
        <w:footnoteReference w:id="34"/>
      </w:r>
      <w:r w:rsidR="0013680D" w:rsidRPr="002C781D">
        <w:t>，常隨逐行</w:t>
      </w:r>
      <w:r w:rsidR="00C11B31" w:rsidRPr="002C781D">
        <w:t>，</w:t>
      </w:r>
      <w:r w:rsidR="0013680D" w:rsidRPr="002C781D">
        <w:t>千萬億種諸夜</w:t>
      </w:r>
      <w:r w:rsidR="0013680D" w:rsidRPr="002C781D">
        <w:lastRenderedPageBreak/>
        <w:t>叉神眷屬隨從，</w:t>
      </w:r>
      <w:r w:rsidRPr="002C781D">
        <w:t>皆是先世行業之報。善知分別金</w:t>
      </w:r>
      <w:r w:rsidR="0013680D" w:rsidRPr="002C781D">
        <w:t>、</w:t>
      </w:r>
      <w:r w:rsidRPr="002C781D">
        <w:t>銀</w:t>
      </w:r>
      <w:r w:rsidR="0013680D" w:rsidRPr="002C781D">
        <w:t>、</w:t>
      </w:r>
      <w:r w:rsidRPr="002C781D">
        <w:t>帝青</w:t>
      </w:r>
      <w:r w:rsidR="00C11B31" w:rsidRPr="002C781D">
        <w:rPr>
          <w:rStyle w:val="a5"/>
        </w:rPr>
        <w:footnoteReference w:id="35"/>
      </w:r>
      <w:r w:rsidR="0013680D" w:rsidRPr="002C781D">
        <w:t>、</w:t>
      </w:r>
      <w:r w:rsidRPr="002C781D">
        <w:t>大青</w:t>
      </w:r>
      <w:r w:rsidR="00C11B31" w:rsidRPr="002C781D">
        <w:rPr>
          <w:rStyle w:val="a5"/>
        </w:rPr>
        <w:footnoteReference w:id="36"/>
      </w:r>
      <w:r w:rsidR="0013680D" w:rsidRPr="002C781D">
        <w:t>、</w:t>
      </w:r>
      <w:r w:rsidRPr="002C781D">
        <w:t>金剛</w:t>
      </w:r>
      <w:r w:rsidR="0013680D" w:rsidRPr="002C781D">
        <w:t>、</w:t>
      </w:r>
      <w:r w:rsidRPr="002C781D">
        <w:t>摩羅竭</w:t>
      </w:r>
      <w:r w:rsidR="008E1020" w:rsidRPr="002C781D">
        <w:rPr>
          <w:rStyle w:val="a5"/>
        </w:rPr>
        <w:footnoteReference w:id="37"/>
      </w:r>
      <w:r w:rsidR="0013680D" w:rsidRPr="002C781D">
        <w:t>、</w:t>
      </w:r>
      <w:r w:rsidRPr="002C781D">
        <w:t>車磲</w:t>
      </w:r>
      <w:r w:rsidR="00DB6CA6" w:rsidRPr="002C781D">
        <w:rPr>
          <w:rStyle w:val="a5"/>
        </w:rPr>
        <w:footnoteReference w:id="38"/>
      </w:r>
      <w:r w:rsidR="0013680D" w:rsidRPr="002C781D">
        <w:t>、</w:t>
      </w:r>
      <w:r w:rsidRPr="002C781D">
        <w:t>馬瑙</w:t>
      </w:r>
      <w:r w:rsidR="0023504B" w:rsidRPr="002C781D">
        <w:rPr>
          <w:rStyle w:val="a5"/>
        </w:rPr>
        <w:footnoteReference w:id="39"/>
      </w:r>
      <w:r w:rsidR="0013680D" w:rsidRPr="002C781D">
        <w:t>、</w:t>
      </w:r>
      <w:r w:rsidRPr="002C781D">
        <w:t>珊瑚</w:t>
      </w:r>
      <w:r w:rsidR="0013680D" w:rsidRPr="002C781D">
        <w:t>、</w:t>
      </w:r>
      <w:r w:rsidRPr="002C781D">
        <w:t>頗梨</w:t>
      </w:r>
      <w:r w:rsidR="0023504B" w:rsidRPr="002C781D">
        <w:rPr>
          <w:rStyle w:val="a5"/>
        </w:rPr>
        <w:footnoteReference w:id="40"/>
      </w:r>
      <w:r w:rsidR="0013680D" w:rsidRPr="002C781D">
        <w:t>、</w:t>
      </w:r>
      <w:r w:rsidRPr="002C781D">
        <w:t>摩尼</w:t>
      </w:r>
      <w:r w:rsidR="0013680D" w:rsidRPr="002C781D">
        <w:t>、</w:t>
      </w:r>
      <w:r w:rsidRPr="002C781D">
        <w:t>真珠</w:t>
      </w:r>
      <w:r w:rsidR="0013680D" w:rsidRPr="002C781D">
        <w:t>、</w:t>
      </w:r>
      <w:r w:rsidRPr="002C781D">
        <w:t>琉瑠等種種寶物。悉能善知出入多少</w:t>
      </w:r>
      <w:r w:rsidR="0013680D" w:rsidRPr="002C781D">
        <w:t>，</w:t>
      </w:r>
      <w:r w:rsidRPr="002C781D">
        <w:t>隨宜能用</w:t>
      </w:r>
      <w:r w:rsidR="0013680D" w:rsidRPr="002C781D">
        <w:t>，</w:t>
      </w:r>
      <w:r w:rsidRPr="002C781D">
        <w:t>能滿王願</w:t>
      </w:r>
      <w:r w:rsidR="0013680D" w:rsidRPr="002C781D">
        <w:t>，</w:t>
      </w:r>
      <w:r w:rsidRPr="002C781D">
        <w:t>是名</w:t>
      </w:r>
      <w:r w:rsidRPr="002C781D">
        <w:rPr>
          <w:b/>
        </w:rPr>
        <w:t>居士寶</w:t>
      </w:r>
      <w:r w:rsidRPr="002C781D">
        <w:t>。</w:t>
      </w:r>
      <w:r w:rsidR="00C37D9B" w:rsidRPr="002C781D">
        <w:rPr>
          <w:rStyle w:val="a5"/>
        </w:rPr>
        <w:footnoteReference w:id="41"/>
      </w:r>
    </w:p>
    <w:p w:rsidR="009F4EC1" w:rsidRPr="002C781D" w:rsidRDefault="00B34816" w:rsidP="00524E73">
      <w:pPr>
        <w:overflowPunct w:val="0"/>
        <w:spacing w:beforeLines="30" w:before="108"/>
        <w:ind w:leftChars="200" w:left="480"/>
        <w:jc w:val="both"/>
        <w:outlineLvl w:val="4"/>
        <w:rPr>
          <w:rFonts w:eastAsia="標楷體"/>
          <w:sz w:val="21"/>
          <w:szCs w:val="21"/>
          <w:bdr w:val="single" w:sz="4" w:space="0" w:color="auto"/>
        </w:rPr>
      </w:pPr>
      <w:r w:rsidRPr="002C781D">
        <w:rPr>
          <w:b/>
          <w:sz w:val="20"/>
          <w:szCs w:val="20"/>
          <w:bdr w:val="single" w:sz="4" w:space="0" w:color="auto"/>
        </w:rPr>
        <w:t>6</w:t>
      </w:r>
      <w:r w:rsidRPr="002C781D">
        <w:rPr>
          <w:b/>
          <w:sz w:val="20"/>
          <w:szCs w:val="20"/>
          <w:bdr w:val="single" w:sz="4" w:space="0" w:color="auto"/>
        </w:rPr>
        <w:t>、</w:t>
      </w:r>
      <w:r w:rsidR="009F4EC1" w:rsidRPr="002C781D">
        <w:rPr>
          <w:b/>
          <w:sz w:val="20"/>
          <w:szCs w:val="20"/>
          <w:bdr w:val="single" w:sz="4" w:space="0" w:color="auto"/>
        </w:rPr>
        <w:t>珠寶</w:t>
      </w:r>
    </w:p>
    <w:p w:rsidR="0064664A" w:rsidRPr="002C781D" w:rsidRDefault="00EB1B72" w:rsidP="00524E73">
      <w:pPr>
        <w:overflowPunct w:val="0"/>
        <w:ind w:leftChars="200" w:left="480"/>
        <w:jc w:val="both"/>
      </w:pPr>
      <w:r w:rsidRPr="002C781D">
        <w:t>光明如日月</w:t>
      </w:r>
      <w:r w:rsidR="0013680D" w:rsidRPr="002C781D">
        <w:t>，</w:t>
      </w:r>
      <w:r w:rsidRPr="002C781D">
        <w:t>照十六由旬</w:t>
      </w:r>
      <w:r w:rsidR="00DB6CA6" w:rsidRPr="002C781D">
        <w:rPr>
          <w:rFonts w:hint="eastAsia"/>
        </w:rPr>
        <w:t>；</w:t>
      </w:r>
      <w:r w:rsidRPr="002C781D">
        <w:t>形如大鼓</w:t>
      </w:r>
      <w:r w:rsidR="00DB6CA6" w:rsidRPr="002C781D">
        <w:rPr>
          <w:rFonts w:hint="eastAsia"/>
        </w:rPr>
        <w:t>，</w:t>
      </w:r>
      <w:r w:rsidRPr="002C781D">
        <w:t>能滅種種毒虫</w:t>
      </w:r>
      <w:r w:rsidR="0013680D" w:rsidRPr="002C781D">
        <w:t>、</w:t>
      </w:r>
      <w:r w:rsidRPr="002C781D">
        <w:t>惡氣</w:t>
      </w:r>
      <w:r w:rsidR="0013680D" w:rsidRPr="002C781D">
        <w:t>、</w:t>
      </w:r>
      <w:r w:rsidRPr="002C781D">
        <w:t>疾病苦痛</w:t>
      </w:r>
      <w:r w:rsidR="00DB6CA6" w:rsidRPr="002C781D">
        <w:rPr>
          <w:rFonts w:hint="eastAsia"/>
        </w:rPr>
        <w:t>；</w:t>
      </w:r>
      <w:r w:rsidRPr="002C781D">
        <w:lastRenderedPageBreak/>
        <w:t>人天見者莫不珍愛</w:t>
      </w:r>
      <w:r w:rsidR="00C11B31" w:rsidRPr="002C781D">
        <w:t>，</w:t>
      </w:r>
      <w:r w:rsidRPr="002C781D">
        <w:t>好華</w:t>
      </w:r>
      <w:r w:rsidR="008B7BE1" w:rsidRPr="002C781D">
        <w:rPr>
          <w:rFonts w:hint="eastAsia"/>
        </w:rPr>
        <w:t>、</w:t>
      </w:r>
      <w:r w:rsidRPr="002C781D">
        <w:t>瓔珞以為莊嚴</w:t>
      </w:r>
      <w:r w:rsidR="00C11B31" w:rsidRPr="002C781D">
        <w:t>，</w:t>
      </w:r>
      <w:r w:rsidRPr="002C781D">
        <w:t>處在高幢威光奇特</w:t>
      </w:r>
      <w:r w:rsidR="00C11B31" w:rsidRPr="002C781D">
        <w:t>，</w:t>
      </w:r>
      <w:r w:rsidRPr="002C781D">
        <w:t>能令眾生發希有心生大歡喜</w:t>
      </w:r>
      <w:r w:rsidR="0013680D" w:rsidRPr="002C781D">
        <w:t>，</w:t>
      </w:r>
      <w:r w:rsidRPr="002C781D">
        <w:t>是名</w:t>
      </w:r>
      <w:r w:rsidRPr="002C781D">
        <w:rPr>
          <w:b/>
        </w:rPr>
        <w:t>珠寶</w:t>
      </w:r>
      <w:r w:rsidRPr="002C781D">
        <w:t>。</w:t>
      </w:r>
      <w:r w:rsidR="009F0C5C" w:rsidRPr="002C781D">
        <w:rPr>
          <w:rStyle w:val="a5"/>
          <w:rFonts w:eastAsia="標楷體"/>
        </w:rPr>
        <w:footnoteReference w:id="42"/>
      </w:r>
    </w:p>
    <w:p w:rsidR="009F4EC1" w:rsidRPr="002C781D" w:rsidRDefault="00B34816" w:rsidP="00524E73">
      <w:pPr>
        <w:overflowPunct w:val="0"/>
        <w:spacing w:beforeLines="30" w:before="108"/>
        <w:ind w:leftChars="200" w:left="480"/>
        <w:jc w:val="both"/>
        <w:outlineLvl w:val="4"/>
        <w:rPr>
          <w:b/>
          <w:sz w:val="20"/>
          <w:szCs w:val="20"/>
          <w:bdr w:val="single" w:sz="4" w:space="0" w:color="auto"/>
        </w:rPr>
      </w:pPr>
      <w:r w:rsidRPr="002C781D">
        <w:rPr>
          <w:b/>
          <w:sz w:val="20"/>
          <w:szCs w:val="20"/>
          <w:bdr w:val="single" w:sz="4" w:space="0" w:color="auto"/>
        </w:rPr>
        <w:t>7</w:t>
      </w:r>
      <w:r w:rsidRPr="002C781D">
        <w:rPr>
          <w:b/>
          <w:sz w:val="20"/>
          <w:szCs w:val="20"/>
          <w:bdr w:val="single" w:sz="4" w:space="0" w:color="auto"/>
        </w:rPr>
        <w:t>、</w:t>
      </w:r>
      <w:r w:rsidR="00C5595E" w:rsidRPr="002C781D">
        <w:rPr>
          <w:b/>
          <w:sz w:val="20"/>
          <w:szCs w:val="20"/>
          <w:bdr w:val="single" w:sz="4" w:space="0" w:color="auto"/>
        </w:rPr>
        <w:t>玉女寶</w:t>
      </w:r>
    </w:p>
    <w:p w:rsidR="00E36A19" w:rsidRPr="002C781D" w:rsidRDefault="00EB1B72" w:rsidP="00524E73">
      <w:pPr>
        <w:overflowPunct w:val="0"/>
        <w:ind w:leftChars="200" w:left="480"/>
        <w:jc w:val="both"/>
      </w:pPr>
      <w:r w:rsidRPr="002C781D">
        <w:t>其手爪甲</w:t>
      </w:r>
      <w:r w:rsidR="00022361" w:rsidRPr="002C781D">
        <w:t>，</w:t>
      </w:r>
      <w:r w:rsidRPr="002C781D">
        <w:t>紅赤而薄</w:t>
      </w:r>
      <w:r w:rsidR="00022361" w:rsidRPr="002C781D">
        <w:t>。</w:t>
      </w:r>
      <w:r w:rsidRPr="002C781D">
        <w:t>其形脩</w:t>
      </w:r>
      <w:r w:rsidR="00D01BF1" w:rsidRPr="002C781D">
        <w:rPr>
          <w:rStyle w:val="a5"/>
        </w:rPr>
        <w:footnoteReference w:id="43"/>
      </w:r>
      <w:r w:rsidRPr="002C781D">
        <w:t>直</w:t>
      </w:r>
      <w:r w:rsidR="00DB6CA6" w:rsidRPr="002C781D">
        <w:rPr>
          <w:rFonts w:hint="eastAsia"/>
        </w:rPr>
        <w:t>，</w:t>
      </w:r>
      <w:r w:rsidRPr="002C781D">
        <w:t>高隆潤澤</w:t>
      </w:r>
      <w:r w:rsidR="00DB6CA6" w:rsidRPr="002C781D">
        <w:rPr>
          <w:rFonts w:hint="eastAsia"/>
        </w:rPr>
        <w:t>，</w:t>
      </w:r>
      <w:r w:rsidRPr="002C781D">
        <w:t>不肥不瘦</w:t>
      </w:r>
      <w:r w:rsidR="00022361" w:rsidRPr="002C781D">
        <w:t>，</w:t>
      </w:r>
      <w:r w:rsidRPr="002C781D">
        <w:t>身肉次第</w:t>
      </w:r>
      <w:r w:rsidR="00022361" w:rsidRPr="002C781D">
        <w:t>，</w:t>
      </w:r>
      <w:r w:rsidRPr="002C781D">
        <w:t>肌膚厚實</w:t>
      </w:r>
      <w:r w:rsidR="00AB2C7F" w:rsidRPr="002C781D">
        <w:t>，</w:t>
      </w:r>
      <w:r w:rsidRPr="002C781D">
        <w:t>細密薄皮</w:t>
      </w:r>
      <w:r w:rsidR="00022361" w:rsidRPr="002C781D">
        <w:t>，</w:t>
      </w:r>
      <w:r w:rsidRPr="002C781D">
        <w:t>不堪苦事。身安堅牢如多羅樹</w:t>
      </w:r>
      <w:r w:rsidR="00154D54" w:rsidRPr="002C781D">
        <w:rPr>
          <w:rStyle w:val="a5"/>
          <w:rFonts w:eastAsia="標楷體"/>
        </w:rPr>
        <w:footnoteReference w:id="44"/>
      </w:r>
      <w:r w:rsidR="004C40C5" w:rsidRPr="002C781D">
        <w:t>，身上處處吉字明了，</w:t>
      </w:r>
      <w:r w:rsidRPr="002C781D">
        <w:t>吉樹文</w:t>
      </w:r>
      <w:r w:rsidR="00FE2FD2" w:rsidRPr="002C781D">
        <w:rPr>
          <w:rStyle w:val="a5"/>
        </w:rPr>
        <w:footnoteReference w:id="45"/>
      </w:r>
      <w:r w:rsidRPr="002C781D">
        <w:t>畫嚴莊</w:t>
      </w:r>
      <w:r w:rsidR="0023504B" w:rsidRPr="002C781D">
        <w:rPr>
          <w:rStyle w:val="a5"/>
        </w:rPr>
        <w:footnoteReference w:id="46"/>
      </w:r>
      <w:r w:rsidR="004C40C5" w:rsidRPr="002C781D">
        <w:t>其身，</w:t>
      </w:r>
      <w:r w:rsidRPr="002C781D">
        <w:t>象王牛王馬王畫文</w:t>
      </w:r>
      <w:r w:rsidR="004C40C5" w:rsidRPr="002C781D">
        <w:t>、</w:t>
      </w:r>
      <w:r w:rsidRPr="002C781D">
        <w:t>幡蓋文</w:t>
      </w:r>
      <w:r w:rsidR="004C40C5" w:rsidRPr="002C781D">
        <w:t>、</w:t>
      </w:r>
      <w:r w:rsidRPr="002C781D">
        <w:t>魚文</w:t>
      </w:r>
      <w:r w:rsidR="004C40C5" w:rsidRPr="002C781D">
        <w:t>、</w:t>
      </w:r>
      <w:r w:rsidRPr="002C781D">
        <w:t>園林等文現其身上。</w:t>
      </w:r>
    </w:p>
    <w:p w:rsidR="00E36A19" w:rsidRPr="002C781D" w:rsidRDefault="00EB1B72" w:rsidP="00524E73">
      <w:pPr>
        <w:overflowPunct w:val="0"/>
        <w:spacing w:beforeLines="30" w:before="108"/>
        <w:ind w:leftChars="200" w:left="480"/>
        <w:jc w:val="both"/>
      </w:pPr>
      <w:r w:rsidRPr="002C781D">
        <w:t>踝</w:t>
      </w:r>
      <w:r w:rsidR="00C77F8F" w:rsidRPr="002C781D">
        <w:rPr>
          <w:rStyle w:val="a5"/>
        </w:rPr>
        <w:footnoteReference w:id="47"/>
      </w:r>
      <w:r w:rsidRPr="002C781D">
        <w:t>平不現</w:t>
      </w:r>
      <w:r w:rsidR="004C40C5" w:rsidRPr="002C781D">
        <w:t>，</w:t>
      </w:r>
      <w:r w:rsidRPr="002C781D">
        <w:t>足如龜背</w:t>
      </w:r>
      <w:r w:rsidR="004C40C5" w:rsidRPr="002C781D">
        <w:t>，</w:t>
      </w:r>
      <w:r w:rsidRPr="002C781D">
        <w:t>足</w:t>
      </w:r>
      <w:r w:rsidR="00F478B2" w:rsidRPr="002C781D">
        <w:rPr>
          <w:sz w:val="22"/>
          <w:szCs w:val="22"/>
          <w:shd w:val="pct15" w:color="auto" w:fill="FFFFFF"/>
        </w:rPr>
        <w:t>（</w:t>
      </w:r>
      <w:r w:rsidR="00BF7448" w:rsidRPr="002C781D">
        <w:rPr>
          <w:sz w:val="22"/>
          <w:szCs w:val="22"/>
          <w:shd w:val="pct15" w:color="auto" w:fill="FFFFFF"/>
        </w:rPr>
        <w:t>121c</w:t>
      </w:r>
      <w:r w:rsidR="00F478B2" w:rsidRPr="002C781D">
        <w:rPr>
          <w:sz w:val="22"/>
          <w:szCs w:val="22"/>
          <w:shd w:val="pct15" w:color="auto" w:fill="FFFFFF"/>
        </w:rPr>
        <w:t>）</w:t>
      </w:r>
      <w:r w:rsidRPr="002C781D">
        <w:t>邊俱赤</w:t>
      </w:r>
      <w:r w:rsidR="004C40C5" w:rsidRPr="002C781D">
        <w:t>，</w:t>
      </w:r>
      <w:r w:rsidRPr="002C781D">
        <w:t>足跟圓廣</w:t>
      </w:r>
      <w:r w:rsidR="004C40C5" w:rsidRPr="002C781D">
        <w:t>，</w:t>
      </w:r>
      <w:r w:rsidR="006C2C97" w:rsidRPr="002C781D">
        <w:rPr>
          <w:rFonts w:eastAsia="新細明體-ExtB"/>
        </w:rPr>
        <w:t>𨄔</w:t>
      </w:r>
      <w:r w:rsidR="0073480A" w:rsidRPr="002C781D">
        <w:rPr>
          <w:rStyle w:val="a5"/>
          <w:rFonts w:eastAsia="新細明體-ExtB"/>
        </w:rPr>
        <w:footnoteReference w:id="48"/>
      </w:r>
      <w:r w:rsidR="006C2C97" w:rsidRPr="002C781D">
        <w:rPr>
          <w:rFonts w:eastAsia="新細明體-ExtB"/>
        </w:rPr>
        <w:t>𦟛</w:t>
      </w:r>
      <w:r w:rsidR="00C87D9C" w:rsidRPr="002C781D">
        <w:rPr>
          <w:rStyle w:val="a5"/>
        </w:rPr>
        <w:footnoteReference w:id="49"/>
      </w:r>
      <w:r w:rsidRPr="002C781D">
        <w:t>柔軟。膝圓不現。髀</w:t>
      </w:r>
      <w:r w:rsidR="004C40C5" w:rsidRPr="002C781D">
        <w:rPr>
          <w:rStyle w:val="a5"/>
        </w:rPr>
        <w:footnoteReference w:id="50"/>
      </w:r>
      <w:r w:rsidRPr="002C781D">
        <w:t>如金柱</w:t>
      </w:r>
      <w:r w:rsidR="004C40C5" w:rsidRPr="002C781D">
        <w:t>，</w:t>
      </w:r>
      <w:r w:rsidRPr="002C781D">
        <w:t>如芭蕉樹</w:t>
      </w:r>
      <w:r w:rsidR="00C87D9C" w:rsidRPr="002C781D">
        <w:t>，</w:t>
      </w:r>
      <w:r w:rsidRPr="002C781D">
        <w:t>如象王鼻軟澤光潤</w:t>
      </w:r>
      <w:r w:rsidR="00C87D9C" w:rsidRPr="002C781D">
        <w:t>，</w:t>
      </w:r>
      <w:r w:rsidR="00A87182" w:rsidRPr="002C781D">
        <w:rPr>
          <w:rFonts w:eastAsia="新細明體-ExtB"/>
        </w:rPr>
        <w:t>𦟛</w:t>
      </w:r>
      <w:r w:rsidRPr="002C781D">
        <w:t>圓而直。</w:t>
      </w:r>
    </w:p>
    <w:p w:rsidR="00E36A19" w:rsidRPr="002C781D" w:rsidRDefault="00EB1B72" w:rsidP="00372BB1">
      <w:pPr>
        <w:overflowPunct w:val="0"/>
        <w:spacing w:beforeLines="30" w:before="108" w:line="344" w:lineRule="exact"/>
        <w:ind w:leftChars="200" w:left="480"/>
        <w:jc w:val="both"/>
      </w:pPr>
      <w:r w:rsidRPr="002C781D">
        <w:t>橫文有三</w:t>
      </w:r>
      <w:r w:rsidR="009A0951" w:rsidRPr="002C781D">
        <w:rPr>
          <w:rStyle w:val="a5"/>
        </w:rPr>
        <w:footnoteReference w:id="51"/>
      </w:r>
      <w:r w:rsidR="003E61F3" w:rsidRPr="002C781D">
        <w:t>，</w:t>
      </w:r>
      <w:r w:rsidRPr="002C781D">
        <w:rPr>
          <w:b/>
        </w:rPr>
        <w:t>腹</w:t>
      </w:r>
      <w:r w:rsidR="0078679F" w:rsidRPr="002C781D">
        <w:rPr>
          <w:rFonts w:ascii="新細明體-ExtB" w:eastAsia="新細明體-ExtB" w:hAnsi="新細明體-ExtB" w:cs="新細明體-ExtB" w:hint="eastAsia"/>
        </w:rPr>
        <w:t>𦟛</w:t>
      </w:r>
      <w:r w:rsidRPr="002C781D">
        <w:t>不現</w:t>
      </w:r>
      <w:r w:rsidR="003E61F3" w:rsidRPr="002C781D">
        <w:t>，</w:t>
      </w:r>
      <w:r w:rsidR="003E61F3" w:rsidRPr="002C781D">
        <w:rPr>
          <w:b/>
        </w:rPr>
        <w:t>臍</w:t>
      </w:r>
      <w:r w:rsidR="003E61F3" w:rsidRPr="002C781D">
        <w:t>圓而深，</w:t>
      </w:r>
      <w:r w:rsidRPr="002C781D">
        <w:rPr>
          <w:b/>
        </w:rPr>
        <w:t>脊背</w:t>
      </w:r>
      <w:r w:rsidRPr="002C781D">
        <w:t>平直。</w:t>
      </w:r>
      <w:r w:rsidRPr="002C781D">
        <w:rPr>
          <w:b/>
        </w:rPr>
        <w:t>乳</w:t>
      </w:r>
      <w:r w:rsidRPr="002C781D">
        <w:t>如頻婆</w:t>
      </w:r>
      <w:r w:rsidR="0023504B" w:rsidRPr="002C781D">
        <w:rPr>
          <w:rStyle w:val="a5"/>
        </w:rPr>
        <w:footnoteReference w:id="52"/>
      </w:r>
      <w:r w:rsidRPr="002C781D">
        <w:t>果</w:t>
      </w:r>
      <w:r w:rsidR="00AD418B" w:rsidRPr="002C781D">
        <w:rPr>
          <w:rStyle w:val="a5"/>
        </w:rPr>
        <w:footnoteReference w:id="53"/>
      </w:r>
      <w:r w:rsidR="00AD418B" w:rsidRPr="002C781D">
        <w:t>，</w:t>
      </w:r>
      <w:r w:rsidRPr="002C781D">
        <w:t>如雙鴛</w:t>
      </w:r>
      <w:r w:rsidRPr="002C781D">
        <w:lastRenderedPageBreak/>
        <w:t>鴦</w:t>
      </w:r>
      <w:r w:rsidR="00AD5FAC" w:rsidRPr="002C781D">
        <w:t>，</w:t>
      </w:r>
      <w:r w:rsidRPr="002C781D">
        <w:t>圓起不垂</w:t>
      </w:r>
      <w:r w:rsidR="00AD5FAC" w:rsidRPr="002C781D">
        <w:t>，</w:t>
      </w:r>
      <w:r w:rsidRPr="002C781D">
        <w:t>柔軟鮮淨。又其</w:t>
      </w:r>
      <w:r w:rsidRPr="002C781D">
        <w:rPr>
          <w:b/>
        </w:rPr>
        <w:t>臂</w:t>
      </w:r>
      <w:r w:rsidRPr="002C781D">
        <w:t>纖</w:t>
      </w:r>
      <w:r w:rsidR="00C77F8F" w:rsidRPr="002C781D">
        <w:rPr>
          <w:rStyle w:val="a5"/>
        </w:rPr>
        <w:footnoteReference w:id="54"/>
      </w:r>
      <w:r w:rsidR="0078679F" w:rsidRPr="002C781D">
        <w:rPr>
          <w:rFonts w:ascii="新細明體-ExtB" w:eastAsia="新細明體-ExtB" w:hAnsi="新細明體-ExtB" w:cs="新細明體-ExtB" w:hint="eastAsia"/>
        </w:rPr>
        <w:t>𦟛</w:t>
      </w:r>
      <w:r w:rsidRPr="002C781D">
        <w:t>圓且</w:t>
      </w:r>
      <w:r w:rsidR="0023504B" w:rsidRPr="002C781D">
        <w:rPr>
          <w:rStyle w:val="a5"/>
        </w:rPr>
        <w:footnoteReference w:id="55"/>
      </w:r>
      <w:r w:rsidRPr="002C781D">
        <w:t>長</w:t>
      </w:r>
      <w:r w:rsidR="00C77F8F" w:rsidRPr="002C781D">
        <w:t>，</w:t>
      </w:r>
      <w:r w:rsidRPr="002C781D">
        <w:t>節隱不現。</w:t>
      </w:r>
    </w:p>
    <w:p w:rsidR="008C3729" w:rsidRPr="002C781D" w:rsidRDefault="00EB1B72" w:rsidP="00372BB1">
      <w:pPr>
        <w:overflowPunct w:val="0"/>
        <w:spacing w:beforeLines="30" w:before="108" w:line="344" w:lineRule="exact"/>
        <w:ind w:leftChars="200" w:left="480"/>
        <w:jc w:val="both"/>
      </w:pPr>
      <w:r w:rsidRPr="002C781D">
        <w:t>其</w:t>
      </w:r>
      <w:r w:rsidRPr="002C781D">
        <w:rPr>
          <w:b/>
        </w:rPr>
        <w:t>鼻</w:t>
      </w:r>
      <w:r w:rsidRPr="002C781D">
        <w:t>端直</w:t>
      </w:r>
      <w:r w:rsidR="00C77F8F" w:rsidRPr="002C781D">
        <w:t>，</w:t>
      </w:r>
      <w:r w:rsidRPr="002C781D">
        <w:t>不偏現出</w:t>
      </w:r>
      <w:r w:rsidR="00C77F8F" w:rsidRPr="002C781D">
        <w:t>，</w:t>
      </w:r>
      <w:r w:rsidRPr="002C781D">
        <w:t>不大不小</w:t>
      </w:r>
      <w:r w:rsidR="00C77F8F" w:rsidRPr="002C781D">
        <w:t>，</w:t>
      </w:r>
      <w:r w:rsidRPr="002C781D">
        <w:t>孔覆</w:t>
      </w:r>
      <w:r w:rsidR="0023504B" w:rsidRPr="002C781D">
        <w:rPr>
          <w:rStyle w:val="a5"/>
        </w:rPr>
        <w:footnoteReference w:id="56"/>
      </w:r>
      <w:r w:rsidRPr="002C781D">
        <w:t>不現。</w:t>
      </w:r>
      <w:r w:rsidRPr="002C781D">
        <w:rPr>
          <w:b/>
        </w:rPr>
        <w:t>兩頰</w:t>
      </w:r>
      <w:r w:rsidRPr="002C781D">
        <w:t>不深</w:t>
      </w:r>
      <w:r w:rsidR="00C77F8F" w:rsidRPr="002C781D">
        <w:t>，</w:t>
      </w:r>
      <w:r w:rsidRPr="002C781D">
        <w:t>平滿不高</w:t>
      </w:r>
      <w:r w:rsidR="00C77F8F" w:rsidRPr="002C781D">
        <w:t>，</w:t>
      </w:r>
      <w:r w:rsidRPr="002C781D">
        <w:t>兩邊俱滿。</w:t>
      </w:r>
      <w:r w:rsidRPr="002C781D">
        <w:rPr>
          <w:b/>
        </w:rPr>
        <w:t>額</w:t>
      </w:r>
      <w:r w:rsidRPr="002C781D">
        <w:t>平而長</w:t>
      </w:r>
      <w:r w:rsidR="00C77F8F" w:rsidRPr="002C781D">
        <w:t>，</w:t>
      </w:r>
      <w:r w:rsidRPr="002C781D">
        <w:t>有吉畫文。</w:t>
      </w:r>
      <w:r w:rsidRPr="002C781D">
        <w:rPr>
          <w:b/>
        </w:rPr>
        <w:t>耳</w:t>
      </w:r>
      <w:r w:rsidRPr="002C781D">
        <w:t>軟而垂</w:t>
      </w:r>
      <w:r w:rsidR="00C77F8F" w:rsidRPr="002C781D">
        <w:t>，</w:t>
      </w:r>
      <w:r w:rsidRPr="002C781D">
        <w:t>著無價環。</w:t>
      </w:r>
    </w:p>
    <w:p w:rsidR="008977C0" w:rsidRPr="002C781D" w:rsidRDefault="00EB1B72" w:rsidP="00372BB1">
      <w:pPr>
        <w:overflowPunct w:val="0"/>
        <w:spacing w:beforeLines="30" w:before="108" w:line="344" w:lineRule="exact"/>
        <w:ind w:leftChars="200" w:left="480"/>
        <w:jc w:val="both"/>
        <w:rPr>
          <w:spacing w:val="-2"/>
        </w:rPr>
      </w:pPr>
      <w:r w:rsidRPr="002C781D">
        <w:rPr>
          <w:b/>
        </w:rPr>
        <w:t>齒</w:t>
      </w:r>
      <w:r w:rsidRPr="002C781D">
        <w:t>如真珠貫</w:t>
      </w:r>
      <w:r w:rsidR="00C77F8F" w:rsidRPr="002C781D">
        <w:t>，如月初生，</w:t>
      </w:r>
      <w:r w:rsidRPr="002C781D">
        <w:t>如雪如珂</w:t>
      </w:r>
      <w:r w:rsidR="0023504B" w:rsidRPr="002C781D">
        <w:rPr>
          <w:rStyle w:val="a5"/>
        </w:rPr>
        <w:footnoteReference w:id="57"/>
      </w:r>
      <w:r w:rsidR="00C77F8F" w:rsidRPr="002C781D">
        <w:t>。</w:t>
      </w:r>
      <w:r w:rsidR="00C77F8F" w:rsidRPr="002C781D">
        <w:rPr>
          <w:b/>
        </w:rPr>
        <w:t>脣</w:t>
      </w:r>
      <w:r w:rsidR="00C77F8F" w:rsidRPr="002C781D">
        <w:t>如丹霞</w:t>
      </w:r>
      <w:r w:rsidR="00A0020C" w:rsidRPr="002C781D">
        <w:rPr>
          <w:rStyle w:val="a5"/>
        </w:rPr>
        <w:footnoteReference w:id="58"/>
      </w:r>
      <w:r w:rsidR="00C77F8F" w:rsidRPr="002C781D">
        <w:t>，</w:t>
      </w:r>
      <w:r w:rsidRPr="002C781D">
        <w:t>如頻婆果</w:t>
      </w:r>
      <w:r w:rsidR="00C77F8F" w:rsidRPr="002C781D">
        <w:t>，</w:t>
      </w:r>
      <w:r w:rsidRPr="002C781D">
        <w:t>上下相當</w:t>
      </w:r>
      <w:r w:rsidR="00C77F8F" w:rsidRPr="002C781D">
        <w:t>，不麁不細，</w:t>
      </w:r>
      <w:r w:rsidRPr="002C781D">
        <w:rPr>
          <w:spacing w:val="-2"/>
        </w:rPr>
        <w:t>如赤真珠貫。</w:t>
      </w:r>
    </w:p>
    <w:p w:rsidR="00E36A19" w:rsidRPr="002C781D" w:rsidRDefault="00EB1B72" w:rsidP="00372BB1">
      <w:pPr>
        <w:overflowPunct w:val="0"/>
        <w:spacing w:beforeLines="30" w:before="108" w:line="344" w:lineRule="exact"/>
        <w:ind w:leftChars="200" w:left="480"/>
        <w:jc w:val="both"/>
      </w:pPr>
      <w:r w:rsidRPr="002C781D">
        <w:rPr>
          <w:b/>
          <w:spacing w:val="-2"/>
        </w:rPr>
        <w:t>眼</w:t>
      </w:r>
      <w:r w:rsidRPr="002C781D">
        <w:rPr>
          <w:spacing w:val="-2"/>
        </w:rPr>
        <w:t>白黑睛</w:t>
      </w:r>
      <w:r w:rsidR="0023504B" w:rsidRPr="002C781D">
        <w:rPr>
          <w:rStyle w:val="a5"/>
          <w:spacing w:val="-2"/>
        </w:rPr>
        <w:footnoteReference w:id="59"/>
      </w:r>
      <w:r w:rsidR="00C77F8F" w:rsidRPr="002C781D">
        <w:rPr>
          <w:spacing w:val="-2"/>
        </w:rPr>
        <w:t>，二色分明，</w:t>
      </w:r>
      <w:r w:rsidRPr="002C781D">
        <w:rPr>
          <w:spacing w:val="-2"/>
        </w:rPr>
        <w:t>莊嚴長廣</w:t>
      </w:r>
      <w:r w:rsidR="00C77F8F" w:rsidRPr="002C781D">
        <w:rPr>
          <w:spacing w:val="-2"/>
        </w:rPr>
        <w:t>，</w:t>
      </w:r>
      <w:r w:rsidRPr="002C781D">
        <w:rPr>
          <w:spacing w:val="-2"/>
        </w:rPr>
        <w:t>光明清淨。其</w:t>
      </w:r>
      <w:bookmarkStart w:id="17" w:name="_Hlk484023882"/>
      <w:r w:rsidR="000E30BF" w:rsidRPr="002C781D">
        <w:rPr>
          <w:rFonts w:ascii="新細明體-ExtB" w:eastAsia="新細明體-ExtB" w:hAnsi="新細明體-ExtB" w:cs="新細明體-ExtB"/>
          <w:b/>
          <w:spacing w:val="-2"/>
        </w:rPr>
        <w:t>𥇒</w:t>
      </w:r>
      <w:bookmarkEnd w:id="17"/>
      <w:r w:rsidR="00B053F4" w:rsidRPr="002C781D">
        <w:rPr>
          <w:rStyle w:val="a5"/>
          <w:spacing w:val="-2"/>
        </w:rPr>
        <w:footnoteReference w:id="60"/>
      </w:r>
      <w:r w:rsidRPr="002C781D">
        <w:rPr>
          <w:spacing w:val="-2"/>
        </w:rPr>
        <w:t>青緻</w:t>
      </w:r>
      <w:r w:rsidR="00AA0E01" w:rsidRPr="002C781D">
        <w:rPr>
          <w:rStyle w:val="a5"/>
          <w:spacing w:val="-2"/>
        </w:rPr>
        <w:footnoteReference w:id="61"/>
      </w:r>
      <w:r w:rsidR="00AA0E01" w:rsidRPr="002C781D">
        <w:rPr>
          <w:spacing w:val="-2"/>
        </w:rPr>
        <w:t>，</w:t>
      </w:r>
      <w:r w:rsidRPr="002C781D">
        <w:t>長而不亂。</w:t>
      </w:r>
      <w:r w:rsidRPr="002C781D">
        <w:rPr>
          <w:b/>
        </w:rPr>
        <w:t>眉毛</w:t>
      </w:r>
      <w:r w:rsidRPr="002C781D">
        <w:t>不厚不薄</w:t>
      </w:r>
      <w:r w:rsidR="00AA0E01" w:rsidRPr="002C781D">
        <w:t>，</w:t>
      </w:r>
      <w:r w:rsidRPr="002C781D">
        <w:t>不高不下</w:t>
      </w:r>
      <w:r w:rsidR="00AA0E01" w:rsidRPr="002C781D">
        <w:t>，</w:t>
      </w:r>
      <w:r w:rsidRPr="002C781D">
        <w:t>如月初生</w:t>
      </w:r>
      <w:r w:rsidR="00AA0E01" w:rsidRPr="002C781D">
        <w:t>，</w:t>
      </w:r>
      <w:r w:rsidRPr="002C781D">
        <w:t>高曲而長</w:t>
      </w:r>
      <w:r w:rsidR="00AA0E01" w:rsidRPr="002C781D">
        <w:t>，</w:t>
      </w:r>
      <w:r w:rsidRPr="002C781D">
        <w:t>兩邊相似。</w:t>
      </w:r>
      <w:r w:rsidRPr="002C781D">
        <w:rPr>
          <w:b/>
        </w:rPr>
        <w:t>髮</w:t>
      </w:r>
      <w:r w:rsidRPr="002C781D">
        <w:t>軟而細</w:t>
      </w:r>
      <w:r w:rsidR="00AA0E01" w:rsidRPr="002C781D">
        <w:t>，</w:t>
      </w:r>
      <w:r w:rsidRPr="002C781D">
        <w:t>潤澤不亂。</w:t>
      </w:r>
    </w:p>
    <w:p w:rsidR="008B7865" w:rsidRPr="002C781D" w:rsidRDefault="00EB1B72" w:rsidP="00372BB1">
      <w:pPr>
        <w:widowControl/>
        <w:overflowPunct w:val="0"/>
        <w:spacing w:beforeLines="30" w:before="108" w:line="344" w:lineRule="exact"/>
        <w:ind w:leftChars="200" w:left="480"/>
        <w:jc w:val="both"/>
      </w:pPr>
      <w:r w:rsidRPr="002C781D">
        <w:t>其</w:t>
      </w:r>
      <w:r w:rsidRPr="002C781D">
        <w:rPr>
          <w:b/>
        </w:rPr>
        <w:t>身</w:t>
      </w:r>
      <w:r w:rsidRPr="002C781D">
        <w:t>芬馨</w:t>
      </w:r>
      <w:r w:rsidR="00AA0E01" w:rsidRPr="002C781D">
        <w:rPr>
          <w:rStyle w:val="a5"/>
        </w:rPr>
        <w:footnoteReference w:id="62"/>
      </w:r>
      <w:r w:rsidRPr="002C781D">
        <w:t>常有香氣</w:t>
      </w:r>
      <w:r w:rsidR="00754A07" w:rsidRPr="002C781D">
        <w:t>，</w:t>
      </w:r>
      <w:r w:rsidRPr="002C781D">
        <w:t>如開種種上好香奩</w:t>
      </w:r>
      <w:r w:rsidR="00AA0E01" w:rsidRPr="002C781D">
        <w:rPr>
          <w:rStyle w:val="a5"/>
        </w:rPr>
        <w:footnoteReference w:id="63"/>
      </w:r>
      <w:r w:rsidR="008B7865" w:rsidRPr="002C781D">
        <w:rPr>
          <w:rFonts w:hint="eastAsia"/>
        </w:rPr>
        <w:t>；</w:t>
      </w:r>
      <w:r w:rsidRPr="002C781D">
        <w:t>身諸</w:t>
      </w:r>
      <w:r w:rsidRPr="002C781D">
        <w:rPr>
          <w:b/>
        </w:rPr>
        <w:t>毛孔</w:t>
      </w:r>
      <w:r w:rsidRPr="002C781D">
        <w:t>常出真妙栴檀名香</w:t>
      </w:r>
      <w:r w:rsidR="009B04C8" w:rsidRPr="002C781D">
        <w:rPr>
          <w:rFonts w:hint="eastAsia"/>
        </w:rPr>
        <w:t>，</w:t>
      </w:r>
      <w:r w:rsidRPr="002C781D">
        <w:t>能悅人心</w:t>
      </w:r>
      <w:r w:rsidR="008B7865" w:rsidRPr="002C781D">
        <w:rPr>
          <w:rFonts w:hint="eastAsia"/>
        </w:rPr>
        <w:t>；</w:t>
      </w:r>
      <w:r w:rsidRPr="002C781D">
        <w:rPr>
          <w:b/>
        </w:rPr>
        <w:t>口</w:t>
      </w:r>
      <w:r w:rsidRPr="002C781D">
        <w:t>中常有青蓮華香。</w:t>
      </w:r>
    </w:p>
    <w:p w:rsidR="00E36A19" w:rsidRPr="002C781D" w:rsidRDefault="00EB1B72" w:rsidP="00372BB1">
      <w:pPr>
        <w:widowControl/>
        <w:overflowPunct w:val="0"/>
        <w:spacing w:beforeLines="30" w:before="108" w:line="344" w:lineRule="exact"/>
        <w:ind w:leftChars="200" w:left="480"/>
        <w:jc w:val="both"/>
      </w:pPr>
      <w:r w:rsidRPr="002C781D">
        <w:t>身體柔軟如伽陵伽</w:t>
      </w:r>
      <w:r w:rsidR="004F3793" w:rsidRPr="002C781D">
        <w:rPr>
          <w:rStyle w:val="a5"/>
        </w:rPr>
        <w:footnoteReference w:id="64"/>
      </w:r>
      <w:r w:rsidRPr="002C781D">
        <w:t>天衣</w:t>
      </w:r>
      <w:r w:rsidR="009D7029" w:rsidRPr="002C781D">
        <w:t>，</w:t>
      </w:r>
      <w:r w:rsidRPr="002C781D">
        <w:t>細滑之事</w:t>
      </w:r>
      <w:r w:rsidR="00754A07" w:rsidRPr="002C781D">
        <w:t>，</w:t>
      </w:r>
      <w:r w:rsidRPr="002C781D">
        <w:t>一切具足。</w:t>
      </w:r>
    </w:p>
    <w:p w:rsidR="00657F35" w:rsidRPr="002C781D" w:rsidRDefault="00EB1B72" w:rsidP="00524E73">
      <w:pPr>
        <w:overflowPunct w:val="0"/>
        <w:spacing w:beforeLines="30" w:before="108"/>
        <w:ind w:leftChars="200" w:left="480"/>
        <w:jc w:val="both"/>
      </w:pPr>
      <w:r w:rsidRPr="002C781D">
        <w:lastRenderedPageBreak/>
        <w:t>心無諂曲</w:t>
      </w:r>
      <w:r w:rsidR="00C804B2" w:rsidRPr="002C781D">
        <w:t>，</w:t>
      </w:r>
      <w:r w:rsidRPr="002C781D">
        <w:t>直信慚愧</w:t>
      </w:r>
      <w:r w:rsidR="00C804B2" w:rsidRPr="002C781D">
        <w:t>，</w:t>
      </w:r>
      <w:r w:rsidRPr="002C781D">
        <w:t>深愛敬王。知時</w:t>
      </w:r>
      <w:r w:rsidR="009D7029" w:rsidRPr="002C781D">
        <w:rPr>
          <w:rFonts w:hint="eastAsia"/>
        </w:rPr>
        <w:t>、</w:t>
      </w:r>
      <w:r w:rsidRPr="002C781D">
        <w:t>知方</w:t>
      </w:r>
      <w:r w:rsidR="00C804B2" w:rsidRPr="002C781D">
        <w:t>，</w:t>
      </w:r>
      <w:r w:rsidRPr="002C781D">
        <w:t>善有方便</w:t>
      </w:r>
      <w:r w:rsidR="00C804B2" w:rsidRPr="002C781D">
        <w:t>，</w:t>
      </w:r>
      <w:r w:rsidRPr="002C781D">
        <w:t>攝取王心</w:t>
      </w:r>
      <w:r w:rsidR="00C804B2" w:rsidRPr="002C781D">
        <w:t>。</w:t>
      </w:r>
      <w:r w:rsidRPr="002C781D">
        <w:t>坐起言語能得王意</w:t>
      </w:r>
      <w:r w:rsidR="00B95E00" w:rsidRPr="002C781D">
        <w:t>，</w:t>
      </w:r>
      <w:r w:rsidRPr="002C781D">
        <w:t>隨王意行</w:t>
      </w:r>
      <w:r w:rsidR="00B95E00" w:rsidRPr="002C781D">
        <w:t>，</w:t>
      </w:r>
      <w:r w:rsidRPr="002C781D">
        <w:t>常出愛語</w:t>
      </w:r>
      <w:r w:rsidR="00B95E00" w:rsidRPr="002C781D">
        <w:t>，</w:t>
      </w:r>
      <w:r w:rsidRPr="002C781D">
        <w:t>如人間德女</w:t>
      </w:r>
      <w:r w:rsidR="00B95E00" w:rsidRPr="002C781D">
        <w:t>，</w:t>
      </w:r>
      <w:r w:rsidRPr="002C781D">
        <w:t>眾好具足。</w:t>
      </w:r>
    </w:p>
    <w:p w:rsidR="00657F35" w:rsidRPr="002C781D" w:rsidRDefault="00EB1B72" w:rsidP="00524E73">
      <w:pPr>
        <w:overflowPunct w:val="0"/>
        <w:spacing w:beforeLines="30" w:before="108"/>
        <w:ind w:leftChars="200" w:left="480"/>
        <w:jc w:val="both"/>
      </w:pPr>
      <w:r w:rsidRPr="002C781D">
        <w:t>色如提盧多摩天女</w:t>
      </w:r>
      <w:r w:rsidR="00B95E00" w:rsidRPr="002C781D">
        <w:t>，</w:t>
      </w:r>
      <w:r w:rsidRPr="002C781D">
        <w:t>清淨分明</w:t>
      </w:r>
      <w:r w:rsidR="00B95E00" w:rsidRPr="002C781D">
        <w:t>，</w:t>
      </w:r>
      <w:r w:rsidRPr="002C781D">
        <w:t>如月十五日畫文炳</w:t>
      </w:r>
      <w:r w:rsidR="001D6401" w:rsidRPr="002C781D">
        <w:rPr>
          <w:rStyle w:val="a5"/>
        </w:rPr>
        <w:footnoteReference w:id="65"/>
      </w:r>
      <w:r w:rsidRPr="002C781D">
        <w:t>現</w:t>
      </w:r>
      <w:r w:rsidR="00657F35" w:rsidRPr="002C781D">
        <w:t>。</w:t>
      </w:r>
      <w:r w:rsidRPr="002C781D">
        <w:t>如帝釋夫人舍脂</w:t>
      </w:r>
      <w:r w:rsidR="00924BAB" w:rsidRPr="002C781D">
        <w:rPr>
          <w:rStyle w:val="a5"/>
        </w:rPr>
        <w:footnoteReference w:id="66"/>
      </w:r>
      <w:r w:rsidR="00B85E74" w:rsidRPr="002C781D">
        <w:t>，</w:t>
      </w:r>
      <w:r w:rsidRPr="002C781D">
        <w:t>著天衣</w:t>
      </w:r>
      <w:r w:rsidR="00B95E00" w:rsidRPr="002C781D">
        <w:t>、</w:t>
      </w:r>
      <w:r w:rsidRPr="002C781D">
        <w:t>天鬘</w:t>
      </w:r>
      <w:r w:rsidR="00556017" w:rsidRPr="002C781D">
        <w:rPr>
          <w:rStyle w:val="a5"/>
        </w:rPr>
        <w:footnoteReference w:id="67"/>
      </w:r>
      <w:r w:rsidR="00B95E00" w:rsidRPr="002C781D">
        <w:t>、</w:t>
      </w:r>
      <w:r w:rsidRPr="002C781D">
        <w:t>天香</w:t>
      </w:r>
      <w:r w:rsidR="00B95E00" w:rsidRPr="002C781D">
        <w:t>，</w:t>
      </w:r>
      <w:r w:rsidRPr="002C781D">
        <w:t>多以天光明金摩尼珠莊校其身。善知歌舞伎樂</w:t>
      </w:r>
      <w:r w:rsidR="00FB0054" w:rsidRPr="002C781D">
        <w:t>、</w:t>
      </w:r>
      <w:r w:rsidRPr="002C781D">
        <w:t>娛樂戲笑之事。善有方便</w:t>
      </w:r>
      <w:r w:rsidR="00FB0054" w:rsidRPr="002C781D">
        <w:t>，</w:t>
      </w:r>
      <w:r w:rsidRPr="002C781D">
        <w:t>隨意能令王發歡喜。</w:t>
      </w:r>
    </w:p>
    <w:p w:rsidR="0094195C" w:rsidRPr="002C781D" w:rsidRDefault="00EB1B72" w:rsidP="00524E73">
      <w:pPr>
        <w:overflowPunct w:val="0"/>
        <w:ind w:leftChars="200" w:left="480"/>
        <w:jc w:val="both"/>
      </w:pPr>
      <w:r w:rsidRPr="002C781D">
        <w:t>一切女中是女為最</w:t>
      </w:r>
      <w:r w:rsidR="00FB0054" w:rsidRPr="002C781D">
        <w:t>，</w:t>
      </w:r>
      <w:r w:rsidRPr="002C781D">
        <w:t>是名</w:t>
      </w:r>
      <w:r w:rsidRPr="002C781D">
        <w:rPr>
          <w:b/>
        </w:rPr>
        <w:t>玉女寶</w:t>
      </w:r>
      <w:r w:rsidRPr="002C781D">
        <w:t>。</w:t>
      </w:r>
      <w:r w:rsidR="009F0C5C" w:rsidRPr="002C781D">
        <w:rPr>
          <w:rStyle w:val="a5"/>
        </w:rPr>
        <w:footnoteReference w:id="68"/>
      </w:r>
    </w:p>
    <w:p w:rsidR="000E4D8E" w:rsidRPr="002C781D" w:rsidRDefault="00F82F6A" w:rsidP="00524E73">
      <w:pPr>
        <w:overflowPunct w:val="0"/>
        <w:spacing w:beforeLines="30" w:before="108"/>
        <w:ind w:leftChars="150" w:left="360"/>
        <w:jc w:val="both"/>
        <w:outlineLvl w:val="3"/>
        <w:rPr>
          <w:b/>
          <w:sz w:val="21"/>
          <w:szCs w:val="21"/>
          <w:bdr w:val="single" w:sz="4" w:space="0" w:color="auto"/>
        </w:rPr>
      </w:pPr>
      <w:r w:rsidRPr="002C781D">
        <w:rPr>
          <w:b/>
          <w:sz w:val="21"/>
          <w:szCs w:val="21"/>
          <w:bdr w:val="single" w:sz="4" w:space="0" w:color="auto"/>
        </w:rPr>
        <w:t>（二）</w:t>
      </w:r>
      <w:r w:rsidR="000E4D8E" w:rsidRPr="002C781D">
        <w:rPr>
          <w:b/>
          <w:sz w:val="21"/>
          <w:szCs w:val="21"/>
          <w:bdr w:val="single" w:sz="4" w:space="0" w:color="auto"/>
        </w:rPr>
        <w:t>轉輪聖王</w:t>
      </w:r>
      <w:r w:rsidR="009C6A50" w:rsidRPr="002C781D">
        <w:rPr>
          <w:b/>
          <w:sz w:val="21"/>
          <w:szCs w:val="21"/>
          <w:bdr w:val="single" w:sz="4" w:space="0" w:color="auto"/>
        </w:rPr>
        <w:t>眾德相具足</w:t>
      </w:r>
    </w:p>
    <w:p w:rsidR="009C6A50" w:rsidRPr="002C781D" w:rsidRDefault="00F82F6A" w:rsidP="00524E73">
      <w:pPr>
        <w:overflowPunct w:val="0"/>
        <w:ind w:leftChars="200" w:left="480"/>
        <w:jc w:val="both"/>
        <w:outlineLvl w:val="4"/>
        <w:rPr>
          <w:b/>
          <w:sz w:val="21"/>
          <w:szCs w:val="21"/>
          <w:bdr w:val="single" w:sz="4" w:space="0" w:color="auto"/>
        </w:rPr>
      </w:pPr>
      <w:r w:rsidRPr="002C781D">
        <w:rPr>
          <w:b/>
          <w:sz w:val="21"/>
          <w:szCs w:val="21"/>
          <w:bdr w:val="single" w:sz="4" w:space="0" w:color="auto"/>
        </w:rPr>
        <w:t>1</w:t>
      </w:r>
      <w:r w:rsidRPr="002C781D">
        <w:rPr>
          <w:b/>
          <w:sz w:val="21"/>
          <w:szCs w:val="21"/>
          <w:bdr w:val="single" w:sz="4" w:space="0" w:color="auto"/>
        </w:rPr>
        <w:t>、</w:t>
      </w:r>
      <w:r w:rsidR="00C56360" w:rsidRPr="002C781D">
        <w:rPr>
          <w:b/>
          <w:sz w:val="21"/>
          <w:szCs w:val="21"/>
          <w:bdr w:val="single" w:sz="4" w:space="0" w:color="auto"/>
        </w:rPr>
        <w:t>具</w:t>
      </w:r>
      <w:r w:rsidR="009C6A50" w:rsidRPr="002C781D">
        <w:rPr>
          <w:b/>
          <w:sz w:val="21"/>
          <w:szCs w:val="21"/>
          <w:bdr w:val="single" w:sz="4" w:space="0" w:color="auto"/>
        </w:rPr>
        <w:t>四如意德</w:t>
      </w:r>
    </w:p>
    <w:p w:rsidR="00F426FA" w:rsidRPr="002C781D" w:rsidRDefault="00EB1B72" w:rsidP="008977C0">
      <w:pPr>
        <w:overflowPunct w:val="0"/>
        <w:ind w:leftChars="200" w:left="480"/>
        <w:jc w:val="both"/>
      </w:pPr>
      <w:r w:rsidRPr="002C781D">
        <w:t>又轉輪聖王有四如意德</w:t>
      </w:r>
      <w:r w:rsidR="00FB0054" w:rsidRPr="002C781D">
        <w:t>：</w:t>
      </w:r>
    </w:p>
    <w:p w:rsidR="008C3729" w:rsidRPr="002C781D" w:rsidRDefault="00EB1B72" w:rsidP="008977C0">
      <w:pPr>
        <w:overflowPunct w:val="0"/>
        <w:ind w:leftChars="200" w:left="480"/>
        <w:jc w:val="both"/>
      </w:pPr>
      <w:r w:rsidRPr="002C781D">
        <w:t>一者</w:t>
      </w:r>
      <w:r w:rsidR="00566027" w:rsidRPr="002C781D">
        <w:t>、</w:t>
      </w:r>
      <w:r w:rsidRPr="002C781D">
        <w:t>色貌端嚴</w:t>
      </w:r>
      <w:r w:rsidR="00FB0054" w:rsidRPr="002C781D">
        <w:t>，</w:t>
      </w:r>
      <w:r w:rsidRPr="002C781D">
        <w:t>於四天下第一無比</w:t>
      </w:r>
      <w:r w:rsidR="008C3729" w:rsidRPr="002C781D">
        <w:rPr>
          <w:rFonts w:hint="eastAsia"/>
        </w:rPr>
        <w:t>；</w:t>
      </w:r>
    </w:p>
    <w:p w:rsidR="008C3729" w:rsidRPr="002C781D" w:rsidRDefault="00EB1B72" w:rsidP="008977C0">
      <w:pPr>
        <w:overflowPunct w:val="0"/>
        <w:ind w:leftChars="200" w:left="480"/>
        <w:jc w:val="both"/>
      </w:pPr>
      <w:r w:rsidRPr="002C781D">
        <w:t>二</w:t>
      </w:r>
      <w:r w:rsidR="0064664A" w:rsidRPr="002C781D">
        <w:t>、</w:t>
      </w:r>
      <w:r w:rsidRPr="002C781D">
        <w:t>無病痛</w:t>
      </w:r>
      <w:r w:rsidR="008C3729" w:rsidRPr="002C781D">
        <w:rPr>
          <w:rFonts w:hint="eastAsia"/>
        </w:rPr>
        <w:t>；</w:t>
      </w:r>
    </w:p>
    <w:p w:rsidR="008C3729" w:rsidRPr="002C781D" w:rsidRDefault="00EB1B72" w:rsidP="008977C0">
      <w:pPr>
        <w:overflowPunct w:val="0"/>
        <w:ind w:leftChars="200" w:left="480"/>
        <w:jc w:val="both"/>
      </w:pPr>
      <w:r w:rsidRPr="002C781D">
        <w:t>三</w:t>
      </w:r>
      <w:r w:rsidR="0064664A" w:rsidRPr="002C781D">
        <w:t>、</w:t>
      </w:r>
      <w:r w:rsidRPr="002C781D">
        <w:t>人民深愛</w:t>
      </w:r>
      <w:r w:rsidR="008C3729" w:rsidRPr="002C781D">
        <w:rPr>
          <w:rFonts w:hint="eastAsia"/>
        </w:rPr>
        <w:t>；</w:t>
      </w:r>
    </w:p>
    <w:p w:rsidR="0064664A" w:rsidRPr="002C781D" w:rsidRDefault="00EB1B72" w:rsidP="008977C0">
      <w:pPr>
        <w:overflowPunct w:val="0"/>
        <w:ind w:leftChars="200" w:left="480"/>
        <w:jc w:val="both"/>
      </w:pPr>
      <w:r w:rsidRPr="002C781D">
        <w:t>四</w:t>
      </w:r>
      <w:r w:rsidR="0064664A" w:rsidRPr="002C781D">
        <w:t>、</w:t>
      </w:r>
      <w:r w:rsidRPr="002C781D">
        <w:t>壽命長遠。</w:t>
      </w:r>
      <w:r w:rsidR="008977C0" w:rsidRPr="002C781D">
        <w:rPr>
          <w:rStyle w:val="a5"/>
        </w:rPr>
        <w:footnoteReference w:id="69"/>
      </w:r>
    </w:p>
    <w:p w:rsidR="002954A5" w:rsidRPr="002C781D" w:rsidRDefault="00F82F6A" w:rsidP="00A47434">
      <w:pPr>
        <w:overflowPunct w:val="0"/>
        <w:spacing w:beforeLines="30" w:before="108"/>
        <w:ind w:leftChars="200" w:left="480"/>
        <w:jc w:val="both"/>
        <w:outlineLvl w:val="4"/>
        <w:rPr>
          <w:b/>
          <w:sz w:val="20"/>
          <w:szCs w:val="20"/>
          <w:bdr w:val="single" w:sz="4" w:space="0" w:color="auto"/>
        </w:rPr>
      </w:pPr>
      <w:r w:rsidRPr="002C781D">
        <w:rPr>
          <w:b/>
          <w:sz w:val="20"/>
          <w:szCs w:val="20"/>
          <w:bdr w:val="single" w:sz="4" w:space="0" w:color="auto"/>
        </w:rPr>
        <w:lastRenderedPageBreak/>
        <w:t>2</w:t>
      </w:r>
      <w:r w:rsidRPr="002C781D">
        <w:rPr>
          <w:b/>
          <w:sz w:val="20"/>
          <w:szCs w:val="20"/>
          <w:bdr w:val="single" w:sz="4" w:space="0" w:color="auto"/>
        </w:rPr>
        <w:t>、</w:t>
      </w:r>
      <w:r w:rsidR="00883CBA" w:rsidRPr="002C781D">
        <w:rPr>
          <w:b/>
          <w:sz w:val="20"/>
          <w:szCs w:val="20"/>
          <w:bdr w:val="single" w:sz="4" w:space="0" w:color="auto"/>
        </w:rPr>
        <w:t>以</w:t>
      </w:r>
      <w:r w:rsidR="0021490E" w:rsidRPr="002C781D">
        <w:rPr>
          <w:b/>
          <w:sz w:val="20"/>
          <w:szCs w:val="20"/>
          <w:bdr w:val="single" w:sz="4" w:space="0" w:color="auto"/>
        </w:rPr>
        <w:t>十善業</w:t>
      </w:r>
      <w:r w:rsidR="00883CBA" w:rsidRPr="002C781D">
        <w:rPr>
          <w:b/>
          <w:sz w:val="20"/>
          <w:szCs w:val="20"/>
          <w:bdr w:val="single" w:sz="4" w:space="0" w:color="auto"/>
        </w:rPr>
        <w:t>教導眾生，</w:t>
      </w:r>
      <w:r w:rsidR="00883CBA" w:rsidRPr="002C781D">
        <w:rPr>
          <w:rFonts w:hint="eastAsia"/>
          <w:b/>
          <w:sz w:val="20"/>
          <w:szCs w:val="20"/>
          <w:bdr w:val="single" w:sz="4" w:space="0" w:color="auto"/>
        </w:rPr>
        <w:t>能薄諸惡趣</w:t>
      </w:r>
      <w:r w:rsidR="00F426FA" w:rsidRPr="002C781D">
        <w:rPr>
          <w:rFonts w:hint="eastAsia"/>
          <w:b/>
          <w:sz w:val="20"/>
          <w:szCs w:val="20"/>
          <w:bdr w:val="single" w:sz="4" w:space="0" w:color="auto"/>
        </w:rPr>
        <w:t>、</w:t>
      </w:r>
      <w:r w:rsidR="00883CBA" w:rsidRPr="002C781D">
        <w:rPr>
          <w:rFonts w:hint="eastAsia"/>
          <w:b/>
          <w:sz w:val="20"/>
          <w:szCs w:val="20"/>
          <w:bdr w:val="single" w:sz="4" w:space="0" w:color="auto"/>
        </w:rPr>
        <w:t>增益善</w:t>
      </w:r>
      <w:r w:rsidR="00F426FA" w:rsidRPr="002C781D">
        <w:rPr>
          <w:rFonts w:hint="eastAsia"/>
          <w:b/>
          <w:sz w:val="20"/>
          <w:szCs w:val="20"/>
          <w:bdr w:val="single" w:sz="4" w:space="0" w:color="auto"/>
        </w:rPr>
        <w:t>處</w:t>
      </w:r>
      <w:r w:rsidR="00883CBA" w:rsidRPr="002C781D">
        <w:rPr>
          <w:rFonts w:hint="eastAsia"/>
          <w:b/>
          <w:sz w:val="20"/>
          <w:szCs w:val="20"/>
          <w:bdr w:val="single" w:sz="4" w:space="0" w:color="auto"/>
        </w:rPr>
        <w:t>等</w:t>
      </w:r>
      <w:r w:rsidR="000E4D8E" w:rsidRPr="002C781D">
        <w:rPr>
          <w:b/>
          <w:sz w:val="20"/>
          <w:szCs w:val="20"/>
          <w:bdr w:val="single" w:sz="4" w:space="0" w:color="auto"/>
        </w:rPr>
        <w:t>德相</w:t>
      </w:r>
    </w:p>
    <w:p w:rsidR="00C56360" w:rsidRPr="002C781D" w:rsidRDefault="00EB1B72" w:rsidP="00A47434">
      <w:pPr>
        <w:overflowPunct w:val="0"/>
        <w:ind w:leftChars="200" w:left="480"/>
        <w:jc w:val="both"/>
      </w:pPr>
      <w:r w:rsidRPr="002C781D">
        <w:t>教誨眾生以十善業</w:t>
      </w:r>
      <w:r w:rsidR="009B230E" w:rsidRPr="002C781D">
        <w:t>，</w:t>
      </w:r>
      <w:r w:rsidRPr="002C781D">
        <w:t>能令諸天宮殿充滿</w:t>
      </w:r>
      <w:r w:rsidR="008B7865" w:rsidRPr="002C781D">
        <w:rPr>
          <w:rFonts w:hint="eastAsia"/>
        </w:rPr>
        <w:t>、</w:t>
      </w:r>
      <w:r w:rsidRPr="002C781D">
        <w:t>能減阿修羅眾</w:t>
      </w:r>
      <w:r w:rsidR="009B230E" w:rsidRPr="002C781D">
        <w:t>，</w:t>
      </w:r>
      <w:r w:rsidRPr="002C781D">
        <w:t>能薄諸惡趣</w:t>
      </w:r>
      <w:r w:rsidR="00F426FA" w:rsidRPr="002C781D">
        <w:rPr>
          <w:rFonts w:hint="eastAsia"/>
        </w:rPr>
        <w:t>、</w:t>
      </w:r>
      <w:r w:rsidRPr="002C781D">
        <w:t>增益善</w:t>
      </w:r>
      <w:r w:rsidR="00F478B2" w:rsidRPr="002C781D">
        <w:rPr>
          <w:sz w:val="22"/>
          <w:szCs w:val="22"/>
          <w:shd w:val="pct15" w:color="auto" w:fill="FFFFFF"/>
        </w:rPr>
        <w:t>（</w:t>
      </w:r>
      <w:r w:rsidR="00BF7448" w:rsidRPr="002C781D">
        <w:rPr>
          <w:sz w:val="22"/>
          <w:szCs w:val="22"/>
          <w:shd w:val="pct15" w:color="auto" w:fill="FFFFFF"/>
        </w:rPr>
        <w:t>122a</w:t>
      </w:r>
      <w:r w:rsidR="00F478B2" w:rsidRPr="002C781D">
        <w:rPr>
          <w:sz w:val="22"/>
          <w:szCs w:val="22"/>
          <w:shd w:val="pct15" w:color="auto" w:fill="FFFFFF"/>
        </w:rPr>
        <w:t>）</w:t>
      </w:r>
      <w:r w:rsidRPr="002C781D">
        <w:t>處。</w:t>
      </w:r>
    </w:p>
    <w:p w:rsidR="008B7865" w:rsidRPr="002C781D" w:rsidRDefault="00EB1B72" w:rsidP="00A47434">
      <w:pPr>
        <w:overflowPunct w:val="0"/>
        <w:spacing w:beforeLines="30" w:before="108"/>
        <w:ind w:leftChars="200" w:left="480"/>
        <w:jc w:val="both"/>
      </w:pPr>
      <w:r w:rsidRPr="002C781D">
        <w:t>能為眾生多求利事</w:t>
      </w:r>
      <w:r w:rsidR="00FB0054" w:rsidRPr="002C781D">
        <w:t>，</w:t>
      </w:r>
      <w:r w:rsidRPr="002C781D">
        <w:t>有所施作</w:t>
      </w:r>
      <w:r w:rsidR="008B7865" w:rsidRPr="002C781D">
        <w:rPr>
          <w:rFonts w:hint="eastAsia"/>
        </w:rPr>
        <w:t>，</w:t>
      </w:r>
      <w:r w:rsidRPr="002C781D">
        <w:t>不用兵仗以法治化</w:t>
      </w:r>
      <w:r w:rsidR="008B7865" w:rsidRPr="002C781D">
        <w:rPr>
          <w:rFonts w:hint="eastAsia"/>
        </w:rPr>
        <w:t>。</w:t>
      </w:r>
    </w:p>
    <w:p w:rsidR="00AB47E9" w:rsidRPr="002C781D" w:rsidRDefault="00EB1B72" w:rsidP="00A47434">
      <w:pPr>
        <w:overflowPunct w:val="0"/>
        <w:spacing w:beforeLines="30" w:before="108"/>
        <w:ind w:leftChars="200" w:left="480"/>
        <w:jc w:val="both"/>
      </w:pPr>
      <w:r w:rsidRPr="002C781D">
        <w:t>天子安樂</w:t>
      </w:r>
      <w:r w:rsidR="00FB0054" w:rsidRPr="002C781D">
        <w:t>，</w:t>
      </w:r>
      <w:r w:rsidRPr="002C781D">
        <w:t>外無敵國畏</w:t>
      </w:r>
      <w:r w:rsidR="00FB0054" w:rsidRPr="002C781D">
        <w:t>，</w:t>
      </w:r>
      <w:r w:rsidRPr="002C781D">
        <w:t>內無陰謀畏</w:t>
      </w:r>
      <w:r w:rsidR="008B7865" w:rsidRPr="002C781D">
        <w:rPr>
          <w:rFonts w:hint="eastAsia"/>
        </w:rPr>
        <w:t>；</w:t>
      </w:r>
      <w:r w:rsidRPr="002C781D">
        <w:t>又其國內</w:t>
      </w:r>
      <w:r w:rsidR="00FB0054" w:rsidRPr="002C781D">
        <w:t>，</w:t>
      </w:r>
      <w:r w:rsidRPr="002C781D">
        <w:t>無疫病</w:t>
      </w:r>
      <w:r w:rsidR="00FB0054" w:rsidRPr="002C781D">
        <w:t>、</w:t>
      </w:r>
      <w:r w:rsidRPr="002C781D">
        <w:t>飢餓及諸災蝗</w:t>
      </w:r>
      <w:r w:rsidR="0023504B" w:rsidRPr="002C781D">
        <w:rPr>
          <w:rStyle w:val="a5"/>
        </w:rPr>
        <w:footnoteReference w:id="70"/>
      </w:r>
      <w:r w:rsidRPr="002C781D">
        <w:t>衰惱之事</w:t>
      </w:r>
      <w:r w:rsidR="009B230E" w:rsidRPr="002C781D">
        <w:t>；</w:t>
      </w:r>
      <w:r w:rsidRPr="002C781D">
        <w:t>一切邊王</w:t>
      </w:r>
      <w:r w:rsidR="0023504B" w:rsidRPr="002C781D">
        <w:rPr>
          <w:rStyle w:val="a5"/>
        </w:rPr>
        <w:footnoteReference w:id="71"/>
      </w:r>
      <w:r w:rsidRPr="002C781D">
        <w:t>皆所歸伏。</w:t>
      </w:r>
    </w:p>
    <w:p w:rsidR="00CF3B49" w:rsidRPr="002C781D" w:rsidRDefault="00CF3B49" w:rsidP="00A47434">
      <w:pPr>
        <w:overflowPunct w:val="0"/>
        <w:spacing w:beforeLines="30" w:before="108"/>
        <w:ind w:leftChars="200" w:left="480"/>
        <w:jc w:val="both"/>
      </w:pPr>
      <w:r w:rsidRPr="002C781D">
        <w:t>多有眷屬</w:t>
      </w:r>
      <w:r w:rsidR="00153489" w:rsidRPr="002C781D">
        <w:rPr>
          <w:rFonts w:hint="eastAsia"/>
        </w:rPr>
        <w:t>，</w:t>
      </w:r>
      <w:r w:rsidR="004D197A" w:rsidRPr="002C781D">
        <w:t>能疾攝人，更無有能侵害國界，其四種兵勢力具足；</w:t>
      </w:r>
      <w:r w:rsidRPr="002C781D">
        <w:t>諸婆羅門、居士、庶人</w:t>
      </w:r>
      <w:r w:rsidR="00655282" w:rsidRPr="002C781D">
        <w:rPr>
          <w:rStyle w:val="a5"/>
        </w:rPr>
        <w:footnoteReference w:id="72"/>
      </w:r>
      <w:r w:rsidRPr="002C781D">
        <w:t>皆共愛敬，甘香美食自然而有，國界日增無有損減。</w:t>
      </w:r>
    </w:p>
    <w:p w:rsidR="004D197A" w:rsidRPr="002C781D" w:rsidRDefault="00EB1B72" w:rsidP="00A47434">
      <w:pPr>
        <w:overflowPunct w:val="0"/>
        <w:spacing w:beforeLines="30" w:before="108"/>
        <w:ind w:leftChars="200" w:left="480"/>
        <w:jc w:val="both"/>
      </w:pPr>
      <w:r w:rsidRPr="002C781D">
        <w:t>善能通達經書</w:t>
      </w:r>
      <w:r w:rsidR="00FB0054" w:rsidRPr="002C781D">
        <w:t>、</w:t>
      </w:r>
      <w:r w:rsidRPr="002C781D">
        <w:t>技</w:t>
      </w:r>
      <w:r w:rsidR="0023504B" w:rsidRPr="002C781D">
        <w:rPr>
          <w:rStyle w:val="a5"/>
        </w:rPr>
        <w:footnoteReference w:id="73"/>
      </w:r>
      <w:r w:rsidRPr="002C781D">
        <w:t>藝</w:t>
      </w:r>
      <w:r w:rsidR="00FB0054" w:rsidRPr="002C781D">
        <w:t>、</w:t>
      </w:r>
      <w:r w:rsidRPr="002C781D">
        <w:t>算數</w:t>
      </w:r>
      <w:r w:rsidR="00FB0054" w:rsidRPr="002C781D">
        <w:t>、</w:t>
      </w:r>
      <w:r w:rsidRPr="002C781D">
        <w:t>呪術皆悉受持</w:t>
      </w:r>
      <w:r w:rsidR="00FB0054" w:rsidRPr="002C781D">
        <w:t>，</w:t>
      </w:r>
      <w:r w:rsidRPr="002C781D">
        <w:t>巧能論說分別義趣</w:t>
      </w:r>
      <w:r w:rsidR="00D84AC9" w:rsidRPr="002C781D">
        <w:t>。</w:t>
      </w:r>
    </w:p>
    <w:p w:rsidR="00CA41F2" w:rsidRPr="002C781D" w:rsidRDefault="00EB1B72" w:rsidP="00A47434">
      <w:pPr>
        <w:overflowPunct w:val="0"/>
        <w:spacing w:beforeLines="30" w:before="108"/>
        <w:ind w:leftChars="200" w:left="480"/>
        <w:jc w:val="both"/>
      </w:pPr>
      <w:r w:rsidRPr="002C781D">
        <w:t>群臣具足</w:t>
      </w:r>
      <w:r w:rsidR="00FB0054" w:rsidRPr="002C781D">
        <w:t>，</w:t>
      </w:r>
      <w:r w:rsidRPr="002C781D">
        <w:t>悉有威德。常行財施</w:t>
      </w:r>
      <w:r w:rsidR="00FB0054" w:rsidRPr="002C781D">
        <w:t>，</w:t>
      </w:r>
      <w:r w:rsidRPr="002C781D">
        <w:t>無能及者。</w:t>
      </w:r>
    </w:p>
    <w:p w:rsidR="004D197A" w:rsidRPr="002C781D" w:rsidRDefault="00EB1B72" w:rsidP="00A47434">
      <w:pPr>
        <w:overflowPunct w:val="0"/>
        <w:spacing w:beforeLines="30" w:before="108"/>
        <w:ind w:leftChars="200" w:left="480"/>
        <w:jc w:val="both"/>
      </w:pPr>
      <w:r w:rsidRPr="002C781D">
        <w:t>千子</w:t>
      </w:r>
      <w:r w:rsidR="0040380E" w:rsidRPr="002C781D">
        <w:rPr>
          <w:rStyle w:val="a5"/>
        </w:rPr>
        <w:footnoteReference w:id="74"/>
      </w:r>
      <w:r w:rsidRPr="002C781D">
        <w:t>端嚴如諸天子</w:t>
      </w:r>
      <w:r w:rsidR="00D14CD4" w:rsidRPr="002C781D">
        <w:t>，</w:t>
      </w:r>
      <w:r w:rsidRPr="002C781D">
        <w:t>威德勇健能破強敵</w:t>
      </w:r>
      <w:r w:rsidR="00E718A0" w:rsidRPr="002C781D">
        <w:t>。</w:t>
      </w:r>
    </w:p>
    <w:p w:rsidR="008B7865" w:rsidRPr="002C781D" w:rsidRDefault="00EB1B72" w:rsidP="00A47434">
      <w:pPr>
        <w:overflowPunct w:val="0"/>
        <w:spacing w:beforeLines="30" w:before="108" w:line="354" w:lineRule="exact"/>
        <w:ind w:leftChars="200" w:left="480"/>
        <w:jc w:val="both"/>
      </w:pPr>
      <w:r w:rsidRPr="002C781D">
        <w:t>所住宮殿</w:t>
      </w:r>
      <w:r w:rsidR="00D14CD4" w:rsidRPr="002C781D">
        <w:t>、</w:t>
      </w:r>
      <w:r w:rsidRPr="002C781D">
        <w:t>堂閣</w:t>
      </w:r>
      <w:r w:rsidR="00D14CD4" w:rsidRPr="002C781D">
        <w:t>、</w:t>
      </w:r>
      <w:r w:rsidRPr="002C781D">
        <w:t>樓觀</w:t>
      </w:r>
      <w:r w:rsidR="00DD055B" w:rsidRPr="002C781D">
        <w:rPr>
          <w:rStyle w:val="a5"/>
        </w:rPr>
        <w:footnoteReference w:id="75"/>
      </w:r>
      <w:r w:rsidRPr="002C781D">
        <w:t>如四天王</w:t>
      </w:r>
      <w:r w:rsidR="00E718A0" w:rsidRPr="002C781D">
        <w:t>、</w:t>
      </w:r>
      <w:r w:rsidRPr="002C781D">
        <w:t>帝釋勝殿</w:t>
      </w:r>
      <w:r w:rsidR="004D197A" w:rsidRPr="002C781D">
        <w:t>。</w:t>
      </w:r>
    </w:p>
    <w:p w:rsidR="00CA41F2" w:rsidRPr="002C781D" w:rsidRDefault="00EB1B72" w:rsidP="00A47434">
      <w:pPr>
        <w:overflowPunct w:val="0"/>
        <w:spacing w:beforeLines="30" w:before="108" w:line="354" w:lineRule="exact"/>
        <w:ind w:leftChars="200" w:left="480"/>
        <w:jc w:val="both"/>
      </w:pPr>
      <w:r w:rsidRPr="002C781D">
        <w:t>王所教誨無有能壞</w:t>
      </w:r>
      <w:r w:rsidR="005B2791" w:rsidRPr="002C781D">
        <w:t>，</w:t>
      </w:r>
      <w:r w:rsidRPr="002C781D">
        <w:t>於四天下</w:t>
      </w:r>
      <w:r w:rsidR="00D14CD4" w:rsidRPr="002C781D">
        <w:t>，</w:t>
      </w:r>
      <w:r w:rsidRPr="002C781D">
        <w:t>唯有此王威相具足故無能及者。</w:t>
      </w:r>
    </w:p>
    <w:p w:rsidR="00E463B2" w:rsidRPr="002C781D" w:rsidRDefault="00EB1B72" w:rsidP="00A47434">
      <w:pPr>
        <w:overflowPunct w:val="0"/>
        <w:spacing w:beforeLines="30" w:before="108" w:line="354" w:lineRule="exact"/>
        <w:ind w:leftChars="200" w:left="480"/>
        <w:jc w:val="both"/>
      </w:pPr>
      <w:r w:rsidRPr="002C781D">
        <w:lastRenderedPageBreak/>
        <w:t>音聲深遠</w:t>
      </w:r>
      <w:r w:rsidR="00D14CD4" w:rsidRPr="002C781D">
        <w:t>，</w:t>
      </w:r>
      <w:r w:rsidRPr="002C781D">
        <w:t>易聽易解</w:t>
      </w:r>
      <w:r w:rsidR="00D14CD4" w:rsidRPr="002C781D">
        <w:t>，不散不亂，</w:t>
      </w:r>
      <w:r w:rsidRPr="002C781D">
        <w:t>如迦羅頻伽鳥</w:t>
      </w:r>
      <w:r w:rsidR="00153489" w:rsidRPr="002C781D">
        <w:rPr>
          <w:rStyle w:val="a5"/>
        </w:rPr>
        <w:footnoteReference w:id="76"/>
      </w:r>
      <w:r w:rsidR="00D14CD4" w:rsidRPr="002C781D">
        <w:t>，</w:t>
      </w:r>
      <w:r w:rsidRPr="002C781D">
        <w:t>美軟和雅</w:t>
      </w:r>
      <w:r w:rsidR="009B230E" w:rsidRPr="002C781D">
        <w:t>，</w:t>
      </w:r>
      <w:r w:rsidRPr="002C781D">
        <w:t>聞者悅耳。</w:t>
      </w:r>
    </w:p>
    <w:p w:rsidR="00E463B2" w:rsidRPr="002C781D" w:rsidRDefault="00EB1B72" w:rsidP="00A47434">
      <w:pPr>
        <w:overflowPunct w:val="0"/>
        <w:spacing w:beforeLines="30" w:before="108" w:line="354" w:lineRule="exact"/>
        <w:ind w:leftChars="200" w:left="480"/>
        <w:jc w:val="both"/>
      </w:pPr>
      <w:r w:rsidRPr="002C781D">
        <w:t>眷屬同心</w:t>
      </w:r>
      <w:r w:rsidR="00E718A0" w:rsidRPr="002C781D">
        <w:t>，</w:t>
      </w:r>
      <w:r w:rsidRPr="002C781D">
        <w:t>不可沮壞。所住之處</w:t>
      </w:r>
      <w:r w:rsidR="00D14CD4" w:rsidRPr="002C781D">
        <w:t>，</w:t>
      </w:r>
      <w:r w:rsidRPr="002C781D">
        <w:t>地</w:t>
      </w:r>
      <w:r w:rsidR="00D14CD4" w:rsidRPr="002C781D">
        <w:t>、</w:t>
      </w:r>
      <w:r w:rsidRPr="002C781D">
        <w:t>水</w:t>
      </w:r>
      <w:r w:rsidR="00D14CD4" w:rsidRPr="002C781D">
        <w:t>、</w:t>
      </w:r>
      <w:r w:rsidRPr="002C781D">
        <w:t>虛空無有障礙。</w:t>
      </w:r>
    </w:p>
    <w:p w:rsidR="004D197A" w:rsidRPr="002C781D" w:rsidRDefault="00EB1B72" w:rsidP="00A47434">
      <w:pPr>
        <w:overflowPunct w:val="0"/>
        <w:spacing w:beforeLines="30" w:before="108" w:line="354" w:lineRule="exact"/>
        <w:ind w:leftChars="200" w:left="480"/>
        <w:jc w:val="both"/>
      </w:pPr>
      <w:r w:rsidRPr="002C781D">
        <w:t>威力猛盛</w:t>
      </w:r>
      <w:r w:rsidR="0023504B" w:rsidRPr="002C781D">
        <w:rPr>
          <w:rStyle w:val="a5"/>
        </w:rPr>
        <w:footnoteReference w:id="77"/>
      </w:r>
      <w:r w:rsidR="00D14CD4" w:rsidRPr="002C781D">
        <w:t>，</w:t>
      </w:r>
      <w:r w:rsidRPr="002C781D">
        <w:t>能堪大事。念問耆</w:t>
      </w:r>
      <w:r w:rsidR="00C17F74" w:rsidRPr="002C781D">
        <w:rPr>
          <w:rStyle w:val="a5"/>
        </w:rPr>
        <w:footnoteReference w:id="78"/>
      </w:r>
      <w:r w:rsidRPr="002C781D">
        <w:t>老</w:t>
      </w:r>
      <w:r w:rsidR="00B368C8" w:rsidRPr="002C781D">
        <w:t>，</w:t>
      </w:r>
      <w:r w:rsidRPr="002C781D">
        <w:t>不欺誑人。心無妬嫉</w:t>
      </w:r>
      <w:r w:rsidR="00D14CD4" w:rsidRPr="002C781D">
        <w:t>，</w:t>
      </w:r>
      <w:r w:rsidRPr="002C781D">
        <w:t>不忍非法</w:t>
      </w:r>
      <w:r w:rsidR="00D14CD4" w:rsidRPr="002C781D">
        <w:t>，</w:t>
      </w:r>
      <w:r w:rsidRPr="002C781D">
        <w:t>無有瞋恨。威儀安詳而不輕躁。所言誠實</w:t>
      </w:r>
      <w:r w:rsidR="00D14CD4" w:rsidRPr="002C781D">
        <w:t>，</w:t>
      </w:r>
      <w:r w:rsidRPr="002C781D">
        <w:t>未曾兩舌。</w:t>
      </w:r>
    </w:p>
    <w:p w:rsidR="004D197A" w:rsidRPr="002C781D" w:rsidRDefault="00EB1B72" w:rsidP="00A47434">
      <w:pPr>
        <w:overflowPunct w:val="0"/>
        <w:spacing w:beforeLines="30" w:before="108" w:line="354" w:lineRule="exact"/>
        <w:ind w:leftChars="200" w:left="480"/>
        <w:jc w:val="both"/>
      </w:pPr>
      <w:r w:rsidRPr="002C781D">
        <w:t>行施</w:t>
      </w:r>
      <w:r w:rsidR="00F426FA" w:rsidRPr="002C781D">
        <w:rPr>
          <w:rFonts w:hint="eastAsia"/>
        </w:rPr>
        <w:t>、</w:t>
      </w:r>
      <w:r w:rsidRPr="002C781D">
        <w:t>持戒</w:t>
      </w:r>
      <w:r w:rsidR="00D14CD4" w:rsidRPr="002C781D">
        <w:t>，</w:t>
      </w:r>
      <w:r w:rsidRPr="002C781D">
        <w:t>常修善心。進止</w:t>
      </w:r>
      <w:r w:rsidR="00104F8D" w:rsidRPr="002C781D">
        <w:rPr>
          <w:rStyle w:val="a5"/>
        </w:rPr>
        <w:footnoteReference w:id="79"/>
      </w:r>
      <w:r w:rsidRPr="002C781D">
        <w:t>知時</w:t>
      </w:r>
      <w:r w:rsidR="00D14CD4" w:rsidRPr="002C781D">
        <w:t>，</w:t>
      </w:r>
      <w:r w:rsidRPr="002C781D">
        <w:t>不失方便。神色和悅</w:t>
      </w:r>
      <w:r w:rsidR="00D14CD4" w:rsidRPr="002C781D">
        <w:t>，</w:t>
      </w:r>
      <w:r w:rsidRPr="002C781D">
        <w:t>言常含笑</w:t>
      </w:r>
      <w:r w:rsidR="00D14CD4" w:rsidRPr="002C781D">
        <w:t>，</w:t>
      </w:r>
      <w:r w:rsidRPr="002C781D">
        <w:t>未曾皺眉</w:t>
      </w:r>
      <w:r w:rsidR="00D14CD4" w:rsidRPr="002C781D">
        <w:t>惡眼視人。</w:t>
      </w:r>
    </w:p>
    <w:p w:rsidR="004D197A" w:rsidRPr="002C781D" w:rsidRDefault="00D14CD4" w:rsidP="00A47434">
      <w:pPr>
        <w:overflowPunct w:val="0"/>
        <w:spacing w:beforeLines="30" w:before="108" w:line="354" w:lineRule="exact"/>
        <w:ind w:leftChars="200" w:left="480"/>
        <w:jc w:val="both"/>
      </w:pPr>
      <w:r w:rsidRPr="002C781D">
        <w:t>退失利者為之作利，</w:t>
      </w:r>
      <w:r w:rsidR="00EB1B72" w:rsidRPr="002C781D">
        <w:t>已有利者令深知報</w:t>
      </w:r>
      <w:r w:rsidR="007B45EF" w:rsidRPr="002C781D">
        <w:t>。</w:t>
      </w:r>
      <w:r w:rsidR="00EB1B72" w:rsidRPr="002C781D">
        <w:t>懷慚愧心</w:t>
      </w:r>
      <w:r w:rsidR="007B45EF" w:rsidRPr="002C781D">
        <w:t>，</w:t>
      </w:r>
      <w:r w:rsidR="00EB1B72" w:rsidRPr="002C781D">
        <w:t>有大智慧</w:t>
      </w:r>
      <w:r w:rsidRPr="002C781D">
        <w:t>，</w:t>
      </w:r>
      <w:r w:rsidR="00EB1B72" w:rsidRPr="002C781D">
        <w:t>威德尊嚴而能忍辱。</w:t>
      </w:r>
    </w:p>
    <w:p w:rsidR="008977C0" w:rsidRPr="002C781D" w:rsidRDefault="00EB1B72" w:rsidP="00A47434">
      <w:pPr>
        <w:overflowPunct w:val="0"/>
        <w:spacing w:beforeLines="30" w:before="108" w:line="354" w:lineRule="exact"/>
        <w:ind w:leftChars="200" w:left="480"/>
        <w:jc w:val="both"/>
      </w:pPr>
      <w:r w:rsidRPr="002C781D">
        <w:t>大丈夫相</w:t>
      </w:r>
      <w:r w:rsidR="00D14CD4" w:rsidRPr="002C781D">
        <w:t>，</w:t>
      </w:r>
      <w:r w:rsidRPr="002C781D">
        <w:t>其性猛厲</w:t>
      </w:r>
      <w:r w:rsidR="002338E6" w:rsidRPr="002C781D">
        <w:rPr>
          <w:rStyle w:val="a5"/>
        </w:rPr>
        <w:footnoteReference w:id="80"/>
      </w:r>
      <w:r w:rsidR="007B45EF" w:rsidRPr="002C781D">
        <w:t>，</w:t>
      </w:r>
      <w:r w:rsidRPr="002C781D">
        <w:t>諸所為事疾能成辦</w:t>
      </w:r>
      <w:r w:rsidR="008977C0" w:rsidRPr="002C781D">
        <w:rPr>
          <w:rFonts w:hint="eastAsia"/>
        </w:rPr>
        <w:t>，</w:t>
      </w:r>
      <w:r w:rsidRPr="002C781D">
        <w:t>先正思量然後乃行</w:t>
      </w:r>
      <w:r w:rsidR="008977C0" w:rsidRPr="002C781D">
        <w:rPr>
          <w:rFonts w:hint="eastAsia"/>
        </w:rPr>
        <w:t>。</w:t>
      </w:r>
    </w:p>
    <w:p w:rsidR="00E463B2" w:rsidRPr="002C781D" w:rsidRDefault="00EB1B72" w:rsidP="00A47434">
      <w:pPr>
        <w:overflowPunct w:val="0"/>
        <w:spacing w:beforeLines="30" w:before="108" w:line="354" w:lineRule="exact"/>
        <w:ind w:leftChars="200" w:left="480"/>
        <w:jc w:val="both"/>
      </w:pPr>
      <w:r w:rsidRPr="002C781D">
        <w:t>王有法眼</w:t>
      </w:r>
      <w:r w:rsidR="00D14CD4" w:rsidRPr="002C781D">
        <w:t>，</w:t>
      </w:r>
      <w:r w:rsidRPr="002C781D">
        <w:t>所為殊勝</w:t>
      </w:r>
      <w:r w:rsidR="007B45EF" w:rsidRPr="002C781D">
        <w:t>，</w:t>
      </w:r>
      <w:r w:rsidRPr="002C781D">
        <w:t>善思量者乃與從事</w:t>
      </w:r>
      <w:r w:rsidR="005C3320" w:rsidRPr="002C781D">
        <w:rPr>
          <w:rStyle w:val="a5"/>
        </w:rPr>
        <w:footnoteReference w:id="81"/>
      </w:r>
      <w:r w:rsidR="008977C0" w:rsidRPr="002C781D">
        <w:rPr>
          <w:rFonts w:hint="eastAsia"/>
        </w:rPr>
        <w:t>；</w:t>
      </w:r>
      <w:r w:rsidRPr="002C781D">
        <w:t>若不任者</w:t>
      </w:r>
      <w:r w:rsidR="00D14CD4" w:rsidRPr="002C781D">
        <w:t>，</w:t>
      </w:r>
      <w:r w:rsidRPr="002C781D">
        <w:t>更求賢明</w:t>
      </w:r>
      <w:r w:rsidR="007F50B2" w:rsidRPr="002C781D">
        <w:rPr>
          <w:rStyle w:val="a5"/>
        </w:rPr>
        <w:footnoteReference w:id="82"/>
      </w:r>
      <w:r w:rsidRPr="002C781D">
        <w:t>。</w:t>
      </w:r>
    </w:p>
    <w:p w:rsidR="004D197A" w:rsidRPr="002C781D" w:rsidRDefault="00EB1B72" w:rsidP="00A47434">
      <w:pPr>
        <w:overflowPunct w:val="0"/>
        <w:spacing w:beforeLines="30" w:before="108" w:line="354" w:lineRule="exact"/>
        <w:ind w:leftChars="200" w:left="480"/>
        <w:jc w:val="both"/>
      </w:pPr>
      <w:r w:rsidRPr="002C781D">
        <w:t>善集福德</w:t>
      </w:r>
      <w:r w:rsidR="001A57C9" w:rsidRPr="002C781D">
        <w:t>、</w:t>
      </w:r>
      <w:r w:rsidRPr="002C781D">
        <w:t>財物。清淨能自防護</w:t>
      </w:r>
      <w:r w:rsidR="001A57C9" w:rsidRPr="002C781D">
        <w:t>，</w:t>
      </w:r>
      <w:r w:rsidRPr="002C781D">
        <w:t>不破禁戒。</w:t>
      </w:r>
    </w:p>
    <w:p w:rsidR="008977C0" w:rsidRPr="002C781D" w:rsidRDefault="004D197A" w:rsidP="00A47434">
      <w:pPr>
        <w:overflowPunct w:val="0"/>
        <w:spacing w:beforeLines="30" w:before="108" w:line="354" w:lineRule="exact"/>
        <w:ind w:leftChars="200" w:left="480"/>
        <w:jc w:val="both"/>
      </w:pPr>
      <w:r w:rsidRPr="002C781D">
        <w:t>多饒財寶如毘沙門王，</w:t>
      </w:r>
      <w:r w:rsidR="00EB1B72" w:rsidRPr="002C781D">
        <w:t>有大勢力如天帝釋</w:t>
      </w:r>
      <w:r w:rsidR="008977C0" w:rsidRPr="002C781D">
        <w:rPr>
          <w:rFonts w:hint="eastAsia"/>
        </w:rPr>
        <w:t>。</w:t>
      </w:r>
    </w:p>
    <w:p w:rsidR="00E463B2" w:rsidRPr="002C781D" w:rsidRDefault="00EB1B72" w:rsidP="00A47434">
      <w:pPr>
        <w:overflowPunct w:val="0"/>
        <w:spacing w:beforeLines="30" w:before="108" w:line="354" w:lineRule="exact"/>
        <w:ind w:leftChars="200" w:left="480"/>
        <w:jc w:val="both"/>
      </w:pPr>
      <w:r w:rsidRPr="002C781D">
        <w:t>端嚴可愛猶如滿</w:t>
      </w:r>
      <w:r w:rsidRPr="002C781D">
        <w:rPr>
          <w:b/>
        </w:rPr>
        <w:t>月</w:t>
      </w:r>
      <w:r w:rsidR="009B230E" w:rsidRPr="002C781D">
        <w:t>，</w:t>
      </w:r>
      <w:bookmarkStart w:id="34" w:name="_Hlk484106122"/>
      <w:r w:rsidRPr="002C781D">
        <w:t>能照如</w:t>
      </w:r>
      <w:r w:rsidRPr="002C781D">
        <w:rPr>
          <w:b/>
        </w:rPr>
        <w:t>日</w:t>
      </w:r>
      <w:r w:rsidR="001A57C9" w:rsidRPr="002C781D">
        <w:t>，</w:t>
      </w:r>
      <w:r w:rsidRPr="002C781D">
        <w:t>能忍如</w:t>
      </w:r>
      <w:r w:rsidRPr="002C781D">
        <w:rPr>
          <w:b/>
        </w:rPr>
        <w:t>地</w:t>
      </w:r>
      <w:bookmarkEnd w:id="34"/>
      <w:r w:rsidR="001A57C9" w:rsidRPr="002C781D">
        <w:t>，</w:t>
      </w:r>
      <w:r w:rsidRPr="002C781D">
        <w:t>心深如</w:t>
      </w:r>
      <w:r w:rsidRPr="002C781D">
        <w:rPr>
          <w:b/>
        </w:rPr>
        <w:t>海</w:t>
      </w:r>
      <w:r w:rsidR="009B230E" w:rsidRPr="002C781D">
        <w:t>，</w:t>
      </w:r>
      <w:r w:rsidRPr="002C781D">
        <w:t>不為</w:t>
      </w:r>
      <w:r w:rsidR="00F478B2" w:rsidRPr="002C781D">
        <w:rPr>
          <w:sz w:val="22"/>
          <w:szCs w:val="22"/>
          <w:shd w:val="pct15" w:color="auto" w:fill="FFFFFF"/>
        </w:rPr>
        <w:t>（</w:t>
      </w:r>
      <w:r w:rsidR="00BF7448" w:rsidRPr="002C781D">
        <w:rPr>
          <w:sz w:val="22"/>
          <w:szCs w:val="22"/>
          <w:shd w:val="pct15" w:color="auto" w:fill="FFFFFF"/>
        </w:rPr>
        <w:t>122b</w:t>
      </w:r>
      <w:r w:rsidR="00F478B2" w:rsidRPr="002C781D">
        <w:rPr>
          <w:sz w:val="22"/>
          <w:szCs w:val="22"/>
          <w:shd w:val="pct15" w:color="auto" w:fill="FFFFFF"/>
        </w:rPr>
        <w:t>）</w:t>
      </w:r>
      <w:r w:rsidRPr="002C781D">
        <w:t>苦樂之所傾動</w:t>
      </w:r>
      <w:r w:rsidR="008977C0" w:rsidRPr="002C781D">
        <w:rPr>
          <w:rFonts w:hint="eastAsia"/>
        </w:rPr>
        <w:t>；</w:t>
      </w:r>
      <w:r w:rsidR="00DE0DB0" w:rsidRPr="002C781D">
        <w:t>如</w:t>
      </w:r>
      <w:r w:rsidR="00DE0DB0" w:rsidRPr="002C781D">
        <w:rPr>
          <w:b/>
        </w:rPr>
        <w:t>須彌山王</w:t>
      </w:r>
      <w:r w:rsidR="00DE0DB0" w:rsidRPr="002C781D">
        <w:t>，風不能搖。</w:t>
      </w:r>
    </w:p>
    <w:p w:rsidR="00E463B2" w:rsidRPr="002C781D" w:rsidRDefault="00EB1B72" w:rsidP="00A47434">
      <w:pPr>
        <w:overflowPunct w:val="0"/>
        <w:spacing w:beforeLines="30" w:before="108" w:line="356" w:lineRule="exact"/>
        <w:ind w:leftChars="200" w:left="480"/>
        <w:jc w:val="both"/>
      </w:pPr>
      <w:r w:rsidRPr="002C781D">
        <w:t>諸寶妙事之所住處</w:t>
      </w:r>
      <w:r w:rsidR="009B230E" w:rsidRPr="002C781D">
        <w:t>，</w:t>
      </w:r>
      <w:r w:rsidRPr="002C781D">
        <w:t>諸善福德之所依止</w:t>
      </w:r>
      <w:r w:rsidR="009B230E" w:rsidRPr="002C781D">
        <w:t>，</w:t>
      </w:r>
      <w:r w:rsidRPr="002C781D">
        <w:t>是諸一切世間親族</w:t>
      </w:r>
      <w:r w:rsidR="009B230E" w:rsidRPr="002C781D">
        <w:t>、</w:t>
      </w:r>
      <w:r w:rsidRPr="002C781D">
        <w:t>諸苦惱者</w:t>
      </w:r>
      <w:r w:rsidRPr="002C781D">
        <w:lastRenderedPageBreak/>
        <w:t>之所歸趣。無歸作歸</w:t>
      </w:r>
      <w:r w:rsidR="001A57C9" w:rsidRPr="002C781D">
        <w:t>，</w:t>
      </w:r>
      <w:r w:rsidRPr="002C781D">
        <w:t>無舍作舍</w:t>
      </w:r>
      <w:r w:rsidR="009B230E" w:rsidRPr="002C781D">
        <w:t>；</w:t>
      </w:r>
      <w:r w:rsidRPr="002C781D">
        <w:t>有怖畏者</w:t>
      </w:r>
      <w:r w:rsidR="001A57C9" w:rsidRPr="002C781D">
        <w:t>，</w:t>
      </w:r>
      <w:r w:rsidRPr="002C781D">
        <w:t>能除</w:t>
      </w:r>
      <w:r w:rsidR="0023504B" w:rsidRPr="002C781D">
        <w:rPr>
          <w:rStyle w:val="a5"/>
        </w:rPr>
        <w:footnoteReference w:id="83"/>
      </w:r>
      <w:r w:rsidRPr="002C781D">
        <w:t>怖畏。</w:t>
      </w:r>
    </w:p>
    <w:p w:rsidR="00870478" w:rsidRPr="002C781D" w:rsidRDefault="00EB1B72" w:rsidP="00A47434">
      <w:pPr>
        <w:overflowPunct w:val="0"/>
        <w:spacing w:beforeLines="30" w:before="108" w:line="356" w:lineRule="exact"/>
        <w:ind w:leftChars="200" w:left="480"/>
        <w:jc w:val="both"/>
      </w:pPr>
      <w:r w:rsidRPr="002C781D">
        <w:t>轉輪聖王有如是等相。</w:t>
      </w:r>
    </w:p>
    <w:p w:rsidR="003F02F6" w:rsidRPr="002C781D" w:rsidRDefault="00870478" w:rsidP="00A47434">
      <w:pPr>
        <w:overflowPunct w:val="0"/>
        <w:spacing w:beforeLines="30" w:before="108" w:line="356" w:lineRule="exact"/>
        <w:jc w:val="both"/>
        <w:outlineLvl w:val="0"/>
        <w:rPr>
          <w:b/>
          <w:sz w:val="20"/>
          <w:szCs w:val="20"/>
          <w:bdr w:val="single" w:sz="4" w:space="0" w:color="auto"/>
        </w:rPr>
      </w:pPr>
      <w:r w:rsidRPr="002C781D">
        <w:rPr>
          <w:b/>
          <w:sz w:val="20"/>
          <w:szCs w:val="20"/>
          <w:bdr w:val="single" w:sz="4" w:space="0" w:color="auto"/>
        </w:rPr>
        <w:t>貳、</w:t>
      </w:r>
      <w:r w:rsidR="004D197A" w:rsidRPr="002C781D">
        <w:rPr>
          <w:b/>
          <w:sz w:val="20"/>
          <w:szCs w:val="20"/>
          <w:bdr w:val="single" w:sz="4" w:space="0" w:color="auto"/>
        </w:rPr>
        <w:t>結說</w:t>
      </w:r>
      <w:r w:rsidR="00EA684C" w:rsidRPr="002C781D">
        <w:rPr>
          <w:b/>
          <w:sz w:val="20"/>
          <w:szCs w:val="20"/>
          <w:bdr w:val="single" w:sz="4" w:space="0" w:color="auto"/>
        </w:rPr>
        <w:t>離垢地功德</w:t>
      </w:r>
      <w:r w:rsidR="004D197A" w:rsidRPr="002C781D">
        <w:rPr>
          <w:b/>
          <w:sz w:val="20"/>
          <w:szCs w:val="20"/>
          <w:bdr w:val="single" w:sz="4" w:space="0" w:color="auto"/>
        </w:rPr>
        <w:t>果報</w:t>
      </w:r>
    </w:p>
    <w:p w:rsidR="00F82F6A" w:rsidRPr="002C781D" w:rsidRDefault="00F82F6A" w:rsidP="00A47434">
      <w:pPr>
        <w:overflowPunct w:val="0"/>
        <w:spacing w:line="356" w:lineRule="exact"/>
        <w:ind w:leftChars="50" w:left="120"/>
        <w:jc w:val="both"/>
        <w:outlineLvl w:val="1"/>
        <w:rPr>
          <w:b/>
          <w:sz w:val="20"/>
          <w:szCs w:val="20"/>
          <w:bdr w:val="single" w:sz="4" w:space="0" w:color="auto"/>
        </w:rPr>
      </w:pPr>
      <w:r w:rsidRPr="002C781D">
        <w:rPr>
          <w:b/>
          <w:sz w:val="20"/>
          <w:szCs w:val="20"/>
          <w:bdr w:val="single" w:sz="4" w:space="0" w:color="auto"/>
        </w:rPr>
        <w:t>（壹）總說</w:t>
      </w:r>
    </w:p>
    <w:p w:rsidR="009B230E" w:rsidRPr="002C781D" w:rsidRDefault="00EB1B72" w:rsidP="00A47434">
      <w:pPr>
        <w:overflowPunct w:val="0"/>
        <w:spacing w:line="356" w:lineRule="exact"/>
        <w:ind w:leftChars="50" w:left="120"/>
        <w:jc w:val="both"/>
        <w:rPr>
          <w:rFonts w:eastAsia="標楷體"/>
          <w:b/>
        </w:rPr>
      </w:pPr>
      <w:r w:rsidRPr="002C781D">
        <w:rPr>
          <w:rFonts w:eastAsia="標楷體"/>
          <w:b/>
        </w:rPr>
        <w:t>能轉破戒者</w:t>
      </w:r>
      <w:r w:rsidR="001A57C9" w:rsidRPr="002C781D">
        <w:rPr>
          <w:rFonts w:eastAsia="標楷體"/>
          <w:b/>
        </w:rPr>
        <w:t>，</w:t>
      </w:r>
      <w:r w:rsidRPr="002C781D">
        <w:rPr>
          <w:rFonts w:eastAsia="標楷體"/>
          <w:b/>
        </w:rPr>
        <w:t>令住於善法</w:t>
      </w:r>
      <w:r w:rsidR="009B230E" w:rsidRPr="002C781D">
        <w:rPr>
          <w:rFonts w:eastAsia="標楷體"/>
          <w:b/>
        </w:rPr>
        <w:t>；</w:t>
      </w:r>
      <w:r w:rsidRPr="002C781D">
        <w:rPr>
          <w:rFonts w:eastAsia="標楷體"/>
          <w:b/>
        </w:rPr>
        <w:t>其餘所行事</w:t>
      </w:r>
      <w:r w:rsidR="001A57C9" w:rsidRPr="002C781D">
        <w:rPr>
          <w:rFonts w:eastAsia="標楷體"/>
          <w:b/>
        </w:rPr>
        <w:t>，</w:t>
      </w:r>
      <w:r w:rsidRPr="002C781D">
        <w:rPr>
          <w:rFonts w:eastAsia="標楷體"/>
          <w:b/>
        </w:rPr>
        <w:t>如初地中說</w:t>
      </w:r>
      <w:r w:rsidR="001A57C9" w:rsidRPr="002C781D">
        <w:rPr>
          <w:rFonts w:eastAsia="標楷體"/>
          <w:b/>
        </w:rPr>
        <w:t>。</w:t>
      </w:r>
    </w:p>
    <w:p w:rsidR="00F82F6A" w:rsidRPr="002C781D" w:rsidRDefault="00F82F6A" w:rsidP="00A47434">
      <w:pPr>
        <w:overflowPunct w:val="0"/>
        <w:spacing w:beforeLines="30" w:before="108" w:line="356" w:lineRule="exact"/>
        <w:ind w:leftChars="50" w:left="120"/>
        <w:jc w:val="both"/>
        <w:outlineLvl w:val="1"/>
        <w:rPr>
          <w:b/>
          <w:sz w:val="20"/>
          <w:szCs w:val="20"/>
        </w:rPr>
      </w:pPr>
      <w:r w:rsidRPr="002C781D">
        <w:rPr>
          <w:b/>
          <w:sz w:val="20"/>
          <w:szCs w:val="20"/>
          <w:bdr w:val="single" w:sz="4" w:space="0" w:color="auto"/>
        </w:rPr>
        <w:t>（貳）別釋</w:t>
      </w:r>
    </w:p>
    <w:p w:rsidR="00794C31" w:rsidRPr="002C781D" w:rsidRDefault="00F82F6A" w:rsidP="00A47434">
      <w:pPr>
        <w:overflowPunct w:val="0"/>
        <w:spacing w:line="356" w:lineRule="exact"/>
        <w:ind w:leftChars="100" w:left="240"/>
        <w:jc w:val="both"/>
        <w:outlineLvl w:val="2"/>
        <w:rPr>
          <w:b/>
          <w:sz w:val="20"/>
          <w:szCs w:val="20"/>
          <w:bdr w:val="single" w:sz="4" w:space="0" w:color="auto"/>
        </w:rPr>
      </w:pPr>
      <w:r w:rsidRPr="002C781D">
        <w:rPr>
          <w:b/>
          <w:sz w:val="20"/>
          <w:szCs w:val="20"/>
          <w:bdr w:val="single" w:sz="4" w:space="0" w:color="auto"/>
        </w:rPr>
        <w:t>一、</w:t>
      </w:r>
      <w:r w:rsidR="004D197A" w:rsidRPr="002C781D">
        <w:rPr>
          <w:b/>
          <w:sz w:val="20"/>
          <w:szCs w:val="20"/>
          <w:bdr w:val="single" w:sz="4" w:space="0" w:color="auto"/>
        </w:rPr>
        <w:t>釋「</w:t>
      </w:r>
      <w:r w:rsidR="004D197A" w:rsidRPr="002C781D">
        <w:rPr>
          <w:rFonts w:hint="eastAsia"/>
          <w:b/>
          <w:sz w:val="20"/>
          <w:szCs w:val="20"/>
          <w:bdr w:val="single" w:sz="4" w:space="0" w:color="auto"/>
        </w:rPr>
        <w:t>能轉破戒者，令住於善法」</w:t>
      </w:r>
    </w:p>
    <w:p w:rsidR="003F02F6" w:rsidRPr="002C781D" w:rsidRDefault="00EB1B72" w:rsidP="00A47434">
      <w:pPr>
        <w:overflowPunct w:val="0"/>
        <w:spacing w:line="356" w:lineRule="exact"/>
        <w:ind w:leftChars="100" w:left="240"/>
        <w:jc w:val="both"/>
      </w:pPr>
      <w:r w:rsidRPr="002C781D">
        <w:rPr>
          <w:rFonts w:eastAsia="標楷體"/>
          <w:b/>
        </w:rPr>
        <w:t>轉破戒者</w:t>
      </w:r>
      <w:r w:rsidR="004D197A" w:rsidRPr="002C781D">
        <w:t>，</w:t>
      </w:r>
      <w:r w:rsidRPr="002C781D">
        <w:t>能令眾生捨惡行善</w:t>
      </w:r>
      <w:r w:rsidR="001A57C9" w:rsidRPr="002C781D">
        <w:t>，</w:t>
      </w:r>
      <w:r w:rsidRPr="002C781D">
        <w:t>得安樂事。</w:t>
      </w:r>
    </w:p>
    <w:p w:rsidR="009B230E" w:rsidRPr="002C781D" w:rsidRDefault="00EB1B72" w:rsidP="00A47434">
      <w:pPr>
        <w:overflowPunct w:val="0"/>
        <w:spacing w:line="356" w:lineRule="exact"/>
        <w:ind w:leftChars="100" w:left="240"/>
        <w:jc w:val="both"/>
      </w:pPr>
      <w:r w:rsidRPr="002C781D">
        <w:rPr>
          <w:rFonts w:eastAsia="標楷體"/>
          <w:b/>
        </w:rPr>
        <w:t>令住善法</w:t>
      </w:r>
      <w:r w:rsidRPr="002C781D">
        <w:t>者</w:t>
      </w:r>
      <w:r w:rsidR="004D197A" w:rsidRPr="002C781D">
        <w:t>，</w:t>
      </w:r>
      <w:r w:rsidRPr="002C781D">
        <w:t>能轉眾生惡身</w:t>
      </w:r>
      <w:r w:rsidR="001A57C9" w:rsidRPr="002C781D">
        <w:t>、</w:t>
      </w:r>
      <w:r w:rsidRPr="002C781D">
        <w:t>口</w:t>
      </w:r>
      <w:r w:rsidR="001A57C9" w:rsidRPr="002C781D">
        <w:t>、</w:t>
      </w:r>
      <w:r w:rsidRPr="002C781D">
        <w:t>意業</w:t>
      </w:r>
      <w:r w:rsidR="00525DAC" w:rsidRPr="002C781D">
        <w:rPr>
          <w:rFonts w:hint="eastAsia"/>
        </w:rPr>
        <w:t>，</w:t>
      </w:r>
      <w:r w:rsidRPr="002C781D">
        <w:t>令行善身</w:t>
      </w:r>
      <w:r w:rsidR="001A57C9" w:rsidRPr="002C781D">
        <w:t>、</w:t>
      </w:r>
      <w:r w:rsidRPr="002C781D">
        <w:t>口</w:t>
      </w:r>
      <w:r w:rsidR="001A57C9" w:rsidRPr="002C781D">
        <w:t>、</w:t>
      </w:r>
      <w:r w:rsidRPr="002C781D">
        <w:t>意業。</w:t>
      </w:r>
    </w:p>
    <w:p w:rsidR="00794C31" w:rsidRPr="002C781D" w:rsidRDefault="00F82F6A" w:rsidP="00A47434">
      <w:pPr>
        <w:overflowPunct w:val="0"/>
        <w:spacing w:beforeLines="30" w:before="108" w:line="356" w:lineRule="exact"/>
        <w:ind w:leftChars="100" w:left="240"/>
        <w:jc w:val="both"/>
        <w:outlineLvl w:val="2"/>
        <w:rPr>
          <w:b/>
          <w:sz w:val="20"/>
          <w:szCs w:val="20"/>
          <w:bdr w:val="single" w:sz="4" w:space="0" w:color="auto"/>
        </w:rPr>
      </w:pPr>
      <w:r w:rsidRPr="002C781D">
        <w:rPr>
          <w:b/>
          <w:sz w:val="20"/>
          <w:szCs w:val="20"/>
          <w:bdr w:val="single" w:sz="4" w:space="0" w:color="auto"/>
        </w:rPr>
        <w:t>二、</w:t>
      </w:r>
      <w:r w:rsidR="004D197A" w:rsidRPr="002C781D">
        <w:rPr>
          <w:b/>
          <w:sz w:val="20"/>
          <w:szCs w:val="20"/>
          <w:bdr w:val="single" w:sz="4" w:space="0" w:color="auto"/>
        </w:rPr>
        <w:t>釋「</w:t>
      </w:r>
      <w:r w:rsidR="004D197A" w:rsidRPr="002C781D">
        <w:rPr>
          <w:rFonts w:hint="eastAsia"/>
          <w:b/>
          <w:sz w:val="20"/>
          <w:szCs w:val="20"/>
          <w:bdr w:val="single" w:sz="4" w:space="0" w:color="auto"/>
        </w:rPr>
        <w:t>其餘所行事，如初地中說」</w:t>
      </w:r>
    </w:p>
    <w:p w:rsidR="00925539" w:rsidRPr="002C781D" w:rsidRDefault="00EB1B72" w:rsidP="00A47434">
      <w:pPr>
        <w:overflowPunct w:val="0"/>
        <w:spacing w:line="356" w:lineRule="exact"/>
        <w:ind w:leftChars="100" w:left="240"/>
        <w:jc w:val="both"/>
      </w:pPr>
      <w:r w:rsidRPr="002C781D">
        <w:t>此事</w:t>
      </w:r>
      <w:r w:rsidRPr="002C781D">
        <w:rPr>
          <w:rFonts w:eastAsia="標楷體"/>
          <w:b/>
        </w:rPr>
        <w:t>如初地中說</w:t>
      </w:r>
      <w:r w:rsidR="001A57C9" w:rsidRPr="002C781D">
        <w:t>，</w:t>
      </w:r>
      <w:r w:rsidRPr="002C781D">
        <w:t>所謂見諸佛</w:t>
      </w:r>
      <w:r w:rsidR="008977C0" w:rsidRPr="002C781D">
        <w:rPr>
          <w:rFonts w:hint="eastAsia"/>
        </w:rPr>
        <w:t>、</w:t>
      </w:r>
      <w:r w:rsidRPr="002C781D">
        <w:t>得諸三昧</w:t>
      </w:r>
      <w:r w:rsidR="00762346" w:rsidRPr="002C781D">
        <w:t>，</w:t>
      </w:r>
      <w:r w:rsidRPr="002C781D">
        <w:rPr>
          <w:b/>
        </w:rPr>
        <w:t>但彼數百</w:t>
      </w:r>
      <w:r w:rsidR="001A57C9" w:rsidRPr="002C781D">
        <w:rPr>
          <w:b/>
        </w:rPr>
        <w:t>，</w:t>
      </w:r>
      <w:r w:rsidR="00762346" w:rsidRPr="002C781D">
        <w:rPr>
          <w:rStyle w:val="a5"/>
        </w:rPr>
        <w:footnoteReference w:id="84"/>
      </w:r>
      <w:r w:rsidRPr="002C781D">
        <w:rPr>
          <w:b/>
        </w:rPr>
        <w:t>此地數千以為差別</w:t>
      </w:r>
      <w:r w:rsidRPr="002C781D">
        <w:t>。</w:t>
      </w:r>
      <w:r w:rsidR="00D21A1E" w:rsidRPr="002C781D">
        <w:rPr>
          <w:rStyle w:val="a5"/>
        </w:rPr>
        <w:footnoteReference w:id="85"/>
      </w:r>
    </w:p>
    <w:p w:rsidR="00EB1B72" w:rsidRPr="00097857" w:rsidRDefault="00E72A46" w:rsidP="00A47434">
      <w:pPr>
        <w:overflowPunct w:val="0"/>
        <w:spacing w:beforeLines="30" w:before="108"/>
        <w:ind w:firstLine="240"/>
        <w:jc w:val="both"/>
      </w:pPr>
      <w:r w:rsidRPr="002C781D">
        <w:t>《</w:t>
      </w:r>
      <w:r w:rsidR="00925539" w:rsidRPr="002C781D">
        <w:t>十住毘婆沙論</w:t>
      </w:r>
      <w:r w:rsidRPr="002C781D">
        <w:t>》</w:t>
      </w:r>
      <w:r w:rsidR="00925539" w:rsidRPr="002C781D">
        <w:t>卷十七</w:t>
      </w:r>
      <w:r w:rsidR="001D09FA" w:rsidRPr="002C781D">
        <w:rPr>
          <w:rStyle w:val="a5"/>
        </w:rPr>
        <w:footnoteReference w:id="86"/>
      </w:r>
      <w:r w:rsidRPr="002C781D">
        <w:t>。</w:t>
      </w:r>
    </w:p>
    <w:sectPr w:rsidR="00EB1B72" w:rsidRPr="00097857" w:rsidSect="00093523">
      <w:headerReference w:type="even" r:id="rId8"/>
      <w:headerReference w:type="default" r:id="rId9"/>
      <w:footerReference w:type="even" r:id="rId10"/>
      <w:footerReference w:type="default" r:id="rId11"/>
      <w:type w:val="continuous"/>
      <w:pgSz w:w="10773" w:h="14742" w:code="151"/>
      <w:pgMar w:top="1418" w:right="1418" w:bottom="1418" w:left="1418" w:header="851" w:footer="992" w:gutter="0"/>
      <w:pgNumType w:start="69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E98" w:rsidRDefault="00E76E98">
      <w:r>
        <w:separator/>
      </w:r>
    </w:p>
  </w:endnote>
  <w:endnote w:type="continuationSeparator" w:id="0">
    <w:p w:rsidR="00E76E98" w:rsidRDefault="00E7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Roman Unicode">
    <w:altName w:val="微軟正黑體"/>
    <w:charset w:val="88"/>
    <w:family w:val="auto"/>
    <w:pitch w:val="variable"/>
    <w:sig w:usb0="00000000" w:usb1="FFFFFFFF" w:usb2="000FFFFF" w:usb3="00000000" w:csb0="803F01FF"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71" w:rsidRDefault="00B11C71" w:rsidP="009D245D">
    <w:pPr>
      <w:pStyle w:val="a8"/>
      <w:jc w:val="center"/>
    </w:pPr>
    <w:r>
      <w:fldChar w:fldCharType="begin"/>
    </w:r>
    <w:r>
      <w:instrText xml:space="preserve"> PAGE   \* MERGEFORMAT </w:instrText>
    </w:r>
    <w:r>
      <w:fldChar w:fldCharType="separate"/>
    </w:r>
    <w:r w:rsidR="00097857">
      <w:rPr>
        <w:noProof/>
      </w:rPr>
      <w:t>662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71" w:rsidRPr="009D245D" w:rsidRDefault="00B11C71" w:rsidP="009D245D">
    <w:pPr>
      <w:pStyle w:val="a8"/>
      <w:jc w:val="center"/>
    </w:pPr>
    <w:r>
      <w:fldChar w:fldCharType="begin"/>
    </w:r>
    <w:r>
      <w:instrText xml:space="preserve"> PAGE   \* MERGEFORMAT </w:instrText>
    </w:r>
    <w:r>
      <w:fldChar w:fldCharType="separate"/>
    </w:r>
    <w:r w:rsidR="00097857">
      <w:rPr>
        <w:noProof/>
      </w:rPr>
      <w:t>663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E98" w:rsidRDefault="00E76E98">
      <w:r>
        <w:separator/>
      </w:r>
    </w:p>
  </w:footnote>
  <w:footnote w:type="continuationSeparator" w:id="0">
    <w:p w:rsidR="00E76E98" w:rsidRDefault="00E76E98">
      <w:r>
        <w:continuationSeparator/>
      </w:r>
    </w:p>
  </w:footnote>
  <w:footnote w:id="1">
    <w:p w:rsidR="00B11C71" w:rsidRPr="002C781D" w:rsidRDefault="00B11C71" w:rsidP="004523EE">
      <w:pPr>
        <w:pStyle w:val="a4"/>
        <w:overflowPunct w:val="0"/>
        <w:adjustRightInd w:val="0"/>
        <w:ind w:left="737" w:hangingChars="335" w:hanging="737"/>
        <w:jc w:val="both"/>
        <w:rPr>
          <w:sz w:val="22"/>
          <w:szCs w:val="22"/>
        </w:rPr>
      </w:pPr>
      <w:r w:rsidRPr="002C781D">
        <w:rPr>
          <w:rStyle w:val="a5"/>
          <w:sz w:val="22"/>
          <w:szCs w:val="22"/>
        </w:rPr>
        <w:footnoteRef/>
      </w:r>
      <w:r w:rsidRPr="002C781D">
        <w:rPr>
          <w:sz w:val="22"/>
          <w:szCs w:val="22"/>
        </w:rPr>
        <w:t xml:space="preserve"> </w:t>
      </w:r>
      <w:r w:rsidRPr="002C781D">
        <w:rPr>
          <w:sz w:val="22"/>
          <w:szCs w:val="22"/>
        </w:rPr>
        <w:t>（</w:t>
      </w:r>
      <w:r w:rsidRPr="002C781D">
        <w:rPr>
          <w:sz w:val="22"/>
          <w:szCs w:val="22"/>
        </w:rPr>
        <w:t>1</w:t>
      </w:r>
      <w:r w:rsidRPr="002C781D">
        <w:rPr>
          <w:sz w:val="22"/>
          <w:szCs w:val="22"/>
        </w:rPr>
        <w:t>）八＝三十五【宋】【元】【宮】，＝三十六【明】。（大正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n.4</w:t>
      </w:r>
      <w:r w:rsidRPr="002C781D">
        <w:rPr>
          <w:sz w:val="22"/>
          <w:szCs w:val="22"/>
        </w:rPr>
        <w:t>）</w:t>
      </w:r>
    </w:p>
    <w:p w:rsidR="00B11C71" w:rsidRPr="002C781D" w:rsidRDefault="00B11C71" w:rsidP="004523EE">
      <w:pPr>
        <w:pStyle w:val="a4"/>
        <w:overflowPunct w:val="0"/>
        <w:adjustRightInd w:val="0"/>
        <w:ind w:leftChars="75" w:left="719" w:hangingChars="245" w:hanging="539"/>
        <w:jc w:val="both"/>
        <w:rPr>
          <w:sz w:val="22"/>
          <w:szCs w:val="22"/>
        </w:rPr>
      </w:pPr>
      <w:r w:rsidRPr="002C781D">
        <w:rPr>
          <w:sz w:val="22"/>
          <w:szCs w:val="22"/>
        </w:rPr>
        <w:t>（</w:t>
      </w:r>
      <w:r w:rsidRPr="002C781D">
        <w:rPr>
          <w:sz w:val="22"/>
          <w:szCs w:val="22"/>
        </w:rPr>
        <w:t>2</w:t>
      </w:r>
      <w:r w:rsidRPr="002C781D">
        <w:rPr>
          <w:sz w:val="22"/>
          <w:szCs w:val="22"/>
        </w:rPr>
        <w:t>）《大正藏》原作「八」，今依【宋】本等作「第三十五」。</w:t>
      </w:r>
    </w:p>
  </w:footnote>
  <w:footnote w:id="2">
    <w:p w:rsidR="00B11C71" w:rsidRPr="002C781D" w:rsidRDefault="00B11C71" w:rsidP="004523EE">
      <w:pPr>
        <w:pStyle w:val="a4"/>
        <w:overflowPunct w:val="0"/>
        <w:adjustRightInd w:val="0"/>
        <w:ind w:left="737" w:hangingChars="335" w:hanging="737"/>
        <w:jc w:val="both"/>
        <w:rPr>
          <w:sz w:val="22"/>
          <w:szCs w:val="22"/>
        </w:rPr>
      </w:pPr>
      <w:r w:rsidRPr="002C781D">
        <w:rPr>
          <w:rStyle w:val="a5"/>
          <w:sz w:val="22"/>
          <w:szCs w:val="22"/>
        </w:rPr>
        <w:footnoteRef/>
      </w:r>
      <w:r w:rsidRPr="002C781D">
        <w:rPr>
          <w:sz w:val="22"/>
          <w:szCs w:val="22"/>
        </w:rPr>
        <w:t xml:space="preserve"> </w:t>
      </w:r>
      <w:r w:rsidRPr="002C781D">
        <w:rPr>
          <w:sz w:val="22"/>
          <w:szCs w:val="22"/>
        </w:rPr>
        <w:t>（</w:t>
      </w:r>
      <w:r w:rsidRPr="002C781D">
        <w:rPr>
          <w:rFonts w:hint="eastAsia"/>
          <w:sz w:val="22"/>
          <w:szCs w:val="22"/>
        </w:rPr>
        <w:t>1</w:t>
      </w:r>
      <w:r w:rsidRPr="002C781D">
        <w:rPr>
          <w:sz w:val="22"/>
          <w:szCs w:val="22"/>
        </w:rPr>
        <w:t>）</w:t>
      </w:r>
      <w:r w:rsidRPr="002C781D">
        <w:rPr>
          <w:spacing w:val="4"/>
          <w:sz w:val="22"/>
          <w:szCs w:val="22"/>
        </w:rPr>
        <w:t>「菩薩」乃至「輪王」二十字，宋元明三本俱作五言四句偈。（大正</w:t>
      </w:r>
      <w:r w:rsidRPr="002C781D">
        <w:rPr>
          <w:spacing w:val="4"/>
          <w:sz w:val="22"/>
          <w:szCs w:val="22"/>
        </w:rPr>
        <w:t>26</w:t>
      </w:r>
      <w:r w:rsidRPr="002C781D">
        <w:rPr>
          <w:spacing w:val="4"/>
          <w:sz w:val="22"/>
          <w:szCs w:val="22"/>
        </w:rPr>
        <w:t>，</w:t>
      </w:r>
      <w:r w:rsidRPr="002C781D">
        <w:rPr>
          <w:sz w:val="22"/>
          <w:szCs w:val="22"/>
        </w:rPr>
        <w:t>121d</w:t>
      </w:r>
      <w:r w:rsidRPr="002C781D">
        <w:rPr>
          <w:sz w:val="22"/>
          <w:szCs w:val="22"/>
        </w:rPr>
        <w:t>，</w:t>
      </w:r>
      <w:r w:rsidRPr="002C781D">
        <w:rPr>
          <w:sz w:val="22"/>
          <w:szCs w:val="22"/>
        </w:rPr>
        <w:t>n.5</w:t>
      </w:r>
      <w:r w:rsidRPr="002C781D">
        <w:rPr>
          <w:sz w:val="22"/>
          <w:szCs w:val="22"/>
        </w:rPr>
        <w:t>）</w:t>
      </w:r>
    </w:p>
    <w:p w:rsidR="00B11C71" w:rsidRPr="002C781D" w:rsidRDefault="00B11C71" w:rsidP="004523EE">
      <w:pPr>
        <w:pStyle w:val="a4"/>
        <w:overflowPunct w:val="0"/>
        <w:adjustRightInd w:val="0"/>
        <w:ind w:leftChars="75" w:left="719" w:hangingChars="245" w:hanging="539"/>
        <w:jc w:val="both"/>
        <w:rPr>
          <w:sz w:val="22"/>
          <w:szCs w:val="22"/>
        </w:rPr>
      </w:pPr>
      <w:r w:rsidRPr="002C781D">
        <w:rPr>
          <w:sz w:val="22"/>
          <w:szCs w:val="22"/>
        </w:rPr>
        <w:t>（</w:t>
      </w:r>
      <w:r w:rsidRPr="002C781D">
        <w:rPr>
          <w:sz w:val="22"/>
          <w:szCs w:val="22"/>
        </w:rPr>
        <w:t>2</w:t>
      </w:r>
      <w:r w:rsidRPr="002C781D">
        <w:rPr>
          <w:sz w:val="22"/>
          <w:szCs w:val="22"/>
        </w:rPr>
        <w:t>）《十住經》卷</w:t>
      </w:r>
      <w:r w:rsidRPr="002C781D">
        <w:rPr>
          <w:sz w:val="22"/>
          <w:szCs w:val="22"/>
        </w:rPr>
        <w:t>1</w:t>
      </w:r>
      <w:r w:rsidRPr="002C781D">
        <w:rPr>
          <w:sz w:val="22"/>
          <w:szCs w:val="22"/>
        </w:rPr>
        <w:t>〈</w:t>
      </w:r>
      <w:r w:rsidRPr="002C781D">
        <w:rPr>
          <w:sz w:val="22"/>
          <w:szCs w:val="22"/>
        </w:rPr>
        <w:t>2</w:t>
      </w:r>
      <w:r w:rsidRPr="002C781D">
        <w:rPr>
          <w:sz w:val="22"/>
          <w:szCs w:val="22"/>
        </w:rPr>
        <w:t>離垢地〉（大正</w:t>
      </w:r>
      <w:r w:rsidRPr="002C781D">
        <w:rPr>
          <w:sz w:val="22"/>
          <w:szCs w:val="22"/>
        </w:rPr>
        <w:t>10</w:t>
      </w:r>
      <w:r w:rsidRPr="002C781D">
        <w:rPr>
          <w:sz w:val="22"/>
          <w:szCs w:val="22"/>
        </w:rPr>
        <w:t>，</w:t>
      </w:r>
      <w:smartTag w:uri="urn:schemas-microsoft-com:office:smarttags" w:element="chmetcnv">
        <w:smartTagPr>
          <w:attr w:name="TCSC" w:val="0"/>
          <w:attr w:name="NumberType" w:val="1"/>
          <w:attr w:name="Negative" w:val="False"/>
          <w:attr w:name="HasSpace" w:val="False"/>
          <w:attr w:name="SourceValue" w:val="505"/>
          <w:attr w:name="UnitName" w:val="C"/>
        </w:smartTagPr>
        <w:r w:rsidRPr="002C781D">
          <w:rPr>
            <w:sz w:val="22"/>
            <w:szCs w:val="22"/>
          </w:rPr>
          <w:t>505c</w:t>
        </w:r>
      </w:smartTag>
      <w:r w:rsidRPr="002C781D">
        <w:rPr>
          <w:sz w:val="22"/>
          <w:szCs w:val="22"/>
        </w:rPr>
        <w:t>29-</w:t>
      </w:r>
      <w:smartTag w:uri="urn:schemas-microsoft-com:office:smarttags" w:element="chmetcnv">
        <w:smartTagPr>
          <w:attr w:name="TCSC" w:val="0"/>
          <w:attr w:name="NumberType" w:val="1"/>
          <w:attr w:name="Negative" w:val="False"/>
          <w:attr w:name="HasSpace" w:val="False"/>
          <w:attr w:name="SourceValue" w:val="506"/>
          <w:attr w:name="UnitName" w:val="a"/>
        </w:smartTagPr>
        <w:r w:rsidRPr="002C781D">
          <w:rPr>
            <w:sz w:val="22"/>
            <w:szCs w:val="22"/>
          </w:rPr>
          <w:t>506a</w:t>
        </w:r>
      </w:smartTag>
      <w:r w:rsidRPr="002C781D">
        <w:rPr>
          <w:sz w:val="22"/>
          <w:szCs w:val="22"/>
        </w:rPr>
        <w:t>9</w:t>
      </w:r>
      <w:r w:rsidRPr="002C781D">
        <w:rPr>
          <w:sz w:val="22"/>
          <w:szCs w:val="22"/>
        </w:rPr>
        <w:t>）：</w:t>
      </w:r>
    </w:p>
    <w:p w:rsidR="00B11C71" w:rsidRPr="002C781D" w:rsidRDefault="00B11C71" w:rsidP="0010159C">
      <w:pPr>
        <w:pStyle w:val="a4"/>
        <w:overflowPunct w:val="0"/>
        <w:adjustRightInd w:val="0"/>
        <w:ind w:leftChars="300" w:left="720"/>
        <w:jc w:val="both"/>
        <w:rPr>
          <w:rFonts w:eastAsia="標楷體"/>
          <w:sz w:val="22"/>
          <w:szCs w:val="22"/>
        </w:rPr>
      </w:pPr>
      <w:r w:rsidRPr="002C781D">
        <w:rPr>
          <w:rFonts w:eastAsia="標楷體"/>
          <w:sz w:val="22"/>
          <w:szCs w:val="22"/>
        </w:rPr>
        <w:t>住是離垢菩薩地中，多百多千乃至無量百千萬劫</w:t>
      </w:r>
      <w:r w:rsidRPr="002C781D">
        <w:rPr>
          <w:rFonts w:eastAsia="標楷體"/>
          <w:b/>
          <w:sz w:val="22"/>
          <w:szCs w:val="22"/>
        </w:rPr>
        <w:t>離慳貪</w:t>
      </w:r>
      <w:r w:rsidR="00154A72" w:rsidRPr="002C781D">
        <w:rPr>
          <w:rFonts w:eastAsia="標楷體" w:hint="eastAsia"/>
          <w:b/>
          <w:sz w:val="22"/>
          <w:szCs w:val="22"/>
        </w:rPr>
        <w:t>、</w:t>
      </w:r>
      <w:r w:rsidRPr="002C781D">
        <w:rPr>
          <w:rFonts w:eastAsia="標楷體"/>
          <w:b/>
          <w:sz w:val="22"/>
          <w:szCs w:val="22"/>
        </w:rPr>
        <w:t>破戒垢故</w:t>
      </w:r>
      <w:r w:rsidRPr="002C781D">
        <w:rPr>
          <w:rFonts w:eastAsia="標楷體"/>
          <w:sz w:val="22"/>
          <w:szCs w:val="22"/>
        </w:rPr>
        <w:t>，淨修布施</w:t>
      </w:r>
      <w:r w:rsidR="007A3672" w:rsidRPr="002C781D">
        <w:rPr>
          <w:rFonts w:eastAsia="標楷體" w:hint="eastAsia"/>
          <w:sz w:val="22"/>
          <w:szCs w:val="22"/>
        </w:rPr>
        <w:t>、</w:t>
      </w:r>
      <w:r w:rsidRPr="002C781D">
        <w:rPr>
          <w:rFonts w:eastAsia="標楷體"/>
          <w:sz w:val="22"/>
          <w:szCs w:val="22"/>
        </w:rPr>
        <w:t>持戒。菩薩爾時，於四攝法中愛語偏多</w:t>
      </w:r>
      <w:r w:rsidR="00376EBE" w:rsidRPr="002C781D">
        <w:rPr>
          <w:rFonts w:eastAsia="標楷體" w:hint="eastAsia"/>
          <w:sz w:val="22"/>
          <w:szCs w:val="22"/>
        </w:rPr>
        <w:t>，</w:t>
      </w:r>
      <w:r w:rsidRPr="002C781D">
        <w:rPr>
          <w:rFonts w:eastAsia="標楷體"/>
          <w:sz w:val="22"/>
          <w:szCs w:val="22"/>
        </w:rPr>
        <w:t>十波羅蜜中戒波羅蜜偏勝</w:t>
      </w:r>
      <w:r w:rsidR="00376EBE" w:rsidRPr="002C781D">
        <w:rPr>
          <w:rFonts w:eastAsia="標楷體" w:hint="eastAsia"/>
          <w:sz w:val="22"/>
          <w:szCs w:val="22"/>
        </w:rPr>
        <w:t>，</w:t>
      </w:r>
      <w:r w:rsidRPr="002C781D">
        <w:rPr>
          <w:rFonts w:eastAsia="標楷體"/>
          <w:sz w:val="22"/>
          <w:szCs w:val="22"/>
        </w:rPr>
        <w:t>餘波羅蜜非不修集，但隨地增長。諸佛子！是名</w:t>
      </w:r>
      <w:r w:rsidRPr="002C781D">
        <w:rPr>
          <w:rFonts w:eastAsia="標楷體"/>
          <w:b/>
          <w:sz w:val="22"/>
          <w:szCs w:val="22"/>
        </w:rPr>
        <w:t>菩薩摩訶薩第二離垢地</w:t>
      </w:r>
      <w:r w:rsidR="00376EBE" w:rsidRPr="002C781D">
        <w:rPr>
          <w:rFonts w:eastAsia="標楷體" w:hint="eastAsia"/>
          <w:b/>
          <w:sz w:val="22"/>
          <w:szCs w:val="22"/>
        </w:rPr>
        <w:t>。</w:t>
      </w:r>
      <w:r w:rsidRPr="002C781D">
        <w:rPr>
          <w:rFonts w:eastAsia="標楷體"/>
          <w:b/>
          <w:sz w:val="22"/>
          <w:szCs w:val="22"/>
        </w:rPr>
        <w:t>菩薩住是地中，多作轉輪聖王</w:t>
      </w:r>
      <w:r w:rsidRPr="002C781D">
        <w:rPr>
          <w:rFonts w:eastAsia="標楷體"/>
          <w:sz w:val="22"/>
          <w:szCs w:val="22"/>
        </w:rPr>
        <w:t>，為大法王廣得法力，七寶成就，有力自在，能除一切眾生慳貪</w:t>
      </w:r>
      <w:r w:rsidR="00376EBE" w:rsidRPr="002C781D">
        <w:rPr>
          <w:rFonts w:eastAsia="標楷體" w:hint="eastAsia"/>
          <w:sz w:val="22"/>
          <w:szCs w:val="22"/>
        </w:rPr>
        <w:t>、</w:t>
      </w:r>
      <w:r w:rsidRPr="002C781D">
        <w:rPr>
          <w:rFonts w:eastAsia="標楷體"/>
          <w:sz w:val="22"/>
          <w:szCs w:val="22"/>
        </w:rPr>
        <w:t>破戒之垢，以善方便令眾生住於十善道中。</w:t>
      </w:r>
    </w:p>
    <w:p w:rsidR="00B11C71" w:rsidRPr="002C781D" w:rsidRDefault="00B11C71" w:rsidP="004523EE">
      <w:pPr>
        <w:pStyle w:val="a4"/>
        <w:overflowPunct w:val="0"/>
        <w:adjustRightInd w:val="0"/>
        <w:ind w:leftChars="75" w:left="719" w:hangingChars="245" w:hanging="539"/>
        <w:jc w:val="both"/>
        <w:rPr>
          <w:sz w:val="22"/>
          <w:szCs w:val="22"/>
        </w:rPr>
      </w:pPr>
      <w:r w:rsidRPr="002C781D">
        <w:rPr>
          <w:rFonts w:hint="eastAsia"/>
          <w:sz w:val="22"/>
          <w:szCs w:val="22"/>
        </w:rPr>
        <w:t>（</w:t>
      </w:r>
      <w:r w:rsidRPr="002C781D">
        <w:rPr>
          <w:rFonts w:hint="eastAsia"/>
          <w:sz w:val="22"/>
          <w:szCs w:val="22"/>
        </w:rPr>
        <w:t>3</w:t>
      </w:r>
      <w:r w:rsidRPr="002C781D">
        <w:rPr>
          <w:rFonts w:hint="eastAsia"/>
          <w:sz w:val="22"/>
          <w:szCs w:val="22"/>
        </w:rPr>
        <w:t>）《大方廣佛華嚴經》卷</w:t>
      </w:r>
      <w:r w:rsidRPr="002C781D">
        <w:rPr>
          <w:rFonts w:hint="eastAsia"/>
          <w:sz w:val="22"/>
          <w:szCs w:val="22"/>
        </w:rPr>
        <w:t>35</w:t>
      </w:r>
      <w:r w:rsidRPr="002C781D">
        <w:rPr>
          <w:rFonts w:hint="eastAsia"/>
          <w:sz w:val="22"/>
          <w:szCs w:val="22"/>
        </w:rPr>
        <w:t>〈</w:t>
      </w:r>
      <w:r w:rsidRPr="002C781D">
        <w:rPr>
          <w:rFonts w:hint="eastAsia"/>
          <w:sz w:val="22"/>
          <w:szCs w:val="22"/>
        </w:rPr>
        <w:t>26</w:t>
      </w:r>
      <w:r w:rsidRPr="002C781D">
        <w:rPr>
          <w:rFonts w:hint="eastAsia"/>
          <w:sz w:val="22"/>
          <w:szCs w:val="22"/>
        </w:rPr>
        <w:t>十地品〉（大正</w:t>
      </w:r>
      <w:r w:rsidRPr="002C781D">
        <w:rPr>
          <w:rFonts w:hint="eastAsia"/>
          <w:sz w:val="22"/>
          <w:szCs w:val="22"/>
        </w:rPr>
        <w:t>10</w:t>
      </w:r>
      <w:r w:rsidRPr="002C781D">
        <w:rPr>
          <w:rFonts w:hint="eastAsia"/>
          <w:sz w:val="22"/>
          <w:szCs w:val="22"/>
        </w:rPr>
        <w:t>，</w:t>
      </w:r>
      <w:r w:rsidRPr="002C781D">
        <w:rPr>
          <w:rFonts w:hint="eastAsia"/>
          <w:sz w:val="22"/>
          <w:szCs w:val="22"/>
        </w:rPr>
        <w:t>186c7-15</w:t>
      </w:r>
      <w:r w:rsidRPr="002C781D">
        <w:rPr>
          <w:rFonts w:hint="eastAsia"/>
          <w:sz w:val="22"/>
          <w:szCs w:val="22"/>
        </w:rPr>
        <w:t>）：</w:t>
      </w:r>
    </w:p>
    <w:p w:rsidR="00B11C71" w:rsidRPr="002C781D" w:rsidRDefault="00B11C71" w:rsidP="0010159C">
      <w:pPr>
        <w:pStyle w:val="a4"/>
        <w:overflowPunct w:val="0"/>
        <w:adjustRightInd w:val="0"/>
        <w:ind w:leftChars="300" w:left="720"/>
        <w:jc w:val="both"/>
        <w:rPr>
          <w:sz w:val="22"/>
          <w:szCs w:val="22"/>
        </w:rPr>
      </w:pPr>
      <w:r w:rsidRPr="002C781D">
        <w:rPr>
          <w:rFonts w:eastAsia="標楷體" w:hint="eastAsia"/>
          <w:sz w:val="22"/>
          <w:szCs w:val="22"/>
        </w:rPr>
        <w:t>菩薩住此離垢地亦復如是，於無量百千億那由他劫</w:t>
      </w:r>
      <w:r w:rsidRPr="002C781D">
        <w:rPr>
          <w:rFonts w:eastAsia="標楷體" w:hint="eastAsia"/>
          <w:b/>
          <w:sz w:val="22"/>
          <w:szCs w:val="22"/>
        </w:rPr>
        <w:t>遠離慳嫉</w:t>
      </w:r>
      <w:r w:rsidR="008C3729" w:rsidRPr="002C781D">
        <w:rPr>
          <w:rFonts w:eastAsia="標楷體" w:hint="eastAsia"/>
          <w:b/>
          <w:sz w:val="22"/>
          <w:szCs w:val="22"/>
        </w:rPr>
        <w:t>、</w:t>
      </w:r>
      <w:r w:rsidRPr="002C781D">
        <w:rPr>
          <w:rFonts w:eastAsia="標楷體" w:hint="eastAsia"/>
          <w:b/>
          <w:sz w:val="22"/>
          <w:szCs w:val="22"/>
        </w:rPr>
        <w:t>破戒垢故</w:t>
      </w:r>
      <w:r w:rsidRPr="002C781D">
        <w:rPr>
          <w:rFonts w:eastAsia="標楷體" w:hint="eastAsia"/>
          <w:sz w:val="22"/>
          <w:szCs w:val="22"/>
        </w:rPr>
        <w:t>，布施、持戒清淨滿足。佛子！此菩薩四攝法中愛語偏多</w:t>
      </w:r>
      <w:r w:rsidR="00376EBE" w:rsidRPr="002C781D">
        <w:rPr>
          <w:rFonts w:eastAsia="標楷體" w:hint="eastAsia"/>
          <w:sz w:val="22"/>
          <w:szCs w:val="22"/>
        </w:rPr>
        <w:t>，</w:t>
      </w:r>
      <w:r w:rsidRPr="002C781D">
        <w:rPr>
          <w:rFonts w:eastAsia="標楷體" w:hint="eastAsia"/>
          <w:sz w:val="22"/>
          <w:szCs w:val="22"/>
        </w:rPr>
        <w:t>十波羅蜜中持戒偏多</w:t>
      </w:r>
      <w:r w:rsidR="00376EBE" w:rsidRPr="002C781D">
        <w:rPr>
          <w:rFonts w:eastAsia="標楷體" w:hint="eastAsia"/>
          <w:sz w:val="22"/>
          <w:szCs w:val="22"/>
        </w:rPr>
        <w:t>，</w:t>
      </w:r>
      <w:r w:rsidRPr="002C781D">
        <w:rPr>
          <w:rFonts w:eastAsia="標楷體" w:hint="eastAsia"/>
          <w:sz w:val="22"/>
          <w:szCs w:val="22"/>
        </w:rPr>
        <w:t>餘非不行，但隨力隨分。佛子！是名略說菩薩摩訶薩</w:t>
      </w:r>
      <w:r w:rsidRPr="002C781D">
        <w:rPr>
          <w:rFonts w:eastAsia="標楷體" w:hint="eastAsia"/>
          <w:b/>
          <w:sz w:val="22"/>
          <w:szCs w:val="22"/>
        </w:rPr>
        <w:t>第二離垢地</w:t>
      </w:r>
      <w:r w:rsidRPr="002C781D">
        <w:rPr>
          <w:rFonts w:eastAsia="標楷體" w:hint="eastAsia"/>
          <w:sz w:val="22"/>
          <w:szCs w:val="22"/>
        </w:rPr>
        <w:t>。</w:t>
      </w:r>
      <w:r w:rsidRPr="002C781D">
        <w:rPr>
          <w:rFonts w:eastAsia="標楷體" w:hint="eastAsia"/>
          <w:b/>
          <w:sz w:val="22"/>
          <w:szCs w:val="22"/>
        </w:rPr>
        <w:t>菩薩住此地，多作轉輪聖王</w:t>
      </w:r>
      <w:r w:rsidRPr="002C781D">
        <w:rPr>
          <w:rFonts w:eastAsia="標楷體" w:hint="eastAsia"/>
          <w:sz w:val="22"/>
          <w:szCs w:val="22"/>
        </w:rPr>
        <w:t>，為大法主，具足七寶，有自在力，能除一切眾生慳貪</w:t>
      </w:r>
      <w:r w:rsidR="00376EBE" w:rsidRPr="002C781D">
        <w:rPr>
          <w:rFonts w:eastAsia="標楷體" w:hint="eastAsia"/>
          <w:sz w:val="22"/>
          <w:szCs w:val="22"/>
        </w:rPr>
        <w:t>、</w:t>
      </w:r>
      <w:r w:rsidRPr="002C781D">
        <w:rPr>
          <w:rFonts w:eastAsia="標楷體" w:hint="eastAsia"/>
          <w:sz w:val="22"/>
          <w:szCs w:val="22"/>
        </w:rPr>
        <w:t>破戒垢，以善方便令其安住十善道中</w:t>
      </w:r>
      <w:r w:rsidR="009D7029" w:rsidRPr="002C781D">
        <w:rPr>
          <w:rFonts w:eastAsia="標楷體" w:hint="eastAsia"/>
          <w:sz w:val="22"/>
          <w:szCs w:val="22"/>
        </w:rPr>
        <w:t>，</w:t>
      </w:r>
      <w:r w:rsidRPr="002C781D">
        <w:rPr>
          <w:rFonts w:eastAsia="標楷體" w:hint="eastAsia"/>
          <w:sz w:val="22"/>
          <w:szCs w:val="22"/>
        </w:rPr>
        <w:t>為大施主，周給無盡。</w:t>
      </w:r>
    </w:p>
  </w:footnote>
  <w:footnote w:id="3">
    <w:p w:rsidR="00B11C71" w:rsidRPr="002C781D" w:rsidRDefault="00B11C71" w:rsidP="00793B46">
      <w:pPr>
        <w:pStyle w:val="a4"/>
        <w:overflowPunct w:val="0"/>
        <w:adjustRightInd w:val="0"/>
        <w:ind w:left="176" w:hangingChars="80" w:hanging="176"/>
        <w:jc w:val="both"/>
        <w:rPr>
          <w:sz w:val="22"/>
          <w:szCs w:val="22"/>
        </w:rPr>
      </w:pPr>
      <w:r w:rsidRPr="002C781D">
        <w:rPr>
          <w:rStyle w:val="a5"/>
          <w:sz w:val="22"/>
          <w:szCs w:val="22"/>
        </w:rPr>
        <w:footnoteRef/>
      </w:r>
      <w:r w:rsidRPr="002C781D">
        <w:rPr>
          <w:sz w:val="22"/>
          <w:szCs w:val="22"/>
        </w:rPr>
        <w:t xml:space="preserve"> </w:t>
      </w:r>
      <w:r w:rsidRPr="002C781D">
        <w:rPr>
          <w:sz w:val="22"/>
          <w:szCs w:val="22"/>
        </w:rPr>
        <w:t>《十住毘婆沙論》卷</w:t>
      </w:r>
      <w:r w:rsidRPr="002C781D">
        <w:rPr>
          <w:sz w:val="22"/>
          <w:szCs w:val="22"/>
        </w:rPr>
        <w:t>13</w:t>
      </w:r>
      <w:r w:rsidRPr="002C781D">
        <w:rPr>
          <w:sz w:val="22"/>
          <w:szCs w:val="22"/>
        </w:rPr>
        <w:t>〈</w:t>
      </w:r>
      <w:r w:rsidRPr="002C781D">
        <w:rPr>
          <w:sz w:val="22"/>
          <w:szCs w:val="22"/>
        </w:rPr>
        <w:t>28</w:t>
      </w:r>
      <w:r w:rsidRPr="002C781D">
        <w:rPr>
          <w:sz w:val="22"/>
          <w:szCs w:val="22"/>
        </w:rPr>
        <w:t>分別二地業道品〉（大正</w:t>
      </w:r>
      <w:r w:rsidRPr="002C781D">
        <w:rPr>
          <w:sz w:val="22"/>
          <w:szCs w:val="22"/>
        </w:rPr>
        <w:t>26</w:t>
      </w:r>
      <w:r w:rsidRPr="002C781D">
        <w:rPr>
          <w:sz w:val="22"/>
          <w:szCs w:val="22"/>
        </w:rPr>
        <w:t>，</w:t>
      </w:r>
      <w:smartTag w:uri="urn:schemas-microsoft-com:office:smarttags" w:element="chmetcnv">
        <w:smartTagPr>
          <w:attr w:name="TCSC" w:val="0"/>
          <w:attr w:name="NumberType" w:val="1"/>
          <w:attr w:name="Negative" w:val="False"/>
          <w:attr w:name="HasSpace" w:val="False"/>
          <w:attr w:name="SourceValue" w:val="95"/>
          <w:attr w:name="UnitName" w:val="a"/>
        </w:smartTagPr>
        <w:r w:rsidRPr="002C781D">
          <w:rPr>
            <w:sz w:val="22"/>
            <w:szCs w:val="22"/>
          </w:rPr>
          <w:t>95a</w:t>
        </w:r>
      </w:smartTag>
      <w:r w:rsidRPr="002C781D">
        <w:rPr>
          <w:sz w:val="22"/>
          <w:szCs w:val="22"/>
        </w:rPr>
        <w:t>14-17</w:t>
      </w:r>
      <w:r w:rsidRPr="002C781D">
        <w:rPr>
          <w:sz w:val="22"/>
          <w:szCs w:val="22"/>
        </w:rPr>
        <w:t>）：</w:t>
      </w:r>
    </w:p>
    <w:p w:rsidR="00B11C71" w:rsidRPr="002C781D" w:rsidRDefault="00B11C71" w:rsidP="00DE561B">
      <w:pPr>
        <w:adjustRightInd w:val="0"/>
        <w:snapToGrid w:val="0"/>
        <w:ind w:leftChars="80" w:left="192"/>
        <w:jc w:val="both"/>
        <w:rPr>
          <w:rFonts w:eastAsia="標楷體"/>
          <w:sz w:val="22"/>
          <w:szCs w:val="22"/>
        </w:rPr>
      </w:pPr>
      <w:r w:rsidRPr="002C781D">
        <w:rPr>
          <w:rFonts w:eastAsia="標楷體"/>
          <w:sz w:val="22"/>
          <w:szCs w:val="22"/>
        </w:rPr>
        <w:t>若菩薩得是「直」等十心，即名住第二菩薩地。</w:t>
      </w:r>
    </w:p>
    <w:p w:rsidR="00B11C71" w:rsidRPr="002C781D" w:rsidRDefault="00B11C71" w:rsidP="00DE561B">
      <w:pPr>
        <w:adjustRightInd w:val="0"/>
        <w:snapToGrid w:val="0"/>
        <w:ind w:leftChars="80" w:left="192"/>
        <w:jc w:val="both"/>
        <w:rPr>
          <w:sz w:val="22"/>
          <w:szCs w:val="22"/>
        </w:rPr>
      </w:pPr>
      <w:r w:rsidRPr="002C781D">
        <w:rPr>
          <w:rFonts w:eastAsia="標楷體"/>
          <w:sz w:val="22"/>
          <w:szCs w:val="22"/>
        </w:rPr>
        <w:t>一離垢者，</w:t>
      </w:r>
      <w:r w:rsidRPr="002C781D">
        <w:rPr>
          <w:rFonts w:eastAsia="標楷體"/>
          <w:b/>
          <w:sz w:val="22"/>
          <w:szCs w:val="22"/>
        </w:rPr>
        <w:t>地名</w:t>
      </w:r>
      <w:r w:rsidRPr="002C781D">
        <w:rPr>
          <w:rFonts w:eastAsia="標楷體"/>
          <w:sz w:val="22"/>
          <w:szCs w:val="22"/>
        </w:rPr>
        <w:t>也；二離垢者，於此地中</w:t>
      </w:r>
      <w:r w:rsidRPr="002C781D">
        <w:rPr>
          <w:rFonts w:eastAsia="標楷體"/>
          <w:b/>
          <w:sz w:val="22"/>
          <w:szCs w:val="22"/>
        </w:rPr>
        <w:t>離十不善道罪業之垢</w:t>
      </w:r>
      <w:r w:rsidRPr="002C781D">
        <w:rPr>
          <w:rFonts w:eastAsia="標楷體"/>
          <w:sz w:val="22"/>
          <w:szCs w:val="22"/>
        </w:rPr>
        <w:t>；三離垢者，</w:t>
      </w:r>
      <w:r w:rsidRPr="002C781D">
        <w:rPr>
          <w:rFonts w:eastAsia="標楷體"/>
          <w:b/>
          <w:sz w:val="22"/>
          <w:szCs w:val="22"/>
        </w:rPr>
        <w:t>離貪欲、瞋恚等諸煩惱垢</w:t>
      </w:r>
      <w:r w:rsidRPr="002C781D">
        <w:rPr>
          <w:rFonts w:eastAsia="標楷體"/>
          <w:sz w:val="22"/>
          <w:szCs w:val="22"/>
        </w:rPr>
        <w:t>故名為離垢。</w:t>
      </w:r>
    </w:p>
  </w:footnote>
  <w:footnote w:id="4">
    <w:p w:rsidR="00B11C71" w:rsidRPr="002C781D" w:rsidRDefault="00B11C71" w:rsidP="004523EE">
      <w:pPr>
        <w:pStyle w:val="a4"/>
        <w:overflowPunct w:val="0"/>
        <w:adjustRightInd w:val="0"/>
        <w:ind w:left="737" w:hangingChars="335" w:hanging="737"/>
        <w:jc w:val="both"/>
        <w:rPr>
          <w:sz w:val="22"/>
          <w:szCs w:val="22"/>
        </w:rPr>
      </w:pPr>
      <w:r w:rsidRPr="002C781D">
        <w:rPr>
          <w:rStyle w:val="a5"/>
          <w:sz w:val="22"/>
          <w:szCs w:val="22"/>
        </w:rPr>
        <w:footnoteRef/>
      </w:r>
      <w:r w:rsidRPr="002C781D">
        <w:rPr>
          <w:sz w:val="22"/>
          <w:szCs w:val="22"/>
        </w:rPr>
        <w:t xml:space="preserve"> </w:t>
      </w:r>
      <w:r w:rsidRPr="002C781D">
        <w:rPr>
          <w:sz w:val="22"/>
          <w:szCs w:val="22"/>
        </w:rPr>
        <w:t>（</w:t>
      </w:r>
      <w:r w:rsidRPr="002C781D">
        <w:rPr>
          <w:sz w:val="22"/>
          <w:szCs w:val="22"/>
        </w:rPr>
        <w:t>1</w:t>
      </w:r>
      <w:r w:rsidRPr="002C781D">
        <w:rPr>
          <w:sz w:val="22"/>
          <w:szCs w:val="22"/>
        </w:rPr>
        <w:t>）《中阿含經》卷</w:t>
      </w:r>
      <w:r w:rsidRPr="002C781D">
        <w:rPr>
          <w:sz w:val="22"/>
          <w:szCs w:val="22"/>
        </w:rPr>
        <w:t>11</w:t>
      </w:r>
      <w:r w:rsidRPr="002C781D">
        <w:rPr>
          <w:bCs/>
          <w:sz w:val="22"/>
          <w:szCs w:val="22"/>
        </w:rPr>
        <w:t>（</w:t>
      </w:r>
      <w:r w:rsidRPr="002C781D">
        <w:rPr>
          <w:bCs/>
          <w:sz w:val="22"/>
          <w:szCs w:val="22"/>
        </w:rPr>
        <w:t>58</w:t>
      </w:r>
      <w:r w:rsidRPr="002C781D">
        <w:rPr>
          <w:bCs/>
          <w:sz w:val="22"/>
          <w:szCs w:val="22"/>
        </w:rPr>
        <w:t>經）</w:t>
      </w:r>
      <w:r w:rsidRPr="002C781D">
        <w:rPr>
          <w:rFonts w:hint="eastAsia"/>
          <w:sz w:val="22"/>
          <w:szCs w:val="22"/>
        </w:rPr>
        <w:t>《七寶經》</w:t>
      </w:r>
      <w:r w:rsidRPr="002C781D">
        <w:rPr>
          <w:sz w:val="22"/>
          <w:szCs w:val="22"/>
        </w:rPr>
        <w:t>（大正</w:t>
      </w:r>
      <w:r w:rsidRPr="002C781D">
        <w:rPr>
          <w:sz w:val="22"/>
          <w:szCs w:val="22"/>
        </w:rPr>
        <w:t>1</w:t>
      </w:r>
      <w:r w:rsidRPr="002C781D">
        <w:rPr>
          <w:sz w:val="22"/>
          <w:szCs w:val="22"/>
        </w:rPr>
        <w:t>，</w:t>
      </w:r>
      <w:smartTag w:uri="urn:schemas-microsoft-com:office:smarttags" w:element="chmetcnv">
        <w:smartTagPr>
          <w:attr w:name="TCSC" w:val="0"/>
          <w:attr w:name="NumberType" w:val="1"/>
          <w:attr w:name="Negative" w:val="False"/>
          <w:attr w:name="HasSpace" w:val="False"/>
          <w:attr w:name="SourceValue" w:val="493"/>
          <w:attr w:name="UnitName" w:val="a"/>
        </w:smartTagPr>
        <w:r w:rsidRPr="002C781D">
          <w:rPr>
            <w:sz w:val="22"/>
            <w:szCs w:val="22"/>
          </w:rPr>
          <w:t>493a</w:t>
        </w:r>
      </w:smartTag>
      <w:r w:rsidRPr="002C781D">
        <w:rPr>
          <w:sz w:val="22"/>
          <w:szCs w:val="22"/>
        </w:rPr>
        <w:t>12-16</w:t>
      </w:r>
      <w:r w:rsidRPr="002C781D">
        <w:rPr>
          <w:sz w:val="22"/>
          <w:szCs w:val="22"/>
        </w:rPr>
        <w:t>）：</w:t>
      </w:r>
    </w:p>
    <w:p w:rsidR="00B11C71" w:rsidRPr="002C781D" w:rsidRDefault="00B11C71" w:rsidP="0010159C">
      <w:pPr>
        <w:pStyle w:val="a4"/>
        <w:overflowPunct w:val="0"/>
        <w:adjustRightInd w:val="0"/>
        <w:ind w:leftChars="300" w:left="720"/>
        <w:jc w:val="both"/>
        <w:rPr>
          <w:sz w:val="22"/>
          <w:szCs w:val="22"/>
        </w:rPr>
      </w:pPr>
      <w:r w:rsidRPr="002C781D">
        <w:rPr>
          <w:rFonts w:eastAsia="標楷體"/>
          <w:sz w:val="22"/>
          <w:szCs w:val="22"/>
        </w:rPr>
        <w:t>爾時，世尊告諸比丘：「若轉輪王出於世時，當知便有</w:t>
      </w:r>
      <w:r w:rsidRPr="002C781D">
        <w:rPr>
          <w:rFonts w:eastAsia="標楷體"/>
          <w:b/>
          <w:sz w:val="22"/>
          <w:szCs w:val="22"/>
        </w:rPr>
        <w:t>七寶</w:t>
      </w:r>
      <w:r w:rsidRPr="002C781D">
        <w:rPr>
          <w:rFonts w:eastAsia="標楷體"/>
          <w:sz w:val="22"/>
          <w:szCs w:val="22"/>
        </w:rPr>
        <w:t>出世。云何為七？</w:t>
      </w:r>
      <w:r w:rsidRPr="002C781D">
        <w:rPr>
          <w:rFonts w:eastAsia="標楷體"/>
          <w:b/>
          <w:sz w:val="22"/>
          <w:szCs w:val="22"/>
        </w:rPr>
        <w:t>輪寶、象寶、馬寶、珠寶、女寶、居士寶、主兵臣寶，是謂為七。</w:t>
      </w:r>
      <w:r w:rsidRPr="002C781D">
        <w:rPr>
          <w:rFonts w:eastAsia="標楷體"/>
          <w:sz w:val="22"/>
          <w:szCs w:val="22"/>
        </w:rPr>
        <w:t>若轉輪王出於世時，當知有此七寶出世。</w:t>
      </w:r>
      <w:r w:rsidRPr="002C781D">
        <w:rPr>
          <w:sz w:val="22"/>
          <w:szCs w:val="22"/>
        </w:rPr>
        <w:t>」</w:t>
      </w:r>
    </w:p>
    <w:p w:rsidR="00B11C71" w:rsidRPr="002C781D" w:rsidRDefault="00B11C71" w:rsidP="004523EE">
      <w:pPr>
        <w:pStyle w:val="a4"/>
        <w:overflowPunct w:val="0"/>
        <w:adjustRightInd w:val="0"/>
        <w:ind w:leftChars="75" w:left="719" w:hangingChars="245" w:hanging="539"/>
        <w:jc w:val="both"/>
        <w:rPr>
          <w:sz w:val="22"/>
          <w:szCs w:val="22"/>
        </w:rPr>
      </w:pPr>
      <w:r w:rsidRPr="002C781D">
        <w:rPr>
          <w:sz w:val="22"/>
          <w:szCs w:val="22"/>
        </w:rPr>
        <w:t>（</w:t>
      </w:r>
      <w:r w:rsidRPr="002C781D">
        <w:rPr>
          <w:sz w:val="22"/>
          <w:szCs w:val="22"/>
        </w:rPr>
        <w:t>2</w:t>
      </w:r>
      <w:r w:rsidRPr="002C781D">
        <w:rPr>
          <w:sz w:val="22"/>
          <w:szCs w:val="22"/>
        </w:rPr>
        <w:t>）《雜阿含經》卷</w:t>
      </w:r>
      <w:r w:rsidRPr="002C781D">
        <w:rPr>
          <w:sz w:val="22"/>
          <w:szCs w:val="22"/>
        </w:rPr>
        <w:t>27</w:t>
      </w:r>
      <w:r w:rsidRPr="002C781D">
        <w:rPr>
          <w:sz w:val="22"/>
          <w:szCs w:val="22"/>
        </w:rPr>
        <w:t>（</w:t>
      </w:r>
      <w:r w:rsidRPr="002C781D">
        <w:rPr>
          <w:sz w:val="22"/>
          <w:szCs w:val="22"/>
        </w:rPr>
        <w:t>721</w:t>
      </w:r>
      <w:r w:rsidRPr="002C781D">
        <w:rPr>
          <w:sz w:val="22"/>
          <w:szCs w:val="22"/>
        </w:rPr>
        <w:t>經）（大正</w:t>
      </w:r>
      <w:r w:rsidRPr="002C781D">
        <w:rPr>
          <w:sz w:val="22"/>
          <w:szCs w:val="22"/>
        </w:rPr>
        <w:t>2</w:t>
      </w:r>
      <w:r w:rsidRPr="002C781D">
        <w:rPr>
          <w:sz w:val="22"/>
          <w:szCs w:val="22"/>
        </w:rPr>
        <w:t>，</w:t>
      </w:r>
      <w:smartTag w:uri="urn:schemas-microsoft-com:office:smarttags" w:element="chmetcnv">
        <w:smartTagPr>
          <w:attr w:name="TCSC" w:val="0"/>
          <w:attr w:name="NumberType" w:val="1"/>
          <w:attr w:name="Negative" w:val="False"/>
          <w:attr w:name="HasSpace" w:val="False"/>
          <w:attr w:name="SourceValue" w:val="194"/>
          <w:attr w:name="UnitName" w:val="a"/>
        </w:smartTagPr>
        <w:r w:rsidRPr="002C781D">
          <w:rPr>
            <w:sz w:val="22"/>
            <w:szCs w:val="22"/>
          </w:rPr>
          <w:t>194a</w:t>
        </w:r>
      </w:smartTag>
      <w:r w:rsidRPr="002C781D">
        <w:rPr>
          <w:sz w:val="22"/>
          <w:szCs w:val="22"/>
        </w:rPr>
        <w:t>5-22</w:t>
      </w:r>
      <w:r w:rsidRPr="002C781D">
        <w:rPr>
          <w:sz w:val="22"/>
          <w:szCs w:val="22"/>
        </w:rPr>
        <w:t>）。</w:t>
      </w:r>
    </w:p>
  </w:footnote>
  <w:footnote w:id="5">
    <w:p w:rsidR="00B11C71" w:rsidRPr="002C781D" w:rsidRDefault="00B11C71" w:rsidP="004523EE">
      <w:pPr>
        <w:pStyle w:val="a4"/>
        <w:overflowPunct w:val="0"/>
        <w:adjustRightInd w:val="0"/>
        <w:ind w:left="737" w:hangingChars="335" w:hanging="737"/>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w:t>
      </w:r>
      <w:r w:rsidRPr="002C781D">
        <w:rPr>
          <w:rFonts w:hint="eastAsia"/>
          <w:sz w:val="22"/>
          <w:szCs w:val="22"/>
        </w:rPr>
        <w:t>1</w:t>
      </w:r>
      <w:r w:rsidRPr="002C781D">
        <w:rPr>
          <w:sz w:val="22"/>
          <w:szCs w:val="22"/>
        </w:rPr>
        <w:t>）</w:t>
      </w:r>
      <w:r w:rsidRPr="002C781D">
        <w:rPr>
          <w:rFonts w:hint="eastAsia"/>
          <w:sz w:val="22"/>
          <w:szCs w:val="22"/>
        </w:rPr>
        <w:t>《阿毘達磨俱舍論》卷</w:t>
      </w:r>
      <w:r w:rsidRPr="002C781D">
        <w:rPr>
          <w:rFonts w:hint="eastAsia"/>
          <w:sz w:val="22"/>
          <w:szCs w:val="22"/>
        </w:rPr>
        <w:t>12</w:t>
      </w:r>
      <w:r w:rsidRPr="002C781D">
        <w:rPr>
          <w:rFonts w:hint="eastAsia"/>
          <w:sz w:val="22"/>
          <w:szCs w:val="22"/>
        </w:rPr>
        <w:t>〈</w:t>
      </w:r>
      <w:r w:rsidRPr="002C781D">
        <w:rPr>
          <w:rFonts w:hint="eastAsia"/>
          <w:sz w:val="22"/>
          <w:szCs w:val="22"/>
        </w:rPr>
        <w:t>3</w:t>
      </w:r>
      <w:r w:rsidRPr="002C781D">
        <w:rPr>
          <w:rFonts w:hint="eastAsia"/>
          <w:sz w:val="22"/>
          <w:szCs w:val="22"/>
        </w:rPr>
        <w:t>分別世品〉</w:t>
      </w:r>
      <w:r w:rsidRPr="002C781D">
        <w:rPr>
          <w:sz w:val="22"/>
          <w:szCs w:val="22"/>
        </w:rPr>
        <w:t>（</w:t>
      </w:r>
      <w:r w:rsidRPr="002C781D">
        <w:rPr>
          <w:rFonts w:hint="eastAsia"/>
          <w:sz w:val="22"/>
          <w:szCs w:val="22"/>
        </w:rPr>
        <w:t>大正</w:t>
      </w:r>
      <w:r w:rsidRPr="002C781D">
        <w:rPr>
          <w:rFonts w:hint="eastAsia"/>
          <w:sz w:val="22"/>
          <w:szCs w:val="22"/>
        </w:rPr>
        <w:t>29</w:t>
      </w:r>
      <w:r w:rsidRPr="002C781D">
        <w:rPr>
          <w:rFonts w:hint="eastAsia"/>
          <w:sz w:val="22"/>
          <w:szCs w:val="22"/>
        </w:rPr>
        <w:t>，</w:t>
      </w:r>
      <w:r w:rsidRPr="002C781D">
        <w:rPr>
          <w:rFonts w:hint="eastAsia"/>
          <w:sz w:val="22"/>
          <w:szCs w:val="22"/>
        </w:rPr>
        <w:t>64b28-c3</w:t>
      </w:r>
      <w:r w:rsidRPr="002C781D">
        <w:rPr>
          <w:sz w:val="22"/>
          <w:szCs w:val="22"/>
        </w:rPr>
        <w:t>）</w:t>
      </w:r>
      <w:r w:rsidRPr="002C781D">
        <w:rPr>
          <w:rFonts w:hint="eastAsia"/>
          <w:sz w:val="22"/>
          <w:szCs w:val="22"/>
        </w:rPr>
        <w:t>：</w:t>
      </w:r>
    </w:p>
    <w:p w:rsidR="00B11C71" w:rsidRPr="002C781D" w:rsidRDefault="00B11C71" w:rsidP="0010159C">
      <w:pPr>
        <w:pStyle w:val="a4"/>
        <w:overflowPunct w:val="0"/>
        <w:adjustRightInd w:val="0"/>
        <w:ind w:leftChars="300" w:left="720"/>
        <w:jc w:val="both"/>
        <w:rPr>
          <w:rFonts w:ascii="標楷體" w:eastAsia="標楷體" w:hAnsi="標楷體"/>
          <w:sz w:val="22"/>
          <w:szCs w:val="22"/>
        </w:rPr>
      </w:pPr>
      <w:r w:rsidRPr="002C781D">
        <w:rPr>
          <w:rFonts w:hint="eastAsia"/>
          <w:sz w:val="22"/>
          <w:szCs w:val="22"/>
        </w:rPr>
        <w:t>《</w:t>
      </w:r>
      <w:r w:rsidRPr="002C781D">
        <w:rPr>
          <w:rFonts w:ascii="標楷體" w:eastAsia="標楷體" w:hAnsi="標楷體" w:hint="eastAsia"/>
          <w:sz w:val="22"/>
          <w:szCs w:val="22"/>
        </w:rPr>
        <w:t>施設足》中說有四種：金、銀、銅、鐵輪應別故。如其次第勝上、中、下，逆次能王領一、二、三、四洲，謂鐵輪王王一洲界，銅輪王二，銀輪王三，若</w:t>
      </w:r>
      <w:r w:rsidRPr="002C781D">
        <w:rPr>
          <w:rFonts w:ascii="標楷體" w:eastAsia="標楷體" w:hAnsi="標楷體" w:hint="eastAsia"/>
          <w:b/>
          <w:sz w:val="22"/>
          <w:szCs w:val="22"/>
        </w:rPr>
        <w:t>金輪王王四洲界</w:t>
      </w:r>
      <w:r w:rsidRPr="002C781D">
        <w:rPr>
          <w:rFonts w:ascii="標楷體" w:eastAsia="標楷體" w:hAnsi="標楷體" w:hint="eastAsia"/>
          <w:sz w:val="22"/>
          <w:szCs w:val="22"/>
        </w:rPr>
        <w:t>。</w:t>
      </w:r>
    </w:p>
    <w:p w:rsidR="00B11C71" w:rsidRPr="002C781D" w:rsidRDefault="00B11C71" w:rsidP="004523EE">
      <w:pPr>
        <w:pStyle w:val="a4"/>
        <w:overflowPunct w:val="0"/>
        <w:adjustRightInd w:val="0"/>
        <w:ind w:leftChars="75" w:left="719" w:hangingChars="245" w:hanging="539"/>
        <w:jc w:val="both"/>
        <w:rPr>
          <w:sz w:val="22"/>
          <w:szCs w:val="22"/>
        </w:rPr>
      </w:pPr>
      <w:r w:rsidRPr="002C781D">
        <w:rPr>
          <w:sz w:val="22"/>
          <w:szCs w:val="22"/>
        </w:rPr>
        <w:t>（</w:t>
      </w:r>
      <w:r w:rsidRPr="002C781D">
        <w:rPr>
          <w:rFonts w:hint="eastAsia"/>
          <w:sz w:val="22"/>
          <w:szCs w:val="22"/>
        </w:rPr>
        <w:t>2</w:t>
      </w:r>
      <w:r w:rsidRPr="002C781D">
        <w:rPr>
          <w:sz w:val="22"/>
          <w:szCs w:val="22"/>
        </w:rPr>
        <w:t>）</w:t>
      </w:r>
      <w:r w:rsidRPr="002C781D">
        <w:rPr>
          <w:rFonts w:hint="eastAsia"/>
          <w:sz w:val="22"/>
          <w:szCs w:val="22"/>
        </w:rPr>
        <w:t>《阿毘達磨俱舍論》卷</w:t>
      </w:r>
      <w:r w:rsidRPr="002C781D">
        <w:rPr>
          <w:sz w:val="22"/>
          <w:szCs w:val="22"/>
        </w:rPr>
        <w:t>12</w:t>
      </w:r>
      <w:r w:rsidRPr="002C781D">
        <w:rPr>
          <w:rFonts w:hint="eastAsia"/>
          <w:sz w:val="22"/>
          <w:szCs w:val="22"/>
        </w:rPr>
        <w:t>〈</w:t>
      </w:r>
      <w:r w:rsidRPr="002C781D">
        <w:rPr>
          <w:sz w:val="22"/>
          <w:szCs w:val="22"/>
        </w:rPr>
        <w:t>3</w:t>
      </w:r>
      <w:r w:rsidRPr="002C781D">
        <w:rPr>
          <w:rFonts w:hint="eastAsia"/>
          <w:sz w:val="22"/>
          <w:szCs w:val="22"/>
        </w:rPr>
        <w:t>分別世品〉</w:t>
      </w:r>
      <w:r w:rsidRPr="002C781D">
        <w:rPr>
          <w:sz w:val="22"/>
          <w:szCs w:val="22"/>
        </w:rPr>
        <w:t>（</w:t>
      </w:r>
      <w:r w:rsidRPr="002C781D">
        <w:rPr>
          <w:rFonts w:hint="eastAsia"/>
          <w:sz w:val="22"/>
          <w:szCs w:val="22"/>
        </w:rPr>
        <w:t>大正</w:t>
      </w:r>
      <w:r w:rsidRPr="002C781D">
        <w:rPr>
          <w:sz w:val="22"/>
          <w:szCs w:val="22"/>
        </w:rPr>
        <w:t>29</w:t>
      </w:r>
      <w:r w:rsidRPr="002C781D">
        <w:rPr>
          <w:rFonts w:hint="eastAsia"/>
          <w:sz w:val="22"/>
          <w:szCs w:val="22"/>
        </w:rPr>
        <w:t>，</w:t>
      </w:r>
      <w:r w:rsidRPr="002C781D">
        <w:rPr>
          <w:sz w:val="22"/>
          <w:szCs w:val="22"/>
        </w:rPr>
        <w:t>65a27-b5</w:t>
      </w:r>
      <w:bookmarkStart w:id="0" w:name="_Hlk484120075"/>
      <w:r w:rsidRPr="002C781D">
        <w:rPr>
          <w:sz w:val="22"/>
          <w:szCs w:val="22"/>
        </w:rPr>
        <w:t>）</w:t>
      </w:r>
      <w:bookmarkEnd w:id="0"/>
      <w:r w:rsidRPr="002C781D">
        <w:rPr>
          <w:rFonts w:hint="eastAsia"/>
          <w:sz w:val="22"/>
          <w:szCs w:val="22"/>
        </w:rPr>
        <w:t>：</w:t>
      </w:r>
    </w:p>
    <w:p w:rsidR="00B11C71" w:rsidRPr="002C781D" w:rsidRDefault="00B11C71" w:rsidP="0010159C">
      <w:pPr>
        <w:pStyle w:val="a4"/>
        <w:overflowPunct w:val="0"/>
        <w:adjustRightInd w:val="0"/>
        <w:ind w:leftChars="300" w:left="720"/>
        <w:jc w:val="both"/>
        <w:rPr>
          <w:rFonts w:ascii="標楷體" w:eastAsia="標楷體" w:hAnsi="標楷體"/>
          <w:sz w:val="22"/>
          <w:szCs w:val="22"/>
        </w:rPr>
      </w:pPr>
      <w:r w:rsidRPr="002C781D">
        <w:rPr>
          <w:rFonts w:ascii="標楷體" w:eastAsia="標楷體" w:hAnsi="標楷體" w:hint="eastAsia"/>
          <w:sz w:val="22"/>
          <w:szCs w:val="22"/>
        </w:rPr>
        <w:t>謂</w:t>
      </w:r>
      <w:r w:rsidRPr="002C781D">
        <w:rPr>
          <w:rFonts w:ascii="標楷體" w:eastAsia="標楷體" w:hAnsi="標楷體" w:hint="eastAsia"/>
          <w:b/>
          <w:sz w:val="22"/>
          <w:szCs w:val="22"/>
        </w:rPr>
        <w:t>金輪者</w:t>
      </w:r>
      <w:r w:rsidRPr="002C781D">
        <w:rPr>
          <w:rFonts w:ascii="標楷體" w:eastAsia="標楷體" w:hAnsi="標楷體" w:hint="eastAsia"/>
          <w:sz w:val="22"/>
          <w:szCs w:val="22"/>
        </w:rPr>
        <w:t>，諸小國王各自來迎，作如是請</w:t>
      </w:r>
      <w:r w:rsidR="00376EBE" w:rsidRPr="002C781D">
        <w:rPr>
          <w:rFonts w:ascii="標楷體" w:eastAsia="標楷體" w:hAnsi="標楷體" w:hint="eastAsia"/>
          <w:sz w:val="22"/>
          <w:szCs w:val="22"/>
        </w:rPr>
        <w:t>：「</w:t>
      </w:r>
      <w:r w:rsidRPr="002C781D">
        <w:rPr>
          <w:rFonts w:ascii="標楷體" w:eastAsia="標楷體" w:hAnsi="標楷體" w:hint="eastAsia"/>
          <w:sz w:val="22"/>
          <w:szCs w:val="22"/>
        </w:rPr>
        <w:t>我等國土，寬廣豐饒，安隱富樂，多諸人眾，唯願天尊，親垂教勅，我等皆是天尊翼從。</w:t>
      </w:r>
      <w:r w:rsidR="00376EBE" w:rsidRPr="002C781D">
        <w:rPr>
          <w:rFonts w:ascii="標楷體" w:eastAsia="標楷體" w:hAnsi="標楷體" w:hint="eastAsia"/>
          <w:sz w:val="22"/>
          <w:szCs w:val="22"/>
        </w:rPr>
        <w:t>」</w:t>
      </w:r>
    </w:p>
    <w:p w:rsidR="00B11C71" w:rsidRPr="002C781D" w:rsidRDefault="00B11C71" w:rsidP="0010159C">
      <w:pPr>
        <w:pStyle w:val="a4"/>
        <w:overflowPunct w:val="0"/>
        <w:adjustRightInd w:val="0"/>
        <w:ind w:leftChars="300" w:left="720"/>
        <w:jc w:val="both"/>
        <w:rPr>
          <w:rFonts w:ascii="標楷體" w:eastAsia="標楷體" w:hAnsi="標楷體"/>
          <w:sz w:val="22"/>
          <w:szCs w:val="22"/>
        </w:rPr>
      </w:pPr>
      <w:r w:rsidRPr="002C781D">
        <w:rPr>
          <w:rFonts w:ascii="標楷體" w:eastAsia="標楷體" w:hAnsi="標楷體" w:hint="eastAsia"/>
          <w:sz w:val="22"/>
          <w:szCs w:val="22"/>
        </w:rPr>
        <w:t>若</w:t>
      </w:r>
      <w:r w:rsidRPr="002C781D">
        <w:rPr>
          <w:rFonts w:ascii="標楷體" w:eastAsia="標楷體" w:hAnsi="標楷體" w:hint="eastAsia"/>
          <w:b/>
          <w:sz w:val="22"/>
          <w:szCs w:val="22"/>
        </w:rPr>
        <w:t>銀輪王</w:t>
      </w:r>
      <w:r w:rsidRPr="002C781D">
        <w:rPr>
          <w:rFonts w:ascii="標楷體" w:eastAsia="標楷體" w:hAnsi="標楷體" w:hint="eastAsia"/>
          <w:sz w:val="22"/>
          <w:szCs w:val="22"/>
        </w:rPr>
        <w:t>，自往彼土，威嚴近至，彼方臣伏。</w:t>
      </w:r>
    </w:p>
    <w:p w:rsidR="00B11C71" w:rsidRPr="002C781D" w:rsidRDefault="00B11C71" w:rsidP="0010159C">
      <w:pPr>
        <w:pStyle w:val="a4"/>
        <w:overflowPunct w:val="0"/>
        <w:adjustRightInd w:val="0"/>
        <w:ind w:leftChars="300" w:left="720"/>
        <w:jc w:val="both"/>
        <w:rPr>
          <w:rFonts w:ascii="標楷體" w:eastAsia="標楷體" w:hAnsi="標楷體"/>
          <w:sz w:val="22"/>
          <w:szCs w:val="22"/>
        </w:rPr>
      </w:pPr>
      <w:r w:rsidRPr="002C781D">
        <w:rPr>
          <w:rFonts w:ascii="標楷體" w:eastAsia="標楷體" w:hAnsi="標楷體" w:hint="eastAsia"/>
          <w:sz w:val="22"/>
          <w:szCs w:val="22"/>
        </w:rPr>
        <w:t>若</w:t>
      </w:r>
      <w:r w:rsidRPr="002C781D">
        <w:rPr>
          <w:rFonts w:ascii="標楷體" w:eastAsia="標楷體" w:hAnsi="標楷體" w:hint="eastAsia"/>
          <w:b/>
          <w:sz w:val="22"/>
          <w:szCs w:val="22"/>
        </w:rPr>
        <w:t>銅輪王</w:t>
      </w:r>
      <w:r w:rsidRPr="002C781D">
        <w:rPr>
          <w:rFonts w:ascii="標楷體" w:eastAsia="標楷體" w:hAnsi="標楷體" w:hint="eastAsia"/>
          <w:sz w:val="22"/>
          <w:szCs w:val="22"/>
        </w:rPr>
        <w:t>，至彼國已，宣威競德，彼方推勝。</w:t>
      </w:r>
    </w:p>
    <w:p w:rsidR="00F948D3" w:rsidRPr="002C781D" w:rsidRDefault="00B11C71" w:rsidP="0010159C">
      <w:pPr>
        <w:pStyle w:val="a4"/>
        <w:overflowPunct w:val="0"/>
        <w:adjustRightInd w:val="0"/>
        <w:ind w:leftChars="300" w:left="720"/>
        <w:jc w:val="both"/>
        <w:rPr>
          <w:rFonts w:ascii="標楷體" w:eastAsia="標楷體" w:hAnsi="標楷體"/>
          <w:sz w:val="22"/>
          <w:szCs w:val="22"/>
        </w:rPr>
      </w:pPr>
      <w:r w:rsidRPr="002C781D">
        <w:rPr>
          <w:rFonts w:ascii="標楷體" w:eastAsia="標楷體" w:hAnsi="標楷體" w:hint="eastAsia"/>
          <w:sz w:val="22"/>
          <w:szCs w:val="22"/>
        </w:rPr>
        <w:t>若</w:t>
      </w:r>
      <w:r w:rsidRPr="002C781D">
        <w:rPr>
          <w:rFonts w:ascii="標楷體" w:eastAsia="標楷體" w:hAnsi="標楷體" w:hint="eastAsia"/>
          <w:b/>
          <w:sz w:val="22"/>
          <w:szCs w:val="22"/>
        </w:rPr>
        <w:t>鐵輪王</w:t>
      </w:r>
      <w:r w:rsidRPr="002C781D">
        <w:rPr>
          <w:rFonts w:ascii="標楷體" w:eastAsia="標楷體" w:hAnsi="標楷體" w:hint="eastAsia"/>
          <w:sz w:val="22"/>
          <w:szCs w:val="22"/>
        </w:rPr>
        <w:t>，亦至彼國，現威列陣，剋勝便止</w:t>
      </w:r>
      <w:r w:rsidR="00F948D3" w:rsidRPr="002C781D">
        <w:rPr>
          <w:rFonts w:ascii="標楷體" w:eastAsia="標楷體" w:hAnsi="標楷體" w:hint="eastAsia"/>
          <w:sz w:val="22"/>
          <w:szCs w:val="22"/>
        </w:rPr>
        <w:t>。</w:t>
      </w:r>
    </w:p>
    <w:p w:rsidR="00B11C71" w:rsidRPr="002C781D" w:rsidRDefault="00B11C71" w:rsidP="0010159C">
      <w:pPr>
        <w:pStyle w:val="a4"/>
        <w:overflowPunct w:val="0"/>
        <w:adjustRightInd w:val="0"/>
        <w:ind w:leftChars="300" w:left="720"/>
        <w:jc w:val="both"/>
        <w:rPr>
          <w:rFonts w:ascii="標楷體" w:eastAsia="標楷體" w:hAnsi="標楷體"/>
          <w:sz w:val="22"/>
          <w:szCs w:val="22"/>
        </w:rPr>
      </w:pPr>
      <w:r w:rsidRPr="002C781D">
        <w:rPr>
          <w:rFonts w:ascii="標楷體" w:eastAsia="標楷體" w:hAnsi="標楷體" w:hint="eastAsia"/>
          <w:sz w:val="22"/>
          <w:szCs w:val="22"/>
        </w:rPr>
        <w:t>一切輪王，皆無傷害，令伏得勝已，各安其所居，勸化令修十善業道。</w:t>
      </w:r>
    </w:p>
  </w:footnote>
  <w:footnote w:id="6">
    <w:p w:rsidR="00B11C71" w:rsidRPr="002C781D" w:rsidRDefault="00B11C71" w:rsidP="004523EE">
      <w:pPr>
        <w:pStyle w:val="a4"/>
        <w:overflowPunct w:val="0"/>
        <w:adjustRightInd w:val="0"/>
        <w:ind w:left="737" w:hangingChars="335" w:hanging="737"/>
        <w:jc w:val="both"/>
        <w:rPr>
          <w:sz w:val="22"/>
          <w:szCs w:val="22"/>
        </w:rPr>
      </w:pPr>
      <w:r w:rsidRPr="002C781D">
        <w:rPr>
          <w:rStyle w:val="a5"/>
          <w:sz w:val="22"/>
          <w:szCs w:val="22"/>
        </w:rPr>
        <w:footnoteRef/>
      </w:r>
      <w:r w:rsidRPr="002C781D">
        <w:rPr>
          <w:sz w:val="22"/>
          <w:szCs w:val="22"/>
        </w:rPr>
        <w:t xml:space="preserve"> </w:t>
      </w:r>
      <w:r w:rsidRPr="002C781D">
        <w:rPr>
          <w:sz w:val="22"/>
          <w:szCs w:val="22"/>
        </w:rPr>
        <w:t>（</w:t>
      </w:r>
      <w:r w:rsidRPr="002C781D">
        <w:rPr>
          <w:sz w:val="22"/>
          <w:szCs w:val="22"/>
        </w:rPr>
        <w:t>1</w:t>
      </w:r>
      <w:r w:rsidRPr="002C781D">
        <w:rPr>
          <w:sz w:val="22"/>
          <w:szCs w:val="22"/>
        </w:rPr>
        <w:t>）輞＝網【宋】【元】【宮】，明註曰「輞」，南藏作「網」。</w:t>
      </w:r>
      <w:bookmarkStart w:id="1" w:name="_Hlk484094561"/>
      <w:r w:rsidRPr="002C781D">
        <w:rPr>
          <w:sz w:val="22"/>
          <w:szCs w:val="22"/>
        </w:rPr>
        <w:t>（</w:t>
      </w:r>
      <w:bookmarkEnd w:id="1"/>
      <w:r w:rsidRPr="002C781D">
        <w:rPr>
          <w:sz w:val="22"/>
          <w:szCs w:val="22"/>
        </w:rPr>
        <w:t>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n.6</w:t>
      </w:r>
      <w:bookmarkStart w:id="2" w:name="_Hlk484094570"/>
      <w:r w:rsidRPr="002C781D">
        <w:rPr>
          <w:sz w:val="22"/>
          <w:szCs w:val="22"/>
        </w:rPr>
        <w:t>）</w:t>
      </w:r>
      <w:bookmarkEnd w:id="2"/>
    </w:p>
    <w:p w:rsidR="00B11C71" w:rsidRPr="002C781D" w:rsidRDefault="00B11C71" w:rsidP="00641091">
      <w:pPr>
        <w:pStyle w:val="a4"/>
        <w:overflowPunct w:val="0"/>
        <w:adjustRightInd w:val="0"/>
        <w:ind w:leftChars="75" w:left="719" w:hangingChars="245" w:hanging="539"/>
        <w:jc w:val="both"/>
        <w:rPr>
          <w:sz w:val="22"/>
          <w:szCs w:val="22"/>
        </w:rPr>
      </w:pPr>
      <w:r w:rsidRPr="002C781D">
        <w:rPr>
          <w:sz w:val="22"/>
          <w:szCs w:val="22"/>
        </w:rPr>
        <w:t>（</w:t>
      </w:r>
      <w:r w:rsidRPr="002C781D">
        <w:rPr>
          <w:sz w:val="22"/>
          <w:szCs w:val="22"/>
        </w:rPr>
        <w:t>2</w:t>
      </w:r>
      <w:r w:rsidRPr="002C781D">
        <w:rPr>
          <w:sz w:val="22"/>
          <w:szCs w:val="22"/>
        </w:rPr>
        <w:t>）輞（</w:t>
      </w:r>
      <w:r w:rsidRPr="002C781D">
        <w:rPr>
          <w:rFonts w:ascii="標楷體" w:eastAsia="標楷體" w:hAnsi="標楷體"/>
          <w:sz w:val="22"/>
          <w:szCs w:val="22"/>
        </w:rPr>
        <w:t>ㄨㄤ</w:t>
      </w:r>
      <w:r w:rsidR="00AB1243" w:rsidRPr="002C781D">
        <w:rPr>
          <w:rFonts w:ascii="標楷體" w:eastAsia="標楷體" w:hAnsi="標楷體"/>
          <w:sz w:val="22"/>
          <w:szCs w:val="22"/>
        </w:rPr>
        <w:t>ˇ</w:t>
      </w:r>
      <w:r w:rsidRPr="002C781D">
        <w:rPr>
          <w:rFonts w:ascii="標楷體" w:eastAsia="標楷體" w:hAnsi="標楷體"/>
          <w:sz w:val="22"/>
          <w:szCs w:val="22"/>
        </w:rPr>
        <w:t>）</w:t>
      </w:r>
      <w:r w:rsidRPr="002C781D">
        <w:rPr>
          <w:sz w:val="22"/>
          <w:szCs w:val="22"/>
        </w:rPr>
        <w:t>：</w:t>
      </w:r>
      <w:r w:rsidRPr="002C781D">
        <w:rPr>
          <w:sz w:val="22"/>
          <w:szCs w:val="22"/>
        </w:rPr>
        <w:t>1.</w:t>
      </w:r>
      <w:r w:rsidRPr="002C781D">
        <w:rPr>
          <w:sz w:val="22"/>
          <w:szCs w:val="22"/>
        </w:rPr>
        <w:t>車輪的外框。（《漢語大詞典》（九），</w:t>
      </w:r>
      <w:r w:rsidRPr="002C781D">
        <w:rPr>
          <w:sz w:val="22"/>
          <w:szCs w:val="22"/>
        </w:rPr>
        <w:t>p.1287</w:t>
      </w:r>
      <w:r w:rsidRPr="002C781D">
        <w:rPr>
          <w:sz w:val="22"/>
          <w:szCs w:val="22"/>
        </w:rPr>
        <w:t>）。</w:t>
      </w:r>
    </w:p>
  </w:footnote>
  <w:footnote w:id="7">
    <w:p w:rsidR="00B11C71" w:rsidRPr="002C781D" w:rsidRDefault="00B11C71" w:rsidP="00793B46">
      <w:pPr>
        <w:pStyle w:val="a4"/>
        <w:overflowPunct w:val="0"/>
        <w:adjustRightInd w:val="0"/>
        <w:ind w:left="176" w:hangingChars="80" w:hanging="176"/>
        <w:jc w:val="both"/>
        <w:rPr>
          <w:sz w:val="22"/>
          <w:szCs w:val="22"/>
        </w:rPr>
      </w:pPr>
      <w:r w:rsidRPr="002C781D">
        <w:rPr>
          <w:rStyle w:val="a5"/>
          <w:sz w:val="22"/>
          <w:szCs w:val="22"/>
        </w:rPr>
        <w:footnoteRef/>
      </w:r>
      <w:r w:rsidRPr="002C781D">
        <w:rPr>
          <w:sz w:val="22"/>
          <w:szCs w:val="22"/>
        </w:rPr>
        <w:t xml:space="preserve"> </w:t>
      </w:r>
      <w:r w:rsidRPr="002C781D">
        <w:rPr>
          <w:sz w:val="22"/>
          <w:szCs w:val="22"/>
        </w:rPr>
        <w:t>轂（</w:t>
      </w:r>
      <w:r w:rsidRPr="002C781D">
        <w:rPr>
          <w:rFonts w:ascii="標楷體" w:eastAsia="標楷體" w:hAnsi="標楷體"/>
          <w:sz w:val="22"/>
          <w:szCs w:val="22"/>
        </w:rPr>
        <w:t>ㄍㄨ</w:t>
      </w:r>
      <w:r w:rsidR="00AB1243" w:rsidRPr="002C781D">
        <w:rPr>
          <w:rFonts w:ascii="標楷體" w:eastAsia="標楷體" w:hAnsi="標楷體"/>
          <w:sz w:val="22"/>
          <w:szCs w:val="22"/>
        </w:rPr>
        <w:t>ˇ</w:t>
      </w:r>
      <w:r w:rsidRPr="002C781D">
        <w:rPr>
          <w:sz w:val="22"/>
          <w:szCs w:val="22"/>
        </w:rPr>
        <w:t>）：</w:t>
      </w:r>
      <w:r w:rsidRPr="002C781D">
        <w:rPr>
          <w:sz w:val="22"/>
          <w:szCs w:val="22"/>
        </w:rPr>
        <w:t>1.</w:t>
      </w:r>
      <w:r w:rsidRPr="002C781D">
        <w:rPr>
          <w:sz w:val="22"/>
          <w:szCs w:val="22"/>
        </w:rPr>
        <w:t>車輪的中心部位，周圍與車輻的一端相接，中有圓孔，用以插軸。</w:t>
      </w:r>
      <w:r w:rsidRPr="002C781D">
        <w:rPr>
          <w:sz w:val="22"/>
          <w:szCs w:val="22"/>
        </w:rPr>
        <w:t>2.</w:t>
      </w:r>
      <w:r w:rsidRPr="002C781D">
        <w:rPr>
          <w:sz w:val="22"/>
          <w:szCs w:val="22"/>
        </w:rPr>
        <w:t>車輪的代稱。</w:t>
      </w:r>
      <w:bookmarkStart w:id="3" w:name="_Hlk483924833"/>
      <w:r w:rsidRPr="002C781D">
        <w:rPr>
          <w:sz w:val="22"/>
          <w:szCs w:val="22"/>
        </w:rPr>
        <w:t>（《漢語大詞典》（六），</w:t>
      </w:r>
      <w:r w:rsidRPr="002C781D">
        <w:rPr>
          <w:sz w:val="22"/>
          <w:szCs w:val="22"/>
        </w:rPr>
        <w:t>p.1509</w:t>
      </w:r>
      <w:r w:rsidRPr="002C781D">
        <w:rPr>
          <w:sz w:val="22"/>
          <w:szCs w:val="22"/>
        </w:rPr>
        <w:t>）</w:t>
      </w:r>
      <w:bookmarkEnd w:id="3"/>
    </w:p>
  </w:footnote>
  <w:footnote w:id="8">
    <w:p w:rsidR="008B7865" w:rsidRPr="002C781D" w:rsidRDefault="008B7865" w:rsidP="008B7865">
      <w:pPr>
        <w:pStyle w:val="a4"/>
        <w:overflowPunct w:val="0"/>
        <w:adjustRightInd w:val="0"/>
        <w:ind w:left="176" w:hangingChars="80" w:hanging="176"/>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《起世因本經》卷</w:t>
      </w:r>
      <w:r w:rsidRPr="002C781D">
        <w:rPr>
          <w:sz w:val="22"/>
          <w:szCs w:val="22"/>
        </w:rPr>
        <w:t>2</w:t>
      </w:r>
      <w:r w:rsidRPr="002C781D">
        <w:rPr>
          <w:sz w:val="22"/>
          <w:szCs w:val="22"/>
        </w:rPr>
        <w:t>〈</w:t>
      </w:r>
      <w:r w:rsidRPr="002C781D">
        <w:rPr>
          <w:sz w:val="22"/>
          <w:szCs w:val="22"/>
        </w:rPr>
        <w:t>3</w:t>
      </w:r>
      <w:r w:rsidRPr="002C781D">
        <w:rPr>
          <w:sz w:val="22"/>
          <w:szCs w:val="22"/>
        </w:rPr>
        <w:t>轉輪王品〉（大正</w:t>
      </w:r>
      <w:r w:rsidRPr="002C781D">
        <w:rPr>
          <w:sz w:val="22"/>
          <w:szCs w:val="22"/>
        </w:rPr>
        <w:t>1</w:t>
      </w:r>
      <w:r w:rsidRPr="002C781D">
        <w:rPr>
          <w:sz w:val="22"/>
          <w:szCs w:val="22"/>
        </w:rPr>
        <w:t>，</w:t>
      </w:r>
      <w:r w:rsidRPr="002C781D">
        <w:rPr>
          <w:sz w:val="22"/>
          <w:szCs w:val="22"/>
        </w:rPr>
        <w:t>374b14-16</w:t>
      </w:r>
      <w:r w:rsidRPr="002C781D">
        <w:rPr>
          <w:sz w:val="22"/>
          <w:szCs w:val="22"/>
        </w:rPr>
        <w:t>）：</w:t>
      </w:r>
    </w:p>
    <w:p w:rsidR="008B7865" w:rsidRPr="002C781D" w:rsidRDefault="008B7865" w:rsidP="008B7865">
      <w:pPr>
        <w:adjustRightInd w:val="0"/>
        <w:snapToGrid w:val="0"/>
        <w:ind w:leftChars="80" w:left="192"/>
        <w:jc w:val="both"/>
        <w:rPr>
          <w:sz w:val="22"/>
          <w:szCs w:val="22"/>
        </w:rPr>
      </w:pPr>
      <w:r w:rsidRPr="002C781D">
        <w:rPr>
          <w:rFonts w:eastAsia="標楷體"/>
          <w:sz w:val="22"/>
          <w:szCs w:val="22"/>
        </w:rPr>
        <w:t>時轉輪王欲試於彼兵將寶故，即勅備具四種兵身，所謂</w:t>
      </w:r>
      <w:r w:rsidRPr="002C781D">
        <w:rPr>
          <w:rFonts w:eastAsia="標楷體"/>
          <w:b/>
          <w:sz w:val="22"/>
          <w:szCs w:val="22"/>
        </w:rPr>
        <w:t>象寶兵身、馬寶兵身、車兵、步兵</w:t>
      </w:r>
      <w:r w:rsidRPr="002C781D">
        <w:rPr>
          <w:rFonts w:eastAsia="標楷體"/>
          <w:sz w:val="22"/>
          <w:szCs w:val="22"/>
        </w:rPr>
        <w:t>悉皆如是。</w:t>
      </w:r>
    </w:p>
  </w:footnote>
  <w:footnote w:id="9">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健＝揵【宋】【元】【明】【宮】。（大正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n.8</w:t>
      </w:r>
      <w:r w:rsidRPr="002C781D">
        <w:rPr>
          <w:sz w:val="22"/>
          <w:szCs w:val="22"/>
        </w:rPr>
        <w:t>）</w:t>
      </w:r>
    </w:p>
  </w:footnote>
  <w:footnote w:id="10">
    <w:p w:rsidR="00743589" w:rsidRPr="002C781D" w:rsidRDefault="00743589">
      <w:pPr>
        <w:pStyle w:val="a4"/>
        <w:rPr>
          <w:sz w:val="22"/>
          <w:szCs w:val="22"/>
        </w:rPr>
      </w:pPr>
      <w:r w:rsidRPr="002C781D">
        <w:rPr>
          <w:rStyle w:val="a5"/>
          <w:sz w:val="22"/>
          <w:szCs w:val="22"/>
        </w:rPr>
        <w:footnoteRef/>
      </w:r>
      <w:r w:rsidRPr="002C781D">
        <w:rPr>
          <w:sz w:val="22"/>
          <w:szCs w:val="22"/>
        </w:rPr>
        <w:t xml:space="preserve"> </w:t>
      </w:r>
      <w:r w:rsidR="00DE09FC" w:rsidRPr="002C781D">
        <w:rPr>
          <w:rFonts w:hint="eastAsia"/>
          <w:sz w:val="22"/>
          <w:szCs w:val="22"/>
        </w:rPr>
        <w:t>歸伏：歸順降服。</w:t>
      </w:r>
      <w:r w:rsidR="00DE09FC" w:rsidRPr="002C781D">
        <w:rPr>
          <w:sz w:val="22"/>
          <w:szCs w:val="22"/>
        </w:rPr>
        <w:t>（《漢語大詞典》（</w:t>
      </w:r>
      <w:r w:rsidR="00DE09FC" w:rsidRPr="002C781D">
        <w:rPr>
          <w:rFonts w:hint="eastAsia"/>
          <w:sz w:val="22"/>
          <w:szCs w:val="22"/>
        </w:rPr>
        <w:t>五</w:t>
      </w:r>
      <w:r w:rsidR="00DE09FC" w:rsidRPr="002C781D">
        <w:rPr>
          <w:sz w:val="22"/>
          <w:szCs w:val="22"/>
        </w:rPr>
        <w:t>），</w:t>
      </w:r>
      <w:r w:rsidR="00DE09FC" w:rsidRPr="002C781D">
        <w:rPr>
          <w:sz w:val="22"/>
          <w:szCs w:val="22"/>
        </w:rPr>
        <w:t>p.370</w:t>
      </w:r>
      <w:r w:rsidR="00DE09FC" w:rsidRPr="002C781D">
        <w:rPr>
          <w:sz w:val="22"/>
          <w:szCs w:val="22"/>
        </w:rPr>
        <w:t>）</w:t>
      </w:r>
    </w:p>
  </w:footnote>
  <w:footnote w:id="11">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瓔珞＝纓絡【宋】【元】【宮】＊（＊</w:t>
      </w:r>
      <w:r w:rsidRPr="002C781D">
        <w:rPr>
          <w:sz w:val="22"/>
          <w:szCs w:val="22"/>
        </w:rPr>
        <w:t xml:space="preserve"> 1</w:t>
      </w:r>
      <w:r w:rsidRPr="002C781D">
        <w:rPr>
          <w:sz w:val="22"/>
          <w:szCs w:val="22"/>
        </w:rPr>
        <w:t>）。（大正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n.9</w:t>
      </w:r>
      <w:r w:rsidRPr="002C781D">
        <w:rPr>
          <w:sz w:val="22"/>
          <w:szCs w:val="22"/>
        </w:rPr>
        <w:t>）</w:t>
      </w:r>
    </w:p>
  </w:footnote>
  <w:footnote w:id="12">
    <w:p w:rsidR="008B7865" w:rsidRPr="002C781D" w:rsidRDefault="00B11C71" w:rsidP="008B7865">
      <w:pPr>
        <w:pStyle w:val="a4"/>
        <w:overflowPunct w:val="0"/>
        <w:adjustRightInd w:val="0"/>
        <w:ind w:left="737" w:hangingChars="335" w:hanging="737"/>
        <w:jc w:val="both"/>
        <w:rPr>
          <w:sz w:val="22"/>
          <w:szCs w:val="22"/>
        </w:rPr>
      </w:pPr>
      <w:r w:rsidRPr="002C781D">
        <w:rPr>
          <w:rStyle w:val="a5"/>
          <w:sz w:val="22"/>
          <w:szCs w:val="22"/>
        </w:rPr>
        <w:footnoteRef/>
      </w:r>
      <w:r w:rsidRPr="002C781D">
        <w:rPr>
          <w:rFonts w:hint="eastAsia"/>
          <w:sz w:val="22"/>
          <w:szCs w:val="22"/>
        </w:rPr>
        <w:t xml:space="preserve"> </w:t>
      </w:r>
      <w:r w:rsidR="008B7865" w:rsidRPr="002C781D">
        <w:rPr>
          <w:rFonts w:hint="eastAsia"/>
          <w:sz w:val="22"/>
          <w:szCs w:val="22"/>
        </w:rPr>
        <w:t>（</w:t>
      </w:r>
      <w:r w:rsidR="008B7865" w:rsidRPr="002C781D">
        <w:rPr>
          <w:rFonts w:hint="eastAsia"/>
          <w:sz w:val="22"/>
          <w:szCs w:val="22"/>
        </w:rPr>
        <w:t>1</w:t>
      </w:r>
      <w:r w:rsidR="008B7865" w:rsidRPr="002C781D">
        <w:rPr>
          <w:rFonts w:hint="eastAsia"/>
          <w:sz w:val="22"/>
          <w:szCs w:val="22"/>
        </w:rPr>
        <w:t>）</w:t>
      </w:r>
      <w:r w:rsidRPr="002C781D">
        <w:rPr>
          <w:rFonts w:hint="eastAsia"/>
          <w:sz w:val="22"/>
          <w:szCs w:val="22"/>
        </w:rPr>
        <w:t>間：</w:t>
      </w:r>
      <w:r w:rsidR="008B7865" w:rsidRPr="002C781D">
        <w:rPr>
          <w:rFonts w:hint="eastAsia"/>
          <w:sz w:val="22"/>
          <w:szCs w:val="22"/>
        </w:rPr>
        <w:t>同“</w:t>
      </w:r>
      <w:r w:rsidR="008B7865" w:rsidRPr="002C781D">
        <w:rPr>
          <w:rFonts w:hint="eastAsia"/>
          <w:sz w:val="22"/>
          <w:szCs w:val="22"/>
        </w:rPr>
        <w:t xml:space="preserve"> </w:t>
      </w:r>
      <w:r w:rsidR="008B7865" w:rsidRPr="002C781D">
        <w:rPr>
          <w:rFonts w:hint="eastAsia"/>
          <w:sz w:val="22"/>
          <w:szCs w:val="22"/>
        </w:rPr>
        <w:t>閒</w:t>
      </w:r>
      <w:r w:rsidR="008B7865" w:rsidRPr="002C781D">
        <w:rPr>
          <w:rFonts w:hint="eastAsia"/>
          <w:sz w:val="22"/>
          <w:szCs w:val="22"/>
        </w:rPr>
        <w:t xml:space="preserve"> </w:t>
      </w:r>
      <w:r w:rsidR="008B7865" w:rsidRPr="002C781D">
        <w:rPr>
          <w:rFonts w:hint="eastAsia"/>
          <w:sz w:val="22"/>
          <w:szCs w:val="22"/>
        </w:rPr>
        <w:t>”。</w:t>
      </w:r>
      <w:r w:rsidR="008B7865" w:rsidRPr="002C781D">
        <w:rPr>
          <w:sz w:val="22"/>
          <w:szCs w:val="22"/>
        </w:rPr>
        <w:t>（《漢語大詞典》（</w:t>
      </w:r>
      <w:r w:rsidR="008B7865" w:rsidRPr="002C781D">
        <w:rPr>
          <w:rFonts w:hint="eastAsia"/>
          <w:sz w:val="22"/>
          <w:szCs w:val="22"/>
        </w:rPr>
        <w:t>十二</w:t>
      </w:r>
      <w:r w:rsidR="008B7865" w:rsidRPr="002C781D">
        <w:rPr>
          <w:sz w:val="22"/>
          <w:szCs w:val="22"/>
        </w:rPr>
        <w:t>），</w:t>
      </w:r>
      <w:r w:rsidR="008B7865" w:rsidRPr="002C781D">
        <w:rPr>
          <w:sz w:val="22"/>
          <w:szCs w:val="22"/>
        </w:rPr>
        <w:t>p.</w:t>
      </w:r>
      <w:r w:rsidR="008B7865" w:rsidRPr="002C781D">
        <w:rPr>
          <w:rFonts w:hint="eastAsia"/>
          <w:sz w:val="22"/>
          <w:szCs w:val="22"/>
        </w:rPr>
        <w:t>73</w:t>
      </w:r>
      <w:r w:rsidR="008B7865" w:rsidRPr="002C781D">
        <w:rPr>
          <w:sz w:val="22"/>
          <w:szCs w:val="22"/>
        </w:rPr>
        <w:t>）</w:t>
      </w:r>
    </w:p>
    <w:p w:rsidR="00B11C71" w:rsidRPr="002C781D" w:rsidRDefault="008B7865" w:rsidP="008B7865">
      <w:pPr>
        <w:pStyle w:val="a4"/>
        <w:overflowPunct w:val="0"/>
        <w:adjustRightInd w:val="0"/>
        <w:ind w:leftChars="100" w:left="779" w:hangingChars="245" w:hanging="539"/>
        <w:jc w:val="both"/>
        <w:rPr>
          <w:sz w:val="22"/>
          <w:szCs w:val="22"/>
        </w:rPr>
      </w:pPr>
      <w:r w:rsidRPr="002C781D">
        <w:rPr>
          <w:rFonts w:hint="eastAsia"/>
          <w:sz w:val="22"/>
          <w:szCs w:val="22"/>
        </w:rPr>
        <w:t>（</w:t>
      </w:r>
      <w:r w:rsidRPr="002C781D">
        <w:rPr>
          <w:rFonts w:hint="eastAsia"/>
          <w:sz w:val="22"/>
          <w:szCs w:val="22"/>
        </w:rPr>
        <w:t>2</w:t>
      </w:r>
      <w:r w:rsidRPr="002C781D">
        <w:rPr>
          <w:rFonts w:hint="eastAsia"/>
          <w:sz w:val="22"/>
          <w:szCs w:val="22"/>
        </w:rPr>
        <w:t>）閒：</w:t>
      </w:r>
      <w:r w:rsidRPr="002C781D">
        <w:rPr>
          <w:sz w:val="22"/>
          <w:szCs w:val="22"/>
        </w:rPr>
        <w:t>6</w:t>
      </w:r>
      <w:r w:rsidR="00B11C71" w:rsidRPr="002C781D">
        <w:rPr>
          <w:rFonts w:hint="eastAsia"/>
          <w:sz w:val="22"/>
          <w:szCs w:val="22"/>
        </w:rPr>
        <w:t>.</w:t>
      </w:r>
      <w:r w:rsidRPr="002C781D">
        <w:rPr>
          <w:rFonts w:hint="eastAsia"/>
        </w:rPr>
        <w:t xml:space="preserve"> </w:t>
      </w:r>
      <w:r w:rsidRPr="002C781D">
        <w:rPr>
          <w:rFonts w:hint="eastAsia"/>
          <w:sz w:val="22"/>
          <w:szCs w:val="22"/>
        </w:rPr>
        <w:t>間雜，夾雜。</w:t>
      </w:r>
      <w:r w:rsidR="00B11C71" w:rsidRPr="002C781D">
        <w:rPr>
          <w:sz w:val="22"/>
          <w:szCs w:val="22"/>
        </w:rPr>
        <w:t>（《漢語大詞典》（</w:t>
      </w:r>
      <w:r w:rsidR="00B11C71" w:rsidRPr="002C781D">
        <w:rPr>
          <w:rFonts w:hint="eastAsia"/>
          <w:sz w:val="22"/>
          <w:szCs w:val="22"/>
        </w:rPr>
        <w:t>十二</w:t>
      </w:r>
      <w:r w:rsidR="00B11C71" w:rsidRPr="002C781D">
        <w:rPr>
          <w:sz w:val="22"/>
          <w:szCs w:val="22"/>
        </w:rPr>
        <w:t>），</w:t>
      </w:r>
      <w:r w:rsidR="00B11C71" w:rsidRPr="002C781D">
        <w:rPr>
          <w:sz w:val="22"/>
          <w:szCs w:val="22"/>
        </w:rPr>
        <w:t>p.</w:t>
      </w:r>
      <w:r w:rsidR="00B11C71" w:rsidRPr="002C781D">
        <w:rPr>
          <w:rFonts w:hint="eastAsia"/>
          <w:sz w:val="22"/>
          <w:szCs w:val="22"/>
        </w:rPr>
        <w:t>73</w:t>
      </w:r>
      <w:r w:rsidR="00B11C71" w:rsidRPr="002C781D">
        <w:rPr>
          <w:sz w:val="22"/>
          <w:szCs w:val="22"/>
        </w:rPr>
        <w:t>）</w:t>
      </w:r>
    </w:p>
  </w:footnote>
  <w:footnote w:id="13">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rFonts w:hint="eastAsia"/>
          <w:sz w:val="22"/>
          <w:szCs w:val="22"/>
        </w:rPr>
        <w:t>錯：</w:t>
      </w:r>
      <w:r w:rsidRPr="002C781D">
        <w:rPr>
          <w:rFonts w:hint="eastAsia"/>
          <w:sz w:val="22"/>
          <w:szCs w:val="22"/>
        </w:rPr>
        <w:t>11.</w:t>
      </w:r>
      <w:r w:rsidRPr="002C781D">
        <w:rPr>
          <w:rFonts w:hint="eastAsia"/>
          <w:sz w:val="22"/>
          <w:szCs w:val="22"/>
        </w:rPr>
        <w:t>交錯，交叉。</w:t>
      </w:r>
      <w:r w:rsidRPr="002C781D">
        <w:rPr>
          <w:sz w:val="22"/>
          <w:szCs w:val="22"/>
        </w:rPr>
        <w:t>（《漢語大詞典》（</w:t>
      </w:r>
      <w:r w:rsidRPr="002C781D">
        <w:rPr>
          <w:rFonts w:hint="eastAsia"/>
          <w:sz w:val="22"/>
          <w:szCs w:val="22"/>
        </w:rPr>
        <w:t>十一</w:t>
      </w:r>
      <w:r w:rsidRPr="002C781D">
        <w:rPr>
          <w:sz w:val="22"/>
          <w:szCs w:val="22"/>
        </w:rPr>
        <w:t>），</w:t>
      </w:r>
      <w:r w:rsidRPr="002C781D">
        <w:rPr>
          <w:sz w:val="22"/>
          <w:szCs w:val="22"/>
        </w:rPr>
        <w:t>p.1309</w:t>
      </w:r>
      <w:r w:rsidRPr="002C781D">
        <w:rPr>
          <w:sz w:val="22"/>
          <w:szCs w:val="22"/>
        </w:rPr>
        <w:t>）</w:t>
      </w:r>
    </w:p>
  </w:footnote>
  <w:footnote w:id="14">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莊：</w:t>
      </w:r>
      <w:r w:rsidRPr="002C781D">
        <w:rPr>
          <w:sz w:val="22"/>
          <w:szCs w:val="22"/>
        </w:rPr>
        <w:t>4.</w:t>
      </w:r>
      <w:r w:rsidRPr="002C781D">
        <w:rPr>
          <w:sz w:val="22"/>
          <w:szCs w:val="22"/>
        </w:rPr>
        <w:t>裝飾。（《漢語大詞典》（九），</w:t>
      </w:r>
      <w:r w:rsidRPr="002C781D">
        <w:rPr>
          <w:sz w:val="22"/>
          <w:szCs w:val="22"/>
        </w:rPr>
        <w:t>p.424</w:t>
      </w:r>
      <w:bookmarkStart w:id="5" w:name="_Hlk483924861"/>
      <w:r w:rsidRPr="002C781D">
        <w:rPr>
          <w:sz w:val="22"/>
          <w:szCs w:val="22"/>
        </w:rPr>
        <w:t>）</w:t>
      </w:r>
      <w:bookmarkEnd w:id="5"/>
    </w:p>
  </w:footnote>
  <w:footnote w:id="15">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校（</w:t>
      </w:r>
      <w:r w:rsidRPr="002C781D">
        <w:rPr>
          <w:rFonts w:ascii="標楷體" w:eastAsia="標楷體" w:hAnsi="標楷體"/>
          <w:sz w:val="22"/>
          <w:szCs w:val="22"/>
        </w:rPr>
        <w:t>ㄐㄧㄠ</w:t>
      </w:r>
      <w:r w:rsidR="00AB1243" w:rsidRPr="002C781D">
        <w:rPr>
          <w:rFonts w:ascii="標楷體" w:eastAsia="標楷體" w:hAnsi="標楷體"/>
          <w:sz w:val="22"/>
          <w:szCs w:val="22"/>
        </w:rPr>
        <w:t>ˋ</w:t>
      </w:r>
      <w:r w:rsidRPr="002C781D">
        <w:rPr>
          <w:rFonts w:ascii="標楷體" w:eastAsia="標楷體" w:hAnsi="標楷體"/>
          <w:sz w:val="22"/>
          <w:szCs w:val="22"/>
        </w:rPr>
        <w:t>）</w:t>
      </w:r>
      <w:r w:rsidRPr="002C781D">
        <w:rPr>
          <w:sz w:val="22"/>
          <w:szCs w:val="22"/>
        </w:rPr>
        <w:t>：</w:t>
      </w:r>
      <w:r w:rsidRPr="002C781D">
        <w:rPr>
          <w:sz w:val="22"/>
          <w:szCs w:val="22"/>
        </w:rPr>
        <w:t>17.</w:t>
      </w:r>
      <w:r w:rsidRPr="002C781D">
        <w:rPr>
          <w:sz w:val="22"/>
          <w:szCs w:val="22"/>
        </w:rPr>
        <w:t>裝飾。參見</w:t>
      </w:r>
      <w:r w:rsidRPr="002C781D">
        <w:rPr>
          <w:sz w:val="22"/>
          <w:szCs w:val="22"/>
        </w:rPr>
        <w:t xml:space="preserve">“ </w:t>
      </w:r>
      <w:r w:rsidRPr="002C781D">
        <w:rPr>
          <w:sz w:val="22"/>
          <w:szCs w:val="22"/>
        </w:rPr>
        <w:t>校飾</w:t>
      </w:r>
      <w:r w:rsidRPr="002C781D">
        <w:rPr>
          <w:sz w:val="22"/>
          <w:szCs w:val="22"/>
        </w:rPr>
        <w:t xml:space="preserve"> ”</w:t>
      </w:r>
      <w:r w:rsidRPr="002C781D">
        <w:rPr>
          <w:sz w:val="22"/>
          <w:szCs w:val="22"/>
        </w:rPr>
        <w:t>。</w:t>
      </w:r>
      <w:bookmarkStart w:id="6" w:name="_Hlk483923951"/>
      <w:r w:rsidRPr="002C781D">
        <w:rPr>
          <w:sz w:val="22"/>
          <w:szCs w:val="22"/>
        </w:rPr>
        <w:t>（《漢語大詞典》（四），</w:t>
      </w:r>
      <w:r w:rsidRPr="002C781D">
        <w:rPr>
          <w:sz w:val="22"/>
          <w:szCs w:val="22"/>
        </w:rPr>
        <w:t>p.998</w:t>
      </w:r>
      <w:r w:rsidRPr="002C781D">
        <w:rPr>
          <w:sz w:val="22"/>
          <w:szCs w:val="22"/>
        </w:rPr>
        <w:t>）</w:t>
      </w:r>
      <w:bookmarkEnd w:id="6"/>
    </w:p>
  </w:footnote>
  <w:footnote w:id="16">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伎樂：</w:t>
      </w:r>
      <w:r w:rsidRPr="002C781D">
        <w:rPr>
          <w:sz w:val="22"/>
          <w:szCs w:val="22"/>
        </w:rPr>
        <w:t>1.</w:t>
      </w:r>
      <w:r w:rsidRPr="002C781D">
        <w:rPr>
          <w:sz w:val="22"/>
          <w:szCs w:val="22"/>
        </w:rPr>
        <w:t>音樂舞蹈。</w:t>
      </w:r>
      <w:bookmarkStart w:id="7" w:name="_Hlk483925899"/>
      <w:r w:rsidRPr="002C781D">
        <w:rPr>
          <w:sz w:val="22"/>
          <w:szCs w:val="22"/>
        </w:rPr>
        <w:t>（《漢語大詞典》（一</w:t>
      </w:r>
      <w:bookmarkStart w:id="8" w:name="_Hlk483925927"/>
      <w:r w:rsidRPr="002C781D">
        <w:rPr>
          <w:sz w:val="22"/>
          <w:szCs w:val="22"/>
        </w:rPr>
        <w:t>）</w:t>
      </w:r>
      <w:bookmarkEnd w:id="8"/>
      <w:r w:rsidRPr="002C781D">
        <w:rPr>
          <w:sz w:val="22"/>
          <w:szCs w:val="22"/>
        </w:rPr>
        <w:t>，</w:t>
      </w:r>
      <w:r w:rsidRPr="002C781D">
        <w:rPr>
          <w:sz w:val="22"/>
          <w:szCs w:val="22"/>
        </w:rPr>
        <w:t>p.1179</w:t>
      </w:r>
      <w:r w:rsidRPr="002C781D">
        <w:rPr>
          <w:sz w:val="22"/>
          <w:szCs w:val="22"/>
        </w:rPr>
        <w:t>）</w:t>
      </w:r>
      <w:bookmarkEnd w:id="7"/>
    </w:p>
  </w:footnote>
  <w:footnote w:id="17">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羅：</w:t>
      </w:r>
      <w:r w:rsidRPr="002C781D">
        <w:rPr>
          <w:sz w:val="22"/>
          <w:szCs w:val="22"/>
        </w:rPr>
        <w:t>8</w:t>
      </w:r>
      <w:r w:rsidRPr="002C781D">
        <w:rPr>
          <w:rFonts w:hint="eastAsia"/>
          <w:sz w:val="22"/>
          <w:szCs w:val="22"/>
        </w:rPr>
        <w:t>分布，分散。</w:t>
      </w:r>
      <w:r w:rsidRPr="002C781D">
        <w:rPr>
          <w:sz w:val="22"/>
          <w:szCs w:val="22"/>
        </w:rPr>
        <w:t>（《漢語大詞典》（八），</w:t>
      </w:r>
      <w:r w:rsidRPr="002C781D">
        <w:rPr>
          <w:sz w:val="22"/>
          <w:szCs w:val="22"/>
        </w:rPr>
        <w:t>p.1</w:t>
      </w:r>
      <w:r w:rsidRPr="002C781D">
        <w:rPr>
          <w:rFonts w:hint="eastAsia"/>
          <w:sz w:val="22"/>
          <w:szCs w:val="22"/>
        </w:rPr>
        <w:t>048</w:t>
      </w:r>
      <w:r w:rsidRPr="002C781D">
        <w:rPr>
          <w:sz w:val="22"/>
          <w:szCs w:val="22"/>
        </w:rPr>
        <w:t>）</w:t>
      </w:r>
    </w:p>
  </w:footnote>
  <w:footnote w:id="18">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rFonts w:hint="eastAsia"/>
          <w:sz w:val="22"/>
          <w:szCs w:val="22"/>
        </w:rPr>
        <w:t>覆：</w:t>
      </w:r>
      <w:r w:rsidRPr="002C781D">
        <w:rPr>
          <w:rFonts w:hint="eastAsia"/>
          <w:sz w:val="22"/>
          <w:szCs w:val="22"/>
        </w:rPr>
        <w:t>4.</w:t>
      </w:r>
      <w:r w:rsidRPr="002C781D">
        <w:rPr>
          <w:rFonts w:hint="eastAsia"/>
          <w:sz w:val="22"/>
          <w:szCs w:val="22"/>
        </w:rPr>
        <w:t>覆蓋，遮蔽。</w:t>
      </w:r>
      <w:bookmarkStart w:id="9" w:name="_Hlk483926083"/>
      <w:r w:rsidRPr="002C781D">
        <w:rPr>
          <w:sz w:val="22"/>
          <w:szCs w:val="22"/>
        </w:rPr>
        <w:t>（《漢語大詞典》（八），</w:t>
      </w:r>
      <w:r w:rsidRPr="002C781D">
        <w:rPr>
          <w:sz w:val="22"/>
          <w:szCs w:val="22"/>
        </w:rPr>
        <w:t>p.</w:t>
      </w:r>
      <w:r w:rsidRPr="002C781D">
        <w:rPr>
          <w:rFonts w:hint="eastAsia"/>
          <w:sz w:val="22"/>
          <w:szCs w:val="22"/>
        </w:rPr>
        <w:t>765</w:t>
      </w:r>
      <w:r w:rsidRPr="002C781D">
        <w:rPr>
          <w:sz w:val="22"/>
          <w:szCs w:val="22"/>
        </w:rPr>
        <w:t>）</w:t>
      </w:r>
      <w:bookmarkEnd w:id="9"/>
    </w:p>
  </w:footnote>
  <w:footnote w:id="19">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旃檀：即檀香。（《漢語大詞典》（六），</w:t>
      </w:r>
      <w:r w:rsidRPr="002C781D">
        <w:rPr>
          <w:sz w:val="22"/>
          <w:szCs w:val="22"/>
        </w:rPr>
        <w:t>p.1590</w:t>
      </w:r>
      <w:r w:rsidRPr="002C781D">
        <w:rPr>
          <w:sz w:val="22"/>
          <w:szCs w:val="22"/>
        </w:rPr>
        <w:t>）</w:t>
      </w:r>
    </w:p>
  </w:footnote>
  <w:footnote w:id="20">
    <w:p w:rsidR="008B7865" w:rsidRPr="002C781D" w:rsidRDefault="008B7865" w:rsidP="008B7865">
      <w:pPr>
        <w:pStyle w:val="a4"/>
        <w:overflowPunct w:val="0"/>
        <w:adjustRightInd w:val="0"/>
        <w:ind w:left="792" w:hangingChars="360" w:hanging="792"/>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w:t>
      </w:r>
      <w:r w:rsidRPr="002C781D">
        <w:rPr>
          <w:sz w:val="22"/>
          <w:szCs w:val="22"/>
        </w:rPr>
        <w:t>1</w:t>
      </w:r>
      <w:r w:rsidRPr="002C781D">
        <w:rPr>
          <w:sz w:val="22"/>
          <w:szCs w:val="22"/>
        </w:rPr>
        <w:t>）青桂香：香木名。與沉香同出一樹。（《漢語大詞典》（十一），</w:t>
      </w:r>
      <w:r w:rsidRPr="002C781D">
        <w:rPr>
          <w:sz w:val="22"/>
          <w:szCs w:val="22"/>
        </w:rPr>
        <w:t>p.515</w:t>
      </w:r>
      <w:r w:rsidRPr="002C781D">
        <w:rPr>
          <w:sz w:val="22"/>
          <w:szCs w:val="22"/>
        </w:rPr>
        <w:t>）。</w:t>
      </w:r>
    </w:p>
    <w:p w:rsidR="008B7865" w:rsidRPr="002C781D" w:rsidRDefault="008B7865" w:rsidP="008B7865">
      <w:pPr>
        <w:pStyle w:val="a4"/>
        <w:overflowPunct w:val="0"/>
        <w:adjustRightInd w:val="0"/>
        <w:ind w:leftChars="105" w:left="791" w:hangingChars="245" w:hanging="539"/>
        <w:jc w:val="both"/>
        <w:rPr>
          <w:sz w:val="22"/>
          <w:szCs w:val="22"/>
        </w:rPr>
      </w:pPr>
      <w:r w:rsidRPr="002C781D">
        <w:rPr>
          <w:sz w:val="22"/>
          <w:szCs w:val="22"/>
        </w:rPr>
        <w:t>（</w:t>
      </w:r>
      <w:r w:rsidRPr="002C781D">
        <w:rPr>
          <w:sz w:val="22"/>
          <w:szCs w:val="22"/>
        </w:rPr>
        <w:t>2</w:t>
      </w:r>
      <w:r w:rsidRPr="002C781D">
        <w:rPr>
          <w:sz w:val="22"/>
          <w:szCs w:val="22"/>
        </w:rPr>
        <w:t>）黃熟香：香名。</w:t>
      </w:r>
      <w:r w:rsidR="00AB1243" w:rsidRPr="002C781D">
        <w:rPr>
          <w:rFonts w:ascii="標楷體" w:eastAsia="標楷體" w:hAnsi="標楷體"/>
          <w:sz w:val="22"/>
          <w:szCs w:val="22"/>
        </w:rPr>
        <w:t>……</w:t>
      </w:r>
      <w:r w:rsidRPr="002C781D">
        <w:rPr>
          <w:sz w:val="22"/>
          <w:szCs w:val="22"/>
        </w:rPr>
        <w:t>《本草綱目．木一．沉香》：</w:t>
      </w:r>
      <w:r w:rsidRPr="002C781D">
        <w:rPr>
          <w:rFonts w:hint="eastAsia"/>
          <w:sz w:val="22"/>
          <w:szCs w:val="22"/>
        </w:rPr>
        <w:t>“</w:t>
      </w:r>
      <w:r w:rsidRPr="002C781D">
        <w:rPr>
          <w:b/>
          <w:sz w:val="22"/>
          <w:szCs w:val="22"/>
        </w:rPr>
        <w:t>木之心節置水則沈，故名沈水，亦曰水沈</w:t>
      </w:r>
      <w:r w:rsidRPr="002C781D">
        <w:rPr>
          <w:sz w:val="22"/>
          <w:szCs w:val="22"/>
        </w:rPr>
        <w:t>。半沈者為棧香，不沈者為黃熟香。</w:t>
      </w:r>
      <w:r w:rsidRPr="002C781D">
        <w:rPr>
          <w:rFonts w:ascii="新細明體" w:hAnsi="新細明體"/>
          <w:sz w:val="22"/>
          <w:szCs w:val="22"/>
        </w:rPr>
        <w:t>”</w:t>
      </w:r>
      <w:r w:rsidRPr="002C781D">
        <w:rPr>
          <w:sz w:val="22"/>
          <w:szCs w:val="22"/>
        </w:rPr>
        <w:t>亦省稱</w:t>
      </w:r>
      <w:r w:rsidRPr="002C781D">
        <w:rPr>
          <w:rFonts w:ascii="新細明體" w:hAnsi="新細明體"/>
          <w:sz w:val="22"/>
          <w:szCs w:val="22"/>
        </w:rPr>
        <w:t>“</w:t>
      </w:r>
      <w:r w:rsidRPr="002C781D">
        <w:rPr>
          <w:sz w:val="22"/>
          <w:szCs w:val="22"/>
        </w:rPr>
        <w:t xml:space="preserve"> </w:t>
      </w:r>
      <w:r w:rsidRPr="002C781D">
        <w:rPr>
          <w:rFonts w:ascii="新細明體" w:hAnsi="新細明體"/>
          <w:sz w:val="22"/>
          <w:szCs w:val="22"/>
        </w:rPr>
        <w:t>黃熟</w:t>
      </w:r>
      <w:r w:rsidRPr="002C781D">
        <w:rPr>
          <w:rFonts w:hint="eastAsia"/>
          <w:sz w:val="22"/>
          <w:szCs w:val="22"/>
        </w:rPr>
        <w:t xml:space="preserve"> </w:t>
      </w:r>
      <w:r w:rsidRPr="002C781D">
        <w:rPr>
          <w:rFonts w:ascii="新細明體" w:hAnsi="新細明體"/>
          <w:sz w:val="22"/>
          <w:szCs w:val="22"/>
        </w:rPr>
        <w:t>”</w:t>
      </w:r>
      <w:r w:rsidRPr="002C781D">
        <w:rPr>
          <w:sz w:val="22"/>
          <w:szCs w:val="22"/>
        </w:rPr>
        <w:t>。（《漢語大詞典》（十二），</w:t>
      </w:r>
      <w:r w:rsidRPr="002C781D">
        <w:rPr>
          <w:sz w:val="22"/>
          <w:szCs w:val="22"/>
        </w:rPr>
        <w:t>p.967</w:t>
      </w:r>
      <w:r w:rsidRPr="002C781D">
        <w:rPr>
          <w:sz w:val="22"/>
          <w:szCs w:val="22"/>
        </w:rPr>
        <w:t>）</w:t>
      </w:r>
    </w:p>
  </w:footnote>
  <w:footnote w:id="21">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w:t>
      </w:r>
      <w:r w:rsidRPr="002C781D">
        <w:rPr>
          <w:sz w:val="22"/>
          <w:szCs w:val="22"/>
        </w:rPr>
        <w:t>1</w:t>
      </w:r>
      <w:r w:rsidRPr="002C781D">
        <w:rPr>
          <w:sz w:val="22"/>
          <w:szCs w:val="22"/>
        </w:rPr>
        <w:t>）《翻譯名義集》卷</w:t>
      </w:r>
      <w:r w:rsidRPr="002C781D">
        <w:rPr>
          <w:sz w:val="22"/>
          <w:szCs w:val="22"/>
        </w:rPr>
        <w:t>3</w:t>
      </w:r>
      <w:r w:rsidRPr="002C781D">
        <w:rPr>
          <w:sz w:val="22"/>
          <w:szCs w:val="22"/>
        </w:rPr>
        <w:t>（大正</w:t>
      </w:r>
      <w:r w:rsidRPr="002C781D">
        <w:rPr>
          <w:sz w:val="22"/>
          <w:szCs w:val="22"/>
        </w:rPr>
        <w:t>54</w:t>
      </w:r>
      <w:r w:rsidRPr="002C781D">
        <w:rPr>
          <w:sz w:val="22"/>
          <w:szCs w:val="22"/>
        </w:rPr>
        <w:t>，</w:t>
      </w:r>
      <w:r w:rsidRPr="002C781D">
        <w:rPr>
          <w:sz w:val="22"/>
          <w:szCs w:val="22"/>
        </w:rPr>
        <w:t>1104b10-19</w:t>
      </w:r>
      <w:r w:rsidRPr="002C781D">
        <w:rPr>
          <w:sz w:val="22"/>
          <w:szCs w:val="22"/>
        </w:rPr>
        <w:t>）：</w:t>
      </w:r>
    </w:p>
    <w:p w:rsidR="00B11C71" w:rsidRPr="002C781D" w:rsidRDefault="00B11C71" w:rsidP="00965394">
      <w:pPr>
        <w:pStyle w:val="a4"/>
        <w:overflowPunct w:val="0"/>
        <w:adjustRightInd w:val="0"/>
        <w:ind w:leftChars="335" w:left="804"/>
        <w:jc w:val="both"/>
        <w:rPr>
          <w:rFonts w:eastAsia="標楷體"/>
          <w:sz w:val="22"/>
          <w:szCs w:val="22"/>
        </w:rPr>
      </w:pPr>
      <w:r w:rsidRPr="002C781D">
        <w:rPr>
          <w:rFonts w:eastAsia="標楷體"/>
          <w:sz w:val="22"/>
          <w:szCs w:val="22"/>
        </w:rPr>
        <w:t>牛頭旃檀，或云：「此方無故不翻。」或云：「義翻與藥，能除病故。」《慈恩傳》云：「樹類白楊，其質涼冷，蛇多附之。」《華嚴》云：「摩羅耶山出旃檀香，名曰牛頭；若以塗身，設入火坑，火不能燒。」《正法念經》云：「此洲有山，名曰高山，高山之峯，多有牛頭旃檀，若諸天與修羅戰時，為刀所傷，以牛頭旃檀塗之即愈，以此山峯狀如牛頭，於此峯中生旃檀樹，故名牛頭。」《大論》云：「除摩梨山，無出旃檀，白檀治熱病，赤檀去風腫。摩梨山此云離垢，在南天竺國。」</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sz w:val="22"/>
          <w:szCs w:val="22"/>
        </w:rPr>
        <w:t>2</w:t>
      </w:r>
      <w:r w:rsidRPr="002C781D">
        <w:rPr>
          <w:sz w:val="22"/>
          <w:szCs w:val="22"/>
        </w:rPr>
        <w:t>）牛頭旃檀：梵語</w:t>
      </w:r>
      <w:r w:rsidRPr="002C781D">
        <w:rPr>
          <w:sz w:val="22"/>
          <w:szCs w:val="22"/>
        </w:rPr>
        <w:t>gośīrṣa-candana</w:t>
      </w:r>
      <w:r w:rsidRPr="002C781D">
        <w:rPr>
          <w:sz w:val="22"/>
          <w:szCs w:val="22"/>
        </w:rPr>
        <w:t>。檀香木之一，乃旃檀中之最具香氣者。又作牛頭栴檀。產於印度，為常綠樹，幹高約零點九公尺，其材芳香，呈灰黃色，或赤銅色，可用以雕刻，或與根研為粉末，以供焚香，或製香油。昔時優填王曾命人以此木雕刻佛像，迄今著名。（《佛光大辭典》（二），</w:t>
      </w:r>
      <w:r w:rsidRPr="002C781D">
        <w:rPr>
          <w:sz w:val="22"/>
          <w:szCs w:val="22"/>
        </w:rPr>
        <w:t>p.1507.2</w:t>
      </w:r>
      <w:r w:rsidRPr="002C781D">
        <w:rPr>
          <w:sz w:val="22"/>
          <w:szCs w:val="22"/>
        </w:rPr>
        <w:t>）</w:t>
      </w:r>
    </w:p>
  </w:footnote>
  <w:footnote w:id="22">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rFonts w:hint="eastAsia"/>
          <w:sz w:val="22"/>
          <w:szCs w:val="22"/>
        </w:rPr>
        <w:t>白拂：白色的拂塵。</w:t>
      </w:r>
      <w:r w:rsidRPr="002C781D">
        <w:rPr>
          <w:sz w:val="22"/>
          <w:szCs w:val="22"/>
        </w:rPr>
        <w:t>（《漢語大詞典》（八），</w:t>
      </w:r>
      <w:r w:rsidRPr="002C781D">
        <w:rPr>
          <w:sz w:val="22"/>
          <w:szCs w:val="22"/>
        </w:rPr>
        <w:t>p.</w:t>
      </w:r>
      <w:r w:rsidRPr="002C781D">
        <w:rPr>
          <w:rFonts w:hint="eastAsia"/>
          <w:sz w:val="22"/>
          <w:szCs w:val="22"/>
        </w:rPr>
        <w:t>178</w:t>
      </w:r>
      <w:r w:rsidRPr="002C781D">
        <w:rPr>
          <w:sz w:val="22"/>
          <w:szCs w:val="22"/>
        </w:rPr>
        <w:t>）</w:t>
      </w:r>
    </w:p>
  </w:footnote>
  <w:footnote w:id="23">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象＝家【宋】【元】【宮】。（大正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n.10</w:t>
      </w:r>
      <w:r w:rsidRPr="002C781D">
        <w:rPr>
          <w:sz w:val="22"/>
          <w:szCs w:val="22"/>
        </w:rPr>
        <w:t>）</w:t>
      </w:r>
    </w:p>
  </w:footnote>
  <w:footnote w:id="24">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王＝生【宋】【元】【明】【宮】。（大正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n.11</w:t>
      </w:r>
      <w:r w:rsidRPr="002C781D">
        <w:rPr>
          <w:sz w:val="22"/>
          <w:szCs w:val="22"/>
        </w:rPr>
        <w:t>）</w:t>
      </w:r>
    </w:p>
  </w:footnote>
  <w:footnote w:id="25">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w:t>
      </w:r>
      <w:r w:rsidRPr="002C781D">
        <w:rPr>
          <w:sz w:val="22"/>
          <w:szCs w:val="22"/>
        </w:rPr>
        <w:t>1</w:t>
      </w:r>
      <w:r w:rsidRPr="002C781D">
        <w:rPr>
          <w:sz w:val="22"/>
          <w:szCs w:val="22"/>
        </w:rPr>
        <w:t>）神岳：亦作</w:t>
      </w:r>
      <w:r w:rsidRPr="002C781D">
        <w:rPr>
          <w:sz w:val="22"/>
          <w:szCs w:val="22"/>
        </w:rPr>
        <w:t>“</w:t>
      </w:r>
      <w:r w:rsidRPr="002C781D">
        <w:rPr>
          <w:sz w:val="22"/>
          <w:szCs w:val="22"/>
        </w:rPr>
        <w:t>神嶽</w:t>
      </w:r>
      <w:r w:rsidRPr="002C781D">
        <w:rPr>
          <w:sz w:val="22"/>
          <w:szCs w:val="22"/>
        </w:rPr>
        <w:t>”</w:t>
      </w:r>
      <w:r w:rsidR="00953E3E" w:rsidRPr="002C781D">
        <w:rPr>
          <w:rFonts w:hint="eastAsia"/>
          <w:sz w:val="22"/>
          <w:szCs w:val="22"/>
        </w:rPr>
        <w:t>。</w:t>
      </w:r>
      <w:r w:rsidRPr="002C781D">
        <w:rPr>
          <w:sz w:val="22"/>
          <w:szCs w:val="22"/>
        </w:rPr>
        <w:t>（《漢語大詞典》（七），</w:t>
      </w:r>
      <w:r w:rsidRPr="002C781D">
        <w:rPr>
          <w:sz w:val="22"/>
          <w:szCs w:val="22"/>
        </w:rPr>
        <w:t>p.8</w:t>
      </w:r>
      <w:r w:rsidRPr="002C781D">
        <w:rPr>
          <w:rFonts w:hint="eastAsia"/>
          <w:sz w:val="22"/>
          <w:szCs w:val="22"/>
        </w:rPr>
        <w:t>88</w:t>
      </w:r>
      <w:r w:rsidRPr="002C781D">
        <w:rPr>
          <w:sz w:val="22"/>
          <w:szCs w:val="22"/>
        </w:rPr>
        <w:t>）</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rFonts w:hint="eastAsia"/>
          <w:sz w:val="22"/>
          <w:szCs w:val="22"/>
        </w:rPr>
        <w:t>2</w:t>
      </w:r>
      <w:r w:rsidRPr="002C781D">
        <w:rPr>
          <w:sz w:val="22"/>
          <w:szCs w:val="22"/>
        </w:rPr>
        <w:t>）神嶽</w:t>
      </w:r>
      <w:r w:rsidRPr="002C781D">
        <w:rPr>
          <w:rFonts w:hint="eastAsia"/>
          <w:sz w:val="22"/>
          <w:szCs w:val="22"/>
        </w:rPr>
        <w:t>：</w:t>
      </w:r>
      <w:r w:rsidRPr="002C781D">
        <w:rPr>
          <w:sz w:val="22"/>
          <w:szCs w:val="22"/>
        </w:rPr>
        <w:t>1.</w:t>
      </w:r>
      <w:r w:rsidRPr="002C781D">
        <w:rPr>
          <w:sz w:val="22"/>
          <w:szCs w:val="22"/>
        </w:rPr>
        <w:t>對山岳的敬稱，言其具有靈異。（《漢語大詞典》（七），</w:t>
      </w:r>
      <w:r w:rsidRPr="002C781D">
        <w:rPr>
          <w:sz w:val="22"/>
          <w:szCs w:val="22"/>
        </w:rPr>
        <w:t>p.855</w:t>
      </w:r>
      <w:r w:rsidRPr="002C781D">
        <w:rPr>
          <w:sz w:val="22"/>
          <w:szCs w:val="22"/>
        </w:rPr>
        <w:t>）</w:t>
      </w:r>
    </w:p>
  </w:footnote>
  <w:footnote w:id="26">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眾＝家【宋】【元】【明】【宮】。</w:t>
      </w:r>
      <w:bookmarkStart w:id="10" w:name="_Hlk483936979"/>
      <w:r w:rsidRPr="002C781D">
        <w:rPr>
          <w:sz w:val="22"/>
          <w:szCs w:val="22"/>
        </w:rPr>
        <w:t>（</w:t>
      </w:r>
      <w:bookmarkEnd w:id="10"/>
      <w:r w:rsidRPr="002C781D">
        <w:rPr>
          <w:sz w:val="22"/>
          <w:szCs w:val="22"/>
        </w:rPr>
        <w:t>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n.12</w:t>
      </w:r>
      <w:r w:rsidRPr="002C781D">
        <w:rPr>
          <w:sz w:val="22"/>
          <w:szCs w:val="22"/>
        </w:rPr>
        <w:t>）</w:t>
      </w:r>
    </w:p>
  </w:footnote>
  <w:footnote w:id="27">
    <w:p w:rsidR="00B11C71" w:rsidRPr="002C781D" w:rsidRDefault="00B11C71" w:rsidP="00524E73">
      <w:pPr>
        <w:pStyle w:val="a4"/>
        <w:overflowPunct w:val="0"/>
        <w:adjustRightInd w:val="0"/>
        <w:ind w:left="792" w:hangingChars="360" w:hanging="792"/>
        <w:jc w:val="both"/>
        <w:rPr>
          <w:b/>
          <w:sz w:val="22"/>
          <w:szCs w:val="22"/>
        </w:rPr>
      </w:pPr>
      <w:r w:rsidRPr="002C781D">
        <w:rPr>
          <w:rStyle w:val="a5"/>
          <w:sz w:val="22"/>
          <w:szCs w:val="22"/>
        </w:rPr>
        <w:footnoteRef/>
      </w:r>
      <w:r w:rsidRPr="002C781D">
        <w:rPr>
          <w:rFonts w:hint="eastAsia"/>
          <w:sz w:val="22"/>
          <w:szCs w:val="22"/>
        </w:rPr>
        <w:t xml:space="preserve"> </w:t>
      </w:r>
      <w:r w:rsidRPr="002C781D">
        <w:rPr>
          <w:rFonts w:hint="eastAsia"/>
          <w:sz w:val="22"/>
          <w:szCs w:val="22"/>
        </w:rPr>
        <w:t>（</w:t>
      </w:r>
      <w:r w:rsidRPr="002C781D">
        <w:rPr>
          <w:rFonts w:hint="eastAsia"/>
          <w:sz w:val="22"/>
          <w:szCs w:val="22"/>
        </w:rPr>
        <w:t>1</w:t>
      </w:r>
      <w:r w:rsidRPr="002C781D">
        <w:rPr>
          <w:rFonts w:hint="eastAsia"/>
          <w:sz w:val="22"/>
          <w:szCs w:val="22"/>
        </w:rPr>
        <w:t>）《起世經》卷</w:t>
      </w:r>
      <w:r w:rsidRPr="002C781D">
        <w:rPr>
          <w:rFonts w:hint="eastAsia"/>
          <w:sz w:val="22"/>
          <w:szCs w:val="22"/>
        </w:rPr>
        <w:t>7</w:t>
      </w:r>
      <w:r w:rsidRPr="002C781D">
        <w:rPr>
          <w:rFonts w:hint="eastAsia"/>
          <w:sz w:val="22"/>
          <w:szCs w:val="22"/>
        </w:rPr>
        <w:t>〈</w:t>
      </w:r>
      <w:r w:rsidRPr="002C781D">
        <w:rPr>
          <w:rFonts w:hint="eastAsia"/>
          <w:sz w:val="22"/>
          <w:szCs w:val="22"/>
        </w:rPr>
        <w:t>8</w:t>
      </w:r>
      <w:r w:rsidRPr="002C781D">
        <w:rPr>
          <w:rFonts w:hint="eastAsia"/>
          <w:sz w:val="22"/>
          <w:szCs w:val="22"/>
        </w:rPr>
        <w:t>三十三天品〉</w:t>
      </w:r>
      <w:r w:rsidRPr="002C781D">
        <w:rPr>
          <w:sz w:val="22"/>
          <w:szCs w:val="22"/>
        </w:rPr>
        <w:t>（大正</w:t>
      </w:r>
      <w:r w:rsidRPr="002C781D">
        <w:rPr>
          <w:sz w:val="22"/>
          <w:szCs w:val="22"/>
        </w:rPr>
        <w:t>1</w:t>
      </w:r>
      <w:r w:rsidRPr="002C781D">
        <w:rPr>
          <w:sz w:val="22"/>
          <w:szCs w:val="22"/>
        </w:rPr>
        <w:t>，</w:t>
      </w:r>
      <w:r w:rsidRPr="002C781D">
        <w:rPr>
          <w:rFonts w:hint="eastAsia"/>
          <w:sz w:val="22"/>
          <w:szCs w:val="22"/>
        </w:rPr>
        <w:t>343a25-b</w:t>
      </w:r>
      <w:r w:rsidR="008A07CD" w:rsidRPr="002C781D">
        <w:rPr>
          <w:sz w:val="22"/>
          <w:szCs w:val="22"/>
        </w:rPr>
        <w:t>1</w:t>
      </w:r>
      <w:r w:rsidRPr="002C781D">
        <w:rPr>
          <w:sz w:val="22"/>
          <w:szCs w:val="22"/>
        </w:rPr>
        <w:t>）</w:t>
      </w:r>
      <w:r w:rsidRPr="002C781D">
        <w:rPr>
          <w:rFonts w:hint="eastAsia"/>
          <w:sz w:val="22"/>
          <w:szCs w:val="22"/>
        </w:rPr>
        <w:t>：</w:t>
      </w:r>
    </w:p>
    <w:p w:rsidR="00B11C71" w:rsidRPr="002C781D" w:rsidRDefault="00B11C71" w:rsidP="00965394">
      <w:pPr>
        <w:pStyle w:val="a4"/>
        <w:overflowPunct w:val="0"/>
        <w:adjustRightInd w:val="0"/>
        <w:ind w:leftChars="335" w:left="804"/>
        <w:jc w:val="both"/>
        <w:rPr>
          <w:rFonts w:ascii="標楷體" w:eastAsia="標楷體" w:hAnsi="標楷體"/>
          <w:sz w:val="22"/>
          <w:szCs w:val="22"/>
        </w:rPr>
      </w:pPr>
      <w:r w:rsidRPr="002C781D">
        <w:rPr>
          <w:rFonts w:ascii="標楷體" w:eastAsia="標楷體" w:hAnsi="標楷體" w:hint="eastAsia"/>
          <w:sz w:val="22"/>
          <w:szCs w:val="22"/>
        </w:rPr>
        <w:t>時，天帝釋見諸天已，亦自種種莊嚴其身，服眾瓔珞。諸天大眾，前後左右，周匝圍遶，與諸小王，共昇</w:t>
      </w:r>
      <w:r w:rsidRPr="002C781D">
        <w:rPr>
          <w:rFonts w:ascii="標楷體" w:eastAsia="標楷體" w:hAnsi="標楷體" w:hint="eastAsia"/>
          <w:b/>
          <w:sz w:val="22"/>
          <w:szCs w:val="22"/>
        </w:rPr>
        <w:t>伊羅婆那龍象王</w:t>
      </w:r>
      <w:r w:rsidRPr="002C781D">
        <w:rPr>
          <w:rFonts w:ascii="標楷體" w:eastAsia="標楷體" w:hAnsi="標楷體" w:hint="eastAsia"/>
          <w:sz w:val="22"/>
          <w:szCs w:val="22"/>
        </w:rPr>
        <w:t>上。帝釋天王正當中央，坐其頭上</w:t>
      </w:r>
      <w:r w:rsidR="008A07CD" w:rsidRPr="002C781D">
        <w:rPr>
          <w:rFonts w:ascii="標楷體" w:eastAsia="標楷體" w:hAnsi="標楷體" w:hint="eastAsia"/>
          <w:sz w:val="22"/>
          <w:szCs w:val="22"/>
        </w:rPr>
        <w:t>；</w:t>
      </w:r>
      <w:r w:rsidRPr="002C781D">
        <w:rPr>
          <w:rFonts w:ascii="標楷體" w:eastAsia="標楷體" w:hAnsi="標楷體" w:hint="eastAsia"/>
          <w:sz w:val="22"/>
          <w:szCs w:val="22"/>
        </w:rPr>
        <w:t>左右兩邊，各有十六諸小天王，坐彼伊羅婆那龍象王化頭之上。</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rFonts w:hint="eastAsia"/>
          <w:sz w:val="22"/>
          <w:szCs w:val="22"/>
        </w:rPr>
        <w:t>2</w:t>
      </w:r>
      <w:r w:rsidRPr="002C781D">
        <w:rPr>
          <w:sz w:val="22"/>
          <w:szCs w:val="22"/>
        </w:rPr>
        <w:t>）《正法念處經》卷</w:t>
      </w:r>
      <w:r w:rsidRPr="002C781D">
        <w:rPr>
          <w:sz w:val="22"/>
          <w:szCs w:val="22"/>
        </w:rPr>
        <w:t>21</w:t>
      </w:r>
      <w:r w:rsidRPr="002C781D">
        <w:rPr>
          <w:sz w:val="22"/>
          <w:szCs w:val="22"/>
        </w:rPr>
        <w:t>（大正</w:t>
      </w:r>
      <w:r w:rsidRPr="002C781D">
        <w:rPr>
          <w:sz w:val="22"/>
          <w:szCs w:val="22"/>
        </w:rPr>
        <w:t>17</w:t>
      </w:r>
      <w:r w:rsidRPr="002C781D">
        <w:rPr>
          <w:sz w:val="22"/>
          <w:szCs w:val="22"/>
        </w:rPr>
        <w:t>，</w:t>
      </w:r>
      <w:smartTag w:uri="urn:schemas-microsoft-com:office:smarttags" w:element="chmetcnv">
        <w:smartTagPr>
          <w:attr w:name="UnitName" w:val="a"/>
          <w:attr w:name="SourceValue" w:val="120"/>
          <w:attr w:name="HasSpace" w:val="False"/>
          <w:attr w:name="Negative" w:val="False"/>
          <w:attr w:name="NumberType" w:val="1"/>
          <w:attr w:name="TCSC" w:val="0"/>
        </w:smartTagPr>
        <w:r w:rsidRPr="002C781D">
          <w:rPr>
            <w:sz w:val="22"/>
            <w:szCs w:val="22"/>
          </w:rPr>
          <w:t>120a</w:t>
        </w:r>
      </w:smartTag>
      <w:r w:rsidRPr="002C781D">
        <w:rPr>
          <w:sz w:val="22"/>
          <w:szCs w:val="22"/>
        </w:rPr>
        <w:t>19-22</w:t>
      </w:r>
      <w:r w:rsidRPr="002C781D">
        <w:rPr>
          <w:sz w:val="22"/>
          <w:szCs w:val="22"/>
        </w:rPr>
        <w:t>）：</w:t>
      </w:r>
    </w:p>
    <w:p w:rsidR="00B11C71" w:rsidRPr="002C781D" w:rsidRDefault="00B11C71" w:rsidP="00965394">
      <w:pPr>
        <w:pStyle w:val="a4"/>
        <w:overflowPunct w:val="0"/>
        <w:adjustRightInd w:val="0"/>
        <w:ind w:leftChars="335" w:left="804"/>
        <w:jc w:val="both"/>
        <w:rPr>
          <w:rFonts w:eastAsia="標楷體"/>
          <w:sz w:val="22"/>
          <w:szCs w:val="22"/>
        </w:rPr>
      </w:pPr>
      <w:r w:rsidRPr="002C781D">
        <w:rPr>
          <w:rFonts w:eastAsia="標楷體"/>
          <w:sz w:val="22"/>
          <w:szCs w:val="22"/>
        </w:rPr>
        <w:t>天主與阿修羅王共戰，各各籌量，設諸方便。</w:t>
      </w:r>
    </w:p>
    <w:p w:rsidR="00B11C71" w:rsidRPr="002C781D" w:rsidRDefault="00B11C71" w:rsidP="00965394">
      <w:pPr>
        <w:pStyle w:val="a4"/>
        <w:overflowPunct w:val="0"/>
        <w:adjustRightInd w:val="0"/>
        <w:ind w:leftChars="335" w:left="804"/>
        <w:jc w:val="both"/>
        <w:rPr>
          <w:rFonts w:ascii="標楷體" w:eastAsia="標楷體" w:hAnsi="標楷體"/>
          <w:sz w:val="22"/>
          <w:szCs w:val="22"/>
        </w:rPr>
      </w:pPr>
      <w:r w:rsidRPr="002C781D">
        <w:rPr>
          <w:rFonts w:eastAsia="標楷體"/>
          <w:sz w:val="22"/>
          <w:szCs w:val="22"/>
        </w:rPr>
        <w:t>時天帝釋告御臣曰：「賢士！汝往告彼</w:t>
      </w:r>
      <w:r w:rsidRPr="002C781D">
        <w:rPr>
          <w:rFonts w:eastAsia="標楷體"/>
          <w:b/>
          <w:sz w:val="22"/>
          <w:szCs w:val="22"/>
        </w:rPr>
        <w:t>伊羅婆那</w:t>
      </w:r>
      <w:r w:rsidRPr="002C781D">
        <w:rPr>
          <w:rFonts w:eastAsia="標楷體"/>
          <w:sz w:val="22"/>
          <w:szCs w:val="22"/>
        </w:rPr>
        <w:t>六頭白象，具足一切大龍功德，我乘此象，摧阿修羅。」</w:t>
      </w:r>
    </w:p>
  </w:footnote>
  <w:footnote w:id="28">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00226F8C" w:rsidRPr="002C781D">
        <w:rPr>
          <w:rFonts w:hint="eastAsia"/>
          <w:sz w:val="22"/>
          <w:szCs w:val="22"/>
        </w:rPr>
        <w:t xml:space="preserve"> </w:t>
      </w:r>
      <w:r w:rsidRPr="002C781D">
        <w:rPr>
          <w:rFonts w:hint="eastAsia"/>
          <w:sz w:val="22"/>
          <w:szCs w:val="22"/>
        </w:rPr>
        <w:t>《所行藏經》卷</w:t>
      </w:r>
      <w:r w:rsidRPr="002C781D">
        <w:rPr>
          <w:rFonts w:hint="eastAsia"/>
          <w:sz w:val="22"/>
          <w:szCs w:val="22"/>
        </w:rPr>
        <w:t>1</w:t>
      </w:r>
      <w:r w:rsidR="008026BE" w:rsidRPr="002C781D">
        <w:rPr>
          <w:rFonts w:hint="eastAsia"/>
          <w:sz w:val="22"/>
          <w:szCs w:val="22"/>
        </w:rPr>
        <w:t>（</w:t>
      </w:r>
      <w:r w:rsidR="008026BE" w:rsidRPr="002C781D">
        <w:rPr>
          <w:sz w:val="22"/>
          <w:szCs w:val="22"/>
        </w:rPr>
        <w:t>CBETA, N44, no. 21, p. 268, a7-8 // PTS. Cp. 74</w:t>
      </w:r>
      <w:r w:rsidR="008026BE" w:rsidRPr="002C781D">
        <w:rPr>
          <w:rFonts w:hint="eastAsia"/>
          <w:sz w:val="22"/>
          <w:szCs w:val="22"/>
        </w:rPr>
        <w:t>）</w:t>
      </w:r>
      <w:r w:rsidRPr="002C781D">
        <w:rPr>
          <w:rFonts w:hint="eastAsia"/>
          <w:sz w:val="22"/>
          <w:szCs w:val="22"/>
        </w:rPr>
        <w:t>：</w:t>
      </w:r>
    </w:p>
    <w:p w:rsidR="00B11C71" w:rsidRPr="002C781D" w:rsidRDefault="00B11C71" w:rsidP="000D782B">
      <w:pPr>
        <w:pStyle w:val="a4"/>
        <w:overflowPunct w:val="0"/>
        <w:ind w:leftChars="105" w:left="252"/>
        <w:jc w:val="both"/>
        <w:rPr>
          <w:rFonts w:ascii="標楷體" w:eastAsia="標楷體" w:hAnsi="標楷體"/>
          <w:sz w:val="22"/>
          <w:szCs w:val="22"/>
        </w:rPr>
      </w:pPr>
      <w:r w:rsidRPr="002C781D">
        <w:rPr>
          <w:rFonts w:ascii="標楷體" w:eastAsia="標楷體" w:hAnsi="標楷體" w:hint="eastAsia"/>
          <w:sz w:val="22"/>
          <w:szCs w:val="22"/>
        </w:rPr>
        <w:t>住迦陵伽王國之諸婆羅門來近我</w:t>
      </w:r>
      <w:r w:rsidR="008026BE" w:rsidRPr="002C781D">
        <w:rPr>
          <w:rFonts w:ascii="標楷體" w:eastAsia="標楷體" w:hAnsi="標楷體" w:hint="eastAsia"/>
          <w:sz w:val="22"/>
          <w:szCs w:val="22"/>
        </w:rPr>
        <w:t>，</w:t>
      </w:r>
      <w:r w:rsidRPr="002C781D">
        <w:rPr>
          <w:rFonts w:ascii="標楷體" w:eastAsia="標楷體" w:hAnsi="標楷體" w:hint="eastAsia"/>
          <w:sz w:val="22"/>
          <w:szCs w:val="22"/>
        </w:rPr>
        <w:t>向我思求幸運吉兆之象。</w:t>
      </w:r>
    </w:p>
    <w:p w:rsidR="00B11C71" w:rsidRPr="002C781D" w:rsidRDefault="00B11C71" w:rsidP="000D782B">
      <w:pPr>
        <w:pStyle w:val="a4"/>
        <w:overflowPunct w:val="0"/>
        <w:ind w:leftChars="105" w:left="252"/>
        <w:jc w:val="both"/>
        <w:rPr>
          <w:rFonts w:ascii="標楷體" w:eastAsia="標楷體" w:hAnsi="標楷體"/>
          <w:sz w:val="22"/>
          <w:szCs w:val="22"/>
        </w:rPr>
      </w:pPr>
      <w:r w:rsidRPr="002C781D">
        <w:rPr>
          <w:rFonts w:ascii="標楷體" w:eastAsia="標楷體" w:hAnsi="標楷體" w:hint="eastAsia"/>
          <w:sz w:val="22"/>
          <w:szCs w:val="22"/>
        </w:rPr>
        <w:t>大國土不降雨，乞食難、陷飢餓</w:t>
      </w:r>
      <w:r w:rsidR="008026BE" w:rsidRPr="002C781D">
        <w:rPr>
          <w:rFonts w:ascii="標楷體" w:eastAsia="標楷體" w:hAnsi="標楷體" w:hint="eastAsia"/>
          <w:sz w:val="22"/>
          <w:szCs w:val="22"/>
        </w:rPr>
        <w:t>，</w:t>
      </w:r>
      <w:r w:rsidRPr="002C781D">
        <w:rPr>
          <w:rFonts w:ascii="標楷體" w:eastAsia="標楷體" w:hAnsi="標楷體" w:hint="eastAsia"/>
          <w:sz w:val="22"/>
          <w:szCs w:val="22"/>
        </w:rPr>
        <w:t>與名</w:t>
      </w:r>
      <w:r w:rsidRPr="002C781D">
        <w:rPr>
          <w:rFonts w:ascii="標楷體" w:eastAsia="標楷體" w:hAnsi="標楷體" w:hint="eastAsia"/>
          <w:b/>
          <w:sz w:val="22"/>
          <w:szCs w:val="22"/>
        </w:rPr>
        <w:t>安闍那</w:t>
      </w:r>
      <w:r w:rsidRPr="002C781D">
        <w:rPr>
          <w:rFonts w:ascii="標楷體" w:eastAsia="標楷體" w:hAnsi="標楷體" w:hint="eastAsia"/>
          <w:sz w:val="22"/>
          <w:szCs w:val="22"/>
        </w:rPr>
        <w:t>最勝黑象！</w:t>
      </w:r>
    </w:p>
  </w:footnote>
  <w:footnote w:id="29">
    <w:p w:rsidR="00B11C71" w:rsidRPr="002C781D" w:rsidRDefault="00B11C71" w:rsidP="00524E73">
      <w:pPr>
        <w:overflowPunct w:val="0"/>
        <w:adjustRightInd w:val="0"/>
        <w:snapToGrid w:val="0"/>
        <w:ind w:left="792" w:hangingChars="360" w:hanging="792"/>
        <w:jc w:val="both"/>
        <w:rPr>
          <w:sz w:val="22"/>
          <w:szCs w:val="22"/>
        </w:rPr>
      </w:pPr>
      <w:r w:rsidRPr="002C781D">
        <w:rPr>
          <w:rStyle w:val="a5"/>
          <w:sz w:val="22"/>
          <w:szCs w:val="22"/>
        </w:rPr>
        <w:footnoteRef/>
      </w:r>
      <w:r w:rsidRPr="002C781D">
        <w:rPr>
          <w:sz w:val="22"/>
          <w:szCs w:val="22"/>
        </w:rPr>
        <w:t xml:space="preserve"> </w:t>
      </w:r>
      <w:bookmarkStart w:id="11" w:name="_Hlk484153378"/>
      <w:r w:rsidRPr="002C781D">
        <w:rPr>
          <w:sz w:val="22"/>
          <w:szCs w:val="22"/>
        </w:rPr>
        <w:t>（</w:t>
      </w:r>
      <w:r w:rsidRPr="002C781D">
        <w:rPr>
          <w:sz w:val="22"/>
          <w:szCs w:val="22"/>
        </w:rPr>
        <w:t>1</w:t>
      </w:r>
      <w:r w:rsidRPr="002C781D">
        <w:rPr>
          <w:sz w:val="22"/>
          <w:szCs w:val="22"/>
        </w:rPr>
        <w:t>）</w:t>
      </w:r>
      <w:bookmarkEnd w:id="11"/>
      <w:r w:rsidRPr="002C781D">
        <w:rPr>
          <w:rFonts w:ascii="新細明體" w:hAnsi="新細明體"/>
          <w:sz w:val="22"/>
          <w:szCs w:val="22"/>
        </w:rPr>
        <w:t>却：同“卻”俗作“却”按：古籍多作“卻”，今“却”字通行</w:t>
      </w:r>
      <w:r w:rsidR="00F0519E" w:rsidRPr="002C781D">
        <w:rPr>
          <w:rFonts w:ascii="新細明體" w:hAnsi="新細明體" w:hint="eastAsia"/>
          <w:sz w:val="22"/>
          <w:szCs w:val="22"/>
        </w:rPr>
        <w:t>。</w:t>
      </w:r>
      <w:r w:rsidRPr="002C781D">
        <w:rPr>
          <w:rFonts w:ascii="新細明體" w:hAnsi="新細明體"/>
          <w:sz w:val="22"/>
          <w:szCs w:val="22"/>
        </w:rPr>
        <w:t>（《漢語大字典》</w:t>
      </w:r>
      <w:r w:rsidRPr="002C781D">
        <w:rPr>
          <w:sz w:val="22"/>
          <w:szCs w:val="22"/>
        </w:rPr>
        <w:t>（一），</w:t>
      </w:r>
      <w:r w:rsidRPr="002C781D">
        <w:rPr>
          <w:sz w:val="22"/>
          <w:szCs w:val="22"/>
        </w:rPr>
        <w:t>p.313</w:t>
      </w:r>
      <w:r w:rsidRPr="002C781D">
        <w:rPr>
          <w:sz w:val="22"/>
          <w:szCs w:val="22"/>
        </w:rPr>
        <w:t>）</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sz w:val="22"/>
          <w:szCs w:val="22"/>
        </w:rPr>
        <w:t>2</w:t>
      </w:r>
      <w:r w:rsidRPr="002C781D">
        <w:rPr>
          <w:sz w:val="22"/>
          <w:szCs w:val="22"/>
        </w:rPr>
        <w:t>）</w:t>
      </w:r>
      <w:r w:rsidRPr="002C781D">
        <w:rPr>
          <w:spacing w:val="2"/>
          <w:sz w:val="22"/>
          <w:szCs w:val="22"/>
        </w:rPr>
        <w:t>卻（</w:t>
      </w:r>
      <w:r w:rsidRPr="002C781D">
        <w:rPr>
          <w:rFonts w:ascii="標楷體" w:eastAsia="標楷體" w:hAnsi="標楷體"/>
          <w:spacing w:val="2"/>
          <w:sz w:val="22"/>
          <w:szCs w:val="22"/>
        </w:rPr>
        <w:t>ㄑㄩㄝ</w:t>
      </w:r>
      <w:r w:rsidR="00AB1243" w:rsidRPr="002C781D">
        <w:rPr>
          <w:rFonts w:ascii="標楷體" w:eastAsia="標楷體" w:hAnsi="標楷體"/>
          <w:spacing w:val="2"/>
          <w:sz w:val="22"/>
          <w:szCs w:val="22"/>
        </w:rPr>
        <w:t>ˋ</w:t>
      </w:r>
      <w:r w:rsidRPr="002C781D">
        <w:rPr>
          <w:rFonts w:ascii="標楷體" w:eastAsia="標楷體" w:hAnsi="標楷體"/>
          <w:spacing w:val="2"/>
          <w:sz w:val="22"/>
          <w:szCs w:val="22"/>
        </w:rPr>
        <w:t>）</w:t>
      </w:r>
      <w:r w:rsidRPr="002C781D">
        <w:rPr>
          <w:spacing w:val="2"/>
          <w:sz w:val="22"/>
          <w:szCs w:val="22"/>
        </w:rPr>
        <w:t>：亦</w:t>
      </w:r>
      <w:r w:rsidRPr="002C781D">
        <w:rPr>
          <w:rFonts w:ascii="新細明體" w:hAnsi="新細明體"/>
          <w:spacing w:val="2"/>
          <w:sz w:val="22"/>
          <w:szCs w:val="22"/>
        </w:rPr>
        <w:t>作“郤”</w:t>
      </w:r>
      <w:r w:rsidRPr="002C781D">
        <w:rPr>
          <w:spacing w:val="2"/>
          <w:sz w:val="22"/>
          <w:szCs w:val="22"/>
        </w:rPr>
        <w:t>。</w:t>
      </w:r>
      <w:r w:rsidRPr="002C781D">
        <w:rPr>
          <w:spacing w:val="2"/>
          <w:sz w:val="22"/>
          <w:szCs w:val="22"/>
        </w:rPr>
        <w:t>1.</w:t>
      </w:r>
      <w:r w:rsidRPr="002C781D">
        <w:rPr>
          <w:spacing w:val="2"/>
          <w:sz w:val="22"/>
          <w:szCs w:val="22"/>
        </w:rPr>
        <w:t>退，使退。（《漢語大詞典》</w:t>
      </w:r>
      <w:r w:rsidRPr="002C781D">
        <w:rPr>
          <w:sz w:val="22"/>
          <w:szCs w:val="22"/>
        </w:rPr>
        <w:t>（二），</w:t>
      </w:r>
      <w:r w:rsidRPr="002C781D">
        <w:rPr>
          <w:sz w:val="22"/>
          <w:szCs w:val="22"/>
        </w:rPr>
        <w:t>p.540</w:t>
      </w:r>
      <w:r w:rsidRPr="002C781D">
        <w:rPr>
          <w:sz w:val="22"/>
          <w:szCs w:val="22"/>
        </w:rPr>
        <w:t>）</w:t>
      </w:r>
    </w:p>
  </w:footnote>
  <w:footnote w:id="30">
    <w:p w:rsidR="00B11C71" w:rsidRPr="002C781D" w:rsidRDefault="00B11C71" w:rsidP="008A07CD">
      <w:pPr>
        <w:pStyle w:val="a4"/>
        <w:overflowPunct w:val="0"/>
        <w:adjustRightInd w:val="0"/>
        <w:ind w:left="284" w:hangingChars="129" w:hanging="284"/>
        <w:jc w:val="both"/>
        <w:rPr>
          <w:sz w:val="22"/>
          <w:szCs w:val="22"/>
        </w:rPr>
      </w:pPr>
      <w:r w:rsidRPr="002C781D">
        <w:rPr>
          <w:rStyle w:val="a5"/>
          <w:sz w:val="22"/>
          <w:szCs w:val="22"/>
        </w:rPr>
        <w:footnoteRef/>
      </w:r>
      <w:r w:rsidRPr="002C781D">
        <w:rPr>
          <w:sz w:val="22"/>
          <w:szCs w:val="22"/>
        </w:rPr>
        <w:t xml:space="preserve"> </w:t>
      </w:r>
      <w:r w:rsidRPr="002C781D">
        <w:rPr>
          <w:rFonts w:hint="eastAsia"/>
          <w:sz w:val="22"/>
          <w:szCs w:val="22"/>
        </w:rPr>
        <w:t>參見《長阿含經》卷</w:t>
      </w:r>
      <w:r w:rsidRPr="002C781D">
        <w:rPr>
          <w:rFonts w:hint="eastAsia"/>
          <w:sz w:val="22"/>
          <w:szCs w:val="22"/>
        </w:rPr>
        <w:t>3</w:t>
      </w:r>
      <w:r w:rsidRPr="002C781D">
        <w:rPr>
          <w:rFonts w:hint="eastAsia"/>
          <w:sz w:val="22"/>
          <w:szCs w:val="22"/>
        </w:rPr>
        <w:t>（</w:t>
      </w:r>
      <w:r w:rsidRPr="002C781D">
        <w:rPr>
          <w:rFonts w:hint="eastAsia"/>
          <w:sz w:val="22"/>
          <w:szCs w:val="22"/>
        </w:rPr>
        <w:t>2</w:t>
      </w:r>
      <w:r w:rsidRPr="002C781D">
        <w:rPr>
          <w:rFonts w:hint="eastAsia"/>
          <w:sz w:val="22"/>
          <w:szCs w:val="22"/>
        </w:rPr>
        <w:t>經）《</w:t>
      </w:r>
      <w:r w:rsidRPr="002C781D">
        <w:rPr>
          <w:sz w:val="22"/>
          <w:szCs w:val="22"/>
        </w:rPr>
        <w:t>遊行經</w:t>
      </w:r>
      <w:r w:rsidRPr="002C781D">
        <w:rPr>
          <w:rFonts w:hint="eastAsia"/>
          <w:sz w:val="22"/>
          <w:szCs w:val="22"/>
        </w:rPr>
        <w:t>》（大正</w:t>
      </w:r>
      <w:r w:rsidRPr="002C781D">
        <w:rPr>
          <w:rFonts w:hint="eastAsia"/>
          <w:sz w:val="22"/>
          <w:szCs w:val="22"/>
        </w:rPr>
        <w:t>1</w:t>
      </w:r>
      <w:r w:rsidRPr="002C781D">
        <w:rPr>
          <w:rFonts w:hint="eastAsia"/>
          <w:sz w:val="22"/>
          <w:szCs w:val="22"/>
        </w:rPr>
        <w:t>，</w:t>
      </w:r>
      <w:r w:rsidRPr="002C781D">
        <w:rPr>
          <w:rFonts w:hint="eastAsia"/>
          <w:sz w:val="22"/>
          <w:szCs w:val="22"/>
        </w:rPr>
        <w:t>22a14-22</w:t>
      </w:r>
      <w:r w:rsidRPr="002C781D">
        <w:rPr>
          <w:rFonts w:hint="eastAsia"/>
          <w:sz w:val="22"/>
          <w:szCs w:val="22"/>
        </w:rPr>
        <w:t>）</w:t>
      </w:r>
      <w:r w:rsidR="008A07CD" w:rsidRPr="002C781D">
        <w:rPr>
          <w:rFonts w:hint="eastAsia"/>
          <w:sz w:val="22"/>
          <w:szCs w:val="22"/>
        </w:rPr>
        <w:t>，</w:t>
      </w:r>
      <w:r w:rsidRPr="002C781D">
        <w:rPr>
          <w:rFonts w:hint="eastAsia"/>
          <w:sz w:val="22"/>
          <w:szCs w:val="22"/>
        </w:rPr>
        <w:t>《起世經》卷</w:t>
      </w:r>
      <w:r w:rsidRPr="002C781D">
        <w:rPr>
          <w:rFonts w:hint="eastAsia"/>
          <w:sz w:val="22"/>
          <w:szCs w:val="22"/>
        </w:rPr>
        <w:t>2</w:t>
      </w:r>
      <w:r w:rsidRPr="002C781D">
        <w:rPr>
          <w:rFonts w:hint="eastAsia"/>
          <w:sz w:val="22"/>
          <w:szCs w:val="22"/>
        </w:rPr>
        <w:t>〈</w:t>
      </w:r>
      <w:r w:rsidRPr="002C781D">
        <w:rPr>
          <w:rFonts w:hint="eastAsia"/>
          <w:sz w:val="22"/>
          <w:szCs w:val="22"/>
        </w:rPr>
        <w:t>3</w:t>
      </w:r>
      <w:r w:rsidRPr="002C781D">
        <w:rPr>
          <w:rFonts w:hint="eastAsia"/>
          <w:sz w:val="22"/>
          <w:szCs w:val="22"/>
        </w:rPr>
        <w:t>轉輪聖王品〉（大正</w:t>
      </w:r>
      <w:r w:rsidRPr="002C781D">
        <w:rPr>
          <w:rFonts w:hint="eastAsia"/>
          <w:sz w:val="22"/>
          <w:szCs w:val="22"/>
        </w:rPr>
        <w:t>1</w:t>
      </w:r>
      <w:r w:rsidRPr="002C781D">
        <w:rPr>
          <w:rFonts w:hint="eastAsia"/>
          <w:sz w:val="22"/>
          <w:szCs w:val="22"/>
        </w:rPr>
        <w:t>，</w:t>
      </w:r>
      <w:r w:rsidRPr="002C781D">
        <w:rPr>
          <w:rFonts w:hint="eastAsia"/>
          <w:sz w:val="22"/>
          <w:szCs w:val="22"/>
        </w:rPr>
        <w:t>318a18-b6</w:t>
      </w:r>
      <w:r w:rsidRPr="002C781D">
        <w:rPr>
          <w:rFonts w:hint="eastAsia"/>
          <w:sz w:val="22"/>
          <w:szCs w:val="22"/>
        </w:rPr>
        <w:t>）。</w:t>
      </w:r>
    </w:p>
  </w:footnote>
  <w:footnote w:id="31">
    <w:p w:rsidR="00B11C71" w:rsidRPr="002C781D" w:rsidRDefault="00B11C71" w:rsidP="008A07CD">
      <w:pPr>
        <w:pStyle w:val="a4"/>
        <w:overflowPunct w:val="0"/>
        <w:adjustRightInd w:val="0"/>
        <w:ind w:left="284" w:hangingChars="129" w:hanging="284"/>
        <w:jc w:val="both"/>
        <w:rPr>
          <w:sz w:val="22"/>
          <w:szCs w:val="22"/>
        </w:rPr>
      </w:pPr>
      <w:r w:rsidRPr="002C781D">
        <w:rPr>
          <w:rStyle w:val="a5"/>
          <w:sz w:val="22"/>
          <w:szCs w:val="22"/>
        </w:rPr>
        <w:footnoteRef/>
      </w:r>
      <w:r w:rsidRPr="002C781D">
        <w:rPr>
          <w:sz w:val="22"/>
          <w:szCs w:val="22"/>
        </w:rPr>
        <w:t xml:space="preserve"> </w:t>
      </w:r>
      <w:r w:rsidR="008A07CD" w:rsidRPr="002C781D">
        <w:rPr>
          <w:rFonts w:hint="eastAsia"/>
          <w:sz w:val="22"/>
          <w:szCs w:val="22"/>
        </w:rPr>
        <w:t>參見</w:t>
      </w:r>
      <w:r w:rsidRPr="002C781D">
        <w:rPr>
          <w:sz w:val="22"/>
          <w:szCs w:val="22"/>
        </w:rPr>
        <w:t>《長阿含經》卷</w:t>
      </w:r>
      <w:r w:rsidRPr="002C781D">
        <w:rPr>
          <w:sz w:val="22"/>
          <w:szCs w:val="22"/>
        </w:rPr>
        <w:t>3</w:t>
      </w:r>
      <w:r w:rsidRPr="002C781D">
        <w:rPr>
          <w:rFonts w:hint="eastAsia"/>
          <w:sz w:val="22"/>
          <w:szCs w:val="22"/>
        </w:rPr>
        <w:t>（</w:t>
      </w:r>
      <w:r w:rsidRPr="002C781D">
        <w:rPr>
          <w:rFonts w:hint="eastAsia"/>
          <w:sz w:val="22"/>
          <w:szCs w:val="22"/>
        </w:rPr>
        <w:t>2</w:t>
      </w:r>
      <w:r w:rsidRPr="002C781D">
        <w:rPr>
          <w:rFonts w:hint="eastAsia"/>
          <w:sz w:val="22"/>
          <w:szCs w:val="22"/>
        </w:rPr>
        <w:t>經）《</w:t>
      </w:r>
      <w:r w:rsidRPr="002C781D">
        <w:rPr>
          <w:sz w:val="22"/>
          <w:szCs w:val="22"/>
        </w:rPr>
        <w:t>遊行經</w:t>
      </w:r>
      <w:r w:rsidRPr="002C781D">
        <w:rPr>
          <w:rFonts w:hint="eastAsia"/>
          <w:sz w:val="22"/>
          <w:szCs w:val="22"/>
        </w:rPr>
        <w:t>》</w:t>
      </w:r>
      <w:r w:rsidRPr="002C781D">
        <w:rPr>
          <w:sz w:val="22"/>
          <w:szCs w:val="22"/>
        </w:rPr>
        <w:t>（大正</w:t>
      </w:r>
      <w:r w:rsidRPr="002C781D">
        <w:rPr>
          <w:sz w:val="22"/>
          <w:szCs w:val="22"/>
        </w:rPr>
        <w:t>1</w:t>
      </w:r>
      <w:r w:rsidRPr="002C781D">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a"/>
        </w:smartTagPr>
        <w:r w:rsidRPr="002C781D">
          <w:rPr>
            <w:sz w:val="22"/>
            <w:szCs w:val="22"/>
          </w:rPr>
          <w:t>22a</w:t>
        </w:r>
      </w:smartTag>
      <w:r w:rsidRPr="002C781D">
        <w:rPr>
          <w:sz w:val="22"/>
          <w:szCs w:val="22"/>
        </w:rPr>
        <w:t>22-29</w:t>
      </w:r>
      <w:r w:rsidRPr="002C781D">
        <w:rPr>
          <w:sz w:val="22"/>
          <w:szCs w:val="22"/>
        </w:rPr>
        <w:t>）</w:t>
      </w:r>
      <w:r w:rsidR="008A07CD" w:rsidRPr="002C781D">
        <w:rPr>
          <w:rFonts w:hint="eastAsia"/>
          <w:sz w:val="22"/>
          <w:szCs w:val="22"/>
        </w:rPr>
        <w:t>，</w:t>
      </w:r>
      <w:r w:rsidRPr="002C781D">
        <w:rPr>
          <w:sz w:val="22"/>
          <w:szCs w:val="22"/>
        </w:rPr>
        <w:t>《起世經》卷</w:t>
      </w:r>
      <w:r w:rsidRPr="002C781D">
        <w:rPr>
          <w:sz w:val="22"/>
          <w:szCs w:val="22"/>
        </w:rPr>
        <w:t>2</w:t>
      </w:r>
      <w:r w:rsidRPr="002C781D">
        <w:rPr>
          <w:sz w:val="22"/>
          <w:szCs w:val="22"/>
        </w:rPr>
        <w:t>〈</w:t>
      </w:r>
      <w:r w:rsidRPr="002C781D">
        <w:rPr>
          <w:sz w:val="22"/>
          <w:szCs w:val="22"/>
        </w:rPr>
        <w:t>3</w:t>
      </w:r>
      <w:r w:rsidRPr="002C781D">
        <w:rPr>
          <w:sz w:val="22"/>
          <w:szCs w:val="22"/>
        </w:rPr>
        <w:t>轉輪聖王品〉（大正</w:t>
      </w:r>
      <w:r w:rsidRPr="002C781D">
        <w:rPr>
          <w:sz w:val="22"/>
          <w:szCs w:val="22"/>
        </w:rPr>
        <w:t>1</w:t>
      </w:r>
      <w:r w:rsidRPr="002C781D">
        <w:rPr>
          <w:sz w:val="22"/>
          <w:szCs w:val="22"/>
        </w:rPr>
        <w:t>，</w:t>
      </w:r>
      <w:r w:rsidRPr="002C781D">
        <w:rPr>
          <w:sz w:val="22"/>
          <w:szCs w:val="22"/>
        </w:rPr>
        <w:t>318b7-20</w:t>
      </w:r>
      <w:r w:rsidRPr="002C781D">
        <w:rPr>
          <w:sz w:val="22"/>
          <w:szCs w:val="22"/>
        </w:rPr>
        <w:t>）。</w:t>
      </w:r>
    </w:p>
  </w:footnote>
  <w:footnote w:id="32">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技＝伎【宋】【元】【明】【宮】。（大正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n.13</w:t>
      </w:r>
      <w:r w:rsidRPr="002C781D">
        <w:rPr>
          <w:sz w:val="22"/>
          <w:szCs w:val="22"/>
        </w:rPr>
        <w:t>）</w:t>
      </w:r>
    </w:p>
  </w:footnote>
  <w:footnote w:id="33">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sz w:val="22"/>
          <w:szCs w:val="22"/>
        </w:rPr>
        <w:t xml:space="preserve"> </w:t>
      </w:r>
      <w:r w:rsidRPr="002C781D">
        <w:rPr>
          <w:sz w:val="22"/>
          <w:szCs w:val="22"/>
        </w:rPr>
        <w:t>（</w:t>
      </w:r>
      <w:r w:rsidRPr="002C781D">
        <w:rPr>
          <w:sz w:val="22"/>
          <w:szCs w:val="22"/>
        </w:rPr>
        <w:t>1</w:t>
      </w:r>
      <w:r w:rsidRPr="002C781D">
        <w:rPr>
          <w:sz w:val="22"/>
          <w:szCs w:val="22"/>
        </w:rPr>
        <w:t>）</w:t>
      </w:r>
      <w:r w:rsidRPr="002C781D">
        <w:rPr>
          <w:rFonts w:hint="eastAsia"/>
          <w:sz w:val="22"/>
          <w:szCs w:val="22"/>
        </w:rPr>
        <w:t>《長阿含經》卷</w:t>
      </w:r>
      <w:r w:rsidRPr="002C781D">
        <w:rPr>
          <w:rFonts w:hint="eastAsia"/>
          <w:sz w:val="22"/>
          <w:szCs w:val="22"/>
        </w:rPr>
        <w:t>3</w:t>
      </w:r>
      <w:r w:rsidRPr="002C781D">
        <w:rPr>
          <w:rFonts w:hint="eastAsia"/>
          <w:sz w:val="22"/>
          <w:szCs w:val="22"/>
        </w:rPr>
        <w:t>（</w:t>
      </w:r>
      <w:r w:rsidRPr="002C781D">
        <w:rPr>
          <w:rFonts w:hint="eastAsia"/>
          <w:sz w:val="22"/>
          <w:szCs w:val="22"/>
        </w:rPr>
        <w:t>2</w:t>
      </w:r>
      <w:r w:rsidRPr="002C781D">
        <w:rPr>
          <w:rFonts w:hint="eastAsia"/>
          <w:sz w:val="22"/>
          <w:szCs w:val="22"/>
        </w:rPr>
        <w:t>經）《</w:t>
      </w:r>
      <w:r w:rsidRPr="002C781D">
        <w:rPr>
          <w:sz w:val="22"/>
          <w:szCs w:val="22"/>
        </w:rPr>
        <w:t>遊行經</w:t>
      </w:r>
      <w:r w:rsidRPr="002C781D">
        <w:rPr>
          <w:rFonts w:hint="eastAsia"/>
          <w:sz w:val="22"/>
          <w:szCs w:val="22"/>
        </w:rPr>
        <w:t>》（大正</w:t>
      </w:r>
      <w:r w:rsidRPr="002C781D">
        <w:rPr>
          <w:rFonts w:hint="eastAsia"/>
          <w:sz w:val="22"/>
          <w:szCs w:val="22"/>
        </w:rPr>
        <w:t>1</w:t>
      </w:r>
      <w:r w:rsidRPr="002C781D">
        <w:rPr>
          <w:rFonts w:hint="eastAsia"/>
          <w:sz w:val="22"/>
          <w:szCs w:val="22"/>
        </w:rPr>
        <w:t>，</w:t>
      </w:r>
      <w:r w:rsidRPr="002C781D">
        <w:rPr>
          <w:rFonts w:hint="eastAsia"/>
          <w:sz w:val="22"/>
          <w:szCs w:val="22"/>
        </w:rPr>
        <w:t>22c6-15</w:t>
      </w:r>
      <w:r w:rsidRPr="002C781D">
        <w:rPr>
          <w:rFonts w:hint="eastAsia"/>
          <w:sz w:val="22"/>
          <w:szCs w:val="22"/>
        </w:rPr>
        <w:t>）：</w:t>
      </w:r>
    </w:p>
    <w:p w:rsidR="00511561" w:rsidRPr="002C781D" w:rsidRDefault="00B11C71" w:rsidP="000D78DB">
      <w:pPr>
        <w:pStyle w:val="a4"/>
        <w:overflowPunct w:val="0"/>
        <w:adjustRightInd w:val="0"/>
        <w:ind w:leftChars="335" w:left="804"/>
        <w:jc w:val="both"/>
        <w:rPr>
          <w:rFonts w:eastAsia="標楷體"/>
          <w:sz w:val="22"/>
          <w:szCs w:val="22"/>
        </w:rPr>
      </w:pPr>
      <w:r w:rsidRPr="002C781D">
        <w:rPr>
          <w:rFonts w:eastAsia="標楷體" w:hint="eastAsia"/>
          <w:sz w:val="22"/>
          <w:szCs w:val="22"/>
        </w:rPr>
        <w:t>云何善見大王</w:t>
      </w:r>
      <w:r w:rsidRPr="002C781D">
        <w:rPr>
          <w:rFonts w:eastAsia="標楷體" w:hint="eastAsia"/>
          <w:b/>
          <w:sz w:val="22"/>
          <w:szCs w:val="22"/>
        </w:rPr>
        <w:t>主兵寶成就</w:t>
      </w:r>
      <w:r w:rsidRPr="002C781D">
        <w:rPr>
          <w:rFonts w:eastAsia="標楷體" w:hint="eastAsia"/>
          <w:sz w:val="22"/>
          <w:szCs w:val="22"/>
        </w:rPr>
        <w:t>？時，主兵寶忽然出現，智謀雄猛，英略獨決，即詣王所白言：「大王！有所討罰，王不足憂，我自能辦。」</w:t>
      </w:r>
    </w:p>
    <w:p w:rsidR="00511561" w:rsidRPr="002C781D" w:rsidRDefault="00B11C71" w:rsidP="000D78DB">
      <w:pPr>
        <w:pStyle w:val="a4"/>
        <w:overflowPunct w:val="0"/>
        <w:adjustRightInd w:val="0"/>
        <w:ind w:leftChars="335" w:left="804"/>
        <w:jc w:val="both"/>
        <w:rPr>
          <w:rFonts w:eastAsia="標楷體"/>
          <w:sz w:val="22"/>
          <w:szCs w:val="22"/>
        </w:rPr>
      </w:pPr>
      <w:r w:rsidRPr="002C781D">
        <w:rPr>
          <w:rFonts w:eastAsia="標楷體" w:hint="eastAsia"/>
          <w:sz w:val="22"/>
          <w:szCs w:val="22"/>
        </w:rPr>
        <w:t>時，善見大王欲試主兵寶，即集四兵而告之曰：「汝今用兵，未集者集，已集者放；未嚴者嚴，已嚴者解；未去者去，已去者住。」</w:t>
      </w:r>
    </w:p>
    <w:p w:rsidR="00511561" w:rsidRPr="002C781D" w:rsidRDefault="00B11C71" w:rsidP="000D78DB">
      <w:pPr>
        <w:pStyle w:val="a4"/>
        <w:overflowPunct w:val="0"/>
        <w:adjustRightInd w:val="0"/>
        <w:ind w:leftChars="335" w:left="804"/>
        <w:jc w:val="both"/>
        <w:rPr>
          <w:rFonts w:eastAsia="標楷體"/>
          <w:sz w:val="22"/>
          <w:szCs w:val="22"/>
        </w:rPr>
      </w:pPr>
      <w:r w:rsidRPr="002C781D">
        <w:rPr>
          <w:rFonts w:eastAsia="標楷體" w:hint="eastAsia"/>
          <w:sz w:val="22"/>
          <w:szCs w:val="22"/>
        </w:rPr>
        <w:t>時，主兵寶聞王語已，即令四兵，未集者集，已集者放；未嚴者嚴，已嚴者解；未去者去，已去者住。</w:t>
      </w:r>
    </w:p>
    <w:p w:rsidR="00B11C71" w:rsidRPr="002C781D" w:rsidRDefault="00B11C71" w:rsidP="000D78DB">
      <w:pPr>
        <w:pStyle w:val="a4"/>
        <w:overflowPunct w:val="0"/>
        <w:adjustRightInd w:val="0"/>
        <w:ind w:leftChars="335" w:left="804"/>
        <w:jc w:val="both"/>
        <w:rPr>
          <w:rFonts w:eastAsia="標楷體"/>
          <w:sz w:val="22"/>
          <w:szCs w:val="22"/>
        </w:rPr>
      </w:pPr>
      <w:r w:rsidRPr="002C781D">
        <w:rPr>
          <w:rFonts w:eastAsia="標楷體" w:hint="eastAsia"/>
          <w:sz w:val="22"/>
          <w:szCs w:val="22"/>
        </w:rPr>
        <w:t>時，善見王踊躍而言：「此主兵寶真為我瑞，我今真為轉輪聖王。」</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rFonts w:hint="eastAsia"/>
          <w:sz w:val="22"/>
          <w:szCs w:val="22"/>
        </w:rPr>
        <w:t>2</w:t>
      </w:r>
      <w:r w:rsidRPr="002C781D">
        <w:rPr>
          <w:sz w:val="22"/>
          <w:szCs w:val="22"/>
        </w:rPr>
        <w:t>）參見《起世經》卷</w:t>
      </w:r>
      <w:r w:rsidRPr="002C781D">
        <w:rPr>
          <w:sz w:val="22"/>
          <w:szCs w:val="22"/>
        </w:rPr>
        <w:t>2</w:t>
      </w:r>
      <w:r w:rsidRPr="002C781D">
        <w:rPr>
          <w:sz w:val="22"/>
          <w:szCs w:val="22"/>
        </w:rPr>
        <w:t>〈</w:t>
      </w:r>
      <w:r w:rsidRPr="002C781D">
        <w:rPr>
          <w:sz w:val="22"/>
          <w:szCs w:val="22"/>
        </w:rPr>
        <w:t>3</w:t>
      </w:r>
      <w:r w:rsidRPr="002C781D">
        <w:rPr>
          <w:sz w:val="22"/>
          <w:szCs w:val="22"/>
        </w:rPr>
        <w:t>轉輪聖王品〉（大正</w:t>
      </w:r>
      <w:r w:rsidRPr="002C781D">
        <w:rPr>
          <w:sz w:val="22"/>
          <w:szCs w:val="22"/>
        </w:rPr>
        <w:t>1</w:t>
      </w:r>
      <w:r w:rsidRPr="002C781D">
        <w:rPr>
          <w:sz w:val="22"/>
          <w:szCs w:val="22"/>
        </w:rPr>
        <w:t>，</w:t>
      </w:r>
      <w:r w:rsidRPr="002C781D">
        <w:rPr>
          <w:sz w:val="22"/>
          <w:szCs w:val="22"/>
        </w:rPr>
        <w:t>319a14-b4</w:t>
      </w:r>
      <w:r w:rsidRPr="002C781D">
        <w:rPr>
          <w:sz w:val="22"/>
          <w:szCs w:val="22"/>
        </w:rPr>
        <w:t>）。</w:t>
      </w:r>
    </w:p>
  </w:footnote>
  <w:footnote w:id="34">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rFonts w:hint="eastAsia"/>
          <w:sz w:val="22"/>
          <w:szCs w:val="22"/>
        </w:rPr>
        <w:t xml:space="preserve"> </w:t>
      </w:r>
      <w:r w:rsidRPr="002C781D">
        <w:rPr>
          <w:rFonts w:hint="eastAsia"/>
          <w:sz w:val="22"/>
          <w:szCs w:val="22"/>
        </w:rPr>
        <w:t>《輪王七寶經》（大正</w:t>
      </w:r>
      <w:r w:rsidRPr="002C781D">
        <w:rPr>
          <w:rFonts w:hint="eastAsia"/>
          <w:sz w:val="22"/>
          <w:szCs w:val="22"/>
        </w:rPr>
        <w:t>1</w:t>
      </w:r>
      <w:r w:rsidRPr="002C781D">
        <w:rPr>
          <w:rFonts w:hint="eastAsia"/>
          <w:sz w:val="22"/>
          <w:szCs w:val="22"/>
        </w:rPr>
        <w:t>，</w:t>
      </w:r>
      <w:r w:rsidRPr="002C781D">
        <w:rPr>
          <w:rFonts w:hint="eastAsia"/>
          <w:sz w:val="22"/>
          <w:szCs w:val="22"/>
        </w:rPr>
        <w:t>821c19-22</w:t>
      </w:r>
      <w:r w:rsidRPr="002C781D">
        <w:rPr>
          <w:rFonts w:hint="eastAsia"/>
          <w:sz w:val="22"/>
          <w:szCs w:val="22"/>
        </w:rPr>
        <w:t>）：</w:t>
      </w:r>
    </w:p>
    <w:p w:rsidR="00B11C71" w:rsidRPr="002C781D" w:rsidRDefault="00B11C71" w:rsidP="000D782B">
      <w:pPr>
        <w:pStyle w:val="a4"/>
        <w:overflowPunct w:val="0"/>
        <w:ind w:leftChars="105" w:left="252"/>
        <w:jc w:val="both"/>
        <w:rPr>
          <w:sz w:val="22"/>
          <w:szCs w:val="22"/>
        </w:rPr>
      </w:pPr>
      <w:r w:rsidRPr="002C781D">
        <w:rPr>
          <w:rFonts w:ascii="標楷體" w:eastAsia="標楷體" w:hAnsi="標楷體" w:hint="eastAsia"/>
          <w:sz w:val="22"/>
          <w:szCs w:val="22"/>
        </w:rPr>
        <w:t>諸苾芻！汝等當知，此地</w:t>
      </w:r>
      <w:r w:rsidRPr="002C781D">
        <w:rPr>
          <w:rFonts w:ascii="標楷體" w:eastAsia="標楷體" w:hAnsi="標楷體" w:hint="eastAsia"/>
          <w:b/>
          <w:sz w:val="22"/>
          <w:szCs w:val="22"/>
        </w:rPr>
        <w:t>伏藏</w:t>
      </w:r>
      <w:r w:rsidRPr="002C781D">
        <w:rPr>
          <w:rFonts w:ascii="標楷體" w:eastAsia="標楷體" w:hAnsi="標楷體" w:hint="eastAsia"/>
          <w:sz w:val="22"/>
          <w:szCs w:val="22"/>
        </w:rPr>
        <w:t>，人所不見</w:t>
      </w:r>
      <w:r w:rsidR="008B7865" w:rsidRPr="002C781D">
        <w:rPr>
          <w:rFonts w:ascii="標楷體" w:eastAsia="標楷體" w:hAnsi="標楷體" w:hint="eastAsia"/>
          <w:sz w:val="22"/>
          <w:szCs w:val="22"/>
        </w:rPr>
        <w:t>，</w:t>
      </w:r>
      <w:r w:rsidRPr="002C781D">
        <w:rPr>
          <w:rFonts w:ascii="標楷體" w:eastAsia="標楷體" w:hAnsi="標楷體" w:hint="eastAsia"/>
          <w:sz w:val="22"/>
          <w:szCs w:val="22"/>
        </w:rPr>
        <w:t>非人即見，輪王出時有主藏臣而自出現，為王守護一切供給，此名輪王出時第四</w:t>
      </w:r>
      <w:r w:rsidRPr="002C781D">
        <w:rPr>
          <w:rFonts w:ascii="標楷體" w:eastAsia="標楷體" w:hAnsi="標楷體" w:hint="eastAsia"/>
          <w:b/>
          <w:sz w:val="22"/>
          <w:szCs w:val="22"/>
        </w:rPr>
        <w:t>主藏臣寶</w:t>
      </w:r>
      <w:r w:rsidRPr="002C781D">
        <w:rPr>
          <w:rFonts w:ascii="標楷體" w:eastAsia="標楷體" w:hAnsi="標楷體" w:hint="eastAsia"/>
          <w:sz w:val="22"/>
          <w:szCs w:val="22"/>
        </w:rPr>
        <w:t>出現。</w:t>
      </w:r>
    </w:p>
  </w:footnote>
  <w:footnote w:id="35">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sz w:val="22"/>
          <w:szCs w:val="22"/>
        </w:rPr>
        <w:t xml:space="preserve"> </w:t>
      </w:r>
      <w:r w:rsidRPr="002C781D">
        <w:rPr>
          <w:sz w:val="22"/>
          <w:szCs w:val="22"/>
        </w:rPr>
        <w:t>（</w:t>
      </w:r>
      <w:r w:rsidRPr="002C781D">
        <w:rPr>
          <w:sz w:val="22"/>
          <w:szCs w:val="22"/>
        </w:rPr>
        <w:t>1</w:t>
      </w:r>
      <w:r w:rsidRPr="002C781D">
        <w:rPr>
          <w:sz w:val="22"/>
          <w:szCs w:val="22"/>
        </w:rPr>
        <w:t>）《一切經音義》卷</w:t>
      </w:r>
      <w:r w:rsidRPr="002C781D">
        <w:rPr>
          <w:sz w:val="22"/>
          <w:szCs w:val="22"/>
        </w:rPr>
        <w:t>50</w:t>
      </w:r>
      <w:r w:rsidRPr="002C781D">
        <w:rPr>
          <w:sz w:val="22"/>
          <w:szCs w:val="22"/>
        </w:rPr>
        <w:t>（大正</w:t>
      </w:r>
      <w:r w:rsidRPr="002C781D">
        <w:rPr>
          <w:sz w:val="22"/>
          <w:szCs w:val="22"/>
        </w:rPr>
        <w:t>54</w:t>
      </w:r>
      <w:r w:rsidRPr="002C781D">
        <w:rPr>
          <w:sz w:val="22"/>
          <w:szCs w:val="22"/>
        </w:rPr>
        <w:t>，</w:t>
      </w:r>
      <w:smartTag w:uri="urn:schemas-microsoft-com:office:smarttags" w:element="chmetcnv">
        <w:smartTagPr>
          <w:attr w:name="UnitName" w:val="C"/>
          <w:attr w:name="SourceValue" w:val="641"/>
          <w:attr w:name="HasSpace" w:val="False"/>
          <w:attr w:name="Negative" w:val="False"/>
          <w:attr w:name="NumberType" w:val="1"/>
          <w:attr w:name="TCSC" w:val="0"/>
        </w:smartTagPr>
        <w:r w:rsidRPr="002C781D">
          <w:rPr>
            <w:sz w:val="22"/>
            <w:szCs w:val="22"/>
          </w:rPr>
          <w:t>641c</w:t>
        </w:r>
      </w:smartTag>
      <w:r w:rsidRPr="002C781D">
        <w:rPr>
          <w:sz w:val="22"/>
          <w:szCs w:val="22"/>
        </w:rPr>
        <w:t>10-11</w:t>
      </w:r>
      <w:r w:rsidRPr="002C781D">
        <w:rPr>
          <w:sz w:val="22"/>
          <w:szCs w:val="22"/>
        </w:rPr>
        <w:t>）：</w:t>
      </w:r>
    </w:p>
    <w:p w:rsidR="00B11C71" w:rsidRPr="002C781D" w:rsidRDefault="00B11C71" w:rsidP="000D78DB">
      <w:pPr>
        <w:pStyle w:val="a4"/>
        <w:overflowPunct w:val="0"/>
        <w:adjustRightInd w:val="0"/>
        <w:ind w:leftChars="335" w:left="804"/>
        <w:jc w:val="both"/>
        <w:rPr>
          <w:rFonts w:eastAsia="標楷體"/>
          <w:sz w:val="22"/>
          <w:szCs w:val="22"/>
        </w:rPr>
      </w:pPr>
      <w:r w:rsidRPr="002C781D">
        <w:rPr>
          <w:rFonts w:eastAsia="標楷體"/>
          <w:b/>
          <w:sz w:val="22"/>
          <w:szCs w:val="22"/>
        </w:rPr>
        <w:t>帝釋青</w:t>
      </w:r>
      <w:r w:rsidRPr="002C781D">
        <w:rPr>
          <w:rFonts w:eastAsia="標楷體"/>
          <w:sz w:val="22"/>
          <w:szCs w:val="22"/>
        </w:rPr>
        <w:t>，梵言「因陀羅尼目多」，是帝釋寶，亦作青色，以其最勝，故稱帝釋青。或解言：帝釋所居處，波利質多羅樹下地是此寶，故名帝釋青。目多，此云「珠」，以此寶為珠也。</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sz w:val="22"/>
          <w:szCs w:val="22"/>
        </w:rPr>
        <w:t>2</w:t>
      </w:r>
      <w:r w:rsidRPr="002C781D">
        <w:rPr>
          <w:sz w:val="22"/>
          <w:szCs w:val="22"/>
        </w:rPr>
        <w:t>）帝青：佛家所稱的青色寶珠。（《漢語大詞典》（三）</w:t>
      </w:r>
      <w:r w:rsidRPr="002C781D">
        <w:rPr>
          <w:rFonts w:hint="eastAsia"/>
          <w:sz w:val="22"/>
          <w:szCs w:val="22"/>
        </w:rPr>
        <w:t>，</w:t>
      </w:r>
      <w:r w:rsidRPr="002C781D">
        <w:rPr>
          <w:sz w:val="22"/>
          <w:szCs w:val="22"/>
        </w:rPr>
        <w:t>p.707</w:t>
      </w:r>
      <w:r w:rsidRPr="002C781D">
        <w:rPr>
          <w:sz w:val="22"/>
          <w:szCs w:val="22"/>
        </w:rPr>
        <w:t>）</w:t>
      </w:r>
    </w:p>
  </w:footnote>
  <w:footnote w:id="36">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《一切經音義》卷</w:t>
      </w:r>
      <w:r w:rsidRPr="002C781D">
        <w:rPr>
          <w:sz w:val="22"/>
          <w:szCs w:val="22"/>
        </w:rPr>
        <w:t>50</w:t>
      </w:r>
      <w:r w:rsidRPr="002C781D">
        <w:rPr>
          <w:sz w:val="22"/>
          <w:szCs w:val="22"/>
        </w:rPr>
        <w:t>（大正</w:t>
      </w:r>
      <w:r w:rsidRPr="002C781D">
        <w:rPr>
          <w:sz w:val="22"/>
          <w:szCs w:val="22"/>
        </w:rPr>
        <w:t>54</w:t>
      </w:r>
      <w:r w:rsidRPr="002C781D">
        <w:rPr>
          <w:sz w:val="22"/>
          <w:szCs w:val="22"/>
        </w:rPr>
        <w:t>，</w:t>
      </w:r>
      <w:smartTag w:uri="urn:schemas-microsoft-com:office:smarttags" w:element="chmetcnv">
        <w:smartTagPr>
          <w:attr w:name="UnitName" w:val="C"/>
          <w:attr w:name="SourceValue" w:val="641"/>
          <w:attr w:name="HasSpace" w:val="False"/>
          <w:attr w:name="Negative" w:val="False"/>
          <w:attr w:name="NumberType" w:val="1"/>
          <w:attr w:name="TCSC" w:val="0"/>
        </w:smartTagPr>
        <w:r w:rsidRPr="002C781D">
          <w:rPr>
            <w:sz w:val="22"/>
            <w:szCs w:val="22"/>
          </w:rPr>
          <w:t>641c</w:t>
        </w:r>
      </w:smartTag>
      <w:r w:rsidRPr="002C781D">
        <w:rPr>
          <w:sz w:val="22"/>
          <w:szCs w:val="22"/>
        </w:rPr>
        <w:t>12</w:t>
      </w:r>
      <w:r w:rsidRPr="002C781D">
        <w:rPr>
          <w:sz w:val="22"/>
          <w:szCs w:val="22"/>
        </w:rPr>
        <w:t>）：</w:t>
      </w:r>
    </w:p>
    <w:p w:rsidR="00B11C71" w:rsidRPr="002C781D" w:rsidRDefault="00B11C71" w:rsidP="000D782B">
      <w:pPr>
        <w:pStyle w:val="a4"/>
        <w:overflowPunct w:val="0"/>
        <w:ind w:leftChars="105" w:left="252"/>
        <w:jc w:val="both"/>
        <w:rPr>
          <w:sz w:val="22"/>
          <w:szCs w:val="22"/>
        </w:rPr>
      </w:pPr>
      <w:r w:rsidRPr="002C781D">
        <w:rPr>
          <w:rFonts w:eastAsia="標楷體"/>
          <w:b/>
          <w:sz w:val="22"/>
          <w:szCs w:val="22"/>
        </w:rPr>
        <w:t>大青</w:t>
      </w:r>
      <w:r w:rsidRPr="002C781D">
        <w:rPr>
          <w:rFonts w:eastAsia="標楷體"/>
          <w:sz w:val="22"/>
          <w:szCs w:val="22"/>
        </w:rPr>
        <w:t>，梵言「摩訶泥羅」，此云「大青」，亦是</w:t>
      </w:r>
      <w:r w:rsidRPr="002C781D">
        <w:rPr>
          <w:rFonts w:eastAsia="標楷體"/>
          <w:b/>
          <w:sz w:val="22"/>
          <w:szCs w:val="22"/>
        </w:rPr>
        <w:t>帝釋所用寶</w:t>
      </w:r>
      <w:r w:rsidRPr="002C781D">
        <w:rPr>
          <w:rFonts w:eastAsia="標楷體"/>
          <w:sz w:val="22"/>
          <w:szCs w:val="22"/>
        </w:rPr>
        <w:t>也。</w:t>
      </w:r>
    </w:p>
  </w:footnote>
  <w:footnote w:id="37">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參見</w:t>
      </w:r>
      <w:r w:rsidRPr="002C781D">
        <w:rPr>
          <w:rFonts w:hint="eastAsia"/>
          <w:sz w:val="22"/>
          <w:szCs w:val="22"/>
        </w:rPr>
        <w:t>《大智度論》卷</w:t>
      </w:r>
      <w:r w:rsidRPr="002C781D">
        <w:rPr>
          <w:rFonts w:hint="eastAsia"/>
          <w:sz w:val="22"/>
          <w:szCs w:val="22"/>
        </w:rPr>
        <w:t>10</w:t>
      </w:r>
      <w:r w:rsidRPr="002C781D">
        <w:rPr>
          <w:rFonts w:hint="eastAsia"/>
          <w:sz w:val="22"/>
          <w:szCs w:val="22"/>
        </w:rPr>
        <w:t>〈</w:t>
      </w:r>
      <w:r w:rsidRPr="002C781D">
        <w:rPr>
          <w:rFonts w:hint="eastAsia"/>
          <w:sz w:val="22"/>
          <w:szCs w:val="22"/>
        </w:rPr>
        <w:t>1</w:t>
      </w:r>
      <w:r w:rsidRPr="002C781D">
        <w:rPr>
          <w:rFonts w:hint="eastAsia"/>
          <w:sz w:val="22"/>
          <w:szCs w:val="22"/>
        </w:rPr>
        <w:t>序品〉（大正</w:t>
      </w:r>
      <w:r w:rsidRPr="002C781D">
        <w:rPr>
          <w:rFonts w:hint="eastAsia"/>
          <w:sz w:val="22"/>
          <w:szCs w:val="22"/>
        </w:rPr>
        <w:t>25</w:t>
      </w:r>
      <w:r w:rsidRPr="002C781D">
        <w:rPr>
          <w:rFonts w:hint="eastAsia"/>
          <w:sz w:val="22"/>
          <w:szCs w:val="22"/>
        </w:rPr>
        <w:t>，</w:t>
      </w:r>
      <w:r w:rsidRPr="002C781D">
        <w:rPr>
          <w:rFonts w:hint="eastAsia"/>
          <w:sz w:val="22"/>
          <w:szCs w:val="22"/>
        </w:rPr>
        <w:t>134a2-3</w:t>
      </w:r>
      <w:r w:rsidRPr="002C781D">
        <w:rPr>
          <w:rFonts w:hint="eastAsia"/>
          <w:sz w:val="22"/>
          <w:szCs w:val="22"/>
        </w:rPr>
        <w:t>）：</w:t>
      </w:r>
    </w:p>
    <w:p w:rsidR="00B11C71" w:rsidRPr="002C781D" w:rsidRDefault="00B11C71" w:rsidP="000D782B">
      <w:pPr>
        <w:pStyle w:val="a4"/>
        <w:overflowPunct w:val="0"/>
        <w:ind w:leftChars="105" w:left="252"/>
        <w:jc w:val="both"/>
        <w:rPr>
          <w:rFonts w:ascii="標楷體" w:eastAsia="標楷體" w:hAnsi="標楷體"/>
          <w:sz w:val="22"/>
          <w:szCs w:val="22"/>
        </w:rPr>
      </w:pPr>
      <w:r w:rsidRPr="002C781D">
        <w:rPr>
          <w:rFonts w:ascii="標楷體" w:eastAsia="標楷體" w:hAnsi="標楷體" w:hint="eastAsia"/>
          <w:sz w:val="22"/>
          <w:szCs w:val="22"/>
        </w:rPr>
        <w:t>更復有寶</w:t>
      </w:r>
      <w:r w:rsidRPr="002C781D">
        <w:rPr>
          <w:rFonts w:ascii="標楷體" w:eastAsia="標楷體" w:hAnsi="標楷體" w:hint="eastAsia"/>
          <w:b/>
          <w:sz w:val="22"/>
          <w:szCs w:val="22"/>
        </w:rPr>
        <w:t>摩羅伽陀</w:t>
      </w:r>
      <w:r w:rsidRPr="002C781D">
        <w:rPr>
          <w:rFonts w:ascii="標楷體" w:eastAsia="標楷體" w:hAnsi="標楷體" w:hint="eastAsia"/>
          <w:sz w:val="22"/>
          <w:szCs w:val="22"/>
        </w:rPr>
        <w:t>（此珠金翅鳥口邊出，綠色，能辟一切毒）。</w:t>
      </w:r>
    </w:p>
  </w:footnote>
  <w:footnote w:id="38">
    <w:p w:rsidR="00DB6CA6" w:rsidRPr="002C781D" w:rsidRDefault="00DB6CA6">
      <w:pPr>
        <w:pStyle w:val="a4"/>
        <w:rPr>
          <w:sz w:val="22"/>
          <w:szCs w:val="22"/>
        </w:rPr>
      </w:pPr>
      <w:r w:rsidRPr="002C781D">
        <w:rPr>
          <w:rStyle w:val="a5"/>
          <w:sz w:val="22"/>
          <w:szCs w:val="22"/>
        </w:rPr>
        <w:footnoteRef/>
      </w:r>
      <w:r w:rsidRPr="002C781D">
        <w:rPr>
          <w:sz w:val="22"/>
          <w:szCs w:val="22"/>
        </w:rPr>
        <w:t xml:space="preserve"> </w:t>
      </w:r>
      <w:r w:rsidRPr="002C781D">
        <w:rPr>
          <w:rFonts w:hint="eastAsia"/>
          <w:sz w:val="22"/>
          <w:szCs w:val="22"/>
        </w:rPr>
        <w:t>（</w:t>
      </w:r>
      <w:r w:rsidRPr="002C781D">
        <w:rPr>
          <w:rFonts w:hint="eastAsia"/>
          <w:sz w:val="22"/>
          <w:szCs w:val="22"/>
        </w:rPr>
        <w:t>1</w:t>
      </w:r>
      <w:r w:rsidRPr="002C781D">
        <w:rPr>
          <w:rFonts w:hint="eastAsia"/>
          <w:sz w:val="22"/>
          <w:szCs w:val="22"/>
        </w:rPr>
        <w:t>）案：「</w:t>
      </w:r>
      <w:r w:rsidRPr="002C781D">
        <w:rPr>
          <w:sz w:val="22"/>
          <w:szCs w:val="22"/>
        </w:rPr>
        <w:t>車磲</w:t>
      </w:r>
      <w:r w:rsidRPr="002C781D">
        <w:rPr>
          <w:rFonts w:hint="eastAsia"/>
          <w:sz w:val="22"/>
          <w:szCs w:val="22"/>
        </w:rPr>
        <w:t>」，同「硨磲」。</w:t>
      </w:r>
    </w:p>
    <w:p w:rsidR="00DB6CA6" w:rsidRPr="002C781D" w:rsidRDefault="00DB6CA6" w:rsidP="00DB6CA6">
      <w:pPr>
        <w:pStyle w:val="a4"/>
        <w:overflowPunct w:val="0"/>
        <w:adjustRightInd w:val="0"/>
        <w:ind w:leftChars="105" w:left="791" w:hangingChars="245" w:hanging="539"/>
        <w:jc w:val="both"/>
        <w:rPr>
          <w:sz w:val="22"/>
          <w:szCs w:val="22"/>
        </w:rPr>
      </w:pPr>
      <w:r w:rsidRPr="002C781D">
        <w:rPr>
          <w:rFonts w:hint="eastAsia"/>
          <w:sz w:val="22"/>
          <w:szCs w:val="22"/>
        </w:rPr>
        <w:t>（</w:t>
      </w:r>
      <w:r w:rsidRPr="002C781D">
        <w:rPr>
          <w:rFonts w:hint="eastAsia"/>
          <w:sz w:val="22"/>
          <w:szCs w:val="22"/>
        </w:rPr>
        <w:t>2</w:t>
      </w:r>
      <w:r w:rsidRPr="002C781D">
        <w:rPr>
          <w:rFonts w:hint="eastAsia"/>
          <w:sz w:val="22"/>
          <w:szCs w:val="22"/>
        </w:rPr>
        <w:t>）硨磲：</w:t>
      </w:r>
      <w:r w:rsidRPr="002C781D">
        <w:rPr>
          <w:rFonts w:hint="eastAsia"/>
          <w:sz w:val="22"/>
          <w:szCs w:val="22"/>
        </w:rPr>
        <w:t>1.</w:t>
      </w:r>
      <w:r w:rsidRPr="002C781D">
        <w:rPr>
          <w:rFonts w:hint="eastAsia"/>
          <w:sz w:val="22"/>
          <w:szCs w:val="22"/>
        </w:rPr>
        <w:t>次於玉的美石。</w:t>
      </w:r>
      <w:r w:rsidRPr="002C781D">
        <w:rPr>
          <w:rFonts w:hint="eastAsia"/>
          <w:sz w:val="22"/>
          <w:szCs w:val="22"/>
        </w:rPr>
        <w:t>2.</w:t>
      </w:r>
      <w:r w:rsidRPr="002C781D">
        <w:rPr>
          <w:rFonts w:hint="eastAsia"/>
          <w:sz w:val="22"/>
          <w:szCs w:val="22"/>
        </w:rPr>
        <w:t>軟體動物，栖息熱帶海洋中。肉可食用。殼大而厚，略呈三角形，長可達一米，可製器皿及裝飾品。</w:t>
      </w:r>
      <w:r w:rsidRPr="002C781D">
        <w:rPr>
          <w:rFonts w:hint="eastAsia"/>
          <w:sz w:val="22"/>
          <w:szCs w:val="22"/>
        </w:rPr>
        <w:t>3.</w:t>
      </w:r>
      <w:r w:rsidRPr="002C781D">
        <w:rPr>
          <w:rFonts w:hint="eastAsia"/>
          <w:sz w:val="22"/>
          <w:szCs w:val="22"/>
        </w:rPr>
        <w:t>指其介殼。古稱七寶之一。</w:t>
      </w:r>
      <w:r w:rsidRPr="002C781D">
        <w:rPr>
          <w:sz w:val="22"/>
          <w:szCs w:val="22"/>
        </w:rPr>
        <w:t>（《漢語大詞典》（</w:t>
      </w:r>
      <w:r w:rsidRPr="002C781D">
        <w:rPr>
          <w:rFonts w:hint="eastAsia"/>
          <w:sz w:val="22"/>
          <w:szCs w:val="22"/>
        </w:rPr>
        <w:t>七</w:t>
      </w:r>
      <w:r w:rsidRPr="002C781D">
        <w:rPr>
          <w:sz w:val="22"/>
          <w:szCs w:val="22"/>
        </w:rPr>
        <w:t>）</w:t>
      </w:r>
      <w:r w:rsidRPr="002C781D">
        <w:rPr>
          <w:rFonts w:hint="eastAsia"/>
          <w:sz w:val="22"/>
          <w:szCs w:val="22"/>
        </w:rPr>
        <w:t>，</w:t>
      </w:r>
      <w:r w:rsidRPr="002C781D">
        <w:rPr>
          <w:sz w:val="22"/>
          <w:szCs w:val="22"/>
        </w:rPr>
        <w:t>p.1046</w:t>
      </w:r>
      <w:r w:rsidRPr="002C781D">
        <w:rPr>
          <w:sz w:val="22"/>
          <w:szCs w:val="22"/>
        </w:rPr>
        <w:t>）</w:t>
      </w:r>
    </w:p>
  </w:footnote>
  <w:footnote w:id="39">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車磲馬瑙＝硨磲碼碯【宋】【元】【明】【宮】。（大正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n.14</w:t>
      </w:r>
      <w:r w:rsidRPr="002C781D">
        <w:rPr>
          <w:sz w:val="22"/>
          <w:szCs w:val="22"/>
        </w:rPr>
        <w:t>）</w:t>
      </w:r>
    </w:p>
  </w:footnote>
  <w:footnote w:id="40">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00DB6CA6" w:rsidRPr="002C781D">
        <w:rPr>
          <w:rFonts w:hint="eastAsia"/>
          <w:sz w:val="22"/>
          <w:szCs w:val="22"/>
        </w:rPr>
        <w:t>（</w:t>
      </w:r>
      <w:r w:rsidR="00DB6CA6" w:rsidRPr="002C781D">
        <w:rPr>
          <w:rFonts w:hint="eastAsia"/>
          <w:sz w:val="22"/>
          <w:szCs w:val="22"/>
        </w:rPr>
        <w:t>1</w:t>
      </w:r>
      <w:r w:rsidR="00DB6CA6" w:rsidRPr="002C781D">
        <w:rPr>
          <w:rFonts w:hint="eastAsia"/>
          <w:sz w:val="22"/>
          <w:szCs w:val="22"/>
        </w:rPr>
        <w:t>）</w:t>
      </w:r>
      <w:r w:rsidRPr="002C781D">
        <w:rPr>
          <w:sz w:val="22"/>
          <w:szCs w:val="22"/>
        </w:rPr>
        <w:t>頗梨＝玻璃【宋】【元】【明】【宮】。（大正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n.15</w:t>
      </w:r>
      <w:r w:rsidRPr="002C781D">
        <w:rPr>
          <w:sz w:val="22"/>
          <w:szCs w:val="22"/>
        </w:rPr>
        <w:t>）</w:t>
      </w:r>
    </w:p>
    <w:p w:rsidR="00DB6CA6" w:rsidRPr="002C781D" w:rsidRDefault="00DB6CA6" w:rsidP="00DB6CA6">
      <w:pPr>
        <w:pStyle w:val="a4"/>
        <w:overflowPunct w:val="0"/>
        <w:adjustRightInd w:val="0"/>
        <w:ind w:leftChars="105" w:left="791" w:hangingChars="245" w:hanging="539"/>
        <w:jc w:val="both"/>
        <w:rPr>
          <w:sz w:val="22"/>
          <w:szCs w:val="22"/>
        </w:rPr>
      </w:pPr>
      <w:r w:rsidRPr="002C781D">
        <w:rPr>
          <w:rFonts w:hint="eastAsia"/>
          <w:sz w:val="22"/>
          <w:szCs w:val="22"/>
        </w:rPr>
        <w:t>（</w:t>
      </w:r>
      <w:r w:rsidRPr="002C781D">
        <w:rPr>
          <w:rFonts w:hint="eastAsia"/>
          <w:sz w:val="22"/>
          <w:szCs w:val="22"/>
        </w:rPr>
        <w:t>2</w:t>
      </w:r>
      <w:r w:rsidRPr="002C781D">
        <w:rPr>
          <w:rFonts w:hint="eastAsia"/>
          <w:sz w:val="22"/>
          <w:szCs w:val="22"/>
        </w:rPr>
        <w:t>）</w:t>
      </w:r>
      <w:r w:rsidRPr="002C781D">
        <w:rPr>
          <w:rFonts w:ascii="MS Mincho" w:eastAsia="MS Mincho" w:hAnsi="MS Mincho" w:cs="MS Mincho" w:hint="eastAsia"/>
          <w:sz w:val="22"/>
          <w:szCs w:val="22"/>
        </w:rPr>
        <w:t>​</w:t>
      </w:r>
      <w:r w:rsidRPr="002C781D">
        <w:rPr>
          <w:rFonts w:ascii="新細明體" w:hAnsi="新細明體" w:cs="新細明體" w:hint="eastAsia"/>
          <w:sz w:val="22"/>
          <w:szCs w:val="22"/>
        </w:rPr>
        <w:t>頗梨（ㄆㄛ</w:t>
      </w:r>
      <w:r w:rsidRPr="002C781D">
        <w:rPr>
          <w:sz w:val="22"/>
          <w:szCs w:val="22"/>
        </w:rPr>
        <w:t xml:space="preserve"> </w:t>
      </w:r>
      <w:r w:rsidRPr="002C781D">
        <w:rPr>
          <w:rFonts w:hint="eastAsia"/>
          <w:sz w:val="22"/>
          <w:szCs w:val="22"/>
        </w:rPr>
        <w:t>ㄌㄧ</w:t>
      </w:r>
      <w:r w:rsidR="00AB1243" w:rsidRPr="002C781D">
        <w:rPr>
          <w:rFonts w:ascii="標楷體" w:eastAsia="標楷體" w:hAnsi="標楷體" w:hint="eastAsia"/>
          <w:sz w:val="22"/>
          <w:szCs w:val="22"/>
        </w:rPr>
        <w:t>ˊ</w:t>
      </w:r>
      <w:r w:rsidRPr="002C781D">
        <w:rPr>
          <w:rFonts w:hint="eastAsia"/>
          <w:sz w:val="22"/>
          <w:szCs w:val="22"/>
        </w:rPr>
        <w:t>）：指狀如水晶的寶石。（《漢語大詞典》（十二），</w:t>
      </w:r>
      <w:r w:rsidRPr="002C781D">
        <w:rPr>
          <w:sz w:val="22"/>
          <w:szCs w:val="22"/>
        </w:rPr>
        <w:t>p.287</w:t>
      </w:r>
      <w:r w:rsidRPr="002C781D">
        <w:rPr>
          <w:rFonts w:hint="eastAsia"/>
          <w:sz w:val="22"/>
          <w:szCs w:val="22"/>
        </w:rPr>
        <w:t>）</w:t>
      </w:r>
    </w:p>
  </w:footnote>
  <w:footnote w:id="41">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w:t>
      </w:r>
      <w:r w:rsidRPr="002C781D">
        <w:rPr>
          <w:sz w:val="22"/>
          <w:szCs w:val="22"/>
        </w:rPr>
        <w:t>1</w:t>
      </w:r>
      <w:r w:rsidRPr="002C781D">
        <w:rPr>
          <w:sz w:val="22"/>
          <w:szCs w:val="22"/>
        </w:rPr>
        <w:t>）</w:t>
      </w:r>
      <w:r w:rsidRPr="002C781D">
        <w:rPr>
          <w:rFonts w:hint="eastAsia"/>
          <w:sz w:val="22"/>
          <w:szCs w:val="22"/>
        </w:rPr>
        <w:t>《長阿含經》卷</w:t>
      </w:r>
      <w:r w:rsidRPr="002C781D">
        <w:rPr>
          <w:sz w:val="22"/>
          <w:szCs w:val="22"/>
        </w:rPr>
        <w:t>3</w:t>
      </w:r>
      <w:r w:rsidRPr="002C781D">
        <w:rPr>
          <w:rFonts w:hint="eastAsia"/>
          <w:sz w:val="22"/>
          <w:szCs w:val="22"/>
        </w:rPr>
        <w:t>（</w:t>
      </w:r>
      <w:r w:rsidRPr="002C781D">
        <w:rPr>
          <w:rFonts w:hint="eastAsia"/>
          <w:sz w:val="22"/>
          <w:szCs w:val="22"/>
        </w:rPr>
        <w:t>2</w:t>
      </w:r>
      <w:r w:rsidRPr="002C781D">
        <w:rPr>
          <w:rFonts w:hint="eastAsia"/>
          <w:sz w:val="22"/>
          <w:szCs w:val="22"/>
        </w:rPr>
        <w:t>經）《</w:t>
      </w:r>
      <w:r w:rsidRPr="002C781D">
        <w:rPr>
          <w:sz w:val="22"/>
          <w:szCs w:val="22"/>
        </w:rPr>
        <w:t>遊行經</w:t>
      </w:r>
      <w:r w:rsidRPr="002C781D">
        <w:rPr>
          <w:rFonts w:hint="eastAsia"/>
          <w:sz w:val="22"/>
          <w:szCs w:val="22"/>
        </w:rPr>
        <w:t>》（大正</w:t>
      </w:r>
      <w:r w:rsidRPr="002C781D">
        <w:rPr>
          <w:rFonts w:hint="eastAsia"/>
          <w:sz w:val="22"/>
          <w:szCs w:val="22"/>
        </w:rPr>
        <w:t>1</w:t>
      </w:r>
      <w:r w:rsidRPr="002C781D">
        <w:rPr>
          <w:rFonts w:hint="eastAsia"/>
          <w:sz w:val="22"/>
          <w:szCs w:val="22"/>
        </w:rPr>
        <w:t>，</w:t>
      </w:r>
      <w:r w:rsidRPr="002C781D">
        <w:rPr>
          <w:rFonts w:hint="eastAsia"/>
          <w:sz w:val="22"/>
          <w:szCs w:val="22"/>
        </w:rPr>
        <w:t>22b18-c6</w:t>
      </w:r>
      <w:r w:rsidRPr="002C781D">
        <w:rPr>
          <w:rFonts w:hint="eastAsia"/>
          <w:sz w:val="22"/>
          <w:szCs w:val="22"/>
        </w:rPr>
        <w:t>）：</w:t>
      </w:r>
    </w:p>
    <w:p w:rsidR="004E7D7D"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云何善見大王</w:t>
      </w:r>
      <w:r w:rsidRPr="002C781D">
        <w:rPr>
          <w:rFonts w:eastAsia="標楷體" w:hint="eastAsia"/>
          <w:b/>
          <w:sz w:val="22"/>
          <w:szCs w:val="22"/>
        </w:rPr>
        <w:t>居士寶成就</w:t>
      </w:r>
      <w:r w:rsidRPr="002C781D">
        <w:rPr>
          <w:rFonts w:eastAsia="標楷體" w:hint="eastAsia"/>
          <w:sz w:val="22"/>
          <w:szCs w:val="22"/>
        </w:rPr>
        <w:t>？時，居士丈夫忽然自出，</w:t>
      </w:r>
      <w:r w:rsidRPr="002C781D">
        <w:rPr>
          <w:rFonts w:eastAsia="標楷體" w:hint="eastAsia"/>
          <w:b/>
          <w:sz w:val="22"/>
          <w:szCs w:val="22"/>
        </w:rPr>
        <w:t>寶藏自然，財富無量。居士宿福</w:t>
      </w:r>
      <w:r w:rsidR="008A07CD" w:rsidRPr="002C781D">
        <w:rPr>
          <w:rFonts w:eastAsia="標楷體" w:hint="eastAsia"/>
          <w:b/>
          <w:sz w:val="22"/>
          <w:szCs w:val="22"/>
        </w:rPr>
        <w:t>，</w:t>
      </w:r>
      <w:r w:rsidRPr="002C781D">
        <w:rPr>
          <w:rFonts w:eastAsia="標楷體" w:hint="eastAsia"/>
          <w:b/>
          <w:sz w:val="22"/>
          <w:szCs w:val="22"/>
        </w:rPr>
        <w:t>眼能徹視地中伏藏</w:t>
      </w:r>
      <w:r w:rsidRPr="002C781D">
        <w:rPr>
          <w:rFonts w:eastAsia="標楷體" w:hint="eastAsia"/>
          <w:sz w:val="22"/>
          <w:szCs w:val="22"/>
        </w:rPr>
        <w:t>，有主</w:t>
      </w:r>
      <w:r w:rsidR="008A07CD" w:rsidRPr="002C781D">
        <w:rPr>
          <w:rFonts w:eastAsia="標楷體" w:hint="eastAsia"/>
          <w:sz w:val="22"/>
          <w:szCs w:val="22"/>
        </w:rPr>
        <w:t>、</w:t>
      </w:r>
      <w:r w:rsidRPr="002C781D">
        <w:rPr>
          <w:rFonts w:eastAsia="標楷體" w:hint="eastAsia"/>
          <w:sz w:val="22"/>
          <w:szCs w:val="22"/>
        </w:rPr>
        <w:t>無主，皆悉見知。其有主者，能為擁護</w:t>
      </w:r>
      <w:r w:rsidR="008A07CD" w:rsidRPr="002C781D">
        <w:rPr>
          <w:rFonts w:eastAsia="標楷體" w:hint="eastAsia"/>
          <w:sz w:val="22"/>
          <w:szCs w:val="22"/>
        </w:rPr>
        <w:t>；</w:t>
      </w:r>
      <w:r w:rsidRPr="002C781D">
        <w:rPr>
          <w:rFonts w:eastAsia="標楷體" w:hint="eastAsia"/>
          <w:sz w:val="22"/>
          <w:szCs w:val="22"/>
        </w:rPr>
        <w:t>其無主者，取給王用。</w:t>
      </w:r>
    </w:p>
    <w:p w:rsidR="00B11C71"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時，居士寶往白王言：「大王！有所給與，不足為憂，我自能辦。」</w:t>
      </w:r>
    </w:p>
    <w:p w:rsidR="00B11C71"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時，善見王欲試居士寶，即勑嚴船於水遊戲，告居士曰：「我須金寶，汝速與我。」</w:t>
      </w:r>
    </w:p>
    <w:p w:rsidR="004E7D7D"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居士報曰：「大王小待，須至岸上。」</w:t>
      </w:r>
    </w:p>
    <w:p w:rsidR="00B11C71"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王尋逼言：「我停須用，正今得來。」</w:t>
      </w:r>
    </w:p>
    <w:p w:rsidR="00B11C71"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時，居士寶被王嚴勑，即於船上長跪，以右手內著水中，水中寶瓶隨手而出，如蟲緣樹。彼居士寶亦復如是，內手水中，寶緣手出，充滿船上，而白王言：「向須寶用，為須幾許？」</w:t>
      </w:r>
    </w:p>
    <w:p w:rsidR="00B11C71"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時，王善見語居士言：「止！止！吾無所須，向相試耳！汝今便為供養我已。」</w:t>
      </w:r>
    </w:p>
    <w:p w:rsidR="00B11C71"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時，彼居士聞王語已，尋以寶物還投水中。</w:t>
      </w:r>
    </w:p>
    <w:p w:rsidR="004E7D7D"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時，善見王踊躍而言：「此居士寶真為我瑞，我今真為轉輪聖王。」</w:t>
      </w:r>
    </w:p>
    <w:p w:rsidR="00B11C71"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是為居士寶成就。</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rFonts w:hint="eastAsia"/>
          <w:sz w:val="22"/>
          <w:szCs w:val="22"/>
        </w:rPr>
        <w:t>2</w:t>
      </w:r>
      <w:r w:rsidRPr="002C781D">
        <w:rPr>
          <w:sz w:val="22"/>
          <w:szCs w:val="22"/>
        </w:rPr>
        <w:t>）參見《起世經》卷</w:t>
      </w:r>
      <w:r w:rsidRPr="002C781D">
        <w:rPr>
          <w:sz w:val="22"/>
          <w:szCs w:val="22"/>
        </w:rPr>
        <w:t>2</w:t>
      </w:r>
      <w:r w:rsidRPr="002C781D">
        <w:rPr>
          <w:sz w:val="22"/>
          <w:szCs w:val="22"/>
        </w:rPr>
        <w:t>〈</w:t>
      </w:r>
      <w:r w:rsidRPr="002C781D">
        <w:rPr>
          <w:sz w:val="22"/>
          <w:szCs w:val="22"/>
        </w:rPr>
        <w:t>3</w:t>
      </w:r>
      <w:r w:rsidRPr="002C781D">
        <w:rPr>
          <w:sz w:val="22"/>
          <w:szCs w:val="22"/>
        </w:rPr>
        <w:t>轉輪聖王品〉（大正</w:t>
      </w:r>
      <w:r w:rsidRPr="002C781D">
        <w:rPr>
          <w:sz w:val="22"/>
          <w:szCs w:val="22"/>
        </w:rPr>
        <w:t>1</w:t>
      </w:r>
      <w:r w:rsidRPr="002C781D">
        <w:rPr>
          <w:sz w:val="22"/>
          <w:szCs w:val="22"/>
        </w:rPr>
        <w:t>，</w:t>
      </w:r>
      <w:r w:rsidRPr="002C781D">
        <w:rPr>
          <w:sz w:val="22"/>
          <w:szCs w:val="22"/>
        </w:rPr>
        <w:t>318c19-319a13</w:t>
      </w:r>
      <w:r w:rsidRPr="002C781D">
        <w:rPr>
          <w:sz w:val="22"/>
          <w:szCs w:val="22"/>
        </w:rPr>
        <w:t>）。</w:t>
      </w:r>
    </w:p>
  </w:footnote>
  <w:footnote w:id="42">
    <w:p w:rsidR="00B11C71" w:rsidRPr="002C781D" w:rsidRDefault="00B11C71" w:rsidP="00511561">
      <w:pPr>
        <w:pStyle w:val="a4"/>
        <w:overflowPunct w:val="0"/>
        <w:adjustRightInd w:val="0"/>
        <w:ind w:leftChars="7" w:left="283" w:hangingChars="121" w:hanging="266"/>
        <w:jc w:val="both"/>
        <w:rPr>
          <w:rFonts w:eastAsia="標楷體"/>
          <w:sz w:val="22"/>
          <w:szCs w:val="22"/>
        </w:rPr>
      </w:pPr>
      <w:r w:rsidRPr="002C781D">
        <w:rPr>
          <w:rStyle w:val="a5"/>
          <w:sz w:val="22"/>
          <w:szCs w:val="22"/>
        </w:rPr>
        <w:footnoteRef/>
      </w:r>
      <w:r w:rsidRPr="002C781D">
        <w:rPr>
          <w:sz w:val="22"/>
          <w:szCs w:val="22"/>
        </w:rPr>
        <w:t xml:space="preserve"> </w:t>
      </w:r>
      <w:r w:rsidR="00DB6CA6" w:rsidRPr="002C781D">
        <w:rPr>
          <w:sz w:val="22"/>
          <w:szCs w:val="22"/>
        </w:rPr>
        <w:t>參見</w:t>
      </w:r>
      <w:r w:rsidRPr="002C781D">
        <w:rPr>
          <w:rFonts w:hint="eastAsia"/>
          <w:sz w:val="22"/>
          <w:szCs w:val="22"/>
        </w:rPr>
        <w:t>《長阿含經》卷</w:t>
      </w:r>
      <w:r w:rsidRPr="002C781D">
        <w:rPr>
          <w:rFonts w:hint="eastAsia"/>
          <w:sz w:val="22"/>
          <w:szCs w:val="22"/>
        </w:rPr>
        <w:t>3</w:t>
      </w:r>
      <w:r w:rsidRPr="002C781D">
        <w:rPr>
          <w:sz w:val="22"/>
          <w:szCs w:val="22"/>
        </w:rPr>
        <w:t>（</w:t>
      </w:r>
      <w:r w:rsidRPr="002C781D">
        <w:rPr>
          <w:rFonts w:hint="eastAsia"/>
          <w:sz w:val="22"/>
          <w:szCs w:val="22"/>
        </w:rPr>
        <w:t>2</w:t>
      </w:r>
      <w:r w:rsidRPr="002C781D">
        <w:rPr>
          <w:rFonts w:hint="eastAsia"/>
          <w:sz w:val="22"/>
          <w:szCs w:val="22"/>
        </w:rPr>
        <w:t>經</w:t>
      </w:r>
      <w:r w:rsidRPr="002C781D">
        <w:rPr>
          <w:sz w:val="22"/>
          <w:szCs w:val="22"/>
        </w:rPr>
        <w:t>）</w:t>
      </w:r>
      <w:r w:rsidRPr="002C781D">
        <w:rPr>
          <w:rFonts w:hint="eastAsia"/>
          <w:sz w:val="22"/>
          <w:szCs w:val="22"/>
        </w:rPr>
        <w:t>《</w:t>
      </w:r>
      <w:r w:rsidRPr="002C781D">
        <w:rPr>
          <w:sz w:val="22"/>
          <w:szCs w:val="22"/>
        </w:rPr>
        <w:t>遊行經</w:t>
      </w:r>
      <w:r w:rsidRPr="002C781D">
        <w:rPr>
          <w:rFonts w:hint="eastAsia"/>
          <w:sz w:val="22"/>
          <w:szCs w:val="22"/>
        </w:rPr>
        <w:t>》</w:t>
      </w:r>
      <w:r w:rsidRPr="002C781D">
        <w:rPr>
          <w:sz w:val="22"/>
          <w:szCs w:val="22"/>
        </w:rPr>
        <w:t>（大正</w:t>
      </w:r>
      <w:r w:rsidRPr="002C781D">
        <w:rPr>
          <w:sz w:val="22"/>
          <w:szCs w:val="22"/>
        </w:rPr>
        <w:t>1</w:t>
      </w:r>
      <w:r w:rsidRPr="002C781D">
        <w:rPr>
          <w:sz w:val="22"/>
          <w:szCs w:val="22"/>
        </w:rPr>
        <w:t>，</w:t>
      </w:r>
      <w:r w:rsidRPr="002C781D">
        <w:rPr>
          <w:sz w:val="22"/>
          <w:szCs w:val="22"/>
        </w:rPr>
        <w:t>22b1-10</w:t>
      </w:r>
      <w:r w:rsidRPr="002C781D">
        <w:rPr>
          <w:sz w:val="22"/>
          <w:szCs w:val="22"/>
        </w:rPr>
        <w:t>）</w:t>
      </w:r>
      <w:r w:rsidR="00DB6CA6" w:rsidRPr="002C781D">
        <w:rPr>
          <w:rFonts w:hint="eastAsia"/>
          <w:sz w:val="22"/>
          <w:szCs w:val="22"/>
        </w:rPr>
        <w:t>，</w:t>
      </w:r>
      <w:r w:rsidRPr="002C781D">
        <w:rPr>
          <w:rFonts w:hint="eastAsia"/>
          <w:sz w:val="22"/>
          <w:szCs w:val="22"/>
        </w:rPr>
        <w:t>《起世經》卷</w:t>
      </w:r>
      <w:r w:rsidRPr="002C781D">
        <w:rPr>
          <w:rFonts w:hint="eastAsia"/>
          <w:sz w:val="22"/>
          <w:szCs w:val="22"/>
        </w:rPr>
        <w:t>2</w:t>
      </w:r>
      <w:r w:rsidRPr="002C781D">
        <w:rPr>
          <w:sz w:val="22"/>
          <w:szCs w:val="22"/>
        </w:rPr>
        <w:t>〈</w:t>
      </w:r>
      <w:r w:rsidRPr="002C781D">
        <w:rPr>
          <w:sz w:val="22"/>
          <w:szCs w:val="22"/>
        </w:rPr>
        <w:t>3</w:t>
      </w:r>
      <w:r w:rsidRPr="002C781D">
        <w:rPr>
          <w:sz w:val="22"/>
          <w:szCs w:val="22"/>
        </w:rPr>
        <w:t>轉輪聖王品〉（大正</w:t>
      </w:r>
      <w:r w:rsidRPr="002C781D">
        <w:rPr>
          <w:sz w:val="22"/>
          <w:szCs w:val="22"/>
        </w:rPr>
        <w:t>1</w:t>
      </w:r>
      <w:r w:rsidRPr="002C781D">
        <w:rPr>
          <w:sz w:val="22"/>
          <w:szCs w:val="22"/>
        </w:rPr>
        <w:t>，</w:t>
      </w:r>
      <w:r w:rsidRPr="002C781D">
        <w:rPr>
          <w:rFonts w:eastAsia="標楷體" w:hint="eastAsia"/>
          <w:sz w:val="22"/>
          <w:szCs w:val="22"/>
        </w:rPr>
        <w:t>318b21-c6</w:t>
      </w:r>
      <w:r w:rsidRPr="002C781D">
        <w:rPr>
          <w:rFonts w:eastAsia="標楷體" w:hint="eastAsia"/>
          <w:sz w:val="22"/>
          <w:szCs w:val="22"/>
        </w:rPr>
        <w:t>）。</w:t>
      </w:r>
    </w:p>
  </w:footnote>
  <w:footnote w:id="43">
    <w:p w:rsidR="00D01BF1" w:rsidRPr="002C781D" w:rsidRDefault="00D01BF1">
      <w:pPr>
        <w:pStyle w:val="a4"/>
        <w:rPr>
          <w:sz w:val="22"/>
          <w:szCs w:val="22"/>
        </w:rPr>
      </w:pPr>
      <w:r w:rsidRPr="002C781D">
        <w:rPr>
          <w:rStyle w:val="a5"/>
          <w:sz w:val="22"/>
          <w:szCs w:val="22"/>
        </w:rPr>
        <w:footnoteRef/>
      </w:r>
      <w:r w:rsidRPr="002C781D">
        <w:rPr>
          <w:sz w:val="22"/>
          <w:szCs w:val="22"/>
        </w:rPr>
        <w:t xml:space="preserve"> </w:t>
      </w:r>
      <w:r w:rsidRPr="002C781D">
        <w:rPr>
          <w:sz w:val="22"/>
          <w:szCs w:val="22"/>
        </w:rPr>
        <w:t>脩</w:t>
      </w:r>
      <w:r w:rsidRPr="002C781D">
        <w:rPr>
          <w:rFonts w:hint="eastAsia"/>
          <w:sz w:val="22"/>
          <w:szCs w:val="22"/>
        </w:rPr>
        <w:t>：</w:t>
      </w:r>
      <w:r w:rsidRPr="002C781D">
        <w:rPr>
          <w:rFonts w:hint="eastAsia"/>
          <w:sz w:val="22"/>
          <w:szCs w:val="22"/>
        </w:rPr>
        <w:t>28.</w:t>
      </w:r>
      <w:r w:rsidRPr="002C781D">
        <w:rPr>
          <w:rFonts w:hint="eastAsia"/>
          <w:sz w:val="22"/>
          <w:szCs w:val="22"/>
        </w:rPr>
        <w:t>同“</w:t>
      </w:r>
      <w:r w:rsidRPr="002C781D">
        <w:rPr>
          <w:rFonts w:hint="eastAsia"/>
          <w:sz w:val="22"/>
          <w:szCs w:val="22"/>
        </w:rPr>
        <w:t xml:space="preserve"> </w:t>
      </w:r>
      <w:r w:rsidRPr="002C781D">
        <w:rPr>
          <w:rFonts w:hint="eastAsia"/>
          <w:sz w:val="22"/>
          <w:szCs w:val="22"/>
        </w:rPr>
        <w:t>修</w:t>
      </w:r>
      <w:r w:rsidRPr="002C781D">
        <w:rPr>
          <w:rFonts w:hint="eastAsia"/>
          <w:sz w:val="22"/>
          <w:szCs w:val="22"/>
        </w:rPr>
        <w:t xml:space="preserve"> </w:t>
      </w:r>
      <w:r w:rsidRPr="002C781D">
        <w:rPr>
          <w:rFonts w:hint="eastAsia"/>
          <w:sz w:val="22"/>
          <w:szCs w:val="22"/>
        </w:rPr>
        <w:t>”。長。</w:t>
      </w:r>
      <w:r w:rsidR="008B7865" w:rsidRPr="002C781D">
        <w:rPr>
          <w:sz w:val="22"/>
          <w:szCs w:val="22"/>
        </w:rPr>
        <w:t>（《漢語大詞典》（</w:t>
      </w:r>
      <w:r w:rsidR="008B7865" w:rsidRPr="002C781D">
        <w:rPr>
          <w:rFonts w:hint="eastAsia"/>
          <w:sz w:val="22"/>
          <w:szCs w:val="22"/>
        </w:rPr>
        <w:t>一</w:t>
      </w:r>
      <w:r w:rsidR="008B7865" w:rsidRPr="002C781D">
        <w:rPr>
          <w:sz w:val="22"/>
          <w:szCs w:val="22"/>
        </w:rPr>
        <w:t>），</w:t>
      </w:r>
      <w:r w:rsidR="008B7865" w:rsidRPr="002C781D">
        <w:rPr>
          <w:sz w:val="22"/>
          <w:szCs w:val="22"/>
        </w:rPr>
        <w:t>p.1489</w:t>
      </w:r>
      <w:r w:rsidR="008B7865" w:rsidRPr="002C781D">
        <w:rPr>
          <w:sz w:val="22"/>
          <w:szCs w:val="22"/>
        </w:rPr>
        <w:t>）</w:t>
      </w:r>
    </w:p>
  </w:footnote>
  <w:footnote w:id="44">
    <w:p w:rsidR="004E7D7D" w:rsidRPr="002C781D" w:rsidRDefault="00B11C71" w:rsidP="004E7D7D">
      <w:pPr>
        <w:pStyle w:val="a4"/>
        <w:overflowPunct w:val="0"/>
        <w:jc w:val="both"/>
        <w:rPr>
          <w:rFonts w:ascii="標楷體" w:eastAsia="標楷體" w:hAnsi="標楷體"/>
          <w:sz w:val="22"/>
          <w:szCs w:val="22"/>
        </w:rPr>
      </w:pPr>
      <w:r w:rsidRPr="002C781D">
        <w:rPr>
          <w:rStyle w:val="a5"/>
          <w:sz w:val="22"/>
          <w:szCs w:val="22"/>
        </w:rPr>
        <w:footnoteRef/>
      </w:r>
      <w:r w:rsidRPr="002C781D">
        <w:rPr>
          <w:rFonts w:hint="eastAsia"/>
          <w:sz w:val="22"/>
          <w:szCs w:val="22"/>
        </w:rPr>
        <w:t xml:space="preserve"> </w:t>
      </w:r>
      <w:r w:rsidR="004E7D7D" w:rsidRPr="002C781D">
        <w:rPr>
          <w:rFonts w:hint="eastAsia"/>
          <w:sz w:val="22"/>
          <w:szCs w:val="22"/>
        </w:rPr>
        <w:t>（</w:t>
      </w:r>
      <w:r w:rsidR="004E7D7D" w:rsidRPr="002C781D">
        <w:rPr>
          <w:rFonts w:hint="eastAsia"/>
          <w:sz w:val="22"/>
          <w:szCs w:val="22"/>
        </w:rPr>
        <w:t>1</w:t>
      </w:r>
      <w:r w:rsidR="004E7D7D" w:rsidRPr="002C781D">
        <w:rPr>
          <w:rFonts w:hint="eastAsia"/>
          <w:sz w:val="22"/>
          <w:szCs w:val="22"/>
        </w:rPr>
        <w:t>）《一切經音義》卷</w:t>
      </w:r>
      <w:r w:rsidR="004E7D7D" w:rsidRPr="002C781D">
        <w:rPr>
          <w:sz w:val="22"/>
          <w:szCs w:val="22"/>
        </w:rPr>
        <w:t>25</w:t>
      </w:r>
      <w:r w:rsidR="004E7D7D" w:rsidRPr="002C781D">
        <w:rPr>
          <w:rFonts w:hint="eastAsia"/>
          <w:sz w:val="22"/>
          <w:szCs w:val="22"/>
        </w:rPr>
        <w:t>（大正</w:t>
      </w:r>
      <w:r w:rsidR="004E7D7D" w:rsidRPr="002C781D">
        <w:rPr>
          <w:rFonts w:hint="eastAsia"/>
          <w:sz w:val="22"/>
          <w:szCs w:val="22"/>
        </w:rPr>
        <w:t>5</w:t>
      </w:r>
      <w:r w:rsidR="004E7D7D" w:rsidRPr="002C781D">
        <w:rPr>
          <w:sz w:val="22"/>
          <w:szCs w:val="22"/>
        </w:rPr>
        <w:t>4</w:t>
      </w:r>
      <w:r w:rsidR="004E7D7D" w:rsidRPr="002C781D">
        <w:rPr>
          <w:rFonts w:hint="eastAsia"/>
          <w:sz w:val="22"/>
          <w:szCs w:val="22"/>
        </w:rPr>
        <w:t>，</w:t>
      </w:r>
      <w:r w:rsidR="004E7D7D" w:rsidRPr="002C781D">
        <w:rPr>
          <w:rFonts w:hint="eastAsia"/>
          <w:sz w:val="22"/>
          <w:szCs w:val="22"/>
        </w:rPr>
        <w:t>464c2</w:t>
      </w:r>
      <w:r w:rsidR="004E7D7D" w:rsidRPr="002C781D">
        <w:rPr>
          <w:rFonts w:hint="eastAsia"/>
          <w:sz w:val="22"/>
          <w:szCs w:val="22"/>
        </w:rPr>
        <w:t>）：</w:t>
      </w:r>
    </w:p>
    <w:p w:rsidR="004E7D7D" w:rsidRPr="002C781D" w:rsidRDefault="004E7D7D" w:rsidP="004E7D7D">
      <w:pPr>
        <w:pStyle w:val="a4"/>
        <w:overflowPunct w:val="0"/>
        <w:ind w:leftChars="300" w:left="720"/>
        <w:jc w:val="both"/>
        <w:rPr>
          <w:rFonts w:ascii="標楷體" w:eastAsia="標楷體" w:hAnsi="標楷體"/>
          <w:sz w:val="22"/>
          <w:szCs w:val="22"/>
        </w:rPr>
      </w:pPr>
      <w:r w:rsidRPr="002C781D">
        <w:rPr>
          <w:rFonts w:ascii="標楷體" w:eastAsia="標楷體" w:hAnsi="標楷體" w:hint="eastAsia"/>
          <w:b/>
          <w:sz w:val="22"/>
          <w:szCs w:val="22"/>
        </w:rPr>
        <w:t>多羅樹</w:t>
      </w:r>
      <w:r w:rsidRPr="002C781D">
        <w:rPr>
          <w:rFonts w:ascii="標楷體" w:eastAsia="標楷體" w:hAnsi="標楷體" w:hint="eastAsia"/>
          <w:sz w:val="22"/>
          <w:szCs w:val="22"/>
        </w:rPr>
        <w:t>（案：《西域記》云：樹形如椶櫚，高六七十尺，果熟則赤，似此國石榴，東印度多有國人收取食之也）。</w:t>
      </w:r>
    </w:p>
    <w:p w:rsidR="004E7D7D" w:rsidRPr="002C781D" w:rsidRDefault="004E7D7D" w:rsidP="004E7D7D">
      <w:pPr>
        <w:pStyle w:val="a4"/>
        <w:overflowPunct w:val="0"/>
        <w:ind w:leftChars="105" w:left="802" w:hangingChars="250" w:hanging="550"/>
        <w:jc w:val="both"/>
        <w:rPr>
          <w:sz w:val="22"/>
          <w:szCs w:val="22"/>
        </w:rPr>
      </w:pPr>
      <w:r w:rsidRPr="002C781D">
        <w:rPr>
          <w:rFonts w:hint="eastAsia"/>
          <w:sz w:val="22"/>
          <w:szCs w:val="22"/>
        </w:rPr>
        <w:t>（</w:t>
      </w:r>
      <w:r w:rsidRPr="002C781D">
        <w:rPr>
          <w:rFonts w:hint="eastAsia"/>
          <w:sz w:val="22"/>
          <w:szCs w:val="22"/>
        </w:rPr>
        <w:t>2</w:t>
      </w:r>
      <w:r w:rsidRPr="002C781D">
        <w:rPr>
          <w:rFonts w:hint="eastAsia"/>
          <w:sz w:val="22"/>
          <w:szCs w:val="22"/>
        </w:rPr>
        <w:t>）七多羅樹：多羅樹，梵語</w:t>
      </w:r>
      <w:r w:rsidRPr="002C781D">
        <w:rPr>
          <w:sz w:val="22"/>
          <w:szCs w:val="22"/>
        </w:rPr>
        <w:t>tāla</w:t>
      </w:r>
      <w:r w:rsidRPr="002C781D">
        <w:rPr>
          <w:rFonts w:hint="eastAsia"/>
          <w:sz w:val="22"/>
          <w:szCs w:val="22"/>
        </w:rPr>
        <w:t>，為高大之植物，極高者可達二十五公尺。故譬物體之高大，常謂七多羅樹，言其較多羅樹高出七倍。如《法華經‧藥王品》（大九‧五三下）：「</w:t>
      </w:r>
      <w:r w:rsidRPr="002C781D">
        <w:rPr>
          <w:rFonts w:ascii="標楷體" w:eastAsia="標楷體" w:hAnsi="標楷體" w:hint="eastAsia"/>
          <w:sz w:val="22"/>
          <w:szCs w:val="22"/>
        </w:rPr>
        <w:t>坐七寶之臺，上昇虛空，高七多羅樹</w:t>
      </w:r>
      <w:r w:rsidRPr="002C781D">
        <w:rPr>
          <w:rFonts w:hint="eastAsia"/>
          <w:sz w:val="22"/>
          <w:szCs w:val="22"/>
        </w:rPr>
        <w:t>。」</w:t>
      </w:r>
      <w:r w:rsidR="008977C0" w:rsidRPr="002C781D">
        <w:rPr>
          <w:rFonts w:hint="eastAsia"/>
          <w:sz w:val="22"/>
          <w:szCs w:val="22"/>
        </w:rPr>
        <w:t>（《佛光大辭典》（一），</w:t>
      </w:r>
      <w:r w:rsidR="008977C0" w:rsidRPr="002C781D">
        <w:rPr>
          <w:rFonts w:hint="eastAsia"/>
          <w:sz w:val="22"/>
          <w:szCs w:val="22"/>
        </w:rPr>
        <w:t>pp.95.3-96.1</w:t>
      </w:r>
      <w:r w:rsidR="008977C0" w:rsidRPr="002C781D">
        <w:rPr>
          <w:rFonts w:hint="eastAsia"/>
          <w:sz w:val="22"/>
          <w:szCs w:val="22"/>
        </w:rPr>
        <w:t>）</w:t>
      </w:r>
    </w:p>
  </w:footnote>
  <w:footnote w:id="45">
    <w:p w:rsidR="00B11C71" w:rsidRPr="002C781D" w:rsidRDefault="00B11C71" w:rsidP="00524E73">
      <w:pPr>
        <w:pStyle w:val="a4"/>
        <w:overflowPunct w:val="0"/>
        <w:adjustRightInd w:val="0"/>
        <w:ind w:leftChars="-4" w:left="24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文：</w:t>
      </w:r>
      <w:r w:rsidRPr="002C781D">
        <w:rPr>
          <w:sz w:val="22"/>
          <w:szCs w:val="22"/>
        </w:rPr>
        <w:t>2.</w:t>
      </w:r>
      <w:r w:rsidRPr="002C781D">
        <w:rPr>
          <w:sz w:val="22"/>
          <w:szCs w:val="22"/>
        </w:rPr>
        <w:t>紋理，花紋。（《漢語大詞典》（六），</w:t>
      </w:r>
      <w:r w:rsidRPr="002C781D">
        <w:rPr>
          <w:sz w:val="22"/>
          <w:szCs w:val="22"/>
        </w:rPr>
        <w:t>p.1512</w:t>
      </w:r>
      <w:r w:rsidRPr="002C781D">
        <w:rPr>
          <w:sz w:val="22"/>
          <w:szCs w:val="22"/>
        </w:rPr>
        <w:t>）</w:t>
      </w:r>
    </w:p>
  </w:footnote>
  <w:footnote w:id="46">
    <w:p w:rsidR="00B11C71" w:rsidRPr="002C781D" w:rsidRDefault="00B11C71" w:rsidP="00524E73">
      <w:pPr>
        <w:pStyle w:val="a4"/>
        <w:overflowPunct w:val="0"/>
        <w:adjustRightInd w:val="0"/>
        <w:ind w:left="253" w:hangingChars="115" w:hanging="253"/>
        <w:jc w:val="both"/>
        <w:rPr>
          <w:rFonts w:eastAsia="Roman Unicode"/>
          <w:sz w:val="22"/>
          <w:szCs w:val="22"/>
        </w:rPr>
      </w:pPr>
      <w:r w:rsidRPr="002C781D">
        <w:rPr>
          <w:rStyle w:val="a5"/>
          <w:sz w:val="22"/>
          <w:szCs w:val="22"/>
        </w:rPr>
        <w:footnoteRef/>
      </w:r>
      <w:r w:rsidRPr="002C781D">
        <w:rPr>
          <w:sz w:val="22"/>
          <w:szCs w:val="22"/>
        </w:rPr>
        <w:t xml:space="preserve"> </w:t>
      </w:r>
      <w:r w:rsidRPr="002C781D">
        <w:rPr>
          <w:sz w:val="22"/>
          <w:szCs w:val="22"/>
        </w:rPr>
        <w:t>嚴莊＝莊嚴【宋】【元】【明】【宮】。（大正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n.16</w:t>
      </w:r>
      <w:r w:rsidRPr="002C781D">
        <w:rPr>
          <w:sz w:val="22"/>
          <w:szCs w:val="22"/>
        </w:rPr>
        <w:t>）</w:t>
      </w:r>
    </w:p>
  </w:footnote>
  <w:footnote w:id="47">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rStyle w:val="a5"/>
          <w:sz w:val="22"/>
          <w:szCs w:val="22"/>
          <w:vertAlign w:val="baseline"/>
        </w:rPr>
        <w:t xml:space="preserve"> </w:t>
      </w:r>
      <w:r w:rsidRPr="002C781D">
        <w:rPr>
          <w:sz w:val="22"/>
          <w:szCs w:val="22"/>
        </w:rPr>
        <w:t>踝</w:t>
      </w:r>
      <w:bookmarkStart w:id="12" w:name="_Hlk484024238"/>
      <w:r w:rsidRPr="002C781D">
        <w:rPr>
          <w:sz w:val="22"/>
          <w:szCs w:val="22"/>
        </w:rPr>
        <w:t>（</w:t>
      </w:r>
      <w:bookmarkEnd w:id="12"/>
      <w:r w:rsidRPr="002C781D">
        <w:rPr>
          <w:rFonts w:ascii="標楷體" w:eastAsia="標楷體" w:hAnsi="標楷體"/>
          <w:sz w:val="22"/>
          <w:szCs w:val="22"/>
        </w:rPr>
        <w:t>ㄏㄨㄞ</w:t>
      </w:r>
      <w:bookmarkStart w:id="13" w:name="_Hlk484024245"/>
      <w:r w:rsidR="00AB1243" w:rsidRPr="002C781D">
        <w:rPr>
          <w:rFonts w:ascii="標楷體" w:eastAsia="標楷體" w:hAnsi="標楷體"/>
          <w:sz w:val="22"/>
          <w:szCs w:val="22"/>
        </w:rPr>
        <w:t>ˊ</w:t>
      </w:r>
      <w:r w:rsidRPr="002C781D">
        <w:rPr>
          <w:sz w:val="22"/>
          <w:szCs w:val="22"/>
        </w:rPr>
        <w:t>）</w:t>
      </w:r>
      <w:bookmarkEnd w:id="13"/>
      <w:r w:rsidRPr="002C781D">
        <w:rPr>
          <w:sz w:val="22"/>
          <w:szCs w:val="22"/>
        </w:rPr>
        <w:t>：小腿與腳之間，左右兩側突起部分</w:t>
      </w:r>
      <w:r w:rsidRPr="002C781D">
        <w:rPr>
          <w:rFonts w:eastAsia="標楷體"/>
          <w:sz w:val="22"/>
          <w:szCs w:val="22"/>
        </w:rPr>
        <w:t>。</w:t>
      </w:r>
      <w:r w:rsidRPr="002C781D">
        <w:rPr>
          <w:sz w:val="22"/>
          <w:szCs w:val="22"/>
        </w:rPr>
        <w:t>（《漢語大詞典》（五）</w:t>
      </w:r>
      <w:r w:rsidRPr="002C781D">
        <w:rPr>
          <w:rFonts w:hint="eastAsia"/>
          <w:sz w:val="22"/>
          <w:szCs w:val="22"/>
        </w:rPr>
        <w:t>，</w:t>
      </w:r>
      <w:r w:rsidRPr="002C781D">
        <w:rPr>
          <w:sz w:val="22"/>
          <w:szCs w:val="22"/>
        </w:rPr>
        <w:t>p.946</w:t>
      </w:r>
      <w:r w:rsidRPr="002C781D">
        <w:rPr>
          <w:sz w:val="22"/>
          <w:szCs w:val="22"/>
        </w:rPr>
        <w:t>）</w:t>
      </w:r>
    </w:p>
  </w:footnote>
  <w:footnote w:id="48">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rFonts w:eastAsia="新細明體-ExtB"/>
          <w:sz w:val="22"/>
          <w:szCs w:val="22"/>
        </w:rPr>
        <w:t>𨄔</w:t>
      </w:r>
      <w:r w:rsidRPr="002C781D">
        <w:rPr>
          <w:sz w:val="22"/>
          <w:szCs w:val="22"/>
        </w:rPr>
        <w:t>（</w:t>
      </w:r>
      <w:r w:rsidRPr="002C781D">
        <w:rPr>
          <w:rFonts w:ascii="標楷體" w:eastAsia="標楷體" w:hAnsi="標楷體" w:cs="新細明體" w:hint="eastAsia"/>
          <w:sz w:val="22"/>
          <w:szCs w:val="22"/>
        </w:rPr>
        <w:t>ㄕㄨㄢ</w:t>
      </w:r>
      <w:r w:rsidR="00AB1243" w:rsidRPr="002C781D">
        <w:rPr>
          <w:rFonts w:ascii="標楷體" w:eastAsia="標楷體" w:hAnsi="標楷體" w:cs="新細明體" w:hint="eastAsia"/>
          <w:sz w:val="22"/>
          <w:szCs w:val="22"/>
        </w:rPr>
        <w:t>ˋ</w:t>
      </w:r>
      <w:r w:rsidRPr="002C781D">
        <w:rPr>
          <w:sz w:val="22"/>
          <w:szCs w:val="22"/>
        </w:rPr>
        <w:t>）</w:t>
      </w:r>
      <w:r w:rsidRPr="002C781D">
        <w:rPr>
          <w:rFonts w:hint="eastAsia"/>
          <w:sz w:val="22"/>
          <w:szCs w:val="22"/>
        </w:rPr>
        <w:t>：脛骨後肉，俗稱腿肚子。</w:t>
      </w:r>
      <w:r w:rsidRPr="002C781D">
        <w:rPr>
          <w:sz w:val="22"/>
          <w:szCs w:val="22"/>
        </w:rPr>
        <w:t>（《漢語大</w:t>
      </w:r>
      <w:r w:rsidRPr="002C781D">
        <w:rPr>
          <w:rFonts w:hint="eastAsia"/>
          <w:sz w:val="22"/>
          <w:szCs w:val="22"/>
        </w:rPr>
        <w:t>字</w:t>
      </w:r>
      <w:r w:rsidRPr="002C781D">
        <w:rPr>
          <w:sz w:val="22"/>
          <w:szCs w:val="22"/>
        </w:rPr>
        <w:t>典》（</w:t>
      </w:r>
      <w:r w:rsidRPr="002C781D">
        <w:rPr>
          <w:rFonts w:hint="eastAsia"/>
          <w:sz w:val="22"/>
          <w:szCs w:val="22"/>
        </w:rPr>
        <w:t>六</w:t>
      </w:r>
      <w:r w:rsidRPr="002C781D">
        <w:rPr>
          <w:sz w:val="22"/>
          <w:szCs w:val="22"/>
        </w:rPr>
        <w:t>）</w:t>
      </w:r>
      <w:r w:rsidRPr="002C781D">
        <w:rPr>
          <w:rFonts w:hint="eastAsia"/>
          <w:sz w:val="22"/>
          <w:szCs w:val="22"/>
        </w:rPr>
        <w:t>，</w:t>
      </w:r>
      <w:r w:rsidRPr="002C781D">
        <w:rPr>
          <w:sz w:val="22"/>
          <w:szCs w:val="22"/>
        </w:rPr>
        <w:t>p</w:t>
      </w:r>
      <w:r w:rsidRPr="002C781D">
        <w:rPr>
          <w:rFonts w:hint="eastAsia"/>
          <w:sz w:val="22"/>
          <w:szCs w:val="22"/>
        </w:rPr>
        <w:t>.3733</w:t>
      </w:r>
      <w:r w:rsidRPr="002C781D">
        <w:rPr>
          <w:sz w:val="22"/>
          <w:szCs w:val="22"/>
        </w:rPr>
        <w:t>）</w:t>
      </w:r>
    </w:p>
  </w:footnote>
  <w:footnote w:id="49">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rFonts w:eastAsia="新細明體-ExtB"/>
          <w:sz w:val="22"/>
          <w:szCs w:val="22"/>
        </w:rPr>
        <w:t>𦟛</w:t>
      </w:r>
      <w:r w:rsidRPr="002C781D">
        <w:rPr>
          <w:sz w:val="22"/>
          <w:szCs w:val="22"/>
        </w:rPr>
        <w:t>（</w:t>
      </w:r>
      <w:r w:rsidRPr="002C781D">
        <w:rPr>
          <w:rFonts w:ascii="標楷體" w:eastAsia="標楷體" w:hAnsi="標楷體"/>
          <w:sz w:val="22"/>
          <w:szCs w:val="22"/>
        </w:rPr>
        <w:t>ㄔㄨㄥ</w:t>
      </w:r>
      <w:r w:rsidRPr="002C781D">
        <w:rPr>
          <w:sz w:val="22"/>
          <w:szCs w:val="22"/>
        </w:rPr>
        <w:t>）：亦作</w:t>
      </w:r>
      <w:r w:rsidRPr="002C781D">
        <w:rPr>
          <w:sz w:val="22"/>
          <w:szCs w:val="22"/>
        </w:rPr>
        <w:t>“</w:t>
      </w:r>
      <w:r w:rsidRPr="002C781D">
        <w:rPr>
          <w:sz w:val="22"/>
          <w:szCs w:val="22"/>
        </w:rPr>
        <w:t>佣</w:t>
      </w:r>
      <w:r w:rsidRPr="002C781D">
        <w:rPr>
          <w:sz w:val="22"/>
          <w:szCs w:val="22"/>
        </w:rPr>
        <w:t>”</w:t>
      </w:r>
      <w:r w:rsidRPr="002C781D">
        <w:rPr>
          <w:sz w:val="22"/>
          <w:szCs w:val="22"/>
        </w:rPr>
        <w:t>。均。（《漢語大詞典》（一）</w:t>
      </w:r>
      <w:r w:rsidRPr="002C781D">
        <w:rPr>
          <w:rFonts w:hint="eastAsia"/>
          <w:sz w:val="22"/>
          <w:szCs w:val="22"/>
        </w:rPr>
        <w:t>，</w:t>
      </w:r>
      <w:r w:rsidRPr="002C781D">
        <w:rPr>
          <w:sz w:val="22"/>
          <w:szCs w:val="22"/>
        </w:rPr>
        <w:t>p.1656</w:t>
      </w:r>
      <w:r w:rsidRPr="002C781D">
        <w:rPr>
          <w:sz w:val="22"/>
          <w:szCs w:val="22"/>
        </w:rPr>
        <w:t>）</w:t>
      </w:r>
    </w:p>
  </w:footnote>
  <w:footnote w:id="50">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髀（</w:t>
      </w:r>
      <w:r w:rsidRPr="002C781D">
        <w:rPr>
          <w:rFonts w:ascii="標楷體" w:eastAsia="標楷體" w:hAnsi="標楷體"/>
          <w:sz w:val="22"/>
          <w:szCs w:val="22"/>
        </w:rPr>
        <w:t>ㄅㄧ</w:t>
      </w:r>
      <w:r w:rsidR="00AB1243" w:rsidRPr="002C781D">
        <w:rPr>
          <w:rFonts w:ascii="標楷體" w:eastAsia="標楷體" w:hAnsi="標楷體"/>
          <w:sz w:val="22"/>
          <w:szCs w:val="22"/>
        </w:rPr>
        <w:t>ˋ</w:t>
      </w:r>
      <w:r w:rsidRPr="002C781D">
        <w:rPr>
          <w:sz w:val="22"/>
          <w:szCs w:val="22"/>
        </w:rPr>
        <w:t>）：</w:t>
      </w:r>
      <w:r w:rsidRPr="002C781D">
        <w:rPr>
          <w:sz w:val="22"/>
          <w:szCs w:val="22"/>
        </w:rPr>
        <w:t>1.</w:t>
      </w:r>
      <w:r w:rsidRPr="002C781D">
        <w:rPr>
          <w:sz w:val="22"/>
          <w:szCs w:val="22"/>
        </w:rPr>
        <w:t>大腿骨。</w:t>
      </w:r>
      <w:r w:rsidRPr="002C781D">
        <w:rPr>
          <w:sz w:val="22"/>
          <w:szCs w:val="22"/>
        </w:rPr>
        <w:t>2.</w:t>
      </w:r>
      <w:r w:rsidRPr="002C781D">
        <w:rPr>
          <w:sz w:val="22"/>
          <w:szCs w:val="22"/>
        </w:rPr>
        <w:t>指股部，大腿。（《漢語大詞典》（十二），</w:t>
      </w:r>
      <w:r w:rsidRPr="002C781D">
        <w:rPr>
          <w:sz w:val="22"/>
          <w:szCs w:val="22"/>
        </w:rPr>
        <w:t>p.408</w:t>
      </w:r>
      <w:r w:rsidRPr="002C781D">
        <w:rPr>
          <w:sz w:val="22"/>
          <w:szCs w:val="22"/>
        </w:rPr>
        <w:t>）</w:t>
      </w:r>
    </w:p>
  </w:footnote>
  <w:footnote w:id="51">
    <w:p w:rsidR="009A0951" w:rsidRPr="002C781D" w:rsidRDefault="009A0951" w:rsidP="00511561">
      <w:pPr>
        <w:pStyle w:val="a4"/>
        <w:ind w:left="284" w:hangingChars="129" w:hanging="284"/>
        <w:rPr>
          <w:sz w:val="22"/>
          <w:szCs w:val="22"/>
        </w:rPr>
      </w:pPr>
      <w:r w:rsidRPr="002C781D">
        <w:rPr>
          <w:rStyle w:val="a5"/>
          <w:sz w:val="22"/>
          <w:szCs w:val="22"/>
        </w:rPr>
        <w:footnoteRef/>
      </w:r>
      <w:r w:rsidRPr="002C781D">
        <w:rPr>
          <w:sz w:val="22"/>
          <w:szCs w:val="22"/>
        </w:rPr>
        <w:t xml:space="preserve"> </w:t>
      </w:r>
      <w:r w:rsidRPr="002C781D">
        <w:rPr>
          <w:sz w:val="22"/>
          <w:szCs w:val="22"/>
        </w:rPr>
        <w:t>參見〔唐〕澄觀撰，《大方廣佛華嚴經疏》卷</w:t>
      </w:r>
      <w:r w:rsidRPr="002C781D">
        <w:rPr>
          <w:sz w:val="22"/>
          <w:szCs w:val="22"/>
        </w:rPr>
        <w:t>47</w:t>
      </w:r>
      <w:r w:rsidRPr="002C781D">
        <w:rPr>
          <w:sz w:val="22"/>
          <w:szCs w:val="22"/>
        </w:rPr>
        <w:t>〈</w:t>
      </w:r>
      <w:r w:rsidRPr="002C781D">
        <w:rPr>
          <w:sz w:val="22"/>
          <w:szCs w:val="22"/>
        </w:rPr>
        <w:t>32</w:t>
      </w:r>
      <w:r w:rsidRPr="002C781D">
        <w:rPr>
          <w:sz w:val="22"/>
          <w:szCs w:val="22"/>
        </w:rPr>
        <w:t>諸菩薩住處品〉（大正</w:t>
      </w:r>
      <w:r w:rsidRPr="002C781D">
        <w:rPr>
          <w:sz w:val="22"/>
          <w:szCs w:val="22"/>
        </w:rPr>
        <w:t>35</w:t>
      </w:r>
      <w:r w:rsidRPr="002C781D">
        <w:rPr>
          <w:sz w:val="22"/>
          <w:szCs w:val="22"/>
        </w:rPr>
        <w:t>，</w:t>
      </w:r>
      <w:r w:rsidRPr="002C781D">
        <w:rPr>
          <w:sz w:val="22"/>
          <w:szCs w:val="22"/>
        </w:rPr>
        <w:t>860b28-c2</w:t>
      </w:r>
      <w:r w:rsidRPr="002C781D">
        <w:rPr>
          <w:sz w:val="22"/>
          <w:szCs w:val="22"/>
        </w:rPr>
        <w:t>）：</w:t>
      </w:r>
    </w:p>
    <w:p w:rsidR="009A0951" w:rsidRPr="002C781D" w:rsidRDefault="009A0951" w:rsidP="00511561">
      <w:pPr>
        <w:pStyle w:val="a4"/>
        <w:ind w:leftChars="100" w:left="240"/>
        <w:rPr>
          <w:rFonts w:ascii="標楷體" w:eastAsia="標楷體" w:hAnsi="標楷體"/>
        </w:rPr>
      </w:pPr>
      <w:r w:rsidRPr="002C781D">
        <w:rPr>
          <w:rFonts w:ascii="標楷體" w:eastAsia="標楷體" w:hAnsi="標楷體" w:cs="Calibri"/>
          <w:sz w:val="22"/>
          <w:szCs w:val="22"/>
        </w:rPr>
        <w:t>六、甘菩遮國</w:t>
      </w:r>
      <w:r w:rsidRPr="002C781D">
        <w:rPr>
          <w:rFonts w:ascii="標楷體" w:eastAsia="標楷體" w:hAnsi="標楷體" w:cs="Calibri" w:hint="eastAsia"/>
          <w:sz w:val="22"/>
          <w:szCs w:val="22"/>
        </w:rPr>
        <w:t>，</w:t>
      </w:r>
      <w:r w:rsidRPr="002C781D">
        <w:rPr>
          <w:rFonts w:ascii="標楷體" w:eastAsia="標楷體" w:hAnsi="標楷體" w:cs="Calibri"/>
          <w:sz w:val="22"/>
          <w:szCs w:val="22"/>
        </w:rPr>
        <w:t>正云紺蒲</w:t>
      </w:r>
      <w:r w:rsidRPr="002C781D">
        <w:rPr>
          <w:rFonts w:ascii="標楷體" w:eastAsia="標楷體" w:hAnsi="標楷體" w:cs="Calibri" w:hint="eastAsia"/>
          <w:sz w:val="22"/>
          <w:szCs w:val="22"/>
        </w:rPr>
        <w:t>，</w:t>
      </w:r>
      <w:r w:rsidRPr="002C781D">
        <w:rPr>
          <w:rFonts w:ascii="標楷體" w:eastAsia="標楷體" w:hAnsi="標楷體" w:cs="Calibri"/>
          <w:sz w:val="22"/>
          <w:szCs w:val="22"/>
        </w:rPr>
        <w:t>即是果名。其果赤白圓滿</w:t>
      </w:r>
      <w:r w:rsidRPr="002C781D">
        <w:rPr>
          <w:rFonts w:ascii="標楷體" w:eastAsia="標楷體" w:hAnsi="標楷體" w:cs="Calibri" w:hint="eastAsia"/>
          <w:sz w:val="22"/>
          <w:szCs w:val="22"/>
        </w:rPr>
        <w:t>，</w:t>
      </w:r>
      <w:r w:rsidRPr="002C781D">
        <w:rPr>
          <w:rFonts w:ascii="標楷體" w:eastAsia="標楷體" w:hAnsi="標楷體" w:cs="Calibri"/>
          <w:sz w:val="22"/>
          <w:szCs w:val="22"/>
        </w:rPr>
        <w:t>乍似此方林檎</w:t>
      </w:r>
      <w:r w:rsidRPr="002C781D">
        <w:rPr>
          <w:rFonts w:ascii="標楷體" w:eastAsia="標楷體" w:hAnsi="標楷體" w:cs="Calibri" w:hint="eastAsia"/>
          <w:sz w:val="22"/>
          <w:szCs w:val="22"/>
        </w:rPr>
        <w:t>，</w:t>
      </w:r>
      <w:r w:rsidRPr="002C781D">
        <w:rPr>
          <w:rFonts w:ascii="標楷體" w:eastAsia="標楷體" w:hAnsi="標楷體" w:cs="Calibri"/>
          <w:sz w:val="22"/>
          <w:szCs w:val="22"/>
        </w:rPr>
        <w:t>而</w:t>
      </w:r>
      <w:r w:rsidRPr="002C781D">
        <w:rPr>
          <w:rFonts w:ascii="標楷體" w:eastAsia="標楷體" w:hAnsi="標楷體" w:cs="Calibri"/>
          <w:b/>
          <w:sz w:val="22"/>
          <w:szCs w:val="22"/>
        </w:rPr>
        <w:t>腹三約橫文</w:t>
      </w:r>
      <w:r w:rsidRPr="002C781D">
        <w:rPr>
          <w:rFonts w:ascii="標楷體" w:eastAsia="標楷體" w:hAnsi="標楷體" w:cs="Calibri"/>
          <w:sz w:val="22"/>
          <w:szCs w:val="22"/>
        </w:rPr>
        <w:t>。此國多端正女人而似紺蒲</w:t>
      </w:r>
      <w:r w:rsidRPr="002C781D">
        <w:rPr>
          <w:rFonts w:ascii="標楷體" w:eastAsia="標楷體" w:hAnsi="標楷體" w:cs="Calibri" w:hint="eastAsia"/>
          <w:sz w:val="22"/>
          <w:szCs w:val="22"/>
        </w:rPr>
        <w:t>，</w:t>
      </w:r>
      <w:r w:rsidRPr="002C781D">
        <w:rPr>
          <w:rFonts w:ascii="標楷體" w:eastAsia="標楷體" w:hAnsi="標楷體" w:cs="Calibri"/>
          <w:sz w:val="22"/>
          <w:szCs w:val="22"/>
        </w:rPr>
        <w:t>三約文成</w:t>
      </w:r>
      <w:r w:rsidRPr="002C781D">
        <w:rPr>
          <w:rFonts w:ascii="標楷體" w:eastAsia="標楷體" w:hAnsi="標楷體" w:cs="Calibri" w:hint="eastAsia"/>
          <w:sz w:val="22"/>
          <w:szCs w:val="22"/>
        </w:rPr>
        <w:t>，</w:t>
      </w:r>
      <w:r w:rsidRPr="002C781D">
        <w:rPr>
          <w:rFonts w:ascii="標楷體" w:eastAsia="標楷體" w:hAnsi="標楷體" w:cs="Calibri"/>
          <w:sz w:val="22"/>
          <w:szCs w:val="22"/>
        </w:rPr>
        <w:t>以女名國</w:t>
      </w:r>
      <w:r w:rsidRPr="002C781D">
        <w:rPr>
          <w:rFonts w:ascii="標楷體" w:eastAsia="標楷體" w:hAnsi="標楷體" w:cs="Calibri" w:hint="eastAsia"/>
          <w:sz w:val="22"/>
          <w:szCs w:val="22"/>
        </w:rPr>
        <w:t>，</w:t>
      </w:r>
      <w:r w:rsidRPr="002C781D">
        <w:rPr>
          <w:rFonts w:ascii="標楷體" w:eastAsia="標楷體" w:hAnsi="標楷體" w:cs="Calibri"/>
          <w:sz w:val="22"/>
          <w:szCs w:val="22"/>
        </w:rPr>
        <w:t>出生慈者</w:t>
      </w:r>
      <w:r w:rsidRPr="002C781D">
        <w:rPr>
          <w:rFonts w:ascii="標楷體" w:eastAsia="標楷體" w:hAnsi="標楷體" w:cs="Calibri" w:hint="eastAsia"/>
          <w:sz w:val="22"/>
          <w:szCs w:val="22"/>
        </w:rPr>
        <w:t>，《</w:t>
      </w:r>
      <w:r w:rsidRPr="002C781D">
        <w:rPr>
          <w:rFonts w:ascii="標楷體" w:eastAsia="標楷體" w:hAnsi="標楷體" w:cs="Calibri"/>
          <w:sz w:val="22"/>
          <w:szCs w:val="22"/>
        </w:rPr>
        <w:t>大集經</w:t>
      </w:r>
      <w:r w:rsidRPr="002C781D">
        <w:rPr>
          <w:rFonts w:ascii="標楷體" w:eastAsia="標楷體" w:hAnsi="標楷體" w:cs="Calibri" w:hint="eastAsia"/>
          <w:sz w:val="22"/>
          <w:szCs w:val="22"/>
        </w:rPr>
        <w:t>》</w:t>
      </w:r>
      <w:r w:rsidRPr="002C781D">
        <w:rPr>
          <w:rFonts w:ascii="標楷體" w:eastAsia="標楷體" w:hAnsi="標楷體" w:cs="Calibri"/>
          <w:sz w:val="22"/>
          <w:szCs w:val="22"/>
        </w:rPr>
        <w:t>中但名慈窟。</w:t>
      </w:r>
    </w:p>
  </w:footnote>
  <w:footnote w:id="52">
    <w:p w:rsidR="00B11C71" w:rsidRPr="002C781D" w:rsidRDefault="00B11C71" w:rsidP="00511561">
      <w:pPr>
        <w:pStyle w:val="a4"/>
        <w:overflowPunct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婆＝羅【宋】【元】【明】【宮】。（大正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n.17</w:t>
      </w:r>
      <w:r w:rsidRPr="002C781D">
        <w:rPr>
          <w:sz w:val="22"/>
          <w:szCs w:val="22"/>
        </w:rPr>
        <w:t>）</w:t>
      </w:r>
    </w:p>
  </w:footnote>
  <w:footnote w:id="53">
    <w:p w:rsidR="00B11C71" w:rsidRPr="002C781D" w:rsidRDefault="00B11C71" w:rsidP="00524E73">
      <w:pPr>
        <w:overflowPunct w:val="0"/>
        <w:adjustRightInd w:val="0"/>
        <w:snapToGrid w:val="0"/>
        <w:ind w:left="792" w:hangingChars="360" w:hanging="792"/>
        <w:jc w:val="both"/>
        <w:rPr>
          <w:rFonts w:eastAsia="標楷體"/>
          <w:sz w:val="22"/>
          <w:szCs w:val="22"/>
        </w:rPr>
      </w:pPr>
      <w:r w:rsidRPr="002C781D">
        <w:rPr>
          <w:rStyle w:val="a5"/>
          <w:sz w:val="22"/>
          <w:szCs w:val="22"/>
        </w:rPr>
        <w:footnoteRef/>
      </w:r>
      <w:r w:rsidRPr="002C781D">
        <w:rPr>
          <w:sz w:val="22"/>
          <w:szCs w:val="22"/>
        </w:rPr>
        <w:t xml:space="preserve"> </w:t>
      </w:r>
      <w:bookmarkStart w:id="14" w:name="_Hlk483980660"/>
      <w:r w:rsidRPr="002C781D">
        <w:rPr>
          <w:sz w:val="22"/>
          <w:szCs w:val="22"/>
        </w:rPr>
        <w:t>（</w:t>
      </w:r>
      <w:r w:rsidRPr="002C781D">
        <w:rPr>
          <w:sz w:val="22"/>
          <w:szCs w:val="22"/>
        </w:rPr>
        <w:t>1</w:t>
      </w:r>
      <w:r w:rsidRPr="002C781D">
        <w:rPr>
          <w:sz w:val="22"/>
          <w:szCs w:val="22"/>
        </w:rPr>
        <w:t>）</w:t>
      </w:r>
      <w:bookmarkEnd w:id="14"/>
      <w:r w:rsidRPr="002C781D">
        <w:rPr>
          <w:sz w:val="22"/>
          <w:szCs w:val="22"/>
        </w:rPr>
        <w:t>《一切經音義》卷</w:t>
      </w:r>
      <w:r w:rsidRPr="002C781D">
        <w:rPr>
          <w:sz w:val="22"/>
          <w:szCs w:val="22"/>
        </w:rPr>
        <w:t>23</w:t>
      </w:r>
      <w:r w:rsidRPr="002C781D">
        <w:rPr>
          <w:sz w:val="22"/>
          <w:szCs w:val="22"/>
        </w:rPr>
        <w:t>（大正</w:t>
      </w:r>
      <w:r w:rsidRPr="002C781D">
        <w:rPr>
          <w:sz w:val="22"/>
          <w:szCs w:val="22"/>
        </w:rPr>
        <w:t>54</w:t>
      </w:r>
      <w:r w:rsidRPr="002C781D">
        <w:rPr>
          <w:sz w:val="22"/>
          <w:szCs w:val="22"/>
        </w:rPr>
        <w:t>，</w:t>
      </w:r>
      <w:r w:rsidRPr="002C781D">
        <w:rPr>
          <w:sz w:val="22"/>
          <w:szCs w:val="22"/>
        </w:rPr>
        <w:t>452b1</w:t>
      </w:r>
      <w:r w:rsidRPr="002C781D">
        <w:rPr>
          <w:sz w:val="22"/>
          <w:szCs w:val="22"/>
        </w:rPr>
        <w:t>）：</w:t>
      </w:r>
    </w:p>
    <w:p w:rsidR="00B11C71" w:rsidRPr="002C781D" w:rsidRDefault="00B11C71" w:rsidP="00967C8E">
      <w:pPr>
        <w:pStyle w:val="a4"/>
        <w:overflowPunct w:val="0"/>
        <w:adjustRightInd w:val="0"/>
        <w:ind w:leftChars="335" w:left="804"/>
        <w:jc w:val="both"/>
        <w:rPr>
          <w:rStyle w:val="3"/>
          <w:sz w:val="22"/>
          <w:szCs w:val="22"/>
        </w:rPr>
      </w:pPr>
      <w:r w:rsidRPr="002C781D">
        <w:rPr>
          <w:rFonts w:eastAsia="標楷體"/>
          <w:sz w:val="22"/>
          <w:szCs w:val="22"/>
        </w:rPr>
        <w:t>脣口丹潔，如</w:t>
      </w:r>
      <w:r w:rsidRPr="002C781D">
        <w:rPr>
          <w:rFonts w:eastAsia="標楷體"/>
          <w:b/>
          <w:sz w:val="22"/>
          <w:szCs w:val="22"/>
        </w:rPr>
        <w:t>頻婆菓</w:t>
      </w:r>
      <w:r w:rsidRPr="002C781D">
        <w:rPr>
          <w:rFonts w:eastAsia="標楷體"/>
          <w:sz w:val="22"/>
          <w:szCs w:val="22"/>
        </w:rPr>
        <w:t>。（丹赤也：潔淨也。頻婆菓者，其菓似此方林檎，極鮮明赤者）。</w:t>
      </w:r>
    </w:p>
    <w:p w:rsidR="00B11C71" w:rsidRPr="002C781D" w:rsidRDefault="00B11C71" w:rsidP="00524E73">
      <w:pPr>
        <w:pStyle w:val="a4"/>
        <w:overflowPunct w:val="0"/>
        <w:adjustRightInd w:val="0"/>
        <w:ind w:leftChars="105" w:left="791" w:hangingChars="245" w:hanging="539"/>
        <w:jc w:val="both"/>
        <w:rPr>
          <w:rFonts w:eastAsia="標楷體"/>
          <w:sz w:val="22"/>
          <w:szCs w:val="22"/>
        </w:rPr>
      </w:pPr>
      <w:r w:rsidRPr="002C781D">
        <w:rPr>
          <w:sz w:val="22"/>
          <w:szCs w:val="22"/>
        </w:rPr>
        <w:t>（</w:t>
      </w:r>
      <w:r w:rsidRPr="002C781D">
        <w:rPr>
          <w:sz w:val="22"/>
          <w:szCs w:val="22"/>
        </w:rPr>
        <w:t>2</w:t>
      </w:r>
      <w:r w:rsidRPr="002C781D">
        <w:rPr>
          <w:sz w:val="22"/>
          <w:szCs w:val="22"/>
        </w:rPr>
        <w:t>）《翻譯名義集》卷</w:t>
      </w:r>
      <w:r w:rsidRPr="002C781D">
        <w:rPr>
          <w:sz w:val="22"/>
          <w:szCs w:val="22"/>
        </w:rPr>
        <w:t>3</w:t>
      </w:r>
      <w:r w:rsidRPr="002C781D">
        <w:rPr>
          <w:sz w:val="22"/>
          <w:szCs w:val="22"/>
        </w:rPr>
        <w:t>（大正</w:t>
      </w:r>
      <w:r w:rsidRPr="002C781D">
        <w:rPr>
          <w:sz w:val="22"/>
          <w:szCs w:val="22"/>
        </w:rPr>
        <w:t>54</w:t>
      </w:r>
      <w:r w:rsidRPr="002C781D">
        <w:rPr>
          <w:sz w:val="22"/>
          <w:szCs w:val="22"/>
        </w:rPr>
        <w:t>，</w:t>
      </w:r>
      <w:smartTag w:uri="urn:schemas-microsoft-com:office:smarttags" w:element="chmetcnv">
        <w:smartTagPr>
          <w:attr w:name="UnitName" w:val="a"/>
          <w:attr w:name="SourceValue" w:val="1103"/>
          <w:attr w:name="HasSpace" w:val="False"/>
          <w:attr w:name="Negative" w:val="False"/>
          <w:attr w:name="NumberType" w:val="1"/>
          <w:attr w:name="TCSC" w:val="0"/>
        </w:smartTagPr>
        <w:r w:rsidRPr="002C781D">
          <w:rPr>
            <w:sz w:val="22"/>
            <w:szCs w:val="22"/>
          </w:rPr>
          <w:t>1103a</w:t>
        </w:r>
      </w:smartTag>
      <w:r w:rsidRPr="002C781D">
        <w:rPr>
          <w:sz w:val="22"/>
          <w:szCs w:val="22"/>
        </w:rPr>
        <w:t>16</w:t>
      </w:r>
      <w:r w:rsidRPr="002C781D">
        <w:rPr>
          <w:sz w:val="22"/>
          <w:szCs w:val="22"/>
        </w:rPr>
        <w:t>）：</w:t>
      </w:r>
    </w:p>
    <w:p w:rsidR="00B11C71" w:rsidRPr="002C781D" w:rsidRDefault="00B11C71" w:rsidP="00967C8E">
      <w:pPr>
        <w:pStyle w:val="a4"/>
        <w:overflowPunct w:val="0"/>
        <w:adjustRightInd w:val="0"/>
        <w:ind w:leftChars="335" w:left="804"/>
        <w:jc w:val="both"/>
        <w:rPr>
          <w:sz w:val="22"/>
          <w:szCs w:val="22"/>
        </w:rPr>
      </w:pPr>
      <w:r w:rsidRPr="002C781D">
        <w:rPr>
          <w:rFonts w:eastAsia="標楷體"/>
          <w:sz w:val="22"/>
          <w:szCs w:val="22"/>
        </w:rPr>
        <w:t>頻婆，此云相思。果色丹，且潤。</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sz w:val="22"/>
          <w:szCs w:val="22"/>
        </w:rPr>
        <w:t>3</w:t>
      </w:r>
      <w:r w:rsidRPr="002C781D">
        <w:rPr>
          <w:sz w:val="22"/>
          <w:szCs w:val="22"/>
        </w:rPr>
        <w:t>）頻婆樹：頻婆，梵語</w:t>
      </w:r>
      <w:r w:rsidRPr="002C781D">
        <w:rPr>
          <w:sz w:val="22"/>
          <w:szCs w:val="22"/>
        </w:rPr>
        <w:t>bimba</w:t>
      </w:r>
      <w:r w:rsidRPr="002C781D">
        <w:rPr>
          <w:sz w:val="22"/>
          <w:szCs w:val="22"/>
        </w:rPr>
        <w:t>或</w:t>
      </w:r>
      <w:r w:rsidRPr="002C781D">
        <w:rPr>
          <w:sz w:val="22"/>
          <w:szCs w:val="22"/>
        </w:rPr>
        <w:t>bimbajā</w:t>
      </w:r>
      <w:r w:rsidRPr="002C781D">
        <w:rPr>
          <w:sz w:val="22"/>
          <w:szCs w:val="22"/>
        </w:rPr>
        <w:t>，巴利語</w:t>
      </w:r>
      <w:r w:rsidRPr="002C781D">
        <w:rPr>
          <w:sz w:val="22"/>
          <w:szCs w:val="22"/>
        </w:rPr>
        <w:t>bimba</w:t>
      </w:r>
      <w:r w:rsidRPr="002C781D">
        <w:rPr>
          <w:sz w:val="22"/>
          <w:szCs w:val="22"/>
        </w:rPr>
        <w:t>或</w:t>
      </w:r>
      <w:r w:rsidRPr="002C781D">
        <w:rPr>
          <w:sz w:val="22"/>
          <w:szCs w:val="22"/>
        </w:rPr>
        <w:t>bimbājāla</w:t>
      </w:r>
      <w:r w:rsidRPr="002C781D">
        <w:rPr>
          <w:sz w:val="22"/>
          <w:szCs w:val="22"/>
        </w:rPr>
        <w:t>。意譯相思樹。學名</w:t>
      </w:r>
      <w:r w:rsidRPr="002C781D">
        <w:rPr>
          <w:sz w:val="22"/>
          <w:szCs w:val="22"/>
        </w:rPr>
        <w:t>Momoṝdicamonadelpha</w:t>
      </w:r>
      <w:r w:rsidRPr="002C781D">
        <w:rPr>
          <w:sz w:val="22"/>
          <w:szCs w:val="22"/>
        </w:rPr>
        <w:t>。其果實為鮮紅色，稱為</w:t>
      </w:r>
      <w:r w:rsidRPr="002C781D">
        <w:rPr>
          <w:b/>
          <w:sz w:val="22"/>
          <w:szCs w:val="22"/>
        </w:rPr>
        <w:t>頻婆果、頻婆羅果</w:t>
      </w:r>
      <w:r w:rsidRPr="002C781D">
        <w:rPr>
          <w:sz w:val="22"/>
          <w:szCs w:val="22"/>
        </w:rPr>
        <w:t>，以之為赤色之譬喻。（《佛光大辭典》（七），</w:t>
      </w:r>
      <w:r w:rsidRPr="002C781D">
        <w:rPr>
          <w:sz w:val="22"/>
          <w:szCs w:val="22"/>
        </w:rPr>
        <w:t>p.6365.3</w:t>
      </w:r>
      <w:r w:rsidRPr="002C781D">
        <w:rPr>
          <w:sz w:val="22"/>
          <w:szCs w:val="22"/>
        </w:rPr>
        <w:t>）</w:t>
      </w:r>
    </w:p>
  </w:footnote>
  <w:footnote w:id="54">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纖：細小，微細。</w:t>
      </w:r>
      <w:bookmarkStart w:id="15" w:name="_Hlk483980629"/>
      <w:r w:rsidRPr="002C781D">
        <w:rPr>
          <w:sz w:val="22"/>
          <w:szCs w:val="22"/>
        </w:rPr>
        <w:t>（《漢語大詞典》（九）</w:t>
      </w:r>
      <w:r w:rsidRPr="002C781D">
        <w:rPr>
          <w:rFonts w:hint="eastAsia"/>
          <w:sz w:val="22"/>
          <w:szCs w:val="22"/>
        </w:rPr>
        <w:t>，</w:t>
      </w:r>
      <w:r w:rsidRPr="002C781D">
        <w:rPr>
          <w:sz w:val="22"/>
          <w:szCs w:val="22"/>
        </w:rPr>
        <w:t>p.1056</w:t>
      </w:r>
      <w:r w:rsidRPr="002C781D">
        <w:rPr>
          <w:sz w:val="22"/>
          <w:szCs w:val="22"/>
        </w:rPr>
        <w:t>）</w:t>
      </w:r>
      <w:bookmarkEnd w:id="15"/>
    </w:p>
  </w:footnote>
  <w:footnote w:id="55">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且＝直【元】【明】。（大正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n.18</w:t>
      </w:r>
      <w:r w:rsidRPr="002C781D">
        <w:rPr>
          <w:sz w:val="22"/>
          <w:szCs w:val="22"/>
        </w:rPr>
        <w:t>）</w:t>
      </w:r>
    </w:p>
  </w:footnote>
  <w:footnote w:id="56">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覆＝竅【宋】【元】【明】【宮】。（大正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n.19</w:t>
      </w:r>
      <w:r w:rsidRPr="002C781D">
        <w:rPr>
          <w:sz w:val="22"/>
          <w:szCs w:val="22"/>
        </w:rPr>
        <w:t>）</w:t>
      </w:r>
    </w:p>
  </w:footnote>
  <w:footnote w:id="57">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w:t>
      </w:r>
      <w:r w:rsidRPr="002C781D">
        <w:rPr>
          <w:sz w:val="22"/>
          <w:szCs w:val="22"/>
        </w:rPr>
        <w:t>1</w:t>
      </w:r>
      <w:r w:rsidRPr="002C781D">
        <w:rPr>
          <w:sz w:val="22"/>
          <w:szCs w:val="22"/>
        </w:rPr>
        <w:t>）珂＝軻【宋】。（大正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n.20</w:t>
      </w:r>
      <w:r w:rsidRPr="002C781D">
        <w:rPr>
          <w:sz w:val="22"/>
          <w:szCs w:val="22"/>
        </w:rPr>
        <w:t>）</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rFonts w:hint="eastAsia"/>
          <w:sz w:val="22"/>
          <w:szCs w:val="22"/>
        </w:rPr>
        <w:t>2</w:t>
      </w:r>
      <w:r w:rsidRPr="002C781D">
        <w:rPr>
          <w:sz w:val="22"/>
          <w:szCs w:val="22"/>
        </w:rPr>
        <w:t>）珂：</w:t>
      </w:r>
      <w:r w:rsidRPr="002C781D">
        <w:rPr>
          <w:rFonts w:hint="eastAsia"/>
          <w:sz w:val="22"/>
          <w:szCs w:val="22"/>
        </w:rPr>
        <w:t>1.</w:t>
      </w:r>
      <w:r w:rsidRPr="002C781D">
        <w:rPr>
          <w:rFonts w:hint="eastAsia"/>
          <w:sz w:val="22"/>
          <w:szCs w:val="22"/>
        </w:rPr>
        <w:t>白色似玉的美石。</w:t>
      </w:r>
      <w:r w:rsidRPr="002C781D">
        <w:rPr>
          <w:sz w:val="22"/>
          <w:szCs w:val="22"/>
        </w:rPr>
        <w:t>（《漢語大詞典》（</w:t>
      </w:r>
      <w:r w:rsidRPr="002C781D">
        <w:rPr>
          <w:rFonts w:hint="eastAsia"/>
          <w:sz w:val="22"/>
          <w:szCs w:val="22"/>
        </w:rPr>
        <w:t>四</w:t>
      </w:r>
      <w:r w:rsidRPr="002C781D">
        <w:rPr>
          <w:sz w:val="22"/>
          <w:szCs w:val="22"/>
        </w:rPr>
        <w:t>）</w:t>
      </w:r>
      <w:r w:rsidRPr="002C781D">
        <w:rPr>
          <w:rFonts w:hint="eastAsia"/>
          <w:sz w:val="22"/>
          <w:szCs w:val="22"/>
        </w:rPr>
        <w:t>，</w:t>
      </w:r>
      <w:r w:rsidRPr="002C781D">
        <w:rPr>
          <w:sz w:val="22"/>
          <w:szCs w:val="22"/>
        </w:rPr>
        <w:t>p.</w:t>
      </w:r>
      <w:r w:rsidRPr="002C781D">
        <w:rPr>
          <w:rFonts w:hint="eastAsia"/>
          <w:sz w:val="22"/>
          <w:szCs w:val="22"/>
        </w:rPr>
        <w:t>531</w:t>
      </w:r>
      <w:r w:rsidRPr="002C781D">
        <w:rPr>
          <w:sz w:val="22"/>
          <w:szCs w:val="22"/>
        </w:rPr>
        <w:t>）</w:t>
      </w:r>
    </w:p>
  </w:footnote>
  <w:footnote w:id="58">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丹霞：</w:t>
      </w:r>
      <w:r w:rsidRPr="002C781D">
        <w:rPr>
          <w:sz w:val="22"/>
          <w:szCs w:val="22"/>
        </w:rPr>
        <w:t>1.</w:t>
      </w:r>
      <w:r w:rsidRPr="002C781D">
        <w:rPr>
          <w:sz w:val="22"/>
          <w:szCs w:val="22"/>
        </w:rPr>
        <w:t>紅霞。</w:t>
      </w:r>
      <w:r w:rsidRPr="002C781D">
        <w:rPr>
          <w:sz w:val="22"/>
          <w:szCs w:val="22"/>
        </w:rPr>
        <w:t>2.</w:t>
      </w:r>
      <w:r w:rsidRPr="002C781D">
        <w:rPr>
          <w:sz w:val="22"/>
          <w:szCs w:val="22"/>
        </w:rPr>
        <w:t>比喻紅艷的色彩。</w:t>
      </w:r>
      <w:bookmarkStart w:id="16" w:name="_Hlk484104739"/>
      <w:r w:rsidRPr="002C781D">
        <w:rPr>
          <w:sz w:val="22"/>
          <w:szCs w:val="22"/>
        </w:rPr>
        <w:t>（《漢語大詞典》（一）</w:t>
      </w:r>
      <w:r w:rsidRPr="002C781D">
        <w:rPr>
          <w:rFonts w:hint="eastAsia"/>
          <w:sz w:val="22"/>
          <w:szCs w:val="22"/>
        </w:rPr>
        <w:t>，</w:t>
      </w:r>
      <w:r w:rsidRPr="002C781D">
        <w:rPr>
          <w:sz w:val="22"/>
          <w:szCs w:val="22"/>
        </w:rPr>
        <w:t>p.678</w:t>
      </w:r>
      <w:r w:rsidRPr="002C781D">
        <w:rPr>
          <w:sz w:val="22"/>
          <w:szCs w:val="22"/>
        </w:rPr>
        <w:t>）</w:t>
      </w:r>
      <w:bookmarkEnd w:id="16"/>
    </w:p>
  </w:footnote>
  <w:footnote w:id="59">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睛＝青【宋】【元】【明】【宮】。（大正</w:t>
      </w:r>
      <w:r w:rsidRPr="002C781D">
        <w:rPr>
          <w:sz w:val="22"/>
          <w:szCs w:val="22"/>
        </w:rPr>
        <w:t>26</w:t>
      </w:r>
      <w:r w:rsidRPr="002C781D">
        <w:rPr>
          <w:sz w:val="22"/>
          <w:szCs w:val="22"/>
        </w:rPr>
        <w:t>，</w:t>
      </w:r>
      <w:r w:rsidRPr="002C781D">
        <w:rPr>
          <w:sz w:val="22"/>
          <w:szCs w:val="22"/>
        </w:rPr>
        <w:t>121d</w:t>
      </w:r>
      <w:r w:rsidRPr="002C781D">
        <w:rPr>
          <w:sz w:val="22"/>
          <w:szCs w:val="22"/>
        </w:rPr>
        <w:t>，</w:t>
      </w:r>
      <w:r w:rsidRPr="002C781D">
        <w:rPr>
          <w:sz w:val="22"/>
          <w:szCs w:val="22"/>
        </w:rPr>
        <w:t>n.21</w:t>
      </w:r>
      <w:r w:rsidRPr="002C781D">
        <w:rPr>
          <w:sz w:val="22"/>
          <w:szCs w:val="22"/>
        </w:rPr>
        <w:t>）</w:t>
      </w:r>
    </w:p>
  </w:footnote>
  <w:footnote w:id="60">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rFonts w:ascii="新細明體-ExtB" w:eastAsia="新細明體-ExtB" w:hAnsi="新細明體-ExtB" w:cs="新細明體-ExtB"/>
          <w:sz w:val="22"/>
          <w:szCs w:val="22"/>
        </w:rPr>
        <w:t>𥇒</w:t>
      </w:r>
      <w:r w:rsidRPr="002C781D">
        <w:rPr>
          <w:sz w:val="22"/>
          <w:szCs w:val="22"/>
        </w:rPr>
        <w:t>（</w:t>
      </w:r>
      <w:r w:rsidRPr="002C781D">
        <w:rPr>
          <w:rFonts w:ascii="標楷體" w:eastAsia="標楷體" w:hAnsi="標楷體" w:hint="eastAsia"/>
          <w:sz w:val="22"/>
          <w:szCs w:val="22"/>
        </w:rPr>
        <w:t>ㄐㄧㄝ</w:t>
      </w:r>
      <w:r w:rsidR="00AB1243" w:rsidRPr="002C781D">
        <w:rPr>
          <w:rFonts w:ascii="標楷體" w:eastAsia="標楷體" w:hAnsi="標楷體" w:hint="eastAsia"/>
          <w:sz w:val="22"/>
          <w:szCs w:val="22"/>
        </w:rPr>
        <w:t>ˊ</w:t>
      </w:r>
      <w:r w:rsidRPr="002C781D">
        <w:rPr>
          <w:sz w:val="22"/>
          <w:szCs w:val="22"/>
        </w:rPr>
        <w:t>）</w:t>
      </w:r>
      <w:r w:rsidRPr="002C781D">
        <w:rPr>
          <w:rFonts w:hint="eastAsia"/>
          <w:sz w:val="22"/>
          <w:szCs w:val="22"/>
        </w:rPr>
        <w:t>：眼睫毛</w:t>
      </w:r>
      <w:r w:rsidR="00F0519E" w:rsidRPr="002C781D">
        <w:rPr>
          <w:rFonts w:hint="eastAsia"/>
          <w:sz w:val="22"/>
          <w:szCs w:val="22"/>
        </w:rPr>
        <w:t>。</w:t>
      </w:r>
      <w:r w:rsidRPr="002C781D">
        <w:rPr>
          <w:sz w:val="22"/>
          <w:szCs w:val="22"/>
        </w:rPr>
        <w:t>（《漢語大</w:t>
      </w:r>
      <w:r w:rsidRPr="002C781D">
        <w:rPr>
          <w:rFonts w:hint="eastAsia"/>
          <w:sz w:val="22"/>
          <w:szCs w:val="22"/>
        </w:rPr>
        <w:t>字</w:t>
      </w:r>
      <w:r w:rsidRPr="002C781D">
        <w:rPr>
          <w:sz w:val="22"/>
          <w:szCs w:val="22"/>
        </w:rPr>
        <w:t>典》（</w:t>
      </w:r>
      <w:r w:rsidRPr="002C781D">
        <w:rPr>
          <w:rFonts w:hint="eastAsia"/>
          <w:sz w:val="22"/>
          <w:szCs w:val="22"/>
        </w:rPr>
        <w:t>四</w:t>
      </w:r>
      <w:r w:rsidRPr="002C781D">
        <w:rPr>
          <w:sz w:val="22"/>
          <w:szCs w:val="22"/>
        </w:rPr>
        <w:t>）</w:t>
      </w:r>
      <w:r w:rsidRPr="002C781D">
        <w:rPr>
          <w:rFonts w:hint="eastAsia"/>
          <w:sz w:val="22"/>
          <w:szCs w:val="22"/>
        </w:rPr>
        <w:t>，</w:t>
      </w:r>
      <w:r w:rsidRPr="002C781D">
        <w:rPr>
          <w:sz w:val="22"/>
          <w:szCs w:val="22"/>
        </w:rPr>
        <w:t>p.</w:t>
      </w:r>
      <w:r w:rsidRPr="002C781D">
        <w:rPr>
          <w:rFonts w:hint="eastAsia"/>
          <w:sz w:val="22"/>
          <w:szCs w:val="22"/>
        </w:rPr>
        <w:t>24</w:t>
      </w:r>
      <w:r w:rsidR="004B42B9" w:rsidRPr="002C781D">
        <w:rPr>
          <w:sz w:val="22"/>
          <w:szCs w:val="22"/>
        </w:rPr>
        <w:t>99</w:t>
      </w:r>
      <w:r w:rsidRPr="002C781D">
        <w:rPr>
          <w:sz w:val="22"/>
          <w:szCs w:val="22"/>
        </w:rPr>
        <w:t>）</w:t>
      </w:r>
    </w:p>
  </w:footnote>
  <w:footnote w:id="61">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緻：細密，精密。</w:t>
      </w:r>
      <w:bookmarkStart w:id="18" w:name="_Hlk483939548"/>
      <w:r w:rsidRPr="002C781D">
        <w:rPr>
          <w:sz w:val="22"/>
          <w:szCs w:val="22"/>
        </w:rPr>
        <w:t>（《漢語大詞典》（九）</w:t>
      </w:r>
      <w:r w:rsidRPr="002C781D">
        <w:rPr>
          <w:rFonts w:hint="eastAsia"/>
          <w:sz w:val="22"/>
          <w:szCs w:val="22"/>
        </w:rPr>
        <w:t>，</w:t>
      </w:r>
      <w:r w:rsidRPr="002C781D">
        <w:rPr>
          <w:sz w:val="22"/>
          <w:szCs w:val="22"/>
        </w:rPr>
        <w:t>p.962</w:t>
      </w:r>
      <w:r w:rsidRPr="002C781D">
        <w:rPr>
          <w:sz w:val="22"/>
          <w:szCs w:val="22"/>
        </w:rPr>
        <w:t>）</w:t>
      </w:r>
      <w:bookmarkEnd w:id="18"/>
    </w:p>
  </w:footnote>
  <w:footnote w:id="62">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馨：</w:t>
      </w:r>
      <w:r w:rsidRPr="002C781D">
        <w:rPr>
          <w:sz w:val="22"/>
          <w:szCs w:val="22"/>
        </w:rPr>
        <w:t>1.</w:t>
      </w:r>
      <w:r w:rsidRPr="002C781D">
        <w:rPr>
          <w:sz w:val="22"/>
          <w:szCs w:val="22"/>
        </w:rPr>
        <w:t>香氣遠聞，芳香。</w:t>
      </w:r>
      <w:r w:rsidRPr="002C781D">
        <w:rPr>
          <w:sz w:val="22"/>
          <w:szCs w:val="22"/>
        </w:rPr>
        <w:t>2.</w:t>
      </w:r>
      <w:r w:rsidRPr="002C781D">
        <w:rPr>
          <w:sz w:val="22"/>
          <w:szCs w:val="22"/>
        </w:rPr>
        <w:t>散播很遠的香氣。</w:t>
      </w:r>
      <w:bookmarkStart w:id="19" w:name="_Hlk484105795"/>
      <w:r w:rsidRPr="002C781D">
        <w:rPr>
          <w:sz w:val="22"/>
          <w:szCs w:val="22"/>
        </w:rPr>
        <w:t>（</w:t>
      </w:r>
      <w:bookmarkEnd w:id="19"/>
      <w:r w:rsidRPr="002C781D">
        <w:rPr>
          <w:sz w:val="22"/>
          <w:szCs w:val="22"/>
        </w:rPr>
        <w:t>《漢語大詞典》（十二）</w:t>
      </w:r>
      <w:r w:rsidRPr="002C781D">
        <w:rPr>
          <w:rFonts w:hint="eastAsia"/>
          <w:sz w:val="22"/>
          <w:szCs w:val="22"/>
        </w:rPr>
        <w:t>，</w:t>
      </w:r>
      <w:r w:rsidRPr="002C781D">
        <w:rPr>
          <w:sz w:val="22"/>
          <w:szCs w:val="22"/>
        </w:rPr>
        <w:t>p.443</w:t>
      </w:r>
      <w:r w:rsidRPr="002C781D">
        <w:rPr>
          <w:sz w:val="22"/>
          <w:szCs w:val="22"/>
        </w:rPr>
        <w:t>）</w:t>
      </w:r>
    </w:p>
  </w:footnote>
  <w:footnote w:id="63">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sz w:val="22"/>
          <w:szCs w:val="22"/>
        </w:rPr>
        <w:t xml:space="preserve"> </w:t>
      </w:r>
      <w:r w:rsidRPr="002C781D">
        <w:rPr>
          <w:sz w:val="22"/>
          <w:szCs w:val="22"/>
        </w:rPr>
        <w:t>（</w:t>
      </w:r>
      <w:r w:rsidRPr="002C781D">
        <w:rPr>
          <w:sz w:val="22"/>
          <w:szCs w:val="22"/>
        </w:rPr>
        <w:t>1</w:t>
      </w:r>
      <w:r w:rsidRPr="002C781D">
        <w:rPr>
          <w:sz w:val="22"/>
          <w:szCs w:val="22"/>
        </w:rPr>
        <w:t>）</w:t>
      </w:r>
      <w:r w:rsidRPr="002C781D">
        <w:rPr>
          <w:spacing w:val="2"/>
          <w:sz w:val="22"/>
          <w:szCs w:val="22"/>
        </w:rPr>
        <w:t>奩（</w:t>
      </w:r>
      <w:r w:rsidRPr="002C781D">
        <w:rPr>
          <w:rFonts w:ascii="標楷體" w:eastAsia="標楷體" w:hAnsi="標楷體"/>
          <w:spacing w:val="2"/>
          <w:sz w:val="22"/>
          <w:szCs w:val="22"/>
        </w:rPr>
        <w:t>ㄌㄧㄢ</w:t>
      </w:r>
      <w:r w:rsidR="00AB1243" w:rsidRPr="002C781D">
        <w:rPr>
          <w:rFonts w:ascii="標楷體" w:eastAsia="標楷體" w:hAnsi="標楷體"/>
          <w:spacing w:val="2"/>
          <w:sz w:val="22"/>
          <w:szCs w:val="22"/>
        </w:rPr>
        <w:t>ˊ</w:t>
      </w:r>
      <w:r w:rsidRPr="002C781D">
        <w:rPr>
          <w:spacing w:val="2"/>
          <w:sz w:val="22"/>
          <w:szCs w:val="22"/>
        </w:rPr>
        <w:t>）：</w:t>
      </w:r>
      <w:r w:rsidRPr="002C781D">
        <w:rPr>
          <w:spacing w:val="2"/>
          <w:sz w:val="22"/>
          <w:szCs w:val="22"/>
        </w:rPr>
        <w:t>1.</w:t>
      </w:r>
      <w:r w:rsidRPr="002C781D">
        <w:rPr>
          <w:spacing w:val="2"/>
          <w:sz w:val="22"/>
          <w:szCs w:val="22"/>
        </w:rPr>
        <w:t>古代盛梳妝用品的器具。</w:t>
      </w:r>
      <w:r w:rsidRPr="002C781D">
        <w:rPr>
          <w:spacing w:val="2"/>
          <w:sz w:val="22"/>
          <w:szCs w:val="22"/>
        </w:rPr>
        <w:t>2.</w:t>
      </w:r>
      <w:r w:rsidRPr="002C781D">
        <w:rPr>
          <w:spacing w:val="2"/>
          <w:sz w:val="22"/>
          <w:szCs w:val="22"/>
        </w:rPr>
        <w:t>泛指盒匣一類的盛物器具。（《</w:t>
      </w:r>
      <w:r w:rsidRPr="002C781D">
        <w:rPr>
          <w:sz w:val="22"/>
          <w:szCs w:val="22"/>
        </w:rPr>
        <w:t>漢語大詞典》（二）</w:t>
      </w:r>
      <w:r w:rsidRPr="002C781D">
        <w:rPr>
          <w:rFonts w:hint="eastAsia"/>
          <w:sz w:val="22"/>
          <w:szCs w:val="22"/>
        </w:rPr>
        <w:t>，</w:t>
      </w:r>
      <w:r w:rsidRPr="002C781D">
        <w:rPr>
          <w:sz w:val="22"/>
          <w:szCs w:val="22"/>
        </w:rPr>
        <w:t>p.1558</w:t>
      </w:r>
      <w:r w:rsidRPr="002C781D">
        <w:rPr>
          <w:sz w:val="22"/>
          <w:szCs w:val="22"/>
        </w:rPr>
        <w:t>）</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sz w:val="22"/>
          <w:szCs w:val="22"/>
        </w:rPr>
        <w:t>2</w:t>
      </w:r>
      <w:r w:rsidRPr="002C781D">
        <w:rPr>
          <w:sz w:val="22"/>
          <w:szCs w:val="22"/>
        </w:rPr>
        <w:t>）香奩：</w:t>
      </w:r>
      <w:r w:rsidRPr="002C781D">
        <w:rPr>
          <w:sz w:val="22"/>
          <w:szCs w:val="22"/>
        </w:rPr>
        <w:t>1.</w:t>
      </w:r>
      <w:r w:rsidRPr="002C781D">
        <w:rPr>
          <w:sz w:val="22"/>
          <w:szCs w:val="22"/>
        </w:rPr>
        <w:t>雜置香料的匣子。</w:t>
      </w:r>
      <w:r w:rsidRPr="002C781D">
        <w:rPr>
          <w:sz w:val="22"/>
          <w:szCs w:val="22"/>
        </w:rPr>
        <w:t>2.</w:t>
      </w:r>
      <w:r w:rsidRPr="002C781D">
        <w:rPr>
          <w:sz w:val="22"/>
          <w:szCs w:val="22"/>
        </w:rPr>
        <w:t>婦女妝具。盛放香粉、鏡子等物的匣子。（《漢語大詞典》（十二）</w:t>
      </w:r>
      <w:r w:rsidRPr="002C781D">
        <w:rPr>
          <w:rFonts w:hint="eastAsia"/>
          <w:sz w:val="22"/>
          <w:szCs w:val="22"/>
        </w:rPr>
        <w:t>，</w:t>
      </w:r>
      <w:r w:rsidRPr="002C781D">
        <w:rPr>
          <w:sz w:val="22"/>
          <w:szCs w:val="22"/>
        </w:rPr>
        <w:t>p.423</w:t>
      </w:r>
      <w:r w:rsidRPr="002C781D">
        <w:rPr>
          <w:sz w:val="22"/>
          <w:szCs w:val="22"/>
        </w:rPr>
        <w:t>）</w:t>
      </w:r>
    </w:p>
  </w:footnote>
  <w:footnote w:id="64">
    <w:p w:rsidR="006D104A" w:rsidRPr="002C781D" w:rsidRDefault="00B11C71" w:rsidP="006D104A">
      <w:pPr>
        <w:pStyle w:val="a4"/>
        <w:overflowPunct w:val="0"/>
        <w:adjustRightInd w:val="0"/>
        <w:jc w:val="both"/>
        <w:rPr>
          <w:sz w:val="22"/>
          <w:szCs w:val="22"/>
        </w:rPr>
      </w:pPr>
      <w:r w:rsidRPr="002C781D">
        <w:rPr>
          <w:rStyle w:val="a5"/>
          <w:sz w:val="22"/>
          <w:szCs w:val="22"/>
        </w:rPr>
        <w:footnoteRef/>
      </w:r>
      <w:r w:rsidR="006D104A" w:rsidRPr="002C781D">
        <w:rPr>
          <w:rFonts w:hint="eastAsia"/>
          <w:sz w:val="22"/>
          <w:szCs w:val="22"/>
        </w:rPr>
        <w:t xml:space="preserve"> </w:t>
      </w:r>
      <w:r w:rsidR="006D104A" w:rsidRPr="002C781D">
        <w:rPr>
          <w:sz w:val="22"/>
          <w:szCs w:val="22"/>
        </w:rPr>
        <w:t>（</w:t>
      </w:r>
      <w:r w:rsidR="006D104A" w:rsidRPr="002C781D">
        <w:rPr>
          <w:rFonts w:hint="eastAsia"/>
          <w:sz w:val="22"/>
          <w:szCs w:val="22"/>
        </w:rPr>
        <w:t>1</w:t>
      </w:r>
      <w:r w:rsidR="006D104A" w:rsidRPr="002C781D">
        <w:rPr>
          <w:sz w:val="22"/>
          <w:szCs w:val="22"/>
        </w:rPr>
        <w:t>）《雜阿含經》卷</w:t>
      </w:r>
      <w:r w:rsidR="006D104A" w:rsidRPr="002C781D">
        <w:rPr>
          <w:sz w:val="22"/>
          <w:szCs w:val="22"/>
        </w:rPr>
        <w:t>27</w:t>
      </w:r>
      <w:r w:rsidR="006D104A" w:rsidRPr="002C781D">
        <w:rPr>
          <w:sz w:val="22"/>
          <w:szCs w:val="22"/>
        </w:rPr>
        <w:t>（</w:t>
      </w:r>
      <w:r w:rsidR="006D104A" w:rsidRPr="002C781D">
        <w:rPr>
          <w:rFonts w:hint="eastAsia"/>
          <w:sz w:val="22"/>
          <w:szCs w:val="22"/>
        </w:rPr>
        <w:t>722</w:t>
      </w:r>
      <w:r w:rsidR="006D104A" w:rsidRPr="002C781D">
        <w:rPr>
          <w:rFonts w:hint="eastAsia"/>
          <w:sz w:val="22"/>
          <w:szCs w:val="22"/>
        </w:rPr>
        <w:t>經</w:t>
      </w:r>
      <w:r w:rsidR="006D104A" w:rsidRPr="002C781D">
        <w:rPr>
          <w:sz w:val="22"/>
          <w:szCs w:val="22"/>
        </w:rPr>
        <w:t>）（大正</w:t>
      </w:r>
      <w:r w:rsidR="006D104A" w:rsidRPr="002C781D">
        <w:rPr>
          <w:sz w:val="22"/>
          <w:szCs w:val="22"/>
        </w:rPr>
        <w:t>2</w:t>
      </w:r>
      <w:r w:rsidR="006D104A" w:rsidRPr="002C781D">
        <w:rPr>
          <w:sz w:val="22"/>
          <w:szCs w:val="22"/>
        </w:rPr>
        <w:t>，</w:t>
      </w:r>
      <w:r w:rsidR="006D104A" w:rsidRPr="002C781D">
        <w:rPr>
          <w:sz w:val="22"/>
          <w:szCs w:val="22"/>
        </w:rPr>
        <w:t>194c10-18</w:t>
      </w:r>
      <w:bookmarkStart w:id="20" w:name="_Hlk484105881"/>
      <w:r w:rsidR="006D104A" w:rsidRPr="002C781D">
        <w:rPr>
          <w:sz w:val="22"/>
          <w:szCs w:val="22"/>
        </w:rPr>
        <w:t>）</w:t>
      </w:r>
      <w:bookmarkEnd w:id="20"/>
      <w:r w:rsidR="006D104A" w:rsidRPr="002C781D">
        <w:rPr>
          <w:sz w:val="22"/>
          <w:szCs w:val="22"/>
        </w:rPr>
        <w:t>：</w:t>
      </w:r>
    </w:p>
    <w:p w:rsidR="006D104A" w:rsidRPr="002C781D" w:rsidRDefault="006D104A" w:rsidP="006D104A">
      <w:pPr>
        <w:pStyle w:val="a4"/>
        <w:overflowPunct w:val="0"/>
        <w:adjustRightInd w:val="0"/>
        <w:ind w:leftChars="335" w:left="804"/>
        <w:jc w:val="both"/>
        <w:rPr>
          <w:rFonts w:ascii="標楷體" w:eastAsia="標楷體" w:hAnsi="標楷體"/>
          <w:sz w:val="22"/>
          <w:szCs w:val="22"/>
        </w:rPr>
      </w:pPr>
      <w:r w:rsidRPr="002C781D">
        <w:rPr>
          <w:rFonts w:ascii="標楷體" w:eastAsia="標楷體" w:hAnsi="標楷體" w:hint="eastAsia"/>
          <w:sz w:val="22"/>
          <w:szCs w:val="22"/>
        </w:rPr>
        <w:t>何等為轉輪聖王出興于世，賢玉女寶現於世間？轉輪聖王所有玉女，不黑不白、不長不短、不麁不細、不肥不瘦，支體端正，寒時體暖、熱時體涼，</w:t>
      </w:r>
      <w:r w:rsidRPr="002C781D">
        <w:rPr>
          <w:rFonts w:ascii="標楷體" w:eastAsia="標楷體" w:hAnsi="標楷體" w:hint="eastAsia"/>
          <w:b/>
          <w:sz w:val="22"/>
          <w:szCs w:val="22"/>
        </w:rPr>
        <w:t>身體柔軟如迦陵伽衣</w:t>
      </w:r>
      <w:r w:rsidRPr="002C781D">
        <w:rPr>
          <w:rFonts w:ascii="標楷體" w:eastAsia="標楷體" w:hAnsi="標楷體" w:hint="eastAsia"/>
          <w:sz w:val="22"/>
          <w:szCs w:val="22"/>
        </w:rPr>
        <w:t>，身諸毛孔，出栴檀香，口鼻出息，作優鉢羅香。後臥先起，瞻王意色，隨宜奉事，軟言愛語，端心正念，發王道意，心無違越，況復身、口</w:t>
      </w:r>
      <w:r w:rsidR="00AB1243" w:rsidRPr="002C781D">
        <w:rPr>
          <w:rFonts w:ascii="標楷體" w:eastAsia="標楷體" w:hAnsi="標楷體" w:hint="eastAsia"/>
          <w:sz w:val="22"/>
          <w:szCs w:val="22"/>
        </w:rPr>
        <w:t>！</w:t>
      </w:r>
      <w:r w:rsidRPr="002C781D">
        <w:rPr>
          <w:rFonts w:ascii="標楷體" w:eastAsia="標楷體" w:hAnsi="標楷體" w:hint="eastAsia"/>
          <w:sz w:val="22"/>
          <w:szCs w:val="22"/>
        </w:rPr>
        <w:t>是為轉輪聖王寶女。</w:t>
      </w:r>
    </w:p>
    <w:p w:rsidR="00B11C71" w:rsidRPr="002C781D" w:rsidRDefault="006D104A" w:rsidP="00524E73">
      <w:pPr>
        <w:pStyle w:val="a4"/>
        <w:overflowPunct w:val="0"/>
        <w:adjustRightInd w:val="0"/>
        <w:ind w:left="792" w:hangingChars="360" w:hanging="792"/>
        <w:jc w:val="both"/>
        <w:rPr>
          <w:rFonts w:eastAsia="標楷體"/>
          <w:sz w:val="22"/>
          <w:szCs w:val="22"/>
        </w:rPr>
      </w:pPr>
      <w:r w:rsidRPr="002C781D">
        <w:rPr>
          <w:rFonts w:hint="eastAsia"/>
          <w:sz w:val="22"/>
          <w:szCs w:val="22"/>
        </w:rPr>
        <w:t xml:space="preserve"> </w:t>
      </w:r>
      <w:r w:rsidR="00B11C71" w:rsidRPr="002C781D">
        <w:rPr>
          <w:rFonts w:hint="eastAsia"/>
          <w:sz w:val="22"/>
          <w:szCs w:val="22"/>
        </w:rPr>
        <w:t xml:space="preserve"> </w:t>
      </w:r>
      <w:bookmarkStart w:id="21" w:name="_Hlk484105718"/>
      <w:r w:rsidR="00B11C71" w:rsidRPr="002C781D">
        <w:rPr>
          <w:sz w:val="22"/>
          <w:szCs w:val="22"/>
        </w:rPr>
        <w:t>（</w:t>
      </w:r>
      <w:r w:rsidRPr="002C781D">
        <w:rPr>
          <w:rFonts w:hint="eastAsia"/>
          <w:sz w:val="22"/>
          <w:szCs w:val="22"/>
        </w:rPr>
        <w:t>2</w:t>
      </w:r>
      <w:r w:rsidR="00B11C71" w:rsidRPr="002C781D">
        <w:rPr>
          <w:sz w:val="22"/>
          <w:szCs w:val="22"/>
        </w:rPr>
        <w:t>）</w:t>
      </w:r>
      <w:bookmarkEnd w:id="21"/>
      <w:r w:rsidR="00B11C71" w:rsidRPr="002C781D">
        <w:rPr>
          <w:sz w:val="22"/>
          <w:szCs w:val="22"/>
        </w:rPr>
        <w:t>《大薩遮尼乾子所說經》卷</w:t>
      </w:r>
      <w:r w:rsidR="00B11C71" w:rsidRPr="002C781D">
        <w:rPr>
          <w:sz w:val="22"/>
          <w:szCs w:val="22"/>
        </w:rPr>
        <w:t>3</w:t>
      </w:r>
      <w:r w:rsidR="00B11C71" w:rsidRPr="002C781D">
        <w:rPr>
          <w:sz w:val="22"/>
          <w:szCs w:val="22"/>
        </w:rPr>
        <w:t>〈</w:t>
      </w:r>
      <w:r w:rsidR="00B11C71" w:rsidRPr="002C781D">
        <w:rPr>
          <w:sz w:val="22"/>
          <w:szCs w:val="22"/>
        </w:rPr>
        <w:t>5</w:t>
      </w:r>
      <w:r w:rsidR="00B11C71" w:rsidRPr="002C781D">
        <w:rPr>
          <w:sz w:val="22"/>
          <w:szCs w:val="22"/>
        </w:rPr>
        <w:t>王論品〉（大正</w:t>
      </w:r>
      <w:r w:rsidR="00B11C71" w:rsidRPr="002C781D">
        <w:rPr>
          <w:sz w:val="22"/>
          <w:szCs w:val="22"/>
        </w:rPr>
        <w:t>9</w:t>
      </w:r>
      <w:r w:rsidR="00B11C71" w:rsidRPr="002C781D">
        <w:rPr>
          <w:sz w:val="22"/>
          <w:szCs w:val="22"/>
        </w:rPr>
        <w:t>，</w:t>
      </w:r>
      <w:r w:rsidR="00B11C71" w:rsidRPr="002C781D">
        <w:rPr>
          <w:sz w:val="22"/>
          <w:szCs w:val="22"/>
        </w:rPr>
        <w:t>330b13-19</w:t>
      </w:r>
      <w:r w:rsidR="00B11C71" w:rsidRPr="002C781D">
        <w:rPr>
          <w:sz w:val="22"/>
          <w:szCs w:val="22"/>
        </w:rPr>
        <w:t>）</w:t>
      </w:r>
    </w:p>
    <w:p w:rsidR="00B11C71"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大王當知！彼轉輪王夫人身中，常出無價栴檀妙香，口中常出優鉢羅華無價之香，</w:t>
      </w:r>
      <w:r w:rsidRPr="002C781D">
        <w:rPr>
          <w:rFonts w:eastAsia="標楷體" w:hint="eastAsia"/>
          <w:b/>
          <w:sz w:val="22"/>
          <w:szCs w:val="22"/>
        </w:rPr>
        <w:t>身體柔軟如迦陵伽鳥</w:t>
      </w:r>
      <w:r w:rsidR="00226F8C" w:rsidRPr="002C781D">
        <w:rPr>
          <w:rFonts w:eastAsia="標楷體" w:hint="eastAsia"/>
          <w:b/>
          <w:sz w:val="22"/>
          <w:szCs w:val="22"/>
        </w:rPr>
        <w:t>──</w:t>
      </w:r>
      <w:r w:rsidRPr="002C781D">
        <w:rPr>
          <w:rFonts w:eastAsia="標楷體" w:hint="eastAsia"/>
          <w:b/>
          <w:sz w:val="22"/>
          <w:szCs w:val="22"/>
        </w:rPr>
        <w:t>迦陵迦鳥在大海渚，彼諸眾生若有觸彼迦陵伽鳥者，即得遠離身諸疲勞，</w:t>
      </w:r>
      <w:r w:rsidRPr="002C781D">
        <w:rPr>
          <w:rFonts w:eastAsia="標楷體" w:hint="eastAsia"/>
          <w:sz w:val="22"/>
          <w:szCs w:val="22"/>
        </w:rPr>
        <w:t>亦離饑渴并諸憂惱，受最第一無極快樂</w:t>
      </w:r>
      <w:r w:rsidR="00226F8C" w:rsidRPr="002C781D">
        <w:rPr>
          <w:rFonts w:eastAsia="標楷體" w:hint="eastAsia"/>
          <w:sz w:val="22"/>
          <w:szCs w:val="22"/>
        </w:rPr>
        <w:t>──</w:t>
      </w:r>
      <w:r w:rsidRPr="002C781D">
        <w:rPr>
          <w:rFonts w:eastAsia="標楷體" w:hint="eastAsia"/>
          <w:sz w:val="22"/>
          <w:szCs w:val="22"/>
        </w:rPr>
        <w:t>轉輪聖王見彼夫人所受快樂亦復如是。</w:t>
      </w:r>
    </w:p>
    <w:p w:rsidR="00B11C71" w:rsidRPr="002C781D" w:rsidRDefault="00B11C71" w:rsidP="00524E73">
      <w:pPr>
        <w:pStyle w:val="a4"/>
        <w:overflowPunct w:val="0"/>
        <w:adjustRightInd w:val="0"/>
        <w:ind w:leftChars="105" w:left="791" w:hangingChars="245" w:hanging="539"/>
        <w:jc w:val="both"/>
        <w:rPr>
          <w:sz w:val="22"/>
          <w:szCs w:val="22"/>
        </w:rPr>
      </w:pPr>
      <w:bookmarkStart w:id="22" w:name="_Hlk483981090"/>
      <w:r w:rsidRPr="002C781D">
        <w:rPr>
          <w:sz w:val="22"/>
          <w:szCs w:val="22"/>
        </w:rPr>
        <w:t>（</w:t>
      </w:r>
      <w:r w:rsidRPr="002C781D">
        <w:rPr>
          <w:sz w:val="22"/>
          <w:szCs w:val="22"/>
        </w:rPr>
        <w:t>3</w:t>
      </w:r>
      <w:r w:rsidRPr="002C781D">
        <w:rPr>
          <w:sz w:val="22"/>
          <w:szCs w:val="22"/>
        </w:rPr>
        <w:t>）</w:t>
      </w:r>
      <w:bookmarkEnd w:id="22"/>
      <w:r w:rsidRPr="002C781D">
        <w:rPr>
          <w:sz w:val="22"/>
          <w:szCs w:val="22"/>
        </w:rPr>
        <w:t>《翻梵語》卷</w:t>
      </w:r>
      <w:r w:rsidRPr="002C781D">
        <w:rPr>
          <w:sz w:val="22"/>
          <w:szCs w:val="22"/>
        </w:rPr>
        <w:t>1</w:t>
      </w:r>
      <w:bookmarkStart w:id="23" w:name="_Hlk483981188"/>
      <w:r w:rsidRPr="002C781D">
        <w:rPr>
          <w:sz w:val="22"/>
          <w:szCs w:val="22"/>
        </w:rPr>
        <w:t>（</w:t>
      </w:r>
      <w:bookmarkEnd w:id="23"/>
      <w:r w:rsidRPr="002C781D">
        <w:rPr>
          <w:sz w:val="22"/>
          <w:szCs w:val="22"/>
        </w:rPr>
        <w:t>大正</w:t>
      </w:r>
      <w:r w:rsidRPr="002C781D">
        <w:rPr>
          <w:sz w:val="22"/>
          <w:szCs w:val="22"/>
        </w:rPr>
        <w:t>54</w:t>
      </w:r>
      <w:r w:rsidRPr="002C781D">
        <w:rPr>
          <w:sz w:val="22"/>
          <w:szCs w:val="22"/>
        </w:rPr>
        <w:t>，</w:t>
      </w:r>
      <w:smartTag w:uri="urn:schemas-microsoft-com:office:smarttags" w:element="chmetcnv">
        <w:smartTagPr>
          <w:attr w:name="TCSC" w:val="0"/>
          <w:attr w:name="NumberType" w:val="1"/>
          <w:attr w:name="Negative" w:val="False"/>
          <w:attr w:name="HasSpace" w:val="False"/>
          <w:attr w:name="SourceValue" w:val="989"/>
          <w:attr w:name="UnitName" w:val="a"/>
        </w:smartTagPr>
        <w:r w:rsidRPr="002C781D">
          <w:rPr>
            <w:sz w:val="22"/>
            <w:szCs w:val="22"/>
          </w:rPr>
          <w:t>989a</w:t>
        </w:r>
      </w:smartTag>
      <w:r w:rsidRPr="002C781D">
        <w:rPr>
          <w:sz w:val="22"/>
          <w:szCs w:val="22"/>
        </w:rPr>
        <w:t>16</w:t>
      </w:r>
      <w:bookmarkStart w:id="24" w:name="_Hlk483981201"/>
      <w:r w:rsidRPr="002C781D">
        <w:rPr>
          <w:sz w:val="22"/>
          <w:szCs w:val="22"/>
        </w:rPr>
        <w:t>）</w:t>
      </w:r>
      <w:bookmarkEnd w:id="24"/>
      <w:r w:rsidRPr="002C781D">
        <w:rPr>
          <w:sz w:val="22"/>
          <w:szCs w:val="22"/>
        </w:rPr>
        <w:t>：</w:t>
      </w:r>
    </w:p>
    <w:p w:rsidR="00B11C71" w:rsidRPr="002C781D" w:rsidRDefault="00B11C71" w:rsidP="00524E73">
      <w:pPr>
        <w:pStyle w:val="a4"/>
        <w:overflowPunct w:val="0"/>
        <w:adjustRightInd w:val="0"/>
        <w:ind w:left="881"/>
        <w:jc w:val="both"/>
        <w:rPr>
          <w:rFonts w:eastAsia="標楷體"/>
          <w:sz w:val="22"/>
          <w:szCs w:val="22"/>
        </w:rPr>
      </w:pPr>
      <w:r w:rsidRPr="002C781D">
        <w:rPr>
          <w:rFonts w:eastAsia="標楷體"/>
          <w:sz w:val="22"/>
          <w:szCs w:val="22"/>
        </w:rPr>
        <w:t>迦陵伽觸（譯曰伽陵伽者細滑）。</w:t>
      </w:r>
    </w:p>
  </w:footnote>
  <w:footnote w:id="65">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炳：</w:t>
      </w:r>
      <w:r w:rsidRPr="002C781D">
        <w:rPr>
          <w:sz w:val="22"/>
          <w:szCs w:val="22"/>
        </w:rPr>
        <w:t>2.</w:t>
      </w:r>
      <w:r w:rsidRPr="002C781D">
        <w:rPr>
          <w:sz w:val="22"/>
          <w:szCs w:val="22"/>
        </w:rPr>
        <w:t>明顯，昭著，明白。</w:t>
      </w:r>
      <w:r w:rsidRPr="002C781D">
        <w:rPr>
          <w:sz w:val="22"/>
          <w:szCs w:val="22"/>
        </w:rPr>
        <w:t>4.</w:t>
      </w:r>
      <w:r w:rsidRPr="002C781D">
        <w:rPr>
          <w:sz w:val="22"/>
          <w:szCs w:val="22"/>
        </w:rPr>
        <w:t>顯示，顯現</w:t>
      </w:r>
      <w:r w:rsidR="008B7865" w:rsidRPr="002C781D">
        <w:rPr>
          <w:rFonts w:hint="eastAsia"/>
          <w:sz w:val="22"/>
          <w:szCs w:val="22"/>
        </w:rPr>
        <w:t>。</w:t>
      </w:r>
      <w:r w:rsidRPr="002C781D">
        <w:rPr>
          <w:sz w:val="22"/>
          <w:szCs w:val="22"/>
        </w:rPr>
        <w:t>（《漢語大詞典》（七）</w:t>
      </w:r>
      <w:r w:rsidRPr="002C781D">
        <w:rPr>
          <w:rFonts w:hint="eastAsia"/>
          <w:sz w:val="22"/>
          <w:szCs w:val="22"/>
        </w:rPr>
        <w:t>，</w:t>
      </w:r>
      <w:r w:rsidRPr="002C781D">
        <w:rPr>
          <w:sz w:val="22"/>
          <w:szCs w:val="22"/>
        </w:rPr>
        <w:t>p.48</w:t>
      </w:r>
      <w:r w:rsidRPr="002C781D">
        <w:rPr>
          <w:sz w:val="22"/>
          <w:szCs w:val="22"/>
        </w:rPr>
        <w:t>）</w:t>
      </w:r>
    </w:p>
  </w:footnote>
  <w:footnote w:id="66">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《雜阿含經》卷</w:t>
      </w:r>
      <w:r w:rsidRPr="002C781D">
        <w:rPr>
          <w:sz w:val="22"/>
          <w:szCs w:val="22"/>
        </w:rPr>
        <w:t>40</w:t>
      </w:r>
      <w:r w:rsidRPr="002C781D">
        <w:rPr>
          <w:sz w:val="22"/>
          <w:szCs w:val="22"/>
        </w:rPr>
        <w:t>（</w:t>
      </w:r>
      <w:r w:rsidRPr="002C781D">
        <w:rPr>
          <w:sz w:val="22"/>
          <w:szCs w:val="22"/>
        </w:rPr>
        <w:t>1106</w:t>
      </w:r>
      <w:r w:rsidRPr="002C781D">
        <w:rPr>
          <w:sz w:val="22"/>
          <w:szCs w:val="22"/>
        </w:rPr>
        <w:t>經）（大正</w:t>
      </w:r>
      <w:r w:rsidRPr="002C781D">
        <w:rPr>
          <w:sz w:val="22"/>
          <w:szCs w:val="22"/>
        </w:rPr>
        <w:t>2</w:t>
      </w:r>
      <w:r w:rsidRPr="002C781D">
        <w:rPr>
          <w:sz w:val="22"/>
          <w:szCs w:val="22"/>
        </w:rPr>
        <w:t>，</w:t>
      </w:r>
      <w:smartTag w:uri="urn:schemas-microsoft-com:office:smarttags" w:element="chmetcnv">
        <w:smartTagPr>
          <w:attr w:name="UnitName" w:val="a"/>
          <w:attr w:name="SourceValue" w:val="291"/>
          <w:attr w:name="HasSpace" w:val="False"/>
          <w:attr w:name="Negative" w:val="False"/>
          <w:attr w:name="NumberType" w:val="1"/>
          <w:attr w:name="TCSC" w:val="0"/>
        </w:smartTagPr>
        <w:r w:rsidRPr="002C781D">
          <w:rPr>
            <w:sz w:val="22"/>
            <w:szCs w:val="22"/>
          </w:rPr>
          <w:t>291a</w:t>
        </w:r>
      </w:smartTag>
      <w:r w:rsidRPr="002C781D">
        <w:rPr>
          <w:sz w:val="22"/>
          <w:szCs w:val="22"/>
        </w:rPr>
        <w:t>11-14</w:t>
      </w:r>
      <w:r w:rsidRPr="002C781D">
        <w:rPr>
          <w:sz w:val="22"/>
          <w:szCs w:val="22"/>
        </w:rPr>
        <w:t>）：</w:t>
      </w:r>
    </w:p>
    <w:p w:rsidR="00B11C71" w:rsidRPr="002C781D" w:rsidRDefault="00B11C71" w:rsidP="00C0027B">
      <w:pPr>
        <w:pStyle w:val="a4"/>
        <w:overflowPunct w:val="0"/>
        <w:ind w:leftChars="105" w:left="252"/>
        <w:jc w:val="both"/>
        <w:rPr>
          <w:rFonts w:eastAsia="標楷體"/>
          <w:sz w:val="22"/>
          <w:szCs w:val="22"/>
        </w:rPr>
      </w:pPr>
      <w:r w:rsidRPr="002C781D">
        <w:rPr>
          <w:rFonts w:ascii="標楷體" w:eastAsia="標楷體" w:hAnsi="標楷體" w:hint="eastAsia"/>
          <w:sz w:val="22"/>
          <w:szCs w:val="22"/>
        </w:rPr>
        <w:t>比丘</w:t>
      </w:r>
      <w:r w:rsidRPr="002C781D">
        <w:rPr>
          <w:rFonts w:eastAsia="標楷體" w:hint="eastAsia"/>
          <w:sz w:val="22"/>
          <w:szCs w:val="22"/>
        </w:rPr>
        <w:t>問佛言：「世尊！何因、何緣彼</w:t>
      </w:r>
      <w:r w:rsidRPr="002C781D">
        <w:rPr>
          <w:rFonts w:eastAsia="標楷體"/>
          <w:sz w:val="22"/>
          <w:szCs w:val="22"/>
        </w:rPr>
        <w:t>釋提桓因名</w:t>
      </w:r>
      <w:r w:rsidRPr="002C781D">
        <w:rPr>
          <w:rFonts w:eastAsia="標楷體"/>
          <w:b/>
          <w:sz w:val="22"/>
          <w:szCs w:val="22"/>
        </w:rPr>
        <w:t>舍脂</w:t>
      </w:r>
      <w:r w:rsidRPr="002C781D">
        <w:rPr>
          <w:rFonts w:eastAsia="標楷體" w:hint="eastAsia"/>
          <w:b/>
          <w:sz w:val="22"/>
          <w:szCs w:val="22"/>
        </w:rPr>
        <w:t>鉢</w:t>
      </w:r>
      <w:r w:rsidRPr="002C781D">
        <w:rPr>
          <w:rFonts w:eastAsia="標楷體"/>
          <w:b/>
          <w:sz w:val="22"/>
          <w:szCs w:val="22"/>
        </w:rPr>
        <w:t>低</w:t>
      </w:r>
      <w:r w:rsidRPr="002C781D">
        <w:rPr>
          <w:rFonts w:eastAsia="標楷體"/>
          <w:sz w:val="22"/>
          <w:szCs w:val="22"/>
        </w:rPr>
        <w:t>？」</w:t>
      </w:r>
    </w:p>
    <w:p w:rsidR="00B11C71" w:rsidRPr="002C781D" w:rsidRDefault="00B11C71" w:rsidP="00C0027B">
      <w:pPr>
        <w:pStyle w:val="a4"/>
        <w:overflowPunct w:val="0"/>
        <w:ind w:leftChars="105" w:left="252"/>
        <w:jc w:val="both"/>
        <w:rPr>
          <w:sz w:val="22"/>
          <w:szCs w:val="22"/>
        </w:rPr>
      </w:pPr>
      <w:r w:rsidRPr="002C781D">
        <w:rPr>
          <w:rFonts w:eastAsia="標楷體"/>
          <w:sz w:val="22"/>
          <w:szCs w:val="22"/>
        </w:rPr>
        <w:t>佛告比丘：「彼阿修羅女名曰</w:t>
      </w:r>
      <w:r w:rsidRPr="002C781D">
        <w:rPr>
          <w:rFonts w:eastAsia="標楷體"/>
          <w:b/>
          <w:sz w:val="22"/>
          <w:szCs w:val="22"/>
        </w:rPr>
        <w:t>舍脂</w:t>
      </w:r>
      <w:r w:rsidRPr="002C781D">
        <w:rPr>
          <w:rFonts w:eastAsia="標楷體"/>
          <w:sz w:val="22"/>
          <w:szCs w:val="22"/>
        </w:rPr>
        <w:t>，為天帝釋第一天后，是故帝釋名舍脂</w:t>
      </w:r>
      <w:r w:rsidRPr="002C781D">
        <w:rPr>
          <w:rFonts w:eastAsia="標楷體" w:hint="eastAsia"/>
          <w:sz w:val="22"/>
          <w:szCs w:val="22"/>
        </w:rPr>
        <w:t>鉢</w:t>
      </w:r>
      <w:r w:rsidRPr="002C781D">
        <w:rPr>
          <w:rFonts w:eastAsia="標楷體"/>
          <w:sz w:val="22"/>
          <w:szCs w:val="22"/>
        </w:rPr>
        <w:t>低</w:t>
      </w:r>
      <w:r w:rsidRPr="002C781D">
        <w:rPr>
          <w:sz w:val="22"/>
          <w:szCs w:val="22"/>
        </w:rPr>
        <w:t>。」</w:t>
      </w:r>
    </w:p>
  </w:footnote>
  <w:footnote w:id="67">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鬘：</w:t>
      </w:r>
      <w:r w:rsidRPr="002C781D">
        <w:rPr>
          <w:sz w:val="22"/>
          <w:szCs w:val="22"/>
        </w:rPr>
        <w:t>2.</w:t>
      </w:r>
      <w:r w:rsidRPr="002C781D">
        <w:rPr>
          <w:sz w:val="22"/>
          <w:szCs w:val="22"/>
        </w:rPr>
        <w:t>纓絡之類裝飾品。印度風俗，男女多取花朵相貫，以飾身或首。（《漢語大詞典》（十二）</w:t>
      </w:r>
      <w:r w:rsidRPr="002C781D">
        <w:rPr>
          <w:rFonts w:hint="eastAsia"/>
          <w:sz w:val="22"/>
          <w:szCs w:val="22"/>
        </w:rPr>
        <w:t>，</w:t>
      </w:r>
      <w:r w:rsidRPr="002C781D">
        <w:rPr>
          <w:sz w:val="22"/>
          <w:szCs w:val="22"/>
        </w:rPr>
        <w:t>p.752</w:t>
      </w:r>
      <w:r w:rsidRPr="002C781D">
        <w:rPr>
          <w:sz w:val="22"/>
          <w:szCs w:val="22"/>
        </w:rPr>
        <w:t>）</w:t>
      </w:r>
    </w:p>
  </w:footnote>
  <w:footnote w:id="68">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sz w:val="22"/>
          <w:szCs w:val="22"/>
        </w:rPr>
        <w:t xml:space="preserve"> </w:t>
      </w:r>
      <w:r w:rsidRPr="002C781D">
        <w:rPr>
          <w:rFonts w:hint="eastAsia"/>
          <w:sz w:val="22"/>
          <w:szCs w:val="22"/>
        </w:rPr>
        <w:t>（</w:t>
      </w:r>
      <w:r w:rsidRPr="002C781D">
        <w:rPr>
          <w:rFonts w:hint="eastAsia"/>
          <w:sz w:val="22"/>
          <w:szCs w:val="22"/>
        </w:rPr>
        <w:t>1</w:t>
      </w:r>
      <w:r w:rsidRPr="002C781D">
        <w:rPr>
          <w:rFonts w:hint="eastAsia"/>
          <w:sz w:val="22"/>
          <w:szCs w:val="22"/>
        </w:rPr>
        <w:t>）《長阿含經》卷</w:t>
      </w:r>
      <w:r w:rsidRPr="002C781D">
        <w:rPr>
          <w:sz w:val="22"/>
          <w:szCs w:val="22"/>
        </w:rPr>
        <w:t>3</w:t>
      </w:r>
      <w:r w:rsidRPr="002C781D">
        <w:rPr>
          <w:rFonts w:hint="eastAsia"/>
          <w:sz w:val="22"/>
          <w:szCs w:val="22"/>
        </w:rPr>
        <w:t>（</w:t>
      </w:r>
      <w:r w:rsidRPr="002C781D">
        <w:rPr>
          <w:rFonts w:hint="eastAsia"/>
          <w:sz w:val="22"/>
          <w:szCs w:val="22"/>
        </w:rPr>
        <w:t>2</w:t>
      </w:r>
      <w:r w:rsidRPr="002C781D">
        <w:rPr>
          <w:rFonts w:hint="eastAsia"/>
          <w:sz w:val="22"/>
          <w:szCs w:val="22"/>
        </w:rPr>
        <w:t>經）《</w:t>
      </w:r>
      <w:r w:rsidRPr="002C781D">
        <w:rPr>
          <w:sz w:val="22"/>
          <w:szCs w:val="22"/>
        </w:rPr>
        <w:t>遊行經</w:t>
      </w:r>
      <w:r w:rsidRPr="002C781D">
        <w:rPr>
          <w:rFonts w:hint="eastAsia"/>
          <w:sz w:val="22"/>
          <w:szCs w:val="22"/>
        </w:rPr>
        <w:t>》</w:t>
      </w:r>
      <w:r w:rsidRPr="002C781D">
        <w:rPr>
          <w:sz w:val="22"/>
          <w:szCs w:val="22"/>
        </w:rPr>
        <w:t>（大正</w:t>
      </w:r>
      <w:r w:rsidRPr="002C781D">
        <w:rPr>
          <w:sz w:val="22"/>
          <w:szCs w:val="22"/>
        </w:rPr>
        <w:t>1</w:t>
      </w:r>
      <w:r w:rsidRPr="002C781D">
        <w:rPr>
          <w:sz w:val="22"/>
          <w:szCs w:val="22"/>
        </w:rPr>
        <w:t>，</w:t>
      </w:r>
      <w:r w:rsidRPr="002C781D">
        <w:rPr>
          <w:sz w:val="22"/>
          <w:szCs w:val="22"/>
        </w:rPr>
        <w:t>22b10-18</w:t>
      </w:r>
      <w:r w:rsidRPr="002C781D">
        <w:rPr>
          <w:sz w:val="22"/>
          <w:szCs w:val="22"/>
        </w:rPr>
        <w:t>）</w:t>
      </w:r>
      <w:r w:rsidRPr="002C781D">
        <w:rPr>
          <w:rFonts w:hint="eastAsia"/>
          <w:sz w:val="22"/>
          <w:szCs w:val="22"/>
        </w:rPr>
        <w:t>：</w:t>
      </w:r>
    </w:p>
    <w:p w:rsidR="00B11C71" w:rsidRPr="002C781D" w:rsidRDefault="00B11C71" w:rsidP="00967C8E">
      <w:pPr>
        <w:pStyle w:val="a4"/>
        <w:overflowPunct w:val="0"/>
        <w:adjustRightInd w:val="0"/>
        <w:ind w:leftChars="335" w:left="804"/>
        <w:jc w:val="both"/>
        <w:rPr>
          <w:rFonts w:eastAsia="標楷體"/>
          <w:sz w:val="22"/>
          <w:szCs w:val="22"/>
        </w:rPr>
      </w:pPr>
      <w:r w:rsidRPr="002C781D">
        <w:rPr>
          <w:rFonts w:eastAsia="標楷體" w:hint="eastAsia"/>
          <w:sz w:val="22"/>
          <w:szCs w:val="22"/>
        </w:rPr>
        <w:t>云何善見大王</w:t>
      </w:r>
      <w:r w:rsidRPr="002C781D">
        <w:rPr>
          <w:rFonts w:eastAsia="標楷體" w:hint="eastAsia"/>
          <w:b/>
          <w:sz w:val="22"/>
          <w:szCs w:val="22"/>
        </w:rPr>
        <w:t>成就玉女寶</w:t>
      </w:r>
      <w:r w:rsidRPr="002C781D">
        <w:rPr>
          <w:rFonts w:eastAsia="標楷體" w:hint="eastAsia"/>
          <w:sz w:val="22"/>
          <w:szCs w:val="22"/>
        </w:rPr>
        <w:t>？時，玉女寶忽然出現，顏色從容，面貌端正，不長不短，不麤不細，不白不黑，不剛不柔，冬則身溫，夏則身涼，舉身毛孔出栴檀香，口出優鉢羅華香，言語柔軟，舉動安詳，先起後坐，不失宜則。時，王善見清淨無著，心不暫念，況復親近</w:t>
      </w:r>
      <w:r w:rsidR="00AB1243" w:rsidRPr="002C781D">
        <w:rPr>
          <w:rFonts w:eastAsia="標楷體" w:hint="eastAsia"/>
          <w:sz w:val="22"/>
          <w:szCs w:val="22"/>
        </w:rPr>
        <w:t>！</w:t>
      </w:r>
      <w:r w:rsidRPr="002C781D">
        <w:rPr>
          <w:rFonts w:eastAsia="標楷體" w:hint="eastAsia"/>
          <w:sz w:val="22"/>
          <w:szCs w:val="22"/>
        </w:rPr>
        <w:t>時，王善見踊躍而言：「此玉女寶真為我瑞，我今真為轉輪聖王。」是為玉女寶成就。</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rFonts w:hint="eastAsia"/>
          <w:sz w:val="22"/>
          <w:szCs w:val="22"/>
        </w:rPr>
        <w:t>2</w:t>
      </w:r>
      <w:r w:rsidRPr="002C781D">
        <w:rPr>
          <w:sz w:val="22"/>
          <w:szCs w:val="22"/>
        </w:rPr>
        <w:t>）參見《起世經》卷</w:t>
      </w:r>
      <w:r w:rsidRPr="002C781D">
        <w:rPr>
          <w:sz w:val="22"/>
          <w:szCs w:val="22"/>
        </w:rPr>
        <w:t>2</w:t>
      </w:r>
      <w:r w:rsidRPr="002C781D">
        <w:rPr>
          <w:sz w:val="22"/>
          <w:szCs w:val="22"/>
        </w:rPr>
        <w:t>〈</w:t>
      </w:r>
      <w:r w:rsidRPr="002C781D">
        <w:rPr>
          <w:sz w:val="22"/>
          <w:szCs w:val="22"/>
        </w:rPr>
        <w:t>3</w:t>
      </w:r>
      <w:r w:rsidRPr="002C781D">
        <w:rPr>
          <w:sz w:val="22"/>
          <w:szCs w:val="22"/>
        </w:rPr>
        <w:t>轉輪聖王品〉（大正</w:t>
      </w:r>
      <w:r w:rsidRPr="002C781D">
        <w:rPr>
          <w:sz w:val="22"/>
          <w:szCs w:val="22"/>
        </w:rPr>
        <w:t>1</w:t>
      </w:r>
      <w:r w:rsidRPr="002C781D">
        <w:rPr>
          <w:sz w:val="22"/>
          <w:szCs w:val="22"/>
        </w:rPr>
        <w:t>，</w:t>
      </w:r>
      <w:r w:rsidRPr="002C781D">
        <w:rPr>
          <w:sz w:val="22"/>
          <w:szCs w:val="22"/>
        </w:rPr>
        <w:t>318c7-17</w:t>
      </w:r>
      <w:r w:rsidRPr="002C781D">
        <w:rPr>
          <w:sz w:val="22"/>
          <w:szCs w:val="22"/>
        </w:rPr>
        <w:t>）。</w:t>
      </w:r>
    </w:p>
  </w:footnote>
  <w:footnote w:id="69">
    <w:p w:rsidR="008977C0" w:rsidRPr="002C781D" w:rsidRDefault="008977C0" w:rsidP="008977C0">
      <w:pPr>
        <w:pStyle w:val="a4"/>
        <w:overflowPunct w:val="0"/>
        <w:adjustRightInd w:val="0"/>
        <w:ind w:left="792" w:hangingChars="360" w:hanging="792"/>
        <w:jc w:val="both"/>
        <w:rPr>
          <w:sz w:val="22"/>
          <w:szCs w:val="22"/>
        </w:rPr>
      </w:pPr>
      <w:r w:rsidRPr="002C781D">
        <w:rPr>
          <w:rStyle w:val="a5"/>
          <w:sz w:val="22"/>
          <w:szCs w:val="22"/>
        </w:rPr>
        <w:footnoteRef/>
      </w:r>
      <w:r w:rsidRPr="002C781D">
        <w:rPr>
          <w:sz w:val="22"/>
          <w:szCs w:val="22"/>
        </w:rPr>
        <w:t xml:space="preserve"> </w:t>
      </w:r>
      <w:r w:rsidRPr="002C781D">
        <w:rPr>
          <w:sz w:val="22"/>
          <w:szCs w:val="22"/>
        </w:rPr>
        <w:t>（</w:t>
      </w:r>
      <w:r w:rsidRPr="002C781D">
        <w:rPr>
          <w:sz w:val="22"/>
          <w:szCs w:val="22"/>
        </w:rPr>
        <w:t>1</w:t>
      </w:r>
      <w:r w:rsidRPr="002C781D">
        <w:rPr>
          <w:sz w:val="22"/>
          <w:szCs w:val="22"/>
        </w:rPr>
        <w:t>）《長阿含經》卷</w:t>
      </w:r>
      <w:r w:rsidRPr="002C781D">
        <w:rPr>
          <w:sz w:val="22"/>
          <w:szCs w:val="22"/>
        </w:rPr>
        <w:t>3</w:t>
      </w:r>
      <w:r w:rsidRPr="002C781D">
        <w:rPr>
          <w:sz w:val="22"/>
          <w:szCs w:val="22"/>
        </w:rPr>
        <w:t>（</w:t>
      </w:r>
      <w:r w:rsidRPr="002C781D">
        <w:rPr>
          <w:rFonts w:hint="eastAsia"/>
          <w:sz w:val="22"/>
          <w:szCs w:val="22"/>
        </w:rPr>
        <w:t>2</w:t>
      </w:r>
      <w:r w:rsidRPr="002C781D">
        <w:rPr>
          <w:rFonts w:hint="eastAsia"/>
          <w:sz w:val="22"/>
          <w:szCs w:val="22"/>
        </w:rPr>
        <w:t>經</w:t>
      </w:r>
      <w:r w:rsidRPr="002C781D">
        <w:rPr>
          <w:sz w:val="22"/>
          <w:szCs w:val="22"/>
        </w:rPr>
        <w:t>）</w:t>
      </w:r>
      <w:r w:rsidRPr="002C781D">
        <w:rPr>
          <w:rFonts w:hint="eastAsia"/>
          <w:sz w:val="22"/>
          <w:szCs w:val="22"/>
        </w:rPr>
        <w:t>《</w:t>
      </w:r>
      <w:r w:rsidRPr="002C781D">
        <w:rPr>
          <w:sz w:val="22"/>
          <w:szCs w:val="22"/>
        </w:rPr>
        <w:t>遊行經》（大正</w:t>
      </w:r>
      <w:r w:rsidRPr="002C781D">
        <w:rPr>
          <w:sz w:val="22"/>
          <w:szCs w:val="22"/>
        </w:rPr>
        <w:t>1</w:t>
      </w:r>
      <w:r w:rsidRPr="002C781D">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C"/>
        </w:smartTagPr>
        <w:r w:rsidRPr="002C781D">
          <w:rPr>
            <w:sz w:val="22"/>
            <w:szCs w:val="22"/>
          </w:rPr>
          <w:t>22c</w:t>
        </w:r>
      </w:smartTag>
      <w:r w:rsidRPr="002C781D">
        <w:rPr>
          <w:sz w:val="22"/>
          <w:szCs w:val="22"/>
        </w:rPr>
        <w:t>16-20</w:t>
      </w:r>
      <w:r w:rsidRPr="002C781D">
        <w:rPr>
          <w:sz w:val="22"/>
          <w:szCs w:val="22"/>
        </w:rPr>
        <w:t>）：</w:t>
      </w:r>
    </w:p>
    <w:p w:rsidR="008977C0" w:rsidRPr="002C781D" w:rsidRDefault="008977C0" w:rsidP="008977C0">
      <w:pPr>
        <w:pStyle w:val="a4"/>
        <w:overflowPunct w:val="0"/>
        <w:adjustRightInd w:val="0"/>
        <w:ind w:leftChars="335" w:left="804"/>
        <w:jc w:val="both"/>
        <w:rPr>
          <w:sz w:val="22"/>
          <w:szCs w:val="22"/>
        </w:rPr>
      </w:pPr>
      <w:r w:rsidRPr="002C781D">
        <w:rPr>
          <w:rFonts w:eastAsia="標楷體"/>
          <w:sz w:val="22"/>
          <w:szCs w:val="22"/>
        </w:rPr>
        <w:t>何謂四神德？一者、</w:t>
      </w:r>
      <w:r w:rsidRPr="002C781D">
        <w:rPr>
          <w:rFonts w:eastAsia="標楷體"/>
          <w:b/>
          <w:sz w:val="22"/>
          <w:szCs w:val="22"/>
        </w:rPr>
        <w:t>長壽不夭</w:t>
      </w:r>
      <w:r w:rsidRPr="002C781D">
        <w:rPr>
          <w:rFonts w:eastAsia="標楷體"/>
          <w:sz w:val="22"/>
          <w:szCs w:val="22"/>
        </w:rPr>
        <w:t>，無能及者；二者、</w:t>
      </w:r>
      <w:r w:rsidRPr="002C781D">
        <w:rPr>
          <w:rFonts w:eastAsia="標楷體"/>
          <w:b/>
          <w:sz w:val="22"/>
          <w:szCs w:val="22"/>
        </w:rPr>
        <w:t>身強無患</w:t>
      </w:r>
      <w:r w:rsidRPr="002C781D">
        <w:rPr>
          <w:rFonts w:eastAsia="標楷體"/>
          <w:sz w:val="22"/>
          <w:szCs w:val="22"/>
        </w:rPr>
        <w:t>，無能及者；三者、</w:t>
      </w:r>
      <w:r w:rsidRPr="002C781D">
        <w:rPr>
          <w:rFonts w:eastAsia="標楷體"/>
          <w:b/>
          <w:sz w:val="22"/>
          <w:szCs w:val="22"/>
        </w:rPr>
        <w:t>顏貌端正</w:t>
      </w:r>
      <w:r w:rsidRPr="002C781D">
        <w:rPr>
          <w:rFonts w:eastAsia="標楷體"/>
          <w:sz w:val="22"/>
          <w:szCs w:val="22"/>
        </w:rPr>
        <w:t>，無能及者；四者、</w:t>
      </w:r>
      <w:r w:rsidRPr="002C781D">
        <w:rPr>
          <w:rFonts w:eastAsia="標楷體"/>
          <w:b/>
          <w:sz w:val="22"/>
          <w:szCs w:val="22"/>
        </w:rPr>
        <w:t>寶藏盈溢</w:t>
      </w:r>
      <w:r w:rsidRPr="002C781D">
        <w:rPr>
          <w:rFonts w:eastAsia="標楷體"/>
          <w:sz w:val="22"/>
          <w:szCs w:val="22"/>
        </w:rPr>
        <w:t>，無能及者。是為轉輪聖王，成就七寶及四功德。</w:t>
      </w:r>
    </w:p>
    <w:p w:rsidR="008977C0" w:rsidRPr="002C781D" w:rsidRDefault="008977C0" w:rsidP="008977C0">
      <w:pPr>
        <w:pStyle w:val="a4"/>
        <w:overflowPunct w:val="0"/>
        <w:adjustRightInd w:val="0"/>
        <w:ind w:leftChars="105" w:left="791" w:hangingChars="245" w:hanging="539"/>
        <w:jc w:val="both"/>
        <w:rPr>
          <w:sz w:val="22"/>
          <w:szCs w:val="22"/>
        </w:rPr>
      </w:pPr>
      <w:r w:rsidRPr="002C781D">
        <w:rPr>
          <w:sz w:val="22"/>
          <w:szCs w:val="22"/>
        </w:rPr>
        <w:t>（</w:t>
      </w:r>
      <w:r w:rsidRPr="002C781D">
        <w:rPr>
          <w:rFonts w:hint="eastAsia"/>
          <w:sz w:val="22"/>
          <w:szCs w:val="22"/>
        </w:rPr>
        <w:t>2</w:t>
      </w:r>
      <w:r w:rsidRPr="002C781D">
        <w:rPr>
          <w:sz w:val="22"/>
          <w:szCs w:val="22"/>
        </w:rPr>
        <w:t>）《增壹阿含經》卷</w:t>
      </w:r>
      <w:r w:rsidRPr="002C781D">
        <w:rPr>
          <w:sz w:val="22"/>
          <w:szCs w:val="22"/>
        </w:rPr>
        <w:t>33</w:t>
      </w:r>
      <w:r w:rsidRPr="002C781D">
        <w:rPr>
          <w:sz w:val="22"/>
          <w:szCs w:val="22"/>
        </w:rPr>
        <w:t>〈</w:t>
      </w:r>
      <w:r w:rsidRPr="002C781D">
        <w:rPr>
          <w:sz w:val="22"/>
          <w:szCs w:val="22"/>
        </w:rPr>
        <w:t>39</w:t>
      </w:r>
      <w:r w:rsidRPr="002C781D">
        <w:rPr>
          <w:sz w:val="22"/>
          <w:szCs w:val="22"/>
        </w:rPr>
        <w:t>等法品〉（</w:t>
      </w:r>
      <w:r w:rsidRPr="002C781D">
        <w:rPr>
          <w:rFonts w:hint="eastAsia"/>
          <w:sz w:val="22"/>
          <w:szCs w:val="22"/>
        </w:rPr>
        <w:t>8</w:t>
      </w:r>
      <w:r w:rsidRPr="002C781D">
        <w:rPr>
          <w:sz w:val="22"/>
          <w:szCs w:val="22"/>
        </w:rPr>
        <w:t>經）（大正</w:t>
      </w:r>
      <w:r w:rsidRPr="002C781D">
        <w:rPr>
          <w:sz w:val="22"/>
          <w:szCs w:val="22"/>
        </w:rPr>
        <w:t>2</w:t>
      </w:r>
      <w:r w:rsidRPr="002C781D">
        <w:rPr>
          <w:sz w:val="22"/>
          <w:szCs w:val="22"/>
        </w:rPr>
        <w:t>，</w:t>
      </w:r>
      <w:smartTag w:uri="urn:schemas-microsoft-com:office:smarttags" w:element="chmetcnv">
        <w:smartTagPr>
          <w:attr w:name="UnitName" w:val="C"/>
          <w:attr w:name="SourceValue" w:val="732"/>
          <w:attr w:name="HasSpace" w:val="False"/>
          <w:attr w:name="Negative" w:val="False"/>
          <w:attr w:name="NumberType" w:val="1"/>
          <w:attr w:name="TCSC" w:val="0"/>
        </w:smartTagPr>
        <w:r w:rsidRPr="002C781D">
          <w:rPr>
            <w:sz w:val="22"/>
            <w:szCs w:val="22"/>
          </w:rPr>
          <w:t>732c</w:t>
        </w:r>
      </w:smartTag>
      <w:r w:rsidRPr="002C781D">
        <w:rPr>
          <w:sz w:val="22"/>
          <w:szCs w:val="22"/>
        </w:rPr>
        <w:t>23-</w:t>
      </w:r>
      <w:smartTag w:uri="urn:schemas-microsoft-com:office:smarttags" w:element="chmetcnv">
        <w:smartTagPr>
          <w:attr w:name="UnitName" w:val="a"/>
          <w:attr w:name="SourceValue" w:val="733"/>
          <w:attr w:name="HasSpace" w:val="False"/>
          <w:attr w:name="Negative" w:val="False"/>
          <w:attr w:name="NumberType" w:val="1"/>
          <w:attr w:name="TCSC" w:val="0"/>
        </w:smartTagPr>
        <w:r w:rsidRPr="002C781D">
          <w:rPr>
            <w:sz w:val="22"/>
            <w:szCs w:val="22"/>
          </w:rPr>
          <w:t>733a</w:t>
        </w:r>
      </w:smartTag>
      <w:r w:rsidRPr="002C781D">
        <w:rPr>
          <w:sz w:val="22"/>
          <w:szCs w:val="22"/>
        </w:rPr>
        <w:t>7</w:t>
      </w:r>
      <w:r w:rsidRPr="002C781D">
        <w:rPr>
          <w:sz w:val="22"/>
          <w:szCs w:val="22"/>
        </w:rPr>
        <w:t>）：</w:t>
      </w:r>
    </w:p>
    <w:p w:rsidR="008977C0" w:rsidRPr="002C781D" w:rsidRDefault="008977C0" w:rsidP="008977C0">
      <w:pPr>
        <w:pStyle w:val="a4"/>
        <w:overflowPunct w:val="0"/>
        <w:adjustRightInd w:val="0"/>
        <w:ind w:leftChars="335" w:left="804"/>
        <w:jc w:val="both"/>
        <w:rPr>
          <w:rFonts w:eastAsia="標楷體"/>
          <w:sz w:val="22"/>
          <w:szCs w:val="22"/>
        </w:rPr>
      </w:pPr>
      <w:r w:rsidRPr="002C781D">
        <w:rPr>
          <w:rFonts w:eastAsia="標楷體" w:hint="eastAsia"/>
          <w:sz w:val="22"/>
          <w:szCs w:val="22"/>
        </w:rPr>
        <w:t>是時，彼比丘白世尊言：「轉輪聖王云何成就四神足快得善利？」</w:t>
      </w:r>
    </w:p>
    <w:p w:rsidR="008977C0" w:rsidRPr="002C781D" w:rsidRDefault="008977C0" w:rsidP="008977C0">
      <w:pPr>
        <w:pStyle w:val="a4"/>
        <w:overflowPunct w:val="0"/>
        <w:adjustRightInd w:val="0"/>
        <w:ind w:leftChars="335" w:left="804"/>
        <w:jc w:val="both"/>
        <w:rPr>
          <w:rFonts w:eastAsia="標楷體"/>
          <w:sz w:val="22"/>
          <w:szCs w:val="22"/>
        </w:rPr>
      </w:pPr>
      <w:r w:rsidRPr="002C781D">
        <w:rPr>
          <w:rFonts w:eastAsia="標楷體" w:hint="eastAsia"/>
          <w:sz w:val="22"/>
          <w:szCs w:val="22"/>
        </w:rPr>
        <w:t>佛告比丘：「於是，轉輪聖王</w:t>
      </w:r>
      <w:r w:rsidRPr="002C781D">
        <w:rPr>
          <w:rFonts w:eastAsia="標楷體" w:hint="eastAsia"/>
          <w:b/>
          <w:sz w:val="22"/>
          <w:szCs w:val="22"/>
        </w:rPr>
        <w:t>顏貌端政，世之希有</w:t>
      </w:r>
      <w:r w:rsidRPr="002C781D">
        <w:rPr>
          <w:rFonts w:eastAsia="標楷體" w:hint="eastAsia"/>
          <w:sz w:val="22"/>
          <w:szCs w:val="22"/>
        </w:rPr>
        <w:t>，出過世人，猶彼天子無能及者，是謂轉輪聖王成就此第一神足。</w:t>
      </w:r>
    </w:p>
    <w:p w:rsidR="008977C0" w:rsidRPr="002C781D" w:rsidRDefault="008977C0" w:rsidP="008977C0">
      <w:pPr>
        <w:pStyle w:val="a4"/>
        <w:overflowPunct w:val="0"/>
        <w:adjustRightInd w:val="0"/>
        <w:spacing w:beforeLines="20" w:before="72"/>
        <w:ind w:leftChars="335" w:left="804"/>
        <w:jc w:val="both"/>
        <w:rPr>
          <w:rFonts w:eastAsia="標楷體"/>
          <w:sz w:val="22"/>
          <w:szCs w:val="22"/>
        </w:rPr>
      </w:pPr>
      <w:r w:rsidRPr="002C781D">
        <w:rPr>
          <w:rFonts w:eastAsia="標楷體" w:hint="eastAsia"/>
          <w:sz w:val="22"/>
          <w:szCs w:val="22"/>
        </w:rPr>
        <w:t>復次，轉輪聖王</w:t>
      </w:r>
      <w:r w:rsidRPr="002C781D">
        <w:rPr>
          <w:rFonts w:eastAsia="標楷體" w:hint="eastAsia"/>
          <w:b/>
          <w:sz w:val="22"/>
          <w:szCs w:val="22"/>
        </w:rPr>
        <w:t>聰明蓋世，無事不練，人中之雄猛</w:t>
      </w:r>
      <w:r w:rsidRPr="002C781D">
        <w:rPr>
          <w:rFonts w:eastAsia="標楷體" w:hint="eastAsia"/>
          <w:sz w:val="22"/>
          <w:szCs w:val="22"/>
        </w:rPr>
        <w:t>，爾時智慧之豐，無過此轉輪聖王。是謂成就此第二神足。</w:t>
      </w:r>
    </w:p>
    <w:p w:rsidR="008977C0" w:rsidRPr="002C781D" w:rsidRDefault="008977C0" w:rsidP="008977C0">
      <w:pPr>
        <w:pStyle w:val="a4"/>
        <w:overflowPunct w:val="0"/>
        <w:adjustRightInd w:val="0"/>
        <w:spacing w:beforeLines="20" w:before="72"/>
        <w:ind w:leftChars="335" w:left="804"/>
        <w:jc w:val="both"/>
        <w:rPr>
          <w:rFonts w:eastAsia="標楷體"/>
          <w:sz w:val="22"/>
          <w:szCs w:val="22"/>
        </w:rPr>
      </w:pPr>
      <w:r w:rsidRPr="002C781D">
        <w:rPr>
          <w:rFonts w:eastAsia="標楷體" w:hint="eastAsia"/>
          <w:sz w:val="22"/>
          <w:szCs w:val="22"/>
        </w:rPr>
        <w:t>復次，比丘！轉輪聖王</w:t>
      </w:r>
      <w:r w:rsidRPr="002C781D">
        <w:rPr>
          <w:rFonts w:eastAsia="標楷體" w:hint="eastAsia"/>
          <w:b/>
          <w:sz w:val="22"/>
          <w:szCs w:val="22"/>
        </w:rPr>
        <w:t>無復疾病，身體康強</w:t>
      </w:r>
      <w:r w:rsidRPr="002C781D">
        <w:rPr>
          <w:rFonts w:eastAsia="標楷體" w:hint="eastAsia"/>
          <w:sz w:val="22"/>
          <w:szCs w:val="22"/>
        </w:rPr>
        <w:t>，所可飲食，自然消化，無便利之患。是謂，比丘！轉輪聖王成就此第三之神足。</w:t>
      </w:r>
    </w:p>
    <w:p w:rsidR="008977C0" w:rsidRPr="002C781D" w:rsidRDefault="008977C0" w:rsidP="008977C0">
      <w:pPr>
        <w:pStyle w:val="a4"/>
        <w:overflowPunct w:val="0"/>
        <w:adjustRightInd w:val="0"/>
        <w:spacing w:beforeLines="20" w:before="72"/>
        <w:ind w:leftChars="335" w:left="804"/>
        <w:jc w:val="both"/>
        <w:rPr>
          <w:rFonts w:eastAsia="標楷體"/>
          <w:sz w:val="22"/>
          <w:szCs w:val="22"/>
        </w:rPr>
      </w:pPr>
      <w:r w:rsidRPr="002C781D">
        <w:rPr>
          <w:rFonts w:eastAsia="標楷體" w:hint="eastAsia"/>
          <w:sz w:val="22"/>
          <w:szCs w:val="22"/>
        </w:rPr>
        <w:t>復次，比丘！轉輪聖王</w:t>
      </w:r>
      <w:r w:rsidRPr="002C781D">
        <w:rPr>
          <w:rFonts w:eastAsia="標楷體" w:hint="eastAsia"/>
          <w:b/>
          <w:sz w:val="22"/>
          <w:szCs w:val="22"/>
        </w:rPr>
        <w:t>受命極長，壽不可計</w:t>
      </w:r>
      <w:r w:rsidRPr="002C781D">
        <w:rPr>
          <w:rFonts w:eastAsia="標楷體" w:hint="eastAsia"/>
          <w:sz w:val="22"/>
          <w:szCs w:val="22"/>
        </w:rPr>
        <w:t>，爾時人之命，無過轉輪聖王之壽。是謂，比丘！轉輪聖王成就此第四神足。</w:t>
      </w:r>
    </w:p>
    <w:p w:rsidR="008977C0" w:rsidRPr="002C781D" w:rsidRDefault="008977C0" w:rsidP="008977C0">
      <w:pPr>
        <w:pStyle w:val="a4"/>
        <w:overflowPunct w:val="0"/>
        <w:adjustRightInd w:val="0"/>
        <w:spacing w:beforeLines="20" w:before="72"/>
        <w:ind w:leftChars="335" w:left="804"/>
        <w:jc w:val="both"/>
        <w:rPr>
          <w:sz w:val="22"/>
          <w:szCs w:val="22"/>
        </w:rPr>
      </w:pPr>
      <w:r w:rsidRPr="002C781D">
        <w:rPr>
          <w:rFonts w:eastAsia="標楷體" w:hint="eastAsia"/>
          <w:sz w:val="22"/>
          <w:szCs w:val="22"/>
        </w:rPr>
        <w:t>是謂，比丘！轉輪聖王有此四神足。」</w:t>
      </w:r>
    </w:p>
  </w:footnote>
  <w:footnote w:id="70">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蝗＝橫【宋】【元】【明】【宮】。（大正</w:t>
      </w:r>
      <w:r w:rsidRPr="002C781D">
        <w:rPr>
          <w:sz w:val="22"/>
          <w:szCs w:val="22"/>
        </w:rPr>
        <w:t>26</w:t>
      </w:r>
      <w:r w:rsidRPr="002C781D">
        <w:rPr>
          <w:sz w:val="22"/>
          <w:szCs w:val="22"/>
        </w:rPr>
        <w:t>，</w:t>
      </w:r>
      <w:r w:rsidRPr="002C781D">
        <w:rPr>
          <w:sz w:val="22"/>
          <w:szCs w:val="22"/>
        </w:rPr>
        <w:t>122d</w:t>
      </w:r>
      <w:r w:rsidRPr="002C781D">
        <w:rPr>
          <w:sz w:val="22"/>
          <w:szCs w:val="22"/>
        </w:rPr>
        <w:t>，</w:t>
      </w:r>
      <w:r w:rsidRPr="002C781D">
        <w:rPr>
          <w:sz w:val="22"/>
          <w:szCs w:val="22"/>
        </w:rPr>
        <w:t>n.1</w:t>
      </w:r>
      <w:r w:rsidRPr="002C781D">
        <w:rPr>
          <w:sz w:val="22"/>
          <w:szCs w:val="22"/>
        </w:rPr>
        <w:t>）</w:t>
      </w:r>
    </w:p>
  </w:footnote>
  <w:footnote w:id="71">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王＝生【元】【明】。（大正</w:t>
      </w:r>
      <w:r w:rsidRPr="002C781D">
        <w:rPr>
          <w:sz w:val="22"/>
          <w:szCs w:val="22"/>
        </w:rPr>
        <w:t>26</w:t>
      </w:r>
      <w:r w:rsidRPr="002C781D">
        <w:rPr>
          <w:sz w:val="22"/>
          <w:szCs w:val="22"/>
        </w:rPr>
        <w:t>，</w:t>
      </w:r>
      <w:r w:rsidRPr="002C781D">
        <w:rPr>
          <w:sz w:val="22"/>
          <w:szCs w:val="22"/>
        </w:rPr>
        <w:t>122d</w:t>
      </w:r>
      <w:r w:rsidRPr="002C781D">
        <w:rPr>
          <w:sz w:val="22"/>
          <w:szCs w:val="22"/>
        </w:rPr>
        <w:t>，</w:t>
      </w:r>
      <w:r w:rsidRPr="002C781D">
        <w:rPr>
          <w:sz w:val="22"/>
          <w:szCs w:val="22"/>
        </w:rPr>
        <w:t>n.2</w:t>
      </w:r>
      <w:r w:rsidRPr="002C781D">
        <w:rPr>
          <w:sz w:val="22"/>
          <w:szCs w:val="22"/>
        </w:rPr>
        <w:t>）</w:t>
      </w:r>
    </w:p>
  </w:footnote>
  <w:footnote w:id="72">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rFonts w:hint="eastAsia"/>
          <w:sz w:val="22"/>
          <w:szCs w:val="22"/>
        </w:rPr>
        <w:t>庶人：</w:t>
      </w:r>
      <w:r w:rsidRPr="002C781D">
        <w:rPr>
          <w:rFonts w:hint="eastAsia"/>
          <w:sz w:val="22"/>
          <w:szCs w:val="22"/>
        </w:rPr>
        <w:t>2.</w:t>
      </w:r>
      <w:r w:rsidRPr="002C781D">
        <w:rPr>
          <w:rFonts w:hint="eastAsia"/>
          <w:sz w:val="22"/>
          <w:szCs w:val="22"/>
        </w:rPr>
        <w:t>平民，百姓。</w:t>
      </w:r>
      <w:bookmarkStart w:id="25" w:name="_Hlk483941066"/>
      <w:r w:rsidRPr="002C781D">
        <w:rPr>
          <w:sz w:val="22"/>
          <w:szCs w:val="22"/>
        </w:rPr>
        <w:t>（《漢語大詞典》（</w:t>
      </w:r>
      <w:r w:rsidRPr="002C781D">
        <w:rPr>
          <w:rFonts w:hint="eastAsia"/>
          <w:sz w:val="22"/>
          <w:szCs w:val="22"/>
        </w:rPr>
        <w:t>三</w:t>
      </w:r>
      <w:r w:rsidRPr="002C781D">
        <w:rPr>
          <w:sz w:val="22"/>
          <w:szCs w:val="22"/>
        </w:rPr>
        <w:t>）</w:t>
      </w:r>
      <w:r w:rsidRPr="002C781D">
        <w:rPr>
          <w:rFonts w:hint="eastAsia"/>
          <w:sz w:val="22"/>
          <w:szCs w:val="22"/>
        </w:rPr>
        <w:t>，</w:t>
      </w:r>
      <w:r w:rsidRPr="002C781D">
        <w:rPr>
          <w:sz w:val="22"/>
          <w:szCs w:val="22"/>
        </w:rPr>
        <w:t>p.1</w:t>
      </w:r>
      <w:r w:rsidRPr="002C781D">
        <w:rPr>
          <w:rFonts w:hint="eastAsia"/>
          <w:sz w:val="22"/>
          <w:szCs w:val="22"/>
        </w:rPr>
        <w:t>234</w:t>
      </w:r>
      <w:r w:rsidRPr="002C781D">
        <w:rPr>
          <w:sz w:val="22"/>
          <w:szCs w:val="22"/>
        </w:rPr>
        <w:t>）</w:t>
      </w:r>
      <w:bookmarkEnd w:id="25"/>
    </w:p>
  </w:footnote>
  <w:footnote w:id="73">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技＝伎【宋】【元】【宮】。</w:t>
      </w:r>
      <w:bookmarkStart w:id="26" w:name="_Hlk483988858"/>
      <w:r w:rsidRPr="002C781D">
        <w:rPr>
          <w:sz w:val="22"/>
          <w:szCs w:val="22"/>
        </w:rPr>
        <w:t>（</w:t>
      </w:r>
      <w:bookmarkEnd w:id="26"/>
      <w:r w:rsidRPr="002C781D">
        <w:rPr>
          <w:sz w:val="22"/>
          <w:szCs w:val="22"/>
        </w:rPr>
        <w:t>大正</w:t>
      </w:r>
      <w:r w:rsidRPr="002C781D">
        <w:rPr>
          <w:sz w:val="22"/>
          <w:szCs w:val="22"/>
        </w:rPr>
        <w:t>26</w:t>
      </w:r>
      <w:r w:rsidRPr="002C781D">
        <w:rPr>
          <w:sz w:val="22"/>
          <w:szCs w:val="22"/>
        </w:rPr>
        <w:t>，</w:t>
      </w:r>
      <w:r w:rsidRPr="002C781D">
        <w:rPr>
          <w:sz w:val="22"/>
          <w:szCs w:val="22"/>
        </w:rPr>
        <w:t>122d</w:t>
      </w:r>
      <w:r w:rsidRPr="002C781D">
        <w:rPr>
          <w:sz w:val="22"/>
          <w:szCs w:val="22"/>
        </w:rPr>
        <w:t>，</w:t>
      </w:r>
      <w:r w:rsidRPr="002C781D">
        <w:rPr>
          <w:sz w:val="22"/>
          <w:szCs w:val="22"/>
        </w:rPr>
        <w:t>n.3</w:t>
      </w:r>
      <w:bookmarkStart w:id="27" w:name="_Hlk483988866"/>
      <w:r w:rsidRPr="002C781D">
        <w:rPr>
          <w:sz w:val="22"/>
          <w:szCs w:val="22"/>
        </w:rPr>
        <w:t>）</w:t>
      </w:r>
      <w:bookmarkEnd w:id="27"/>
    </w:p>
  </w:footnote>
  <w:footnote w:id="74">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rFonts w:hint="eastAsia"/>
          <w:sz w:val="22"/>
          <w:szCs w:val="22"/>
        </w:rPr>
        <w:t xml:space="preserve"> </w:t>
      </w:r>
      <w:r w:rsidRPr="002C781D">
        <w:rPr>
          <w:rFonts w:hint="eastAsia"/>
          <w:sz w:val="22"/>
          <w:szCs w:val="22"/>
        </w:rPr>
        <w:t>《菩薩瓔珞本業經》卷</w:t>
      </w:r>
      <w:r w:rsidRPr="002C781D">
        <w:rPr>
          <w:rFonts w:hint="eastAsia"/>
          <w:sz w:val="22"/>
          <w:szCs w:val="22"/>
        </w:rPr>
        <w:t>1</w:t>
      </w:r>
      <w:r w:rsidRPr="002C781D">
        <w:rPr>
          <w:sz w:val="22"/>
          <w:szCs w:val="22"/>
        </w:rPr>
        <w:t>〈</w:t>
      </w:r>
      <w:r w:rsidRPr="002C781D">
        <w:rPr>
          <w:sz w:val="22"/>
          <w:szCs w:val="22"/>
        </w:rPr>
        <w:t>3</w:t>
      </w:r>
      <w:r w:rsidRPr="002C781D">
        <w:rPr>
          <w:sz w:val="22"/>
          <w:szCs w:val="22"/>
        </w:rPr>
        <w:t>賢聖學觀品〉（大正</w:t>
      </w:r>
      <w:r w:rsidRPr="002C781D">
        <w:rPr>
          <w:sz w:val="22"/>
          <w:szCs w:val="22"/>
        </w:rPr>
        <w:t>24</w:t>
      </w:r>
      <w:r w:rsidRPr="002C781D">
        <w:rPr>
          <w:sz w:val="22"/>
          <w:szCs w:val="22"/>
        </w:rPr>
        <w:t>，</w:t>
      </w:r>
      <w:r w:rsidRPr="002C781D">
        <w:rPr>
          <w:sz w:val="22"/>
          <w:szCs w:val="22"/>
        </w:rPr>
        <w:t>1016a22-27</w:t>
      </w:r>
      <w:r w:rsidRPr="002C781D">
        <w:rPr>
          <w:sz w:val="22"/>
          <w:szCs w:val="22"/>
        </w:rPr>
        <w:t>）：</w:t>
      </w:r>
    </w:p>
    <w:p w:rsidR="00B11C71" w:rsidRPr="002C781D" w:rsidRDefault="00B11C71" w:rsidP="00C0027B">
      <w:pPr>
        <w:pStyle w:val="a4"/>
        <w:overflowPunct w:val="0"/>
        <w:ind w:leftChars="105" w:left="252"/>
        <w:jc w:val="both"/>
        <w:rPr>
          <w:rFonts w:ascii="標楷體" w:eastAsia="標楷體" w:hAnsi="標楷體"/>
          <w:sz w:val="22"/>
          <w:szCs w:val="22"/>
        </w:rPr>
      </w:pPr>
      <w:r w:rsidRPr="002C781D">
        <w:rPr>
          <w:rFonts w:ascii="標楷體" w:eastAsia="標楷體" w:hAnsi="標楷體" w:hint="eastAsia"/>
          <w:sz w:val="22"/>
          <w:szCs w:val="22"/>
        </w:rPr>
        <w:t>銅寶瓔珞銅輪王，百福子為眷屬，生一佛土受佛學行，教二天下。</w:t>
      </w:r>
    </w:p>
    <w:p w:rsidR="00B11C71" w:rsidRPr="002C781D" w:rsidRDefault="00B11C71" w:rsidP="00C0027B">
      <w:pPr>
        <w:pStyle w:val="a4"/>
        <w:overflowPunct w:val="0"/>
        <w:ind w:leftChars="105" w:left="252"/>
        <w:jc w:val="both"/>
        <w:rPr>
          <w:rFonts w:ascii="標楷體" w:eastAsia="標楷體" w:hAnsi="標楷體"/>
          <w:sz w:val="22"/>
          <w:szCs w:val="22"/>
        </w:rPr>
      </w:pPr>
      <w:r w:rsidRPr="002C781D">
        <w:rPr>
          <w:rFonts w:ascii="標楷體" w:eastAsia="標楷體" w:hAnsi="標楷體" w:hint="eastAsia"/>
          <w:sz w:val="22"/>
          <w:szCs w:val="22"/>
        </w:rPr>
        <w:t>銀寶瓔珞銀輪王，五百福子為眷屬，生二佛國中受佛教行，化三天下。</w:t>
      </w:r>
    </w:p>
    <w:p w:rsidR="00B11C71" w:rsidRPr="002C781D" w:rsidRDefault="00B11C71" w:rsidP="00C0027B">
      <w:pPr>
        <w:pStyle w:val="a4"/>
        <w:overflowPunct w:val="0"/>
        <w:ind w:leftChars="105" w:left="252"/>
        <w:jc w:val="both"/>
        <w:rPr>
          <w:rFonts w:ascii="標楷體" w:eastAsia="標楷體" w:hAnsi="標楷體"/>
          <w:sz w:val="22"/>
          <w:szCs w:val="22"/>
        </w:rPr>
      </w:pPr>
      <w:r w:rsidRPr="002C781D">
        <w:rPr>
          <w:rFonts w:ascii="標楷體" w:eastAsia="標楷體" w:hAnsi="標楷體" w:hint="eastAsia"/>
          <w:b/>
          <w:sz w:val="22"/>
          <w:szCs w:val="22"/>
        </w:rPr>
        <w:t>金剛寶瓔珞金輪王，千福子為眷屬</w:t>
      </w:r>
      <w:r w:rsidRPr="002C781D">
        <w:rPr>
          <w:rFonts w:ascii="標楷體" w:eastAsia="標楷體" w:hAnsi="標楷體" w:hint="eastAsia"/>
          <w:sz w:val="22"/>
          <w:szCs w:val="22"/>
        </w:rPr>
        <w:t>，入十方佛國中化一切眾生，處四天下。</w:t>
      </w:r>
    </w:p>
  </w:footnote>
  <w:footnote w:id="75">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rFonts w:hint="eastAsia"/>
          <w:sz w:val="22"/>
          <w:szCs w:val="22"/>
        </w:rPr>
        <w:t>樓觀：泛指樓殿之類的高大建築物。</w:t>
      </w:r>
      <w:bookmarkStart w:id="28" w:name="_Hlk483941539"/>
      <w:bookmarkStart w:id="29" w:name="_Hlk483941951"/>
      <w:r w:rsidRPr="002C781D">
        <w:rPr>
          <w:sz w:val="22"/>
          <w:szCs w:val="22"/>
        </w:rPr>
        <w:t>（</w:t>
      </w:r>
      <w:bookmarkEnd w:id="28"/>
      <w:r w:rsidRPr="002C781D">
        <w:rPr>
          <w:sz w:val="22"/>
          <w:szCs w:val="22"/>
        </w:rPr>
        <w:t>《漢語大詞典》（</w:t>
      </w:r>
      <w:r w:rsidRPr="002C781D">
        <w:rPr>
          <w:rFonts w:hint="eastAsia"/>
          <w:sz w:val="22"/>
          <w:szCs w:val="22"/>
        </w:rPr>
        <w:t>四</w:t>
      </w:r>
      <w:r w:rsidRPr="002C781D">
        <w:rPr>
          <w:sz w:val="22"/>
          <w:szCs w:val="22"/>
        </w:rPr>
        <w:t>）</w:t>
      </w:r>
      <w:r w:rsidRPr="002C781D">
        <w:rPr>
          <w:rFonts w:hint="eastAsia"/>
          <w:sz w:val="22"/>
          <w:szCs w:val="22"/>
        </w:rPr>
        <w:t>，</w:t>
      </w:r>
      <w:r w:rsidRPr="002C781D">
        <w:rPr>
          <w:sz w:val="22"/>
          <w:szCs w:val="22"/>
        </w:rPr>
        <w:t>p.1</w:t>
      </w:r>
      <w:r w:rsidRPr="002C781D">
        <w:rPr>
          <w:rFonts w:hint="eastAsia"/>
          <w:sz w:val="22"/>
          <w:szCs w:val="22"/>
        </w:rPr>
        <w:t>276</w:t>
      </w:r>
      <w:bookmarkStart w:id="30" w:name="_Hlk483941529"/>
      <w:r w:rsidRPr="002C781D">
        <w:rPr>
          <w:sz w:val="22"/>
          <w:szCs w:val="22"/>
        </w:rPr>
        <w:t>）</w:t>
      </w:r>
      <w:bookmarkEnd w:id="29"/>
      <w:bookmarkEnd w:id="30"/>
    </w:p>
  </w:footnote>
  <w:footnote w:id="76">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rFonts w:hint="eastAsia"/>
          <w:sz w:val="22"/>
          <w:szCs w:val="22"/>
        </w:rPr>
        <w:t xml:space="preserve"> </w:t>
      </w:r>
      <w:r w:rsidRPr="002C781D">
        <w:rPr>
          <w:rFonts w:hint="eastAsia"/>
          <w:sz w:val="22"/>
          <w:szCs w:val="22"/>
        </w:rPr>
        <w:t>（</w:t>
      </w:r>
      <w:r w:rsidRPr="002C781D">
        <w:rPr>
          <w:rFonts w:hint="eastAsia"/>
          <w:sz w:val="22"/>
          <w:szCs w:val="22"/>
        </w:rPr>
        <w:t>1</w:t>
      </w:r>
      <w:r w:rsidRPr="002C781D">
        <w:rPr>
          <w:rFonts w:hint="eastAsia"/>
          <w:sz w:val="22"/>
          <w:szCs w:val="22"/>
        </w:rPr>
        <w:t>）《入定不定印經》卷</w:t>
      </w:r>
      <w:r w:rsidRPr="002C781D">
        <w:rPr>
          <w:sz w:val="22"/>
          <w:szCs w:val="22"/>
        </w:rPr>
        <w:t>1</w:t>
      </w:r>
      <w:r w:rsidRPr="002C781D">
        <w:rPr>
          <w:sz w:val="22"/>
          <w:szCs w:val="22"/>
        </w:rPr>
        <w:t>（</w:t>
      </w:r>
      <w:r w:rsidRPr="002C781D">
        <w:rPr>
          <w:rFonts w:hint="eastAsia"/>
          <w:sz w:val="22"/>
          <w:szCs w:val="22"/>
        </w:rPr>
        <w:t>大正</w:t>
      </w:r>
      <w:r w:rsidRPr="002C781D">
        <w:rPr>
          <w:sz w:val="22"/>
          <w:szCs w:val="22"/>
        </w:rPr>
        <w:t>15</w:t>
      </w:r>
      <w:r w:rsidRPr="002C781D">
        <w:rPr>
          <w:rFonts w:hint="eastAsia"/>
          <w:sz w:val="22"/>
          <w:szCs w:val="22"/>
        </w:rPr>
        <w:t>，</w:t>
      </w:r>
      <w:r w:rsidRPr="002C781D">
        <w:rPr>
          <w:sz w:val="22"/>
          <w:szCs w:val="22"/>
        </w:rPr>
        <w:t>709c21-26</w:t>
      </w:r>
      <w:r w:rsidRPr="002C781D">
        <w:rPr>
          <w:sz w:val="22"/>
          <w:szCs w:val="22"/>
        </w:rPr>
        <w:t>）</w:t>
      </w:r>
      <w:r w:rsidRPr="002C781D">
        <w:rPr>
          <w:rFonts w:hint="eastAsia"/>
          <w:sz w:val="22"/>
          <w:szCs w:val="22"/>
        </w:rPr>
        <w:t>：</w:t>
      </w:r>
    </w:p>
    <w:p w:rsidR="00B11C71" w:rsidRPr="002C781D" w:rsidRDefault="00B11C71" w:rsidP="00967C8E">
      <w:pPr>
        <w:pStyle w:val="a4"/>
        <w:overflowPunct w:val="0"/>
        <w:adjustRightInd w:val="0"/>
        <w:ind w:leftChars="335" w:left="804"/>
        <w:jc w:val="both"/>
        <w:rPr>
          <w:rFonts w:ascii="標楷體" w:eastAsia="標楷體" w:hAnsi="標楷體"/>
          <w:sz w:val="22"/>
          <w:szCs w:val="22"/>
        </w:rPr>
      </w:pPr>
      <w:r w:rsidRPr="002C781D">
        <w:rPr>
          <w:rFonts w:ascii="標楷體" w:eastAsia="標楷體" w:hAnsi="標楷體" w:hint="eastAsia"/>
          <w:sz w:val="22"/>
          <w:szCs w:val="22"/>
        </w:rPr>
        <w:t>妙</w:t>
      </w:r>
      <w:r w:rsidRPr="002C781D">
        <w:rPr>
          <w:rFonts w:eastAsia="標楷體" w:hint="eastAsia"/>
          <w:sz w:val="22"/>
          <w:szCs w:val="22"/>
        </w:rPr>
        <w:t>吉祥</w:t>
      </w:r>
      <w:r w:rsidRPr="002C781D">
        <w:rPr>
          <w:rFonts w:ascii="標楷體" w:eastAsia="標楷體" w:hAnsi="標楷體" w:hint="eastAsia"/>
          <w:sz w:val="22"/>
          <w:szCs w:val="22"/>
        </w:rPr>
        <w:t>！譬如</w:t>
      </w:r>
      <w:r w:rsidRPr="002C781D">
        <w:rPr>
          <w:rFonts w:ascii="標楷體" w:eastAsia="標楷體" w:hAnsi="標楷體" w:hint="eastAsia"/>
          <w:b/>
          <w:sz w:val="22"/>
          <w:szCs w:val="22"/>
        </w:rPr>
        <w:t>迦陵頻伽鳥王</w:t>
      </w:r>
      <w:r w:rsidRPr="002C781D">
        <w:rPr>
          <w:rFonts w:ascii="標楷體" w:eastAsia="標楷體" w:hAnsi="標楷體" w:hint="eastAsia"/>
          <w:sz w:val="22"/>
          <w:szCs w:val="22"/>
        </w:rPr>
        <w:t>在卵</w:t>
      </w:r>
      <w:r w:rsidRPr="002C781D">
        <w:rPr>
          <w:rFonts w:ascii="新細明體" w:hAnsi="新細明體" w:cs="新細明體" w:hint="eastAsia"/>
          <w:sz w:val="22"/>
          <w:szCs w:val="22"/>
        </w:rPr>
        <w:t>㲉</w:t>
      </w:r>
      <w:r w:rsidRPr="002C781D">
        <w:rPr>
          <w:rFonts w:ascii="標楷體" w:eastAsia="標楷體" w:hAnsi="標楷體" w:cs="標楷體" w:hint="eastAsia"/>
          <w:sz w:val="22"/>
          <w:szCs w:val="22"/>
        </w:rPr>
        <w:t>中，雖</w:t>
      </w:r>
      <w:r w:rsidRPr="002C781D">
        <w:rPr>
          <w:rFonts w:ascii="標楷體" w:eastAsia="標楷體" w:hAnsi="標楷體" w:hint="eastAsia"/>
          <w:sz w:val="22"/>
          <w:szCs w:val="22"/>
        </w:rPr>
        <w:t>自未開，已能勝彼一切群鳥，由有深妙美音聲故。如是如是！妙吉祥！菩薩初發菩提之心處無明</w:t>
      </w:r>
      <w:r w:rsidRPr="002C781D">
        <w:rPr>
          <w:rFonts w:ascii="新細明體" w:hAnsi="新細明體" w:cs="新細明體" w:hint="eastAsia"/>
          <w:sz w:val="22"/>
          <w:szCs w:val="22"/>
        </w:rPr>
        <w:t>㲉</w:t>
      </w:r>
      <w:r w:rsidRPr="002C781D">
        <w:rPr>
          <w:rFonts w:ascii="標楷體" w:eastAsia="標楷體" w:hAnsi="標楷體" w:cs="標楷體" w:hint="eastAsia"/>
          <w:sz w:val="22"/>
          <w:szCs w:val="22"/>
        </w:rPr>
        <w:t>，</w:t>
      </w:r>
      <w:r w:rsidRPr="002C781D">
        <w:rPr>
          <w:rFonts w:ascii="標楷體" w:eastAsia="標楷體" w:hAnsi="標楷體" w:hint="eastAsia"/>
          <w:sz w:val="22"/>
          <w:szCs w:val="22"/>
        </w:rPr>
        <w:t>雖業煩惱闇翳覆障，然能勝彼聲聞獨覺，由有迴向善根行願妙音聲故。</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rFonts w:hint="eastAsia"/>
          <w:sz w:val="22"/>
          <w:szCs w:val="22"/>
        </w:rPr>
        <w:t>2</w:t>
      </w:r>
      <w:r w:rsidRPr="002C781D">
        <w:rPr>
          <w:sz w:val="22"/>
          <w:szCs w:val="22"/>
        </w:rPr>
        <w:t>）《大智度論》卷</w:t>
      </w:r>
      <w:r w:rsidRPr="002C781D">
        <w:rPr>
          <w:sz w:val="22"/>
          <w:szCs w:val="22"/>
        </w:rPr>
        <w:t>35</w:t>
      </w:r>
      <w:r w:rsidRPr="002C781D">
        <w:rPr>
          <w:sz w:val="22"/>
          <w:szCs w:val="22"/>
        </w:rPr>
        <w:t>〈</w:t>
      </w:r>
      <w:r w:rsidRPr="002C781D">
        <w:rPr>
          <w:sz w:val="22"/>
          <w:szCs w:val="22"/>
        </w:rPr>
        <w:t>3</w:t>
      </w:r>
      <w:r w:rsidRPr="002C781D">
        <w:rPr>
          <w:sz w:val="22"/>
          <w:szCs w:val="22"/>
        </w:rPr>
        <w:t>習相應品〉（大正</w:t>
      </w:r>
      <w:r w:rsidRPr="002C781D">
        <w:rPr>
          <w:sz w:val="22"/>
          <w:szCs w:val="22"/>
        </w:rPr>
        <w:t>25</w:t>
      </w:r>
      <w:r w:rsidRPr="002C781D">
        <w:rPr>
          <w:sz w:val="22"/>
          <w:szCs w:val="22"/>
        </w:rPr>
        <w:t>，</w:t>
      </w:r>
      <w:r w:rsidRPr="002C781D">
        <w:rPr>
          <w:sz w:val="22"/>
          <w:szCs w:val="22"/>
        </w:rPr>
        <w:t>320c6-9</w:t>
      </w:r>
      <w:r w:rsidRPr="002C781D">
        <w:rPr>
          <w:sz w:val="22"/>
          <w:szCs w:val="22"/>
        </w:rPr>
        <w:t>）：</w:t>
      </w:r>
    </w:p>
    <w:p w:rsidR="00B11C71" w:rsidRPr="002C781D" w:rsidRDefault="00B11C71" w:rsidP="00967C8E">
      <w:pPr>
        <w:pStyle w:val="a4"/>
        <w:overflowPunct w:val="0"/>
        <w:adjustRightInd w:val="0"/>
        <w:ind w:leftChars="335" w:left="804"/>
        <w:jc w:val="both"/>
        <w:rPr>
          <w:rFonts w:ascii="標楷體" w:eastAsia="標楷體" w:hAnsi="標楷體"/>
          <w:sz w:val="22"/>
          <w:szCs w:val="22"/>
        </w:rPr>
      </w:pPr>
      <w:r w:rsidRPr="002C781D">
        <w:rPr>
          <w:rFonts w:ascii="標楷體" w:eastAsia="標楷體" w:hAnsi="標楷體" w:hint="eastAsia"/>
          <w:sz w:val="22"/>
          <w:szCs w:val="22"/>
        </w:rPr>
        <w:t>如</w:t>
      </w:r>
      <w:r w:rsidRPr="002C781D">
        <w:rPr>
          <w:rFonts w:ascii="標楷體" w:eastAsia="標楷體" w:hAnsi="標楷體" w:hint="eastAsia"/>
          <w:b/>
          <w:sz w:val="22"/>
          <w:szCs w:val="22"/>
        </w:rPr>
        <w:t>迦陵毘伽鳥</w:t>
      </w:r>
      <w:r w:rsidRPr="002C781D">
        <w:rPr>
          <w:rFonts w:ascii="標楷體" w:eastAsia="標楷體" w:hAnsi="標楷體" w:hint="eastAsia"/>
          <w:sz w:val="22"/>
          <w:szCs w:val="22"/>
        </w:rPr>
        <w:t>子雖未出</w:t>
      </w:r>
      <w:r w:rsidRPr="002C781D">
        <w:rPr>
          <w:rFonts w:ascii="新細明體-ExtB" w:eastAsia="新細明體-ExtB" w:hAnsi="新細明體-ExtB" w:cs="新細明體-ExtB" w:hint="eastAsia"/>
          <w:sz w:val="22"/>
          <w:szCs w:val="22"/>
        </w:rPr>
        <w:t>𣫘</w:t>
      </w:r>
      <w:r w:rsidRPr="002C781D">
        <w:rPr>
          <w:rFonts w:ascii="標楷體" w:eastAsia="標楷體" w:hAnsi="標楷體" w:hint="eastAsia"/>
          <w:sz w:val="22"/>
          <w:szCs w:val="22"/>
        </w:rPr>
        <w:t>，其音勝於眾鳥，何況出</w:t>
      </w:r>
      <w:r w:rsidRPr="002C781D">
        <w:rPr>
          <w:rFonts w:ascii="新細明體-ExtB" w:eastAsia="新細明體-ExtB" w:hAnsi="新細明體-ExtB" w:cs="新細明體-ExtB" w:hint="eastAsia"/>
          <w:sz w:val="22"/>
          <w:szCs w:val="22"/>
        </w:rPr>
        <w:t>𣫘</w:t>
      </w:r>
      <w:r w:rsidRPr="002C781D">
        <w:rPr>
          <w:rFonts w:ascii="標楷體" w:eastAsia="標楷體" w:hAnsi="標楷體" w:hint="eastAsia"/>
          <w:sz w:val="22"/>
          <w:szCs w:val="22"/>
        </w:rPr>
        <w:t>！菩薩智慧亦如是，雖未出無明</w:t>
      </w:r>
      <w:r w:rsidRPr="002C781D">
        <w:rPr>
          <w:rFonts w:ascii="新細明體-ExtB" w:eastAsia="新細明體-ExtB" w:hAnsi="新細明體-ExtB" w:cs="新細明體-ExtB" w:hint="eastAsia"/>
          <w:sz w:val="22"/>
          <w:szCs w:val="22"/>
        </w:rPr>
        <w:t>𣫘</w:t>
      </w:r>
      <w:r w:rsidRPr="002C781D">
        <w:rPr>
          <w:rFonts w:ascii="標楷體" w:eastAsia="標楷體" w:hAnsi="標楷體" w:hint="eastAsia"/>
          <w:sz w:val="22"/>
          <w:szCs w:val="22"/>
        </w:rPr>
        <w:t>勝一切聲聞、辟支佛，何況成佛！</w:t>
      </w:r>
    </w:p>
  </w:footnote>
  <w:footnote w:id="77">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盛＝上【宋】【元】【宮】，＝士【明】。（大正</w:t>
      </w:r>
      <w:r w:rsidRPr="002C781D">
        <w:rPr>
          <w:sz w:val="22"/>
          <w:szCs w:val="22"/>
        </w:rPr>
        <w:t>26</w:t>
      </w:r>
      <w:r w:rsidRPr="002C781D">
        <w:rPr>
          <w:sz w:val="22"/>
          <w:szCs w:val="22"/>
        </w:rPr>
        <w:t>，</w:t>
      </w:r>
      <w:r w:rsidRPr="002C781D">
        <w:rPr>
          <w:sz w:val="22"/>
          <w:szCs w:val="22"/>
        </w:rPr>
        <w:t>122d</w:t>
      </w:r>
      <w:r w:rsidRPr="002C781D">
        <w:rPr>
          <w:sz w:val="22"/>
          <w:szCs w:val="22"/>
        </w:rPr>
        <w:t>，</w:t>
      </w:r>
      <w:r w:rsidRPr="002C781D">
        <w:rPr>
          <w:sz w:val="22"/>
          <w:szCs w:val="22"/>
        </w:rPr>
        <w:t>n.4</w:t>
      </w:r>
      <w:r w:rsidRPr="002C781D">
        <w:rPr>
          <w:sz w:val="22"/>
          <w:szCs w:val="22"/>
        </w:rPr>
        <w:t>）</w:t>
      </w:r>
    </w:p>
  </w:footnote>
  <w:footnote w:id="78">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w:t>
      </w:r>
      <w:r w:rsidRPr="002C781D">
        <w:rPr>
          <w:sz w:val="22"/>
          <w:szCs w:val="22"/>
        </w:rPr>
        <w:t>1</w:t>
      </w:r>
      <w:r w:rsidRPr="002C781D">
        <w:rPr>
          <w:sz w:val="22"/>
          <w:szCs w:val="22"/>
        </w:rPr>
        <w:t>）（於）＋耆【宋】【元】【明】【宮】。（大正</w:t>
      </w:r>
      <w:r w:rsidRPr="002C781D">
        <w:rPr>
          <w:sz w:val="22"/>
          <w:szCs w:val="22"/>
        </w:rPr>
        <w:t>26</w:t>
      </w:r>
      <w:r w:rsidRPr="002C781D">
        <w:rPr>
          <w:sz w:val="22"/>
          <w:szCs w:val="22"/>
        </w:rPr>
        <w:t>，</w:t>
      </w:r>
      <w:r w:rsidRPr="002C781D">
        <w:rPr>
          <w:sz w:val="22"/>
          <w:szCs w:val="22"/>
        </w:rPr>
        <w:t>122d</w:t>
      </w:r>
      <w:r w:rsidRPr="002C781D">
        <w:rPr>
          <w:sz w:val="22"/>
          <w:szCs w:val="22"/>
        </w:rPr>
        <w:t>，</w:t>
      </w:r>
      <w:r w:rsidRPr="002C781D">
        <w:rPr>
          <w:sz w:val="22"/>
          <w:szCs w:val="22"/>
        </w:rPr>
        <w:t>n.5</w:t>
      </w:r>
      <w:r w:rsidRPr="002C781D">
        <w:rPr>
          <w:sz w:val="22"/>
          <w:szCs w:val="22"/>
        </w:rPr>
        <w:t>）</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sz w:val="22"/>
          <w:szCs w:val="22"/>
        </w:rPr>
        <w:t>2</w:t>
      </w:r>
      <w:r w:rsidRPr="002C781D">
        <w:rPr>
          <w:sz w:val="22"/>
          <w:szCs w:val="22"/>
        </w:rPr>
        <w:t>）耆：</w:t>
      </w:r>
      <w:r w:rsidRPr="002C781D">
        <w:rPr>
          <w:sz w:val="22"/>
          <w:szCs w:val="22"/>
        </w:rPr>
        <w:t>1.</w:t>
      </w:r>
      <w:r w:rsidRPr="002C781D">
        <w:rPr>
          <w:sz w:val="22"/>
          <w:szCs w:val="22"/>
        </w:rPr>
        <w:t>古稱六十歲曰耆。</w:t>
      </w:r>
      <w:r w:rsidRPr="002C781D">
        <w:rPr>
          <w:sz w:val="22"/>
          <w:szCs w:val="22"/>
        </w:rPr>
        <w:t>2.</w:t>
      </w:r>
      <w:r w:rsidRPr="002C781D">
        <w:rPr>
          <w:sz w:val="22"/>
          <w:szCs w:val="22"/>
        </w:rPr>
        <w:t>指師長，長者。</w:t>
      </w:r>
      <w:bookmarkStart w:id="31" w:name="_Hlk483979455"/>
      <w:r w:rsidRPr="002C781D">
        <w:rPr>
          <w:sz w:val="22"/>
          <w:szCs w:val="22"/>
        </w:rPr>
        <w:t>（《漢語大詞典》（八）</w:t>
      </w:r>
      <w:r w:rsidRPr="002C781D">
        <w:rPr>
          <w:rFonts w:hint="eastAsia"/>
          <w:sz w:val="22"/>
          <w:szCs w:val="22"/>
        </w:rPr>
        <w:t>，</w:t>
      </w:r>
      <w:r w:rsidRPr="002C781D">
        <w:rPr>
          <w:sz w:val="22"/>
          <w:szCs w:val="22"/>
        </w:rPr>
        <w:t>p.640</w:t>
      </w:r>
      <w:r w:rsidRPr="002C781D">
        <w:rPr>
          <w:sz w:val="22"/>
          <w:szCs w:val="22"/>
        </w:rPr>
        <w:t>）</w:t>
      </w:r>
      <w:bookmarkEnd w:id="31"/>
    </w:p>
  </w:footnote>
  <w:footnote w:id="79">
    <w:p w:rsidR="00104F8D" w:rsidRPr="002C781D" w:rsidRDefault="00104F8D">
      <w:pPr>
        <w:pStyle w:val="a4"/>
        <w:rPr>
          <w:sz w:val="22"/>
          <w:szCs w:val="22"/>
        </w:rPr>
      </w:pPr>
      <w:r w:rsidRPr="002C781D">
        <w:rPr>
          <w:rStyle w:val="a5"/>
          <w:sz w:val="22"/>
          <w:szCs w:val="22"/>
        </w:rPr>
        <w:footnoteRef/>
      </w:r>
      <w:r w:rsidRPr="002C781D">
        <w:rPr>
          <w:sz w:val="22"/>
          <w:szCs w:val="22"/>
        </w:rPr>
        <w:t xml:space="preserve"> </w:t>
      </w:r>
      <w:r w:rsidR="00D01BF1" w:rsidRPr="002C781D">
        <w:rPr>
          <w:rFonts w:hint="eastAsia"/>
          <w:sz w:val="22"/>
          <w:szCs w:val="22"/>
        </w:rPr>
        <w:t>進止：</w:t>
      </w:r>
      <w:r w:rsidR="00D01BF1" w:rsidRPr="002C781D">
        <w:rPr>
          <w:rFonts w:hint="eastAsia"/>
          <w:sz w:val="22"/>
          <w:szCs w:val="22"/>
        </w:rPr>
        <w:t>2.</w:t>
      </w:r>
      <w:r w:rsidR="00D01BF1" w:rsidRPr="002C781D">
        <w:rPr>
          <w:rFonts w:hint="eastAsia"/>
          <w:sz w:val="22"/>
          <w:szCs w:val="22"/>
        </w:rPr>
        <w:t>舉止，行動。</w:t>
      </w:r>
      <w:r w:rsidR="00D01BF1" w:rsidRPr="002C781D">
        <w:rPr>
          <w:sz w:val="22"/>
          <w:szCs w:val="22"/>
        </w:rPr>
        <w:t>（《漢語大詞典》（</w:t>
      </w:r>
      <w:r w:rsidR="00D01BF1" w:rsidRPr="002C781D">
        <w:rPr>
          <w:rFonts w:hint="eastAsia"/>
          <w:sz w:val="22"/>
          <w:szCs w:val="22"/>
        </w:rPr>
        <w:t>十</w:t>
      </w:r>
      <w:r w:rsidR="00D01BF1" w:rsidRPr="002C781D">
        <w:rPr>
          <w:sz w:val="22"/>
          <w:szCs w:val="22"/>
        </w:rPr>
        <w:t>）</w:t>
      </w:r>
      <w:r w:rsidR="00D01BF1" w:rsidRPr="002C781D">
        <w:rPr>
          <w:rFonts w:hint="eastAsia"/>
          <w:sz w:val="22"/>
          <w:szCs w:val="22"/>
        </w:rPr>
        <w:t>，</w:t>
      </w:r>
      <w:r w:rsidR="00D01BF1" w:rsidRPr="002C781D">
        <w:rPr>
          <w:sz w:val="22"/>
          <w:szCs w:val="22"/>
        </w:rPr>
        <w:t>p.980</w:t>
      </w:r>
      <w:r w:rsidR="00D01BF1" w:rsidRPr="002C781D">
        <w:rPr>
          <w:sz w:val="22"/>
          <w:szCs w:val="22"/>
        </w:rPr>
        <w:t>）</w:t>
      </w:r>
    </w:p>
  </w:footnote>
  <w:footnote w:id="80">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猛厲：</w:t>
      </w:r>
      <w:r w:rsidRPr="002C781D">
        <w:rPr>
          <w:sz w:val="22"/>
          <w:szCs w:val="22"/>
        </w:rPr>
        <w:t>1.</w:t>
      </w:r>
      <w:r w:rsidRPr="002C781D">
        <w:rPr>
          <w:sz w:val="22"/>
          <w:szCs w:val="22"/>
        </w:rPr>
        <w:t>嚴厲剛烈。</w:t>
      </w:r>
      <w:r w:rsidRPr="002C781D">
        <w:rPr>
          <w:sz w:val="22"/>
          <w:szCs w:val="22"/>
        </w:rPr>
        <w:t>2.</w:t>
      </w:r>
      <w:r w:rsidRPr="002C781D">
        <w:rPr>
          <w:sz w:val="22"/>
          <w:szCs w:val="22"/>
        </w:rPr>
        <w:t>嚴厲。</w:t>
      </w:r>
      <w:bookmarkStart w:id="32" w:name="_Hlk483979744"/>
      <w:r w:rsidRPr="002C781D">
        <w:rPr>
          <w:sz w:val="22"/>
          <w:szCs w:val="22"/>
        </w:rPr>
        <w:t>（《漢語大詞典》（五），</w:t>
      </w:r>
      <w:r w:rsidRPr="002C781D">
        <w:rPr>
          <w:sz w:val="22"/>
          <w:szCs w:val="22"/>
        </w:rPr>
        <w:t>p.83</w:t>
      </w:r>
      <w:r w:rsidRPr="002C781D">
        <w:rPr>
          <w:sz w:val="22"/>
          <w:szCs w:val="22"/>
        </w:rPr>
        <w:t>）</w:t>
      </w:r>
      <w:bookmarkEnd w:id="32"/>
    </w:p>
  </w:footnote>
  <w:footnote w:id="81">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從事：</w:t>
      </w:r>
      <w:r w:rsidRPr="002C781D">
        <w:rPr>
          <w:sz w:val="22"/>
          <w:szCs w:val="22"/>
        </w:rPr>
        <w:t>1.</w:t>
      </w:r>
      <w:r w:rsidRPr="002C781D">
        <w:rPr>
          <w:sz w:val="22"/>
          <w:szCs w:val="22"/>
        </w:rPr>
        <w:t>行事，辦事。</w:t>
      </w:r>
      <w:bookmarkStart w:id="33" w:name="_Hlk484021964"/>
      <w:r w:rsidRPr="002C781D">
        <w:rPr>
          <w:rFonts w:hint="eastAsia"/>
          <w:sz w:val="22"/>
          <w:szCs w:val="22"/>
        </w:rPr>
        <w:t>2.</w:t>
      </w:r>
      <w:r w:rsidRPr="002C781D">
        <w:rPr>
          <w:rFonts w:hint="eastAsia"/>
          <w:sz w:val="22"/>
          <w:szCs w:val="22"/>
        </w:rPr>
        <w:t>參與做（某種事情），致力於（某種事情）。</w:t>
      </w:r>
      <w:r w:rsidRPr="002C781D">
        <w:rPr>
          <w:sz w:val="22"/>
          <w:szCs w:val="22"/>
        </w:rPr>
        <w:t>（《漢語大詞典》（三），</w:t>
      </w:r>
      <w:r w:rsidRPr="002C781D">
        <w:rPr>
          <w:sz w:val="22"/>
          <w:szCs w:val="22"/>
        </w:rPr>
        <w:t>p.1006</w:t>
      </w:r>
      <w:r w:rsidRPr="002C781D">
        <w:rPr>
          <w:sz w:val="22"/>
          <w:szCs w:val="22"/>
        </w:rPr>
        <w:t>）</w:t>
      </w:r>
    </w:p>
    <w:bookmarkEnd w:id="33"/>
  </w:footnote>
  <w:footnote w:id="82">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賢明：</w:t>
      </w:r>
      <w:r w:rsidRPr="002C781D">
        <w:rPr>
          <w:sz w:val="22"/>
          <w:szCs w:val="22"/>
        </w:rPr>
        <w:t>2.</w:t>
      </w:r>
      <w:r w:rsidRPr="002C781D">
        <w:rPr>
          <w:sz w:val="22"/>
          <w:szCs w:val="22"/>
        </w:rPr>
        <w:t>有才德有見識的人。（《漢語大詞典》（十），</w:t>
      </w:r>
      <w:r w:rsidRPr="002C781D">
        <w:rPr>
          <w:sz w:val="22"/>
          <w:szCs w:val="22"/>
        </w:rPr>
        <w:t>p.239</w:t>
      </w:r>
      <w:r w:rsidRPr="002C781D">
        <w:rPr>
          <w:sz w:val="22"/>
          <w:szCs w:val="22"/>
        </w:rPr>
        <w:t>）</w:t>
      </w:r>
    </w:p>
  </w:footnote>
  <w:footnote w:id="83">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能除＝與不【宋】【元】【明】【宮】。（大正</w:t>
      </w:r>
      <w:r w:rsidRPr="002C781D">
        <w:rPr>
          <w:sz w:val="22"/>
          <w:szCs w:val="22"/>
        </w:rPr>
        <w:t>26</w:t>
      </w:r>
      <w:r w:rsidRPr="002C781D">
        <w:rPr>
          <w:sz w:val="22"/>
          <w:szCs w:val="22"/>
        </w:rPr>
        <w:t>，</w:t>
      </w:r>
      <w:r w:rsidRPr="002C781D">
        <w:rPr>
          <w:sz w:val="22"/>
          <w:szCs w:val="22"/>
        </w:rPr>
        <w:t>122d</w:t>
      </w:r>
      <w:r w:rsidRPr="002C781D">
        <w:rPr>
          <w:sz w:val="22"/>
          <w:szCs w:val="22"/>
        </w:rPr>
        <w:t>，</w:t>
      </w:r>
      <w:r w:rsidRPr="002C781D">
        <w:rPr>
          <w:sz w:val="22"/>
          <w:szCs w:val="22"/>
        </w:rPr>
        <w:t>n.6</w:t>
      </w:r>
      <w:r w:rsidRPr="002C781D">
        <w:rPr>
          <w:sz w:val="22"/>
          <w:szCs w:val="22"/>
        </w:rPr>
        <w:t>）</w:t>
      </w:r>
    </w:p>
  </w:footnote>
  <w:footnote w:id="84">
    <w:p w:rsidR="00B11C71" w:rsidRPr="002C781D"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rFonts w:hint="eastAsia"/>
          <w:sz w:val="22"/>
          <w:szCs w:val="22"/>
        </w:rPr>
        <w:t xml:space="preserve"> </w:t>
      </w:r>
      <w:r w:rsidRPr="002C781D">
        <w:rPr>
          <w:sz w:val="22"/>
          <w:szCs w:val="22"/>
        </w:rPr>
        <w:t>《十住毘婆沙論》卷</w:t>
      </w:r>
      <w:r w:rsidRPr="002C781D">
        <w:rPr>
          <w:sz w:val="22"/>
          <w:szCs w:val="22"/>
        </w:rPr>
        <w:t>13</w:t>
      </w:r>
      <w:r w:rsidRPr="002C781D">
        <w:rPr>
          <w:sz w:val="22"/>
          <w:szCs w:val="22"/>
        </w:rPr>
        <w:t>〈</w:t>
      </w:r>
      <w:r w:rsidRPr="002C781D">
        <w:rPr>
          <w:sz w:val="22"/>
          <w:szCs w:val="22"/>
        </w:rPr>
        <w:t>27</w:t>
      </w:r>
      <w:r w:rsidRPr="002C781D">
        <w:rPr>
          <w:sz w:val="22"/>
          <w:szCs w:val="22"/>
        </w:rPr>
        <w:t>略行品〉（大正</w:t>
      </w:r>
      <w:r w:rsidRPr="002C781D">
        <w:rPr>
          <w:sz w:val="22"/>
          <w:szCs w:val="22"/>
        </w:rPr>
        <w:t>26</w:t>
      </w:r>
      <w:r w:rsidRPr="002C781D">
        <w:rPr>
          <w:sz w:val="22"/>
          <w:szCs w:val="22"/>
        </w:rPr>
        <w:t>，</w:t>
      </w:r>
      <w:smartTag w:uri="urn:schemas-microsoft-com:office:smarttags" w:element="chmetcnv">
        <w:smartTagPr>
          <w:attr w:name="TCSC" w:val="0"/>
          <w:attr w:name="NumberType" w:val="1"/>
          <w:attr w:name="Negative" w:val="False"/>
          <w:attr w:name="HasSpace" w:val="False"/>
          <w:attr w:name="SourceValue" w:val="91"/>
          <w:attr w:name="UnitName" w:val="C"/>
        </w:smartTagPr>
        <w:r w:rsidRPr="002C781D">
          <w:rPr>
            <w:sz w:val="22"/>
            <w:szCs w:val="22"/>
          </w:rPr>
          <w:t>91c</w:t>
        </w:r>
      </w:smartTag>
      <w:r w:rsidRPr="002C781D">
        <w:rPr>
          <w:sz w:val="22"/>
          <w:szCs w:val="22"/>
        </w:rPr>
        <w:t>22</w:t>
      </w:r>
      <w:smartTag w:uri="urn:schemas-microsoft-com:office:smarttags" w:element="chmetcnv">
        <w:smartTagPr>
          <w:attr w:name="TCSC" w:val="0"/>
          <w:attr w:name="NumberType" w:val="1"/>
          <w:attr w:name="Negative" w:val="True"/>
          <w:attr w:name="HasSpace" w:val="False"/>
          <w:attr w:name="SourceValue" w:val="92"/>
          <w:attr w:name="UnitName" w:val="a"/>
        </w:smartTagPr>
        <w:r w:rsidRPr="002C781D">
          <w:rPr>
            <w:sz w:val="22"/>
            <w:szCs w:val="22"/>
          </w:rPr>
          <w:t>-92a</w:t>
        </w:r>
      </w:smartTag>
      <w:r w:rsidRPr="002C781D">
        <w:rPr>
          <w:sz w:val="22"/>
          <w:szCs w:val="22"/>
        </w:rPr>
        <w:t>1</w:t>
      </w:r>
      <w:r w:rsidR="008977C0" w:rsidRPr="002C781D">
        <w:rPr>
          <w:sz w:val="22"/>
          <w:szCs w:val="22"/>
        </w:rPr>
        <w:t>0</w:t>
      </w:r>
      <w:r w:rsidRPr="002C781D">
        <w:rPr>
          <w:sz w:val="22"/>
          <w:szCs w:val="22"/>
        </w:rPr>
        <w:t>）：</w:t>
      </w:r>
    </w:p>
    <w:p w:rsidR="008977C0" w:rsidRPr="002C781D" w:rsidRDefault="00B11C71" w:rsidP="00C0027B">
      <w:pPr>
        <w:pStyle w:val="a4"/>
        <w:overflowPunct w:val="0"/>
        <w:ind w:leftChars="105" w:left="252"/>
        <w:jc w:val="both"/>
        <w:rPr>
          <w:rFonts w:ascii="標楷體" w:eastAsia="標楷體" w:hAnsi="標楷體"/>
          <w:sz w:val="22"/>
          <w:szCs w:val="22"/>
        </w:rPr>
      </w:pPr>
      <w:r w:rsidRPr="002C781D">
        <w:rPr>
          <w:rFonts w:eastAsia="標楷體"/>
          <w:sz w:val="22"/>
          <w:szCs w:val="22"/>
        </w:rPr>
        <w:t>菩薩</w:t>
      </w:r>
      <w:r w:rsidRPr="002C781D">
        <w:rPr>
          <w:rFonts w:eastAsia="標楷體"/>
          <w:b/>
          <w:sz w:val="22"/>
          <w:szCs w:val="22"/>
        </w:rPr>
        <w:t>歡喜地</w:t>
      </w:r>
      <w:r w:rsidRPr="002C781D">
        <w:rPr>
          <w:rFonts w:eastAsia="標楷體"/>
          <w:sz w:val="22"/>
          <w:szCs w:val="22"/>
        </w:rPr>
        <w:t>，今已略說竟，菩薩住是中，</w:t>
      </w:r>
      <w:r w:rsidRPr="002C781D">
        <w:rPr>
          <w:rFonts w:eastAsia="標楷體"/>
          <w:b/>
          <w:sz w:val="22"/>
          <w:szCs w:val="22"/>
        </w:rPr>
        <w:t>多作閻浮王。</w:t>
      </w:r>
      <w:r w:rsidR="00AB1243" w:rsidRPr="002C781D">
        <w:rPr>
          <w:rFonts w:ascii="標楷體" w:eastAsia="標楷體" w:hAnsi="標楷體"/>
          <w:sz w:val="22"/>
          <w:szCs w:val="22"/>
        </w:rPr>
        <w:t>……</w:t>
      </w:r>
    </w:p>
    <w:p w:rsidR="008977C0" w:rsidRPr="002C781D" w:rsidRDefault="008977C0" w:rsidP="008977C0">
      <w:pPr>
        <w:pStyle w:val="a4"/>
        <w:overflowPunct w:val="0"/>
        <w:ind w:leftChars="105" w:left="252"/>
        <w:jc w:val="both"/>
        <w:rPr>
          <w:rFonts w:eastAsia="標楷體"/>
          <w:sz w:val="22"/>
          <w:szCs w:val="22"/>
        </w:rPr>
      </w:pPr>
      <w:r w:rsidRPr="002C781D">
        <w:rPr>
          <w:rFonts w:eastAsia="標楷體" w:hint="eastAsia"/>
          <w:sz w:val="22"/>
          <w:szCs w:val="22"/>
        </w:rPr>
        <w:t>若欲得出家，勤心行精進，能得數百定，</w:t>
      </w:r>
      <w:r w:rsidRPr="002C781D">
        <w:rPr>
          <w:rFonts w:eastAsia="標楷體" w:hint="eastAsia"/>
          <w:b/>
          <w:sz w:val="22"/>
          <w:szCs w:val="22"/>
        </w:rPr>
        <w:t>得見數百佛</w:t>
      </w:r>
      <w:r w:rsidRPr="002C781D">
        <w:rPr>
          <w:rFonts w:eastAsia="標楷體" w:hint="eastAsia"/>
          <w:sz w:val="22"/>
          <w:szCs w:val="22"/>
        </w:rPr>
        <w:t>。</w:t>
      </w:r>
    </w:p>
    <w:p w:rsidR="008977C0" w:rsidRPr="002C781D" w:rsidRDefault="008977C0" w:rsidP="008977C0">
      <w:pPr>
        <w:pStyle w:val="a4"/>
        <w:overflowPunct w:val="0"/>
        <w:ind w:leftChars="105" w:left="252"/>
        <w:jc w:val="both"/>
        <w:rPr>
          <w:rFonts w:eastAsia="標楷體"/>
          <w:sz w:val="22"/>
          <w:szCs w:val="22"/>
        </w:rPr>
      </w:pPr>
      <w:r w:rsidRPr="002C781D">
        <w:rPr>
          <w:rFonts w:eastAsia="標楷體" w:hint="eastAsia"/>
          <w:sz w:val="22"/>
          <w:szCs w:val="22"/>
        </w:rPr>
        <w:t>能動百世界，飛行亦如是；若欲放光明，能照百世界；</w:t>
      </w:r>
    </w:p>
    <w:p w:rsidR="008977C0" w:rsidRPr="002C781D" w:rsidRDefault="008977C0" w:rsidP="008977C0">
      <w:pPr>
        <w:pStyle w:val="a4"/>
        <w:overflowPunct w:val="0"/>
        <w:ind w:leftChars="105" w:left="252"/>
        <w:jc w:val="both"/>
        <w:rPr>
          <w:rFonts w:eastAsia="標楷體"/>
          <w:sz w:val="22"/>
          <w:szCs w:val="22"/>
        </w:rPr>
      </w:pPr>
      <w:r w:rsidRPr="002C781D">
        <w:rPr>
          <w:rFonts w:eastAsia="標楷體" w:hint="eastAsia"/>
          <w:sz w:val="22"/>
          <w:szCs w:val="22"/>
        </w:rPr>
        <w:t>化數百種人，能住壽百劫；能擇數百法，能變作百身。</w:t>
      </w:r>
    </w:p>
    <w:p w:rsidR="00B11C71" w:rsidRPr="002C781D" w:rsidRDefault="008977C0" w:rsidP="00C0027B">
      <w:pPr>
        <w:pStyle w:val="a4"/>
        <w:overflowPunct w:val="0"/>
        <w:ind w:leftChars="105" w:left="252"/>
        <w:jc w:val="both"/>
        <w:rPr>
          <w:sz w:val="22"/>
          <w:szCs w:val="22"/>
        </w:rPr>
      </w:pPr>
      <w:r w:rsidRPr="002C781D">
        <w:rPr>
          <w:rFonts w:eastAsia="標楷體" w:hint="eastAsia"/>
          <w:sz w:val="22"/>
          <w:szCs w:val="22"/>
        </w:rPr>
        <w:t>能化百菩薩，示現為眷屬，利根過是數，依佛神力故。</w:t>
      </w:r>
    </w:p>
  </w:footnote>
  <w:footnote w:id="85">
    <w:p w:rsidR="00B11C71" w:rsidRPr="002C781D" w:rsidRDefault="00B11C71" w:rsidP="00524E73">
      <w:pPr>
        <w:pStyle w:val="a4"/>
        <w:overflowPunct w:val="0"/>
        <w:adjustRightInd w:val="0"/>
        <w:ind w:left="792" w:hangingChars="360" w:hanging="792"/>
        <w:jc w:val="both"/>
        <w:rPr>
          <w:sz w:val="22"/>
          <w:szCs w:val="22"/>
        </w:rPr>
      </w:pPr>
      <w:r w:rsidRPr="002C781D">
        <w:rPr>
          <w:rStyle w:val="a5"/>
          <w:sz w:val="22"/>
          <w:szCs w:val="22"/>
        </w:rPr>
        <w:footnoteRef/>
      </w:r>
      <w:r w:rsidRPr="002C781D">
        <w:rPr>
          <w:sz w:val="22"/>
          <w:szCs w:val="22"/>
        </w:rPr>
        <w:t xml:space="preserve"> </w:t>
      </w:r>
      <w:r w:rsidRPr="002C781D">
        <w:rPr>
          <w:sz w:val="22"/>
          <w:szCs w:val="22"/>
        </w:rPr>
        <w:t>（</w:t>
      </w:r>
      <w:r w:rsidRPr="002C781D">
        <w:rPr>
          <w:sz w:val="22"/>
          <w:szCs w:val="22"/>
        </w:rPr>
        <w:t>1</w:t>
      </w:r>
      <w:r w:rsidRPr="002C781D">
        <w:rPr>
          <w:sz w:val="22"/>
          <w:szCs w:val="22"/>
        </w:rPr>
        <w:t>）《十住毘婆沙論》卷</w:t>
      </w:r>
      <w:r w:rsidRPr="002C781D">
        <w:rPr>
          <w:sz w:val="22"/>
          <w:szCs w:val="22"/>
        </w:rPr>
        <w:t>16</w:t>
      </w:r>
      <w:r w:rsidRPr="002C781D">
        <w:rPr>
          <w:sz w:val="22"/>
          <w:szCs w:val="22"/>
        </w:rPr>
        <w:t>〈</w:t>
      </w:r>
      <w:r w:rsidRPr="002C781D">
        <w:rPr>
          <w:sz w:val="22"/>
          <w:szCs w:val="22"/>
        </w:rPr>
        <w:t>31</w:t>
      </w:r>
      <w:r w:rsidRPr="002C781D">
        <w:rPr>
          <w:sz w:val="22"/>
          <w:szCs w:val="22"/>
        </w:rPr>
        <w:t>護戒品〉（大正</w:t>
      </w:r>
      <w:r w:rsidRPr="002C781D">
        <w:rPr>
          <w:sz w:val="22"/>
          <w:szCs w:val="22"/>
        </w:rPr>
        <w:t>26</w:t>
      </w:r>
      <w:r w:rsidRPr="002C781D">
        <w:rPr>
          <w:sz w:val="22"/>
          <w:szCs w:val="22"/>
        </w:rPr>
        <w:t>，</w:t>
      </w:r>
      <w:r w:rsidRPr="002C781D">
        <w:rPr>
          <w:sz w:val="22"/>
          <w:szCs w:val="22"/>
        </w:rPr>
        <w:t>109b5-18</w:t>
      </w:r>
      <w:r w:rsidRPr="002C781D">
        <w:rPr>
          <w:sz w:val="22"/>
          <w:szCs w:val="22"/>
        </w:rPr>
        <w:t>）：</w:t>
      </w:r>
    </w:p>
    <w:p w:rsidR="00B11C71" w:rsidRPr="002C781D" w:rsidRDefault="00B11C71" w:rsidP="00B46D36">
      <w:pPr>
        <w:pStyle w:val="a4"/>
        <w:overflowPunct w:val="0"/>
        <w:adjustRightInd w:val="0"/>
        <w:ind w:leftChars="335" w:left="804"/>
        <w:jc w:val="both"/>
        <w:rPr>
          <w:rFonts w:ascii="標楷體" w:eastAsia="標楷體" w:hAnsi="標楷體"/>
          <w:sz w:val="22"/>
          <w:szCs w:val="22"/>
        </w:rPr>
      </w:pPr>
      <w:r w:rsidRPr="002C781D">
        <w:rPr>
          <w:rFonts w:eastAsia="標楷體"/>
          <w:b/>
          <w:sz w:val="22"/>
          <w:szCs w:val="22"/>
        </w:rPr>
        <w:t>菩薩若得至，離垢地邊際，爾時則得見，百種千種佛</w:t>
      </w:r>
      <w:r w:rsidRPr="002C781D">
        <w:rPr>
          <w:rFonts w:eastAsia="標楷體"/>
          <w:sz w:val="22"/>
          <w:szCs w:val="22"/>
        </w:rPr>
        <w:t>。</w:t>
      </w:r>
      <w:r w:rsidR="00AB1243" w:rsidRPr="002C781D">
        <w:rPr>
          <w:rFonts w:ascii="標楷體" w:eastAsia="標楷體" w:hAnsi="標楷體"/>
          <w:sz w:val="22"/>
          <w:szCs w:val="22"/>
        </w:rPr>
        <w:t>……</w:t>
      </w:r>
    </w:p>
    <w:p w:rsidR="00B11C71" w:rsidRPr="002C781D" w:rsidRDefault="00B11C71" w:rsidP="00B46D36">
      <w:pPr>
        <w:pStyle w:val="a4"/>
        <w:overflowPunct w:val="0"/>
        <w:adjustRightInd w:val="0"/>
        <w:ind w:leftChars="335" w:left="1464" w:hangingChars="300" w:hanging="660"/>
        <w:jc w:val="both"/>
        <w:rPr>
          <w:rFonts w:eastAsia="標楷體"/>
          <w:sz w:val="22"/>
          <w:szCs w:val="22"/>
        </w:rPr>
      </w:pPr>
      <w:r w:rsidRPr="002C781D">
        <w:rPr>
          <w:rFonts w:eastAsia="標楷體" w:hint="eastAsia"/>
          <w:sz w:val="22"/>
          <w:szCs w:val="22"/>
        </w:rPr>
        <w:t>問曰：若菩薩於初地中已到其邊能見諸佛，初入第二地即應見諸佛，</w:t>
      </w:r>
      <w:r w:rsidRPr="002C781D">
        <w:rPr>
          <w:rFonts w:eastAsia="標楷體"/>
          <w:sz w:val="22"/>
          <w:szCs w:val="22"/>
        </w:rPr>
        <w:t>云何言乃至第二地邊乃見諸佛？若爾者，入第二地初中，應失此三昧，至後乃得。</w:t>
      </w:r>
    </w:p>
    <w:p w:rsidR="00B11C71" w:rsidRPr="002C781D" w:rsidRDefault="00B11C71" w:rsidP="00B46D36">
      <w:pPr>
        <w:pStyle w:val="a4"/>
        <w:overflowPunct w:val="0"/>
        <w:adjustRightInd w:val="0"/>
        <w:ind w:leftChars="335" w:left="1464" w:hangingChars="300" w:hanging="660"/>
        <w:jc w:val="both"/>
        <w:rPr>
          <w:sz w:val="22"/>
          <w:szCs w:val="22"/>
        </w:rPr>
      </w:pPr>
      <w:r w:rsidRPr="002C781D">
        <w:rPr>
          <w:rFonts w:eastAsia="標楷體"/>
          <w:sz w:val="22"/>
          <w:szCs w:val="22"/>
        </w:rPr>
        <w:t>答曰：初入第二地中，亦見諸佛，亦不退失是三昧。汝不能善解偈義故作此難。</w:t>
      </w:r>
      <w:r w:rsidRPr="002C781D">
        <w:rPr>
          <w:rFonts w:eastAsia="標楷體"/>
          <w:b/>
          <w:sz w:val="22"/>
          <w:szCs w:val="22"/>
        </w:rPr>
        <w:t>第二地初中，但見百種佛，乃至其邊得見百種千種佛。</w:t>
      </w:r>
      <w:r w:rsidRPr="002C781D">
        <w:rPr>
          <w:rFonts w:eastAsia="標楷體"/>
          <w:sz w:val="22"/>
          <w:szCs w:val="22"/>
        </w:rPr>
        <w:t>見諸佛已心大歡喜，欲得佛法故，勤行精進。</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sz w:val="22"/>
          <w:szCs w:val="22"/>
        </w:rPr>
        <w:t>2</w:t>
      </w:r>
      <w:r w:rsidRPr="002C781D">
        <w:rPr>
          <w:sz w:val="22"/>
          <w:szCs w:val="22"/>
        </w:rPr>
        <w:t>）《十住經》卷</w:t>
      </w:r>
      <w:r w:rsidRPr="002C781D">
        <w:rPr>
          <w:sz w:val="22"/>
          <w:szCs w:val="22"/>
        </w:rPr>
        <w:t>1</w:t>
      </w:r>
      <w:r w:rsidRPr="002C781D">
        <w:rPr>
          <w:sz w:val="22"/>
          <w:szCs w:val="22"/>
        </w:rPr>
        <w:t>〈</w:t>
      </w:r>
      <w:r w:rsidRPr="002C781D">
        <w:rPr>
          <w:sz w:val="22"/>
          <w:szCs w:val="22"/>
        </w:rPr>
        <w:t>2</w:t>
      </w:r>
      <w:r w:rsidRPr="002C781D">
        <w:rPr>
          <w:sz w:val="22"/>
          <w:szCs w:val="22"/>
        </w:rPr>
        <w:t>離垢地〉（大正</w:t>
      </w:r>
      <w:r w:rsidRPr="002C781D">
        <w:rPr>
          <w:sz w:val="22"/>
          <w:szCs w:val="22"/>
        </w:rPr>
        <w:t>10</w:t>
      </w:r>
      <w:r w:rsidRPr="002C781D">
        <w:rPr>
          <w:sz w:val="22"/>
          <w:szCs w:val="22"/>
        </w:rPr>
        <w:t>，</w:t>
      </w:r>
      <w:smartTag w:uri="urn:schemas-microsoft-com:office:smarttags" w:element="chmetcnv">
        <w:smartTagPr>
          <w:attr w:name="TCSC" w:val="0"/>
          <w:attr w:name="NumberType" w:val="1"/>
          <w:attr w:name="Negative" w:val="False"/>
          <w:attr w:name="HasSpace" w:val="False"/>
          <w:attr w:name="SourceValue" w:val="505"/>
          <w:attr w:name="UnitName" w:val="C"/>
        </w:smartTagPr>
        <w:r w:rsidRPr="002C781D">
          <w:rPr>
            <w:sz w:val="22"/>
            <w:szCs w:val="22"/>
          </w:rPr>
          <w:t>505c</w:t>
        </w:r>
      </w:smartTag>
      <w:r w:rsidRPr="002C781D">
        <w:rPr>
          <w:sz w:val="22"/>
          <w:szCs w:val="22"/>
        </w:rPr>
        <w:t>22-23</w:t>
      </w:r>
      <w:r w:rsidRPr="002C781D">
        <w:rPr>
          <w:sz w:val="22"/>
          <w:szCs w:val="22"/>
        </w:rPr>
        <w:t>）：</w:t>
      </w:r>
    </w:p>
    <w:p w:rsidR="00B11C71" w:rsidRPr="002C781D" w:rsidRDefault="00B11C71" w:rsidP="00CD0CCC">
      <w:pPr>
        <w:pStyle w:val="a4"/>
        <w:overflowPunct w:val="0"/>
        <w:adjustRightInd w:val="0"/>
        <w:ind w:leftChars="335" w:left="804"/>
        <w:jc w:val="both"/>
        <w:rPr>
          <w:sz w:val="22"/>
          <w:szCs w:val="22"/>
        </w:rPr>
      </w:pPr>
      <w:r w:rsidRPr="002C781D">
        <w:rPr>
          <w:rFonts w:eastAsia="標楷體"/>
          <w:sz w:val="22"/>
          <w:szCs w:val="22"/>
        </w:rPr>
        <w:t>是菩薩</w:t>
      </w:r>
      <w:r w:rsidRPr="002C781D">
        <w:rPr>
          <w:rFonts w:eastAsia="標楷體"/>
          <w:b/>
          <w:sz w:val="22"/>
          <w:szCs w:val="22"/>
        </w:rPr>
        <w:t>住離垢地，得見數百佛，數千萬億那由他諸佛</w:t>
      </w:r>
      <w:r w:rsidRPr="002C781D">
        <w:rPr>
          <w:rFonts w:eastAsia="標楷體"/>
          <w:sz w:val="22"/>
          <w:szCs w:val="22"/>
        </w:rPr>
        <w:t>。</w:t>
      </w:r>
    </w:p>
    <w:p w:rsidR="00B11C71" w:rsidRPr="002C781D" w:rsidRDefault="00B11C71" w:rsidP="00524E73">
      <w:pPr>
        <w:pStyle w:val="a4"/>
        <w:overflowPunct w:val="0"/>
        <w:adjustRightInd w:val="0"/>
        <w:ind w:leftChars="105" w:left="791" w:hangingChars="245" w:hanging="539"/>
        <w:jc w:val="both"/>
        <w:rPr>
          <w:sz w:val="22"/>
          <w:szCs w:val="22"/>
        </w:rPr>
      </w:pPr>
      <w:r w:rsidRPr="002C781D">
        <w:rPr>
          <w:sz w:val="22"/>
          <w:szCs w:val="22"/>
        </w:rPr>
        <w:t>（</w:t>
      </w:r>
      <w:r w:rsidRPr="002C781D">
        <w:rPr>
          <w:sz w:val="22"/>
          <w:szCs w:val="22"/>
        </w:rPr>
        <w:t>3</w:t>
      </w:r>
      <w:r w:rsidRPr="002C781D">
        <w:rPr>
          <w:sz w:val="22"/>
          <w:szCs w:val="22"/>
        </w:rPr>
        <w:t>）</w:t>
      </w:r>
      <w:r w:rsidRPr="002C781D">
        <w:rPr>
          <w:rFonts w:hint="eastAsia"/>
          <w:sz w:val="22"/>
          <w:szCs w:val="22"/>
        </w:rPr>
        <w:t>《大方廣佛華嚴經》卷</w:t>
      </w:r>
      <w:r w:rsidRPr="002C781D">
        <w:rPr>
          <w:rFonts w:hint="eastAsia"/>
          <w:sz w:val="22"/>
          <w:szCs w:val="22"/>
        </w:rPr>
        <w:t>35</w:t>
      </w:r>
      <w:r w:rsidRPr="002C781D">
        <w:rPr>
          <w:rFonts w:hint="eastAsia"/>
          <w:sz w:val="22"/>
          <w:szCs w:val="22"/>
        </w:rPr>
        <w:t>〈</w:t>
      </w:r>
      <w:r w:rsidRPr="002C781D">
        <w:rPr>
          <w:rFonts w:hint="eastAsia"/>
          <w:sz w:val="22"/>
          <w:szCs w:val="22"/>
        </w:rPr>
        <w:t>26</w:t>
      </w:r>
      <w:r w:rsidRPr="002C781D">
        <w:rPr>
          <w:rFonts w:hint="eastAsia"/>
          <w:sz w:val="22"/>
          <w:szCs w:val="22"/>
        </w:rPr>
        <w:t>十地品〉（大正</w:t>
      </w:r>
      <w:r w:rsidRPr="002C781D">
        <w:rPr>
          <w:rFonts w:hint="eastAsia"/>
          <w:sz w:val="22"/>
          <w:szCs w:val="22"/>
        </w:rPr>
        <w:t>10</w:t>
      </w:r>
      <w:r w:rsidRPr="002C781D">
        <w:rPr>
          <w:rFonts w:hint="eastAsia"/>
          <w:sz w:val="22"/>
          <w:szCs w:val="22"/>
        </w:rPr>
        <w:t>，</w:t>
      </w:r>
      <w:r w:rsidRPr="002C781D">
        <w:rPr>
          <w:rFonts w:hint="eastAsia"/>
          <w:sz w:val="22"/>
          <w:szCs w:val="22"/>
        </w:rPr>
        <w:t>186b25-28</w:t>
      </w:r>
      <w:r w:rsidRPr="002C781D">
        <w:rPr>
          <w:rFonts w:hint="eastAsia"/>
          <w:sz w:val="22"/>
          <w:szCs w:val="22"/>
        </w:rPr>
        <w:t>）：</w:t>
      </w:r>
    </w:p>
    <w:p w:rsidR="00B11C71" w:rsidRPr="002C781D" w:rsidRDefault="00B11C71" w:rsidP="00CD0CCC">
      <w:pPr>
        <w:pStyle w:val="a4"/>
        <w:overflowPunct w:val="0"/>
        <w:adjustRightInd w:val="0"/>
        <w:ind w:leftChars="335" w:left="804"/>
        <w:jc w:val="both"/>
        <w:rPr>
          <w:rFonts w:eastAsia="標楷體"/>
          <w:sz w:val="22"/>
          <w:szCs w:val="22"/>
        </w:rPr>
      </w:pPr>
      <w:r w:rsidRPr="002C781D">
        <w:rPr>
          <w:rFonts w:eastAsia="標楷體" w:hint="eastAsia"/>
          <w:sz w:val="22"/>
          <w:szCs w:val="22"/>
        </w:rPr>
        <w:t>佛子！菩薩住此</w:t>
      </w:r>
      <w:r w:rsidRPr="002C781D">
        <w:rPr>
          <w:rFonts w:eastAsia="標楷體" w:hint="eastAsia"/>
          <w:b/>
          <w:sz w:val="22"/>
          <w:szCs w:val="22"/>
        </w:rPr>
        <w:t>離垢地</w:t>
      </w:r>
      <w:r w:rsidRPr="002C781D">
        <w:rPr>
          <w:rFonts w:eastAsia="標楷體" w:hint="eastAsia"/>
          <w:sz w:val="22"/>
          <w:szCs w:val="22"/>
        </w:rPr>
        <w:t>，以願力故，得見多佛。所謂</w:t>
      </w:r>
      <w:r w:rsidRPr="002C781D">
        <w:rPr>
          <w:rFonts w:eastAsia="標楷體" w:hint="eastAsia"/>
          <w:b/>
          <w:sz w:val="22"/>
          <w:szCs w:val="22"/>
        </w:rPr>
        <w:t>見多百佛、多千佛、多百千佛、多億佛、多百億佛、多千億佛、多百千億佛，如是乃至見多百千億那由他佛</w:t>
      </w:r>
      <w:r w:rsidRPr="002C781D">
        <w:rPr>
          <w:rFonts w:eastAsia="標楷體" w:hint="eastAsia"/>
          <w:sz w:val="22"/>
          <w:szCs w:val="22"/>
        </w:rPr>
        <w:t>。</w:t>
      </w:r>
    </w:p>
  </w:footnote>
  <w:footnote w:id="86">
    <w:p w:rsidR="00B11C71" w:rsidRPr="00BE4FC6" w:rsidRDefault="00B11C71" w:rsidP="00524E73">
      <w:pPr>
        <w:pStyle w:val="a4"/>
        <w:overflowPunct w:val="0"/>
        <w:adjustRightInd w:val="0"/>
        <w:ind w:left="253" w:hangingChars="115" w:hanging="253"/>
        <w:jc w:val="both"/>
        <w:rPr>
          <w:sz w:val="22"/>
          <w:szCs w:val="22"/>
        </w:rPr>
      </w:pPr>
      <w:r w:rsidRPr="002C781D">
        <w:rPr>
          <w:rStyle w:val="a5"/>
          <w:sz w:val="22"/>
          <w:szCs w:val="22"/>
        </w:rPr>
        <w:footnoteRef/>
      </w:r>
      <w:r w:rsidRPr="002C781D">
        <w:rPr>
          <w:sz w:val="22"/>
          <w:szCs w:val="22"/>
        </w:rPr>
        <w:t xml:space="preserve"> </w:t>
      </w:r>
      <w:r w:rsidRPr="002C781D">
        <w:rPr>
          <w:sz w:val="22"/>
          <w:szCs w:val="22"/>
        </w:rPr>
        <w:t>七＝五【明】【宮】，七＝五（亦曰十住論）【宋】【元】。（大正</w:t>
      </w:r>
      <w:r w:rsidRPr="002C781D">
        <w:rPr>
          <w:sz w:val="22"/>
          <w:szCs w:val="22"/>
        </w:rPr>
        <w:t>26</w:t>
      </w:r>
      <w:r w:rsidRPr="002C781D">
        <w:rPr>
          <w:sz w:val="22"/>
          <w:szCs w:val="22"/>
        </w:rPr>
        <w:t>，</w:t>
      </w:r>
      <w:r w:rsidRPr="002C781D">
        <w:rPr>
          <w:sz w:val="22"/>
          <w:szCs w:val="22"/>
        </w:rPr>
        <w:t>122d</w:t>
      </w:r>
      <w:r w:rsidRPr="002C781D">
        <w:rPr>
          <w:sz w:val="22"/>
          <w:szCs w:val="22"/>
        </w:rPr>
        <w:t>，</w:t>
      </w:r>
      <w:r w:rsidRPr="002C781D">
        <w:rPr>
          <w:sz w:val="22"/>
          <w:szCs w:val="22"/>
        </w:rPr>
        <w:t>n.7</w:t>
      </w:r>
      <w:r w:rsidRPr="002C781D">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71" w:rsidRDefault="00B11C71" w:rsidP="009D245D">
    <w:pPr>
      <w:pStyle w:val="a6"/>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71" w:rsidRPr="00BD004D" w:rsidRDefault="00B11C71" w:rsidP="000018F6">
    <w:pPr>
      <w:pStyle w:val="a6"/>
      <w:jc w:val="right"/>
    </w:pPr>
    <w:r w:rsidRPr="00BD004D">
      <w:t>《十住毘婆沙論》卷</w:t>
    </w:r>
    <w:r w:rsidRPr="00F963CF">
      <w:t>17</w:t>
    </w:r>
  </w:p>
  <w:p w:rsidR="00B11C71" w:rsidRPr="00BD004D" w:rsidRDefault="00B11C71" w:rsidP="000018F6">
    <w:pPr>
      <w:pStyle w:val="a6"/>
      <w:jc w:val="right"/>
      <w:rPr>
        <w:rFonts w:eastAsia="標楷體"/>
      </w:rPr>
    </w:pPr>
    <w:r w:rsidRPr="00BD004D">
      <w:t>〈</w:t>
    </w:r>
    <w:r w:rsidRPr="00F963CF">
      <w:t>35</w:t>
    </w:r>
    <w:r w:rsidRPr="00BD004D">
      <w:t>戒報品〉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D63C7"/>
    <w:multiLevelType w:val="multilevel"/>
    <w:tmpl w:val="DA6E3850"/>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34B41D2B"/>
    <w:multiLevelType w:val="hybridMultilevel"/>
    <w:tmpl w:val="DA6E3850"/>
    <w:lvl w:ilvl="0" w:tplc="C5C245CA">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B72"/>
    <w:rsid w:val="000018F6"/>
    <w:rsid w:val="0000299D"/>
    <w:rsid w:val="00005017"/>
    <w:rsid w:val="0001499E"/>
    <w:rsid w:val="00021CF0"/>
    <w:rsid w:val="00022361"/>
    <w:rsid w:val="000254DB"/>
    <w:rsid w:val="00026A30"/>
    <w:rsid w:val="00026F38"/>
    <w:rsid w:val="00030585"/>
    <w:rsid w:val="00034794"/>
    <w:rsid w:val="000426BB"/>
    <w:rsid w:val="00042C8A"/>
    <w:rsid w:val="00043F0D"/>
    <w:rsid w:val="000444EA"/>
    <w:rsid w:val="0004754B"/>
    <w:rsid w:val="00051395"/>
    <w:rsid w:val="00051539"/>
    <w:rsid w:val="00055ED9"/>
    <w:rsid w:val="00062530"/>
    <w:rsid w:val="00065D29"/>
    <w:rsid w:val="00083EB7"/>
    <w:rsid w:val="00085AA8"/>
    <w:rsid w:val="000867E2"/>
    <w:rsid w:val="00093523"/>
    <w:rsid w:val="00093EB5"/>
    <w:rsid w:val="00095383"/>
    <w:rsid w:val="00097857"/>
    <w:rsid w:val="00097FF6"/>
    <w:rsid w:val="000B4BBF"/>
    <w:rsid w:val="000B5742"/>
    <w:rsid w:val="000C01EB"/>
    <w:rsid w:val="000C64CD"/>
    <w:rsid w:val="000C6F90"/>
    <w:rsid w:val="000D33FB"/>
    <w:rsid w:val="000D3E86"/>
    <w:rsid w:val="000D782B"/>
    <w:rsid w:val="000D788E"/>
    <w:rsid w:val="000D78DB"/>
    <w:rsid w:val="000E083F"/>
    <w:rsid w:val="000E3020"/>
    <w:rsid w:val="000E30BF"/>
    <w:rsid w:val="000E37D0"/>
    <w:rsid w:val="000E4D8E"/>
    <w:rsid w:val="000E544A"/>
    <w:rsid w:val="000E54DB"/>
    <w:rsid w:val="000F0E74"/>
    <w:rsid w:val="00100642"/>
    <w:rsid w:val="0010159C"/>
    <w:rsid w:val="00104F8D"/>
    <w:rsid w:val="00105ACC"/>
    <w:rsid w:val="00122699"/>
    <w:rsid w:val="00126B06"/>
    <w:rsid w:val="001275AF"/>
    <w:rsid w:val="00134CBA"/>
    <w:rsid w:val="0013680D"/>
    <w:rsid w:val="0014156A"/>
    <w:rsid w:val="00142E1E"/>
    <w:rsid w:val="00145480"/>
    <w:rsid w:val="00153064"/>
    <w:rsid w:val="00153489"/>
    <w:rsid w:val="00153FD3"/>
    <w:rsid w:val="00154A72"/>
    <w:rsid w:val="00154D54"/>
    <w:rsid w:val="00157848"/>
    <w:rsid w:val="00161CF2"/>
    <w:rsid w:val="00166222"/>
    <w:rsid w:val="001664D0"/>
    <w:rsid w:val="00167D7B"/>
    <w:rsid w:val="00175DBD"/>
    <w:rsid w:val="001829E3"/>
    <w:rsid w:val="001859DA"/>
    <w:rsid w:val="00187D07"/>
    <w:rsid w:val="0019273C"/>
    <w:rsid w:val="00194220"/>
    <w:rsid w:val="001A488D"/>
    <w:rsid w:val="001A57C9"/>
    <w:rsid w:val="001B23E9"/>
    <w:rsid w:val="001D09FA"/>
    <w:rsid w:val="001D0DCC"/>
    <w:rsid w:val="001D3F82"/>
    <w:rsid w:val="001D6401"/>
    <w:rsid w:val="001D6B13"/>
    <w:rsid w:val="001E35A3"/>
    <w:rsid w:val="001E3CDD"/>
    <w:rsid w:val="001E4817"/>
    <w:rsid w:val="001E548F"/>
    <w:rsid w:val="001F075A"/>
    <w:rsid w:val="001F10AA"/>
    <w:rsid w:val="001F78E1"/>
    <w:rsid w:val="0021490E"/>
    <w:rsid w:val="00216B46"/>
    <w:rsid w:val="00217114"/>
    <w:rsid w:val="0022562B"/>
    <w:rsid w:val="00226F8C"/>
    <w:rsid w:val="002338E6"/>
    <w:rsid w:val="0023452A"/>
    <w:rsid w:val="0023504B"/>
    <w:rsid w:val="0024030C"/>
    <w:rsid w:val="002430E7"/>
    <w:rsid w:val="00243310"/>
    <w:rsid w:val="00244C9E"/>
    <w:rsid w:val="00246C5A"/>
    <w:rsid w:val="00256720"/>
    <w:rsid w:val="002617D3"/>
    <w:rsid w:val="00264980"/>
    <w:rsid w:val="00266A70"/>
    <w:rsid w:val="00271DED"/>
    <w:rsid w:val="00277535"/>
    <w:rsid w:val="002817FE"/>
    <w:rsid w:val="00285EA3"/>
    <w:rsid w:val="002875D4"/>
    <w:rsid w:val="002908C7"/>
    <w:rsid w:val="00291F98"/>
    <w:rsid w:val="002954A5"/>
    <w:rsid w:val="002A1631"/>
    <w:rsid w:val="002A4CFF"/>
    <w:rsid w:val="002B127E"/>
    <w:rsid w:val="002B1680"/>
    <w:rsid w:val="002B53A8"/>
    <w:rsid w:val="002C781D"/>
    <w:rsid w:val="002D15B5"/>
    <w:rsid w:val="002D2A5F"/>
    <w:rsid w:val="002D44D8"/>
    <w:rsid w:val="002D584D"/>
    <w:rsid w:val="002D7885"/>
    <w:rsid w:val="002D7B2F"/>
    <w:rsid w:val="002E28A8"/>
    <w:rsid w:val="002E317B"/>
    <w:rsid w:val="002E4B28"/>
    <w:rsid w:val="002F35B3"/>
    <w:rsid w:val="002F7724"/>
    <w:rsid w:val="003120D9"/>
    <w:rsid w:val="00313DBF"/>
    <w:rsid w:val="00314091"/>
    <w:rsid w:val="0031584E"/>
    <w:rsid w:val="00316F46"/>
    <w:rsid w:val="00323AB4"/>
    <w:rsid w:val="00326E33"/>
    <w:rsid w:val="00334DCC"/>
    <w:rsid w:val="003368AE"/>
    <w:rsid w:val="00344799"/>
    <w:rsid w:val="003450C7"/>
    <w:rsid w:val="00353B24"/>
    <w:rsid w:val="003555B7"/>
    <w:rsid w:val="003566E7"/>
    <w:rsid w:val="0035798F"/>
    <w:rsid w:val="00357A01"/>
    <w:rsid w:val="00361748"/>
    <w:rsid w:val="00363F12"/>
    <w:rsid w:val="00366902"/>
    <w:rsid w:val="00366C0D"/>
    <w:rsid w:val="00366F96"/>
    <w:rsid w:val="003679D1"/>
    <w:rsid w:val="003711A6"/>
    <w:rsid w:val="00372BB1"/>
    <w:rsid w:val="00375243"/>
    <w:rsid w:val="00376553"/>
    <w:rsid w:val="00376EBE"/>
    <w:rsid w:val="003843C6"/>
    <w:rsid w:val="003851BB"/>
    <w:rsid w:val="00385C0F"/>
    <w:rsid w:val="00394583"/>
    <w:rsid w:val="003A2B58"/>
    <w:rsid w:val="003B3A03"/>
    <w:rsid w:val="003C2815"/>
    <w:rsid w:val="003C52FB"/>
    <w:rsid w:val="003C60A0"/>
    <w:rsid w:val="003D38E2"/>
    <w:rsid w:val="003E0A97"/>
    <w:rsid w:val="003E0CD8"/>
    <w:rsid w:val="003E11E4"/>
    <w:rsid w:val="003E222C"/>
    <w:rsid w:val="003E22BF"/>
    <w:rsid w:val="003E4C8F"/>
    <w:rsid w:val="003E5FB8"/>
    <w:rsid w:val="003E61F3"/>
    <w:rsid w:val="003E72FB"/>
    <w:rsid w:val="003F02F6"/>
    <w:rsid w:val="003F56BB"/>
    <w:rsid w:val="004037D6"/>
    <w:rsid w:val="0040380E"/>
    <w:rsid w:val="00406393"/>
    <w:rsid w:val="0042223C"/>
    <w:rsid w:val="00422251"/>
    <w:rsid w:val="00422272"/>
    <w:rsid w:val="004300A4"/>
    <w:rsid w:val="004435A1"/>
    <w:rsid w:val="00443FD8"/>
    <w:rsid w:val="00447B12"/>
    <w:rsid w:val="004523EE"/>
    <w:rsid w:val="00455759"/>
    <w:rsid w:val="0045598B"/>
    <w:rsid w:val="004607B8"/>
    <w:rsid w:val="00470454"/>
    <w:rsid w:val="00470475"/>
    <w:rsid w:val="00475A52"/>
    <w:rsid w:val="0047778D"/>
    <w:rsid w:val="004820D3"/>
    <w:rsid w:val="00485FC8"/>
    <w:rsid w:val="0049574B"/>
    <w:rsid w:val="00497DB5"/>
    <w:rsid w:val="004A03E2"/>
    <w:rsid w:val="004A38DA"/>
    <w:rsid w:val="004A457C"/>
    <w:rsid w:val="004A5779"/>
    <w:rsid w:val="004A750D"/>
    <w:rsid w:val="004A78F4"/>
    <w:rsid w:val="004B0150"/>
    <w:rsid w:val="004B4141"/>
    <w:rsid w:val="004B42B9"/>
    <w:rsid w:val="004B55DA"/>
    <w:rsid w:val="004B5950"/>
    <w:rsid w:val="004B5E15"/>
    <w:rsid w:val="004B6209"/>
    <w:rsid w:val="004C40C5"/>
    <w:rsid w:val="004C64E7"/>
    <w:rsid w:val="004D197A"/>
    <w:rsid w:val="004D2712"/>
    <w:rsid w:val="004D35BD"/>
    <w:rsid w:val="004D4008"/>
    <w:rsid w:val="004E08BE"/>
    <w:rsid w:val="004E1E05"/>
    <w:rsid w:val="004E433A"/>
    <w:rsid w:val="004E4B1F"/>
    <w:rsid w:val="004E7D7D"/>
    <w:rsid w:val="004F3793"/>
    <w:rsid w:val="005037EA"/>
    <w:rsid w:val="00504C17"/>
    <w:rsid w:val="005063C3"/>
    <w:rsid w:val="00511561"/>
    <w:rsid w:val="00513129"/>
    <w:rsid w:val="005244C7"/>
    <w:rsid w:val="00524E73"/>
    <w:rsid w:val="00525DAC"/>
    <w:rsid w:val="00530143"/>
    <w:rsid w:val="00534BDE"/>
    <w:rsid w:val="00535151"/>
    <w:rsid w:val="00543DAD"/>
    <w:rsid w:val="0055422B"/>
    <w:rsid w:val="00555560"/>
    <w:rsid w:val="00555F4F"/>
    <w:rsid w:val="00556017"/>
    <w:rsid w:val="00557802"/>
    <w:rsid w:val="00557D97"/>
    <w:rsid w:val="00562632"/>
    <w:rsid w:val="00566027"/>
    <w:rsid w:val="00570E2A"/>
    <w:rsid w:val="005719EC"/>
    <w:rsid w:val="00583D61"/>
    <w:rsid w:val="005866A0"/>
    <w:rsid w:val="0058737A"/>
    <w:rsid w:val="00587400"/>
    <w:rsid w:val="005A1DB8"/>
    <w:rsid w:val="005A6264"/>
    <w:rsid w:val="005B2791"/>
    <w:rsid w:val="005B2AC4"/>
    <w:rsid w:val="005B4DE7"/>
    <w:rsid w:val="005B650C"/>
    <w:rsid w:val="005C01A0"/>
    <w:rsid w:val="005C262F"/>
    <w:rsid w:val="005C3320"/>
    <w:rsid w:val="005C393A"/>
    <w:rsid w:val="005C4A62"/>
    <w:rsid w:val="005D1E19"/>
    <w:rsid w:val="005D2102"/>
    <w:rsid w:val="005D30D4"/>
    <w:rsid w:val="005D757D"/>
    <w:rsid w:val="005E27EC"/>
    <w:rsid w:val="005E3F14"/>
    <w:rsid w:val="005F70EB"/>
    <w:rsid w:val="005F7EAA"/>
    <w:rsid w:val="00606729"/>
    <w:rsid w:val="00610257"/>
    <w:rsid w:val="00611F98"/>
    <w:rsid w:val="006145BC"/>
    <w:rsid w:val="00616079"/>
    <w:rsid w:val="0062281B"/>
    <w:rsid w:val="00624269"/>
    <w:rsid w:val="00626B71"/>
    <w:rsid w:val="0063055C"/>
    <w:rsid w:val="006334E0"/>
    <w:rsid w:val="00634B7E"/>
    <w:rsid w:val="00641091"/>
    <w:rsid w:val="00642A28"/>
    <w:rsid w:val="00642E9B"/>
    <w:rsid w:val="00644313"/>
    <w:rsid w:val="0064664A"/>
    <w:rsid w:val="006518EB"/>
    <w:rsid w:val="00655282"/>
    <w:rsid w:val="006562DC"/>
    <w:rsid w:val="0065682F"/>
    <w:rsid w:val="00657F35"/>
    <w:rsid w:val="00670E22"/>
    <w:rsid w:val="006761BE"/>
    <w:rsid w:val="00684F55"/>
    <w:rsid w:val="00686A0C"/>
    <w:rsid w:val="00691021"/>
    <w:rsid w:val="006924C7"/>
    <w:rsid w:val="00692A5B"/>
    <w:rsid w:val="00697179"/>
    <w:rsid w:val="006A0CAB"/>
    <w:rsid w:val="006B0936"/>
    <w:rsid w:val="006B445D"/>
    <w:rsid w:val="006B4DA3"/>
    <w:rsid w:val="006B6B43"/>
    <w:rsid w:val="006B6BC3"/>
    <w:rsid w:val="006C05A5"/>
    <w:rsid w:val="006C0EE3"/>
    <w:rsid w:val="006C2C97"/>
    <w:rsid w:val="006C35EC"/>
    <w:rsid w:val="006D104A"/>
    <w:rsid w:val="006D20B5"/>
    <w:rsid w:val="006D70EB"/>
    <w:rsid w:val="006E143D"/>
    <w:rsid w:val="006E24ED"/>
    <w:rsid w:val="006E4F8E"/>
    <w:rsid w:val="006E6B09"/>
    <w:rsid w:val="006E6E0B"/>
    <w:rsid w:val="006E738B"/>
    <w:rsid w:val="006F2155"/>
    <w:rsid w:val="006F50B7"/>
    <w:rsid w:val="006F7AD4"/>
    <w:rsid w:val="007026B1"/>
    <w:rsid w:val="0072030B"/>
    <w:rsid w:val="00720EFA"/>
    <w:rsid w:val="00720FD8"/>
    <w:rsid w:val="00721FE2"/>
    <w:rsid w:val="00723328"/>
    <w:rsid w:val="00724F69"/>
    <w:rsid w:val="0073148E"/>
    <w:rsid w:val="007336E8"/>
    <w:rsid w:val="0073480A"/>
    <w:rsid w:val="007363D8"/>
    <w:rsid w:val="00742B72"/>
    <w:rsid w:val="00743589"/>
    <w:rsid w:val="00744FCF"/>
    <w:rsid w:val="00751D56"/>
    <w:rsid w:val="0075405B"/>
    <w:rsid w:val="00754A07"/>
    <w:rsid w:val="00756C19"/>
    <w:rsid w:val="00756F6A"/>
    <w:rsid w:val="00757056"/>
    <w:rsid w:val="00760612"/>
    <w:rsid w:val="00761C00"/>
    <w:rsid w:val="00762346"/>
    <w:rsid w:val="00776CE7"/>
    <w:rsid w:val="007774F6"/>
    <w:rsid w:val="00783C05"/>
    <w:rsid w:val="0078679F"/>
    <w:rsid w:val="00786AE0"/>
    <w:rsid w:val="00787E35"/>
    <w:rsid w:val="00790505"/>
    <w:rsid w:val="00792496"/>
    <w:rsid w:val="00793B46"/>
    <w:rsid w:val="00793E4B"/>
    <w:rsid w:val="00794553"/>
    <w:rsid w:val="00794C31"/>
    <w:rsid w:val="0079767A"/>
    <w:rsid w:val="007A0F0B"/>
    <w:rsid w:val="007A3541"/>
    <w:rsid w:val="007A3672"/>
    <w:rsid w:val="007A3FA9"/>
    <w:rsid w:val="007A4708"/>
    <w:rsid w:val="007A4DCD"/>
    <w:rsid w:val="007B45EF"/>
    <w:rsid w:val="007B649E"/>
    <w:rsid w:val="007C386A"/>
    <w:rsid w:val="007C4366"/>
    <w:rsid w:val="007D49EA"/>
    <w:rsid w:val="007D612F"/>
    <w:rsid w:val="007E0364"/>
    <w:rsid w:val="007E18BA"/>
    <w:rsid w:val="007E7EAD"/>
    <w:rsid w:val="007E7ECE"/>
    <w:rsid w:val="007F1183"/>
    <w:rsid w:val="007F3C57"/>
    <w:rsid w:val="007F50B2"/>
    <w:rsid w:val="007F6CBD"/>
    <w:rsid w:val="007F733E"/>
    <w:rsid w:val="007F771F"/>
    <w:rsid w:val="00800E01"/>
    <w:rsid w:val="008026BE"/>
    <w:rsid w:val="008074E6"/>
    <w:rsid w:val="0081084C"/>
    <w:rsid w:val="0081354F"/>
    <w:rsid w:val="00813E9B"/>
    <w:rsid w:val="0081523B"/>
    <w:rsid w:val="00824A27"/>
    <w:rsid w:val="0083122C"/>
    <w:rsid w:val="00835EAC"/>
    <w:rsid w:val="00840DBB"/>
    <w:rsid w:val="00843A86"/>
    <w:rsid w:val="00846D56"/>
    <w:rsid w:val="00851092"/>
    <w:rsid w:val="00852182"/>
    <w:rsid w:val="008573F3"/>
    <w:rsid w:val="00862F99"/>
    <w:rsid w:val="00866DF4"/>
    <w:rsid w:val="008703E0"/>
    <w:rsid w:val="00870478"/>
    <w:rsid w:val="00874F69"/>
    <w:rsid w:val="00877848"/>
    <w:rsid w:val="00877E29"/>
    <w:rsid w:val="00883910"/>
    <w:rsid w:val="00883CBA"/>
    <w:rsid w:val="00884DB8"/>
    <w:rsid w:val="00885E33"/>
    <w:rsid w:val="0088747E"/>
    <w:rsid w:val="00892B6F"/>
    <w:rsid w:val="00895ED5"/>
    <w:rsid w:val="008977C0"/>
    <w:rsid w:val="008A07CD"/>
    <w:rsid w:val="008A6D43"/>
    <w:rsid w:val="008A79C6"/>
    <w:rsid w:val="008B0D66"/>
    <w:rsid w:val="008B0F79"/>
    <w:rsid w:val="008B6030"/>
    <w:rsid w:val="008B7865"/>
    <w:rsid w:val="008B7BE1"/>
    <w:rsid w:val="008C14D5"/>
    <w:rsid w:val="008C1B04"/>
    <w:rsid w:val="008C3729"/>
    <w:rsid w:val="008D1702"/>
    <w:rsid w:val="008D742E"/>
    <w:rsid w:val="008E0964"/>
    <w:rsid w:val="008E0DB8"/>
    <w:rsid w:val="008E1020"/>
    <w:rsid w:val="008E1FB0"/>
    <w:rsid w:val="008E50BB"/>
    <w:rsid w:val="008F2CD5"/>
    <w:rsid w:val="008F577F"/>
    <w:rsid w:val="00903654"/>
    <w:rsid w:val="00903895"/>
    <w:rsid w:val="00904347"/>
    <w:rsid w:val="00916845"/>
    <w:rsid w:val="0091751C"/>
    <w:rsid w:val="00920734"/>
    <w:rsid w:val="00920D97"/>
    <w:rsid w:val="00921BFA"/>
    <w:rsid w:val="00924BAB"/>
    <w:rsid w:val="0092552B"/>
    <w:rsid w:val="00925539"/>
    <w:rsid w:val="0093021B"/>
    <w:rsid w:val="009325FA"/>
    <w:rsid w:val="00940A89"/>
    <w:rsid w:val="00940E50"/>
    <w:rsid w:val="0094195C"/>
    <w:rsid w:val="00941B1A"/>
    <w:rsid w:val="009440E6"/>
    <w:rsid w:val="00953E3E"/>
    <w:rsid w:val="0096189F"/>
    <w:rsid w:val="00965394"/>
    <w:rsid w:val="00967C8E"/>
    <w:rsid w:val="00980000"/>
    <w:rsid w:val="0098698C"/>
    <w:rsid w:val="00987409"/>
    <w:rsid w:val="0099102F"/>
    <w:rsid w:val="00995F08"/>
    <w:rsid w:val="00996626"/>
    <w:rsid w:val="009A0951"/>
    <w:rsid w:val="009A203D"/>
    <w:rsid w:val="009A36B3"/>
    <w:rsid w:val="009A469B"/>
    <w:rsid w:val="009B04C8"/>
    <w:rsid w:val="009B102C"/>
    <w:rsid w:val="009B230E"/>
    <w:rsid w:val="009C02D8"/>
    <w:rsid w:val="009C5E9B"/>
    <w:rsid w:val="009C6A50"/>
    <w:rsid w:val="009D0079"/>
    <w:rsid w:val="009D0E40"/>
    <w:rsid w:val="009D245D"/>
    <w:rsid w:val="009D248F"/>
    <w:rsid w:val="009D4DFF"/>
    <w:rsid w:val="009D5ED8"/>
    <w:rsid w:val="009D7029"/>
    <w:rsid w:val="009D73DA"/>
    <w:rsid w:val="009E580E"/>
    <w:rsid w:val="009E7ECA"/>
    <w:rsid w:val="009F0C5C"/>
    <w:rsid w:val="009F3070"/>
    <w:rsid w:val="009F48A1"/>
    <w:rsid w:val="009F4EC1"/>
    <w:rsid w:val="00A0020C"/>
    <w:rsid w:val="00A01532"/>
    <w:rsid w:val="00A06F73"/>
    <w:rsid w:val="00A11692"/>
    <w:rsid w:val="00A16FE4"/>
    <w:rsid w:val="00A25146"/>
    <w:rsid w:val="00A323F3"/>
    <w:rsid w:val="00A3396C"/>
    <w:rsid w:val="00A33B58"/>
    <w:rsid w:val="00A3499E"/>
    <w:rsid w:val="00A4056E"/>
    <w:rsid w:val="00A4180C"/>
    <w:rsid w:val="00A42059"/>
    <w:rsid w:val="00A4271A"/>
    <w:rsid w:val="00A42F8B"/>
    <w:rsid w:val="00A44E97"/>
    <w:rsid w:val="00A459FE"/>
    <w:rsid w:val="00A467B9"/>
    <w:rsid w:val="00A46C26"/>
    <w:rsid w:val="00A46D36"/>
    <w:rsid w:val="00A47434"/>
    <w:rsid w:val="00A50091"/>
    <w:rsid w:val="00A51B42"/>
    <w:rsid w:val="00A51C79"/>
    <w:rsid w:val="00A5525D"/>
    <w:rsid w:val="00A7065C"/>
    <w:rsid w:val="00A7769F"/>
    <w:rsid w:val="00A81473"/>
    <w:rsid w:val="00A87182"/>
    <w:rsid w:val="00A87638"/>
    <w:rsid w:val="00A92A93"/>
    <w:rsid w:val="00A97396"/>
    <w:rsid w:val="00AA0E01"/>
    <w:rsid w:val="00AA48D0"/>
    <w:rsid w:val="00AA613B"/>
    <w:rsid w:val="00AB1243"/>
    <w:rsid w:val="00AB2C7F"/>
    <w:rsid w:val="00AB47E9"/>
    <w:rsid w:val="00AB70D1"/>
    <w:rsid w:val="00AC172E"/>
    <w:rsid w:val="00AC2E7C"/>
    <w:rsid w:val="00AD418B"/>
    <w:rsid w:val="00AD44DF"/>
    <w:rsid w:val="00AD5FAC"/>
    <w:rsid w:val="00AD7934"/>
    <w:rsid w:val="00AE38E2"/>
    <w:rsid w:val="00AF746E"/>
    <w:rsid w:val="00B00383"/>
    <w:rsid w:val="00B053F4"/>
    <w:rsid w:val="00B11C71"/>
    <w:rsid w:val="00B13497"/>
    <w:rsid w:val="00B2367F"/>
    <w:rsid w:val="00B241CB"/>
    <w:rsid w:val="00B26DFC"/>
    <w:rsid w:val="00B27BB0"/>
    <w:rsid w:val="00B27C87"/>
    <w:rsid w:val="00B3027A"/>
    <w:rsid w:val="00B34816"/>
    <w:rsid w:val="00B368C8"/>
    <w:rsid w:val="00B3764B"/>
    <w:rsid w:val="00B43665"/>
    <w:rsid w:val="00B460B2"/>
    <w:rsid w:val="00B46D36"/>
    <w:rsid w:val="00B50BF5"/>
    <w:rsid w:val="00B52DAA"/>
    <w:rsid w:val="00B5444E"/>
    <w:rsid w:val="00B550CE"/>
    <w:rsid w:val="00B600AA"/>
    <w:rsid w:val="00B650F7"/>
    <w:rsid w:val="00B664BC"/>
    <w:rsid w:val="00B67870"/>
    <w:rsid w:val="00B74ACC"/>
    <w:rsid w:val="00B82059"/>
    <w:rsid w:val="00B82D22"/>
    <w:rsid w:val="00B85E74"/>
    <w:rsid w:val="00B86D7D"/>
    <w:rsid w:val="00B90FAE"/>
    <w:rsid w:val="00B95E00"/>
    <w:rsid w:val="00B963CB"/>
    <w:rsid w:val="00BA054F"/>
    <w:rsid w:val="00BA37E2"/>
    <w:rsid w:val="00BA4E8F"/>
    <w:rsid w:val="00BA7F3B"/>
    <w:rsid w:val="00BB0675"/>
    <w:rsid w:val="00BB2833"/>
    <w:rsid w:val="00BB4C8D"/>
    <w:rsid w:val="00BC5A92"/>
    <w:rsid w:val="00BC5AAE"/>
    <w:rsid w:val="00BD004D"/>
    <w:rsid w:val="00BE4FC6"/>
    <w:rsid w:val="00BF1324"/>
    <w:rsid w:val="00BF4BBB"/>
    <w:rsid w:val="00BF7448"/>
    <w:rsid w:val="00C0027B"/>
    <w:rsid w:val="00C02A79"/>
    <w:rsid w:val="00C06F92"/>
    <w:rsid w:val="00C06FE7"/>
    <w:rsid w:val="00C112ED"/>
    <w:rsid w:val="00C11B31"/>
    <w:rsid w:val="00C17F74"/>
    <w:rsid w:val="00C228F6"/>
    <w:rsid w:val="00C33F93"/>
    <w:rsid w:val="00C36283"/>
    <w:rsid w:val="00C37D9B"/>
    <w:rsid w:val="00C407C5"/>
    <w:rsid w:val="00C41CB1"/>
    <w:rsid w:val="00C472DF"/>
    <w:rsid w:val="00C5378E"/>
    <w:rsid w:val="00C5595E"/>
    <w:rsid w:val="00C55987"/>
    <w:rsid w:val="00C56360"/>
    <w:rsid w:val="00C563CA"/>
    <w:rsid w:val="00C5702C"/>
    <w:rsid w:val="00C607BD"/>
    <w:rsid w:val="00C676C7"/>
    <w:rsid w:val="00C714B0"/>
    <w:rsid w:val="00C718BE"/>
    <w:rsid w:val="00C7407A"/>
    <w:rsid w:val="00C76306"/>
    <w:rsid w:val="00C77F8F"/>
    <w:rsid w:val="00C804B2"/>
    <w:rsid w:val="00C8127C"/>
    <w:rsid w:val="00C82AE0"/>
    <w:rsid w:val="00C87D9C"/>
    <w:rsid w:val="00C87EDE"/>
    <w:rsid w:val="00C9685B"/>
    <w:rsid w:val="00CA41F2"/>
    <w:rsid w:val="00CA4793"/>
    <w:rsid w:val="00CA50FB"/>
    <w:rsid w:val="00CA7EE3"/>
    <w:rsid w:val="00CB1E1E"/>
    <w:rsid w:val="00CB4DA7"/>
    <w:rsid w:val="00CB5EEC"/>
    <w:rsid w:val="00CB6E34"/>
    <w:rsid w:val="00CB6E93"/>
    <w:rsid w:val="00CB727F"/>
    <w:rsid w:val="00CC00C5"/>
    <w:rsid w:val="00CC1729"/>
    <w:rsid w:val="00CC2A82"/>
    <w:rsid w:val="00CD0CCC"/>
    <w:rsid w:val="00CD17EF"/>
    <w:rsid w:val="00CD3A8B"/>
    <w:rsid w:val="00CD436D"/>
    <w:rsid w:val="00CD66AC"/>
    <w:rsid w:val="00CD75DB"/>
    <w:rsid w:val="00CF231D"/>
    <w:rsid w:val="00CF3B49"/>
    <w:rsid w:val="00CF53A2"/>
    <w:rsid w:val="00CF75B3"/>
    <w:rsid w:val="00D01644"/>
    <w:rsid w:val="00D01BF1"/>
    <w:rsid w:val="00D0405D"/>
    <w:rsid w:val="00D05606"/>
    <w:rsid w:val="00D14CD4"/>
    <w:rsid w:val="00D20998"/>
    <w:rsid w:val="00D21A1E"/>
    <w:rsid w:val="00D343FC"/>
    <w:rsid w:val="00D3440C"/>
    <w:rsid w:val="00D372EF"/>
    <w:rsid w:val="00D4412A"/>
    <w:rsid w:val="00D44718"/>
    <w:rsid w:val="00D44A34"/>
    <w:rsid w:val="00D47E15"/>
    <w:rsid w:val="00D50732"/>
    <w:rsid w:val="00D50DB9"/>
    <w:rsid w:val="00D64663"/>
    <w:rsid w:val="00D70324"/>
    <w:rsid w:val="00D738BD"/>
    <w:rsid w:val="00D80686"/>
    <w:rsid w:val="00D8301C"/>
    <w:rsid w:val="00D84AC9"/>
    <w:rsid w:val="00D878EC"/>
    <w:rsid w:val="00D977C1"/>
    <w:rsid w:val="00DA08E3"/>
    <w:rsid w:val="00DA58BE"/>
    <w:rsid w:val="00DA647A"/>
    <w:rsid w:val="00DB0B05"/>
    <w:rsid w:val="00DB0D44"/>
    <w:rsid w:val="00DB5465"/>
    <w:rsid w:val="00DB6CA6"/>
    <w:rsid w:val="00DC65D8"/>
    <w:rsid w:val="00DD04F7"/>
    <w:rsid w:val="00DD055B"/>
    <w:rsid w:val="00DD371D"/>
    <w:rsid w:val="00DD519C"/>
    <w:rsid w:val="00DE09FC"/>
    <w:rsid w:val="00DE0DB0"/>
    <w:rsid w:val="00DE14A6"/>
    <w:rsid w:val="00DE1589"/>
    <w:rsid w:val="00DE1BB3"/>
    <w:rsid w:val="00DE561B"/>
    <w:rsid w:val="00DF6590"/>
    <w:rsid w:val="00DF7B94"/>
    <w:rsid w:val="00E005A7"/>
    <w:rsid w:val="00E01F09"/>
    <w:rsid w:val="00E07CD4"/>
    <w:rsid w:val="00E1151F"/>
    <w:rsid w:val="00E15758"/>
    <w:rsid w:val="00E21402"/>
    <w:rsid w:val="00E24925"/>
    <w:rsid w:val="00E258DE"/>
    <w:rsid w:val="00E265BE"/>
    <w:rsid w:val="00E27642"/>
    <w:rsid w:val="00E30C05"/>
    <w:rsid w:val="00E3296E"/>
    <w:rsid w:val="00E33B94"/>
    <w:rsid w:val="00E36A19"/>
    <w:rsid w:val="00E40558"/>
    <w:rsid w:val="00E4213A"/>
    <w:rsid w:val="00E43DE0"/>
    <w:rsid w:val="00E46088"/>
    <w:rsid w:val="00E463B2"/>
    <w:rsid w:val="00E504F7"/>
    <w:rsid w:val="00E52901"/>
    <w:rsid w:val="00E53E63"/>
    <w:rsid w:val="00E5596A"/>
    <w:rsid w:val="00E569DA"/>
    <w:rsid w:val="00E5754F"/>
    <w:rsid w:val="00E61841"/>
    <w:rsid w:val="00E62F00"/>
    <w:rsid w:val="00E65875"/>
    <w:rsid w:val="00E65CDA"/>
    <w:rsid w:val="00E66F17"/>
    <w:rsid w:val="00E718A0"/>
    <w:rsid w:val="00E72A46"/>
    <w:rsid w:val="00E73638"/>
    <w:rsid w:val="00E76E98"/>
    <w:rsid w:val="00E81451"/>
    <w:rsid w:val="00E81738"/>
    <w:rsid w:val="00E84A2F"/>
    <w:rsid w:val="00E86027"/>
    <w:rsid w:val="00E87D1F"/>
    <w:rsid w:val="00E91833"/>
    <w:rsid w:val="00EA029E"/>
    <w:rsid w:val="00EA54DE"/>
    <w:rsid w:val="00EA684C"/>
    <w:rsid w:val="00EA6B9C"/>
    <w:rsid w:val="00EB0102"/>
    <w:rsid w:val="00EB1B72"/>
    <w:rsid w:val="00EC5604"/>
    <w:rsid w:val="00EC5CBC"/>
    <w:rsid w:val="00ED2B71"/>
    <w:rsid w:val="00ED5352"/>
    <w:rsid w:val="00ED7084"/>
    <w:rsid w:val="00ED738F"/>
    <w:rsid w:val="00ED7753"/>
    <w:rsid w:val="00ED7EDD"/>
    <w:rsid w:val="00EF245F"/>
    <w:rsid w:val="00EF66AB"/>
    <w:rsid w:val="00F000B6"/>
    <w:rsid w:val="00F0519E"/>
    <w:rsid w:val="00F05E77"/>
    <w:rsid w:val="00F06723"/>
    <w:rsid w:val="00F06B20"/>
    <w:rsid w:val="00F07876"/>
    <w:rsid w:val="00F100EC"/>
    <w:rsid w:val="00F13FCF"/>
    <w:rsid w:val="00F1579F"/>
    <w:rsid w:val="00F219BE"/>
    <w:rsid w:val="00F23962"/>
    <w:rsid w:val="00F2449F"/>
    <w:rsid w:val="00F26E3B"/>
    <w:rsid w:val="00F27050"/>
    <w:rsid w:val="00F30703"/>
    <w:rsid w:val="00F320FE"/>
    <w:rsid w:val="00F32EB6"/>
    <w:rsid w:val="00F345F8"/>
    <w:rsid w:val="00F3464E"/>
    <w:rsid w:val="00F35A1A"/>
    <w:rsid w:val="00F37738"/>
    <w:rsid w:val="00F41A33"/>
    <w:rsid w:val="00F426FA"/>
    <w:rsid w:val="00F42A29"/>
    <w:rsid w:val="00F44A24"/>
    <w:rsid w:val="00F478B2"/>
    <w:rsid w:val="00F5321D"/>
    <w:rsid w:val="00F53FF7"/>
    <w:rsid w:val="00F57809"/>
    <w:rsid w:val="00F60F68"/>
    <w:rsid w:val="00F6322D"/>
    <w:rsid w:val="00F71A5C"/>
    <w:rsid w:val="00F73250"/>
    <w:rsid w:val="00F80FF3"/>
    <w:rsid w:val="00F82D5D"/>
    <w:rsid w:val="00F82F6A"/>
    <w:rsid w:val="00F92FFD"/>
    <w:rsid w:val="00F948D3"/>
    <w:rsid w:val="00F963CF"/>
    <w:rsid w:val="00FA114B"/>
    <w:rsid w:val="00FA1809"/>
    <w:rsid w:val="00FA1CA8"/>
    <w:rsid w:val="00FB0054"/>
    <w:rsid w:val="00FB2676"/>
    <w:rsid w:val="00FB26D4"/>
    <w:rsid w:val="00FB7A05"/>
    <w:rsid w:val="00FC10A2"/>
    <w:rsid w:val="00FC6985"/>
    <w:rsid w:val="00FD2D37"/>
    <w:rsid w:val="00FD31CA"/>
    <w:rsid w:val="00FD490C"/>
    <w:rsid w:val="00FD71D0"/>
    <w:rsid w:val="00FE03B3"/>
    <w:rsid w:val="00FE2FD2"/>
    <w:rsid w:val="00FE3CEC"/>
    <w:rsid w:val="00FE66F4"/>
    <w:rsid w:val="00FF0A57"/>
    <w:rsid w:val="00FF485D"/>
    <w:rsid w:val="00FF53AA"/>
    <w:rsid w:val="00FF6711"/>
    <w:rsid w:val="00FF7D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8188CC"/>
  <w15:chartTrackingRefBased/>
  <w15:docId w15:val="{4962F270-E268-4347-95FD-C2F8580A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aiji">
    <w:name w:val="gaiji"/>
    <w:rsid w:val="00EB1B72"/>
    <w:rPr>
      <w:rFonts w:ascii="SimSun" w:eastAsia="SimSun" w:hAnsi="SimSun" w:hint="eastAsia"/>
    </w:rPr>
  </w:style>
  <w:style w:type="character" w:styleId="a3">
    <w:name w:val="Hyperlink"/>
    <w:rsid w:val="00EB1B72"/>
    <w:rPr>
      <w:color w:val="0000FF"/>
      <w:u w:val="single"/>
    </w:rPr>
  </w:style>
  <w:style w:type="paragraph" w:styleId="a4">
    <w:name w:val="footnote text"/>
    <w:aliases w:val="註腳文字 字元,註腳文字 字元 字元 字元 字元,註腳文字 字元 字元 字元 字元 字元 字元,註腳１,註腳文字 字元 字元 字元,註腳文字 字元 字元 字元 字元1 字元,註腳文字 字...,內文 + 註腳文字,註腳文字 字註腳文字,註腳文字註腳...,註腳文字 字元 字元 字元 字元...,註腳文字 字元 字元 字元 字元 字元 字元 字元註腳文字,註腳文字 字元 字元 字元 字元 字註腳文字,註腳文,註腳文字註腳...Roman,11 點"/>
    <w:basedOn w:val="a"/>
    <w:link w:val="1"/>
    <w:qFormat/>
    <w:rsid w:val="001D09FA"/>
    <w:pPr>
      <w:snapToGrid w:val="0"/>
    </w:pPr>
    <w:rPr>
      <w:sz w:val="20"/>
      <w:szCs w:val="20"/>
    </w:rPr>
  </w:style>
  <w:style w:type="character" w:styleId="a5">
    <w:name w:val="footnote reference"/>
    <w:uiPriority w:val="99"/>
    <w:semiHidden/>
    <w:rsid w:val="001D09FA"/>
    <w:rPr>
      <w:vertAlign w:val="superscript"/>
    </w:rPr>
  </w:style>
  <w:style w:type="character" w:customStyle="1" w:styleId="1">
    <w:name w:val="註腳文字 字元1"/>
    <w:aliases w:val="註腳文字 字元 字元,註腳文字 字元 字元 字元 字元 字元,註腳文字 字元 字元 字元 字元 字元 字元 字元,註腳１ 字元,註腳文字 字元 字元 字元 字元1,註腳文字 字元 字元 字元 字元1 字元 字元,註腳文字 字... 字元1,內文 + 註腳文字 字元,註腳文字 字註腳文字 字元1,註腳文字註腳... 字元,註腳文字 字元 字元 字元 字元... 字元1,註腳文字 字元 字元 字元 字元 字元 字元 字元註腳文字 字元1,註腳文 字元,註腳文字註腳...Roman 字元"/>
    <w:link w:val="a4"/>
    <w:rsid w:val="00925539"/>
    <w:rPr>
      <w:rFonts w:eastAsia="新細明體"/>
      <w:kern w:val="2"/>
      <w:lang w:val="en-US" w:eastAsia="zh-TW" w:bidi="ar-SA"/>
    </w:rPr>
  </w:style>
  <w:style w:type="paragraph" w:styleId="a6">
    <w:name w:val="header"/>
    <w:basedOn w:val="a"/>
    <w:link w:val="a7"/>
    <w:rsid w:val="000018F6"/>
    <w:pPr>
      <w:tabs>
        <w:tab w:val="center" w:pos="4153"/>
        <w:tab w:val="right" w:pos="8306"/>
      </w:tabs>
      <w:snapToGrid w:val="0"/>
    </w:pPr>
    <w:rPr>
      <w:sz w:val="20"/>
      <w:szCs w:val="20"/>
    </w:rPr>
  </w:style>
  <w:style w:type="paragraph" w:styleId="a8">
    <w:name w:val="footer"/>
    <w:basedOn w:val="a"/>
    <w:link w:val="a9"/>
    <w:uiPriority w:val="99"/>
    <w:rsid w:val="000018F6"/>
    <w:pPr>
      <w:tabs>
        <w:tab w:val="center" w:pos="4153"/>
        <w:tab w:val="right" w:pos="8306"/>
      </w:tabs>
      <w:snapToGrid w:val="0"/>
    </w:pPr>
    <w:rPr>
      <w:sz w:val="20"/>
      <w:szCs w:val="20"/>
    </w:rPr>
  </w:style>
  <w:style w:type="character" w:styleId="aa">
    <w:name w:val="page number"/>
    <w:basedOn w:val="a0"/>
    <w:rsid w:val="000018F6"/>
  </w:style>
  <w:style w:type="character" w:customStyle="1" w:styleId="a7">
    <w:name w:val="頁首 字元"/>
    <w:link w:val="a6"/>
    <w:rsid w:val="00AD5FAC"/>
    <w:rPr>
      <w:rFonts w:eastAsia="新細明體"/>
      <w:kern w:val="2"/>
      <w:lang w:val="en-US" w:eastAsia="zh-TW" w:bidi="ar-SA"/>
    </w:rPr>
  </w:style>
  <w:style w:type="character" w:customStyle="1" w:styleId="3">
    <w:name w:val="字元 字元3"/>
    <w:rsid w:val="00AD5FAC"/>
    <w:rPr>
      <w:kern w:val="2"/>
    </w:rPr>
  </w:style>
  <w:style w:type="character" w:customStyle="1" w:styleId="10">
    <w:name w:val="字元 字元1"/>
    <w:rsid w:val="003120D9"/>
    <w:rPr>
      <w:rFonts w:eastAsia="新細明體"/>
      <w:kern w:val="2"/>
      <w:lang w:val="en-US" w:eastAsia="zh-TW" w:bidi="ar-SA"/>
    </w:rPr>
  </w:style>
  <w:style w:type="character" w:customStyle="1" w:styleId="headname1">
    <w:name w:val="headname1"/>
    <w:rsid w:val="008D742E"/>
    <w:rPr>
      <w:b/>
      <w:bCs/>
      <w:color w:val="0000A0"/>
      <w:sz w:val="36"/>
      <w:szCs w:val="36"/>
    </w:rPr>
  </w:style>
  <w:style w:type="character" w:customStyle="1" w:styleId="foot">
    <w:name w:val="foot"/>
    <w:rsid w:val="008D742E"/>
  </w:style>
  <w:style w:type="character" w:customStyle="1" w:styleId="11">
    <w:name w:val="註腳文字 字元 字元 字元 字元 字元1"/>
    <w:aliases w:val="註腳文字 字元 字元 字元 字元2,註腳文字 字元 字元 字元 字元 字元 字元 字元1,註腳文字 字元 字元 字元 字元1 字元 字元1,註腳文字 字元 字元 字元 字元 字元 字元 字元 字元 字元1,註腳１ 字元1,註腳文字 字... 字元,註腳文字 字註腳文字 字元,註腳文字 字元 字元 字元 字元... 字元,註腳文字 字元 字元 字元 字元 字元 字元 字元註腳文字 字元,註腳文字 字元 字元 字元 字元 字註腳文字 字元"/>
    <w:uiPriority w:val="99"/>
    <w:locked/>
    <w:rsid w:val="003E4C8F"/>
    <w:rPr>
      <w:rFonts w:ascii="Times New Roman" w:eastAsia="新細明體" w:hAnsi="Times New Roman" w:cs="Times New Roman"/>
      <w:sz w:val="20"/>
      <w:szCs w:val="20"/>
    </w:rPr>
  </w:style>
  <w:style w:type="character" w:customStyle="1" w:styleId="byline1">
    <w:name w:val="byline1"/>
    <w:rsid w:val="00835EAC"/>
    <w:rPr>
      <w:b w:val="0"/>
      <w:bCs w:val="0"/>
      <w:color w:val="408080"/>
      <w:sz w:val="32"/>
      <w:szCs w:val="32"/>
    </w:rPr>
  </w:style>
  <w:style w:type="paragraph" w:styleId="ab">
    <w:name w:val="Plain Text"/>
    <w:basedOn w:val="a"/>
    <w:link w:val="ac"/>
    <w:rsid w:val="00AA613B"/>
    <w:rPr>
      <w:rFonts w:ascii="細明體" w:eastAsia="細明體" w:hAnsi="Courier New" w:cs="Courier New"/>
    </w:rPr>
  </w:style>
  <w:style w:type="character" w:customStyle="1" w:styleId="ac">
    <w:name w:val="純文字 字元"/>
    <w:link w:val="ab"/>
    <w:rsid w:val="00AA613B"/>
    <w:rPr>
      <w:rFonts w:ascii="細明體" w:eastAsia="細明體" w:hAnsi="Courier New" w:cs="Courier New"/>
      <w:kern w:val="2"/>
      <w:sz w:val="24"/>
      <w:szCs w:val="24"/>
    </w:rPr>
  </w:style>
  <w:style w:type="character" w:customStyle="1" w:styleId="a9">
    <w:name w:val="頁尾 字元"/>
    <w:link w:val="a8"/>
    <w:uiPriority w:val="99"/>
    <w:rsid w:val="009D245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29C1-F067-438A-BA08-D351BD9B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《十住毘婆沙論》卷17〈34 讚戒品〉：「讚戒品第[2]七</vt:lpstr>
    </vt:vector>
  </TitlesOfParts>
  <Company>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dc:description/>
  <cp:lastModifiedBy>gprajna</cp:lastModifiedBy>
  <cp:revision>3</cp:revision>
  <cp:lastPrinted>2018-05-06T04:13:00Z</cp:lastPrinted>
  <dcterms:created xsi:type="dcterms:W3CDTF">2018-05-06T04:12:00Z</dcterms:created>
  <dcterms:modified xsi:type="dcterms:W3CDTF">2018-05-06T04:13:00Z</dcterms:modified>
</cp:coreProperties>
</file>