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57407" w:rsidRPr="002254C7" w:rsidRDefault="00757407" w:rsidP="00C34B49">
      <w:pPr>
        <w:overflowPunct w:val="0"/>
        <w:snapToGrid w:val="0"/>
        <w:jc w:val="center"/>
        <w:rPr>
          <w:rFonts w:hAnsi="新細明體"/>
        </w:rPr>
      </w:pPr>
      <w:bookmarkStart w:id="0" w:name="_PictureBullets"/>
      <w:bookmarkEnd w:id="0"/>
      <w:r w:rsidRPr="002254C7">
        <w:rPr>
          <w:rFonts w:hAnsi="新細明體" w:hint="eastAsia"/>
        </w:rPr>
        <w:t>福嚴推廣教育班</w:t>
      </w:r>
      <w:r w:rsidRPr="002254C7">
        <w:rPr>
          <w:rFonts w:hAnsi="新細明體"/>
        </w:rPr>
        <w:t>第</w:t>
      </w:r>
      <w:r w:rsidRPr="002254C7">
        <w:rPr>
          <w:rFonts w:hint="eastAsia"/>
        </w:rPr>
        <w:t>3</w:t>
      </w:r>
      <w:r w:rsidRPr="002254C7">
        <w:t>4</w:t>
      </w:r>
      <w:r w:rsidRPr="002254C7">
        <w:rPr>
          <w:rFonts w:hAnsi="新細明體"/>
        </w:rPr>
        <w:t>期</w:t>
      </w:r>
    </w:p>
    <w:p w:rsidR="00757407" w:rsidRPr="002254C7" w:rsidRDefault="00757407" w:rsidP="00C34B49">
      <w:pPr>
        <w:widowControl/>
        <w:overflowPunct w:val="0"/>
        <w:snapToGrid w:val="0"/>
        <w:jc w:val="center"/>
        <w:rPr>
          <w:rFonts w:eastAsia="標楷體"/>
          <w:b/>
          <w:sz w:val="36"/>
          <w:szCs w:val="36"/>
        </w:rPr>
      </w:pPr>
      <w:r w:rsidRPr="002254C7">
        <w:rPr>
          <w:rFonts w:eastAsia="標楷體"/>
          <w:b/>
          <w:sz w:val="36"/>
          <w:szCs w:val="36"/>
        </w:rPr>
        <w:t>《十住毘婆沙論》卷</w:t>
      </w:r>
      <w:r w:rsidRPr="002254C7">
        <w:rPr>
          <w:rFonts w:eastAsia="標楷體"/>
          <w:b/>
          <w:sz w:val="36"/>
          <w:szCs w:val="36"/>
        </w:rPr>
        <w:t>8</w:t>
      </w:r>
    </w:p>
    <w:p w:rsidR="00D36D59" w:rsidRPr="002254C7" w:rsidRDefault="00D36D59" w:rsidP="00C34B49">
      <w:pPr>
        <w:widowControl/>
        <w:overflowPunct w:val="0"/>
        <w:snapToGrid w:val="0"/>
        <w:jc w:val="center"/>
        <w:rPr>
          <w:rStyle w:val="foot"/>
          <w:rFonts w:eastAsia="標楷體"/>
          <w:bCs/>
          <w:sz w:val="28"/>
          <w:szCs w:val="28"/>
        </w:rPr>
      </w:pPr>
      <w:r w:rsidRPr="002254C7">
        <w:rPr>
          <w:rStyle w:val="foot"/>
          <w:rFonts w:eastAsia="標楷體"/>
          <w:bCs/>
          <w:sz w:val="28"/>
          <w:szCs w:val="28"/>
        </w:rPr>
        <w:t>〈</w:t>
      </w:r>
      <w:r w:rsidRPr="002254C7">
        <w:rPr>
          <w:rFonts w:eastAsia="標楷體"/>
          <w:b/>
          <w:sz w:val="28"/>
          <w:szCs w:val="28"/>
        </w:rPr>
        <w:t>共行</w:t>
      </w:r>
      <w:r w:rsidRPr="002254C7">
        <w:rPr>
          <w:rFonts w:eastAsia="標楷體"/>
          <w:b/>
          <w:bCs/>
          <w:sz w:val="28"/>
          <w:szCs w:val="28"/>
        </w:rPr>
        <w:t>品</w:t>
      </w:r>
      <w:r w:rsidRPr="002254C7">
        <w:rPr>
          <w:rFonts w:eastAsia="標楷體"/>
          <w:b/>
          <w:bCs/>
          <w:sz w:val="28"/>
        </w:rPr>
        <w:t>第</w:t>
      </w:r>
      <w:r w:rsidRPr="002254C7">
        <w:rPr>
          <w:rFonts w:eastAsia="標楷體"/>
          <w:b/>
          <w:sz w:val="28"/>
        </w:rPr>
        <w:t>十八</w:t>
      </w:r>
      <w:r w:rsidR="002E700A" w:rsidRPr="002254C7">
        <w:rPr>
          <w:rStyle w:val="foot"/>
          <w:rFonts w:eastAsia="標楷體"/>
          <w:bCs/>
          <w:sz w:val="28"/>
          <w:szCs w:val="28"/>
        </w:rPr>
        <w:t>〉</w:t>
      </w:r>
    </w:p>
    <w:p w:rsidR="00D36D59" w:rsidRPr="002254C7" w:rsidRDefault="00556C96" w:rsidP="00C34B49">
      <w:pPr>
        <w:widowControl/>
        <w:overflowPunct w:val="0"/>
        <w:jc w:val="center"/>
        <w:rPr>
          <w:rFonts w:eastAsia="標楷體"/>
          <w:b/>
        </w:rPr>
      </w:pPr>
      <w:bookmarkStart w:id="1" w:name="_Hlk486761350"/>
      <w:r w:rsidRPr="002254C7">
        <w:rPr>
          <w:rFonts w:eastAsia="標楷體"/>
          <w:b/>
        </w:rPr>
        <w:t>（</w:t>
      </w:r>
      <w:r w:rsidR="00D36D59" w:rsidRPr="002254C7">
        <w:rPr>
          <w:rFonts w:eastAsia="標楷體"/>
          <w:b/>
        </w:rPr>
        <w:t>大正</w:t>
      </w:r>
      <w:r w:rsidR="00D36D59" w:rsidRPr="002254C7">
        <w:rPr>
          <w:rFonts w:eastAsia="標楷體"/>
          <w:b/>
        </w:rPr>
        <w:t>26</w:t>
      </w:r>
      <w:r w:rsidR="00D36D59" w:rsidRPr="002254C7">
        <w:rPr>
          <w:rFonts w:eastAsia="標楷體"/>
          <w:b/>
        </w:rPr>
        <w:t>，</w:t>
      </w:r>
      <w:smartTag w:uri="urn:schemas-microsoft-com:office:smarttags" w:element="chmetcnv">
        <w:smartTagPr>
          <w:attr w:name="UnitName" w:val="C"/>
          <w:attr w:name="SourceValue" w:val="63"/>
          <w:attr w:name="HasSpace" w:val="False"/>
          <w:attr w:name="Negative" w:val="False"/>
          <w:attr w:name="NumberType" w:val="1"/>
          <w:attr w:name="TCSC" w:val="0"/>
        </w:smartTagPr>
        <w:r w:rsidR="00D36D59" w:rsidRPr="002254C7">
          <w:rPr>
            <w:rFonts w:eastAsia="標楷體"/>
            <w:b/>
          </w:rPr>
          <w:t>63c</w:t>
        </w:r>
      </w:smartTag>
      <w:r w:rsidR="00D36D59" w:rsidRPr="002254C7">
        <w:rPr>
          <w:rFonts w:eastAsia="標楷體"/>
          <w:b/>
        </w:rPr>
        <w:t>29</w:t>
      </w:r>
      <w:r w:rsidR="008024C3" w:rsidRPr="002254C7">
        <w:rPr>
          <w:rFonts w:eastAsia="標楷體"/>
          <w:b/>
        </w:rPr>
        <w:t>-</w:t>
      </w:r>
      <w:r w:rsidR="00D36D59" w:rsidRPr="002254C7">
        <w:rPr>
          <w:rFonts w:eastAsia="標楷體"/>
          <w:b/>
        </w:rPr>
        <w:t>65c16</w:t>
      </w:r>
      <w:r w:rsidRPr="002254C7">
        <w:rPr>
          <w:rFonts w:eastAsia="標楷體"/>
          <w:b/>
        </w:rPr>
        <w:t>）</w:t>
      </w:r>
      <w:bookmarkEnd w:id="1"/>
    </w:p>
    <w:p w:rsidR="00185280" w:rsidRPr="002254C7" w:rsidRDefault="00757407" w:rsidP="00C34B49">
      <w:pPr>
        <w:widowControl/>
        <w:overflowPunct w:val="0"/>
        <w:snapToGrid w:val="0"/>
        <w:spacing w:beforeLines="50" w:before="180" w:afterLines="50" w:after="180"/>
        <w:jc w:val="right"/>
        <w:rPr>
          <w:dstrike/>
          <w:spacing w:val="160"/>
          <w:sz w:val="20"/>
          <w:szCs w:val="20"/>
          <w:lang w:val="es-ES"/>
        </w:rPr>
      </w:pPr>
      <w:r w:rsidRPr="002254C7">
        <w:rPr>
          <w:rFonts w:eastAsia="標楷體"/>
          <w:sz w:val="26"/>
        </w:rPr>
        <w:t>釋厚觀</w:t>
      </w:r>
      <w:r w:rsidRPr="002254C7">
        <w:rPr>
          <w:sz w:val="26"/>
        </w:rPr>
        <w:t>（</w:t>
      </w:r>
      <w:r w:rsidRPr="002254C7">
        <w:rPr>
          <w:sz w:val="26"/>
        </w:rPr>
        <w:t>2017.09.16</w:t>
      </w:r>
      <w:r w:rsidRPr="002254C7">
        <w:rPr>
          <w:sz w:val="26"/>
        </w:rPr>
        <w:t>）</w:t>
      </w:r>
    </w:p>
    <w:p w:rsidR="00D36D59" w:rsidRPr="002254C7" w:rsidRDefault="00D36D59" w:rsidP="00C34B49">
      <w:pPr>
        <w:pStyle w:val="Web"/>
        <w:overflowPunct w:val="0"/>
        <w:spacing w:before="0" w:beforeAutospacing="0" w:after="0" w:afterAutospacing="0"/>
        <w:jc w:val="both"/>
        <w:outlineLvl w:val="0"/>
        <w:rPr>
          <w:rFonts w:ascii="Times New Roman" w:eastAsia="標楷體" w:hAnsi="Times New Roman" w:cs="Times New Roman"/>
          <w:b/>
          <w:bCs/>
          <w:kern w:val="2"/>
          <w:sz w:val="20"/>
          <w:szCs w:val="20"/>
          <w:bdr w:val="single" w:sz="4" w:space="0" w:color="auto"/>
        </w:rPr>
      </w:pPr>
      <w:r w:rsidRPr="002254C7">
        <w:rPr>
          <w:rFonts w:ascii="Times New Roman" w:hAnsi="Times New Roman" w:cs="Times New Roman"/>
          <w:b/>
          <w:bCs/>
          <w:kern w:val="2"/>
          <w:sz w:val="20"/>
          <w:szCs w:val="20"/>
          <w:bdr w:val="single" w:sz="4" w:space="0" w:color="auto"/>
        </w:rPr>
        <w:t>壹、在家、出家菩薩共行法</w:t>
      </w:r>
    </w:p>
    <w:p w:rsidR="00D36D59" w:rsidRPr="002254C7" w:rsidRDefault="00D36D59" w:rsidP="00C34B49">
      <w:pPr>
        <w:widowControl/>
        <w:overflowPunct w:val="0"/>
        <w:jc w:val="both"/>
      </w:pPr>
      <w:bookmarkStart w:id="2" w:name="0064a01"/>
      <w:bookmarkEnd w:id="2"/>
      <w:r w:rsidRPr="002254C7">
        <w:t>問曰：汝言當說在家、出家菩薩共行法，今</w:t>
      </w:r>
      <w:bookmarkStart w:id="3" w:name="0064a02"/>
      <w:bookmarkEnd w:id="3"/>
      <w:r w:rsidRPr="002254C7">
        <w:t>可說之。</w:t>
      </w:r>
    </w:p>
    <w:p w:rsidR="00D36D59" w:rsidRPr="002254C7" w:rsidRDefault="00D36D59" w:rsidP="00C34B49">
      <w:pPr>
        <w:widowControl/>
        <w:overflowPunct w:val="0"/>
        <w:jc w:val="both"/>
      </w:pPr>
      <w:r w:rsidRPr="002254C7">
        <w:t>答曰：</w:t>
      </w:r>
    </w:p>
    <w:p w:rsidR="002E700A" w:rsidRPr="002254C7" w:rsidRDefault="002E700A" w:rsidP="002520D5">
      <w:pPr>
        <w:widowControl/>
        <w:overflowPunct w:val="0"/>
        <w:spacing w:beforeLines="30" w:before="108"/>
        <w:ind w:leftChars="50" w:left="120"/>
        <w:jc w:val="both"/>
        <w:outlineLvl w:val="1"/>
        <w:rPr>
          <w:b/>
          <w:bCs/>
          <w:sz w:val="20"/>
          <w:szCs w:val="20"/>
          <w:bdr w:val="single" w:sz="4" w:space="0" w:color="auto"/>
        </w:rPr>
      </w:pPr>
      <w:r w:rsidRPr="002254C7">
        <w:rPr>
          <w:b/>
          <w:bCs/>
          <w:sz w:val="20"/>
          <w:szCs w:val="20"/>
          <w:bdr w:val="single" w:sz="4" w:space="0" w:color="auto"/>
        </w:rPr>
        <w:t>（壹）總標在家、出家共行法</w:t>
      </w:r>
    </w:p>
    <w:p w:rsidR="00D36D59" w:rsidRPr="002254C7" w:rsidRDefault="008024C3" w:rsidP="002520D5">
      <w:pPr>
        <w:widowControl/>
        <w:overflowPunct w:val="0"/>
        <w:ind w:leftChars="50" w:left="120"/>
        <w:jc w:val="both"/>
      </w:pPr>
      <w:r w:rsidRPr="002254C7">
        <w:rPr>
          <w:rFonts w:eastAsia="標楷體"/>
          <w:bCs/>
          <w:spacing w:val="-4"/>
          <w:vertAlign w:val="superscript"/>
        </w:rPr>
        <w:t>（</w:t>
      </w:r>
      <w:r w:rsidR="00D55838" w:rsidRPr="002254C7">
        <w:rPr>
          <w:rFonts w:eastAsia="標楷體"/>
          <w:bCs/>
          <w:spacing w:val="-4"/>
          <w:vertAlign w:val="superscript"/>
        </w:rPr>
        <w:t>1</w:t>
      </w:r>
      <w:r w:rsidRPr="002254C7">
        <w:rPr>
          <w:rFonts w:eastAsia="標楷體"/>
          <w:bCs/>
          <w:spacing w:val="-4"/>
          <w:vertAlign w:val="superscript"/>
        </w:rPr>
        <w:t>）</w:t>
      </w:r>
      <w:r w:rsidR="00D36D59" w:rsidRPr="002254C7">
        <w:rPr>
          <w:spacing w:val="-4"/>
        </w:rPr>
        <w:t>忍辱，</w:t>
      </w:r>
      <w:r w:rsidRPr="002254C7">
        <w:rPr>
          <w:rFonts w:eastAsia="標楷體"/>
          <w:bCs/>
          <w:spacing w:val="-4"/>
          <w:vertAlign w:val="superscript"/>
        </w:rPr>
        <w:t>（</w:t>
      </w:r>
      <w:r w:rsidR="00D36D59" w:rsidRPr="002254C7">
        <w:rPr>
          <w:rFonts w:eastAsia="標楷體"/>
          <w:bCs/>
          <w:spacing w:val="-4"/>
          <w:vertAlign w:val="superscript"/>
        </w:rPr>
        <w:t>2</w:t>
      </w:r>
      <w:r w:rsidRPr="002254C7">
        <w:rPr>
          <w:rFonts w:eastAsia="標楷體"/>
          <w:bCs/>
          <w:spacing w:val="-4"/>
          <w:vertAlign w:val="superscript"/>
        </w:rPr>
        <w:t>）</w:t>
      </w:r>
      <w:r w:rsidR="00D36D59" w:rsidRPr="002254C7">
        <w:rPr>
          <w:spacing w:val="-4"/>
        </w:rPr>
        <w:t>法施，</w:t>
      </w:r>
      <w:r w:rsidRPr="002254C7">
        <w:rPr>
          <w:rFonts w:eastAsia="標楷體"/>
          <w:bCs/>
          <w:spacing w:val="-4"/>
          <w:vertAlign w:val="superscript"/>
        </w:rPr>
        <w:t>（</w:t>
      </w:r>
      <w:r w:rsidR="00D36D59" w:rsidRPr="002254C7">
        <w:rPr>
          <w:rFonts w:eastAsia="標楷體"/>
          <w:bCs/>
          <w:spacing w:val="-4"/>
          <w:vertAlign w:val="superscript"/>
        </w:rPr>
        <w:t>3</w:t>
      </w:r>
      <w:r w:rsidRPr="002254C7">
        <w:rPr>
          <w:rFonts w:eastAsia="標楷體"/>
          <w:bCs/>
          <w:spacing w:val="-4"/>
          <w:vertAlign w:val="superscript"/>
        </w:rPr>
        <w:t>）</w:t>
      </w:r>
      <w:r w:rsidR="00D36D59" w:rsidRPr="002254C7">
        <w:rPr>
          <w:spacing w:val="-4"/>
        </w:rPr>
        <w:t>法忍，</w:t>
      </w:r>
      <w:r w:rsidRPr="002254C7">
        <w:rPr>
          <w:rFonts w:eastAsia="標楷體"/>
          <w:bCs/>
          <w:spacing w:val="-4"/>
          <w:vertAlign w:val="superscript"/>
        </w:rPr>
        <w:t>（</w:t>
      </w:r>
      <w:r w:rsidR="00D36D59" w:rsidRPr="002254C7">
        <w:rPr>
          <w:rFonts w:eastAsia="標楷體"/>
          <w:bCs/>
          <w:spacing w:val="-4"/>
          <w:vertAlign w:val="superscript"/>
        </w:rPr>
        <w:t>4</w:t>
      </w:r>
      <w:r w:rsidRPr="002254C7">
        <w:rPr>
          <w:rFonts w:eastAsia="標楷體"/>
          <w:bCs/>
          <w:spacing w:val="-4"/>
          <w:vertAlign w:val="superscript"/>
        </w:rPr>
        <w:t>）</w:t>
      </w:r>
      <w:r w:rsidR="00D36D59" w:rsidRPr="002254C7">
        <w:rPr>
          <w:spacing w:val="-4"/>
        </w:rPr>
        <w:t>思惟，</w:t>
      </w:r>
      <w:r w:rsidRPr="002254C7">
        <w:rPr>
          <w:rFonts w:eastAsia="標楷體"/>
          <w:bCs/>
          <w:spacing w:val="-4"/>
          <w:vertAlign w:val="superscript"/>
        </w:rPr>
        <w:t>（</w:t>
      </w:r>
      <w:r w:rsidR="00D36D59" w:rsidRPr="002254C7">
        <w:rPr>
          <w:rFonts w:eastAsia="標楷體"/>
          <w:bCs/>
          <w:spacing w:val="-4"/>
          <w:vertAlign w:val="superscript"/>
        </w:rPr>
        <w:t>5</w:t>
      </w:r>
      <w:r w:rsidRPr="002254C7">
        <w:rPr>
          <w:rFonts w:eastAsia="標楷體"/>
          <w:bCs/>
          <w:spacing w:val="-4"/>
          <w:vertAlign w:val="superscript"/>
        </w:rPr>
        <w:t>）</w:t>
      </w:r>
      <w:r w:rsidR="00D36D59" w:rsidRPr="002254C7">
        <w:rPr>
          <w:spacing w:val="-4"/>
        </w:rPr>
        <w:t>不曲法</w:t>
      </w:r>
      <w:bookmarkStart w:id="4" w:name="0064a03"/>
      <w:bookmarkEnd w:id="4"/>
      <w:r w:rsidR="00D36D59" w:rsidRPr="002254C7">
        <w:rPr>
          <w:spacing w:val="-4"/>
        </w:rPr>
        <w:t>，</w:t>
      </w:r>
      <w:r w:rsidRPr="002254C7">
        <w:rPr>
          <w:rFonts w:eastAsia="標楷體"/>
          <w:bCs/>
          <w:spacing w:val="-4"/>
          <w:vertAlign w:val="superscript"/>
        </w:rPr>
        <w:t>（</w:t>
      </w:r>
      <w:r w:rsidR="00D36D59" w:rsidRPr="002254C7">
        <w:rPr>
          <w:rFonts w:eastAsia="標楷體"/>
          <w:bCs/>
          <w:spacing w:val="-4"/>
          <w:vertAlign w:val="superscript"/>
        </w:rPr>
        <w:t>6</w:t>
      </w:r>
      <w:r w:rsidRPr="002254C7">
        <w:rPr>
          <w:rFonts w:eastAsia="標楷體"/>
          <w:bCs/>
          <w:spacing w:val="-4"/>
          <w:vertAlign w:val="superscript"/>
        </w:rPr>
        <w:t>）</w:t>
      </w:r>
      <w:r w:rsidR="00D36D59" w:rsidRPr="002254C7">
        <w:rPr>
          <w:spacing w:val="-4"/>
        </w:rPr>
        <w:t>尊重法，</w:t>
      </w:r>
      <w:r w:rsidRPr="002254C7">
        <w:rPr>
          <w:rFonts w:eastAsia="標楷體"/>
          <w:bCs/>
          <w:spacing w:val="-4"/>
          <w:vertAlign w:val="superscript"/>
        </w:rPr>
        <w:t>（</w:t>
      </w:r>
      <w:r w:rsidR="00D36D59" w:rsidRPr="002254C7">
        <w:rPr>
          <w:rFonts w:eastAsia="標楷體"/>
          <w:bCs/>
          <w:spacing w:val="-4"/>
          <w:vertAlign w:val="superscript"/>
        </w:rPr>
        <w:t>7</w:t>
      </w:r>
      <w:r w:rsidRPr="002254C7">
        <w:rPr>
          <w:rFonts w:eastAsia="標楷體"/>
          <w:bCs/>
          <w:spacing w:val="-4"/>
          <w:vertAlign w:val="superscript"/>
        </w:rPr>
        <w:t>）</w:t>
      </w:r>
      <w:r w:rsidR="00D36D59" w:rsidRPr="002254C7">
        <w:rPr>
          <w:spacing w:val="-4"/>
        </w:rPr>
        <w:t>不障法，</w:t>
      </w:r>
      <w:r w:rsidRPr="002254C7">
        <w:rPr>
          <w:rFonts w:eastAsia="標楷體"/>
          <w:bCs/>
          <w:spacing w:val="-4"/>
          <w:vertAlign w:val="superscript"/>
        </w:rPr>
        <w:t>（</w:t>
      </w:r>
      <w:r w:rsidR="00D36D59" w:rsidRPr="002254C7">
        <w:rPr>
          <w:rFonts w:eastAsia="標楷體"/>
          <w:bCs/>
          <w:spacing w:val="-4"/>
          <w:vertAlign w:val="superscript"/>
        </w:rPr>
        <w:t>8</w:t>
      </w:r>
      <w:r w:rsidRPr="002254C7">
        <w:rPr>
          <w:rFonts w:eastAsia="標楷體"/>
          <w:bCs/>
          <w:spacing w:val="-4"/>
          <w:vertAlign w:val="superscript"/>
        </w:rPr>
        <w:t>）</w:t>
      </w:r>
      <w:r w:rsidR="00D36D59" w:rsidRPr="002254C7">
        <w:rPr>
          <w:spacing w:val="-4"/>
        </w:rPr>
        <w:t>供</w:t>
      </w:r>
      <w:r w:rsidR="00D36D59" w:rsidRPr="002254C7">
        <w:t>養法，</w:t>
      </w:r>
      <w:r w:rsidRPr="002254C7">
        <w:rPr>
          <w:rFonts w:eastAsia="標楷體"/>
          <w:bCs/>
          <w:vertAlign w:val="superscript"/>
        </w:rPr>
        <w:t>（</w:t>
      </w:r>
      <w:r w:rsidR="00D36D59" w:rsidRPr="002254C7">
        <w:rPr>
          <w:rFonts w:eastAsia="標楷體"/>
          <w:bCs/>
          <w:vertAlign w:val="superscript"/>
        </w:rPr>
        <w:t>9</w:t>
      </w:r>
      <w:r w:rsidRPr="002254C7">
        <w:rPr>
          <w:rFonts w:eastAsia="標楷體"/>
          <w:bCs/>
          <w:vertAlign w:val="superscript"/>
        </w:rPr>
        <w:t>）</w:t>
      </w:r>
      <w:r w:rsidR="00D36D59" w:rsidRPr="002254C7">
        <w:t>信解，</w:t>
      </w:r>
      <w:r w:rsidRPr="002254C7">
        <w:rPr>
          <w:rFonts w:eastAsia="標楷體"/>
          <w:bCs/>
          <w:vertAlign w:val="superscript"/>
        </w:rPr>
        <w:t>（</w:t>
      </w:r>
      <w:r w:rsidR="00D36D59" w:rsidRPr="002254C7">
        <w:rPr>
          <w:rFonts w:eastAsia="標楷體"/>
          <w:bCs/>
          <w:vertAlign w:val="superscript"/>
        </w:rPr>
        <w:t>10</w:t>
      </w:r>
      <w:r w:rsidRPr="002254C7">
        <w:rPr>
          <w:rFonts w:eastAsia="標楷體"/>
          <w:bCs/>
          <w:vertAlign w:val="superscript"/>
        </w:rPr>
        <w:t>）</w:t>
      </w:r>
      <w:r w:rsidR="00D36D59" w:rsidRPr="002254C7">
        <w:t>修空，</w:t>
      </w:r>
      <w:r w:rsidRPr="002254C7">
        <w:rPr>
          <w:rFonts w:eastAsia="標楷體"/>
          <w:bCs/>
          <w:vertAlign w:val="superscript"/>
        </w:rPr>
        <w:t>（</w:t>
      </w:r>
      <w:r w:rsidR="00D36D59" w:rsidRPr="002254C7">
        <w:rPr>
          <w:rFonts w:eastAsia="標楷體"/>
          <w:bCs/>
          <w:vertAlign w:val="superscript"/>
        </w:rPr>
        <w:t>11</w:t>
      </w:r>
      <w:r w:rsidRPr="002254C7">
        <w:rPr>
          <w:rFonts w:eastAsia="標楷體"/>
          <w:bCs/>
          <w:vertAlign w:val="superscript"/>
        </w:rPr>
        <w:t>）</w:t>
      </w:r>
      <w:r w:rsidR="00D36D59" w:rsidRPr="002254C7">
        <w:t>不貪</w:t>
      </w:r>
      <w:bookmarkStart w:id="5" w:name="0064a04"/>
      <w:bookmarkEnd w:id="5"/>
      <w:r w:rsidR="00D36D59" w:rsidRPr="002254C7">
        <w:t>嫉，</w:t>
      </w:r>
      <w:r w:rsidRPr="002254C7">
        <w:rPr>
          <w:rFonts w:eastAsia="標楷體"/>
          <w:bCs/>
          <w:vertAlign w:val="superscript"/>
        </w:rPr>
        <w:t>（</w:t>
      </w:r>
      <w:r w:rsidR="00D36D59" w:rsidRPr="002254C7">
        <w:rPr>
          <w:rFonts w:eastAsia="標楷體"/>
          <w:bCs/>
          <w:vertAlign w:val="superscript"/>
        </w:rPr>
        <w:t>12</w:t>
      </w:r>
      <w:r w:rsidRPr="002254C7">
        <w:rPr>
          <w:rFonts w:eastAsia="標楷體"/>
          <w:bCs/>
          <w:vertAlign w:val="superscript"/>
        </w:rPr>
        <w:t>）</w:t>
      </w:r>
      <w:r w:rsidR="00D36D59" w:rsidRPr="002254C7">
        <w:t>隨所說行，</w:t>
      </w:r>
      <w:r w:rsidRPr="002254C7">
        <w:rPr>
          <w:rFonts w:eastAsia="標楷體"/>
          <w:bCs/>
          <w:vertAlign w:val="superscript"/>
        </w:rPr>
        <w:t>（</w:t>
      </w:r>
      <w:r w:rsidR="00D36D59" w:rsidRPr="002254C7">
        <w:rPr>
          <w:rFonts w:eastAsia="標楷體"/>
          <w:bCs/>
          <w:vertAlign w:val="superscript"/>
        </w:rPr>
        <w:t>13</w:t>
      </w:r>
      <w:r w:rsidRPr="002254C7">
        <w:rPr>
          <w:rFonts w:eastAsia="標楷體"/>
          <w:bCs/>
          <w:vertAlign w:val="superscript"/>
        </w:rPr>
        <w:t>）</w:t>
      </w:r>
      <w:r w:rsidR="00D36D59" w:rsidRPr="002254C7">
        <w:t>燈明施，</w:t>
      </w:r>
      <w:r w:rsidRPr="002254C7">
        <w:rPr>
          <w:rFonts w:eastAsia="標楷體"/>
          <w:bCs/>
          <w:vertAlign w:val="superscript"/>
        </w:rPr>
        <w:t>（</w:t>
      </w:r>
      <w:r w:rsidR="00D36D59" w:rsidRPr="002254C7">
        <w:rPr>
          <w:rFonts w:eastAsia="標楷體"/>
          <w:bCs/>
          <w:vertAlign w:val="superscript"/>
        </w:rPr>
        <w:t>14</w:t>
      </w:r>
      <w:r w:rsidRPr="002254C7">
        <w:rPr>
          <w:rFonts w:eastAsia="標楷體"/>
          <w:bCs/>
          <w:vertAlign w:val="superscript"/>
        </w:rPr>
        <w:t>）</w:t>
      </w:r>
      <w:r w:rsidR="00D36D59" w:rsidRPr="002254C7">
        <w:t>伎樂</w:t>
      </w:r>
      <w:r w:rsidR="00D36D59" w:rsidRPr="002254C7">
        <w:rPr>
          <w:rStyle w:val="a5"/>
        </w:rPr>
        <w:footnoteReference w:id="1"/>
      </w:r>
      <w:r w:rsidR="00D36D59" w:rsidRPr="002254C7">
        <w:t>施，</w:t>
      </w:r>
      <w:r w:rsidRPr="002254C7">
        <w:rPr>
          <w:rFonts w:eastAsia="標楷體"/>
          <w:bCs/>
          <w:vertAlign w:val="superscript"/>
        </w:rPr>
        <w:t>（</w:t>
      </w:r>
      <w:r w:rsidR="00D36D59" w:rsidRPr="002254C7">
        <w:rPr>
          <w:rFonts w:eastAsia="標楷體"/>
          <w:bCs/>
          <w:vertAlign w:val="superscript"/>
        </w:rPr>
        <w:t>15</w:t>
      </w:r>
      <w:r w:rsidRPr="002254C7">
        <w:rPr>
          <w:rFonts w:eastAsia="標楷體"/>
          <w:bCs/>
          <w:vertAlign w:val="superscript"/>
        </w:rPr>
        <w:t>）</w:t>
      </w:r>
      <w:r w:rsidR="00D36D59" w:rsidRPr="002254C7">
        <w:t>乘施，</w:t>
      </w:r>
      <w:r w:rsidRPr="002254C7">
        <w:rPr>
          <w:rFonts w:eastAsia="標楷體"/>
          <w:bCs/>
          <w:vertAlign w:val="superscript"/>
        </w:rPr>
        <w:t>（</w:t>
      </w:r>
      <w:r w:rsidR="00D36D59" w:rsidRPr="002254C7">
        <w:rPr>
          <w:rFonts w:eastAsia="標楷體"/>
          <w:bCs/>
          <w:vertAlign w:val="superscript"/>
        </w:rPr>
        <w:t>16</w:t>
      </w:r>
      <w:r w:rsidRPr="002254C7">
        <w:rPr>
          <w:rFonts w:eastAsia="標楷體"/>
          <w:bCs/>
          <w:vertAlign w:val="superscript"/>
        </w:rPr>
        <w:t>）</w:t>
      </w:r>
      <w:r w:rsidR="00D36D59" w:rsidRPr="002254C7">
        <w:t>正願，</w:t>
      </w:r>
      <w:r w:rsidRPr="002254C7">
        <w:rPr>
          <w:rFonts w:eastAsia="標楷體"/>
          <w:bCs/>
          <w:vertAlign w:val="superscript"/>
        </w:rPr>
        <w:t>（</w:t>
      </w:r>
      <w:r w:rsidR="00D36D59" w:rsidRPr="002254C7">
        <w:rPr>
          <w:rFonts w:eastAsia="標楷體"/>
          <w:bCs/>
          <w:vertAlign w:val="superscript"/>
        </w:rPr>
        <w:t>17</w:t>
      </w:r>
      <w:r w:rsidRPr="002254C7">
        <w:rPr>
          <w:rFonts w:eastAsia="標楷體"/>
          <w:bCs/>
          <w:vertAlign w:val="superscript"/>
        </w:rPr>
        <w:t>）</w:t>
      </w:r>
      <w:r w:rsidR="00D36D59" w:rsidRPr="002254C7">
        <w:t>攝</w:t>
      </w:r>
      <w:bookmarkStart w:id="6" w:name="0064a05"/>
      <w:bookmarkEnd w:id="6"/>
      <w:r w:rsidR="00D36D59" w:rsidRPr="002254C7">
        <w:t>法，</w:t>
      </w:r>
      <w:r w:rsidRPr="002254C7">
        <w:rPr>
          <w:rFonts w:eastAsia="標楷體"/>
          <w:bCs/>
          <w:vertAlign w:val="superscript"/>
        </w:rPr>
        <w:t>（</w:t>
      </w:r>
      <w:r w:rsidR="00D36D59" w:rsidRPr="002254C7">
        <w:rPr>
          <w:rFonts w:eastAsia="標楷體"/>
          <w:bCs/>
          <w:vertAlign w:val="superscript"/>
        </w:rPr>
        <w:t>18</w:t>
      </w:r>
      <w:r w:rsidRPr="002254C7">
        <w:rPr>
          <w:rFonts w:eastAsia="標楷體"/>
          <w:bCs/>
          <w:vertAlign w:val="superscript"/>
        </w:rPr>
        <w:t>）</w:t>
      </w:r>
      <w:r w:rsidR="00D36D59" w:rsidRPr="002254C7">
        <w:t>思量利安眾生，</w:t>
      </w:r>
      <w:r w:rsidRPr="002254C7">
        <w:rPr>
          <w:rFonts w:eastAsia="標楷體"/>
          <w:bCs/>
          <w:vertAlign w:val="superscript"/>
        </w:rPr>
        <w:t>（</w:t>
      </w:r>
      <w:r w:rsidR="00D36D59" w:rsidRPr="002254C7">
        <w:rPr>
          <w:rFonts w:eastAsia="標楷體"/>
          <w:bCs/>
          <w:vertAlign w:val="superscript"/>
        </w:rPr>
        <w:t>19</w:t>
      </w:r>
      <w:r w:rsidRPr="002254C7">
        <w:rPr>
          <w:rFonts w:eastAsia="標楷體"/>
          <w:bCs/>
          <w:vertAlign w:val="superscript"/>
        </w:rPr>
        <w:t>）</w:t>
      </w:r>
      <w:r w:rsidR="007F1D25" w:rsidRPr="002254C7">
        <w:t>等心於一切</w:t>
      </w:r>
      <w:r w:rsidR="000114CB" w:rsidRPr="002254C7">
        <w:rPr>
          <w:rFonts w:hint="eastAsia"/>
        </w:rPr>
        <w:t>──</w:t>
      </w:r>
      <w:r w:rsidR="00D36D59" w:rsidRPr="002254C7">
        <w:t>此是在家</w:t>
      </w:r>
      <w:bookmarkStart w:id="7" w:name="0064a06"/>
      <w:bookmarkEnd w:id="7"/>
      <w:r w:rsidR="00D36D59" w:rsidRPr="002254C7">
        <w:t>、出家共行要法。</w:t>
      </w:r>
    </w:p>
    <w:p w:rsidR="00D36D59" w:rsidRPr="002254C7" w:rsidRDefault="002E700A" w:rsidP="002520D5">
      <w:pPr>
        <w:widowControl/>
        <w:overflowPunct w:val="0"/>
        <w:spacing w:beforeLines="30" w:before="108"/>
        <w:ind w:leftChars="50" w:left="120"/>
        <w:jc w:val="both"/>
        <w:outlineLvl w:val="1"/>
        <w:rPr>
          <w:b/>
          <w:bCs/>
          <w:sz w:val="20"/>
          <w:szCs w:val="20"/>
          <w:bdr w:val="single" w:sz="4" w:space="0" w:color="auto"/>
        </w:rPr>
      </w:pPr>
      <w:r w:rsidRPr="002254C7">
        <w:rPr>
          <w:b/>
          <w:bCs/>
          <w:sz w:val="20"/>
          <w:szCs w:val="20"/>
          <w:bdr w:val="single" w:sz="4" w:space="0" w:color="auto"/>
        </w:rPr>
        <w:t>（</w:t>
      </w:r>
      <w:r w:rsidR="00336AD3" w:rsidRPr="002254C7">
        <w:rPr>
          <w:b/>
          <w:bCs/>
          <w:sz w:val="20"/>
          <w:szCs w:val="20"/>
          <w:bdr w:val="single" w:sz="4" w:space="0" w:color="auto"/>
        </w:rPr>
        <w:t>貳</w:t>
      </w:r>
      <w:r w:rsidRPr="002254C7">
        <w:rPr>
          <w:b/>
          <w:bCs/>
          <w:sz w:val="20"/>
          <w:szCs w:val="20"/>
          <w:bdr w:val="single" w:sz="4" w:space="0" w:color="auto"/>
        </w:rPr>
        <w:t>）</w:t>
      </w:r>
      <w:r w:rsidR="00D36D59" w:rsidRPr="002254C7">
        <w:rPr>
          <w:b/>
          <w:bCs/>
          <w:sz w:val="20"/>
          <w:szCs w:val="20"/>
          <w:bdr w:val="single" w:sz="4" w:space="0" w:color="auto"/>
        </w:rPr>
        <w:t>別釋共行法</w:t>
      </w:r>
    </w:p>
    <w:p w:rsidR="00D36D59" w:rsidRPr="002254C7" w:rsidRDefault="00336AD3" w:rsidP="00C34B49">
      <w:pPr>
        <w:pStyle w:val="Web"/>
        <w:overflowPunct w:val="0"/>
        <w:spacing w:before="0" w:beforeAutospacing="0" w:after="0" w:afterAutospacing="0"/>
        <w:ind w:leftChars="100" w:left="240"/>
        <w:jc w:val="both"/>
        <w:outlineLvl w:val="2"/>
        <w:rPr>
          <w:rFonts w:ascii="Times New Roman" w:eastAsia="標楷體" w:hAnsi="Times New Roman" w:cs="Times New Roman"/>
          <w:b/>
          <w:bCs/>
          <w:kern w:val="2"/>
          <w:sz w:val="20"/>
          <w:szCs w:val="20"/>
          <w:bdr w:val="single" w:sz="4" w:space="0" w:color="auto"/>
        </w:rPr>
      </w:pPr>
      <w:r w:rsidRPr="002254C7">
        <w:rPr>
          <w:rFonts w:ascii="Times New Roman" w:hAnsi="Times New Roman" w:cs="Times New Roman"/>
          <w:b/>
          <w:bCs/>
          <w:kern w:val="2"/>
          <w:sz w:val="20"/>
          <w:szCs w:val="20"/>
          <w:bdr w:val="single" w:sz="4" w:space="0" w:color="auto"/>
        </w:rPr>
        <w:t>一、</w:t>
      </w:r>
      <w:r w:rsidR="00D36D59" w:rsidRPr="002254C7">
        <w:rPr>
          <w:rFonts w:ascii="Times New Roman" w:hAnsi="Times New Roman" w:cs="Times New Roman"/>
          <w:b/>
          <w:bCs/>
          <w:kern w:val="2"/>
          <w:sz w:val="20"/>
          <w:szCs w:val="20"/>
          <w:bdr w:val="single" w:sz="4" w:space="0" w:color="auto"/>
        </w:rPr>
        <w:t>釋</w:t>
      </w:r>
      <w:r w:rsidR="0054667A" w:rsidRPr="002254C7">
        <w:rPr>
          <w:rFonts w:ascii="Times New Roman" w:hAnsi="Times New Roman" w:cs="Times New Roman"/>
          <w:b/>
          <w:bCs/>
          <w:kern w:val="2"/>
          <w:sz w:val="20"/>
          <w:szCs w:val="20"/>
          <w:bdr w:val="single" w:sz="4" w:space="0" w:color="auto"/>
        </w:rPr>
        <w:t>「</w:t>
      </w:r>
      <w:r w:rsidR="007459FF" w:rsidRPr="002254C7">
        <w:rPr>
          <w:rFonts w:ascii="Times New Roman" w:hAnsi="Times New Roman" w:cs="Times New Roman"/>
          <w:b/>
          <w:bCs/>
          <w:kern w:val="2"/>
          <w:sz w:val="20"/>
          <w:szCs w:val="20"/>
          <w:bdr w:val="single" w:sz="4" w:space="0" w:color="auto"/>
        </w:rPr>
        <w:t>（</w:t>
      </w:r>
      <w:r w:rsidR="008024C3" w:rsidRPr="002254C7">
        <w:rPr>
          <w:rFonts w:ascii="Times New Roman" w:hAnsi="Times New Roman" w:cs="Times New Roman"/>
          <w:b/>
          <w:bCs/>
          <w:kern w:val="2"/>
          <w:sz w:val="20"/>
          <w:szCs w:val="20"/>
          <w:bdr w:val="single" w:sz="4" w:space="0" w:color="auto"/>
        </w:rPr>
        <w:t>1</w:t>
      </w:r>
      <w:r w:rsidR="007459FF" w:rsidRPr="002254C7">
        <w:rPr>
          <w:rFonts w:ascii="Times New Roman" w:hAnsi="Times New Roman" w:cs="Times New Roman"/>
          <w:b/>
          <w:bCs/>
          <w:kern w:val="2"/>
          <w:sz w:val="20"/>
          <w:szCs w:val="20"/>
          <w:bdr w:val="single" w:sz="4" w:space="0" w:color="auto"/>
        </w:rPr>
        <w:t>）</w:t>
      </w:r>
      <w:r w:rsidR="00D36D59" w:rsidRPr="002254C7">
        <w:rPr>
          <w:rFonts w:ascii="Times New Roman" w:hAnsi="Times New Roman" w:cs="Times New Roman"/>
          <w:b/>
          <w:bCs/>
          <w:kern w:val="2"/>
          <w:sz w:val="20"/>
          <w:szCs w:val="20"/>
          <w:bdr w:val="single" w:sz="4" w:space="0" w:color="auto"/>
        </w:rPr>
        <w:t>忍辱～</w:t>
      </w:r>
      <w:r w:rsidR="007459FF" w:rsidRPr="002254C7">
        <w:rPr>
          <w:rFonts w:ascii="Times New Roman" w:hAnsi="Times New Roman" w:cs="Times New Roman"/>
          <w:b/>
          <w:bCs/>
          <w:kern w:val="2"/>
          <w:sz w:val="20"/>
          <w:szCs w:val="20"/>
          <w:bdr w:val="single" w:sz="4" w:space="0" w:color="auto"/>
        </w:rPr>
        <w:t>（</w:t>
      </w:r>
      <w:r w:rsidR="008024C3" w:rsidRPr="002254C7">
        <w:rPr>
          <w:rFonts w:ascii="Times New Roman" w:hAnsi="Times New Roman" w:cs="Times New Roman"/>
          <w:b/>
          <w:bCs/>
          <w:kern w:val="2"/>
          <w:sz w:val="20"/>
          <w:szCs w:val="20"/>
          <w:bdr w:val="single" w:sz="4" w:space="0" w:color="auto"/>
        </w:rPr>
        <w:t>5</w:t>
      </w:r>
      <w:r w:rsidR="007459FF" w:rsidRPr="002254C7">
        <w:rPr>
          <w:rFonts w:ascii="Times New Roman" w:hAnsi="Times New Roman" w:cs="Times New Roman"/>
          <w:b/>
          <w:bCs/>
          <w:kern w:val="2"/>
          <w:sz w:val="20"/>
          <w:szCs w:val="20"/>
          <w:bdr w:val="single" w:sz="4" w:space="0" w:color="auto"/>
        </w:rPr>
        <w:t>）</w:t>
      </w:r>
      <w:r w:rsidR="00D36D59" w:rsidRPr="002254C7">
        <w:rPr>
          <w:rFonts w:ascii="Times New Roman" w:hAnsi="Times New Roman" w:cs="Times New Roman"/>
          <w:b/>
          <w:bCs/>
          <w:kern w:val="2"/>
          <w:sz w:val="20"/>
          <w:szCs w:val="20"/>
          <w:bdr w:val="single" w:sz="4" w:space="0" w:color="auto"/>
        </w:rPr>
        <w:t>不曲</w:t>
      </w:r>
      <w:r w:rsidR="0054667A" w:rsidRPr="002254C7">
        <w:rPr>
          <w:rFonts w:ascii="Times New Roman" w:hAnsi="Times New Roman" w:cs="Times New Roman"/>
          <w:b/>
          <w:bCs/>
          <w:kern w:val="2"/>
          <w:sz w:val="20"/>
          <w:szCs w:val="20"/>
          <w:bdr w:val="single" w:sz="4" w:space="0" w:color="auto"/>
        </w:rPr>
        <w:t>」</w:t>
      </w:r>
    </w:p>
    <w:p w:rsidR="00312E6E" w:rsidRPr="002254C7" w:rsidRDefault="00312E6E" w:rsidP="00C34B49">
      <w:pPr>
        <w:overflowPunct w:val="0"/>
        <w:ind w:leftChars="150" w:left="360"/>
        <w:jc w:val="both"/>
        <w:outlineLvl w:val="3"/>
        <w:rPr>
          <w:b/>
          <w:bCs/>
          <w:sz w:val="20"/>
          <w:szCs w:val="20"/>
          <w:bdr w:val="single" w:sz="4" w:space="0" w:color="auto"/>
        </w:rPr>
      </w:pPr>
      <w:bookmarkStart w:id="8" w:name="0064a07"/>
      <w:bookmarkEnd w:id="8"/>
      <w:r w:rsidRPr="002254C7">
        <w:rPr>
          <w:b/>
          <w:bCs/>
          <w:sz w:val="20"/>
          <w:szCs w:val="20"/>
          <w:bdr w:val="single" w:sz="4" w:space="0" w:color="auto"/>
        </w:rPr>
        <w:t>（一）依頌顯義</w:t>
      </w:r>
    </w:p>
    <w:p w:rsidR="00617664" w:rsidRPr="002254C7" w:rsidRDefault="00312E6E" w:rsidP="002520D5">
      <w:pPr>
        <w:widowControl/>
        <w:overflowPunct w:val="0"/>
        <w:ind w:leftChars="150" w:left="360"/>
        <w:jc w:val="both"/>
      </w:pPr>
      <w:r w:rsidRPr="002254C7">
        <w:t>是故偈說：</w:t>
      </w:r>
    </w:p>
    <w:p w:rsidR="00D36D59" w:rsidRPr="002254C7" w:rsidRDefault="008024C3" w:rsidP="002520D5">
      <w:pPr>
        <w:widowControl/>
        <w:overflowPunct w:val="0"/>
        <w:ind w:leftChars="150" w:left="360"/>
        <w:jc w:val="both"/>
        <w:rPr>
          <w:rFonts w:eastAsia="標楷體"/>
          <w:b/>
          <w:bCs/>
        </w:rPr>
      </w:pPr>
      <w:r w:rsidRPr="002254C7">
        <w:rPr>
          <w:rFonts w:eastAsia="標楷體"/>
          <w:bCs/>
          <w:vertAlign w:val="superscript"/>
        </w:rPr>
        <w:t>（</w:t>
      </w:r>
      <w:r w:rsidR="00D36D59" w:rsidRPr="002254C7">
        <w:rPr>
          <w:rFonts w:eastAsia="標楷體"/>
          <w:bCs/>
          <w:vertAlign w:val="superscript"/>
        </w:rPr>
        <w:t>1</w:t>
      </w:r>
      <w:r w:rsidRPr="002254C7">
        <w:rPr>
          <w:rFonts w:eastAsia="標楷體"/>
          <w:bCs/>
          <w:vertAlign w:val="superscript"/>
        </w:rPr>
        <w:t>）</w:t>
      </w:r>
      <w:r w:rsidR="00D36D59" w:rsidRPr="002254C7">
        <w:rPr>
          <w:rFonts w:eastAsia="標楷體"/>
          <w:b/>
          <w:bCs/>
        </w:rPr>
        <w:t>行忍身端嚴，</w:t>
      </w:r>
      <w:r w:rsidRPr="002254C7">
        <w:rPr>
          <w:rFonts w:eastAsia="標楷體"/>
          <w:bCs/>
          <w:vertAlign w:val="superscript"/>
        </w:rPr>
        <w:t>（</w:t>
      </w:r>
      <w:r w:rsidR="00D36D59" w:rsidRPr="002254C7">
        <w:rPr>
          <w:rFonts w:eastAsia="標楷體"/>
          <w:bCs/>
          <w:vertAlign w:val="superscript"/>
        </w:rPr>
        <w:t>2</w:t>
      </w:r>
      <w:r w:rsidRPr="002254C7">
        <w:rPr>
          <w:rFonts w:eastAsia="標楷體"/>
          <w:bCs/>
          <w:vertAlign w:val="superscript"/>
        </w:rPr>
        <w:t>）</w:t>
      </w:r>
      <w:r w:rsidR="00D36D59" w:rsidRPr="002254C7">
        <w:rPr>
          <w:rFonts w:eastAsia="標楷體"/>
          <w:b/>
          <w:bCs/>
        </w:rPr>
        <w:t>法施知宿命</w:t>
      </w:r>
      <w:bookmarkStart w:id="9" w:name="0064a08"/>
      <w:bookmarkEnd w:id="9"/>
      <w:r w:rsidR="00D36D59" w:rsidRPr="002254C7">
        <w:rPr>
          <w:rFonts w:eastAsia="標楷體"/>
          <w:b/>
          <w:bCs/>
        </w:rPr>
        <w:t>，</w:t>
      </w:r>
      <w:r w:rsidRPr="002254C7">
        <w:rPr>
          <w:rFonts w:eastAsia="標楷體"/>
          <w:bCs/>
          <w:vertAlign w:val="superscript"/>
        </w:rPr>
        <w:t>（</w:t>
      </w:r>
      <w:r w:rsidR="00D36D59" w:rsidRPr="002254C7">
        <w:rPr>
          <w:rFonts w:eastAsia="標楷體"/>
          <w:bCs/>
          <w:vertAlign w:val="superscript"/>
        </w:rPr>
        <w:t>3</w:t>
      </w:r>
      <w:r w:rsidRPr="002254C7">
        <w:rPr>
          <w:rFonts w:eastAsia="標楷體"/>
          <w:bCs/>
          <w:vertAlign w:val="superscript"/>
        </w:rPr>
        <w:t>）</w:t>
      </w:r>
      <w:r w:rsidR="00D36D59" w:rsidRPr="002254C7">
        <w:rPr>
          <w:rFonts w:eastAsia="標楷體"/>
          <w:b/>
          <w:bCs/>
        </w:rPr>
        <w:t>法忍得總持</w:t>
      </w:r>
      <w:r w:rsidR="00D36D59" w:rsidRPr="002254C7">
        <w:rPr>
          <w:rStyle w:val="a5"/>
          <w:rFonts w:eastAsia="標楷體"/>
        </w:rPr>
        <w:footnoteReference w:id="2"/>
      </w:r>
      <w:r w:rsidR="00D36D59" w:rsidRPr="002254C7">
        <w:rPr>
          <w:rFonts w:eastAsia="標楷體"/>
          <w:b/>
          <w:bCs/>
        </w:rPr>
        <w:t>，</w:t>
      </w:r>
      <w:r w:rsidRPr="002254C7">
        <w:rPr>
          <w:rFonts w:eastAsia="標楷體"/>
          <w:bCs/>
          <w:vertAlign w:val="superscript"/>
        </w:rPr>
        <w:t>（</w:t>
      </w:r>
      <w:r w:rsidR="00D36D59" w:rsidRPr="002254C7">
        <w:rPr>
          <w:rFonts w:eastAsia="標楷體"/>
          <w:bCs/>
          <w:vertAlign w:val="superscript"/>
        </w:rPr>
        <w:t>4</w:t>
      </w:r>
      <w:r w:rsidRPr="002254C7">
        <w:rPr>
          <w:rFonts w:eastAsia="標楷體"/>
          <w:bCs/>
          <w:vertAlign w:val="superscript"/>
        </w:rPr>
        <w:t>）</w:t>
      </w:r>
      <w:r w:rsidR="00D36D59" w:rsidRPr="002254C7">
        <w:rPr>
          <w:rFonts w:eastAsia="標楷體"/>
          <w:b/>
          <w:bCs/>
        </w:rPr>
        <w:t>思惟獲智慧</w:t>
      </w:r>
      <w:bookmarkStart w:id="10" w:name="0064a09"/>
      <w:bookmarkEnd w:id="10"/>
      <w:r w:rsidR="00D36D59" w:rsidRPr="002254C7">
        <w:rPr>
          <w:rFonts w:eastAsia="標楷體"/>
          <w:b/>
          <w:bCs/>
        </w:rPr>
        <w:t>，</w:t>
      </w:r>
      <w:r w:rsidRPr="002254C7">
        <w:rPr>
          <w:rFonts w:eastAsia="標楷體"/>
          <w:bCs/>
          <w:vertAlign w:val="superscript"/>
        </w:rPr>
        <w:t>（</w:t>
      </w:r>
      <w:r w:rsidR="00D36D59" w:rsidRPr="002254C7">
        <w:rPr>
          <w:rFonts w:eastAsia="標楷體"/>
          <w:bCs/>
          <w:vertAlign w:val="superscript"/>
        </w:rPr>
        <w:t>5</w:t>
      </w:r>
      <w:r w:rsidRPr="002254C7">
        <w:rPr>
          <w:rFonts w:eastAsia="標楷體"/>
          <w:bCs/>
          <w:vertAlign w:val="superscript"/>
        </w:rPr>
        <w:t>）</w:t>
      </w:r>
      <w:r w:rsidR="00D36D59" w:rsidRPr="002254C7">
        <w:rPr>
          <w:rFonts w:eastAsia="標楷體"/>
          <w:b/>
          <w:bCs/>
        </w:rPr>
        <w:t>於諸法不曲，常得正憶念。</w:t>
      </w:r>
    </w:p>
    <w:p w:rsidR="00312E6E" w:rsidRPr="002254C7" w:rsidRDefault="00312E6E" w:rsidP="00C34B49">
      <w:pPr>
        <w:widowControl/>
        <w:overflowPunct w:val="0"/>
        <w:spacing w:beforeLines="30" w:before="108"/>
        <w:ind w:leftChars="150" w:left="360"/>
        <w:jc w:val="both"/>
        <w:outlineLvl w:val="3"/>
        <w:rPr>
          <w:rFonts w:eastAsia="標楷體"/>
          <w:b/>
          <w:bCs/>
        </w:rPr>
      </w:pPr>
      <w:r w:rsidRPr="002254C7">
        <w:rPr>
          <w:b/>
          <w:bCs/>
          <w:sz w:val="20"/>
          <w:szCs w:val="20"/>
          <w:bdr w:val="single" w:sz="4" w:space="0" w:color="auto"/>
        </w:rPr>
        <w:lastRenderedPageBreak/>
        <w:t>（二）釋頌文義</w:t>
      </w:r>
    </w:p>
    <w:p w:rsidR="00D36D59" w:rsidRPr="002254C7" w:rsidRDefault="00B63D4E" w:rsidP="00C34B49">
      <w:pPr>
        <w:pStyle w:val="Web"/>
        <w:overflowPunct w:val="0"/>
        <w:spacing w:before="0" w:beforeAutospacing="0" w:after="0" w:afterAutospacing="0"/>
        <w:ind w:leftChars="200" w:left="480"/>
        <w:jc w:val="both"/>
        <w:outlineLvl w:val="4"/>
        <w:rPr>
          <w:rFonts w:ascii="Times New Roman" w:eastAsia="標楷體" w:hAnsi="Times New Roman" w:cs="Times New Roman"/>
          <w:b/>
          <w:bCs/>
          <w:kern w:val="2"/>
          <w:sz w:val="20"/>
          <w:szCs w:val="20"/>
          <w:bdr w:val="single" w:sz="4" w:space="0" w:color="auto"/>
        </w:rPr>
      </w:pPr>
      <w:r w:rsidRPr="002254C7">
        <w:rPr>
          <w:rFonts w:ascii="Times New Roman" w:hAnsi="Times New Roman" w:cs="Times New Roman"/>
          <w:b/>
          <w:bCs/>
          <w:kern w:val="2"/>
          <w:sz w:val="20"/>
          <w:szCs w:val="20"/>
          <w:bdr w:val="single" w:sz="4" w:space="0" w:color="auto"/>
        </w:rPr>
        <w:t>1</w:t>
      </w:r>
      <w:r w:rsidRPr="002254C7">
        <w:rPr>
          <w:rFonts w:ascii="Times New Roman" w:hAnsi="Times New Roman" w:cs="Times New Roman"/>
          <w:b/>
          <w:bCs/>
          <w:kern w:val="2"/>
          <w:sz w:val="20"/>
          <w:szCs w:val="20"/>
          <w:bdr w:val="single" w:sz="4" w:space="0" w:color="auto"/>
        </w:rPr>
        <w:t>、</w:t>
      </w:r>
      <w:r w:rsidR="00D36D59" w:rsidRPr="002254C7">
        <w:rPr>
          <w:rFonts w:ascii="Times New Roman" w:hAnsi="Times New Roman" w:cs="Times New Roman"/>
          <w:b/>
          <w:bCs/>
          <w:kern w:val="2"/>
          <w:sz w:val="20"/>
          <w:szCs w:val="20"/>
          <w:bdr w:val="single" w:sz="4" w:space="0" w:color="auto"/>
        </w:rPr>
        <w:t>忍辱</w:t>
      </w:r>
    </w:p>
    <w:p w:rsidR="00D36D59" w:rsidRPr="002254C7" w:rsidRDefault="00D36D59" w:rsidP="002520D5">
      <w:pPr>
        <w:widowControl/>
        <w:overflowPunct w:val="0"/>
        <w:ind w:leftChars="200" w:left="480"/>
        <w:jc w:val="both"/>
      </w:pPr>
      <w:bookmarkStart w:id="11" w:name="0064a10"/>
      <w:bookmarkEnd w:id="11"/>
      <w:r w:rsidRPr="002254C7">
        <w:t>「</w:t>
      </w:r>
      <w:r w:rsidRPr="002254C7">
        <w:rPr>
          <w:rFonts w:eastAsia="標楷體"/>
          <w:b/>
          <w:bCs/>
        </w:rPr>
        <w:t>行忍得端嚴</w:t>
      </w:r>
      <w:r w:rsidRPr="002254C7">
        <w:t>」者，能忍惡言、罵詈</w:t>
      </w:r>
      <w:r w:rsidRPr="002254C7">
        <w:rPr>
          <w:rStyle w:val="a5"/>
        </w:rPr>
        <w:footnoteReference w:id="3"/>
      </w:r>
      <w:r w:rsidRPr="002254C7">
        <w:t>、</w:t>
      </w:r>
      <w:r w:rsidRPr="002254C7">
        <w:rPr>
          <w:rFonts w:eastAsia="SimSun"/>
        </w:rPr>
        <w:t>呪</w:t>
      </w:r>
      <w:r w:rsidRPr="002254C7">
        <w:t>誓</w:t>
      </w:r>
      <w:r w:rsidRPr="002254C7">
        <w:rPr>
          <w:rStyle w:val="a5"/>
        </w:rPr>
        <w:footnoteReference w:id="4"/>
      </w:r>
      <w:r w:rsidRPr="002254C7">
        <w:t>、繫縛</w:t>
      </w:r>
      <w:bookmarkStart w:id="12" w:name="0064a11"/>
      <w:bookmarkEnd w:id="12"/>
      <w:r w:rsidRPr="002254C7">
        <w:t>、刀杖、考</w:t>
      </w:r>
      <w:r w:rsidRPr="002254C7">
        <w:rPr>
          <w:rStyle w:val="a5"/>
        </w:rPr>
        <w:footnoteReference w:id="5"/>
      </w:r>
      <w:r w:rsidRPr="002254C7">
        <w:t>掠</w:t>
      </w:r>
      <w:r w:rsidRPr="002254C7">
        <w:rPr>
          <w:rStyle w:val="a5"/>
        </w:rPr>
        <w:footnoteReference w:id="6"/>
      </w:r>
      <w:r w:rsidRPr="002254C7">
        <w:t>、搒笞</w:t>
      </w:r>
      <w:r w:rsidRPr="002254C7">
        <w:rPr>
          <w:rStyle w:val="a5"/>
        </w:rPr>
        <w:footnoteReference w:id="7"/>
      </w:r>
      <w:r w:rsidRPr="002254C7">
        <w:t>，心不動異，悉能堪受。如是</w:t>
      </w:r>
      <w:bookmarkStart w:id="13" w:name="0064a12"/>
      <w:bookmarkEnd w:id="13"/>
      <w:r w:rsidRPr="002254C7">
        <w:t>忍辱，所獲果報，生於人天，常得端正；後成</w:t>
      </w:r>
      <w:bookmarkStart w:id="14" w:name="0064a13"/>
      <w:bookmarkEnd w:id="14"/>
      <w:r w:rsidRPr="002254C7">
        <w:t>佛時，相好無比。</w:t>
      </w:r>
    </w:p>
    <w:p w:rsidR="00D36D59" w:rsidRPr="002254C7" w:rsidRDefault="009C5F45" w:rsidP="00C34B49">
      <w:pPr>
        <w:widowControl/>
        <w:overflowPunct w:val="0"/>
        <w:spacing w:beforeLines="30" w:before="108"/>
        <w:ind w:leftChars="200" w:left="480"/>
        <w:jc w:val="both"/>
        <w:outlineLvl w:val="4"/>
        <w:rPr>
          <w:b/>
          <w:bCs/>
          <w:sz w:val="20"/>
          <w:szCs w:val="20"/>
          <w:bdr w:val="single" w:sz="4" w:space="0" w:color="auto"/>
        </w:rPr>
      </w:pPr>
      <w:r w:rsidRPr="002254C7">
        <w:rPr>
          <w:b/>
          <w:bCs/>
          <w:sz w:val="20"/>
          <w:szCs w:val="20"/>
          <w:bdr w:val="single" w:sz="4" w:space="0" w:color="auto"/>
        </w:rPr>
        <w:t>2</w:t>
      </w:r>
      <w:r w:rsidRPr="002254C7">
        <w:rPr>
          <w:b/>
          <w:bCs/>
          <w:sz w:val="20"/>
          <w:szCs w:val="20"/>
          <w:bdr w:val="single" w:sz="4" w:space="0" w:color="auto"/>
        </w:rPr>
        <w:t>、</w:t>
      </w:r>
      <w:r w:rsidR="00D36D59" w:rsidRPr="002254C7">
        <w:rPr>
          <w:b/>
          <w:bCs/>
          <w:sz w:val="20"/>
          <w:szCs w:val="20"/>
          <w:bdr w:val="single" w:sz="4" w:space="0" w:color="auto"/>
        </w:rPr>
        <w:t>法施</w:t>
      </w:r>
    </w:p>
    <w:p w:rsidR="00D36D59" w:rsidRPr="002254C7" w:rsidRDefault="00D36D59" w:rsidP="002520D5">
      <w:pPr>
        <w:widowControl/>
        <w:overflowPunct w:val="0"/>
        <w:ind w:leftChars="200" w:left="480"/>
        <w:jc w:val="both"/>
      </w:pPr>
      <w:r w:rsidRPr="002254C7">
        <w:t>「</w:t>
      </w:r>
      <w:r w:rsidRPr="002254C7">
        <w:rPr>
          <w:rFonts w:eastAsia="標楷體"/>
          <w:b/>
          <w:bCs/>
        </w:rPr>
        <w:t>法施知宿命</w:t>
      </w:r>
      <w:r w:rsidRPr="002254C7">
        <w:t>」者，行法施者</w:t>
      </w:r>
      <w:bookmarkStart w:id="15" w:name="0064a14"/>
      <w:bookmarkEnd w:id="15"/>
      <w:r w:rsidRPr="002254C7">
        <w:t>，能知過去無量劫事。「</w:t>
      </w:r>
      <w:r w:rsidRPr="002254C7">
        <w:rPr>
          <w:rFonts w:eastAsia="標楷體"/>
          <w:b/>
          <w:bCs/>
        </w:rPr>
        <w:t>法施</w:t>
      </w:r>
      <w:r w:rsidRPr="002254C7">
        <w:t>」名為種種分別聲</w:t>
      </w:r>
      <w:bookmarkStart w:id="16" w:name="0064a15"/>
      <w:bookmarkEnd w:id="16"/>
      <w:r w:rsidRPr="002254C7">
        <w:t>聞乘、辟支佛乘、佛乘，解說義理。</w:t>
      </w:r>
    </w:p>
    <w:p w:rsidR="00D36D59" w:rsidRPr="002254C7" w:rsidRDefault="00D36D59" w:rsidP="002520D5">
      <w:pPr>
        <w:widowControl/>
        <w:overflowPunct w:val="0"/>
        <w:ind w:leftChars="200" w:left="480"/>
        <w:jc w:val="both"/>
      </w:pPr>
      <w:r w:rsidRPr="002254C7">
        <w:t>法施果報雖</w:t>
      </w:r>
      <w:bookmarkStart w:id="17" w:name="0064a16"/>
      <w:bookmarkEnd w:id="17"/>
      <w:r w:rsidRPr="002254C7">
        <w:t>有三十五</w:t>
      </w:r>
      <w:r w:rsidRPr="002254C7">
        <w:rPr>
          <w:rStyle w:val="a5"/>
        </w:rPr>
        <w:footnoteReference w:id="8"/>
      </w:r>
      <w:r w:rsidRPr="002254C7">
        <w:t>，要者，知宿命</w:t>
      </w:r>
      <w:r w:rsidRPr="002254C7">
        <w:rPr>
          <w:rStyle w:val="a5"/>
        </w:rPr>
        <w:footnoteReference w:id="9"/>
      </w:r>
      <w:r w:rsidRPr="002254C7">
        <w:t>。說法因緣，斷人所</w:t>
      </w:r>
      <w:bookmarkStart w:id="18" w:name="0064a17"/>
      <w:bookmarkEnd w:id="18"/>
      <w:r w:rsidRPr="002254C7">
        <w:t>疑，是故得「</w:t>
      </w:r>
      <w:r w:rsidRPr="002254C7">
        <w:rPr>
          <w:rFonts w:eastAsia="標楷體"/>
          <w:b/>
          <w:bCs/>
        </w:rPr>
        <w:t>知宿命</w:t>
      </w:r>
      <w:r w:rsidRPr="002254C7">
        <w:t>」。</w:t>
      </w:r>
    </w:p>
    <w:p w:rsidR="00D36D59" w:rsidRPr="002254C7" w:rsidRDefault="009C5F45" w:rsidP="00C34B49">
      <w:pPr>
        <w:pStyle w:val="Web"/>
        <w:overflowPunct w:val="0"/>
        <w:spacing w:beforeLines="30" w:before="108" w:beforeAutospacing="0" w:after="0" w:afterAutospacing="0"/>
        <w:ind w:leftChars="200" w:left="480"/>
        <w:jc w:val="both"/>
        <w:outlineLvl w:val="4"/>
        <w:rPr>
          <w:rFonts w:ascii="Times New Roman" w:hAnsi="Times New Roman" w:cs="Times New Roman"/>
          <w:b/>
          <w:bCs/>
          <w:kern w:val="2"/>
          <w:sz w:val="20"/>
          <w:szCs w:val="20"/>
          <w:bdr w:val="single" w:sz="4" w:space="0" w:color="auto"/>
        </w:rPr>
      </w:pPr>
      <w:r w:rsidRPr="002254C7">
        <w:rPr>
          <w:rFonts w:ascii="Times New Roman" w:hAnsi="Times New Roman" w:cs="Times New Roman"/>
          <w:b/>
          <w:bCs/>
          <w:kern w:val="2"/>
          <w:sz w:val="20"/>
          <w:szCs w:val="20"/>
          <w:bdr w:val="single" w:sz="4" w:space="0" w:color="auto"/>
        </w:rPr>
        <w:lastRenderedPageBreak/>
        <w:t>3</w:t>
      </w:r>
      <w:r w:rsidRPr="002254C7">
        <w:rPr>
          <w:rFonts w:ascii="Times New Roman" w:hAnsi="Times New Roman" w:cs="Times New Roman"/>
          <w:b/>
          <w:bCs/>
          <w:kern w:val="2"/>
          <w:sz w:val="20"/>
          <w:szCs w:val="20"/>
          <w:bdr w:val="single" w:sz="4" w:space="0" w:color="auto"/>
        </w:rPr>
        <w:t>、</w:t>
      </w:r>
      <w:r w:rsidR="00D36D59" w:rsidRPr="002254C7">
        <w:rPr>
          <w:rFonts w:ascii="Times New Roman" w:hAnsi="Times New Roman" w:cs="Times New Roman"/>
          <w:b/>
          <w:bCs/>
          <w:kern w:val="2"/>
          <w:sz w:val="20"/>
          <w:szCs w:val="20"/>
          <w:bdr w:val="single" w:sz="4" w:space="0" w:color="auto"/>
        </w:rPr>
        <w:t>法忍</w:t>
      </w:r>
    </w:p>
    <w:p w:rsidR="00D36D59" w:rsidRPr="002254C7" w:rsidRDefault="00D36D59" w:rsidP="002520D5">
      <w:pPr>
        <w:widowControl/>
        <w:overflowPunct w:val="0"/>
        <w:ind w:leftChars="200" w:left="480"/>
        <w:jc w:val="both"/>
      </w:pPr>
      <w:r w:rsidRPr="002254C7">
        <w:t>「</w:t>
      </w:r>
      <w:r w:rsidRPr="002254C7">
        <w:rPr>
          <w:rFonts w:eastAsia="標楷體"/>
          <w:b/>
          <w:bCs/>
        </w:rPr>
        <w:t>法忍得總持</w:t>
      </w:r>
      <w:r w:rsidRPr="002254C7">
        <w:t>」者，「</w:t>
      </w:r>
      <w:r w:rsidRPr="002254C7">
        <w:rPr>
          <w:rFonts w:eastAsia="標楷體"/>
          <w:b/>
          <w:bCs/>
        </w:rPr>
        <w:t>法</w:t>
      </w:r>
      <w:r w:rsidRPr="002254C7">
        <w:t>」名</w:t>
      </w:r>
      <w:bookmarkStart w:id="19" w:name="0064a18"/>
      <w:bookmarkEnd w:id="19"/>
      <w:r w:rsidRPr="002254C7">
        <w:t>應</w:t>
      </w:r>
      <w:r w:rsidR="00A309F1" w:rsidRPr="002254C7">
        <w:rPr>
          <w:rStyle w:val="a5"/>
        </w:rPr>
        <w:footnoteReference w:id="10"/>
      </w:r>
      <w:r w:rsidRPr="002254C7">
        <w:t>「空、無相、無願」</w:t>
      </w:r>
      <w:r w:rsidR="00C75994" w:rsidRPr="002254C7">
        <w:t>、</w:t>
      </w:r>
      <w:r w:rsidRPr="002254C7">
        <w:t>應六波羅蜜</w:t>
      </w:r>
      <w:r w:rsidR="00BA5504" w:rsidRPr="002254C7">
        <w:t>、</w:t>
      </w:r>
      <w:r w:rsidRPr="002254C7">
        <w:t>菩薩諸地</w:t>
      </w:r>
      <w:r w:rsidR="00C75994" w:rsidRPr="002254C7">
        <w:t>、</w:t>
      </w:r>
      <w:r w:rsidRPr="002254C7">
        <w:t>一切</w:t>
      </w:r>
      <w:bookmarkStart w:id="20" w:name="0064a19"/>
      <w:bookmarkEnd w:id="20"/>
      <w:r w:rsidRPr="002254C7">
        <w:t>菩薩所行之法，曉了明解，心能忍持，名為「</w:t>
      </w:r>
      <w:r w:rsidRPr="002254C7">
        <w:rPr>
          <w:rFonts w:eastAsia="標楷體"/>
          <w:b/>
          <w:bCs/>
        </w:rPr>
        <w:t>法</w:t>
      </w:r>
      <w:bookmarkStart w:id="21" w:name="0064a20"/>
      <w:bookmarkEnd w:id="21"/>
      <w:r w:rsidRPr="002254C7">
        <w:rPr>
          <w:rFonts w:eastAsia="標楷體"/>
          <w:b/>
          <w:bCs/>
        </w:rPr>
        <w:t>忍</w:t>
      </w:r>
      <w:r w:rsidRPr="002254C7">
        <w:t>」。行是忍者，則得總持。「</w:t>
      </w:r>
      <w:r w:rsidRPr="002254C7">
        <w:rPr>
          <w:rFonts w:eastAsia="標楷體"/>
          <w:b/>
          <w:bCs/>
        </w:rPr>
        <w:t>總持</w:t>
      </w:r>
      <w:r w:rsidRPr="002254C7">
        <w:t>」，名為如所聞</w:t>
      </w:r>
      <w:bookmarkStart w:id="22" w:name="0064a21"/>
      <w:bookmarkEnd w:id="22"/>
      <w:r w:rsidRPr="002254C7">
        <w:t>經，如所讀誦，其中義趣</w:t>
      </w:r>
      <w:r w:rsidR="00A309F1" w:rsidRPr="002254C7">
        <w:rPr>
          <w:rStyle w:val="a5"/>
        </w:rPr>
        <w:footnoteReference w:id="11"/>
      </w:r>
      <w:r w:rsidRPr="002254C7">
        <w:t>乃至百千萬劫，終</w:t>
      </w:r>
      <w:bookmarkStart w:id="23" w:name="0064a22"/>
      <w:bookmarkEnd w:id="23"/>
      <w:r w:rsidRPr="002254C7">
        <w:t>不忘失。</w:t>
      </w:r>
    </w:p>
    <w:p w:rsidR="00D36D59" w:rsidRPr="002254C7" w:rsidRDefault="00B60E9B" w:rsidP="00C34B49">
      <w:pPr>
        <w:widowControl/>
        <w:overflowPunct w:val="0"/>
        <w:spacing w:beforeLines="30" w:before="108"/>
        <w:ind w:leftChars="200" w:left="480"/>
        <w:jc w:val="both"/>
        <w:outlineLvl w:val="4"/>
        <w:rPr>
          <w:b/>
          <w:bCs/>
          <w:sz w:val="20"/>
          <w:szCs w:val="20"/>
          <w:bdr w:val="single" w:sz="4" w:space="0" w:color="auto"/>
        </w:rPr>
      </w:pPr>
      <w:r w:rsidRPr="002254C7">
        <w:rPr>
          <w:b/>
          <w:bCs/>
          <w:sz w:val="20"/>
          <w:szCs w:val="20"/>
          <w:bdr w:val="single" w:sz="4" w:space="0" w:color="auto"/>
        </w:rPr>
        <w:t>4</w:t>
      </w:r>
      <w:r w:rsidRPr="002254C7">
        <w:rPr>
          <w:b/>
          <w:bCs/>
          <w:sz w:val="20"/>
          <w:szCs w:val="20"/>
          <w:bdr w:val="single" w:sz="4" w:space="0" w:color="auto"/>
        </w:rPr>
        <w:t>、</w:t>
      </w:r>
      <w:r w:rsidR="00D36D59" w:rsidRPr="002254C7">
        <w:rPr>
          <w:b/>
          <w:bCs/>
          <w:sz w:val="20"/>
          <w:szCs w:val="20"/>
          <w:bdr w:val="single" w:sz="4" w:space="0" w:color="auto"/>
        </w:rPr>
        <w:t>思惟</w:t>
      </w:r>
    </w:p>
    <w:p w:rsidR="00D36D59" w:rsidRPr="002254C7" w:rsidRDefault="00D36D59" w:rsidP="002520D5">
      <w:pPr>
        <w:widowControl/>
        <w:overflowPunct w:val="0"/>
        <w:ind w:leftChars="200" w:left="480"/>
        <w:jc w:val="both"/>
      </w:pPr>
      <w:r w:rsidRPr="002254C7">
        <w:t>「</w:t>
      </w:r>
      <w:r w:rsidRPr="002254C7">
        <w:rPr>
          <w:rFonts w:eastAsia="標楷體"/>
          <w:b/>
          <w:bCs/>
        </w:rPr>
        <w:t>思惟得智慧</w:t>
      </w:r>
      <w:r w:rsidRPr="002254C7">
        <w:t>」者，「</w:t>
      </w:r>
      <w:r w:rsidRPr="002254C7">
        <w:rPr>
          <w:rFonts w:eastAsia="標楷體"/>
          <w:b/>
          <w:bCs/>
        </w:rPr>
        <w:t>思惟</w:t>
      </w:r>
      <w:r w:rsidRPr="002254C7">
        <w:t>」，名為籌量善</w:t>
      </w:r>
      <w:bookmarkStart w:id="24" w:name="0064a23"/>
      <w:bookmarkEnd w:id="24"/>
      <w:r w:rsidRPr="002254C7">
        <w:t>法，分別義趣。是故，能得今世後世利益。</w:t>
      </w:r>
    </w:p>
    <w:p w:rsidR="00D36D59" w:rsidRPr="002254C7" w:rsidRDefault="00B60E9B" w:rsidP="00C34B49">
      <w:pPr>
        <w:widowControl/>
        <w:overflowPunct w:val="0"/>
        <w:spacing w:beforeLines="30" w:before="108"/>
        <w:ind w:leftChars="200" w:left="480"/>
        <w:jc w:val="both"/>
        <w:outlineLvl w:val="4"/>
        <w:rPr>
          <w:b/>
          <w:bCs/>
          <w:sz w:val="20"/>
          <w:szCs w:val="20"/>
          <w:bdr w:val="single" w:sz="4" w:space="0" w:color="auto"/>
        </w:rPr>
      </w:pPr>
      <w:r w:rsidRPr="002254C7">
        <w:rPr>
          <w:b/>
          <w:bCs/>
          <w:sz w:val="20"/>
          <w:szCs w:val="20"/>
          <w:bdr w:val="single" w:sz="4" w:space="0" w:color="auto"/>
        </w:rPr>
        <w:t>5</w:t>
      </w:r>
      <w:r w:rsidRPr="002254C7">
        <w:rPr>
          <w:b/>
          <w:bCs/>
          <w:sz w:val="20"/>
          <w:szCs w:val="20"/>
          <w:bdr w:val="single" w:sz="4" w:space="0" w:color="auto"/>
        </w:rPr>
        <w:t>、</w:t>
      </w:r>
      <w:r w:rsidR="00D36D59" w:rsidRPr="002254C7">
        <w:rPr>
          <w:b/>
          <w:bCs/>
          <w:sz w:val="20"/>
          <w:szCs w:val="20"/>
          <w:bdr w:val="single" w:sz="4" w:space="0" w:color="auto"/>
        </w:rPr>
        <w:t>不曲</w:t>
      </w:r>
    </w:p>
    <w:p w:rsidR="00D36D59" w:rsidRPr="002254C7" w:rsidRDefault="00D36D59" w:rsidP="002520D5">
      <w:pPr>
        <w:widowControl/>
        <w:overflowPunct w:val="0"/>
        <w:ind w:leftChars="200" w:left="509" w:hangingChars="12" w:hanging="29"/>
        <w:jc w:val="both"/>
      </w:pPr>
      <w:r w:rsidRPr="002254C7">
        <w:t>「</w:t>
      </w:r>
      <w:r w:rsidRPr="002254C7">
        <w:rPr>
          <w:rFonts w:eastAsia="標楷體"/>
          <w:b/>
          <w:bCs/>
        </w:rPr>
        <w:t>不</w:t>
      </w:r>
      <w:bookmarkStart w:id="25" w:name="0064a24"/>
      <w:bookmarkEnd w:id="25"/>
      <w:r w:rsidRPr="002254C7">
        <w:rPr>
          <w:rFonts w:eastAsia="標楷體"/>
          <w:b/>
          <w:bCs/>
        </w:rPr>
        <w:t>曲心得正念</w:t>
      </w:r>
      <w:r w:rsidRPr="002254C7">
        <w:t>」者，「</w:t>
      </w:r>
      <w:r w:rsidRPr="002254C7">
        <w:rPr>
          <w:rFonts w:eastAsia="標楷體"/>
          <w:b/>
          <w:bCs/>
        </w:rPr>
        <w:t>不曲</w:t>
      </w:r>
      <w:r w:rsidRPr="002254C7">
        <w:t>」，名為質直無諂。修行</w:t>
      </w:r>
      <w:bookmarkStart w:id="26" w:name="0064a25"/>
      <w:bookmarkEnd w:id="26"/>
      <w:r w:rsidRPr="002254C7">
        <w:t>此法，則於一切法中，得堅固念。</w:t>
      </w:r>
    </w:p>
    <w:p w:rsidR="00D36D59" w:rsidRPr="002254C7" w:rsidRDefault="00A02307" w:rsidP="00C34B49">
      <w:pPr>
        <w:widowControl/>
        <w:overflowPunct w:val="0"/>
        <w:spacing w:beforeLines="30" w:before="108"/>
        <w:ind w:leftChars="100" w:left="240"/>
        <w:jc w:val="both"/>
        <w:outlineLvl w:val="2"/>
        <w:rPr>
          <w:b/>
          <w:bCs/>
          <w:sz w:val="20"/>
          <w:szCs w:val="20"/>
          <w:bdr w:val="single" w:sz="4" w:space="0" w:color="auto"/>
        </w:rPr>
      </w:pPr>
      <w:r w:rsidRPr="002254C7">
        <w:rPr>
          <w:b/>
          <w:bCs/>
          <w:sz w:val="20"/>
          <w:szCs w:val="20"/>
          <w:bdr w:val="single" w:sz="4" w:space="0" w:color="auto"/>
        </w:rPr>
        <w:t>二、</w:t>
      </w:r>
      <w:r w:rsidR="00D36D59" w:rsidRPr="002254C7">
        <w:rPr>
          <w:b/>
          <w:bCs/>
          <w:sz w:val="20"/>
          <w:szCs w:val="20"/>
          <w:bdr w:val="single" w:sz="4" w:space="0" w:color="auto"/>
        </w:rPr>
        <w:t>釋</w:t>
      </w:r>
      <w:r w:rsidR="00073AE3" w:rsidRPr="002254C7">
        <w:rPr>
          <w:b/>
          <w:bCs/>
          <w:sz w:val="20"/>
          <w:szCs w:val="20"/>
          <w:bdr w:val="single" w:sz="4" w:space="0" w:color="auto"/>
        </w:rPr>
        <w:t>「</w:t>
      </w:r>
      <w:r w:rsidR="007459FF" w:rsidRPr="002254C7">
        <w:rPr>
          <w:b/>
          <w:bCs/>
          <w:sz w:val="20"/>
          <w:szCs w:val="20"/>
          <w:bdr w:val="single" w:sz="4" w:space="0" w:color="auto"/>
        </w:rPr>
        <w:t>（</w:t>
      </w:r>
      <w:r w:rsidR="008024C3" w:rsidRPr="002254C7">
        <w:rPr>
          <w:b/>
          <w:bCs/>
          <w:sz w:val="20"/>
          <w:szCs w:val="20"/>
          <w:bdr w:val="single" w:sz="4" w:space="0" w:color="auto"/>
        </w:rPr>
        <w:t>6</w:t>
      </w:r>
      <w:r w:rsidR="007459FF" w:rsidRPr="002254C7">
        <w:rPr>
          <w:b/>
          <w:bCs/>
          <w:sz w:val="20"/>
          <w:szCs w:val="20"/>
          <w:bdr w:val="single" w:sz="4" w:space="0" w:color="auto"/>
        </w:rPr>
        <w:t>）</w:t>
      </w:r>
      <w:r w:rsidR="00D36D59" w:rsidRPr="002254C7">
        <w:rPr>
          <w:b/>
          <w:bCs/>
          <w:sz w:val="20"/>
          <w:szCs w:val="20"/>
          <w:bdr w:val="single" w:sz="4" w:space="0" w:color="auto"/>
        </w:rPr>
        <w:t>尊重法</w:t>
      </w:r>
      <w:r w:rsidR="007459FF" w:rsidRPr="002254C7">
        <w:rPr>
          <w:b/>
          <w:bCs/>
          <w:sz w:val="20"/>
          <w:szCs w:val="20"/>
          <w:bdr w:val="single" w:sz="4" w:space="0" w:color="auto"/>
        </w:rPr>
        <w:t>～（</w:t>
      </w:r>
      <w:r w:rsidR="008024C3" w:rsidRPr="002254C7">
        <w:rPr>
          <w:b/>
          <w:bCs/>
          <w:sz w:val="20"/>
          <w:szCs w:val="20"/>
          <w:bdr w:val="single" w:sz="4" w:space="0" w:color="auto"/>
        </w:rPr>
        <w:t>9</w:t>
      </w:r>
      <w:r w:rsidR="007459FF" w:rsidRPr="002254C7">
        <w:rPr>
          <w:b/>
          <w:bCs/>
          <w:sz w:val="20"/>
          <w:szCs w:val="20"/>
          <w:bdr w:val="single" w:sz="4" w:space="0" w:color="auto"/>
        </w:rPr>
        <w:t>）</w:t>
      </w:r>
      <w:r w:rsidR="00D36D59" w:rsidRPr="002254C7">
        <w:rPr>
          <w:b/>
          <w:bCs/>
          <w:sz w:val="20"/>
          <w:szCs w:val="20"/>
          <w:bdr w:val="single" w:sz="4" w:space="0" w:color="auto"/>
        </w:rPr>
        <w:t>信解</w:t>
      </w:r>
      <w:r w:rsidR="00073AE3" w:rsidRPr="002254C7">
        <w:rPr>
          <w:b/>
          <w:bCs/>
          <w:sz w:val="20"/>
          <w:szCs w:val="20"/>
          <w:bdr w:val="single" w:sz="4" w:space="0" w:color="auto"/>
        </w:rPr>
        <w:t>」</w:t>
      </w:r>
    </w:p>
    <w:p w:rsidR="000C6355" w:rsidRPr="002254C7" w:rsidRDefault="000C6355" w:rsidP="00C34B49">
      <w:pPr>
        <w:widowControl/>
        <w:overflowPunct w:val="0"/>
        <w:ind w:leftChars="150" w:left="360"/>
        <w:jc w:val="both"/>
        <w:outlineLvl w:val="3"/>
      </w:pPr>
      <w:r w:rsidRPr="002254C7">
        <w:rPr>
          <w:b/>
          <w:bCs/>
          <w:sz w:val="20"/>
          <w:szCs w:val="20"/>
          <w:bdr w:val="single" w:sz="4" w:space="0" w:color="auto"/>
        </w:rPr>
        <w:t>（一）依頌顯義</w:t>
      </w:r>
    </w:p>
    <w:p w:rsidR="00D36D59" w:rsidRPr="002254C7" w:rsidRDefault="00D36D59" w:rsidP="002520D5">
      <w:pPr>
        <w:widowControl/>
        <w:overflowPunct w:val="0"/>
        <w:ind w:leftChars="150" w:left="360"/>
        <w:jc w:val="both"/>
        <w:rPr>
          <w:rFonts w:eastAsia="標楷體"/>
          <w:b/>
          <w:bCs/>
        </w:rPr>
      </w:pPr>
      <w:r w:rsidRPr="002254C7">
        <w:t>復次</w:t>
      </w:r>
      <w:r w:rsidR="00424920" w:rsidRPr="002254C7">
        <w:rPr>
          <w:rFonts w:hint="eastAsia"/>
        </w:rPr>
        <w:t>，</w:t>
      </w:r>
      <w:bookmarkStart w:id="27" w:name="0064a26"/>
      <w:bookmarkEnd w:id="27"/>
      <w:r w:rsidR="008024C3" w:rsidRPr="002254C7">
        <w:rPr>
          <w:rFonts w:eastAsia="標楷體"/>
          <w:bCs/>
          <w:vertAlign w:val="superscript"/>
        </w:rPr>
        <w:t>（</w:t>
      </w:r>
      <w:r w:rsidRPr="002254C7">
        <w:rPr>
          <w:rFonts w:eastAsia="標楷體"/>
          <w:bCs/>
          <w:vertAlign w:val="superscript"/>
        </w:rPr>
        <w:t>6</w:t>
      </w:r>
      <w:r w:rsidR="008024C3" w:rsidRPr="002254C7">
        <w:rPr>
          <w:rFonts w:eastAsia="標楷體"/>
          <w:bCs/>
          <w:vertAlign w:val="superscript"/>
        </w:rPr>
        <w:t>）</w:t>
      </w:r>
      <w:r w:rsidRPr="002254C7">
        <w:rPr>
          <w:rFonts w:eastAsia="標楷體"/>
          <w:b/>
          <w:bCs/>
        </w:rPr>
        <w:t>重法法則堅，</w:t>
      </w:r>
      <w:r w:rsidR="008024C3" w:rsidRPr="002254C7">
        <w:rPr>
          <w:rFonts w:eastAsia="標楷體"/>
          <w:bCs/>
          <w:vertAlign w:val="superscript"/>
        </w:rPr>
        <w:t>（</w:t>
      </w:r>
      <w:r w:rsidRPr="002254C7">
        <w:rPr>
          <w:rFonts w:eastAsia="標楷體"/>
          <w:bCs/>
          <w:vertAlign w:val="superscript"/>
        </w:rPr>
        <w:t>7</w:t>
      </w:r>
      <w:r w:rsidR="008024C3" w:rsidRPr="002254C7">
        <w:rPr>
          <w:rFonts w:eastAsia="標楷體"/>
          <w:bCs/>
          <w:vertAlign w:val="superscript"/>
        </w:rPr>
        <w:t>）</w:t>
      </w:r>
      <w:r w:rsidRPr="002254C7">
        <w:rPr>
          <w:rFonts w:eastAsia="標楷體"/>
          <w:b/>
          <w:bCs/>
        </w:rPr>
        <w:t>不障得守護</w:t>
      </w:r>
      <w:bookmarkStart w:id="28" w:name="0064a27"/>
      <w:bookmarkEnd w:id="28"/>
      <w:r w:rsidRPr="002254C7">
        <w:rPr>
          <w:rFonts w:eastAsia="標楷體"/>
          <w:b/>
          <w:bCs/>
        </w:rPr>
        <w:t>，</w:t>
      </w:r>
      <w:r w:rsidR="008024C3" w:rsidRPr="002254C7">
        <w:rPr>
          <w:rFonts w:eastAsia="標楷體"/>
          <w:bCs/>
          <w:vertAlign w:val="superscript"/>
        </w:rPr>
        <w:t>（</w:t>
      </w:r>
      <w:r w:rsidRPr="002254C7">
        <w:rPr>
          <w:rFonts w:eastAsia="標楷體"/>
          <w:bCs/>
          <w:vertAlign w:val="superscript"/>
        </w:rPr>
        <w:t>8</w:t>
      </w:r>
      <w:r w:rsidR="008024C3" w:rsidRPr="002254C7">
        <w:rPr>
          <w:rFonts w:eastAsia="標楷體"/>
          <w:bCs/>
          <w:vertAlign w:val="superscript"/>
        </w:rPr>
        <w:t>）</w:t>
      </w:r>
      <w:r w:rsidRPr="002254C7">
        <w:rPr>
          <w:rFonts w:eastAsia="標楷體"/>
          <w:b/>
          <w:bCs/>
        </w:rPr>
        <w:t>供養法值佛，</w:t>
      </w:r>
      <w:r w:rsidR="008024C3" w:rsidRPr="002254C7">
        <w:rPr>
          <w:rFonts w:eastAsia="標楷體"/>
          <w:bCs/>
          <w:vertAlign w:val="superscript"/>
        </w:rPr>
        <w:t>（</w:t>
      </w:r>
      <w:r w:rsidRPr="002254C7">
        <w:rPr>
          <w:rFonts w:eastAsia="標楷體"/>
          <w:bCs/>
          <w:vertAlign w:val="superscript"/>
        </w:rPr>
        <w:t>9</w:t>
      </w:r>
      <w:r w:rsidR="008024C3" w:rsidRPr="002254C7">
        <w:rPr>
          <w:rFonts w:eastAsia="標楷體"/>
          <w:bCs/>
          <w:vertAlign w:val="superscript"/>
        </w:rPr>
        <w:t>）</w:t>
      </w:r>
      <w:r w:rsidRPr="002254C7">
        <w:rPr>
          <w:rFonts w:eastAsia="標楷體"/>
          <w:b/>
          <w:bCs/>
        </w:rPr>
        <w:t>信解捨諸難。</w:t>
      </w:r>
    </w:p>
    <w:p w:rsidR="000C6355" w:rsidRPr="002254C7" w:rsidRDefault="000C6355" w:rsidP="00C34B49">
      <w:pPr>
        <w:widowControl/>
        <w:overflowPunct w:val="0"/>
        <w:spacing w:beforeLines="30" w:before="108"/>
        <w:ind w:leftChars="150" w:left="360"/>
        <w:jc w:val="both"/>
        <w:outlineLvl w:val="3"/>
        <w:rPr>
          <w:rFonts w:eastAsia="標楷體"/>
          <w:b/>
          <w:bCs/>
        </w:rPr>
      </w:pPr>
      <w:r w:rsidRPr="002254C7">
        <w:rPr>
          <w:b/>
          <w:bCs/>
          <w:sz w:val="20"/>
          <w:szCs w:val="20"/>
          <w:bdr w:val="single" w:sz="4" w:space="0" w:color="auto"/>
        </w:rPr>
        <w:t>（二）釋頌文義</w:t>
      </w:r>
    </w:p>
    <w:p w:rsidR="00D36D59" w:rsidRPr="002254C7" w:rsidRDefault="000C6355" w:rsidP="00C34B49">
      <w:pPr>
        <w:widowControl/>
        <w:overflowPunct w:val="0"/>
        <w:ind w:leftChars="200" w:left="480"/>
        <w:jc w:val="both"/>
        <w:outlineLvl w:val="4"/>
        <w:rPr>
          <w:b/>
          <w:bCs/>
          <w:sz w:val="20"/>
          <w:szCs w:val="20"/>
          <w:bdr w:val="single" w:sz="4" w:space="0" w:color="auto"/>
        </w:rPr>
      </w:pPr>
      <w:r w:rsidRPr="002254C7">
        <w:rPr>
          <w:b/>
          <w:bCs/>
          <w:sz w:val="20"/>
          <w:szCs w:val="20"/>
          <w:bdr w:val="single" w:sz="4" w:space="0" w:color="auto"/>
        </w:rPr>
        <w:t>6</w:t>
      </w:r>
      <w:r w:rsidRPr="002254C7">
        <w:rPr>
          <w:b/>
          <w:bCs/>
          <w:sz w:val="20"/>
          <w:szCs w:val="20"/>
          <w:bdr w:val="single" w:sz="4" w:space="0" w:color="auto"/>
        </w:rPr>
        <w:t>、</w:t>
      </w:r>
      <w:r w:rsidR="00D36D59" w:rsidRPr="002254C7">
        <w:rPr>
          <w:b/>
          <w:bCs/>
          <w:sz w:val="20"/>
          <w:szCs w:val="20"/>
          <w:bdr w:val="single" w:sz="4" w:space="0" w:color="auto"/>
        </w:rPr>
        <w:t>尊重法</w:t>
      </w:r>
    </w:p>
    <w:p w:rsidR="00D36D59" w:rsidRPr="002254C7" w:rsidRDefault="00D36D59" w:rsidP="002520D5">
      <w:pPr>
        <w:widowControl/>
        <w:overflowPunct w:val="0"/>
        <w:ind w:leftChars="200" w:left="480"/>
        <w:jc w:val="both"/>
      </w:pPr>
      <w:bookmarkStart w:id="29" w:name="0064a28"/>
      <w:bookmarkEnd w:id="29"/>
      <w:r w:rsidRPr="002254C7">
        <w:t>「</w:t>
      </w:r>
      <w:r w:rsidRPr="002254C7">
        <w:rPr>
          <w:rFonts w:eastAsia="標楷體"/>
          <w:b/>
          <w:bCs/>
        </w:rPr>
        <w:t>重法法</w:t>
      </w:r>
      <w:r w:rsidRPr="002254C7">
        <w:rPr>
          <w:rStyle w:val="a5"/>
          <w:rFonts w:eastAsia="標楷體"/>
        </w:rPr>
        <w:footnoteReference w:id="12"/>
      </w:r>
      <w:r w:rsidRPr="002254C7">
        <w:rPr>
          <w:rFonts w:eastAsia="標楷體"/>
          <w:b/>
          <w:bCs/>
        </w:rPr>
        <w:t>則堅</w:t>
      </w:r>
      <w:r w:rsidRPr="002254C7">
        <w:t>」者，若人尊重、恭敬於法，法則</w:t>
      </w:r>
      <w:bookmarkStart w:id="30" w:name="0064a29"/>
      <w:bookmarkEnd w:id="30"/>
      <w:r w:rsidRPr="002254C7">
        <w:t>堅固。「</w:t>
      </w:r>
      <w:r w:rsidRPr="002254C7">
        <w:rPr>
          <w:rFonts w:eastAsia="標楷體"/>
          <w:b/>
          <w:bCs/>
        </w:rPr>
        <w:t>堅法</w:t>
      </w:r>
      <w:r w:rsidRPr="002254C7">
        <w:t>」，名為所受持、習學之法，自然牢堅</w:t>
      </w:r>
      <w:bookmarkStart w:id="31" w:name="0064b01"/>
      <w:bookmarkEnd w:id="31"/>
      <w:r w:rsidRPr="002254C7">
        <w:t>，</w:t>
      </w:r>
      <w:r w:rsidR="005F1AF9" w:rsidRPr="002254C7">
        <w:rPr>
          <w:sz w:val="22"/>
          <w:shd w:val="pct15" w:color="auto" w:fill="FFFFFF"/>
        </w:rPr>
        <w:t>（</w:t>
      </w:r>
      <w:r w:rsidRPr="002254C7">
        <w:rPr>
          <w:sz w:val="22"/>
          <w:shd w:val="pct15" w:color="auto" w:fill="FFFFFF"/>
        </w:rPr>
        <w:t>64b</w:t>
      </w:r>
      <w:r w:rsidR="005F1AF9" w:rsidRPr="002254C7">
        <w:rPr>
          <w:sz w:val="22"/>
          <w:shd w:val="pct15" w:color="auto" w:fill="FFFFFF"/>
        </w:rPr>
        <w:t>）</w:t>
      </w:r>
      <w:r w:rsidRPr="002254C7">
        <w:t>不可動轉。後成佛時，多有菩薩、聲聞弟子</w:t>
      </w:r>
      <w:bookmarkStart w:id="32" w:name="0064b02"/>
      <w:bookmarkEnd w:id="32"/>
      <w:r w:rsidRPr="002254C7">
        <w:t>，住是堅固法，無能障其所受法者。又，「</w:t>
      </w:r>
      <w:r w:rsidRPr="002254C7">
        <w:rPr>
          <w:rFonts w:eastAsia="標楷體"/>
          <w:b/>
          <w:bCs/>
        </w:rPr>
        <w:t>堅</w:t>
      </w:r>
      <w:r w:rsidRPr="002254C7">
        <w:t>」名</w:t>
      </w:r>
      <w:bookmarkStart w:id="33" w:name="0064b03"/>
      <w:bookmarkEnd w:id="33"/>
      <w:r w:rsidRPr="002254C7">
        <w:t>為法得久住。</w:t>
      </w:r>
    </w:p>
    <w:p w:rsidR="00D36D59" w:rsidRPr="002254C7" w:rsidRDefault="000C6355" w:rsidP="00C34B49">
      <w:pPr>
        <w:widowControl/>
        <w:overflowPunct w:val="0"/>
        <w:spacing w:beforeLines="30" w:before="108"/>
        <w:ind w:leftChars="200" w:left="480"/>
        <w:jc w:val="both"/>
        <w:outlineLvl w:val="4"/>
        <w:rPr>
          <w:b/>
          <w:bCs/>
          <w:sz w:val="20"/>
          <w:szCs w:val="20"/>
          <w:bdr w:val="single" w:sz="4" w:space="0" w:color="auto"/>
        </w:rPr>
      </w:pPr>
      <w:r w:rsidRPr="002254C7">
        <w:rPr>
          <w:b/>
          <w:bCs/>
          <w:sz w:val="20"/>
          <w:szCs w:val="20"/>
          <w:bdr w:val="single" w:sz="4" w:space="0" w:color="auto"/>
        </w:rPr>
        <w:lastRenderedPageBreak/>
        <w:t>7</w:t>
      </w:r>
      <w:r w:rsidRPr="002254C7">
        <w:rPr>
          <w:b/>
          <w:bCs/>
          <w:sz w:val="20"/>
          <w:szCs w:val="20"/>
          <w:bdr w:val="single" w:sz="4" w:space="0" w:color="auto"/>
        </w:rPr>
        <w:t>、</w:t>
      </w:r>
      <w:r w:rsidR="00D36D59" w:rsidRPr="002254C7">
        <w:rPr>
          <w:b/>
          <w:bCs/>
          <w:sz w:val="20"/>
          <w:szCs w:val="20"/>
          <w:bdr w:val="single" w:sz="4" w:space="0" w:color="auto"/>
        </w:rPr>
        <w:t>不障法</w:t>
      </w:r>
    </w:p>
    <w:p w:rsidR="00D36D59" w:rsidRPr="002254C7" w:rsidRDefault="00D36D59" w:rsidP="002520D5">
      <w:pPr>
        <w:widowControl/>
        <w:overflowPunct w:val="0"/>
        <w:ind w:leftChars="200" w:left="480"/>
        <w:jc w:val="both"/>
      </w:pPr>
      <w:r w:rsidRPr="002254C7">
        <w:t>「</w:t>
      </w:r>
      <w:r w:rsidRPr="002254C7">
        <w:rPr>
          <w:rFonts w:eastAsia="標楷體"/>
          <w:b/>
          <w:bCs/>
        </w:rPr>
        <w:t>不障得守護</w:t>
      </w:r>
      <w:r w:rsidRPr="002254C7">
        <w:t>」者，若人說法及</w:t>
      </w:r>
      <w:bookmarkStart w:id="34" w:name="0064b04"/>
      <w:bookmarkEnd w:id="34"/>
      <w:r w:rsidRPr="002254C7">
        <w:t>人聽法，不橫</w:t>
      </w:r>
      <w:r w:rsidR="00A309F1" w:rsidRPr="002254C7">
        <w:rPr>
          <w:rStyle w:val="a5"/>
        </w:rPr>
        <w:footnoteReference w:id="13"/>
      </w:r>
      <w:r w:rsidRPr="002254C7">
        <w:t>與作障礙之事，後成佛時，諸</w:t>
      </w:r>
      <w:bookmarkStart w:id="35" w:name="0064b05"/>
      <w:bookmarkEnd w:id="35"/>
      <w:r w:rsidRPr="002254C7">
        <w:t>天世人共守護法；未得佛道，常能護持諸</w:t>
      </w:r>
      <w:bookmarkStart w:id="36" w:name="0064b06"/>
      <w:bookmarkEnd w:id="36"/>
      <w:r w:rsidRPr="002254C7">
        <w:t>佛正法；諸佛滅後，守護遺法，乃能至於後佛</w:t>
      </w:r>
      <w:bookmarkStart w:id="37" w:name="0064b07"/>
      <w:bookmarkEnd w:id="37"/>
      <w:r w:rsidRPr="002254C7">
        <w:t>出世。以是因緣，菩薩、聲聞皆應盡心善守</w:t>
      </w:r>
      <w:bookmarkStart w:id="38" w:name="0064b08"/>
      <w:bookmarkEnd w:id="38"/>
      <w:r w:rsidRPr="002254C7">
        <w:t>護法。</w:t>
      </w:r>
    </w:p>
    <w:p w:rsidR="00D36D59" w:rsidRPr="002254C7" w:rsidRDefault="000C6355" w:rsidP="00C34B49">
      <w:pPr>
        <w:widowControl/>
        <w:overflowPunct w:val="0"/>
        <w:spacing w:beforeLines="30" w:before="108"/>
        <w:ind w:leftChars="200" w:left="480"/>
        <w:jc w:val="both"/>
        <w:outlineLvl w:val="4"/>
        <w:rPr>
          <w:b/>
          <w:bCs/>
          <w:sz w:val="20"/>
          <w:szCs w:val="20"/>
          <w:bdr w:val="single" w:sz="4" w:space="0" w:color="auto"/>
        </w:rPr>
      </w:pPr>
      <w:r w:rsidRPr="002254C7">
        <w:rPr>
          <w:b/>
          <w:bCs/>
          <w:sz w:val="20"/>
          <w:szCs w:val="20"/>
          <w:bdr w:val="single" w:sz="4" w:space="0" w:color="auto"/>
        </w:rPr>
        <w:t>8</w:t>
      </w:r>
      <w:r w:rsidRPr="002254C7">
        <w:rPr>
          <w:b/>
          <w:bCs/>
          <w:sz w:val="20"/>
          <w:szCs w:val="20"/>
          <w:bdr w:val="single" w:sz="4" w:space="0" w:color="auto"/>
        </w:rPr>
        <w:t>、</w:t>
      </w:r>
      <w:r w:rsidR="00D36D59" w:rsidRPr="002254C7">
        <w:rPr>
          <w:b/>
          <w:bCs/>
          <w:sz w:val="20"/>
          <w:szCs w:val="20"/>
          <w:bdr w:val="single" w:sz="4" w:space="0" w:color="auto"/>
        </w:rPr>
        <w:t>供養</w:t>
      </w:r>
      <w:r w:rsidR="00636E03" w:rsidRPr="002254C7">
        <w:rPr>
          <w:b/>
          <w:bCs/>
          <w:sz w:val="20"/>
          <w:szCs w:val="20"/>
          <w:bdr w:val="single" w:sz="4" w:space="0" w:color="auto"/>
        </w:rPr>
        <w:t>法</w:t>
      </w:r>
    </w:p>
    <w:p w:rsidR="00D36D59" w:rsidRPr="002254C7" w:rsidRDefault="00D36D59" w:rsidP="002520D5">
      <w:pPr>
        <w:widowControl/>
        <w:overflowPunct w:val="0"/>
        <w:ind w:leftChars="200" w:left="480"/>
        <w:jc w:val="both"/>
      </w:pPr>
      <w:r w:rsidRPr="002254C7">
        <w:t>「</w:t>
      </w:r>
      <w:r w:rsidRPr="002254C7">
        <w:rPr>
          <w:rFonts w:eastAsia="標楷體"/>
          <w:b/>
          <w:bCs/>
        </w:rPr>
        <w:t>供養法值佛</w:t>
      </w:r>
      <w:r w:rsidRPr="002254C7">
        <w:t>」者，「</w:t>
      </w:r>
      <w:r w:rsidRPr="002254C7">
        <w:rPr>
          <w:rFonts w:eastAsia="標楷體"/>
          <w:b/>
          <w:bCs/>
        </w:rPr>
        <w:t>供養</w:t>
      </w:r>
      <w:r w:rsidRPr="002254C7">
        <w:t>」，名為恭敬諸法。</w:t>
      </w:r>
      <w:bookmarkStart w:id="39" w:name="0064b09"/>
      <w:bookmarkEnd w:id="39"/>
      <w:r w:rsidRPr="002254C7">
        <w:t>法施法會，敬心供養說法之人，施設</w:t>
      </w:r>
      <w:r w:rsidRPr="002254C7">
        <w:rPr>
          <w:rStyle w:val="a5"/>
        </w:rPr>
        <w:footnoteReference w:id="14"/>
      </w:r>
      <w:r w:rsidRPr="002254C7">
        <w:t>法座</w:t>
      </w:r>
      <w:bookmarkStart w:id="40" w:name="0064b10"/>
      <w:bookmarkEnd w:id="40"/>
      <w:r w:rsidRPr="002254C7">
        <w:t>，起立</w:t>
      </w:r>
      <w:r w:rsidR="00094CD1" w:rsidRPr="002254C7">
        <w:rPr>
          <w:rStyle w:val="a5"/>
        </w:rPr>
        <w:footnoteReference w:id="15"/>
      </w:r>
      <w:r w:rsidRPr="002254C7">
        <w:t>禪坊</w:t>
      </w:r>
      <w:r w:rsidR="00094CD1" w:rsidRPr="002254C7">
        <w:rPr>
          <w:rStyle w:val="a5"/>
        </w:rPr>
        <w:footnoteReference w:id="16"/>
      </w:r>
      <w:r w:rsidRPr="002254C7">
        <w:t>，莊</w:t>
      </w:r>
      <w:r w:rsidR="00094CD1" w:rsidRPr="002254C7">
        <w:rPr>
          <w:rStyle w:val="a5"/>
        </w:rPr>
        <w:footnoteReference w:id="17"/>
      </w:r>
      <w:r w:rsidRPr="002254C7">
        <w:t>挍</w:t>
      </w:r>
      <w:r w:rsidR="00094CD1" w:rsidRPr="002254C7">
        <w:rPr>
          <w:rStyle w:val="a5"/>
        </w:rPr>
        <w:footnoteReference w:id="18"/>
      </w:r>
      <w:r w:rsidRPr="002254C7">
        <w:t>嚴飾講法之處；如是深心</w:t>
      </w:r>
      <w:bookmarkStart w:id="41" w:name="0064b11"/>
      <w:bookmarkEnd w:id="41"/>
      <w:r w:rsidR="006A23C9" w:rsidRPr="002254C7">
        <w:t>愛樂</w:t>
      </w:r>
      <w:r w:rsidR="006A23C9" w:rsidRPr="002254C7">
        <w:rPr>
          <w:rFonts w:hint="eastAsia"/>
        </w:rPr>
        <w:t>、</w:t>
      </w:r>
      <w:r w:rsidRPr="002254C7">
        <w:t>供養法因緣故，得值諸佛。</w:t>
      </w:r>
    </w:p>
    <w:p w:rsidR="00D36D59" w:rsidRPr="002254C7" w:rsidRDefault="000C6355" w:rsidP="00C34B49">
      <w:pPr>
        <w:widowControl/>
        <w:overflowPunct w:val="0"/>
        <w:spacing w:beforeLines="30" w:before="108"/>
        <w:ind w:leftChars="200" w:left="480"/>
        <w:jc w:val="both"/>
        <w:outlineLvl w:val="4"/>
        <w:rPr>
          <w:b/>
          <w:bCs/>
          <w:sz w:val="20"/>
          <w:szCs w:val="20"/>
          <w:bdr w:val="single" w:sz="4" w:space="0" w:color="auto"/>
        </w:rPr>
      </w:pPr>
      <w:r w:rsidRPr="002254C7">
        <w:rPr>
          <w:b/>
          <w:bCs/>
          <w:sz w:val="20"/>
          <w:szCs w:val="20"/>
          <w:bdr w:val="single" w:sz="4" w:space="0" w:color="auto"/>
        </w:rPr>
        <w:t>9</w:t>
      </w:r>
      <w:r w:rsidRPr="002254C7">
        <w:rPr>
          <w:b/>
          <w:bCs/>
          <w:sz w:val="20"/>
          <w:szCs w:val="20"/>
          <w:bdr w:val="single" w:sz="4" w:space="0" w:color="auto"/>
        </w:rPr>
        <w:t>、</w:t>
      </w:r>
      <w:r w:rsidR="00D36D59" w:rsidRPr="002254C7">
        <w:rPr>
          <w:b/>
          <w:bCs/>
          <w:sz w:val="20"/>
          <w:szCs w:val="20"/>
          <w:bdr w:val="single" w:sz="4" w:space="0" w:color="auto"/>
        </w:rPr>
        <w:t>信解</w:t>
      </w:r>
    </w:p>
    <w:p w:rsidR="00D36D59" w:rsidRPr="002254C7" w:rsidRDefault="00D36D59" w:rsidP="002520D5">
      <w:pPr>
        <w:widowControl/>
        <w:overflowPunct w:val="0"/>
        <w:ind w:leftChars="200" w:left="480"/>
        <w:jc w:val="both"/>
      </w:pPr>
      <w:r w:rsidRPr="002254C7">
        <w:t>「</w:t>
      </w:r>
      <w:r w:rsidRPr="002254C7">
        <w:rPr>
          <w:rFonts w:eastAsia="標楷體"/>
          <w:b/>
          <w:bCs/>
        </w:rPr>
        <w:t>以信解</w:t>
      </w:r>
      <w:bookmarkStart w:id="42" w:name="0064b12"/>
      <w:bookmarkEnd w:id="42"/>
      <w:r w:rsidRPr="002254C7">
        <w:rPr>
          <w:rFonts w:eastAsia="標楷體"/>
          <w:b/>
          <w:bCs/>
        </w:rPr>
        <w:t>捨諸難</w:t>
      </w:r>
      <w:r w:rsidRPr="002254C7">
        <w:t>」者，「</w:t>
      </w:r>
      <w:r w:rsidRPr="002254C7">
        <w:rPr>
          <w:rFonts w:eastAsia="標楷體"/>
          <w:b/>
          <w:bCs/>
        </w:rPr>
        <w:t>信</w:t>
      </w:r>
      <w:r w:rsidRPr="002254C7">
        <w:t>」，名於諸善法深生欲樂；以</w:t>
      </w:r>
      <w:bookmarkStart w:id="43" w:name="0064b13"/>
      <w:bookmarkEnd w:id="43"/>
      <w:r w:rsidRPr="002254C7">
        <w:t>是法故，得離八難</w:t>
      </w:r>
      <w:r w:rsidRPr="002254C7">
        <w:rPr>
          <w:rStyle w:val="a5"/>
        </w:rPr>
        <w:footnoteReference w:id="19"/>
      </w:r>
      <w:r w:rsidRPr="002254C7">
        <w:t>。「</w:t>
      </w:r>
      <w:r w:rsidRPr="002254C7">
        <w:rPr>
          <w:rFonts w:eastAsia="標楷體"/>
          <w:b/>
          <w:bCs/>
        </w:rPr>
        <w:t>解</w:t>
      </w:r>
      <w:r w:rsidRPr="002254C7">
        <w:t>」者，能滅諸罪，能於諸</w:t>
      </w:r>
      <w:bookmarkStart w:id="47" w:name="0064b14"/>
      <w:bookmarkEnd w:id="47"/>
      <w:r w:rsidRPr="002254C7">
        <w:t>善法中，以心力故隨意而解。如十</w:t>
      </w:r>
      <w:bookmarkStart w:id="48" w:name="0064b15"/>
      <w:bookmarkEnd w:id="48"/>
      <w:r w:rsidRPr="002254C7">
        <w:t>「一切入」</w:t>
      </w:r>
      <w:r w:rsidRPr="002254C7">
        <w:rPr>
          <w:rStyle w:val="a5"/>
        </w:rPr>
        <w:footnoteReference w:id="20"/>
      </w:r>
      <w:r w:rsidRPr="002254C7">
        <w:t>，隨意所解。</w:t>
      </w:r>
    </w:p>
    <w:p w:rsidR="00D36D59" w:rsidRPr="002254C7" w:rsidRDefault="00D36D59" w:rsidP="005F1AF9">
      <w:pPr>
        <w:widowControl/>
        <w:overflowPunct w:val="0"/>
        <w:spacing w:line="352" w:lineRule="exact"/>
        <w:ind w:leftChars="200" w:left="480"/>
        <w:jc w:val="both"/>
        <w:rPr>
          <w:spacing w:val="-4"/>
        </w:rPr>
      </w:pPr>
      <w:r w:rsidRPr="002254C7">
        <w:rPr>
          <w:spacing w:val="-4"/>
        </w:rPr>
        <w:lastRenderedPageBreak/>
        <w:t>若人多有信解力者，能滅無始</w:t>
      </w:r>
      <w:bookmarkStart w:id="49" w:name="0064b16"/>
      <w:bookmarkEnd w:id="49"/>
      <w:r w:rsidRPr="002254C7">
        <w:rPr>
          <w:spacing w:val="-4"/>
        </w:rPr>
        <w:t>生死已來無量罪惡。如先〈悔過品〉中說。</w:t>
      </w:r>
      <w:r w:rsidR="004C30F1" w:rsidRPr="002254C7">
        <w:rPr>
          <w:rStyle w:val="a5"/>
          <w:spacing w:val="-4"/>
        </w:rPr>
        <w:footnoteReference w:id="21"/>
      </w:r>
    </w:p>
    <w:p w:rsidR="00D36D59" w:rsidRPr="002254C7" w:rsidRDefault="00573661" w:rsidP="005F1AF9">
      <w:pPr>
        <w:widowControl/>
        <w:overflowPunct w:val="0"/>
        <w:spacing w:beforeLines="30" w:before="108" w:line="352" w:lineRule="exact"/>
        <w:ind w:leftChars="100" w:left="240"/>
        <w:jc w:val="both"/>
        <w:outlineLvl w:val="2"/>
        <w:rPr>
          <w:b/>
          <w:bCs/>
          <w:sz w:val="20"/>
          <w:szCs w:val="20"/>
          <w:bdr w:val="single" w:sz="4" w:space="0" w:color="auto"/>
        </w:rPr>
      </w:pPr>
      <w:r w:rsidRPr="002254C7">
        <w:rPr>
          <w:b/>
          <w:bCs/>
          <w:sz w:val="20"/>
          <w:szCs w:val="20"/>
          <w:bdr w:val="single" w:sz="4" w:space="0" w:color="auto"/>
        </w:rPr>
        <w:t>三</w:t>
      </w:r>
      <w:r w:rsidR="0090158C" w:rsidRPr="002254C7">
        <w:rPr>
          <w:b/>
          <w:bCs/>
          <w:sz w:val="20"/>
          <w:szCs w:val="20"/>
          <w:bdr w:val="single" w:sz="4" w:space="0" w:color="auto"/>
        </w:rPr>
        <w:t>、</w:t>
      </w:r>
      <w:r w:rsidR="00D36D59" w:rsidRPr="002254C7">
        <w:rPr>
          <w:b/>
          <w:bCs/>
          <w:sz w:val="20"/>
          <w:szCs w:val="20"/>
          <w:bdr w:val="single" w:sz="4" w:space="0" w:color="auto"/>
        </w:rPr>
        <w:t>釋</w:t>
      </w:r>
      <w:r w:rsidR="00073AE3" w:rsidRPr="002254C7">
        <w:rPr>
          <w:b/>
          <w:bCs/>
          <w:sz w:val="20"/>
          <w:szCs w:val="20"/>
          <w:bdr w:val="single" w:sz="4" w:space="0" w:color="auto"/>
        </w:rPr>
        <w:t>「</w:t>
      </w:r>
      <w:r w:rsidR="007459FF" w:rsidRPr="002254C7">
        <w:rPr>
          <w:b/>
          <w:bCs/>
          <w:sz w:val="20"/>
          <w:szCs w:val="20"/>
          <w:bdr w:val="single" w:sz="4" w:space="0" w:color="auto"/>
        </w:rPr>
        <w:t>（</w:t>
      </w:r>
      <w:r w:rsidR="007459FF" w:rsidRPr="002254C7">
        <w:rPr>
          <w:b/>
          <w:bCs/>
          <w:sz w:val="20"/>
          <w:szCs w:val="20"/>
          <w:bdr w:val="single" w:sz="4" w:space="0" w:color="auto"/>
        </w:rPr>
        <w:t>10</w:t>
      </w:r>
      <w:r w:rsidR="007459FF" w:rsidRPr="002254C7">
        <w:rPr>
          <w:b/>
          <w:bCs/>
          <w:sz w:val="20"/>
          <w:szCs w:val="20"/>
          <w:bdr w:val="single" w:sz="4" w:space="0" w:color="auto"/>
        </w:rPr>
        <w:t>）</w:t>
      </w:r>
      <w:r w:rsidR="00D36D59" w:rsidRPr="002254C7">
        <w:rPr>
          <w:b/>
          <w:bCs/>
          <w:sz w:val="20"/>
          <w:szCs w:val="20"/>
          <w:bdr w:val="single" w:sz="4" w:space="0" w:color="auto"/>
        </w:rPr>
        <w:t>修空～</w:t>
      </w:r>
      <w:r w:rsidR="007459FF" w:rsidRPr="002254C7">
        <w:rPr>
          <w:b/>
          <w:bCs/>
          <w:sz w:val="20"/>
          <w:szCs w:val="20"/>
          <w:bdr w:val="single" w:sz="4" w:space="0" w:color="auto"/>
        </w:rPr>
        <w:t>（</w:t>
      </w:r>
      <w:r w:rsidR="00D36D59" w:rsidRPr="002254C7">
        <w:rPr>
          <w:b/>
          <w:bCs/>
          <w:sz w:val="20"/>
          <w:szCs w:val="20"/>
          <w:bdr w:val="single" w:sz="4" w:space="0" w:color="auto"/>
        </w:rPr>
        <w:t>1</w:t>
      </w:r>
      <w:r w:rsidR="007459FF" w:rsidRPr="002254C7">
        <w:rPr>
          <w:b/>
          <w:bCs/>
          <w:sz w:val="20"/>
          <w:szCs w:val="20"/>
          <w:bdr w:val="single" w:sz="4" w:space="0" w:color="auto"/>
        </w:rPr>
        <w:t>3</w:t>
      </w:r>
      <w:r w:rsidR="007459FF" w:rsidRPr="002254C7">
        <w:rPr>
          <w:b/>
          <w:bCs/>
          <w:sz w:val="20"/>
          <w:szCs w:val="20"/>
          <w:bdr w:val="single" w:sz="4" w:space="0" w:color="auto"/>
        </w:rPr>
        <w:t>）</w:t>
      </w:r>
      <w:r w:rsidR="00D36D59" w:rsidRPr="002254C7">
        <w:rPr>
          <w:b/>
          <w:bCs/>
          <w:sz w:val="20"/>
          <w:szCs w:val="20"/>
          <w:bdr w:val="single" w:sz="4" w:space="0" w:color="auto"/>
        </w:rPr>
        <w:t>燈明施</w:t>
      </w:r>
      <w:r w:rsidR="00073AE3" w:rsidRPr="002254C7">
        <w:rPr>
          <w:b/>
          <w:bCs/>
          <w:sz w:val="20"/>
          <w:szCs w:val="20"/>
          <w:bdr w:val="single" w:sz="4" w:space="0" w:color="auto"/>
        </w:rPr>
        <w:t>」</w:t>
      </w:r>
    </w:p>
    <w:p w:rsidR="00FC5180" w:rsidRPr="002254C7" w:rsidRDefault="00FC5180" w:rsidP="005F1AF9">
      <w:pPr>
        <w:widowControl/>
        <w:overflowPunct w:val="0"/>
        <w:spacing w:line="352" w:lineRule="exact"/>
        <w:ind w:leftChars="150" w:left="360"/>
        <w:jc w:val="both"/>
        <w:outlineLvl w:val="3"/>
      </w:pPr>
      <w:r w:rsidRPr="002254C7">
        <w:rPr>
          <w:b/>
          <w:bCs/>
          <w:sz w:val="20"/>
          <w:szCs w:val="20"/>
          <w:bdr w:val="single" w:sz="4" w:space="0" w:color="auto"/>
        </w:rPr>
        <w:t>（一）依頌顯義</w:t>
      </w:r>
    </w:p>
    <w:p w:rsidR="00D36D59" w:rsidRPr="002254C7" w:rsidRDefault="00D36D59" w:rsidP="005F1AF9">
      <w:pPr>
        <w:pStyle w:val="Web"/>
        <w:overflowPunct w:val="0"/>
        <w:spacing w:before="0" w:beforeAutospacing="0" w:after="0" w:afterAutospacing="0" w:line="352" w:lineRule="exact"/>
        <w:ind w:leftChars="150" w:left="360"/>
        <w:jc w:val="both"/>
        <w:rPr>
          <w:rFonts w:ascii="Times New Roman" w:eastAsia="標楷體" w:hAnsi="Times New Roman" w:cs="Times New Roman"/>
          <w:b/>
          <w:bCs/>
          <w:kern w:val="2"/>
        </w:rPr>
      </w:pPr>
      <w:r w:rsidRPr="002254C7">
        <w:rPr>
          <w:rFonts w:ascii="Times New Roman" w:hAnsi="Times New Roman" w:cs="Times New Roman"/>
          <w:kern w:val="2"/>
        </w:rPr>
        <w:t>復次</w:t>
      </w:r>
      <w:bookmarkStart w:id="50" w:name="0064b17"/>
      <w:bookmarkEnd w:id="50"/>
      <w:r w:rsidR="00346DC6" w:rsidRPr="002254C7">
        <w:rPr>
          <w:rFonts w:ascii="Times New Roman" w:hAnsi="Times New Roman" w:cs="Times New Roman"/>
          <w:kern w:val="2"/>
        </w:rPr>
        <w:t>，</w:t>
      </w:r>
      <w:r w:rsidR="00346DC6" w:rsidRPr="002254C7">
        <w:rPr>
          <w:rFonts w:ascii="Times New Roman" w:eastAsia="標楷體" w:hAnsi="Times New Roman" w:cs="Times New Roman"/>
          <w:bCs/>
          <w:kern w:val="2"/>
          <w:vertAlign w:val="superscript"/>
        </w:rPr>
        <w:t>（</w:t>
      </w:r>
      <w:r w:rsidRPr="002254C7">
        <w:rPr>
          <w:rFonts w:ascii="Times New Roman" w:eastAsia="標楷體" w:hAnsi="Times New Roman" w:cs="Times New Roman"/>
          <w:bCs/>
          <w:kern w:val="2"/>
          <w:vertAlign w:val="superscript"/>
        </w:rPr>
        <w:t>10</w:t>
      </w:r>
      <w:r w:rsidR="008024C3" w:rsidRPr="002254C7">
        <w:rPr>
          <w:rFonts w:ascii="Times New Roman" w:eastAsia="標楷體" w:hAnsi="Times New Roman" w:cs="Times New Roman"/>
          <w:bCs/>
          <w:kern w:val="2"/>
          <w:vertAlign w:val="superscript"/>
        </w:rPr>
        <w:t>）</w:t>
      </w:r>
      <w:r w:rsidRPr="002254C7">
        <w:rPr>
          <w:rFonts w:ascii="Times New Roman" w:eastAsia="標楷體" w:hAnsi="Times New Roman" w:cs="Times New Roman"/>
          <w:b/>
          <w:bCs/>
          <w:kern w:val="2"/>
        </w:rPr>
        <w:t>修空不放逸</w:t>
      </w:r>
      <w:r w:rsidR="002057F5" w:rsidRPr="002254C7">
        <w:rPr>
          <w:rStyle w:val="a5"/>
          <w:rFonts w:ascii="Times New Roman" w:hAnsi="Times New Roman" w:cs="Times New Roman"/>
          <w:kern w:val="2"/>
        </w:rPr>
        <w:footnoteReference w:id="22"/>
      </w:r>
      <w:r w:rsidRPr="002254C7">
        <w:rPr>
          <w:rFonts w:ascii="Times New Roman" w:eastAsia="標楷體" w:hAnsi="Times New Roman" w:cs="Times New Roman"/>
          <w:b/>
          <w:bCs/>
          <w:kern w:val="2"/>
        </w:rPr>
        <w:t>，</w:t>
      </w:r>
      <w:r w:rsidR="008024C3" w:rsidRPr="002254C7">
        <w:rPr>
          <w:rFonts w:ascii="Times New Roman" w:eastAsia="標楷體" w:hAnsi="Times New Roman" w:cs="Times New Roman"/>
          <w:bCs/>
          <w:kern w:val="2"/>
          <w:vertAlign w:val="superscript"/>
        </w:rPr>
        <w:t>（</w:t>
      </w:r>
      <w:r w:rsidRPr="002254C7">
        <w:rPr>
          <w:rFonts w:ascii="Times New Roman" w:eastAsia="標楷體" w:hAnsi="Times New Roman" w:cs="Times New Roman"/>
          <w:bCs/>
          <w:kern w:val="2"/>
          <w:vertAlign w:val="superscript"/>
        </w:rPr>
        <w:t>11</w:t>
      </w:r>
      <w:r w:rsidR="008024C3" w:rsidRPr="002254C7">
        <w:rPr>
          <w:rFonts w:ascii="Times New Roman" w:eastAsia="標楷體" w:hAnsi="Times New Roman" w:cs="Times New Roman"/>
          <w:bCs/>
          <w:kern w:val="2"/>
          <w:vertAlign w:val="superscript"/>
        </w:rPr>
        <w:t>）</w:t>
      </w:r>
      <w:r w:rsidRPr="002254C7">
        <w:rPr>
          <w:rFonts w:ascii="Times New Roman" w:eastAsia="標楷體" w:hAnsi="Times New Roman" w:cs="Times New Roman"/>
          <w:b/>
          <w:bCs/>
          <w:kern w:val="2"/>
        </w:rPr>
        <w:t>不貪得成利</w:t>
      </w:r>
      <w:bookmarkStart w:id="51" w:name="0064b18"/>
      <w:bookmarkEnd w:id="51"/>
      <w:r w:rsidRPr="002254C7">
        <w:rPr>
          <w:rFonts w:ascii="Times New Roman" w:eastAsia="標楷體" w:hAnsi="Times New Roman" w:cs="Times New Roman"/>
          <w:b/>
          <w:bCs/>
          <w:kern w:val="2"/>
        </w:rPr>
        <w:t>，</w:t>
      </w:r>
      <w:r w:rsidR="008024C3" w:rsidRPr="002254C7">
        <w:rPr>
          <w:rFonts w:ascii="Times New Roman" w:eastAsia="標楷體" w:hAnsi="Times New Roman" w:cs="Times New Roman"/>
          <w:bCs/>
          <w:kern w:val="2"/>
          <w:vertAlign w:val="superscript"/>
        </w:rPr>
        <w:t>（</w:t>
      </w:r>
      <w:r w:rsidRPr="002254C7">
        <w:rPr>
          <w:rFonts w:ascii="Times New Roman" w:eastAsia="標楷體" w:hAnsi="Times New Roman" w:cs="Times New Roman"/>
          <w:bCs/>
          <w:kern w:val="2"/>
          <w:vertAlign w:val="superscript"/>
        </w:rPr>
        <w:t>12</w:t>
      </w:r>
      <w:r w:rsidR="008024C3" w:rsidRPr="002254C7">
        <w:rPr>
          <w:rFonts w:ascii="Times New Roman" w:eastAsia="標楷體" w:hAnsi="Times New Roman" w:cs="Times New Roman"/>
          <w:bCs/>
          <w:kern w:val="2"/>
          <w:vertAlign w:val="superscript"/>
        </w:rPr>
        <w:t>）</w:t>
      </w:r>
      <w:r w:rsidRPr="002254C7">
        <w:rPr>
          <w:rFonts w:ascii="Times New Roman" w:eastAsia="標楷體" w:hAnsi="Times New Roman" w:cs="Times New Roman"/>
          <w:b/>
          <w:bCs/>
          <w:kern w:val="2"/>
        </w:rPr>
        <w:t>隨說滅煩惱，</w:t>
      </w:r>
      <w:r w:rsidR="008024C3" w:rsidRPr="002254C7">
        <w:rPr>
          <w:rFonts w:ascii="Times New Roman" w:eastAsia="標楷體" w:hAnsi="Times New Roman" w:cs="Times New Roman"/>
          <w:bCs/>
          <w:kern w:val="2"/>
          <w:vertAlign w:val="superscript"/>
        </w:rPr>
        <w:t>（</w:t>
      </w:r>
      <w:r w:rsidRPr="002254C7">
        <w:rPr>
          <w:rFonts w:ascii="Times New Roman" w:eastAsia="標楷體" w:hAnsi="Times New Roman" w:cs="Times New Roman"/>
          <w:bCs/>
          <w:kern w:val="2"/>
          <w:vertAlign w:val="superscript"/>
        </w:rPr>
        <w:t>13</w:t>
      </w:r>
      <w:r w:rsidR="008024C3" w:rsidRPr="002254C7">
        <w:rPr>
          <w:rFonts w:ascii="Times New Roman" w:eastAsia="標楷體" w:hAnsi="Times New Roman" w:cs="Times New Roman"/>
          <w:bCs/>
          <w:kern w:val="2"/>
          <w:vertAlign w:val="superscript"/>
        </w:rPr>
        <w:t>）</w:t>
      </w:r>
      <w:r w:rsidRPr="002254C7">
        <w:rPr>
          <w:rFonts w:ascii="Times New Roman" w:eastAsia="標楷體" w:hAnsi="Times New Roman" w:cs="Times New Roman"/>
          <w:b/>
          <w:bCs/>
          <w:kern w:val="2"/>
        </w:rPr>
        <w:t>燈施得天眼。</w:t>
      </w:r>
    </w:p>
    <w:p w:rsidR="00FC5180" w:rsidRPr="002254C7" w:rsidRDefault="00FC5180" w:rsidP="005F1AF9">
      <w:pPr>
        <w:widowControl/>
        <w:overflowPunct w:val="0"/>
        <w:spacing w:beforeLines="30" w:before="108" w:line="352" w:lineRule="exact"/>
        <w:ind w:leftChars="150" w:left="360"/>
        <w:jc w:val="both"/>
        <w:outlineLvl w:val="3"/>
        <w:rPr>
          <w:rFonts w:eastAsia="標楷體"/>
          <w:b/>
          <w:bCs/>
        </w:rPr>
      </w:pPr>
      <w:r w:rsidRPr="002254C7">
        <w:rPr>
          <w:b/>
          <w:bCs/>
          <w:sz w:val="20"/>
          <w:szCs w:val="20"/>
          <w:bdr w:val="single" w:sz="4" w:space="0" w:color="auto"/>
        </w:rPr>
        <w:t>（二）釋頌文義</w:t>
      </w:r>
    </w:p>
    <w:p w:rsidR="00D36D59" w:rsidRPr="002254C7" w:rsidRDefault="00FC5180" w:rsidP="005F1AF9">
      <w:pPr>
        <w:widowControl/>
        <w:overflowPunct w:val="0"/>
        <w:spacing w:line="352" w:lineRule="exact"/>
        <w:ind w:leftChars="200" w:left="480"/>
        <w:jc w:val="both"/>
        <w:outlineLvl w:val="4"/>
        <w:rPr>
          <w:b/>
          <w:bCs/>
          <w:sz w:val="20"/>
          <w:szCs w:val="20"/>
          <w:bdr w:val="single" w:sz="4" w:space="0" w:color="auto"/>
        </w:rPr>
      </w:pPr>
      <w:r w:rsidRPr="002254C7">
        <w:rPr>
          <w:b/>
          <w:bCs/>
          <w:sz w:val="20"/>
          <w:szCs w:val="20"/>
          <w:bdr w:val="single" w:sz="4" w:space="0" w:color="auto"/>
        </w:rPr>
        <w:t>10</w:t>
      </w:r>
      <w:r w:rsidRPr="002254C7">
        <w:rPr>
          <w:b/>
          <w:bCs/>
          <w:sz w:val="20"/>
          <w:szCs w:val="20"/>
          <w:bdr w:val="single" w:sz="4" w:space="0" w:color="auto"/>
        </w:rPr>
        <w:t>、</w:t>
      </w:r>
      <w:r w:rsidR="00D36D59" w:rsidRPr="002254C7">
        <w:rPr>
          <w:b/>
          <w:bCs/>
          <w:sz w:val="20"/>
          <w:szCs w:val="20"/>
          <w:bdr w:val="single" w:sz="4" w:space="0" w:color="auto"/>
        </w:rPr>
        <w:t>修空</w:t>
      </w:r>
    </w:p>
    <w:p w:rsidR="00D36D59" w:rsidRPr="002254C7" w:rsidRDefault="00D36D59" w:rsidP="005F1AF9">
      <w:pPr>
        <w:widowControl/>
        <w:overflowPunct w:val="0"/>
        <w:spacing w:line="352" w:lineRule="exact"/>
        <w:ind w:leftChars="200" w:left="480"/>
        <w:jc w:val="both"/>
      </w:pPr>
      <w:bookmarkStart w:id="52" w:name="0064b19"/>
      <w:bookmarkEnd w:id="52"/>
      <w:r w:rsidRPr="002254C7">
        <w:t>「</w:t>
      </w:r>
      <w:r w:rsidRPr="002254C7">
        <w:rPr>
          <w:rFonts w:eastAsia="標楷體"/>
          <w:b/>
          <w:bCs/>
        </w:rPr>
        <w:t>修空不放逸</w:t>
      </w:r>
      <w:r w:rsidRPr="002254C7">
        <w:t>」者，「</w:t>
      </w:r>
      <w:r w:rsidRPr="002254C7">
        <w:rPr>
          <w:rFonts w:eastAsia="標楷體"/>
          <w:b/>
          <w:bCs/>
        </w:rPr>
        <w:t>修</w:t>
      </w:r>
      <w:r w:rsidRPr="002254C7">
        <w:t>」有二種：得修、行修。</w:t>
      </w:r>
      <w:r w:rsidRPr="002254C7">
        <w:rPr>
          <w:rStyle w:val="a5"/>
        </w:rPr>
        <w:footnoteReference w:id="23"/>
      </w:r>
    </w:p>
    <w:p w:rsidR="00D36D59" w:rsidRPr="002254C7" w:rsidRDefault="00D36D59" w:rsidP="005F1AF9">
      <w:pPr>
        <w:widowControl/>
        <w:overflowPunct w:val="0"/>
        <w:spacing w:line="354" w:lineRule="exact"/>
        <w:ind w:leftChars="200" w:left="480"/>
        <w:jc w:val="both"/>
      </w:pPr>
      <w:r w:rsidRPr="002254C7">
        <w:lastRenderedPageBreak/>
        <w:t>修</w:t>
      </w:r>
      <w:bookmarkStart w:id="53" w:name="0064b20"/>
      <w:bookmarkEnd w:id="53"/>
      <w:r w:rsidRPr="002254C7">
        <w:t>空力故，信有為法皆是虛誑，亦不住</w:t>
      </w:r>
      <w:r w:rsidRPr="002254C7">
        <w:rPr>
          <w:rStyle w:val="a5"/>
        </w:rPr>
        <w:footnoteReference w:id="24"/>
      </w:r>
      <w:r w:rsidRPr="002254C7">
        <w:t>空。諸</w:t>
      </w:r>
      <w:bookmarkStart w:id="54" w:name="0064b21"/>
      <w:bookmarkEnd w:id="54"/>
      <w:r w:rsidRPr="002254C7">
        <w:t>法無定，是故常自攝撿</w:t>
      </w:r>
      <w:r w:rsidRPr="002254C7">
        <w:rPr>
          <w:rStyle w:val="a5"/>
        </w:rPr>
        <w:footnoteReference w:id="25"/>
      </w:r>
      <w:r w:rsidRPr="002254C7">
        <w:t>，心不放逸。</w:t>
      </w:r>
    </w:p>
    <w:p w:rsidR="00D36D59" w:rsidRPr="002254C7" w:rsidRDefault="00FC5180" w:rsidP="005F1AF9">
      <w:pPr>
        <w:widowControl/>
        <w:overflowPunct w:val="0"/>
        <w:spacing w:beforeLines="30" w:before="108" w:line="354" w:lineRule="exact"/>
        <w:ind w:leftChars="200" w:left="480"/>
        <w:jc w:val="both"/>
        <w:outlineLvl w:val="4"/>
        <w:rPr>
          <w:b/>
          <w:bCs/>
          <w:sz w:val="20"/>
          <w:szCs w:val="20"/>
          <w:bdr w:val="single" w:sz="4" w:space="0" w:color="auto"/>
        </w:rPr>
      </w:pPr>
      <w:r w:rsidRPr="002254C7">
        <w:rPr>
          <w:b/>
          <w:bCs/>
          <w:sz w:val="20"/>
          <w:szCs w:val="20"/>
          <w:bdr w:val="single" w:sz="4" w:space="0" w:color="auto"/>
        </w:rPr>
        <w:t>11</w:t>
      </w:r>
      <w:r w:rsidRPr="002254C7">
        <w:rPr>
          <w:b/>
          <w:bCs/>
          <w:sz w:val="20"/>
          <w:szCs w:val="20"/>
          <w:bdr w:val="single" w:sz="4" w:space="0" w:color="auto"/>
        </w:rPr>
        <w:t>、</w:t>
      </w:r>
      <w:r w:rsidR="00D36D59" w:rsidRPr="002254C7">
        <w:rPr>
          <w:b/>
          <w:bCs/>
          <w:sz w:val="20"/>
          <w:szCs w:val="20"/>
          <w:bdr w:val="single" w:sz="4" w:space="0" w:color="auto"/>
        </w:rPr>
        <w:t>不貪嫉</w:t>
      </w:r>
    </w:p>
    <w:p w:rsidR="00D36D59" w:rsidRPr="002254C7" w:rsidRDefault="00D36D59" w:rsidP="005F1AF9">
      <w:pPr>
        <w:widowControl/>
        <w:overflowPunct w:val="0"/>
        <w:spacing w:line="354" w:lineRule="exact"/>
        <w:ind w:leftChars="200" w:left="480"/>
        <w:jc w:val="both"/>
      </w:pPr>
      <w:r w:rsidRPr="002254C7">
        <w:t>「</w:t>
      </w:r>
      <w:r w:rsidRPr="002254C7">
        <w:rPr>
          <w:rFonts w:eastAsia="標楷體"/>
          <w:b/>
          <w:bCs/>
        </w:rPr>
        <w:t>不貪得</w:t>
      </w:r>
      <w:bookmarkStart w:id="55" w:name="0064b22"/>
      <w:bookmarkEnd w:id="55"/>
      <w:r w:rsidRPr="002254C7">
        <w:rPr>
          <w:rFonts w:eastAsia="標楷體"/>
          <w:b/>
          <w:bCs/>
        </w:rPr>
        <w:t>成利</w:t>
      </w:r>
      <w:r w:rsidRPr="002254C7">
        <w:t>」者，「</w:t>
      </w:r>
      <w:r w:rsidRPr="002254C7">
        <w:rPr>
          <w:rFonts w:eastAsia="標楷體"/>
          <w:b/>
          <w:bCs/>
        </w:rPr>
        <w:t>貪</w:t>
      </w:r>
      <w:r w:rsidRPr="002254C7">
        <w:t>」，名於他物中生貪取心。若除</w:t>
      </w:r>
      <w:bookmarkStart w:id="56" w:name="0064b23"/>
      <w:bookmarkEnd w:id="56"/>
      <w:r w:rsidRPr="002254C7">
        <w:t>是事，所求皆成，所願皆滿。</w:t>
      </w:r>
    </w:p>
    <w:p w:rsidR="00D36D59" w:rsidRPr="002254C7" w:rsidRDefault="00FC5180" w:rsidP="005F1AF9">
      <w:pPr>
        <w:widowControl/>
        <w:overflowPunct w:val="0"/>
        <w:spacing w:beforeLines="30" w:before="108" w:line="354" w:lineRule="exact"/>
        <w:ind w:leftChars="200" w:left="480"/>
        <w:jc w:val="both"/>
        <w:outlineLvl w:val="4"/>
        <w:rPr>
          <w:b/>
          <w:bCs/>
          <w:sz w:val="20"/>
          <w:szCs w:val="20"/>
          <w:bdr w:val="single" w:sz="4" w:space="0" w:color="auto"/>
        </w:rPr>
      </w:pPr>
      <w:r w:rsidRPr="002254C7">
        <w:rPr>
          <w:b/>
          <w:bCs/>
          <w:sz w:val="20"/>
          <w:szCs w:val="20"/>
          <w:bdr w:val="single" w:sz="4" w:space="0" w:color="auto"/>
        </w:rPr>
        <w:t>12</w:t>
      </w:r>
      <w:r w:rsidRPr="002254C7">
        <w:rPr>
          <w:b/>
          <w:bCs/>
          <w:sz w:val="20"/>
          <w:szCs w:val="20"/>
          <w:bdr w:val="single" w:sz="4" w:space="0" w:color="auto"/>
        </w:rPr>
        <w:t>、</w:t>
      </w:r>
      <w:r w:rsidR="00D36D59" w:rsidRPr="002254C7">
        <w:rPr>
          <w:b/>
          <w:bCs/>
          <w:sz w:val="20"/>
          <w:szCs w:val="20"/>
          <w:bdr w:val="single" w:sz="4" w:space="0" w:color="auto"/>
        </w:rPr>
        <w:t>隨所說行</w:t>
      </w:r>
    </w:p>
    <w:p w:rsidR="00D36D59" w:rsidRPr="002254C7" w:rsidRDefault="00D36D59" w:rsidP="005F1AF9">
      <w:pPr>
        <w:widowControl/>
        <w:overflowPunct w:val="0"/>
        <w:spacing w:line="354" w:lineRule="exact"/>
        <w:ind w:leftChars="200" w:left="480"/>
        <w:jc w:val="both"/>
      </w:pPr>
      <w:r w:rsidRPr="002254C7">
        <w:t>「</w:t>
      </w:r>
      <w:r w:rsidRPr="002254C7">
        <w:rPr>
          <w:rFonts w:eastAsia="標楷體"/>
          <w:b/>
          <w:bCs/>
        </w:rPr>
        <w:t>隨說滅煩惱</w:t>
      </w:r>
      <w:r w:rsidRPr="002254C7">
        <w:t>」者，隨有所說，身即行之，則斷煩惱，於諸事中</w:t>
      </w:r>
      <w:bookmarkStart w:id="57" w:name="0064b25"/>
      <w:bookmarkEnd w:id="57"/>
      <w:r w:rsidRPr="002254C7">
        <w:t>，皆如說行。世世已來，諸煩惱氣常熏其心，則</w:t>
      </w:r>
      <w:bookmarkStart w:id="58" w:name="0064b26"/>
      <w:bookmarkEnd w:id="58"/>
      <w:r w:rsidRPr="002254C7">
        <w:t>皆除滅，轉</w:t>
      </w:r>
      <w:r w:rsidR="00DB0384" w:rsidRPr="002254C7">
        <w:rPr>
          <w:rStyle w:val="a5"/>
        </w:rPr>
        <w:footnoteReference w:id="26"/>
      </w:r>
      <w:r w:rsidRPr="002254C7">
        <w:t>諸煩惱、惡氣習性。</w:t>
      </w:r>
    </w:p>
    <w:p w:rsidR="00D36D59" w:rsidRPr="002254C7" w:rsidRDefault="00FC5180" w:rsidP="005F1AF9">
      <w:pPr>
        <w:widowControl/>
        <w:overflowPunct w:val="0"/>
        <w:spacing w:beforeLines="30" w:before="108" w:line="354" w:lineRule="exact"/>
        <w:ind w:leftChars="200" w:left="480"/>
        <w:jc w:val="both"/>
        <w:outlineLvl w:val="4"/>
        <w:rPr>
          <w:b/>
          <w:bCs/>
          <w:sz w:val="20"/>
          <w:szCs w:val="20"/>
          <w:bdr w:val="single" w:sz="4" w:space="0" w:color="auto"/>
        </w:rPr>
      </w:pPr>
      <w:r w:rsidRPr="002254C7">
        <w:rPr>
          <w:b/>
          <w:bCs/>
          <w:sz w:val="20"/>
          <w:szCs w:val="20"/>
          <w:bdr w:val="single" w:sz="4" w:space="0" w:color="auto"/>
        </w:rPr>
        <w:t>13</w:t>
      </w:r>
      <w:r w:rsidRPr="002254C7">
        <w:rPr>
          <w:b/>
          <w:bCs/>
          <w:sz w:val="20"/>
          <w:szCs w:val="20"/>
          <w:bdr w:val="single" w:sz="4" w:space="0" w:color="auto"/>
        </w:rPr>
        <w:t>、</w:t>
      </w:r>
      <w:r w:rsidR="00D36D59" w:rsidRPr="002254C7">
        <w:rPr>
          <w:b/>
          <w:bCs/>
          <w:sz w:val="20"/>
          <w:szCs w:val="20"/>
          <w:bdr w:val="single" w:sz="4" w:space="0" w:color="auto"/>
        </w:rPr>
        <w:t>燈明施</w:t>
      </w:r>
    </w:p>
    <w:p w:rsidR="00D36D59" w:rsidRPr="002254C7" w:rsidRDefault="00D36D59" w:rsidP="005F1AF9">
      <w:pPr>
        <w:widowControl/>
        <w:overflowPunct w:val="0"/>
        <w:spacing w:line="354" w:lineRule="exact"/>
        <w:ind w:leftChars="200" w:left="480"/>
        <w:jc w:val="both"/>
      </w:pPr>
      <w:bookmarkStart w:id="59" w:name="0064b27"/>
      <w:bookmarkEnd w:id="59"/>
      <w:r w:rsidRPr="002254C7">
        <w:t>「</w:t>
      </w:r>
      <w:r w:rsidRPr="002254C7">
        <w:rPr>
          <w:rFonts w:eastAsia="標楷體"/>
          <w:b/>
          <w:bCs/>
        </w:rPr>
        <w:t>燈施得天眼</w:t>
      </w:r>
      <w:r w:rsidRPr="002254C7">
        <w:t>」者，若人然燈供養佛、聲聞、辟支佛及塔像、舍</w:t>
      </w:r>
      <w:bookmarkStart w:id="60" w:name="0064b28"/>
      <w:bookmarkEnd w:id="60"/>
      <w:r w:rsidRPr="002254C7">
        <w:t>利，以是因緣，得天眼報。</w:t>
      </w:r>
    </w:p>
    <w:p w:rsidR="00D36D59" w:rsidRPr="002254C7" w:rsidRDefault="0090158C" w:rsidP="005F1AF9">
      <w:pPr>
        <w:widowControl/>
        <w:overflowPunct w:val="0"/>
        <w:spacing w:beforeLines="30" w:before="108" w:line="354" w:lineRule="exact"/>
        <w:ind w:leftChars="100" w:left="240"/>
        <w:jc w:val="both"/>
        <w:outlineLvl w:val="2"/>
        <w:rPr>
          <w:b/>
          <w:bCs/>
          <w:sz w:val="20"/>
          <w:szCs w:val="20"/>
          <w:bdr w:val="single" w:sz="4" w:space="0" w:color="auto"/>
        </w:rPr>
      </w:pPr>
      <w:r w:rsidRPr="002254C7">
        <w:rPr>
          <w:b/>
          <w:bCs/>
          <w:sz w:val="20"/>
          <w:szCs w:val="20"/>
          <w:bdr w:val="single" w:sz="4" w:space="0" w:color="auto"/>
        </w:rPr>
        <w:t>四、</w:t>
      </w:r>
      <w:r w:rsidR="00D36D59" w:rsidRPr="002254C7">
        <w:rPr>
          <w:b/>
          <w:bCs/>
          <w:sz w:val="20"/>
          <w:szCs w:val="20"/>
          <w:bdr w:val="single" w:sz="4" w:space="0" w:color="auto"/>
        </w:rPr>
        <w:t>釋</w:t>
      </w:r>
      <w:r w:rsidR="00073AE3" w:rsidRPr="002254C7">
        <w:rPr>
          <w:b/>
          <w:bCs/>
          <w:sz w:val="20"/>
          <w:szCs w:val="20"/>
          <w:bdr w:val="single" w:sz="4" w:space="0" w:color="auto"/>
        </w:rPr>
        <w:t>「</w:t>
      </w:r>
      <w:r w:rsidR="007459FF" w:rsidRPr="002254C7">
        <w:rPr>
          <w:b/>
          <w:bCs/>
          <w:sz w:val="20"/>
          <w:szCs w:val="20"/>
          <w:bdr w:val="single" w:sz="4" w:space="0" w:color="auto"/>
        </w:rPr>
        <w:t>（</w:t>
      </w:r>
      <w:r w:rsidR="00D36D59" w:rsidRPr="002254C7">
        <w:rPr>
          <w:b/>
          <w:bCs/>
          <w:sz w:val="20"/>
          <w:szCs w:val="20"/>
          <w:bdr w:val="single" w:sz="4" w:space="0" w:color="auto"/>
        </w:rPr>
        <w:t>1</w:t>
      </w:r>
      <w:r w:rsidR="008024C3" w:rsidRPr="002254C7">
        <w:rPr>
          <w:b/>
          <w:bCs/>
          <w:sz w:val="20"/>
          <w:szCs w:val="20"/>
          <w:bdr w:val="single" w:sz="4" w:space="0" w:color="auto"/>
        </w:rPr>
        <w:t>4</w:t>
      </w:r>
      <w:r w:rsidR="007459FF" w:rsidRPr="002254C7">
        <w:rPr>
          <w:b/>
          <w:bCs/>
          <w:sz w:val="20"/>
          <w:szCs w:val="20"/>
          <w:bdr w:val="single" w:sz="4" w:space="0" w:color="auto"/>
        </w:rPr>
        <w:t>）</w:t>
      </w:r>
      <w:r w:rsidR="00D36D59" w:rsidRPr="002254C7">
        <w:rPr>
          <w:b/>
          <w:bCs/>
          <w:sz w:val="20"/>
          <w:szCs w:val="20"/>
          <w:bdr w:val="single" w:sz="4" w:space="0" w:color="auto"/>
        </w:rPr>
        <w:t>伎樂施～</w:t>
      </w:r>
      <w:r w:rsidR="007459FF" w:rsidRPr="002254C7">
        <w:rPr>
          <w:b/>
          <w:bCs/>
          <w:sz w:val="20"/>
          <w:szCs w:val="20"/>
          <w:bdr w:val="single" w:sz="4" w:space="0" w:color="auto"/>
        </w:rPr>
        <w:t>（</w:t>
      </w:r>
      <w:r w:rsidR="00D36D59" w:rsidRPr="002254C7">
        <w:rPr>
          <w:b/>
          <w:bCs/>
          <w:sz w:val="20"/>
          <w:szCs w:val="20"/>
          <w:bdr w:val="single" w:sz="4" w:space="0" w:color="auto"/>
        </w:rPr>
        <w:t>1</w:t>
      </w:r>
      <w:r w:rsidR="008024C3" w:rsidRPr="002254C7">
        <w:rPr>
          <w:b/>
          <w:bCs/>
          <w:sz w:val="20"/>
          <w:szCs w:val="20"/>
          <w:bdr w:val="single" w:sz="4" w:space="0" w:color="auto"/>
        </w:rPr>
        <w:t>7</w:t>
      </w:r>
      <w:r w:rsidR="007459FF" w:rsidRPr="002254C7">
        <w:rPr>
          <w:b/>
          <w:bCs/>
          <w:sz w:val="20"/>
          <w:szCs w:val="20"/>
          <w:bdr w:val="single" w:sz="4" w:space="0" w:color="auto"/>
        </w:rPr>
        <w:t>）</w:t>
      </w:r>
      <w:r w:rsidR="00D36D59" w:rsidRPr="002254C7">
        <w:rPr>
          <w:b/>
          <w:bCs/>
          <w:sz w:val="20"/>
          <w:szCs w:val="20"/>
          <w:bdr w:val="single" w:sz="4" w:space="0" w:color="auto"/>
        </w:rPr>
        <w:t>攝法</w:t>
      </w:r>
      <w:r w:rsidR="00073AE3" w:rsidRPr="002254C7">
        <w:rPr>
          <w:b/>
          <w:bCs/>
          <w:sz w:val="20"/>
          <w:szCs w:val="20"/>
          <w:bdr w:val="single" w:sz="4" w:space="0" w:color="auto"/>
        </w:rPr>
        <w:t>」</w:t>
      </w:r>
    </w:p>
    <w:p w:rsidR="009C0EDC" w:rsidRPr="002254C7" w:rsidRDefault="009C0EDC" w:rsidP="005F1AF9">
      <w:pPr>
        <w:widowControl/>
        <w:overflowPunct w:val="0"/>
        <w:spacing w:line="354" w:lineRule="exact"/>
        <w:ind w:leftChars="150" w:left="360"/>
        <w:jc w:val="both"/>
        <w:outlineLvl w:val="3"/>
      </w:pPr>
      <w:r w:rsidRPr="002254C7">
        <w:rPr>
          <w:b/>
          <w:bCs/>
          <w:sz w:val="20"/>
          <w:szCs w:val="20"/>
          <w:bdr w:val="single" w:sz="4" w:space="0" w:color="auto"/>
        </w:rPr>
        <w:t>（一）依頌顯義</w:t>
      </w:r>
    </w:p>
    <w:p w:rsidR="00741E1C" w:rsidRPr="002254C7" w:rsidRDefault="00D36D59" w:rsidP="005F1AF9">
      <w:pPr>
        <w:pStyle w:val="Web"/>
        <w:overflowPunct w:val="0"/>
        <w:spacing w:before="0" w:beforeAutospacing="0" w:after="0" w:afterAutospacing="0" w:line="354" w:lineRule="exact"/>
        <w:ind w:leftChars="150" w:left="360"/>
        <w:jc w:val="both"/>
        <w:rPr>
          <w:rFonts w:ascii="Times New Roman" w:hAnsi="Times New Roman" w:cs="Times New Roman"/>
          <w:kern w:val="2"/>
        </w:rPr>
      </w:pPr>
      <w:r w:rsidRPr="002254C7">
        <w:rPr>
          <w:rFonts w:ascii="Times New Roman" w:hAnsi="Times New Roman" w:cs="Times New Roman"/>
          <w:kern w:val="2"/>
        </w:rPr>
        <w:t>復次</w:t>
      </w:r>
      <w:bookmarkStart w:id="61" w:name="0064b29"/>
      <w:bookmarkEnd w:id="61"/>
      <w:r w:rsidR="00AF0C32" w:rsidRPr="002254C7">
        <w:rPr>
          <w:rFonts w:ascii="Times New Roman" w:hAnsi="Times New Roman" w:cs="Times New Roman" w:hint="eastAsia"/>
          <w:kern w:val="2"/>
        </w:rPr>
        <w:t>，</w:t>
      </w:r>
    </w:p>
    <w:p w:rsidR="00D36D59" w:rsidRPr="002254C7" w:rsidRDefault="008024C3" w:rsidP="005F1AF9">
      <w:pPr>
        <w:pStyle w:val="Web"/>
        <w:overflowPunct w:val="0"/>
        <w:spacing w:before="0" w:beforeAutospacing="0" w:after="0" w:afterAutospacing="0" w:line="354" w:lineRule="exact"/>
        <w:ind w:leftChars="150" w:left="360"/>
        <w:jc w:val="both"/>
        <w:rPr>
          <w:rFonts w:ascii="Times New Roman" w:eastAsia="標楷體" w:hAnsi="Times New Roman" w:cs="Times New Roman"/>
          <w:b/>
          <w:bCs/>
          <w:kern w:val="2"/>
        </w:rPr>
      </w:pPr>
      <w:r w:rsidRPr="002254C7">
        <w:rPr>
          <w:rFonts w:ascii="Times New Roman" w:eastAsia="標楷體" w:hAnsi="Times New Roman" w:cs="Times New Roman"/>
          <w:bCs/>
          <w:kern w:val="2"/>
          <w:vertAlign w:val="superscript"/>
        </w:rPr>
        <w:t>（</w:t>
      </w:r>
      <w:r w:rsidR="00D36D59" w:rsidRPr="002254C7">
        <w:rPr>
          <w:rFonts w:ascii="Times New Roman" w:eastAsia="標楷體" w:hAnsi="Times New Roman" w:cs="Times New Roman"/>
          <w:bCs/>
          <w:kern w:val="2"/>
          <w:vertAlign w:val="superscript"/>
        </w:rPr>
        <w:t>14</w:t>
      </w:r>
      <w:r w:rsidRPr="002254C7">
        <w:rPr>
          <w:rFonts w:ascii="Times New Roman" w:eastAsia="標楷體" w:hAnsi="Times New Roman" w:cs="Times New Roman"/>
          <w:bCs/>
          <w:kern w:val="2"/>
          <w:vertAlign w:val="superscript"/>
        </w:rPr>
        <w:t>）</w:t>
      </w:r>
      <w:r w:rsidR="00D36D59" w:rsidRPr="002254C7">
        <w:rPr>
          <w:rFonts w:ascii="Times New Roman" w:eastAsia="標楷體" w:hAnsi="Times New Roman" w:cs="Times New Roman"/>
          <w:b/>
          <w:bCs/>
          <w:kern w:val="2"/>
        </w:rPr>
        <w:t>樂施天耳報，</w:t>
      </w:r>
      <w:r w:rsidRPr="002254C7">
        <w:rPr>
          <w:rFonts w:ascii="Times New Roman" w:eastAsia="標楷體" w:hAnsi="Times New Roman" w:cs="Times New Roman"/>
          <w:bCs/>
          <w:kern w:val="2"/>
          <w:vertAlign w:val="superscript"/>
        </w:rPr>
        <w:t>（</w:t>
      </w:r>
      <w:r w:rsidR="00D36D59" w:rsidRPr="002254C7">
        <w:rPr>
          <w:rFonts w:ascii="Times New Roman" w:eastAsia="標楷體" w:hAnsi="Times New Roman" w:cs="Times New Roman"/>
          <w:bCs/>
          <w:kern w:val="2"/>
          <w:vertAlign w:val="superscript"/>
        </w:rPr>
        <w:t>15</w:t>
      </w:r>
      <w:r w:rsidRPr="002254C7">
        <w:rPr>
          <w:rFonts w:ascii="Times New Roman" w:eastAsia="標楷體" w:hAnsi="Times New Roman" w:cs="Times New Roman"/>
          <w:bCs/>
          <w:kern w:val="2"/>
          <w:vertAlign w:val="superscript"/>
        </w:rPr>
        <w:t>）</w:t>
      </w:r>
      <w:bookmarkStart w:id="62" w:name="0064c01"/>
      <w:bookmarkEnd w:id="62"/>
      <w:r w:rsidR="00D36D59" w:rsidRPr="002254C7">
        <w:rPr>
          <w:rFonts w:ascii="Times New Roman" w:eastAsia="標楷體" w:hAnsi="Times New Roman" w:cs="Times New Roman"/>
          <w:b/>
          <w:bCs/>
          <w:kern w:val="2"/>
        </w:rPr>
        <w:t>乘施獲神足</w:t>
      </w:r>
      <w:r w:rsidR="00D36D59" w:rsidRPr="002254C7">
        <w:rPr>
          <w:rStyle w:val="a5"/>
          <w:rFonts w:ascii="Times New Roman" w:eastAsia="標楷體" w:hAnsi="Times New Roman" w:cs="Times New Roman"/>
          <w:kern w:val="2"/>
        </w:rPr>
        <w:footnoteReference w:id="27"/>
      </w:r>
      <w:r w:rsidR="00D36D59" w:rsidRPr="002254C7">
        <w:rPr>
          <w:rFonts w:ascii="Times New Roman" w:eastAsia="標楷體" w:hAnsi="Times New Roman" w:cs="Times New Roman"/>
          <w:b/>
          <w:bCs/>
          <w:kern w:val="2"/>
        </w:rPr>
        <w:t>。</w:t>
      </w:r>
      <w:r w:rsidR="005F1AF9" w:rsidRPr="002254C7">
        <w:rPr>
          <w:rFonts w:ascii="Times New Roman" w:hAnsi="Times New Roman" w:cs="Times New Roman"/>
          <w:kern w:val="2"/>
          <w:sz w:val="22"/>
          <w:szCs w:val="22"/>
          <w:shd w:val="pct15" w:color="auto" w:fill="FFFFFF"/>
        </w:rPr>
        <w:t>（</w:t>
      </w:r>
      <w:r w:rsidR="00D36D59" w:rsidRPr="002254C7">
        <w:rPr>
          <w:rFonts w:ascii="Times New Roman" w:hAnsi="Times New Roman" w:cs="Times New Roman"/>
          <w:kern w:val="2"/>
          <w:sz w:val="22"/>
          <w:szCs w:val="22"/>
          <w:shd w:val="pct15" w:color="auto" w:fill="FFFFFF"/>
        </w:rPr>
        <w:t>64c</w:t>
      </w:r>
      <w:r w:rsidR="005F1AF9" w:rsidRPr="002254C7">
        <w:rPr>
          <w:rFonts w:ascii="Times New Roman" w:hAnsi="Times New Roman" w:cs="Times New Roman"/>
          <w:kern w:val="2"/>
          <w:sz w:val="22"/>
          <w:szCs w:val="22"/>
          <w:shd w:val="pct15" w:color="auto" w:fill="FFFFFF"/>
        </w:rPr>
        <w:t>）</w:t>
      </w:r>
      <w:r w:rsidRPr="002254C7">
        <w:rPr>
          <w:rFonts w:ascii="Times New Roman" w:eastAsia="標楷體" w:hAnsi="Times New Roman" w:cs="Times New Roman"/>
          <w:bCs/>
          <w:kern w:val="2"/>
          <w:vertAlign w:val="superscript"/>
        </w:rPr>
        <w:t>（</w:t>
      </w:r>
      <w:r w:rsidR="00D36D59" w:rsidRPr="002254C7">
        <w:rPr>
          <w:rFonts w:ascii="Times New Roman" w:eastAsia="標楷體" w:hAnsi="Times New Roman" w:cs="Times New Roman"/>
          <w:bCs/>
          <w:kern w:val="2"/>
          <w:vertAlign w:val="superscript"/>
        </w:rPr>
        <w:t>16</w:t>
      </w:r>
      <w:r w:rsidRPr="002254C7">
        <w:rPr>
          <w:rFonts w:ascii="Times New Roman" w:eastAsia="標楷體" w:hAnsi="Times New Roman" w:cs="Times New Roman"/>
          <w:bCs/>
          <w:kern w:val="2"/>
          <w:vertAlign w:val="superscript"/>
        </w:rPr>
        <w:t>）</w:t>
      </w:r>
      <w:r w:rsidR="00D36D59" w:rsidRPr="002254C7">
        <w:rPr>
          <w:rFonts w:ascii="Times New Roman" w:eastAsia="標楷體" w:hAnsi="Times New Roman" w:cs="Times New Roman"/>
          <w:b/>
          <w:bCs/>
          <w:kern w:val="2"/>
        </w:rPr>
        <w:t>以正願淨土</w:t>
      </w:r>
      <w:r w:rsidR="00D36D59" w:rsidRPr="002254C7">
        <w:rPr>
          <w:rStyle w:val="a5"/>
          <w:rFonts w:ascii="Times New Roman" w:eastAsia="標楷體" w:hAnsi="Times New Roman" w:cs="Times New Roman"/>
          <w:kern w:val="2"/>
        </w:rPr>
        <w:footnoteReference w:id="28"/>
      </w:r>
      <w:r w:rsidR="00D36D59" w:rsidRPr="002254C7">
        <w:rPr>
          <w:rFonts w:ascii="Times New Roman" w:eastAsia="標楷體" w:hAnsi="Times New Roman" w:cs="Times New Roman"/>
          <w:b/>
          <w:bCs/>
          <w:kern w:val="2"/>
        </w:rPr>
        <w:t>，</w:t>
      </w:r>
      <w:r w:rsidRPr="002254C7">
        <w:rPr>
          <w:rFonts w:ascii="Times New Roman" w:eastAsia="標楷體" w:hAnsi="Times New Roman" w:cs="Times New Roman"/>
          <w:bCs/>
          <w:kern w:val="2"/>
          <w:vertAlign w:val="superscript"/>
        </w:rPr>
        <w:t>（</w:t>
      </w:r>
      <w:r w:rsidR="00D36D59" w:rsidRPr="002254C7">
        <w:rPr>
          <w:rFonts w:ascii="Times New Roman" w:eastAsia="標楷體" w:hAnsi="Times New Roman" w:cs="Times New Roman"/>
          <w:bCs/>
          <w:kern w:val="2"/>
          <w:vertAlign w:val="superscript"/>
        </w:rPr>
        <w:t>17</w:t>
      </w:r>
      <w:r w:rsidRPr="002254C7">
        <w:rPr>
          <w:rFonts w:ascii="Times New Roman" w:eastAsia="標楷體" w:hAnsi="Times New Roman" w:cs="Times New Roman"/>
          <w:bCs/>
          <w:kern w:val="2"/>
          <w:vertAlign w:val="superscript"/>
        </w:rPr>
        <w:t>）</w:t>
      </w:r>
      <w:r w:rsidR="00D36D59" w:rsidRPr="002254C7">
        <w:rPr>
          <w:rFonts w:ascii="Times New Roman" w:eastAsia="標楷體" w:hAnsi="Times New Roman" w:cs="Times New Roman"/>
          <w:b/>
          <w:bCs/>
          <w:kern w:val="2"/>
        </w:rPr>
        <w:t>攝法得具僧。</w:t>
      </w:r>
    </w:p>
    <w:p w:rsidR="009C0EDC" w:rsidRPr="002254C7" w:rsidRDefault="009C0EDC" w:rsidP="005F1AF9">
      <w:pPr>
        <w:widowControl/>
        <w:overflowPunct w:val="0"/>
        <w:spacing w:beforeLines="30" w:before="108" w:line="354" w:lineRule="exact"/>
        <w:ind w:leftChars="150" w:left="360"/>
        <w:jc w:val="both"/>
        <w:outlineLvl w:val="3"/>
        <w:rPr>
          <w:rFonts w:eastAsia="標楷體"/>
          <w:b/>
          <w:bCs/>
        </w:rPr>
      </w:pPr>
      <w:r w:rsidRPr="002254C7">
        <w:rPr>
          <w:b/>
          <w:bCs/>
          <w:sz w:val="20"/>
          <w:szCs w:val="20"/>
          <w:bdr w:val="single" w:sz="4" w:space="0" w:color="auto"/>
        </w:rPr>
        <w:t>（二）釋頌文義</w:t>
      </w:r>
    </w:p>
    <w:p w:rsidR="00D36D59" w:rsidRPr="002254C7" w:rsidRDefault="009C0EDC" w:rsidP="005F1AF9">
      <w:pPr>
        <w:widowControl/>
        <w:overflowPunct w:val="0"/>
        <w:spacing w:line="354" w:lineRule="exact"/>
        <w:ind w:leftChars="200" w:left="480"/>
        <w:jc w:val="both"/>
        <w:outlineLvl w:val="4"/>
        <w:rPr>
          <w:b/>
          <w:bCs/>
          <w:sz w:val="20"/>
          <w:szCs w:val="20"/>
          <w:bdr w:val="single" w:sz="4" w:space="0" w:color="auto"/>
        </w:rPr>
      </w:pPr>
      <w:r w:rsidRPr="002254C7">
        <w:rPr>
          <w:b/>
          <w:bCs/>
          <w:sz w:val="20"/>
          <w:szCs w:val="20"/>
          <w:bdr w:val="single" w:sz="4" w:space="0" w:color="auto"/>
        </w:rPr>
        <w:t>14</w:t>
      </w:r>
      <w:r w:rsidRPr="002254C7">
        <w:rPr>
          <w:b/>
          <w:bCs/>
          <w:sz w:val="20"/>
          <w:szCs w:val="20"/>
          <w:bdr w:val="single" w:sz="4" w:space="0" w:color="auto"/>
        </w:rPr>
        <w:t>、</w:t>
      </w:r>
      <w:r w:rsidR="00D36D59" w:rsidRPr="002254C7">
        <w:rPr>
          <w:b/>
          <w:bCs/>
          <w:sz w:val="20"/>
          <w:szCs w:val="20"/>
          <w:bdr w:val="single" w:sz="4" w:space="0" w:color="auto"/>
        </w:rPr>
        <w:t>伎樂施</w:t>
      </w:r>
    </w:p>
    <w:p w:rsidR="00D36D59" w:rsidRPr="002254C7" w:rsidRDefault="00D36D59" w:rsidP="005F1AF9">
      <w:pPr>
        <w:widowControl/>
        <w:overflowPunct w:val="0"/>
        <w:spacing w:line="354" w:lineRule="exact"/>
        <w:ind w:leftChars="200" w:left="480"/>
        <w:jc w:val="both"/>
      </w:pPr>
      <w:bookmarkStart w:id="63" w:name="0064c02"/>
      <w:bookmarkEnd w:id="63"/>
      <w:r w:rsidRPr="002254C7">
        <w:t>「</w:t>
      </w:r>
      <w:r w:rsidRPr="002254C7">
        <w:rPr>
          <w:rFonts w:eastAsia="標楷體"/>
          <w:b/>
          <w:bCs/>
        </w:rPr>
        <w:t>樂施得天耳報</w:t>
      </w:r>
      <w:r w:rsidRPr="002254C7">
        <w:t>」者，於大會作諸音樂供</w:t>
      </w:r>
      <w:bookmarkStart w:id="64" w:name="0064c03"/>
      <w:bookmarkEnd w:id="64"/>
      <w:r w:rsidRPr="002254C7">
        <w:t>養於佛，得天耳報。</w:t>
      </w:r>
    </w:p>
    <w:p w:rsidR="00D36D59" w:rsidRPr="002254C7" w:rsidRDefault="009C0EDC" w:rsidP="00C34B49">
      <w:pPr>
        <w:widowControl/>
        <w:overflowPunct w:val="0"/>
        <w:spacing w:beforeLines="30" w:before="108"/>
        <w:ind w:leftChars="200" w:left="480"/>
        <w:jc w:val="both"/>
        <w:outlineLvl w:val="4"/>
        <w:rPr>
          <w:b/>
          <w:bCs/>
          <w:sz w:val="20"/>
          <w:szCs w:val="20"/>
          <w:bdr w:val="single" w:sz="4" w:space="0" w:color="auto"/>
        </w:rPr>
      </w:pPr>
      <w:r w:rsidRPr="002254C7">
        <w:rPr>
          <w:b/>
          <w:bCs/>
          <w:sz w:val="20"/>
          <w:szCs w:val="20"/>
          <w:bdr w:val="single" w:sz="4" w:space="0" w:color="auto"/>
        </w:rPr>
        <w:lastRenderedPageBreak/>
        <w:t>15</w:t>
      </w:r>
      <w:r w:rsidRPr="002254C7">
        <w:rPr>
          <w:b/>
          <w:bCs/>
          <w:sz w:val="20"/>
          <w:szCs w:val="20"/>
          <w:bdr w:val="single" w:sz="4" w:space="0" w:color="auto"/>
        </w:rPr>
        <w:t>、</w:t>
      </w:r>
      <w:r w:rsidR="00D36D59" w:rsidRPr="002254C7">
        <w:rPr>
          <w:b/>
          <w:bCs/>
          <w:sz w:val="20"/>
          <w:szCs w:val="20"/>
          <w:bdr w:val="single" w:sz="4" w:space="0" w:color="auto"/>
        </w:rPr>
        <w:t>乘施</w:t>
      </w:r>
    </w:p>
    <w:p w:rsidR="003907C2" w:rsidRPr="002254C7" w:rsidRDefault="00D36D59" w:rsidP="002520D5">
      <w:pPr>
        <w:widowControl/>
        <w:overflowPunct w:val="0"/>
        <w:ind w:leftChars="200" w:left="480"/>
        <w:jc w:val="both"/>
      </w:pPr>
      <w:r w:rsidRPr="002254C7">
        <w:t>「</w:t>
      </w:r>
      <w:r w:rsidRPr="002254C7">
        <w:rPr>
          <w:rFonts w:eastAsia="標楷體"/>
          <w:b/>
          <w:bCs/>
        </w:rPr>
        <w:t>乘施得神足</w:t>
      </w:r>
      <w:r w:rsidRPr="002254C7">
        <w:t>」者，「</w:t>
      </w:r>
      <w:r w:rsidRPr="002254C7">
        <w:rPr>
          <w:rFonts w:eastAsia="標楷體"/>
          <w:b/>
          <w:bCs/>
        </w:rPr>
        <w:t>乘</w:t>
      </w:r>
      <w:r w:rsidRPr="002254C7">
        <w:t>」名輦</w:t>
      </w:r>
      <w:bookmarkStart w:id="65" w:name="0064c04"/>
      <w:bookmarkEnd w:id="65"/>
      <w:r w:rsidRPr="002254C7">
        <w:t>輿</w:t>
      </w:r>
      <w:r w:rsidRPr="002254C7">
        <w:rPr>
          <w:rStyle w:val="a5"/>
        </w:rPr>
        <w:footnoteReference w:id="29"/>
      </w:r>
      <w:r w:rsidRPr="002254C7">
        <w:t>、象馬等乘。</w:t>
      </w:r>
    </w:p>
    <w:p w:rsidR="00D36D59" w:rsidRPr="002254C7" w:rsidRDefault="00D36D59" w:rsidP="002520D5">
      <w:pPr>
        <w:widowControl/>
        <w:overflowPunct w:val="0"/>
        <w:ind w:leftChars="200" w:left="480"/>
        <w:jc w:val="both"/>
      </w:pPr>
      <w:r w:rsidRPr="002254C7">
        <w:t>復有人言：以履屣</w:t>
      </w:r>
      <w:r w:rsidRPr="002254C7">
        <w:rPr>
          <w:rStyle w:val="a5"/>
        </w:rPr>
        <w:footnoteReference w:id="30"/>
      </w:r>
      <w:r w:rsidRPr="002254C7">
        <w:t>等施，亦得</w:t>
      </w:r>
      <w:bookmarkStart w:id="66" w:name="0064c05"/>
      <w:bookmarkEnd w:id="66"/>
      <w:r w:rsidRPr="002254C7">
        <w:t>神足。</w:t>
      </w:r>
    </w:p>
    <w:p w:rsidR="00D36D59" w:rsidRPr="002254C7" w:rsidRDefault="009C0EDC" w:rsidP="00C34B49">
      <w:pPr>
        <w:widowControl/>
        <w:overflowPunct w:val="0"/>
        <w:spacing w:beforeLines="30" w:before="108"/>
        <w:ind w:leftChars="200" w:left="480"/>
        <w:jc w:val="both"/>
        <w:outlineLvl w:val="4"/>
        <w:rPr>
          <w:b/>
          <w:bCs/>
          <w:sz w:val="20"/>
          <w:szCs w:val="20"/>
          <w:bdr w:val="single" w:sz="4" w:space="0" w:color="auto"/>
        </w:rPr>
      </w:pPr>
      <w:r w:rsidRPr="002254C7">
        <w:rPr>
          <w:b/>
          <w:bCs/>
          <w:sz w:val="20"/>
          <w:szCs w:val="20"/>
          <w:bdr w:val="single" w:sz="4" w:space="0" w:color="auto"/>
        </w:rPr>
        <w:t>16</w:t>
      </w:r>
      <w:r w:rsidRPr="002254C7">
        <w:rPr>
          <w:b/>
          <w:bCs/>
          <w:sz w:val="20"/>
          <w:szCs w:val="20"/>
          <w:bdr w:val="single" w:sz="4" w:space="0" w:color="auto"/>
        </w:rPr>
        <w:t>、</w:t>
      </w:r>
      <w:r w:rsidR="00D36D59" w:rsidRPr="002254C7">
        <w:rPr>
          <w:b/>
          <w:bCs/>
          <w:sz w:val="20"/>
          <w:szCs w:val="20"/>
          <w:bdr w:val="single" w:sz="4" w:space="0" w:color="auto"/>
        </w:rPr>
        <w:t>正願</w:t>
      </w:r>
    </w:p>
    <w:p w:rsidR="00D36D59" w:rsidRPr="002254C7" w:rsidRDefault="00D36D59" w:rsidP="002520D5">
      <w:pPr>
        <w:widowControl/>
        <w:overflowPunct w:val="0"/>
        <w:ind w:leftChars="200" w:left="480"/>
        <w:jc w:val="both"/>
      </w:pPr>
      <w:r w:rsidRPr="002254C7">
        <w:t>「</w:t>
      </w:r>
      <w:r w:rsidRPr="002254C7">
        <w:rPr>
          <w:rFonts w:eastAsia="標楷體"/>
          <w:b/>
          <w:bCs/>
        </w:rPr>
        <w:t>以正願淨土</w:t>
      </w:r>
      <w:r w:rsidRPr="002254C7">
        <w:t>」者，隨以所願，取清淨</w:t>
      </w:r>
      <w:bookmarkStart w:id="67" w:name="0064c06"/>
      <w:bookmarkEnd w:id="67"/>
      <w:r w:rsidRPr="002254C7">
        <w:t>土。若金、銀、頗梨</w:t>
      </w:r>
      <w:r w:rsidRPr="002254C7">
        <w:rPr>
          <w:rStyle w:val="a5"/>
        </w:rPr>
        <w:footnoteReference w:id="31"/>
      </w:r>
      <w:r w:rsidRPr="002254C7">
        <w:t>、珊瑚、琥珀、車</w:t>
      </w:r>
      <w:r w:rsidRPr="002254C7">
        <w:rPr>
          <w:rFonts w:eastAsia="SimSun"/>
        </w:rPr>
        <w:t>磲</w:t>
      </w:r>
      <w:r w:rsidRPr="002254C7">
        <w:rPr>
          <w:rStyle w:val="a5"/>
          <w:rFonts w:eastAsia="SimSun"/>
        </w:rPr>
        <w:footnoteReference w:id="32"/>
      </w:r>
      <w:r w:rsidRPr="002254C7">
        <w:rPr>
          <w:rFonts w:eastAsia="SimSun"/>
        </w:rPr>
        <w:t>、</w:t>
      </w:r>
      <w:r w:rsidRPr="002254C7">
        <w:t>碼瑙無量眾</w:t>
      </w:r>
      <w:bookmarkStart w:id="68" w:name="0064c07"/>
      <w:bookmarkEnd w:id="68"/>
      <w:r w:rsidRPr="002254C7">
        <w:t>寶，清淨國土。</w:t>
      </w:r>
    </w:p>
    <w:p w:rsidR="00D36D59" w:rsidRPr="002254C7" w:rsidRDefault="009C0EDC" w:rsidP="00C34B49">
      <w:pPr>
        <w:widowControl/>
        <w:overflowPunct w:val="0"/>
        <w:spacing w:beforeLines="30" w:before="108"/>
        <w:ind w:leftChars="200" w:left="480"/>
        <w:jc w:val="both"/>
        <w:outlineLvl w:val="4"/>
        <w:rPr>
          <w:b/>
          <w:bCs/>
          <w:sz w:val="20"/>
          <w:szCs w:val="20"/>
          <w:bdr w:val="single" w:sz="4" w:space="0" w:color="auto"/>
        </w:rPr>
      </w:pPr>
      <w:r w:rsidRPr="002254C7">
        <w:rPr>
          <w:b/>
          <w:bCs/>
          <w:sz w:val="20"/>
          <w:szCs w:val="20"/>
          <w:bdr w:val="single" w:sz="4" w:space="0" w:color="auto"/>
        </w:rPr>
        <w:t>17</w:t>
      </w:r>
      <w:r w:rsidRPr="002254C7">
        <w:rPr>
          <w:b/>
          <w:bCs/>
          <w:sz w:val="20"/>
          <w:szCs w:val="20"/>
          <w:bdr w:val="single" w:sz="4" w:space="0" w:color="auto"/>
        </w:rPr>
        <w:t>、</w:t>
      </w:r>
      <w:r w:rsidR="00D36D59" w:rsidRPr="002254C7">
        <w:rPr>
          <w:b/>
          <w:bCs/>
          <w:sz w:val="20"/>
          <w:szCs w:val="20"/>
          <w:bdr w:val="single" w:sz="4" w:space="0" w:color="auto"/>
        </w:rPr>
        <w:t>攝法</w:t>
      </w:r>
    </w:p>
    <w:p w:rsidR="00D36D59" w:rsidRPr="002254C7" w:rsidRDefault="00D36D59" w:rsidP="002520D5">
      <w:pPr>
        <w:widowControl/>
        <w:overflowPunct w:val="0"/>
        <w:ind w:leftChars="200" w:left="480"/>
        <w:jc w:val="both"/>
      </w:pPr>
      <w:r w:rsidRPr="002254C7">
        <w:t>「</w:t>
      </w:r>
      <w:r w:rsidRPr="002254C7">
        <w:rPr>
          <w:rFonts w:eastAsia="標楷體"/>
          <w:b/>
          <w:bCs/>
        </w:rPr>
        <w:t>攝法得具僧</w:t>
      </w:r>
      <w:r w:rsidRPr="002254C7">
        <w:t>」者，若菩薩具足</w:t>
      </w:r>
      <w:bookmarkStart w:id="69" w:name="0064c08"/>
      <w:bookmarkEnd w:id="69"/>
      <w:r w:rsidRPr="002254C7">
        <w:t>行四攝法得具足僧，以布施、愛語、利益、同</w:t>
      </w:r>
      <w:bookmarkStart w:id="70" w:name="0064c09"/>
      <w:bookmarkEnd w:id="70"/>
      <w:r w:rsidRPr="002254C7">
        <w:t>事，攝取眾生故；後成佛時，得清淨具足無</w:t>
      </w:r>
      <w:bookmarkStart w:id="71" w:name="0064c10"/>
      <w:bookmarkEnd w:id="71"/>
      <w:r w:rsidRPr="002254C7">
        <w:t>量菩薩僧及聲聞僧，如阿彌陀佛有二種僧</w:t>
      </w:r>
      <w:bookmarkStart w:id="72" w:name="0064c11"/>
      <w:bookmarkEnd w:id="72"/>
      <w:r w:rsidRPr="002254C7">
        <w:t>清淨具足。願具足者，如先十願中說</w:t>
      </w:r>
      <w:r w:rsidRPr="002254C7">
        <w:rPr>
          <w:rStyle w:val="a5"/>
        </w:rPr>
        <w:footnoteReference w:id="33"/>
      </w:r>
      <w:r w:rsidRPr="002254C7">
        <w:t>。</w:t>
      </w:r>
    </w:p>
    <w:p w:rsidR="00D36D59" w:rsidRPr="002254C7" w:rsidRDefault="0090158C" w:rsidP="00C34B49">
      <w:pPr>
        <w:widowControl/>
        <w:overflowPunct w:val="0"/>
        <w:spacing w:beforeLines="30" w:before="108"/>
        <w:ind w:leftChars="100" w:left="240"/>
        <w:jc w:val="both"/>
        <w:outlineLvl w:val="2"/>
        <w:rPr>
          <w:b/>
          <w:bCs/>
          <w:sz w:val="20"/>
          <w:szCs w:val="20"/>
          <w:bdr w:val="single" w:sz="4" w:space="0" w:color="auto"/>
        </w:rPr>
      </w:pPr>
      <w:r w:rsidRPr="002254C7">
        <w:rPr>
          <w:b/>
          <w:bCs/>
          <w:sz w:val="20"/>
          <w:szCs w:val="20"/>
          <w:bdr w:val="single" w:sz="4" w:space="0" w:color="auto"/>
        </w:rPr>
        <w:t>五、</w:t>
      </w:r>
      <w:r w:rsidR="00D36D59" w:rsidRPr="002254C7">
        <w:rPr>
          <w:b/>
          <w:bCs/>
          <w:sz w:val="20"/>
          <w:szCs w:val="20"/>
          <w:bdr w:val="single" w:sz="4" w:space="0" w:color="auto"/>
        </w:rPr>
        <w:t>釋</w:t>
      </w:r>
      <w:r w:rsidR="00073AE3" w:rsidRPr="002254C7">
        <w:rPr>
          <w:b/>
          <w:bCs/>
          <w:sz w:val="20"/>
          <w:szCs w:val="20"/>
          <w:bdr w:val="single" w:sz="4" w:space="0" w:color="auto"/>
        </w:rPr>
        <w:t>「</w:t>
      </w:r>
      <w:r w:rsidR="007459FF" w:rsidRPr="002254C7">
        <w:rPr>
          <w:b/>
          <w:bCs/>
          <w:sz w:val="20"/>
          <w:szCs w:val="20"/>
          <w:bdr w:val="single" w:sz="4" w:space="0" w:color="auto"/>
        </w:rPr>
        <w:t>（</w:t>
      </w:r>
      <w:r w:rsidR="00D36D59" w:rsidRPr="002254C7">
        <w:rPr>
          <w:b/>
          <w:bCs/>
          <w:sz w:val="20"/>
          <w:szCs w:val="20"/>
          <w:bdr w:val="single" w:sz="4" w:space="0" w:color="auto"/>
        </w:rPr>
        <w:t>1</w:t>
      </w:r>
      <w:r w:rsidR="008024C3" w:rsidRPr="002254C7">
        <w:rPr>
          <w:b/>
          <w:bCs/>
          <w:sz w:val="20"/>
          <w:szCs w:val="20"/>
          <w:bdr w:val="single" w:sz="4" w:space="0" w:color="auto"/>
        </w:rPr>
        <w:t>8</w:t>
      </w:r>
      <w:r w:rsidR="007459FF" w:rsidRPr="002254C7">
        <w:rPr>
          <w:b/>
          <w:bCs/>
          <w:sz w:val="20"/>
          <w:szCs w:val="20"/>
          <w:bdr w:val="single" w:sz="4" w:space="0" w:color="auto"/>
        </w:rPr>
        <w:t>）</w:t>
      </w:r>
      <w:r w:rsidR="00D36D59" w:rsidRPr="002254C7">
        <w:rPr>
          <w:b/>
          <w:bCs/>
          <w:sz w:val="20"/>
          <w:szCs w:val="20"/>
          <w:bdr w:val="single" w:sz="4" w:space="0" w:color="auto"/>
        </w:rPr>
        <w:t>利益眾生</w:t>
      </w:r>
      <w:r w:rsidR="007459FF" w:rsidRPr="002254C7">
        <w:rPr>
          <w:b/>
          <w:bCs/>
          <w:sz w:val="20"/>
          <w:szCs w:val="20"/>
          <w:bdr w:val="single" w:sz="4" w:space="0" w:color="auto"/>
        </w:rPr>
        <w:t>，</w:t>
      </w:r>
      <w:r w:rsidR="007459FF" w:rsidRPr="002254C7">
        <w:rPr>
          <w:rFonts w:hint="eastAsia"/>
          <w:b/>
          <w:bCs/>
          <w:sz w:val="20"/>
          <w:szCs w:val="20"/>
          <w:bdr w:val="single" w:sz="4" w:space="0" w:color="auto"/>
        </w:rPr>
        <w:t>（</w:t>
      </w:r>
      <w:r w:rsidR="00D36D59" w:rsidRPr="002254C7">
        <w:rPr>
          <w:b/>
          <w:bCs/>
          <w:sz w:val="20"/>
          <w:szCs w:val="20"/>
          <w:bdr w:val="single" w:sz="4" w:space="0" w:color="auto"/>
        </w:rPr>
        <w:t>1</w:t>
      </w:r>
      <w:r w:rsidR="008024C3" w:rsidRPr="002254C7">
        <w:rPr>
          <w:b/>
          <w:bCs/>
          <w:sz w:val="20"/>
          <w:szCs w:val="20"/>
          <w:bdr w:val="single" w:sz="4" w:space="0" w:color="auto"/>
        </w:rPr>
        <w:t>9</w:t>
      </w:r>
      <w:r w:rsidR="007459FF" w:rsidRPr="002254C7">
        <w:rPr>
          <w:b/>
          <w:bCs/>
          <w:sz w:val="20"/>
          <w:szCs w:val="20"/>
          <w:bdr w:val="single" w:sz="4" w:space="0" w:color="auto"/>
        </w:rPr>
        <w:t>）</w:t>
      </w:r>
      <w:r w:rsidR="00D36D59" w:rsidRPr="002254C7">
        <w:rPr>
          <w:b/>
          <w:bCs/>
          <w:sz w:val="20"/>
          <w:szCs w:val="20"/>
          <w:bdr w:val="single" w:sz="4" w:space="0" w:color="auto"/>
        </w:rPr>
        <w:t>等心於一切</w:t>
      </w:r>
      <w:r w:rsidR="00073AE3" w:rsidRPr="002254C7">
        <w:rPr>
          <w:b/>
          <w:bCs/>
          <w:sz w:val="20"/>
          <w:szCs w:val="20"/>
          <w:bdr w:val="single" w:sz="4" w:space="0" w:color="auto"/>
        </w:rPr>
        <w:t>」</w:t>
      </w:r>
    </w:p>
    <w:p w:rsidR="00FE2CF4" w:rsidRPr="002254C7" w:rsidRDefault="00FE2CF4" w:rsidP="00C34B49">
      <w:pPr>
        <w:widowControl/>
        <w:overflowPunct w:val="0"/>
        <w:ind w:leftChars="150" w:left="360"/>
        <w:jc w:val="both"/>
        <w:outlineLvl w:val="3"/>
      </w:pPr>
      <w:r w:rsidRPr="002254C7">
        <w:rPr>
          <w:b/>
          <w:bCs/>
          <w:sz w:val="20"/>
          <w:szCs w:val="20"/>
          <w:bdr w:val="single" w:sz="4" w:space="0" w:color="auto"/>
        </w:rPr>
        <w:t>（一）依頌顯義</w:t>
      </w:r>
    </w:p>
    <w:p w:rsidR="00D36D59" w:rsidRPr="002254C7" w:rsidRDefault="00D36D59" w:rsidP="002520D5">
      <w:pPr>
        <w:pStyle w:val="Web"/>
        <w:overflowPunct w:val="0"/>
        <w:spacing w:before="0" w:beforeAutospacing="0" w:after="0" w:afterAutospacing="0"/>
        <w:ind w:leftChars="150" w:left="360"/>
        <w:jc w:val="both"/>
        <w:rPr>
          <w:rFonts w:eastAsia="標楷體"/>
          <w:b/>
          <w:bCs/>
          <w:kern w:val="2"/>
        </w:rPr>
      </w:pPr>
      <w:r w:rsidRPr="002254C7">
        <w:rPr>
          <w:rFonts w:ascii="Times New Roman" w:hAnsi="Times New Roman" w:cs="Times New Roman"/>
          <w:kern w:val="2"/>
        </w:rPr>
        <w:t>復次</w:t>
      </w:r>
      <w:bookmarkStart w:id="73" w:name="0064c12"/>
      <w:bookmarkEnd w:id="73"/>
      <w:r w:rsidR="002E2F0D" w:rsidRPr="002254C7">
        <w:rPr>
          <w:rFonts w:ascii="Times New Roman" w:hAnsi="Times New Roman" w:cs="Times New Roman" w:hint="eastAsia"/>
          <w:kern w:val="2"/>
        </w:rPr>
        <w:t>，</w:t>
      </w:r>
      <w:r w:rsidR="002E2F0D" w:rsidRPr="002254C7">
        <w:rPr>
          <w:rFonts w:eastAsia="標楷體"/>
          <w:bCs/>
          <w:kern w:val="2"/>
          <w:vertAlign w:val="superscript"/>
        </w:rPr>
        <w:t>（</w:t>
      </w:r>
      <w:r w:rsidRPr="002254C7">
        <w:rPr>
          <w:rFonts w:ascii="Times New Roman" w:eastAsia="標楷體" w:hAnsi="Times New Roman"/>
          <w:bCs/>
          <w:kern w:val="2"/>
          <w:vertAlign w:val="superscript"/>
        </w:rPr>
        <w:t>18</w:t>
      </w:r>
      <w:r w:rsidR="008024C3" w:rsidRPr="002254C7">
        <w:rPr>
          <w:rFonts w:eastAsia="標楷體"/>
          <w:bCs/>
          <w:kern w:val="2"/>
          <w:vertAlign w:val="superscript"/>
        </w:rPr>
        <w:t>）</w:t>
      </w:r>
      <w:r w:rsidRPr="002254C7">
        <w:rPr>
          <w:rFonts w:eastAsia="標楷體"/>
          <w:b/>
          <w:bCs/>
          <w:kern w:val="2"/>
        </w:rPr>
        <w:t>利益眾生故，一切所愛敬</w:t>
      </w:r>
      <w:bookmarkStart w:id="74" w:name="0064c13"/>
      <w:bookmarkEnd w:id="74"/>
      <w:r w:rsidRPr="002254C7">
        <w:rPr>
          <w:rFonts w:eastAsia="標楷體"/>
          <w:b/>
          <w:bCs/>
          <w:kern w:val="2"/>
        </w:rPr>
        <w:t>，</w:t>
      </w:r>
      <w:r w:rsidR="008024C3" w:rsidRPr="002254C7">
        <w:rPr>
          <w:rFonts w:eastAsia="標楷體"/>
          <w:bCs/>
          <w:kern w:val="2"/>
          <w:vertAlign w:val="superscript"/>
        </w:rPr>
        <w:t>（</w:t>
      </w:r>
      <w:r w:rsidRPr="002254C7">
        <w:rPr>
          <w:rFonts w:ascii="Times New Roman" w:eastAsia="標楷體" w:hAnsi="Times New Roman"/>
          <w:bCs/>
          <w:kern w:val="2"/>
          <w:vertAlign w:val="superscript"/>
        </w:rPr>
        <w:t>19</w:t>
      </w:r>
      <w:r w:rsidR="008024C3" w:rsidRPr="002254C7">
        <w:rPr>
          <w:rFonts w:eastAsia="標楷體"/>
          <w:bCs/>
          <w:kern w:val="2"/>
          <w:vertAlign w:val="superscript"/>
        </w:rPr>
        <w:t>）</w:t>
      </w:r>
      <w:r w:rsidRPr="002254C7">
        <w:rPr>
          <w:rFonts w:eastAsia="標楷體"/>
          <w:b/>
          <w:bCs/>
          <w:kern w:val="2"/>
        </w:rPr>
        <w:t>平等心無二，得為最勝者。</w:t>
      </w:r>
    </w:p>
    <w:p w:rsidR="00FE2CF4" w:rsidRPr="002254C7" w:rsidRDefault="00FE2CF4" w:rsidP="00C34B49">
      <w:pPr>
        <w:widowControl/>
        <w:overflowPunct w:val="0"/>
        <w:spacing w:beforeLines="30" w:before="108"/>
        <w:ind w:leftChars="150" w:left="360"/>
        <w:jc w:val="both"/>
        <w:outlineLvl w:val="3"/>
        <w:rPr>
          <w:rFonts w:eastAsia="標楷體"/>
          <w:b/>
          <w:bCs/>
        </w:rPr>
      </w:pPr>
      <w:r w:rsidRPr="002254C7">
        <w:rPr>
          <w:b/>
          <w:bCs/>
          <w:sz w:val="20"/>
          <w:szCs w:val="20"/>
          <w:bdr w:val="single" w:sz="4" w:space="0" w:color="auto"/>
        </w:rPr>
        <w:t>（二）釋頌文義</w:t>
      </w:r>
    </w:p>
    <w:p w:rsidR="00D36D59" w:rsidRPr="002254C7" w:rsidRDefault="00FE2CF4" w:rsidP="00C34B49">
      <w:pPr>
        <w:widowControl/>
        <w:overflowPunct w:val="0"/>
        <w:ind w:leftChars="200" w:left="480"/>
        <w:jc w:val="both"/>
        <w:outlineLvl w:val="4"/>
        <w:rPr>
          <w:b/>
          <w:bCs/>
          <w:sz w:val="20"/>
          <w:szCs w:val="20"/>
          <w:bdr w:val="single" w:sz="4" w:space="0" w:color="auto"/>
        </w:rPr>
      </w:pPr>
      <w:r w:rsidRPr="002254C7">
        <w:rPr>
          <w:b/>
          <w:bCs/>
          <w:sz w:val="20"/>
          <w:szCs w:val="20"/>
          <w:bdr w:val="single" w:sz="4" w:space="0" w:color="auto"/>
        </w:rPr>
        <w:t>18</w:t>
      </w:r>
      <w:r w:rsidRPr="002254C7">
        <w:rPr>
          <w:b/>
          <w:bCs/>
          <w:sz w:val="20"/>
          <w:szCs w:val="20"/>
          <w:bdr w:val="single" w:sz="4" w:space="0" w:color="auto"/>
        </w:rPr>
        <w:t>、</w:t>
      </w:r>
      <w:r w:rsidR="00D36D59" w:rsidRPr="002254C7">
        <w:rPr>
          <w:b/>
          <w:bCs/>
          <w:sz w:val="20"/>
          <w:szCs w:val="20"/>
          <w:bdr w:val="single" w:sz="4" w:space="0" w:color="auto"/>
        </w:rPr>
        <w:t>利益眾生</w:t>
      </w:r>
    </w:p>
    <w:p w:rsidR="00D36D59" w:rsidRPr="002254C7" w:rsidRDefault="006A23C9" w:rsidP="002520D5">
      <w:pPr>
        <w:widowControl/>
        <w:overflowPunct w:val="0"/>
        <w:ind w:leftChars="200" w:left="480"/>
        <w:jc w:val="both"/>
      </w:pPr>
      <w:bookmarkStart w:id="75" w:name="0064c14"/>
      <w:bookmarkEnd w:id="75"/>
      <w:r w:rsidRPr="002254C7">
        <w:t>若菩薩以身口意業</w:t>
      </w:r>
      <w:r w:rsidR="00D36D59" w:rsidRPr="002254C7">
        <w:t>有所作，皆為利益、安</w:t>
      </w:r>
      <w:bookmarkStart w:id="76" w:name="0064c15"/>
      <w:bookmarkEnd w:id="76"/>
      <w:r w:rsidR="00072CA7" w:rsidRPr="002254C7">
        <w:t>樂眾生。是故眾生</w:t>
      </w:r>
      <w:r w:rsidR="00D36D59" w:rsidRPr="002254C7">
        <w:t>皆悉敬愛。</w:t>
      </w:r>
    </w:p>
    <w:p w:rsidR="00D36D59" w:rsidRPr="002254C7" w:rsidRDefault="00FE2CF4" w:rsidP="00C34B49">
      <w:pPr>
        <w:widowControl/>
        <w:overflowPunct w:val="0"/>
        <w:spacing w:beforeLines="30" w:before="108"/>
        <w:ind w:leftChars="200" w:left="480"/>
        <w:jc w:val="both"/>
        <w:outlineLvl w:val="4"/>
        <w:rPr>
          <w:b/>
          <w:bCs/>
          <w:sz w:val="20"/>
          <w:szCs w:val="20"/>
          <w:bdr w:val="single" w:sz="4" w:space="0" w:color="auto"/>
        </w:rPr>
      </w:pPr>
      <w:r w:rsidRPr="002254C7">
        <w:rPr>
          <w:b/>
          <w:bCs/>
          <w:sz w:val="20"/>
          <w:szCs w:val="20"/>
          <w:bdr w:val="single" w:sz="4" w:space="0" w:color="auto"/>
        </w:rPr>
        <w:t>19</w:t>
      </w:r>
      <w:r w:rsidRPr="002254C7">
        <w:rPr>
          <w:b/>
          <w:bCs/>
          <w:sz w:val="20"/>
          <w:szCs w:val="20"/>
          <w:bdr w:val="single" w:sz="4" w:space="0" w:color="auto"/>
        </w:rPr>
        <w:t>、</w:t>
      </w:r>
      <w:r w:rsidR="00D36D59" w:rsidRPr="002254C7">
        <w:rPr>
          <w:b/>
          <w:bCs/>
          <w:sz w:val="20"/>
          <w:szCs w:val="20"/>
          <w:bdr w:val="single" w:sz="4" w:space="0" w:color="auto"/>
        </w:rPr>
        <w:t>等心於一切</w:t>
      </w:r>
    </w:p>
    <w:p w:rsidR="00D36D59" w:rsidRPr="002254C7" w:rsidRDefault="00D36D59" w:rsidP="005F1AF9">
      <w:pPr>
        <w:overflowPunct w:val="0"/>
        <w:ind w:leftChars="200" w:left="480"/>
        <w:jc w:val="both"/>
      </w:pPr>
      <w:r w:rsidRPr="002254C7">
        <w:t>若菩薩於諸眾</w:t>
      </w:r>
      <w:bookmarkStart w:id="77" w:name="0064c16"/>
      <w:bookmarkEnd w:id="77"/>
      <w:r w:rsidRPr="002254C7">
        <w:t>生怨親中人，行平等心，不捨一切眾生，以</w:t>
      </w:r>
      <w:bookmarkStart w:id="78" w:name="0064c17"/>
      <w:bookmarkEnd w:id="78"/>
      <w:r w:rsidRPr="002254C7">
        <w:t>是業報，得為</w:t>
      </w:r>
      <w:r w:rsidRPr="002254C7">
        <w:lastRenderedPageBreak/>
        <w:t>「</w:t>
      </w:r>
      <w:r w:rsidRPr="002254C7">
        <w:rPr>
          <w:rFonts w:eastAsia="標楷體"/>
          <w:b/>
          <w:bCs/>
        </w:rPr>
        <w:t>最勝</w:t>
      </w:r>
      <w:r w:rsidRPr="002254C7">
        <w:t>」。</w:t>
      </w:r>
    </w:p>
    <w:p w:rsidR="00D36D59" w:rsidRPr="002254C7" w:rsidRDefault="00D36D59" w:rsidP="002520D5">
      <w:pPr>
        <w:widowControl/>
        <w:overflowPunct w:val="0"/>
        <w:ind w:leftChars="200" w:left="480"/>
        <w:jc w:val="both"/>
      </w:pPr>
      <w:r w:rsidRPr="002254C7">
        <w:t>「勝」名能勝貪欲、瞋恚、愚</w:t>
      </w:r>
      <w:bookmarkStart w:id="79" w:name="0064c18"/>
      <w:bookmarkEnd w:id="79"/>
      <w:r w:rsidRPr="002254C7">
        <w:t>癡、一切煩惱惡法，故名為佛。</w:t>
      </w:r>
    </w:p>
    <w:p w:rsidR="00D36D59" w:rsidRPr="002254C7" w:rsidRDefault="00D36D59" w:rsidP="00C34B49">
      <w:pPr>
        <w:widowControl/>
        <w:overflowPunct w:val="0"/>
        <w:spacing w:beforeLines="30" w:before="108"/>
        <w:jc w:val="both"/>
        <w:outlineLvl w:val="0"/>
        <w:rPr>
          <w:rFonts w:eastAsia="標楷體"/>
          <w:b/>
          <w:bCs/>
          <w:sz w:val="20"/>
          <w:szCs w:val="20"/>
          <w:bdr w:val="single" w:sz="4" w:space="0" w:color="auto"/>
        </w:rPr>
      </w:pPr>
      <w:r w:rsidRPr="002254C7">
        <w:rPr>
          <w:b/>
          <w:bCs/>
          <w:sz w:val="20"/>
          <w:szCs w:val="20"/>
          <w:bdr w:val="single" w:sz="4" w:space="0" w:color="auto"/>
        </w:rPr>
        <w:t>貳</w:t>
      </w:r>
      <w:r w:rsidR="009C5134" w:rsidRPr="002254C7">
        <w:rPr>
          <w:b/>
          <w:bCs/>
          <w:sz w:val="20"/>
          <w:szCs w:val="20"/>
          <w:bdr w:val="single" w:sz="4" w:space="0" w:color="auto"/>
        </w:rPr>
        <w:t>、</w:t>
      </w:r>
      <w:r w:rsidRPr="002254C7">
        <w:rPr>
          <w:b/>
          <w:bCs/>
          <w:sz w:val="20"/>
          <w:szCs w:val="20"/>
          <w:bdr w:val="single" w:sz="4" w:space="0" w:color="auto"/>
        </w:rPr>
        <w:t>佛三十二相</w:t>
      </w:r>
      <w:r w:rsidRPr="002254C7">
        <w:rPr>
          <w:rStyle w:val="a5"/>
          <w:rFonts w:eastAsia="標楷體"/>
        </w:rPr>
        <w:footnoteReference w:id="34"/>
      </w:r>
    </w:p>
    <w:p w:rsidR="00D36D59" w:rsidRPr="002254C7" w:rsidRDefault="002E700A" w:rsidP="00C34B49">
      <w:pPr>
        <w:widowControl/>
        <w:overflowPunct w:val="0"/>
        <w:ind w:leftChars="50" w:left="120"/>
        <w:jc w:val="both"/>
        <w:outlineLvl w:val="1"/>
        <w:rPr>
          <w:b/>
          <w:bCs/>
          <w:sz w:val="20"/>
          <w:szCs w:val="20"/>
          <w:bdr w:val="single" w:sz="4" w:space="0" w:color="auto"/>
        </w:rPr>
      </w:pPr>
      <w:r w:rsidRPr="002254C7">
        <w:rPr>
          <w:b/>
          <w:bCs/>
          <w:sz w:val="20"/>
          <w:szCs w:val="20"/>
          <w:bdr w:val="single" w:sz="4" w:space="0" w:color="auto"/>
        </w:rPr>
        <w:lastRenderedPageBreak/>
        <w:t>（</w:t>
      </w:r>
      <w:r w:rsidR="009C5134" w:rsidRPr="002254C7">
        <w:rPr>
          <w:b/>
          <w:bCs/>
          <w:sz w:val="20"/>
          <w:szCs w:val="20"/>
          <w:bdr w:val="single" w:sz="4" w:space="0" w:color="auto"/>
        </w:rPr>
        <w:t>壹</w:t>
      </w:r>
      <w:r w:rsidRPr="002254C7">
        <w:rPr>
          <w:b/>
          <w:bCs/>
          <w:sz w:val="20"/>
          <w:szCs w:val="20"/>
          <w:bdr w:val="single" w:sz="4" w:space="0" w:color="auto"/>
        </w:rPr>
        <w:t>）</w:t>
      </w:r>
      <w:r w:rsidR="00D36D59" w:rsidRPr="002254C7">
        <w:rPr>
          <w:b/>
          <w:bCs/>
          <w:sz w:val="20"/>
          <w:szCs w:val="20"/>
          <w:bdr w:val="single" w:sz="4" w:space="0" w:color="auto"/>
        </w:rPr>
        <w:t>具三十二相者，當知是佛</w:t>
      </w:r>
    </w:p>
    <w:p w:rsidR="00D36D59" w:rsidRPr="002254C7" w:rsidRDefault="00D36D59" w:rsidP="002520D5">
      <w:pPr>
        <w:widowControl/>
        <w:overflowPunct w:val="0"/>
        <w:ind w:leftChars="50" w:left="120"/>
        <w:jc w:val="both"/>
      </w:pPr>
      <w:r w:rsidRPr="002254C7">
        <w:t>問曰：人皆俱</w:t>
      </w:r>
      <w:bookmarkStart w:id="80" w:name="0064c19"/>
      <w:bookmarkEnd w:id="80"/>
      <w:r w:rsidRPr="002254C7">
        <w:t>有眼、耳、鼻、舌</w:t>
      </w:r>
      <w:r w:rsidRPr="002254C7">
        <w:rPr>
          <w:rStyle w:val="a5"/>
        </w:rPr>
        <w:footnoteReference w:id="35"/>
      </w:r>
      <w:r w:rsidRPr="002254C7">
        <w:t>、口等無有異，云何得知是</w:t>
      </w:r>
      <w:bookmarkStart w:id="81" w:name="0064c20"/>
      <w:bookmarkEnd w:id="81"/>
      <w:r w:rsidRPr="002254C7">
        <w:t>佛？</w:t>
      </w:r>
    </w:p>
    <w:p w:rsidR="00D36D59" w:rsidRPr="002254C7" w:rsidRDefault="00D36D59" w:rsidP="002520D5">
      <w:pPr>
        <w:widowControl/>
        <w:overflowPunct w:val="0"/>
        <w:ind w:leftChars="50" w:left="120"/>
        <w:jc w:val="both"/>
      </w:pPr>
      <w:r w:rsidRPr="002254C7">
        <w:t>答曰：佛有三十二大人相。有是相者，當</w:t>
      </w:r>
      <w:bookmarkStart w:id="82" w:name="0064c21"/>
      <w:bookmarkEnd w:id="82"/>
      <w:r w:rsidRPr="002254C7">
        <w:t>知是佛。</w:t>
      </w:r>
      <w:r w:rsidRPr="002254C7">
        <w:rPr>
          <w:rStyle w:val="a5"/>
        </w:rPr>
        <w:footnoteReference w:id="36"/>
      </w:r>
    </w:p>
    <w:p w:rsidR="00D36D59" w:rsidRPr="002254C7" w:rsidRDefault="002E700A" w:rsidP="00C34B49">
      <w:pPr>
        <w:widowControl/>
        <w:overflowPunct w:val="0"/>
        <w:spacing w:beforeLines="30" w:before="108"/>
        <w:ind w:leftChars="50" w:left="120"/>
        <w:jc w:val="both"/>
        <w:outlineLvl w:val="1"/>
        <w:rPr>
          <w:b/>
          <w:bCs/>
          <w:sz w:val="20"/>
          <w:szCs w:val="20"/>
          <w:bdr w:val="single" w:sz="4" w:space="0" w:color="auto"/>
        </w:rPr>
      </w:pPr>
      <w:r w:rsidRPr="002254C7">
        <w:rPr>
          <w:b/>
          <w:bCs/>
          <w:sz w:val="20"/>
          <w:szCs w:val="20"/>
          <w:bdr w:val="single" w:sz="4" w:space="0" w:color="auto"/>
        </w:rPr>
        <w:t>（</w:t>
      </w:r>
      <w:r w:rsidR="009C5134" w:rsidRPr="002254C7">
        <w:rPr>
          <w:b/>
          <w:bCs/>
          <w:sz w:val="20"/>
          <w:szCs w:val="20"/>
          <w:bdr w:val="single" w:sz="4" w:space="0" w:color="auto"/>
        </w:rPr>
        <w:t>貳</w:t>
      </w:r>
      <w:r w:rsidRPr="002254C7">
        <w:rPr>
          <w:b/>
          <w:bCs/>
          <w:sz w:val="20"/>
          <w:szCs w:val="20"/>
          <w:bdr w:val="single" w:sz="4" w:space="0" w:color="auto"/>
        </w:rPr>
        <w:t>）</w:t>
      </w:r>
      <w:r w:rsidR="00D36D59" w:rsidRPr="002254C7">
        <w:rPr>
          <w:b/>
          <w:bCs/>
          <w:sz w:val="20"/>
          <w:szCs w:val="20"/>
          <w:bdr w:val="single" w:sz="4" w:space="0" w:color="auto"/>
        </w:rPr>
        <w:t>三十二相有三種分別：相體、相果、得相業</w:t>
      </w:r>
    </w:p>
    <w:p w:rsidR="003907C2" w:rsidRPr="002254C7" w:rsidRDefault="003907C2" w:rsidP="003907C2">
      <w:pPr>
        <w:widowControl/>
        <w:overflowPunct w:val="0"/>
        <w:ind w:leftChars="50" w:left="120"/>
        <w:jc w:val="both"/>
        <w:rPr>
          <w:rFonts w:eastAsia="標楷體"/>
          <w:sz w:val="22"/>
          <w:szCs w:val="22"/>
        </w:rPr>
      </w:pPr>
      <w:r w:rsidRPr="002254C7">
        <w:t>在家、出家，應當分別了知三十二</w:t>
      </w:r>
      <w:bookmarkStart w:id="83" w:name="0064c22"/>
      <w:bookmarkEnd w:id="83"/>
      <w:r w:rsidRPr="002254C7">
        <w:t>相。是相以何法得是法</w:t>
      </w:r>
      <w:r w:rsidRPr="002254C7">
        <w:rPr>
          <w:rStyle w:val="a5"/>
        </w:rPr>
        <w:footnoteReference w:id="37"/>
      </w:r>
      <w:r w:rsidRPr="002254C7">
        <w:t>？以何業得是相</w:t>
      </w:r>
      <w:bookmarkStart w:id="84" w:name="0064c23"/>
      <w:bookmarkEnd w:id="84"/>
      <w:r w:rsidRPr="002254C7">
        <w:t>？是業亦應當知。何以故？欲得功德，當知是</w:t>
      </w:r>
      <w:bookmarkStart w:id="85" w:name="0064c24"/>
      <w:bookmarkEnd w:id="85"/>
      <w:r w:rsidRPr="002254C7">
        <w:t>相；欲得是相，當知是業。</w:t>
      </w:r>
    </w:p>
    <w:p w:rsidR="00E502AF" w:rsidRPr="002254C7" w:rsidRDefault="00E502AF" w:rsidP="003907C2">
      <w:pPr>
        <w:widowControl/>
        <w:overflowPunct w:val="0"/>
        <w:spacing w:beforeLines="30" w:before="108"/>
        <w:ind w:leftChars="100" w:left="240"/>
        <w:jc w:val="both"/>
        <w:outlineLvl w:val="2"/>
        <w:rPr>
          <w:b/>
          <w:bCs/>
          <w:sz w:val="20"/>
          <w:szCs w:val="20"/>
          <w:bdr w:val="single" w:sz="4" w:space="0" w:color="auto"/>
        </w:rPr>
      </w:pPr>
      <w:r w:rsidRPr="002254C7">
        <w:rPr>
          <w:b/>
          <w:bCs/>
          <w:sz w:val="20"/>
          <w:szCs w:val="20"/>
          <w:bdr w:val="single" w:sz="4" w:space="0" w:color="auto"/>
        </w:rPr>
        <w:t>一、三十二相中，應知一一相有三種分別</w:t>
      </w:r>
    </w:p>
    <w:p w:rsidR="00D36D59" w:rsidRPr="002254C7" w:rsidRDefault="00D36D59" w:rsidP="00E502AF">
      <w:pPr>
        <w:widowControl/>
        <w:overflowPunct w:val="0"/>
        <w:ind w:leftChars="100" w:left="240"/>
        <w:jc w:val="both"/>
      </w:pPr>
      <w:r w:rsidRPr="002254C7">
        <w:t>問曰：如此事者，於</w:t>
      </w:r>
      <w:bookmarkStart w:id="86" w:name="0064c25"/>
      <w:bookmarkEnd w:id="86"/>
      <w:r w:rsidRPr="002254C7">
        <w:t>何得解？</w:t>
      </w:r>
    </w:p>
    <w:p w:rsidR="00D36D59" w:rsidRPr="002254C7" w:rsidRDefault="00D36D59" w:rsidP="00E502AF">
      <w:pPr>
        <w:widowControl/>
        <w:overflowPunct w:val="0"/>
        <w:ind w:leftChars="100" w:left="240"/>
        <w:jc w:val="both"/>
        <w:rPr>
          <w:rFonts w:eastAsia="標楷體"/>
          <w:b/>
          <w:bCs/>
        </w:rPr>
      </w:pPr>
      <w:r w:rsidRPr="002254C7">
        <w:t>答曰：</w:t>
      </w:r>
      <w:bookmarkStart w:id="87" w:name="0064c26"/>
      <w:bookmarkEnd w:id="87"/>
      <w:r w:rsidRPr="002254C7">
        <w:rPr>
          <w:rFonts w:eastAsia="標楷體"/>
          <w:b/>
          <w:bCs/>
        </w:rPr>
        <w:t>於法相品中，一相三分別。</w:t>
      </w:r>
    </w:p>
    <w:p w:rsidR="00D36D59" w:rsidRPr="002254C7" w:rsidRDefault="00D36D59" w:rsidP="00E502AF">
      <w:pPr>
        <w:pStyle w:val="Web"/>
        <w:overflowPunct w:val="0"/>
        <w:spacing w:before="0" w:beforeAutospacing="0" w:after="0" w:afterAutospacing="0"/>
        <w:ind w:leftChars="400" w:left="960"/>
        <w:jc w:val="both"/>
        <w:rPr>
          <w:rFonts w:ascii="Times New Roman" w:hAnsi="Times New Roman" w:cs="Times New Roman"/>
          <w:kern w:val="2"/>
        </w:rPr>
      </w:pPr>
      <w:bookmarkStart w:id="88" w:name="0064c27"/>
      <w:bookmarkEnd w:id="88"/>
      <w:r w:rsidRPr="002254C7">
        <w:rPr>
          <w:rFonts w:ascii="Times New Roman" w:hAnsi="Times New Roman" w:cs="Times New Roman"/>
          <w:kern w:val="2"/>
        </w:rPr>
        <w:t>《阿毘曇》三十二相品</w:t>
      </w:r>
      <w:r w:rsidRPr="002254C7">
        <w:rPr>
          <w:rStyle w:val="a5"/>
          <w:rFonts w:ascii="Times New Roman" w:hAnsi="Times New Roman" w:cs="Times New Roman"/>
          <w:kern w:val="2"/>
        </w:rPr>
        <w:footnoteReference w:id="38"/>
      </w:r>
      <w:r w:rsidRPr="002254C7">
        <w:rPr>
          <w:rFonts w:ascii="Times New Roman" w:hAnsi="Times New Roman" w:cs="Times New Roman"/>
          <w:kern w:val="2"/>
        </w:rPr>
        <w:t>中，一一相有三種分別</w:t>
      </w:r>
      <w:bookmarkStart w:id="89" w:name="0064c28"/>
      <w:bookmarkEnd w:id="89"/>
      <w:r w:rsidRPr="002254C7">
        <w:rPr>
          <w:rFonts w:ascii="Times New Roman" w:hAnsi="Times New Roman" w:cs="Times New Roman"/>
          <w:kern w:val="2"/>
        </w:rPr>
        <w:t>，悉應當知。</w:t>
      </w:r>
    </w:p>
    <w:p w:rsidR="00E502AF" w:rsidRPr="002254C7" w:rsidRDefault="00E502AF" w:rsidP="00E502AF">
      <w:pPr>
        <w:widowControl/>
        <w:overflowPunct w:val="0"/>
        <w:spacing w:beforeLines="30" w:before="108"/>
        <w:ind w:leftChars="100" w:left="240"/>
        <w:jc w:val="both"/>
        <w:outlineLvl w:val="2"/>
        <w:rPr>
          <w:b/>
          <w:bCs/>
          <w:sz w:val="20"/>
          <w:szCs w:val="20"/>
          <w:bdr w:val="single" w:sz="4" w:space="0" w:color="auto"/>
        </w:rPr>
      </w:pPr>
      <w:r w:rsidRPr="002254C7">
        <w:rPr>
          <w:b/>
          <w:bCs/>
          <w:sz w:val="20"/>
          <w:szCs w:val="20"/>
          <w:bdr w:val="single" w:sz="4" w:space="0" w:color="auto"/>
        </w:rPr>
        <w:t>二、釋三種分別</w:t>
      </w:r>
    </w:p>
    <w:p w:rsidR="00D36D59" w:rsidRPr="002254C7" w:rsidRDefault="00D36D59" w:rsidP="00E502AF">
      <w:pPr>
        <w:widowControl/>
        <w:overflowPunct w:val="0"/>
        <w:ind w:leftChars="100" w:left="240"/>
        <w:jc w:val="both"/>
      </w:pPr>
      <w:r w:rsidRPr="002254C7">
        <w:t>問曰：云何為一一相有三種分</w:t>
      </w:r>
      <w:bookmarkStart w:id="90" w:name="0064c29"/>
      <w:bookmarkEnd w:id="90"/>
      <w:r w:rsidRPr="002254C7">
        <w:t>別？</w:t>
      </w:r>
    </w:p>
    <w:p w:rsidR="00E502AF" w:rsidRPr="002254C7" w:rsidRDefault="00CD7B16" w:rsidP="00E502AF">
      <w:pPr>
        <w:widowControl/>
        <w:overflowPunct w:val="0"/>
        <w:ind w:leftChars="100" w:left="240"/>
        <w:jc w:val="both"/>
      </w:pPr>
      <w:r w:rsidRPr="002254C7">
        <w:t>答曰：</w:t>
      </w:r>
    </w:p>
    <w:p w:rsidR="00E502AF" w:rsidRPr="002254C7" w:rsidRDefault="00E502AF" w:rsidP="00E502AF">
      <w:pPr>
        <w:widowControl/>
        <w:overflowPunct w:val="0"/>
        <w:ind w:leftChars="150" w:left="360"/>
        <w:jc w:val="both"/>
        <w:outlineLvl w:val="3"/>
        <w:rPr>
          <w:b/>
          <w:bCs/>
          <w:sz w:val="20"/>
          <w:szCs w:val="20"/>
          <w:bdr w:val="single" w:sz="4" w:space="0" w:color="auto"/>
        </w:rPr>
      </w:pPr>
      <w:r w:rsidRPr="002254C7">
        <w:rPr>
          <w:b/>
          <w:bCs/>
          <w:sz w:val="20"/>
          <w:szCs w:val="20"/>
          <w:bdr w:val="single" w:sz="4" w:space="0" w:color="auto"/>
        </w:rPr>
        <w:t>（一）總標</w:t>
      </w:r>
    </w:p>
    <w:p w:rsidR="00D36D59" w:rsidRPr="002254C7" w:rsidRDefault="00CD7B16" w:rsidP="00E502AF">
      <w:pPr>
        <w:widowControl/>
        <w:overflowPunct w:val="0"/>
        <w:ind w:leftChars="150" w:left="360"/>
        <w:jc w:val="both"/>
        <w:rPr>
          <w:sz w:val="22"/>
          <w:szCs w:val="22"/>
          <w:shd w:val="pct15" w:color="auto" w:fill="FFFFFF"/>
        </w:rPr>
      </w:pPr>
      <w:r w:rsidRPr="002254C7">
        <w:t>一、說相體，</w:t>
      </w:r>
      <w:r w:rsidR="00D36D59" w:rsidRPr="002254C7">
        <w:t>二、說相果</w:t>
      </w:r>
      <w:r w:rsidRPr="002254C7">
        <w:t>，</w:t>
      </w:r>
      <w:r w:rsidR="00D36D59" w:rsidRPr="002254C7">
        <w:t>三、說得相業</w:t>
      </w:r>
      <w:r w:rsidRPr="002254C7">
        <w:rPr>
          <w:rStyle w:val="a5"/>
        </w:rPr>
        <w:footnoteReference w:id="39"/>
      </w:r>
      <w:r w:rsidR="00D36D59" w:rsidRPr="002254C7">
        <w:t>。</w:t>
      </w:r>
      <w:bookmarkStart w:id="92" w:name="0065a01"/>
      <w:bookmarkEnd w:id="92"/>
      <w:r w:rsidR="005F1AF9" w:rsidRPr="002254C7">
        <w:rPr>
          <w:sz w:val="22"/>
          <w:szCs w:val="22"/>
          <w:shd w:val="pct15" w:color="auto" w:fill="FFFFFF"/>
        </w:rPr>
        <w:t>（</w:t>
      </w:r>
      <w:r w:rsidR="00DD2218" w:rsidRPr="002254C7">
        <w:rPr>
          <w:sz w:val="22"/>
          <w:szCs w:val="22"/>
          <w:shd w:val="pct15" w:color="auto" w:fill="FFFFFF"/>
        </w:rPr>
        <w:t>65a</w:t>
      </w:r>
      <w:r w:rsidR="005F1AF9" w:rsidRPr="002254C7">
        <w:rPr>
          <w:sz w:val="22"/>
          <w:szCs w:val="22"/>
          <w:shd w:val="pct15" w:color="auto" w:fill="FFFFFF"/>
        </w:rPr>
        <w:t>）</w:t>
      </w:r>
    </w:p>
    <w:p w:rsidR="00E502AF" w:rsidRPr="002254C7" w:rsidRDefault="00E502AF" w:rsidP="00E502AF">
      <w:pPr>
        <w:widowControl/>
        <w:overflowPunct w:val="0"/>
        <w:spacing w:beforeLines="30" w:before="108"/>
        <w:ind w:leftChars="150" w:left="360"/>
        <w:jc w:val="both"/>
        <w:outlineLvl w:val="3"/>
        <w:rPr>
          <w:b/>
          <w:bCs/>
          <w:sz w:val="20"/>
          <w:szCs w:val="20"/>
          <w:bdr w:val="single" w:sz="4" w:space="0" w:color="auto"/>
        </w:rPr>
      </w:pPr>
      <w:r w:rsidRPr="002254C7">
        <w:rPr>
          <w:b/>
          <w:bCs/>
          <w:sz w:val="20"/>
          <w:szCs w:val="20"/>
          <w:bdr w:val="single" w:sz="4" w:space="0" w:color="auto"/>
        </w:rPr>
        <w:t>（二）別釋</w:t>
      </w:r>
    </w:p>
    <w:p w:rsidR="00E502AF" w:rsidRPr="002254C7" w:rsidRDefault="00E502AF" w:rsidP="00830B1D">
      <w:pPr>
        <w:widowControl/>
        <w:overflowPunct w:val="0"/>
        <w:ind w:leftChars="200" w:left="480"/>
        <w:jc w:val="both"/>
        <w:outlineLvl w:val="4"/>
        <w:rPr>
          <w:b/>
          <w:bCs/>
          <w:sz w:val="20"/>
          <w:szCs w:val="20"/>
          <w:bdr w:val="single" w:sz="4" w:space="0" w:color="auto"/>
        </w:rPr>
      </w:pPr>
      <w:r w:rsidRPr="002254C7">
        <w:rPr>
          <w:rFonts w:hint="eastAsia"/>
          <w:b/>
          <w:bCs/>
          <w:sz w:val="20"/>
          <w:szCs w:val="20"/>
          <w:bdr w:val="single" w:sz="4" w:space="0" w:color="auto"/>
        </w:rPr>
        <w:t>1</w:t>
      </w:r>
      <w:r w:rsidRPr="002254C7">
        <w:rPr>
          <w:rFonts w:hint="eastAsia"/>
          <w:b/>
          <w:bCs/>
          <w:sz w:val="20"/>
          <w:szCs w:val="20"/>
          <w:bdr w:val="single" w:sz="4" w:space="0" w:color="auto"/>
        </w:rPr>
        <w:t>、</w:t>
      </w:r>
      <w:r w:rsidRPr="002254C7">
        <w:rPr>
          <w:b/>
          <w:bCs/>
          <w:sz w:val="20"/>
          <w:szCs w:val="20"/>
          <w:bdr w:val="single" w:sz="4" w:space="0" w:color="auto"/>
        </w:rPr>
        <w:t>說相體</w:t>
      </w:r>
    </w:p>
    <w:p w:rsidR="00D36D59" w:rsidRPr="002254C7" w:rsidRDefault="00E502AF" w:rsidP="00830B1D">
      <w:pPr>
        <w:widowControl/>
        <w:overflowPunct w:val="0"/>
        <w:ind w:leftChars="250" w:left="600"/>
        <w:jc w:val="both"/>
        <w:outlineLvl w:val="5"/>
        <w:rPr>
          <w:b/>
          <w:bCs/>
          <w:sz w:val="20"/>
          <w:szCs w:val="20"/>
          <w:bdr w:val="single" w:sz="4" w:space="0" w:color="auto"/>
        </w:rPr>
      </w:pPr>
      <w:r w:rsidRPr="002254C7">
        <w:rPr>
          <w:b/>
          <w:bCs/>
          <w:sz w:val="20"/>
          <w:szCs w:val="20"/>
          <w:bdr w:val="single" w:sz="4" w:space="0" w:color="auto"/>
        </w:rPr>
        <w:lastRenderedPageBreak/>
        <w:t>（</w:t>
      </w:r>
      <w:r w:rsidRPr="002254C7">
        <w:rPr>
          <w:rFonts w:hint="eastAsia"/>
          <w:b/>
          <w:bCs/>
          <w:sz w:val="20"/>
          <w:szCs w:val="20"/>
          <w:bdr w:val="single" w:sz="4" w:space="0" w:color="auto"/>
        </w:rPr>
        <w:t>1</w:t>
      </w:r>
      <w:r w:rsidRPr="002254C7">
        <w:rPr>
          <w:b/>
          <w:bCs/>
          <w:sz w:val="20"/>
          <w:szCs w:val="20"/>
          <w:bdr w:val="single" w:sz="4" w:space="0" w:color="auto"/>
        </w:rPr>
        <w:t>）</w:t>
      </w:r>
      <w:r w:rsidR="00D36D59" w:rsidRPr="002254C7">
        <w:rPr>
          <w:b/>
          <w:bCs/>
          <w:sz w:val="20"/>
          <w:szCs w:val="20"/>
          <w:bdr w:val="single" w:sz="4" w:space="0" w:color="auto"/>
        </w:rPr>
        <w:t>手足輪相</w:t>
      </w:r>
    </w:p>
    <w:p w:rsidR="00830B1D" w:rsidRPr="002254C7" w:rsidRDefault="00D36D59" w:rsidP="00830B1D">
      <w:pPr>
        <w:widowControl/>
        <w:overflowPunct w:val="0"/>
        <w:ind w:leftChars="250" w:left="600"/>
        <w:jc w:val="both"/>
      </w:pPr>
      <w:r w:rsidRPr="002254C7">
        <w:t>手足輪相等，先已說</w:t>
      </w:r>
      <w:r w:rsidRPr="002254C7">
        <w:rPr>
          <w:rStyle w:val="a5"/>
        </w:rPr>
        <w:footnoteReference w:id="40"/>
      </w:r>
      <w:r w:rsidRPr="002254C7">
        <w:t>，轉輪聖王亦有是相，諸</w:t>
      </w:r>
      <w:bookmarkStart w:id="93" w:name="0065a02"/>
      <w:bookmarkEnd w:id="93"/>
      <w:r w:rsidRPr="002254C7">
        <w:t>菩薩亦有是相，餘人亦有，但不如耳</w:t>
      </w:r>
      <w:r w:rsidRPr="002254C7">
        <w:rPr>
          <w:rStyle w:val="a5"/>
        </w:rPr>
        <w:footnoteReference w:id="41"/>
      </w:r>
      <w:r w:rsidRPr="002254C7">
        <w:t>。</w:t>
      </w:r>
    </w:p>
    <w:p w:rsidR="00D36D59" w:rsidRPr="002254C7" w:rsidRDefault="00D36D59" w:rsidP="00830B1D">
      <w:pPr>
        <w:widowControl/>
        <w:overflowPunct w:val="0"/>
        <w:ind w:leftChars="250" w:left="600"/>
        <w:jc w:val="both"/>
      </w:pPr>
      <w:r w:rsidRPr="002254C7">
        <w:t>手足</w:t>
      </w:r>
      <w:bookmarkStart w:id="94" w:name="0065a03"/>
      <w:bookmarkEnd w:id="94"/>
      <w:r w:rsidRPr="002254C7">
        <w:t>輪者，手足掌中，有千輻輪，具足明了，如印文</w:t>
      </w:r>
      <w:bookmarkStart w:id="95" w:name="0065a04"/>
      <w:bookmarkEnd w:id="95"/>
      <w:r w:rsidR="004F5681" w:rsidRPr="002254C7">
        <w:rPr>
          <w:rStyle w:val="a5"/>
        </w:rPr>
        <w:footnoteReference w:id="42"/>
      </w:r>
      <w:r w:rsidRPr="002254C7">
        <w:t>現。</w:t>
      </w:r>
    </w:p>
    <w:p w:rsidR="00D36D59" w:rsidRPr="002254C7" w:rsidRDefault="002E700A" w:rsidP="00830B1D">
      <w:pPr>
        <w:widowControl/>
        <w:overflowPunct w:val="0"/>
        <w:spacing w:beforeLines="30" w:before="108"/>
        <w:ind w:leftChars="250" w:left="600"/>
        <w:jc w:val="both"/>
        <w:outlineLvl w:val="5"/>
        <w:rPr>
          <w:b/>
          <w:bCs/>
          <w:sz w:val="20"/>
          <w:szCs w:val="20"/>
          <w:bdr w:val="single" w:sz="4" w:space="0" w:color="auto"/>
        </w:rPr>
      </w:pPr>
      <w:r w:rsidRPr="002254C7">
        <w:rPr>
          <w:b/>
          <w:bCs/>
          <w:sz w:val="20"/>
          <w:szCs w:val="20"/>
          <w:bdr w:val="single" w:sz="4" w:space="0" w:color="auto"/>
        </w:rPr>
        <w:t>（</w:t>
      </w:r>
      <w:r w:rsidR="00E502AF" w:rsidRPr="002254C7">
        <w:rPr>
          <w:rFonts w:hint="eastAsia"/>
          <w:b/>
          <w:bCs/>
          <w:sz w:val="20"/>
          <w:szCs w:val="20"/>
          <w:bdr w:val="single" w:sz="4" w:space="0" w:color="auto"/>
        </w:rPr>
        <w:t>2</w:t>
      </w:r>
      <w:r w:rsidRPr="002254C7">
        <w:rPr>
          <w:b/>
          <w:bCs/>
          <w:sz w:val="20"/>
          <w:szCs w:val="20"/>
          <w:bdr w:val="single" w:sz="4" w:space="0" w:color="auto"/>
        </w:rPr>
        <w:t>）</w:t>
      </w:r>
      <w:r w:rsidR="00D36D59" w:rsidRPr="002254C7">
        <w:rPr>
          <w:b/>
          <w:bCs/>
          <w:sz w:val="20"/>
          <w:szCs w:val="20"/>
          <w:bdr w:val="single" w:sz="4" w:space="0" w:color="auto"/>
        </w:rPr>
        <w:t>足安立相</w:t>
      </w:r>
    </w:p>
    <w:p w:rsidR="00D36D59" w:rsidRPr="002254C7" w:rsidRDefault="00D36D59" w:rsidP="00830B1D">
      <w:pPr>
        <w:widowControl/>
        <w:overflowPunct w:val="0"/>
        <w:ind w:leftChars="250" w:left="600"/>
        <w:jc w:val="both"/>
      </w:pPr>
      <w:r w:rsidRPr="002254C7">
        <w:t>足安住不動，名足安立相。</w:t>
      </w:r>
    </w:p>
    <w:p w:rsidR="00D36D59" w:rsidRPr="002254C7" w:rsidRDefault="002E700A" w:rsidP="00830B1D">
      <w:pPr>
        <w:widowControl/>
        <w:overflowPunct w:val="0"/>
        <w:spacing w:beforeLines="30" w:before="108"/>
        <w:ind w:leftChars="250" w:left="600"/>
        <w:jc w:val="both"/>
        <w:outlineLvl w:val="5"/>
        <w:rPr>
          <w:b/>
          <w:bCs/>
          <w:sz w:val="20"/>
          <w:szCs w:val="20"/>
          <w:bdr w:val="single" w:sz="4" w:space="0" w:color="auto"/>
        </w:rPr>
      </w:pPr>
      <w:r w:rsidRPr="002254C7">
        <w:rPr>
          <w:b/>
          <w:bCs/>
          <w:sz w:val="20"/>
          <w:szCs w:val="20"/>
          <w:bdr w:val="single" w:sz="4" w:space="0" w:color="auto"/>
        </w:rPr>
        <w:t>（</w:t>
      </w:r>
      <w:r w:rsidR="00E502AF" w:rsidRPr="002254C7">
        <w:rPr>
          <w:b/>
          <w:bCs/>
          <w:sz w:val="20"/>
          <w:szCs w:val="20"/>
          <w:bdr w:val="single" w:sz="4" w:space="0" w:color="auto"/>
        </w:rPr>
        <w:t>3</w:t>
      </w:r>
      <w:r w:rsidRPr="002254C7">
        <w:rPr>
          <w:b/>
          <w:bCs/>
          <w:sz w:val="20"/>
          <w:szCs w:val="20"/>
          <w:bdr w:val="single" w:sz="4" w:space="0" w:color="auto"/>
        </w:rPr>
        <w:t>）</w:t>
      </w:r>
      <w:r w:rsidR="00D36D59" w:rsidRPr="002254C7">
        <w:rPr>
          <w:b/>
          <w:bCs/>
          <w:sz w:val="20"/>
          <w:szCs w:val="20"/>
          <w:bdr w:val="single" w:sz="4" w:space="0" w:color="auto"/>
        </w:rPr>
        <w:t>手足網相</w:t>
      </w:r>
    </w:p>
    <w:p w:rsidR="00D36D59" w:rsidRPr="002254C7" w:rsidRDefault="00D36D59" w:rsidP="00830B1D">
      <w:pPr>
        <w:widowControl/>
        <w:overflowPunct w:val="0"/>
        <w:ind w:leftChars="250" w:left="600"/>
        <w:jc w:val="both"/>
      </w:pPr>
      <w:r w:rsidRPr="002254C7">
        <w:t>網縵</w:t>
      </w:r>
      <w:r w:rsidRPr="002254C7">
        <w:rPr>
          <w:rStyle w:val="a5"/>
        </w:rPr>
        <w:footnoteReference w:id="43"/>
      </w:r>
      <w:r w:rsidRPr="002254C7">
        <w:t>軟薄，猶</w:t>
      </w:r>
      <w:bookmarkStart w:id="96" w:name="0065a05"/>
      <w:bookmarkEnd w:id="96"/>
      <w:r w:rsidRPr="002254C7">
        <w:t>如鵝王；畫文明了，如真金縷故，名手足網</w:t>
      </w:r>
      <w:bookmarkStart w:id="97" w:name="0065a06"/>
      <w:bookmarkEnd w:id="97"/>
      <w:r w:rsidRPr="002254C7">
        <w:t>相。</w:t>
      </w:r>
    </w:p>
    <w:p w:rsidR="00D36D59" w:rsidRPr="002254C7" w:rsidRDefault="002E700A" w:rsidP="00830B1D">
      <w:pPr>
        <w:widowControl/>
        <w:overflowPunct w:val="0"/>
        <w:spacing w:beforeLines="30" w:before="108"/>
        <w:ind w:leftChars="250" w:left="600"/>
        <w:jc w:val="both"/>
        <w:outlineLvl w:val="5"/>
        <w:rPr>
          <w:b/>
          <w:bCs/>
          <w:sz w:val="20"/>
          <w:szCs w:val="20"/>
          <w:bdr w:val="single" w:sz="4" w:space="0" w:color="auto"/>
        </w:rPr>
      </w:pPr>
      <w:r w:rsidRPr="002254C7">
        <w:rPr>
          <w:b/>
          <w:bCs/>
          <w:sz w:val="20"/>
          <w:szCs w:val="20"/>
          <w:bdr w:val="single" w:sz="4" w:space="0" w:color="auto"/>
        </w:rPr>
        <w:t>（</w:t>
      </w:r>
      <w:r w:rsidR="00E502AF" w:rsidRPr="002254C7">
        <w:rPr>
          <w:b/>
          <w:bCs/>
          <w:sz w:val="20"/>
          <w:szCs w:val="20"/>
          <w:bdr w:val="single" w:sz="4" w:space="0" w:color="auto"/>
        </w:rPr>
        <w:t>4</w:t>
      </w:r>
      <w:r w:rsidRPr="002254C7">
        <w:rPr>
          <w:b/>
          <w:bCs/>
          <w:sz w:val="20"/>
          <w:szCs w:val="20"/>
          <w:bdr w:val="single" w:sz="4" w:space="0" w:color="auto"/>
        </w:rPr>
        <w:t>）</w:t>
      </w:r>
      <w:r w:rsidR="00D36D59" w:rsidRPr="002254C7">
        <w:rPr>
          <w:b/>
          <w:bCs/>
          <w:sz w:val="20"/>
          <w:szCs w:val="20"/>
          <w:bdr w:val="single" w:sz="4" w:space="0" w:color="auto"/>
        </w:rPr>
        <w:t>手足柔軟相</w:t>
      </w:r>
    </w:p>
    <w:p w:rsidR="00D36D59" w:rsidRPr="002254C7" w:rsidRDefault="00D36D59" w:rsidP="00830B1D">
      <w:pPr>
        <w:widowControl/>
        <w:overflowPunct w:val="0"/>
        <w:ind w:leftChars="250" w:left="600"/>
        <w:jc w:val="both"/>
      </w:pPr>
      <w:r w:rsidRPr="002254C7">
        <w:t>柔軟猶如兜羅樹綿、如嬰兒體，其色紅</w:t>
      </w:r>
      <w:bookmarkStart w:id="98" w:name="0065a07"/>
      <w:bookmarkEnd w:id="98"/>
      <w:r w:rsidRPr="002254C7">
        <w:t>赤，勝身餘</w:t>
      </w:r>
      <w:r w:rsidRPr="002254C7">
        <w:rPr>
          <w:rStyle w:val="a5"/>
        </w:rPr>
        <w:footnoteReference w:id="44"/>
      </w:r>
      <w:r w:rsidRPr="002254C7">
        <w:t>分，名為手足柔軟相。</w:t>
      </w:r>
    </w:p>
    <w:p w:rsidR="00D36D59" w:rsidRPr="002254C7" w:rsidRDefault="002E700A" w:rsidP="00830B1D">
      <w:pPr>
        <w:widowControl/>
        <w:overflowPunct w:val="0"/>
        <w:spacing w:beforeLines="30" w:before="108"/>
        <w:ind w:leftChars="250" w:left="600"/>
        <w:jc w:val="both"/>
        <w:outlineLvl w:val="5"/>
        <w:rPr>
          <w:b/>
          <w:bCs/>
          <w:sz w:val="20"/>
          <w:szCs w:val="20"/>
          <w:bdr w:val="single" w:sz="4" w:space="0" w:color="auto"/>
        </w:rPr>
      </w:pPr>
      <w:r w:rsidRPr="002254C7">
        <w:rPr>
          <w:b/>
          <w:bCs/>
          <w:sz w:val="20"/>
          <w:szCs w:val="20"/>
          <w:bdr w:val="single" w:sz="4" w:space="0" w:color="auto"/>
        </w:rPr>
        <w:t>（</w:t>
      </w:r>
      <w:r w:rsidR="00830B1D" w:rsidRPr="002254C7">
        <w:rPr>
          <w:b/>
          <w:bCs/>
          <w:sz w:val="20"/>
          <w:szCs w:val="20"/>
          <w:bdr w:val="single" w:sz="4" w:space="0" w:color="auto"/>
        </w:rPr>
        <w:t>5</w:t>
      </w:r>
      <w:r w:rsidRPr="002254C7">
        <w:rPr>
          <w:b/>
          <w:bCs/>
          <w:sz w:val="20"/>
          <w:szCs w:val="20"/>
          <w:bdr w:val="single" w:sz="4" w:space="0" w:color="auto"/>
        </w:rPr>
        <w:t>）</w:t>
      </w:r>
      <w:r w:rsidR="00D36D59" w:rsidRPr="002254C7">
        <w:rPr>
          <w:b/>
          <w:bCs/>
          <w:sz w:val="20"/>
          <w:szCs w:val="20"/>
          <w:bdr w:val="single" w:sz="4" w:space="0" w:color="auto"/>
        </w:rPr>
        <w:t>七處滿相</w:t>
      </w:r>
    </w:p>
    <w:p w:rsidR="00D36D59" w:rsidRPr="002254C7" w:rsidRDefault="00D36D59" w:rsidP="00830B1D">
      <w:pPr>
        <w:widowControl/>
        <w:overflowPunct w:val="0"/>
        <w:ind w:leftChars="250" w:left="600"/>
        <w:jc w:val="both"/>
      </w:pPr>
      <w:r w:rsidRPr="002254C7">
        <w:t>手掌、足下</w:t>
      </w:r>
      <w:bookmarkStart w:id="99" w:name="0065a08"/>
      <w:bookmarkEnd w:id="99"/>
      <w:r w:rsidRPr="002254C7">
        <w:t>、項</w:t>
      </w:r>
      <w:r w:rsidRPr="002254C7">
        <w:rPr>
          <w:vertAlign w:val="superscript"/>
        </w:rPr>
        <w:footnoteReference w:id="45"/>
      </w:r>
      <w:r w:rsidRPr="002254C7">
        <w:t>上、兩腋，七處俱滿故，名七處滿相。</w:t>
      </w:r>
    </w:p>
    <w:p w:rsidR="00D36D59" w:rsidRPr="002254C7" w:rsidRDefault="002E700A" w:rsidP="00830B1D">
      <w:pPr>
        <w:widowControl/>
        <w:overflowPunct w:val="0"/>
        <w:spacing w:beforeLines="30" w:before="108"/>
        <w:ind w:leftChars="250" w:left="600"/>
        <w:jc w:val="both"/>
        <w:outlineLvl w:val="5"/>
        <w:rPr>
          <w:b/>
          <w:bCs/>
          <w:sz w:val="20"/>
          <w:szCs w:val="20"/>
          <w:bdr w:val="single" w:sz="4" w:space="0" w:color="auto"/>
        </w:rPr>
      </w:pPr>
      <w:r w:rsidRPr="002254C7">
        <w:rPr>
          <w:b/>
          <w:bCs/>
          <w:sz w:val="20"/>
          <w:szCs w:val="20"/>
          <w:bdr w:val="single" w:sz="4" w:space="0" w:color="auto"/>
        </w:rPr>
        <w:t>（</w:t>
      </w:r>
      <w:r w:rsidR="00830B1D" w:rsidRPr="002254C7">
        <w:rPr>
          <w:rFonts w:hint="eastAsia"/>
          <w:b/>
          <w:bCs/>
          <w:sz w:val="20"/>
          <w:szCs w:val="20"/>
          <w:bdr w:val="single" w:sz="4" w:space="0" w:color="auto"/>
        </w:rPr>
        <w:t>6</w:t>
      </w:r>
      <w:r w:rsidRPr="002254C7">
        <w:rPr>
          <w:b/>
          <w:bCs/>
          <w:sz w:val="20"/>
          <w:szCs w:val="20"/>
          <w:bdr w:val="single" w:sz="4" w:space="0" w:color="auto"/>
        </w:rPr>
        <w:t>）</w:t>
      </w:r>
      <w:r w:rsidR="00D36D59" w:rsidRPr="002254C7">
        <w:rPr>
          <w:b/>
          <w:bCs/>
          <w:sz w:val="20"/>
          <w:szCs w:val="20"/>
          <w:bdr w:val="single" w:sz="4" w:space="0" w:color="auto"/>
        </w:rPr>
        <w:t>長指相</w:t>
      </w:r>
    </w:p>
    <w:p w:rsidR="00D36D59" w:rsidRPr="002254C7" w:rsidRDefault="00D36D59" w:rsidP="00830B1D">
      <w:pPr>
        <w:widowControl/>
        <w:overflowPunct w:val="0"/>
        <w:ind w:leftChars="250" w:left="600"/>
        <w:jc w:val="both"/>
      </w:pPr>
      <w:r w:rsidRPr="002254C7">
        <w:t>脩</w:t>
      </w:r>
      <w:r w:rsidRPr="002254C7">
        <w:rPr>
          <w:rStyle w:val="a5"/>
        </w:rPr>
        <w:footnoteReference w:id="46"/>
      </w:r>
      <w:r w:rsidRPr="002254C7">
        <w:t>指</w:t>
      </w:r>
      <w:bookmarkStart w:id="100" w:name="0065a09"/>
      <w:bookmarkEnd w:id="100"/>
      <w:r w:rsidRPr="002254C7">
        <w:t>纖</w:t>
      </w:r>
      <w:r w:rsidRPr="002254C7">
        <w:rPr>
          <w:rStyle w:val="a5"/>
        </w:rPr>
        <w:footnoteReference w:id="47"/>
      </w:r>
      <w:r w:rsidRPr="002254C7">
        <w:t>傭</w:t>
      </w:r>
      <w:r w:rsidRPr="002254C7">
        <w:rPr>
          <w:rStyle w:val="a5"/>
        </w:rPr>
        <w:footnoteReference w:id="48"/>
      </w:r>
      <w:r w:rsidRPr="002254C7">
        <w:t>故，名長指相。</w:t>
      </w:r>
    </w:p>
    <w:p w:rsidR="00D36D59" w:rsidRPr="002254C7" w:rsidRDefault="002E700A" w:rsidP="00830B1D">
      <w:pPr>
        <w:widowControl/>
        <w:overflowPunct w:val="0"/>
        <w:spacing w:beforeLines="30" w:before="108"/>
        <w:ind w:leftChars="250" w:left="600"/>
        <w:jc w:val="both"/>
        <w:outlineLvl w:val="5"/>
        <w:rPr>
          <w:b/>
          <w:bCs/>
          <w:sz w:val="20"/>
          <w:szCs w:val="20"/>
          <w:bdr w:val="single" w:sz="4" w:space="0" w:color="auto"/>
        </w:rPr>
      </w:pPr>
      <w:r w:rsidRPr="002254C7">
        <w:rPr>
          <w:b/>
          <w:bCs/>
          <w:sz w:val="20"/>
          <w:szCs w:val="20"/>
          <w:bdr w:val="single" w:sz="4" w:space="0" w:color="auto"/>
        </w:rPr>
        <w:t>（</w:t>
      </w:r>
      <w:r w:rsidR="00830B1D" w:rsidRPr="002254C7">
        <w:rPr>
          <w:b/>
          <w:bCs/>
          <w:sz w:val="20"/>
          <w:szCs w:val="20"/>
          <w:bdr w:val="single" w:sz="4" w:space="0" w:color="auto"/>
        </w:rPr>
        <w:t>7</w:t>
      </w:r>
      <w:r w:rsidRPr="002254C7">
        <w:rPr>
          <w:b/>
          <w:bCs/>
          <w:sz w:val="20"/>
          <w:szCs w:val="20"/>
          <w:bdr w:val="single" w:sz="4" w:space="0" w:color="auto"/>
        </w:rPr>
        <w:t>）</w:t>
      </w:r>
      <w:r w:rsidR="00D36D59" w:rsidRPr="002254C7">
        <w:rPr>
          <w:b/>
          <w:bCs/>
          <w:sz w:val="20"/>
          <w:szCs w:val="20"/>
          <w:bdr w:val="single" w:sz="4" w:space="0" w:color="auto"/>
        </w:rPr>
        <w:t>足跟廣相</w:t>
      </w:r>
    </w:p>
    <w:p w:rsidR="00D36D59" w:rsidRPr="002254C7" w:rsidRDefault="00D36D59" w:rsidP="00830B1D">
      <w:pPr>
        <w:widowControl/>
        <w:overflowPunct w:val="0"/>
        <w:ind w:leftChars="250" w:left="600"/>
        <w:jc w:val="both"/>
      </w:pPr>
      <w:r w:rsidRPr="002254C7">
        <w:t>足跟長廣故，名足跟廣</w:t>
      </w:r>
      <w:bookmarkStart w:id="101" w:name="0065a10"/>
      <w:bookmarkEnd w:id="101"/>
      <w:r w:rsidRPr="002254C7">
        <w:t>相。</w:t>
      </w:r>
    </w:p>
    <w:p w:rsidR="00D36D59" w:rsidRPr="002254C7" w:rsidRDefault="002E700A" w:rsidP="00830B1D">
      <w:pPr>
        <w:widowControl/>
        <w:overflowPunct w:val="0"/>
        <w:spacing w:beforeLines="30" w:before="108"/>
        <w:ind w:leftChars="250" w:left="600"/>
        <w:jc w:val="both"/>
        <w:outlineLvl w:val="5"/>
        <w:rPr>
          <w:b/>
          <w:bCs/>
          <w:sz w:val="20"/>
          <w:szCs w:val="20"/>
          <w:bdr w:val="single" w:sz="4" w:space="0" w:color="auto"/>
        </w:rPr>
      </w:pPr>
      <w:r w:rsidRPr="002254C7">
        <w:rPr>
          <w:b/>
          <w:bCs/>
          <w:sz w:val="20"/>
          <w:szCs w:val="20"/>
          <w:bdr w:val="single" w:sz="4" w:space="0" w:color="auto"/>
        </w:rPr>
        <w:t>（</w:t>
      </w:r>
      <w:r w:rsidR="00830B1D" w:rsidRPr="002254C7">
        <w:rPr>
          <w:rFonts w:hint="eastAsia"/>
          <w:b/>
          <w:bCs/>
          <w:sz w:val="20"/>
          <w:szCs w:val="20"/>
          <w:bdr w:val="single" w:sz="4" w:space="0" w:color="auto"/>
        </w:rPr>
        <w:t>8</w:t>
      </w:r>
      <w:r w:rsidRPr="002254C7">
        <w:rPr>
          <w:b/>
          <w:bCs/>
          <w:sz w:val="20"/>
          <w:szCs w:val="20"/>
          <w:bdr w:val="single" w:sz="4" w:space="0" w:color="auto"/>
        </w:rPr>
        <w:t>）</w:t>
      </w:r>
      <w:r w:rsidR="00D36D59" w:rsidRPr="002254C7">
        <w:rPr>
          <w:b/>
          <w:bCs/>
          <w:sz w:val="20"/>
          <w:szCs w:val="20"/>
          <w:bdr w:val="single" w:sz="4" w:space="0" w:color="auto"/>
        </w:rPr>
        <w:t>身直大相</w:t>
      </w:r>
    </w:p>
    <w:p w:rsidR="00D36D59" w:rsidRPr="002254C7" w:rsidRDefault="00D36D59" w:rsidP="00830B1D">
      <w:pPr>
        <w:widowControl/>
        <w:overflowPunct w:val="0"/>
        <w:ind w:leftChars="250" w:left="600"/>
        <w:jc w:val="both"/>
      </w:pPr>
      <w:r w:rsidRPr="002254C7">
        <w:t>身長七肘</w:t>
      </w:r>
      <w:r w:rsidRPr="002254C7">
        <w:rPr>
          <w:rStyle w:val="a5"/>
        </w:rPr>
        <w:footnoteReference w:id="49"/>
      </w:r>
      <w:r w:rsidRPr="002254C7">
        <w:t>不曲故，名身直大相。</w:t>
      </w:r>
    </w:p>
    <w:p w:rsidR="00D36D59" w:rsidRPr="002254C7" w:rsidRDefault="002E700A" w:rsidP="00830B1D">
      <w:pPr>
        <w:widowControl/>
        <w:overflowPunct w:val="0"/>
        <w:spacing w:beforeLines="30" w:before="108"/>
        <w:ind w:leftChars="250" w:left="600"/>
        <w:jc w:val="both"/>
        <w:outlineLvl w:val="5"/>
        <w:rPr>
          <w:b/>
          <w:bCs/>
          <w:sz w:val="20"/>
          <w:szCs w:val="20"/>
          <w:bdr w:val="single" w:sz="4" w:space="0" w:color="auto"/>
        </w:rPr>
      </w:pPr>
      <w:r w:rsidRPr="002254C7">
        <w:rPr>
          <w:b/>
          <w:bCs/>
          <w:sz w:val="20"/>
          <w:szCs w:val="20"/>
          <w:bdr w:val="single" w:sz="4" w:space="0" w:color="auto"/>
        </w:rPr>
        <w:lastRenderedPageBreak/>
        <w:t>（</w:t>
      </w:r>
      <w:r w:rsidR="00830B1D" w:rsidRPr="002254C7">
        <w:rPr>
          <w:b/>
          <w:bCs/>
          <w:sz w:val="20"/>
          <w:szCs w:val="20"/>
          <w:bdr w:val="single" w:sz="4" w:space="0" w:color="auto"/>
        </w:rPr>
        <w:t>9</w:t>
      </w:r>
      <w:r w:rsidRPr="002254C7">
        <w:rPr>
          <w:b/>
          <w:bCs/>
          <w:sz w:val="20"/>
          <w:szCs w:val="20"/>
          <w:bdr w:val="single" w:sz="4" w:space="0" w:color="auto"/>
        </w:rPr>
        <w:t>）</w:t>
      </w:r>
      <w:r w:rsidR="00D36D59" w:rsidRPr="002254C7">
        <w:rPr>
          <w:b/>
          <w:bCs/>
          <w:sz w:val="20"/>
          <w:szCs w:val="20"/>
          <w:bdr w:val="single" w:sz="4" w:space="0" w:color="auto"/>
        </w:rPr>
        <w:t>足趺高相</w:t>
      </w:r>
    </w:p>
    <w:p w:rsidR="00D36D59" w:rsidRPr="002254C7" w:rsidRDefault="00D36D59" w:rsidP="00830B1D">
      <w:pPr>
        <w:widowControl/>
        <w:overflowPunct w:val="0"/>
        <w:ind w:leftChars="250" w:left="600"/>
        <w:jc w:val="both"/>
      </w:pPr>
      <w:r w:rsidRPr="002254C7">
        <w:t>足上隆起</w:t>
      </w:r>
      <w:bookmarkStart w:id="102" w:name="0065a11"/>
      <w:bookmarkEnd w:id="102"/>
      <w:r w:rsidRPr="002254C7">
        <w:t>故，名足趺</w:t>
      </w:r>
      <w:r w:rsidRPr="002254C7">
        <w:rPr>
          <w:rStyle w:val="a5"/>
        </w:rPr>
        <w:footnoteReference w:id="50"/>
      </w:r>
      <w:r w:rsidRPr="002254C7">
        <w:t>高相。</w:t>
      </w:r>
    </w:p>
    <w:p w:rsidR="00D36D59" w:rsidRPr="002254C7" w:rsidRDefault="002E700A" w:rsidP="00830B1D">
      <w:pPr>
        <w:widowControl/>
        <w:overflowPunct w:val="0"/>
        <w:spacing w:beforeLines="30" w:before="108"/>
        <w:ind w:leftChars="250" w:left="600"/>
        <w:jc w:val="both"/>
        <w:outlineLvl w:val="5"/>
        <w:rPr>
          <w:b/>
          <w:bCs/>
          <w:sz w:val="20"/>
          <w:szCs w:val="20"/>
          <w:bdr w:val="single" w:sz="4" w:space="0" w:color="auto"/>
        </w:rPr>
      </w:pPr>
      <w:r w:rsidRPr="002254C7">
        <w:rPr>
          <w:b/>
          <w:bCs/>
          <w:sz w:val="20"/>
          <w:szCs w:val="20"/>
          <w:bdr w:val="single" w:sz="4" w:space="0" w:color="auto"/>
        </w:rPr>
        <w:t>（</w:t>
      </w:r>
      <w:r w:rsidR="00830B1D" w:rsidRPr="002254C7">
        <w:rPr>
          <w:b/>
          <w:bCs/>
          <w:sz w:val="20"/>
          <w:szCs w:val="20"/>
          <w:bdr w:val="single" w:sz="4" w:space="0" w:color="auto"/>
        </w:rPr>
        <w:t>10</w:t>
      </w:r>
      <w:r w:rsidRPr="002254C7">
        <w:rPr>
          <w:b/>
          <w:bCs/>
          <w:sz w:val="20"/>
          <w:szCs w:val="20"/>
          <w:bdr w:val="single" w:sz="4" w:space="0" w:color="auto"/>
        </w:rPr>
        <w:t>）</w:t>
      </w:r>
      <w:r w:rsidR="00D36D59" w:rsidRPr="002254C7">
        <w:rPr>
          <w:b/>
          <w:bCs/>
          <w:sz w:val="20"/>
          <w:szCs w:val="20"/>
          <w:bdr w:val="single" w:sz="4" w:space="0" w:color="auto"/>
        </w:rPr>
        <w:t>毛上旋相</w:t>
      </w:r>
    </w:p>
    <w:p w:rsidR="00D36D59" w:rsidRPr="002254C7" w:rsidRDefault="00D36D59" w:rsidP="00830B1D">
      <w:pPr>
        <w:widowControl/>
        <w:overflowPunct w:val="0"/>
        <w:ind w:leftChars="250" w:left="600"/>
        <w:jc w:val="both"/>
      </w:pPr>
      <w:r w:rsidRPr="002254C7">
        <w:t>毛上向右旋故，名毛上旋</w:t>
      </w:r>
      <w:bookmarkStart w:id="103" w:name="0065a12"/>
      <w:bookmarkEnd w:id="103"/>
      <w:r w:rsidRPr="002254C7">
        <w:t>相。</w:t>
      </w:r>
    </w:p>
    <w:p w:rsidR="00D36D59" w:rsidRPr="002254C7" w:rsidRDefault="002E700A" w:rsidP="00830B1D">
      <w:pPr>
        <w:widowControl/>
        <w:overflowPunct w:val="0"/>
        <w:spacing w:beforeLines="30" w:before="108"/>
        <w:ind w:leftChars="250" w:left="600"/>
        <w:jc w:val="both"/>
        <w:outlineLvl w:val="5"/>
        <w:rPr>
          <w:b/>
          <w:bCs/>
          <w:sz w:val="20"/>
          <w:szCs w:val="20"/>
          <w:bdr w:val="single" w:sz="4" w:space="0" w:color="auto"/>
        </w:rPr>
      </w:pPr>
      <w:r w:rsidRPr="002254C7">
        <w:rPr>
          <w:b/>
          <w:bCs/>
          <w:sz w:val="20"/>
          <w:szCs w:val="20"/>
          <w:bdr w:val="single" w:sz="4" w:space="0" w:color="auto"/>
        </w:rPr>
        <w:t>（</w:t>
      </w:r>
      <w:r w:rsidR="00830B1D" w:rsidRPr="002254C7">
        <w:rPr>
          <w:b/>
          <w:bCs/>
          <w:sz w:val="20"/>
          <w:szCs w:val="20"/>
          <w:bdr w:val="single" w:sz="4" w:space="0" w:color="auto"/>
        </w:rPr>
        <w:t>11</w:t>
      </w:r>
      <w:r w:rsidRPr="002254C7">
        <w:rPr>
          <w:b/>
          <w:bCs/>
          <w:sz w:val="20"/>
          <w:szCs w:val="20"/>
          <w:bdr w:val="single" w:sz="4" w:space="0" w:color="auto"/>
        </w:rPr>
        <w:t>）</w:t>
      </w:r>
      <w:r w:rsidR="00D36D59" w:rsidRPr="002254C7">
        <w:rPr>
          <w:b/>
          <w:bCs/>
          <w:sz w:val="20"/>
          <w:szCs w:val="20"/>
          <w:bdr w:val="single" w:sz="4" w:space="0" w:color="auto"/>
        </w:rPr>
        <w:t>鹿</w:t>
      </w:r>
      <w:r w:rsidR="00741E1C" w:rsidRPr="002254C7">
        <w:rPr>
          <w:rFonts w:ascii="新細明體-ExtB" w:eastAsia="新細明體-ExtB" w:hAnsi="新細明體-ExtB" w:cs="新細明體-ExtB" w:hint="eastAsia"/>
          <w:b/>
          <w:bCs/>
          <w:sz w:val="20"/>
          <w:szCs w:val="20"/>
          <w:bdr w:val="single" w:sz="4" w:space="0" w:color="auto"/>
        </w:rPr>
        <w:t>𨄔</w:t>
      </w:r>
      <w:r w:rsidR="00D36D59" w:rsidRPr="002254C7">
        <w:rPr>
          <w:b/>
          <w:bCs/>
          <w:sz w:val="20"/>
          <w:szCs w:val="20"/>
          <w:bdr w:val="single" w:sz="4" w:space="0" w:color="auto"/>
        </w:rPr>
        <w:t>相</w:t>
      </w:r>
    </w:p>
    <w:p w:rsidR="00731217" w:rsidRPr="002254C7" w:rsidRDefault="00731217" w:rsidP="00830B1D">
      <w:pPr>
        <w:widowControl/>
        <w:overflowPunct w:val="0"/>
        <w:ind w:leftChars="250" w:left="600"/>
        <w:jc w:val="both"/>
        <w:rPr>
          <w:rFonts w:ascii="新細明體" w:hAnsi="新細明體"/>
          <w:b/>
          <w:bCs/>
          <w:bdr w:val="single" w:sz="4" w:space="0" w:color="auto"/>
        </w:rPr>
      </w:pPr>
      <w:r w:rsidRPr="002254C7">
        <w:rPr>
          <w:rFonts w:ascii="新細明體-ExtB" w:eastAsia="新細明體-ExtB" w:hAnsi="新細明體-ExtB" w:cs="新細明體-ExtB" w:hint="eastAsia"/>
        </w:rPr>
        <w:t>𦟛</w:t>
      </w:r>
      <w:r w:rsidRPr="002254C7">
        <w:rPr>
          <w:rStyle w:val="a5"/>
        </w:rPr>
        <w:footnoteReference w:id="51"/>
      </w:r>
      <w:r w:rsidRPr="002254C7">
        <w:rPr>
          <w:rFonts w:ascii="新細明體-ExtB" w:eastAsia="新細明體-ExtB" w:hAnsi="新細明體-ExtB" w:cs="新細明體-ExtB" w:hint="eastAsia"/>
        </w:rPr>
        <w:t>𨄔</w:t>
      </w:r>
      <w:r w:rsidRPr="002254C7">
        <w:rPr>
          <w:rStyle w:val="a5"/>
        </w:rPr>
        <w:footnoteReference w:id="52"/>
      </w:r>
      <w:r w:rsidRPr="002254C7">
        <w:rPr>
          <w:rFonts w:ascii="新細明體" w:hAnsi="新細明體"/>
        </w:rPr>
        <w:t>漸麁如伊泥鹿</w:t>
      </w:r>
      <w:r w:rsidRPr="002254C7">
        <w:rPr>
          <w:rFonts w:ascii="新細明體-ExtB" w:eastAsia="新細明體-ExtB" w:hAnsi="新細明體-ExtB" w:cs="新細明體-ExtB" w:hint="eastAsia"/>
        </w:rPr>
        <w:t>𨄔</w:t>
      </w:r>
      <w:r w:rsidRPr="002254C7">
        <w:rPr>
          <w:rFonts w:ascii="新細明體" w:hAnsi="新細明體"/>
        </w:rPr>
        <w:t>故名鹿</w:t>
      </w:r>
      <w:r w:rsidRPr="002254C7">
        <w:rPr>
          <w:rFonts w:ascii="新細明體-ExtB" w:eastAsia="新細明體-ExtB" w:hAnsi="新細明體-ExtB" w:cs="新細明體-ExtB" w:hint="eastAsia"/>
        </w:rPr>
        <w:t>𨄔</w:t>
      </w:r>
      <w:r w:rsidRPr="002254C7">
        <w:rPr>
          <w:rFonts w:ascii="新細明體" w:hAnsi="新細明體"/>
        </w:rPr>
        <w:t>相。</w:t>
      </w:r>
    </w:p>
    <w:p w:rsidR="00D36D59" w:rsidRPr="002254C7" w:rsidRDefault="002E700A" w:rsidP="00830B1D">
      <w:pPr>
        <w:widowControl/>
        <w:overflowPunct w:val="0"/>
        <w:spacing w:beforeLines="30" w:before="108"/>
        <w:ind w:leftChars="250" w:left="600"/>
        <w:jc w:val="both"/>
        <w:outlineLvl w:val="5"/>
        <w:rPr>
          <w:b/>
          <w:bCs/>
          <w:sz w:val="20"/>
          <w:szCs w:val="20"/>
          <w:bdr w:val="single" w:sz="4" w:space="0" w:color="auto"/>
        </w:rPr>
      </w:pPr>
      <w:r w:rsidRPr="002254C7">
        <w:rPr>
          <w:b/>
          <w:bCs/>
          <w:sz w:val="20"/>
          <w:szCs w:val="20"/>
          <w:bdr w:val="single" w:sz="4" w:space="0" w:color="auto"/>
        </w:rPr>
        <w:t>（</w:t>
      </w:r>
      <w:r w:rsidR="00830B1D" w:rsidRPr="002254C7">
        <w:rPr>
          <w:b/>
          <w:bCs/>
          <w:sz w:val="20"/>
          <w:szCs w:val="20"/>
          <w:bdr w:val="single" w:sz="4" w:space="0" w:color="auto"/>
        </w:rPr>
        <w:t>12</w:t>
      </w:r>
      <w:r w:rsidRPr="002254C7">
        <w:rPr>
          <w:b/>
          <w:bCs/>
          <w:sz w:val="20"/>
          <w:szCs w:val="20"/>
          <w:bdr w:val="single" w:sz="4" w:space="0" w:color="auto"/>
        </w:rPr>
        <w:t>）</w:t>
      </w:r>
      <w:r w:rsidR="00D36D59" w:rsidRPr="002254C7">
        <w:rPr>
          <w:b/>
          <w:bCs/>
          <w:sz w:val="20"/>
          <w:szCs w:val="20"/>
          <w:bdr w:val="single" w:sz="4" w:space="0" w:color="auto"/>
        </w:rPr>
        <w:t>長臂相</w:t>
      </w:r>
    </w:p>
    <w:p w:rsidR="00D36D59" w:rsidRPr="002254C7" w:rsidRDefault="00D36D59" w:rsidP="00830B1D">
      <w:pPr>
        <w:widowControl/>
        <w:overflowPunct w:val="0"/>
        <w:ind w:leftChars="250" w:left="600"/>
        <w:jc w:val="both"/>
      </w:pPr>
      <w:r w:rsidRPr="002254C7">
        <w:t>平</w:t>
      </w:r>
      <w:bookmarkStart w:id="105" w:name="0065a13"/>
      <w:bookmarkEnd w:id="105"/>
      <w:r w:rsidRPr="002254C7">
        <w:t>立兩手摩膝故，名長臂相。</w:t>
      </w:r>
    </w:p>
    <w:p w:rsidR="00D36D59" w:rsidRPr="002254C7" w:rsidRDefault="002E700A" w:rsidP="00830B1D">
      <w:pPr>
        <w:widowControl/>
        <w:overflowPunct w:val="0"/>
        <w:spacing w:beforeLines="30" w:before="108"/>
        <w:ind w:leftChars="250" w:left="600"/>
        <w:jc w:val="both"/>
        <w:outlineLvl w:val="5"/>
        <w:rPr>
          <w:b/>
          <w:bCs/>
          <w:sz w:val="20"/>
          <w:szCs w:val="20"/>
          <w:bdr w:val="single" w:sz="4" w:space="0" w:color="auto"/>
        </w:rPr>
      </w:pPr>
      <w:r w:rsidRPr="002254C7">
        <w:rPr>
          <w:b/>
          <w:bCs/>
          <w:sz w:val="20"/>
          <w:szCs w:val="20"/>
          <w:bdr w:val="single" w:sz="4" w:space="0" w:color="auto"/>
        </w:rPr>
        <w:t>（</w:t>
      </w:r>
      <w:r w:rsidR="00830B1D" w:rsidRPr="002254C7">
        <w:rPr>
          <w:b/>
          <w:bCs/>
          <w:sz w:val="20"/>
          <w:szCs w:val="20"/>
          <w:bdr w:val="single" w:sz="4" w:space="0" w:color="auto"/>
        </w:rPr>
        <w:t>13</w:t>
      </w:r>
      <w:r w:rsidRPr="002254C7">
        <w:rPr>
          <w:b/>
          <w:bCs/>
          <w:sz w:val="20"/>
          <w:szCs w:val="20"/>
          <w:bdr w:val="single" w:sz="4" w:space="0" w:color="auto"/>
        </w:rPr>
        <w:t>）</w:t>
      </w:r>
      <w:r w:rsidR="00D36D59" w:rsidRPr="002254C7">
        <w:rPr>
          <w:b/>
          <w:bCs/>
          <w:sz w:val="20"/>
          <w:szCs w:val="20"/>
          <w:bdr w:val="single" w:sz="4" w:space="0" w:color="auto"/>
        </w:rPr>
        <w:t>陰藏相</w:t>
      </w:r>
    </w:p>
    <w:p w:rsidR="00D36D59" w:rsidRPr="002254C7" w:rsidRDefault="00D36D59" w:rsidP="00830B1D">
      <w:pPr>
        <w:widowControl/>
        <w:overflowPunct w:val="0"/>
        <w:ind w:leftChars="250" w:left="600"/>
        <w:jc w:val="both"/>
      </w:pPr>
      <w:r w:rsidRPr="002254C7">
        <w:t>如寶馬、寶象陰</w:t>
      </w:r>
      <w:bookmarkStart w:id="106" w:name="0065a14"/>
      <w:bookmarkEnd w:id="106"/>
      <w:r w:rsidRPr="002254C7">
        <w:t>不現故，名陰藏相。</w:t>
      </w:r>
    </w:p>
    <w:p w:rsidR="00D36D59" w:rsidRPr="002254C7" w:rsidRDefault="002E700A" w:rsidP="00830B1D">
      <w:pPr>
        <w:widowControl/>
        <w:overflowPunct w:val="0"/>
        <w:spacing w:beforeLines="30" w:before="108"/>
        <w:ind w:leftChars="250" w:left="600"/>
        <w:jc w:val="both"/>
        <w:outlineLvl w:val="5"/>
        <w:rPr>
          <w:b/>
          <w:bCs/>
          <w:sz w:val="20"/>
          <w:szCs w:val="20"/>
          <w:bdr w:val="single" w:sz="4" w:space="0" w:color="auto"/>
        </w:rPr>
      </w:pPr>
      <w:r w:rsidRPr="002254C7">
        <w:rPr>
          <w:b/>
          <w:bCs/>
          <w:sz w:val="20"/>
          <w:szCs w:val="20"/>
          <w:bdr w:val="single" w:sz="4" w:space="0" w:color="auto"/>
        </w:rPr>
        <w:t>（</w:t>
      </w:r>
      <w:r w:rsidR="00830B1D" w:rsidRPr="002254C7">
        <w:rPr>
          <w:b/>
          <w:bCs/>
          <w:sz w:val="20"/>
          <w:szCs w:val="20"/>
          <w:bdr w:val="single" w:sz="4" w:space="0" w:color="auto"/>
        </w:rPr>
        <w:t>14</w:t>
      </w:r>
      <w:r w:rsidRPr="002254C7">
        <w:rPr>
          <w:b/>
          <w:bCs/>
          <w:sz w:val="20"/>
          <w:szCs w:val="20"/>
          <w:bdr w:val="single" w:sz="4" w:space="0" w:color="auto"/>
        </w:rPr>
        <w:t>）</w:t>
      </w:r>
      <w:r w:rsidR="00D36D59" w:rsidRPr="002254C7">
        <w:rPr>
          <w:b/>
          <w:bCs/>
          <w:sz w:val="20"/>
          <w:szCs w:val="20"/>
          <w:bdr w:val="single" w:sz="4" w:space="0" w:color="auto"/>
        </w:rPr>
        <w:t>金色相</w:t>
      </w:r>
    </w:p>
    <w:p w:rsidR="00D36D59" w:rsidRPr="002254C7" w:rsidRDefault="00D36D59" w:rsidP="00830B1D">
      <w:pPr>
        <w:widowControl/>
        <w:overflowPunct w:val="0"/>
        <w:ind w:leftChars="250" w:left="600"/>
        <w:jc w:val="both"/>
      </w:pPr>
      <w:r w:rsidRPr="002254C7">
        <w:t>第一金色光明故，名金</w:t>
      </w:r>
      <w:bookmarkStart w:id="107" w:name="0065a15"/>
      <w:bookmarkEnd w:id="107"/>
      <w:r w:rsidRPr="002254C7">
        <w:t>色相。</w:t>
      </w:r>
    </w:p>
    <w:p w:rsidR="00D36D59" w:rsidRPr="002254C7" w:rsidRDefault="002E700A" w:rsidP="00830B1D">
      <w:pPr>
        <w:widowControl/>
        <w:overflowPunct w:val="0"/>
        <w:spacing w:beforeLines="30" w:before="108"/>
        <w:ind w:leftChars="250" w:left="600"/>
        <w:jc w:val="both"/>
        <w:outlineLvl w:val="5"/>
        <w:rPr>
          <w:b/>
          <w:bCs/>
          <w:sz w:val="20"/>
          <w:szCs w:val="20"/>
          <w:bdr w:val="single" w:sz="4" w:space="0" w:color="auto"/>
        </w:rPr>
      </w:pPr>
      <w:r w:rsidRPr="002254C7">
        <w:rPr>
          <w:b/>
          <w:bCs/>
          <w:sz w:val="20"/>
          <w:szCs w:val="20"/>
          <w:bdr w:val="single" w:sz="4" w:space="0" w:color="auto"/>
        </w:rPr>
        <w:t>（</w:t>
      </w:r>
      <w:r w:rsidR="00830B1D" w:rsidRPr="002254C7">
        <w:rPr>
          <w:b/>
          <w:bCs/>
          <w:sz w:val="20"/>
          <w:szCs w:val="20"/>
          <w:bdr w:val="single" w:sz="4" w:space="0" w:color="auto"/>
        </w:rPr>
        <w:t>15</w:t>
      </w:r>
      <w:r w:rsidRPr="002254C7">
        <w:rPr>
          <w:b/>
          <w:bCs/>
          <w:sz w:val="20"/>
          <w:szCs w:val="20"/>
          <w:bdr w:val="single" w:sz="4" w:space="0" w:color="auto"/>
        </w:rPr>
        <w:t>）</w:t>
      </w:r>
      <w:r w:rsidR="00D36D59" w:rsidRPr="002254C7">
        <w:rPr>
          <w:b/>
          <w:bCs/>
          <w:sz w:val="20"/>
          <w:szCs w:val="20"/>
          <w:bdr w:val="single" w:sz="4" w:space="0" w:color="auto"/>
        </w:rPr>
        <w:t>皮薄細密相</w:t>
      </w:r>
    </w:p>
    <w:p w:rsidR="00D36D59" w:rsidRPr="002254C7" w:rsidRDefault="00D36D59" w:rsidP="00830B1D">
      <w:pPr>
        <w:widowControl/>
        <w:overflowPunct w:val="0"/>
        <w:ind w:leftChars="250" w:left="600"/>
        <w:jc w:val="both"/>
      </w:pPr>
      <w:r w:rsidRPr="002254C7">
        <w:t>皮軟如成鍊金</w:t>
      </w:r>
      <w:r w:rsidR="00277679" w:rsidRPr="002254C7">
        <w:rPr>
          <w:rStyle w:val="a5"/>
        </w:rPr>
        <w:footnoteReference w:id="53"/>
      </w:r>
      <w:r w:rsidRPr="002254C7">
        <w:t>，不受塵垢故，名皮</w:t>
      </w:r>
      <w:bookmarkStart w:id="108" w:name="0065a16"/>
      <w:bookmarkEnd w:id="108"/>
      <w:r w:rsidRPr="002254C7">
        <w:t>薄細密相。</w:t>
      </w:r>
    </w:p>
    <w:p w:rsidR="00D36D59" w:rsidRPr="002254C7" w:rsidRDefault="002E700A" w:rsidP="00830B1D">
      <w:pPr>
        <w:widowControl/>
        <w:overflowPunct w:val="0"/>
        <w:spacing w:beforeLines="30" w:before="108"/>
        <w:ind w:leftChars="250" w:left="600"/>
        <w:jc w:val="both"/>
        <w:outlineLvl w:val="5"/>
        <w:rPr>
          <w:b/>
          <w:bCs/>
          <w:sz w:val="20"/>
          <w:szCs w:val="20"/>
          <w:bdr w:val="single" w:sz="4" w:space="0" w:color="auto"/>
        </w:rPr>
      </w:pPr>
      <w:r w:rsidRPr="002254C7">
        <w:rPr>
          <w:b/>
          <w:bCs/>
          <w:sz w:val="20"/>
          <w:szCs w:val="20"/>
          <w:bdr w:val="single" w:sz="4" w:space="0" w:color="auto"/>
        </w:rPr>
        <w:t>（</w:t>
      </w:r>
      <w:r w:rsidR="00830B1D" w:rsidRPr="002254C7">
        <w:rPr>
          <w:b/>
          <w:bCs/>
          <w:sz w:val="20"/>
          <w:szCs w:val="20"/>
          <w:bdr w:val="single" w:sz="4" w:space="0" w:color="auto"/>
        </w:rPr>
        <w:t>16</w:t>
      </w:r>
      <w:r w:rsidRPr="002254C7">
        <w:rPr>
          <w:b/>
          <w:bCs/>
          <w:sz w:val="20"/>
          <w:szCs w:val="20"/>
          <w:bdr w:val="single" w:sz="4" w:space="0" w:color="auto"/>
        </w:rPr>
        <w:t>）</w:t>
      </w:r>
      <w:r w:rsidR="00D36D59" w:rsidRPr="002254C7">
        <w:rPr>
          <w:b/>
          <w:bCs/>
          <w:sz w:val="20"/>
          <w:szCs w:val="20"/>
          <w:bdr w:val="single" w:sz="4" w:space="0" w:color="auto"/>
        </w:rPr>
        <w:t>一一毛相</w:t>
      </w:r>
    </w:p>
    <w:p w:rsidR="00D36D59" w:rsidRPr="002254C7" w:rsidRDefault="00D36D59" w:rsidP="00830B1D">
      <w:pPr>
        <w:widowControl/>
        <w:overflowPunct w:val="0"/>
        <w:ind w:leftChars="250" w:left="600"/>
        <w:jc w:val="both"/>
      </w:pPr>
      <w:r w:rsidRPr="002254C7">
        <w:t>一一孔一毛生故，名一一毛相。</w:t>
      </w:r>
    </w:p>
    <w:p w:rsidR="00D36D59" w:rsidRPr="002254C7" w:rsidRDefault="002E700A" w:rsidP="00830B1D">
      <w:pPr>
        <w:widowControl/>
        <w:overflowPunct w:val="0"/>
        <w:spacing w:beforeLines="30" w:before="108"/>
        <w:ind w:leftChars="250" w:left="600"/>
        <w:jc w:val="both"/>
        <w:outlineLvl w:val="5"/>
        <w:rPr>
          <w:b/>
          <w:bCs/>
          <w:sz w:val="20"/>
          <w:szCs w:val="20"/>
          <w:bdr w:val="single" w:sz="4" w:space="0" w:color="auto"/>
        </w:rPr>
      </w:pPr>
      <w:r w:rsidRPr="002254C7">
        <w:rPr>
          <w:b/>
          <w:bCs/>
          <w:sz w:val="20"/>
          <w:szCs w:val="20"/>
          <w:bdr w:val="single" w:sz="4" w:space="0" w:color="auto"/>
        </w:rPr>
        <w:t>（</w:t>
      </w:r>
      <w:r w:rsidR="00830B1D" w:rsidRPr="002254C7">
        <w:rPr>
          <w:b/>
          <w:bCs/>
          <w:sz w:val="20"/>
          <w:szCs w:val="20"/>
          <w:bdr w:val="single" w:sz="4" w:space="0" w:color="auto"/>
        </w:rPr>
        <w:t>17</w:t>
      </w:r>
      <w:r w:rsidRPr="002254C7">
        <w:rPr>
          <w:b/>
          <w:bCs/>
          <w:sz w:val="20"/>
          <w:szCs w:val="20"/>
          <w:bdr w:val="single" w:sz="4" w:space="0" w:color="auto"/>
        </w:rPr>
        <w:t>）</w:t>
      </w:r>
      <w:r w:rsidR="00D36D59" w:rsidRPr="002254C7">
        <w:rPr>
          <w:b/>
          <w:bCs/>
          <w:sz w:val="20"/>
          <w:szCs w:val="20"/>
          <w:bdr w:val="single" w:sz="4" w:space="0" w:color="auto"/>
        </w:rPr>
        <w:t>白毛相</w:t>
      </w:r>
    </w:p>
    <w:p w:rsidR="00D36D59" w:rsidRPr="002254C7" w:rsidRDefault="00D36D59" w:rsidP="00830B1D">
      <w:pPr>
        <w:widowControl/>
        <w:overflowPunct w:val="0"/>
        <w:ind w:leftChars="250" w:left="600"/>
        <w:jc w:val="both"/>
      </w:pPr>
      <w:r w:rsidRPr="002254C7">
        <w:t>眉</w:t>
      </w:r>
      <w:bookmarkStart w:id="109" w:name="0065a17"/>
      <w:bookmarkEnd w:id="109"/>
      <w:r w:rsidRPr="002254C7">
        <w:t>間白毫光如珂雪故，為白毛相。</w:t>
      </w:r>
    </w:p>
    <w:p w:rsidR="00D36D59" w:rsidRPr="002254C7" w:rsidRDefault="002E700A" w:rsidP="00830B1D">
      <w:pPr>
        <w:widowControl/>
        <w:overflowPunct w:val="0"/>
        <w:spacing w:beforeLines="30" w:before="108"/>
        <w:ind w:leftChars="250" w:left="600"/>
        <w:jc w:val="both"/>
        <w:outlineLvl w:val="5"/>
        <w:rPr>
          <w:b/>
          <w:bCs/>
          <w:sz w:val="20"/>
          <w:szCs w:val="20"/>
          <w:bdr w:val="single" w:sz="4" w:space="0" w:color="auto"/>
        </w:rPr>
      </w:pPr>
      <w:r w:rsidRPr="002254C7">
        <w:rPr>
          <w:b/>
          <w:bCs/>
          <w:sz w:val="20"/>
          <w:szCs w:val="20"/>
          <w:bdr w:val="single" w:sz="4" w:space="0" w:color="auto"/>
        </w:rPr>
        <w:t>（</w:t>
      </w:r>
      <w:r w:rsidR="00830B1D" w:rsidRPr="002254C7">
        <w:rPr>
          <w:b/>
          <w:bCs/>
          <w:sz w:val="20"/>
          <w:szCs w:val="20"/>
          <w:bdr w:val="single" w:sz="4" w:space="0" w:color="auto"/>
        </w:rPr>
        <w:t>18</w:t>
      </w:r>
      <w:r w:rsidRPr="002254C7">
        <w:rPr>
          <w:b/>
          <w:bCs/>
          <w:sz w:val="20"/>
          <w:szCs w:val="20"/>
          <w:bdr w:val="single" w:sz="4" w:space="0" w:color="auto"/>
        </w:rPr>
        <w:t>）</w:t>
      </w:r>
      <w:r w:rsidR="00D36D59" w:rsidRPr="002254C7">
        <w:rPr>
          <w:b/>
          <w:bCs/>
          <w:sz w:val="20"/>
          <w:szCs w:val="20"/>
          <w:bdr w:val="single" w:sz="4" w:space="0" w:color="auto"/>
        </w:rPr>
        <w:t>師子上身相</w:t>
      </w:r>
    </w:p>
    <w:p w:rsidR="00D36D59" w:rsidRPr="002254C7" w:rsidRDefault="00D36D59" w:rsidP="00830B1D">
      <w:pPr>
        <w:widowControl/>
        <w:overflowPunct w:val="0"/>
        <w:ind w:leftChars="250" w:left="600"/>
        <w:jc w:val="both"/>
      </w:pPr>
      <w:r w:rsidRPr="002254C7">
        <w:t>如師子前</w:t>
      </w:r>
      <w:bookmarkStart w:id="110" w:name="0065a18"/>
      <w:bookmarkEnd w:id="110"/>
      <w:r w:rsidRPr="002254C7">
        <w:t>身，廣厚得所</w:t>
      </w:r>
      <w:r w:rsidR="00C977DE" w:rsidRPr="002254C7">
        <w:rPr>
          <w:rStyle w:val="a5"/>
        </w:rPr>
        <w:footnoteReference w:id="54"/>
      </w:r>
      <w:r w:rsidRPr="002254C7">
        <w:t>故，名師子上身相。</w:t>
      </w:r>
    </w:p>
    <w:p w:rsidR="00D36D59" w:rsidRPr="002254C7" w:rsidRDefault="002E700A" w:rsidP="00830B1D">
      <w:pPr>
        <w:widowControl/>
        <w:overflowPunct w:val="0"/>
        <w:spacing w:beforeLines="30" w:before="108"/>
        <w:ind w:leftChars="250" w:left="600"/>
        <w:jc w:val="both"/>
        <w:outlineLvl w:val="5"/>
        <w:rPr>
          <w:b/>
          <w:bCs/>
          <w:sz w:val="20"/>
          <w:szCs w:val="20"/>
          <w:bdr w:val="single" w:sz="4" w:space="0" w:color="auto"/>
        </w:rPr>
      </w:pPr>
      <w:r w:rsidRPr="002254C7">
        <w:rPr>
          <w:b/>
          <w:bCs/>
          <w:sz w:val="20"/>
          <w:szCs w:val="20"/>
          <w:bdr w:val="single" w:sz="4" w:space="0" w:color="auto"/>
        </w:rPr>
        <w:t>（</w:t>
      </w:r>
      <w:r w:rsidR="00830B1D" w:rsidRPr="002254C7">
        <w:rPr>
          <w:b/>
          <w:bCs/>
          <w:sz w:val="20"/>
          <w:szCs w:val="20"/>
          <w:bdr w:val="single" w:sz="4" w:space="0" w:color="auto"/>
        </w:rPr>
        <w:t>19</w:t>
      </w:r>
      <w:r w:rsidRPr="002254C7">
        <w:rPr>
          <w:b/>
          <w:bCs/>
          <w:sz w:val="20"/>
          <w:szCs w:val="20"/>
          <w:bdr w:val="single" w:sz="4" w:space="0" w:color="auto"/>
        </w:rPr>
        <w:t>）</w:t>
      </w:r>
      <w:r w:rsidR="00D36D59" w:rsidRPr="002254C7">
        <w:rPr>
          <w:b/>
          <w:bCs/>
          <w:sz w:val="20"/>
          <w:szCs w:val="20"/>
          <w:bdr w:val="single" w:sz="4" w:space="0" w:color="auto"/>
        </w:rPr>
        <w:t>肩圓大相</w:t>
      </w:r>
    </w:p>
    <w:p w:rsidR="00D36D59" w:rsidRPr="002254C7" w:rsidRDefault="00D36D59" w:rsidP="00830B1D">
      <w:pPr>
        <w:widowControl/>
        <w:overflowPunct w:val="0"/>
        <w:ind w:leftChars="250" w:left="600"/>
        <w:jc w:val="both"/>
      </w:pPr>
      <w:r w:rsidRPr="002254C7">
        <w:t>肩圓大故</w:t>
      </w:r>
      <w:bookmarkStart w:id="111" w:name="0065a19"/>
      <w:bookmarkEnd w:id="111"/>
      <w:r w:rsidRPr="002254C7">
        <w:t>，名肩圓大相。</w:t>
      </w:r>
    </w:p>
    <w:p w:rsidR="00D36D59" w:rsidRPr="002254C7" w:rsidRDefault="002E700A" w:rsidP="00830B1D">
      <w:pPr>
        <w:widowControl/>
        <w:overflowPunct w:val="0"/>
        <w:spacing w:beforeLines="30" w:before="108"/>
        <w:ind w:leftChars="250" w:left="600"/>
        <w:jc w:val="both"/>
        <w:outlineLvl w:val="5"/>
        <w:rPr>
          <w:b/>
          <w:bCs/>
          <w:sz w:val="20"/>
          <w:szCs w:val="20"/>
          <w:bdr w:val="single" w:sz="4" w:space="0" w:color="auto"/>
        </w:rPr>
      </w:pPr>
      <w:r w:rsidRPr="002254C7">
        <w:rPr>
          <w:b/>
          <w:bCs/>
          <w:sz w:val="20"/>
          <w:szCs w:val="20"/>
          <w:bdr w:val="single" w:sz="4" w:space="0" w:color="auto"/>
        </w:rPr>
        <w:t>（</w:t>
      </w:r>
      <w:r w:rsidR="00830B1D" w:rsidRPr="002254C7">
        <w:rPr>
          <w:b/>
          <w:bCs/>
          <w:sz w:val="20"/>
          <w:szCs w:val="20"/>
          <w:bdr w:val="single" w:sz="4" w:space="0" w:color="auto"/>
        </w:rPr>
        <w:t>20</w:t>
      </w:r>
      <w:r w:rsidRPr="002254C7">
        <w:rPr>
          <w:b/>
          <w:bCs/>
          <w:sz w:val="20"/>
          <w:szCs w:val="20"/>
          <w:bdr w:val="single" w:sz="4" w:space="0" w:color="auto"/>
        </w:rPr>
        <w:t>）</w:t>
      </w:r>
      <w:r w:rsidR="00D36D59" w:rsidRPr="002254C7">
        <w:rPr>
          <w:b/>
          <w:bCs/>
          <w:sz w:val="20"/>
          <w:szCs w:val="20"/>
          <w:bdr w:val="single" w:sz="4" w:space="0" w:color="auto"/>
        </w:rPr>
        <w:t>腋下滿相</w:t>
      </w:r>
    </w:p>
    <w:p w:rsidR="00D36D59" w:rsidRPr="002254C7" w:rsidRDefault="00D36D59" w:rsidP="00830B1D">
      <w:pPr>
        <w:widowControl/>
        <w:overflowPunct w:val="0"/>
        <w:ind w:leftChars="250" w:left="600"/>
        <w:jc w:val="both"/>
      </w:pPr>
      <w:r w:rsidRPr="002254C7">
        <w:t>腋下平滿故，名腋下滿相。</w:t>
      </w:r>
    </w:p>
    <w:p w:rsidR="00D36D59" w:rsidRPr="002254C7" w:rsidRDefault="002E700A" w:rsidP="00830B1D">
      <w:pPr>
        <w:widowControl/>
        <w:overflowPunct w:val="0"/>
        <w:spacing w:beforeLines="30" w:before="108"/>
        <w:ind w:leftChars="250" w:left="600"/>
        <w:jc w:val="both"/>
        <w:outlineLvl w:val="5"/>
        <w:rPr>
          <w:b/>
          <w:bCs/>
          <w:sz w:val="20"/>
          <w:szCs w:val="20"/>
          <w:bdr w:val="single" w:sz="4" w:space="0" w:color="auto"/>
        </w:rPr>
      </w:pPr>
      <w:r w:rsidRPr="002254C7">
        <w:rPr>
          <w:b/>
          <w:bCs/>
          <w:sz w:val="20"/>
          <w:szCs w:val="20"/>
          <w:bdr w:val="single" w:sz="4" w:space="0" w:color="auto"/>
        </w:rPr>
        <w:lastRenderedPageBreak/>
        <w:t>（</w:t>
      </w:r>
      <w:r w:rsidR="00830B1D" w:rsidRPr="002254C7">
        <w:rPr>
          <w:b/>
          <w:bCs/>
          <w:sz w:val="20"/>
          <w:szCs w:val="20"/>
          <w:bdr w:val="single" w:sz="4" w:space="0" w:color="auto"/>
        </w:rPr>
        <w:t>21</w:t>
      </w:r>
      <w:r w:rsidRPr="002254C7">
        <w:rPr>
          <w:b/>
          <w:bCs/>
          <w:sz w:val="20"/>
          <w:szCs w:val="20"/>
          <w:bdr w:val="single" w:sz="4" w:space="0" w:color="auto"/>
        </w:rPr>
        <w:t>）</w:t>
      </w:r>
      <w:r w:rsidR="00D36D59" w:rsidRPr="002254C7">
        <w:rPr>
          <w:b/>
          <w:bCs/>
          <w:sz w:val="20"/>
          <w:szCs w:val="20"/>
          <w:bdr w:val="single" w:sz="4" w:space="0" w:color="auto"/>
        </w:rPr>
        <w:t>知味味相</w:t>
      </w:r>
    </w:p>
    <w:p w:rsidR="00D36D59" w:rsidRPr="002254C7" w:rsidRDefault="00D36D59" w:rsidP="00830B1D">
      <w:pPr>
        <w:widowControl/>
        <w:overflowPunct w:val="0"/>
        <w:ind w:leftChars="250" w:left="600"/>
        <w:jc w:val="both"/>
      </w:pPr>
      <w:r w:rsidRPr="002254C7">
        <w:t>舌</w:t>
      </w:r>
      <w:bookmarkStart w:id="112" w:name="0065a20"/>
      <w:bookmarkEnd w:id="112"/>
      <w:r w:rsidRPr="002254C7">
        <w:t>根不為風</w:t>
      </w:r>
      <w:r w:rsidRPr="002254C7">
        <w:rPr>
          <w:rFonts w:ascii="新細明體" w:hAnsi="新細明體"/>
        </w:rPr>
        <w:t>寒熱</w:t>
      </w:r>
      <w:r w:rsidRPr="002254C7">
        <w:t>所壞故，善分別諸味，餘人</w:t>
      </w:r>
      <w:bookmarkStart w:id="113" w:name="0065a21"/>
      <w:bookmarkEnd w:id="113"/>
      <w:r w:rsidRPr="002254C7">
        <w:t>不爾故，名知味味相。</w:t>
      </w:r>
      <w:r w:rsidR="004F5681" w:rsidRPr="002254C7">
        <w:rPr>
          <w:rStyle w:val="a5"/>
        </w:rPr>
        <w:footnoteReference w:id="55"/>
      </w:r>
    </w:p>
    <w:p w:rsidR="00D36D59" w:rsidRPr="002254C7" w:rsidRDefault="002E700A" w:rsidP="00830B1D">
      <w:pPr>
        <w:widowControl/>
        <w:overflowPunct w:val="0"/>
        <w:spacing w:beforeLines="30" w:before="108"/>
        <w:ind w:leftChars="250" w:left="600"/>
        <w:jc w:val="both"/>
        <w:outlineLvl w:val="5"/>
        <w:rPr>
          <w:b/>
          <w:bCs/>
          <w:sz w:val="20"/>
          <w:szCs w:val="20"/>
          <w:bdr w:val="single" w:sz="4" w:space="0" w:color="auto"/>
        </w:rPr>
      </w:pPr>
      <w:r w:rsidRPr="002254C7">
        <w:rPr>
          <w:b/>
          <w:bCs/>
          <w:sz w:val="20"/>
          <w:szCs w:val="20"/>
          <w:bdr w:val="single" w:sz="4" w:space="0" w:color="auto"/>
        </w:rPr>
        <w:t>（</w:t>
      </w:r>
      <w:r w:rsidR="00830B1D" w:rsidRPr="002254C7">
        <w:rPr>
          <w:b/>
          <w:bCs/>
          <w:sz w:val="20"/>
          <w:szCs w:val="20"/>
          <w:bdr w:val="single" w:sz="4" w:space="0" w:color="auto"/>
        </w:rPr>
        <w:t>22</w:t>
      </w:r>
      <w:r w:rsidRPr="002254C7">
        <w:rPr>
          <w:b/>
          <w:bCs/>
          <w:sz w:val="20"/>
          <w:szCs w:val="20"/>
          <w:bdr w:val="single" w:sz="4" w:space="0" w:color="auto"/>
        </w:rPr>
        <w:t>）</w:t>
      </w:r>
      <w:r w:rsidR="00D36D59" w:rsidRPr="002254C7">
        <w:rPr>
          <w:b/>
          <w:bCs/>
          <w:sz w:val="20"/>
          <w:szCs w:val="20"/>
          <w:bdr w:val="single" w:sz="4" w:space="0" w:color="auto"/>
        </w:rPr>
        <w:t>圓身相</w:t>
      </w:r>
    </w:p>
    <w:p w:rsidR="00D36D59" w:rsidRPr="002254C7" w:rsidRDefault="00D36D59" w:rsidP="00830B1D">
      <w:pPr>
        <w:widowControl/>
        <w:overflowPunct w:val="0"/>
        <w:ind w:leftChars="250" w:left="600"/>
        <w:jc w:val="both"/>
      </w:pPr>
      <w:r w:rsidRPr="002254C7">
        <w:t>身縱廣等，如尼駒</w:t>
      </w:r>
      <w:r w:rsidRPr="002254C7">
        <w:rPr>
          <w:rStyle w:val="a5"/>
        </w:rPr>
        <w:footnoteReference w:id="56"/>
      </w:r>
      <w:r w:rsidRPr="002254C7">
        <w:t>樓</w:t>
      </w:r>
      <w:bookmarkStart w:id="114" w:name="0065a22"/>
      <w:bookmarkEnd w:id="114"/>
      <w:r w:rsidRPr="002254C7">
        <w:t>樹故，名圓身相。</w:t>
      </w:r>
    </w:p>
    <w:p w:rsidR="00D36D59" w:rsidRPr="002254C7" w:rsidRDefault="002E700A" w:rsidP="00830B1D">
      <w:pPr>
        <w:widowControl/>
        <w:overflowPunct w:val="0"/>
        <w:spacing w:beforeLines="30" w:before="108"/>
        <w:ind w:leftChars="250" w:left="600"/>
        <w:jc w:val="both"/>
        <w:outlineLvl w:val="5"/>
        <w:rPr>
          <w:b/>
          <w:bCs/>
          <w:sz w:val="20"/>
          <w:szCs w:val="20"/>
          <w:bdr w:val="single" w:sz="4" w:space="0" w:color="auto"/>
        </w:rPr>
      </w:pPr>
      <w:r w:rsidRPr="002254C7">
        <w:rPr>
          <w:b/>
          <w:bCs/>
          <w:sz w:val="20"/>
          <w:szCs w:val="20"/>
          <w:bdr w:val="single" w:sz="4" w:space="0" w:color="auto"/>
        </w:rPr>
        <w:t>（</w:t>
      </w:r>
      <w:r w:rsidR="00830B1D" w:rsidRPr="002254C7">
        <w:rPr>
          <w:b/>
          <w:bCs/>
          <w:sz w:val="20"/>
          <w:szCs w:val="20"/>
          <w:bdr w:val="single" w:sz="4" w:space="0" w:color="auto"/>
        </w:rPr>
        <w:t>23</w:t>
      </w:r>
      <w:r w:rsidRPr="002254C7">
        <w:rPr>
          <w:b/>
          <w:bCs/>
          <w:sz w:val="20"/>
          <w:szCs w:val="20"/>
          <w:bdr w:val="single" w:sz="4" w:space="0" w:color="auto"/>
        </w:rPr>
        <w:t>）</w:t>
      </w:r>
      <w:r w:rsidR="00D36D59" w:rsidRPr="002254C7">
        <w:rPr>
          <w:b/>
          <w:bCs/>
          <w:sz w:val="20"/>
          <w:szCs w:val="20"/>
          <w:bdr w:val="single" w:sz="4" w:space="0" w:color="auto"/>
        </w:rPr>
        <w:t>肉髻相</w:t>
      </w:r>
    </w:p>
    <w:p w:rsidR="00D36D59" w:rsidRPr="002254C7" w:rsidRDefault="00D36D59" w:rsidP="00830B1D">
      <w:pPr>
        <w:widowControl/>
        <w:overflowPunct w:val="0"/>
        <w:ind w:leftChars="250" w:left="600"/>
        <w:jc w:val="both"/>
      </w:pPr>
      <w:r w:rsidRPr="002254C7">
        <w:t>肉髻團圓，髮右上旋故，名</w:t>
      </w:r>
      <w:bookmarkStart w:id="115" w:name="0065a23"/>
      <w:bookmarkEnd w:id="115"/>
      <w:r w:rsidRPr="002254C7">
        <w:t>肉髻相。</w:t>
      </w:r>
    </w:p>
    <w:p w:rsidR="00D36D59" w:rsidRPr="002254C7" w:rsidRDefault="002E700A" w:rsidP="00830B1D">
      <w:pPr>
        <w:widowControl/>
        <w:overflowPunct w:val="0"/>
        <w:spacing w:beforeLines="30" w:before="108"/>
        <w:ind w:leftChars="250" w:left="600"/>
        <w:jc w:val="both"/>
        <w:outlineLvl w:val="5"/>
        <w:rPr>
          <w:b/>
          <w:bCs/>
          <w:sz w:val="20"/>
          <w:szCs w:val="20"/>
          <w:bdr w:val="single" w:sz="4" w:space="0" w:color="auto"/>
        </w:rPr>
      </w:pPr>
      <w:r w:rsidRPr="002254C7">
        <w:rPr>
          <w:b/>
          <w:bCs/>
          <w:sz w:val="20"/>
          <w:szCs w:val="20"/>
          <w:bdr w:val="single" w:sz="4" w:space="0" w:color="auto"/>
        </w:rPr>
        <w:t>（</w:t>
      </w:r>
      <w:r w:rsidR="00830B1D" w:rsidRPr="002254C7">
        <w:rPr>
          <w:b/>
          <w:bCs/>
          <w:sz w:val="20"/>
          <w:szCs w:val="20"/>
          <w:bdr w:val="single" w:sz="4" w:space="0" w:color="auto"/>
        </w:rPr>
        <w:t>24</w:t>
      </w:r>
      <w:r w:rsidRPr="002254C7">
        <w:rPr>
          <w:b/>
          <w:bCs/>
          <w:sz w:val="20"/>
          <w:szCs w:val="20"/>
          <w:bdr w:val="single" w:sz="4" w:space="0" w:color="auto"/>
        </w:rPr>
        <w:t>）</w:t>
      </w:r>
      <w:r w:rsidR="00D36D59" w:rsidRPr="002254C7">
        <w:rPr>
          <w:b/>
          <w:bCs/>
          <w:sz w:val="20"/>
          <w:szCs w:val="20"/>
          <w:bdr w:val="single" w:sz="4" w:space="0" w:color="auto"/>
        </w:rPr>
        <w:t>廣長舌相</w:t>
      </w:r>
    </w:p>
    <w:p w:rsidR="00D36D59" w:rsidRPr="002254C7" w:rsidRDefault="00D36D59" w:rsidP="00830B1D">
      <w:pPr>
        <w:widowControl/>
        <w:overflowPunct w:val="0"/>
        <w:ind w:leftChars="250" w:left="600"/>
        <w:jc w:val="both"/>
      </w:pPr>
      <w:r w:rsidRPr="002254C7">
        <w:t>舌如赤蓮華，廣長而薄故，名廣長</w:t>
      </w:r>
      <w:bookmarkStart w:id="116" w:name="0065a24"/>
      <w:bookmarkEnd w:id="116"/>
      <w:r w:rsidRPr="002254C7">
        <w:t>舌相。</w:t>
      </w:r>
    </w:p>
    <w:p w:rsidR="00D36D59" w:rsidRPr="002254C7" w:rsidRDefault="002E700A" w:rsidP="00830B1D">
      <w:pPr>
        <w:widowControl/>
        <w:overflowPunct w:val="0"/>
        <w:spacing w:beforeLines="30" w:before="108"/>
        <w:ind w:leftChars="250" w:left="600"/>
        <w:jc w:val="both"/>
        <w:outlineLvl w:val="5"/>
        <w:rPr>
          <w:b/>
          <w:bCs/>
          <w:sz w:val="20"/>
          <w:szCs w:val="20"/>
          <w:bdr w:val="single" w:sz="4" w:space="0" w:color="auto"/>
        </w:rPr>
      </w:pPr>
      <w:r w:rsidRPr="002254C7">
        <w:rPr>
          <w:b/>
          <w:bCs/>
          <w:sz w:val="20"/>
          <w:szCs w:val="20"/>
          <w:bdr w:val="single" w:sz="4" w:space="0" w:color="auto"/>
        </w:rPr>
        <w:t>（</w:t>
      </w:r>
      <w:r w:rsidR="00830B1D" w:rsidRPr="002254C7">
        <w:rPr>
          <w:rFonts w:hint="eastAsia"/>
          <w:b/>
          <w:bCs/>
          <w:sz w:val="20"/>
          <w:szCs w:val="20"/>
          <w:bdr w:val="single" w:sz="4" w:space="0" w:color="auto"/>
        </w:rPr>
        <w:t>25</w:t>
      </w:r>
      <w:r w:rsidRPr="002254C7">
        <w:rPr>
          <w:b/>
          <w:bCs/>
          <w:sz w:val="20"/>
          <w:szCs w:val="20"/>
          <w:bdr w:val="single" w:sz="4" w:space="0" w:color="auto"/>
        </w:rPr>
        <w:t>）</w:t>
      </w:r>
      <w:r w:rsidR="00D36D59" w:rsidRPr="002254C7">
        <w:rPr>
          <w:b/>
          <w:bCs/>
          <w:sz w:val="20"/>
          <w:szCs w:val="20"/>
          <w:bdr w:val="single" w:sz="4" w:space="0" w:color="auto"/>
        </w:rPr>
        <w:t>梵音相</w:t>
      </w:r>
    </w:p>
    <w:p w:rsidR="00D36D59" w:rsidRPr="002254C7" w:rsidRDefault="00D36D59" w:rsidP="00830B1D">
      <w:pPr>
        <w:widowControl/>
        <w:overflowPunct w:val="0"/>
        <w:ind w:leftChars="250" w:left="600"/>
        <w:jc w:val="both"/>
      </w:pPr>
      <w:r w:rsidRPr="002254C7">
        <w:t>聲如梵王</w:t>
      </w:r>
      <w:r w:rsidR="00236656" w:rsidRPr="002254C7">
        <w:t>、</w:t>
      </w:r>
      <w:r w:rsidRPr="002254C7">
        <w:t>迦陵頻伽鳥故，名梵音相。</w:t>
      </w:r>
      <w:bookmarkStart w:id="117" w:name="0065a25"/>
      <w:bookmarkEnd w:id="117"/>
    </w:p>
    <w:p w:rsidR="00D36D59" w:rsidRPr="002254C7" w:rsidRDefault="002E700A" w:rsidP="00830B1D">
      <w:pPr>
        <w:widowControl/>
        <w:overflowPunct w:val="0"/>
        <w:spacing w:beforeLines="30" w:before="108"/>
        <w:ind w:leftChars="250" w:left="600"/>
        <w:jc w:val="both"/>
        <w:outlineLvl w:val="5"/>
        <w:rPr>
          <w:b/>
          <w:bCs/>
          <w:sz w:val="20"/>
          <w:szCs w:val="20"/>
          <w:bdr w:val="single" w:sz="4" w:space="0" w:color="auto"/>
        </w:rPr>
      </w:pPr>
      <w:r w:rsidRPr="002254C7">
        <w:rPr>
          <w:b/>
          <w:bCs/>
          <w:sz w:val="20"/>
          <w:szCs w:val="20"/>
          <w:bdr w:val="single" w:sz="4" w:space="0" w:color="auto"/>
        </w:rPr>
        <w:t>（</w:t>
      </w:r>
      <w:r w:rsidR="00830B1D" w:rsidRPr="002254C7">
        <w:rPr>
          <w:b/>
          <w:bCs/>
          <w:sz w:val="20"/>
          <w:szCs w:val="20"/>
          <w:bdr w:val="single" w:sz="4" w:space="0" w:color="auto"/>
        </w:rPr>
        <w:t>26</w:t>
      </w:r>
      <w:r w:rsidRPr="002254C7">
        <w:rPr>
          <w:b/>
          <w:bCs/>
          <w:sz w:val="20"/>
          <w:szCs w:val="20"/>
          <w:bdr w:val="single" w:sz="4" w:space="0" w:color="auto"/>
        </w:rPr>
        <w:t>）</w:t>
      </w:r>
      <w:r w:rsidR="00D36D59" w:rsidRPr="002254C7">
        <w:rPr>
          <w:b/>
          <w:bCs/>
          <w:sz w:val="20"/>
          <w:szCs w:val="20"/>
          <w:bdr w:val="single" w:sz="4" w:space="0" w:color="auto"/>
        </w:rPr>
        <w:t>師子頰相</w:t>
      </w:r>
    </w:p>
    <w:p w:rsidR="00D36D59" w:rsidRPr="002254C7" w:rsidRDefault="00D36D59" w:rsidP="00830B1D">
      <w:pPr>
        <w:widowControl/>
        <w:overflowPunct w:val="0"/>
        <w:ind w:leftChars="250" w:left="600"/>
        <w:jc w:val="both"/>
      </w:pPr>
      <w:r w:rsidRPr="002254C7">
        <w:t>頰圓廣如鏡故，名師子頰相。</w:t>
      </w:r>
    </w:p>
    <w:p w:rsidR="00D36D59" w:rsidRPr="002254C7" w:rsidRDefault="002E700A" w:rsidP="00830B1D">
      <w:pPr>
        <w:widowControl/>
        <w:overflowPunct w:val="0"/>
        <w:spacing w:beforeLines="30" w:before="108"/>
        <w:ind w:leftChars="250" w:left="600"/>
        <w:jc w:val="both"/>
        <w:outlineLvl w:val="5"/>
        <w:rPr>
          <w:b/>
          <w:bCs/>
          <w:sz w:val="20"/>
          <w:szCs w:val="20"/>
          <w:bdr w:val="single" w:sz="4" w:space="0" w:color="auto"/>
        </w:rPr>
      </w:pPr>
      <w:r w:rsidRPr="002254C7">
        <w:rPr>
          <w:b/>
          <w:bCs/>
          <w:sz w:val="20"/>
          <w:szCs w:val="20"/>
          <w:bdr w:val="single" w:sz="4" w:space="0" w:color="auto"/>
        </w:rPr>
        <w:t>（</w:t>
      </w:r>
      <w:r w:rsidR="00830B1D" w:rsidRPr="002254C7">
        <w:rPr>
          <w:b/>
          <w:bCs/>
          <w:sz w:val="20"/>
          <w:szCs w:val="20"/>
          <w:bdr w:val="single" w:sz="4" w:space="0" w:color="auto"/>
        </w:rPr>
        <w:t>27</w:t>
      </w:r>
      <w:r w:rsidRPr="002254C7">
        <w:rPr>
          <w:b/>
          <w:bCs/>
          <w:sz w:val="20"/>
          <w:szCs w:val="20"/>
          <w:bdr w:val="single" w:sz="4" w:space="0" w:color="auto"/>
        </w:rPr>
        <w:t>）</w:t>
      </w:r>
      <w:r w:rsidR="00D36D59" w:rsidRPr="002254C7">
        <w:rPr>
          <w:b/>
          <w:bCs/>
          <w:sz w:val="20"/>
          <w:szCs w:val="20"/>
          <w:bdr w:val="single" w:sz="4" w:space="0" w:color="auto"/>
        </w:rPr>
        <w:t>齒白相</w:t>
      </w:r>
    </w:p>
    <w:p w:rsidR="00D36D59" w:rsidRPr="002254C7" w:rsidRDefault="00D36D59" w:rsidP="00830B1D">
      <w:pPr>
        <w:widowControl/>
        <w:overflowPunct w:val="0"/>
        <w:ind w:leftChars="250" w:left="600"/>
        <w:jc w:val="both"/>
      </w:pPr>
      <w:r w:rsidRPr="002254C7">
        <w:t>齒白如珂雪</w:t>
      </w:r>
      <w:bookmarkStart w:id="118" w:name="0065a26"/>
      <w:bookmarkEnd w:id="118"/>
      <w:r w:rsidR="00236656" w:rsidRPr="002254C7">
        <w:t>、</w:t>
      </w:r>
      <w:r w:rsidRPr="002254C7">
        <w:t>如君坻</w:t>
      </w:r>
      <w:r w:rsidRPr="002254C7">
        <w:rPr>
          <w:rStyle w:val="a5"/>
        </w:rPr>
        <w:footnoteReference w:id="57"/>
      </w:r>
      <w:r w:rsidRPr="002254C7">
        <w:t>華故，名齒白相。</w:t>
      </w:r>
    </w:p>
    <w:p w:rsidR="00D36D59" w:rsidRPr="002254C7" w:rsidRDefault="002E700A" w:rsidP="00830B1D">
      <w:pPr>
        <w:widowControl/>
        <w:overflowPunct w:val="0"/>
        <w:spacing w:beforeLines="30" w:before="108"/>
        <w:ind w:leftChars="250" w:left="600"/>
        <w:jc w:val="both"/>
        <w:outlineLvl w:val="5"/>
        <w:rPr>
          <w:b/>
          <w:bCs/>
          <w:sz w:val="20"/>
          <w:szCs w:val="20"/>
          <w:bdr w:val="single" w:sz="4" w:space="0" w:color="auto"/>
        </w:rPr>
      </w:pPr>
      <w:r w:rsidRPr="002254C7">
        <w:rPr>
          <w:b/>
          <w:bCs/>
          <w:sz w:val="20"/>
          <w:szCs w:val="20"/>
          <w:bdr w:val="single" w:sz="4" w:space="0" w:color="auto"/>
        </w:rPr>
        <w:t>（</w:t>
      </w:r>
      <w:r w:rsidR="00830B1D" w:rsidRPr="002254C7">
        <w:rPr>
          <w:b/>
          <w:bCs/>
          <w:sz w:val="20"/>
          <w:szCs w:val="20"/>
          <w:bdr w:val="single" w:sz="4" w:space="0" w:color="auto"/>
        </w:rPr>
        <w:t>28</w:t>
      </w:r>
      <w:r w:rsidRPr="002254C7">
        <w:rPr>
          <w:b/>
          <w:bCs/>
          <w:sz w:val="20"/>
          <w:szCs w:val="20"/>
          <w:bdr w:val="single" w:sz="4" w:space="0" w:color="auto"/>
        </w:rPr>
        <w:t>）</w:t>
      </w:r>
      <w:r w:rsidR="00D36D59" w:rsidRPr="002254C7">
        <w:rPr>
          <w:b/>
          <w:bCs/>
          <w:sz w:val="20"/>
          <w:szCs w:val="20"/>
          <w:bdr w:val="single" w:sz="4" w:space="0" w:color="auto"/>
        </w:rPr>
        <w:t>齒齊相</w:t>
      </w:r>
    </w:p>
    <w:p w:rsidR="00D36D59" w:rsidRPr="002254C7" w:rsidRDefault="00D36D59" w:rsidP="00830B1D">
      <w:pPr>
        <w:widowControl/>
        <w:overflowPunct w:val="0"/>
        <w:ind w:leftChars="250" w:left="600"/>
        <w:jc w:val="both"/>
      </w:pPr>
      <w:r w:rsidRPr="002254C7">
        <w:t>平齊不參差故</w:t>
      </w:r>
      <w:bookmarkStart w:id="119" w:name="0065a27"/>
      <w:bookmarkEnd w:id="119"/>
      <w:r w:rsidRPr="002254C7">
        <w:t>，名齒齊相。</w:t>
      </w:r>
    </w:p>
    <w:p w:rsidR="00D36D59" w:rsidRPr="002254C7" w:rsidRDefault="002E700A" w:rsidP="00830B1D">
      <w:pPr>
        <w:widowControl/>
        <w:overflowPunct w:val="0"/>
        <w:spacing w:beforeLines="30" w:before="108"/>
        <w:ind w:leftChars="250" w:left="600"/>
        <w:jc w:val="both"/>
        <w:outlineLvl w:val="5"/>
        <w:rPr>
          <w:b/>
          <w:bCs/>
          <w:sz w:val="20"/>
          <w:szCs w:val="20"/>
          <w:bdr w:val="single" w:sz="4" w:space="0" w:color="auto"/>
        </w:rPr>
      </w:pPr>
      <w:r w:rsidRPr="002254C7">
        <w:rPr>
          <w:b/>
          <w:bCs/>
          <w:sz w:val="20"/>
          <w:szCs w:val="20"/>
          <w:bdr w:val="single" w:sz="4" w:space="0" w:color="auto"/>
        </w:rPr>
        <w:t>（</w:t>
      </w:r>
      <w:r w:rsidR="00830B1D" w:rsidRPr="002254C7">
        <w:rPr>
          <w:b/>
          <w:bCs/>
          <w:sz w:val="20"/>
          <w:szCs w:val="20"/>
          <w:bdr w:val="single" w:sz="4" w:space="0" w:color="auto"/>
        </w:rPr>
        <w:t>29</w:t>
      </w:r>
      <w:r w:rsidRPr="002254C7">
        <w:rPr>
          <w:b/>
          <w:bCs/>
          <w:sz w:val="20"/>
          <w:szCs w:val="20"/>
          <w:bdr w:val="single" w:sz="4" w:space="0" w:color="auto"/>
        </w:rPr>
        <w:t>）</w:t>
      </w:r>
      <w:r w:rsidR="00D36D59" w:rsidRPr="002254C7">
        <w:rPr>
          <w:b/>
          <w:bCs/>
          <w:sz w:val="20"/>
          <w:szCs w:val="20"/>
          <w:bdr w:val="single" w:sz="4" w:space="0" w:color="auto"/>
        </w:rPr>
        <w:t>具足齒相</w:t>
      </w:r>
    </w:p>
    <w:p w:rsidR="00D36D59" w:rsidRPr="002254C7" w:rsidRDefault="00D36D59" w:rsidP="00830B1D">
      <w:pPr>
        <w:widowControl/>
        <w:overflowPunct w:val="0"/>
        <w:ind w:leftChars="250" w:left="600"/>
        <w:jc w:val="both"/>
      </w:pPr>
      <w:r w:rsidRPr="002254C7">
        <w:lastRenderedPageBreak/>
        <w:t>齒密緻不</w:t>
      </w:r>
      <w:r w:rsidRPr="002254C7">
        <w:rPr>
          <w:rFonts w:eastAsia="SimSun"/>
        </w:rPr>
        <w:t>疎</w:t>
      </w:r>
      <w:r w:rsidRPr="002254C7">
        <w:t>故，名具足齒相。</w:t>
      </w:r>
    </w:p>
    <w:p w:rsidR="00D36D59" w:rsidRPr="002254C7" w:rsidRDefault="002E700A" w:rsidP="00830B1D">
      <w:pPr>
        <w:widowControl/>
        <w:overflowPunct w:val="0"/>
        <w:spacing w:beforeLines="30" w:before="108"/>
        <w:ind w:leftChars="250" w:left="600"/>
        <w:jc w:val="both"/>
        <w:outlineLvl w:val="5"/>
        <w:rPr>
          <w:b/>
          <w:bCs/>
          <w:sz w:val="20"/>
          <w:szCs w:val="20"/>
          <w:bdr w:val="single" w:sz="4" w:space="0" w:color="auto"/>
        </w:rPr>
      </w:pPr>
      <w:r w:rsidRPr="002254C7">
        <w:rPr>
          <w:b/>
          <w:bCs/>
          <w:sz w:val="20"/>
          <w:szCs w:val="20"/>
          <w:bdr w:val="single" w:sz="4" w:space="0" w:color="auto"/>
        </w:rPr>
        <w:t>（</w:t>
      </w:r>
      <w:r w:rsidR="00830B1D" w:rsidRPr="002254C7">
        <w:rPr>
          <w:b/>
          <w:bCs/>
          <w:sz w:val="20"/>
          <w:szCs w:val="20"/>
          <w:bdr w:val="single" w:sz="4" w:space="0" w:color="auto"/>
        </w:rPr>
        <w:t>30</w:t>
      </w:r>
      <w:r w:rsidRPr="002254C7">
        <w:rPr>
          <w:b/>
          <w:bCs/>
          <w:sz w:val="20"/>
          <w:szCs w:val="20"/>
          <w:bdr w:val="single" w:sz="4" w:space="0" w:color="auto"/>
        </w:rPr>
        <w:t>）</w:t>
      </w:r>
      <w:r w:rsidR="00D36D59" w:rsidRPr="002254C7">
        <w:rPr>
          <w:b/>
          <w:bCs/>
          <w:sz w:val="20"/>
          <w:szCs w:val="20"/>
          <w:bdr w:val="single" w:sz="4" w:space="0" w:color="auto"/>
        </w:rPr>
        <w:t>四十齒相</w:t>
      </w:r>
    </w:p>
    <w:p w:rsidR="00D36D59" w:rsidRPr="002254C7" w:rsidRDefault="00D36D59" w:rsidP="00830B1D">
      <w:pPr>
        <w:widowControl/>
        <w:overflowPunct w:val="0"/>
        <w:ind w:leftChars="250" w:left="600"/>
        <w:jc w:val="both"/>
      </w:pPr>
      <w:r w:rsidRPr="002254C7">
        <w:t>齒</w:t>
      </w:r>
      <w:bookmarkStart w:id="120" w:name="0065a28"/>
      <w:bookmarkEnd w:id="120"/>
      <w:r w:rsidRPr="002254C7">
        <w:t>上下</w:t>
      </w:r>
      <w:r w:rsidRPr="002254C7">
        <w:rPr>
          <w:rFonts w:ascii="新細明體" w:hAnsi="新細明體"/>
        </w:rPr>
        <w:t>相當</w:t>
      </w:r>
      <w:r w:rsidRPr="002254C7">
        <w:t>故，名四十齒相。</w:t>
      </w:r>
    </w:p>
    <w:p w:rsidR="00D36D59" w:rsidRPr="002254C7" w:rsidRDefault="002E700A" w:rsidP="00830B1D">
      <w:pPr>
        <w:widowControl/>
        <w:overflowPunct w:val="0"/>
        <w:spacing w:beforeLines="30" w:before="108"/>
        <w:ind w:leftChars="250" w:left="600"/>
        <w:jc w:val="both"/>
        <w:outlineLvl w:val="5"/>
        <w:rPr>
          <w:b/>
          <w:bCs/>
          <w:sz w:val="20"/>
          <w:szCs w:val="20"/>
          <w:bdr w:val="single" w:sz="4" w:space="0" w:color="auto"/>
        </w:rPr>
      </w:pPr>
      <w:r w:rsidRPr="002254C7">
        <w:rPr>
          <w:b/>
          <w:bCs/>
          <w:sz w:val="20"/>
          <w:szCs w:val="20"/>
          <w:bdr w:val="single" w:sz="4" w:space="0" w:color="auto"/>
        </w:rPr>
        <w:t>（</w:t>
      </w:r>
      <w:r w:rsidR="00830B1D" w:rsidRPr="002254C7">
        <w:rPr>
          <w:b/>
          <w:bCs/>
          <w:sz w:val="20"/>
          <w:szCs w:val="20"/>
          <w:bdr w:val="single" w:sz="4" w:space="0" w:color="auto"/>
        </w:rPr>
        <w:t>31</w:t>
      </w:r>
      <w:r w:rsidRPr="002254C7">
        <w:rPr>
          <w:b/>
          <w:bCs/>
          <w:sz w:val="20"/>
          <w:szCs w:val="20"/>
          <w:bdr w:val="single" w:sz="4" w:space="0" w:color="auto"/>
        </w:rPr>
        <w:t>）</w:t>
      </w:r>
      <w:r w:rsidR="00D36D59" w:rsidRPr="002254C7">
        <w:rPr>
          <w:b/>
          <w:bCs/>
          <w:sz w:val="20"/>
          <w:szCs w:val="20"/>
          <w:bdr w:val="single" w:sz="4" w:space="0" w:color="auto"/>
        </w:rPr>
        <w:t>紺青眼相</w:t>
      </w:r>
    </w:p>
    <w:p w:rsidR="00D36D59" w:rsidRPr="002254C7" w:rsidRDefault="00D36D59" w:rsidP="00830B1D">
      <w:pPr>
        <w:widowControl/>
        <w:overflowPunct w:val="0"/>
        <w:ind w:leftChars="250" w:left="600"/>
        <w:jc w:val="both"/>
      </w:pPr>
      <w:r w:rsidRPr="002254C7">
        <w:t>眼白黑分明，淨無</w:t>
      </w:r>
      <w:bookmarkStart w:id="121" w:name="0065a29"/>
      <w:bookmarkEnd w:id="121"/>
      <w:r w:rsidRPr="002254C7">
        <w:t>赤脈故，名紺青眼相。</w:t>
      </w:r>
    </w:p>
    <w:p w:rsidR="00D36D59" w:rsidRPr="002254C7" w:rsidRDefault="002E700A" w:rsidP="00830B1D">
      <w:pPr>
        <w:widowControl/>
        <w:overflowPunct w:val="0"/>
        <w:spacing w:beforeLines="30" w:before="108"/>
        <w:ind w:leftChars="250" w:left="600"/>
        <w:jc w:val="both"/>
        <w:outlineLvl w:val="5"/>
        <w:rPr>
          <w:b/>
          <w:bCs/>
          <w:sz w:val="20"/>
          <w:szCs w:val="20"/>
          <w:bdr w:val="single" w:sz="4" w:space="0" w:color="auto"/>
        </w:rPr>
      </w:pPr>
      <w:r w:rsidRPr="002254C7">
        <w:rPr>
          <w:b/>
          <w:bCs/>
          <w:sz w:val="20"/>
          <w:szCs w:val="20"/>
          <w:bdr w:val="single" w:sz="4" w:space="0" w:color="auto"/>
        </w:rPr>
        <w:t>（</w:t>
      </w:r>
      <w:r w:rsidR="00830B1D" w:rsidRPr="002254C7">
        <w:rPr>
          <w:b/>
          <w:bCs/>
          <w:sz w:val="20"/>
          <w:szCs w:val="20"/>
          <w:bdr w:val="single" w:sz="4" w:space="0" w:color="auto"/>
        </w:rPr>
        <w:t>32</w:t>
      </w:r>
      <w:r w:rsidRPr="002254C7">
        <w:rPr>
          <w:b/>
          <w:bCs/>
          <w:sz w:val="20"/>
          <w:szCs w:val="20"/>
          <w:bdr w:val="single" w:sz="4" w:space="0" w:color="auto"/>
        </w:rPr>
        <w:t>）</w:t>
      </w:r>
      <w:r w:rsidR="00D36D59" w:rsidRPr="002254C7">
        <w:rPr>
          <w:b/>
          <w:bCs/>
          <w:sz w:val="20"/>
          <w:szCs w:val="20"/>
          <w:bdr w:val="single" w:sz="4" w:space="0" w:color="auto"/>
        </w:rPr>
        <w:t>牛王睫相</w:t>
      </w:r>
    </w:p>
    <w:p w:rsidR="00D36D59" w:rsidRPr="002254C7" w:rsidRDefault="00D36D59" w:rsidP="00830B1D">
      <w:pPr>
        <w:widowControl/>
        <w:overflowPunct w:val="0"/>
        <w:ind w:leftChars="250" w:left="600"/>
        <w:jc w:val="both"/>
      </w:pPr>
      <w:r w:rsidRPr="002254C7">
        <w:rPr>
          <w:rFonts w:eastAsia="SimSun"/>
        </w:rPr>
        <w:t>睫</w:t>
      </w:r>
      <w:r w:rsidRPr="002254C7">
        <w:rPr>
          <w:rStyle w:val="a5"/>
          <w:rFonts w:eastAsia="SimSun"/>
        </w:rPr>
        <w:footnoteReference w:id="58"/>
      </w:r>
      <w:r w:rsidRPr="002254C7">
        <w:t>不交亂、上下俱眴</w:t>
      </w:r>
      <w:bookmarkStart w:id="122" w:name="0065b01"/>
      <w:bookmarkEnd w:id="122"/>
      <w:r w:rsidRPr="002254C7">
        <w:rPr>
          <w:rStyle w:val="a5"/>
        </w:rPr>
        <w:footnoteReference w:id="59"/>
      </w:r>
      <w:r w:rsidRPr="002254C7">
        <w:t>、</w:t>
      </w:r>
      <w:r w:rsidR="005F1AF9" w:rsidRPr="002254C7">
        <w:rPr>
          <w:sz w:val="22"/>
          <w:szCs w:val="22"/>
          <w:shd w:val="pct15" w:color="auto" w:fill="FFFFFF"/>
        </w:rPr>
        <w:t>（</w:t>
      </w:r>
      <w:r w:rsidRPr="002254C7">
        <w:rPr>
          <w:sz w:val="22"/>
          <w:szCs w:val="22"/>
          <w:shd w:val="pct15" w:color="auto" w:fill="FFFFFF"/>
        </w:rPr>
        <w:t>65b</w:t>
      </w:r>
      <w:r w:rsidR="005F1AF9" w:rsidRPr="002254C7">
        <w:rPr>
          <w:sz w:val="22"/>
          <w:szCs w:val="22"/>
          <w:shd w:val="pct15" w:color="auto" w:fill="FFFFFF"/>
        </w:rPr>
        <w:t>）</w:t>
      </w:r>
      <w:r w:rsidRPr="002254C7">
        <w:t>不長不短故，名為牛王</w:t>
      </w:r>
      <w:r w:rsidRPr="002254C7">
        <w:rPr>
          <w:rFonts w:eastAsia="SimSun"/>
        </w:rPr>
        <w:t>睫</w:t>
      </w:r>
      <w:r w:rsidRPr="002254C7">
        <w:t>相。</w:t>
      </w:r>
    </w:p>
    <w:p w:rsidR="00D36D59" w:rsidRPr="002254C7" w:rsidRDefault="00830B1D" w:rsidP="00116D65">
      <w:pPr>
        <w:widowControl/>
        <w:overflowPunct w:val="0"/>
        <w:spacing w:beforeLines="30" w:before="108"/>
        <w:ind w:leftChars="200" w:left="480"/>
        <w:jc w:val="both"/>
        <w:outlineLvl w:val="4"/>
        <w:rPr>
          <w:b/>
          <w:bCs/>
          <w:sz w:val="20"/>
          <w:szCs w:val="20"/>
          <w:bdr w:val="single" w:sz="4" w:space="0" w:color="auto"/>
        </w:rPr>
      </w:pPr>
      <w:r w:rsidRPr="002254C7">
        <w:rPr>
          <w:b/>
          <w:bCs/>
          <w:sz w:val="20"/>
          <w:szCs w:val="20"/>
          <w:bdr w:val="single" w:sz="4" w:space="0" w:color="auto"/>
        </w:rPr>
        <w:t>2</w:t>
      </w:r>
      <w:r w:rsidR="00FE2780" w:rsidRPr="002254C7">
        <w:rPr>
          <w:b/>
          <w:bCs/>
          <w:sz w:val="20"/>
          <w:szCs w:val="20"/>
          <w:bdr w:val="single" w:sz="4" w:space="0" w:color="auto"/>
        </w:rPr>
        <w:t>、</w:t>
      </w:r>
      <w:r w:rsidR="00127587" w:rsidRPr="002254C7">
        <w:rPr>
          <w:b/>
          <w:bCs/>
          <w:sz w:val="20"/>
          <w:szCs w:val="20"/>
          <w:bdr w:val="single" w:sz="4" w:space="0" w:color="auto"/>
        </w:rPr>
        <w:t>得相業，</w:t>
      </w:r>
      <w:r w:rsidRPr="002254C7">
        <w:rPr>
          <w:rFonts w:hint="eastAsia"/>
          <w:b/>
          <w:bCs/>
          <w:sz w:val="20"/>
          <w:szCs w:val="20"/>
          <w:bdr w:val="single" w:sz="4" w:space="0" w:color="auto"/>
        </w:rPr>
        <w:t>3</w:t>
      </w:r>
      <w:r w:rsidR="00D36D59" w:rsidRPr="002254C7">
        <w:rPr>
          <w:b/>
          <w:bCs/>
          <w:sz w:val="20"/>
          <w:szCs w:val="20"/>
          <w:bdr w:val="single" w:sz="4" w:space="0" w:color="auto"/>
        </w:rPr>
        <w:t>、</w:t>
      </w:r>
      <w:r w:rsidR="00127587" w:rsidRPr="002254C7">
        <w:rPr>
          <w:b/>
          <w:bCs/>
          <w:sz w:val="20"/>
          <w:szCs w:val="20"/>
          <w:bdr w:val="single" w:sz="4" w:space="0" w:color="auto"/>
        </w:rPr>
        <w:t>說相果</w:t>
      </w:r>
    </w:p>
    <w:p w:rsidR="001D7B1A" w:rsidRPr="002254C7" w:rsidRDefault="00D36D59" w:rsidP="00830B1D">
      <w:pPr>
        <w:widowControl/>
        <w:overflowPunct w:val="0"/>
        <w:ind w:leftChars="200" w:left="480"/>
        <w:jc w:val="both"/>
      </w:pPr>
      <w:r w:rsidRPr="002254C7">
        <w:rPr>
          <w:spacing w:val="-2"/>
        </w:rPr>
        <w:t>於諸所尊迎</w:t>
      </w:r>
      <w:bookmarkStart w:id="123" w:name="0065b02"/>
      <w:bookmarkEnd w:id="123"/>
      <w:r w:rsidRPr="002254C7">
        <w:rPr>
          <w:spacing w:val="-2"/>
        </w:rPr>
        <w:t>送恭敬，於塔寺中、大法會處、說法處，供給人</w:t>
      </w:r>
      <w:bookmarkStart w:id="124" w:name="0065b03"/>
      <w:bookmarkEnd w:id="124"/>
      <w:r w:rsidRPr="002254C7">
        <w:rPr>
          <w:spacing w:val="-2"/>
        </w:rPr>
        <w:t>使故，得</w:t>
      </w:r>
      <w:r w:rsidR="008024C3" w:rsidRPr="002254C7">
        <w:rPr>
          <w:rFonts w:eastAsia="標楷體"/>
          <w:bCs/>
          <w:spacing w:val="-2"/>
          <w:vertAlign w:val="superscript"/>
        </w:rPr>
        <w:t>（</w:t>
      </w:r>
      <w:r w:rsidRPr="002254C7">
        <w:rPr>
          <w:rFonts w:eastAsia="標楷體"/>
          <w:bCs/>
          <w:spacing w:val="-2"/>
          <w:vertAlign w:val="superscript"/>
        </w:rPr>
        <w:t>1</w:t>
      </w:r>
      <w:r w:rsidR="008024C3" w:rsidRPr="002254C7">
        <w:rPr>
          <w:rFonts w:eastAsia="標楷體"/>
          <w:bCs/>
          <w:spacing w:val="-2"/>
          <w:vertAlign w:val="superscript"/>
        </w:rPr>
        <w:t>）</w:t>
      </w:r>
      <w:r w:rsidRPr="002254C7">
        <w:rPr>
          <w:b/>
          <w:spacing w:val="-2"/>
        </w:rPr>
        <w:t>手</w:t>
      </w:r>
      <w:r w:rsidRPr="002254C7">
        <w:rPr>
          <w:b/>
        </w:rPr>
        <w:t>足輪相</w:t>
      </w:r>
      <w:r w:rsidRPr="002254C7">
        <w:t>。</w:t>
      </w:r>
    </w:p>
    <w:p w:rsidR="00D36D59" w:rsidRPr="002254C7" w:rsidRDefault="00D36D59" w:rsidP="00830B1D">
      <w:pPr>
        <w:widowControl/>
        <w:overflowPunct w:val="0"/>
        <w:ind w:leftChars="200" w:left="480"/>
        <w:jc w:val="both"/>
      </w:pPr>
      <w:r w:rsidRPr="002254C7">
        <w:t>有是相故，在家作轉輪</w:t>
      </w:r>
      <w:bookmarkStart w:id="125" w:name="0065b04"/>
      <w:bookmarkEnd w:id="125"/>
      <w:r w:rsidRPr="002254C7">
        <w:t>聖王，多得人民；出家學道，多得徒眾。</w:t>
      </w:r>
    </w:p>
    <w:p w:rsidR="00D36D59" w:rsidRPr="002254C7" w:rsidRDefault="00D36D59" w:rsidP="00830B1D">
      <w:pPr>
        <w:widowControl/>
        <w:overflowPunct w:val="0"/>
        <w:spacing w:beforeLines="30" w:before="108"/>
        <w:ind w:leftChars="200" w:left="480"/>
        <w:jc w:val="both"/>
      </w:pPr>
      <w:r w:rsidRPr="002254C7">
        <w:t>所受</w:t>
      </w:r>
      <w:bookmarkStart w:id="126" w:name="0065b05"/>
      <w:bookmarkEnd w:id="126"/>
      <w:r w:rsidRPr="002254C7">
        <w:t>諸法，堅持不捨，故得</w:t>
      </w:r>
      <w:r w:rsidR="008024C3" w:rsidRPr="002254C7">
        <w:rPr>
          <w:rFonts w:eastAsia="標楷體"/>
          <w:bCs/>
          <w:vertAlign w:val="superscript"/>
        </w:rPr>
        <w:t>（</w:t>
      </w:r>
      <w:r w:rsidRPr="002254C7">
        <w:rPr>
          <w:rFonts w:eastAsia="標楷體"/>
          <w:bCs/>
          <w:vertAlign w:val="superscript"/>
        </w:rPr>
        <w:t>2</w:t>
      </w:r>
      <w:r w:rsidR="008024C3" w:rsidRPr="002254C7">
        <w:rPr>
          <w:rFonts w:eastAsia="標楷體"/>
          <w:bCs/>
          <w:vertAlign w:val="superscript"/>
        </w:rPr>
        <w:t>）</w:t>
      </w:r>
      <w:r w:rsidRPr="002254C7">
        <w:rPr>
          <w:b/>
        </w:rPr>
        <w:t>安立足相</w:t>
      </w:r>
      <w:r w:rsidRPr="002254C7">
        <w:t>。</w:t>
      </w:r>
    </w:p>
    <w:p w:rsidR="00D36D59" w:rsidRPr="002254C7" w:rsidRDefault="00D36D59" w:rsidP="00830B1D">
      <w:pPr>
        <w:widowControl/>
        <w:overflowPunct w:val="0"/>
        <w:ind w:leftChars="200" w:left="480"/>
        <w:jc w:val="both"/>
      </w:pPr>
      <w:r w:rsidRPr="002254C7">
        <w:t>有是相故</w:t>
      </w:r>
      <w:bookmarkStart w:id="127" w:name="0065b06"/>
      <w:bookmarkEnd w:id="127"/>
      <w:r w:rsidRPr="002254C7">
        <w:t>，無能傾動。</w:t>
      </w:r>
    </w:p>
    <w:p w:rsidR="00D36D59" w:rsidRPr="002254C7" w:rsidRDefault="00D36D59" w:rsidP="00830B1D">
      <w:pPr>
        <w:widowControl/>
        <w:overflowPunct w:val="0"/>
        <w:spacing w:beforeLines="30" w:before="108"/>
        <w:ind w:leftChars="200" w:left="480"/>
        <w:jc w:val="both"/>
      </w:pPr>
      <w:r w:rsidRPr="002254C7">
        <w:t>常修四攝法：布施、愛語、利益、同</w:t>
      </w:r>
      <w:bookmarkStart w:id="128" w:name="0065b07"/>
      <w:bookmarkEnd w:id="128"/>
      <w:r w:rsidRPr="002254C7">
        <w:t>事故，得</w:t>
      </w:r>
      <w:r w:rsidR="008024C3" w:rsidRPr="002254C7">
        <w:rPr>
          <w:rFonts w:eastAsia="標楷體"/>
          <w:bCs/>
          <w:vertAlign w:val="superscript"/>
        </w:rPr>
        <w:t>（</w:t>
      </w:r>
      <w:r w:rsidRPr="002254C7">
        <w:rPr>
          <w:rFonts w:eastAsia="標楷體"/>
          <w:bCs/>
          <w:vertAlign w:val="superscript"/>
        </w:rPr>
        <w:t>3</w:t>
      </w:r>
      <w:r w:rsidR="008024C3" w:rsidRPr="002254C7">
        <w:rPr>
          <w:rFonts w:eastAsia="標楷體"/>
          <w:bCs/>
          <w:vertAlign w:val="superscript"/>
        </w:rPr>
        <w:t>）</w:t>
      </w:r>
      <w:r w:rsidRPr="002254C7">
        <w:rPr>
          <w:b/>
        </w:rPr>
        <w:t>手足網縵相</w:t>
      </w:r>
      <w:r w:rsidRPr="002254C7">
        <w:t>。</w:t>
      </w:r>
    </w:p>
    <w:p w:rsidR="00D36D59" w:rsidRPr="002254C7" w:rsidRDefault="00D36D59" w:rsidP="00830B1D">
      <w:pPr>
        <w:widowControl/>
        <w:overflowPunct w:val="0"/>
        <w:ind w:leftChars="200" w:left="480"/>
        <w:jc w:val="both"/>
      </w:pPr>
      <w:r w:rsidRPr="002254C7">
        <w:t>有是相故，速攝人眾。</w:t>
      </w:r>
      <w:bookmarkStart w:id="129" w:name="0065b08"/>
      <w:bookmarkEnd w:id="129"/>
    </w:p>
    <w:p w:rsidR="00A643C1" w:rsidRPr="002254C7" w:rsidRDefault="00D36D59" w:rsidP="00830B1D">
      <w:pPr>
        <w:widowControl/>
        <w:overflowPunct w:val="0"/>
        <w:spacing w:beforeLines="30" w:before="108"/>
        <w:ind w:leftChars="200" w:left="480"/>
        <w:jc w:val="both"/>
      </w:pPr>
      <w:r w:rsidRPr="002254C7">
        <w:t>以諸香甘美濡</w:t>
      </w:r>
      <w:r w:rsidR="00C977DE" w:rsidRPr="002254C7">
        <w:rPr>
          <w:rStyle w:val="a5"/>
        </w:rPr>
        <w:footnoteReference w:id="60"/>
      </w:r>
      <w:r w:rsidRPr="002254C7">
        <w:t>飲食，供施於人及諸所尊</w:t>
      </w:r>
      <w:bookmarkStart w:id="130" w:name="0065b09"/>
      <w:bookmarkEnd w:id="130"/>
      <w:r w:rsidRPr="002254C7">
        <w:t>，供給所須故，得</w:t>
      </w:r>
      <w:r w:rsidR="008024C3" w:rsidRPr="002254C7">
        <w:rPr>
          <w:rFonts w:eastAsia="標楷體"/>
          <w:bCs/>
          <w:vertAlign w:val="superscript"/>
        </w:rPr>
        <w:t>（</w:t>
      </w:r>
      <w:r w:rsidRPr="002254C7">
        <w:rPr>
          <w:rFonts w:eastAsia="標楷體"/>
          <w:bCs/>
          <w:vertAlign w:val="superscript"/>
        </w:rPr>
        <w:t>4</w:t>
      </w:r>
      <w:r w:rsidR="008024C3" w:rsidRPr="002254C7">
        <w:rPr>
          <w:rFonts w:eastAsia="標楷體"/>
          <w:bCs/>
          <w:vertAlign w:val="superscript"/>
        </w:rPr>
        <w:t>）</w:t>
      </w:r>
      <w:r w:rsidRPr="002254C7">
        <w:rPr>
          <w:b/>
        </w:rPr>
        <w:t>手足柔軟相</w:t>
      </w:r>
      <w:r w:rsidRPr="002254C7">
        <w:t>及</w:t>
      </w:r>
      <w:r w:rsidR="008024C3" w:rsidRPr="002254C7">
        <w:rPr>
          <w:rFonts w:eastAsia="標楷體"/>
          <w:bCs/>
          <w:vertAlign w:val="superscript"/>
        </w:rPr>
        <w:t>（</w:t>
      </w:r>
      <w:r w:rsidRPr="002254C7">
        <w:rPr>
          <w:rFonts w:eastAsia="標楷體"/>
          <w:bCs/>
          <w:vertAlign w:val="superscript"/>
        </w:rPr>
        <w:t>5</w:t>
      </w:r>
      <w:r w:rsidR="008024C3" w:rsidRPr="002254C7">
        <w:rPr>
          <w:rFonts w:eastAsia="標楷體"/>
          <w:bCs/>
          <w:vertAlign w:val="superscript"/>
        </w:rPr>
        <w:t>）</w:t>
      </w:r>
      <w:r w:rsidRPr="002254C7">
        <w:rPr>
          <w:b/>
        </w:rPr>
        <w:t>七處隆滿</w:t>
      </w:r>
      <w:bookmarkStart w:id="131" w:name="0065b10"/>
      <w:bookmarkEnd w:id="131"/>
      <w:r w:rsidRPr="002254C7">
        <w:rPr>
          <w:b/>
        </w:rPr>
        <w:t>相</w:t>
      </w:r>
      <w:r w:rsidRPr="002254C7">
        <w:t>。</w:t>
      </w:r>
    </w:p>
    <w:p w:rsidR="00D36D59" w:rsidRPr="002254C7" w:rsidRDefault="00D36D59" w:rsidP="00830B1D">
      <w:pPr>
        <w:widowControl/>
        <w:overflowPunct w:val="0"/>
        <w:ind w:leftChars="200" w:left="480"/>
        <w:jc w:val="both"/>
      </w:pPr>
      <w:r w:rsidRPr="002254C7">
        <w:t>有是相故，多得香甘美軟飲食。</w:t>
      </w:r>
    </w:p>
    <w:p w:rsidR="00D36D59" w:rsidRPr="002254C7" w:rsidRDefault="00D36D59" w:rsidP="00830B1D">
      <w:pPr>
        <w:widowControl/>
        <w:overflowPunct w:val="0"/>
        <w:spacing w:beforeLines="30" w:before="108"/>
        <w:ind w:leftChars="200" w:left="480"/>
        <w:jc w:val="both"/>
      </w:pPr>
      <w:r w:rsidRPr="002254C7">
        <w:rPr>
          <w:spacing w:val="-2"/>
        </w:rPr>
        <w:t>救免應</w:t>
      </w:r>
      <w:bookmarkStart w:id="132" w:name="0065b11"/>
      <w:bookmarkEnd w:id="132"/>
      <w:r w:rsidRPr="002254C7">
        <w:rPr>
          <w:spacing w:val="-2"/>
        </w:rPr>
        <w:t>死、及增壽命、又受不殺戒故，得</w:t>
      </w:r>
      <w:r w:rsidR="008024C3" w:rsidRPr="002254C7">
        <w:rPr>
          <w:rFonts w:eastAsia="標楷體"/>
          <w:bCs/>
          <w:spacing w:val="-2"/>
          <w:vertAlign w:val="superscript"/>
        </w:rPr>
        <w:t>（</w:t>
      </w:r>
      <w:r w:rsidRPr="002254C7">
        <w:rPr>
          <w:rFonts w:eastAsia="標楷體"/>
          <w:bCs/>
          <w:spacing w:val="-2"/>
          <w:vertAlign w:val="superscript"/>
        </w:rPr>
        <w:t>6</w:t>
      </w:r>
      <w:r w:rsidR="008024C3" w:rsidRPr="002254C7">
        <w:rPr>
          <w:rFonts w:eastAsia="標楷體"/>
          <w:bCs/>
          <w:spacing w:val="-2"/>
          <w:vertAlign w:val="superscript"/>
        </w:rPr>
        <w:t>）</w:t>
      </w:r>
      <w:r w:rsidRPr="002254C7">
        <w:rPr>
          <w:b/>
          <w:spacing w:val="-2"/>
        </w:rPr>
        <w:t>纖長指相</w:t>
      </w:r>
      <w:bookmarkStart w:id="133" w:name="0065b12"/>
      <w:bookmarkEnd w:id="133"/>
      <w:r w:rsidRPr="002254C7">
        <w:rPr>
          <w:spacing w:val="-2"/>
        </w:rPr>
        <w:t>、</w:t>
      </w:r>
      <w:r w:rsidR="008024C3" w:rsidRPr="002254C7">
        <w:rPr>
          <w:rFonts w:eastAsia="標楷體"/>
          <w:bCs/>
          <w:spacing w:val="-2"/>
          <w:vertAlign w:val="superscript"/>
        </w:rPr>
        <w:t>（</w:t>
      </w:r>
      <w:r w:rsidRPr="002254C7">
        <w:rPr>
          <w:rFonts w:eastAsia="標楷體"/>
          <w:bCs/>
          <w:spacing w:val="-2"/>
          <w:vertAlign w:val="superscript"/>
        </w:rPr>
        <w:t>7</w:t>
      </w:r>
      <w:r w:rsidR="008024C3" w:rsidRPr="002254C7">
        <w:rPr>
          <w:rFonts w:eastAsia="標楷體"/>
          <w:bCs/>
          <w:spacing w:val="-2"/>
          <w:vertAlign w:val="superscript"/>
        </w:rPr>
        <w:t>）</w:t>
      </w:r>
      <w:r w:rsidRPr="002254C7">
        <w:rPr>
          <w:b/>
          <w:spacing w:val="-2"/>
        </w:rPr>
        <w:t>足跟滿相</w:t>
      </w:r>
      <w:r w:rsidRPr="002254C7">
        <w:rPr>
          <w:spacing w:val="-2"/>
        </w:rPr>
        <w:t>、</w:t>
      </w:r>
      <w:r w:rsidR="008024C3" w:rsidRPr="002254C7">
        <w:rPr>
          <w:rFonts w:eastAsia="標楷體"/>
          <w:bCs/>
          <w:spacing w:val="-2"/>
          <w:vertAlign w:val="superscript"/>
        </w:rPr>
        <w:t>（</w:t>
      </w:r>
      <w:r w:rsidRPr="002254C7">
        <w:rPr>
          <w:rFonts w:eastAsia="標楷體"/>
          <w:bCs/>
          <w:spacing w:val="-2"/>
          <w:vertAlign w:val="superscript"/>
        </w:rPr>
        <w:t>8</w:t>
      </w:r>
      <w:r w:rsidR="008024C3" w:rsidRPr="002254C7">
        <w:rPr>
          <w:rFonts w:eastAsia="標楷體"/>
          <w:bCs/>
          <w:spacing w:val="-2"/>
          <w:vertAlign w:val="superscript"/>
        </w:rPr>
        <w:t>）</w:t>
      </w:r>
      <w:r w:rsidRPr="002254C7">
        <w:rPr>
          <w:b/>
          <w:spacing w:val="-2"/>
        </w:rPr>
        <w:t>身</w:t>
      </w:r>
      <w:r w:rsidRPr="002254C7">
        <w:rPr>
          <w:b/>
        </w:rPr>
        <w:t>大直相</w:t>
      </w:r>
      <w:r w:rsidRPr="002254C7">
        <w:t>。有是相故，壽命長遠。</w:t>
      </w:r>
    </w:p>
    <w:p w:rsidR="00D36D59" w:rsidRPr="002254C7" w:rsidRDefault="00D36D59" w:rsidP="00830B1D">
      <w:pPr>
        <w:widowControl/>
        <w:overflowPunct w:val="0"/>
        <w:spacing w:beforeLines="30" w:before="108"/>
        <w:ind w:leftChars="200" w:left="480"/>
        <w:jc w:val="both"/>
      </w:pPr>
      <w:r w:rsidRPr="002254C7">
        <w:t>所</w:t>
      </w:r>
      <w:bookmarkStart w:id="134" w:name="0065b13"/>
      <w:bookmarkEnd w:id="134"/>
      <w:r w:rsidRPr="002254C7">
        <w:t>受善法增益不失故，得</w:t>
      </w:r>
      <w:r w:rsidR="008024C3" w:rsidRPr="002254C7">
        <w:rPr>
          <w:rFonts w:eastAsia="標楷體"/>
          <w:bCs/>
          <w:vertAlign w:val="superscript"/>
        </w:rPr>
        <w:t>（</w:t>
      </w:r>
      <w:r w:rsidRPr="002254C7">
        <w:rPr>
          <w:rFonts w:eastAsia="標楷體"/>
          <w:bCs/>
          <w:vertAlign w:val="superscript"/>
        </w:rPr>
        <w:t>9</w:t>
      </w:r>
      <w:r w:rsidR="008024C3" w:rsidRPr="002254C7">
        <w:rPr>
          <w:rFonts w:eastAsia="標楷體"/>
          <w:bCs/>
          <w:vertAlign w:val="superscript"/>
        </w:rPr>
        <w:t>）</w:t>
      </w:r>
      <w:r w:rsidRPr="002254C7">
        <w:rPr>
          <w:b/>
        </w:rPr>
        <w:t>足趺高</w:t>
      </w:r>
      <w:r w:rsidRPr="002254C7">
        <w:t>、</w:t>
      </w:r>
      <w:r w:rsidR="008024C3" w:rsidRPr="002254C7">
        <w:rPr>
          <w:rFonts w:eastAsia="標楷體"/>
          <w:bCs/>
          <w:vertAlign w:val="superscript"/>
        </w:rPr>
        <w:t>（</w:t>
      </w:r>
      <w:r w:rsidRPr="002254C7">
        <w:rPr>
          <w:rFonts w:eastAsia="標楷體"/>
          <w:bCs/>
          <w:vertAlign w:val="superscript"/>
        </w:rPr>
        <w:t>10</w:t>
      </w:r>
      <w:r w:rsidR="008024C3" w:rsidRPr="002254C7">
        <w:rPr>
          <w:rFonts w:eastAsia="標楷體"/>
          <w:bCs/>
          <w:vertAlign w:val="superscript"/>
        </w:rPr>
        <w:t>）</w:t>
      </w:r>
      <w:r w:rsidRPr="002254C7">
        <w:rPr>
          <w:b/>
        </w:rPr>
        <w:t>毛上向右</w:t>
      </w:r>
      <w:bookmarkStart w:id="135" w:name="0065b14"/>
      <w:bookmarkEnd w:id="135"/>
      <w:r w:rsidRPr="002254C7">
        <w:rPr>
          <w:b/>
        </w:rPr>
        <w:t>旋相</w:t>
      </w:r>
      <w:r w:rsidRPr="002254C7">
        <w:t>。</w:t>
      </w:r>
    </w:p>
    <w:p w:rsidR="00D36D59" w:rsidRPr="002254C7" w:rsidRDefault="00D36D59" w:rsidP="00830B1D">
      <w:pPr>
        <w:widowControl/>
        <w:overflowPunct w:val="0"/>
        <w:ind w:leftChars="200" w:left="480"/>
        <w:jc w:val="both"/>
      </w:pPr>
      <w:r w:rsidRPr="002254C7">
        <w:t>有是相故，得諸功德不退失。</w:t>
      </w:r>
    </w:p>
    <w:p w:rsidR="00D36D59" w:rsidRPr="002254C7" w:rsidRDefault="00D36D59" w:rsidP="00830B1D">
      <w:pPr>
        <w:widowControl/>
        <w:overflowPunct w:val="0"/>
        <w:spacing w:beforeLines="30" w:before="108"/>
        <w:ind w:leftChars="200" w:left="480"/>
        <w:jc w:val="both"/>
      </w:pPr>
      <w:r w:rsidRPr="002254C7">
        <w:t>能以技</w:t>
      </w:r>
      <w:bookmarkStart w:id="136" w:name="0065b15"/>
      <w:bookmarkEnd w:id="136"/>
      <w:r w:rsidRPr="002254C7">
        <w:t>藝及諸經書教授不惜，及履屣等施故，得</w:t>
      </w:r>
      <w:bookmarkStart w:id="137" w:name="0065b16"/>
      <w:bookmarkEnd w:id="137"/>
      <w:r w:rsidR="008024C3" w:rsidRPr="002254C7">
        <w:rPr>
          <w:rFonts w:eastAsia="標楷體"/>
          <w:bCs/>
          <w:vertAlign w:val="superscript"/>
        </w:rPr>
        <w:t>（</w:t>
      </w:r>
      <w:r w:rsidRPr="002254C7">
        <w:rPr>
          <w:rFonts w:eastAsia="標楷體"/>
          <w:bCs/>
          <w:vertAlign w:val="superscript"/>
        </w:rPr>
        <w:t>11</w:t>
      </w:r>
      <w:r w:rsidR="008024C3" w:rsidRPr="002254C7">
        <w:rPr>
          <w:rFonts w:eastAsia="標楷體"/>
          <w:bCs/>
          <w:vertAlign w:val="superscript"/>
        </w:rPr>
        <w:t>）</w:t>
      </w:r>
      <w:r w:rsidRPr="002254C7">
        <w:rPr>
          <w:b/>
        </w:rPr>
        <w:t>伊尼</w:t>
      </w:r>
      <w:r w:rsidRPr="002254C7">
        <w:rPr>
          <w:rStyle w:val="a5"/>
        </w:rPr>
        <w:footnoteReference w:id="61"/>
      </w:r>
      <w:r w:rsidRPr="002254C7">
        <w:rPr>
          <w:b/>
        </w:rPr>
        <w:t>鹿</w:t>
      </w:r>
      <w:r w:rsidR="001D7B1A" w:rsidRPr="002254C7">
        <w:rPr>
          <w:rFonts w:eastAsia="新細明體-ExtB"/>
          <w:b/>
        </w:rPr>
        <w:t>𨄔</w:t>
      </w:r>
      <w:r w:rsidRPr="002254C7">
        <w:rPr>
          <w:b/>
        </w:rPr>
        <w:t>相</w:t>
      </w:r>
      <w:r w:rsidRPr="002254C7">
        <w:t>。</w:t>
      </w:r>
    </w:p>
    <w:p w:rsidR="00D36D59" w:rsidRPr="002254C7" w:rsidRDefault="00D36D59" w:rsidP="00830B1D">
      <w:pPr>
        <w:widowControl/>
        <w:overflowPunct w:val="0"/>
        <w:ind w:leftChars="200" w:left="480"/>
        <w:jc w:val="both"/>
      </w:pPr>
      <w:r w:rsidRPr="002254C7">
        <w:t>有是相故，諸所修學速疾</w:t>
      </w:r>
      <w:bookmarkStart w:id="138" w:name="0065b17"/>
      <w:bookmarkEnd w:id="138"/>
      <w:r w:rsidRPr="002254C7">
        <w:rPr>
          <w:rStyle w:val="a5"/>
        </w:rPr>
        <w:footnoteReference w:id="62"/>
      </w:r>
      <w:r w:rsidRPr="002254C7">
        <w:t>如意。</w:t>
      </w:r>
    </w:p>
    <w:p w:rsidR="00D36D59" w:rsidRPr="002254C7" w:rsidRDefault="00D36D59" w:rsidP="00830B1D">
      <w:pPr>
        <w:widowControl/>
        <w:overflowPunct w:val="0"/>
        <w:spacing w:beforeLines="30" w:before="108"/>
        <w:ind w:leftChars="200" w:left="480"/>
        <w:jc w:val="both"/>
      </w:pPr>
      <w:r w:rsidRPr="002254C7">
        <w:t>有來求索，無所遺惜</w:t>
      </w:r>
      <w:r w:rsidR="00C977DE" w:rsidRPr="002254C7">
        <w:rPr>
          <w:rStyle w:val="a5"/>
        </w:rPr>
        <w:footnoteReference w:id="63"/>
      </w:r>
      <w:r w:rsidRPr="002254C7">
        <w:t>故，得</w:t>
      </w:r>
      <w:r w:rsidR="008024C3" w:rsidRPr="002254C7">
        <w:rPr>
          <w:rFonts w:eastAsia="標楷體"/>
          <w:bCs/>
          <w:vertAlign w:val="superscript"/>
        </w:rPr>
        <w:t>（</w:t>
      </w:r>
      <w:r w:rsidRPr="002254C7">
        <w:rPr>
          <w:rFonts w:eastAsia="標楷體"/>
          <w:bCs/>
          <w:vertAlign w:val="superscript"/>
        </w:rPr>
        <w:t>12</w:t>
      </w:r>
      <w:r w:rsidR="008024C3" w:rsidRPr="002254C7">
        <w:rPr>
          <w:rFonts w:eastAsia="標楷體"/>
          <w:bCs/>
          <w:vertAlign w:val="superscript"/>
        </w:rPr>
        <w:t>）</w:t>
      </w:r>
      <w:r w:rsidR="00C92FB8" w:rsidRPr="002254C7">
        <w:rPr>
          <w:rFonts w:ascii="新細明體-ExtB" w:eastAsia="新細明體-ExtB" w:hAnsi="新細明體-ExtB" w:cs="新細明體-ExtB"/>
          <w:b/>
        </w:rPr>
        <w:t>𦟛</w:t>
      </w:r>
      <w:r w:rsidRPr="002254C7">
        <w:rPr>
          <w:rStyle w:val="a5"/>
          <w:rFonts w:eastAsia="SimSun"/>
        </w:rPr>
        <w:footnoteReference w:id="64"/>
      </w:r>
      <w:r w:rsidRPr="002254C7">
        <w:rPr>
          <w:b/>
        </w:rPr>
        <w:t>長臂</w:t>
      </w:r>
      <w:bookmarkStart w:id="139" w:name="0065b18"/>
      <w:bookmarkEnd w:id="139"/>
      <w:r w:rsidRPr="002254C7">
        <w:rPr>
          <w:b/>
        </w:rPr>
        <w:t>相</w:t>
      </w:r>
      <w:r w:rsidRPr="002254C7">
        <w:t>。</w:t>
      </w:r>
    </w:p>
    <w:p w:rsidR="00D36D59" w:rsidRPr="002254C7" w:rsidRDefault="00D36D59" w:rsidP="00830B1D">
      <w:pPr>
        <w:widowControl/>
        <w:overflowPunct w:val="0"/>
        <w:ind w:leftChars="200" w:left="480"/>
        <w:jc w:val="both"/>
      </w:pPr>
      <w:r w:rsidRPr="002254C7">
        <w:lastRenderedPageBreak/>
        <w:t>有是相故，能得勢力、能大布施。</w:t>
      </w:r>
    </w:p>
    <w:p w:rsidR="00D36D59" w:rsidRPr="002254C7" w:rsidRDefault="00D36D59" w:rsidP="00830B1D">
      <w:pPr>
        <w:widowControl/>
        <w:overflowPunct w:val="0"/>
        <w:spacing w:beforeLines="30" w:before="108"/>
        <w:ind w:leftChars="200" w:left="480"/>
        <w:jc w:val="both"/>
      </w:pPr>
      <w:r w:rsidRPr="002254C7">
        <w:t>能善調</w:t>
      </w:r>
      <w:bookmarkStart w:id="140" w:name="0065b19"/>
      <w:bookmarkEnd w:id="140"/>
      <w:r w:rsidRPr="002254C7">
        <w:t>人</w:t>
      </w:r>
      <w:r w:rsidRPr="002254C7">
        <w:rPr>
          <w:rStyle w:val="a5"/>
        </w:rPr>
        <w:footnoteReference w:id="65"/>
      </w:r>
      <w:r w:rsidRPr="002254C7">
        <w:t>，不令眾生親里</w:t>
      </w:r>
      <w:r w:rsidR="00C977DE" w:rsidRPr="002254C7">
        <w:rPr>
          <w:rStyle w:val="a5"/>
        </w:rPr>
        <w:footnoteReference w:id="66"/>
      </w:r>
      <w:r w:rsidRPr="002254C7">
        <w:t>遠離；若有乖離，還令</w:t>
      </w:r>
      <w:bookmarkStart w:id="141" w:name="0065b20"/>
      <w:bookmarkEnd w:id="141"/>
      <w:r w:rsidRPr="002254C7">
        <w:t>和合，故得</w:t>
      </w:r>
      <w:r w:rsidR="008024C3" w:rsidRPr="002254C7">
        <w:rPr>
          <w:rFonts w:eastAsia="標楷體"/>
          <w:bCs/>
          <w:vertAlign w:val="superscript"/>
        </w:rPr>
        <w:t>（</w:t>
      </w:r>
      <w:r w:rsidRPr="002254C7">
        <w:rPr>
          <w:rFonts w:eastAsia="標楷體"/>
          <w:bCs/>
          <w:vertAlign w:val="superscript"/>
        </w:rPr>
        <w:t>13</w:t>
      </w:r>
      <w:r w:rsidR="008024C3" w:rsidRPr="002254C7">
        <w:rPr>
          <w:rFonts w:eastAsia="標楷體"/>
          <w:bCs/>
          <w:vertAlign w:val="superscript"/>
        </w:rPr>
        <w:t>）</w:t>
      </w:r>
      <w:r w:rsidRPr="002254C7">
        <w:rPr>
          <w:b/>
        </w:rPr>
        <w:t>陰藏相</w:t>
      </w:r>
      <w:r w:rsidRPr="002254C7">
        <w:t>。</w:t>
      </w:r>
    </w:p>
    <w:p w:rsidR="00D36D59" w:rsidRPr="002254C7" w:rsidRDefault="00D36D59" w:rsidP="00830B1D">
      <w:pPr>
        <w:widowControl/>
        <w:overflowPunct w:val="0"/>
        <w:ind w:leftChars="200" w:left="480"/>
        <w:jc w:val="both"/>
      </w:pPr>
      <w:r w:rsidRPr="002254C7">
        <w:t>有是相故，多得弟子。</w:t>
      </w:r>
      <w:bookmarkStart w:id="142" w:name="0065b21"/>
      <w:bookmarkEnd w:id="142"/>
    </w:p>
    <w:p w:rsidR="00D36D59" w:rsidRPr="002254C7" w:rsidRDefault="00D36D59" w:rsidP="00830B1D">
      <w:pPr>
        <w:widowControl/>
        <w:overflowPunct w:val="0"/>
        <w:spacing w:beforeLines="30" w:before="108"/>
        <w:ind w:leftChars="200" w:left="480"/>
        <w:jc w:val="both"/>
      </w:pPr>
      <w:r w:rsidRPr="002254C7">
        <w:t>以好淨潔衣服、臥具、樓閣、房舍施故，得</w:t>
      </w:r>
      <w:r w:rsidR="008024C3" w:rsidRPr="002254C7">
        <w:rPr>
          <w:rFonts w:eastAsia="標楷體"/>
          <w:bCs/>
          <w:vertAlign w:val="superscript"/>
        </w:rPr>
        <w:t>（</w:t>
      </w:r>
      <w:r w:rsidRPr="002254C7">
        <w:rPr>
          <w:rFonts w:eastAsia="標楷體"/>
          <w:bCs/>
          <w:vertAlign w:val="superscript"/>
        </w:rPr>
        <w:t>14</w:t>
      </w:r>
      <w:r w:rsidR="008024C3" w:rsidRPr="002254C7">
        <w:rPr>
          <w:rFonts w:eastAsia="標楷體"/>
          <w:bCs/>
          <w:vertAlign w:val="superscript"/>
        </w:rPr>
        <w:t>）</w:t>
      </w:r>
      <w:r w:rsidRPr="002254C7">
        <w:rPr>
          <w:b/>
        </w:rPr>
        <w:t>金色</w:t>
      </w:r>
      <w:bookmarkStart w:id="143" w:name="0065b22"/>
      <w:bookmarkEnd w:id="143"/>
      <w:r w:rsidRPr="002254C7">
        <w:rPr>
          <w:b/>
        </w:rPr>
        <w:t>相</w:t>
      </w:r>
      <w:r w:rsidRPr="002254C7">
        <w:t>及</w:t>
      </w:r>
      <w:r w:rsidR="008024C3" w:rsidRPr="002254C7">
        <w:rPr>
          <w:rFonts w:eastAsia="標楷體"/>
          <w:bCs/>
          <w:vertAlign w:val="superscript"/>
        </w:rPr>
        <w:t>（</w:t>
      </w:r>
      <w:r w:rsidRPr="002254C7">
        <w:rPr>
          <w:rFonts w:eastAsia="標楷體"/>
          <w:bCs/>
          <w:vertAlign w:val="superscript"/>
        </w:rPr>
        <w:t>15</w:t>
      </w:r>
      <w:r w:rsidR="008024C3" w:rsidRPr="002254C7">
        <w:rPr>
          <w:rFonts w:eastAsia="標楷體"/>
          <w:bCs/>
          <w:vertAlign w:val="superscript"/>
        </w:rPr>
        <w:t>）</w:t>
      </w:r>
      <w:r w:rsidRPr="002254C7">
        <w:rPr>
          <w:b/>
        </w:rPr>
        <w:t>皮膚薄相</w:t>
      </w:r>
      <w:r w:rsidRPr="002254C7">
        <w:t>。</w:t>
      </w:r>
    </w:p>
    <w:p w:rsidR="00D36D59" w:rsidRPr="002254C7" w:rsidRDefault="00D36D59" w:rsidP="00830B1D">
      <w:pPr>
        <w:widowControl/>
        <w:overflowPunct w:val="0"/>
        <w:ind w:leftChars="200" w:left="480"/>
        <w:jc w:val="both"/>
      </w:pPr>
      <w:r w:rsidRPr="002254C7">
        <w:t>有是相故，得好淨潔衣服、臥</w:t>
      </w:r>
      <w:bookmarkStart w:id="144" w:name="0065b23"/>
      <w:bookmarkEnd w:id="144"/>
      <w:r w:rsidRPr="002254C7">
        <w:t>具、樓閣、房舍。</w:t>
      </w:r>
    </w:p>
    <w:p w:rsidR="00F105FE" w:rsidRPr="002254C7" w:rsidRDefault="00D36D59" w:rsidP="00830B1D">
      <w:pPr>
        <w:widowControl/>
        <w:overflowPunct w:val="0"/>
        <w:spacing w:beforeLines="30" w:before="108"/>
        <w:ind w:leftChars="200" w:left="480"/>
        <w:jc w:val="both"/>
      </w:pPr>
      <w:r w:rsidRPr="002254C7">
        <w:rPr>
          <w:spacing w:val="-2"/>
        </w:rPr>
        <w:t>隨所應供養和尚</w:t>
      </w:r>
      <w:r w:rsidRPr="002254C7">
        <w:rPr>
          <w:rStyle w:val="a5"/>
          <w:spacing w:val="-2"/>
        </w:rPr>
        <w:footnoteReference w:id="67"/>
      </w:r>
      <w:r w:rsidRPr="002254C7">
        <w:rPr>
          <w:spacing w:val="-2"/>
        </w:rPr>
        <w:t>、阿闍梨、父</w:t>
      </w:r>
      <w:bookmarkStart w:id="145" w:name="0065b24"/>
      <w:bookmarkEnd w:id="145"/>
      <w:r w:rsidR="00D31EEC" w:rsidRPr="002254C7">
        <w:rPr>
          <w:spacing w:val="-2"/>
        </w:rPr>
        <w:t>母、兄弟及所尊重</w:t>
      </w:r>
      <w:r w:rsidR="005E2613" w:rsidRPr="002254C7">
        <w:rPr>
          <w:spacing w:val="-2"/>
        </w:rPr>
        <w:t>，</w:t>
      </w:r>
      <w:r w:rsidR="00D31EEC" w:rsidRPr="002254C7">
        <w:rPr>
          <w:spacing w:val="-2"/>
        </w:rPr>
        <w:t>善</w:t>
      </w:r>
      <w:r w:rsidRPr="002254C7">
        <w:rPr>
          <w:spacing w:val="-2"/>
        </w:rPr>
        <w:t>能衛護故，得</w:t>
      </w:r>
      <w:r w:rsidR="008024C3" w:rsidRPr="002254C7">
        <w:rPr>
          <w:rFonts w:eastAsia="標楷體"/>
          <w:bCs/>
          <w:spacing w:val="-2"/>
          <w:vertAlign w:val="superscript"/>
        </w:rPr>
        <w:t>（</w:t>
      </w:r>
      <w:r w:rsidRPr="002254C7">
        <w:rPr>
          <w:rFonts w:eastAsia="標楷體"/>
          <w:bCs/>
          <w:spacing w:val="-2"/>
          <w:vertAlign w:val="superscript"/>
        </w:rPr>
        <w:t>16</w:t>
      </w:r>
      <w:r w:rsidR="008024C3" w:rsidRPr="002254C7">
        <w:rPr>
          <w:rFonts w:eastAsia="標楷體"/>
          <w:bCs/>
          <w:spacing w:val="-2"/>
          <w:vertAlign w:val="superscript"/>
        </w:rPr>
        <w:t>）</w:t>
      </w:r>
      <w:r w:rsidRPr="002254C7">
        <w:rPr>
          <w:b/>
          <w:spacing w:val="-2"/>
        </w:rPr>
        <w:t>一</w:t>
      </w:r>
      <w:r w:rsidRPr="002254C7">
        <w:rPr>
          <w:b/>
        </w:rPr>
        <w:t>一孔一</w:t>
      </w:r>
      <w:bookmarkStart w:id="146" w:name="0065b25"/>
      <w:bookmarkEnd w:id="146"/>
      <w:r w:rsidRPr="002254C7">
        <w:rPr>
          <w:b/>
        </w:rPr>
        <w:t>毛生</w:t>
      </w:r>
      <w:r w:rsidRPr="002254C7">
        <w:t>，</w:t>
      </w:r>
      <w:r w:rsidR="008024C3" w:rsidRPr="002254C7">
        <w:rPr>
          <w:vertAlign w:val="superscript"/>
        </w:rPr>
        <w:t>（</w:t>
      </w:r>
      <w:r w:rsidRPr="002254C7">
        <w:rPr>
          <w:vertAlign w:val="superscript"/>
        </w:rPr>
        <w:t>17</w:t>
      </w:r>
      <w:r w:rsidR="008024C3" w:rsidRPr="002254C7">
        <w:rPr>
          <w:vertAlign w:val="superscript"/>
        </w:rPr>
        <w:t>）</w:t>
      </w:r>
      <w:r w:rsidRPr="002254C7">
        <w:rPr>
          <w:b/>
        </w:rPr>
        <w:t>毛右旋相</w:t>
      </w:r>
      <w:r w:rsidRPr="002254C7">
        <w:t>、白毛</w:t>
      </w:r>
      <w:r w:rsidRPr="002254C7">
        <w:rPr>
          <w:rStyle w:val="a5"/>
        </w:rPr>
        <w:footnoteReference w:id="68"/>
      </w:r>
      <w:r w:rsidRPr="002254C7">
        <w:t>莊嚴面相。</w:t>
      </w:r>
    </w:p>
    <w:p w:rsidR="00D36D59" w:rsidRPr="002254C7" w:rsidRDefault="00D36D59" w:rsidP="00830B1D">
      <w:pPr>
        <w:widowControl/>
        <w:overflowPunct w:val="0"/>
        <w:ind w:leftChars="200" w:left="480"/>
        <w:jc w:val="both"/>
      </w:pPr>
      <w:r w:rsidRPr="002254C7">
        <w:t>有是相故</w:t>
      </w:r>
      <w:bookmarkStart w:id="147" w:name="0065b26"/>
      <w:bookmarkEnd w:id="147"/>
      <w:r w:rsidRPr="002254C7">
        <w:t>，無與等者。</w:t>
      </w:r>
    </w:p>
    <w:p w:rsidR="00D36D59" w:rsidRPr="002254C7" w:rsidRDefault="00D36D59" w:rsidP="00830B1D">
      <w:pPr>
        <w:widowControl/>
        <w:overflowPunct w:val="0"/>
        <w:spacing w:beforeLines="30" w:before="108"/>
        <w:ind w:leftChars="200" w:left="480"/>
        <w:jc w:val="both"/>
      </w:pPr>
      <w:r w:rsidRPr="002254C7">
        <w:t>慚愧語、隨順語、愛語，故得</w:t>
      </w:r>
      <w:r w:rsidR="008024C3" w:rsidRPr="002254C7">
        <w:rPr>
          <w:rFonts w:eastAsia="標楷體"/>
          <w:bCs/>
          <w:vertAlign w:val="superscript"/>
        </w:rPr>
        <w:t>（</w:t>
      </w:r>
      <w:r w:rsidRPr="002254C7">
        <w:rPr>
          <w:rFonts w:eastAsia="標楷體"/>
          <w:bCs/>
          <w:vertAlign w:val="superscript"/>
        </w:rPr>
        <w:t>18</w:t>
      </w:r>
      <w:r w:rsidR="008024C3" w:rsidRPr="002254C7">
        <w:rPr>
          <w:rFonts w:eastAsia="標楷體"/>
          <w:bCs/>
          <w:vertAlign w:val="superscript"/>
        </w:rPr>
        <w:t>）</w:t>
      </w:r>
      <w:r w:rsidRPr="002254C7">
        <w:rPr>
          <w:b/>
        </w:rPr>
        <w:t>上身</w:t>
      </w:r>
      <w:bookmarkStart w:id="148" w:name="0065b27"/>
      <w:bookmarkEnd w:id="148"/>
      <w:r w:rsidRPr="002254C7">
        <w:rPr>
          <w:b/>
        </w:rPr>
        <w:t>如師子相</w:t>
      </w:r>
      <w:r w:rsidRPr="002254C7">
        <w:t>、</w:t>
      </w:r>
      <w:r w:rsidR="008024C3" w:rsidRPr="002254C7">
        <w:rPr>
          <w:rFonts w:eastAsia="標楷體"/>
          <w:bCs/>
          <w:vertAlign w:val="superscript"/>
        </w:rPr>
        <w:t>（</w:t>
      </w:r>
      <w:r w:rsidRPr="002254C7">
        <w:rPr>
          <w:rFonts w:eastAsia="標楷體"/>
          <w:bCs/>
          <w:vertAlign w:val="superscript"/>
        </w:rPr>
        <w:t>19</w:t>
      </w:r>
      <w:r w:rsidR="008024C3" w:rsidRPr="002254C7">
        <w:rPr>
          <w:rFonts w:eastAsia="標楷體"/>
          <w:bCs/>
          <w:vertAlign w:val="superscript"/>
        </w:rPr>
        <w:t>）</w:t>
      </w:r>
      <w:r w:rsidRPr="002254C7">
        <w:rPr>
          <w:b/>
        </w:rPr>
        <w:t>肩圓大相</w:t>
      </w:r>
      <w:r w:rsidRPr="002254C7">
        <w:t>。</w:t>
      </w:r>
    </w:p>
    <w:p w:rsidR="00D36D59" w:rsidRPr="002254C7" w:rsidRDefault="00D36D59" w:rsidP="00830B1D">
      <w:pPr>
        <w:widowControl/>
        <w:overflowPunct w:val="0"/>
        <w:ind w:leftChars="200" w:left="480"/>
        <w:jc w:val="both"/>
      </w:pPr>
      <w:r w:rsidRPr="002254C7">
        <w:t>有是相故，見者樂視，無</w:t>
      </w:r>
      <w:bookmarkStart w:id="149" w:name="0065b28"/>
      <w:bookmarkEnd w:id="149"/>
      <w:r w:rsidRPr="002254C7">
        <w:t>有厭足。</w:t>
      </w:r>
    </w:p>
    <w:p w:rsidR="00D36D59" w:rsidRPr="002254C7" w:rsidRDefault="00D36D59" w:rsidP="00830B1D">
      <w:pPr>
        <w:widowControl/>
        <w:overflowPunct w:val="0"/>
        <w:spacing w:beforeLines="30" w:before="108"/>
        <w:ind w:leftChars="200" w:left="480"/>
        <w:jc w:val="both"/>
      </w:pPr>
      <w:r w:rsidRPr="002254C7">
        <w:t>供給疾病醫藥、飲食，身自看視，故</w:t>
      </w:r>
      <w:bookmarkStart w:id="150" w:name="0065b29"/>
      <w:bookmarkEnd w:id="150"/>
      <w:r w:rsidRPr="002254C7">
        <w:t>得</w:t>
      </w:r>
      <w:r w:rsidR="008024C3" w:rsidRPr="002254C7">
        <w:rPr>
          <w:rFonts w:eastAsia="標楷體"/>
          <w:bCs/>
          <w:vertAlign w:val="superscript"/>
        </w:rPr>
        <w:t>（</w:t>
      </w:r>
      <w:r w:rsidRPr="002254C7">
        <w:rPr>
          <w:rFonts w:eastAsia="標楷體"/>
          <w:bCs/>
          <w:vertAlign w:val="superscript"/>
        </w:rPr>
        <w:t>20</w:t>
      </w:r>
      <w:r w:rsidR="008024C3" w:rsidRPr="002254C7">
        <w:rPr>
          <w:rFonts w:eastAsia="標楷體"/>
          <w:bCs/>
          <w:vertAlign w:val="superscript"/>
        </w:rPr>
        <w:t>）</w:t>
      </w:r>
      <w:r w:rsidRPr="002254C7">
        <w:rPr>
          <w:b/>
        </w:rPr>
        <w:t>腋下滿相</w:t>
      </w:r>
      <w:r w:rsidRPr="002254C7">
        <w:t>、</w:t>
      </w:r>
      <w:r w:rsidR="008024C3" w:rsidRPr="002254C7">
        <w:rPr>
          <w:rFonts w:eastAsia="標楷體"/>
          <w:bCs/>
          <w:vertAlign w:val="superscript"/>
        </w:rPr>
        <w:t>（</w:t>
      </w:r>
      <w:r w:rsidRPr="002254C7">
        <w:rPr>
          <w:rFonts w:eastAsia="標楷體"/>
          <w:bCs/>
          <w:vertAlign w:val="superscript"/>
        </w:rPr>
        <w:t>21</w:t>
      </w:r>
      <w:r w:rsidR="008024C3" w:rsidRPr="002254C7">
        <w:rPr>
          <w:rFonts w:eastAsia="標楷體"/>
          <w:bCs/>
          <w:vertAlign w:val="superscript"/>
        </w:rPr>
        <w:t>）</w:t>
      </w:r>
      <w:r w:rsidRPr="002254C7">
        <w:rPr>
          <w:b/>
        </w:rPr>
        <w:t>得味味相</w:t>
      </w:r>
      <w:r w:rsidRPr="002254C7">
        <w:t>。</w:t>
      </w:r>
    </w:p>
    <w:p w:rsidR="00D36D59" w:rsidRPr="002254C7" w:rsidRDefault="00D36D59" w:rsidP="00830B1D">
      <w:pPr>
        <w:widowControl/>
        <w:overflowPunct w:val="0"/>
        <w:ind w:leftChars="200" w:left="480"/>
        <w:jc w:val="both"/>
      </w:pPr>
      <w:r w:rsidRPr="002254C7">
        <w:t>有是相故，身少疾</w:t>
      </w:r>
      <w:bookmarkStart w:id="151" w:name="0065c01"/>
      <w:bookmarkEnd w:id="151"/>
      <w:r w:rsidR="005F1AF9" w:rsidRPr="002254C7">
        <w:rPr>
          <w:sz w:val="22"/>
          <w:szCs w:val="22"/>
          <w:shd w:val="pct15" w:color="auto" w:fill="FFFFFF"/>
        </w:rPr>
        <w:t>（</w:t>
      </w:r>
      <w:r w:rsidRPr="002254C7">
        <w:rPr>
          <w:sz w:val="22"/>
          <w:szCs w:val="22"/>
          <w:shd w:val="pct15" w:color="auto" w:fill="FFFFFF"/>
        </w:rPr>
        <w:t>65c</w:t>
      </w:r>
      <w:r w:rsidR="005F1AF9" w:rsidRPr="002254C7">
        <w:rPr>
          <w:sz w:val="22"/>
          <w:szCs w:val="22"/>
          <w:shd w:val="pct15" w:color="auto" w:fill="FFFFFF"/>
        </w:rPr>
        <w:t>）</w:t>
      </w:r>
      <w:r w:rsidRPr="002254C7">
        <w:t>病。</w:t>
      </w:r>
    </w:p>
    <w:p w:rsidR="006C4DE1" w:rsidRPr="002254C7" w:rsidRDefault="00D36D59" w:rsidP="00830B1D">
      <w:pPr>
        <w:widowControl/>
        <w:overflowPunct w:val="0"/>
        <w:spacing w:beforeLines="30" w:before="108"/>
        <w:ind w:leftChars="200" w:left="480"/>
        <w:jc w:val="both"/>
      </w:pPr>
      <w:r w:rsidRPr="002254C7">
        <w:t>布施園林、甘果、橋梁、茂樹、池井、飲食、華香</w:t>
      </w:r>
      <w:bookmarkStart w:id="152" w:name="0065c02"/>
      <w:bookmarkEnd w:id="152"/>
      <w:r w:rsidRPr="002254C7">
        <w:t>、瓔珞、房舍、起塔福舍</w:t>
      </w:r>
      <w:r w:rsidRPr="002254C7">
        <w:rPr>
          <w:rStyle w:val="a5"/>
        </w:rPr>
        <w:footnoteReference w:id="69"/>
      </w:r>
      <w:r w:rsidRPr="002254C7">
        <w:t>等及共眾施時，能出</w:t>
      </w:r>
      <w:bookmarkStart w:id="153" w:name="0065c03"/>
      <w:bookmarkEnd w:id="153"/>
      <w:r w:rsidRPr="002254C7">
        <w:t>多物，故得</w:t>
      </w:r>
      <w:r w:rsidR="008024C3" w:rsidRPr="002254C7">
        <w:rPr>
          <w:rFonts w:eastAsia="標楷體"/>
          <w:bCs/>
          <w:vertAlign w:val="superscript"/>
        </w:rPr>
        <w:t>（</w:t>
      </w:r>
      <w:r w:rsidRPr="002254C7">
        <w:rPr>
          <w:rFonts w:eastAsia="標楷體"/>
          <w:bCs/>
          <w:vertAlign w:val="superscript"/>
        </w:rPr>
        <w:t>22</w:t>
      </w:r>
      <w:r w:rsidR="008024C3" w:rsidRPr="002254C7">
        <w:rPr>
          <w:rFonts w:eastAsia="標楷體"/>
          <w:bCs/>
          <w:vertAlign w:val="superscript"/>
        </w:rPr>
        <w:t>）</w:t>
      </w:r>
      <w:r w:rsidRPr="002254C7">
        <w:rPr>
          <w:b/>
        </w:rPr>
        <w:t>身如尼俱樓樹相</w:t>
      </w:r>
      <w:r w:rsidRPr="002254C7">
        <w:t>及</w:t>
      </w:r>
      <w:r w:rsidR="008024C3" w:rsidRPr="002254C7">
        <w:rPr>
          <w:rFonts w:eastAsia="標楷體"/>
          <w:bCs/>
          <w:vertAlign w:val="superscript"/>
        </w:rPr>
        <w:t>（</w:t>
      </w:r>
      <w:r w:rsidRPr="002254C7">
        <w:rPr>
          <w:rFonts w:eastAsia="標楷體"/>
          <w:bCs/>
          <w:vertAlign w:val="superscript"/>
        </w:rPr>
        <w:t>23</w:t>
      </w:r>
      <w:r w:rsidR="008024C3" w:rsidRPr="002254C7">
        <w:rPr>
          <w:rFonts w:eastAsia="標楷體"/>
          <w:bCs/>
          <w:vertAlign w:val="superscript"/>
        </w:rPr>
        <w:t>）</w:t>
      </w:r>
      <w:r w:rsidRPr="002254C7">
        <w:rPr>
          <w:b/>
        </w:rPr>
        <w:t>肉髻相</w:t>
      </w:r>
      <w:r w:rsidRPr="002254C7">
        <w:t>。</w:t>
      </w:r>
    </w:p>
    <w:p w:rsidR="00D36D59" w:rsidRPr="002254C7" w:rsidRDefault="00D36D59" w:rsidP="00830B1D">
      <w:pPr>
        <w:widowControl/>
        <w:overflowPunct w:val="0"/>
        <w:ind w:leftChars="200" w:left="480"/>
        <w:jc w:val="both"/>
      </w:pPr>
      <w:r w:rsidRPr="002254C7">
        <w:t>有</w:t>
      </w:r>
      <w:bookmarkStart w:id="154" w:name="0065c04"/>
      <w:bookmarkEnd w:id="154"/>
      <w:r w:rsidRPr="002254C7">
        <w:t>是相故，得尊貴自在。</w:t>
      </w:r>
    </w:p>
    <w:p w:rsidR="00D36D59" w:rsidRPr="002254C7" w:rsidRDefault="00D36D59" w:rsidP="00830B1D">
      <w:pPr>
        <w:widowControl/>
        <w:overflowPunct w:val="0"/>
        <w:spacing w:beforeLines="30" w:before="108"/>
        <w:ind w:leftChars="200" w:left="480"/>
        <w:jc w:val="both"/>
      </w:pPr>
      <w:r w:rsidRPr="002254C7">
        <w:t>長夜修習實語、軟語</w:t>
      </w:r>
      <w:bookmarkStart w:id="155" w:name="0065c05"/>
      <w:bookmarkEnd w:id="155"/>
      <w:r w:rsidRPr="002254C7">
        <w:rPr>
          <w:rStyle w:val="a5"/>
        </w:rPr>
        <w:footnoteReference w:id="70"/>
      </w:r>
      <w:r w:rsidRPr="002254C7">
        <w:t>，故得</w:t>
      </w:r>
      <w:r w:rsidR="008024C3" w:rsidRPr="002254C7">
        <w:rPr>
          <w:rFonts w:eastAsia="標楷體"/>
          <w:bCs/>
          <w:vertAlign w:val="superscript"/>
        </w:rPr>
        <w:t>（</w:t>
      </w:r>
      <w:r w:rsidRPr="002254C7">
        <w:rPr>
          <w:rFonts w:eastAsia="標楷體"/>
          <w:bCs/>
          <w:vertAlign w:val="superscript"/>
        </w:rPr>
        <w:t>24</w:t>
      </w:r>
      <w:r w:rsidR="008024C3" w:rsidRPr="002254C7">
        <w:rPr>
          <w:rFonts w:eastAsia="標楷體"/>
          <w:bCs/>
          <w:vertAlign w:val="superscript"/>
        </w:rPr>
        <w:t>）</w:t>
      </w:r>
      <w:r w:rsidRPr="002254C7">
        <w:rPr>
          <w:b/>
        </w:rPr>
        <w:t>廣長舌相</w:t>
      </w:r>
      <w:r w:rsidRPr="002254C7">
        <w:t>、</w:t>
      </w:r>
      <w:r w:rsidR="008024C3" w:rsidRPr="002254C7">
        <w:rPr>
          <w:rFonts w:eastAsia="標楷體"/>
          <w:bCs/>
          <w:vertAlign w:val="superscript"/>
        </w:rPr>
        <w:t>（</w:t>
      </w:r>
      <w:r w:rsidRPr="002254C7">
        <w:rPr>
          <w:rFonts w:eastAsia="標楷體"/>
          <w:bCs/>
          <w:vertAlign w:val="superscript"/>
        </w:rPr>
        <w:t>25</w:t>
      </w:r>
      <w:r w:rsidR="008024C3" w:rsidRPr="002254C7">
        <w:rPr>
          <w:rFonts w:eastAsia="標楷體"/>
          <w:bCs/>
          <w:vertAlign w:val="superscript"/>
        </w:rPr>
        <w:t>）</w:t>
      </w:r>
      <w:r w:rsidRPr="002254C7">
        <w:rPr>
          <w:b/>
        </w:rPr>
        <w:t>梵音聲相</w:t>
      </w:r>
      <w:r w:rsidRPr="002254C7">
        <w:t>。</w:t>
      </w:r>
    </w:p>
    <w:p w:rsidR="00D36D59" w:rsidRPr="002254C7" w:rsidRDefault="00D36D59" w:rsidP="00830B1D">
      <w:pPr>
        <w:widowControl/>
        <w:overflowPunct w:val="0"/>
        <w:ind w:leftChars="200" w:left="480"/>
        <w:jc w:val="both"/>
      </w:pPr>
      <w:r w:rsidRPr="002254C7">
        <w:t>有是相</w:t>
      </w:r>
      <w:r w:rsidRPr="002254C7">
        <w:rPr>
          <w:vertAlign w:val="superscript"/>
        </w:rPr>
        <w:footnoteReference w:id="71"/>
      </w:r>
      <w:r w:rsidRPr="002254C7">
        <w:t>故，得五</w:t>
      </w:r>
      <w:bookmarkStart w:id="156" w:name="0065c06"/>
      <w:bookmarkEnd w:id="156"/>
      <w:r w:rsidRPr="002254C7">
        <w:t>功德音聲。五功德音聲者，易解聲、聽者無厭</w:t>
      </w:r>
      <w:bookmarkStart w:id="157" w:name="0065c07"/>
      <w:bookmarkEnd w:id="157"/>
      <w:r w:rsidRPr="002254C7">
        <w:t>聲、深遠聲、悅耳聲、不散聲。</w:t>
      </w:r>
      <w:r w:rsidR="00127587" w:rsidRPr="002254C7">
        <w:rPr>
          <w:rStyle w:val="a5"/>
        </w:rPr>
        <w:footnoteReference w:id="72"/>
      </w:r>
    </w:p>
    <w:p w:rsidR="00D36D59" w:rsidRPr="002254C7" w:rsidRDefault="00D36D59" w:rsidP="00830B1D">
      <w:pPr>
        <w:widowControl/>
        <w:overflowPunct w:val="0"/>
        <w:spacing w:beforeLines="30" w:before="108"/>
        <w:ind w:leftChars="200" w:left="480"/>
        <w:jc w:val="both"/>
      </w:pPr>
      <w:r w:rsidRPr="002254C7">
        <w:lastRenderedPageBreak/>
        <w:t>長夜實語，不綺</w:t>
      </w:r>
      <w:bookmarkStart w:id="158" w:name="0065c08"/>
      <w:bookmarkEnd w:id="158"/>
      <w:r w:rsidRPr="002254C7">
        <w:t>語故，得</w:t>
      </w:r>
      <w:r w:rsidR="008024C3" w:rsidRPr="002254C7">
        <w:rPr>
          <w:rFonts w:eastAsia="標楷體"/>
          <w:bCs/>
          <w:vertAlign w:val="superscript"/>
        </w:rPr>
        <w:t>（</w:t>
      </w:r>
      <w:r w:rsidRPr="002254C7">
        <w:rPr>
          <w:rFonts w:eastAsia="標楷體"/>
          <w:bCs/>
          <w:vertAlign w:val="superscript"/>
        </w:rPr>
        <w:t>26</w:t>
      </w:r>
      <w:r w:rsidR="008024C3" w:rsidRPr="002254C7">
        <w:rPr>
          <w:rFonts w:eastAsia="標楷體"/>
          <w:bCs/>
          <w:vertAlign w:val="superscript"/>
        </w:rPr>
        <w:t>）</w:t>
      </w:r>
      <w:r w:rsidRPr="002254C7">
        <w:rPr>
          <w:b/>
        </w:rPr>
        <w:t>師子頰相</w:t>
      </w:r>
      <w:r w:rsidRPr="002254C7">
        <w:t>。</w:t>
      </w:r>
    </w:p>
    <w:p w:rsidR="00D36D59" w:rsidRPr="002254C7" w:rsidRDefault="00D36D59" w:rsidP="00830B1D">
      <w:pPr>
        <w:widowControl/>
        <w:overflowPunct w:val="0"/>
        <w:ind w:leftChars="200" w:left="480"/>
        <w:jc w:val="both"/>
      </w:pPr>
      <w:r w:rsidRPr="002254C7">
        <w:t>有是相故，言必信受。</w:t>
      </w:r>
    </w:p>
    <w:p w:rsidR="00D36D59" w:rsidRPr="002254C7" w:rsidRDefault="00D36D59" w:rsidP="00830B1D">
      <w:pPr>
        <w:widowControl/>
        <w:overflowPunct w:val="0"/>
        <w:spacing w:beforeLines="30" w:before="108"/>
        <w:ind w:leftChars="200" w:left="480"/>
        <w:jc w:val="both"/>
      </w:pPr>
      <w:r w:rsidRPr="002254C7">
        <w:t>初</w:t>
      </w:r>
      <w:bookmarkStart w:id="159" w:name="0065c09"/>
      <w:bookmarkEnd w:id="159"/>
      <w:r w:rsidRPr="002254C7">
        <w:t>既供養，後不輕慢，隨意供給，故得</w:t>
      </w:r>
      <w:r w:rsidR="008024C3" w:rsidRPr="002254C7">
        <w:rPr>
          <w:rFonts w:eastAsia="標楷體"/>
          <w:bCs/>
          <w:vertAlign w:val="superscript"/>
        </w:rPr>
        <w:t>（</w:t>
      </w:r>
      <w:r w:rsidRPr="002254C7">
        <w:rPr>
          <w:rFonts w:eastAsia="標楷體"/>
          <w:bCs/>
          <w:vertAlign w:val="superscript"/>
        </w:rPr>
        <w:t>27</w:t>
      </w:r>
      <w:r w:rsidR="008024C3" w:rsidRPr="002254C7">
        <w:rPr>
          <w:rFonts w:eastAsia="標楷體"/>
          <w:bCs/>
          <w:vertAlign w:val="superscript"/>
        </w:rPr>
        <w:t>）</w:t>
      </w:r>
      <w:r w:rsidRPr="002254C7">
        <w:rPr>
          <w:b/>
        </w:rPr>
        <w:t>齒白相</w:t>
      </w:r>
      <w:bookmarkStart w:id="160" w:name="0065c10"/>
      <w:bookmarkEnd w:id="160"/>
      <w:r w:rsidR="008024C3" w:rsidRPr="002254C7">
        <w:rPr>
          <w:rFonts w:eastAsia="標楷體"/>
          <w:bCs/>
          <w:vertAlign w:val="superscript"/>
        </w:rPr>
        <w:t>（</w:t>
      </w:r>
      <w:r w:rsidRPr="002254C7">
        <w:rPr>
          <w:rFonts w:eastAsia="標楷體"/>
          <w:bCs/>
          <w:vertAlign w:val="superscript"/>
        </w:rPr>
        <w:t>28</w:t>
      </w:r>
      <w:r w:rsidR="008024C3" w:rsidRPr="002254C7">
        <w:rPr>
          <w:rFonts w:eastAsia="標楷體"/>
          <w:bCs/>
          <w:vertAlign w:val="superscript"/>
        </w:rPr>
        <w:t>）</w:t>
      </w:r>
      <w:r w:rsidRPr="002254C7">
        <w:rPr>
          <w:b/>
        </w:rPr>
        <w:t>齒齊相</w:t>
      </w:r>
      <w:r w:rsidRPr="002254C7">
        <w:t>。</w:t>
      </w:r>
    </w:p>
    <w:p w:rsidR="00D36D59" w:rsidRPr="002254C7" w:rsidRDefault="00D36D59" w:rsidP="00830B1D">
      <w:pPr>
        <w:widowControl/>
        <w:overflowPunct w:val="0"/>
        <w:ind w:leftChars="200" w:left="480"/>
        <w:jc w:val="both"/>
      </w:pPr>
      <w:r w:rsidRPr="002254C7">
        <w:t>有是相故，得清淨、和順、同心眷屬。</w:t>
      </w:r>
      <w:bookmarkStart w:id="161" w:name="0065c11"/>
      <w:bookmarkEnd w:id="161"/>
    </w:p>
    <w:p w:rsidR="00D36D59" w:rsidRPr="002254C7" w:rsidRDefault="00D36D59" w:rsidP="00830B1D">
      <w:pPr>
        <w:widowControl/>
        <w:overflowPunct w:val="0"/>
        <w:spacing w:beforeLines="30" w:before="108"/>
        <w:ind w:leftChars="200" w:left="480"/>
        <w:jc w:val="both"/>
      </w:pPr>
      <w:r w:rsidRPr="002254C7">
        <w:t>長夜實語，不讒</w:t>
      </w:r>
      <w:r w:rsidR="008D0D6A" w:rsidRPr="002254C7">
        <w:rPr>
          <w:rStyle w:val="a5"/>
        </w:rPr>
        <w:footnoteReference w:id="73"/>
      </w:r>
      <w:r w:rsidRPr="002254C7">
        <w:t>謗故，得</w:t>
      </w:r>
      <w:r w:rsidR="008024C3" w:rsidRPr="002254C7">
        <w:rPr>
          <w:rFonts w:eastAsia="標楷體"/>
          <w:bCs/>
          <w:vertAlign w:val="superscript"/>
        </w:rPr>
        <w:t>（</w:t>
      </w:r>
      <w:r w:rsidRPr="002254C7">
        <w:rPr>
          <w:rFonts w:eastAsia="標楷體"/>
          <w:bCs/>
          <w:vertAlign w:val="superscript"/>
        </w:rPr>
        <w:t>30</w:t>
      </w:r>
      <w:r w:rsidR="008024C3" w:rsidRPr="002254C7">
        <w:rPr>
          <w:rFonts w:eastAsia="標楷體"/>
          <w:bCs/>
          <w:vertAlign w:val="superscript"/>
        </w:rPr>
        <w:t>）</w:t>
      </w:r>
      <w:r w:rsidRPr="002254C7">
        <w:rPr>
          <w:b/>
        </w:rPr>
        <w:t>四十齒相</w:t>
      </w:r>
      <w:r w:rsidRPr="002254C7">
        <w:t>、</w:t>
      </w:r>
      <w:r w:rsidR="008024C3" w:rsidRPr="002254C7">
        <w:rPr>
          <w:rFonts w:eastAsia="標楷體"/>
          <w:bCs/>
          <w:vertAlign w:val="superscript"/>
        </w:rPr>
        <w:t>（</w:t>
      </w:r>
      <w:r w:rsidRPr="002254C7">
        <w:rPr>
          <w:rFonts w:eastAsia="標楷體"/>
          <w:bCs/>
          <w:vertAlign w:val="superscript"/>
        </w:rPr>
        <w:t>29</w:t>
      </w:r>
      <w:r w:rsidR="008024C3" w:rsidRPr="002254C7">
        <w:rPr>
          <w:rFonts w:eastAsia="標楷體"/>
          <w:bCs/>
          <w:vertAlign w:val="superscript"/>
        </w:rPr>
        <w:t>）</w:t>
      </w:r>
      <w:r w:rsidRPr="002254C7">
        <w:rPr>
          <w:b/>
        </w:rPr>
        <w:t>齒密緻</w:t>
      </w:r>
      <w:bookmarkStart w:id="162" w:name="0065c12"/>
      <w:bookmarkEnd w:id="162"/>
      <w:r w:rsidRPr="002254C7">
        <w:rPr>
          <w:b/>
        </w:rPr>
        <w:t>相</w:t>
      </w:r>
      <w:r w:rsidRPr="002254C7">
        <w:t>。</w:t>
      </w:r>
    </w:p>
    <w:p w:rsidR="00D36D59" w:rsidRPr="002254C7" w:rsidRDefault="00D36D59" w:rsidP="00830B1D">
      <w:pPr>
        <w:widowControl/>
        <w:overflowPunct w:val="0"/>
        <w:ind w:leftChars="200" w:left="480"/>
        <w:jc w:val="both"/>
      </w:pPr>
      <w:r w:rsidRPr="002254C7">
        <w:t>有是相故，眷屬和同，不可沮壞</w:t>
      </w:r>
      <w:r w:rsidRPr="002254C7">
        <w:rPr>
          <w:vertAlign w:val="superscript"/>
        </w:rPr>
        <w:footnoteReference w:id="74"/>
      </w:r>
      <w:r w:rsidRPr="002254C7">
        <w:t>。</w:t>
      </w:r>
    </w:p>
    <w:p w:rsidR="00D36D59" w:rsidRPr="002254C7" w:rsidRDefault="00D36D59" w:rsidP="00830B1D">
      <w:pPr>
        <w:widowControl/>
        <w:overflowPunct w:val="0"/>
        <w:spacing w:beforeLines="30" w:before="108"/>
        <w:ind w:leftChars="200" w:left="480"/>
        <w:jc w:val="both"/>
      </w:pPr>
      <w:r w:rsidRPr="002254C7">
        <w:t>深心愛</w:t>
      </w:r>
      <w:bookmarkStart w:id="163" w:name="0065c13"/>
      <w:bookmarkEnd w:id="163"/>
      <w:r w:rsidRPr="002254C7">
        <w:t>念，和顏視眾生，無愛恚癡故，得</w:t>
      </w:r>
      <w:r w:rsidR="008024C3" w:rsidRPr="002254C7">
        <w:rPr>
          <w:rFonts w:eastAsia="標楷體"/>
          <w:bCs/>
          <w:vertAlign w:val="superscript"/>
        </w:rPr>
        <w:t>（</w:t>
      </w:r>
      <w:r w:rsidRPr="002254C7">
        <w:rPr>
          <w:rFonts w:eastAsia="標楷體"/>
          <w:bCs/>
          <w:vertAlign w:val="superscript"/>
        </w:rPr>
        <w:t>31</w:t>
      </w:r>
      <w:r w:rsidR="008024C3" w:rsidRPr="002254C7">
        <w:rPr>
          <w:rFonts w:eastAsia="標楷體"/>
          <w:bCs/>
          <w:vertAlign w:val="superscript"/>
        </w:rPr>
        <w:t>）</w:t>
      </w:r>
      <w:r w:rsidRPr="002254C7">
        <w:rPr>
          <w:b/>
        </w:rPr>
        <w:t>紺</w:t>
      </w:r>
      <w:r w:rsidRPr="002254C7">
        <w:rPr>
          <w:rStyle w:val="a5"/>
        </w:rPr>
        <w:footnoteReference w:id="75"/>
      </w:r>
      <w:r w:rsidRPr="002254C7">
        <w:rPr>
          <w:b/>
        </w:rPr>
        <w:t>青眼相</w:t>
      </w:r>
      <w:bookmarkStart w:id="164" w:name="0065c14"/>
      <w:bookmarkEnd w:id="164"/>
      <w:r w:rsidRPr="002254C7">
        <w:t>、</w:t>
      </w:r>
      <w:r w:rsidR="008024C3" w:rsidRPr="002254C7">
        <w:rPr>
          <w:rFonts w:eastAsia="標楷體"/>
          <w:bCs/>
          <w:vertAlign w:val="superscript"/>
        </w:rPr>
        <w:t>（</w:t>
      </w:r>
      <w:r w:rsidRPr="002254C7">
        <w:rPr>
          <w:rFonts w:eastAsia="標楷體"/>
          <w:bCs/>
          <w:vertAlign w:val="superscript"/>
        </w:rPr>
        <w:t>32</w:t>
      </w:r>
      <w:r w:rsidR="008024C3" w:rsidRPr="002254C7">
        <w:rPr>
          <w:rFonts w:eastAsia="標楷體"/>
          <w:bCs/>
          <w:vertAlign w:val="superscript"/>
        </w:rPr>
        <w:t>）</w:t>
      </w:r>
      <w:r w:rsidRPr="002254C7">
        <w:rPr>
          <w:b/>
        </w:rPr>
        <w:t>睫如牛王相</w:t>
      </w:r>
      <w:r w:rsidRPr="002254C7">
        <w:t>。</w:t>
      </w:r>
    </w:p>
    <w:p w:rsidR="00D23457" w:rsidRPr="002254C7" w:rsidRDefault="00D36D59" w:rsidP="00830B1D">
      <w:pPr>
        <w:widowControl/>
        <w:overflowPunct w:val="0"/>
        <w:ind w:leftChars="200" w:left="480"/>
        <w:jc w:val="both"/>
        <w:rPr>
          <w:b/>
          <w:bCs/>
          <w:sz w:val="28"/>
        </w:rPr>
      </w:pPr>
      <w:r w:rsidRPr="002254C7">
        <w:t>有是相故，一切見者，無不愛</w:t>
      </w:r>
      <w:bookmarkStart w:id="165" w:name="0065c15"/>
      <w:bookmarkEnd w:id="165"/>
      <w:r w:rsidRPr="002254C7">
        <w:t>敬。</w:t>
      </w:r>
      <w:bookmarkStart w:id="166" w:name="0065c16"/>
      <w:bookmarkStart w:id="167" w:name="_GoBack"/>
      <w:bookmarkEnd w:id="166"/>
      <w:bookmarkEnd w:id="167"/>
    </w:p>
    <w:sectPr w:rsidR="00D23457" w:rsidRPr="002254C7" w:rsidSect="00C34B49">
      <w:headerReference w:type="even" r:id="rId8"/>
      <w:headerReference w:type="default" r:id="rId9"/>
      <w:footerReference w:type="even" r:id="rId10"/>
      <w:footerReference w:type="default" r:id="rId11"/>
      <w:pgSz w:w="10773" w:h="14742" w:code="151"/>
      <w:pgMar w:top="1418" w:right="1418" w:bottom="1418" w:left="1418" w:header="851" w:footer="992" w:gutter="0"/>
      <w:pgNumType w:start="337"/>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35D35" w:rsidRDefault="00135D35">
      <w:r>
        <w:separator/>
      </w:r>
    </w:p>
  </w:endnote>
  <w:endnote w:type="continuationSeparator" w:id="0">
    <w:p w:rsidR="00135D35" w:rsidRDefault="00135D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Times Ext Roman">
    <w:altName w:val="Times New Roman"/>
    <w:charset w:val="00"/>
    <w:family w:val="roman"/>
    <w:pitch w:val="variable"/>
    <w:sig w:usb0="A0002AEF" w:usb1="4000387A" w:usb2="00000028" w:usb3="00000000" w:csb0="000001FF" w:csb1="00000000"/>
  </w:font>
  <w:font w:name="新細明體-ExtB">
    <w:panose1 w:val="02020500000000000000"/>
    <w:charset w:val="88"/>
    <w:family w:val="roman"/>
    <w:pitch w:val="variable"/>
    <w:sig w:usb0="8000002F" w:usb1="0A080008" w:usb2="00000010" w:usb3="00000000" w:csb0="001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502AF" w:rsidRDefault="00E502AF" w:rsidP="00C34B49">
    <w:pPr>
      <w:pStyle w:val="a6"/>
      <w:jc w:val="center"/>
    </w:pPr>
    <w:r>
      <w:fldChar w:fldCharType="begin"/>
    </w:r>
    <w:r>
      <w:instrText xml:space="preserve"> PAGE   \* MERGEFORMAT </w:instrText>
    </w:r>
    <w:r>
      <w:fldChar w:fldCharType="separate"/>
    </w:r>
    <w:r w:rsidR="002254C7">
      <w:rPr>
        <w:noProof/>
      </w:rPr>
      <w:t>350</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502AF" w:rsidRDefault="00E502AF" w:rsidP="00C34B49">
    <w:pPr>
      <w:pStyle w:val="a6"/>
      <w:jc w:val="center"/>
    </w:pPr>
    <w:r>
      <w:fldChar w:fldCharType="begin"/>
    </w:r>
    <w:r>
      <w:instrText xml:space="preserve"> PAGE   \* MERGEFORMAT </w:instrText>
    </w:r>
    <w:r>
      <w:fldChar w:fldCharType="separate"/>
    </w:r>
    <w:r w:rsidR="002254C7">
      <w:rPr>
        <w:noProof/>
      </w:rPr>
      <w:t>351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35D35" w:rsidRDefault="00135D35">
      <w:r>
        <w:separator/>
      </w:r>
    </w:p>
  </w:footnote>
  <w:footnote w:type="continuationSeparator" w:id="0">
    <w:p w:rsidR="00135D35" w:rsidRDefault="00135D35">
      <w:r>
        <w:continuationSeparator/>
      </w:r>
    </w:p>
  </w:footnote>
  <w:footnote w:id="1">
    <w:p w:rsidR="00E502AF" w:rsidRPr="002254C7" w:rsidRDefault="00E502AF" w:rsidP="00471C25">
      <w:pPr>
        <w:overflowPunct w:val="0"/>
        <w:adjustRightInd w:val="0"/>
        <w:snapToGrid w:val="0"/>
        <w:ind w:left="187" w:hangingChars="85" w:hanging="187"/>
        <w:jc w:val="both"/>
        <w:rPr>
          <w:sz w:val="22"/>
          <w:szCs w:val="22"/>
        </w:rPr>
      </w:pPr>
      <w:r w:rsidRPr="002254C7">
        <w:rPr>
          <w:rStyle w:val="a5"/>
          <w:sz w:val="22"/>
          <w:szCs w:val="22"/>
        </w:rPr>
        <w:footnoteRef/>
      </w:r>
      <w:r w:rsidRPr="002254C7">
        <w:rPr>
          <w:sz w:val="22"/>
          <w:szCs w:val="22"/>
        </w:rPr>
        <w:t xml:space="preserve"> </w:t>
      </w:r>
      <w:r w:rsidRPr="002254C7">
        <w:rPr>
          <w:sz w:val="22"/>
          <w:szCs w:val="22"/>
        </w:rPr>
        <w:t>伎樂：</w:t>
      </w:r>
      <w:r w:rsidRPr="002254C7">
        <w:rPr>
          <w:rFonts w:hint="eastAsia"/>
          <w:sz w:val="22"/>
          <w:szCs w:val="22"/>
        </w:rPr>
        <w:t>1.</w:t>
      </w:r>
      <w:r w:rsidRPr="002254C7">
        <w:rPr>
          <w:sz w:val="22"/>
          <w:szCs w:val="22"/>
        </w:rPr>
        <w:t>音樂舞蹈。（《漢語大詞典》（一），</w:t>
      </w:r>
      <w:r w:rsidRPr="002254C7">
        <w:rPr>
          <w:sz w:val="22"/>
          <w:szCs w:val="22"/>
        </w:rPr>
        <w:t>p.1179</w:t>
      </w:r>
      <w:r w:rsidRPr="002254C7">
        <w:rPr>
          <w:sz w:val="22"/>
          <w:szCs w:val="22"/>
        </w:rPr>
        <w:t>）</w:t>
      </w:r>
    </w:p>
  </w:footnote>
  <w:footnote w:id="2">
    <w:p w:rsidR="00E502AF" w:rsidRPr="002254C7" w:rsidRDefault="00E502AF" w:rsidP="00471C25">
      <w:pPr>
        <w:pStyle w:val="a4"/>
        <w:adjustRightInd w:val="0"/>
        <w:ind w:left="737" w:hangingChars="335" w:hanging="737"/>
        <w:jc w:val="both"/>
        <w:rPr>
          <w:sz w:val="22"/>
          <w:szCs w:val="22"/>
        </w:rPr>
      </w:pPr>
      <w:r w:rsidRPr="002254C7">
        <w:rPr>
          <w:rStyle w:val="a5"/>
          <w:sz w:val="22"/>
          <w:szCs w:val="22"/>
        </w:rPr>
        <w:footnoteRef/>
      </w:r>
      <w:r w:rsidRPr="002254C7">
        <w:rPr>
          <w:rFonts w:hint="eastAsia"/>
          <w:sz w:val="22"/>
          <w:szCs w:val="22"/>
        </w:rPr>
        <w:t xml:space="preserve"> </w:t>
      </w:r>
      <w:r w:rsidRPr="002254C7">
        <w:rPr>
          <w:rFonts w:hint="eastAsia"/>
          <w:sz w:val="22"/>
          <w:szCs w:val="22"/>
        </w:rPr>
        <w:t>（</w:t>
      </w:r>
      <w:r w:rsidRPr="002254C7">
        <w:rPr>
          <w:rFonts w:hint="eastAsia"/>
          <w:sz w:val="22"/>
          <w:szCs w:val="22"/>
        </w:rPr>
        <w:t>1</w:t>
      </w:r>
      <w:r w:rsidRPr="002254C7">
        <w:rPr>
          <w:rFonts w:hint="eastAsia"/>
          <w:sz w:val="22"/>
          <w:szCs w:val="22"/>
        </w:rPr>
        <w:t>）《大智度論》卷</w:t>
      </w:r>
      <w:r w:rsidRPr="002254C7">
        <w:rPr>
          <w:rFonts w:hint="eastAsia"/>
          <w:sz w:val="22"/>
          <w:szCs w:val="22"/>
        </w:rPr>
        <w:t>5</w:t>
      </w:r>
      <w:r w:rsidRPr="002254C7">
        <w:rPr>
          <w:rFonts w:hint="eastAsia"/>
          <w:sz w:val="22"/>
          <w:szCs w:val="22"/>
        </w:rPr>
        <w:t>〈</w:t>
      </w:r>
      <w:r w:rsidRPr="002254C7">
        <w:rPr>
          <w:rFonts w:hint="eastAsia"/>
          <w:sz w:val="22"/>
          <w:szCs w:val="22"/>
        </w:rPr>
        <w:t>1</w:t>
      </w:r>
      <w:r w:rsidRPr="002254C7">
        <w:rPr>
          <w:rFonts w:hint="eastAsia"/>
          <w:sz w:val="22"/>
          <w:szCs w:val="22"/>
        </w:rPr>
        <w:t>序品〉（大正</w:t>
      </w:r>
      <w:r w:rsidRPr="002254C7">
        <w:rPr>
          <w:rFonts w:hint="eastAsia"/>
          <w:sz w:val="22"/>
          <w:szCs w:val="22"/>
        </w:rPr>
        <w:t>25</w:t>
      </w:r>
      <w:r w:rsidRPr="002254C7">
        <w:rPr>
          <w:rFonts w:hint="eastAsia"/>
          <w:sz w:val="22"/>
          <w:szCs w:val="22"/>
        </w:rPr>
        <w:t>，</w:t>
      </w:r>
      <w:r w:rsidRPr="002254C7">
        <w:rPr>
          <w:rFonts w:hint="eastAsia"/>
          <w:sz w:val="22"/>
          <w:szCs w:val="22"/>
        </w:rPr>
        <w:t>95c9-14</w:t>
      </w:r>
      <w:r w:rsidRPr="002254C7">
        <w:rPr>
          <w:rFonts w:hint="eastAsia"/>
          <w:sz w:val="22"/>
          <w:szCs w:val="22"/>
        </w:rPr>
        <w:t>）：</w:t>
      </w:r>
    </w:p>
    <w:p w:rsidR="00E502AF" w:rsidRPr="002254C7" w:rsidRDefault="00E502AF" w:rsidP="00471C25">
      <w:pPr>
        <w:pStyle w:val="a4"/>
        <w:overflowPunct w:val="0"/>
        <w:ind w:leftChars="305" w:left="732"/>
        <w:jc w:val="both"/>
        <w:rPr>
          <w:rFonts w:ascii="標楷體" w:eastAsia="標楷體" w:hAnsi="標楷體"/>
          <w:sz w:val="22"/>
          <w:szCs w:val="22"/>
        </w:rPr>
      </w:pPr>
      <w:r w:rsidRPr="002254C7">
        <w:rPr>
          <w:rFonts w:ascii="標楷體" w:eastAsia="標楷體" w:hAnsi="標楷體" w:hint="eastAsia"/>
          <w:sz w:val="22"/>
          <w:szCs w:val="22"/>
        </w:rPr>
        <w:t>問曰：</w:t>
      </w:r>
      <w:r w:rsidRPr="002254C7">
        <w:rPr>
          <w:rFonts w:eastAsia="標楷體" w:hint="eastAsia"/>
          <w:sz w:val="22"/>
          <w:szCs w:val="22"/>
        </w:rPr>
        <w:t>已知</w:t>
      </w:r>
      <w:r w:rsidRPr="002254C7">
        <w:rPr>
          <w:rFonts w:ascii="標楷體" w:eastAsia="標楷體" w:hAnsi="標楷體" w:hint="eastAsia"/>
          <w:sz w:val="22"/>
          <w:szCs w:val="22"/>
        </w:rPr>
        <w:t>次第義，何以故名「陀羅尼」？云何陀羅尼？</w:t>
      </w:r>
    </w:p>
    <w:p w:rsidR="00E502AF" w:rsidRPr="002254C7" w:rsidRDefault="00E502AF" w:rsidP="00471C25">
      <w:pPr>
        <w:pStyle w:val="a4"/>
        <w:overflowPunct w:val="0"/>
        <w:ind w:leftChars="305" w:left="1392" w:hangingChars="300" w:hanging="660"/>
        <w:jc w:val="both"/>
        <w:rPr>
          <w:rFonts w:ascii="標楷體" w:eastAsia="標楷體" w:hAnsi="標楷體"/>
          <w:sz w:val="22"/>
          <w:szCs w:val="22"/>
        </w:rPr>
      </w:pPr>
      <w:r w:rsidRPr="002254C7">
        <w:rPr>
          <w:rFonts w:ascii="標楷體" w:eastAsia="標楷體" w:hAnsi="標楷體" w:hint="eastAsia"/>
          <w:sz w:val="22"/>
          <w:szCs w:val="22"/>
        </w:rPr>
        <w:t>答曰：</w:t>
      </w:r>
      <w:r w:rsidRPr="002254C7">
        <w:rPr>
          <w:rFonts w:ascii="標楷體" w:eastAsia="標楷體" w:hAnsi="標楷體" w:hint="eastAsia"/>
          <w:b/>
          <w:sz w:val="22"/>
          <w:szCs w:val="22"/>
        </w:rPr>
        <w:t>陀羅尼</w:t>
      </w:r>
      <w:r w:rsidRPr="002254C7">
        <w:rPr>
          <w:rFonts w:ascii="標楷體" w:eastAsia="標楷體" w:hAnsi="標楷體" w:hint="eastAsia"/>
          <w:sz w:val="22"/>
          <w:szCs w:val="22"/>
        </w:rPr>
        <w:t>，秦言</w:t>
      </w:r>
      <w:r w:rsidRPr="002254C7">
        <w:rPr>
          <w:rFonts w:ascii="標楷體" w:eastAsia="標楷體" w:hAnsi="標楷體" w:hint="eastAsia"/>
          <w:b/>
          <w:sz w:val="22"/>
          <w:szCs w:val="22"/>
        </w:rPr>
        <w:t>能持</w:t>
      </w:r>
      <w:r w:rsidRPr="002254C7">
        <w:rPr>
          <w:rFonts w:ascii="標楷體" w:eastAsia="標楷體" w:hAnsi="標楷體" w:hint="eastAsia"/>
          <w:sz w:val="22"/>
          <w:szCs w:val="22"/>
        </w:rPr>
        <w:t>，或言</w:t>
      </w:r>
      <w:r w:rsidRPr="002254C7">
        <w:rPr>
          <w:rFonts w:ascii="標楷體" w:eastAsia="標楷體" w:hAnsi="標楷體" w:hint="eastAsia"/>
          <w:b/>
          <w:sz w:val="22"/>
          <w:szCs w:val="22"/>
        </w:rPr>
        <w:t>能遮</w:t>
      </w:r>
      <w:r w:rsidRPr="002254C7">
        <w:rPr>
          <w:rFonts w:ascii="標楷體" w:eastAsia="標楷體" w:hAnsi="標楷體" w:hint="eastAsia"/>
          <w:sz w:val="22"/>
          <w:szCs w:val="22"/>
        </w:rPr>
        <w:t>。</w:t>
      </w:r>
    </w:p>
    <w:p w:rsidR="00E502AF" w:rsidRPr="002254C7" w:rsidRDefault="00E502AF" w:rsidP="00471C25">
      <w:pPr>
        <w:pStyle w:val="a4"/>
        <w:overflowPunct w:val="0"/>
        <w:ind w:leftChars="580" w:left="1392"/>
        <w:jc w:val="both"/>
        <w:rPr>
          <w:rFonts w:ascii="標楷體" w:eastAsia="標楷體" w:hAnsi="標楷體"/>
          <w:sz w:val="22"/>
          <w:szCs w:val="22"/>
        </w:rPr>
      </w:pPr>
      <w:r w:rsidRPr="002254C7">
        <w:rPr>
          <w:rFonts w:ascii="標楷體" w:eastAsia="標楷體" w:hAnsi="標楷體" w:hint="eastAsia"/>
          <w:b/>
          <w:sz w:val="22"/>
          <w:szCs w:val="22"/>
        </w:rPr>
        <w:t>能持</w:t>
      </w:r>
      <w:r w:rsidRPr="002254C7">
        <w:rPr>
          <w:rFonts w:ascii="標楷體" w:eastAsia="標楷體" w:hAnsi="標楷體" w:hint="eastAsia"/>
          <w:sz w:val="22"/>
          <w:szCs w:val="22"/>
        </w:rPr>
        <w:t>者，</w:t>
      </w:r>
      <w:r w:rsidRPr="002254C7">
        <w:rPr>
          <w:rFonts w:ascii="標楷體" w:eastAsia="標楷體" w:hAnsi="標楷體" w:hint="eastAsia"/>
          <w:b/>
          <w:sz w:val="22"/>
          <w:szCs w:val="22"/>
        </w:rPr>
        <w:t>集種種善法，能持令不散不失</w:t>
      </w:r>
      <w:r w:rsidRPr="002254C7">
        <w:rPr>
          <w:rFonts w:ascii="標楷體" w:eastAsia="標楷體" w:hAnsi="標楷體" w:hint="eastAsia"/>
          <w:sz w:val="22"/>
          <w:szCs w:val="22"/>
        </w:rPr>
        <w:t>。譬如完器盛水，水不漏散。</w:t>
      </w:r>
    </w:p>
    <w:p w:rsidR="00E502AF" w:rsidRPr="002254C7" w:rsidRDefault="00E502AF" w:rsidP="00471C25">
      <w:pPr>
        <w:pStyle w:val="a4"/>
        <w:overflowPunct w:val="0"/>
        <w:ind w:leftChars="580" w:left="1392"/>
        <w:jc w:val="both"/>
        <w:rPr>
          <w:rFonts w:ascii="標楷體" w:eastAsia="標楷體" w:hAnsi="標楷體"/>
          <w:sz w:val="22"/>
          <w:szCs w:val="22"/>
        </w:rPr>
      </w:pPr>
      <w:r w:rsidRPr="002254C7">
        <w:rPr>
          <w:rFonts w:ascii="標楷體" w:eastAsia="標楷體" w:hAnsi="標楷體" w:hint="eastAsia"/>
          <w:b/>
          <w:sz w:val="22"/>
          <w:szCs w:val="22"/>
        </w:rPr>
        <w:t>能遮</w:t>
      </w:r>
      <w:r w:rsidRPr="002254C7">
        <w:rPr>
          <w:rFonts w:ascii="標楷體" w:eastAsia="標楷體" w:hAnsi="標楷體" w:hint="eastAsia"/>
          <w:sz w:val="22"/>
          <w:szCs w:val="22"/>
        </w:rPr>
        <w:t>者，</w:t>
      </w:r>
      <w:r w:rsidRPr="002254C7">
        <w:rPr>
          <w:rFonts w:ascii="標楷體" w:eastAsia="標楷體" w:hAnsi="標楷體" w:hint="eastAsia"/>
          <w:b/>
          <w:sz w:val="22"/>
          <w:szCs w:val="22"/>
        </w:rPr>
        <w:t>惡不善根心生，能遮令不生</w:t>
      </w:r>
      <w:r w:rsidRPr="002254C7">
        <w:rPr>
          <w:rFonts w:ascii="標楷體" w:eastAsia="標楷體" w:hAnsi="標楷體" w:hint="eastAsia"/>
          <w:sz w:val="22"/>
          <w:szCs w:val="22"/>
        </w:rPr>
        <w:t>；若欲作惡罪，持令不作。是名陀羅尼。</w:t>
      </w:r>
    </w:p>
    <w:p w:rsidR="00E502AF" w:rsidRPr="002254C7" w:rsidRDefault="00E502AF" w:rsidP="00471C25">
      <w:pPr>
        <w:pStyle w:val="a4"/>
        <w:adjustRightInd w:val="0"/>
        <w:ind w:leftChars="75" w:left="719" w:hangingChars="245" w:hanging="539"/>
        <w:jc w:val="both"/>
        <w:rPr>
          <w:sz w:val="22"/>
          <w:szCs w:val="22"/>
        </w:rPr>
      </w:pPr>
      <w:r w:rsidRPr="002254C7">
        <w:rPr>
          <w:sz w:val="22"/>
          <w:szCs w:val="22"/>
        </w:rPr>
        <w:t>（</w:t>
      </w:r>
      <w:r w:rsidRPr="002254C7">
        <w:rPr>
          <w:rFonts w:hint="eastAsia"/>
          <w:sz w:val="22"/>
          <w:szCs w:val="22"/>
        </w:rPr>
        <w:t>2</w:t>
      </w:r>
      <w:r w:rsidRPr="002254C7">
        <w:rPr>
          <w:sz w:val="22"/>
          <w:szCs w:val="22"/>
        </w:rPr>
        <w:t>）</w:t>
      </w:r>
      <w:r w:rsidRPr="002254C7">
        <w:rPr>
          <w:rFonts w:hint="eastAsia"/>
          <w:sz w:val="22"/>
          <w:szCs w:val="22"/>
        </w:rPr>
        <w:t>《摩訶般若波羅蜜經》卷</w:t>
      </w:r>
      <w:r w:rsidRPr="002254C7">
        <w:rPr>
          <w:rFonts w:hint="eastAsia"/>
          <w:sz w:val="22"/>
          <w:szCs w:val="22"/>
        </w:rPr>
        <w:t>17</w:t>
      </w:r>
      <w:r w:rsidRPr="002254C7">
        <w:rPr>
          <w:rFonts w:hint="eastAsia"/>
          <w:sz w:val="22"/>
          <w:szCs w:val="22"/>
        </w:rPr>
        <w:t>〈</w:t>
      </w:r>
      <w:r w:rsidRPr="002254C7">
        <w:rPr>
          <w:rFonts w:hint="eastAsia"/>
          <w:sz w:val="22"/>
          <w:szCs w:val="22"/>
        </w:rPr>
        <w:t>56</w:t>
      </w:r>
      <w:r w:rsidRPr="002254C7">
        <w:rPr>
          <w:rFonts w:hint="eastAsia"/>
          <w:sz w:val="22"/>
          <w:szCs w:val="22"/>
        </w:rPr>
        <w:t>堅固品〉（大正</w:t>
      </w:r>
      <w:r w:rsidRPr="002254C7">
        <w:rPr>
          <w:rFonts w:hint="eastAsia"/>
          <w:sz w:val="22"/>
          <w:szCs w:val="22"/>
        </w:rPr>
        <w:t>8</w:t>
      </w:r>
      <w:r w:rsidRPr="002254C7">
        <w:rPr>
          <w:rFonts w:hint="eastAsia"/>
          <w:sz w:val="22"/>
          <w:szCs w:val="22"/>
        </w:rPr>
        <w:t>，</w:t>
      </w:r>
      <w:r w:rsidRPr="002254C7">
        <w:rPr>
          <w:rFonts w:hint="eastAsia"/>
          <w:sz w:val="22"/>
          <w:szCs w:val="22"/>
        </w:rPr>
        <w:t>343c2-8</w:t>
      </w:r>
      <w:r w:rsidRPr="002254C7">
        <w:rPr>
          <w:rFonts w:hint="eastAsia"/>
          <w:sz w:val="22"/>
          <w:szCs w:val="22"/>
        </w:rPr>
        <w:t>）：</w:t>
      </w:r>
    </w:p>
    <w:p w:rsidR="00E502AF" w:rsidRPr="002254C7" w:rsidRDefault="00E502AF" w:rsidP="00471C25">
      <w:pPr>
        <w:pStyle w:val="a4"/>
        <w:overflowPunct w:val="0"/>
        <w:ind w:leftChars="305" w:left="732"/>
        <w:jc w:val="both"/>
        <w:rPr>
          <w:rFonts w:ascii="標楷體" w:eastAsia="標楷體" w:hAnsi="標楷體"/>
          <w:sz w:val="22"/>
          <w:szCs w:val="22"/>
        </w:rPr>
      </w:pPr>
      <w:r w:rsidRPr="002254C7">
        <w:rPr>
          <w:rFonts w:ascii="標楷體" w:eastAsia="標楷體" w:hAnsi="標楷體" w:hint="eastAsia"/>
          <w:sz w:val="22"/>
          <w:szCs w:val="22"/>
        </w:rPr>
        <w:t>復次，須菩提！阿惟越致菩薩摩訶薩聞佛說法，不疑不悔。聞已受持，終不忘失。何以故？得陀羅尼故。」</w:t>
      </w:r>
    </w:p>
    <w:p w:rsidR="00E502AF" w:rsidRPr="002254C7" w:rsidRDefault="00E502AF" w:rsidP="00471C25">
      <w:pPr>
        <w:pStyle w:val="a4"/>
        <w:overflowPunct w:val="0"/>
        <w:ind w:leftChars="305" w:left="732"/>
        <w:jc w:val="both"/>
        <w:rPr>
          <w:rFonts w:ascii="標楷體" w:eastAsia="標楷體" w:hAnsi="標楷體"/>
          <w:sz w:val="22"/>
          <w:szCs w:val="22"/>
        </w:rPr>
      </w:pPr>
      <w:r w:rsidRPr="002254C7">
        <w:rPr>
          <w:rFonts w:ascii="標楷體" w:eastAsia="標楷體" w:hAnsi="標楷體" w:hint="eastAsia"/>
          <w:sz w:val="22"/>
          <w:szCs w:val="22"/>
        </w:rPr>
        <w:t>須</w:t>
      </w:r>
      <w:r w:rsidRPr="002254C7">
        <w:rPr>
          <w:rFonts w:eastAsia="標楷體" w:hint="eastAsia"/>
          <w:sz w:val="22"/>
          <w:szCs w:val="22"/>
        </w:rPr>
        <w:t>菩提</w:t>
      </w:r>
      <w:r w:rsidRPr="002254C7">
        <w:rPr>
          <w:rFonts w:ascii="標楷體" w:eastAsia="標楷體" w:hAnsi="標楷體" w:hint="eastAsia"/>
          <w:sz w:val="22"/>
          <w:szCs w:val="22"/>
        </w:rPr>
        <w:t>言：「世尊！得何等陀羅尼，聞佛所說諸經而不忘失？」</w:t>
      </w:r>
    </w:p>
    <w:p w:rsidR="00E502AF" w:rsidRPr="002254C7" w:rsidRDefault="00E502AF" w:rsidP="00471C25">
      <w:pPr>
        <w:pStyle w:val="a4"/>
        <w:overflowPunct w:val="0"/>
        <w:ind w:leftChars="305" w:left="732"/>
        <w:jc w:val="both"/>
        <w:rPr>
          <w:rFonts w:ascii="標楷體" w:eastAsia="標楷體" w:hAnsi="標楷體"/>
          <w:sz w:val="22"/>
          <w:szCs w:val="22"/>
        </w:rPr>
      </w:pPr>
      <w:r w:rsidRPr="002254C7">
        <w:rPr>
          <w:rFonts w:eastAsia="標楷體" w:hint="eastAsia"/>
          <w:sz w:val="22"/>
          <w:szCs w:val="22"/>
        </w:rPr>
        <w:t>佛告須菩提</w:t>
      </w:r>
      <w:r w:rsidRPr="002254C7">
        <w:rPr>
          <w:rFonts w:ascii="標楷體" w:eastAsia="標楷體" w:hAnsi="標楷體" w:hint="eastAsia"/>
          <w:sz w:val="22"/>
          <w:szCs w:val="22"/>
        </w:rPr>
        <w:t>：「菩薩</w:t>
      </w:r>
      <w:r w:rsidRPr="002254C7">
        <w:rPr>
          <w:rFonts w:ascii="標楷體" w:eastAsia="標楷體" w:hAnsi="標楷體" w:hint="eastAsia"/>
          <w:b/>
          <w:sz w:val="22"/>
          <w:szCs w:val="22"/>
        </w:rPr>
        <w:t>得聞持等陀羅尼故，佛說諸經，不忘不失、不疑不悔。</w:t>
      </w:r>
      <w:r w:rsidRPr="002254C7">
        <w:rPr>
          <w:rFonts w:ascii="標楷體" w:eastAsia="標楷體" w:hAnsi="標楷體" w:hint="eastAsia"/>
          <w:sz w:val="22"/>
          <w:szCs w:val="22"/>
        </w:rPr>
        <w:t>」</w:t>
      </w:r>
    </w:p>
    <w:p w:rsidR="00E502AF" w:rsidRPr="002254C7" w:rsidRDefault="00E502AF" w:rsidP="00471C25">
      <w:pPr>
        <w:pStyle w:val="a4"/>
        <w:adjustRightInd w:val="0"/>
        <w:ind w:leftChars="75" w:left="719" w:hangingChars="245" w:hanging="539"/>
        <w:jc w:val="both"/>
        <w:rPr>
          <w:sz w:val="22"/>
          <w:szCs w:val="22"/>
        </w:rPr>
      </w:pPr>
      <w:r w:rsidRPr="002254C7">
        <w:rPr>
          <w:sz w:val="22"/>
          <w:szCs w:val="22"/>
        </w:rPr>
        <w:t>（</w:t>
      </w:r>
      <w:r w:rsidRPr="002254C7">
        <w:rPr>
          <w:rFonts w:hint="eastAsia"/>
          <w:sz w:val="22"/>
          <w:szCs w:val="22"/>
        </w:rPr>
        <w:t>3</w:t>
      </w:r>
      <w:r w:rsidRPr="002254C7">
        <w:rPr>
          <w:sz w:val="22"/>
          <w:szCs w:val="22"/>
        </w:rPr>
        <w:t>）印順法師，《初期大乘佛教之起源與開展》，</w:t>
      </w:r>
      <w:r w:rsidRPr="002254C7">
        <w:rPr>
          <w:sz w:val="22"/>
          <w:szCs w:val="22"/>
        </w:rPr>
        <w:t>p.1315</w:t>
      </w:r>
      <w:r w:rsidRPr="002254C7">
        <w:rPr>
          <w:sz w:val="22"/>
          <w:szCs w:val="22"/>
        </w:rPr>
        <w:t>：</w:t>
      </w:r>
    </w:p>
    <w:p w:rsidR="00E502AF" w:rsidRPr="002254C7" w:rsidRDefault="00E502AF" w:rsidP="00471C25">
      <w:pPr>
        <w:pStyle w:val="a4"/>
        <w:overflowPunct w:val="0"/>
        <w:ind w:leftChars="305" w:left="732"/>
        <w:jc w:val="both"/>
        <w:rPr>
          <w:rFonts w:ascii="標楷體" w:eastAsia="標楷體" w:hAnsi="標楷體"/>
          <w:sz w:val="22"/>
          <w:szCs w:val="22"/>
        </w:rPr>
      </w:pPr>
      <w:r w:rsidRPr="002254C7">
        <w:rPr>
          <w:rFonts w:ascii="標楷體" w:eastAsia="標楷體" w:hAnsi="標楷體"/>
          <w:sz w:val="22"/>
          <w:szCs w:val="22"/>
        </w:rPr>
        <w:t>陀羅尼，主要的意思是「持」。念力強，能夠憶持不忘；念力不斷，到下一生也還能憶持。……這是大乘行者，修學廣大甚深佛法所要修得的力量。大乘陀羅尼的憶持，與世俗的聞持陀羅尼</w:t>
      </w:r>
      <w:r w:rsidRPr="002254C7">
        <w:rPr>
          <w:rFonts w:ascii="標楷體" w:eastAsia="標楷體" w:hAnsi="標楷體"/>
          <w:b/>
          <w:sz w:val="22"/>
          <w:szCs w:val="22"/>
        </w:rPr>
        <w:t>──</w:t>
      </w:r>
      <w:r w:rsidRPr="002254C7">
        <w:rPr>
          <w:rFonts w:ascii="標楷體" w:eastAsia="標楷體" w:hAnsi="標楷體"/>
          <w:sz w:val="22"/>
          <w:szCs w:val="22"/>
        </w:rPr>
        <w:t>一章一段的憶持不同，是以簡持繁，</w:t>
      </w:r>
      <w:r w:rsidRPr="002254C7">
        <w:rPr>
          <w:rFonts w:eastAsia="標楷體"/>
          <w:sz w:val="22"/>
          <w:szCs w:val="22"/>
        </w:rPr>
        <w:t>豁然貫通</w:t>
      </w:r>
      <w:r w:rsidRPr="002254C7">
        <w:rPr>
          <w:rFonts w:ascii="標楷體" w:eastAsia="標楷體" w:hAnsi="標楷體"/>
          <w:sz w:val="22"/>
          <w:szCs w:val="22"/>
        </w:rPr>
        <w:t>，所以或譯為「</w:t>
      </w:r>
      <w:r w:rsidRPr="002254C7">
        <w:rPr>
          <w:rFonts w:ascii="標楷體" w:eastAsia="標楷體" w:hAnsi="標楷體"/>
          <w:b/>
          <w:sz w:val="22"/>
          <w:szCs w:val="22"/>
        </w:rPr>
        <w:t>總持」</w:t>
      </w:r>
      <w:r w:rsidRPr="002254C7">
        <w:rPr>
          <w:rFonts w:ascii="標楷體" w:eastAsia="標楷體" w:hAnsi="標楷體"/>
          <w:sz w:val="22"/>
          <w:szCs w:val="22"/>
        </w:rPr>
        <w:t>。</w:t>
      </w:r>
    </w:p>
  </w:footnote>
  <w:footnote w:id="3">
    <w:p w:rsidR="00E502AF" w:rsidRPr="002254C7" w:rsidRDefault="00E502AF" w:rsidP="00C34B49">
      <w:pPr>
        <w:pStyle w:val="a4"/>
        <w:overflowPunct w:val="0"/>
        <w:ind w:leftChars="1" w:left="13" w:hangingChars="5" w:hanging="11"/>
        <w:jc w:val="both"/>
        <w:rPr>
          <w:sz w:val="22"/>
          <w:szCs w:val="22"/>
        </w:rPr>
      </w:pPr>
      <w:r w:rsidRPr="002254C7">
        <w:rPr>
          <w:rStyle w:val="a5"/>
          <w:sz w:val="22"/>
          <w:szCs w:val="22"/>
        </w:rPr>
        <w:footnoteRef/>
      </w:r>
      <w:r w:rsidRPr="002254C7">
        <w:rPr>
          <w:sz w:val="22"/>
          <w:szCs w:val="22"/>
        </w:rPr>
        <w:t xml:space="preserve"> </w:t>
      </w:r>
      <w:r w:rsidRPr="002254C7">
        <w:rPr>
          <w:sz w:val="22"/>
          <w:szCs w:val="22"/>
        </w:rPr>
        <w:t>（</w:t>
      </w:r>
      <w:r w:rsidRPr="002254C7">
        <w:rPr>
          <w:sz w:val="22"/>
          <w:szCs w:val="22"/>
        </w:rPr>
        <w:t>1</w:t>
      </w:r>
      <w:r w:rsidRPr="002254C7">
        <w:rPr>
          <w:sz w:val="22"/>
          <w:szCs w:val="22"/>
        </w:rPr>
        <w:t>）詈（</w:t>
      </w:r>
      <w:r w:rsidRPr="002254C7">
        <w:rPr>
          <w:rFonts w:ascii="標楷體" w:eastAsia="標楷體" w:hAnsi="標楷體"/>
          <w:sz w:val="22"/>
          <w:szCs w:val="22"/>
        </w:rPr>
        <w:t>ㄌㄧˋ</w:t>
      </w:r>
      <w:r w:rsidRPr="002254C7">
        <w:rPr>
          <w:sz w:val="22"/>
          <w:szCs w:val="22"/>
        </w:rPr>
        <w:t>）：罵，責備。（《漢語大詞典》（十一），</w:t>
      </w:r>
      <w:r w:rsidRPr="002254C7">
        <w:rPr>
          <w:sz w:val="22"/>
          <w:szCs w:val="22"/>
        </w:rPr>
        <w:t>p.103</w:t>
      </w:r>
      <w:r w:rsidRPr="002254C7">
        <w:rPr>
          <w:sz w:val="22"/>
          <w:szCs w:val="22"/>
        </w:rPr>
        <w:t>）</w:t>
      </w:r>
    </w:p>
    <w:p w:rsidR="00E502AF" w:rsidRPr="002254C7" w:rsidRDefault="00E502AF" w:rsidP="00471C25">
      <w:pPr>
        <w:pStyle w:val="a4"/>
        <w:adjustRightInd w:val="0"/>
        <w:ind w:leftChars="75" w:left="719" w:hangingChars="245" w:hanging="539"/>
        <w:jc w:val="both"/>
        <w:rPr>
          <w:sz w:val="22"/>
          <w:szCs w:val="22"/>
        </w:rPr>
      </w:pPr>
      <w:r w:rsidRPr="002254C7">
        <w:rPr>
          <w:sz w:val="22"/>
          <w:szCs w:val="22"/>
        </w:rPr>
        <w:t>（</w:t>
      </w:r>
      <w:r w:rsidRPr="002254C7">
        <w:rPr>
          <w:rFonts w:hint="eastAsia"/>
          <w:sz w:val="22"/>
          <w:szCs w:val="22"/>
        </w:rPr>
        <w:t>2</w:t>
      </w:r>
      <w:r w:rsidRPr="002254C7">
        <w:rPr>
          <w:sz w:val="22"/>
          <w:szCs w:val="22"/>
        </w:rPr>
        <w:t>）詈罵：罵，用惡語侮辱人。（《漢語大詞典》（十一），</w:t>
      </w:r>
      <w:r w:rsidRPr="002254C7">
        <w:rPr>
          <w:sz w:val="22"/>
          <w:szCs w:val="22"/>
        </w:rPr>
        <w:t>p.103</w:t>
      </w:r>
      <w:r w:rsidRPr="002254C7">
        <w:rPr>
          <w:sz w:val="22"/>
          <w:szCs w:val="22"/>
        </w:rPr>
        <w:t>）</w:t>
      </w:r>
    </w:p>
  </w:footnote>
  <w:footnote w:id="4">
    <w:p w:rsidR="00E502AF" w:rsidRPr="002254C7" w:rsidRDefault="00E502AF" w:rsidP="00471C25">
      <w:pPr>
        <w:overflowPunct w:val="0"/>
        <w:adjustRightInd w:val="0"/>
        <w:snapToGrid w:val="0"/>
        <w:ind w:left="187" w:hangingChars="85" w:hanging="187"/>
        <w:jc w:val="both"/>
        <w:rPr>
          <w:sz w:val="22"/>
          <w:szCs w:val="22"/>
        </w:rPr>
      </w:pPr>
      <w:r w:rsidRPr="002254C7">
        <w:rPr>
          <w:rStyle w:val="a5"/>
          <w:sz w:val="22"/>
          <w:szCs w:val="22"/>
        </w:rPr>
        <w:footnoteRef/>
      </w:r>
      <w:r w:rsidRPr="002254C7">
        <w:rPr>
          <w:sz w:val="22"/>
          <w:szCs w:val="22"/>
        </w:rPr>
        <w:t xml:space="preserve"> </w:t>
      </w:r>
      <w:r w:rsidRPr="002254C7">
        <w:rPr>
          <w:sz w:val="22"/>
          <w:szCs w:val="22"/>
        </w:rPr>
        <w:t>呪誓：賭咒，發誓。（《漢語大詞典》（三），</w:t>
      </w:r>
      <w:r w:rsidRPr="002254C7">
        <w:rPr>
          <w:sz w:val="22"/>
          <w:szCs w:val="22"/>
        </w:rPr>
        <w:t>p.262</w:t>
      </w:r>
      <w:r w:rsidRPr="002254C7">
        <w:rPr>
          <w:sz w:val="22"/>
          <w:szCs w:val="22"/>
        </w:rPr>
        <w:t>）</w:t>
      </w:r>
    </w:p>
  </w:footnote>
  <w:footnote w:id="5">
    <w:p w:rsidR="00E502AF" w:rsidRPr="002254C7" w:rsidRDefault="00E502AF" w:rsidP="00471C25">
      <w:pPr>
        <w:overflowPunct w:val="0"/>
        <w:adjustRightInd w:val="0"/>
        <w:snapToGrid w:val="0"/>
        <w:ind w:left="187" w:hangingChars="85" w:hanging="187"/>
        <w:jc w:val="both"/>
        <w:rPr>
          <w:sz w:val="22"/>
          <w:szCs w:val="22"/>
        </w:rPr>
      </w:pPr>
      <w:r w:rsidRPr="002254C7">
        <w:rPr>
          <w:rStyle w:val="a5"/>
          <w:sz w:val="22"/>
          <w:szCs w:val="22"/>
        </w:rPr>
        <w:footnoteRef/>
      </w:r>
      <w:r w:rsidRPr="002254C7">
        <w:rPr>
          <w:sz w:val="22"/>
          <w:szCs w:val="22"/>
        </w:rPr>
        <w:t xml:space="preserve"> </w:t>
      </w:r>
      <w:r w:rsidRPr="002254C7">
        <w:rPr>
          <w:sz w:val="22"/>
          <w:szCs w:val="22"/>
        </w:rPr>
        <w:t>考＝拷【宋】【元】【明】【宮】。（大正</w:t>
      </w:r>
      <w:r w:rsidRPr="002254C7">
        <w:rPr>
          <w:sz w:val="22"/>
          <w:szCs w:val="22"/>
        </w:rPr>
        <w:t>26</w:t>
      </w:r>
      <w:r w:rsidRPr="002254C7">
        <w:rPr>
          <w:sz w:val="22"/>
          <w:szCs w:val="22"/>
        </w:rPr>
        <w:t>，</w:t>
      </w:r>
      <w:r w:rsidRPr="002254C7">
        <w:rPr>
          <w:sz w:val="22"/>
          <w:szCs w:val="22"/>
        </w:rPr>
        <w:t>64d</w:t>
      </w:r>
      <w:r w:rsidRPr="002254C7">
        <w:rPr>
          <w:sz w:val="22"/>
          <w:szCs w:val="22"/>
        </w:rPr>
        <w:t>，</w:t>
      </w:r>
      <w:r w:rsidRPr="002254C7">
        <w:rPr>
          <w:sz w:val="22"/>
          <w:szCs w:val="22"/>
        </w:rPr>
        <w:t>n.1</w:t>
      </w:r>
      <w:r w:rsidRPr="002254C7">
        <w:rPr>
          <w:sz w:val="22"/>
          <w:szCs w:val="22"/>
        </w:rPr>
        <w:t>）</w:t>
      </w:r>
    </w:p>
  </w:footnote>
  <w:footnote w:id="6">
    <w:p w:rsidR="00E502AF" w:rsidRPr="002254C7" w:rsidRDefault="00E502AF" w:rsidP="00471C25">
      <w:pPr>
        <w:overflowPunct w:val="0"/>
        <w:adjustRightInd w:val="0"/>
        <w:snapToGrid w:val="0"/>
        <w:ind w:left="187" w:hangingChars="85" w:hanging="187"/>
        <w:jc w:val="both"/>
        <w:rPr>
          <w:sz w:val="22"/>
          <w:szCs w:val="22"/>
        </w:rPr>
      </w:pPr>
      <w:r w:rsidRPr="002254C7">
        <w:rPr>
          <w:rStyle w:val="a5"/>
          <w:sz w:val="22"/>
          <w:szCs w:val="22"/>
        </w:rPr>
        <w:footnoteRef/>
      </w:r>
      <w:r w:rsidRPr="002254C7">
        <w:rPr>
          <w:sz w:val="22"/>
          <w:szCs w:val="22"/>
        </w:rPr>
        <w:t xml:space="preserve"> </w:t>
      </w:r>
      <w:r w:rsidRPr="002254C7">
        <w:rPr>
          <w:sz w:val="22"/>
          <w:szCs w:val="22"/>
        </w:rPr>
        <w:t>考掠：拷打。（《漢語大詞典》（八），</w:t>
      </w:r>
      <w:r w:rsidRPr="002254C7">
        <w:rPr>
          <w:sz w:val="22"/>
          <w:szCs w:val="22"/>
        </w:rPr>
        <w:t>p.636</w:t>
      </w:r>
      <w:r w:rsidRPr="002254C7">
        <w:rPr>
          <w:sz w:val="22"/>
          <w:szCs w:val="22"/>
        </w:rPr>
        <w:t>）</w:t>
      </w:r>
    </w:p>
  </w:footnote>
  <w:footnote w:id="7">
    <w:p w:rsidR="00E502AF" w:rsidRPr="002254C7" w:rsidRDefault="00E502AF" w:rsidP="00471C25">
      <w:pPr>
        <w:overflowPunct w:val="0"/>
        <w:adjustRightInd w:val="0"/>
        <w:snapToGrid w:val="0"/>
        <w:ind w:left="187" w:hangingChars="85" w:hanging="187"/>
        <w:jc w:val="both"/>
        <w:rPr>
          <w:sz w:val="22"/>
          <w:szCs w:val="22"/>
        </w:rPr>
      </w:pPr>
      <w:r w:rsidRPr="002254C7">
        <w:rPr>
          <w:rStyle w:val="a5"/>
          <w:sz w:val="22"/>
          <w:szCs w:val="22"/>
        </w:rPr>
        <w:footnoteRef/>
      </w:r>
      <w:r w:rsidRPr="002254C7">
        <w:rPr>
          <w:sz w:val="22"/>
          <w:szCs w:val="22"/>
        </w:rPr>
        <w:t xml:space="preserve"> </w:t>
      </w:r>
      <w:r w:rsidRPr="002254C7">
        <w:rPr>
          <w:sz w:val="22"/>
          <w:szCs w:val="22"/>
        </w:rPr>
        <w:t>搒笞（</w:t>
      </w:r>
      <w:r w:rsidRPr="002254C7">
        <w:rPr>
          <w:rFonts w:ascii="標楷體" w:eastAsia="標楷體" w:hAnsi="標楷體"/>
          <w:sz w:val="22"/>
          <w:szCs w:val="22"/>
        </w:rPr>
        <w:t>ㄆㄥˊ</w:t>
      </w:r>
      <w:r w:rsidRPr="002254C7">
        <w:rPr>
          <w:sz w:val="22"/>
          <w:szCs w:val="22"/>
        </w:rPr>
        <w:t xml:space="preserve"> </w:t>
      </w:r>
      <w:r w:rsidRPr="002254C7">
        <w:rPr>
          <w:rFonts w:hint="eastAsia"/>
          <w:sz w:val="22"/>
          <w:szCs w:val="22"/>
        </w:rPr>
        <w:t>ㄔ</w:t>
      </w:r>
      <w:r w:rsidRPr="002254C7">
        <w:rPr>
          <w:sz w:val="22"/>
          <w:szCs w:val="22"/>
        </w:rPr>
        <w:t>）：拷打。引申指折磨。（《漢語大詞典》（六），</w:t>
      </w:r>
      <w:r w:rsidRPr="002254C7">
        <w:rPr>
          <w:sz w:val="22"/>
          <w:szCs w:val="22"/>
        </w:rPr>
        <w:t>p.817</w:t>
      </w:r>
      <w:r w:rsidRPr="002254C7">
        <w:rPr>
          <w:sz w:val="22"/>
          <w:szCs w:val="22"/>
        </w:rPr>
        <w:t>）</w:t>
      </w:r>
    </w:p>
  </w:footnote>
  <w:footnote w:id="8">
    <w:p w:rsidR="00E502AF" w:rsidRPr="002254C7" w:rsidRDefault="00E502AF" w:rsidP="00471C25">
      <w:pPr>
        <w:pStyle w:val="a4"/>
        <w:adjustRightInd w:val="0"/>
        <w:ind w:left="737" w:hangingChars="335" w:hanging="737"/>
        <w:jc w:val="both"/>
        <w:rPr>
          <w:sz w:val="22"/>
          <w:szCs w:val="22"/>
        </w:rPr>
      </w:pPr>
      <w:r w:rsidRPr="002254C7">
        <w:rPr>
          <w:rStyle w:val="a5"/>
          <w:sz w:val="22"/>
          <w:szCs w:val="22"/>
        </w:rPr>
        <w:footnoteRef/>
      </w:r>
      <w:r w:rsidRPr="002254C7">
        <w:rPr>
          <w:sz w:val="22"/>
          <w:szCs w:val="22"/>
        </w:rPr>
        <w:t xml:space="preserve"> </w:t>
      </w:r>
      <w:r w:rsidRPr="002254C7">
        <w:rPr>
          <w:sz w:val="22"/>
          <w:szCs w:val="22"/>
        </w:rPr>
        <w:t>（</w:t>
      </w:r>
      <w:r w:rsidRPr="002254C7">
        <w:rPr>
          <w:rFonts w:hint="eastAsia"/>
          <w:sz w:val="22"/>
          <w:szCs w:val="22"/>
        </w:rPr>
        <w:t>1</w:t>
      </w:r>
      <w:r w:rsidRPr="002254C7">
        <w:rPr>
          <w:sz w:val="22"/>
          <w:szCs w:val="22"/>
        </w:rPr>
        <w:t>）案：「法施果報有三十五」，經中有異說。</w:t>
      </w:r>
    </w:p>
    <w:p w:rsidR="00E502AF" w:rsidRPr="002254C7" w:rsidRDefault="00E502AF" w:rsidP="00471C25">
      <w:pPr>
        <w:pStyle w:val="a4"/>
        <w:adjustRightInd w:val="0"/>
        <w:ind w:leftChars="75" w:left="719" w:hangingChars="245" w:hanging="539"/>
        <w:jc w:val="both"/>
        <w:rPr>
          <w:sz w:val="22"/>
          <w:szCs w:val="22"/>
        </w:rPr>
      </w:pPr>
      <w:r w:rsidRPr="002254C7">
        <w:rPr>
          <w:sz w:val="22"/>
          <w:szCs w:val="22"/>
        </w:rPr>
        <w:t>（</w:t>
      </w:r>
      <w:r w:rsidRPr="002254C7">
        <w:rPr>
          <w:rFonts w:hint="eastAsia"/>
          <w:sz w:val="22"/>
          <w:szCs w:val="22"/>
        </w:rPr>
        <w:t>2</w:t>
      </w:r>
      <w:r w:rsidRPr="002254C7">
        <w:rPr>
          <w:sz w:val="22"/>
          <w:szCs w:val="22"/>
        </w:rPr>
        <w:t>）</w:t>
      </w:r>
      <w:r w:rsidRPr="002254C7">
        <w:rPr>
          <w:spacing w:val="-6"/>
          <w:sz w:val="22"/>
          <w:szCs w:val="22"/>
        </w:rPr>
        <w:t>參見</w:t>
      </w:r>
      <w:r w:rsidRPr="002254C7">
        <w:rPr>
          <w:rFonts w:hint="eastAsia"/>
          <w:spacing w:val="-6"/>
          <w:sz w:val="22"/>
          <w:szCs w:val="22"/>
        </w:rPr>
        <w:t>〔</w:t>
      </w:r>
      <w:r w:rsidRPr="002254C7">
        <w:rPr>
          <w:spacing w:val="-6"/>
          <w:sz w:val="22"/>
          <w:szCs w:val="22"/>
        </w:rPr>
        <w:t>姚秦</w:t>
      </w:r>
      <w:r w:rsidRPr="002254C7">
        <w:rPr>
          <w:rFonts w:hint="eastAsia"/>
          <w:spacing w:val="-6"/>
          <w:sz w:val="22"/>
          <w:szCs w:val="22"/>
        </w:rPr>
        <w:t>〕</w:t>
      </w:r>
      <w:r w:rsidRPr="002254C7">
        <w:rPr>
          <w:spacing w:val="-6"/>
          <w:sz w:val="22"/>
          <w:szCs w:val="22"/>
        </w:rPr>
        <w:t>鳩摩羅什譯</w:t>
      </w:r>
      <w:r w:rsidRPr="002254C7">
        <w:rPr>
          <w:rFonts w:hint="eastAsia"/>
          <w:spacing w:val="-6"/>
          <w:sz w:val="22"/>
          <w:szCs w:val="22"/>
        </w:rPr>
        <w:t>，</w:t>
      </w:r>
      <w:r w:rsidRPr="002254C7">
        <w:rPr>
          <w:spacing w:val="-6"/>
          <w:sz w:val="22"/>
          <w:szCs w:val="22"/>
        </w:rPr>
        <w:t>《大樹緊那羅王所問經》卷</w:t>
      </w:r>
      <w:r w:rsidRPr="002254C7">
        <w:rPr>
          <w:spacing w:val="-6"/>
          <w:sz w:val="22"/>
          <w:szCs w:val="22"/>
        </w:rPr>
        <w:t>4</w:t>
      </w:r>
      <w:r w:rsidRPr="002254C7">
        <w:rPr>
          <w:spacing w:val="-6"/>
          <w:sz w:val="22"/>
          <w:szCs w:val="22"/>
        </w:rPr>
        <w:t>（大正</w:t>
      </w:r>
      <w:r w:rsidRPr="002254C7">
        <w:rPr>
          <w:spacing w:val="-6"/>
          <w:sz w:val="22"/>
          <w:szCs w:val="22"/>
        </w:rPr>
        <w:t>15</w:t>
      </w:r>
      <w:r w:rsidRPr="002254C7">
        <w:rPr>
          <w:spacing w:val="-6"/>
          <w:sz w:val="22"/>
          <w:szCs w:val="22"/>
        </w:rPr>
        <w:t>，</w:t>
      </w:r>
      <w:r w:rsidRPr="002254C7">
        <w:rPr>
          <w:spacing w:val="-6"/>
          <w:sz w:val="22"/>
          <w:szCs w:val="22"/>
        </w:rPr>
        <w:t>388a11-26</w:t>
      </w:r>
      <w:r w:rsidRPr="002254C7">
        <w:rPr>
          <w:spacing w:val="-6"/>
          <w:sz w:val="22"/>
          <w:szCs w:val="22"/>
        </w:rPr>
        <w:t>）：</w:t>
      </w:r>
    </w:p>
    <w:p w:rsidR="00E502AF" w:rsidRPr="002254C7" w:rsidRDefault="00E502AF" w:rsidP="00471C25">
      <w:pPr>
        <w:pStyle w:val="a4"/>
        <w:overflowPunct w:val="0"/>
        <w:ind w:leftChars="305" w:left="732"/>
        <w:jc w:val="both"/>
        <w:rPr>
          <w:sz w:val="22"/>
          <w:szCs w:val="22"/>
        </w:rPr>
      </w:pPr>
      <w:r w:rsidRPr="002254C7">
        <w:rPr>
          <w:rFonts w:eastAsia="標楷體"/>
          <w:sz w:val="22"/>
          <w:szCs w:val="22"/>
        </w:rPr>
        <w:t>阿難！施於法已能滅結使，財寶施已增長煩惱，是故菩薩為滅結使當行法施，佛所印可，如是法施則能攝取一切功德。阿難！</w:t>
      </w:r>
      <w:r w:rsidRPr="002254C7">
        <w:rPr>
          <w:rFonts w:eastAsia="標楷體"/>
          <w:b/>
          <w:sz w:val="22"/>
          <w:szCs w:val="22"/>
        </w:rPr>
        <w:t>菩薩法施有三十二功德</w:t>
      </w:r>
      <w:r w:rsidRPr="002254C7">
        <w:rPr>
          <w:rFonts w:eastAsia="標楷體"/>
          <w:b/>
          <w:spacing w:val="-4"/>
          <w:sz w:val="22"/>
          <w:szCs w:val="22"/>
        </w:rPr>
        <w:t>名稱</w:t>
      </w:r>
      <w:r w:rsidRPr="002254C7">
        <w:rPr>
          <w:rFonts w:eastAsia="標楷體"/>
          <w:spacing w:val="-4"/>
          <w:sz w:val="22"/>
          <w:szCs w:val="22"/>
        </w:rPr>
        <w:t>。何等三十二？</w:t>
      </w:r>
      <w:r w:rsidRPr="002254C7">
        <w:rPr>
          <w:rFonts w:eastAsia="標楷體"/>
          <w:spacing w:val="-4"/>
          <w:sz w:val="22"/>
          <w:szCs w:val="22"/>
          <w:vertAlign w:val="superscript"/>
        </w:rPr>
        <w:t>（</w:t>
      </w:r>
      <w:r w:rsidRPr="002254C7">
        <w:rPr>
          <w:rFonts w:eastAsia="標楷體"/>
          <w:spacing w:val="-4"/>
          <w:sz w:val="22"/>
          <w:szCs w:val="22"/>
          <w:vertAlign w:val="superscript"/>
        </w:rPr>
        <w:t>1</w:t>
      </w:r>
      <w:r w:rsidRPr="002254C7">
        <w:rPr>
          <w:rFonts w:eastAsia="標楷體"/>
          <w:spacing w:val="-4"/>
          <w:sz w:val="22"/>
          <w:szCs w:val="22"/>
          <w:vertAlign w:val="superscript"/>
        </w:rPr>
        <w:t>）</w:t>
      </w:r>
      <w:r w:rsidRPr="002254C7">
        <w:rPr>
          <w:rFonts w:eastAsia="標楷體"/>
          <w:spacing w:val="-4"/>
          <w:sz w:val="22"/>
          <w:szCs w:val="22"/>
        </w:rPr>
        <w:t>有正憶念，</w:t>
      </w:r>
      <w:r w:rsidRPr="002254C7">
        <w:rPr>
          <w:rFonts w:eastAsia="標楷體"/>
          <w:spacing w:val="-4"/>
          <w:sz w:val="22"/>
          <w:szCs w:val="22"/>
          <w:vertAlign w:val="superscript"/>
        </w:rPr>
        <w:t>（</w:t>
      </w:r>
      <w:r w:rsidRPr="002254C7">
        <w:rPr>
          <w:rFonts w:eastAsia="標楷體"/>
          <w:spacing w:val="-4"/>
          <w:sz w:val="22"/>
          <w:szCs w:val="22"/>
          <w:vertAlign w:val="superscript"/>
        </w:rPr>
        <w:t>2</w:t>
      </w:r>
      <w:r w:rsidRPr="002254C7">
        <w:rPr>
          <w:rFonts w:eastAsia="標楷體"/>
          <w:spacing w:val="-4"/>
          <w:sz w:val="22"/>
          <w:szCs w:val="22"/>
          <w:vertAlign w:val="superscript"/>
        </w:rPr>
        <w:t>）</w:t>
      </w:r>
      <w:r w:rsidRPr="002254C7">
        <w:rPr>
          <w:rFonts w:eastAsia="標楷體"/>
          <w:spacing w:val="-4"/>
          <w:sz w:val="22"/>
          <w:szCs w:val="22"/>
        </w:rPr>
        <w:t>有於智慧，</w:t>
      </w:r>
      <w:r w:rsidRPr="002254C7">
        <w:rPr>
          <w:rFonts w:eastAsia="標楷體"/>
          <w:spacing w:val="-4"/>
          <w:sz w:val="22"/>
          <w:szCs w:val="22"/>
          <w:vertAlign w:val="superscript"/>
        </w:rPr>
        <w:t>（</w:t>
      </w:r>
      <w:r w:rsidRPr="002254C7">
        <w:rPr>
          <w:rFonts w:eastAsia="標楷體"/>
          <w:spacing w:val="-4"/>
          <w:sz w:val="22"/>
          <w:szCs w:val="22"/>
          <w:vertAlign w:val="superscript"/>
        </w:rPr>
        <w:t>3</w:t>
      </w:r>
      <w:r w:rsidRPr="002254C7">
        <w:rPr>
          <w:rFonts w:eastAsia="標楷體"/>
          <w:spacing w:val="-4"/>
          <w:sz w:val="22"/>
          <w:szCs w:val="22"/>
          <w:vertAlign w:val="superscript"/>
        </w:rPr>
        <w:t>）</w:t>
      </w:r>
      <w:r w:rsidRPr="002254C7">
        <w:rPr>
          <w:rFonts w:eastAsia="標楷體"/>
          <w:spacing w:val="-4"/>
          <w:sz w:val="22"/>
          <w:szCs w:val="22"/>
        </w:rPr>
        <w:t>有於進趣，</w:t>
      </w:r>
      <w:r w:rsidRPr="002254C7">
        <w:rPr>
          <w:rFonts w:eastAsia="標楷體"/>
          <w:spacing w:val="-4"/>
          <w:sz w:val="22"/>
          <w:szCs w:val="22"/>
          <w:vertAlign w:val="superscript"/>
        </w:rPr>
        <w:t>（</w:t>
      </w:r>
      <w:r w:rsidRPr="002254C7">
        <w:rPr>
          <w:rFonts w:eastAsia="標楷體"/>
          <w:spacing w:val="-4"/>
          <w:sz w:val="22"/>
          <w:szCs w:val="22"/>
          <w:vertAlign w:val="superscript"/>
        </w:rPr>
        <w:t>4</w:t>
      </w:r>
      <w:r w:rsidRPr="002254C7">
        <w:rPr>
          <w:rFonts w:eastAsia="標楷體"/>
          <w:spacing w:val="-4"/>
          <w:sz w:val="22"/>
          <w:szCs w:val="22"/>
          <w:vertAlign w:val="superscript"/>
        </w:rPr>
        <w:t>）</w:t>
      </w:r>
      <w:r w:rsidRPr="002254C7">
        <w:rPr>
          <w:rFonts w:eastAsia="標楷體"/>
          <w:spacing w:val="-4"/>
          <w:sz w:val="22"/>
          <w:szCs w:val="22"/>
        </w:rPr>
        <w:t>有離慳結，</w:t>
      </w:r>
      <w:r w:rsidRPr="002254C7">
        <w:rPr>
          <w:rFonts w:eastAsia="標楷體"/>
          <w:spacing w:val="-4"/>
          <w:sz w:val="22"/>
          <w:szCs w:val="22"/>
          <w:vertAlign w:val="superscript"/>
        </w:rPr>
        <w:t>（</w:t>
      </w:r>
      <w:r w:rsidRPr="002254C7">
        <w:rPr>
          <w:rFonts w:eastAsia="標楷體"/>
          <w:spacing w:val="-4"/>
          <w:sz w:val="22"/>
          <w:szCs w:val="22"/>
          <w:vertAlign w:val="superscript"/>
        </w:rPr>
        <w:t>5</w:t>
      </w:r>
      <w:r w:rsidRPr="002254C7">
        <w:rPr>
          <w:rFonts w:eastAsia="標楷體"/>
          <w:spacing w:val="-4"/>
          <w:sz w:val="22"/>
          <w:szCs w:val="22"/>
          <w:vertAlign w:val="superscript"/>
        </w:rPr>
        <w:t>）</w:t>
      </w:r>
      <w:r w:rsidRPr="002254C7">
        <w:rPr>
          <w:rFonts w:eastAsia="標楷體"/>
          <w:spacing w:val="-4"/>
          <w:sz w:val="22"/>
          <w:szCs w:val="22"/>
        </w:rPr>
        <w:t>有</w:t>
      </w:r>
      <w:r w:rsidRPr="002254C7">
        <w:rPr>
          <w:rFonts w:eastAsia="標楷體"/>
          <w:sz w:val="22"/>
          <w:szCs w:val="22"/>
        </w:rPr>
        <w:t>少婬欲，</w:t>
      </w:r>
      <w:r w:rsidRPr="002254C7">
        <w:rPr>
          <w:rFonts w:eastAsia="標楷體"/>
          <w:sz w:val="22"/>
          <w:szCs w:val="22"/>
          <w:vertAlign w:val="superscript"/>
        </w:rPr>
        <w:t>（</w:t>
      </w:r>
      <w:r w:rsidRPr="002254C7">
        <w:rPr>
          <w:rFonts w:eastAsia="標楷體"/>
          <w:sz w:val="22"/>
          <w:szCs w:val="22"/>
          <w:vertAlign w:val="superscript"/>
        </w:rPr>
        <w:t>6</w:t>
      </w:r>
      <w:r w:rsidRPr="002254C7">
        <w:rPr>
          <w:rFonts w:eastAsia="標楷體"/>
          <w:sz w:val="22"/>
          <w:szCs w:val="22"/>
          <w:vertAlign w:val="superscript"/>
        </w:rPr>
        <w:t>）</w:t>
      </w:r>
      <w:r w:rsidRPr="002254C7">
        <w:rPr>
          <w:rFonts w:eastAsia="標楷體"/>
          <w:sz w:val="22"/>
          <w:szCs w:val="22"/>
        </w:rPr>
        <w:t>有少瞋恚，</w:t>
      </w:r>
      <w:r w:rsidRPr="002254C7">
        <w:rPr>
          <w:rFonts w:eastAsia="標楷體"/>
          <w:sz w:val="22"/>
          <w:szCs w:val="22"/>
          <w:vertAlign w:val="superscript"/>
        </w:rPr>
        <w:t>（</w:t>
      </w:r>
      <w:r w:rsidRPr="002254C7">
        <w:rPr>
          <w:rFonts w:eastAsia="標楷體"/>
          <w:sz w:val="22"/>
          <w:szCs w:val="22"/>
          <w:vertAlign w:val="superscript"/>
        </w:rPr>
        <w:t>7</w:t>
      </w:r>
      <w:r w:rsidRPr="002254C7">
        <w:rPr>
          <w:rFonts w:eastAsia="標楷體"/>
          <w:sz w:val="22"/>
          <w:szCs w:val="22"/>
          <w:vertAlign w:val="superscript"/>
        </w:rPr>
        <w:t>）</w:t>
      </w:r>
      <w:r w:rsidRPr="002254C7">
        <w:rPr>
          <w:rFonts w:eastAsia="標楷體"/>
          <w:sz w:val="22"/>
          <w:szCs w:val="22"/>
        </w:rPr>
        <w:t>有少愚癡，</w:t>
      </w:r>
      <w:r w:rsidRPr="002254C7">
        <w:rPr>
          <w:rFonts w:eastAsia="標楷體"/>
          <w:sz w:val="22"/>
          <w:szCs w:val="22"/>
          <w:vertAlign w:val="superscript"/>
        </w:rPr>
        <w:t>（</w:t>
      </w:r>
      <w:r w:rsidRPr="002254C7">
        <w:rPr>
          <w:rFonts w:eastAsia="標楷體"/>
          <w:sz w:val="22"/>
          <w:szCs w:val="22"/>
          <w:vertAlign w:val="superscript"/>
        </w:rPr>
        <w:t>8</w:t>
      </w:r>
      <w:r w:rsidRPr="002254C7">
        <w:rPr>
          <w:rFonts w:eastAsia="標楷體"/>
          <w:sz w:val="22"/>
          <w:szCs w:val="22"/>
          <w:vertAlign w:val="superscript"/>
        </w:rPr>
        <w:t>）</w:t>
      </w:r>
      <w:r w:rsidRPr="002254C7">
        <w:rPr>
          <w:rFonts w:eastAsia="標楷體"/>
          <w:sz w:val="22"/>
          <w:szCs w:val="22"/>
        </w:rPr>
        <w:t>降伏自他所有結使，</w:t>
      </w:r>
      <w:r w:rsidRPr="002254C7">
        <w:rPr>
          <w:rFonts w:eastAsia="標楷體"/>
          <w:sz w:val="22"/>
          <w:szCs w:val="22"/>
          <w:vertAlign w:val="superscript"/>
        </w:rPr>
        <w:t>（</w:t>
      </w:r>
      <w:r w:rsidRPr="002254C7">
        <w:rPr>
          <w:rFonts w:eastAsia="標楷體"/>
          <w:sz w:val="22"/>
          <w:szCs w:val="22"/>
          <w:vertAlign w:val="superscript"/>
        </w:rPr>
        <w:t>9</w:t>
      </w:r>
      <w:r w:rsidRPr="002254C7">
        <w:rPr>
          <w:rFonts w:eastAsia="標楷體"/>
          <w:sz w:val="22"/>
          <w:szCs w:val="22"/>
          <w:vertAlign w:val="superscript"/>
        </w:rPr>
        <w:t>）</w:t>
      </w:r>
      <w:r w:rsidRPr="002254C7">
        <w:rPr>
          <w:rFonts w:eastAsia="標楷體"/>
          <w:sz w:val="22"/>
          <w:szCs w:val="22"/>
        </w:rPr>
        <w:t>多人愛敬</w:t>
      </w:r>
      <w:r w:rsidR="003907C2" w:rsidRPr="002254C7">
        <w:rPr>
          <w:rFonts w:eastAsia="標楷體" w:hint="eastAsia"/>
          <w:sz w:val="22"/>
          <w:szCs w:val="22"/>
        </w:rPr>
        <w:t>，</w:t>
      </w:r>
      <w:r w:rsidRPr="002254C7">
        <w:rPr>
          <w:rFonts w:eastAsia="標楷體"/>
          <w:sz w:val="22"/>
          <w:szCs w:val="22"/>
        </w:rPr>
        <w:t>諸天讚嘆，</w:t>
      </w:r>
      <w:r w:rsidRPr="002254C7">
        <w:rPr>
          <w:rFonts w:eastAsia="標楷體"/>
          <w:sz w:val="22"/>
          <w:szCs w:val="22"/>
          <w:vertAlign w:val="superscript"/>
        </w:rPr>
        <w:t>（</w:t>
      </w:r>
      <w:r w:rsidRPr="002254C7">
        <w:rPr>
          <w:rFonts w:eastAsia="標楷體"/>
          <w:sz w:val="22"/>
          <w:szCs w:val="22"/>
          <w:vertAlign w:val="superscript"/>
        </w:rPr>
        <w:t>10</w:t>
      </w:r>
      <w:r w:rsidRPr="002254C7">
        <w:rPr>
          <w:rFonts w:eastAsia="標楷體"/>
          <w:sz w:val="22"/>
          <w:szCs w:val="22"/>
          <w:vertAlign w:val="superscript"/>
        </w:rPr>
        <w:t>）</w:t>
      </w:r>
      <w:r w:rsidRPr="002254C7">
        <w:rPr>
          <w:rFonts w:eastAsia="標楷體"/>
          <w:sz w:val="22"/>
          <w:szCs w:val="22"/>
        </w:rPr>
        <w:t>諸龍、夜叉、乾闥婆等常隨守護，</w:t>
      </w:r>
      <w:r w:rsidRPr="002254C7">
        <w:rPr>
          <w:rFonts w:eastAsia="標楷體"/>
          <w:sz w:val="22"/>
          <w:szCs w:val="22"/>
          <w:vertAlign w:val="superscript"/>
        </w:rPr>
        <w:t>（</w:t>
      </w:r>
      <w:r w:rsidRPr="002254C7">
        <w:rPr>
          <w:rFonts w:eastAsia="標楷體"/>
          <w:sz w:val="22"/>
          <w:szCs w:val="22"/>
          <w:vertAlign w:val="superscript"/>
        </w:rPr>
        <w:t>11</w:t>
      </w:r>
      <w:r w:rsidRPr="002254C7">
        <w:rPr>
          <w:rFonts w:eastAsia="標楷體"/>
          <w:sz w:val="22"/>
          <w:szCs w:val="22"/>
          <w:vertAlign w:val="superscript"/>
        </w:rPr>
        <w:t>）</w:t>
      </w:r>
      <w:r w:rsidRPr="002254C7">
        <w:rPr>
          <w:rFonts w:eastAsia="標楷體"/>
          <w:sz w:val="22"/>
          <w:szCs w:val="22"/>
        </w:rPr>
        <w:t>不空受用人之供養，</w:t>
      </w:r>
      <w:r w:rsidRPr="002254C7">
        <w:rPr>
          <w:rFonts w:eastAsia="標楷體"/>
          <w:sz w:val="22"/>
          <w:szCs w:val="22"/>
          <w:vertAlign w:val="superscript"/>
        </w:rPr>
        <w:t>（</w:t>
      </w:r>
      <w:r w:rsidRPr="002254C7">
        <w:rPr>
          <w:rFonts w:eastAsia="標楷體"/>
          <w:sz w:val="22"/>
          <w:szCs w:val="22"/>
          <w:vertAlign w:val="superscript"/>
        </w:rPr>
        <w:t>12</w:t>
      </w:r>
      <w:r w:rsidRPr="002254C7">
        <w:rPr>
          <w:rFonts w:eastAsia="標楷體"/>
          <w:sz w:val="22"/>
          <w:szCs w:val="22"/>
          <w:vertAlign w:val="superscript"/>
        </w:rPr>
        <w:t>）</w:t>
      </w:r>
      <w:r w:rsidRPr="002254C7">
        <w:rPr>
          <w:rFonts w:eastAsia="標楷體"/>
          <w:sz w:val="22"/>
          <w:szCs w:val="22"/>
        </w:rPr>
        <w:t>衣服、飲</w:t>
      </w:r>
      <w:r w:rsidRPr="002254C7">
        <w:rPr>
          <w:rFonts w:eastAsia="標楷體"/>
          <w:spacing w:val="-4"/>
          <w:sz w:val="22"/>
          <w:szCs w:val="22"/>
        </w:rPr>
        <w:t>食、臥具、醫藥不求而得，</w:t>
      </w:r>
      <w:r w:rsidRPr="002254C7">
        <w:rPr>
          <w:rFonts w:eastAsia="標楷體"/>
          <w:spacing w:val="-4"/>
          <w:sz w:val="22"/>
          <w:szCs w:val="22"/>
          <w:vertAlign w:val="superscript"/>
        </w:rPr>
        <w:t>（</w:t>
      </w:r>
      <w:r w:rsidRPr="002254C7">
        <w:rPr>
          <w:rFonts w:eastAsia="標楷體"/>
          <w:spacing w:val="-4"/>
          <w:sz w:val="22"/>
          <w:szCs w:val="22"/>
          <w:vertAlign w:val="superscript"/>
        </w:rPr>
        <w:t>13</w:t>
      </w:r>
      <w:r w:rsidRPr="002254C7">
        <w:rPr>
          <w:rFonts w:eastAsia="標楷體"/>
          <w:spacing w:val="-4"/>
          <w:sz w:val="22"/>
          <w:szCs w:val="22"/>
          <w:vertAlign w:val="superscript"/>
        </w:rPr>
        <w:t>）</w:t>
      </w:r>
      <w:r w:rsidRPr="002254C7">
        <w:rPr>
          <w:rFonts w:eastAsia="標楷體"/>
          <w:spacing w:val="-4"/>
          <w:sz w:val="22"/>
          <w:szCs w:val="22"/>
        </w:rPr>
        <w:t>名稱遠聞十方世界，</w:t>
      </w:r>
      <w:r w:rsidRPr="002254C7">
        <w:rPr>
          <w:rFonts w:eastAsia="標楷體"/>
          <w:spacing w:val="-4"/>
          <w:sz w:val="22"/>
          <w:szCs w:val="22"/>
          <w:vertAlign w:val="superscript"/>
        </w:rPr>
        <w:t>（</w:t>
      </w:r>
      <w:r w:rsidRPr="002254C7">
        <w:rPr>
          <w:rFonts w:eastAsia="標楷體"/>
          <w:spacing w:val="-4"/>
          <w:sz w:val="22"/>
          <w:szCs w:val="22"/>
          <w:vertAlign w:val="superscript"/>
        </w:rPr>
        <w:t>14</w:t>
      </w:r>
      <w:r w:rsidRPr="002254C7">
        <w:rPr>
          <w:rFonts w:eastAsia="標楷體"/>
          <w:spacing w:val="-4"/>
          <w:sz w:val="22"/>
          <w:szCs w:val="22"/>
          <w:vertAlign w:val="superscript"/>
        </w:rPr>
        <w:t>）</w:t>
      </w:r>
      <w:r w:rsidRPr="002254C7">
        <w:rPr>
          <w:rFonts w:eastAsia="標楷體"/>
          <w:spacing w:val="-4"/>
          <w:sz w:val="22"/>
          <w:szCs w:val="22"/>
        </w:rPr>
        <w:t>諸惡鬼等不得其便，</w:t>
      </w:r>
      <w:r w:rsidRPr="002254C7">
        <w:rPr>
          <w:rFonts w:eastAsia="標楷體"/>
          <w:spacing w:val="-4"/>
          <w:sz w:val="22"/>
          <w:szCs w:val="22"/>
          <w:vertAlign w:val="superscript"/>
        </w:rPr>
        <w:t>（</w:t>
      </w:r>
      <w:r w:rsidRPr="002254C7">
        <w:rPr>
          <w:rFonts w:eastAsia="標楷體"/>
          <w:spacing w:val="-4"/>
          <w:sz w:val="22"/>
          <w:szCs w:val="22"/>
          <w:vertAlign w:val="superscript"/>
        </w:rPr>
        <w:t>15</w:t>
      </w:r>
      <w:r w:rsidRPr="002254C7">
        <w:rPr>
          <w:rFonts w:eastAsia="標楷體"/>
          <w:spacing w:val="-4"/>
          <w:sz w:val="22"/>
          <w:szCs w:val="22"/>
          <w:vertAlign w:val="superscript"/>
        </w:rPr>
        <w:t>）</w:t>
      </w:r>
      <w:r w:rsidRPr="002254C7">
        <w:rPr>
          <w:rFonts w:eastAsia="標楷體"/>
          <w:spacing w:val="-4"/>
          <w:sz w:val="22"/>
          <w:szCs w:val="22"/>
        </w:rPr>
        <w:t>諸</w:t>
      </w:r>
      <w:r w:rsidRPr="002254C7">
        <w:rPr>
          <w:rFonts w:eastAsia="標楷體"/>
          <w:sz w:val="22"/>
          <w:szCs w:val="22"/>
        </w:rPr>
        <w:t>佛世尊所讚譽，</w:t>
      </w:r>
      <w:r w:rsidRPr="002254C7">
        <w:rPr>
          <w:rFonts w:eastAsia="標楷體"/>
          <w:sz w:val="22"/>
          <w:szCs w:val="22"/>
          <w:vertAlign w:val="superscript"/>
        </w:rPr>
        <w:t>（</w:t>
      </w:r>
      <w:r w:rsidRPr="002254C7">
        <w:rPr>
          <w:rFonts w:eastAsia="標楷體"/>
          <w:sz w:val="22"/>
          <w:szCs w:val="22"/>
          <w:vertAlign w:val="superscript"/>
        </w:rPr>
        <w:t>16</w:t>
      </w:r>
      <w:r w:rsidRPr="002254C7">
        <w:rPr>
          <w:rFonts w:eastAsia="標楷體"/>
          <w:sz w:val="22"/>
          <w:szCs w:val="22"/>
          <w:vertAlign w:val="superscript"/>
        </w:rPr>
        <w:t>）</w:t>
      </w:r>
      <w:r w:rsidRPr="002254C7">
        <w:rPr>
          <w:rFonts w:eastAsia="標楷體"/>
          <w:sz w:val="22"/>
          <w:szCs w:val="22"/>
        </w:rPr>
        <w:t>守護正法持佛法藏，</w:t>
      </w:r>
      <w:r w:rsidRPr="002254C7">
        <w:rPr>
          <w:rFonts w:eastAsia="標楷體"/>
          <w:sz w:val="22"/>
          <w:szCs w:val="22"/>
          <w:vertAlign w:val="superscript"/>
        </w:rPr>
        <w:t>（</w:t>
      </w:r>
      <w:r w:rsidRPr="002254C7">
        <w:rPr>
          <w:rFonts w:eastAsia="標楷體"/>
          <w:sz w:val="22"/>
          <w:szCs w:val="22"/>
          <w:vertAlign w:val="superscript"/>
        </w:rPr>
        <w:t>17</w:t>
      </w:r>
      <w:r w:rsidRPr="002254C7">
        <w:rPr>
          <w:rFonts w:eastAsia="標楷體"/>
          <w:sz w:val="22"/>
          <w:szCs w:val="22"/>
          <w:vertAlign w:val="superscript"/>
        </w:rPr>
        <w:t>）</w:t>
      </w:r>
      <w:r w:rsidRPr="002254C7">
        <w:rPr>
          <w:rFonts w:eastAsia="標楷體"/>
          <w:sz w:val="22"/>
          <w:szCs w:val="22"/>
        </w:rPr>
        <w:t>不墮一切諸惡道中，</w:t>
      </w:r>
      <w:r w:rsidRPr="002254C7">
        <w:rPr>
          <w:rFonts w:eastAsia="標楷體"/>
          <w:sz w:val="22"/>
          <w:szCs w:val="22"/>
          <w:vertAlign w:val="superscript"/>
        </w:rPr>
        <w:t>（</w:t>
      </w:r>
      <w:r w:rsidRPr="002254C7">
        <w:rPr>
          <w:rFonts w:eastAsia="標楷體"/>
          <w:sz w:val="22"/>
          <w:szCs w:val="22"/>
          <w:vertAlign w:val="superscript"/>
        </w:rPr>
        <w:t>18</w:t>
      </w:r>
      <w:r w:rsidRPr="002254C7">
        <w:rPr>
          <w:rFonts w:eastAsia="標楷體"/>
          <w:sz w:val="22"/>
          <w:szCs w:val="22"/>
          <w:vertAlign w:val="superscript"/>
        </w:rPr>
        <w:t>）</w:t>
      </w:r>
      <w:r w:rsidRPr="002254C7">
        <w:rPr>
          <w:rFonts w:eastAsia="標楷體"/>
          <w:sz w:val="22"/>
          <w:szCs w:val="22"/>
        </w:rPr>
        <w:t>生於人天不以為難，</w:t>
      </w:r>
      <w:r w:rsidRPr="002254C7">
        <w:rPr>
          <w:rFonts w:eastAsia="標楷體"/>
          <w:sz w:val="22"/>
          <w:szCs w:val="22"/>
          <w:vertAlign w:val="superscript"/>
        </w:rPr>
        <w:t>（</w:t>
      </w:r>
      <w:r w:rsidRPr="002254C7">
        <w:rPr>
          <w:rFonts w:eastAsia="標楷體"/>
          <w:sz w:val="22"/>
          <w:szCs w:val="22"/>
          <w:vertAlign w:val="superscript"/>
        </w:rPr>
        <w:t>19</w:t>
      </w:r>
      <w:r w:rsidRPr="002254C7">
        <w:rPr>
          <w:rFonts w:eastAsia="標楷體"/>
          <w:sz w:val="22"/>
          <w:szCs w:val="22"/>
          <w:vertAlign w:val="superscript"/>
        </w:rPr>
        <w:t>）</w:t>
      </w:r>
      <w:r w:rsidRPr="002254C7">
        <w:rPr>
          <w:rFonts w:eastAsia="標楷體"/>
          <w:sz w:val="22"/>
          <w:szCs w:val="22"/>
        </w:rPr>
        <w:t>不離見佛，</w:t>
      </w:r>
      <w:r w:rsidRPr="002254C7">
        <w:rPr>
          <w:rFonts w:eastAsia="標楷體"/>
          <w:sz w:val="22"/>
          <w:szCs w:val="22"/>
          <w:vertAlign w:val="superscript"/>
        </w:rPr>
        <w:t>（</w:t>
      </w:r>
      <w:r w:rsidRPr="002254C7">
        <w:rPr>
          <w:rFonts w:eastAsia="標楷體"/>
          <w:sz w:val="22"/>
          <w:szCs w:val="22"/>
          <w:vertAlign w:val="superscript"/>
        </w:rPr>
        <w:t>20</w:t>
      </w:r>
      <w:r w:rsidRPr="002254C7">
        <w:rPr>
          <w:rFonts w:eastAsia="標楷體"/>
          <w:sz w:val="22"/>
          <w:szCs w:val="22"/>
          <w:vertAlign w:val="superscript"/>
        </w:rPr>
        <w:t>）</w:t>
      </w:r>
      <w:r w:rsidRPr="002254C7">
        <w:rPr>
          <w:rFonts w:eastAsia="標楷體"/>
          <w:sz w:val="22"/>
          <w:szCs w:val="22"/>
        </w:rPr>
        <w:t>不離聞法，</w:t>
      </w:r>
      <w:r w:rsidRPr="002254C7">
        <w:rPr>
          <w:rFonts w:eastAsia="標楷體"/>
          <w:sz w:val="22"/>
          <w:szCs w:val="22"/>
          <w:vertAlign w:val="superscript"/>
        </w:rPr>
        <w:t>（</w:t>
      </w:r>
      <w:r w:rsidRPr="002254C7">
        <w:rPr>
          <w:rFonts w:eastAsia="標楷體"/>
          <w:sz w:val="22"/>
          <w:szCs w:val="22"/>
          <w:vertAlign w:val="superscript"/>
        </w:rPr>
        <w:t>21</w:t>
      </w:r>
      <w:r w:rsidRPr="002254C7">
        <w:rPr>
          <w:rFonts w:eastAsia="標楷體"/>
          <w:sz w:val="22"/>
          <w:szCs w:val="22"/>
          <w:vertAlign w:val="superscript"/>
        </w:rPr>
        <w:t>）</w:t>
      </w:r>
      <w:r w:rsidRPr="002254C7">
        <w:rPr>
          <w:rFonts w:eastAsia="標楷體"/>
          <w:sz w:val="22"/>
          <w:szCs w:val="22"/>
        </w:rPr>
        <w:t>不離供僧，</w:t>
      </w:r>
      <w:r w:rsidRPr="002254C7">
        <w:rPr>
          <w:rFonts w:eastAsia="標楷體"/>
          <w:sz w:val="22"/>
          <w:szCs w:val="22"/>
          <w:vertAlign w:val="superscript"/>
        </w:rPr>
        <w:t>（</w:t>
      </w:r>
      <w:r w:rsidRPr="002254C7">
        <w:rPr>
          <w:rFonts w:eastAsia="標楷體"/>
          <w:sz w:val="22"/>
          <w:szCs w:val="22"/>
          <w:vertAlign w:val="superscript"/>
        </w:rPr>
        <w:t>22</w:t>
      </w:r>
      <w:r w:rsidRPr="002254C7">
        <w:rPr>
          <w:rFonts w:eastAsia="標楷體"/>
          <w:sz w:val="22"/>
          <w:szCs w:val="22"/>
          <w:vertAlign w:val="superscript"/>
        </w:rPr>
        <w:t>）</w:t>
      </w:r>
      <w:r w:rsidRPr="002254C7">
        <w:rPr>
          <w:rFonts w:eastAsia="標楷體"/>
          <w:b/>
          <w:sz w:val="22"/>
          <w:szCs w:val="22"/>
        </w:rPr>
        <w:t>得識宿命</w:t>
      </w:r>
      <w:r w:rsidRPr="002254C7">
        <w:rPr>
          <w:rFonts w:eastAsia="標楷體"/>
          <w:sz w:val="22"/>
          <w:szCs w:val="22"/>
        </w:rPr>
        <w:t>，</w:t>
      </w:r>
      <w:r w:rsidRPr="002254C7">
        <w:rPr>
          <w:rFonts w:eastAsia="標楷體"/>
          <w:sz w:val="22"/>
          <w:szCs w:val="22"/>
          <w:vertAlign w:val="superscript"/>
        </w:rPr>
        <w:t>（</w:t>
      </w:r>
      <w:r w:rsidRPr="002254C7">
        <w:rPr>
          <w:rFonts w:eastAsia="標楷體"/>
          <w:sz w:val="22"/>
          <w:szCs w:val="22"/>
          <w:vertAlign w:val="superscript"/>
        </w:rPr>
        <w:t>23</w:t>
      </w:r>
      <w:r w:rsidRPr="002254C7">
        <w:rPr>
          <w:rFonts w:eastAsia="標楷體"/>
          <w:sz w:val="22"/>
          <w:szCs w:val="22"/>
          <w:vertAlign w:val="superscript"/>
        </w:rPr>
        <w:t>）</w:t>
      </w:r>
      <w:r w:rsidRPr="002254C7">
        <w:rPr>
          <w:rFonts w:eastAsia="標楷體"/>
          <w:sz w:val="22"/>
          <w:szCs w:val="22"/>
        </w:rPr>
        <w:t>生淨佛土，</w:t>
      </w:r>
      <w:r w:rsidRPr="002254C7">
        <w:rPr>
          <w:rFonts w:eastAsia="標楷體"/>
          <w:sz w:val="22"/>
          <w:szCs w:val="22"/>
          <w:vertAlign w:val="superscript"/>
        </w:rPr>
        <w:t>（</w:t>
      </w:r>
      <w:r w:rsidRPr="002254C7">
        <w:rPr>
          <w:rFonts w:eastAsia="標楷體"/>
          <w:sz w:val="22"/>
          <w:szCs w:val="22"/>
          <w:vertAlign w:val="superscript"/>
        </w:rPr>
        <w:t>24</w:t>
      </w:r>
      <w:r w:rsidRPr="002254C7">
        <w:rPr>
          <w:rFonts w:eastAsia="標楷體"/>
          <w:sz w:val="22"/>
          <w:szCs w:val="22"/>
          <w:vertAlign w:val="superscript"/>
        </w:rPr>
        <w:t>）</w:t>
      </w:r>
      <w:r w:rsidRPr="002254C7">
        <w:rPr>
          <w:rFonts w:eastAsia="標楷體"/>
          <w:sz w:val="22"/>
          <w:szCs w:val="22"/>
        </w:rPr>
        <w:t>生生之處諸根具足，</w:t>
      </w:r>
      <w:r w:rsidRPr="002254C7">
        <w:rPr>
          <w:rFonts w:eastAsia="標楷體"/>
          <w:sz w:val="22"/>
          <w:szCs w:val="22"/>
          <w:vertAlign w:val="superscript"/>
        </w:rPr>
        <w:t>（</w:t>
      </w:r>
      <w:r w:rsidRPr="002254C7">
        <w:rPr>
          <w:rFonts w:eastAsia="標楷體"/>
          <w:sz w:val="22"/>
          <w:szCs w:val="22"/>
          <w:vertAlign w:val="superscript"/>
        </w:rPr>
        <w:t>25</w:t>
      </w:r>
      <w:r w:rsidRPr="002254C7">
        <w:rPr>
          <w:rFonts w:eastAsia="標楷體"/>
          <w:sz w:val="22"/>
          <w:szCs w:val="22"/>
          <w:vertAlign w:val="superscript"/>
        </w:rPr>
        <w:t>）</w:t>
      </w:r>
      <w:r w:rsidRPr="002254C7">
        <w:rPr>
          <w:rFonts w:eastAsia="標楷體"/>
          <w:sz w:val="22"/>
          <w:szCs w:val="22"/>
        </w:rPr>
        <w:t>得三十二相莊嚴之身最為上主，</w:t>
      </w:r>
      <w:r w:rsidRPr="002254C7">
        <w:rPr>
          <w:rFonts w:eastAsia="標楷體"/>
          <w:sz w:val="22"/>
          <w:szCs w:val="22"/>
          <w:vertAlign w:val="superscript"/>
        </w:rPr>
        <w:t>（</w:t>
      </w:r>
      <w:r w:rsidRPr="002254C7">
        <w:rPr>
          <w:rFonts w:eastAsia="標楷體"/>
          <w:sz w:val="22"/>
          <w:szCs w:val="22"/>
          <w:vertAlign w:val="superscript"/>
        </w:rPr>
        <w:t>26</w:t>
      </w:r>
      <w:r w:rsidRPr="002254C7">
        <w:rPr>
          <w:rFonts w:eastAsia="標楷體"/>
          <w:sz w:val="22"/>
          <w:szCs w:val="22"/>
          <w:vertAlign w:val="superscript"/>
        </w:rPr>
        <w:t>）</w:t>
      </w:r>
      <w:r w:rsidRPr="002254C7">
        <w:rPr>
          <w:rFonts w:eastAsia="標楷體"/>
          <w:sz w:val="22"/>
          <w:szCs w:val="22"/>
        </w:rPr>
        <w:t>種陀羅尼根本種子，</w:t>
      </w:r>
      <w:r w:rsidRPr="002254C7">
        <w:rPr>
          <w:rFonts w:eastAsia="標楷體"/>
          <w:sz w:val="22"/>
          <w:szCs w:val="22"/>
          <w:vertAlign w:val="superscript"/>
        </w:rPr>
        <w:t>（</w:t>
      </w:r>
      <w:r w:rsidRPr="002254C7">
        <w:rPr>
          <w:rFonts w:eastAsia="標楷體"/>
          <w:sz w:val="22"/>
          <w:szCs w:val="22"/>
          <w:vertAlign w:val="superscript"/>
        </w:rPr>
        <w:t>27</w:t>
      </w:r>
      <w:r w:rsidRPr="002254C7">
        <w:rPr>
          <w:rFonts w:eastAsia="標楷體"/>
          <w:sz w:val="22"/>
          <w:szCs w:val="22"/>
          <w:vertAlign w:val="superscript"/>
        </w:rPr>
        <w:t>）</w:t>
      </w:r>
      <w:r w:rsidRPr="002254C7">
        <w:rPr>
          <w:rFonts w:eastAsia="標楷體"/>
          <w:sz w:val="22"/>
          <w:szCs w:val="22"/>
        </w:rPr>
        <w:t>作無斷辯智因，</w:t>
      </w:r>
      <w:r w:rsidRPr="002254C7">
        <w:rPr>
          <w:rFonts w:eastAsia="標楷體"/>
          <w:sz w:val="22"/>
          <w:szCs w:val="22"/>
          <w:vertAlign w:val="superscript"/>
        </w:rPr>
        <w:t>（</w:t>
      </w:r>
      <w:r w:rsidRPr="002254C7">
        <w:rPr>
          <w:rFonts w:eastAsia="標楷體"/>
          <w:sz w:val="22"/>
          <w:szCs w:val="22"/>
          <w:vertAlign w:val="superscript"/>
        </w:rPr>
        <w:t>28</w:t>
      </w:r>
      <w:r w:rsidRPr="002254C7">
        <w:rPr>
          <w:rFonts w:eastAsia="標楷體"/>
          <w:sz w:val="22"/>
          <w:szCs w:val="22"/>
          <w:vertAlign w:val="superscript"/>
        </w:rPr>
        <w:t>）</w:t>
      </w:r>
      <w:r w:rsidRPr="002254C7">
        <w:rPr>
          <w:rFonts w:eastAsia="標楷體"/>
          <w:sz w:val="22"/>
          <w:szCs w:val="22"/>
        </w:rPr>
        <w:t>得智人眷屬，</w:t>
      </w:r>
      <w:r w:rsidRPr="002254C7">
        <w:rPr>
          <w:rFonts w:eastAsia="標楷體"/>
          <w:sz w:val="22"/>
          <w:szCs w:val="22"/>
          <w:vertAlign w:val="superscript"/>
        </w:rPr>
        <w:t>（</w:t>
      </w:r>
      <w:r w:rsidRPr="002254C7">
        <w:rPr>
          <w:rFonts w:eastAsia="標楷體"/>
          <w:sz w:val="22"/>
          <w:szCs w:val="22"/>
          <w:vertAlign w:val="superscript"/>
        </w:rPr>
        <w:t>29</w:t>
      </w:r>
      <w:r w:rsidRPr="002254C7">
        <w:rPr>
          <w:rFonts w:eastAsia="標楷體"/>
          <w:sz w:val="22"/>
          <w:szCs w:val="22"/>
          <w:vertAlign w:val="superscript"/>
        </w:rPr>
        <w:t>）</w:t>
      </w:r>
      <w:r w:rsidRPr="002254C7">
        <w:rPr>
          <w:rFonts w:eastAsia="標楷體"/>
          <w:sz w:val="22"/>
          <w:szCs w:val="22"/>
        </w:rPr>
        <w:t>集大智因，速疾得法，</w:t>
      </w:r>
      <w:r w:rsidRPr="002254C7">
        <w:rPr>
          <w:rFonts w:eastAsia="標楷體"/>
          <w:sz w:val="22"/>
          <w:szCs w:val="22"/>
          <w:vertAlign w:val="superscript"/>
        </w:rPr>
        <w:t>（</w:t>
      </w:r>
      <w:r w:rsidRPr="002254C7">
        <w:rPr>
          <w:rFonts w:eastAsia="標楷體"/>
          <w:sz w:val="22"/>
          <w:szCs w:val="22"/>
          <w:vertAlign w:val="superscript"/>
        </w:rPr>
        <w:t>30</w:t>
      </w:r>
      <w:r w:rsidRPr="002254C7">
        <w:rPr>
          <w:rFonts w:eastAsia="標楷體"/>
          <w:sz w:val="22"/>
          <w:szCs w:val="22"/>
          <w:vertAlign w:val="superscript"/>
        </w:rPr>
        <w:t>）</w:t>
      </w:r>
      <w:r w:rsidRPr="002254C7">
        <w:rPr>
          <w:rFonts w:eastAsia="標楷體"/>
          <w:sz w:val="22"/>
          <w:szCs w:val="22"/>
        </w:rPr>
        <w:t>不起不正憶念之心，</w:t>
      </w:r>
      <w:r w:rsidRPr="002254C7">
        <w:rPr>
          <w:rFonts w:eastAsia="標楷體"/>
          <w:sz w:val="22"/>
          <w:szCs w:val="22"/>
          <w:vertAlign w:val="superscript"/>
        </w:rPr>
        <w:t>（</w:t>
      </w:r>
      <w:r w:rsidRPr="002254C7">
        <w:rPr>
          <w:rFonts w:eastAsia="標楷體"/>
          <w:sz w:val="22"/>
          <w:szCs w:val="22"/>
          <w:vertAlign w:val="superscript"/>
        </w:rPr>
        <w:t>31</w:t>
      </w:r>
      <w:r w:rsidRPr="002254C7">
        <w:rPr>
          <w:rFonts w:eastAsia="標楷體"/>
          <w:sz w:val="22"/>
          <w:szCs w:val="22"/>
          <w:vertAlign w:val="superscript"/>
        </w:rPr>
        <w:t>）</w:t>
      </w:r>
      <w:r w:rsidRPr="002254C7">
        <w:rPr>
          <w:rFonts w:eastAsia="標楷體"/>
          <w:sz w:val="22"/>
          <w:szCs w:val="22"/>
        </w:rPr>
        <w:t>捨離一切世間財施，</w:t>
      </w:r>
      <w:r w:rsidRPr="002254C7">
        <w:rPr>
          <w:rFonts w:eastAsia="標楷體"/>
          <w:sz w:val="22"/>
          <w:szCs w:val="22"/>
          <w:vertAlign w:val="superscript"/>
        </w:rPr>
        <w:t>（</w:t>
      </w:r>
      <w:r w:rsidRPr="002254C7">
        <w:rPr>
          <w:rFonts w:eastAsia="標楷體"/>
          <w:sz w:val="22"/>
          <w:szCs w:val="22"/>
          <w:vertAlign w:val="superscript"/>
        </w:rPr>
        <w:t>32</w:t>
      </w:r>
      <w:r w:rsidRPr="002254C7">
        <w:rPr>
          <w:rFonts w:eastAsia="標楷體"/>
          <w:sz w:val="22"/>
          <w:szCs w:val="22"/>
          <w:vertAlign w:val="superscript"/>
        </w:rPr>
        <w:t>）</w:t>
      </w:r>
      <w:r w:rsidRPr="002254C7">
        <w:rPr>
          <w:rFonts w:eastAsia="標楷體"/>
          <w:sz w:val="22"/>
          <w:szCs w:val="22"/>
        </w:rPr>
        <w:t>得大法藏辯才無盡。阿難！菩薩法施，有是三十二功德名稱。</w:t>
      </w:r>
    </w:p>
    <w:p w:rsidR="00E502AF" w:rsidRPr="002254C7" w:rsidRDefault="00E502AF" w:rsidP="00471C25">
      <w:pPr>
        <w:pStyle w:val="a4"/>
        <w:adjustRightInd w:val="0"/>
        <w:ind w:leftChars="75" w:left="719" w:hangingChars="245" w:hanging="539"/>
        <w:jc w:val="both"/>
        <w:rPr>
          <w:sz w:val="22"/>
          <w:szCs w:val="22"/>
        </w:rPr>
      </w:pPr>
      <w:r w:rsidRPr="002254C7">
        <w:rPr>
          <w:sz w:val="22"/>
          <w:szCs w:val="22"/>
        </w:rPr>
        <w:t>（</w:t>
      </w:r>
      <w:r w:rsidRPr="002254C7">
        <w:rPr>
          <w:rFonts w:hint="eastAsia"/>
          <w:sz w:val="22"/>
          <w:szCs w:val="22"/>
        </w:rPr>
        <w:t>3</w:t>
      </w:r>
      <w:r w:rsidRPr="002254C7">
        <w:rPr>
          <w:sz w:val="22"/>
          <w:szCs w:val="22"/>
        </w:rPr>
        <w:t>）</w:t>
      </w:r>
      <w:r w:rsidRPr="002254C7">
        <w:rPr>
          <w:rFonts w:hint="eastAsia"/>
          <w:sz w:val="22"/>
          <w:szCs w:val="22"/>
        </w:rPr>
        <w:t>〔隋〕闍那崛多譯，</w:t>
      </w:r>
      <w:r w:rsidRPr="002254C7">
        <w:rPr>
          <w:sz w:val="22"/>
          <w:szCs w:val="22"/>
        </w:rPr>
        <w:t>《發覺淨心經》卷上（大正</w:t>
      </w:r>
      <w:r w:rsidRPr="002254C7">
        <w:rPr>
          <w:sz w:val="22"/>
          <w:szCs w:val="22"/>
        </w:rPr>
        <w:t>12</w:t>
      </w:r>
      <w:r w:rsidRPr="002254C7">
        <w:rPr>
          <w:sz w:val="22"/>
          <w:szCs w:val="22"/>
        </w:rPr>
        <w:t>，</w:t>
      </w:r>
      <w:r w:rsidRPr="002254C7">
        <w:rPr>
          <w:sz w:val="22"/>
          <w:szCs w:val="22"/>
        </w:rPr>
        <w:t>45a9-20</w:t>
      </w:r>
      <w:r w:rsidRPr="002254C7">
        <w:rPr>
          <w:sz w:val="22"/>
          <w:szCs w:val="22"/>
        </w:rPr>
        <w:t>）：</w:t>
      </w:r>
    </w:p>
    <w:p w:rsidR="00E502AF" w:rsidRPr="002254C7" w:rsidRDefault="00E502AF" w:rsidP="00471C25">
      <w:pPr>
        <w:pStyle w:val="a4"/>
        <w:overflowPunct w:val="0"/>
        <w:ind w:leftChars="305" w:left="732"/>
        <w:jc w:val="both"/>
        <w:rPr>
          <w:rFonts w:eastAsia="標楷體"/>
          <w:sz w:val="22"/>
          <w:szCs w:val="22"/>
        </w:rPr>
      </w:pPr>
      <w:r w:rsidRPr="002254C7">
        <w:rPr>
          <w:rFonts w:eastAsia="標楷體"/>
          <w:sz w:val="22"/>
          <w:szCs w:val="22"/>
        </w:rPr>
        <w:t>善男子！法施有</w:t>
      </w:r>
      <w:r w:rsidRPr="002254C7">
        <w:rPr>
          <w:rFonts w:eastAsia="標楷體"/>
          <w:b/>
          <w:sz w:val="22"/>
          <w:szCs w:val="22"/>
        </w:rPr>
        <w:t>二十功德</w:t>
      </w:r>
      <w:r w:rsidRPr="002254C7">
        <w:rPr>
          <w:rFonts w:eastAsia="標楷體"/>
          <w:sz w:val="22"/>
          <w:szCs w:val="22"/>
        </w:rPr>
        <w:t>，不求果報、不著利養及與名聞而為說法。何等二十？</w:t>
      </w:r>
      <w:r w:rsidRPr="002254C7">
        <w:rPr>
          <w:rFonts w:eastAsia="標楷體"/>
          <w:sz w:val="22"/>
          <w:szCs w:val="22"/>
          <w:vertAlign w:val="superscript"/>
        </w:rPr>
        <w:t>（</w:t>
      </w:r>
      <w:r w:rsidRPr="002254C7">
        <w:rPr>
          <w:rFonts w:eastAsia="標楷體" w:hint="eastAsia"/>
          <w:sz w:val="22"/>
          <w:szCs w:val="22"/>
          <w:vertAlign w:val="superscript"/>
        </w:rPr>
        <w:t>1</w:t>
      </w:r>
      <w:r w:rsidRPr="002254C7">
        <w:rPr>
          <w:rFonts w:eastAsia="標楷體"/>
          <w:sz w:val="22"/>
          <w:szCs w:val="22"/>
          <w:vertAlign w:val="superscript"/>
        </w:rPr>
        <w:t>）</w:t>
      </w:r>
      <w:r w:rsidRPr="002254C7">
        <w:rPr>
          <w:rFonts w:eastAsia="標楷體"/>
          <w:sz w:val="22"/>
          <w:szCs w:val="22"/>
        </w:rPr>
        <w:t>得正憶念，</w:t>
      </w:r>
      <w:r w:rsidRPr="002254C7">
        <w:rPr>
          <w:rFonts w:eastAsia="標楷體"/>
          <w:sz w:val="22"/>
          <w:szCs w:val="22"/>
          <w:vertAlign w:val="superscript"/>
        </w:rPr>
        <w:t>（</w:t>
      </w:r>
      <w:r w:rsidRPr="002254C7">
        <w:rPr>
          <w:rFonts w:eastAsia="標楷體" w:hint="eastAsia"/>
          <w:sz w:val="22"/>
          <w:szCs w:val="22"/>
          <w:vertAlign w:val="superscript"/>
        </w:rPr>
        <w:t>2</w:t>
      </w:r>
      <w:r w:rsidRPr="002254C7">
        <w:rPr>
          <w:rFonts w:eastAsia="標楷體"/>
          <w:sz w:val="22"/>
          <w:szCs w:val="22"/>
          <w:vertAlign w:val="superscript"/>
        </w:rPr>
        <w:t>）</w:t>
      </w:r>
      <w:r w:rsidRPr="002254C7">
        <w:rPr>
          <w:rFonts w:eastAsia="標楷體"/>
          <w:sz w:val="22"/>
          <w:szCs w:val="22"/>
        </w:rPr>
        <w:t>得勝妙趣，</w:t>
      </w:r>
      <w:r w:rsidRPr="002254C7">
        <w:rPr>
          <w:rFonts w:eastAsia="標楷體"/>
          <w:sz w:val="22"/>
          <w:szCs w:val="22"/>
          <w:vertAlign w:val="superscript"/>
        </w:rPr>
        <w:t>（</w:t>
      </w:r>
      <w:r w:rsidRPr="002254C7">
        <w:rPr>
          <w:rFonts w:eastAsia="標楷體"/>
          <w:sz w:val="22"/>
          <w:szCs w:val="22"/>
          <w:vertAlign w:val="superscript"/>
        </w:rPr>
        <w:t>3</w:t>
      </w:r>
      <w:r w:rsidRPr="002254C7">
        <w:rPr>
          <w:rFonts w:eastAsia="標楷體"/>
          <w:sz w:val="22"/>
          <w:szCs w:val="22"/>
          <w:vertAlign w:val="superscript"/>
        </w:rPr>
        <w:t>）</w:t>
      </w:r>
      <w:r w:rsidRPr="002254C7">
        <w:rPr>
          <w:rFonts w:eastAsia="標楷體"/>
          <w:sz w:val="22"/>
          <w:szCs w:val="22"/>
        </w:rPr>
        <w:t>得好正意，</w:t>
      </w:r>
      <w:r w:rsidRPr="002254C7">
        <w:rPr>
          <w:rFonts w:eastAsia="標楷體"/>
          <w:sz w:val="22"/>
          <w:szCs w:val="22"/>
          <w:vertAlign w:val="superscript"/>
        </w:rPr>
        <w:t>（</w:t>
      </w:r>
      <w:r w:rsidRPr="002254C7">
        <w:rPr>
          <w:rFonts w:eastAsia="標楷體" w:hint="eastAsia"/>
          <w:sz w:val="22"/>
          <w:szCs w:val="22"/>
          <w:vertAlign w:val="superscript"/>
        </w:rPr>
        <w:t>4</w:t>
      </w:r>
      <w:r w:rsidRPr="002254C7">
        <w:rPr>
          <w:rFonts w:eastAsia="標楷體"/>
          <w:sz w:val="22"/>
          <w:szCs w:val="22"/>
          <w:vertAlign w:val="superscript"/>
        </w:rPr>
        <w:t>）</w:t>
      </w:r>
      <w:r w:rsidRPr="002254C7">
        <w:rPr>
          <w:rFonts w:eastAsia="標楷體"/>
          <w:sz w:val="22"/>
          <w:szCs w:val="22"/>
        </w:rPr>
        <w:t>得強志力，</w:t>
      </w:r>
      <w:r w:rsidRPr="002254C7">
        <w:rPr>
          <w:rFonts w:eastAsia="標楷體"/>
          <w:sz w:val="22"/>
          <w:szCs w:val="22"/>
          <w:vertAlign w:val="superscript"/>
        </w:rPr>
        <w:t>（</w:t>
      </w:r>
      <w:r w:rsidRPr="002254C7">
        <w:rPr>
          <w:rFonts w:eastAsia="標楷體"/>
          <w:sz w:val="22"/>
          <w:szCs w:val="22"/>
          <w:vertAlign w:val="superscript"/>
        </w:rPr>
        <w:t>5</w:t>
      </w:r>
      <w:r w:rsidRPr="002254C7">
        <w:rPr>
          <w:rFonts w:eastAsia="標楷體"/>
          <w:sz w:val="22"/>
          <w:szCs w:val="22"/>
          <w:vertAlign w:val="superscript"/>
        </w:rPr>
        <w:t>）</w:t>
      </w:r>
      <w:r w:rsidRPr="002254C7">
        <w:rPr>
          <w:rFonts w:eastAsia="標楷體"/>
          <w:sz w:val="22"/>
          <w:szCs w:val="22"/>
        </w:rPr>
        <w:t>得多智慧，</w:t>
      </w:r>
      <w:r w:rsidRPr="002254C7">
        <w:rPr>
          <w:rFonts w:eastAsia="標楷體"/>
          <w:sz w:val="22"/>
          <w:szCs w:val="22"/>
          <w:vertAlign w:val="superscript"/>
        </w:rPr>
        <w:t>（</w:t>
      </w:r>
      <w:r w:rsidRPr="002254C7">
        <w:rPr>
          <w:rFonts w:eastAsia="標楷體" w:hint="eastAsia"/>
          <w:sz w:val="22"/>
          <w:szCs w:val="22"/>
          <w:vertAlign w:val="superscript"/>
        </w:rPr>
        <w:t>6</w:t>
      </w:r>
      <w:r w:rsidRPr="002254C7">
        <w:rPr>
          <w:rFonts w:eastAsia="標楷體"/>
          <w:sz w:val="22"/>
          <w:szCs w:val="22"/>
          <w:vertAlign w:val="superscript"/>
        </w:rPr>
        <w:t>）</w:t>
      </w:r>
      <w:r w:rsidRPr="002254C7">
        <w:rPr>
          <w:rFonts w:eastAsia="標楷體"/>
          <w:sz w:val="22"/>
          <w:szCs w:val="22"/>
        </w:rPr>
        <w:t>覺悟出世</w:t>
      </w:r>
      <w:r w:rsidRPr="002254C7">
        <w:rPr>
          <w:rFonts w:eastAsia="標楷體"/>
          <w:bCs/>
          <w:sz w:val="22"/>
          <w:szCs w:val="22"/>
        </w:rPr>
        <w:t>般若</w:t>
      </w:r>
      <w:r w:rsidRPr="002254C7">
        <w:rPr>
          <w:rFonts w:eastAsia="標楷體"/>
          <w:sz w:val="22"/>
          <w:szCs w:val="22"/>
        </w:rPr>
        <w:t>波羅蜜，</w:t>
      </w:r>
      <w:r w:rsidRPr="002254C7">
        <w:rPr>
          <w:rFonts w:eastAsia="標楷體"/>
          <w:sz w:val="22"/>
          <w:szCs w:val="22"/>
          <w:vertAlign w:val="superscript"/>
        </w:rPr>
        <w:t>（</w:t>
      </w:r>
      <w:r w:rsidRPr="002254C7">
        <w:rPr>
          <w:rFonts w:eastAsia="標楷體" w:hint="eastAsia"/>
          <w:sz w:val="22"/>
          <w:szCs w:val="22"/>
          <w:vertAlign w:val="superscript"/>
        </w:rPr>
        <w:t>7</w:t>
      </w:r>
      <w:r w:rsidRPr="002254C7">
        <w:rPr>
          <w:rFonts w:eastAsia="標楷體"/>
          <w:sz w:val="22"/>
          <w:szCs w:val="22"/>
          <w:vertAlign w:val="superscript"/>
        </w:rPr>
        <w:t>）</w:t>
      </w:r>
      <w:r w:rsidRPr="002254C7">
        <w:rPr>
          <w:rFonts w:eastAsia="標楷體"/>
          <w:sz w:val="22"/>
          <w:szCs w:val="22"/>
        </w:rPr>
        <w:t>當得少欲，</w:t>
      </w:r>
      <w:r w:rsidRPr="002254C7">
        <w:rPr>
          <w:rFonts w:eastAsia="標楷體"/>
          <w:sz w:val="22"/>
          <w:szCs w:val="22"/>
          <w:vertAlign w:val="superscript"/>
        </w:rPr>
        <w:t>（</w:t>
      </w:r>
      <w:r w:rsidRPr="002254C7">
        <w:rPr>
          <w:rFonts w:eastAsia="標楷體" w:hint="eastAsia"/>
          <w:sz w:val="22"/>
          <w:szCs w:val="22"/>
          <w:vertAlign w:val="superscript"/>
        </w:rPr>
        <w:t>8</w:t>
      </w:r>
      <w:r w:rsidRPr="002254C7">
        <w:rPr>
          <w:rFonts w:eastAsia="標楷體"/>
          <w:sz w:val="22"/>
          <w:szCs w:val="22"/>
          <w:vertAlign w:val="superscript"/>
        </w:rPr>
        <w:t>）</w:t>
      </w:r>
      <w:r w:rsidRPr="002254C7">
        <w:rPr>
          <w:rFonts w:eastAsia="標楷體"/>
          <w:sz w:val="22"/>
          <w:szCs w:val="22"/>
        </w:rPr>
        <w:t>當滅瞋恚，</w:t>
      </w:r>
      <w:r w:rsidRPr="002254C7">
        <w:rPr>
          <w:rFonts w:eastAsia="標楷體"/>
          <w:sz w:val="22"/>
          <w:szCs w:val="22"/>
          <w:vertAlign w:val="superscript"/>
        </w:rPr>
        <w:t>（</w:t>
      </w:r>
      <w:r w:rsidRPr="002254C7">
        <w:rPr>
          <w:rFonts w:eastAsia="標楷體" w:hint="eastAsia"/>
          <w:sz w:val="22"/>
          <w:szCs w:val="22"/>
          <w:vertAlign w:val="superscript"/>
        </w:rPr>
        <w:t>9</w:t>
      </w:r>
      <w:r w:rsidRPr="002254C7">
        <w:rPr>
          <w:rFonts w:eastAsia="標楷體"/>
          <w:sz w:val="22"/>
          <w:szCs w:val="22"/>
          <w:vertAlign w:val="superscript"/>
        </w:rPr>
        <w:t>）</w:t>
      </w:r>
      <w:r w:rsidRPr="002254C7">
        <w:rPr>
          <w:rFonts w:eastAsia="標楷體"/>
          <w:sz w:val="22"/>
          <w:szCs w:val="22"/>
        </w:rPr>
        <w:t>當滅愚癡，</w:t>
      </w:r>
      <w:r w:rsidRPr="002254C7">
        <w:rPr>
          <w:rFonts w:eastAsia="標楷體"/>
          <w:sz w:val="22"/>
          <w:szCs w:val="22"/>
          <w:vertAlign w:val="superscript"/>
        </w:rPr>
        <w:t>（</w:t>
      </w:r>
      <w:r w:rsidRPr="002254C7">
        <w:rPr>
          <w:rFonts w:eastAsia="標楷體" w:hint="eastAsia"/>
          <w:sz w:val="22"/>
          <w:szCs w:val="22"/>
          <w:vertAlign w:val="superscript"/>
        </w:rPr>
        <w:t>10</w:t>
      </w:r>
      <w:r w:rsidRPr="002254C7">
        <w:rPr>
          <w:rFonts w:eastAsia="標楷體"/>
          <w:sz w:val="22"/>
          <w:szCs w:val="22"/>
          <w:vertAlign w:val="superscript"/>
        </w:rPr>
        <w:t>）</w:t>
      </w:r>
      <w:r w:rsidRPr="002254C7">
        <w:rPr>
          <w:rFonts w:eastAsia="標楷體"/>
          <w:sz w:val="22"/>
          <w:szCs w:val="22"/>
        </w:rPr>
        <w:t>一切諸魔不得其便，</w:t>
      </w:r>
      <w:r w:rsidRPr="002254C7">
        <w:rPr>
          <w:rFonts w:eastAsia="標楷體"/>
          <w:sz w:val="22"/>
          <w:szCs w:val="22"/>
          <w:vertAlign w:val="superscript"/>
        </w:rPr>
        <w:t>（</w:t>
      </w:r>
      <w:r w:rsidRPr="002254C7">
        <w:rPr>
          <w:rFonts w:eastAsia="標楷體" w:hint="eastAsia"/>
          <w:sz w:val="22"/>
          <w:szCs w:val="22"/>
          <w:vertAlign w:val="superscript"/>
        </w:rPr>
        <w:t>11</w:t>
      </w:r>
      <w:r w:rsidRPr="002254C7">
        <w:rPr>
          <w:rFonts w:eastAsia="標楷體"/>
          <w:sz w:val="22"/>
          <w:szCs w:val="22"/>
          <w:vertAlign w:val="superscript"/>
        </w:rPr>
        <w:t>）</w:t>
      </w:r>
      <w:r w:rsidRPr="002254C7">
        <w:rPr>
          <w:rFonts w:eastAsia="標楷體"/>
          <w:sz w:val="22"/>
          <w:szCs w:val="22"/>
        </w:rPr>
        <w:t>諸佛護念，</w:t>
      </w:r>
      <w:r w:rsidRPr="002254C7">
        <w:rPr>
          <w:rFonts w:eastAsia="標楷體"/>
          <w:sz w:val="22"/>
          <w:szCs w:val="22"/>
          <w:vertAlign w:val="superscript"/>
        </w:rPr>
        <w:t>（</w:t>
      </w:r>
      <w:r w:rsidRPr="002254C7">
        <w:rPr>
          <w:rFonts w:eastAsia="標楷體" w:hint="eastAsia"/>
          <w:sz w:val="22"/>
          <w:szCs w:val="22"/>
          <w:vertAlign w:val="superscript"/>
        </w:rPr>
        <w:t>12</w:t>
      </w:r>
      <w:r w:rsidRPr="002254C7">
        <w:rPr>
          <w:rFonts w:eastAsia="標楷體"/>
          <w:sz w:val="22"/>
          <w:szCs w:val="22"/>
          <w:vertAlign w:val="superscript"/>
        </w:rPr>
        <w:t>）</w:t>
      </w:r>
      <w:r w:rsidRPr="002254C7">
        <w:rPr>
          <w:rFonts w:eastAsia="標楷體"/>
          <w:sz w:val="22"/>
          <w:szCs w:val="22"/>
        </w:rPr>
        <w:t>非人守護，</w:t>
      </w:r>
      <w:r w:rsidRPr="002254C7">
        <w:rPr>
          <w:rFonts w:eastAsia="標楷體"/>
          <w:sz w:val="22"/>
          <w:szCs w:val="22"/>
          <w:vertAlign w:val="superscript"/>
        </w:rPr>
        <w:t>（</w:t>
      </w:r>
      <w:r w:rsidRPr="002254C7">
        <w:rPr>
          <w:rFonts w:eastAsia="標楷體" w:hint="eastAsia"/>
          <w:sz w:val="22"/>
          <w:szCs w:val="22"/>
          <w:vertAlign w:val="superscript"/>
        </w:rPr>
        <w:t>13</w:t>
      </w:r>
      <w:r w:rsidRPr="002254C7">
        <w:rPr>
          <w:rFonts w:eastAsia="標楷體"/>
          <w:sz w:val="22"/>
          <w:szCs w:val="22"/>
          <w:vertAlign w:val="superscript"/>
        </w:rPr>
        <w:t>）</w:t>
      </w:r>
      <w:r w:rsidRPr="002254C7">
        <w:rPr>
          <w:rFonts w:eastAsia="標楷體"/>
          <w:sz w:val="22"/>
          <w:szCs w:val="22"/>
        </w:rPr>
        <w:t>諸天與力，</w:t>
      </w:r>
      <w:r w:rsidRPr="002254C7">
        <w:rPr>
          <w:rFonts w:eastAsia="標楷體"/>
          <w:sz w:val="22"/>
          <w:szCs w:val="22"/>
          <w:vertAlign w:val="superscript"/>
        </w:rPr>
        <w:t>（</w:t>
      </w:r>
      <w:r w:rsidRPr="002254C7">
        <w:rPr>
          <w:rFonts w:eastAsia="標楷體" w:hint="eastAsia"/>
          <w:sz w:val="22"/>
          <w:szCs w:val="22"/>
          <w:vertAlign w:val="superscript"/>
        </w:rPr>
        <w:t>14</w:t>
      </w:r>
      <w:r w:rsidRPr="002254C7">
        <w:rPr>
          <w:rFonts w:eastAsia="標楷體"/>
          <w:sz w:val="22"/>
          <w:szCs w:val="22"/>
          <w:vertAlign w:val="superscript"/>
        </w:rPr>
        <w:t>）</w:t>
      </w:r>
      <w:r w:rsidRPr="002254C7">
        <w:rPr>
          <w:rFonts w:eastAsia="標楷體"/>
          <w:sz w:val="22"/>
          <w:szCs w:val="22"/>
        </w:rPr>
        <w:t>一切冤家不得其便，</w:t>
      </w:r>
      <w:r w:rsidRPr="002254C7">
        <w:rPr>
          <w:rFonts w:eastAsia="標楷體"/>
          <w:sz w:val="22"/>
          <w:szCs w:val="22"/>
          <w:vertAlign w:val="superscript"/>
        </w:rPr>
        <w:t>（</w:t>
      </w:r>
      <w:r w:rsidRPr="002254C7">
        <w:rPr>
          <w:rFonts w:eastAsia="標楷體" w:hint="eastAsia"/>
          <w:sz w:val="22"/>
          <w:szCs w:val="22"/>
          <w:vertAlign w:val="superscript"/>
        </w:rPr>
        <w:t>15</w:t>
      </w:r>
      <w:r w:rsidRPr="002254C7">
        <w:rPr>
          <w:rFonts w:eastAsia="標楷體"/>
          <w:sz w:val="22"/>
          <w:szCs w:val="22"/>
          <w:vertAlign w:val="superscript"/>
        </w:rPr>
        <w:t>）</w:t>
      </w:r>
      <w:r w:rsidRPr="002254C7">
        <w:rPr>
          <w:rFonts w:eastAsia="標楷體"/>
          <w:sz w:val="22"/>
          <w:szCs w:val="22"/>
        </w:rPr>
        <w:t>凡所親友無人能壞，</w:t>
      </w:r>
      <w:r w:rsidRPr="002254C7">
        <w:rPr>
          <w:rFonts w:eastAsia="標楷體"/>
          <w:sz w:val="22"/>
          <w:szCs w:val="22"/>
          <w:vertAlign w:val="superscript"/>
        </w:rPr>
        <w:t>（</w:t>
      </w:r>
      <w:r w:rsidRPr="002254C7">
        <w:rPr>
          <w:rFonts w:eastAsia="標楷體" w:hint="eastAsia"/>
          <w:sz w:val="22"/>
          <w:szCs w:val="22"/>
          <w:vertAlign w:val="superscript"/>
        </w:rPr>
        <w:t>16</w:t>
      </w:r>
      <w:r w:rsidRPr="002254C7">
        <w:rPr>
          <w:rFonts w:eastAsia="標楷體"/>
          <w:sz w:val="22"/>
          <w:szCs w:val="22"/>
          <w:vertAlign w:val="superscript"/>
        </w:rPr>
        <w:t>）</w:t>
      </w:r>
      <w:r w:rsidRPr="002254C7">
        <w:rPr>
          <w:rFonts w:eastAsia="標楷體"/>
          <w:sz w:val="22"/>
          <w:szCs w:val="22"/>
        </w:rPr>
        <w:t>凡所出言人必信受，</w:t>
      </w:r>
      <w:r w:rsidRPr="002254C7">
        <w:rPr>
          <w:rFonts w:eastAsia="標楷體"/>
          <w:sz w:val="22"/>
          <w:szCs w:val="22"/>
          <w:vertAlign w:val="superscript"/>
        </w:rPr>
        <w:t>（</w:t>
      </w:r>
      <w:r w:rsidRPr="002254C7">
        <w:rPr>
          <w:rFonts w:eastAsia="標楷體" w:hint="eastAsia"/>
          <w:sz w:val="22"/>
          <w:szCs w:val="22"/>
          <w:vertAlign w:val="superscript"/>
        </w:rPr>
        <w:t>17</w:t>
      </w:r>
      <w:r w:rsidRPr="002254C7">
        <w:rPr>
          <w:rFonts w:eastAsia="標楷體"/>
          <w:sz w:val="22"/>
          <w:szCs w:val="22"/>
          <w:vertAlign w:val="superscript"/>
        </w:rPr>
        <w:t>）</w:t>
      </w:r>
      <w:r w:rsidRPr="002254C7">
        <w:rPr>
          <w:rFonts w:eastAsia="標楷體"/>
          <w:sz w:val="22"/>
          <w:szCs w:val="22"/>
        </w:rPr>
        <w:t>得無所畏，</w:t>
      </w:r>
      <w:r w:rsidRPr="002254C7">
        <w:rPr>
          <w:rFonts w:eastAsia="標楷體"/>
          <w:sz w:val="22"/>
          <w:szCs w:val="22"/>
          <w:vertAlign w:val="superscript"/>
        </w:rPr>
        <w:t>（</w:t>
      </w:r>
      <w:r w:rsidRPr="002254C7">
        <w:rPr>
          <w:rFonts w:eastAsia="標楷體" w:hint="eastAsia"/>
          <w:sz w:val="22"/>
          <w:szCs w:val="22"/>
          <w:vertAlign w:val="superscript"/>
        </w:rPr>
        <w:t>18</w:t>
      </w:r>
      <w:r w:rsidRPr="002254C7">
        <w:rPr>
          <w:rFonts w:eastAsia="標楷體"/>
          <w:sz w:val="22"/>
          <w:szCs w:val="22"/>
          <w:vertAlign w:val="superscript"/>
        </w:rPr>
        <w:t>）</w:t>
      </w:r>
      <w:r w:rsidRPr="002254C7">
        <w:rPr>
          <w:rFonts w:eastAsia="標楷體"/>
          <w:sz w:val="22"/>
          <w:szCs w:val="22"/>
        </w:rPr>
        <w:t>凡有行處恒常歡喜，</w:t>
      </w:r>
      <w:r w:rsidRPr="002254C7">
        <w:rPr>
          <w:rFonts w:eastAsia="標楷體"/>
          <w:sz w:val="22"/>
          <w:szCs w:val="22"/>
          <w:vertAlign w:val="superscript"/>
        </w:rPr>
        <w:t>（</w:t>
      </w:r>
      <w:r w:rsidRPr="002254C7">
        <w:rPr>
          <w:rFonts w:eastAsia="標楷體" w:hint="eastAsia"/>
          <w:sz w:val="22"/>
          <w:szCs w:val="22"/>
          <w:vertAlign w:val="superscript"/>
        </w:rPr>
        <w:t>19</w:t>
      </w:r>
      <w:r w:rsidRPr="002254C7">
        <w:rPr>
          <w:rFonts w:eastAsia="標楷體"/>
          <w:sz w:val="22"/>
          <w:szCs w:val="22"/>
          <w:vertAlign w:val="superscript"/>
        </w:rPr>
        <w:t>）</w:t>
      </w:r>
      <w:r w:rsidRPr="002254C7">
        <w:rPr>
          <w:rFonts w:eastAsia="標楷體"/>
          <w:sz w:val="22"/>
          <w:szCs w:val="22"/>
        </w:rPr>
        <w:t>智者讚歎，</w:t>
      </w:r>
      <w:r w:rsidRPr="002254C7">
        <w:rPr>
          <w:rFonts w:eastAsia="標楷體"/>
          <w:sz w:val="22"/>
          <w:szCs w:val="22"/>
          <w:vertAlign w:val="superscript"/>
        </w:rPr>
        <w:t>（</w:t>
      </w:r>
      <w:r w:rsidRPr="002254C7">
        <w:rPr>
          <w:rFonts w:eastAsia="標楷體" w:hint="eastAsia"/>
          <w:sz w:val="22"/>
          <w:szCs w:val="22"/>
          <w:vertAlign w:val="superscript"/>
        </w:rPr>
        <w:t>20</w:t>
      </w:r>
      <w:r w:rsidRPr="002254C7">
        <w:rPr>
          <w:rFonts w:eastAsia="標楷體"/>
          <w:sz w:val="22"/>
          <w:szCs w:val="22"/>
          <w:vertAlign w:val="superscript"/>
        </w:rPr>
        <w:t>）</w:t>
      </w:r>
      <w:r w:rsidRPr="002254C7">
        <w:rPr>
          <w:rFonts w:eastAsia="標楷體"/>
          <w:sz w:val="22"/>
          <w:szCs w:val="22"/>
        </w:rPr>
        <w:t>所行法施恒為他念。</w:t>
      </w:r>
    </w:p>
    <w:p w:rsidR="00E502AF" w:rsidRPr="002254C7" w:rsidRDefault="00E502AF" w:rsidP="00471C25">
      <w:pPr>
        <w:pStyle w:val="a4"/>
        <w:overflowPunct w:val="0"/>
        <w:ind w:leftChars="305" w:left="732"/>
        <w:jc w:val="both"/>
        <w:rPr>
          <w:sz w:val="22"/>
          <w:szCs w:val="22"/>
        </w:rPr>
      </w:pPr>
      <w:r w:rsidRPr="002254C7">
        <w:rPr>
          <w:rFonts w:eastAsia="標楷體"/>
          <w:sz w:val="22"/>
          <w:szCs w:val="22"/>
        </w:rPr>
        <w:t>彌勒！是為</w:t>
      </w:r>
      <w:r w:rsidRPr="002254C7">
        <w:rPr>
          <w:rFonts w:eastAsia="標楷體"/>
          <w:b/>
          <w:sz w:val="22"/>
          <w:szCs w:val="22"/>
        </w:rPr>
        <w:t>法施不求果報得二十功德</w:t>
      </w:r>
      <w:r w:rsidRPr="002254C7">
        <w:rPr>
          <w:rFonts w:eastAsia="標楷體"/>
          <w:sz w:val="22"/>
          <w:szCs w:val="22"/>
        </w:rPr>
        <w:t>，棄捨利養及與名聞、衣服、飲食，無所希望饒益為首，常行法施。</w:t>
      </w:r>
    </w:p>
  </w:footnote>
  <w:footnote w:id="9">
    <w:p w:rsidR="00E502AF" w:rsidRPr="002254C7" w:rsidRDefault="00E502AF" w:rsidP="00471C25">
      <w:pPr>
        <w:overflowPunct w:val="0"/>
        <w:adjustRightInd w:val="0"/>
        <w:snapToGrid w:val="0"/>
        <w:ind w:left="187" w:hangingChars="85" w:hanging="187"/>
        <w:jc w:val="both"/>
        <w:rPr>
          <w:sz w:val="22"/>
          <w:szCs w:val="22"/>
        </w:rPr>
      </w:pPr>
      <w:r w:rsidRPr="002254C7">
        <w:rPr>
          <w:rStyle w:val="a5"/>
          <w:sz w:val="22"/>
          <w:szCs w:val="22"/>
        </w:rPr>
        <w:footnoteRef/>
      </w:r>
      <w:r w:rsidRPr="002254C7">
        <w:rPr>
          <w:rFonts w:hint="eastAsia"/>
          <w:sz w:val="22"/>
          <w:szCs w:val="22"/>
        </w:rPr>
        <w:t xml:space="preserve"> </w:t>
      </w:r>
      <w:r w:rsidRPr="002254C7">
        <w:rPr>
          <w:sz w:val="22"/>
          <w:szCs w:val="22"/>
        </w:rPr>
        <w:t>《大寶積經》卷</w:t>
      </w:r>
      <w:r w:rsidRPr="002254C7">
        <w:rPr>
          <w:sz w:val="22"/>
          <w:szCs w:val="22"/>
        </w:rPr>
        <w:t>106</w:t>
      </w:r>
      <w:r w:rsidRPr="002254C7">
        <w:rPr>
          <w:sz w:val="22"/>
          <w:szCs w:val="22"/>
        </w:rPr>
        <w:t>〈</w:t>
      </w:r>
      <w:r w:rsidRPr="002254C7">
        <w:rPr>
          <w:rFonts w:hint="eastAsia"/>
          <w:sz w:val="22"/>
          <w:szCs w:val="22"/>
        </w:rPr>
        <w:t>37</w:t>
      </w:r>
      <w:r w:rsidRPr="002254C7">
        <w:rPr>
          <w:rStyle w:val="headname"/>
          <w:b w:val="0"/>
          <w:bCs w:val="0"/>
          <w:color w:val="auto"/>
          <w:sz w:val="22"/>
          <w:szCs w:val="22"/>
        </w:rPr>
        <w:t>阿闍世王子會</w:t>
      </w:r>
      <w:r w:rsidRPr="002254C7">
        <w:rPr>
          <w:sz w:val="22"/>
          <w:szCs w:val="22"/>
        </w:rPr>
        <w:t>〉（大正</w:t>
      </w:r>
      <w:r w:rsidRPr="002254C7">
        <w:rPr>
          <w:sz w:val="22"/>
          <w:szCs w:val="22"/>
        </w:rPr>
        <w:t>11</w:t>
      </w:r>
      <w:r w:rsidRPr="002254C7">
        <w:rPr>
          <w:sz w:val="22"/>
          <w:szCs w:val="22"/>
        </w:rPr>
        <w:t>，</w:t>
      </w:r>
      <w:r w:rsidRPr="002254C7">
        <w:rPr>
          <w:sz w:val="22"/>
          <w:szCs w:val="22"/>
        </w:rPr>
        <w:t>593a7-19</w:t>
      </w:r>
      <w:r w:rsidRPr="002254C7">
        <w:rPr>
          <w:sz w:val="22"/>
          <w:szCs w:val="22"/>
        </w:rPr>
        <w:t>）：</w:t>
      </w:r>
    </w:p>
    <w:p w:rsidR="00E502AF" w:rsidRPr="002254C7" w:rsidRDefault="00E502AF" w:rsidP="00C34B49">
      <w:pPr>
        <w:pStyle w:val="a4"/>
        <w:overflowPunct w:val="0"/>
        <w:ind w:leftChars="99" w:left="249" w:hangingChars="5" w:hanging="11"/>
        <w:jc w:val="both"/>
        <w:rPr>
          <w:rFonts w:ascii="標楷體" w:eastAsia="標楷體" w:hAnsi="標楷體"/>
          <w:sz w:val="22"/>
          <w:szCs w:val="22"/>
        </w:rPr>
      </w:pPr>
      <w:r w:rsidRPr="002254C7">
        <w:rPr>
          <w:rFonts w:ascii="標楷體" w:eastAsia="標楷體" w:hAnsi="標楷體"/>
          <w:sz w:val="22"/>
          <w:szCs w:val="22"/>
        </w:rPr>
        <w:t>阿闍世王所愛之子名為師子，與其同友五百人俱，皆已趣向阿耨多羅三藐三菩提，各持種種幢幡、寶蓋，從王舍城往耆闍崛山，到如來所，禮拜供養。於是王子合掌恭敬而白佛言：</w:t>
      </w:r>
      <w:r w:rsidRPr="002254C7">
        <w:rPr>
          <w:rFonts w:ascii="標楷體" w:eastAsia="標楷體" w:hAnsi="標楷體" w:hint="eastAsia"/>
          <w:sz w:val="22"/>
          <w:szCs w:val="22"/>
        </w:rPr>
        <w:t>「</w:t>
      </w:r>
      <w:r w:rsidRPr="002254C7">
        <w:rPr>
          <w:rFonts w:ascii="標楷體" w:eastAsia="標楷體" w:hAnsi="標楷體"/>
          <w:sz w:val="22"/>
          <w:szCs w:val="22"/>
        </w:rPr>
        <w:t>唯願如來，為我宣說諸菩薩行。</w:t>
      </w:r>
      <w:r w:rsidRPr="002254C7">
        <w:rPr>
          <w:rFonts w:ascii="標楷體" w:eastAsia="標楷體" w:hAnsi="標楷體" w:hint="eastAsia"/>
          <w:sz w:val="22"/>
          <w:szCs w:val="22"/>
        </w:rPr>
        <w:t>」</w:t>
      </w:r>
      <w:r w:rsidRPr="002254C7">
        <w:rPr>
          <w:rFonts w:ascii="標楷體" w:eastAsia="標楷體" w:hAnsi="標楷體"/>
          <w:sz w:val="22"/>
          <w:szCs w:val="22"/>
        </w:rPr>
        <w:t>爾時王子即說頌言：</w:t>
      </w:r>
    </w:p>
    <w:p w:rsidR="00E502AF" w:rsidRPr="002254C7" w:rsidRDefault="00E502AF" w:rsidP="00C34B49">
      <w:pPr>
        <w:pStyle w:val="a4"/>
        <w:overflowPunct w:val="0"/>
        <w:ind w:firstLineChars="114" w:firstLine="251"/>
        <w:jc w:val="both"/>
        <w:rPr>
          <w:rFonts w:ascii="標楷體" w:eastAsia="標楷體" w:hAnsi="標楷體"/>
          <w:b/>
          <w:bCs/>
          <w:sz w:val="22"/>
          <w:szCs w:val="22"/>
        </w:rPr>
      </w:pPr>
      <w:r w:rsidRPr="002254C7">
        <w:rPr>
          <w:rFonts w:eastAsia="標楷體"/>
          <w:sz w:val="22"/>
          <w:szCs w:val="22"/>
        </w:rPr>
        <w:t>「</w:t>
      </w:r>
      <w:r w:rsidRPr="002254C7">
        <w:rPr>
          <w:rFonts w:ascii="標楷體" w:eastAsia="標楷體" w:hAnsi="標楷體"/>
          <w:b/>
          <w:bCs/>
          <w:sz w:val="22"/>
          <w:szCs w:val="22"/>
        </w:rPr>
        <w:t>云何得端正、蓮花中化生？云何知宿命？願佛為宣說！</w:t>
      </w:r>
      <w:r w:rsidRPr="002254C7">
        <w:rPr>
          <w:rFonts w:eastAsia="標楷體"/>
          <w:sz w:val="22"/>
          <w:szCs w:val="22"/>
        </w:rPr>
        <w:t>」</w:t>
      </w:r>
    </w:p>
    <w:p w:rsidR="00E502AF" w:rsidRPr="002254C7" w:rsidRDefault="00E502AF" w:rsidP="00C34B49">
      <w:pPr>
        <w:pStyle w:val="a4"/>
        <w:overflowPunct w:val="0"/>
        <w:ind w:firstLineChars="100" w:firstLine="220"/>
        <w:jc w:val="both"/>
        <w:rPr>
          <w:rFonts w:ascii="標楷體" w:eastAsia="標楷體" w:hAnsi="標楷體"/>
          <w:sz w:val="22"/>
          <w:szCs w:val="22"/>
        </w:rPr>
      </w:pPr>
      <w:r w:rsidRPr="002254C7">
        <w:rPr>
          <w:rFonts w:ascii="標楷體" w:eastAsia="標楷體" w:hAnsi="標楷體"/>
          <w:sz w:val="22"/>
          <w:szCs w:val="22"/>
        </w:rPr>
        <w:t>爾時如來了達諸行，究竟彼岸，隨問而答，即說頌曰：</w:t>
      </w:r>
    </w:p>
    <w:p w:rsidR="00E502AF" w:rsidRPr="002254C7" w:rsidRDefault="00E502AF" w:rsidP="00C34B49">
      <w:pPr>
        <w:pStyle w:val="a4"/>
        <w:overflowPunct w:val="0"/>
        <w:ind w:firstLineChars="114" w:firstLine="251"/>
        <w:jc w:val="both"/>
        <w:rPr>
          <w:sz w:val="22"/>
          <w:szCs w:val="22"/>
        </w:rPr>
      </w:pPr>
      <w:r w:rsidRPr="002254C7">
        <w:rPr>
          <w:rFonts w:eastAsia="標楷體"/>
          <w:sz w:val="22"/>
          <w:szCs w:val="22"/>
        </w:rPr>
        <w:t>「</w:t>
      </w:r>
      <w:r w:rsidRPr="002254C7">
        <w:rPr>
          <w:rFonts w:ascii="標楷體" w:eastAsia="標楷體" w:hAnsi="標楷體"/>
          <w:b/>
          <w:bCs/>
          <w:sz w:val="22"/>
          <w:szCs w:val="22"/>
        </w:rPr>
        <w:t>忍辱得端正，施蓮花化生，法施知宿命，汝當如是解。</w:t>
      </w:r>
      <w:r w:rsidRPr="002254C7">
        <w:rPr>
          <w:rFonts w:eastAsia="標楷體"/>
          <w:sz w:val="22"/>
          <w:szCs w:val="22"/>
        </w:rPr>
        <w:t>」</w:t>
      </w:r>
    </w:p>
  </w:footnote>
  <w:footnote w:id="10">
    <w:p w:rsidR="00E502AF" w:rsidRPr="002254C7" w:rsidRDefault="00E502AF" w:rsidP="006C4226">
      <w:pPr>
        <w:pStyle w:val="a4"/>
        <w:overflowPunct w:val="0"/>
        <w:ind w:left="253" w:hangingChars="115" w:hanging="253"/>
        <w:jc w:val="both"/>
        <w:rPr>
          <w:sz w:val="22"/>
          <w:szCs w:val="22"/>
        </w:rPr>
      </w:pPr>
      <w:r w:rsidRPr="002254C7">
        <w:rPr>
          <w:rStyle w:val="a5"/>
          <w:sz w:val="22"/>
          <w:szCs w:val="22"/>
        </w:rPr>
        <w:footnoteRef/>
      </w:r>
      <w:r w:rsidRPr="002254C7">
        <w:rPr>
          <w:sz w:val="22"/>
          <w:szCs w:val="22"/>
        </w:rPr>
        <w:t xml:space="preserve"> </w:t>
      </w:r>
      <w:r w:rsidRPr="002254C7">
        <w:rPr>
          <w:sz w:val="22"/>
          <w:szCs w:val="22"/>
        </w:rPr>
        <w:t>應：</w:t>
      </w:r>
      <w:r w:rsidRPr="002254C7">
        <w:rPr>
          <w:sz w:val="22"/>
          <w:szCs w:val="22"/>
        </w:rPr>
        <w:t>4.</w:t>
      </w:r>
      <w:r w:rsidRPr="002254C7">
        <w:rPr>
          <w:sz w:val="22"/>
          <w:szCs w:val="22"/>
        </w:rPr>
        <w:t>應和。</w:t>
      </w:r>
      <w:r w:rsidRPr="002254C7">
        <w:rPr>
          <w:sz w:val="22"/>
          <w:szCs w:val="22"/>
        </w:rPr>
        <w:t>6.</w:t>
      </w:r>
      <w:r w:rsidRPr="002254C7">
        <w:rPr>
          <w:sz w:val="22"/>
          <w:szCs w:val="22"/>
        </w:rPr>
        <w:t>符合，順應。（《漢語大詞典》（七）</w:t>
      </w:r>
      <w:r w:rsidRPr="002254C7">
        <w:rPr>
          <w:rFonts w:hint="eastAsia"/>
          <w:sz w:val="22"/>
          <w:szCs w:val="22"/>
        </w:rPr>
        <w:t>，</w:t>
      </w:r>
      <w:r w:rsidRPr="002254C7">
        <w:rPr>
          <w:sz w:val="22"/>
          <w:szCs w:val="22"/>
        </w:rPr>
        <w:t>p.748</w:t>
      </w:r>
      <w:r w:rsidRPr="002254C7">
        <w:rPr>
          <w:sz w:val="22"/>
          <w:szCs w:val="22"/>
        </w:rPr>
        <w:t>）</w:t>
      </w:r>
    </w:p>
  </w:footnote>
  <w:footnote w:id="11">
    <w:p w:rsidR="00E502AF" w:rsidRPr="002254C7" w:rsidRDefault="00E502AF" w:rsidP="006C4226">
      <w:pPr>
        <w:pStyle w:val="a4"/>
        <w:overflowPunct w:val="0"/>
        <w:ind w:left="253" w:hangingChars="115" w:hanging="253"/>
        <w:jc w:val="both"/>
        <w:rPr>
          <w:sz w:val="22"/>
          <w:szCs w:val="22"/>
        </w:rPr>
      </w:pPr>
      <w:r w:rsidRPr="002254C7">
        <w:rPr>
          <w:rStyle w:val="a5"/>
          <w:sz w:val="22"/>
          <w:szCs w:val="22"/>
        </w:rPr>
        <w:footnoteRef/>
      </w:r>
      <w:r w:rsidRPr="002254C7">
        <w:rPr>
          <w:sz w:val="22"/>
          <w:szCs w:val="22"/>
        </w:rPr>
        <w:t xml:space="preserve"> </w:t>
      </w:r>
      <w:r w:rsidRPr="002254C7">
        <w:rPr>
          <w:rFonts w:hint="eastAsia"/>
          <w:sz w:val="22"/>
          <w:szCs w:val="22"/>
        </w:rPr>
        <w:t>義</w:t>
      </w:r>
      <w:r w:rsidRPr="002254C7">
        <w:rPr>
          <w:sz w:val="22"/>
          <w:szCs w:val="22"/>
        </w:rPr>
        <w:t>趣：意義和旨趣。</w:t>
      </w:r>
      <w:r w:rsidRPr="002254C7">
        <w:rPr>
          <w:rFonts w:hint="eastAsia"/>
          <w:sz w:val="22"/>
          <w:szCs w:val="22"/>
        </w:rPr>
        <w:t>（</w:t>
      </w:r>
      <w:r w:rsidRPr="002254C7">
        <w:rPr>
          <w:sz w:val="22"/>
          <w:szCs w:val="22"/>
        </w:rPr>
        <w:t>《漢語大詞典》（</w:t>
      </w:r>
      <w:r w:rsidRPr="002254C7">
        <w:rPr>
          <w:rFonts w:hint="eastAsia"/>
          <w:sz w:val="22"/>
          <w:szCs w:val="22"/>
        </w:rPr>
        <w:t>七</w:t>
      </w:r>
      <w:r w:rsidRPr="002254C7">
        <w:rPr>
          <w:sz w:val="22"/>
          <w:szCs w:val="22"/>
        </w:rPr>
        <w:t>）</w:t>
      </w:r>
      <w:r w:rsidRPr="002254C7">
        <w:rPr>
          <w:rFonts w:hint="eastAsia"/>
          <w:sz w:val="22"/>
          <w:szCs w:val="22"/>
        </w:rPr>
        <w:t>，</w:t>
      </w:r>
      <w:r w:rsidRPr="002254C7">
        <w:rPr>
          <w:sz w:val="22"/>
          <w:szCs w:val="22"/>
        </w:rPr>
        <w:t>p.</w:t>
      </w:r>
      <w:r w:rsidRPr="002254C7">
        <w:rPr>
          <w:rFonts w:hint="eastAsia"/>
          <w:sz w:val="22"/>
          <w:szCs w:val="22"/>
        </w:rPr>
        <w:t>645</w:t>
      </w:r>
      <w:r w:rsidRPr="002254C7">
        <w:rPr>
          <w:rFonts w:hint="eastAsia"/>
          <w:sz w:val="22"/>
          <w:szCs w:val="22"/>
        </w:rPr>
        <w:t>）</w:t>
      </w:r>
    </w:p>
  </w:footnote>
  <w:footnote w:id="12">
    <w:p w:rsidR="00E502AF" w:rsidRPr="002254C7" w:rsidRDefault="00E502AF" w:rsidP="006C4226">
      <w:pPr>
        <w:overflowPunct w:val="0"/>
        <w:snapToGrid w:val="0"/>
        <w:ind w:left="253" w:hangingChars="115" w:hanging="253"/>
        <w:jc w:val="both"/>
        <w:rPr>
          <w:sz w:val="22"/>
          <w:szCs w:val="22"/>
        </w:rPr>
      </w:pPr>
      <w:r w:rsidRPr="002254C7">
        <w:rPr>
          <w:rStyle w:val="a5"/>
          <w:sz w:val="22"/>
          <w:szCs w:val="22"/>
        </w:rPr>
        <w:footnoteRef/>
      </w:r>
      <w:r w:rsidRPr="002254C7">
        <w:rPr>
          <w:sz w:val="22"/>
          <w:szCs w:val="22"/>
        </w:rPr>
        <w:t xml:space="preserve"> </w:t>
      </w:r>
      <w:r w:rsidRPr="002254C7">
        <w:rPr>
          <w:sz w:val="22"/>
          <w:szCs w:val="22"/>
        </w:rPr>
        <w:t>（法）－【宋】【元】【明】【宮】。（大正</w:t>
      </w:r>
      <w:r w:rsidRPr="002254C7">
        <w:rPr>
          <w:sz w:val="22"/>
          <w:szCs w:val="22"/>
        </w:rPr>
        <w:t>26</w:t>
      </w:r>
      <w:r w:rsidRPr="002254C7">
        <w:rPr>
          <w:sz w:val="22"/>
          <w:szCs w:val="22"/>
        </w:rPr>
        <w:t>，</w:t>
      </w:r>
      <w:r w:rsidRPr="002254C7">
        <w:rPr>
          <w:sz w:val="22"/>
          <w:szCs w:val="22"/>
        </w:rPr>
        <w:t>64d</w:t>
      </w:r>
      <w:r w:rsidRPr="002254C7">
        <w:rPr>
          <w:sz w:val="22"/>
          <w:szCs w:val="22"/>
        </w:rPr>
        <w:t>，</w:t>
      </w:r>
      <w:r w:rsidRPr="002254C7">
        <w:rPr>
          <w:sz w:val="22"/>
          <w:szCs w:val="22"/>
        </w:rPr>
        <w:t>n.2</w:t>
      </w:r>
      <w:r w:rsidRPr="002254C7">
        <w:rPr>
          <w:sz w:val="22"/>
          <w:szCs w:val="22"/>
        </w:rPr>
        <w:t>）</w:t>
      </w:r>
    </w:p>
  </w:footnote>
  <w:footnote w:id="13">
    <w:p w:rsidR="00E502AF" w:rsidRPr="002254C7" w:rsidRDefault="00E502AF" w:rsidP="006C4226">
      <w:pPr>
        <w:pStyle w:val="a4"/>
        <w:overflowPunct w:val="0"/>
        <w:ind w:left="253" w:hangingChars="115" w:hanging="253"/>
        <w:jc w:val="both"/>
        <w:rPr>
          <w:sz w:val="22"/>
          <w:szCs w:val="22"/>
        </w:rPr>
      </w:pPr>
      <w:r w:rsidRPr="002254C7">
        <w:rPr>
          <w:rStyle w:val="a5"/>
          <w:sz w:val="22"/>
          <w:szCs w:val="22"/>
        </w:rPr>
        <w:footnoteRef/>
      </w:r>
      <w:r w:rsidRPr="002254C7">
        <w:rPr>
          <w:sz w:val="22"/>
          <w:szCs w:val="22"/>
        </w:rPr>
        <w:t xml:space="preserve"> </w:t>
      </w:r>
      <w:r w:rsidRPr="002254C7">
        <w:rPr>
          <w:sz w:val="22"/>
          <w:szCs w:val="22"/>
        </w:rPr>
        <w:t>橫</w:t>
      </w:r>
      <w:r w:rsidRPr="002254C7">
        <w:rPr>
          <w:rFonts w:hint="eastAsia"/>
          <w:sz w:val="22"/>
          <w:szCs w:val="22"/>
        </w:rPr>
        <w:t>：</w:t>
      </w:r>
      <w:r w:rsidRPr="002254C7">
        <w:rPr>
          <w:sz w:val="22"/>
          <w:szCs w:val="22"/>
        </w:rPr>
        <w:t>6.</w:t>
      </w:r>
      <w:r w:rsidRPr="002254C7">
        <w:rPr>
          <w:sz w:val="22"/>
          <w:szCs w:val="22"/>
        </w:rPr>
        <w:t>硬，強。（《漢語大詞典》（四）</w:t>
      </w:r>
      <w:r w:rsidRPr="002254C7">
        <w:rPr>
          <w:rFonts w:hint="eastAsia"/>
          <w:sz w:val="22"/>
          <w:szCs w:val="22"/>
        </w:rPr>
        <w:t>，</w:t>
      </w:r>
      <w:r w:rsidRPr="002254C7">
        <w:rPr>
          <w:sz w:val="22"/>
          <w:szCs w:val="22"/>
        </w:rPr>
        <w:t>p.1238</w:t>
      </w:r>
      <w:r w:rsidRPr="002254C7">
        <w:rPr>
          <w:sz w:val="22"/>
          <w:szCs w:val="22"/>
        </w:rPr>
        <w:t>）</w:t>
      </w:r>
    </w:p>
  </w:footnote>
  <w:footnote w:id="14">
    <w:p w:rsidR="00E502AF" w:rsidRPr="002254C7" w:rsidRDefault="00E502AF" w:rsidP="006C4226">
      <w:pPr>
        <w:pStyle w:val="a4"/>
        <w:overflowPunct w:val="0"/>
        <w:ind w:left="792" w:hangingChars="360" w:hanging="792"/>
        <w:jc w:val="both"/>
        <w:rPr>
          <w:sz w:val="22"/>
          <w:szCs w:val="22"/>
        </w:rPr>
      </w:pPr>
      <w:r w:rsidRPr="002254C7">
        <w:rPr>
          <w:rStyle w:val="a5"/>
          <w:sz w:val="22"/>
          <w:szCs w:val="22"/>
        </w:rPr>
        <w:footnoteRef/>
      </w:r>
      <w:r w:rsidRPr="002254C7">
        <w:rPr>
          <w:sz w:val="22"/>
          <w:szCs w:val="22"/>
        </w:rPr>
        <w:t xml:space="preserve"> </w:t>
      </w:r>
      <w:r w:rsidRPr="002254C7">
        <w:rPr>
          <w:sz w:val="22"/>
          <w:szCs w:val="22"/>
        </w:rPr>
        <w:t>（</w:t>
      </w:r>
      <w:r w:rsidRPr="002254C7">
        <w:rPr>
          <w:sz w:val="22"/>
          <w:szCs w:val="22"/>
        </w:rPr>
        <w:t>1</w:t>
      </w:r>
      <w:r w:rsidRPr="002254C7">
        <w:rPr>
          <w:sz w:val="22"/>
          <w:szCs w:val="22"/>
        </w:rPr>
        <w:t>）（設）－【宋】【元】【明】【宮】。（大正</w:t>
      </w:r>
      <w:r w:rsidRPr="002254C7">
        <w:rPr>
          <w:sz w:val="22"/>
          <w:szCs w:val="22"/>
        </w:rPr>
        <w:t>26</w:t>
      </w:r>
      <w:r w:rsidRPr="002254C7">
        <w:rPr>
          <w:sz w:val="22"/>
          <w:szCs w:val="22"/>
        </w:rPr>
        <w:t>，</w:t>
      </w:r>
      <w:r w:rsidRPr="002254C7">
        <w:rPr>
          <w:sz w:val="22"/>
          <w:szCs w:val="22"/>
        </w:rPr>
        <w:t>64d</w:t>
      </w:r>
      <w:r w:rsidRPr="002254C7">
        <w:rPr>
          <w:sz w:val="22"/>
          <w:szCs w:val="22"/>
        </w:rPr>
        <w:t>，</w:t>
      </w:r>
      <w:r w:rsidRPr="002254C7">
        <w:rPr>
          <w:sz w:val="22"/>
          <w:szCs w:val="22"/>
        </w:rPr>
        <w:t>n.3</w:t>
      </w:r>
      <w:r w:rsidRPr="002254C7">
        <w:rPr>
          <w:sz w:val="22"/>
          <w:szCs w:val="22"/>
        </w:rPr>
        <w:t>）</w:t>
      </w:r>
    </w:p>
    <w:p w:rsidR="00E502AF" w:rsidRPr="002254C7" w:rsidRDefault="00E502AF" w:rsidP="006C4226">
      <w:pPr>
        <w:pStyle w:val="a4"/>
        <w:overflowPunct w:val="0"/>
        <w:ind w:leftChars="105" w:left="791" w:hangingChars="245" w:hanging="539"/>
        <w:jc w:val="both"/>
        <w:rPr>
          <w:sz w:val="22"/>
          <w:szCs w:val="22"/>
        </w:rPr>
      </w:pPr>
      <w:r w:rsidRPr="002254C7">
        <w:rPr>
          <w:sz w:val="22"/>
          <w:szCs w:val="22"/>
        </w:rPr>
        <w:t>（</w:t>
      </w:r>
      <w:r w:rsidRPr="002254C7">
        <w:rPr>
          <w:sz w:val="22"/>
          <w:szCs w:val="22"/>
        </w:rPr>
        <w:t>2</w:t>
      </w:r>
      <w:r w:rsidRPr="002254C7">
        <w:rPr>
          <w:sz w:val="22"/>
          <w:szCs w:val="22"/>
        </w:rPr>
        <w:t>）施設：陳設，布置。（《漢語大詞典》（六），</w:t>
      </w:r>
      <w:r w:rsidRPr="002254C7">
        <w:rPr>
          <w:sz w:val="22"/>
          <w:szCs w:val="22"/>
        </w:rPr>
        <w:t>p.1581</w:t>
      </w:r>
      <w:r w:rsidRPr="002254C7">
        <w:rPr>
          <w:sz w:val="22"/>
          <w:szCs w:val="22"/>
        </w:rPr>
        <w:t>）</w:t>
      </w:r>
    </w:p>
  </w:footnote>
  <w:footnote w:id="15">
    <w:p w:rsidR="00E502AF" w:rsidRPr="002254C7" w:rsidRDefault="00E502AF" w:rsidP="006C4226">
      <w:pPr>
        <w:overflowPunct w:val="0"/>
        <w:snapToGrid w:val="0"/>
        <w:ind w:left="253" w:hangingChars="115" w:hanging="253"/>
        <w:jc w:val="both"/>
        <w:rPr>
          <w:sz w:val="22"/>
          <w:szCs w:val="22"/>
        </w:rPr>
      </w:pPr>
      <w:r w:rsidRPr="002254C7">
        <w:rPr>
          <w:rStyle w:val="a5"/>
          <w:sz w:val="22"/>
          <w:szCs w:val="22"/>
        </w:rPr>
        <w:footnoteRef/>
      </w:r>
      <w:r w:rsidRPr="002254C7">
        <w:rPr>
          <w:sz w:val="22"/>
          <w:szCs w:val="22"/>
        </w:rPr>
        <w:t xml:space="preserve"> </w:t>
      </w:r>
      <w:r w:rsidRPr="002254C7">
        <w:rPr>
          <w:sz w:val="22"/>
          <w:szCs w:val="22"/>
        </w:rPr>
        <w:t>起立：</w:t>
      </w:r>
      <w:r w:rsidRPr="002254C7">
        <w:rPr>
          <w:sz w:val="22"/>
          <w:szCs w:val="22"/>
        </w:rPr>
        <w:t>5.</w:t>
      </w:r>
      <w:r w:rsidRPr="002254C7">
        <w:rPr>
          <w:sz w:val="22"/>
          <w:szCs w:val="22"/>
        </w:rPr>
        <w:t>建造，建築。（《漢語大詞典》（九）</w:t>
      </w:r>
      <w:r w:rsidRPr="002254C7">
        <w:rPr>
          <w:rFonts w:hint="eastAsia"/>
          <w:sz w:val="22"/>
          <w:szCs w:val="22"/>
        </w:rPr>
        <w:t>，</w:t>
      </w:r>
      <w:r w:rsidRPr="002254C7">
        <w:rPr>
          <w:sz w:val="22"/>
          <w:szCs w:val="22"/>
        </w:rPr>
        <w:t>p.10</w:t>
      </w:r>
      <w:r w:rsidRPr="002254C7">
        <w:rPr>
          <w:rFonts w:hint="eastAsia"/>
          <w:sz w:val="22"/>
          <w:szCs w:val="22"/>
        </w:rPr>
        <w:t>90</w:t>
      </w:r>
      <w:r w:rsidRPr="002254C7">
        <w:rPr>
          <w:sz w:val="22"/>
          <w:szCs w:val="22"/>
        </w:rPr>
        <w:t>）</w:t>
      </w:r>
    </w:p>
  </w:footnote>
  <w:footnote w:id="16">
    <w:p w:rsidR="00E502AF" w:rsidRPr="002254C7" w:rsidRDefault="00E502AF" w:rsidP="006C4226">
      <w:pPr>
        <w:pStyle w:val="a4"/>
        <w:overflowPunct w:val="0"/>
        <w:ind w:left="792" w:hangingChars="360" w:hanging="792"/>
        <w:jc w:val="both"/>
        <w:rPr>
          <w:sz w:val="22"/>
          <w:szCs w:val="22"/>
        </w:rPr>
      </w:pPr>
      <w:r w:rsidRPr="002254C7">
        <w:rPr>
          <w:rStyle w:val="a5"/>
          <w:sz w:val="22"/>
          <w:szCs w:val="22"/>
        </w:rPr>
        <w:footnoteRef/>
      </w:r>
      <w:r w:rsidRPr="002254C7">
        <w:rPr>
          <w:sz w:val="22"/>
          <w:szCs w:val="22"/>
        </w:rPr>
        <w:t xml:space="preserve"> </w:t>
      </w:r>
      <w:r w:rsidRPr="002254C7">
        <w:rPr>
          <w:sz w:val="22"/>
          <w:szCs w:val="22"/>
        </w:rPr>
        <w:t>（</w:t>
      </w:r>
      <w:r w:rsidRPr="002254C7">
        <w:rPr>
          <w:rFonts w:hint="eastAsia"/>
          <w:sz w:val="22"/>
          <w:szCs w:val="22"/>
        </w:rPr>
        <w:t>1</w:t>
      </w:r>
      <w:r w:rsidRPr="002254C7">
        <w:rPr>
          <w:sz w:val="22"/>
          <w:szCs w:val="22"/>
        </w:rPr>
        <w:t>）坊：</w:t>
      </w:r>
      <w:r w:rsidRPr="002254C7">
        <w:rPr>
          <w:sz w:val="22"/>
          <w:szCs w:val="22"/>
        </w:rPr>
        <w:t>2.</w:t>
      </w:r>
      <w:r w:rsidRPr="002254C7">
        <w:rPr>
          <w:sz w:val="22"/>
          <w:szCs w:val="22"/>
        </w:rPr>
        <w:t>別室，專用的房舍。（《漢語大詞典》（二）</w:t>
      </w:r>
      <w:r w:rsidRPr="002254C7">
        <w:rPr>
          <w:rFonts w:hint="eastAsia"/>
          <w:sz w:val="22"/>
          <w:szCs w:val="22"/>
        </w:rPr>
        <w:t>，</w:t>
      </w:r>
      <w:r w:rsidRPr="002254C7">
        <w:rPr>
          <w:sz w:val="22"/>
          <w:szCs w:val="22"/>
        </w:rPr>
        <w:t>p.1063</w:t>
      </w:r>
      <w:r w:rsidRPr="002254C7">
        <w:rPr>
          <w:sz w:val="22"/>
          <w:szCs w:val="22"/>
        </w:rPr>
        <w:t>）</w:t>
      </w:r>
    </w:p>
    <w:p w:rsidR="00E502AF" w:rsidRPr="002254C7" w:rsidRDefault="00E502AF" w:rsidP="006C4226">
      <w:pPr>
        <w:pStyle w:val="a4"/>
        <w:overflowPunct w:val="0"/>
        <w:ind w:leftChars="105" w:left="791" w:hangingChars="245" w:hanging="539"/>
        <w:jc w:val="both"/>
        <w:rPr>
          <w:sz w:val="22"/>
          <w:szCs w:val="22"/>
        </w:rPr>
      </w:pPr>
      <w:r w:rsidRPr="002254C7">
        <w:rPr>
          <w:sz w:val="22"/>
          <w:szCs w:val="22"/>
        </w:rPr>
        <w:t>（</w:t>
      </w:r>
      <w:r w:rsidRPr="002254C7">
        <w:rPr>
          <w:rFonts w:hint="eastAsia"/>
          <w:sz w:val="22"/>
          <w:szCs w:val="22"/>
        </w:rPr>
        <w:t>2</w:t>
      </w:r>
      <w:r w:rsidRPr="002254C7">
        <w:rPr>
          <w:sz w:val="22"/>
          <w:szCs w:val="22"/>
        </w:rPr>
        <w:t>）</w:t>
      </w:r>
      <w:r w:rsidRPr="002254C7">
        <w:rPr>
          <w:rFonts w:hint="eastAsia"/>
          <w:sz w:val="22"/>
          <w:szCs w:val="22"/>
        </w:rPr>
        <w:t>坊：指僧侶之住房或區院。（《佛光大辭典》（三），</w:t>
      </w:r>
      <w:r w:rsidRPr="002254C7">
        <w:rPr>
          <w:rFonts w:hint="eastAsia"/>
          <w:sz w:val="22"/>
          <w:szCs w:val="22"/>
        </w:rPr>
        <w:t>p.2833.2</w:t>
      </w:r>
      <w:r w:rsidRPr="002254C7">
        <w:rPr>
          <w:rFonts w:hint="eastAsia"/>
          <w:sz w:val="22"/>
          <w:szCs w:val="22"/>
        </w:rPr>
        <w:t>）</w:t>
      </w:r>
    </w:p>
  </w:footnote>
  <w:footnote w:id="17">
    <w:p w:rsidR="00E502AF" w:rsidRPr="002254C7" w:rsidRDefault="00E502AF" w:rsidP="006C4226">
      <w:pPr>
        <w:pStyle w:val="a4"/>
        <w:overflowPunct w:val="0"/>
        <w:ind w:left="253" w:hangingChars="115" w:hanging="253"/>
        <w:jc w:val="both"/>
        <w:rPr>
          <w:sz w:val="22"/>
          <w:szCs w:val="22"/>
        </w:rPr>
      </w:pPr>
      <w:r w:rsidRPr="002254C7">
        <w:rPr>
          <w:rStyle w:val="a5"/>
          <w:sz w:val="22"/>
          <w:szCs w:val="22"/>
        </w:rPr>
        <w:footnoteRef/>
      </w:r>
      <w:r w:rsidRPr="002254C7">
        <w:rPr>
          <w:rFonts w:hint="eastAsia"/>
          <w:sz w:val="22"/>
          <w:szCs w:val="22"/>
        </w:rPr>
        <w:t xml:space="preserve"> </w:t>
      </w:r>
      <w:r w:rsidRPr="002254C7">
        <w:rPr>
          <w:sz w:val="22"/>
          <w:szCs w:val="22"/>
        </w:rPr>
        <w:t>莊：</w:t>
      </w:r>
      <w:r w:rsidRPr="002254C7">
        <w:rPr>
          <w:sz w:val="22"/>
          <w:szCs w:val="22"/>
        </w:rPr>
        <w:t>4.</w:t>
      </w:r>
      <w:r w:rsidRPr="002254C7">
        <w:rPr>
          <w:sz w:val="22"/>
          <w:szCs w:val="22"/>
        </w:rPr>
        <w:t>裝飾。（《漢語大詞典》（九）</w:t>
      </w:r>
      <w:r w:rsidRPr="002254C7">
        <w:rPr>
          <w:rFonts w:hint="eastAsia"/>
          <w:sz w:val="22"/>
          <w:szCs w:val="22"/>
        </w:rPr>
        <w:t>，</w:t>
      </w:r>
      <w:r w:rsidRPr="002254C7">
        <w:rPr>
          <w:sz w:val="22"/>
          <w:szCs w:val="22"/>
        </w:rPr>
        <w:t>p.424</w:t>
      </w:r>
      <w:r w:rsidRPr="002254C7">
        <w:rPr>
          <w:sz w:val="22"/>
          <w:szCs w:val="22"/>
        </w:rPr>
        <w:t>）</w:t>
      </w:r>
    </w:p>
  </w:footnote>
  <w:footnote w:id="18">
    <w:p w:rsidR="00E502AF" w:rsidRPr="002254C7" w:rsidRDefault="00E502AF" w:rsidP="006C4226">
      <w:pPr>
        <w:pStyle w:val="a4"/>
        <w:overflowPunct w:val="0"/>
        <w:ind w:left="253" w:hangingChars="115" w:hanging="253"/>
        <w:jc w:val="both"/>
        <w:rPr>
          <w:sz w:val="22"/>
          <w:szCs w:val="22"/>
        </w:rPr>
      </w:pPr>
      <w:r w:rsidRPr="002254C7">
        <w:rPr>
          <w:rStyle w:val="a5"/>
          <w:sz w:val="22"/>
          <w:szCs w:val="22"/>
        </w:rPr>
        <w:footnoteRef/>
      </w:r>
      <w:r w:rsidRPr="002254C7">
        <w:rPr>
          <w:sz w:val="22"/>
          <w:szCs w:val="22"/>
        </w:rPr>
        <w:t xml:space="preserve"> </w:t>
      </w:r>
      <w:r w:rsidRPr="002254C7">
        <w:rPr>
          <w:sz w:val="22"/>
          <w:szCs w:val="22"/>
        </w:rPr>
        <w:t>挍：</w:t>
      </w:r>
      <w:r w:rsidRPr="002254C7">
        <w:rPr>
          <w:sz w:val="22"/>
          <w:szCs w:val="22"/>
        </w:rPr>
        <w:t>17.</w:t>
      </w:r>
      <w:r w:rsidRPr="002254C7">
        <w:rPr>
          <w:sz w:val="22"/>
          <w:szCs w:val="22"/>
        </w:rPr>
        <w:t>裝飾。（《漢語大詞典》（四）</w:t>
      </w:r>
      <w:r w:rsidRPr="002254C7">
        <w:rPr>
          <w:rFonts w:hint="eastAsia"/>
          <w:sz w:val="22"/>
          <w:szCs w:val="22"/>
        </w:rPr>
        <w:t>，</w:t>
      </w:r>
      <w:r w:rsidRPr="002254C7">
        <w:rPr>
          <w:sz w:val="22"/>
          <w:szCs w:val="22"/>
        </w:rPr>
        <w:t>p.998</w:t>
      </w:r>
      <w:r w:rsidRPr="002254C7">
        <w:rPr>
          <w:sz w:val="22"/>
          <w:szCs w:val="22"/>
        </w:rPr>
        <w:t>）</w:t>
      </w:r>
    </w:p>
  </w:footnote>
  <w:footnote w:id="19">
    <w:p w:rsidR="00E502AF" w:rsidRPr="002254C7" w:rsidRDefault="00E502AF" w:rsidP="006C4226">
      <w:pPr>
        <w:pStyle w:val="a4"/>
        <w:overflowPunct w:val="0"/>
        <w:ind w:left="253" w:hangingChars="115" w:hanging="253"/>
        <w:jc w:val="both"/>
        <w:rPr>
          <w:sz w:val="22"/>
          <w:szCs w:val="22"/>
        </w:rPr>
      </w:pPr>
      <w:r w:rsidRPr="002254C7">
        <w:rPr>
          <w:rStyle w:val="a5"/>
          <w:sz w:val="22"/>
          <w:szCs w:val="22"/>
        </w:rPr>
        <w:footnoteRef/>
      </w:r>
      <w:r w:rsidRPr="002254C7">
        <w:rPr>
          <w:rFonts w:hint="eastAsia"/>
          <w:sz w:val="22"/>
          <w:szCs w:val="22"/>
        </w:rPr>
        <w:t xml:space="preserve"> </w:t>
      </w:r>
      <w:r w:rsidRPr="002254C7">
        <w:rPr>
          <w:sz w:val="22"/>
          <w:szCs w:val="22"/>
        </w:rPr>
        <w:t>《中阿含經》卷</w:t>
      </w:r>
      <w:r w:rsidRPr="002254C7">
        <w:rPr>
          <w:sz w:val="22"/>
          <w:szCs w:val="22"/>
        </w:rPr>
        <w:t>29</w:t>
      </w:r>
      <w:r w:rsidRPr="002254C7">
        <w:rPr>
          <w:rFonts w:hint="eastAsia"/>
          <w:sz w:val="22"/>
          <w:szCs w:val="22"/>
        </w:rPr>
        <w:t>（</w:t>
      </w:r>
      <w:r w:rsidRPr="002254C7">
        <w:rPr>
          <w:rFonts w:hint="eastAsia"/>
          <w:sz w:val="22"/>
          <w:szCs w:val="22"/>
        </w:rPr>
        <w:t>124</w:t>
      </w:r>
      <w:r w:rsidRPr="002254C7">
        <w:rPr>
          <w:rFonts w:hint="eastAsia"/>
          <w:sz w:val="22"/>
          <w:szCs w:val="22"/>
        </w:rPr>
        <w:t>經）</w:t>
      </w:r>
      <w:r w:rsidRPr="002254C7">
        <w:rPr>
          <w:sz w:val="22"/>
          <w:szCs w:val="22"/>
        </w:rPr>
        <w:t>《八難經》（大正</w:t>
      </w:r>
      <w:r w:rsidRPr="002254C7">
        <w:rPr>
          <w:sz w:val="22"/>
          <w:szCs w:val="22"/>
        </w:rPr>
        <w:t>1</w:t>
      </w:r>
      <w:r w:rsidRPr="002254C7">
        <w:rPr>
          <w:sz w:val="22"/>
          <w:szCs w:val="22"/>
        </w:rPr>
        <w:t>，</w:t>
      </w:r>
      <w:r w:rsidRPr="002254C7">
        <w:rPr>
          <w:sz w:val="22"/>
          <w:szCs w:val="22"/>
        </w:rPr>
        <w:t>613b1-c10</w:t>
      </w:r>
      <w:r w:rsidRPr="002254C7">
        <w:rPr>
          <w:sz w:val="22"/>
          <w:szCs w:val="22"/>
        </w:rPr>
        <w:t>）：</w:t>
      </w:r>
    </w:p>
    <w:p w:rsidR="00E502AF" w:rsidRPr="002254C7" w:rsidRDefault="00E502AF" w:rsidP="003B2247">
      <w:pPr>
        <w:pStyle w:val="a4"/>
        <w:overflowPunct w:val="0"/>
        <w:ind w:leftChars="105" w:left="252"/>
        <w:jc w:val="both"/>
        <w:rPr>
          <w:rFonts w:ascii="標楷體" w:eastAsia="標楷體" w:hAnsi="標楷體"/>
          <w:sz w:val="22"/>
          <w:szCs w:val="22"/>
        </w:rPr>
      </w:pPr>
      <w:r w:rsidRPr="002254C7">
        <w:rPr>
          <w:rFonts w:ascii="標楷體" w:eastAsia="標楷體" w:hAnsi="標楷體"/>
          <w:sz w:val="22"/>
          <w:szCs w:val="22"/>
        </w:rPr>
        <w:t>世尊告諸比丘：</w:t>
      </w:r>
      <w:r w:rsidRPr="002254C7">
        <w:rPr>
          <w:rFonts w:ascii="標楷體" w:eastAsia="標楷體" w:hAnsi="標楷體" w:hint="eastAsia"/>
          <w:sz w:val="22"/>
          <w:szCs w:val="22"/>
        </w:rPr>
        <w:t>「</w:t>
      </w:r>
      <w:r w:rsidRPr="002254C7">
        <w:rPr>
          <w:rFonts w:ascii="標楷體" w:eastAsia="標楷體" w:hAnsi="標楷體"/>
          <w:sz w:val="22"/>
          <w:szCs w:val="22"/>
        </w:rPr>
        <w:t>人行梵行而有八難</w:t>
      </w:r>
      <w:r w:rsidRPr="002254C7">
        <w:rPr>
          <w:rFonts w:ascii="標楷體" w:eastAsia="標楷體" w:hAnsi="標楷體" w:hint="eastAsia"/>
          <w:sz w:val="22"/>
          <w:szCs w:val="22"/>
        </w:rPr>
        <w:t>──</w:t>
      </w:r>
      <w:r w:rsidRPr="002254C7">
        <w:rPr>
          <w:rFonts w:ascii="標楷體" w:eastAsia="標楷體" w:hAnsi="標楷體"/>
          <w:sz w:val="22"/>
          <w:szCs w:val="22"/>
        </w:rPr>
        <w:t>八非時也。云何為八？</w:t>
      </w:r>
    </w:p>
    <w:p w:rsidR="00E502AF" w:rsidRPr="002254C7" w:rsidRDefault="00E502AF" w:rsidP="003B2247">
      <w:pPr>
        <w:pStyle w:val="a4"/>
        <w:overflowPunct w:val="0"/>
        <w:ind w:leftChars="105" w:left="252"/>
        <w:jc w:val="both"/>
        <w:rPr>
          <w:rFonts w:ascii="標楷體" w:eastAsia="標楷體" w:hAnsi="標楷體"/>
          <w:sz w:val="22"/>
          <w:szCs w:val="22"/>
        </w:rPr>
      </w:pPr>
      <w:r w:rsidRPr="002254C7">
        <w:rPr>
          <w:rFonts w:eastAsia="標楷體" w:hAnsi="Times Ext Roman"/>
          <w:sz w:val="22"/>
          <w:szCs w:val="22"/>
        </w:rPr>
        <w:t>若時如來</w:t>
      </w:r>
      <w:r w:rsidRPr="002254C7">
        <w:rPr>
          <w:rFonts w:ascii="標楷體" w:eastAsia="標楷體" w:hAnsi="標楷體"/>
          <w:sz w:val="22"/>
          <w:szCs w:val="22"/>
        </w:rPr>
        <w:t>、無所著、</w:t>
      </w:r>
      <w:bookmarkStart w:id="44" w:name="0613b03"/>
      <w:bookmarkEnd w:id="44"/>
      <w:r w:rsidRPr="002254C7">
        <w:rPr>
          <w:rFonts w:ascii="標楷體" w:eastAsia="標楷體" w:hAnsi="標楷體"/>
          <w:sz w:val="22"/>
          <w:szCs w:val="22"/>
        </w:rPr>
        <w:t>等正覺、明行成為、善逝、世間解、無上士、道法御、</w:t>
      </w:r>
      <w:bookmarkStart w:id="45" w:name="0613b04"/>
      <w:bookmarkEnd w:id="45"/>
      <w:r w:rsidRPr="002254C7">
        <w:rPr>
          <w:rFonts w:ascii="標楷體" w:eastAsia="標楷體" w:hAnsi="標楷體"/>
          <w:sz w:val="22"/>
          <w:szCs w:val="22"/>
        </w:rPr>
        <w:t>天人師，號佛、眾祐，出世說法，趣向止息，趣</w:t>
      </w:r>
      <w:bookmarkStart w:id="46" w:name="0613b05"/>
      <w:bookmarkEnd w:id="46"/>
      <w:r w:rsidRPr="002254C7">
        <w:rPr>
          <w:rFonts w:ascii="標楷體" w:eastAsia="標楷體" w:hAnsi="標楷體"/>
          <w:sz w:val="22"/>
          <w:szCs w:val="22"/>
        </w:rPr>
        <w:t>向滅訖，趣向覺道，為善逝所演。彼人爾時生</w:t>
      </w:r>
      <w:r w:rsidRPr="002254C7">
        <w:rPr>
          <w:rFonts w:ascii="標楷體" w:eastAsia="標楷體" w:hAnsi="標楷體"/>
          <w:b/>
          <w:sz w:val="22"/>
          <w:szCs w:val="22"/>
        </w:rPr>
        <w:t>地獄中</w:t>
      </w:r>
      <w:r w:rsidRPr="002254C7">
        <w:rPr>
          <w:rFonts w:ascii="標楷體" w:eastAsia="標楷體" w:hAnsi="標楷體"/>
          <w:sz w:val="22"/>
          <w:szCs w:val="22"/>
        </w:rPr>
        <w:t>。是謂人行梵行第一難、第一非時。</w:t>
      </w:r>
    </w:p>
    <w:p w:rsidR="00E502AF" w:rsidRPr="002254C7" w:rsidRDefault="00E502AF" w:rsidP="003B2247">
      <w:pPr>
        <w:pStyle w:val="a4"/>
        <w:overflowPunct w:val="0"/>
        <w:ind w:leftChars="105" w:left="252"/>
        <w:jc w:val="both"/>
        <w:rPr>
          <w:rFonts w:ascii="標楷體" w:eastAsia="標楷體" w:hAnsi="標楷體"/>
          <w:sz w:val="22"/>
          <w:szCs w:val="22"/>
        </w:rPr>
      </w:pPr>
      <w:r w:rsidRPr="002254C7">
        <w:rPr>
          <w:rFonts w:ascii="標楷體" w:eastAsia="標楷體" w:hAnsi="標楷體"/>
          <w:sz w:val="22"/>
          <w:szCs w:val="22"/>
        </w:rPr>
        <w:t>復次，……出世說法彼人爾時</w:t>
      </w:r>
      <w:r w:rsidRPr="002254C7">
        <w:rPr>
          <w:rFonts w:ascii="標楷體" w:eastAsia="標楷體" w:hAnsi="標楷體"/>
          <w:b/>
          <w:sz w:val="22"/>
          <w:szCs w:val="22"/>
        </w:rPr>
        <w:t>生畜生中，生餓鬼中，生長壽天中，生在邊國夷狄之中</w:t>
      </w:r>
      <w:r w:rsidRPr="002254C7">
        <w:rPr>
          <w:rFonts w:hint="eastAsia"/>
          <w:sz w:val="22"/>
          <w:szCs w:val="22"/>
        </w:rPr>
        <w:t>……</w:t>
      </w:r>
      <w:r w:rsidRPr="002254C7">
        <w:rPr>
          <w:rFonts w:ascii="標楷體" w:eastAsia="標楷體" w:hAnsi="標楷體"/>
          <w:sz w:val="22"/>
          <w:szCs w:val="22"/>
        </w:rPr>
        <w:t>是謂人行梵行第五難、第五非時。</w:t>
      </w:r>
    </w:p>
    <w:p w:rsidR="00E502AF" w:rsidRPr="002254C7" w:rsidRDefault="00E502AF" w:rsidP="003B2247">
      <w:pPr>
        <w:pStyle w:val="a4"/>
        <w:overflowPunct w:val="0"/>
        <w:ind w:leftChars="105" w:left="252"/>
        <w:jc w:val="both"/>
        <w:rPr>
          <w:rFonts w:ascii="標楷體" w:eastAsia="標楷體" w:hAnsi="標楷體"/>
          <w:sz w:val="22"/>
          <w:szCs w:val="22"/>
        </w:rPr>
      </w:pPr>
      <w:r w:rsidRPr="002254C7">
        <w:rPr>
          <w:rFonts w:ascii="標楷體" w:eastAsia="標楷體" w:hAnsi="標楷體"/>
          <w:sz w:val="22"/>
          <w:szCs w:val="22"/>
        </w:rPr>
        <w:t>復次，</w:t>
      </w:r>
      <w:r w:rsidRPr="002254C7">
        <w:rPr>
          <w:rFonts w:hint="eastAsia"/>
          <w:sz w:val="22"/>
          <w:szCs w:val="22"/>
        </w:rPr>
        <w:t>……</w:t>
      </w:r>
      <w:r w:rsidRPr="002254C7">
        <w:rPr>
          <w:rFonts w:ascii="標楷體" w:eastAsia="標楷體" w:hAnsi="標楷體"/>
          <w:sz w:val="22"/>
          <w:szCs w:val="22"/>
        </w:rPr>
        <w:t>彼人爾時雖生中國，而</w:t>
      </w:r>
      <w:r w:rsidRPr="002254C7">
        <w:rPr>
          <w:rFonts w:ascii="標楷體" w:eastAsia="標楷體" w:hAnsi="標楷體"/>
          <w:b/>
          <w:sz w:val="22"/>
          <w:szCs w:val="22"/>
        </w:rPr>
        <w:t>聾瘂如羊鳴，常以手語，不能知說善惡之義</w:t>
      </w:r>
      <w:r w:rsidRPr="002254C7">
        <w:rPr>
          <w:rFonts w:ascii="標楷體" w:eastAsia="標楷體" w:hAnsi="標楷體"/>
          <w:sz w:val="22"/>
          <w:szCs w:val="22"/>
        </w:rPr>
        <w:t>，是謂人行梵行第六難、第六非時。</w:t>
      </w:r>
    </w:p>
    <w:p w:rsidR="00E502AF" w:rsidRPr="002254C7" w:rsidRDefault="00E502AF" w:rsidP="003B2247">
      <w:pPr>
        <w:pStyle w:val="a4"/>
        <w:overflowPunct w:val="0"/>
        <w:ind w:leftChars="105" w:left="252"/>
        <w:jc w:val="both"/>
        <w:rPr>
          <w:rFonts w:ascii="標楷體" w:eastAsia="標楷體" w:hAnsi="標楷體"/>
          <w:sz w:val="22"/>
          <w:szCs w:val="22"/>
        </w:rPr>
      </w:pPr>
      <w:r w:rsidRPr="002254C7">
        <w:rPr>
          <w:rFonts w:ascii="標楷體" w:eastAsia="標楷體" w:hAnsi="標楷體"/>
          <w:sz w:val="22"/>
          <w:szCs w:val="22"/>
        </w:rPr>
        <w:t>復次，</w:t>
      </w:r>
      <w:r w:rsidRPr="002254C7">
        <w:rPr>
          <w:rFonts w:hint="eastAsia"/>
          <w:sz w:val="22"/>
          <w:szCs w:val="22"/>
        </w:rPr>
        <w:t>……</w:t>
      </w:r>
      <w:r w:rsidRPr="002254C7">
        <w:rPr>
          <w:rFonts w:ascii="標楷體" w:eastAsia="標楷體" w:hAnsi="標楷體"/>
          <w:sz w:val="22"/>
          <w:szCs w:val="22"/>
        </w:rPr>
        <w:t>彼人爾時雖生中國，不聾、不瘂、不如羊鳴、不以手語、又能知說善惡之義，然</w:t>
      </w:r>
      <w:r w:rsidRPr="002254C7">
        <w:rPr>
          <w:rFonts w:ascii="標楷體" w:eastAsia="標楷體" w:hAnsi="標楷體"/>
          <w:b/>
          <w:sz w:val="22"/>
          <w:szCs w:val="22"/>
        </w:rPr>
        <w:t>有邪見及顛倒見</w:t>
      </w:r>
      <w:r w:rsidRPr="002254C7">
        <w:rPr>
          <w:rFonts w:ascii="標楷體" w:eastAsia="標楷體" w:hAnsi="標楷體"/>
          <w:sz w:val="22"/>
          <w:szCs w:val="22"/>
        </w:rPr>
        <w:t>，如是見、如是說：『無施、無齋、無有呪說、無善惡業、無善惡業報、無此世彼世、無父無母、</w:t>
      </w:r>
      <w:r w:rsidRPr="002254C7">
        <w:rPr>
          <w:rFonts w:ascii="標楷體" w:eastAsia="標楷體" w:hAnsi="標楷體" w:hint="eastAsia"/>
          <w:sz w:val="22"/>
          <w:szCs w:val="22"/>
        </w:rPr>
        <w:t>世無真人往至善處、善去、善向，此世彼世自知自覺，自作證成就遊。』</w:t>
      </w:r>
      <w:r w:rsidRPr="002254C7">
        <w:rPr>
          <w:rFonts w:ascii="標楷體" w:eastAsia="標楷體" w:hAnsi="標楷體"/>
          <w:sz w:val="22"/>
          <w:szCs w:val="22"/>
        </w:rPr>
        <w:t>是謂人行梵行第七難、第七非時。</w:t>
      </w:r>
    </w:p>
    <w:p w:rsidR="00E502AF" w:rsidRPr="002254C7" w:rsidRDefault="00E502AF" w:rsidP="00C34B49">
      <w:pPr>
        <w:pStyle w:val="a4"/>
        <w:overflowPunct w:val="0"/>
        <w:ind w:leftChars="105" w:left="252"/>
        <w:jc w:val="both"/>
        <w:rPr>
          <w:sz w:val="22"/>
          <w:szCs w:val="22"/>
        </w:rPr>
      </w:pPr>
      <w:r w:rsidRPr="002254C7">
        <w:rPr>
          <w:rFonts w:ascii="標楷體" w:eastAsia="標楷體" w:hAnsi="標楷體"/>
          <w:sz w:val="22"/>
          <w:szCs w:val="22"/>
        </w:rPr>
        <w:t>復次，</w:t>
      </w:r>
      <w:r w:rsidRPr="002254C7">
        <w:rPr>
          <w:rFonts w:ascii="標楷體" w:eastAsia="標楷體" w:hAnsi="標楷體" w:hint="eastAsia"/>
          <w:b/>
          <w:sz w:val="22"/>
          <w:szCs w:val="22"/>
        </w:rPr>
        <w:t>若時如來、無所著、等正覺、明行成為、善逝、世間解、無上士、道法御、天人師，號佛、眾祐，不出於世，亦不說法</w:t>
      </w:r>
      <w:r w:rsidRPr="002254C7">
        <w:rPr>
          <w:rFonts w:ascii="標楷體" w:eastAsia="標楷體" w:hAnsi="標楷體" w:hint="eastAsia"/>
          <w:sz w:val="22"/>
          <w:szCs w:val="22"/>
        </w:rPr>
        <w:t>，趣向</w:t>
      </w:r>
      <w:r w:rsidRPr="002254C7">
        <w:rPr>
          <w:rFonts w:eastAsia="標楷體" w:hAnsi="Times Ext Roman" w:hint="eastAsia"/>
          <w:sz w:val="22"/>
          <w:szCs w:val="22"/>
        </w:rPr>
        <w:t>止息</w:t>
      </w:r>
      <w:r w:rsidRPr="002254C7">
        <w:rPr>
          <w:rFonts w:ascii="標楷體" w:eastAsia="標楷體" w:hAnsi="標楷體" w:hint="eastAsia"/>
          <w:sz w:val="22"/>
          <w:szCs w:val="22"/>
        </w:rPr>
        <w:t>，趣向滅訖，趣向覺道，為善逝所演。彼人爾時生於中國，不聾、不瘂、不如羊鳴，不以手語，又能知說善惡之義，而有正見、不顛倒見，如是見、如是說：『有施、有齋，亦有呪說，有善惡業，有善惡業報，有此世彼世，有父有母，世有真人往至善處、善去、善向，此世彼世自知自覺，自作證成就遊。』是謂人行梵行第八難、第八非時。</w:t>
      </w:r>
      <w:r w:rsidRPr="002254C7">
        <w:rPr>
          <w:rFonts w:ascii="標楷體" w:eastAsia="標楷體" w:hAnsi="標楷體"/>
          <w:sz w:val="22"/>
          <w:szCs w:val="22"/>
        </w:rPr>
        <w:t>是謂人行梵行</w:t>
      </w:r>
      <w:r w:rsidRPr="002254C7">
        <w:rPr>
          <w:rFonts w:eastAsia="標楷體" w:hAnsi="Times Ext Roman"/>
          <w:sz w:val="22"/>
          <w:szCs w:val="22"/>
        </w:rPr>
        <w:t>第八</w:t>
      </w:r>
      <w:r w:rsidRPr="002254C7">
        <w:rPr>
          <w:rFonts w:ascii="標楷體" w:eastAsia="標楷體" w:hAnsi="標楷體"/>
          <w:sz w:val="22"/>
          <w:szCs w:val="22"/>
        </w:rPr>
        <w:t>難、第八非時。</w:t>
      </w:r>
      <w:r w:rsidRPr="002254C7">
        <w:rPr>
          <w:rFonts w:ascii="標楷體" w:eastAsia="標楷體" w:hAnsi="標楷體" w:hint="eastAsia"/>
          <w:sz w:val="22"/>
          <w:szCs w:val="22"/>
        </w:rPr>
        <w:t>」</w:t>
      </w:r>
    </w:p>
  </w:footnote>
  <w:footnote w:id="20">
    <w:p w:rsidR="00E502AF" w:rsidRPr="002254C7" w:rsidRDefault="00E502AF" w:rsidP="006C4226">
      <w:pPr>
        <w:pStyle w:val="a4"/>
        <w:overflowPunct w:val="0"/>
        <w:ind w:left="253" w:hangingChars="115" w:hanging="253"/>
        <w:jc w:val="both"/>
        <w:rPr>
          <w:sz w:val="22"/>
          <w:szCs w:val="22"/>
        </w:rPr>
      </w:pPr>
      <w:r w:rsidRPr="002254C7">
        <w:rPr>
          <w:rStyle w:val="a5"/>
          <w:sz w:val="22"/>
          <w:szCs w:val="22"/>
        </w:rPr>
        <w:footnoteRef/>
      </w:r>
      <w:r w:rsidRPr="002254C7">
        <w:rPr>
          <w:rFonts w:hint="eastAsia"/>
          <w:sz w:val="22"/>
          <w:szCs w:val="22"/>
        </w:rPr>
        <w:t xml:space="preserve"> </w:t>
      </w:r>
      <w:r w:rsidRPr="002254C7">
        <w:rPr>
          <w:sz w:val="22"/>
          <w:szCs w:val="22"/>
        </w:rPr>
        <w:t>《雜阿含經》卷</w:t>
      </w:r>
      <w:r w:rsidRPr="002254C7">
        <w:rPr>
          <w:sz w:val="22"/>
          <w:szCs w:val="22"/>
        </w:rPr>
        <w:t>20</w:t>
      </w:r>
      <w:r w:rsidRPr="002254C7">
        <w:rPr>
          <w:rFonts w:hint="eastAsia"/>
          <w:sz w:val="22"/>
          <w:szCs w:val="22"/>
        </w:rPr>
        <w:t>（</w:t>
      </w:r>
      <w:r w:rsidRPr="002254C7">
        <w:rPr>
          <w:rFonts w:hint="eastAsia"/>
          <w:sz w:val="22"/>
          <w:szCs w:val="22"/>
        </w:rPr>
        <w:t>549</w:t>
      </w:r>
      <w:r w:rsidRPr="002254C7">
        <w:rPr>
          <w:rFonts w:hint="eastAsia"/>
          <w:sz w:val="22"/>
          <w:szCs w:val="22"/>
        </w:rPr>
        <w:t>經）</w:t>
      </w:r>
      <w:r w:rsidRPr="002254C7">
        <w:rPr>
          <w:sz w:val="22"/>
          <w:szCs w:val="22"/>
        </w:rPr>
        <w:t>（大正</w:t>
      </w:r>
      <w:r w:rsidRPr="002254C7">
        <w:rPr>
          <w:sz w:val="22"/>
          <w:szCs w:val="22"/>
        </w:rPr>
        <w:t>2</w:t>
      </w:r>
      <w:r w:rsidRPr="002254C7">
        <w:rPr>
          <w:sz w:val="22"/>
          <w:szCs w:val="22"/>
        </w:rPr>
        <w:t>，</w:t>
      </w:r>
      <w:r w:rsidRPr="002254C7">
        <w:rPr>
          <w:sz w:val="22"/>
          <w:szCs w:val="22"/>
        </w:rPr>
        <w:t>143a16-26</w:t>
      </w:r>
      <w:r w:rsidRPr="002254C7">
        <w:rPr>
          <w:sz w:val="22"/>
          <w:szCs w:val="22"/>
        </w:rPr>
        <w:t>）：</w:t>
      </w:r>
    </w:p>
    <w:p w:rsidR="00E502AF" w:rsidRPr="002254C7" w:rsidRDefault="00E502AF" w:rsidP="003B2247">
      <w:pPr>
        <w:pStyle w:val="a4"/>
        <w:overflowPunct w:val="0"/>
        <w:ind w:leftChars="105" w:left="252"/>
        <w:jc w:val="both"/>
        <w:rPr>
          <w:sz w:val="22"/>
          <w:szCs w:val="22"/>
        </w:rPr>
      </w:pPr>
      <w:r w:rsidRPr="002254C7">
        <w:rPr>
          <w:rFonts w:eastAsia="標楷體"/>
          <w:sz w:val="22"/>
          <w:szCs w:val="22"/>
        </w:rPr>
        <w:t>尊者摩訶迦旃延語優婆夷言：「姊妹！有一沙門婆羅門言：『地一切入處正受，此則無上，為求此果。』姊妹！若沙門婆羅門於</w:t>
      </w:r>
      <w:r w:rsidRPr="002254C7">
        <w:rPr>
          <w:rFonts w:eastAsia="標楷體"/>
          <w:b/>
          <w:sz w:val="22"/>
          <w:szCs w:val="22"/>
        </w:rPr>
        <w:t>地一切入處</w:t>
      </w:r>
      <w:r w:rsidRPr="002254C7">
        <w:rPr>
          <w:rFonts w:eastAsia="標楷體"/>
          <w:sz w:val="22"/>
          <w:szCs w:val="22"/>
        </w:rPr>
        <w:t>正受，清淨鮮白者，則見其本，見患、見滅、見滅道跡；以見本、見患、見滅、見滅道跡故，得真實義存於心，寂滅而不亂。姉妹！如是</w:t>
      </w:r>
      <w:r w:rsidRPr="002254C7">
        <w:rPr>
          <w:rFonts w:eastAsia="標楷體"/>
          <w:b/>
          <w:sz w:val="22"/>
          <w:szCs w:val="22"/>
        </w:rPr>
        <w:t>水一切入處、火一切入處、風一切入處、青一切入處、黃一切入處、赤一切入處、白一切入處、空一切入處、識一切入處</w:t>
      </w:r>
      <w:r w:rsidRPr="002254C7">
        <w:rPr>
          <w:rFonts w:eastAsia="標楷體"/>
          <w:sz w:val="22"/>
          <w:szCs w:val="22"/>
        </w:rPr>
        <w:t>為無上者，為求此果。」</w:t>
      </w:r>
    </w:p>
  </w:footnote>
  <w:footnote w:id="21">
    <w:p w:rsidR="00E502AF" w:rsidRPr="002254C7" w:rsidRDefault="00E502AF" w:rsidP="006C4226">
      <w:pPr>
        <w:pStyle w:val="a4"/>
        <w:overflowPunct w:val="0"/>
        <w:ind w:left="253" w:hangingChars="115" w:hanging="253"/>
        <w:jc w:val="both"/>
        <w:rPr>
          <w:sz w:val="22"/>
          <w:szCs w:val="22"/>
        </w:rPr>
      </w:pPr>
      <w:r w:rsidRPr="002254C7">
        <w:rPr>
          <w:rStyle w:val="a5"/>
          <w:sz w:val="22"/>
          <w:szCs w:val="22"/>
        </w:rPr>
        <w:footnoteRef/>
      </w:r>
      <w:r w:rsidRPr="002254C7">
        <w:rPr>
          <w:rFonts w:hint="eastAsia"/>
          <w:sz w:val="22"/>
          <w:szCs w:val="22"/>
        </w:rPr>
        <w:t xml:space="preserve"> </w:t>
      </w:r>
      <w:r w:rsidRPr="002254C7">
        <w:rPr>
          <w:sz w:val="22"/>
          <w:szCs w:val="22"/>
        </w:rPr>
        <w:t>《十住毘婆沙論》卷</w:t>
      </w:r>
      <w:r w:rsidRPr="002254C7">
        <w:rPr>
          <w:sz w:val="22"/>
          <w:szCs w:val="22"/>
        </w:rPr>
        <w:t>6</w:t>
      </w:r>
      <w:r w:rsidRPr="002254C7">
        <w:rPr>
          <w:sz w:val="22"/>
          <w:szCs w:val="22"/>
        </w:rPr>
        <w:t>〈</w:t>
      </w:r>
      <w:r w:rsidRPr="002254C7">
        <w:rPr>
          <w:sz w:val="22"/>
          <w:szCs w:val="22"/>
        </w:rPr>
        <w:t>11</w:t>
      </w:r>
      <w:r w:rsidRPr="002254C7">
        <w:rPr>
          <w:sz w:val="22"/>
          <w:szCs w:val="22"/>
        </w:rPr>
        <w:t>分別功德品〉（大正</w:t>
      </w:r>
      <w:r w:rsidRPr="002254C7">
        <w:rPr>
          <w:sz w:val="22"/>
          <w:szCs w:val="22"/>
        </w:rPr>
        <w:t>26</w:t>
      </w:r>
      <w:r w:rsidRPr="002254C7">
        <w:rPr>
          <w:sz w:val="22"/>
          <w:szCs w:val="22"/>
        </w:rPr>
        <w:t>，</w:t>
      </w:r>
      <w:r w:rsidRPr="002254C7">
        <w:rPr>
          <w:sz w:val="22"/>
          <w:szCs w:val="22"/>
        </w:rPr>
        <w:t>48c27-49a10</w:t>
      </w:r>
      <w:r w:rsidRPr="002254C7">
        <w:rPr>
          <w:sz w:val="22"/>
          <w:szCs w:val="22"/>
        </w:rPr>
        <w:t>）：</w:t>
      </w:r>
    </w:p>
    <w:p w:rsidR="00E502AF" w:rsidRPr="002254C7" w:rsidRDefault="00E502AF" w:rsidP="003B2247">
      <w:pPr>
        <w:pStyle w:val="a4"/>
        <w:overflowPunct w:val="0"/>
        <w:ind w:leftChars="105" w:left="252"/>
        <w:jc w:val="both"/>
        <w:rPr>
          <w:rFonts w:ascii="標楷體" w:eastAsia="標楷體" w:hAnsi="標楷體"/>
          <w:sz w:val="22"/>
          <w:szCs w:val="22"/>
        </w:rPr>
      </w:pPr>
      <w:r w:rsidRPr="002254C7">
        <w:rPr>
          <w:rFonts w:ascii="標楷體" w:eastAsia="標楷體" w:hAnsi="標楷體"/>
          <w:sz w:val="22"/>
          <w:szCs w:val="22"/>
        </w:rPr>
        <w:t>云何是人有罪今世應受報，罪不增長、不入地獄？有人修身、修戒、修心、修慧、有大志意、心無拘閡，如是人有罪，不復增長，今世現受。譬如人以小器盛水，著一升鹽，則不可飲；若復有人，以一升鹽投於大池，尚不覺鹽味，何況叵飲？何以故？水多鹽少故，罪亦如是。偈說：</w:t>
      </w:r>
    </w:p>
    <w:p w:rsidR="00E502AF" w:rsidRPr="002254C7" w:rsidRDefault="00E502AF" w:rsidP="003B2247">
      <w:pPr>
        <w:pStyle w:val="a4"/>
        <w:overflowPunct w:val="0"/>
        <w:ind w:leftChars="105" w:left="252"/>
        <w:jc w:val="both"/>
        <w:rPr>
          <w:rFonts w:ascii="標楷體" w:eastAsia="標楷體" w:hAnsi="標楷體"/>
          <w:sz w:val="22"/>
          <w:szCs w:val="22"/>
        </w:rPr>
      </w:pPr>
      <w:r w:rsidRPr="002254C7">
        <w:rPr>
          <w:rFonts w:ascii="標楷體" w:eastAsia="標楷體" w:hAnsi="標楷體"/>
          <w:sz w:val="22"/>
          <w:szCs w:val="22"/>
        </w:rPr>
        <w:t xml:space="preserve">  「升鹽投大海，其味無有異；若投小器水，鹹苦不可飲。</w:t>
      </w:r>
    </w:p>
    <w:p w:rsidR="00E502AF" w:rsidRPr="002254C7" w:rsidRDefault="00E502AF" w:rsidP="00A74CFD">
      <w:pPr>
        <w:pStyle w:val="a4"/>
        <w:overflowPunct w:val="0"/>
        <w:ind w:leftChars="290" w:left="696"/>
        <w:jc w:val="both"/>
        <w:rPr>
          <w:rFonts w:ascii="標楷體" w:eastAsia="標楷體" w:hAnsi="標楷體"/>
          <w:sz w:val="22"/>
          <w:szCs w:val="22"/>
        </w:rPr>
      </w:pPr>
      <w:r w:rsidRPr="002254C7">
        <w:rPr>
          <w:rFonts w:ascii="標楷體" w:eastAsia="標楷體" w:hAnsi="標楷體"/>
          <w:sz w:val="22"/>
          <w:szCs w:val="22"/>
        </w:rPr>
        <w:t>如人大積福，而有少罪惡，不墮於惡道，餘緣而輕受。</w:t>
      </w:r>
    </w:p>
    <w:p w:rsidR="00E502AF" w:rsidRPr="002254C7" w:rsidRDefault="00E502AF" w:rsidP="00A74CFD">
      <w:pPr>
        <w:pStyle w:val="a4"/>
        <w:overflowPunct w:val="0"/>
        <w:ind w:leftChars="290" w:left="696"/>
        <w:jc w:val="both"/>
        <w:rPr>
          <w:sz w:val="22"/>
          <w:szCs w:val="22"/>
        </w:rPr>
      </w:pPr>
      <w:r w:rsidRPr="002254C7">
        <w:rPr>
          <w:rFonts w:ascii="標楷體" w:eastAsia="標楷體" w:hAnsi="標楷體"/>
          <w:sz w:val="22"/>
          <w:szCs w:val="22"/>
        </w:rPr>
        <w:t>又人薄福德，而有少罪惡，心志狹小故，罪令墮惡道。」</w:t>
      </w:r>
    </w:p>
  </w:footnote>
  <w:footnote w:id="22">
    <w:p w:rsidR="00E502AF" w:rsidRPr="002254C7" w:rsidRDefault="00E502AF" w:rsidP="006C4226">
      <w:pPr>
        <w:pStyle w:val="a4"/>
        <w:overflowPunct w:val="0"/>
        <w:ind w:left="253" w:hangingChars="115" w:hanging="253"/>
        <w:jc w:val="both"/>
        <w:rPr>
          <w:sz w:val="22"/>
          <w:szCs w:val="22"/>
        </w:rPr>
      </w:pPr>
      <w:r w:rsidRPr="002254C7">
        <w:rPr>
          <w:rStyle w:val="a5"/>
          <w:sz w:val="22"/>
          <w:szCs w:val="22"/>
        </w:rPr>
        <w:footnoteRef/>
      </w:r>
      <w:r w:rsidRPr="002254C7">
        <w:rPr>
          <w:rFonts w:hint="eastAsia"/>
          <w:sz w:val="22"/>
          <w:szCs w:val="22"/>
        </w:rPr>
        <w:t xml:space="preserve"> </w:t>
      </w:r>
      <w:r w:rsidRPr="002254C7">
        <w:rPr>
          <w:sz w:val="22"/>
          <w:szCs w:val="22"/>
        </w:rPr>
        <w:t>印順法師，《寶積經講記》</w:t>
      </w:r>
      <w:r w:rsidRPr="002254C7">
        <w:rPr>
          <w:rFonts w:hint="eastAsia"/>
          <w:sz w:val="22"/>
          <w:szCs w:val="22"/>
        </w:rPr>
        <w:t>，</w:t>
      </w:r>
      <w:r w:rsidRPr="002254C7">
        <w:rPr>
          <w:sz w:val="22"/>
          <w:szCs w:val="22"/>
        </w:rPr>
        <w:t>p.163</w:t>
      </w:r>
      <w:r w:rsidRPr="002254C7">
        <w:rPr>
          <w:sz w:val="22"/>
          <w:szCs w:val="22"/>
        </w:rPr>
        <w:t>：</w:t>
      </w:r>
    </w:p>
    <w:p w:rsidR="00E502AF" w:rsidRPr="002254C7" w:rsidRDefault="00E502AF" w:rsidP="003B2247">
      <w:pPr>
        <w:pStyle w:val="a4"/>
        <w:overflowPunct w:val="0"/>
        <w:ind w:leftChars="105" w:left="252"/>
        <w:jc w:val="both"/>
        <w:rPr>
          <w:sz w:val="22"/>
          <w:szCs w:val="22"/>
        </w:rPr>
      </w:pPr>
      <w:r w:rsidRPr="002254C7">
        <w:rPr>
          <w:rFonts w:ascii="標楷體" w:eastAsia="標楷體" w:hAnsi="標楷體"/>
          <w:sz w:val="22"/>
          <w:szCs w:val="22"/>
        </w:rPr>
        <w:t>依大乘法說：</w:t>
      </w:r>
      <w:r w:rsidRPr="002254C7">
        <w:rPr>
          <w:rFonts w:ascii="標楷體" w:eastAsia="標楷體" w:hAnsi="標楷體" w:hint="eastAsia"/>
          <w:sz w:val="22"/>
          <w:szCs w:val="22"/>
        </w:rPr>
        <w:t>「</w:t>
      </w:r>
      <w:r w:rsidRPr="002254C7">
        <w:rPr>
          <w:rFonts w:ascii="標楷體" w:eastAsia="標楷體" w:hAnsi="標楷體"/>
          <w:sz w:val="22"/>
          <w:szCs w:val="22"/>
        </w:rPr>
        <w:t>修空名為不放逸</w:t>
      </w:r>
      <w:r w:rsidRPr="002254C7">
        <w:rPr>
          <w:rFonts w:ascii="標楷體" w:eastAsia="標楷體" w:hAnsi="標楷體" w:hint="eastAsia"/>
          <w:sz w:val="22"/>
          <w:szCs w:val="22"/>
        </w:rPr>
        <w:t>。」</w:t>
      </w:r>
      <w:r w:rsidRPr="002254C7">
        <w:rPr>
          <w:rFonts w:ascii="標楷體" w:eastAsia="標楷體" w:hAnsi="標楷體"/>
          <w:sz w:val="22"/>
          <w:szCs w:val="22"/>
        </w:rPr>
        <w:t>了達一切法性空，才能痛惜眾生，於沒有生死中造成生死，沒有苦痛中自招苦痛；才能勇於自利利他，不著一切法，而努力於斷一切惡</w:t>
      </w:r>
      <w:r w:rsidR="003907C2" w:rsidRPr="002254C7">
        <w:rPr>
          <w:rFonts w:ascii="標楷體" w:eastAsia="標楷體" w:hAnsi="標楷體" w:hint="eastAsia"/>
          <w:sz w:val="22"/>
          <w:szCs w:val="22"/>
        </w:rPr>
        <w:t>、</w:t>
      </w:r>
      <w:r w:rsidRPr="002254C7">
        <w:rPr>
          <w:rFonts w:ascii="標楷體" w:eastAsia="標楷體" w:hAnsi="標楷體"/>
          <w:sz w:val="22"/>
          <w:szCs w:val="22"/>
        </w:rPr>
        <w:t>集一切善的進修。</w:t>
      </w:r>
    </w:p>
  </w:footnote>
  <w:footnote w:id="23">
    <w:p w:rsidR="00E502AF" w:rsidRPr="002254C7" w:rsidRDefault="00E502AF" w:rsidP="006C4226">
      <w:pPr>
        <w:pStyle w:val="a4"/>
        <w:overflowPunct w:val="0"/>
        <w:ind w:left="792" w:hangingChars="360" w:hanging="792"/>
        <w:jc w:val="both"/>
        <w:rPr>
          <w:sz w:val="22"/>
          <w:szCs w:val="22"/>
        </w:rPr>
      </w:pPr>
      <w:r w:rsidRPr="002254C7">
        <w:rPr>
          <w:rStyle w:val="a5"/>
          <w:sz w:val="22"/>
          <w:szCs w:val="22"/>
        </w:rPr>
        <w:footnoteRef/>
      </w:r>
      <w:r w:rsidRPr="002254C7">
        <w:rPr>
          <w:sz w:val="22"/>
          <w:szCs w:val="22"/>
        </w:rPr>
        <w:t xml:space="preserve"> </w:t>
      </w:r>
      <w:r w:rsidRPr="002254C7">
        <w:rPr>
          <w:sz w:val="22"/>
          <w:szCs w:val="22"/>
        </w:rPr>
        <w:t>（</w:t>
      </w:r>
      <w:r w:rsidRPr="002254C7">
        <w:rPr>
          <w:rFonts w:hint="eastAsia"/>
          <w:sz w:val="22"/>
          <w:szCs w:val="22"/>
        </w:rPr>
        <w:t>1</w:t>
      </w:r>
      <w:r w:rsidRPr="002254C7">
        <w:rPr>
          <w:sz w:val="22"/>
          <w:szCs w:val="22"/>
        </w:rPr>
        <w:t>）《大智度論》卷</w:t>
      </w:r>
      <w:r w:rsidRPr="002254C7">
        <w:rPr>
          <w:sz w:val="22"/>
          <w:szCs w:val="22"/>
        </w:rPr>
        <w:t>17</w:t>
      </w:r>
      <w:r w:rsidRPr="002254C7">
        <w:rPr>
          <w:sz w:val="22"/>
          <w:szCs w:val="22"/>
        </w:rPr>
        <w:t>〈</w:t>
      </w:r>
      <w:r w:rsidRPr="002254C7">
        <w:rPr>
          <w:sz w:val="22"/>
          <w:szCs w:val="22"/>
        </w:rPr>
        <w:t>1</w:t>
      </w:r>
      <w:r w:rsidRPr="002254C7">
        <w:rPr>
          <w:rFonts w:hint="eastAsia"/>
          <w:sz w:val="22"/>
          <w:szCs w:val="22"/>
        </w:rPr>
        <w:t>初</w:t>
      </w:r>
      <w:r w:rsidRPr="002254C7">
        <w:rPr>
          <w:sz w:val="22"/>
          <w:szCs w:val="22"/>
        </w:rPr>
        <w:t>品〉（大正</w:t>
      </w:r>
      <w:r w:rsidRPr="002254C7">
        <w:rPr>
          <w:sz w:val="22"/>
          <w:szCs w:val="22"/>
        </w:rPr>
        <w:t>25</w:t>
      </w:r>
      <w:r w:rsidRPr="002254C7">
        <w:rPr>
          <w:sz w:val="22"/>
          <w:szCs w:val="22"/>
        </w:rPr>
        <w:t>，</w:t>
      </w:r>
      <w:r w:rsidRPr="002254C7">
        <w:rPr>
          <w:sz w:val="22"/>
          <w:szCs w:val="22"/>
        </w:rPr>
        <w:t>187a23-26</w:t>
      </w:r>
      <w:r w:rsidRPr="002254C7">
        <w:rPr>
          <w:sz w:val="22"/>
          <w:szCs w:val="22"/>
        </w:rPr>
        <w:t>）：</w:t>
      </w:r>
    </w:p>
    <w:p w:rsidR="00E502AF" w:rsidRPr="002254C7" w:rsidRDefault="00E502AF" w:rsidP="00A74CFD">
      <w:pPr>
        <w:pStyle w:val="a4"/>
        <w:overflowPunct w:val="0"/>
        <w:ind w:leftChars="335" w:left="804"/>
        <w:jc w:val="both"/>
        <w:rPr>
          <w:rFonts w:ascii="標楷體" w:eastAsia="標楷體" w:hAnsi="標楷體"/>
          <w:sz w:val="22"/>
          <w:szCs w:val="22"/>
        </w:rPr>
      </w:pPr>
      <w:r w:rsidRPr="002254C7">
        <w:rPr>
          <w:rFonts w:ascii="標楷體" w:eastAsia="標楷體" w:hAnsi="標楷體"/>
          <w:sz w:val="22"/>
          <w:szCs w:val="22"/>
        </w:rPr>
        <w:t>修有二種：一、得修，二、行修。</w:t>
      </w:r>
    </w:p>
    <w:p w:rsidR="00E502AF" w:rsidRPr="002254C7" w:rsidRDefault="00E502AF" w:rsidP="00A74CFD">
      <w:pPr>
        <w:pStyle w:val="a4"/>
        <w:overflowPunct w:val="0"/>
        <w:ind w:leftChars="335" w:left="804"/>
        <w:jc w:val="both"/>
        <w:rPr>
          <w:rFonts w:ascii="標楷體" w:eastAsia="標楷體" w:hAnsi="標楷體"/>
          <w:sz w:val="22"/>
          <w:szCs w:val="22"/>
        </w:rPr>
      </w:pPr>
      <w:r w:rsidRPr="002254C7">
        <w:rPr>
          <w:rFonts w:ascii="標楷體" w:eastAsia="標楷體" w:hAnsi="標楷體"/>
          <w:b/>
          <w:sz w:val="22"/>
          <w:szCs w:val="22"/>
        </w:rPr>
        <w:t>得修</w:t>
      </w:r>
      <w:r w:rsidRPr="002254C7">
        <w:rPr>
          <w:rFonts w:ascii="標楷體" w:eastAsia="標楷體" w:hAnsi="標楷體"/>
          <w:sz w:val="22"/>
          <w:szCs w:val="22"/>
        </w:rPr>
        <w:t>，名本所不得而今得；未來世修自事，亦修餘事。</w:t>
      </w:r>
    </w:p>
    <w:p w:rsidR="00E502AF" w:rsidRPr="002254C7" w:rsidRDefault="00E502AF" w:rsidP="00A74CFD">
      <w:pPr>
        <w:pStyle w:val="a4"/>
        <w:overflowPunct w:val="0"/>
        <w:ind w:leftChars="335" w:left="804"/>
        <w:jc w:val="both"/>
        <w:rPr>
          <w:rFonts w:ascii="標楷體" w:eastAsia="標楷體" w:hAnsi="標楷體"/>
          <w:sz w:val="22"/>
          <w:szCs w:val="22"/>
        </w:rPr>
      </w:pPr>
      <w:r w:rsidRPr="002254C7">
        <w:rPr>
          <w:rFonts w:ascii="標楷體" w:eastAsia="標楷體" w:hAnsi="標楷體"/>
          <w:b/>
          <w:sz w:val="22"/>
          <w:szCs w:val="22"/>
        </w:rPr>
        <w:t>行修</w:t>
      </w:r>
      <w:r w:rsidRPr="002254C7">
        <w:rPr>
          <w:rFonts w:ascii="標楷體" w:eastAsia="標楷體" w:hAnsi="標楷體"/>
          <w:sz w:val="22"/>
          <w:szCs w:val="22"/>
        </w:rPr>
        <w:t>，名曾得，於現前修，未來亦爾，不修餘。</w:t>
      </w:r>
    </w:p>
    <w:p w:rsidR="00E502AF" w:rsidRPr="002254C7" w:rsidRDefault="00E502AF" w:rsidP="006C4226">
      <w:pPr>
        <w:pStyle w:val="a4"/>
        <w:overflowPunct w:val="0"/>
        <w:ind w:leftChars="105" w:left="791" w:hangingChars="245" w:hanging="539"/>
        <w:jc w:val="both"/>
        <w:rPr>
          <w:sz w:val="22"/>
          <w:szCs w:val="22"/>
        </w:rPr>
      </w:pPr>
      <w:r w:rsidRPr="002254C7">
        <w:rPr>
          <w:sz w:val="22"/>
          <w:szCs w:val="22"/>
        </w:rPr>
        <w:t>（</w:t>
      </w:r>
      <w:r w:rsidRPr="002254C7">
        <w:rPr>
          <w:sz w:val="22"/>
          <w:szCs w:val="22"/>
        </w:rPr>
        <w:t>2</w:t>
      </w:r>
      <w:r w:rsidRPr="002254C7">
        <w:rPr>
          <w:sz w:val="22"/>
          <w:szCs w:val="22"/>
        </w:rPr>
        <w:t>）《阿毘曇心論》卷</w:t>
      </w:r>
      <w:r w:rsidRPr="002254C7">
        <w:rPr>
          <w:sz w:val="22"/>
          <w:szCs w:val="22"/>
        </w:rPr>
        <w:t>3</w:t>
      </w:r>
      <w:r w:rsidRPr="002254C7">
        <w:rPr>
          <w:sz w:val="22"/>
          <w:szCs w:val="22"/>
        </w:rPr>
        <w:t>〈</w:t>
      </w:r>
      <w:r w:rsidRPr="002254C7">
        <w:rPr>
          <w:rFonts w:hint="eastAsia"/>
          <w:sz w:val="22"/>
          <w:szCs w:val="22"/>
        </w:rPr>
        <w:t>6</w:t>
      </w:r>
      <w:r w:rsidRPr="002254C7">
        <w:rPr>
          <w:sz w:val="22"/>
          <w:szCs w:val="22"/>
        </w:rPr>
        <w:t>智品〉（大正</w:t>
      </w:r>
      <w:r w:rsidRPr="002254C7">
        <w:rPr>
          <w:sz w:val="22"/>
          <w:szCs w:val="22"/>
        </w:rPr>
        <w:t>28</w:t>
      </w:r>
      <w:r w:rsidRPr="002254C7">
        <w:rPr>
          <w:sz w:val="22"/>
          <w:szCs w:val="22"/>
        </w:rPr>
        <w:t>，</w:t>
      </w:r>
      <w:r w:rsidRPr="002254C7">
        <w:rPr>
          <w:sz w:val="22"/>
          <w:szCs w:val="22"/>
        </w:rPr>
        <w:t>821b3-6</w:t>
      </w:r>
      <w:r w:rsidRPr="002254C7">
        <w:rPr>
          <w:sz w:val="22"/>
          <w:szCs w:val="22"/>
        </w:rPr>
        <w:t>）：</w:t>
      </w:r>
    </w:p>
    <w:p w:rsidR="00E502AF" w:rsidRPr="002254C7" w:rsidRDefault="00E502AF" w:rsidP="00A74CFD">
      <w:pPr>
        <w:pStyle w:val="a4"/>
        <w:overflowPunct w:val="0"/>
        <w:ind w:leftChars="335" w:left="804"/>
        <w:jc w:val="both"/>
        <w:rPr>
          <w:rFonts w:eastAsia="標楷體"/>
          <w:sz w:val="22"/>
          <w:szCs w:val="22"/>
        </w:rPr>
      </w:pPr>
      <w:r w:rsidRPr="002254C7">
        <w:rPr>
          <w:rFonts w:eastAsia="標楷體"/>
          <w:sz w:val="22"/>
          <w:szCs w:val="22"/>
        </w:rPr>
        <w:t>修有二種：得修、行修。</w:t>
      </w:r>
    </w:p>
    <w:p w:rsidR="00E502AF" w:rsidRPr="002254C7" w:rsidRDefault="00E502AF" w:rsidP="00A74CFD">
      <w:pPr>
        <w:pStyle w:val="a4"/>
        <w:overflowPunct w:val="0"/>
        <w:ind w:leftChars="335" w:left="804"/>
        <w:jc w:val="both"/>
        <w:rPr>
          <w:rFonts w:eastAsia="標楷體"/>
          <w:sz w:val="22"/>
          <w:szCs w:val="22"/>
        </w:rPr>
      </w:pPr>
      <w:r w:rsidRPr="002254C7">
        <w:rPr>
          <w:rFonts w:eastAsia="標楷體"/>
          <w:b/>
          <w:sz w:val="22"/>
          <w:szCs w:val="22"/>
        </w:rPr>
        <w:t>得修</w:t>
      </w:r>
      <w:r w:rsidRPr="002254C7">
        <w:rPr>
          <w:rFonts w:eastAsia="標楷體"/>
          <w:sz w:val="22"/>
          <w:szCs w:val="22"/>
        </w:rPr>
        <w:t>者，謂功德未曾得而得；得已，諸餘功德彼所倚亦得，得已，後時不求而生。</w:t>
      </w:r>
    </w:p>
    <w:p w:rsidR="00E502AF" w:rsidRPr="002254C7" w:rsidRDefault="00E502AF" w:rsidP="00A74CFD">
      <w:pPr>
        <w:pStyle w:val="a4"/>
        <w:overflowPunct w:val="0"/>
        <w:ind w:leftChars="335" w:left="804"/>
        <w:jc w:val="both"/>
        <w:rPr>
          <w:sz w:val="22"/>
          <w:szCs w:val="22"/>
        </w:rPr>
      </w:pPr>
      <w:r w:rsidRPr="002254C7">
        <w:rPr>
          <w:rFonts w:eastAsia="標楷體"/>
          <w:b/>
          <w:sz w:val="22"/>
          <w:szCs w:val="22"/>
        </w:rPr>
        <w:t>行修</w:t>
      </w:r>
      <w:r w:rsidRPr="002254C7">
        <w:rPr>
          <w:rFonts w:eastAsia="標楷體"/>
          <w:sz w:val="22"/>
          <w:szCs w:val="22"/>
        </w:rPr>
        <w:t>者，謂曾得功德今現在前行。</w:t>
      </w:r>
    </w:p>
  </w:footnote>
  <w:footnote w:id="24">
    <w:p w:rsidR="00E502AF" w:rsidRPr="002254C7" w:rsidRDefault="00E502AF" w:rsidP="006C4226">
      <w:pPr>
        <w:overflowPunct w:val="0"/>
        <w:snapToGrid w:val="0"/>
        <w:ind w:left="253" w:hangingChars="115" w:hanging="253"/>
        <w:jc w:val="both"/>
        <w:rPr>
          <w:sz w:val="22"/>
          <w:szCs w:val="22"/>
        </w:rPr>
      </w:pPr>
      <w:r w:rsidRPr="002254C7">
        <w:rPr>
          <w:rStyle w:val="a5"/>
          <w:sz w:val="22"/>
          <w:szCs w:val="22"/>
        </w:rPr>
        <w:footnoteRef/>
      </w:r>
      <w:r w:rsidRPr="002254C7">
        <w:rPr>
          <w:sz w:val="22"/>
          <w:szCs w:val="22"/>
        </w:rPr>
        <w:t xml:space="preserve"> </w:t>
      </w:r>
      <w:r w:rsidRPr="002254C7">
        <w:rPr>
          <w:sz w:val="22"/>
          <w:szCs w:val="22"/>
        </w:rPr>
        <w:t>住＝信【宋】【元】【宮】。（大正</w:t>
      </w:r>
      <w:r w:rsidRPr="002254C7">
        <w:rPr>
          <w:sz w:val="22"/>
          <w:szCs w:val="22"/>
        </w:rPr>
        <w:t>26</w:t>
      </w:r>
      <w:r w:rsidRPr="002254C7">
        <w:rPr>
          <w:sz w:val="22"/>
          <w:szCs w:val="22"/>
        </w:rPr>
        <w:t>，</w:t>
      </w:r>
      <w:r w:rsidRPr="002254C7">
        <w:rPr>
          <w:sz w:val="22"/>
          <w:szCs w:val="22"/>
        </w:rPr>
        <w:t>64d</w:t>
      </w:r>
      <w:r w:rsidRPr="002254C7">
        <w:rPr>
          <w:sz w:val="22"/>
          <w:szCs w:val="22"/>
        </w:rPr>
        <w:t>，</w:t>
      </w:r>
      <w:r w:rsidRPr="002254C7">
        <w:rPr>
          <w:sz w:val="22"/>
          <w:szCs w:val="22"/>
        </w:rPr>
        <w:t>n.4</w:t>
      </w:r>
      <w:r w:rsidRPr="002254C7">
        <w:rPr>
          <w:sz w:val="22"/>
          <w:szCs w:val="22"/>
        </w:rPr>
        <w:t>）</w:t>
      </w:r>
    </w:p>
  </w:footnote>
  <w:footnote w:id="25">
    <w:p w:rsidR="00E502AF" w:rsidRPr="002254C7" w:rsidRDefault="00E502AF" w:rsidP="006C4226">
      <w:pPr>
        <w:overflowPunct w:val="0"/>
        <w:snapToGrid w:val="0"/>
        <w:ind w:left="792" w:hangingChars="360" w:hanging="792"/>
        <w:jc w:val="both"/>
        <w:rPr>
          <w:sz w:val="22"/>
          <w:szCs w:val="22"/>
        </w:rPr>
      </w:pPr>
      <w:r w:rsidRPr="002254C7">
        <w:rPr>
          <w:rStyle w:val="a5"/>
          <w:sz w:val="22"/>
          <w:szCs w:val="22"/>
        </w:rPr>
        <w:footnoteRef/>
      </w:r>
      <w:r w:rsidRPr="002254C7">
        <w:rPr>
          <w:rStyle w:val="a5"/>
          <w:sz w:val="22"/>
          <w:szCs w:val="22"/>
          <w:vertAlign w:val="baseline"/>
        </w:rPr>
        <w:t xml:space="preserve"> </w:t>
      </w:r>
      <w:r w:rsidRPr="002254C7">
        <w:rPr>
          <w:rFonts w:hint="eastAsia"/>
          <w:sz w:val="22"/>
          <w:szCs w:val="22"/>
        </w:rPr>
        <w:t>（</w:t>
      </w:r>
      <w:r w:rsidRPr="002254C7">
        <w:rPr>
          <w:rFonts w:hint="eastAsia"/>
          <w:sz w:val="22"/>
          <w:szCs w:val="22"/>
        </w:rPr>
        <w:t>1</w:t>
      </w:r>
      <w:r w:rsidRPr="002254C7">
        <w:rPr>
          <w:rFonts w:hint="eastAsia"/>
          <w:sz w:val="22"/>
          <w:szCs w:val="22"/>
        </w:rPr>
        <w:t>）</w:t>
      </w:r>
      <w:r w:rsidRPr="002254C7">
        <w:rPr>
          <w:sz w:val="22"/>
          <w:szCs w:val="22"/>
        </w:rPr>
        <w:t>撿＝斂【宋】【元】【明】【宮】。（大正</w:t>
      </w:r>
      <w:r w:rsidRPr="002254C7">
        <w:rPr>
          <w:sz w:val="22"/>
          <w:szCs w:val="22"/>
        </w:rPr>
        <w:t>26</w:t>
      </w:r>
      <w:r w:rsidRPr="002254C7">
        <w:rPr>
          <w:sz w:val="22"/>
          <w:szCs w:val="22"/>
        </w:rPr>
        <w:t>，</w:t>
      </w:r>
      <w:r w:rsidRPr="002254C7">
        <w:rPr>
          <w:sz w:val="22"/>
          <w:szCs w:val="22"/>
        </w:rPr>
        <w:t>64d</w:t>
      </w:r>
      <w:r w:rsidRPr="002254C7">
        <w:rPr>
          <w:sz w:val="22"/>
          <w:szCs w:val="22"/>
        </w:rPr>
        <w:t>，</w:t>
      </w:r>
      <w:r w:rsidRPr="002254C7">
        <w:rPr>
          <w:sz w:val="22"/>
          <w:szCs w:val="22"/>
        </w:rPr>
        <w:t>n.5</w:t>
      </w:r>
      <w:r w:rsidRPr="002254C7">
        <w:rPr>
          <w:sz w:val="22"/>
          <w:szCs w:val="22"/>
        </w:rPr>
        <w:t>）</w:t>
      </w:r>
    </w:p>
    <w:p w:rsidR="00E502AF" w:rsidRPr="002254C7" w:rsidRDefault="00E502AF" w:rsidP="006C4226">
      <w:pPr>
        <w:overflowPunct w:val="0"/>
        <w:snapToGrid w:val="0"/>
        <w:ind w:leftChars="105" w:left="791" w:hangingChars="245" w:hanging="539"/>
        <w:jc w:val="both"/>
        <w:rPr>
          <w:sz w:val="22"/>
          <w:szCs w:val="22"/>
        </w:rPr>
      </w:pPr>
      <w:r w:rsidRPr="002254C7">
        <w:rPr>
          <w:rFonts w:hint="eastAsia"/>
          <w:sz w:val="22"/>
          <w:szCs w:val="22"/>
        </w:rPr>
        <w:t>（</w:t>
      </w:r>
      <w:r w:rsidRPr="002254C7">
        <w:rPr>
          <w:rFonts w:hint="eastAsia"/>
          <w:sz w:val="22"/>
          <w:szCs w:val="22"/>
        </w:rPr>
        <w:t>2</w:t>
      </w:r>
      <w:r w:rsidRPr="002254C7">
        <w:rPr>
          <w:rFonts w:hint="eastAsia"/>
          <w:sz w:val="22"/>
          <w:szCs w:val="22"/>
        </w:rPr>
        <w:t>）</w:t>
      </w:r>
      <w:r w:rsidRPr="002254C7">
        <w:rPr>
          <w:sz w:val="22"/>
          <w:szCs w:val="22"/>
        </w:rPr>
        <w:t>攝：</w:t>
      </w:r>
      <w:r w:rsidRPr="002254C7">
        <w:rPr>
          <w:sz w:val="22"/>
          <w:szCs w:val="22"/>
        </w:rPr>
        <w:t>14.</w:t>
      </w:r>
      <w:r w:rsidRPr="002254C7">
        <w:rPr>
          <w:sz w:val="22"/>
          <w:szCs w:val="22"/>
        </w:rPr>
        <w:t>收斂。（《漢語大詞典》（六）</w:t>
      </w:r>
      <w:r w:rsidRPr="002254C7">
        <w:rPr>
          <w:rFonts w:hint="eastAsia"/>
          <w:sz w:val="22"/>
          <w:szCs w:val="22"/>
        </w:rPr>
        <w:t>，</w:t>
      </w:r>
      <w:r w:rsidRPr="002254C7">
        <w:rPr>
          <w:sz w:val="22"/>
          <w:szCs w:val="22"/>
        </w:rPr>
        <w:t>p.970</w:t>
      </w:r>
      <w:r w:rsidRPr="002254C7">
        <w:rPr>
          <w:sz w:val="22"/>
          <w:szCs w:val="22"/>
        </w:rPr>
        <w:t>）</w:t>
      </w:r>
    </w:p>
    <w:p w:rsidR="00E502AF" w:rsidRPr="002254C7" w:rsidRDefault="00E502AF" w:rsidP="006C4226">
      <w:pPr>
        <w:overflowPunct w:val="0"/>
        <w:snapToGrid w:val="0"/>
        <w:ind w:leftChars="105" w:left="791" w:hangingChars="245" w:hanging="539"/>
        <w:jc w:val="both"/>
        <w:rPr>
          <w:rFonts w:eastAsia="標楷體"/>
          <w:sz w:val="22"/>
          <w:szCs w:val="22"/>
        </w:rPr>
      </w:pPr>
      <w:r w:rsidRPr="002254C7">
        <w:rPr>
          <w:rFonts w:hint="eastAsia"/>
          <w:sz w:val="22"/>
          <w:szCs w:val="22"/>
        </w:rPr>
        <w:t>（</w:t>
      </w:r>
      <w:r w:rsidRPr="002254C7">
        <w:rPr>
          <w:rFonts w:hint="eastAsia"/>
          <w:sz w:val="22"/>
          <w:szCs w:val="22"/>
        </w:rPr>
        <w:t>3</w:t>
      </w:r>
      <w:r w:rsidRPr="002254C7">
        <w:rPr>
          <w:rFonts w:hint="eastAsia"/>
          <w:sz w:val="22"/>
          <w:szCs w:val="22"/>
        </w:rPr>
        <w:t>）</w:t>
      </w:r>
      <w:r w:rsidRPr="002254C7">
        <w:rPr>
          <w:sz w:val="22"/>
          <w:szCs w:val="22"/>
        </w:rPr>
        <w:t>撿：</w:t>
      </w:r>
      <w:r w:rsidRPr="002254C7">
        <w:rPr>
          <w:sz w:val="22"/>
          <w:szCs w:val="22"/>
        </w:rPr>
        <w:t>1.</w:t>
      </w:r>
      <w:r w:rsidRPr="002254C7">
        <w:rPr>
          <w:sz w:val="22"/>
          <w:szCs w:val="22"/>
        </w:rPr>
        <w:t>約束。</w:t>
      </w:r>
      <w:r w:rsidRPr="002254C7">
        <w:rPr>
          <w:sz w:val="22"/>
          <w:szCs w:val="22"/>
        </w:rPr>
        <w:t>2.</w:t>
      </w:r>
      <w:r w:rsidRPr="002254C7">
        <w:rPr>
          <w:sz w:val="22"/>
          <w:szCs w:val="22"/>
        </w:rPr>
        <w:t>通</w:t>
      </w:r>
      <w:r w:rsidRPr="002254C7">
        <w:rPr>
          <w:sz w:val="22"/>
          <w:szCs w:val="22"/>
        </w:rPr>
        <w:t xml:space="preserve">“ </w:t>
      </w:r>
      <w:r w:rsidRPr="002254C7">
        <w:rPr>
          <w:sz w:val="22"/>
          <w:szCs w:val="22"/>
        </w:rPr>
        <w:t>歛</w:t>
      </w:r>
      <w:r w:rsidRPr="002254C7">
        <w:rPr>
          <w:sz w:val="22"/>
          <w:szCs w:val="22"/>
        </w:rPr>
        <w:t xml:space="preserve"> ”</w:t>
      </w:r>
      <w:r w:rsidRPr="002254C7">
        <w:rPr>
          <w:sz w:val="22"/>
          <w:szCs w:val="22"/>
        </w:rPr>
        <w:t>。收斂。（《漢語大詞典》（六）</w:t>
      </w:r>
      <w:r w:rsidRPr="002254C7">
        <w:rPr>
          <w:rFonts w:hint="eastAsia"/>
          <w:sz w:val="22"/>
          <w:szCs w:val="22"/>
        </w:rPr>
        <w:t>，</w:t>
      </w:r>
      <w:r w:rsidRPr="002254C7">
        <w:rPr>
          <w:sz w:val="22"/>
          <w:szCs w:val="22"/>
        </w:rPr>
        <w:t>p.920</w:t>
      </w:r>
      <w:r w:rsidRPr="002254C7">
        <w:rPr>
          <w:sz w:val="22"/>
          <w:szCs w:val="22"/>
        </w:rPr>
        <w:t>）</w:t>
      </w:r>
    </w:p>
  </w:footnote>
  <w:footnote w:id="26">
    <w:p w:rsidR="00E502AF" w:rsidRPr="002254C7" w:rsidRDefault="00E502AF" w:rsidP="006C4226">
      <w:pPr>
        <w:pStyle w:val="ad"/>
        <w:overflowPunct w:val="0"/>
        <w:snapToGrid w:val="0"/>
        <w:ind w:left="253" w:hangingChars="115" w:hanging="253"/>
        <w:jc w:val="both"/>
        <w:rPr>
          <w:rFonts w:ascii="Times New Roman" w:hAnsi="Times New Roman"/>
          <w:sz w:val="22"/>
        </w:rPr>
      </w:pPr>
      <w:r w:rsidRPr="002254C7">
        <w:rPr>
          <w:rStyle w:val="a5"/>
          <w:rFonts w:ascii="Times New Roman" w:hAnsi="Times New Roman"/>
          <w:sz w:val="22"/>
        </w:rPr>
        <w:footnoteRef/>
      </w:r>
      <w:r w:rsidRPr="002254C7">
        <w:rPr>
          <w:rFonts w:ascii="Times New Roman" w:hAnsi="Times New Roman" w:hint="eastAsia"/>
          <w:sz w:val="22"/>
        </w:rPr>
        <w:t xml:space="preserve"> </w:t>
      </w:r>
      <w:r w:rsidRPr="002254C7">
        <w:rPr>
          <w:rFonts w:ascii="Times New Roman" w:hAnsi="Times New Roman"/>
          <w:sz w:val="22"/>
        </w:rPr>
        <w:t>《十住毘婆沙論》卷</w:t>
      </w:r>
      <w:r w:rsidRPr="002254C7">
        <w:rPr>
          <w:rFonts w:ascii="Times New Roman" w:hAnsi="Times New Roman"/>
          <w:sz w:val="22"/>
        </w:rPr>
        <w:t>1</w:t>
      </w:r>
      <w:r w:rsidRPr="002254C7">
        <w:rPr>
          <w:rFonts w:ascii="Times New Roman" w:hAnsi="Times New Roman"/>
          <w:sz w:val="22"/>
        </w:rPr>
        <w:t>〈</w:t>
      </w:r>
      <w:r w:rsidRPr="002254C7">
        <w:rPr>
          <w:rFonts w:ascii="Times New Roman" w:hAnsi="Times New Roman"/>
          <w:sz w:val="22"/>
        </w:rPr>
        <w:t>2</w:t>
      </w:r>
      <w:r w:rsidRPr="002254C7">
        <w:rPr>
          <w:rFonts w:ascii="Times New Roman" w:hAnsi="Times New Roman"/>
          <w:sz w:val="22"/>
        </w:rPr>
        <w:t>入初地品〉（大正</w:t>
      </w:r>
      <w:r w:rsidRPr="002254C7">
        <w:rPr>
          <w:rFonts w:ascii="Times New Roman" w:hAnsi="Times New Roman"/>
          <w:sz w:val="22"/>
        </w:rPr>
        <w:t>26</w:t>
      </w:r>
      <w:r w:rsidRPr="002254C7">
        <w:rPr>
          <w:rFonts w:ascii="Times New Roman" w:hAnsi="Times New Roman"/>
          <w:sz w:val="22"/>
        </w:rPr>
        <w:t>，</w:t>
      </w:r>
      <w:r w:rsidRPr="002254C7">
        <w:rPr>
          <w:rFonts w:ascii="Times New Roman" w:hAnsi="Times New Roman"/>
          <w:sz w:val="22"/>
        </w:rPr>
        <w:t>25c13-17</w:t>
      </w:r>
      <w:r w:rsidRPr="002254C7">
        <w:rPr>
          <w:rFonts w:ascii="Times New Roman" w:hAnsi="Times New Roman"/>
          <w:sz w:val="22"/>
        </w:rPr>
        <w:t>）：</w:t>
      </w:r>
    </w:p>
    <w:p w:rsidR="00E502AF" w:rsidRPr="002254C7" w:rsidRDefault="00E502AF" w:rsidP="00A74CFD">
      <w:pPr>
        <w:pStyle w:val="a4"/>
        <w:overflowPunct w:val="0"/>
        <w:ind w:leftChars="105" w:left="252"/>
        <w:jc w:val="both"/>
        <w:rPr>
          <w:sz w:val="22"/>
        </w:rPr>
      </w:pPr>
      <w:r w:rsidRPr="002254C7">
        <w:rPr>
          <w:rFonts w:eastAsia="標楷體"/>
          <w:sz w:val="22"/>
        </w:rPr>
        <w:t>轉於世間道，入出世上道者，世間道名即是凡夫所行道，</w:t>
      </w:r>
      <w:r w:rsidRPr="002254C7">
        <w:rPr>
          <w:rFonts w:eastAsia="標楷體"/>
          <w:b/>
          <w:sz w:val="22"/>
        </w:rPr>
        <w:t>轉名休息</w:t>
      </w:r>
      <w:r w:rsidRPr="002254C7">
        <w:rPr>
          <w:rFonts w:eastAsia="標楷體"/>
          <w:sz w:val="22"/>
        </w:rPr>
        <w:t>，凡夫道者不能究竟至涅槃常往來生死，是名凡夫道。出世間者，因是道得出三界故名世間道。</w:t>
      </w:r>
    </w:p>
  </w:footnote>
  <w:footnote w:id="27">
    <w:p w:rsidR="00E502AF" w:rsidRPr="002254C7" w:rsidRDefault="00E502AF" w:rsidP="006C4226">
      <w:pPr>
        <w:pStyle w:val="a4"/>
        <w:overflowPunct w:val="0"/>
        <w:ind w:left="253" w:hangingChars="115" w:hanging="253"/>
        <w:jc w:val="both"/>
        <w:rPr>
          <w:sz w:val="22"/>
          <w:szCs w:val="22"/>
        </w:rPr>
      </w:pPr>
      <w:r w:rsidRPr="002254C7">
        <w:rPr>
          <w:rStyle w:val="a5"/>
          <w:sz w:val="22"/>
          <w:szCs w:val="22"/>
        </w:rPr>
        <w:footnoteRef/>
      </w:r>
      <w:r w:rsidRPr="002254C7">
        <w:rPr>
          <w:sz w:val="22"/>
          <w:szCs w:val="22"/>
        </w:rPr>
        <w:t xml:space="preserve"> </w:t>
      </w:r>
      <w:r w:rsidRPr="002254C7">
        <w:rPr>
          <w:sz w:val="22"/>
          <w:szCs w:val="22"/>
        </w:rPr>
        <w:t>以正願淨土乘</w:t>
      </w:r>
      <w:r w:rsidRPr="002254C7">
        <w:rPr>
          <w:rFonts w:ascii="新細明體" w:hAnsi="新細明體"/>
          <w:sz w:val="22"/>
          <w:szCs w:val="22"/>
        </w:rPr>
        <w:t>∞</w:t>
      </w:r>
      <w:r w:rsidRPr="002254C7">
        <w:rPr>
          <w:sz w:val="22"/>
          <w:szCs w:val="22"/>
        </w:rPr>
        <w:t>施獲神足【明】。（大正</w:t>
      </w:r>
      <w:r w:rsidRPr="002254C7">
        <w:rPr>
          <w:sz w:val="22"/>
          <w:szCs w:val="22"/>
        </w:rPr>
        <w:t>26</w:t>
      </w:r>
      <w:r w:rsidRPr="002254C7">
        <w:rPr>
          <w:sz w:val="22"/>
          <w:szCs w:val="22"/>
        </w:rPr>
        <w:t>，</w:t>
      </w:r>
      <w:r w:rsidRPr="002254C7">
        <w:rPr>
          <w:sz w:val="22"/>
          <w:szCs w:val="22"/>
        </w:rPr>
        <w:t>64d</w:t>
      </w:r>
      <w:r w:rsidRPr="002254C7">
        <w:rPr>
          <w:sz w:val="22"/>
          <w:szCs w:val="22"/>
        </w:rPr>
        <w:t>，</w:t>
      </w:r>
      <w:r w:rsidRPr="002254C7">
        <w:rPr>
          <w:sz w:val="22"/>
          <w:szCs w:val="22"/>
        </w:rPr>
        <w:t>n.6</w:t>
      </w:r>
      <w:r w:rsidRPr="002254C7">
        <w:rPr>
          <w:sz w:val="22"/>
          <w:szCs w:val="22"/>
        </w:rPr>
        <w:t>）</w:t>
      </w:r>
    </w:p>
  </w:footnote>
  <w:footnote w:id="28">
    <w:p w:rsidR="00E502AF" w:rsidRPr="002254C7" w:rsidRDefault="00E502AF" w:rsidP="006C4226">
      <w:pPr>
        <w:pStyle w:val="a4"/>
        <w:overflowPunct w:val="0"/>
        <w:ind w:left="792" w:hangingChars="360" w:hanging="792"/>
        <w:jc w:val="both"/>
        <w:rPr>
          <w:sz w:val="22"/>
          <w:szCs w:val="22"/>
        </w:rPr>
      </w:pPr>
      <w:r w:rsidRPr="002254C7">
        <w:rPr>
          <w:rStyle w:val="a5"/>
          <w:sz w:val="22"/>
          <w:szCs w:val="22"/>
        </w:rPr>
        <w:footnoteRef/>
      </w:r>
      <w:r w:rsidRPr="002254C7">
        <w:rPr>
          <w:sz w:val="22"/>
          <w:szCs w:val="22"/>
        </w:rPr>
        <w:t xml:space="preserve"> </w:t>
      </w:r>
      <w:r w:rsidRPr="002254C7">
        <w:rPr>
          <w:rFonts w:hint="eastAsia"/>
          <w:sz w:val="22"/>
          <w:szCs w:val="22"/>
        </w:rPr>
        <w:t>（</w:t>
      </w:r>
      <w:r w:rsidRPr="002254C7">
        <w:rPr>
          <w:rFonts w:hint="eastAsia"/>
          <w:sz w:val="22"/>
          <w:szCs w:val="22"/>
        </w:rPr>
        <w:t>1</w:t>
      </w:r>
      <w:r w:rsidRPr="002254C7">
        <w:rPr>
          <w:rFonts w:hint="eastAsia"/>
          <w:sz w:val="22"/>
          <w:szCs w:val="22"/>
        </w:rPr>
        <w:t>）</w:t>
      </w:r>
      <w:r w:rsidRPr="002254C7">
        <w:rPr>
          <w:sz w:val="22"/>
          <w:szCs w:val="22"/>
        </w:rPr>
        <w:t>以正願淨土乘</w:t>
      </w:r>
      <w:r w:rsidRPr="002254C7">
        <w:rPr>
          <w:rFonts w:ascii="新細明體" w:hAnsi="新細明體"/>
          <w:sz w:val="22"/>
          <w:szCs w:val="22"/>
        </w:rPr>
        <w:t>∞</w:t>
      </w:r>
      <w:r w:rsidRPr="002254C7">
        <w:rPr>
          <w:sz w:val="22"/>
          <w:szCs w:val="22"/>
        </w:rPr>
        <w:t>施獲神足【明】。（大正</w:t>
      </w:r>
      <w:r w:rsidRPr="002254C7">
        <w:rPr>
          <w:sz w:val="22"/>
          <w:szCs w:val="22"/>
        </w:rPr>
        <w:t>26</w:t>
      </w:r>
      <w:r w:rsidRPr="002254C7">
        <w:rPr>
          <w:sz w:val="22"/>
          <w:szCs w:val="22"/>
        </w:rPr>
        <w:t>，</w:t>
      </w:r>
      <w:r w:rsidRPr="002254C7">
        <w:rPr>
          <w:sz w:val="22"/>
          <w:szCs w:val="22"/>
        </w:rPr>
        <w:t>64d</w:t>
      </w:r>
      <w:r w:rsidRPr="002254C7">
        <w:rPr>
          <w:sz w:val="22"/>
          <w:szCs w:val="22"/>
        </w:rPr>
        <w:t>，</w:t>
      </w:r>
      <w:r w:rsidRPr="002254C7">
        <w:rPr>
          <w:sz w:val="22"/>
          <w:szCs w:val="22"/>
        </w:rPr>
        <w:t>n.7</w:t>
      </w:r>
      <w:r w:rsidRPr="002254C7">
        <w:rPr>
          <w:sz w:val="22"/>
          <w:szCs w:val="22"/>
        </w:rPr>
        <w:t>）</w:t>
      </w:r>
    </w:p>
    <w:p w:rsidR="00E502AF" w:rsidRPr="002254C7" w:rsidRDefault="00E502AF" w:rsidP="006C4226">
      <w:pPr>
        <w:pStyle w:val="a4"/>
        <w:overflowPunct w:val="0"/>
        <w:ind w:leftChars="105" w:left="791" w:hangingChars="245" w:hanging="539"/>
        <w:jc w:val="both"/>
        <w:rPr>
          <w:sz w:val="22"/>
          <w:szCs w:val="22"/>
        </w:rPr>
      </w:pPr>
      <w:r w:rsidRPr="002254C7">
        <w:rPr>
          <w:rFonts w:hint="eastAsia"/>
          <w:sz w:val="22"/>
          <w:szCs w:val="22"/>
        </w:rPr>
        <w:t>（</w:t>
      </w:r>
      <w:r w:rsidRPr="002254C7">
        <w:rPr>
          <w:rFonts w:hint="eastAsia"/>
          <w:sz w:val="22"/>
          <w:szCs w:val="22"/>
        </w:rPr>
        <w:t>2</w:t>
      </w:r>
      <w:r w:rsidRPr="002254C7">
        <w:rPr>
          <w:rFonts w:hint="eastAsia"/>
          <w:sz w:val="22"/>
          <w:szCs w:val="22"/>
        </w:rPr>
        <w:t>）</w:t>
      </w:r>
      <w:r w:rsidRPr="002254C7">
        <w:rPr>
          <w:sz w:val="22"/>
          <w:szCs w:val="22"/>
        </w:rPr>
        <w:t>案：《大正藏》原作</w:t>
      </w:r>
      <w:r w:rsidRPr="002254C7">
        <w:rPr>
          <w:rFonts w:hint="eastAsia"/>
          <w:sz w:val="22"/>
          <w:szCs w:val="22"/>
        </w:rPr>
        <w:t>「</w:t>
      </w:r>
      <w:r w:rsidRPr="002254C7">
        <w:rPr>
          <w:sz w:val="22"/>
          <w:szCs w:val="22"/>
        </w:rPr>
        <w:t>以正願淨土，乘施獲神足</w:t>
      </w:r>
      <w:r w:rsidRPr="002254C7">
        <w:rPr>
          <w:rFonts w:hint="eastAsia"/>
          <w:sz w:val="22"/>
          <w:szCs w:val="22"/>
        </w:rPr>
        <w:t>」</w:t>
      </w:r>
      <w:r w:rsidRPr="002254C7">
        <w:rPr>
          <w:sz w:val="22"/>
          <w:szCs w:val="22"/>
        </w:rPr>
        <w:t>，今依《明本》將順序改為</w:t>
      </w:r>
      <w:r w:rsidRPr="002254C7">
        <w:rPr>
          <w:rFonts w:hint="eastAsia"/>
          <w:sz w:val="22"/>
          <w:szCs w:val="22"/>
        </w:rPr>
        <w:t>「</w:t>
      </w:r>
      <w:r w:rsidRPr="002254C7">
        <w:rPr>
          <w:sz w:val="22"/>
          <w:szCs w:val="22"/>
        </w:rPr>
        <w:t>乘施獲神足，以正願淨土</w:t>
      </w:r>
      <w:r w:rsidRPr="002254C7">
        <w:rPr>
          <w:rFonts w:hint="eastAsia"/>
          <w:sz w:val="22"/>
          <w:szCs w:val="22"/>
        </w:rPr>
        <w:t>」</w:t>
      </w:r>
      <w:r w:rsidRPr="002254C7">
        <w:rPr>
          <w:sz w:val="22"/>
          <w:szCs w:val="22"/>
        </w:rPr>
        <w:t>。</w:t>
      </w:r>
    </w:p>
  </w:footnote>
  <w:footnote w:id="29">
    <w:p w:rsidR="00E502AF" w:rsidRPr="002254C7" w:rsidRDefault="00E502AF" w:rsidP="006C4226">
      <w:pPr>
        <w:pStyle w:val="a4"/>
        <w:overflowPunct w:val="0"/>
        <w:ind w:left="253" w:hangingChars="115" w:hanging="253"/>
        <w:jc w:val="both"/>
        <w:rPr>
          <w:sz w:val="22"/>
          <w:szCs w:val="22"/>
        </w:rPr>
      </w:pPr>
      <w:r w:rsidRPr="002254C7">
        <w:rPr>
          <w:rStyle w:val="a5"/>
          <w:sz w:val="22"/>
          <w:szCs w:val="22"/>
        </w:rPr>
        <w:footnoteRef/>
      </w:r>
      <w:r w:rsidRPr="002254C7">
        <w:rPr>
          <w:sz w:val="22"/>
          <w:szCs w:val="22"/>
        </w:rPr>
        <w:t xml:space="preserve"> </w:t>
      </w:r>
      <w:r w:rsidRPr="002254C7">
        <w:rPr>
          <w:sz w:val="22"/>
          <w:szCs w:val="22"/>
        </w:rPr>
        <w:t>輦輿：亦作</w:t>
      </w:r>
      <w:r w:rsidRPr="002254C7">
        <w:rPr>
          <w:sz w:val="22"/>
          <w:szCs w:val="22"/>
        </w:rPr>
        <w:t>“</w:t>
      </w:r>
      <w:r w:rsidRPr="002254C7">
        <w:rPr>
          <w:sz w:val="22"/>
          <w:szCs w:val="22"/>
        </w:rPr>
        <w:t>輦轝</w:t>
      </w:r>
      <w:r w:rsidRPr="002254C7">
        <w:rPr>
          <w:sz w:val="22"/>
          <w:szCs w:val="22"/>
        </w:rPr>
        <w:t>”</w:t>
      </w:r>
      <w:r w:rsidRPr="002254C7">
        <w:rPr>
          <w:sz w:val="22"/>
          <w:szCs w:val="22"/>
        </w:rPr>
        <w:t>。人抬的車。即後世轎子。（《漢語大詞典》（九），</w:t>
      </w:r>
      <w:r w:rsidRPr="002254C7">
        <w:rPr>
          <w:sz w:val="22"/>
          <w:szCs w:val="22"/>
        </w:rPr>
        <w:t>p.1283</w:t>
      </w:r>
      <w:r w:rsidRPr="002254C7">
        <w:rPr>
          <w:sz w:val="22"/>
          <w:szCs w:val="22"/>
        </w:rPr>
        <w:t>）</w:t>
      </w:r>
    </w:p>
  </w:footnote>
  <w:footnote w:id="30">
    <w:p w:rsidR="00E502AF" w:rsidRPr="002254C7" w:rsidRDefault="00E502AF" w:rsidP="006C4226">
      <w:pPr>
        <w:pStyle w:val="a4"/>
        <w:overflowPunct w:val="0"/>
        <w:ind w:left="792" w:hangingChars="360" w:hanging="792"/>
        <w:jc w:val="both"/>
        <w:rPr>
          <w:sz w:val="22"/>
          <w:szCs w:val="22"/>
        </w:rPr>
      </w:pPr>
      <w:r w:rsidRPr="002254C7">
        <w:rPr>
          <w:rStyle w:val="a5"/>
          <w:sz w:val="22"/>
          <w:szCs w:val="22"/>
        </w:rPr>
        <w:footnoteRef/>
      </w:r>
      <w:r w:rsidRPr="002254C7">
        <w:rPr>
          <w:sz w:val="22"/>
          <w:szCs w:val="22"/>
        </w:rPr>
        <w:t xml:space="preserve"> </w:t>
      </w:r>
      <w:r w:rsidRPr="002254C7">
        <w:rPr>
          <w:rFonts w:hint="eastAsia"/>
          <w:sz w:val="22"/>
          <w:szCs w:val="22"/>
        </w:rPr>
        <w:t>（</w:t>
      </w:r>
      <w:r w:rsidRPr="002254C7">
        <w:rPr>
          <w:rFonts w:hint="eastAsia"/>
          <w:sz w:val="22"/>
          <w:szCs w:val="22"/>
        </w:rPr>
        <w:t>1</w:t>
      </w:r>
      <w:r w:rsidRPr="002254C7">
        <w:rPr>
          <w:rFonts w:hint="eastAsia"/>
          <w:sz w:val="22"/>
          <w:szCs w:val="22"/>
        </w:rPr>
        <w:t>）</w:t>
      </w:r>
      <w:r w:rsidRPr="002254C7">
        <w:rPr>
          <w:sz w:val="22"/>
          <w:szCs w:val="22"/>
        </w:rPr>
        <w:t>履（</w:t>
      </w:r>
      <w:r w:rsidRPr="002254C7">
        <w:rPr>
          <w:rFonts w:ascii="標楷體" w:eastAsia="標楷體" w:hAnsi="標楷體"/>
          <w:sz w:val="22"/>
          <w:szCs w:val="22"/>
        </w:rPr>
        <w:t>ㄌㄩˇ</w:t>
      </w:r>
      <w:r w:rsidRPr="002254C7">
        <w:rPr>
          <w:sz w:val="22"/>
          <w:szCs w:val="22"/>
        </w:rPr>
        <w:t>）：鞋。（《漢語大詞典》（四），</w:t>
      </w:r>
      <w:r w:rsidRPr="002254C7">
        <w:rPr>
          <w:sz w:val="22"/>
          <w:szCs w:val="22"/>
        </w:rPr>
        <w:t>p.55</w:t>
      </w:r>
      <w:r w:rsidRPr="002254C7">
        <w:rPr>
          <w:sz w:val="22"/>
          <w:szCs w:val="22"/>
        </w:rPr>
        <w:t>）</w:t>
      </w:r>
    </w:p>
    <w:p w:rsidR="00E502AF" w:rsidRPr="002254C7" w:rsidRDefault="00E502AF" w:rsidP="006C4226">
      <w:pPr>
        <w:pStyle w:val="a4"/>
        <w:overflowPunct w:val="0"/>
        <w:ind w:leftChars="105" w:left="791" w:hangingChars="245" w:hanging="539"/>
        <w:jc w:val="both"/>
        <w:rPr>
          <w:sz w:val="22"/>
          <w:szCs w:val="22"/>
        </w:rPr>
      </w:pPr>
      <w:r w:rsidRPr="002254C7">
        <w:rPr>
          <w:rFonts w:hint="eastAsia"/>
          <w:sz w:val="22"/>
          <w:szCs w:val="22"/>
        </w:rPr>
        <w:t>（</w:t>
      </w:r>
      <w:r w:rsidRPr="002254C7">
        <w:rPr>
          <w:rFonts w:hint="eastAsia"/>
          <w:sz w:val="22"/>
          <w:szCs w:val="22"/>
        </w:rPr>
        <w:t>2</w:t>
      </w:r>
      <w:r w:rsidRPr="002254C7">
        <w:rPr>
          <w:rFonts w:hint="eastAsia"/>
          <w:sz w:val="22"/>
          <w:szCs w:val="22"/>
        </w:rPr>
        <w:t>）</w:t>
      </w:r>
      <w:r w:rsidRPr="002254C7">
        <w:rPr>
          <w:sz w:val="22"/>
          <w:szCs w:val="22"/>
        </w:rPr>
        <w:t>屣（</w:t>
      </w:r>
      <w:r w:rsidRPr="002254C7">
        <w:rPr>
          <w:rFonts w:ascii="標楷體" w:eastAsia="標楷體" w:hAnsi="標楷體"/>
          <w:sz w:val="22"/>
          <w:szCs w:val="22"/>
        </w:rPr>
        <w:t>ㄒㄧˇ</w:t>
      </w:r>
      <w:r w:rsidRPr="002254C7">
        <w:rPr>
          <w:sz w:val="22"/>
          <w:szCs w:val="22"/>
        </w:rPr>
        <w:t>）：鞋。（《漢語大詞典》（四），</w:t>
      </w:r>
      <w:r w:rsidRPr="002254C7">
        <w:rPr>
          <w:sz w:val="22"/>
          <w:szCs w:val="22"/>
        </w:rPr>
        <w:t>p.54</w:t>
      </w:r>
      <w:r w:rsidRPr="002254C7">
        <w:rPr>
          <w:sz w:val="22"/>
          <w:szCs w:val="22"/>
        </w:rPr>
        <w:t>）</w:t>
      </w:r>
    </w:p>
  </w:footnote>
  <w:footnote w:id="31">
    <w:p w:rsidR="00E502AF" w:rsidRPr="002254C7" w:rsidRDefault="00E502AF" w:rsidP="006C4226">
      <w:pPr>
        <w:pStyle w:val="a4"/>
        <w:overflowPunct w:val="0"/>
        <w:ind w:left="253" w:hangingChars="115" w:hanging="253"/>
        <w:jc w:val="both"/>
        <w:rPr>
          <w:sz w:val="22"/>
          <w:szCs w:val="22"/>
        </w:rPr>
      </w:pPr>
      <w:r w:rsidRPr="002254C7">
        <w:rPr>
          <w:rStyle w:val="a5"/>
          <w:sz w:val="22"/>
          <w:szCs w:val="22"/>
        </w:rPr>
        <w:footnoteRef/>
      </w:r>
      <w:r w:rsidRPr="002254C7">
        <w:rPr>
          <w:sz w:val="22"/>
          <w:szCs w:val="22"/>
        </w:rPr>
        <w:t xml:space="preserve"> </w:t>
      </w:r>
      <w:r w:rsidRPr="002254C7">
        <w:rPr>
          <w:sz w:val="22"/>
          <w:szCs w:val="22"/>
        </w:rPr>
        <w:t>頗梨：指狀如水晶的寶石。《魏書</w:t>
      </w:r>
      <w:r w:rsidRPr="002254C7">
        <w:rPr>
          <w:rFonts w:ascii="新細明體" w:hAnsi="新細明體" w:cs="新細明體" w:hint="eastAsia"/>
          <w:sz w:val="22"/>
          <w:szCs w:val="22"/>
        </w:rPr>
        <w:t>‧</w:t>
      </w:r>
      <w:r w:rsidRPr="002254C7">
        <w:rPr>
          <w:sz w:val="22"/>
          <w:szCs w:val="22"/>
        </w:rPr>
        <w:t>西域傳</w:t>
      </w:r>
      <w:r w:rsidRPr="002254C7">
        <w:rPr>
          <w:rFonts w:ascii="新細明體" w:hAnsi="新細明體" w:cs="新細明體" w:hint="eastAsia"/>
          <w:sz w:val="22"/>
          <w:szCs w:val="22"/>
        </w:rPr>
        <w:t>‧</w:t>
      </w:r>
      <w:r w:rsidRPr="002254C7">
        <w:rPr>
          <w:sz w:val="22"/>
          <w:szCs w:val="22"/>
        </w:rPr>
        <w:t>波斯》：</w:t>
      </w:r>
      <w:r w:rsidRPr="002254C7">
        <w:rPr>
          <w:sz w:val="22"/>
          <w:szCs w:val="22"/>
        </w:rPr>
        <w:t>“</w:t>
      </w:r>
      <w:r w:rsidRPr="002254C7">
        <w:rPr>
          <w:sz w:val="22"/>
          <w:szCs w:val="22"/>
        </w:rPr>
        <w:t>﹝波斯國﹞土地平正，出金、銀、鋀石、珊瑚、琥珀、車渠、馬腦，多大真珠、頗梨</w:t>
      </w:r>
      <w:r w:rsidRPr="002254C7">
        <w:rPr>
          <w:rFonts w:ascii="標楷體" w:eastAsia="標楷體" w:hAnsi="標楷體"/>
          <w:sz w:val="22"/>
          <w:szCs w:val="22"/>
        </w:rPr>
        <w:t>……</w:t>
      </w:r>
      <w:r w:rsidRPr="002254C7">
        <w:rPr>
          <w:sz w:val="22"/>
          <w:szCs w:val="22"/>
        </w:rPr>
        <w:t>鹽綠、雌黃等物。（《漢語大詞典》（十二），</w:t>
      </w:r>
      <w:r w:rsidRPr="002254C7">
        <w:rPr>
          <w:sz w:val="22"/>
          <w:szCs w:val="22"/>
        </w:rPr>
        <w:t>p.288</w:t>
      </w:r>
      <w:r w:rsidRPr="002254C7">
        <w:rPr>
          <w:sz w:val="22"/>
          <w:szCs w:val="22"/>
        </w:rPr>
        <w:t>）</w:t>
      </w:r>
    </w:p>
  </w:footnote>
  <w:footnote w:id="32">
    <w:p w:rsidR="00E502AF" w:rsidRPr="002254C7" w:rsidRDefault="00E502AF" w:rsidP="006C4226">
      <w:pPr>
        <w:overflowPunct w:val="0"/>
        <w:snapToGrid w:val="0"/>
        <w:ind w:left="253" w:rightChars="100" w:right="240" w:hangingChars="115" w:hanging="253"/>
        <w:jc w:val="both"/>
        <w:rPr>
          <w:sz w:val="22"/>
          <w:szCs w:val="22"/>
        </w:rPr>
      </w:pPr>
      <w:r w:rsidRPr="002254C7">
        <w:rPr>
          <w:rStyle w:val="a5"/>
          <w:sz w:val="22"/>
          <w:szCs w:val="22"/>
        </w:rPr>
        <w:footnoteRef/>
      </w:r>
      <w:r w:rsidRPr="002254C7">
        <w:rPr>
          <w:sz w:val="22"/>
          <w:szCs w:val="22"/>
        </w:rPr>
        <w:t xml:space="preserve"> </w:t>
      </w:r>
      <w:r w:rsidRPr="002254C7">
        <w:rPr>
          <w:sz w:val="22"/>
          <w:szCs w:val="22"/>
        </w:rPr>
        <w:t>車磲＝硨磲【宋】【元】【明】【宮】。（大正</w:t>
      </w:r>
      <w:r w:rsidRPr="002254C7">
        <w:rPr>
          <w:sz w:val="22"/>
          <w:szCs w:val="22"/>
        </w:rPr>
        <w:t>26</w:t>
      </w:r>
      <w:r w:rsidRPr="002254C7">
        <w:rPr>
          <w:sz w:val="22"/>
          <w:szCs w:val="22"/>
        </w:rPr>
        <w:t>，</w:t>
      </w:r>
      <w:r w:rsidRPr="002254C7">
        <w:rPr>
          <w:sz w:val="22"/>
          <w:szCs w:val="22"/>
        </w:rPr>
        <w:t>64d</w:t>
      </w:r>
      <w:r w:rsidRPr="002254C7">
        <w:rPr>
          <w:sz w:val="22"/>
          <w:szCs w:val="22"/>
        </w:rPr>
        <w:t>，</w:t>
      </w:r>
      <w:r w:rsidRPr="002254C7">
        <w:rPr>
          <w:sz w:val="22"/>
          <w:szCs w:val="22"/>
        </w:rPr>
        <w:t>n.9</w:t>
      </w:r>
      <w:r w:rsidRPr="002254C7">
        <w:rPr>
          <w:sz w:val="22"/>
          <w:szCs w:val="22"/>
        </w:rPr>
        <w:t>）</w:t>
      </w:r>
    </w:p>
  </w:footnote>
  <w:footnote w:id="33">
    <w:p w:rsidR="00E502AF" w:rsidRPr="002254C7" w:rsidRDefault="00E502AF" w:rsidP="006C4226">
      <w:pPr>
        <w:pStyle w:val="a4"/>
        <w:overflowPunct w:val="0"/>
        <w:ind w:left="792" w:hangingChars="360" w:hanging="792"/>
        <w:jc w:val="both"/>
        <w:rPr>
          <w:sz w:val="22"/>
          <w:szCs w:val="22"/>
        </w:rPr>
      </w:pPr>
      <w:r w:rsidRPr="002254C7">
        <w:rPr>
          <w:rStyle w:val="a5"/>
          <w:rFonts w:eastAsia="標楷體"/>
          <w:sz w:val="22"/>
          <w:szCs w:val="22"/>
        </w:rPr>
        <w:footnoteRef/>
      </w:r>
      <w:r w:rsidRPr="002254C7">
        <w:rPr>
          <w:rFonts w:hint="eastAsia"/>
          <w:sz w:val="22"/>
          <w:szCs w:val="22"/>
        </w:rPr>
        <w:t xml:space="preserve"> </w:t>
      </w:r>
      <w:r w:rsidRPr="002254C7">
        <w:rPr>
          <w:sz w:val="22"/>
          <w:szCs w:val="22"/>
        </w:rPr>
        <w:t>（</w:t>
      </w:r>
      <w:r w:rsidRPr="002254C7">
        <w:rPr>
          <w:sz w:val="22"/>
          <w:szCs w:val="22"/>
        </w:rPr>
        <w:t>1</w:t>
      </w:r>
      <w:r w:rsidRPr="002254C7">
        <w:rPr>
          <w:sz w:val="22"/>
          <w:szCs w:val="22"/>
        </w:rPr>
        <w:t>）</w:t>
      </w:r>
      <w:r w:rsidRPr="002254C7">
        <w:rPr>
          <w:spacing w:val="-8"/>
          <w:sz w:val="22"/>
          <w:szCs w:val="22"/>
        </w:rPr>
        <w:t>十願，參見《十住毘婆沙論》卷</w:t>
      </w:r>
      <w:r w:rsidRPr="002254C7">
        <w:rPr>
          <w:spacing w:val="-8"/>
          <w:sz w:val="22"/>
          <w:szCs w:val="22"/>
        </w:rPr>
        <w:t>2</w:t>
      </w:r>
      <w:r w:rsidRPr="002254C7">
        <w:rPr>
          <w:spacing w:val="-8"/>
          <w:sz w:val="22"/>
          <w:szCs w:val="22"/>
        </w:rPr>
        <w:t>～卷</w:t>
      </w:r>
      <w:r w:rsidRPr="002254C7">
        <w:rPr>
          <w:spacing w:val="-8"/>
          <w:sz w:val="22"/>
          <w:szCs w:val="22"/>
        </w:rPr>
        <w:t>3</w:t>
      </w:r>
      <w:r w:rsidRPr="002254C7">
        <w:rPr>
          <w:spacing w:val="-8"/>
          <w:sz w:val="22"/>
          <w:szCs w:val="22"/>
        </w:rPr>
        <w:t>〈</w:t>
      </w:r>
      <w:r w:rsidRPr="002254C7">
        <w:rPr>
          <w:spacing w:val="-8"/>
          <w:sz w:val="22"/>
          <w:szCs w:val="22"/>
        </w:rPr>
        <w:t>5</w:t>
      </w:r>
      <w:r w:rsidRPr="002254C7">
        <w:rPr>
          <w:spacing w:val="-8"/>
          <w:sz w:val="22"/>
          <w:szCs w:val="22"/>
        </w:rPr>
        <w:t>釋願品〉（大正</w:t>
      </w:r>
      <w:r w:rsidRPr="002254C7">
        <w:rPr>
          <w:spacing w:val="-8"/>
          <w:sz w:val="22"/>
          <w:szCs w:val="22"/>
        </w:rPr>
        <w:t>26</w:t>
      </w:r>
      <w:r w:rsidRPr="002254C7">
        <w:rPr>
          <w:spacing w:val="-8"/>
          <w:sz w:val="22"/>
          <w:szCs w:val="22"/>
        </w:rPr>
        <w:t>，</w:t>
      </w:r>
      <w:r w:rsidRPr="002254C7">
        <w:rPr>
          <w:spacing w:val="-8"/>
          <w:sz w:val="22"/>
          <w:szCs w:val="22"/>
        </w:rPr>
        <w:t>30b10-35a21</w:t>
      </w:r>
      <w:r w:rsidRPr="002254C7">
        <w:rPr>
          <w:spacing w:val="-8"/>
          <w:sz w:val="22"/>
          <w:szCs w:val="22"/>
        </w:rPr>
        <w:t>）</w:t>
      </w:r>
      <w:r w:rsidRPr="002254C7">
        <w:rPr>
          <w:rFonts w:hint="eastAsia"/>
          <w:spacing w:val="-8"/>
          <w:sz w:val="22"/>
          <w:szCs w:val="22"/>
        </w:rPr>
        <w:t>。</w:t>
      </w:r>
    </w:p>
    <w:p w:rsidR="00E502AF" w:rsidRPr="002254C7" w:rsidRDefault="00E502AF" w:rsidP="006C4226">
      <w:pPr>
        <w:pStyle w:val="a4"/>
        <w:overflowPunct w:val="0"/>
        <w:ind w:leftChars="105" w:left="791" w:hangingChars="245" w:hanging="539"/>
        <w:jc w:val="both"/>
        <w:rPr>
          <w:sz w:val="22"/>
          <w:szCs w:val="22"/>
        </w:rPr>
      </w:pPr>
      <w:r w:rsidRPr="002254C7">
        <w:rPr>
          <w:sz w:val="22"/>
          <w:szCs w:val="22"/>
        </w:rPr>
        <w:t>（</w:t>
      </w:r>
      <w:r w:rsidRPr="002254C7">
        <w:rPr>
          <w:sz w:val="22"/>
          <w:szCs w:val="22"/>
        </w:rPr>
        <w:t>2</w:t>
      </w:r>
      <w:r w:rsidRPr="002254C7">
        <w:rPr>
          <w:rFonts w:hint="eastAsia"/>
          <w:sz w:val="22"/>
          <w:szCs w:val="22"/>
        </w:rPr>
        <w:t>）</w:t>
      </w:r>
      <w:r w:rsidRPr="002254C7">
        <w:rPr>
          <w:sz w:val="22"/>
          <w:szCs w:val="22"/>
        </w:rPr>
        <w:t>清淨具足，《十住毘婆沙論》卷</w:t>
      </w:r>
      <w:r w:rsidRPr="002254C7">
        <w:rPr>
          <w:sz w:val="22"/>
          <w:szCs w:val="22"/>
        </w:rPr>
        <w:t>3</w:t>
      </w:r>
      <w:r w:rsidRPr="002254C7">
        <w:rPr>
          <w:sz w:val="22"/>
          <w:szCs w:val="22"/>
        </w:rPr>
        <w:t>〈</w:t>
      </w:r>
      <w:r w:rsidRPr="002254C7">
        <w:rPr>
          <w:sz w:val="22"/>
          <w:szCs w:val="22"/>
        </w:rPr>
        <w:t>5</w:t>
      </w:r>
      <w:r w:rsidRPr="002254C7">
        <w:rPr>
          <w:sz w:val="22"/>
          <w:szCs w:val="22"/>
        </w:rPr>
        <w:t>釋願品〉（大正</w:t>
      </w:r>
      <w:r w:rsidRPr="002254C7">
        <w:rPr>
          <w:sz w:val="22"/>
          <w:szCs w:val="22"/>
        </w:rPr>
        <w:t>26</w:t>
      </w:r>
      <w:r w:rsidRPr="002254C7">
        <w:rPr>
          <w:sz w:val="22"/>
          <w:szCs w:val="22"/>
        </w:rPr>
        <w:t>，</w:t>
      </w:r>
      <w:r w:rsidRPr="002254C7">
        <w:rPr>
          <w:sz w:val="22"/>
          <w:szCs w:val="22"/>
        </w:rPr>
        <w:t>33b8-12</w:t>
      </w:r>
      <w:r w:rsidRPr="002254C7">
        <w:rPr>
          <w:sz w:val="22"/>
          <w:szCs w:val="22"/>
        </w:rPr>
        <w:t>）：</w:t>
      </w:r>
    </w:p>
    <w:p w:rsidR="00E502AF" w:rsidRPr="002254C7" w:rsidRDefault="00E502AF" w:rsidP="00A74CFD">
      <w:pPr>
        <w:pStyle w:val="a4"/>
        <w:overflowPunct w:val="0"/>
        <w:ind w:leftChars="335" w:left="804"/>
        <w:jc w:val="both"/>
        <w:rPr>
          <w:sz w:val="22"/>
          <w:szCs w:val="22"/>
        </w:rPr>
      </w:pPr>
      <w:r w:rsidRPr="002254C7">
        <w:rPr>
          <w:rFonts w:ascii="標楷體" w:eastAsia="標楷體" w:hAnsi="標楷體"/>
          <w:b/>
          <w:sz w:val="22"/>
          <w:szCs w:val="22"/>
        </w:rPr>
        <w:t>聲聞具足</w:t>
      </w:r>
      <w:r w:rsidRPr="002254C7">
        <w:rPr>
          <w:rFonts w:ascii="標楷體" w:eastAsia="標楷體" w:hAnsi="標楷體"/>
          <w:sz w:val="22"/>
          <w:szCs w:val="22"/>
        </w:rPr>
        <w:t>者，一切諸佛悉皆具足聲聞僧，但諸佛本願因緣故，有少多差別。何謂具足？所謂如來聲聞眾，具足持戒、禪定、智慧、解脫、解脫知見，同等</w:t>
      </w:r>
      <w:r w:rsidRPr="002254C7">
        <w:rPr>
          <w:rFonts w:eastAsia="標楷體"/>
          <w:sz w:val="22"/>
          <w:szCs w:val="22"/>
        </w:rPr>
        <w:t>清淨</w:t>
      </w:r>
      <w:r w:rsidRPr="002254C7">
        <w:rPr>
          <w:rFonts w:ascii="標楷體" w:eastAsia="標楷體" w:hAnsi="標楷體"/>
          <w:sz w:val="22"/>
          <w:szCs w:val="22"/>
        </w:rPr>
        <w:t>，悉是利根，益諸菩薩形色嚴淨。</w:t>
      </w:r>
    </w:p>
    <w:p w:rsidR="00E502AF" w:rsidRPr="002254C7" w:rsidRDefault="00E502AF" w:rsidP="006C4226">
      <w:pPr>
        <w:pStyle w:val="a4"/>
        <w:overflowPunct w:val="0"/>
        <w:ind w:leftChars="105" w:left="791" w:hangingChars="245" w:hanging="539"/>
        <w:jc w:val="both"/>
        <w:rPr>
          <w:sz w:val="22"/>
          <w:szCs w:val="22"/>
        </w:rPr>
      </w:pPr>
      <w:r w:rsidRPr="002254C7">
        <w:rPr>
          <w:sz w:val="22"/>
          <w:szCs w:val="22"/>
        </w:rPr>
        <w:t>（</w:t>
      </w:r>
      <w:r w:rsidRPr="002254C7">
        <w:rPr>
          <w:rFonts w:hint="eastAsia"/>
          <w:sz w:val="22"/>
          <w:szCs w:val="22"/>
        </w:rPr>
        <w:t>3</w:t>
      </w:r>
      <w:r w:rsidRPr="002254C7">
        <w:rPr>
          <w:sz w:val="22"/>
          <w:szCs w:val="22"/>
        </w:rPr>
        <w:t>）菩薩僧具足，《十住毘婆沙論》卷</w:t>
      </w:r>
      <w:r w:rsidRPr="002254C7">
        <w:rPr>
          <w:sz w:val="22"/>
          <w:szCs w:val="22"/>
        </w:rPr>
        <w:t>3</w:t>
      </w:r>
      <w:r w:rsidRPr="002254C7">
        <w:rPr>
          <w:sz w:val="22"/>
          <w:szCs w:val="22"/>
        </w:rPr>
        <w:t>〈</w:t>
      </w:r>
      <w:r w:rsidRPr="002254C7">
        <w:rPr>
          <w:sz w:val="22"/>
          <w:szCs w:val="22"/>
        </w:rPr>
        <w:t>5</w:t>
      </w:r>
      <w:r w:rsidRPr="002254C7">
        <w:rPr>
          <w:sz w:val="22"/>
          <w:szCs w:val="22"/>
        </w:rPr>
        <w:t>釋願品〉（大正</w:t>
      </w:r>
      <w:r w:rsidRPr="002254C7">
        <w:rPr>
          <w:sz w:val="22"/>
          <w:szCs w:val="22"/>
        </w:rPr>
        <w:t>26</w:t>
      </w:r>
      <w:r w:rsidRPr="002254C7">
        <w:rPr>
          <w:sz w:val="22"/>
          <w:szCs w:val="22"/>
        </w:rPr>
        <w:t>，</w:t>
      </w:r>
      <w:r w:rsidRPr="002254C7">
        <w:rPr>
          <w:sz w:val="22"/>
          <w:szCs w:val="22"/>
        </w:rPr>
        <w:t>32</w:t>
      </w:r>
      <w:r w:rsidRPr="002254C7">
        <w:rPr>
          <w:sz w:val="22"/>
          <w:szCs w:val="22"/>
          <w:lang w:val="zh-TW"/>
        </w:rPr>
        <w:t>b10-14</w:t>
      </w:r>
      <w:r w:rsidRPr="002254C7">
        <w:rPr>
          <w:sz w:val="22"/>
          <w:szCs w:val="22"/>
        </w:rPr>
        <w:t>）：</w:t>
      </w:r>
    </w:p>
    <w:p w:rsidR="00E502AF" w:rsidRPr="002254C7" w:rsidRDefault="00E502AF" w:rsidP="00A74CFD">
      <w:pPr>
        <w:pStyle w:val="a4"/>
        <w:overflowPunct w:val="0"/>
        <w:ind w:leftChars="335" w:left="804"/>
        <w:jc w:val="both"/>
        <w:rPr>
          <w:rFonts w:ascii="標楷體" w:eastAsia="標楷體" w:hAnsi="標楷體"/>
          <w:sz w:val="22"/>
          <w:szCs w:val="22"/>
        </w:rPr>
      </w:pPr>
      <w:r w:rsidRPr="002254C7">
        <w:rPr>
          <w:rFonts w:ascii="標楷體" w:eastAsia="標楷體" w:hAnsi="標楷體" w:hint="eastAsia"/>
          <w:b/>
          <w:bCs/>
          <w:sz w:val="22"/>
          <w:szCs w:val="22"/>
        </w:rPr>
        <w:t>菩薩具足</w:t>
      </w:r>
      <w:r w:rsidRPr="002254C7">
        <w:rPr>
          <w:rFonts w:ascii="標楷體" w:eastAsia="標楷體" w:hAnsi="標楷體" w:hint="eastAsia"/>
          <w:sz w:val="22"/>
          <w:szCs w:val="22"/>
        </w:rPr>
        <w:t>者，菩薩欲成佛道時，三千大千世界中諸菩薩，及他方諸菩薩，各持供養，具來圍繞已。待佛成道，放大光明，各共供養，從佛聞法，皆是不退轉、</w:t>
      </w:r>
      <w:r w:rsidRPr="002254C7">
        <w:rPr>
          <w:rFonts w:eastAsia="標楷體" w:hint="eastAsia"/>
          <w:sz w:val="22"/>
          <w:szCs w:val="22"/>
        </w:rPr>
        <w:t>一生</w:t>
      </w:r>
      <w:r w:rsidRPr="002254C7">
        <w:rPr>
          <w:rFonts w:ascii="標楷體" w:eastAsia="標楷體" w:hAnsi="標楷體" w:hint="eastAsia"/>
          <w:sz w:val="22"/>
          <w:szCs w:val="22"/>
        </w:rPr>
        <w:t>補處。</w:t>
      </w:r>
    </w:p>
  </w:footnote>
  <w:footnote w:id="34">
    <w:p w:rsidR="00E502AF" w:rsidRPr="002254C7" w:rsidRDefault="00E502AF" w:rsidP="006C4226">
      <w:pPr>
        <w:pStyle w:val="a4"/>
        <w:overflowPunct w:val="0"/>
        <w:ind w:left="792" w:hangingChars="360" w:hanging="792"/>
        <w:jc w:val="both"/>
        <w:rPr>
          <w:sz w:val="22"/>
          <w:szCs w:val="22"/>
        </w:rPr>
      </w:pPr>
      <w:r w:rsidRPr="002254C7">
        <w:rPr>
          <w:rStyle w:val="a5"/>
          <w:sz w:val="22"/>
          <w:szCs w:val="22"/>
        </w:rPr>
        <w:footnoteRef/>
      </w:r>
      <w:r w:rsidRPr="002254C7">
        <w:rPr>
          <w:sz w:val="22"/>
          <w:szCs w:val="22"/>
        </w:rPr>
        <w:t xml:space="preserve"> </w:t>
      </w:r>
      <w:r w:rsidRPr="002254C7">
        <w:rPr>
          <w:sz w:val="22"/>
          <w:szCs w:val="22"/>
        </w:rPr>
        <w:t>（</w:t>
      </w:r>
      <w:r w:rsidRPr="002254C7">
        <w:rPr>
          <w:sz w:val="22"/>
          <w:szCs w:val="22"/>
        </w:rPr>
        <w:t>1</w:t>
      </w:r>
      <w:r w:rsidRPr="002254C7">
        <w:rPr>
          <w:sz w:val="22"/>
          <w:szCs w:val="22"/>
        </w:rPr>
        <w:t>）《大智度論》卷</w:t>
      </w:r>
      <w:r w:rsidRPr="002254C7">
        <w:rPr>
          <w:sz w:val="22"/>
          <w:szCs w:val="22"/>
        </w:rPr>
        <w:t>4</w:t>
      </w:r>
      <w:r w:rsidRPr="002254C7">
        <w:rPr>
          <w:sz w:val="22"/>
          <w:szCs w:val="22"/>
        </w:rPr>
        <w:t>〈</w:t>
      </w:r>
      <w:r w:rsidRPr="002254C7">
        <w:rPr>
          <w:rFonts w:hint="eastAsia"/>
          <w:sz w:val="22"/>
          <w:szCs w:val="22"/>
        </w:rPr>
        <w:t>1</w:t>
      </w:r>
      <w:r w:rsidRPr="002254C7">
        <w:rPr>
          <w:rFonts w:hint="eastAsia"/>
          <w:sz w:val="22"/>
          <w:szCs w:val="22"/>
        </w:rPr>
        <w:t>初品</w:t>
      </w:r>
      <w:r w:rsidRPr="002254C7">
        <w:rPr>
          <w:sz w:val="22"/>
          <w:szCs w:val="22"/>
        </w:rPr>
        <w:t>〉（大正</w:t>
      </w:r>
      <w:r w:rsidRPr="002254C7">
        <w:rPr>
          <w:sz w:val="22"/>
          <w:szCs w:val="22"/>
        </w:rPr>
        <w:t>25</w:t>
      </w:r>
      <w:r w:rsidRPr="002254C7">
        <w:rPr>
          <w:sz w:val="22"/>
          <w:szCs w:val="22"/>
        </w:rPr>
        <w:t>，</w:t>
      </w:r>
      <w:r w:rsidRPr="002254C7">
        <w:rPr>
          <w:sz w:val="22"/>
          <w:szCs w:val="22"/>
        </w:rPr>
        <w:t>90a27-91a18</w:t>
      </w:r>
      <w:r w:rsidRPr="002254C7">
        <w:rPr>
          <w:sz w:val="22"/>
          <w:szCs w:val="22"/>
        </w:rPr>
        <w:t>）：</w:t>
      </w:r>
    </w:p>
    <w:p w:rsidR="00E502AF" w:rsidRPr="002254C7" w:rsidRDefault="00E502AF" w:rsidP="00A74CFD">
      <w:pPr>
        <w:pStyle w:val="a4"/>
        <w:overflowPunct w:val="0"/>
        <w:ind w:leftChars="335" w:left="804"/>
        <w:jc w:val="both"/>
        <w:rPr>
          <w:rFonts w:eastAsia="標楷體"/>
          <w:sz w:val="22"/>
          <w:szCs w:val="22"/>
        </w:rPr>
      </w:pPr>
      <w:r w:rsidRPr="002254C7">
        <w:rPr>
          <w:rFonts w:eastAsia="標楷體" w:hint="eastAsia"/>
          <w:sz w:val="22"/>
          <w:szCs w:val="22"/>
        </w:rPr>
        <w:t>一者、足下安平立相：足下一切著地，間無所受，不容一針。二者、足下二輪相：千輻輞轂三事具足，自然成就，不待人工，諸天工師毘首羯磨，不能化作如是妙相。……</w:t>
      </w:r>
    </w:p>
    <w:p w:rsidR="00E502AF" w:rsidRPr="002254C7" w:rsidRDefault="00E502AF" w:rsidP="00A74CFD">
      <w:pPr>
        <w:pStyle w:val="a4"/>
        <w:overflowPunct w:val="0"/>
        <w:ind w:leftChars="335" w:left="804"/>
        <w:jc w:val="both"/>
        <w:rPr>
          <w:rFonts w:eastAsia="標楷體"/>
          <w:sz w:val="22"/>
          <w:szCs w:val="22"/>
        </w:rPr>
      </w:pPr>
      <w:r w:rsidRPr="002254C7">
        <w:rPr>
          <w:rFonts w:eastAsia="標楷體" w:hint="eastAsia"/>
          <w:sz w:val="22"/>
          <w:szCs w:val="22"/>
        </w:rPr>
        <w:t>三者、長指相：指纖長端直，次第</w:t>
      </w:r>
      <w:r w:rsidRPr="002254C7">
        <w:rPr>
          <w:rFonts w:ascii="新細明體-ExtB" w:eastAsia="新細明體-ExtB" w:hAnsi="新細明體-ExtB" w:cs="新細明體-ExtB" w:hint="eastAsia"/>
          <w:sz w:val="22"/>
          <w:szCs w:val="22"/>
        </w:rPr>
        <w:t>𦟛</w:t>
      </w:r>
      <w:r w:rsidRPr="002254C7">
        <w:rPr>
          <w:rFonts w:eastAsia="標楷體" w:hint="eastAsia"/>
          <w:sz w:val="22"/>
          <w:szCs w:val="22"/>
        </w:rPr>
        <w:t>好，指節參差。四者、足跟廣平相。五者、手足指縵網相：如鴈王張指則現，不張則不現。</w:t>
      </w:r>
    </w:p>
    <w:p w:rsidR="00E502AF" w:rsidRPr="002254C7" w:rsidRDefault="00E502AF" w:rsidP="00A74CFD">
      <w:pPr>
        <w:pStyle w:val="a4"/>
        <w:overflowPunct w:val="0"/>
        <w:ind w:leftChars="335" w:left="804"/>
        <w:jc w:val="both"/>
        <w:rPr>
          <w:rFonts w:eastAsia="標楷體"/>
          <w:sz w:val="22"/>
          <w:szCs w:val="22"/>
        </w:rPr>
      </w:pPr>
      <w:r w:rsidRPr="002254C7">
        <w:rPr>
          <w:rFonts w:eastAsia="標楷體" w:hint="eastAsia"/>
          <w:sz w:val="22"/>
          <w:szCs w:val="22"/>
        </w:rPr>
        <w:t>六者、手足柔軟相：如細劫波毳，勝餘身分。七者、足趺高滿相：以足蹈地，不廣不狹。足下色如赤蓮華，足指間網及足邊色如真珊瑚，指爪如淨赤銅，足趺上真金色，足趺上毛青毘琉璃色。其足嚴好，譬如雜寶屐，種種莊飾。八者、伊泥延膞相：如伊泥延鹿膞，隨次</w:t>
      </w:r>
      <w:r w:rsidRPr="002254C7">
        <w:rPr>
          <w:rFonts w:ascii="新細明體-ExtB" w:eastAsia="新細明體-ExtB" w:hAnsi="新細明體-ExtB" w:cs="新細明體-ExtB" w:hint="eastAsia"/>
          <w:sz w:val="22"/>
          <w:szCs w:val="22"/>
        </w:rPr>
        <w:t>𦟛</w:t>
      </w:r>
      <w:r w:rsidRPr="002254C7">
        <w:rPr>
          <w:rFonts w:eastAsia="標楷體" w:hint="eastAsia"/>
          <w:sz w:val="22"/>
          <w:szCs w:val="22"/>
        </w:rPr>
        <w:t>纖。九者、正立手摩膝相：不俯不仰，以掌摩膝。十者、陰藏相：譬如調善象寶、馬寶。……</w:t>
      </w:r>
    </w:p>
    <w:p w:rsidR="00E502AF" w:rsidRPr="002254C7" w:rsidRDefault="00E502AF" w:rsidP="00A74CFD">
      <w:pPr>
        <w:pStyle w:val="a4"/>
        <w:overflowPunct w:val="0"/>
        <w:ind w:leftChars="335" w:left="804"/>
        <w:jc w:val="both"/>
        <w:rPr>
          <w:rFonts w:ascii="標楷體" w:eastAsia="標楷體" w:hAnsi="標楷體"/>
          <w:sz w:val="22"/>
          <w:szCs w:val="22"/>
        </w:rPr>
      </w:pPr>
      <w:r w:rsidRPr="002254C7">
        <w:rPr>
          <w:rFonts w:eastAsia="標楷體" w:hint="eastAsia"/>
          <w:sz w:val="22"/>
          <w:szCs w:val="22"/>
        </w:rPr>
        <w:t>十一者、身廣長等相：如尼拘盧陀樹，菩薩身齊為中，四邊量等。十二者、毛上向相：身有諸毛，生皆上向而穉。十三者、一一孔一毛生相：毛不亂，青</w:t>
      </w:r>
      <w:r w:rsidRPr="002254C7">
        <w:rPr>
          <w:rFonts w:ascii="標楷體" w:eastAsia="標楷體" w:hAnsi="標楷體" w:hint="eastAsia"/>
          <w:sz w:val="22"/>
          <w:szCs w:val="22"/>
        </w:rPr>
        <w:t>瑠璃色，毛右靡上向。十四者、金色相。……十五者、丈光相：四邊皆有一丈光，佛在是光中端嚴第一，如諸天諸王寶光明淨。十六者、細薄皮相：塵土不著身，如蓮華葉不受塵水。若菩薩在乾土山中經行，土不著足；隨藍風來，吹破土山令散為塵，乃至一塵不著佛身。十七者、七處隆滿相：兩手、兩足、兩肩、項中，七處皆隆滿端正，色淨勝餘身體。十八者、兩腋下隆滿相：不高不深。十九者、上身如師子相。二十者、大直身相：於一切</w:t>
      </w:r>
      <w:r w:rsidRPr="002254C7">
        <w:rPr>
          <w:rFonts w:ascii="標楷體" w:eastAsia="標楷體" w:hAnsi="標楷體" w:hint="eastAsia"/>
          <w:bCs/>
          <w:sz w:val="22"/>
          <w:szCs w:val="22"/>
        </w:rPr>
        <w:t>人中</w:t>
      </w:r>
      <w:r w:rsidRPr="002254C7">
        <w:rPr>
          <w:rFonts w:ascii="標楷體" w:eastAsia="標楷體" w:hAnsi="標楷體" w:hint="eastAsia"/>
          <w:sz w:val="22"/>
          <w:szCs w:val="22"/>
        </w:rPr>
        <w:t>身最大而直。</w:t>
      </w:r>
    </w:p>
    <w:p w:rsidR="00E502AF" w:rsidRPr="002254C7" w:rsidRDefault="00E502AF" w:rsidP="00A74CFD">
      <w:pPr>
        <w:pStyle w:val="a4"/>
        <w:overflowPunct w:val="0"/>
        <w:ind w:leftChars="335" w:left="804"/>
        <w:jc w:val="both"/>
        <w:rPr>
          <w:rFonts w:eastAsia="標楷體"/>
          <w:sz w:val="22"/>
          <w:szCs w:val="22"/>
        </w:rPr>
      </w:pPr>
      <w:r w:rsidRPr="002254C7">
        <w:rPr>
          <w:rFonts w:ascii="標楷體" w:eastAsia="標楷體" w:hAnsi="標楷體" w:hint="eastAsia"/>
          <w:sz w:val="22"/>
          <w:szCs w:val="22"/>
        </w:rPr>
        <w:t>二十一者、肩圓好相：一切治肩無如是者。二十二者、四十齒相：不多不少，餘人三十二齒，身三百餘骨，頭骨有九；菩薩四十齒，頭有一骨。菩薩齒骨多，頭骨少；</w:t>
      </w:r>
      <w:r w:rsidRPr="002254C7">
        <w:rPr>
          <w:rFonts w:eastAsia="標楷體" w:hint="eastAsia"/>
          <w:sz w:val="22"/>
          <w:szCs w:val="22"/>
        </w:rPr>
        <w:t>餘人齒骨少，頭骨多。以是故，異於餘人身。二十三者、齒齊相：諸齒等，無麁無細，不出不入。齒密相，人不知者，謂為一齒，齒間不容一毫。二十四者、牙白相：乃至勝雪山王光。二十五者、師子頰相：如師子獸中王平廣頰。二十六者、味中得上味相：有人言：佛以食著口中，是一切食皆作最上味。何以故？是一切食中有最上味因故。無是相人，不能發其因故，不得最上味。復有人言：若菩薩舉食著口中，是時咽喉邊兩處流注甘露，和合諸味，是味清淨故，名味中得上味。二十七者、大舌相：是菩薩大舌從口中出，覆一切面分，乃至髮際；若還入口，口亦不滿。二十八者、梵聲相：如梵天王五種聲從口出：其一、深如雷；二、清徹遠聞，聞者悅樂；三、入心敬愛；四、諦了易解；五、聽者無厭。菩薩音聲亦如是，五種聲從口中出迦陵毘伽聲相，如迦陵毘伽鳥聲可愛；鼓聲相，如大鼓音深遠。二十九者、真青眼相：如好青蓮華。三十者、牛眼睫相：如牛王眼睫，長好不亂。</w:t>
      </w:r>
    </w:p>
    <w:p w:rsidR="00E502AF" w:rsidRPr="002254C7" w:rsidRDefault="00E502AF" w:rsidP="00A74CFD">
      <w:pPr>
        <w:pStyle w:val="a4"/>
        <w:overflowPunct w:val="0"/>
        <w:ind w:leftChars="335" w:left="804"/>
        <w:jc w:val="both"/>
        <w:rPr>
          <w:sz w:val="22"/>
          <w:szCs w:val="22"/>
        </w:rPr>
      </w:pPr>
      <w:r w:rsidRPr="002254C7">
        <w:rPr>
          <w:rFonts w:eastAsia="標楷體" w:hint="eastAsia"/>
          <w:sz w:val="22"/>
          <w:szCs w:val="22"/>
        </w:rPr>
        <w:t>三十一者、頂髻相：菩薩有骨髻，如拳等在頂上。三十二者、白毛相：白毛眉間生，不高不下，白淨右旋，舒長五尺。</w:t>
      </w:r>
    </w:p>
    <w:p w:rsidR="00E502AF" w:rsidRPr="002254C7" w:rsidRDefault="00E502AF" w:rsidP="006C4226">
      <w:pPr>
        <w:pStyle w:val="a4"/>
        <w:overflowPunct w:val="0"/>
        <w:ind w:leftChars="105" w:left="791" w:hangingChars="245" w:hanging="539"/>
        <w:jc w:val="both"/>
        <w:rPr>
          <w:sz w:val="22"/>
          <w:szCs w:val="22"/>
        </w:rPr>
      </w:pPr>
      <w:r w:rsidRPr="002254C7">
        <w:rPr>
          <w:sz w:val="22"/>
          <w:szCs w:val="22"/>
        </w:rPr>
        <w:t>（</w:t>
      </w:r>
      <w:r w:rsidRPr="002254C7">
        <w:rPr>
          <w:rFonts w:hint="eastAsia"/>
          <w:sz w:val="22"/>
          <w:szCs w:val="22"/>
        </w:rPr>
        <w:t>2</w:t>
      </w:r>
      <w:r w:rsidRPr="002254C7">
        <w:rPr>
          <w:sz w:val="22"/>
          <w:szCs w:val="22"/>
        </w:rPr>
        <w:t>）《大智度論》卷</w:t>
      </w:r>
      <w:r w:rsidRPr="002254C7">
        <w:rPr>
          <w:sz w:val="22"/>
          <w:szCs w:val="22"/>
        </w:rPr>
        <w:t>29</w:t>
      </w:r>
      <w:r w:rsidRPr="002254C7">
        <w:rPr>
          <w:sz w:val="22"/>
          <w:szCs w:val="22"/>
        </w:rPr>
        <w:t>〈</w:t>
      </w:r>
      <w:r w:rsidRPr="002254C7">
        <w:rPr>
          <w:rFonts w:hint="eastAsia"/>
          <w:sz w:val="22"/>
          <w:szCs w:val="22"/>
        </w:rPr>
        <w:t>1</w:t>
      </w:r>
      <w:r w:rsidRPr="002254C7">
        <w:rPr>
          <w:sz w:val="22"/>
          <w:szCs w:val="22"/>
        </w:rPr>
        <w:t>初品〉（大正</w:t>
      </w:r>
      <w:r w:rsidRPr="002254C7">
        <w:rPr>
          <w:sz w:val="22"/>
          <w:szCs w:val="22"/>
        </w:rPr>
        <w:t>25</w:t>
      </w:r>
      <w:r w:rsidRPr="002254C7">
        <w:rPr>
          <w:sz w:val="22"/>
          <w:szCs w:val="22"/>
        </w:rPr>
        <w:t>，</w:t>
      </w:r>
      <w:r w:rsidRPr="002254C7">
        <w:rPr>
          <w:sz w:val="22"/>
          <w:szCs w:val="22"/>
        </w:rPr>
        <w:t>273b29-274a5</w:t>
      </w:r>
      <w:r w:rsidRPr="002254C7">
        <w:rPr>
          <w:sz w:val="22"/>
          <w:szCs w:val="22"/>
        </w:rPr>
        <w:t>），卷</w:t>
      </w:r>
      <w:r w:rsidRPr="002254C7">
        <w:rPr>
          <w:sz w:val="22"/>
          <w:szCs w:val="22"/>
        </w:rPr>
        <w:t>88</w:t>
      </w:r>
      <w:r w:rsidRPr="002254C7">
        <w:rPr>
          <w:sz w:val="22"/>
          <w:szCs w:val="22"/>
        </w:rPr>
        <w:t>〈</w:t>
      </w:r>
      <w:r w:rsidRPr="002254C7">
        <w:rPr>
          <w:sz w:val="22"/>
          <w:szCs w:val="22"/>
        </w:rPr>
        <w:t>78</w:t>
      </w:r>
      <w:r w:rsidRPr="002254C7">
        <w:rPr>
          <w:sz w:val="22"/>
          <w:szCs w:val="22"/>
        </w:rPr>
        <w:t>釋四攝品〉（大正</w:t>
      </w:r>
      <w:r w:rsidRPr="002254C7">
        <w:rPr>
          <w:sz w:val="22"/>
          <w:szCs w:val="22"/>
        </w:rPr>
        <w:t>25</w:t>
      </w:r>
      <w:r w:rsidRPr="002254C7">
        <w:rPr>
          <w:sz w:val="22"/>
          <w:szCs w:val="22"/>
        </w:rPr>
        <w:t>，</w:t>
      </w:r>
      <w:r w:rsidRPr="002254C7">
        <w:rPr>
          <w:sz w:val="22"/>
          <w:szCs w:val="22"/>
        </w:rPr>
        <w:t>681a2-25</w:t>
      </w:r>
      <w:r w:rsidRPr="002254C7">
        <w:rPr>
          <w:sz w:val="22"/>
          <w:szCs w:val="22"/>
        </w:rPr>
        <w:t>）</w:t>
      </w:r>
      <w:r w:rsidRPr="002254C7">
        <w:rPr>
          <w:rFonts w:hint="eastAsia"/>
          <w:sz w:val="22"/>
          <w:szCs w:val="22"/>
        </w:rPr>
        <w:t>。</w:t>
      </w:r>
    </w:p>
    <w:p w:rsidR="00E502AF" w:rsidRPr="002254C7" w:rsidRDefault="00E502AF" w:rsidP="006C4226">
      <w:pPr>
        <w:overflowPunct w:val="0"/>
        <w:snapToGrid w:val="0"/>
        <w:ind w:leftChars="105" w:left="791" w:hangingChars="245" w:hanging="539"/>
        <w:jc w:val="both"/>
        <w:rPr>
          <w:sz w:val="22"/>
          <w:szCs w:val="22"/>
        </w:rPr>
      </w:pPr>
      <w:r w:rsidRPr="002254C7">
        <w:rPr>
          <w:rFonts w:hint="eastAsia"/>
          <w:sz w:val="22"/>
          <w:szCs w:val="22"/>
        </w:rPr>
        <w:t>（</w:t>
      </w:r>
      <w:r w:rsidRPr="002254C7">
        <w:rPr>
          <w:rFonts w:hint="eastAsia"/>
          <w:sz w:val="22"/>
          <w:szCs w:val="22"/>
        </w:rPr>
        <w:t>3</w:t>
      </w:r>
      <w:r w:rsidRPr="002254C7">
        <w:rPr>
          <w:rFonts w:hint="eastAsia"/>
          <w:sz w:val="22"/>
          <w:szCs w:val="22"/>
        </w:rPr>
        <w:t>）</w:t>
      </w:r>
      <w:r w:rsidRPr="002254C7">
        <w:rPr>
          <w:sz w:val="22"/>
          <w:szCs w:val="22"/>
        </w:rPr>
        <w:t>《十住毘婆沙論》卷</w:t>
      </w:r>
      <w:r w:rsidRPr="002254C7">
        <w:rPr>
          <w:sz w:val="22"/>
          <w:szCs w:val="22"/>
        </w:rPr>
        <w:t>8</w:t>
      </w:r>
      <w:r w:rsidRPr="002254C7">
        <w:rPr>
          <w:sz w:val="22"/>
          <w:szCs w:val="22"/>
        </w:rPr>
        <w:t>〈</w:t>
      </w:r>
      <w:r w:rsidRPr="002254C7">
        <w:rPr>
          <w:rFonts w:hint="eastAsia"/>
          <w:sz w:val="22"/>
          <w:szCs w:val="22"/>
        </w:rPr>
        <w:t>20</w:t>
      </w:r>
      <w:r w:rsidRPr="002254C7">
        <w:rPr>
          <w:rFonts w:hint="eastAsia"/>
          <w:sz w:val="22"/>
          <w:szCs w:val="22"/>
        </w:rPr>
        <w:t>念佛</w:t>
      </w:r>
      <w:r w:rsidRPr="002254C7">
        <w:rPr>
          <w:sz w:val="22"/>
          <w:szCs w:val="22"/>
        </w:rPr>
        <w:t>品〉（大正</w:t>
      </w:r>
      <w:r w:rsidRPr="002254C7">
        <w:rPr>
          <w:sz w:val="22"/>
          <w:szCs w:val="22"/>
        </w:rPr>
        <w:t>26</w:t>
      </w:r>
      <w:r w:rsidRPr="002254C7">
        <w:rPr>
          <w:sz w:val="22"/>
          <w:szCs w:val="22"/>
        </w:rPr>
        <w:t>，</w:t>
      </w:r>
      <w:r w:rsidRPr="002254C7">
        <w:rPr>
          <w:rFonts w:hint="eastAsia"/>
          <w:sz w:val="22"/>
          <w:szCs w:val="22"/>
        </w:rPr>
        <w:t>69a5-23</w:t>
      </w:r>
      <w:r w:rsidRPr="002254C7">
        <w:rPr>
          <w:rFonts w:hint="eastAsia"/>
          <w:sz w:val="22"/>
          <w:szCs w:val="22"/>
        </w:rPr>
        <w:t>；</w:t>
      </w:r>
      <w:r w:rsidRPr="002254C7">
        <w:rPr>
          <w:rFonts w:hint="eastAsia"/>
          <w:sz w:val="22"/>
          <w:szCs w:val="22"/>
        </w:rPr>
        <w:t>70c16-71</w:t>
      </w:r>
      <w:r w:rsidRPr="002254C7">
        <w:rPr>
          <w:sz w:val="22"/>
          <w:szCs w:val="22"/>
        </w:rPr>
        <w:t>b1</w:t>
      </w:r>
      <w:r w:rsidRPr="002254C7">
        <w:rPr>
          <w:rFonts w:hint="eastAsia"/>
          <w:sz w:val="22"/>
          <w:szCs w:val="22"/>
        </w:rPr>
        <w:t>）</w:t>
      </w:r>
      <w:r w:rsidRPr="002254C7">
        <w:rPr>
          <w:sz w:val="22"/>
          <w:szCs w:val="22"/>
        </w:rPr>
        <w:t>。</w:t>
      </w:r>
    </w:p>
  </w:footnote>
  <w:footnote w:id="35">
    <w:p w:rsidR="00E502AF" w:rsidRPr="002254C7" w:rsidRDefault="00E502AF" w:rsidP="006C4226">
      <w:pPr>
        <w:overflowPunct w:val="0"/>
        <w:snapToGrid w:val="0"/>
        <w:ind w:left="253" w:rightChars="100" w:right="240" w:hangingChars="115" w:hanging="253"/>
        <w:jc w:val="both"/>
        <w:rPr>
          <w:sz w:val="22"/>
          <w:szCs w:val="22"/>
        </w:rPr>
      </w:pPr>
      <w:r w:rsidRPr="002254C7">
        <w:rPr>
          <w:rStyle w:val="a5"/>
          <w:sz w:val="22"/>
          <w:szCs w:val="22"/>
        </w:rPr>
        <w:footnoteRef/>
      </w:r>
      <w:r w:rsidRPr="002254C7">
        <w:rPr>
          <w:sz w:val="22"/>
          <w:szCs w:val="22"/>
        </w:rPr>
        <w:t xml:space="preserve"> </w:t>
      </w:r>
      <w:r w:rsidRPr="002254C7">
        <w:rPr>
          <w:sz w:val="22"/>
          <w:szCs w:val="22"/>
        </w:rPr>
        <w:t>（舌）－【宋】【元】【明】【宮】。（大正</w:t>
      </w:r>
      <w:r w:rsidRPr="002254C7">
        <w:rPr>
          <w:sz w:val="22"/>
          <w:szCs w:val="22"/>
        </w:rPr>
        <w:t>26</w:t>
      </w:r>
      <w:r w:rsidRPr="002254C7">
        <w:rPr>
          <w:sz w:val="22"/>
          <w:szCs w:val="22"/>
        </w:rPr>
        <w:t>，</w:t>
      </w:r>
      <w:r w:rsidRPr="002254C7">
        <w:rPr>
          <w:sz w:val="22"/>
          <w:szCs w:val="22"/>
        </w:rPr>
        <w:t>64d</w:t>
      </w:r>
      <w:r w:rsidRPr="002254C7">
        <w:rPr>
          <w:sz w:val="22"/>
          <w:szCs w:val="22"/>
        </w:rPr>
        <w:t>，</w:t>
      </w:r>
      <w:r w:rsidRPr="002254C7">
        <w:rPr>
          <w:sz w:val="22"/>
          <w:szCs w:val="22"/>
        </w:rPr>
        <w:t>n.10</w:t>
      </w:r>
      <w:r w:rsidRPr="002254C7">
        <w:rPr>
          <w:sz w:val="22"/>
          <w:szCs w:val="22"/>
        </w:rPr>
        <w:t>）</w:t>
      </w:r>
    </w:p>
  </w:footnote>
  <w:footnote w:id="36">
    <w:p w:rsidR="00E502AF" w:rsidRPr="002254C7" w:rsidRDefault="00E502AF" w:rsidP="006C4226">
      <w:pPr>
        <w:pStyle w:val="a4"/>
        <w:overflowPunct w:val="0"/>
        <w:ind w:left="792" w:hangingChars="360" w:hanging="792"/>
        <w:jc w:val="both"/>
        <w:rPr>
          <w:sz w:val="22"/>
          <w:szCs w:val="22"/>
        </w:rPr>
      </w:pPr>
      <w:r w:rsidRPr="002254C7">
        <w:rPr>
          <w:rStyle w:val="a5"/>
          <w:sz w:val="22"/>
          <w:szCs w:val="22"/>
        </w:rPr>
        <w:footnoteRef/>
      </w:r>
      <w:r w:rsidRPr="002254C7">
        <w:rPr>
          <w:rFonts w:hint="eastAsia"/>
          <w:sz w:val="22"/>
          <w:szCs w:val="22"/>
        </w:rPr>
        <w:t xml:space="preserve"> </w:t>
      </w:r>
      <w:r w:rsidRPr="002254C7">
        <w:rPr>
          <w:sz w:val="22"/>
          <w:szCs w:val="22"/>
        </w:rPr>
        <w:t>（</w:t>
      </w:r>
      <w:r w:rsidRPr="002254C7">
        <w:rPr>
          <w:rFonts w:hint="eastAsia"/>
          <w:sz w:val="22"/>
          <w:szCs w:val="22"/>
        </w:rPr>
        <w:t>1</w:t>
      </w:r>
      <w:r w:rsidRPr="002254C7">
        <w:rPr>
          <w:sz w:val="22"/>
          <w:szCs w:val="22"/>
        </w:rPr>
        <w:t>）《增壹阿含經》卷</w:t>
      </w:r>
      <w:r w:rsidRPr="002254C7">
        <w:rPr>
          <w:sz w:val="22"/>
          <w:szCs w:val="22"/>
        </w:rPr>
        <w:t>46</w:t>
      </w:r>
      <w:r w:rsidRPr="002254C7">
        <w:rPr>
          <w:sz w:val="22"/>
          <w:szCs w:val="22"/>
        </w:rPr>
        <w:t>〈</w:t>
      </w:r>
      <w:r w:rsidRPr="002254C7">
        <w:rPr>
          <w:sz w:val="22"/>
          <w:szCs w:val="22"/>
        </w:rPr>
        <w:t>49</w:t>
      </w:r>
      <w:r w:rsidRPr="002254C7">
        <w:rPr>
          <w:sz w:val="22"/>
          <w:szCs w:val="22"/>
        </w:rPr>
        <w:t>放牛品〉（</w:t>
      </w:r>
      <w:r w:rsidRPr="002254C7">
        <w:rPr>
          <w:rFonts w:hint="eastAsia"/>
          <w:sz w:val="22"/>
          <w:szCs w:val="22"/>
        </w:rPr>
        <w:t>6</w:t>
      </w:r>
      <w:r w:rsidRPr="002254C7">
        <w:rPr>
          <w:sz w:val="22"/>
          <w:szCs w:val="22"/>
        </w:rPr>
        <w:t>）</w:t>
      </w:r>
      <w:r w:rsidRPr="002254C7">
        <w:rPr>
          <w:rFonts w:eastAsia="標楷體"/>
          <w:sz w:val="22"/>
          <w:szCs w:val="22"/>
        </w:rPr>
        <w:t>（</w:t>
      </w:r>
      <w:r w:rsidRPr="002254C7">
        <w:rPr>
          <w:rFonts w:ascii="新細明體" w:hAnsi="新細明體"/>
          <w:sz w:val="22"/>
          <w:szCs w:val="22"/>
        </w:rPr>
        <w:t>大正</w:t>
      </w:r>
      <w:r w:rsidRPr="002254C7">
        <w:rPr>
          <w:rFonts w:eastAsia="標楷體"/>
          <w:sz w:val="22"/>
          <w:szCs w:val="22"/>
        </w:rPr>
        <w:t>2</w:t>
      </w:r>
      <w:r w:rsidRPr="002254C7">
        <w:rPr>
          <w:rFonts w:eastAsia="標楷體"/>
          <w:sz w:val="22"/>
          <w:szCs w:val="22"/>
        </w:rPr>
        <w:t>，</w:t>
      </w:r>
      <w:r w:rsidRPr="002254C7">
        <w:rPr>
          <w:rFonts w:eastAsia="標楷體"/>
          <w:sz w:val="22"/>
          <w:szCs w:val="22"/>
        </w:rPr>
        <w:t>799c3-7</w:t>
      </w:r>
      <w:r w:rsidRPr="002254C7">
        <w:rPr>
          <w:rFonts w:eastAsia="標楷體"/>
          <w:sz w:val="22"/>
          <w:szCs w:val="22"/>
        </w:rPr>
        <w:t>）</w:t>
      </w:r>
      <w:r w:rsidRPr="002254C7">
        <w:rPr>
          <w:sz w:val="22"/>
          <w:szCs w:val="22"/>
        </w:rPr>
        <w:t>：</w:t>
      </w:r>
    </w:p>
    <w:p w:rsidR="00E502AF" w:rsidRPr="002254C7" w:rsidRDefault="00E502AF" w:rsidP="00A74CFD">
      <w:pPr>
        <w:pStyle w:val="a4"/>
        <w:overflowPunct w:val="0"/>
        <w:ind w:leftChars="335" w:left="804"/>
        <w:jc w:val="both"/>
        <w:rPr>
          <w:rFonts w:eastAsia="標楷體"/>
          <w:sz w:val="22"/>
          <w:szCs w:val="22"/>
        </w:rPr>
      </w:pPr>
      <w:r w:rsidRPr="002254C7">
        <w:rPr>
          <w:rFonts w:eastAsia="標楷體"/>
          <w:sz w:val="22"/>
          <w:szCs w:val="22"/>
        </w:rPr>
        <w:t>如來</w:t>
      </w:r>
      <w:r w:rsidRPr="002254C7">
        <w:rPr>
          <w:rFonts w:ascii="標楷體" w:eastAsia="標楷體" w:hAnsi="標楷體"/>
          <w:bCs/>
          <w:sz w:val="22"/>
          <w:szCs w:val="22"/>
        </w:rPr>
        <w:t>出世</w:t>
      </w:r>
      <w:r w:rsidRPr="002254C7">
        <w:rPr>
          <w:rFonts w:eastAsia="標楷體"/>
          <w:sz w:val="22"/>
          <w:szCs w:val="22"/>
        </w:rPr>
        <w:t>之時，實不可遇，猶如優曇鉢花時時乃現。若成就三十二相、八十種好，當趣二處：若在家者，當作轉輪聖王，七寶具足；若出家學道者，必成無上道，為三界世祐。</w:t>
      </w:r>
    </w:p>
    <w:p w:rsidR="00E502AF" w:rsidRPr="002254C7" w:rsidRDefault="00E502AF" w:rsidP="006C4226">
      <w:pPr>
        <w:pStyle w:val="a4"/>
        <w:overflowPunct w:val="0"/>
        <w:ind w:leftChars="105" w:left="791" w:hangingChars="245" w:hanging="539"/>
        <w:jc w:val="both"/>
        <w:rPr>
          <w:sz w:val="22"/>
          <w:szCs w:val="22"/>
        </w:rPr>
      </w:pPr>
      <w:r w:rsidRPr="002254C7">
        <w:rPr>
          <w:sz w:val="22"/>
          <w:szCs w:val="22"/>
        </w:rPr>
        <w:t>（</w:t>
      </w:r>
      <w:r w:rsidRPr="002254C7">
        <w:rPr>
          <w:sz w:val="22"/>
          <w:szCs w:val="22"/>
        </w:rPr>
        <w:t>2</w:t>
      </w:r>
      <w:r w:rsidRPr="002254C7">
        <w:rPr>
          <w:sz w:val="22"/>
          <w:szCs w:val="22"/>
        </w:rPr>
        <w:t>）《大智度論》卷</w:t>
      </w:r>
      <w:r w:rsidRPr="002254C7">
        <w:rPr>
          <w:sz w:val="22"/>
          <w:szCs w:val="22"/>
        </w:rPr>
        <w:t>4</w:t>
      </w:r>
      <w:r w:rsidRPr="002254C7">
        <w:rPr>
          <w:sz w:val="22"/>
          <w:szCs w:val="22"/>
        </w:rPr>
        <w:t>〈</w:t>
      </w:r>
      <w:r w:rsidRPr="002254C7">
        <w:rPr>
          <w:rFonts w:hint="eastAsia"/>
          <w:sz w:val="22"/>
          <w:szCs w:val="22"/>
        </w:rPr>
        <w:t>1</w:t>
      </w:r>
      <w:r w:rsidRPr="002254C7">
        <w:rPr>
          <w:rFonts w:hint="eastAsia"/>
          <w:sz w:val="22"/>
          <w:szCs w:val="22"/>
        </w:rPr>
        <w:t>初品</w:t>
      </w:r>
      <w:r w:rsidRPr="002254C7">
        <w:rPr>
          <w:sz w:val="22"/>
          <w:szCs w:val="22"/>
        </w:rPr>
        <w:t>〉（大正</w:t>
      </w:r>
      <w:r w:rsidRPr="002254C7">
        <w:rPr>
          <w:sz w:val="22"/>
          <w:szCs w:val="22"/>
        </w:rPr>
        <w:t>25</w:t>
      </w:r>
      <w:r w:rsidRPr="002254C7">
        <w:rPr>
          <w:sz w:val="22"/>
          <w:szCs w:val="22"/>
        </w:rPr>
        <w:t>，</w:t>
      </w:r>
      <w:r w:rsidRPr="002254C7">
        <w:rPr>
          <w:sz w:val="22"/>
          <w:szCs w:val="22"/>
        </w:rPr>
        <w:t>91a19-24</w:t>
      </w:r>
      <w:r w:rsidRPr="002254C7">
        <w:rPr>
          <w:sz w:val="22"/>
          <w:szCs w:val="22"/>
        </w:rPr>
        <w:t>）：</w:t>
      </w:r>
    </w:p>
    <w:p w:rsidR="00E502AF" w:rsidRPr="002254C7" w:rsidRDefault="00E502AF" w:rsidP="00A74CFD">
      <w:pPr>
        <w:pStyle w:val="a4"/>
        <w:overflowPunct w:val="0"/>
        <w:ind w:leftChars="335" w:left="804"/>
        <w:jc w:val="both"/>
        <w:rPr>
          <w:rFonts w:eastAsia="標楷體"/>
          <w:sz w:val="22"/>
          <w:szCs w:val="22"/>
        </w:rPr>
      </w:pPr>
      <w:r w:rsidRPr="002254C7">
        <w:rPr>
          <w:rFonts w:eastAsia="標楷體"/>
          <w:sz w:val="22"/>
          <w:szCs w:val="22"/>
        </w:rPr>
        <w:t>問曰：</w:t>
      </w:r>
      <w:r w:rsidRPr="002254C7">
        <w:rPr>
          <w:rFonts w:ascii="標楷體" w:eastAsia="標楷體" w:hAnsi="標楷體"/>
          <w:bCs/>
          <w:sz w:val="22"/>
          <w:szCs w:val="22"/>
        </w:rPr>
        <w:t>轉輪</w:t>
      </w:r>
      <w:r w:rsidRPr="002254C7">
        <w:rPr>
          <w:rFonts w:eastAsia="標楷體"/>
          <w:sz w:val="22"/>
          <w:szCs w:val="22"/>
        </w:rPr>
        <w:t>聖王有三十二相，菩薩亦有三十二相，有何差別？</w:t>
      </w:r>
    </w:p>
    <w:p w:rsidR="00E502AF" w:rsidRPr="002254C7" w:rsidRDefault="00E502AF" w:rsidP="00A74CFD">
      <w:pPr>
        <w:pStyle w:val="a4"/>
        <w:overflowPunct w:val="0"/>
        <w:ind w:leftChars="335" w:left="804"/>
        <w:jc w:val="both"/>
        <w:rPr>
          <w:sz w:val="22"/>
          <w:szCs w:val="22"/>
        </w:rPr>
      </w:pPr>
      <w:r w:rsidRPr="002254C7">
        <w:rPr>
          <w:rFonts w:eastAsia="標楷體"/>
          <w:sz w:val="22"/>
          <w:szCs w:val="22"/>
        </w:rPr>
        <w:t>答曰：菩薩相者，有七事勝轉輪聖王相。菩薩相者：一、淨好；二、分明；三、不失處；四、具足；五、深入；六、隨智慧行，不隨世間；七、隨遠離。轉輪聖王相不爾。</w:t>
      </w:r>
    </w:p>
  </w:footnote>
  <w:footnote w:id="37">
    <w:p w:rsidR="003907C2" w:rsidRPr="002254C7" w:rsidRDefault="003907C2" w:rsidP="003907C2">
      <w:pPr>
        <w:overflowPunct w:val="0"/>
        <w:snapToGrid w:val="0"/>
        <w:ind w:left="253" w:rightChars="100" w:right="240" w:hangingChars="115" w:hanging="253"/>
        <w:jc w:val="both"/>
        <w:rPr>
          <w:sz w:val="22"/>
          <w:szCs w:val="22"/>
        </w:rPr>
      </w:pPr>
      <w:r w:rsidRPr="002254C7">
        <w:rPr>
          <w:rStyle w:val="a5"/>
          <w:sz w:val="22"/>
          <w:szCs w:val="22"/>
        </w:rPr>
        <w:footnoteRef/>
      </w:r>
      <w:r w:rsidRPr="002254C7">
        <w:rPr>
          <w:sz w:val="22"/>
          <w:szCs w:val="22"/>
        </w:rPr>
        <w:t xml:space="preserve"> </w:t>
      </w:r>
      <w:r w:rsidRPr="002254C7">
        <w:rPr>
          <w:sz w:val="22"/>
          <w:szCs w:val="22"/>
        </w:rPr>
        <w:t>法＝相【宋】【元】【明】【宮】。（大正</w:t>
      </w:r>
      <w:r w:rsidRPr="002254C7">
        <w:rPr>
          <w:sz w:val="22"/>
          <w:szCs w:val="22"/>
        </w:rPr>
        <w:t>26</w:t>
      </w:r>
      <w:r w:rsidRPr="002254C7">
        <w:rPr>
          <w:sz w:val="22"/>
          <w:szCs w:val="22"/>
        </w:rPr>
        <w:t>，</w:t>
      </w:r>
      <w:r w:rsidRPr="002254C7">
        <w:rPr>
          <w:sz w:val="22"/>
          <w:szCs w:val="22"/>
        </w:rPr>
        <w:t>64d</w:t>
      </w:r>
      <w:r w:rsidRPr="002254C7">
        <w:rPr>
          <w:sz w:val="22"/>
          <w:szCs w:val="22"/>
        </w:rPr>
        <w:t>，</w:t>
      </w:r>
      <w:r w:rsidRPr="002254C7">
        <w:rPr>
          <w:sz w:val="22"/>
          <w:szCs w:val="22"/>
        </w:rPr>
        <w:t>n.11</w:t>
      </w:r>
      <w:r w:rsidRPr="002254C7">
        <w:rPr>
          <w:sz w:val="22"/>
          <w:szCs w:val="22"/>
        </w:rPr>
        <w:t>）</w:t>
      </w:r>
    </w:p>
  </w:footnote>
  <w:footnote w:id="38">
    <w:p w:rsidR="00E502AF" w:rsidRPr="002254C7" w:rsidRDefault="00E502AF" w:rsidP="006C4226">
      <w:pPr>
        <w:pStyle w:val="a4"/>
        <w:overflowPunct w:val="0"/>
        <w:ind w:left="253" w:hangingChars="115" w:hanging="253"/>
        <w:jc w:val="both"/>
        <w:rPr>
          <w:sz w:val="22"/>
          <w:szCs w:val="22"/>
        </w:rPr>
      </w:pPr>
      <w:r w:rsidRPr="002254C7">
        <w:rPr>
          <w:rStyle w:val="a5"/>
          <w:sz w:val="22"/>
          <w:szCs w:val="22"/>
        </w:rPr>
        <w:footnoteRef/>
      </w:r>
      <w:r w:rsidRPr="002254C7">
        <w:rPr>
          <w:sz w:val="22"/>
          <w:szCs w:val="22"/>
        </w:rPr>
        <w:t xml:space="preserve"> </w:t>
      </w:r>
      <w:r w:rsidRPr="002254C7">
        <w:rPr>
          <w:sz w:val="22"/>
          <w:szCs w:val="22"/>
        </w:rPr>
        <w:t>參見《大毘婆沙論》卷</w:t>
      </w:r>
      <w:r w:rsidRPr="002254C7">
        <w:rPr>
          <w:sz w:val="22"/>
          <w:szCs w:val="22"/>
        </w:rPr>
        <w:t>177</w:t>
      </w:r>
      <w:r w:rsidRPr="002254C7">
        <w:rPr>
          <w:sz w:val="22"/>
          <w:szCs w:val="22"/>
        </w:rPr>
        <w:t>（大正</w:t>
      </w:r>
      <w:r w:rsidRPr="002254C7">
        <w:rPr>
          <w:sz w:val="22"/>
          <w:szCs w:val="22"/>
        </w:rPr>
        <w:t>27</w:t>
      </w:r>
      <w:r w:rsidRPr="002254C7">
        <w:rPr>
          <w:sz w:val="22"/>
          <w:szCs w:val="22"/>
        </w:rPr>
        <w:t>，</w:t>
      </w:r>
      <w:r w:rsidRPr="002254C7">
        <w:rPr>
          <w:sz w:val="22"/>
          <w:szCs w:val="22"/>
        </w:rPr>
        <w:t>887b23-890b4</w:t>
      </w:r>
      <w:r w:rsidRPr="002254C7">
        <w:rPr>
          <w:sz w:val="22"/>
          <w:szCs w:val="22"/>
        </w:rPr>
        <w:t>）。</w:t>
      </w:r>
    </w:p>
  </w:footnote>
  <w:footnote w:id="39">
    <w:p w:rsidR="00E502AF" w:rsidRPr="002254C7" w:rsidRDefault="00E502AF" w:rsidP="006C4226">
      <w:pPr>
        <w:pStyle w:val="a4"/>
        <w:overflowPunct w:val="0"/>
        <w:ind w:left="253" w:hangingChars="115" w:hanging="253"/>
        <w:jc w:val="both"/>
        <w:rPr>
          <w:sz w:val="22"/>
          <w:szCs w:val="22"/>
        </w:rPr>
      </w:pPr>
      <w:r w:rsidRPr="002254C7">
        <w:rPr>
          <w:rStyle w:val="a5"/>
          <w:sz w:val="22"/>
          <w:szCs w:val="22"/>
        </w:rPr>
        <w:footnoteRef/>
      </w:r>
      <w:r w:rsidRPr="002254C7">
        <w:rPr>
          <w:sz w:val="22"/>
          <w:szCs w:val="22"/>
        </w:rPr>
        <w:t xml:space="preserve"> </w:t>
      </w:r>
      <w:r w:rsidRPr="002254C7">
        <w:rPr>
          <w:rFonts w:hint="eastAsia"/>
          <w:sz w:val="22"/>
          <w:szCs w:val="22"/>
        </w:rPr>
        <w:t>「</w:t>
      </w:r>
      <w:r w:rsidRPr="002254C7">
        <w:rPr>
          <w:sz w:val="22"/>
          <w:szCs w:val="22"/>
        </w:rPr>
        <w:t>三</w:t>
      </w:r>
      <w:bookmarkStart w:id="91" w:name="0274a05"/>
      <w:bookmarkEnd w:id="91"/>
      <w:r w:rsidRPr="002254C7">
        <w:rPr>
          <w:sz w:val="22"/>
          <w:szCs w:val="22"/>
        </w:rPr>
        <w:t>十二相業因緣</w:t>
      </w:r>
      <w:r w:rsidRPr="002254C7">
        <w:rPr>
          <w:rFonts w:hint="eastAsia"/>
          <w:sz w:val="22"/>
          <w:szCs w:val="22"/>
        </w:rPr>
        <w:t>」，參見《大智度論》卷</w:t>
      </w:r>
      <w:r w:rsidRPr="002254C7">
        <w:rPr>
          <w:rFonts w:hint="eastAsia"/>
          <w:sz w:val="22"/>
          <w:szCs w:val="22"/>
        </w:rPr>
        <w:t>29</w:t>
      </w:r>
      <w:r w:rsidRPr="002254C7">
        <w:rPr>
          <w:rFonts w:hint="eastAsia"/>
          <w:sz w:val="22"/>
          <w:szCs w:val="22"/>
        </w:rPr>
        <w:t>〈</w:t>
      </w:r>
      <w:r w:rsidRPr="002254C7">
        <w:rPr>
          <w:rFonts w:hint="eastAsia"/>
          <w:sz w:val="22"/>
          <w:szCs w:val="22"/>
        </w:rPr>
        <w:t>1</w:t>
      </w:r>
      <w:r w:rsidRPr="002254C7">
        <w:rPr>
          <w:rFonts w:hint="eastAsia"/>
          <w:sz w:val="22"/>
          <w:szCs w:val="22"/>
        </w:rPr>
        <w:t>初品〉（大正</w:t>
      </w:r>
      <w:r w:rsidRPr="002254C7">
        <w:rPr>
          <w:rFonts w:hint="eastAsia"/>
          <w:sz w:val="22"/>
          <w:szCs w:val="22"/>
        </w:rPr>
        <w:t>25</w:t>
      </w:r>
      <w:r w:rsidRPr="002254C7">
        <w:rPr>
          <w:rFonts w:hint="eastAsia"/>
          <w:sz w:val="22"/>
          <w:szCs w:val="22"/>
        </w:rPr>
        <w:t>，</w:t>
      </w:r>
      <w:r w:rsidRPr="002254C7">
        <w:rPr>
          <w:rFonts w:hint="eastAsia"/>
          <w:sz w:val="22"/>
          <w:szCs w:val="22"/>
        </w:rPr>
        <w:t>273b26-274a20</w:t>
      </w:r>
      <w:r w:rsidRPr="002254C7">
        <w:rPr>
          <w:rFonts w:hint="eastAsia"/>
          <w:sz w:val="22"/>
          <w:szCs w:val="22"/>
        </w:rPr>
        <w:t>）。</w:t>
      </w:r>
    </w:p>
  </w:footnote>
  <w:footnote w:id="40">
    <w:p w:rsidR="00E502AF" w:rsidRPr="002254C7" w:rsidRDefault="00E502AF" w:rsidP="006C4226">
      <w:pPr>
        <w:pStyle w:val="a4"/>
        <w:overflowPunct w:val="0"/>
        <w:ind w:left="792" w:hangingChars="360" w:hanging="792"/>
        <w:jc w:val="both"/>
        <w:rPr>
          <w:sz w:val="22"/>
          <w:szCs w:val="22"/>
        </w:rPr>
      </w:pPr>
      <w:r w:rsidRPr="002254C7">
        <w:rPr>
          <w:rStyle w:val="a5"/>
          <w:sz w:val="22"/>
          <w:szCs w:val="22"/>
        </w:rPr>
        <w:footnoteRef/>
      </w:r>
      <w:r w:rsidRPr="002254C7">
        <w:rPr>
          <w:sz w:val="22"/>
          <w:szCs w:val="22"/>
        </w:rPr>
        <w:t xml:space="preserve"> </w:t>
      </w:r>
      <w:r w:rsidRPr="002254C7">
        <w:rPr>
          <w:rFonts w:hint="eastAsia"/>
          <w:sz w:val="22"/>
          <w:szCs w:val="22"/>
        </w:rPr>
        <w:t>（</w:t>
      </w:r>
      <w:r w:rsidRPr="002254C7">
        <w:rPr>
          <w:rFonts w:hint="eastAsia"/>
          <w:sz w:val="22"/>
          <w:szCs w:val="22"/>
        </w:rPr>
        <w:t>1</w:t>
      </w:r>
      <w:r w:rsidRPr="002254C7">
        <w:rPr>
          <w:rFonts w:hint="eastAsia"/>
          <w:sz w:val="22"/>
          <w:szCs w:val="22"/>
        </w:rPr>
        <w:t>）</w:t>
      </w:r>
      <w:r w:rsidRPr="002254C7">
        <w:rPr>
          <w:sz w:val="22"/>
          <w:szCs w:val="22"/>
        </w:rPr>
        <w:t>參見《十住毘婆沙論》卷</w:t>
      </w:r>
      <w:r w:rsidRPr="002254C7">
        <w:rPr>
          <w:sz w:val="22"/>
          <w:szCs w:val="22"/>
        </w:rPr>
        <w:t>3</w:t>
      </w:r>
      <w:r w:rsidRPr="002254C7">
        <w:rPr>
          <w:sz w:val="22"/>
          <w:szCs w:val="22"/>
        </w:rPr>
        <w:t>〈</w:t>
      </w:r>
      <w:r w:rsidRPr="002254C7">
        <w:rPr>
          <w:sz w:val="22"/>
          <w:szCs w:val="22"/>
        </w:rPr>
        <w:t>6</w:t>
      </w:r>
      <w:r w:rsidRPr="002254C7">
        <w:rPr>
          <w:sz w:val="22"/>
          <w:szCs w:val="22"/>
        </w:rPr>
        <w:t>發菩提心品〉（大正</w:t>
      </w:r>
      <w:r w:rsidRPr="002254C7">
        <w:rPr>
          <w:sz w:val="22"/>
          <w:szCs w:val="22"/>
        </w:rPr>
        <w:t>26</w:t>
      </w:r>
      <w:r w:rsidRPr="002254C7">
        <w:rPr>
          <w:sz w:val="22"/>
          <w:szCs w:val="22"/>
        </w:rPr>
        <w:t>，</w:t>
      </w:r>
      <w:r w:rsidRPr="002254C7">
        <w:rPr>
          <w:rFonts w:hint="eastAsia"/>
          <w:sz w:val="22"/>
          <w:szCs w:val="22"/>
        </w:rPr>
        <w:t>36a1-8</w:t>
      </w:r>
      <w:r w:rsidRPr="002254C7">
        <w:rPr>
          <w:rFonts w:hint="eastAsia"/>
          <w:sz w:val="22"/>
          <w:szCs w:val="22"/>
        </w:rPr>
        <w:t>）。</w:t>
      </w:r>
    </w:p>
    <w:p w:rsidR="00E502AF" w:rsidRPr="002254C7" w:rsidRDefault="00E502AF" w:rsidP="006C4226">
      <w:pPr>
        <w:pStyle w:val="a4"/>
        <w:overflowPunct w:val="0"/>
        <w:ind w:leftChars="105" w:left="791" w:hangingChars="245" w:hanging="539"/>
        <w:jc w:val="both"/>
        <w:rPr>
          <w:sz w:val="22"/>
          <w:szCs w:val="22"/>
        </w:rPr>
      </w:pPr>
      <w:r w:rsidRPr="002254C7">
        <w:rPr>
          <w:rFonts w:hint="eastAsia"/>
          <w:sz w:val="22"/>
          <w:szCs w:val="22"/>
        </w:rPr>
        <w:t>（</w:t>
      </w:r>
      <w:r w:rsidRPr="002254C7">
        <w:rPr>
          <w:rFonts w:hint="eastAsia"/>
          <w:sz w:val="22"/>
          <w:szCs w:val="22"/>
        </w:rPr>
        <w:t>2</w:t>
      </w:r>
      <w:r w:rsidRPr="002254C7">
        <w:rPr>
          <w:rFonts w:hint="eastAsia"/>
          <w:sz w:val="22"/>
          <w:szCs w:val="22"/>
        </w:rPr>
        <w:t>）</w:t>
      </w:r>
      <w:r w:rsidRPr="002254C7">
        <w:rPr>
          <w:sz w:val="22"/>
          <w:szCs w:val="22"/>
        </w:rPr>
        <w:t>另參見《十住毘婆沙論》卷</w:t>
      </w:r>
      <w:r w:rsidRPr="002254C7">
        <w:rPr>
          <w:sz w:val="22"/>
          <w:szCs w:val="22"/>
        </w:rPr>
        <w:t>9</w:t>
      </w:r>
      <w:r w:rsidRPr="002254C7">
        <w:rPr>
          <w:sz w:val="22"/>
          <w:szCs w:val="22"/>
        </w:rPr>
        <w:t>〈</w:t>
      </w:r>
      <w:r w:rsidRPr="002254C7">
        <w:rPr>
          <w:sz w:val="22"/>
          <w:szCs w:val="22"/>
        </w:rPr>
        <w:t>20</w:t>
      </w:r>
      <w:r w:rsidRPr="002254C7">
        <w:rPr>
          <w:sz w:val="22"/>
          <w:szCs w:val="22"/>
        </w:rPr>
        <w:t>念佛品〉（大正</w:t>
      </w:r>
      <w:r w:rsidRPr="002254C7">
        <w:rPr>
          <w:sz w:val="22"/>
          <w:szCs w:val="22"/>
        </w:rPr>
        <w:t>26</w:t>
      </w:r>
      <w:r w:rsidRPr="002254C7">
        <w:rPr>
          <w:sz w:val="22"/>
          <w:szCs w:val="22"/>
        </w:rPr>
        <w:t>，</w:t>
      </w:r>
      <w:r w:rsidRPr="002254C7">
        <w:rPr>
          <w:rFonts w:hint="eastAsia"/>
          <w:sz w:val="22"/>
          <w:szCs w:val="22"/>
        </w:rPr>
        <w:t>69a5-23</w:t>
      </w:r>
      <w:r w:rsidRPr="002254C7">
        <w:rPr>
          <w:rFonts w:hint="eastAsia"/>
          <w:sz w:val="22"/>
          <w:szCs w:val="22"/>
        </w:rPr>
        <w:t>；</w:t>
      </w:r>
      <w:r w:rsidRPr="002254C7">
        <w:rPr>
          <w:rFonts w:hint="eastAsia"/>
          <w:sz w:val="22"/>
          <w:szCs w:val="22"/>
        </w:rPr>
        <w:t>70c16-71</w:t>
      </w:r>
      <w:r w:rsidRPr="002254C7">
        <w:rPr>
          <w:sz w:val="22"/>
          <w:szCs w:val="22"/>
        </w:rPr>
        <w:t>b1</w:t>
      </w:r>
      <w:r w:rsidRPr="002254C7">
        <w:rPr>
          <w:rFonts w:hint="eastAsia"/>
          <w:sz w:val="22"/>
          <w:szCs w:val="22"/>
        </w:rPr>
        <w:t>）</w:t>
      </w:r>
      <w:r w:rsidRPr="002254C7">
        <w:rPr>
          <w:sz w:val="22"/>
          <w:szCs w:val="22"/>
        </w:rPr>
        <w:t>。</w:t>
      </w:r>
    </w:p>
  </w:footnote>
  <w:footnote w:id="41">
    <w:p w:rsidR="00E502AF" w:rsidRPr="002254C7" w:rsidRDefault="00E502AF" w:rsidP="006C4226">
      <w:pPr>
        <w:pStyle w:val="a4"/>
        <w:overflowPunct w:val="0"/>
        <w:ind w:left="253" w:hangingChars="115" w:hanging="253"/>
        <w:jc w:val="both"/>
        <w:rPr>
          <w:sz w:val="22"/>
          <w:szCs w:val="22"/>
        </w:rPr>
      </w:pPr>
      <w:r w:rsidRPr="002254C7">
        <w:rPr>
          <w:rStyle w:val="a5"/>
          <w:sz w:val="22"/>
          <w:szCs w:val="22"/>
        </w:rPr>
        <w:footnoteRef/>
      </w:r>
      <w:r w:rsidRPr="002254C7">
        <w:rPr>
          <w:sz w:val="22"/>
          <w:szCs w:val="22"/>
        </w:rPr>
        <w:t xml:space="preserve"> </w:t>
      </w:r>
      <w:r w:rsidRPr="002254C7">
        <w:rPr>
          <w:sz w:val="22"/>
          <w:szCs w:val="22"/>
        </w:rPr>
        <w:t>耳＝爾。語氣詞。表示肯定語氣或語句的停頓與結束。（《漢語大詞典》（八），</w:t>
      </w:r>
      <w:r w:rsidRPr="002254C7">
        <w:rPr>
          <w:sz w:val="22"/>
          <w:szCs w:val="22"/>
        </w:rPr>
        <w:t>p.646</w:t>
      </w:r>
      <w:r w:rsidRPr="002254C7">
        <w:rPr>
          <w:sz w:val="22"/>
          <w:szCs w:val="22"/>
        </w:rPr>
        <w:t>）</w:t>
      </w:r>
    </w:p>
  </w:footnote>
  <w:footnote w:id="42">
    <w:p w:rsidR="00E502AF" w:rsidRPr="002254C7" w:rsidRDefault="00E502AF" w:rsidP="006C4226">
      <w:pPr>
        <w:pStyle w:val="a4"/>
        <w:overflowPunct w:val="0"/>
        <w:ind w:left="253" w:hangingChars="115" w:hanging="253"/>
        <w:jc w:val="both"/>
        <w:rPr>
          <w:sz w:val="22"/>
          <w:szCs w:val="22"/>
        </w:rPr>
      </w:pPr>
      <w:r w:rsidRPr="002254C7">
        <w:rPr>
          <w:rStyle w:val="a5"/>
          <w:sz w:val="22"/>
          <w:szCs w:val="22"/>
        </w:rPr>
        <w:footnoteRef/>
      </w:r>
      <w:r w:rsidRPr="002254C7">
        <w:rPr>
          <w:sz w:val="22"/>
          <w:szCs w:val="22"/>
        </w:rPr>
        <w:t xml:space="preserve"> </w:t>
      </w:r>
      <w:r w:rsidRPr="002254C7">
        <w:rPr>
          <w:rFonts w:hint="eastAsia"/>
          <w:sz w:val="22"/>
          <w:szCs w:val="22"/>
        </w:rPr>
        <w:t>文：</w:t>
      </w:r>
      <w:r w:rsidRPr="002254C7">
        <w:rPr>
          <w:rFonts w:hint="eastAsia"/>
          <w:sz w:val="22"/>
          <w:szCs w:val="22"/>
        </w:rPr>
        <w:t>1.</w:t>
      </w:r>
      <w:r w:rsidRPr="002254C7">
        <w:rPr>
          <w:rFonts w:hint="eastAsia"/>
          <w:sz w:val="22"/>
          <w:szCs w:val="22"/>
        </w:rPr>
        <w:t>彩色交錯。亦指彩色交錯的圖形。</w:t>
      </w:r>
      <w:r w:rsidRPr="002254C7">
        <w:rPr>
          <w:rFonts w:hint="eastAsia"/>
          <w:sz w:val="22"/>
          <w:szCs w:val="22"/>
        </w:rPr>
        <w:t>2.</w:t>
      </w:r>
      <w:r w:rsidRPr="002254C7">
        <w:rPr>
          <w:rFonts w:hint="eastAsia"/>
          <w:sz w:val="22"/>
          <w:szCs w:val="22"/>
        </w:rPr>
        <w:t>紋理，花紋。（</w:t>
      </w:r>
      <w:r w:rsidRPr="002254C7">
        <w:rPr>
          <w:sz w:val="22"/>
          <w:szCs w:val="22"/>
        </w:rPr>
        <w:t>《漢語大詞典》（六），</w:t>
      </w:r>
      <w:r w:rsidRPr="002254C7">
        <w:rPr>
          <w:sz w:val="22"/>
          <w:szCs w:val="22"/>
        </w:rPr>
        <w:t>p.1512</w:t>
      </w:r>
      <w:r w:rsidRPr="002254C7">
        <w:rPr>
          <w:rFonts w:hint="eastAsia"/>
          <w:sz w:val="22"/>
          <w:szCs w:val="22"/>
        </w:rPr>
        <w:t>）</w:t>
      </w:r>
    </w:p>
  </w:footnote>
  <w:footnote w:id="43">
    <w:p w:rsidR="00E502AF" w:rsidRPr="002254C7" w:rsidRDefault="00E502AF" w:rsidP="006C4226">
      <w:pPr>
        <w:pStyle w:val="a4"/>
        <w:overflowPunct w:val="0"/>
        <w:ind w:left="253" w:hangingChars="115" w:hanging="253"/>
        <w:jc w:val="both"/>
        <w:rPr>
          <w:rFonts w:ascii="新細明體" w:hAnsi="新細明體"/>
          <w:sz w:val="22"/>
          <w:szCs w:val="22"/>
        </w:rPr>
      </w:pPr>
      <w:r w:rsidRPr="002254C7">
        <w:rPr>
          <w:rStyle w:val="a5"/>
          <w:sz w:val="22"/>
          <w:szCs w:val="22"/>
        </w:rPr>
        <w:footnoteRef/>
      </w:r>
      <w:r w:rsidRPr="002254C7">
        <w:rPr>
          <w:sz w:val="22"/>
          <w:szCs w:val="22"/>
        </w:rPr>
        <w:t xml:space="preserve"> </w:t>
      </w:r>
      <w:r w:rsidRPr="002254C7">
        <w:rPr>
          <w:sz w:val="22"/>
          <w:szCs w:val="22"/>
        </w:rPr>
        <w:t>網縵＝縵網【宋】【元】【明】【宮】。（大正</w:t>
      </w:r>
      <w:r w:rsidRPr="002254C7">
        <w:rPr>
          <w:sz w:val="22"/>
          <w:szCs w:val="22"/>
        </w:rPr>
        <w:t>26</w:t>
      </w:r>
      <w:r w:rsidRPr="002254C7">
        <w:rPr>
          <w:sz w:val="22"/>
          <w:szCs w:val="22"/>
        </w:rPr>
        <w:t>，</w:t>
      </w:r>
      <w:r w:rsidRPr="002254C7">
        <w:rPr>
          <w:sz w:val="22"/>
          <w:szCs w:val="22"/>
        </w:rPr>
        <w:t>65d</w:t>
      </w:r>
      <w:r w:rsidRPr="002254C7">
        <w:rPr>
          <w:sz w:val="22"/>
          <w:szCs w:val="22"/>
        </w:rPr>
        <w:t>，</w:t>
      </w:r>
      <w:r w:rsidRPr="002254C7">
        <w:rPr>
          <w:sz w:val="22"/>
          <w:szCs w:val="22"/>
        </w:rPr>
        <w:t>n.1</w:t>
      </w:r>
      <w:r w:rsidRPr="002254C7">
        <w:rPr>
          <w:sz w:val="22"/>
          <w:szCs w:val="22"/>
        </w:rPr>
        <w:t>）</w:t>
      </w:r>
    </w:p>
  </w:footnote>
  <w:footnote w:id="44">
    <w:p w:rsidR="00E502AF" w:rsidRPr="002254C7" w:rsidRDefault="00E502AF" w:rsidP="006C4226">
      <w:pPr>
        <w:pStyle w:val="a4"/>
        <w:overflowPunct w:val="0"/>
        <w:ind w:left="253" w:hangingChars="115" w:hanging="253"/>
        <w:jc w:val="both"/>
        <w:rPr>
          <w:sz w:val="22"/>
          <w:szCs w:val="22"/>
        </w:rPr>
      </w:pPr>
      <w:r w:rsidRPr="002254C7">
        <w:rPr>
          <w:rStyle w:val="a5"/>
          <w:sz w:val="22"/>
          <w:szCs w:val="22"/>
        </w:rPr>
        <w:footnoteRef/>
      </w:r>
      <w:r w:rsidRPr="002254C7">
        <w:rPr>
          <w:sz w:val="22"/>
          <w:szCs w:val="22"/>
        </w:rPr>
        <w:t xml:space="preserve"> </w:t>
      </w:r>
      <w:r w:rsidRPr="002254C7">
        <w:rPr>
          <w:sz w:val="22"/>
          <w:szCs w:val="22"/>
        </w:rPr>
        <w:t>身餘＝餘身【宋】【元】【明】【宮】。（大正</w:t>
      </w:r>
      <w:r w:rsidRPr="002254C7">
        <w:rPr>
          <w:sz w:val="22"/>
          <w:szCs w:val="22"/>
        </w:rPr>
        <w:t>26</w:t>
      </w:r>
      <w:r w:rsidRPr="002254C7">
        <w:rPr>
          <w:sz w:val="22"/>
          <w:szCs w:val="22"/>
        </w:rPr>
        <w:t>，</w:t>
      </w:r>
      <w:r w:rsidRPr="002254C7">
        <w:rPr>
          <w:sz w:val="22"/>
          <w:szCs w:val="22"/>
        </w:rPr>
        <w:t>65d</w:t>
      </w:r>
      <w:r w:rsidRPr="002254C7">
        <w:rPr>
          <w:sz w:val="22"/>
          <w:szCs w:val="22"/>
        </w:rPr>
        <w:t>，</w:t>
      </w:r>
      <w:r w:rsidRPr="002254C7">
        <w:rPr>
          <w:sz w:val="22"/>
          <w:szCs w:val="22"/>
        </w:rPr>
        <w:t>n.2</w:t>
      </w:r>
      <w:r w:rsidRPr="002254C7">
        <w:rPr>
          <w:sz w:val="22"/>
          <w:szCs w:val="22"/>
        </w:rPr>
        <w:t>）</w:t>
      </w:r>
    </w:p>
  </w:footnote>
  <w:footnote w:id="45">
    <w:p w:rsidR="00E502AF" w:rsidRPr="002254C7" w:rsidRDefault="00E502AF" w:rsidP="006C4226">
      <w:pPr>
        <w:pStyle w:val="a4"/>
        <w:overflowPunct w:val="0"/>
        <w:ind w:left="253" w:hangingChars="115" w:hanging="253"/>
        <w:jc w:val="both"/>
        <w:rPr>
          <w:sz w:val="22"/>
          <w:szCs w:val="22"/>
        </w:rPr>
      </w:pPr>
      <w:r w:rsidRPr="002254C7">
        <w:rPr>
          <w:rStyle w:val="a5"/>
          <w:sz w:val="22"/>
          <w:szCs w:val="22"/>
        </w:rPr>
        <w:footnoteRef/>
      </w:r>
      <w:r w:rsidRPr="002254C7">
        <w:rPr>
          <w:sz w:val="22"/>
          <w:szCs w:val="22"/>
        </w:rPr>
        <w:t xml:space="preserve"> </w:t>
      </w:r>
      <w:r w:rsidRPr="002254C7">
        <w:rPr>
          <w:sz w:val="22"/>
          <w:szCs w:val="22"/>
        </w:rPr>
        <w:t>項＝頭【宋】【元】【明】【宮】。（大正</w:t>
      </w:r>
      <w:r w:rsidRPr="002254C7">
        <w:rPr>
          <w:sz w:val="22"/>
          <w:szCs w:val="22"/>
        </w:rPr>
        <w:t>26</w:t>
      </w:r>
      <w:r w:rsidRPr="002254C7">
        <w:rPr>
          <w:sz w:val="22"/>
          <w:szCs w:val="22"/>
        </w:rPr>
        <w:t>，</w:t>
      </w:r>
      <w:r w:rsidRPr="002254C7">
        <w:rPr>
          <w:sz w:val="22"/>
          <w:szCs w:val="22"/>
        </w:rPr>
        <w:t>65d</w:t>
      </w:r>
      <w:r w:rsidRPr="002254C7">
        <w:rPr>
          <w:sz w:val="22"/>
          <w:szCs w:val="22"/>
        </w:rPr>
        <w:t>，</w:t>
      </w:r>
      <w:r w:rsidRPr="002254C7">
        <w:rPr>
          <w:sz w:val="22"/>
          <w:szCs w:val="22"/>
        </w:rPr>
        <w:t>n.3</w:t>
      </w:r>
      <w:r w:rsidRPr="002254C7">
        <w:rPr>
          <w:sz w:val="22"/>
          <w:szCs w:val="22"/>
        </w:rPr>
        <w:t>）</w:t>
      </w:r>
    </w:p>
  </w:footnote>
  <w:footnote w:id="46">
    <w:p w:rsidR="00E502AF" w:rsidRPr="002254C7" w:rsidRDefault="00E502AF" w:rsidP="006C4226">
      <w:pPr>
        <w:pStyle w:val="a4"/>
        <w:overflowPunct w:val="0"/>
        <w:ind w:left="253" w:hangingChars="115" w:hanging="253"/>
        <w:jc w:val="both"/>
        <w:rPr>
          <w:sz w:val="22"/>
          <w:szCs w:val="22"/>
        </w:rPr>
      </w:pPr>
      <w:r w:rsidRPr="002254C7">
        <w:rPr>
          <w:rStyle w:val="a5"/>
          <w:sz w:val="22"/>
          <w:szCs w:val="22"/>
        </w:rPr>
        <w:footnoteRef/>
      </w:r>
      <w:r w:rsidRPr="002254C7">
        <w:rPr>
          <w:sz w:val="22"/>
          <w:szCs w:val="22"/>
        </w:rPr>
        <w:t xml:space="preserve"> </w:t>
      </w:r>
      <w:r w:rsidRPr="002254C7">
        <w:rPr>
          <w:sz w:val="22"/>
          <w:szCs w:val="22"/>
        </w:rPr>
        <w:t>脩：</w:t>
      </w:r>
      <w:r w:rsidRPr="002254C7">
        <w:rPr>
          <w:rFonts w:hint="eastAsia"/>
          <w:sz w:val="22"/>
          <w:szCs w:val="22"/>
        </w:rPr>
        <w:t>28.</w:t>
      </w:r>
      <w:r w:rsidRPr="002254C7">
        <w:rPr>
          <w:sz w:val="22"/>
          <w:szCs w:val="22"/>
        </w:rPr>
        <w:t>同</w:t>
      </w:r>
      <w:r w:rsidRPr="002254C7">
        <w:rPr>
          <w:sz w:val="22"/>
          <w:szCs w:val="22"/>
        </w:rPr>
        <w:t>“</w:t>
      </w:r>
      <w:r w:rsidRPr="002254C7">
        <w:rPr>
          <w:sz w:val="22"/>
          <w:szCs w:val="22"/>
        </w:rPr>
        <w:t>修</w:t>
      </w:r>
      <w:r w:rsidRPr="002254C7">
        <w:rPr>
          <w:sz w:val="22"/>
          <w:szCs w:val="22"/>
        </w:rPr>
        <w:t>”</w:t>
      </w:r>
      <w:r w:rsidRPr="002254C7">
        <w:rPr>
          <w:sz w:val="22"/>
          <w:szCs w:val="22"/>
        </w:rPr>
        <w:t>。長。（《漢語大詞典》（一），</w:t>
      </w:r>
      <w:r w:rsidRPr="002254C7">
        <w:rPr>
          <w:sz w:val="22"/>
          <w:szCs w:val="22"/>
        </w:rPr>
        <w:t>p.14</w:t>
      </w:r>
      <w:r w:rsidRPr="002254C7">
        <w:rPr>
          <w:rFonts w:hint="eastAsia"/>
          <w:sz w:val="22"/>
          <w:szCs w:val="22"/>
        </w:rPr>
        <w:t>89</w:t>
      </w:r>
      <w:r w:rsidRPr="002254C7">
        <w:rPr>
          <w:sz w:val="22"/>
          <w:szCs w:val="22"/>
        </w:rPr>
        <w:t>）</w:t>
      </w:r>
    </w:p>
  </w:footnote>
  <w:footnote w:id="47">
    <w:p w:rsidR="00E502AF" w:rsidRPr="002254C7" w:rsidRDefault="00E502AF" w:rsidP="006C4226">
      <w:pPr>
        <w:pStyle w:val="a4"/>
        <w:overflowPunct w:val="0"/>
        <w:ind w:left="253" w:hangingChars="115" w:hanging="253"/>
        <w:jc w:val="both"/>
        <w:rPr>
          <w:sz w:val="22"/>
          <w:szCs w:val="22"/>
        </w:rPr>
      </w:pPr>
      <w:r w:rsidRPr="002254C7">
        <w:rPr>
          <w:rStyle w:val="a5"/>
          <w:sz w:val="22"/>
          <w:szCs w:val="22"/>
        </w:rPr>
        <w:footnoteRef/>
      </w:r>
      <w:r w:rsidRPr="002254C7">
        <w:rPr>
          <w:sz w:val="22"/>
          <w:szCs w:val="22"/>
        </w:rPr>
        <w:t xml:space="preserve"> </w:t>
      </w:r>
      <w:r w:rsidRPr="002254C7">
        <w:rPr>
          <w:sz w:val="22"/>
          <w:szCs w:val="22"/>
        </w:rPr>
        <w:t>纖（</w:t>
      </w:r>
      <w:r w:rsidRPr="002254C7">
        <w:rPr>
          <w:rFonts w:ascii="標楷體" w:eastAsia="標楷體" w:hAnsi="標楷體"/>
          <w:sz w:val="22"/>
          <w:szCs w:val="22"/>
        </w:rPr>
        <w:t>ㄒㄧㄢ</w:t>
      </w:r>
      <w:r w:rsidRPr="002254C7">
        <w:rPr>
          <w:sz w:val="22"/>
          <w:szCs w:val="22"/>
        </w:rPr>
        <w:t>）：亦作</w:t>
      </w:r>
      <w:r w:rsidRPr="002254C7">
        <w:rPr>
          <w:sz w:val="22"/>
          <w:szCs w:val="22"/>
        </w:rPr>
        <w:t>“</w:t>
      </w:r>
      <w:r w:rsidRPr="002254C7">
        <w:rPr>
          <w:sz w:val="22"/>
          <w:szCs w:val="22"/>
        </w:rPr>
        <w:t>孅</w:t>
      </w:r>
      <w:r w:rsidRPr="002254C7">
        <w:rPr>
          <w:sz w:val="22"/>
          <w:szCs w:val="22"/>
        </w:rPr>
        <w:t>”</w:t>
      </w:r>
      <w:r w:rsidRPr="002254C7">
        <w:rPr>
          <w:sz w:val="22"/>
          <w:szCs w:val="22"/>
        </w:rPr>
        <w:t>。</w:t>
      </w:r>
      <w:r w:rsidRPr="002254C7">
        <w:rPr>
          <w:rFonts w:hint="eastAsia"/>
          <w:sz w:val="22"/>
          <w:szCs w:val="22"/>
        </w:rPr>
        <w:t>1.</w:t>
      </w:r>
      <w:r w:rsidRPr="002254C7">
        <w:rPr>
          <w:sz w:val="22"/>
          <w:szCs w:val="22"/>
        </w:rPr>
        <w:t>細小，微細。（《漢語大詞典》（九），</w:t>
      </w:r>
      <w:r w:rsidRPr="002254C7">
        <w:rPr>
          <w:sz w:val="22"/>
          <w:szCs w:val="22"/>
        </w:rPr>
        <w:t>p.1056</w:t>
      </w:r>
      <w:r w:rsidRPr="002254C7">
        <w:rPr>
          <w:sz w:val="22"/>
          <w:szCs w:val="22"/>
        </w:rPr>
        <w:t>）</w:t>
      </w:r>
    </w:p>
  </w:footnote>
  <w:footnote w:id="48">
    <w:p w:rsidR="00E502AF" w:rsidRPr="002254C7" w:rsidRDefault="00E502AF" w:rsidP="006C4226">
      <w:pPr>
        <w:pStyle w:val="a4"/>
        <w:overflowPunct w:val="0"/>
        <w:ind w:left="253" w:hangingChars="115" w:hanging="253"/>
        <w:jc w:val="both"/>
        <w:rPr>
          <w:sz w:val="22"/>
          <w:szCs w:val="22"/>
        </w:rPr>
      </w:pPr>
      <w:r w:rsidRPr="002254C7">
        <w:rPr>
          <w:rStyle w:val="a5"/>
          <w:sz w:val="22"/>
          <w:szCs w:val="22"/>
        </w:rPr>
        <w:footnoteRef/>
      </w:r>
      <w:r w:rsidRPr="002254C7">
        <w:rPr>
          <w:sz w:val="22"/>
          <w:szCs w:val="22"/>
        </w:rPr>
        <w:t xml:space="preserve"> </w:t>
      </w:r>
      <w:r w:rsidRPr="002254C7">
        <w:rPr>
          <w:sz w:val="22"/>
          <w:szCs w:val="22"/>
        </w:rPr>
        <w:t>傭（</w:t>
      </w:r>
      <w:r w:rsidRPr="002254C7">
        <w:rPr>
          <w:rFonts w:ascii="標楷體" w:eastAsia="標楷體" w:hAnsi="標楷體"/>
          <w:sz w:val="22"/>
          <w:szCs w:val="22"/>
        </w:rPr>
        <w:t>ㄔㄨㄥ</w:t>
      </w:r>
      <w:r w:rsidRPr="002254C7">
        <w:rPr>
          <w:sz w:val="22"/>
          <w:szCs w:val="22"/>
        </w:rPr>
        <w:t>）：亦作</w:t>
      </w:r>
      <w:r w:rsidRPr="002254C7">
        <w:rPr>
          <w:sz w:val="22"/>
          <w:szCs w:val="22"/>
        </w:rPr>
        <w:t>“</w:t>
      </w:r>
      <w:r w:rsidRPr="002254C7">
        <w:rPr>
          <w:sz w:val="22"/>
          <w:szCs w:val="22"/>
        </w:rPr>
        <w:t>佣</w:t>
      </w:r>
      <w:r w:rsidRPr="002254C7">
        <w:rPr>
          <w:sz w:val="22"/>
          <w:szCs w:val="22"/>
        </w:rPr>
        <w:t>”</w:t>
      </w:r>
      <w:r w:rsidRPr="002254C7">
        <w:rPr>
          <w:sz w:val="22"/>
          <w:szCs w:val="22"/>
        </w:rPr>
        <w:t>。均，公平。（《漢語大詞典》（一），</w:t>
      </w:r>
      <w:r w:rsidRPr="002254C7">
        <w:rPr>
          <w:sz w:val="22"/>
          <w:szCs w:val="22"/>
        </w:rPr>
        <w:t>p.1656</w:t>
      </w:r>
      <w:r w:rsidRPr="002254C7">
        <w:rPr>
          <w:sz w:val="22"/>
          <w:szCs w:val="22"/>
        </w:rPr>
        <w:t>）</w:t>
      </w:r>
    </w:p>
  </w:footnote>
  <w:footnote w:id="49">
    <w:p w:rsidR="00E502AF" w:rsidRPr="002254C7" w:rsidRDefault="00E502AF" w:rsidP="006C4226">
      <w:pPr>
        <w:pStyle w:val="a4"/>
        <w:overflowPunct w:val="0"/>
        <w:ind w:left="253" w:hangingChars="115" w:hanging="253"/>
        <w:jc w:val="both"/>
        <w:rPr>
          <w:sz w:val="22"/>
          <w:szCs w:val="22"/>
        </w:rPr>
      </w:pPr>
      <w:r w:rsidRPr="002254C7">
        <w:rPr>
          <w:rStyle w:val="a5"/>
          <w:sz w:val="22"/>
          <w:szCs w:val="22"/>
        </w:rPr>
        <w:footnoteRef/>
      </w:r>
      <w:r w:rsidRPr="002254C7">
        <w:rPr>
          <w:b/>
          <w:bCs/>
          <w:sz w:val="22"/>
          <w:szCs w:val="22"/>
        </w:rPr>
        <w:t xml:space="preserve"> </w:t>
      </w:r>
      <w:r w:rsidRPr="002254C7">
        <w:rPr>
          <w:sz w:val="22"/>
          <w:szCs w:val="22"/>
        </w:rPr>
        <w:t>肘：古印度長度單位。梵語</w:t>
      </w:r>
      <w:r w:rsidRPr="002254C7">
        <w:rPr>
          <w:sz w:val="22"/>
          <w:szCs w:val="22"/>
        </w:rPr>
        <w:t>hasta</w:t>
      </w:r>
      <w:r w:rsidRPr="002254C7">
        <w:rPr>
          <w:sz w:val="22"/>
          <w:szCs w:val="22"/>
        </w:rPr>
        <w:t>的意譯。</w:t>
      </w:r>
      <w:r w:rsidRPr="002254C7">
        <w:rPr>
          <w:rFonts w:hint="eastAsia"/>
          <w:sz w:val="22"/>
          <w:szCs w:val="22"/>
        </w:rPr>
        <w:t>〔</w:t>
      </w:r>
      <w:r w:rsidRPr="002254C7">
        <w:rPr>
          <w:sz w:val="22"/>
          <w:szCs w:val="22"/>
        </w:rPr>
        <w:t>唐</w:t>
      </w:r>
      <w:r w:rsidRPr="002254C7">
        <w:rPr>
          <w:rFonts w:hint="eastAsia"/>
          <w:sz w:val="22"/>
          <w:szCs w:val="22"/>
        </w:rPr>
        <w:t>〕</w:t>
      </w:r>
      <w:r w:rsidRPr="002254C7">
        <w:rPr>
          <w:sz w:val="22"/>
          <w:szCs w:val="22"/>
        </w:rPr>
        <w:t>玄奘</w:t>
      </w:r>
      <w:r w:rsidRPr="002254C7">
        <w:rPr>
          <w:rFonts w:hint="eastAsia"/>
          <w:sz w:val="22"/>
          <w:szCs w:val="22"/>
        </w:rPr>
        <w:t>，</w:t>
      </w:r>
      <w:r w:rsidRPr="002254C7">
        <w:rPr>
          <w:sz w:val="22"/>
          <w:szCs w:val="22"/>
        </w:rPr>
        <w:t>《大唐西域記</w:t>
      </w:r>
      <w:r w:rsidRPr="002254C7">
        <w:rPr>
          <w:rFonts w:ascii="新細明體" w:hAnsi="新細明體" w:cs="新細明體" w:hint="eastAsia"/>
          <w:sz w:val="22"/>
          <w:szCs w:val="22"/>
        </w:rPr>
        <w:t>‧</w:t>
      </w:r>
      <w:r w:rsidRPr="002254C7">
        <w:rPr>
          <w:sz w:val="22"/>
          <w:szCs w:val="22"/>
        </w:rPr>
        <w:t>印度總述》：</w:t>
      </w:r>
      <w:r w:rsidRPr="002254C7">
        <w:rPr>
          <w:sz w:val="22"/>
          <w:szCs w:val="22"/>
        </w:rPr>
        <w:t>“</w:t>
      </w:r>
      <w:r w:rsidRPr="002254C7">
        <w:rPr>
          <w:sz w:val="22"/>
          <w:szCs w:val="22"/>
        </w:rPr>
        <w:t>分一弓為四肘，分一肘為二十四指（一個手指的寬度叫一指。）</w:t>
      </w:r>
      <w:r w:rsidRPr="002254C7">
        <w:rPr>
          <w:sz w:val="22"/>
          <w:szCs w:val="22"/>
        </w:rPr>
        <w:t>”</w:t>
      </w:r>
      <w:r w:rsidRPr="002254C7">
        <w:rPr>
          <w:sz w:val="22"/>
          <w:szCs w:val="22"/>
        </w:rPr>
        <w:t>（《漢語大詞典》（六），</w:t>
      </w:r>
      <w:r w:rsidRPr="002254C7">
        <w:rPr>
          <w:sz w:val="22"/>
          <w:szCs w:val="22"/>
        </w:rPr>
        <w:t>p.1171</w:t>
      </w:r>
      <w:r w:rsidRPr="002254C7">
        <w:rPr>
          <w:sz w:val="22"/>
          <w:szCs w:val="22"/>
        </w:rPr>
        <w:t>）</w:t>
      </w:r>
    </w:p>
  </w:footnote>
  <w:footnote w:id="50">
    <w:p w:rsidR="00E502AF" w:rsidRPr="002254C7" w:rsidRDefault="00E502AF" w:rsidP="006C4226">
      <w:pPr>
        <w:pStyle w:val="a4"/>
        <w:overflowPunct w:val="0"/>
        <w:ind w:left="253" w:hangingChars="115" w:hanging="253"/>
        <w:jc w:val="both"/>
        <w:rPr>
          <w:sz w:val="22"/>
          <w:szCs w:val="22"/>
        </w:rPr>
      </w:pPr>
      <w:r w:rsidRPr="002254C7">
        <w:rPr>
          <w:rStyle w:val="a5"/>
          <w:sz w:val="22"/>
          <w:szCs w:val="22"/>
        </w:rPr>
        <w:footnoteRef/>
      </w:r>
      <w:r w:rsidRPr="002254C7">
        <w:rPr>
          <w:rFonts w:hint="eastAsia"/>
          <w:sz w:val="22"/>
          <w:szCs w:val="22"/>
        </w:rPr>
        <w:t xml:space="preserve"> </w:t>
      </w:r>
      <w:r w:rsidRPr="002254C7">
        <w:rPr>
          <w:sz w:val="22"/>
          <w:szCs w:val="22"/>
        </w:rPr>
        <w:t>趺</w:t>
      </w:r>
      <w:r w:rsidRPr="002254C7">
        <w:rPr>
          <w:rFonts w:hint="eastAsia"/>
          <w:sz w:val="22"/>
          <w:szCs w:val="22"/>
        </w:rPr>
        <w:t>（ㄈㄨ）：</w:t>
      </w:r>
      <w:r w:rsidRPr="002254C7">
        <w:rPr>
          <w:rFonts w:hint="eastAsia"/>
          <w:sz w:val="22"/>
          <w:szCs w:val="22"/>
        </w:rPr>
        <w:t>1.</w:t>
      </w:r>
      <w:r w:rsidRPr="002254C7">
        <w:rPr>
          <w:sz w:val="22"/>
          <w:szCs w:val="22"/>
        </w:rPr>
        <w:t>同</w:t>
      </w:r>
      <w:r w:rsidRPr="002254C7">
        <w:rPr>
          <w:sz w:val="22"/>
          <w:szCs w:val="22"/>
        </w:rPr>
        <w:t>“</w:t>
      </w:r>
      <w:r w:rsidRPr="002254C7">
        <w:rPr>
          <w:sz w:val="22"/>
          <w:szCs w:val="22"/>
        </w:rPr>
        <w:t>跗</w:t>
      </w:r>
      <w:r w:rsidRPr="002254C7">
        <w:rPr>
          <w:sz w:val="22"/>
          <w:szCs w:val="22"/>
        </w:rPr>
        <w:t>”</w:t>
      </w:r>
      <w:r w:rsidRPr="002254C7">
        <w:rPr>
          <w:sz w:val="22"/>
          <w:szCs w:val="22"/>
        </w:rPr>
        <w:t>。腳</w:t>
      </w:r>
      <w:r w:rsidRPr="002254C7">
        <w:rPr>
          <w:rFonts w:hint="eastAsia"/>
          <w:sz w:val="22"/>
          <w:szCs w:val="22"/>
        </w:rPr>
        <w:t>背</w:t>
      </w:r>
      <w:r w:rsidRPr="002254C7">
        <w:rPr>
          <w:sz w:val="22"/>
          <w:szCs w:val="22"/>
        </w:rPr>
        <w:t>。（《漢語大詞典》（十），</w:t>
      </w:r>
      <w:r w:rsidRPr="002254C7">
        <w:rPr>
          <w:sz w:val="22"/>
          <w:szCs w:val="22"/>
        </w:rPr>
        <w:t>p.431</w:t>
      </w:r>
      <w:r w:rsidRPr="002254C7">
        <w:rPr>
          <w:sz w:val="22"/>
          <w:szCs w:val="22"/>
        </w:rPr>
        <w:t>）</w:t>
      </w:r>
    </w:p>
  </w:footnote>
  <w:footnote w:id="51">
    <w:p w:rsidR="00E502AF" w:rsidRPr="002254C7" w:rsidRDefault="00E502AF" w:rsidP="006C4226">
      <w:pPr>
        <w:pStyle w:val="a4"/>
        <w:overflowPunct w:val="0"/>
        <w:ind w:left="792" w:hangingChars="360" w:hanging="792"/>
        <w:jc w:val="both"/>
        <w:rPr>
          <w:sz w:val="22"/>
          <w:szCs w:val="22"/>
        </w:rPr>
      </w:pPr>
      <w:r w:rsidRPr="002254C7">
        <w:rPr>
          <w:rStyle w:val="a5"/>
          <w:sz w:val="22"/>
          <w:szCs w:val="22"/>
        </w:rPr>
        <w:footnoteRef/>
      </w:r>
      <w:r w:rsidRPr="002254C7">
        <w:rPr>
          <w:rFonts w:hint="eastAsia"/>
          <w:sz w:val="22"/>
          <w:szCs w:val="22"/>
        </w:rPr>
        <w:t xml:space="preserve"> </w:t>
      </w:r>
      <w:r w:rsidRPr="002254C7">
        <w:rPr>
          <w:rFonts w:hint="eastAsia"/>
          <w:sz w:val="22"/>
          <w:szCs w:val="22"/>
        </w:rPr>
        <w:t>（</w:t>
      </w:r>
      <w:r w:rsidRPr="002254C7">
        <w:rPr>
          <w:rFonts w:hint="eastAsia"/>
          <w:sz w:val="22"/>
          <w:szCs w:val="22"/>
        </w:rPr>
        <w:t>1</w:t>
      </w:r>
      <w:r w:rsidRPr="002254C7">
        <w:rPr>
          <w:rFonts w:hint="eastAsia"/>
          <w:sz w:val="22"/>
          <w:szCs w:val="22"/>
        </w:rPr>
        <w:t>）</w:t>
      </w:r>
      <w:r w:rsidRPr="002254C7">
        <w:rPr>
          <w:rFonts w:ascii="新細明體-ExtB" w:eastAsia="新細明體-ExtB" w:hAnsi="新細明體-ExtB" w:cs="新細明體-ExtB" w:hint="eastAsia"/>
          <w:sz w:val="22"/>
          <w:szCs w:val="22"/>
        </w:rPr>
        <w:t>𦟛</w:t>
      </w:r>
      <w:r w:rsidRPr="002254C7">
        <w:rPr>
          <w:sz w:val="22"/>
          <w:szCs w:val="22"/>
        </w:rPr>
        <w:t>（ㄔㄨㄥ）</w:t>
      </w:r>
      <w:r w:rsidRPr="002254C7">
        <w:rPr>
          <w:rFonts w:ascii="新細明體" w:hAnsi="新細明體" w:cs="新細明體" w:hint="eastAsia"/>
          <w:sz w:val="22"/>
          <w:szCs w:val="22"/>
        </w:rPr>
        <w:t>：同「</w:t>
      </w:r>
      <w:r w:rsidRPr="002254C7">
        <w:rPr>
          <w:sz w:val="22"/>
          <w:szCs w:val="22"/>
        </w:rPr>
        <w:t>傭</w:t>
      </w:r>
      <w:r w:rsidRPr="002254C7">
        <w:rPr>
          <w:rFonts w:hint="eastAsia"/>
          <w:sz w:val="22"/>
          <w:szCs w:val="22"/>
        </w:rPr>
        <w:t>」。</w:t>
      </w:r>
      <w:r w:rsidRPr="002254C7">
        <w:rPr>
          <w:sz w:val="22"/>
          <w:szCs w:val="22"/>
        </w:rPr>
        <w:t>均</w:t>
      </w:r>
      <w:r w:rsidRPr="002254C7">
        <w:rPr>
          <w:rFonts w:hint="eastAsia"/>
          <w:sz w:val="22"/>
          <w:szCs w:val="22"/>
        </w:rPr>
        <w:t>等，齊整</w:t>
      </w:r>
      <w:r w:rsidRPr="002254C7">
        <w:rPr>
          <w:sz w:val="22"/>
          <w:szCs w:val="22"/>
        </w:rPr>
        <w:t>。（《漢語大</w:t>
      </w:r>
      <w:r w:rsidRPr="002254C7">
        <w:rPr>
          <w:rFonts w:hint="eastAsia"/>
          <w:sz w:val="22"/>
          <w:szCs w:val="22"/>
        </w:rPr>
        <w:t>字</w:t>
      </w:r>
      <w:r w:rsidRPr="002254C7">
        <w:rPr>
          <w:sz w:val="22"/>
          <w:szCs w:val="22"/>
        </w:rPr>
        <w:t>典》（</w:t>
      </w:r>
      <w:r w:rsidRPr="002254C7">
        <w:rPr>
          <w:rFonts w:hint="eastAsia"/>
          <w:sz w:val="22"/>
          <w:szCs w:val="22"/>
        </w:rPr>
        <w:t>三</w:t>
      </w:r>
      <w:r w:rsidRPr="002254C7">
        <w:rPr>
          <w:sz w:val="22"/>
          <w:szCs w:val="22"/>
        </w:rPr>
        <w:t>），</w:t>
      </w:r>
      <w:r w:rsidRPr="002254C7">
        <w:rPr>
          <w:sz w:val="22"/>
          <w:szCs w:val="22"/>
        </w:rPr>
        <w:t>p.</w:t>
      </w:r>
      <w:r w:rsidRPr="002254C7">
        <w:rPr>
          <w:rFonts w:hint="eastAsia"/>
          <w:sz w:val="22"/>
          <w:szCs w:val="22"/>
        </w:rPr>
        <w:t>2108</w:t>
      </w:r>
      <w:r w:rsidRPr="002254C7">
        <w:rPr>
          <w:sz w:val="22"/>
          <w:szCs w:val="22"/>
        </w:rPr>
        <w:t>）</w:t>
      </w:r>
    </w:p>
    <w:p w:rsidR="00E502AF" w:rsidRPr="002254C7" w:rsidRDefault="00E502AF" w:rsidP="006C4226">
      <w:pPr>
        <w:pStyle w:val="a4"/>
        <w:overflowPunct w:val="0"/>
        <w:ind w:leftChars="105" w:left="791" w:hangingChars="245" w:hanging="539"/>
        <w:jc w:val="both"/>
        <w:rPr>
          <w:sz w:val="22"/>
          <w:szCs w:val="22"/>
        </w:rPr>
      </w:pPr>
      <w:r w:rsidRPr="002254C7">
        <w:rPr>
          <w:rFonts w:hint="eastAsia"/>
          <w:sz w:val="22"/>
          <w:szCs w:val="22"/>
        </w:rPr>
        <w:t>（</w:t>
      </w:r>
      <w:r w:rsidRPr="002254C7">
        <w:rPr>
          <w:rFonts w:hint="eastAsia"/>
          <w:sz w:val="22"/>
          <w:szCs w:val="22"/>
        </w:rPr>
        <w:t>2</w:t>
      </w:r>
      <w:r w:rsidRPr="002254C7">
        <w:rPr>
          <w:rFonts w:hint="eastAsia"/>
          <w:sz w:val="22"/>
          <w:szCs w:val="22"/>
        </w:rPr>
        <w:t>）</w:t>
      </w:r>
      <w:r w:rsidRPr="002254C7">
        <w:rPr>
          <w:sz w:val="22"/>
          <w:szCs w:val="22"/>
        </w:rPr>
        <w:t>傭（ㄔㄨㄥ）</w:t>
      </w:r>
      <w:r w:rsidRPr="002254C7">
        <w:rPr>
          <w:rFonts w:hint="eastAsia"/>
          <w:sz w:val="22"/>
          <w:szCs w:val="22"/>
        </w:rPr>
        <w:t>：均，公平。</w:t>
      </w:r>
      <w:r w:rsidRPr="002254C7">
        <w:rPr>
          <w:sz w:val="22"/>
          <w:szCs w:val="22"/>
        </w:rPr>
        <w:t>（《漢語大</w:t>
      </w:r>
      <w:r w:rsidRPr="002254C7">
        <w:rPr>
          <w:rFonts w:hint="eastAsia"/>
          <w:sz w:val="22"/>
          <w:szCs w:val="22"/>
        </w:rPr>
        <w:t>詞</w:t>
      </w:r>
      <w:r w:rsidRPr="002254C7">
        <w:rPr>
          <w:sz w:val="22"/>
          <w:szCs w:val="22"/>
        </w:rPr>
        <w:t>典》（</w:t>
      </w:r>
      <w:r w:rsidRPr="002254C7">
        <w:rPr>
          <w:rFonts w:hint="eastAsia"/>
          <w:sz w:val="22"/>
          <w:szCs w:val="22"/>
        </w:rPr>
        <w:t>一</w:t>
      </w:r>
      <w:r w:rsidRPr="002254C7">
        <w:rPr>
          <w:sz w:val="22"/>
          <w:szCs w:val="22"/>
        </w:rPr>
        <w:t>），</w:t>
      </w:r>
      <w:r w:rsidRPr="002254C7">
        <w:rPr>
          <w:sz w:val="22"/>
          <w:szCs w:val="22"/>
        </w:rPr>
        <w:t>p.</w:t>
      </w:r>
      <w:r w:rsidRPr="002254C7">
        <w:rPr>
          <w:rFonts w:hint="eastAsia"/>
          <w:sz w:val="22"/>
          <w:szCs w:val="22"/>
        </w:rPr>
        <w:t>1656</w:t>
      </w:r>
      <w:r w:rsidRPr="002254C7">
        <w:rPr>
          <w:sz w:val="22"/>
          <w:szCs w:val="22"/>
        </w:rPr>
        <w:t>）</w:t>
      </w:r>
    </w:p>
  </w:footnote>
  <w:footnote w:id="52">
    <w:p w:rsidR="00E502AF" w:rsidRPr="002254C7" w:rsidRDefault="00E502AF" w:rsidP="006C4226">
      <w:pPr>
        <w:pStyle w:val="a4"/>
        <w:overflowPunct w:val="0"/>
        <w:ind w:left="253" w:hangingChars="115" w:hanging="253"/>
        <w:jc w:val="both"/>
        <w:rPr>
          <w:sz w:val="22"/>
          <w:szCs w:val="22"/>
        </w:rPr>
      </w:pPr>
      <w:r w:rsidRPr="002254C7">
        <w:rPr>
          <w:rStyle w:val="a5"/>
          <w:sz w:val="22"/>
          <w:szCs w:val="22"/>
        </w:rPr>
        <w:footnoteRef/>
      </w:r>
      <w:r w:rsidRPr="002254C7">
        <w:rPr>
          <w:rFonts w:ascii="新細明體-ExtB" w:eastAsia="新細明體-ExtB" w:hAnsi="新細明體-ExtB" w:cs="新細明體-ExtB" w:hint="eastAsia"/>
          <w:sz w:val="22"/>
          <w:szCs w:val="22"/>
        </w:rPr>
        <w:t xml:space="preserve"> 𨄔</w:t>
      </w:r>
      <w:r w:rsidRPr="002254C7">
        <w:rPr>
          <w:sz w:val="22"/>
          <w:szCs w:val="22"/>
        </w:rPr>
        <w:t>（</w:t>
      </w:r>
      <w:r w:rsidRPr="002254C7">
        <w:rPr>
          <w:rFonts w:ascii="標楷體" w:eastAsia="標楷體" w:hAnsi="標楷體" w:hint="eastAsia"/>
          <w:sz w:val="22"/>
          <w:szCs w:val="22"/>
        </w:rPr>
        <w:t>ㄕ</w:t>
      </w:r>
      <w:r w:rsidRPr="002254C7">
        <w:rPr>
          <w:rFonts w:ascii="標楷體" w:eastAsia="標楷體" w:hAnsi="標楷體"/>
          <w:sz w:val="22"/>
          <w:szCs w:val="22"/>
        </w:rPr>
        <w:t>ㄨ</w:t>
      </w:r>
      <w:r w:rsidRPr="002254C7">
        <w:rPr>
          <w:rFonts w:ascii="標楷體" w:eastAsia="標楷體" w:hAnsi="標楷體" w:hint="eastAsia"/>
          <w:sz w:val="22"/>
          <w:szCs w:val="22"/>
        </w:rPr>
        <w:t>ㄢˋ</w:t>
      </w:r>
      <w:r w:rsidRPr="002254C7">
        <w:rPr>
          <w:sz w:val="22"/>
          <w:szCs w:val="22"/>
        </w:rPr>
        <w:t>）：</w:t>
      </w:r>
      <w:bookmarkStart w:id="104" w:name="_Hlk493920583"/>
      <w:r w:rsidR="00212E16" w:rsidRPr="002254C7">
        <w:rPr>
          <w:rFonts w:hint="eastAsia"/>
          <w:sz w:val="22"/>
          <w:szCs w:val="22"/>
        </w:rPr>
        <w:t>同</w:t>
      </w:r>
      <w:r w:rsidR="00D37576" w:rsidRPr="002254C7">
        <w:rPr>
          <w:sz w:val="22"/>
          <w:szCs w:val="22"/>
        </w:rPr>
        <w:t>“</w:t>
      </w:r>
      <w:r w:rsidR="00D37576" w:rsidRPr="002254C7">
        <w:rPr>
          <w:rFonts w:hint="eastAsia"/>
          <w:sz w:val="22"/>
          <w:szCs w:val="22"/>
        </w:rPr>
        <w:t>腨</w:t>
      </w:r>
      <w:r w:rsidR="00D37576" w:rsidRPr="002254C7">
        <w:rPr>
          <w:sz w:val="22"/>
          <w:szCs w:val="22"/>
        </w:rPr>
        <w:t>”</w:t>
      </w:r>
      <w:r w:rsidR="00212E16" w:rsidRPr="002254C7">
        <w:rPr>
          <w:rFonts w:hint="eastAsia"/>
          <w:sz w:val="22"/>
          <w:szCs w:val="22"/>
        </w:rPr>
        <w:t>。脛骨後肉。</w:t>
      </w:r>
      <w:r w:rsidR="00D37576" w:rsidRPr="002254C7">
        <w:rPr>
          <w:rFonts w:hint="eastAsia"/>
          <w:sz w:val="22"/>
          <w:szCs w:val="22"/>
        </w:rPr>
        <w:t>俗稱</w:t>
      </w:r>
      <w:r w:rsidR="00D37576" w:rsidRPr="002254C7">
        <w:rPr>
          <w:sz w:val="22"/>
          <w:szCs w:val="22"/>
        </w:rPr>
        <w:t>“</w:t>
      </w:r>
      <w:r w:rsidR="00D37576" w:rsidRPr="002254C7">
        <w:rPr>
          <w:sz w:val="22"/>
          <w:szCs w:val="22"/>
        </w:rPr>
        <w:t>腿肚子</w:t>
      </w:r>
      <w:r w:rsidR="00D37576" w:rsidRPr="002254C7">
        <w:rPr>
          <w:sz w:val="22"/>
          <w:szCs w:val="22"/>
        </w:rPr>
        <w:t>”</w:t>
      </w:r>
      <w:r w:rsidR="00D37576" w:rsidRPr="002254C7">
        <w:rPr>
          <w:rFonts w:hint="eastAsia"/>
          <w:sz w:val="22"/>
          <w:szCs w:val="22"/>
        </w:rPr>
        <w:t>。</w:t>
      </w:r>
      <w:bookmarkEnd w:id="104"/>
      <w:r w:rsidR="00212E16" w:rsidRPr="002254C7">
        <w:rPr>
          <w:rFonts w:hint="eastAsia"/>
          <w:sz w:val="22"/>
          <w:szCs w:val="22"/>
        </w:rPr>
        <w:t>（《漢語大字典》（六），</w:t>
      </w:r>
      <w:r w:rsidR="00212E16" w:rsidRPr="002254C7">
        <w:rPr>
          <w:sz w:val="22"/>
          <w:szCs w:val="22"/>
        </w:rPr>
        <w:t>p.3733</w:t>
      </w:r>
      <w:r w:rsidR="00D37576" w:rsidRPr="002254C7">
        <w:rPr>
          <w:rFonts w:hint="eastAsia"/>
          <w:sz w:val="22"/>
          <w:szCs w:val="22"/>
        </w:rPr>
        <w:t>）</w:t>
      </w:r>
    </w:p>
  </w:footnote>
  <w:footnote w:id="53">
    <w:p w:rsidR="00E502AF" w:rsidRPr="002254C7" w:rsidRDefault="00E502AF" w:rsidP="006C4226">
      <w:pPr>
        <w:pStyle w:val="a4"/>
        <w:overflowPunct w:val="0"/>
        <w:ind w:left="253" w:hangingChars="115" w:hanging="253"/>
        <w:jc w:val="both"/>
        <w:rPr>
          <w:sz w:val="22"/>
          <w:szCs w:val="22"/>
        </w:rPr>
      </w:pPr>
      <w:r w:rsidRPr="002254C7">
        <w:rPr>
          <w:rStyle w:val="a5"/>
          <w:sz w:val="22"/>
          <w:szCs w:val="22"/>
        </w:rPr>
        <w:footnoteRef/>
      </w:r>
      <w:r w:rsidRPr="002254C7">
        <w:rPr>
          <w:sz w:val="22"/>
          <w:szCs w:val="22"/>
        </w:rPr>
        <w:t xml:space="preserve"> </w:t>
      </w:r>
      <w:r w:rsidRPr="002254C7">
        <w:rPr>
          <w:rFonts w:hint="eastAsia"/>
          <w:sz w:val="22"/>
          <w:szCs w:val="22"/>
        </w:rPr>
        <w:t>鍊金</w:t>
      </w:r>
      <w:r w:rsidRPr="002254C7">
        <w:rPr>
          <w:sz w:val="22"/>
          <w:szCs w:val="22"/>
        </w:rPr>
        <w:t>：</w:t>
      </w:r>
      <w:r w:rsidRPr="002254C7">
        <w:rPr>
          <w:rFonts w:hint="eastAsia"/>
          <w:sz w:val="22"/>
          <w:szCs w:val="22"/>
        </w:rPr>
        <w:t>1.</w:t>
      </w:r>
      <w:r w:rsidRPr="002254C7">
        <w:rPr>
          <w:rFonts w:hint="eastAsia"/>
          <w:sz w:val="22"/>
          <w:szCs w:val="22"/>
        </w:rPr>
        <w:t>精煉的黃金</w:t>
      </w:r>
      <w:r w:rsidRPr="002254C7">
        <w:rPr>
          <w:sz w:val="22"/>
          <w:szCs w:val="22"/>
        </w:rPr>
        <w:t>。（《漢語大詞典》（</w:t>
      </w:r>
      <w:r w:rsidRPr="002254C7">
        <w:rPr>
          <w:rFonts w:hint="eastAsia"/>
          <w:sz w:val="22"/>
          <w:szCs w:val="22"/>
        </w:rPr>
        <w:t>11</w:t>
      </w:r>
      <w:r w:rsidRPr="002254C7">
        <w:rPr>
          <w:sz w:val="22"/>
          <w:szCs w:val="22"/>
        </w:rPr>
        <w:t>）</w:t>
      </w:r>
      <w:r w:rsidRPr="002254C7">
        <w:rPr>
          <w:rFonts w:ascii="新細明體" w:hAnsi="新細明體" w:hint="eastAsia"/>
          <w:sz w:val="22"/>
          <w:szCs w:val="22"/>
        </w:rPr>
        <w:t>，</w:t>
      </w:r>
      <w:r w:rsidRPr="002254C7">
        <w:rPr>
          <w:sz w:val="22"/>
          <w:szCs w:val="22"/>
        </w:rPr>
        <w:t>p.</w:t>
      </w:r>
      <w:r w:rsidRPr="002254C7">
        <w:rPr>
          <w:rFonts w:hint="eastAsia"/>
          <w:sz w:val="22"/>
          <w:szCs w:val="22"/>
        </w:rPr>
        <w:t>1348</w:t>
      </w:r>
      <w:r w:rsidRPr="002254C7">
        <w:rPr>
          <w:sz w:val="22"/>
          <w:szCs w:val="22"/>
        </w:rPr>
        <w:t>）</w:t>
      </w:r>
    </w:p>
  </w:footnote>
  <w:footnote w:id="54">
    <w:p w:rsidR="00E502AF" w:rsidRPr="002254C7" w:rsidRDefault="00E502AF" w:rsidP="006C4226">
      <w:pPr>
        <w:pStyle w:val="a4"/>
        <w:overflowPunct w:val="0"/>
        <w:ind w:left="253" w:hangingChars="115" w:hanging="253"/>
        <w:jc w:val="both"/>
        <w:rPr>
          <w:sz w:val="22"/>
          <w:szCs w:val="22"/>
        </w:rPr>
      </w:pPr>
      <w:r w:rsidRPr="002254C7">
        <w:rPr>
          <w:rStyle w:val="a5"/>
          <w:sz w:val="22"/>
          <w:szCs w:val="22"/>
        </w:rPr>
        <w:footnoteRef/>
      </w:r>
      <w:r w:rsidRPr="002254C7">
        <w:rPr>
          <w:sz w:val="22"/>
          <w:szCs w:val="22"/>
        </w:rPr>
        <w:t xml:space="preserve"> </w:t>
      </w:r>
      <w:r w:rsidRPr="002254C7">
        <w:rPr>
          <w:sz w:val="22"/>
          <w:szCs w:val="22"/>
        </w:rPr>
        <w:t>得所：</w:t>
      </w:r>
      <w:r w:rsidRPr="002254C7">
        <w:rPr>
          <w:sz w:val="22"/>
          <w:szCs w:val="22"/>
        </w:rPr>
        <w:t>2.</w:t>
      </w:r>
      <w:r w:rsidRPr="002254C7">
        <w:rPr>
          <w:sz w:val="22"/>
          <w:szCs w:val="22"/>
        </w:rPr>
        <w:t>適當，適宜。（《漢語大詞典》（三）</w:t>
      </w:r>
      <w:r w:rsidRPr="002254C7">
        <w:rPr>
          <w:rFonts w:ascii="新細明體" w:hAnsi="新細明體" w:hint="eastAsia"/>
          <w:sz w:val="22"/>
          <w:szCs w:val="22"/>
        </w:rPr>
        <w:t>，</w:t>
      </w:r>
      <w:r w:rsidRPr="002254C7">
        <w:rPr>
          <w:sz w:val="22"/>
          <w:szCs w:val="22"/>
        </w:rPr>
        <w:t>p.</w:t>
      </w:r>
      <w:r w:rsidRPr="002254C7">
        <w:rPr>
          <w:rFonts w:hint="eastAsia"/>
          <w:sz w:val="22"/>
          <w:szCs w:val="22"/>
        </w:rPr>
        <w:t>994</w:t>
      </w:r>
      <w:r w:rsidRPr="002254C7">
        <w:rPr>
          <w:sz w:val="22"/>
          <w:szCs w:val="22"/>
        </w:rPr>
        <w:t>）</w:t>
      </w:r>
    </w:p>
  </w:footnote>
  <w:footnote w:id="55">
    <w:p w:rsidR="00E502AF" w:rsidRPr="002254C7" w:rsidRDefault="00E502AF" w:rsidP="006C4226">
      <w:pPr>
        <w:overflowPunct w:val="0"/>
        <w:snapToGrid w:val="0"/>
        <w:ind w:left="792" w:hangingChars="360" w:hanging="792"/>
        <w:jc w:val="both"/>
        <w:rPr>
          <w:sz w:val="22"/>
          <w:szCs w:val="22"/>
        </w:rPr>
      </w:pPr>
      <w:r w:rsidRPr="002254C7">
        <w:rPr>
          <w:rStyle w:val="a5"/>
          <w:sz w:val="22"/>
          <w:szCs w:val="22"/>
        </w:rPr>
        <w:footnoteRef/>
      </w:r>
      <w:r w:rsidRPr="002254C7">
        <w:rPr>
          <w:rFonts w:hint="eastAsia"/>
          <w:sz w:val="22"/>
          <w:szCs w:val="22"/>
        </w:rPr>
        <w:t xml:space="preserve"> </w:t>
      </w:r>
      <w:r w:rsidRPr="002254C7">
        <w:rPr>
          <w:sz w:val="22"/>
          <w:szCs w:val="22"/>
        </w:rPr>
        <w:t>（</w:t>
      </w:r>
      <w:r w:rsidRPr="002254C7">
        <w:rPr>
          <w:rFonts w:hint="eastAsia"/>
          <w:sz w:val="22"/>
          <w:szCs w:val="22"/>
        </w:rPr>
        <w:t>1</w:t>
      </w:r>
      <w:r w:rsidRPr="002254C7">
        <w:rPr>
          <w:sz w:val="22"/>
          <w:szCs w:val="22"/>
        </w:rPr>
        <w:t>）</w:t>
      </w:r>
      <w:r w:rsidRPr="002254C7">
        <w:rPr>
          <w:rFonts w:hint="eastAsia"/>
          <w:sz w:val="22"/>
          <w:szCs w:val="22"/>
        </w:rPr>
        <w:t>《大智度論》卷</w:t>
      </w:r>
      <w:r w:rsidRPr="002254C7">
        <w:rPr>
          <w:rFonts w:hint="eastAsia"/>
          <w:sz w:val="22"/>
          <w:szCs w:val="22"/>
        </w:rPr>
        <w:t>4</w:t>
      </w:r>
      <w:r w:rsidRPr="002254C7">
        <w:rPr>
          <w:rFonts w:hint="eastAsia"/>
          <w:sz w:val="22"/>
          <w:szCs w:val="22"/>
        </w:rPr>
        <w:t>〈</w:t>
      </w:r>
      <w:r w:rsidRPr="002254C7">
        <w:rPr>
          <w:rFonts w:hint="eastAsia"/>
          <w:sz w:val="22"/>
          <w:szCs w:val="22"/>
        </w:rPr>
        <w:t>1</w:t>
      </w:r>
      <w:r w:rsidRPr="002254C7">
        <w:rPr>
          <w:rFonts w:hint="eastAsia"/>
          <w:sz w:val="22"/>
          <w:szCs w:val="22"/>
        </w:rPr>
        <w:t>序品〉（大正</w:t>
      </w:r>
      <w:r w:rsidRPr="002254C7">
        <w:rPr>
          <w:rFonts w:hint="eastAsia"/>
          <w:sz w:val="22"/>
          <w:szCs w:val="22"/>
        </w:rPr>
        <w:t>25</w:t>
      </w:r>
      <w:r w:rsidRPr="002254C7">
        <w:rPr>
          <w:rFonts w:hint="eastAsia"/>
          <w:sz w:val="22"/>
          <w:szCs w:val="22"/>
        </w:rPr>
        <w:t>，</w:t>
      </w:r>
      <w:r w:rsidRPr="002254C7">
        <w:rPr>
          <w:rFonts w:hint="eastAsia"/>
          <w:sz w:val="22"/>
          <w:szCs w:val="22"/>
        </w:rPr>
        <w:t>90c26-91a6</w:t>
      </w:r>
      <w:r w:rsidRPr="002254C7">
        <w:rPr>
          <w:rFonts w:hint="eastAsia"/>
          <w:sz w:val="22"/>
          <w:szCs w:val="22"/>
        </w:rPr>
        <w:t>）：</w:t>
      </w:r>
    </w:p>
    <w:p w:rsidR="00E502AF" w:rsidRPr="002254C7" w:rsidRDefault="00E502AF" w:rsidP="00A74CFD">
      <w:pPr>
        <w:pStyle w:val="a4"/>
        <w:overflowPunct w:val="0"/>
        <w:ind w:leftChars="335" w:left="804"/>
        <w:jc w:val="both"/>
        <w:rPr>
          <w:rFonts w:ascii="標楷體" w:eastAsia="標楷體" w:hAnsi="標楷體"/>
          <w:sz w:val="22"/>
          <w:szCs w:val="22"/>
        </w:rPr>
      </w:pPr>
      <w:r w:rsidRPr="002254C7">
        <w:rPr>
          <w:rFonts w:ascii="標楷體" w:eastAsia="標楷體" w:hAnsi="標楷體" w:hint="eastAsia"/>
          <w:sz w:val="22"/>
          <w:szCs w:val="22"/>
        </w:rPr>
        <w:t>二十六者、味中得上味相：</w:t>
      </w:r>
    </w:p>
    <w:p w:rsidR="00E502AF" w:rsidRPr="002254C7" w:rsidRDefault="00E502AF" w:rsidP="00A74CFD">
      <w:pPr>
        <w:pStyle w:val="a4"/>
        <w:overflowPunct w:val="0"/>
        <w:ind w:leftChars="335" w:left="804"/>
        <w:jc w:val="both"/>
        <w:rPr>
          <w:rFonts w:ascii="標楷體" w:eastAsia="標楷體" w:hAnsi="標楷體"/>
          <w:sz w:val="22"/>
          <w:szCs w:val="22"/>
        </w:rPr>
      </w:pPr>
      <w:r w:rsidRPr="002254C7">
        <w:rPr>
          <w:rFonts w:ascii="標楷體" w:eastAsia="標楷體" w:hAnsi="標楷體" w:hint="eastAsia"/>
          <w:sz w:val="22"/>
          <w:szCs w:val="22"/>
        </w:rPr>
        <w:t>有人言：佛以食著口中，是一切食皆作最上味。何以故？是一切食中有最上味因故。無是相人，不能發其因故，不得最上味。</w:t>
      </w:r>
    </w:p>
    <w:p w:rsidR="00E502AF" w:rsidRPr="002254C7" w:rsidRDefault="00E502AF" w:rsidP="00A74CFD">
      <w:pPr>
        <w:pStyle w:val="a4"/>
        <w:overflowPunct w:val="0"/>
        <w:ind w:leftChars="335" w:left="804"/>
        <w:jc w:val="both"/>
        <w:rPr>
          <w:rFonts w:ascii="標楷體" w:eastAsia="標楷體" w:hAnsi="標楷體"/>
          <w:sz w:val="22"/>
          <w:szCs w:val="22"/>
        </w:rPr>
      </w:pPr>
      <w:r w:rsidRPr="002254C7">
        <w:rPr>
          <w:rFonts w:ascii="標楷體" w:eastAsia="標楷體" w:hAnsi="標楷體" w:hint="eastAsia"/>
          <w:sz w:val="22"/>
          <w:szCs w:val="22"/>
        </w:rPr>
        <w:t>復有人言：若菩薩舉食著口中，是時咽喉邊兩處流注甘露，和合諸味，是味清淨故，名味中得上味。</w:t>
      </w:r>
    </w:p>
    <w:p w:rsidR="00E502AF" w:rsidRPr="002254C7" w:rsidRDefault="00E502AF" w:rsidP="006C4226">
      <w:pPr>
        <w:overflowPunct w:val="0"/>
        <w:snapToGrid w:val="0"/>
        <w:ind w:leftChars="105" w:left="791" w:hangingChars="245" w:hanging="539"/>
        <w:jc w:val="both"/>
        <w:rPr>
          <w:sz w:val="22"/>
          <w:szCs w:val="22"/>
        </w:rPr>
      </w:pPr>
      <w:r w:rsidRPr="002254C7">
        <w:rPr>
          <w:sz w:val="22"/>
          <w:szCs w:val="22"/>
        </w:rPr>
        <w:t>（</w:t>
      </w:r>
      <w:r w:rsidRPr="002254C7">
        <w:rPr>
          <w:sz w:val="22"/>
          <w:szCs w:val="22"/>
        </w:rPr>
        <w:t>2</w:t>
      </w:r>
      <w:r w:rsidRPr="002254C7">
        <w:rPr>
          <w:sz w:val="22"/>
          <w:szCs w:val="22"/>
        </w:rPr>
        <w:t>）〔隋〕慧遠作，《大乘義章》卷</w:t>
      </w:r>
      <w:r w:rsidRPr="002254C7">
        <w:rPr>
          <w:sz w:val="22"/>
          <w:szCs w:val="22"/>
        </w:rPr>
        <w:t>11</w:t>
      </w:r>
      <w:r w:rsidRPr="002254C7">
        <w:rPr>
          <w:sz w:val="22"/>
          <w:szCs w:val="22"/>
        </w:rPr>
        <w:t>〈</w:t>
      </w:r>
      <w:r w:rsidRPr="002254C7">
        <w:rPr>
          <w:sz w:val="22"/>
          <w:szCs w:val="22"/>
        </w:rPr>
        <w:t>4</w:t>
      </w:r>
      <w:r w:rsidRPr="002254C7">
        <w:rPr>
          <w:sz w:val="22"/>
          <w:szCs w:val="22"/>
        </w:rPr>
        <w:t>聖種義〉（大正</w:t>
      </w:r>
      <w:r w:rsidRPr="002254C7">
        <w:rPr>
          <w:sz w:val="22"/>
          <w:szCs w:val="22"/>
        </w:rPr>
        <w:t>44</w:t>
      </w:r>
      <w:r w:rsidRPr="002254C7">
        <w:rPr>
          <w:sz w:val="22"/>
          <w:szCs w:val="22"/>
        </w:rPr>
        <w:t>，</w:t>
      </w:r>
      <w:r w:rsidRPr="002254C7">
        <w:rPr>
          <w:sz w:val="22"/>
          <w:szCs w:val="22"/>
        </w:rPr>
        <w:t>681a11-13</w:t>
      </w:r>
      <w:r w:rsidRPr="002254C7">
        <w:rPr>
          <w:sz w:val="22"/>
          <w:szCs w:val="22"/>
        </w:rPr>
        <w:t>）：</w:t>
      </w:r>
    </w:p>
    <w:p w:rsidR="00E502AF" w:rsidRPr="002254C7" w:rsidRDefault="00E502AF" w:rsidP="00C34B49">
      <w:pPr>
        <w:pStyle w:val="a4"/>
        <w:overflowPunct w:val="0"/>
        <w:ind w:leftChars="335" w:left="804"/>
        <w:jc w:val="both"/>
        <w:rPr>
          <w:rFonts w:eastAsia="SimSun"/>
          <w:sz w:val="22"/>
          <w:szCs w:val="22"/>
          <w:lang w:eastAsia="zh-CN"/>
        </w:rPr>
      </w:pPr>
      <w:r w:rsidRPr="002254C7">
        <w:rPr>
          <w:rFonts w:ascii="標楷體" w:eastAsia="標楷體" w:hAnsi="標楷體"/>
          <w:bCs/>
          <w:sz w:val="22"/>
          <w:szCs w:val="22"/>
        </w:rPr>
        <w:t>如來</w:t>
      </w:r>
      <w:r w:rsidRPr="002254C7">
        <w:rPr>
          <w:rFonts w:eastAsia="標楷體"/>
          <w:sz w:val="22"/>
          <w:szCs w:val="22"/>
        </w:rPr>
        <w:t>鉢中成百千種食味</w:t>
      </w:r>
      <w:r w:rsidRPr="002254C7">
        <w:rPr>
          <w:rFonts w:eastAsia="標楷體"/>
          <w:sz w:val="22"/>
          <w:szCs w:val="22"/>
          <w:lang w:eastAsia="zh-CN"/>
        </w:rPr>
        <w:t>，</w:t>
      </w:r>
      <w:r w:rsidRPr="002254C7">
        <w:rPr>
          <w:rFonts w:eastAsia="標楷體"/>
          <w:b/>
          <w:sz w:val="22"/>
          <w:szCs w:val="22"/>
        </w:rPr>
        <w:t>味味各別，不相和雜</w:t>
      </w:r>
      <w:r w:rsidRPr="002254C7">
        <w:rPr>
          <w:rFonts w:eastAsia="標楷體"/>
          <w:sz w:val="22"/>
          <w:szCs w:val="22"/>
        </w:rPr>
        <w:t>，猶如別器。</w:t>
      </w:r>
    </w:p>
  </w:footnote>
  <w:footnote w:id="56">
    <w:p w:rsidR="00E502AF" w:rsidRPr="002254C7" w:rsidRDefault="00E502AF" w:rsidP="006C4226">
      <w:pPr>
        <w:pStyle w:val="a4"/>
        <w:overflowPunct w:val="0"/>
        <w:ind w:left="792" w:hangingChars="360" w:hanging="792"/>
        <w:jc w:val="both"/>
        <w:rPr>
          <w:sz w:val="22"/>
          <w:szCs w:val="22"/>
        </w:rPr>
      </w:pPr>
      <w:r w:rsidRPr="002254C7">
        <w:rPr>
          <w:rStyle w:val="a5"/>
          <w:sz w:val="22"/>
          <w:szCs w:val="22"/>
        </w:rPr>
        <w:footnoteRef/>
      </w:r>
      <w:r w:rsidRPr="002254C7">
        <w:rPr>
          <w:sz w:val="22"/>
          <w:szCs w:val="22"/>
        </w:rPr>
        <w:t xml:space="preserve"> </w:t>
      </w:r>
      <w:r w:rsidRPr="002254C7">
        <w:rPr>
          <w:rFonts w:hint="eastAsia"/>
          <w:sz w:val="22"/>
          <w:szCs w:val="22"/>
        </w:rPr>
        <w:t>（</w:t>
      </w:r>
      <w:r w:rsidRPr="002254C7">
        <w:rPr>
          <w:rFonts w:hint="eastAsia"/>
          <w:sz w:val="22"/>
          <w:szCs w:val="22"/>
        </w:rPr>
        <w:t>1</w:t>
      </w:r>
      <w:r w:rsidRPr="002254C7">
        <w:rPr>
          <w:rFonts w:hint="eastAsia"/>
          <w:sz w:val="22"/>
          <w:szCs w:val="22"/>
        </w:rPr>
        <w:t>）</w:t>
      </w:r>
      <w:r w:rsidRPr="002254C7">
        <w:rPr>
          <w:sz w:val="22"/>
          <w:szCs w:val="22"/>
        </w:rPr>
        <w:t>駒＝俱【宋】【元】【明】【宮】。（大正</w:t>
      </w:r>
      <w:r w:rsidRPr="002254C7">
        <w:rPr>
          <w:sz w:val="22"/>
          <w:szCs w:val="22"/>
        </w:rPr>
        <w:t>26</w:t>
      </w:r>
      <w:r w:rsidRPr="002254C7">
        <w:rPr>
          <w:sz w:val="22"/>
          <w:szCs w:val="22"/>
        </w:rPr>
        <w:t>，</w:t>
      </w:r>
      <w:r w:rsidRPr="002254C7">
        <w:rPr>
          <w:sz w:val="22"/>
          <w:szCs w:val="22"/>
        </w:rPr>
        <w:t>65d</w:t>
      </w:r>
      <w:r w:rsidRPr="002254C7">
        <w:rPr>
          <w:sz w:val="22"/>
          <w:szCs w:val="22"/>
        </w:rPr>
        <w:t>，</w:t>
      </w:r>
      <w:r w:rsidRPr="002254C7">
        <w:rPr>
          <w:sz w:val="22"/>
          <w:szCs w:val="22"/>
        </w:rPr>
        <w:t>n.4</w:t>
      </w:r>
      <w:r w:rsidRPr="002254C7">
        <w:rPr>
          <w:sz w:val="22"/>
          <w:szCs w:val="22"/>
        </w:rPr>
        <w:t>）</w:t>
      </w:r>
    </w:p>
    <w:p w:rsidR="00E502AF" w:rsidRPr="002254C7" w:rsidRDefault="00E502AF" w:rsidP="006C4226">
      <w:pPr>
        <w:pStyle w:val="a4"/>
        <w:overflowPunct w:val="0"/>
        <w:ind w:leftChars="105" w:left="791" w:hangingChars="245" w:hanging="539"/>
        <w:jc w:val="both"/>
        <w:rPr>
          <w:dstrike/>
          <w:sz w:val="22"/>
          <w:szCs w:val="22"/>
        </w:rPr>
      </w:pPr>
      <w:r w:rsidRPr="002254C7">
        <w:rPr>
          <w:rFonts w:hint="eastAsia"/>
          <w:sz w:val="22"/>
          <w:szCs w:val="22"/>
        </w:rPr>
        <w:t>（</w:t>
      </w:r>
      <w:r w:rsidRPr="002254C7">
        <w:rPr>
          <w:rFonts w:hint="eastAsia"/>
          <w:sz w:val="22"/>
          <w:szCs w:val="22"/>
        </w:rPr>
        <w:t>2</w:t>
      </w:r>
      <w:r w:rsidRPr="002254C7">
        <w:rPr>
          <w:rFonts w:hint="eastAsia"/>
          <w:sz w:val="22"/>
          <w:szCs w:val="22"/>
        </w:rPr>
        <w:t>）案：「</w:t>
      </w:r>
      <w:r w:rsidRPr="002254C7">
        <w:rPr>
          <w:sz w:val="22"/>
          <w:szCs w:val="22"/>
        </w:rPr>
        <w:t>尼駒樓樹」，</w:t>
      </w:r>
      <w:r w:rsidRPr="002254C7">
        <w:rPr>
          <w:rFonts w:hint="eastAsia"/>
          <w:sz w:val="22"/>
          <w:szCs w:val="22"/>
        </w:rPr>
        <w:t>梵語</w:t>
      </w:r>
      <w:r w:rsidRPr="002254C7">
        <w:rPr>
          <w:rFonts w:hint="eastAsia"/>
          <w:sz w:val="22"/>
          <w:szCs w:val="22"/>
        </w:rPr>
        <w:t>nyagrodha</w:t>
      </w:r>
      <w:r w:rsidRPr="002254C7">
        <w:rPr>
          <w:rFonts w:hint="eastAsia"/>
          <w:sz w:val="22"/>
          <w:szCs w:val="22"/>
        </w:rPr>
        <w:t>，</w:t>
      </w:r>
      <w:r w:rsidRPr="002254C7">
        <w:rPr>
          <w:sz w:val="22"/>
          <w:szCs w:val="22"/>
        </w:rPr>
        <w:t>或作「</w:t>
      </w:r>
      <w:r w:rsidRPr="002254C7">
        <w:rPr>
          <w:rFonts w:ascii="新細明體" w:hAnsi="新細明體" w:cs="新細明體" w:hint="eastAsia"/>
          <w:sz w:val="22"/>
          <w:szCs w:val="22"/>
        </w:rPr>
        <w:t>尼拘盧陀樹</w:t>
      </w:r>
      <w:r w:rsidRPr="002254C7">
        <w:rPr>
          <w:sz w:val="22"/>
          <w:szCs w:val="22"/>
        </w:rPr>
        <w:t>」，</w:t>
      </w:r>
      <w:r w:rsidRPr="002254C7">
        <w:rPr>
          <w:rFonts w:ascii="新細明體" w:hAnsi="新細明體" w:cs="新細明體" w:hint="eastAsia"/>
          <w:sz w:val="22"/>
          <w:szCs w:val="22"/>
        </w:rPr>
        <w:t>又名尼拘律陀，尼拘律樹、尼拘盧樹、尼俱陀樹</w:t>
      </w:r>
      <w:r w:rsidRPr="002254C7">
        <w:rPr>
          <w:rFonts w:hint="eastAsia"/>
          <w:sz w:val="22"/>
          <w:szCs w:val="22"/>
        </w:rPr>
        <w:t>，即榕樹。</w:t>
      </w:r>
    </w:p>
  </w:footnote>
  <w:footnote w:id="57">
    <w:p w:rsidR="00E502AF" w:rsidRPr="002254C7" w:rsidRDefault="00E502AF" w:rsidP="006C4226">
      <w:pPr>
        <w:pStyle w:val="a4"/>
        <w:overflowPunct w:val="0"/>
        <w:ind w:left="792" w:hangingChars="360" w:hanging="792"/>
        <w:jc w:val="both"/>
        <w:rPr>
          <w:sz w:val="22"/>
          <w:szCs w:val="22"/>
        </w:rPr>
      </w:pPr>
      <w:r w:rsidRPr="002254C7">
        <w:rPr>
          <w:rStyle w:val="a5"/>
          <w:sz w:val="22"/>
          <w:szCs w:val="22"/>
        </w:rPr>
        <w:footnoteRef/>
      </w:r>
      <w:r w:rsidRPr="002254C7">
        <w:rPr>
          <w:rFonts w:hint="eastAsia"/>
          <w:sz w:val="22"/>
          <w:szCs w:val="22"/>
        </w:rPr>
        <w:t xml:space="preserve"> </w:t>
      </w:r>
      <w:r w:rsidRPr="002254C7">
        <w:rPr>
          <w:sz w:val="22"/>
          <w:szCs w:val="22"/>
        </w:rPr>
        <w:t>（</w:t>
      </w:r>
      <w:r w:rsidRPr="002254C7">
        <w:rPr>
          <w:sz w:val="22"/>
          <w:szCs w:val="22"/>
        </w:rPr>
        <w:t>1</w:t>
      </w:r>
      <w:r w:rsidRPr="002254C7">
        <w:rPr>
          <w:sz w:val="22"/>
          <w:szCs w:val="22"/>
        </w:rPr>
        <w:t>）和久博隆</w:t>
      </w:r>
      <w:r w:rsidRPr="002254C7">
        <w:rPr>
          <w:rFonts w:hint="eastAsia"/>
          <w:sz w:val="22"/>
          <w:szCs w:val="22"/>
        </w:rPr>
        <w:t>，</w:t>
      </w:r>
      <w:r w:rsidRPr="002254C7">
        <w:rPr>
          <w:sz w:val="22"/>
          <w:szCs w:val="22"/>
        </w:rPr>
        <w:t>《佛教植物辭典》</w:t>
      </w:r>
      <w:r w:rsidRPr="002254C7">
        <w:rPr>
          <w:rFonts w:hint="eastAsia"/>
          <w:sz w:val="22"/>
          <w:szCs w:val="22"/>
        </w:rPr>
        <w:t>，圖書刊行會，</w:t>
      </w:r>
      <w:r w:rsidRPr="002254C7">
        <w:rPr>
          <w:rFonts w:hint="eastAsia"/>
          <w:sz w:val="22"/>
          <w:szCs w:val="22"/>
        </w:rPr>
        <w:t>1996</w:t>
      </w:r>
      <w:r w:rsidRPr="002254C7">
        <w:rPr>
          <w:rFonts w:hint="eastAsia"/>
          <w:sz w:val="22"/>
          <w:szCs w:val="22"/>
        </w:rPr>
        <w:t>年，</w:t>
      </w:r>
      <w:r w:rsidRPr="002254C7">
        <w:rPr>
          <w:sz w:val="22"/>
          <w:szCs w:val="22"/>
        </w:rPr>
        <w:t>p.43</w:t>
      </w:r>
      <w:r w:rsidRPr="002254C7">
        <w:rPr>
          <w:sz w:val="22"/>
          <w:szCs w:val="22"/>
        </w:rPr>
        <w:t>：</w:t>
      </w:r>
    </w:p>
    <w:p w:rsidR="00E502AF" w:rsidRPr="002254C7" w:rsidRDefault="00E502AF" w:rsidP="00A74CFD">
      <w:pPr>
        <w:pStyle w:val="a4"/>
        <w:overflowPunct w:val="0"/>
        <w:ind w:leftChars="335" w:left="804"/>
        <w:jc w:val="both"/>
        <w:rPr>
          <w:rFonts w:eastAsia="標楷體"/>
          <w:sz w:val="22"/>
          <w:szCs w:val="22"/>
        </w:rPr>
      </w:pPr>
      <w:r w:rsidRPr="002254C7">
        <w:rPr>
          <w:rFonts w:eastAsia="標楷體"/>
          <w:sz w:val="22"/>
          <w:szCs w:val="22"/>
        </w:rPr>
        <w:t>軍荼，</w:t>
      </w:r>
      <w:r w:rsidRPr="002254C7">
        <w:rPr>
          <w:rFonts w:eastAsia="標楷體"/>
          <w:sz w:val="22"/>
          <w:szCs w:val="22"/>
        </w:rPr>
        <w:t>kunda</w:t>
      </w:r>
      <w:r w:rsidRPr="002254C7">
        <w:rPr>
          <w:rFonts w:eastAsia="標楷體"/>
          <w:sz w:val="22"/>
          <w:szCs w:val="22"/>
        </w:rPr>
        <w:t>，君荼、軍那、</w:t>
      </w:r>
      <w:r w:rsidRPr="002254C7">
        <w:rPr>
          <w:rFonts w:eastAsia="標楷體"/>
          <w:b/>
          <w:sz w:val="22"/>
          <w:szCs w:val="22"/>
        </w:rPr>
        <w:t>君陀</w:t>
      </w:r>
      <w:r w:rsidRPr="002254C7">
        <w:rPr>
          <w:rFonts w:eastAsia="標楷體"/>
          <w:sz w:val="22"/>
          <w:szCs w:val="22"/>
        </w:rPr>
        <w:t>。</w:t>
      </w:r>
    </w:p>
    <w:p w:rsidR="00E502AF" w:rsidRPr="002254C7" w:rsidRDefault="00E502AF" w:rsidP="006C4226">
      <w:pPr>
        <w:pStyle w:val="a4"/>
        <w:overflowPunct w:val="0"/>
        <w:ind w:leftChars="105" w:left="791" w:hangingChars="245" w:hanging="539"/>
        <w:jc w:val="both"/>
        <w:rPr>
          <w:sz w:val="22"/>
          <w:szCs w:val="22"/>
        </w:rPr>
      </w:pPr>
      <w:r w:rsidRPr="002254C7">
        <w:rPr>
          <w:sz w:val="22"/>
          <w:szCs w:val="22"/>
        </w:rPr>
        <w:t>（</w:t>
      </w:r>
      <w:r w:rsidRPr="002254C7">
        <w:rPr>
          <w:sz w:val="22"/>
          <w:szCs w:val="22"/>
        </w:rPr>
        <w:t>2</w:t>
      </w:r>
      <w:r w:rsidRPr="002254C7">
        <w:rPr>
          <w:rFonts w:hint="eastAsia"/>
          <w:sz w:val="22"/>
          <w:szCs w:val="22"/>
        </w:rPr>
        <w:t>）《</w:t>
      </w:r>
      <w:r w:rsidRPr="002254C7">
        <w:rPr>
          <w:sz w:val="22"/>
          <w:szCs w:val="22"/>
        </w:rPr>
        <w:t>佛本行集經》卷</w:t>
      </w:r>
      <w:r w:rsidRPr="002254C7">
        <w:rPr>
          <w:sz w:val="22"/>
          <w:szCs w:val="22"/>
        </w:rPr>
        <w:t>49</w:t>
      </w:r>
      <w:r w:rsidRPr="002254C7">
        <w:rPr>
          <w:sz w:val="22"/>
          <w:szCs w:val="22"/>
        </w:rPr>
        <w:t>〈</w:t>
      </w:r>
      <w:r w:rsidRPr="002254C7">
        <w:rPr>
          <w:sz w:val="22"/>
          <w:szCs w:val="22"/>
        </w:rPr>
        <w:t>50</w:t>
      </w:r>
      <w:r w:rsidRPr="002254C7">
        <w:rPr>
          <w:sz w:val="22"/>
          <w:szCs w:val="22"/>
        </w:rPr>
        <w:t>五百比丘因緣品〉（大正</w:t>
      </w:r>
      <w:r w:rsidRPr="002254C7">
        <w:rPr>
          <w:sz w:val="22"/>
          <w:szCs w:val="22"/>
        </w:rPr>
        <w:t>3</w:t>
      </w:r>
      <w:r w:rsidRPr="002254C7">
        <w:rPr>
          <w:sz w:val="22"/>
          <w:szCs w:val="22"/>
        </w:rPr>
        <w:t>，</w:t>
      </w:r>
      <w:r w:rsidRPr="002254C7">
        <w:rPr>
          <w:sz w:val="22"/>
          <w:szCs w:val="22"/>
        </w:rPr>
        <w:t>879a21-23</w:t>
      </w:r>
      <w:r w:rsidRPr="002254C7">
        <w:rPr>
          <w:sz w:val="22"/>
          <w:szCs w:val="22"/>
        </w:rPr>
        <w:t>）：</w:t>
      </w:r>
    </w:p>
    <w:p w:rsidR="00E502AF" w:rsidRPr="002254C7" w:rsidRDefault="00E502AF" w:rsidP="00A74CFD">
      <w:pPr>
        <w:pStyle w:val="a4"/>
        <w:overflowPunct w:val="0"/>
        <w:ind w:leftChars="335" w:left="804"/>
        <w:jc w:val="both"/>
        <w:rPr>
          <w:rFonts w:eastAsia="標楷體"/>
          <w:sz w:val="22"/>
          <w:szCs w:val="22"/>
        </w:rPr>
      </w:pPr>
      <w:r w:rsidRPr="002254C7">
        <w:rPr>
          <w:rFonts w:eastAsia="標楷體"/>
          <w:sz w:val="22"/>
          <w:szCs w:val="22"/>
        </w:rPr>
        <w:t>佛告諸比丘言：「我念往昔，有一馬王，名雞尸，形貌端正，身體白淨，猶如珂雪；又</w:t>
      </w:r>
      <w:r w:rsidRPr="002254C7">
        <w:rPr>
          <w:rFonts w:eastAsia="標楷體"/>
          <w:b/>
          <w:sz w:val="22"/>
          <w:szCs w:val="22"/>
        </w:rPr>
        <w:t>若白銀，如淨滿月，如君陀花</w:t>
      </w:r>
      <w:r w:rsidRPr="002254C7">
        <w:rPr>
          <w:rFonts w:eastAsia="標楷體"/>
          <w:sz w:val="22"/>
          <w:szCs w:val="22"/>
        </w:rPr>
        <w:t>。」</w:t>
      </w:r>
    </w:p>
  </w:footnote>
  <w:footnote w:id="58">
    <w:p w:rsidR="00E502AF" w:rsidRPr="002254C7" w:rsidRDefault="00E502AF" w:rsidP="006C4226">
      <w:pPr>
        <w:pStyle w:val="a4"/>
        <w:overflowPunct w:val="0"/>
        <w:ind w:left="253" w:hangingChars="115" w:hanging="253"/>
        <w:jc w:val="both"/>
        <w:rPr>
          <w:sz w:val="22"/>
          <w:szCs w:val="22"/>
        </w:rPr>
      </w:pPr>
      <w:r w:rsidRPr="002254C7">
        <w:rPr>
          <w:rStyle w:val="a5"/>
          <w:sz w:val="22"/>
          <w:szCs w:val="22"/>
        </w:rPr>
        <w:footnoteRef/>
      </w:r>
      <w:r w:rsidRPr="002254C7">
        <w:rPr>
          <w:sz w:val="22"/>
          <w:szCs w:val="22"/>
        </w:rPr>
        <w:t xml:space="preserve"> </w:t>
      </w:r>
      <w:r w:rsidRPr="002254C7">
        <w:rPr>
          <w:sz w:val="22"/>
          <w:szCs w:val="22"/>
        </w:rPr>
        <w:t>睫＝（目</w:t>
      </w:r>
      <w:r w:rsidRPr="002254C7">
        <w:rPr>
          <w:sz w:val="22"/>
          <w:szCs w:val="22"/>
        </w:rPr>
        <w:t>*</w:t>
      </w:r>
      <w:r w:rsidRPr="002254C7">
        <w:rPr>
          <w:sz w:val="22"/>
          <w:szCs w:val="22"/>
        </w:rPr>
        <w:t>夾）【宋】，＝睫【元】【明】</w:t>
      </w:r>
      <w:r w:rsidRPr="002254C7">
        <w:rPr>
          <w:rFonts w:hint="eastAsia"/>
          <w:sz w:val="22"/>
          <w:szCs w:val="22"/>
        </w:rPr>
        <w:t>。</w:t>
      </w:r>
      <w:r w:rsidRPr="002254C7">
        <w:rPr>
          <w:sz w:val="22"/>
          <w:szCs w:val="22"/>
        </w:rPr>
        <w:t>（大正</w:t>
      </w:r>
      <w:r w:rsidRPr="002254C7">
        <w:rPr>
          <w:sz w:val="22"/>
          <w:szCs w:val="22"/>
        </w:rPr>
        <w:t>25</w:t>
      </w:r>
      <w:r w:rsidRPr="002254C7">
        <w:rPr>
          <w:sz w:val="22"/>
          <w:szCs w:val="22"/>
        </w:rPr>
        <w:t>，</w:t>
      </w:r>
      <w:r w:rsidRPr="002254C7">
        <w:rPr>
          <w:sz w:val="22"/>
          <w:szCs w:val="22"/>
        </w:rPr>
        <w:t>681d</w:t>
      </w:r>
      <w:r w:rsidRPr="002254C7">
        <w:rPr>
          <w:sz w:val="22"/>
          <w:szCs w:val="22"/>
        </w:rPr>
        <w:t>，</w:t>
      </w:r>
      <w:r w:rsidRPr="002254C7">
        <w:rPr>
          <w:sz w:val="22"/>
          <w:szCs w:val="22"/>
        </w:rPr>
        <w:t>n.6</w:t>
      </w:r>
      <w:r w:rsidRPr="002254C7">
        <w:rPr>
          <w:sz w:val="22"/>
          <w:szCs w:val="22"/>
        </w:rPr>
        <w:t>）</w:t>
      </w:r>
    </w:p>
  </w:footnote>
  <w:footnote w:id="59">
    <w:p w:rsidR="00E502AF" w:rsidRPr="002254C7" w:rsidRDefault="00E502AF" w:rsidP="006C4226">
      <w:pPr>
        <w:pStyle w:val="a4"/>
        <w:overflowPunct w:val="0"/>
        <w:ind w:left="253" w:hangingChars="115" w:hanging="253"/>
        <w:jc w:val="both"/>
        <w:rPr>
          <w:dstrike/>
          <w:sz w:val="22"/>
          <w:szCs w:val="22"/>
        </w:rPr>
      </w:pPr>
      <w:r w:rsidRPr="002254C7">
        <w:rPr>
          <w:rStyle w:val="a5"/>
          <w:sz w:val="22"/>
          <w:szCs w:val="22"/>
        </w:rPr>
        <w:footnoteRef/>
      </w:r>
      <w:r w:rsidRPr="002254C7">
        <w:rPr>
          <w:rFonts w:hint="eastAsia"/>
          <w:sz w:val="22"/>
          <w:szCs w:val="22"/>
        </w:rPr>
        <w:t xml:space="preserve"> </w:t>
      </w:r>
      <w:r w:rsidRPr="002254C7">
        <w:rPr>
          <w:sz w:val="22"/>
          <w:szCs w:val="22"/>
        </w:rPr>
        <w:t>眴（</w:t>
      </w:r>
      <w:r w:rsidRPr="002254C7">
        <w:rPr>
          <w:rFonts w:ascii="標楷體" w:eastAsia="標楷體" w:hAnsi="標楷體"/>
          <w:sz w:val="22"/>
          <w:szCs w:val="22"/>
        </w:rPr>
        <w:t>ㄕㄨㄣˋ</w:t>
      </w:r>
      <w:r w:rsidRPr="002254C7">
        <w:rPr>
          <w:sz w:val="22"/>
          <w:szCs w:val="22"/>
        </w:rPr>
        <w:t>）：</w:t>
      </w:r>
      <w:r w:rsidRPr="002254C7">
        <w:rPr>
          <w:rFonts w:hint="eastAsia"/>
          <w:sz w:val="22"/>
          <w:szCs w:val="22"/>
        </w:rPr>
        <w:t>1.</w:t>
      </w:r>
      <w:r w:rsidRPr="002254C7">
        <w:rPr>
          <w:sz w:val="22"/>
          <w:szCs w:val="22"/>
        </w:rPr>
        <w:t>看，眨眼。</w:t>
      </w:r>
      <w:r w:rsidRPr="002254C7">
        <w:rPr>
          <w:sz w:val="22"/>
          <w:szCs w:val="22"/>
        </w:rPr>
        <w:t>“</w:t>
      </w:r>
      <w:r w:rsidRPr="002254C7">
        <w:rPr>
          <w:sz w:val="22"/>
          <w:szCs w:val="22"/>
        </w:rPr>
        <w:t>眴，與</w:t>
      </w:r>
      <w:r w:rsidRPr="002254C7">
        <w:rPr>
          <w:sz w:val="22"/>
          <w:szCs w:val="22"/>
        </w:rPr>
        <w:t>‘</w:t>
      </w:r>
      <w:r w:rsidRPr="002254C7">
        <w:rPr>
          <w:sz w:val="22"/>
          <w:szCs w:val="22"/>
        </w:rPr>
        <w:t>瞬</w:t>
      </w:r>
      <w:r w:rsidRPr="002254C7">
        <w:rPr>
          <w:sz w:val="22"/>
          <w:szCs w:val="22"/>
        </w:rPr>
        <w:t>’</w:t>
      </w:r>
      <w:r w:rsidRPr="002254C7">
        <w:rPr>
          <w:sz w:val="22"/>
          <w:szCs w:val="22"/>
        </w:rPr>
        <w:t>同。</w:t>
      </w:r>
      <w:r w:rsidRPr="002254C7">
        <w:rPr>
          <w:sz w:val="22"/>
          <w:szCs w:val="22"/>
        </w:rPr>
        <w:t>”</w:t>
      </w:r>
      <w:r w:rsidRPr="002254C7">
        <w:rPr>
          <w:sz w:val="22"/>
          <w:szCs w:val="22"/>
        </w:rPr>
        <w:t>（《漢語大詞典》（七），</w:t>
      </w:r>
      <w:r w:rsidRPr="002254C7">
        <w:rPr>
          <w:sz w:val="22"/>
          <w:szCs w:val="22"/>
        </w:rPr>
        <w:t>p.1204</w:t>
      </w:r>
      <w:r w:rsidRPr="002254C7">
        <w:rPr>
          <w:sz w:val="22"/>
          <w:szCs w:val="22"/>
        </w:rPr>
        <w:t>）</w:t>
      </w:r>
    </w:p>
  </w:footnote>
  <w:footnote w:id="60">
    <w:p w:rsidR="00E502AF" w:rsidRPr="002254C7" w:rsidRDefault="00E502AF" w:rsidP="006C4226">
      <w:pPr>
        <w:pStyle w:val="a4"/>
        <w:overflowPunct w:val="0"/>
        <w:ind w:left="253" w:hangingChars="115" w:hanging="253"/>
        <w:jc w:val="both"/>
        <w:rPr>
          <w:sz w:val="22"/>
          <w:szCs w:val="22"/>
        </w:rPr>
      </w:pPr>
      <w:r w:rsidRPr="002254C7">
        <w:rPr>
          <w:rStyle w:val="a5"/>
          <w:sz w:val="22"/>
          <w:szCs w:val="22"/>
        </w:rPr>
        <w:footnoteRef/>
      </w:r>
      <w:r w:rsidRPr="002254C7">
        <w:rPr>
          <w:sz w:val="22"/>
          <w:szCs w:val="22"/>
        </w:rPr>
        <w:t xml:space="preserve"> </w:t>
      </w:r>
      <w:r w:rsidRPr="002254C7">
        <w:rPr>
          <w:sz w:val="22"/>
          <w:szCs w:val="22"/>
        </w:rPr>
        <w:t>濡</w:t>
      </w:r>
      <w:r w:rsidRPr="002254C7">
        <w:rPr>
          <w:rFonts w:hint="eastAsia"/>
          <w:sz w:val="22"/>
          <w:szCs w:val="22"/>
        </w:rPr>
        <w:t>（</w:t>
      </w:r>
      <w:r w:rsidRPr="002254C7">
        <w:rPr>
          <w:rFonts w:ascii="標楷體" w:eastAsia="標楷體" w:hAnsi="標楷體"/>
          <w:sz w:val="22"/>
          <w:szCs w:val="22"/>
        </w:rPr>
        <w:t>ㄖㄨㄢˇ</w:t>
      </w:r>
      <w:r w:rsidRPr="002254C7">
        <w:rPr>
          <w:rFonts w:hint="eastAsia"/>
          <w:sz w:val="22"/>
          <w:szCs w:val="22"/>
        </w:rPr>
        <w:t>）</w:t>
      </w:r>
      <w:r w:rsidRPr="002254C7">
        <w:rPr>
          <w:sz w:val="22"/>
          <w:szCs w:val="22"/>
        </w:rPr>
        <w:t>：柔軟</w:t>
      </w:r>
      <w:r w:rsidRPr="002254C7">
        <w:rPr>
          <w:rFonts w:hint="eastAsia"/>
          <w:sz w:val="22"/>
          <w:szCs w:val="22"/>
        </w:rPr>
        <w:t>。</w:t>
      </w:r>
      <w:r w:rsidRPr="002254C7">
        <w:rPr>
          <w:sz w:val="22"/>
          <w:szCs w:val="22"/>
        </w:rPr>
        <w:t>（《漢語大詞典》</w:t>
      </w:r>
      <w:r w:rsidRPr="002254C7">
        <w:rPr>
          <w:rFonts w:hint="eastAsia"/>
          <w:sz w:val="22"/>
          <w:szCs w:val="22"/>
        </w:rPr>
        <w:t>（</w:t>
      </w:r>
      <w:r w:rsidRPr="002254C7">
        <w:rPr>
          <w:sz w:val="22"/>
          <w:szCs w:val="22"/>
        </w:rPr>
        <w:t>六</w:t>
      </w:r>
      <w:r w:rsidRPr="002254C7">
        <w:rPr>
          <w:rFonts w:hint="eastAsia"/>
          <w:sz w:val="22"/>
          <w:szCs w:val="22"/>
        </w:rPr>
        <w:t>），</w:t>
      </w:r>
      <w:r w:rsidRPr="002254C7">
        <w:rPr>
          <w:sz w:val="22"/>
          <w:szCs w:val="22"/>
        </w:rPr>
        <w:t>p.183</w:t>
      </w:r>
      <w:r w:rsidRPr="002254C7">
        <w:rPr>
          <w:sz w:val="22"/>
          <w:szCs w:val="22"/>
        </w:rPr>
        <w:t>）</w:t>
      </w:r>
    </w:p>
  </w:footnote>
  <w:footnote w:id="61">
    <w:p w:rsidR="00E502AF" w:rsidRPr="002254C7" w:rsidRDefault="00E502AF" w:rsidP="006C4226">
      <w:pPr>
        <w:pStyle w:val="a4"/>
        <w:tabs>
          <w:tab w:val="left" w:pos="6036"/>
        </w:tabs>
        <w:overflowPunct w:val="0"/>
        <w:ind w:left="253" w:hangingChars="115" w:hanging="253"/>
        <w:jc w:val="both"/>
        <w:rPr>
          <w:sz w:val="22"/>
          <w:szCs w:val="22"/>
        </w:rPr>
      </w:pPr>
      <w:r w:rsidRPr="002254C7">
        <w:rPr>
          <w:rStyle w:val="a5"/>
          <w:sz w:val="22"/>
          <w:szCs w:val="22"/>
        </w:rPr>
        <w:footnoteRef/>
      </w:r>
      <w:r w:rsidRPr="002254C7">
        <w:rPr>
          <w:sz w:val="22"/>
          <w:szCs w:val="22"/>
        </w:rPr>
        <w:t xml:space="preserve"> </w:t>
      </w:r>
      <w:r w:rsidRPr="002254C7">
        <w:rPr>
          <w:sz w:val="22"/>
          <w:szCs w:val="22"/>
        </w:rPr>
        <w:t>尼＝泥【宋】【元】【明】【宮】。（大正</w:t>
      </w:r>
      <w:r w:rsidRPr="002254C7">
        <w:rPr>
          <w:sz w:val="22"/>
          <w:szCs w:val="22"/>
        </w:rPr>
        <w:t>26</w:t>
      </w:r>
      <w:r w:rsidRPr="002254C7">
        <w:rPr>
          <w:sz w:val="22"/>
          <w:szCs w:val="22"/>
        </w:rPr>
        <w:t>，</w:t>
      </w:r>
      <w:r w:rsidRPr="002254C7">
        <w:rPr>
          <w:sz w:val="22"/>
          <w:szCs w:val="22"/>
        </w:rPr>
        <w:t>65d</w:t>
      </w:r>
      <w:r w:rsidRPr="002254C7">
        <w:rPr>
          <w:sz w:val="22"/>
          <w:szCs w:val="22"/>
        </w:rPr>
        <w:t>，</w:t>
      </w:r>
      <w:r w:rsidRPr="002254C7">
        <w:rPr>
          <w:sz w:val="22"/>
          <w:szCs w:val="22"/>
        </w:rPr>
        <w:t>n.6</w:t>
      </w:r>
      <w:r w:rsidRPr="002254C7">
        <w:rPr>
          <w:sz w:val="22"/>
          <w:szCs w:val="22"/>
        </w:rPr>
        <w:t>）</w:t>
      </w:r>
      <w:r w:rsidRPr="002254C7">
        <w:rPr>
          <w:sz w:val="22"/>
          <w:szCs w:val="22"/>
        </w:rPr>
        <w:tab/>
      </w:r>
    </w:p>
  </w:footnote>
  <w:footnote w:id="62">
    <w:p w:rsidR="00E502AF" w:rsidRPr="002254C7" w:rsidRDefault="00E502AF" w:rsidP="006C4226">
      <w:pPr>
        <w:pStyle w:val="a4"/>
        <w:overflowPunct w:val="0"/>
        <w:ind w:left="253" w:hangingChars="115" w:hanging="253"/>
        <w:jc w:val="both"/>
        <w:rPr>
          <w:sz w:val="22"/>
          <w:szCs w:val="22"/>
        </w:rPr>
      </w:pPr>
      <w:r w:rsidRPr="002254C7">
        <w:rPr>
          <w:rStyle w:val="a5"/>
          <w:sz w:val="22"/>
          <w:szCs w:val="22"/>
        </w:rPr>
        <w:footnoteRef/>
      </w:r>
      <w:r w:rsidRPr="002254C7">
        <w:rPr>
          <w:sz w:val="22"/>
          <w:szCs w:val="22"/>
        </w:rPr>
        <w:t xml:space="preserve"> </w:t>
      </w:r>
      <w:r w:rsidRPr="002254C7">
        <w:rPr>
          <w:sz w:val="22"/>
          <w:szCs w:val="22"/>
        </w:rPr>
        <w:t>速疾＝疾得【宋】【元】【明】【宮】。（大正</w:t>
      </w:r>
      <w:r w:rsidRPr="002254C7">
        <w:rPr>
          <w:sz w:val="22"/>
          <w:szCs w:val="22"/>
        </w:rPr>
        <w:t>26</w:t>
      </w:r>
      <w:r w:rsidRPr="002254C7">
        <w:rPr>
          <w:sz w:val="22"/>
          <w:szCs w:val="22"/>
        </w:rPr>
        <w:t>，</w:t>
      </w:r>
      <w:r w:rsidRPr="002254C7">
        <w:rPr>
          <w:sz w:val="22"/>
          <w:szCs w:val="22"/>
        </w:rPr>
        <w:t>65d</w:t>
      </w:r>
      <w:r w:rsidRPr="002254C7">
        <w:rPr>
          <w:sz w:val="22"/>
          <w:szCs w:val="22"/>
        </w:rPr>
        <w:t>，</w:t>
      </w:r>
      <w:r w:rsidRPr="002254C7">
        <w:rPr>
          <w:sz w:val="22"/>
          <w:szCs w:val="22"/>
        </w:rPr>
        <w:t>n.7</w:t>
      </w:r>
      <w:r w:rsidRPr="002254C7">
        <w:rPr>
          <w:sz w:val="22"/>
          <w:szCs w:val="22"/>
        </w:rPr>
        <w:t>）</w:t>
      </w:r>
    </w:p>
  </w:footnote>
  <w:footnote w:id="63">
    <w:p w:rsidR="00E502AF" w:rsidRPr="002254C7" w:rsidRDefault="00E502AF" w:rsidP="006C4226">
      <w:pPr>
        <w:pStyle w:val="a4"/>
        <w:overflowPunct w:val="0"/>
        <w:ind w:left="253" w:hangingChars="115" w:hanging="253"/>
        <w:jc w:val="both"/>
        <w:rPr>
          <w:sz w:val="22"/>
          <w:szCs w:val="22"/>
        </w:rPr>
      </w:pPr>
      <w:r w:rsidRPr="002254C7">
        <w:rPr>
          <w:rStyle w:val="a5"/>
          <w:sz w:val="22"/>
          <w:szCs w:val="22"/>
        </w:rPr>
        <w:footnoteRef/>
      </w:r>
      <w:r w:rsidRPr="002254C7">
        <w:rPr>
          <w:sz w:val="22"/>
          <w:szCs w:val="22"/>
        </w:rPr>
        <w:t xml:space="preserve"> </w:t>
      </w:r>
      <w:r w:rsidRPr="002254C7">
        <w:rPr>
          <w:sz w:val="22"/>
          <w:szCs w:val="22"/>
        </w:rPr>
        <w:t>遺惜：謂因吝惜而遺漏未遍及。（《漢語大詞典》（十）</w:t>
      </w:r>
      <w:r w:rsidRPr="002254C7">
        <w:rPr>
          <w:rFonts w:hint="eastAsia"/>
          <w:sz w:val="22"/>
          <w:szCs w:val="22"/>
        </w:rPr>
        <w:t>，</w:t>
      </w:r>
      <w:r w:rsidRPr="002254C7">
        <w:rPr>
          <w:sz w:val="22"/>
          <w:szCs w:val="22"/>
        </w:rPr>
        <w:t>p.1208</w:t>
      </w:r>
      <w:r w:rsidRPr="002254C7">
        <w:rPr>
          <w:sz w:val="22"/>
          <w:szCs w:val="22"/>
        </w:rPr>
        <w:t>）</w:t>
      </w:r>
    </w:p>
  </w:footnote>
  <w:footnote w:id="64">
    <w:p w:rsidR="00E502AF" w:rsidRPr="002254C7" w:rsidRDefault="00E502AF" w:rsidP="006C4226">
      <w:pPr>
        <w:pStyle w:val="a4"/>
        <w:overflowPunct w:val="0"/>
        <w:ind w:left="253" w:hangingChars="115" w:hanging="253"/>
        <w:jc w:val="both"/>
        <w:rPr>
          <w:sz w:val="22"/>
          <w:szCs w:val="22"/>
        </w:rPr>
      </w:pPr>
      <w:r w:rsidRPr="002254C7">
        <w:rPr>
          <w:rStyle w:val="a5"/>
          <w:sz w:val="22"/>
          <w:szCs w:val="22"/>
        </w:rPr>
        <w:footnoteRef/>
      </w:r>
      <w:r w:rsidRPr="002254C7">
        <w:rPr>
          <w:rFonts w:ascii="新細明體-ExtB" w:eastAsia="新細明體-ExtB" w:hAnsi="新細明體-ExtB" w:cs="新細明體-ExtB" w:hint="eastAsia"/>
          <w:sz w:val="22"/>
          <w:szCs w:val="22"/>
        </w:rPr>
        <w:t xml:space="preserve"> 𦟛</w:t>
      </w:r>
      <w:r w:rsidRPr="002254C7">
        <w:rPr>
          <w:sz w:val="22"/>
          <w:szCs w:val="22"/>
        </w:rPr>
        <w:t>＝傭【宋】【元】【宮】。（大正</w:t>
      </w:r>
      <w:r w:rsidRPr="002254C7">
        <w:rPr>
          <w:sz w:val="22"/>
          <w:szCs w:val="22"/>
        </w:rPr>
        <w:t>26</w:t>
      </w:r>
      <w:r w:rsidRPr="002254C7">
        <w:rPr>
          <w:sz w:val="22"/>
          <w:szCs w:val="22"/>
        </w:rPr>
        <w:t>，</w:t>
      </w:r>
      <w:r w:rsidRPr="002254C7">
        <w:rPr>
          <w:sz w:val="22"/>
          <w:szCs w:val="22"/>
        </w:rPr>
        <w:t>65d</w:t>
      </w:r>
      <w:r w:rsidRPr="002254C7">
        <w:rPr>
          <w:sz w:val="22"/>
          <w:szCs w:val="22"/>
        </w:rPr>
        <w:t>，</w:t>
      </w:r>
      <w:r w:rsidRPr="002254C7">
        <w:rPr>
          <w:sz w:val="22"/>
          <w:szCs w:val="22"/>
        </w:rPr>
        <w:t>n.8</w:t>
      </w:r>
      <w:r w:rsidRPr="002254C7">
        <w:rPr>
          <w:sz w:val="22"/>
          <w:szCs w:val="22"/>
        </w:rPr>
        <w:t>）</w:t>
      </w:r>
    </w:p>
  </w:footnote>
  <w:footnote w:id="65">
    <w:p w:rsidR="00E502AF" w:rsidRPr="002254C7" w:rsidRDefault="00E502AF" w:rsidP="006C4226">
      <w:pPr>
        <w:pStyle w:val="a4"/>
        <w:overflowPunct w:val="0"/>
        <w:ind w:left="253" w:hangingChars="115" w:hanging="253"/>
        <w:jc w:val="both"/>
        <w:rPr>
          <w:sz w:val="22"/>
          <w:szCs w:val="22"/>
        </w:rPr>
      </w:pPr>
      <w:r w:rsidRPr="002254C7">
        <w:rPr>
          <w:rStyle w:val="a5"/>
          <w:sz w:val="22"/>
          <w:szCs w:val="22"/>
        </w:rPr>
        <w:footnoteRef/>
      </w:r>
      <w:r w:rsidRPr="002254C7">
        <w:rPr>
          <w:sz w:val="22"/>
          <w:szCs w:val="22"/>
        </w:rPr>
        <w:t xml:space="preserve"> </w:t>
      </w:r>
      <w:r w:rsidRPr="002254C7">
        <w:rPr>
          <w:sz w:val="22"/>
          <w:szCs w:val="22"/>
        </w:rPr>
        <w:t>人＝力【宋】【元】【明】【宮】。（大正</w:t>
      </w:r>
      <w:r w:rsidRPr="002254C7">
        <w:rPr>
          <w:sz w:val="22"/>
          <w:szCs w:val="22"/>
        </w:rPr>
        <w:t>26</w:t>
      </w:r>
      <w:r w:rsidRPr="002254C7">
        <w:rPr>
          <w:sz w:val="22"/>
          <w:szCs w:val="22"/>
        </w:rPr>
        <w:t>，</w:t>
      </w:r>
      <w:r w:rsidRPr="002254C7">
        <w:rPr>
          <w:sz w:val="22"/>
          <w:szCs w:val="22"/>
        </w:rPr>
        <w:t>65d</w:t>
      </w:r>
      <w:r w:rsidRPr="002254C7">
        <w:rPr>
          <w:sz w:val="22"/>
          <w:szCs w:val="22"/>
        </w:rPr>
        <w:t>，</w:t>
      </w:r>
      <w:r w:rsidRPr="002254C7">
        <w:rPr>
          <w:sz w:val="22"/>
          <w:szCs w:val="22"/>
        </w:rPr>
        <w:t>n.9</w:t>
      </w:r>
      <w:r w:rsidRPr="002254C7">
        <w:rPr>
          <w:sz w:val="22"/>
          <w:szCs w:val="22"/>
        </w:rPr>
        <w:t>）</w:t>
      </w:r>
    </w:p>
  </w:footnote>
  <w:footnote w:id="66">
    <w:p w:rsidR="00E502AF" w:rsidRPr="002254C7" w:rsidRDefault="00E502AF" w:rsidP="006C4226">
      <w:pPr>
        <w:pStyle w:val="a4"/>
        <w:overflowPunct w:val="0"/>
        <w:ind w:left="253" w:hangingChars="115" w:hanging="253"/>
        <w:jc w:val="both"/>
        <w:rPr>
          <w:sz w:val="22"/>
          <w:szCs w:val="22"/>
        </w:rPr>
      </w:pPr>
      <w:r w:rsidRPr="002254C7">
        <w:rPr>
          <w:rStyle w:val="a5"/>
          <w:sz w:val="22"/>
          <w:szCs w:val="22"/>
        </w:rPr>
        <w:footnoteRef/>
      </w:r>
      <w:r w:rsidRPr="002254C7">
        <w:rPr>
          <w:sz w:val="22"/>
          <w:szCs w:val="22"/>
        </w:rPr>
        <w:t xml:space="preserve"> </w:t>
      </w:r>
      <w:r w:rsidRPr="002254C7">
        <w:rPr>
          <w:sz w:val="22"/>
          <w:szCs w:val="22"/>
        </w:rPr>
        <w:t>親里：親屬鄰里。（《漢語大詞典》（十）</w:t>
      </w:r>
      <w:r w:rsidRPr="002254C7">
        <w:rPr>
          <w:rFonts w:hint="eastAsia"/>
          <w:sz w:val="22"/>
          <w:szCs w:val="22"/>
        </w:rPr>
        <w:t>，</w:t>
      </w:r>
      <w:r w:rsidRPr="002254C7">
        <w:rPr>
          <w:sz w:val="22"/>
          <w:szCs w:val="22"/>
        </w:rPr>
        <w:t>p.339</w:t>
      </w:r>
      <w:r w:rsidRPr="002254C7">
        <w:rPr>
          <w:sz w:val="22"/>
          <w:szCs w:val="22"/>
        </w:rPr>
        <w:t>）</w:t>
      </w:r>
    </w:p>
  </w:footnote>
  <w:footnote w:id="67">
    <w:p w:rsidR="00E502AF" w:rsidRPr="002254C7" w:rsidRDefault="00E502AF" w:rsidP="006C4226">
      <w:pPr>
        <w:pStyle w:val="a4"/>
        <w:overflowPunct w:val="0"/>
        <w:ind w:left="253" w:hangingChars="115" w:hanging="253"/>
        <w:jc w:val="both"/>
        <w:rPr>
          <w:sz w:val="22"/>
          <w:szCs w:val="22"/>
        </w:rPr>
      </w:pPr>
      <w:r w:rsidRPr="002254C7">
        <w:rPr>
          <w:rStyle w:val="a5"/>
          <w:sz w:val="22"/>
          <w:szCs w:val="22"/>
        </w:rPr>
        <w:footnoteRef/>
      </w:r>
      <w:r w:rsidRPr="002254C7">
        <w:rPr>
          <w:sz w:val="22"/>
          <w:szCs w:val="22"/>
        </w:rPr>
        <w:t xml:space="preserve"> </w:t>
      </w:r>
      <w:r w:rsidRPr="002254C7">
        <w:rPr>
          <w:sz w:val="22"/>
          <w:szCs w:val="22"/>
        </w:rPr>
        <w:t>尚＝上【宋】【元】【明】【宮】。（大正</w:t>
      </w:r>
      <w:r w:rsidRPr="002254C7">
        <w:rPr>
          <w:sz w:val="22"/>
          <w:szCs w:val="22"/>
        </w:rPr>
        <w:t>26</w:t>
      </w:r>
      <w:r w:rsidRPr="002254C7">
        <w:rPr>
          <w:sz w:val="22"/>
          <w:szCs w:val="22"/>
        </w:rPr>
        <w:t>，</w:t>
      </w:r>
      <w:r w:rsidRPr="002254C7">
        <w:rPr>
          <w:sz w:val="22"/>
          <w:szCs w:val="22"/>
        </w:rPr>
        <w:t>65d</w:t>
      </w:r>
      <w:r w:rsidRPr="002254C7">
        <w:rPr>
          <w:sz w:val="22"/>
          <w:szCs w:val="22"/>
        </w:rPr>
        <w:t>，</w:t>
      </w:r>
      <w:r w:rsidRPr="002254C7">
        <w:rPr>
          <w:sz w:val="22"/>
          <w:szCs w:val="22"/>
        </w:rPr>
        <w:t>n.10</w:t>
      </w:r>
      <w:r w:rsidRPr="002254C7">
        <w:rPr>
          <w:sz w:val="22"/>
          <w:szCs w:val="22"/>
        </w:rPr>
        <w:t>）</w:t>
      </w:r>
    </w:p>
  </w:footnote>
  <w:footnote w:id="68">
    <w:p w:rsidR="00E502AF" w:rsidRPr="002254C7" w:rsidRDefault="00E502AF" w:rsidP="006C4226">
      <w:pPr>
        <w:pStyle w:val="a4"/>
        <w:overflowPunct w:val="0"/>
        <w:ind w:left="253" w:hangingChars="115" w:hanging="253"/>
        <w:jc w:val="both"/>
        <w:rPr>
          <w:sz w:val="22"/>
          <w:szCs w:val="22"/>
        </w:rPr>
      </w:pPr>
      <w:r w:rsidRPr="002254C7">
        <w:rPr>
          <w:rStyle w:val="a5"/>
          <w:sz w:val="22"/>
          <w:szCs w:val="22"/>
        </w:rPr>
        <w:footnoteRef/>
      </w:r>
      <w:r w:rsidRPr="002254C7">
        <w:rPr>
          <w:sz w:val="22"/>
          <w:szCs w:val="22"/>
        </w:rPr>
        <w:t xml:space="preserve"> </w:t>
      </w:r>
      <w:r w:rsidRPr="002254C7">
        <w:rPr>
          <w:sz w:val="22"/>
          <w:szCs w:val="22"/>
        </w:rPr>
        <w:t>毛＝毫【宋】【元】【明】【宮】。（大正</w:t>
      </w:r>
      <w:r w:rsidRPr="002254C7">
        <w:rPr>
          <w:sz w:val="22"/>
          <w:szCs w:val="22"/>
        </w:rPr>
        <w:t>26</w:t>
      </w:r>
      <w:r w:rsidRPr="002254C7">
        <w:rPr>
          <w:sz w:val="22"/>
          <w:szCs w:val="22"/>
        </w:rPr>
        <w:t>，</w:t>
      </w:r>
      <w:r w:rsidRPr="002254C7">
        <w:rPr>
          <w:sz w:val="22"/>
          <w:szCs w:val="22"/>
        </w:rPr>
        <w:t>65d</w:t>
      </w:r>
      <w:r w:rsidRPr="002254C7">
        <w:rPr>
          <w:sz w:val="22"/>
          <w:szCs w:val="22"/>
        </w:rPr>
        <w:t>，</w:t>
      </w:r>
      <w:r w:rsidRPr="002254C7">
        <w:rPr>
          <w:sz w:val="22"/>
          <w:szCs w:val="22"/>
        </w:rPr>
        <w:t>n.11</w:t>
      </w:r>
      <w:r w:rsidRPr="002254C7">
        <w:rPr>
          <w:sz w:val="22"/>
          <w:szCs w:val="22"/>
        </w:rPr>
        <w:t>）</w:t>
      </w:r>
    </w:p>
  </w:footnote>
  <w:footnote w:id="69">
    <w:p w:rsidR="00E502AF" w:rsidRPr="002254C7" w:rsidRDefault="00E502AF" w:rsidP="006C4226">
      <w:pPr>
        <w:pStyle w:val="a4"/>
        <w:overflowPunct w:val="0"/>
        <w:ind w:left="253" w:hangingChars="115" w:hanging="253"/>
        <w:jc w:val="both"/>
        <w:rPr>
          <w:b/>
          <w:bCs/>
          <w:sz w:val="22"/>
          <w:szCs w:val="22"/>
        </w:rPr>
      </w:pPr>
      <w:r w:rsidRPr="002254C7">
        <w:rPr>
          <w:rStyle w:val="a5"/>
          <w:sz w:val="22"/>
          <w:szCs w:val="22"/>
        </w:rPr>
        <w:footnoteRef/>
      </w:r>
      <w:r w:rsidRPr="002254C7">
        <w:rPr>
          <w:rFonts w:hint="eastAsia"/>
          <w:sz w:val="22"/>
          <w:szCs w:val="22"/>
        </w:rPr>
        <w:t xml:space="preserve"> </w:t>
      </w:r>
      <w:r w:rsidRPr="002254C7">
        <w:rPr>
          <w:sz w:val="22"/>
          <w:szCs w:val="22"/>
        </w:rPr>
        <w:t>福舍：佛教所設布施修福的處所。</w:t>
      </w:r>
      <w:r w:rsidRPr="002254C7">
        <w:rPr>
          <w:rFonts w:hint="eastAsia"/>
          <w:sz w:val="22"/>
          <w:szCs w:val="22"/>
        </w:rPr>
        <w:t>〔</w:t>
      </w:r>
      <w:r w:rsidRPr="002254C7">
        <w:rPr>
          <w:sz w:val="22"/>
          <w:szCs w:val="22"/>
        </w:rPr>
        <w:t>唐</w:t>
      </w:r>
      <w:r w:rsidRPr="002254C7">
        <w:rPr>
          <w:rFonts w:hint="eastAsia"/>
          <w:sz w:val="22"/>
          <w:szCs w:val="22"/>
        </w:rPr>
        <w:t>〕</w:t>
      </w:r>
      <w:r w:rsidRPr="002254C7">
        <w:rPr>
          <w:rFonts w:ascii="新細明體" w:hAnsi="新細明體" w:cs="新細明體" w:hint="eastAsia"/>
          <w:sz w:val="22"/>
          <w:szCs w:val="22"/>
        </w:rPr>
        <w:t>‧</w:t>
      </w:r>
      <w:r w:rsidRPr="002254C7">
        <w:rPr>
          <w:sz w:val="22"/>
          <w:szCs w:val="22"/>
        </w:rPr>
        <w:t>玄奘，《大唐西域記</w:t>
      </w:r>
      <w:r w:rsidRPr="002254C7">
        <w:rPr>
          <w:rFonts w:ascii="新細明體" w:hAnsi="新細明體" w:cs="新細明體" w:hint="eastAsia"/>
          <w:sz w:val="22"/>
          <w:szCs w:val="22"/>
        </w:rPr>
        <w:t>‧</w:t>
      </w:r>
      <w:r w:rsidRPr="002254C7">
        <w:rPr>
          <w:sz w:val="22"/>
          <w:szCs w:val="22"/>
        </w:rPr>
        <w:t>磔迦國》：</w:t>
      </w:r>
      <w:r w:rsidRPr="002254C7">
        <w:rPr>
          <w:sz w:val="22"/>
          <w:szCs w:val="22"/>
        </w:rPr>
        <w:t>“</w:t>
      </w:r>
      <w:r w:rsidRPr="002254C7">
        <w:rPr>
          <w:sz w:val="22"/>
          <w:szCs w:val="22"/>
        </w:rPr>
        <w:t>此國已往，多有</w:t>
      </w:r>
      <w:r w:rsidRPr="002254C7">
        <w:rPr>
          <w:b/>
          <w:sz w:val="22"/>
          <w:szCs w:val="22"/>
        </w:rPr>
        <w:t>福舍</w:t>
      </w:r>
      <w:r w:rsidRPr="002254C7">
        <w:rPr>
          <w:sz w:val="22"/>
          <w:szCs w:val="22"/>
        </w:rPr>
        <w:t>，以贍貧匱，或施藥，或施食，口腹之資，行旅無累。</w:t>
      </w:r>
      <w:r w:rsidRPr="002254C7">
        <w:rPr>
          <w:sz w:val="22"/>
          <w:szCs w:val="22"/>
        </w:rPr>
        <w:t>”</w:t>
      </w:r>
      <w:r w:rsidRPr="002254C7">
        <w:rPr>
          <w:sz w:val="22"/>
          <w:szCs w:val="22"/>
        </w:rPr>
        <w:t>（《漢語大詞典》（七），</w:t>
      </w:r>
      <w:r w:rsidRPr="002254C7">
        <w:rPr>
          <w:sz w:val="22"/>
          <w:szCs w:val="22"/>
        </w:rPr>
        <w:t>p.944</w:t>
      </w:r>
      <w:r w:rsidRPr="002254C7">
        <w:rPr>
          <w:sz w:val="22"/>
          <w:szCs w:val="22"/>
        </w:rPr>
        <w:t>）</w:t>
      </w:r>
    </w:p>
  </w:footnote>
  <w:footnote w:id="70">
    <w:p w:rsidR="00E502AF" w:rsidRPr="002254C7" w:rsidRDefault="00E502AF" w:rsidP="006C4226">
      <w:pPr>
        <w:pStyle w:val="a4"/>
        <w:overflowPunct w:val="0"/>
        <w:ind w:left="253" w:hangingChars="115" w:hanging="253"/>
        <w:jc w:val="both"/>
        <w:rPr>
          <w:sz w:val="22"/>
          <w:szCs w:val="22"/>
        </w:rPr>
      </w:pPr>
      <w:r w:rsidRPr="002254C7">
        <w:rPr>
          <w:rStyle w:val="a5"/>
          <w:sz w:val="22"/>
          <w:szCs w:val="22"/>
        </w:rPr>
        <w:footnoteRef/>
      </w:r>
      <w:r w:rsidRPr="002254C7">
        <w:rPr>
          <w:sz w:val="22"/>
          <w:szCs w:val="22"/>
        </w:rPr>
        <w:t xml:space="preserve"> </w:t>
      </w:r>
      <w:r w:rsidRPr="002254C7">
        <w:rPr>
          <w:sz w:val="22"/>
          <w:szCs w:val="22"/>
        </w:rPr>
        <w:t>軟語：柔和而委婉的話語。（《漢語大詞典》</w:t>
      </w:r>
      <w:r w:rsidRPr="002254C7">
        <w:rPr>
          <w:rFonts w:hint="eastAsia"/>
          <w:sz w:val="22"/>
          <w:szCs w:val="22"/>
        </w:rPr>
        <w:t>（九）</w:t>
      </w:r>
      <w:r w:rsidRPr="002254C7">
        <w:rPr>
          <w:sz w:val="22"/>
          <w:szCs w:val="22"/>
        </w:rPr>
        <w:t>，</w:t>
      </w:r>
      <w:r w:rsidRPr="002254C7">
        <w:rPr>
          <w:sz w:val="22"/>
          <w:szCs w:val="22"/>
        </w:rPr>
        <w:t>p.1232</w:t>
      </w:r>
      <w:r w:rsidRPr="002254C7">
        <w:rPr>
          <w:sz w:val="22"/>
          <w:szCs w:val="22"/>
        </w:rPr>
        <w:t>）</w:t>
      </w:r>
    </w:p>
  </w:footnote>
  <w:footnote w:id="71">
    <w:p w:rsidR="00E502AF" w:rsidRPr="002254C7" w:rsidRDefault="00E502AF" w:rsidP="006C4226">
      <w:pPr>
        <w:pStyle w:val="a4"/>
        <w:overflowPunct w:val="0"/>
        <w:ind w:left="253" w:hangingChars="115" w:hanging="253"/>
        <w:jc w:val="both"/>
        <w:rPr>
          <w:sz w:val="22"/>
          <w:szCs w:val="22"/>
        </w:rPr>
      </w:pPr>
      <w:r w:rsidRPr="002254C7">
        <w:rPr>
          <w:rStyle w:val="a5"/>
          <w:sz w:val="22"/>
          <w:szCs w:val="22"/>
        </w:rPr>
        <w:footnoteRef/>
      </w:r>
      <w:r w:rsidRPr="002254C7">
        <w:rPr>
          <w:sz w:val="22"/>
          <w:szCs w:val="22"/>
        </w:rPr>
        <w:t xml:space="preserve"> </w:t>
      </w:r>
      <w:r w:rsidRPr="002254C7">
        <w:rPr>
          <w:sz w:val="22"/>
          <w:szCs w:val="22"/>
        </w:rPr>
        <w:t>有是相＝是有相【宋】【元】，＝是相有【宮】。（大正</w:t>
      </w:r>
      <w:r w:rsidRPr="002254C7">
        <w:rPr>
          <w:sz w:val="22"/>
          <w:szCs w:val="22"/>
        </w:rPr>
        <w:t>26</w:t>
      </w:r>
      <w:r w:rsidRPr="002254C7">
        <w:rPr>
          <w:sz w:val="22"/>
          <w:szCs w:val="22"/>
        </w:rPr>
        <w:t>，</w:t>
      </w:r>
      <w:r w:rsidRPr="002254C7">
        <w:rPr>
          <w:sz w:val="22"/>
          <w:szCs w:val="22"/>
        </w:rPr>
        <w:t>65d</w:t>
      </w:r>
      <w:r w:rsidRPr="002254C7">
        <w:rPr>
          <w:sz w:val="22"/>
          <w:szCs w:val="22"/>
        </w:rPr>
        <w:t>，</w:t>
      </w:r>
      <w:r w:rsidRPr="002254C7">
        <w:rPr>
          <w:sz w:val="22"/>
          <w:szCs w:val="22"/>
        </w:rPr>
        <w:t>n.12</w:t>
      </w:r>
      <w:r w:rsidRPr="002254C7">
        <w:rPr>
          <w:sz w:val="22"/>
          <w:szCs w:val="22"/>
        </w:rPr>
        <w:t>）</w:t>
      </w:r>
    </w:p>
  </w:footnote>
  <w:footnote w:id="72">
    <w:p w:rsidR="00E502AF" w:rsidRPr="002254C7" w:rsidRDefault="00E502AF" w:rsidP="006C4226">
      <w:pPr>
        <w:pStyle w:val="a4"/>
        <w:overflowPunct w:val="0"/>
        <w:ind w:left="792" w:hangingChars="360" w:hanging="792"/>
        <w:jc w:val="both"/>
        <w:rPr>
          <w:sz w:val="22"/>
          <w:szCs w:val="22"/>
        </w:rPr>
      </w:pPr>
      <w:r w:rsidRPr="002254C7">
        <w:rPr>
          <w:rStyle w:val="a5"/>
          <w:sz w:val="22"/>
          <w:szCs w:val="22"/>
        </w:rPr>
        <w:footnoteRef/>
      </w:r>
      <w:r w:rsidRPr="002254C7">
        <w:rPr>
          <w:sz w:val="22"/>
          <w:szCs w:val="22"/>
        </w:rPr>
        <w:t xml:space="preserve"> </w:t>
      </w:r>
      <w:r w:rsidRPr="002254C7">
        <w:rPr>
          <w:sz w:val="22"/>
          <w:szCs w:val="22"/>
        </w:rPr>
        <w:t>（</w:t>
      </w:r>
      <w:r w:rsidRPr="002254C7">
        <w:rPr>
          <w:rFonts w:hint="eastAsia"/>
          <w:sz w:val="22"/>
          <w:szCs w:val="22"/>
        </w:rPr>
        <w:t>1</w:t>
      </w:r>
      <w:r w:rsidRPr="002254C7">
        <w:rPr>
          <w:sz w:val="22"/>
          <w:szCs w:val="22"/>
        </w:rPr>
        <w:t>）《大智度論》卷</w:t>
      </w:r>
      <w:r w:rsidRPr="002254C7">
        <w:rPr>
          <w:sz w:val="22"/>
          <w:szCs w:val="22"/>
        </w:rPr>
        <w:t>4</w:t>
      </w:r>
      <w:r w:rsidRPr="002254C7">
        <w:rPr>
          <w:sz w:val="22"/>
          <w:szCs w:val="22"/>
        </w:rPr>
        <w:t>〈</w:t>
      </w:r>
      <w:r w:rsidRPr="002254C7">
        <w:rPr>
          <w:rFonts w:hint="eastAsia"/>
          <w:sz w:val="22"/>
          <w:szCs w:val="22"/>
        </w:rPr>
        <w:t>1</w:t>
      </w:r>
      <w:r w:rsidRPr="002254C7">
        <w:rPr>
          <w:rFonts w:hint="eastAsia"/>
          <w:sz w:val="22"/>
          <w:szCs w:val="22"/>
        </w:rPr>
        <w:t>初品</w:t>
      </w:r>
      <w:r w:rsidRPr="002254C7">
        <w:rPr>
          <w:sz w:val="22"/>
          <w:szCs w:val="22"/>
        </w:rPr>
        <w:t>〉（大正</w:t>
      </w:r>
      <w:r w:rsidRPr="002254C7">
        <w:rPr>
          <w:sz w:val="22"/>
          <w:szCs w:val="22"/>
        </w:rPr>
        <w:t>25</w:t>
      </w:r>
      <w:r w:rsidRPr="002254C7">
        <w:rPr>
          <w:sz w:val="22"/>
          <w:szCs w:val="22"/>
        </w:rPr>
        <w:t>，</w:t>
      </w:r>
      <w:r w:rsidRPr="002254C7">
        <w:rPr>
          <w:sz w:val="22"/>
          <w:szCs w:val="22"/>
        </w:rPr>
        <w:t>91a8-13</w:t>
      </w:r>
      <w:r w:rsidRPr="002254C7">
        <w:rPr>
          <w:sz w:val="22"/>
          <w:szCs w:val="22"/>
        </w:rPr>
        <w:t>）：</w:t>
      </w:r>
    </w:p>
    <w:p w:rsidR="00E502AF" w:rsidRPr="002254C7" w:rsidRDefault="00E502AF" w:rsidP="00A74CFD">
      <w:pPr>
        <w:pStyle w:val="a4"/>
        <w:overflowPunct w:val="0"/>
        <w:ind w:leftChars="335" w:left="804"/>
        <w:jc w:val="both"/>
        <w:rPr>
          <w:rFonts w:eastAsia="標楷體"/>
          <w:sz w:val="22"/>
          <w:szCs w:val="22"/>
        </w:rPr>
      </w:pPr>
      <w:r w:rsidRPr="002254C7">
        <w:rPr>
          <w:rFonts w:eastAsia="標楷體"/>
          <w:sz w:val="22"/>
          <w:szCs w:val="22"/>
        </w:rPr>
        <w:t>二十八者梵聲相：如梵天王，五種聲從口出</w:t>
      </w:r>
      <w:r w:rsidRPr="002254C7">
        <w:rPr>
          <w:rFonts w:ascii="標楷體" w:eastAsia="標楷體" w:hAnsi="標楷體"/>
          <w:sz w:val="22"/>
          <w:szCs w:val="22"/>
        </w:rPr>
        <w:t>──</w:t>
      </w:r>
      <w:r w:rsidRPr="002254C7">
        <w:rPr>
          <w:rFonts w:eastAsia="標楷體"/>
          <w:sz w:val="22"/>
          <w:szCs w:val="22"/>
        </w:rPr>
        <w:t>其一、深如雷；二、清徹遠聞，聞者悅樂；三、入心敬愛；四、諦了易解；五、聽者無厭。菩薩音聲亦如是，五種聲從口中出。迦陵毘伽聲相，如迦陵毘伽鳥，聲可愛。鼓聲相，如大鼓音深遠。</w:t>
      </w:r>
    </w:p>
    <w:p w:rsidR="00E502AF" w:rsidRPr="002254C7" w:rsidRDefault="00E502AF" w:rsidP="006C4226">
      <w:pPr>
        <w:overflowPunct w:val="0"/>
        <w:ind w:leftChars="105" w:left="791" w:hangingChars="245" w:hanging="539"/>
        <w:jc w:val="both"/>
        <w:rPr>
          <w:sz w:val="22"/>
          <w:szCs w:val="22"/>
        </w:rPr>
      </w:pPr>
      <w:r w:rsidRPr="002254C7">
        <w:rPr>
          <w:sz w:val="22"/>
          <w:szCs w:val="22"/>
        </w:rPr>
        <w:t>（</w:t>
      </w:r>
      <w:r w:rsidRPr="002254C7">
        <w:rPr>
          <w:sz w:val="22"/>
          <w:szCs w:val="22"/>
        </w:rPr>
        <w:t>2</w:t>
      </w:r>
      <w:r w:rsidRPr="002254C7">
        <w:rPr>
          <w:sz w:val="22"/>
          <w:szCs w:val="22"/>
        </w:rPr>
        <w:t>）《大毘婆沙論》卷</w:t>
      </w:r>
      <w:r w:rsidRPr="002254C7">
        <w:rPr>
          <w:sz w:val="22"/>
          <w:szCs w:val="22"/>
        </w:rPr>
        <w:t>177</w:t>
      </w:r>
      <w:r w:rsidRPr="002254C7">
        <w:rPr>
          <w:sz w:val="22"/>
          <w:szCs w:val="22"/>
        </w:rPr>
        <w:t>（大正</w:t>
      </w:r>
      <w:r w:rsidRPr="002254C7">
        <w:rPr>
          <w:sz w:val="22"/>
          <w:szCs w:val="22"/>
        </w:rPr>
        <w:t>27</w:t>
      </w:r>
      <w:r w:rsidRPr="002254C7">
        <w:rPr>
          <w:sz w:val="22"/>
          <w:szCs w:val="22"/>
        </w:rPr>
        <w:t>，</w:t>
      </w:r>
      <w:r w:rsidRPr="002254C7">
        <w:rPr>
          <w:sz w:val="22"/>
          <w:szCs w:val="22"/>
        </w:rPr>
        <w:t>889a4-9</w:t>
      </w:r>
      <w:r w:rsidRPr="002254C7">
        <w:rPr>
          <w:sz w:val="22"/>
          <w:szCs w:val="22"/>
        </w:rPr>
        <w:t>）：</w:t>
      </w:r>
    </w:p>
    <w:p w:rsidR="00E502AF" w:rsidRPr="002254C7" w:rsidRDefault="00E502AF" w:rsidP="00A74CFD">
      <w:pPr>
        <w:pStyle w:val="a4"/>
        <w:overflowPunct w:val="0"/>
        <w:ind w:leftChars="335" w:left="804"/>
        <w:jc w:val="both"/>
        <w:rPr>
          <w:rFonts w:eastAsia="標楷體"/>
          <w:sz w:val="22"/>
          <w:szCs w:val="22"/>
        </w:rPr>
      </w:pPr>
      <w:r w:rsidRPr="002254C7">
        <w:rPr>
          <w:rFonts w:eastAsia="標楷體"/>
          <w:sz w:val="22"/>
          <w:szCs w:val="22"/>
        </w:rPr>
        <w:t>三十二者，得梵音聲相。謂佛於喉藏中有妙大種，能發悅意和雅梵音如羯羅頻迦鳥，及發深遠雷震之聲如帝釋鼓。如是音聲具八功德：一者深遠，二者和雅，三者分明，四者悅耳，五者入心，六者發喜，七者易了，八者無厭。</w:t>
      </w:r>
    </w:p>
  </w:footnote>
  <w:footnote w:id="73">
    <w:p w:rsidR="00E502AF" w:rsidRPr="002254C7" w:rsidRDefault="00E502AF" w:rsidP="006C4226">
      <w:pPr>
        <w:overflowPunct w:val="0"/>
        <w:snapToGrid w:val="0"/>
        <w:ind w:left="253" w:hangingChars="115" w:hanging="253"/>
        <w:jc w:val="both"/>
        <w:rPr>
          <w:sz w:val="22"/>
          <w:szCs w:val="22"/>
        </w:rPr>
      </w:pPr>
      <w:r w:rsidRPr="002254C7">
        <w:rPr>
          <w:rStyle w:val="a5"/>
          <w:sz w:val="22"/>
          <w:szCs w:val="22"/>
        </w:rPr>
        <w:footnoteRef/>
      </w:r>
      <w:r w:rsidRPr="002254C7">
        <w:rPr>
          <w:rFonts w:hint="eastAsia"/>
          <w:sz w:val="22"/>
          <w:szCs w:val="22"/>
        </w:rPr>
        <w:t xml:space="preserve"> </w:t>
      </w:r>
      <w:r w:rsidRPr="002254C7">
        <w:rPr>
          <w:sz w:val="22"/>
          <w:szCs w:val="22"/>
        </w:rPr>
        <w:t>讒</w:t>
      </w:r>
      <w:r w:rsidRPr="002254C7">
        <w:rPr>
          <w:rFonts w:hint="eastAsia"/>
          <w:sz w:val="22"/>
          <w:szCs w:val="22"/>
        </w:rPr>
        <w:t>（</w:t>
      </w:r>
      <w:r w:rsidRPr="002254C7">
        <w:rPr>
          <w:rFonts w:ascii="標楷體" w:eastAsia="標楷體" w:hAnsi="標楷體"/>
          <w:sz w:val="22"/>
          <w:szCs w:val="22"/>
        </w:rPr>
        <w:t>ㄔㄢˊ</w:t>
      </w:r>
      <w:r w:rsidRPr="002254C7">
        <w:rPr>
          <w:rFonts w:hint="eastAsia"/>
          <w:sz w:val="22"/>
          <w:szCs w:val="22"/>
        </w:rPr>
        <w:t>）</w:t>
      </w:r>
      <w:r w:rsidRPr="002254C7">
        <w:rPr>
          <w:sz w:val="22"/>
          <w:szCs w:val="22"/>
        </w:rPr>
        <w:t>：</w:t>
      </w:r>
      <w:r w:rsidRPr="002254C7">
        <w:rPr>
          <w:sz w:val="22"/>
          <w:szCs w:val="22"/>
        </w:rPr>
        <w:t>5.</w:t>
      </w:r>
      <w:r w:rsidRPr="002254C7">
        <w:rPr>
          <w:sz w:val="22"/>
          <w:szCs w:val="22"/>
        </w:rPr>
        <w:t>陷害別人的壞話，毀謗的話。（《漢語大詞典》（十一），</w:t>
      </w:r>
      <w:r w:rsidRPr="002254C7">
        <w:rPr>
          <w:sz w:val="22"/>
          <w:szCs w:val="22"/>
        </w:rPr>
        <w:t>p.467</w:t>
      </w:r>
      <w:r w:rsidRPr="002254C7">
        <w:rPr>
          <w:sz w:val="22"/>
          <w:szCs w:val="22"/>
        </w:rPr>
        <w:t>）</w:t>
      </w:r>
    </w:p>
  </w:footnote>
  <w:footnote w:id="74">
    <w:p w:rsidR="00E502AF" w:rsidRPr="002254C7" w:rsidRDefault="00E502AF" w:rsidP="006C4226">
      <w:pPr>
        <w:pStyle w:val="a4"/>
        <w:overflowPunct w:val="0"/>
        <w:ind w:left="253" w:hangingChars="115" w:hanging="253"/>
        <w:jc w:val="both"/>
        <w:rPr>
          <w:sz w:val="22"/>
          <w:szCs w:val="22"/>
        </w:rPr>
      </w:pPr>
      <w:r w:rsidRPr="002254C7">
        <w:rPr>
          <w:rStyle w:val="a5"/>
          <w:sz w:val="22"/>
          <w:szCs w:val="22"/>
        </w:rPr>
        <w:footnoteRef/>
      </w:r>
      <w:r w:rsidRPr="002254C7">
        <w:rPr>
          <w:sz w:val="22"/>
          <w:szCs w:val="22"/>
        </w:rPr>
        <w:t xml:space="preserve"> </w:t>
      </w:r>
      <w:r w:rsidRPr="002254C7">
        <w:rPr>
          <w:sz w:val="22"/>
          <w:szCs w:val="22"/>
        </w:rPr>
        <w:t>沮壞：毀壞，敗壞，破壞。（《漢語大詞典》（五），</w:t>
      </w:r>
      <w:r w:rsidRPr="002254C7">
        <w:rPr>
          <w:sz w:val="22"/>
          <w:szCs w:val="22"/>
        </w:rPr>
        <w:t>p.1072</w:t>
      </w:r>
      <w:r w:rsidRPr="002254C7">
        <w:rPr>
          <w:sz w:val="22"/>
          <w:szCs w:val="22"/>
        </w:rPr>
        <w:t>）</w:t>
      </w:r>
    </w:p>
  </w:footnote>
  <w:footnote w:id="75">
    <w:p w:rsidR="00E502AF" w:rsidRPr="002254C7" w:rsidRDefault="00E502AF" w:rsidP="006C4226">
      <w:pPr>
        <w:pStyle w:val="a4"/>
        <w:overflowPunct w:val="0"/>
        <w:ind w:left="253" w:hangingChars="115" w:hanging="253"/>
        <w:jc w:val="both"/>
        <w:rPr>
          <w:sz w:val="22"/>
          <w:szCs w:val="22"/>
        </w:rPr>
      </w:pPr>
      <w:r w:rsidRPr="002254C7">
        <w:rPr>
          <w:rStyle w:val="a5"/>
          <w:sz w:val="22"/>
          <w:szCs w:val="22"/>
        </w:rPr>
        <w:footnoteRef/>
      </w:r>
      <w:r w:rsidRPr="002254C7">
        <w:rPr>
          <w:sz w:val="22"/>
          <w:szCs w:val="22"/>
        </w:rPr>
        <w:t xml:space="preserve"> </w:t>
      </w:r>
      <w:r w:rsidRPr="002254C7">
        <w:rPr>
          <w:sz w:val="22"/>
          <w:szCs w:val="22"/>
        </w:rPr>
        <w:t>紺（</w:t>
      </w:r>
      <w:r w:rsidRPr="002254C7">
        <w:rPr>
          <w:rFonts w:ascii="標楷體" w:eastAsia="標楷體" w:hAnsi="標楷體"/>
          <w:sz w:val="22"/>
          <w:szCs w:val="22"/>
        </w:rPr>
        <w:t>ㄍㄢˋ</w:t>
      </w:r>
      <w:r w:rsidRPr="002254C7">
        <w:rPr>
          <w:sz w:val="22"/>
          <w:szCs w:val="22"/>
        </w:rPr>
        <w:t>）：天青色，深青透紅之色。（《漢語大詞典》（九），</w:t>
      </w:r>
      <w:r w:rsidRPr="002254C7">
        <w:rPr>
          <w:sz w:val="22"/>
          <w:szCs w:val="22"/>
        </w:rPr>
        <w:t>p.776</w:t>
      </w:r>
      <w:r w:rsidRPr="002254C7">
        <w:rPr>
          <w:sz w:val="22"/>
          <w:szCs w:val="22"/>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502AF" w:rsidRDefault="00E502AF" w:rsidP="002607CB">
    <w:pPr>
      <w:pStyle w:val="a9"/>
      <w:jc w:val="both"/>
    </w:pPr>
    <w:bookmarkStart w:id="168" w:name="_Hlk486753106"/>
    <w:bookmarkStart w:id="169" w:name="_Hlk486753107"/>
    <w:bookmarkStart w:id="170" w:name="_Hlk486753108"/>
    <w:r w:rsidRPr="00E60475">
      <w:t>《十住毘婆沙論》</w:t>
    </w:r>
    <w:r>
      <w:t>講義</w:t>
    </w:r>
    <w:bookmarkEnd w:id="168"/>
    <w:bookmarkEnd w:id="169"/>
    <w:bookmarkEnd w:id="170"/>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502AF" w:rsidRDefault="00E502AF">
    <w:pPr>
      <w:pStyle w:val="a9"/>
      <w:jc w:val="right"/>
    </w:pPr>
    <w:r>
      <w:rPr>
        <w:rFonts w:hint="eastAsia"/>
      </w:rPr>
      <w:t>《十住毘婆沙論》卷</w:t>
    </w:r>
    <w:r w:rsidRPr="00C34B49">
      <w:rPr>
        <w:rFonts w:hint="eastAsia"/>
      </w:rPr>
      <w:t>8</w:t>
    </w:r>
  </w:p>
  <w:p w:rsidR="00E502AF" w:rsidRDefault="00E502AF">
    <w:pPr>
      <w:pStyle w:val="a9"/>
      <w:jc w:val="right"/>
    </w:pPr>
    <w:r>
      <w:rPr>
        <w:rFonts w:hint="eastAsia"/>
      </w:rPr>
      <w:t>〈</w:t>
    </w:r>
    <w:r w:rsidRPr="00C34B49">
      <w:rPr>
        <w:rFonts w:hint="eastAsia"/>
      </w:rPr>
      <w:t>18</w:t>
    </w:r>
    <w:r>
      <w:rPr>
        <w:rFonts w:hint="eastAsia"/>
      </w:rPr>
      <w:t>共行品〉</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3317C6"/>
    <w:multiLevelType w:val="hybridMultilevel"/>
    <w:tmpl w:val="611CC280"/>
    <w:lvl w:ilvl="0" w:tplc="250C93B0">
      <w:start w:val="1"/>
      <w:numFmt w:val="decimal"/>
      <w:lvlText w:val="（%1）"/>
      <w:lvlJc w:val="left"/>
      <w:pPr>
        <w:ind w:left="941" w:hanging="720"/>
      </w:pPr>
      <w:rPr>
        <w:rFonts w:hint="default"/>
      </w:rPr>
    </w:lvl>
    <w:lvl w:ilvl="1" w:tplc="04090019" w:tentative="1">
      <w:start w:val="1"/>
      <w:numFmt w:val="ideographTraditional"/>
      <w:lvlText w:val="%2、"/>
      <w:lvlJc w:val="left"/>
      <w:pPr>
        <w:ind w:left="1181" w:hanging="480"/>
      </w:pPr>
    </w:lvl>
    <w:lvl w:ilvl="2" w:tplc="0409001B" w:tentative="1">
      <w:start w:val="1"/>
      <w:numFmt w:val="lowerRoman"/>
      <w:lvlText w:val="%3."/>
      <w:lvlJc w:val="right"/>
      <w:pPr>
        <w:ind w:left="1661" w:hanging="480"/>
      </w:pPr>
    </w:lvl>
    <w:lvl w:ilvl="3" w:tplc="0409000F" w:tentative="1">
      <w:start w:val="1"/>
      <w:numFmt w:val="decimal"/>
      <w:lvlText w:val="%4."/>
      <w:lvlJc w:val="left"/>
      <w:pPr>
        <w:ind w:left="2141" w:hanging="480"/>
      </w:pPr>
    </w:lvl>
    <w:lvl w:ilvl="4" w:tplc="04090019" w:tentative="1">
      <w:start w:val="1"/>
      <w:numFmt w:val="ideographTraditional"/>
      <w:lvlText w:val="%5、"/>
      <w:lvlJc w:val="left"/>
      <w:pPr>
        <w:ind w:left="2621" w:hanging="480"/>
      </w:pPr>
    </w:lvl>
    <w:lvl w:ilvl="5" w:tplc="0409001B" w:tentative="1">
      <w:start w:val="1"/>
      <w:numFmt w:val="lowerRoman"/>
      <w:lvlText w:val="%6."/>
      <w:lvlJc w:val="right"/>
      <w:pPr>
        <w:ind w:left="3101" w:hanging="480"/>
      </w:pPr>
    </w:lvl>
    <w:lvl w:ilvl="6" w:tplc="0409000F" w:tentative="1">
      <w:start w:val="1"/>
      <w:numFmt w:val="decimal"/>
      <w:lvlText w:val="%7."/>
      <w:lvlJc w:val="left"/>
      <w:pPr>
        <w:ind w:left="3581" w:hanging="480"/>
      </w:pPr>
    </w:lvl>
    <w:lvl w:ilvl="7" w:tplc="04090019" w:tentative="1">
      <w:start w:val="1"/>
      <w:numFmt w:val="ideographTraditional"/>
      <w:lvlText w:val="%8、"/>
      <w:lvlJc w:val="left"/>
      <w:pPr>
        <w:ind w:left="4061" w:hanging="480"/>
      </w:pPr>
    </w:lvl>
    <w:lvl w:ilvl="8" w:tplc="0409001B" w:tentative="1">
      <w:start w:val="1"/>
      <w:numFmt w:val="lowerRoman"/>
      <w:lvlText w:val="%9."/>
      <w:lvlJc w:val="right"/>
      <w:pPr>
        <w:ind w:left="4541" w:hanging="480"/>
      </w:pPr>
    </w:lvl>
  </w:abstractNum>
  <w:abstractNum w:abstractNumId="1" w15:restartNumberingAfterBreak="0">
    <w:nsid w:val="117B4890"/>
    <w:multiLevelType w:val="hybridMultilevel"/>
    <w:tmpl w:val="0F383A64"/>
    <w:lvl w:ilvl="0" w:tplc="697E7D1C">
      <w:start w:val="1"/>
      <w:numFmt w:val="taiwaneseCountingThousand"/>
      <w:lvlText w:val="%1、"/>
      <w:lvlJc w:val="left"/>
      <w:pPr>
        <w:tabs>
          <w:tab w:val="num" w:pos="492"/>
        </w:tabs>
        <w:ind w:left="492" w:hanging="492"/>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23F528A3"/>
    <w:multiLevelType w:val="hybridMultilevel"/>
    <w:tmpl w:val="ED289D60"/>
    <w:lvl w:ilvl="0" w:tplc="E7041E8A">
      <w:start w:val="1"/>
      <w:numFmt w:val="decimal"/>
      <w:lvlText w:val="（%1）"/>
      <w:lvlJc w:val="left"/>
      <w:pPr>
        <w:ind w:left="720" w:hanging="720"/>
      </w:pPr>
      <w:rPr>
        <w:rFonts w:eastAsia="新細明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4CBF7C45"/>
    <w:multiLevelType w:val="hybridMultilevel"/>
    <w:tmpl w:val="45A2B2A0"/>
    <w:lvl w:ilvl="0" w:tplc="B13CFC80">
      <w:start w:val="1"/>
      <w:numFmt w:val="decimal"/>
      <w:lvlText w:val="（%1）"/>
      <w:lvlJc w:val="left"/>
      <w:pPr>
        <w:ind w:left="1265" w:hanging="720"/>
      </w:pPr>
      <w:rPr>
        <w:rFonts w:eastAsia="新細明體" w:hint="default"/>
      </w:rPr>
    </w:lvl>
    <w:lvl w:ilvl="1" w:tplc="04090019" w:tentative="1">
      <w:start w:val="1"/>
      <w:numFmt w:val="ideographTraditional"/>
      <w:lvlText w:val="%2、"/>
      <w:lvlJc w:val="left"/>
      <w:pPr>
        <w:ind w:left="1505" w:hanging="480"/>
      </w:pPr>
    </w:lvl>
    <w:lvl w:ilvl="2" w:tplc="0409001B" w:tentative="1">
      <w:start w:val="1"/>
      <w:numFmt w:val="lowerRoman"/>
      <w:lvlText w:val="%3."/>
      <w:lvlJc w:val="right"/>
      <w:pPr>
        <w:ind w:left="1985" w:hanging="480"/>
      </w:pPr>
    </w:lvl>
    <w:lvl w:ilvl="3" w:tplc="0409000F" w:tentative="1">
      <w:start w:val="1"/>
      <w:numFmt w:val="decimal"/>
      <w:lvlText w:val="%4."/>
      <w:lvlJc w:val="left"/>
      <w:pPr>
        <w:ind w:left="2465" w:hanging="480"/>
      </w:pPr>
    </w:lvl>
    <w:lvl w:ilvl="4" w:tplc="04090019" w:tentative="1">
      <w:start w:val="1"/>
      <w:numFmt w:val="ideographTraditional"/>
      <w:lvlText w:val="%5、"/>
      <w:lvlJc w:val="left"/>
      <w:pPr>
        <w:ind w:left="2945" w:hanging="480"/>
      </w:pPr>
    </w:lvl>
    <w:lvl w:ilvl="5" w:tplc="0409001B" w:tentative="1">
      <w:start w:val="1"/>
      <w:numFmt w:val="lowerRoman"/>
      <w:lvlText w:val="%6."/>
      <w:lvlJc w:val="right"/>
      <w:pPr>
        <w:ind w:left="3425" w:hanging="480"/>
      </w:pPr>
    </w:lvl>
    <w:lvl w:ilvl="6" w:tplc="0409000F" w:tentative="1">
      <w:start w:val="1"/>
      <w:numFmt w:val="decimal"/>
      <w:lvlText w:val="%7."/>
      <w:lvlJc w:val="left"/>
      <w:pPr>
        <w:ind w:left="3905" w:hanging="480"/>
      </w:pPr>
    </w:lvl>
    <w:lvl w:ilvl="7" w:tplc="04090019" w:tentative="1">
      <w:start w:val="1"/>
      <w:numFmt w:val="ideographTraditional"/>
      <w:lvlText w:val="%8、"/>
      <w:lvlJc w:val="left"/>
      <w:pPr>
        <w:ind w:left="4385" w:hanging="480"/>
      </w:pPr>
    </w:lvl>
    <w:lvl w:ilvl="8" w:tplc="0409001B" w:tentative="1">
      <w:start w:val="1"/>
      <w:numFmt w:val="lowerRoman"/>
      <w:lvlText w:val="%9."/>
      <w:lvlJc w:val="right"/>
      <w:pPr>
        <w:ind w:left="4865" w:hanging="480"/>
      </w:pPr>
    </w:lvl>
  </w:abstractNum>
  <w:abstractNum w:abstractNumId="4" w15:restartNumberingAfterBreak="0">
    <w:nsid w:val="621643F3"/>
    <w:multiLevelType w:val="hybridMultilevel"/>
    <w:tmpl w:val="7EBA4B62"/>
    <w:lvl w:ilvl="0" w:tplc="4FD04B0C">
      <w:start w:val="1"/>
      <w:numFmt w:val="decimal"/>
      <w:lvlText w:val="%1、"/>
      <w:lvlJc w:val="left"/>
      <w:pPr>
        <w:ind w:left="545" w:hanging="360"/>
      </w:pPr>
      <w:rPr>
        <w:rFonts w:eastAsia="新細明體" w:hint="default"/>
      </w:rPr>
    </w:lvl>
    <w:lvl w:ilvl="1" w:tplc="04090019" w:tentative="1">
      <w:start w:val="1"/>
      <w:numFmt w:val="ideographTraditional"/>
      <w:lvlText w:val="%2、"/>
      <w:lvlJc w:val="left"/>
      <w:pPr>
        <w:ind w:left="1145" w:hanging="480"/>
      </w:pPr>
    </w:lvl>
    <w:lvl w:ilvl="2" w:tplc="0409001B" w:tentative="1">
      <w:start w:val="1"/>
      <w:numFmt w:val="lowerRoman"/>
      <w:lvlText w:val="%3."/>
      <w:lvlJc w:val="right"/>
      <w:pPr>
        <w:ind w:left="1625" w:hanging="480"/>
      </w:pPr>
    </w:lvl>
    <w:lvl w:ilvl="3" w:tplc="0409000F" w:tentative="1">
      <w:start w:val="1"/>
      <w:numFmt w:val="decimal"/>
      <w:lvlText w:val="%4."/>
      <w:lvlJc w:val="left"/>
      <w:pPr>
        <w:ind w:left="2105" w:hanging="480"/>
      </w:pPr>
    </w:lvl>
    <w:lvl w:ilvl="4" w:tplc="04090019" w:tentative="1">
      <w:start w:val="1"/>
      <w:numFmt w:val="ideographTraditional"/>
      <w:lvlText w:val="%5、"/>
      <w:lvlJc w:val="left"/>
      <w:pPr>
        <w:ind w:left="2585" w:hanging="480"/>
      </w:pPr>
    </w:lvl>
    <w:lvl w:ilvl="5" w:tplc="0409001B" w:tentative="1">
      <w:start w:val="1"/>
      <w:numFmt w:val="lowerRoman"/>
      <w:lvlText w:val="%6."/>
      <w:lvlJc w:val="right"/>
      <w:pPr>
        <w:ind w:left="3065" w:hanging="480"/>
      </w:pPr>
    </w:lvl>
    <w:lvl w:ilvl="6" w:tplc="0409000F" w:tentative="1">
      <w:start w:val="1"/>
      <w:numFmt w:val="decimal"/>
      <w:lvlText w:val="%7."/>
      <w:lvlJc w:val="left"/>
      <w:pPr>
        <w:ind w:left="3545" w:hanging="480"/>
      </w:pPr>
    </w:lvl>
    <w:lvl w:ilvl="7" w:tplc="04090019" w:tentative="1">
      <w:start w:val="1"/>
      <w:numFmt w:val="ideographTraditional"/>
      <w:lvlText w:val="%8、"/>
      <w:lvlJc w:val="left"/>
      <w:pPr>
        <w:ind w:left="4025" w:hanging="480"/>
      </w:pPr>
    </w:lvl>
    <w:lvl w:ilvl="8" w:tplc="0409001B" w:tentative="1">
      <w:start w:val="1"/>
      <w:numFmt w:val="lowerRoman"/>
      <w:lvlText w:val="%9."/>
      <w:lvlJc w:val="right"/>
      <w:pPr>
        <w:ind w:left="4505" w:hanging="480"/>
      </w:pPr>
    </w:lvl>
  </w:abstractNum>
  <w:num w:numId="1">
    <w:abstractNumId w:val="1"/>
  </w:num>
  <w:num w:numId="2">
    <w:abstractNumId w:val="0"/>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80"/>
  <w:evenAndOddHeaders/>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56C96"/>
    <w:rsid w:val="00000503"/>
    <w:rsid w:val="00004913"/>
    <w:rsid w:val="000114CB"/>
    <w:rsid w:val="00012289"/>
    <w:rsid w:val="00015446"/>
    <w:rsid w:val="00024CA8"/>
    <w:rsid w:val="00026478"/>
    <w:rsid w:val="00032847"/>
    <w:rsid w:val="00032EA6"/>
    <w:rsid w:val="000369D2"/>
    <w:rsid w:val="000447C0"/>
    <w:rsid w:val="000457C5"/>
    <w:rsid w:val="00046483"/>
    <w:rsid w:val="00047D7A"/>
    <w:rsid w:val="00051CE3"/>
    <w:rsid w:val="00057D86"/>
    <w:rsid w:val="00060009"/>
    <w:rsid w:val="0006326B"/>
    <w:rsid w:val="00067175"/>
    <w:rsid w:val="0007299C"/>
    <w:rsid w:val="00072CA7"/>
    <w:rsid w:val="00073AE3"/>
    <w:rsid w:val="00075304"/>
    <w:rsid w:val="0007711E"/>
    <w:rsid w:val="000850DD"/>
    <w:rsid w:val="00085D53"/>
    <w:rsid w:val="0009151D"/>
    <w:rsid w:val="00091ED5"/>
    <w:rsid w:val="00092093"/>
    <w:rsid w:val="000942F3"/>
    <w:rsid w:val="000944D8"/>
    <w:rsid w:val="00094CD1"/>
    <w:rsid w:val="000A261F"/>
    <w:rsid w:val="000A3F1C"/>
    <w:rsid w:val="000B2C30"/>
    <w:rsid w:val="000B458E"/>
    <w:rsid w:val="000B78A7"/>
    <w:rsid w:val="000C6355"/>
    <w:rsid w:val="000D183F"/>
    <w:rsid w:val="000E2ECF"/>
    <w:rsid w:val="000E2FE3"/>
    <w:rsid w:val="000E5273"/>
    <w:rsid w:val="000F6524"/>
    <w:rsid w:val="0010627A"/>
    <w:rsid w:val="001111A8"/>
    <w:rsid w:val="00113060"/>
    <w:rsid w:val="00116D65"/>
    <w:rsid w:val="00116EB7"/>
    <w:rsid w:val="00126BC0"/>
    <w:rsid w:val="00127587"/>
    <w:rsid w:val="00130817"/>
    <w:rsid w:val="001315D7"/>
    <w:rsid w:val="001359EE"/>
    <w:rsid w:val="00135D35"/>
    <w:rsid w:val="001510B0"/>
    <w:rsid w:val="00154AFF"/>
    <w:rsid w:val="001639CC"/>
    <w:rsid w:val="00164DC4"/>
    <w:rsid w:val="00174B01"/>
    <w:rsid w:val="00183C0B"/>
    <w:rsid w:val="00185280"/>
    <w:rsid w:val="00187187"/>
    <w:rsid w:val="00190034"/>
    <w:rsid w:val="001A6B1F"/>
    <w:rsid w:val="001A6E4D"/>
    <w:rsid w:val="001A7C66"/>
    <w:rsid w:val="001C6B31"/>
    <w:rsid w:val="001D052B"/>
    <w:rsid w:val="001D7688"/>
    <w:rsid w:val="001D7B1A"/>
    <w:rsid w:val="001E2E40"/>
    <w:rsid w:val="001E68D8"/>
    <w:rsid w:val="00202814"/>
    <w:rsid w:val="0020340B"/>
    <w:rsid w:val="00204A89"/>
    <w:rsid w:val="002057F5"/>
    <w:rsid w:val="00212674"/>
    <w:rsid w:val="00212E16"/>
    <w:rsid w:val="0021651B"/>
    <w:rsid w:val="00221B08"/>
    <w:rsid w:val="002254C7"/>
    <w:rsid w:val="00236656"/>
    <w:rsid w:val="002404B3"/>
    <w:rsid w:val="002421E9"/>
    <w:rsid w:val="002520D5"/>
    <w:rsid w:val="0025388C"/>
    <w:rsid w:val="00254100"/>
    <w:rsid w:val="00257BF9"/>
    <w:rsid w:val="002607CB"/>
    <w:rsid w:val="00266DE8"/>
    <w:rsid w:val="00267BDE"/>
    <w:rsid w:val="00267E25"/>
    <w:rsid w:val="00273317"/>
    <w:rsid w:val="0027456F"/>
    <w:rsid w:val="00277679"/>
    <w:rsid w:val="00283E07"/>
    <w:rsid w:val="002879CF"/>
    <w:rsid w:val="0029096E"/>
    <w:rsid w:val="002A51AA"/>
    <w:rsid w:val="002A6769"/>
    <w:rsid w:val="002B19A6"/>
    <w:rsid w:val="002C1456"/>
    <w:rsid w:val="002E2F0D"/>
    <w:rsid w:val="002E469B"/>
    <w:rsid w:val="002E5E4C"/>
    <w:rsid w:val="002E700A"/>
    <w:rsid w:val="002F46CE"/>
    <w:rsid w:val="003006FB"/>
    <w:rsid w:val="00305CEC"/>
    <w:rsid w:val="00307BA2"/>
    <w:rsid w:val="00312E6E"/>
    <w:rsid w:val="00327E51"/>
    <w:rsid w:val="003355E1"/>
    <w:rsid w:val="00335E8D"/>
    <w:rsid w:val="00336AD3"/>
    <w:rsid w:val="0033796A"/>
    <w:rsid w:val="003440D6"/>
    <w:rsid w:val="00346DC6"/>
    <w:rsid w:val="00351EAD"/>
    <w:rsid w:val="00362E33"/>
    <w:rsid w:val="00363443"/>
    <w:rsid w:val="0037165C"/>
    <w:rsid w:val="003907C2"/>
    <w:rsid w:val="00395E8C"/>
    <w:rsid w:val="00396B4F"/>
    <w:rsid w:val="003A461F"/>
    <w:rsid w:val="003A48AE"/>
    <w:rsid w:val="003B2247"/>
    <w:rsid w:val="003B7D2B"/>
    <w:rsid w:val="003C1A3D"/>
    <w:rsid w:val="003C3833"/>
    <w:rsid w:val="003C6BDE"/>
    <w:rsid w:val="003D0A48"/>
    <w:rsid w:val="003F22F1"/>
    <w:rsid w:val="0040667F"/>
    <w:rsid w:val="004105E7"/>
    <w:rsid w:val="0041135B"/>
    <w:rsid w:val="0041178A"/>
    <w:rsid w:val="00414A79"/>
    <w:rsid w:val="00416728"/>
    <w:rsid w:val="004213A6"/>
    <w:rsid w:val="00424920"/>
    <w:rsid w:val="00433481"/>
    <w:rsid w:val="00434243"/>
    <w:rsid w:val="0043575A"/>
    <w:rsid w:val="004422E8"/>
    <w:rsid w:val="0044371A"/>
    <w:rsid w:val="0044591A"/>
    <w:rsid w:val="00447DE3"/>
    <w:rsid w:val="004505C1"/>
    <w:rsid w:val="00464F58"/>
    <w:rsid w:val="004654F7"/>
    <w:rsid w:val="004672A2"/>
    <w:rsid w:val="004714EB"/>
    <w:rsid w:val="00471C25"/>
    <w:rsid w:val="004721A1"/>
    <w:rsid w:val="0047242E"/>
    <w:rsid w:val="00495F99"/>
    <w:rsid w:val="004A087A"/>
    <w:rsid w:val="004A4F87"/>
    <w:rsid w:val="004B2160"/>
    <w:rsid w:val="004C30F1"/>
    <w:rsid w:val="004C56A5"/>
    <w:rsid w:val="004D5DDF"/>
    <w:rsid w:val="004E3E0C"/>
    <w:rsid w:val="004F3AAE"/>
    <w:rsid w:val="004F5681"/>
    <w:rsid w:val="004F7C25"/>
    <w:rsid w:val="005010DB"/>
    <w:rsid w:val="00503965"/>
    <w:rsid w:val="005052E5"/>
    <w:rsid w:val="005056E1"/>
    <w:rsid w:val="0051331B"/>
    <w:rsid w:val="00526F9B"/>
    <w:rsid w:val="0053704E"/>
    <w:rsid w:val="0054667A"/>
    <w:rsid w:val="0055031A"/>
    <w:rsid w:val="0055549E"/>
    <w:rsid w:val="005557B9"/>
    <w:rsid w:val="00556C96"/>
    <w:rsid w:val="00557CA1"/>
    <w:rsid w:val="00562596"/>
    <w:rsid w:val="0056614C"/>
    <w:rsid w:val="00573661"/>
    <w:rsid w:val="00580981"/>
    <w:rsid w:val="00581465"/>
    <w:rsid w:val="005912FA"/>
    <w:rsid w:val="0059654F"/>
    <w:rsid w:val="005A1C50"/>
    <w:rsid w:val="005A341B"/>
    <w:rsid w:val="005A5856"/>
    <w:rsid w:val="005B0405"/>
    <w:rsid w:val="005B51D3"/>
    <w:rsid w:val="005B5794"/>
    <w:rsid w:val="005C3917"/>
    <w:rsid w:val="005E099B"/>
    <w:rsid w:val="005E0F62"/>
    <w:rsid w:val="005E2613"/>
    <w:rsid w:val="005E39A9"/>
    <w:rsid w:val="005E54CD"/>
    <w:rsid w:val="005F0EBC"/>
    <w:rsid w:val="005F1AF9"/>
    <w:rsid w:val="00601612"/>
    <w:rsid w:val="00601A62"/>
    <w:rsid w:val="0060284C"/>
    <w:rsid w:val="00616C86"/>
    <w:rsid w:val="00617664"/>
    <w:rsid w:val="00625046"/>
    <w:rsid w:val="0062719C"/>
    <w:rsid w:val="00627F44"/>
    <w:rsid w:val="00636E03"/>
    <w:rsid w:val="00642E89"/>
    <w:rsid w:val="00645ACA"/>
    <w:rsid w:val="00663CAA"/>
    <w:rsid w:val="00686362"/>
    <w:rsid w:val="00686FF4"/>
    <w:rsid w:val="00690069"/>
    <w:rsid w:val="00695501"/>
    <w:rsid w:val="0069579D"/>
    <w:rsid w:val="006A2055"/>
    <w:rsid w:val="006A23C9"/>
    <w:rsid w:val="006A386C"/>
    <w:rsid w:val="006C1285"/>
    <w:rsid w:val="006C4226"/>
    <w:rsid w:val="006C4DE1"/>
    <w:rsid w:val="006C7CE1"/>
    <w:rsid w:val="006D26BF"/>
    <w:rsid w:val="006D477F"/>
    <w:rsid w:val="006D4E5E"/>
    <w:rsid w:val="006E5D4E"/>
    <w:rsid w:val="006F54E2"/>
    <w:rsid w:val="006F73FC"/>
    <w:rsid w:val="007018F5"/>
    <w:rsid w:val="00701FF4"/>
    <w:rsid w:val="00710E1C"/>
    <w:rsid w:val="0072276C"/>
    <w:rsid w:val="00725A83"/>
    <w:rsid w:val="00731217"/>
    <w:rsid w:val="007344F7"/>
    <w:rsid w:val="00741E1C"/>
    <w:rsid w:val="00743899"/>
    <w:rsid w:val="007459FF"/>
    <w:rsid w:val="007530A1"/>
    <w:rsid w:val="00754382"/>
    <w:rsid w:val="00757322"/>
    <w:rsid w:val="00757407"/>
    <w:rsid w:val="007623C5"/>
    <w:rsid w:val="00763D32"/>
    <w:rsid w:val="0077061C"/>
    <w:rsid w:val="007713E5"/>
    <w:rsid w:val="00775059"/>
    <w:rsid w:val="00782A55"/>
    <w:rsid w:val="00785239"/>
    <w:rsid w:val="00793272"/>
    <w:rsid w:val="00795928"/>
    <w:rsid w:val="007A0C06"/>
    <w:rsid w:val="007B7136"/>
    <w:rsid w:val="007B7B9D"/>
    <w:rsid w:val="007C071C"/>
    <w:rsid w:val="007D141E"/>
    <w:rsid w:val="007E6DA7"/>
    <w:rsid w:val="007F1D25"/>
    <w:rsid w:val="007F1ED5"/>
    <w:rsid w:val="007F4A5F"/>
    <w:rsid w:val="007F6D60"/>
    <w:rsid w:val="0080082B"/>
    <w:rsid w:val="008019E9"/>
    <w:rsid w:val="008024C3"/>
    <w:rsid w:val="00804C55"/>
    <w:rsid w:val="00815A86"/>
    <w:rsid w:val="00815BBE"/>
    <w:rsid w:val="008233B4"/>
    <w:rsid w:val="008262C9"/>
    <w:rsid w:val="00830B1D"/>
    <w:rsid w:val="00831B10"/>
    <w:rsid w:val="00834C5E"/>
    <w:rsid w:val="00836EB7"/>
    <w:rsid w:val="00841348"/>
    <w:rsid w:val="0084514E"/>
    <w:rsid w:val="00854D52"/>
    <w:rsid w:val="00861543"/>
    <w:rsid w:val="008735AF"/>
    <w:rsid w:val="008770B8"/>
    <w:rsid w:val="00883CC5"/>
    <w:rsid w:val="008852ED"/>
    <w:rsid w:val="00893033"/>
    <w:rsid w:val="00896599"/>
    <w:rsid w:val="008A1416"/>
    <w:rsid w:val="008B0954"/>
    <w:rsid w:val="008B7A65"/>
    <w:rsid w:val="008C23E9"/>
    <w:rsid w:val="008C2AB3"/>
    <w:rsid w:val="008D0D6A"/>
    <w:rsid w:val="008D124D"/>
    <w:rsid w:val="008D15E1"/>
    <w:rsid w:val="008D1648"/>
    <w:rsid w:val="008D32AF"/>
    <w:rsid w:val="008E6DA0"/>
    <w:rsid w:val="008F2FCC"/>
    <w:rsid w:val="0090158C"/>
    <w:rsid w:val="00904D50"/>
    <w:rsid w:val="00905215"/>
    <w:rsid w:val="00910E01"/>
    <w:rsid w:val="009134A3"/>
    <w:rsid w:val="00920137"/>
    <w:rsid w:val="009216D2"/>
    <w:rsid w:val="009225F4"/>
    <w:rsid w:val="00934E08"/>
    <w:rsid w:val="0093796C"/>
    <w:rsid w:val="00943107"/>
    <w:rsid w:val="0094632A"/>
    <w:rsid w:val="00951135"/>
    <w:rsid w:val="009515D5"/>
    <w:rsid w:val="009546B7"/>
    <w:rsid w:val="00954EA7"/>
    <w:rsid w:val="00955E0E"/>
    <w:rsid w:val="00967262"/>
    <w:rsid w:val="009673F0"/>
    <w:rsid w:val="00974A3A"/>
    <w:rsid w:val="00976AE0"/>
    <w:rsid w:val="0098309B"/>
    <w:rsid w:val="0099238A"/>
    <w:rsid w:val="009923E0"/>
    <w:rsid w:val="00993F02"/>
    <w:rsid w:val="00996D1D"/>
    <w:rsid w:val="009A4953"/>
    <w:rsid w:val="009A5BFF"/>
    <w:rsid w:val="009B28EA"/>
    <w:rsid w:val="009B2BF8"/>
    <w:rsid w:val="009B34BE"/>
    <w:rsid w:val="009C0EDC"/>
    <w:rsid w:val="009C35EB"/>
    <w:rsid w:val="009C5134"/>
    <w:rsid w:val="009C5F45"/>
    <w:rsid w:val="009C5F88"/>
    <w:rsid w:val="009D28CB"/>
    <w:rsid w:val="009E57AC"/>
    <w:rsid w:val="009F7714"/>
    <w:rsid w:val="00A0156C"/>
    <w:rsid w:val="00A02307"/>
    <w:rsid w:val="00A0360B"/>
    <w:rsid w:val="00A1208B"/>
    <w:rsid w:val="00A129BE"/>
    <w:rsid w:val="00A1406C"/>
    <w:rsid w:val="00A149C6"/>
    <w:rsid w:val="00A308D5"/>
    <w:rsid w:val="00A309F1"/>
    <w:rsid w:val="00A3543D"/>
    <w:rsid w:val="00A409C8"/>
    <w:rsid w:val="00A507F0"/>
    <w:rsid w:val="00A55D5D"/>
    <w:rsid w:val="00A643C1"/>
    <w:rsid w:val="00A64CB8"/>
    <w:rsid w:val="00A65472"/>
    <w:rsid w:val="00A74CFD"/>
    <w:rsid w:val="00A86069"/>
    <w:rsid w:val="00A92BBE"/>
    <w:rsid w:val="00AB269D"/>
    <w:rsid w:val="00AB336B"/>
    <w:rsid w:val="00AC4A0F"/>
    <w:rsid w:val="00AD12BC"/>
    <w:rsid w:val="00AD56EA"/>
    <w:rsid w:val="00AD679C"/>
    <w:rsid w:val="00AE52E4"/>
    <w:rsid w:val="00AF0C32"/>
    <w:rsid w:val="00AF79BD"/>
    <w:rsid w:val="00B02CF9"/>
    <w:rsid w:val="00B04C9D"/>
    <w:rsid w:val="00B068CC"/>
    <w:rsid w:val="00B06D01"/>
    <w:rsid w:val="00B11873"/>
    <w:rsid w:val="00B21CEE"/>
    <w:rsid w:val="00B238F2"/>
    <w:rsid w:val="00B309F2"/>
    <w:rsid w:val="00B37E28"/>
    <w:rsid w:val="00B463A3"/>
    <w:rsid w:val="00B474ED"/>
    <w:rsid w:val="00B60E9B"/>
    <w:rsid w:val="00B63D4E"/>
    <w:rsid w:val="00B67798"/>
    <w:rsid w:val="00B76D9D"/>
    <w:rsid w:val="00B822DC"/>
    <w:rsid w:val="00B84C6C"/>
    <w:rsid w:val="00B8504D"/>
    <w:rsid w:val="00B9344C"/>
    <w:rsid w:val="00B9609F"/>
    <w:rsid w:val="00BA17BA"/>
    <w:rsid w:val="00BA4563"/>
    <w:rsid w:val="00BA5504"/>
    <w:rsid w:val="00BB1038"/>
    <w:rsid w:val="00BB1C39"/>
    <w:rsid w:val="00BB692E"/>
    <w:rsid w:val="00BC68ED"/>
    <w:rsid w:val="00BD1A95"/>
    <w:rsid w:val="00BE71FE"/>
    <w:rsid w:val="00BF29F1"/>
    <w:rsid w:val="00BF4D5A"/>
    <w:rsid w:val="00C01651"/>
    <w:rsid w:val="00C03F8A"/>
    <w:rsid w:val="00C04CA8"/>
    <w:rsid w:val="00C05A01"/>
    <w:rsid w:val="00C12F83"/>
    <w:rsid w:val="00C13AAC"/>
    <w:rsid w:val="00C17195"/>
    <w:rsid w:val="00C2046F"/>
    <w:rsid w:val="00C2108C"/>
    <w:rsid w:val="00C25D8A"/>
    <w:rsid w:val="00C34B49"/>
    <w:rsid w:val="00C3579C"/>
    <w:rsid w:val="00C43138"/>
    <w:rsid w:val="00C52062"/>
    <w:rsid w:val="00C532D0"/>
    <w:rsid w:val="00C55E9B"/>
    <w:rsid w:val="00C74637"/>
    <w:rsid w:val="00C7485D"/>
    <w:rsid w:val="00C75994"/>
    <w:rsid w:val="00C75FB1"/>
    <w:rsid w:val="00C87614"/>
    <w:rsid w:val="00C92FB8"/>
    <w:rsid w:val="00C965A2"/>
    <w:rsid w:val="00C977DE"/>
    <w:rsid w:val="00CA03CC"/>
    <w:rsid w:val="00CB4573"/>
    <w:rsid w:val="00CB6364"/>
    <w:rsid w:val="00CC1378"/>
    <w:rsid w:val="00CC179E"/>
    <w:rsid w:val="00CC5A80"/>
    <w:rsid w:val="00CD73B2"/>
    <w:rsid w:val="00CD7B16"/>
    <w:rsid w:val="00CE1BCE"/>
    <w:rsid w:val="00CF27E4"/>
    <w:rsid w:val="00CF46DA"/>
    <w:rsid w:val="00CF5360"/>
    <w:rsid w:val="00D06A6C"/>
    <w:rsid w:val="00D11049"/>
    <w:rsid w:val="00D21840"/>
    <w:rsid w:val="00D23457"/>
    <w:rsid w:val="00D2479C"/>
    <w:rsid w:val="00D31EEC"/>
    <w:rsid w:val="00D320CB"/>
    <w:rsid w:val="00D3246A"/>
    <w:rsid w:val="00D36D59"/>
    <w:rsid w:val="00D37576"/>
    <w:rsid w:val="00D415C2"/>
    <w:rsid w:val="00D45518"/>
    <w:rsid w:val="00D55838"/>
    <w:rsid w:val="00D55917"/>
    <w:rsid w:val="00D653FD"/>
    <w:rsid w:val="00D6557A"/>
    <w:rsid w:val="00D74D12"/>
    <w:rsid w:val="00D777B5"/>
    <w:rsid w:val="00D77B3C"/>
    <w:rsid w:val="00D8250B"/>
    <w:rsid w:val="00D84555"/>
    <w:rsid w:val="00D91232"/>
    <w:rsid w:val="00DA34F0"/>
    <w:rsid w:val="00DB0384"/>
    <w:rsid w:val="00DB12A8"/>
    <w:rsid w:val="00DB28A0"/>
    <w:rsid w:val="00DB3579"/>
    <w:rsid w:val="00DC2E3F"/>
    <w:rsid w:val="00DC53A5"/>
    <w:rsid w:val="00DD2126"/>
    <w:rsid w:val="00DD2218"/>
    <w:rsid w:val="00DD32D6"/>
    <w:rsid w:val="00DD5C2D"/>
    <w:rsid w:val="00DE06FC"/>
    <w:rsid w:val="00DE0D4A"/>
    <w:rsid w:val="00DE271E"/>
    <w:rsid w:val="00E02460"/>
    <w:rsid w:val="00E028A7"/>
    <w:rsid w:val="00E064F2"/>
    <w:rsid w:val="00E1101E"/>
    <w:rsid w:val="00E2714D"/>
    <w:rsid w:val="00E325BD"/>
    <w:rsid w:val="00E33510"/>
    <w:rsid w:val="00E33857"/>
    <w:rsid w:val="00E3627F"/>
    <w:rsid w:val="00E41B34"/>
    <w:rsid w:val="00E502AF"/>
    <w:rsid w:val="00E60D7B"/>
    <w:rsid w:val="00E61F9E"/>
    <w:rsid w:val="00E664AB"/>
    <w:rsid w:val="00E666E6"/>
    <w:rsid w:val="00E76AAC"/>
    <w:rsid w:val="00E77316"/>
    <w:rsid w:val="00E90AB1"/>
    <w:rsid w:val="00E9552E"/>
    <w:rsid w:val="00E95AF0"/>
    <w:rsid w:val="00E95BFE"/>
    <w:rsid w:val="00EA1BD1"/>
    <w:rsid w:val="00EA3B7C"/>
    <w:rsid w:val="00EB4F38"/>
    <w:rsid w:val="00EC1409"/>
    <w:rsid w:val="00ED7072"/>
    <w:rsid w:val="00EE5251"/>
    <w:rsid w:val="00EF5964"/>
    <w:rsid w:val="00EF5E5D"/>
    <w:rsid w:val="00F01726"/>
    <w:rsid w:val="00F105FE"/>
    <w:rsid w:val="00F14861"/>
    <w:rsid w:val="00F202AE"/>
    <w:rsid w:val="00F247B9"/>
    <w:rsid w:val="00F24902"/>
    <w:rsid w:val="00F33705"/>
    <w:rsid w:val="00F45A84"/>
    <w:rsid w:val="00F56076"/>
    <w:rsid w:val="00F57875"/>
    <w:rsid w:val="00F6290F"/>
    <w:rsid w:val="00F67E0E"/>
    <w:rsid w:val="00F72833"/>
    <w:rsid w:val="00F9001D"/>
    <w:rsid w:val="00F90E1C"/>
    <w:rsid w:val="00F90F3B"/>
    <w:rsid w:val="00F924EC"/>
    <w:rsid w:val="00F949AD"/>
    <w:rsid w:val="00FA16BB"/>
    <w:rsid w:val="00FB31B0"/>
    <w:rsid w:val="00FB52A3"/>
    <w:rsid w:val="00FC21C6"/>
    <w:rsid w:val="00FC5180"/>
    <w:rsid w:val="00FC6930"/>
    <w:rsid w:val="00FE2780"/>
    <w:rsid w:val="00FE2CCB"/>
    <w:rsid w:val="00FE2CF4"/>
    <w:rsid w:val="00FF12DC"/>
    <w:rsid w:val="00FF4289"/>
    <w:rsid w:val="00FF4EFA"/>
    <w:rsid w:val="00FF567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hapeDefaults>
    <o:shapedefaults v:ext="edit" spidmax="2049"/>
    <o:shapelayout v:ext="edit">
      <o:idmap v:ext="edit" data="1"/>
    </o:shapelayout>
  </w:shapeDefaults>
  <w:decimalSymbol w:val="."/>
  <w:listSeparator w:val=","/>
  <w14:docId w14:val="4AA50B43"/>
  <w15:chartTrackingRefBased/>
  <w15:docId w15:val="{9F0F0D9F-32CE-419C-B157-C89A05F2E7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00FF"/>
      <w:u w:val="single"/>
    </w:rPr>
  </w:style>
  <w:style w:type="character" w:customStyle="1" w:styleId="juanname">
    <w:name w:val="juanname"/>
    <w:rPr>
      <w:b/>
      <w:bCs/>
      <w:color w:val="0000FF"/>
      <w:sz w:val="28"/>
      <w:szCs w:val="28"/>
    </w:rPr>
  </w:style>
  <w:style w:type="character" w:customStyle="1" w:styleId="headname">
    <w:name w:val="headname"/>
    <w:rPr>
      <w:b/>
      <w:bCs/>
      <w:color w:val="0000A0"/>
      <w:sz w:val="28"/>
      <w:szCs w:val="28"/>
    </w:rPr>
  </w:style>
  <w:style w:type="character" w:customStyle="1" w:styleId="linehead">
    <w:name w:val="linehead"/>
    <w:rPr>
      <w:b w:val="0"/>
      <w:bCs w:val="0"/>
      <w:color w:val="0000A0"/>
      <w:sz w:val="24"/>
      <w:szCs w:val="24"/>
    </w:rPr>
  </w:style>
  <w:style w:type="character" w:customStyle="1" w:styleId="lg">
    <w:name w:val="lg"/>
    <w:rPr>
      <w:b w:val="0"/>
      <w:bCs w:val="0"/>
      <w:color w:val="008040"/>
      <w:sz w:val="24"/>
      <w:szCs w:val="24"/>
    </w:rPr>
  </w:style>
  <w:style w:type="character" w:customStyle="1" w:styleId="gaiji">
    <w:name w:val="gaiji"/>
    <w:rPr>
      <w:rFonts w:ascii="SimSun" w:eastAsia="SimSun" w:hAnsi="SimSun" w:hint="eastAsia"/>
    </w:rPr>
  </w:style>
  <w:style w:type="paragraph" w:styleId="Web">
    <w:name w:val="Normal (Web)"/>
    <w:basedOn w:val="a"/>
    <w:pPr>
      <w:widowControl/>
      <w:spacing w:before="100" w:beforeAutospacing="1" w:after="100" w:afterAutospacing="1"/>
    </w:pPr>
    <w:rPr>
      <w:rFonts w:ascii="新細明體" w:hAnsi="新細明體" w:cs="新細明體"/>
      <w:kern w:val="0"/>
    </w:rPr>
  </w:style>
  <w:style w:type="character" w:customStyle="1" w:styleId="foot">
    <w:name w:val="foot"/>
    <w:rPr>
      <w:rFonts w:eastAsia="新細明體"/>
      <w:b/>
      <w:dstrike w:val="0"/>
      <w:sz w:val="24"/>
    </w:rPr>
  </w:style>
  <w:style w:type="paragraph" w:styleId="a4">
    <w:name w:val="footnote text"/>
    <w:aliases w:val="註腳文字 字元 字元 字元 字元,註腳文字 字元 字元 字元,註腳文字 字元 字元 字元 字元 字元 字元,註腳文字 字元 字元 字元 字元 字元,註腳文字 字元 字元 字元 字元1 字元,註腳文字 字元 字元 字元 字元 字元 字元 字元 字元,註腳文字 字元 字元 字元 字元 字元 字元 字元,註腳１,註腳文字 字...,註腳文字 字註腳文字,註腳文字 字元 字元 字元 字元...,註腳文字 字元 字元 字元 字元 字元 字元 字元註腳文字,註腳文字 字元,註腳文"/>
    <w:basedOn w:val="a"/>
    <w:link w:val="2"/>
    <w:qFormat/>
    <w:pPr>
      <w:snapToGrid w:val="0"/>
    </w:pPr>
    <w:rPr>
      <w:sz w:val="20"/>
      <w:szCs w:val="20"/>
    </w:rPr>
  </w:style>
  <w:style w:type="character" w:styleId="a5">
    <w:name w:val="footnote reference"/>
    <w:rPr>
      <w:vertAlign w:val="superscript"/>
    </w:rPr>
  </w:style>
  <w:style w:type="paragraph" w:styleId="a6">
    <w:name w:val="footer"/>
    <w:basedOn w:val="a"/>
    <w:link w:val="a7"/>
    <w:uiPriority w:val="99"/>
    <w:pPr>
      <w:tabs>
        <w:tab w:val="center" w:pos="4153"/>
        <w:tab w:val="right" w:pos="8306"/>
      </w:tabs>
      <w:snapToGrid w:val="0"/>
    </w:pPr>
    <w:rPr>
      <w:sz w:val="20"/>
      <w:szCs w:val="20"/>
    </w:rPr>
  </w:style>
  <w:style w:type="character" w:styleId="a8">
    <w:name w:val="page number"/>
    <w:basedOn w:val="a0"/>
  </w:style>
  <w:style w:type="paragraph" w:styleId="a9">
    <w:name w:val="header"/>
    <w:basedOn w:val="a"/>
    <w:link w:val="aa"/>
    <w:pPr>
      <w:tabs>
        <w:tab w:val="center" w:pos="4153"/>
        <w:tab w:val="right" w:pos="8306"/>
      </w:tabs>
      <w:snapToGrid w:val="0"/>
    </w:pPr>
    <w:rPr>
      <w:sz w:val="20"/>
      <w:szCs w:val="20"/>
    </w:rPr>
  </w:style>
  <w:style w:type="paragraph" w:styleId="ab">
    <w:name w:val="Body Text"/>
    <w:basedOn w:val="a"/>
    <w:rPr>
      <w:sz w:val="22"/>
    </w:rPr>
  </w:style>
  <w:style w:type="character" w:customStyle="1" w:styleId="searchword1">
    <w:name w:val="searchword1"/>
    <w:rPr>
      <w:color w:val="0000FF"/>
      <w:shd w:val="clear" w:color="auto" w:fill="FFFF66"/>
    </w:rPr>
  </w:style>
  <w:style w:type="character" w:styleId="ac">
    <w:name w:val="FollowedHyperlink"/>
    <w:rPr>
      <w:color w:val="800080"/>
      <w:u w:val="single"/>
    </w:rPr>
  </w:style>
  <w:style w:type="character" w:customStyle="1" w:styleId="byline">
    <w:name w:val="byline"/>
    <w:rPr>
      <w:b w:val="0"/>
      <w:bCs w:val="0"/>
      <w:color w:val="408080"/>
      <w:sz w:val="24"/>
      <w:szCs w:val="24"/>
    </w:rPr>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Courier New" w:cs="Courier New"/>
      <w:kern w:val="0"/>
      <w:sz w:val="20"/>
      <w:szCs w:val="20"/>
    </w:rPr>
  </w:style>
  <w:style w:type="paragraph" w:styleId="ad">
    <w:name w:val="No Spacing"/>
    <w:uiPriority w:val="1"/>
    <w:qFormat/>
    <w:rsid w:val="000369D2"/>
    <w:pPr>
      <w:widowControl w:val="0"/>
    </w:pPr>
    <w:rPr>
      <w:rFonts w:ascii="Calibri" w:hAnsi="Calibri"/>
      <w:kern w:val="2"/>
      <w:sz w:val="24"/>
      <w:szCs w:val="22"/>
    </w:rPr>
  </w:style>
  <w:style w:type="character" w:customStyle="1" w:styleId="2">
    <w:name w:val="註腳文字 字元2"/>
    <w:aliases w:val="註腳文字 字元 字元 字元 字元 字元2,註腳文字 字元 字元 字元 字元2,註腳文字 字元 字元 字元 字元 字元 字元 字元2,註腳文字 字元 字元 字元 字元 字元 字元2,註腳文字 字元 字元 字元 字元1 字元 字元1,註腳文字 字元 字元 字元 字元 字元 字元 字元 字元 字元1,註腳文字 字元 字元 字元 字元 字元 字元 字元 字元2,註腳１ 字元1,註腳文字 字... 字元1,註腳文字 字註腳文字 字元1,註腳文字 字元 字元 字元 字元... 字元1"/>
    <w:link w:val="a4"/>
    <w:rsid w:val="00DB0384"/>
    <w:rPr>
      <w:kern w:val="2"/>
    </w:rPr>
  </w:style>
  <w:style w:type="table" w:styleId="ae">
    <w:name w:val="Table Grid"/>
    <w:basedOn w:val="a1"/>
    <w:uiPriority w:val="59"/>
    <w:rsid w:val="004B2160"/>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
    <w:name w:val="註腳文字 字元1"/>
    <w:aliases w:val="註腳文字 字元 字元,註腳文字 字元 字元 字元 字元 字元1,註腳文字 字元 字元 字元 字元1,註腳文字 字元 字元 字元 字元 字元 字元 字元1,註腳文字 字元 字元 字元 字元 字元 字元1,註腳文字 字元 字元 字元 字元1 字元 字元,註腳文字 字元 字元 字元 字元 字元 字元 字元 字元 字元,註腳文字 字元 字元 字元 字元 字元 字元 字元 字元1,註腳１ 字元,註腳文字 字... 字元,註腳文字 字註腳文字 字元,註腳文字 字元 字元 字元 字元... 字元"/>
    <w:rsid w:val="002E700A"/>
    <w:rPr>
      <w:rFonts w:eastAsia="新細明體"/>
      <w:kern w:val="2"/>
      <w:sz w:val="22"/>
      <w:lang w:val="en-US" w:eastAsia="zh-TW" w:bidi="ar-SA"/>
    </w:rPr>
  </w:style>
  <w:style w:type="character" w:customStyle="1" w:styleId="apple-converted-space">
    <w:name w:val="apple-converted-space"/>
    <w:rsid w:val="001359EE"/>
  </w:style>
  <w:style w:type="paragraph" w:styleId="af">
    <w:name w:val="Date"/>
    <w:basedOn w:val="a"/>
    <w:next w:val="a"/>
    <w:link w:val="af0"/>
    <w:rsid w:val="00185280"/>
    <w:pPr>
      <w:jc w:val="right"/>
    </w:pPr>
  </w:style>
  <w:style w:type="character" w:customStyle="1" w:styleId="af0">
    <w:name w:val="日期 字元"/>
    <w:link w:val="af"/>
    <w:rsid w:val="00185280"/>
    <w:rPr>
      <w:kern w:val="2"/>
      <w:sz w:val="24"/>
      <w:szCs w:val="24"/>
    </w:rPr>
  </w:style>
  <w:style w:type="character" w:customStyle="1" w:styleId="juanname1">
    <w:name w:val="juanname1"/>
    <w:rsid w:val="00D415C2"/>
    <w:rPr>
      <w:b/>
      <w:bCs/>
      <w:color w:val="0000FF"/>
      <w:sz w:val="36"/>
      <w:szCs w:val="36"/>
    </w:rPr>
  </w:style>
  <w:style w:type="character" w:customStyle="1" w:styleId="apple-style-span">
    <w:name w:val="apple-style-span"/>
    <w:rsid w:val="00836EB7"/>
  </w:style>
  <w:style w:type="character" w:customStyle="1" w:styleId="aa">
    <w:name w:val="頁首 字元"/>
    <w:link w:val="a9"/>
    <w:rsid w:val="002607CB"/>
    <w:rPr>
      <w:kern w:val="2"/>
    </w:rPr>
  </w:style>
  <w:style w:type="character" w:customStyle="1" w:styleId="a7">
    <w:name w:val="頁尾 字元"/>
    <w:link w:val="a6"/>
    <w:uiPriority w:val="99"/>
    <w:rsid w:val="00C34B49"/>
    <w:rPr>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9434786">
      <w:bodyDiv w:val="1"/>
      <w:marLeft w:val="0"/>
      <w:marRight w:val="0"/>
      <w:marTop w:val="0"/>
      <w:marBottom w:val="0"/>
      <w:divBdr>
        <w:top w:val="none" w:sz="0" w:space="0" w:color="auto"/>
        <w:left w:val="none" w:sz="0" w:space="0" w:color="auto"/>
        <w:bottom w:val="none" w:sz="0" w:space="0" w:color="auto"/>
        <w:right w:val="none" w:sz="0" w:space="0" w:color="auto"/>
      </w:divBdr>
    </w:div>
    <w:div w:id="945767065">
      <w:bodyDiv w:val="1"/>
      <w:marLeft w:val="0"/>
      <w:marRight w:val="0"/>
      <w:marTop w:val="0"/>
      <w:marBottom w:val="0"/>
      <w:divBdr>
        <w:top w:val="none" w:sz="0" w:space="0" w:color="auto"/>
        <w:left w:val="none" w:sz="0" w:space="0" w:color="auto"/>
        <w:bottom w:val="none" w:sz="0" w:space="0" w:color="auto"/>
        <w:right w:val="none" w:sz="0" w:space="0" w:color="auto"/>
      </w:divBdr>
    </w:div>
    <w:div w:id="972906511">
      <w:bodyDiv w:val="1"/>
      <w:marLeft w:val="0"/>
      <w:marRight w:val="0"/>
      <w:marTop w:val="0"/>
      <w:marBottom w:val="0"/>
      <w:divBdr>
        <w:top w:val="none" w:sz="0" w:space="0" w:color="auto"/>
        <w:left w:val="none" w:sz="0" w:space="0" w:color="auto"/>
        <w:bottom w:val="none" w:sz="0" w:space="0" w:color="auto"/>
        <w:right w:val="none" w:sz="0" w:space="0" w:color="auto"/>
      </w:divBdr>
    </w:div>
    <w:div w:id="1439108559">
      <w:bodyDiv w:val="1"/>
      <w:marLeft w:val="0"/>
      <w:marRight w:val="0"/>
      <w:marTop w:val="0"/>
      <w:marBottom w:val="0"/>
      <w:divBdr>
        <w:top w:val="none" w:sz="0" w:space="0" w:color="auto"/>
        <w:left w:val="none" w:sz="0" w:space="0" w:color="auto"/>
        <w:bottom w:val="none" w:sz="0" w:space="0" w:color="auto"/>
        <w:right w:val="none" w:sz="0" w:space="0" w:color="auto"/>
      </w:divBdr>
    </w:div>
    <w:div w:id="1512717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CB9A9F-F721-4B33-B82E-2F5814A635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643</Words>
  <Characters>3670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《十住毘婆沙論》卷8</vt:lpstr>
    </vt:vector>
  </TitlesOfParts>
  <Company>Andao</Company>
  <LinksUpToDate>false</LinksUpToDate>
  <CharactersWithSpaces>4305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《十住毘婆沙論》卷8</dc:title>
  <dc:subject/>
  <dc:creator>HG</dc:creator>
  <cp:keywords/>
  <cp:lastModifiedBy>gprajna</cp:lastModifiedBy>
  <cp:revision>2</cp:revision>
  <cp:lastPrinted>2017-09-08T13:48:00Z</cp:lastPrinted>
  <dcterms:created xsi:type="dcterms:W3CDTF">2018-01-11T02:10:00Z</dcterms:created>
  <dcterms:modified xsi:type="dcterms:W3CDTF">2018-01-11T02:10:00Z</dcterms:modified>
</cp:coreProperties>
</file>