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A25" w:rsidRPr="006C3138" w:rsidRDefault="00365A25" w:rsidP="00C9758D">
      <w:pPr>
        <w:widowControl w:val="0"/>
        <w:overflowPunct w:val="0"/>
        <w:adjustRightInd w:val="0"/>
        <w:snapToGrid w:val="0"/>
        <w:jc w:val="center"/>
        <w:rPr>
          <w:rFonts w:hAnsi="新細明體"/>
          <w:szCs w:val="22"/>
        </w:rPr>
      </w:pPr>
      <w:r w:rsidRPr="006C3138">
        <w:rPr>
          <w:rFonts w:hAnsi="新細明體" w:hint="eastAsia"/>
          <w:szCs w:val="22"/>
        </w:rPr>
        <w:t>福嚴推廣教育班</w:t>
      </w:r>
      <w:r w:rsidRPr="006C3138">
        <w:rPr>
          <w:rFonts w:hAnsi="新細明體"/>
          <w:szCs w:val="22"/>
        </w:rPr>
        <w:t>第</w:t>
      </w:r>
      <w:r w:rsidRPr="006C3138">
        <w:rPr>
          <w:rFonts w:hint="eastAsia"/>
          <w:szCs w:val="22"/>
        </w:rPr>
        <w:t>3</w:t>
      </w:r>
      <w:r w:rsidRPr="006C3138">
        <w:rPr>
          <w:szCs w:val="22"/>
        </w:rPr>
        <w:t>3</w:t>
      </w:r>
      <w:r w:rsidRPr="006C3138">
        <w:rPr>
          <w:rFonts w:hAnsi="新細明體"/>
          <w:szCs w:val="22"/>
        </w:rPr>
        <w:t>期</w:t>
      </w:r>
    </w:p>
    <w:p w:rsidR="00365A25" w:rsidRPr="006C3138" w:rsidRDefault="00365A25" w:rsidP="00C9758D">
      <w:pPr>
        <w:widowControl w:val="0"/>
        <w:overflowPunct w:val="0"/>
        <w:snapToGrid w:val="0"/>
        <w:jc w:val="center"/>
        <w:rPr>
          <w:rFonts w:eastAsia="標楷體"/>
          <w:b/>
          <w:noProof/>
          <w:sz w:val="36"/>
          <w:szCs w:val="36"/>
        </w:rPr>
      </w:pPr>
      <w:r w:rsidRPr="006C3138">
        <w:rPr>
          <w:rFonts w:eastAsia="標楷體"/>
          <w:b/>
          <w:noProof/>
          <w:sz w:val="36"/>
          <w:szCs w:val="36"/>
        </w:rPr>
        <w:t>《十住毘婆沙論》卷</w:t>
      </w:r>
      <w:r w:rsidRPr="006C3138">
        <w:rPr>
          <w:rFonts w:eastAsia="標楷體"/>
          <w:b/>
          <w:noProof/>
          <w:sz w:val="36"/>
          <w:szCs w:val="36"/>
        </w:rPr>
        <w:t>5</w:t>
      </w:r>
    </w:p>
    <w:p w:rsidR="00365A25" w:rsidRPr="006C3138" w:rsidRDefault="00365A25" w:rsidP="00C9758D">
      <w:pPr>
        <w:widowControl w:val="0"/>
        <w:overflowPunct w:val="0"/>
        <w:snapToGrid w:val="0"/>
        <w:jc w:val="center"/>
      </w:pPr>
      <w:r w:rsidRPr="006C3138">
        <w:rPr>
          <w:rFonts w:eastAsia="標楷體"/>
          <w:b/>
          <w:noProof/>
          <w:sz w:val="28"/>
          <w:szCs w:val="28"/>
        </w:rPr>
        <w:t>〈除業品第十〉</w:t>
      </w:r>
    </w:p>
    <w:p w:rsidR="00365A25" w:rsidRPr="006C3138" w:rsidRDefault="00365A25" w:rsidP="00C9758D">
      <w:pPr>
        <w:widowControl w:val="0"/>
        <w:overflowPunct w:val="0"/>
        <w:jc w:val="center"/>
        <w:rPr>
          <w:rFonts w:eastAsia="SimSun" w:hAnsi="標楷體"/>
          <w:b/>
          <w:lang w:val="es-ES"/>
        </w:rPr>
      </w:pPr>
      <w:r w:rsidRPr="006C3138">
        <w:rPr>
          <w:rFonts w:eastAsia="標楷體" w:hAnsi="標楷體"/>
          <w:b/>
          <w:lang w:val="es-ES"/>
        </w:rPr>
        <w:t>（大正</w:t>
      </w:r>
      <w:r w:rsidRPr="006C3138">
        <w:rPr>
          <w:rFonts w:eastAsia="標楷體"/>
          <w:b/>
          <w:lang w:val="es-ES"/>
        </w:rPr>
        <w:t>26</w:t>
      </w:r>
      <w:r w:rsidRPr="006C3138">
        <w:rPr>
          <w:rFonts w:eastAsia="標楷體" w:hAnsi="標楷體"/>
          <w:b/>
          <w:lang w:val="es-ES"/>
        </w:rPr>
        <w:t>，</w:t>
      </w:r>
      <w:smartTag w:uri="urn:schemas-microsoft-com:office:smarttags" w:element="chmetcnv">
        <w:smartTagPr>
          <w:attr w:name="UnitName" w:val="a"/>
          <w:attr w:name="SourceValue" w:val="45"/>
          <w:attr w:name="HasSpace" w:val="False"/>
          <w:attr w:name="Negative" w:val="False"/>
          <w:attr w:name="NumberType" w:val="1"/>
          <w:attr w:name="TCSC" w:val="0"/>
        </w:smartTagPr>
        <w:r w:rsidRPr="006C3138">
          <w:rPr>
            <w:rFonts w:eastAsia="標楷體"/>
            <w:b/>
            <w:bCs/>
          </w:rPr>
          <w:t>45a</w:t>
        </w:r>
      </w:smartTag>
      <w:r w:rsidRPr="006C3138">
        <w:rPr>
          <w:rFonts w:eastAsia="標楷體"/>
          <w:b/>
          <w:bCs/>
        </w:rPr>
        <w:t>18</w:t>
      </w:r>
      <w:r w:rsidRPr="006C3138">
        <w:rPr>
          <w:rFonts w:eastAsia="標楷體"/>
          <w:b/>
          <w:lang w:val="es-ES"/>
        </w:rPr>
        <w:t>-47a24</w:t>
      </w:r>
      <w:r w:rsidRPr="006C3138">
        <w:rPr>
          <w:rFonts w:eastAsia="標楷體" w:hAnsi="標楷體"/>
          <w:b/>
          <w:lang w:val="es-ES"/>
        </w:rPr>
        <w:t>）</w:t>
      </w:r>
    </w:p>
    <w:p w:rsidR="00365A25" w:rsidRPr="006C3138" w:rsidRDefault="00365A25" w:rsidP="00C9758D">
      <w:pPr>
        <w:widowControl w:val="0"/>
        <w:overflowPunct w:val="0"/>
        <w:snapToGrid w:val="0"/>
        <w:spacing w:beforeLines="50" w:before="180"/>
        <w:ind w:right="20"/>
        <w:jc w:val="right"/>
        <w:rPr>
          <w:sz w:val="16"/>
          <w:szCs w:val="16"/>
        </w:rPr>
      </w:pPr>
      <w:r w:rsidRPr="006C3138">
        <w:rPr>
          <w:rFonts w:eastAsia="標楷體"/>
          <w:sz w:val="26"/>
        </w:rPr>
        <w:t>釋厚觀</w:t>
      </w:r>
      <w:r w:rsidRPr="006C3138">
        <w:rPr>
          <w:sz w:val="26"/>
        </w:rPr>
        <w:t>（</w:t>
      </w:r>
      <w:r w:rsidRPr="006C3138">
        <w:rPr>
          <w:sz w:val="26"/>
        </w:rPr>
        <w:t>2017.</w:t>
      </w:r>
      <w:r w:rsidR="00FA1B23" w:rsidRPr="006C3138">
        <w:rPr>
          <w:rFonts w:hint="eastAsia"/>
          <w:sz w:val="26"/>
        </w:rPr>
        <w:t>0</w:t>
      </w:r>
      <w:r w:rsidR="009332FC" w:rsidRPr="006C3138">
        <w:rPr>
          <w:sz w:val="26"/>
        </w:rPr>
        <w:t>4</w:t>
      </w:r>
      <w:r w:rsidRPr="006C3138">
        <w:rPr>
          <w:sz w:val="26"/>
        </w:rPr>
        <w:t>.</w:t>
      </w:r>
      <w:r w:rsidR="009332FC" w:rsidRPr="006C3138">
        <w:rPr>
          <w:sz w:val="26"/>
        </w:rPr>
        <w:t>22</w:t>
      </w:r>
      <w:r w:rsidRPr="006C3138">
        <w:rPr>
          <w:sz w:val="26"/>
        </w:rPr>
        <w:t>）</w:t>
      </w:r>
    </w:p>
    <w:p w:rsidR="00365A25" w:rsidRPr="006C3138" w:rsidRDefault="00365A25" w:rsidP="00C9758D">
      <w:pPr>
        <w:widowControl w:val="0"/>
        <w:overflowPunct w:val="0"/>
        <w:spacing w:beforeLines="30" w:before="108"/>
        <w:jc w:val="both"/>
        <w:outlineLvl w:val="0"/>
        <w:rPr>
          <w:rFonts w:ascii="新細明體"/>
          <w:b/>
          <w:sz w:val="20"/>
          <w:szCs w:val="20"/>
          <w:bdr w:val="single" w:sz="4" w:space="0" w:color="auto"/>
          <w:shd w:val="pct15" w:color="auto" w:fill="FFFFFF"/>
        </w:rPr>
      </w:pPr>
      <w:r w:rsidRPr="006C3138">
        <w:rPr>
          <w:rFonts w:ascii="新細明體" w:hint="eastAsia"/>
          <w:b/>
          <w:sz w:val="20"/>
          <w:szCs w:val="20"/>
          <w:bdr w:val="single" w:sz="4" w:space="0" w:color="auto"/>
          <w:shd w:val="pct15" w:color="auto" w:fill="FFFFFF"/>
        </w:rPr>
        <w:t>貳、廣釋易行道</w:t>
      </w:r>
    </w:p>
    <w:p w:rsidR="00365A25" w:rsidRPr="006C3138" w:rsidRDefault="00365A25" w:rsidP="00C9758D">
      <w:pPr>
        <w:widowControl w:val="0"/>
        <w:overflowPunct w:val="0"/>
        <w:ind w:leftChars="50" w:left="120"/>
        <w:jc w:val="both"/>
        <w:outlineLvl w:val="1"/>
        <w:rPr>
          <w:rFonts w:ascii="新細明體"/>
          <w:shd w:val="pct15" w:color="auto" w:fill="FFFFFF"/>
        </w:rPr>
      </w:pPr>
      <w:r w:rsidRPr="006C3138">
        <w:rPr>
          <w:rFonts w:ascii="新細明體" w:hint="eastAsia"/>
          <w:b/>
          <w:sz w:val="20"/>
          <w:szCs w:val="20"/>
          <w:bdr w:val="single" w:sz="4" w:space="0" w:color="auto"/>
          <w:shd w:val="pct15" w:color="auto" w:fill="FFFFFF"/>
        </w:rPr>
        <w:t>（壹）稱念諸佛、菩薩名號</w:t>
      </w:r>
      <w:r w:rsidRPr="006C3138">
        <w:rPr>
          <w:sz w:val="20"/>
          <w:szCs w:val="20"/>
        </w:rPr>
        <w:t>（承卷</w:t>
      </w:r>
      <w:r w:rsidRPr="006C3138">
        <w:rPr>
          <w:sz w:val="20"/>
          <w:szCs w:val="20"/>
        </w:rPr>
        <w:t>5</w:t>
      </w:r>
      <w:r w:rsidRPr="006C3138">
        <w:rPr>
          <w:sz w:val="20"/>
          <w:szCs w:val="20"/>
        </w:rPr>
        <w:t>〈</w:t>
      </w:r>
      <w:r w:rsidRPr="006C3138">
        <w:rPr>
          <w:sz w:val="20"/>
          <w:szCs w:val="20"/>
        </w:rPr>
        <w:t>09</w:t>
      </w:r>
      <w:r w:rsidRPr="006C3138">
        <w:rPr>
          <w:sz w:val="20"/>
          <w:szCs w:val="20"/>
        </w:rPr>
        <w:t>易行品〉）</w:t>
      </w:r>
    </w:p>
    <w:p w:rsidR="00365A25" w:rsidRPr="006C3138" w:rsidRDefault="00365A25" w:rsidP="00C9758D">
      <w:pPr>
        <w:widowControl w:val="0"/>
        <w:overflowPunct w:val="0"/>
        <w:ind w:leftChars="50" w:left="120"/>
        <w:jc w:val="both"/>
        <w:outlineLvl w:val="1"/>
        <w:rPr>
          <w:rFonts w:ascii="新細明體" w:hAnsi="新細明體"/>
          <w:b/>
          <w:sz w:val="20"/>
          <w:bdr w:val="single" w:sz="4" w:space="0" w:color="auto"/>
          <w:shd w:val="pct15" w:color="auto" w:fill="FFFFFF"/>
        </w:rPr>
      </w:pPr>
      <w:r w:rsidRPr="006C3138">
        <w:rPr>
          <w:rFonts w:ascii="新細明體" w:hAnsi="新細明體" w:hint="eastAsia"/>
          <w:b/>
          <w:sz w:val="20"/>
          <w:bdr w:val="single" w:sz="4" w:space="0" w:color="auto"/>
          <w:shd w:val="pct15" w:color="auto" w:fill="FFFFFF"/>
        </w:rPr>
        <w:t>（貳）又應憶念、禮拜，以偈稱讚諸佛及諸大菩薩</w:t>
      </w:r>
      <w:r w:rsidRPr="006C3138">
        <w:rPr>
          <w:sz w:val="20"/>
          <w:szCs w:val="20"/>
        </w:rPr>
        <w:t>（承卷</w:t>
      </w:r>
      <w:r w:rsidRPr="006C3138">
        <w:rPr>
          <w:sz w:val="20"/>
          <w:szCs w:val="20"/>
        </w:rPr>
        <w:t>5</w:t>
      </w:r>
      <w:r w:rsidRPr="006C3138">
        <w:rPr>
          <w:sz w:val="20"/>
          <w:szCs w:val="20"/>
        </w:rPr>
        <w:t>〈</w:t>
      </w:r>
      <w:r w:rsidRPr="006C3138">
        <w:rPr>
          <w:sz w:val="20"/>
          <w:szCs w:val="20"/>
        </w:rPr>
        <w:t>09</w:t>
      </w:r>
      <w:r w:rsidRPr="006C3138">
        <w:rPr>
          <w:sz w:val="20"/>
          <w:szCs w:val="20"/>
        </w:rPr>
        <w:t>易行品〉）</w:t>
      </w:r>
    </w:p>
    <w:p w:rsidR="00365A25" w:rsidRPr="006C3138" w:rsidRDefault="00365A25" w:rsidP="00C9758D">
      <w:pPr>
        <w:widowControl w:val="0"/>
        <w:overflowPunct w:val="0"/>
        <w:ind w:leftChars="50" w:left="120"/>
        <w:jc w:val="both"/>
        <w:outlineLvl w:val="1"/>
        <w:rPr>
          <w:b/>
          <w:sz w:val="20"/>
          <w:szCs w:val="20"/>
          <w:bdr w:val="single" w:sz="4" w:space="0" w:color="auto"/>
        </w:rPr>
      </w:pPr>
      <w:r w:rsidRPr="006C3138">
        <w:rPr>
          <w:rFonts w:hint="eastAsia"/>
          <w:b/>
          <w:sz w:val="20"/>
          <w:szCs w:val="20"/>
          <w:bdr w:val="single" w:sz="4" w:space="0" w:color="auto"/>
        </w:rPr>
        <w:t>（參）復</w:t>
      </w:r>
      <w:r w:rsidRPr="006C3138">
        <w:rPr>
          <w:b/>
          <w:sz w:val="20"/>
          <w:szCs w:val="20"/>
          <w:bdr w:val="single" w:sz="4" w:space="0" w:color="auto"/>
        </w:rPr>
        <w:t>應行「懺悔、勸請、隨喜、迴向」四法</w:t>
      </w:r>
    </w:p>
    <w:p w:rsidR="00365A25" w:rsidRPr="006C3138" w:rsidRDefault="00C92D65" w:rsidP="00C9758D">
      <w:pPr>
        <w:widowControl w:val="0"/>
        <w:overflowPunct w:val="0"/>
        <w:ind w:leftChars="100" w:left="240"/>
        <w:jc w:val="both"/>
        <w:outlineLvl w:val="2"/>
        <w:rPr>
          <w:b/>
          <w:sz w:val="20"/>
          <w:szCs w:val="20"/>
          <w:bdr w:val="single" w:sz="4" w:space="0" w:color="auto"/>
        </w:rPr>
      </w:pPr>
      <w:r w:rsidRPr="006C3138">
        <w:rPr>
          <w:rFonts w:hint="eastAsia"/>
          <w:b/>
          <w:sz w:val="20"/>
          <w:szCs w:val="20"/>
          <w:bdr w:val="single" w:sz="4" w:space="0" w:color="auto"/>
        </w:rPr>
        <w:t>一、總</w:t>
      </w:r>
      <w:r w:rsidR="00365A25" w:rsidRPr="006C3138">
        <w:rPr>
          <w:rFonts w:hint="eastAsia"/>
          <w:b/>
          <w:sz w:val="20"/>
          <w:szCs w:val="20"/>
          <w:bdr w:val="single" w:sz="4" w:space="0" w:color="auto"/>
        </w:rPr>
        <w:t>標</w:t>
      </w:r>
      <w:r w:rsidR="004C440D" w:rsidRPr="006C3138">
        <w:rPr>
          <w:rFonts w:hint="eastAsia"/>
          <w:b/>
          <w:sz w:val="20"/>
          <w:szCs w:val="20"/>
          <w:bdr w:val="single" w:sz="4" w:space="0" w:color="auto"/>
        </w:rPr>
        <w:t>四法</w:t>
      </w:r>
    </w:p>
    <w:p w:rsidR="00365A25" w:rsidRPr="006C3138" w:rsidRDefault="00365A25" w:rsidP="00C9758D">
      <w:pPr>
        <w:widowControl w:val="0"/>
        <w:overflowPunct w:val="0"/>
        <w:ind w:leftChars="100" w:left="240"/>
        <w:jc w:val="both"/>
      </w:pPr>
      <w:r w:rsidRPr="006C3138">
        <w:t>問曰：但憶念阿彌陀等諸佛，及念餘菩薩得阿惟越致，更有餘方便耶？</w:t>
      </w:r>
    </w:p>
    <w:p w:rsidR="00365A25" w:rsidRPr="006C3138" w:rsidRDefault="00365A25" w:rsidP="00C9758D">
      <w:pPr>
        <w:widowControl w:val="0"/>
        <w:overflowPunct w:val="0"/>
        <w:ind w:leftChars="100" w:left="960" w:hangingChars="300" w:hanging="720"/>
        <w:jc w:val="both"/>
      </w:pPr>
      <w:r w:rsidRPr="006C3138">
        <w:t>答曰：</w:t>
      </w:r>
      <w:r w:rsidRPr="006C3138">
        <w:rPr>
          <w:spacing w:val="-4"/>
        </w:rPr>
        <w:t>求阿惟越致地者，非但憶念、稱名、禮敬而已，復應於諸佛所</w:t>
      </w:r>
      <w:r w:rsidRPr="006C3138">
        <w:rPr>
          <w:b/>
          <w:spacing w:val="-4"/>
        </w:rPr>
        <w:t>懺悔、</w:t>
      </w:r>
      <w:r w:rsidRPr="006C3138">
        <w:rPr>
          <w:b/>
        </w:rPr>
        <w:t>勸請、隨喜、迴向</w:t>
      </w:r>
      <w:r w:rsidRPr="006C3138">
        <w:t>。</w:t>
      </w:r>
      <w:r w:rsidR="004C440D" w:rsidRPr="006C3138">
        <w:rPr>
          <w:rStyle w:val="a5"/>
        </w:rPr>
        <w:footnoteReference w:id="1"/>
      </w:r>
    </w:p>
    <w:p w:rsidR="00365A25" w:rsidRPr="006C3138" w:rsidRDefault="00365A25" w:rsidP="00C9758D">
      <w:pPr>
        <w:widowControl w:val="0"/>
        <w:overflowPunct w:val="0"/>
        <w:spacing w:beforeLines="30" w:before="108"/>
        <w:ind w:leftChars="100" w:left="240"/>
        <w:jc w:val="both"/>
        <w:outlineLvl w:val="2"/>
        <w:rPr>
          <w:rFonts w:hAnsi="新細明體"/>
          <w:b/>
          <w:bCs/>
          <w:sz w:val="20"/>
          <w:szCs w:val="20"/>
          <w:bdr w:val="single" w:sz="4" w:space="0" w:color="auto"/>
        </w:rPr>
      </w:pPr>
      <w:r w:rsidRPr="006C3138">
        <w:rPr>
          <w:rFonts w:hAnsi="新細明體" w:hint="eastAsia"/>
          <w:b/>
          <w:bCs/>
          <w:sz w:val="20"/>
          <w:szCs w:val="20"/>
          <w:bdr w:val="single" w:sz="4" w:space="0" w:color="auto"/>
        </w:rPr>
        <w:t>二</w:t>
      </w:r>
      <w:r w:rsidRPr="006C3138">
        <w:rPr>
          <w:rFonts w:hAnsi="新細明體"/>
          <w:b/>
          <w:bCs/>
          <w:sz w:val="20"/>
          <w:szCs w:val="20"/>
          <w:bdr w:val="single" w:sz="4" w:space="0" w:color="auto"/>
        </w:rPr>
        <w:t>、別釋</w:t>
      </w:r>
      <w:r w:rsidR="004C440D" w:rsidRPr="006C3138">
        <w:rPr>
          <w:rFonts w:hAnsi="新細明體"/>
          <w:b/>
          <w:bCs/>
          <w:sz w:val="20"/>
          <w:szCs w:val="20"/>
          <w:bdr w:val="single" w:sz="4" w:space="0" w:color="auto"/>
        </w:rPr>
        <w:t>四法</w:t>
      </w:r>
    </w:p>
    <w:p w:rsidR="00365A25" w:rsidRPr="006C3138" w:rsidRDefault="00365A25" w:rsidP="00C9758D">
      <w:pPr>
        <w:widowControl w:val="0"/>
        <w:overflowPunct w:val="0"/>
        <w:ind w:leftChars="100" w:left="240"/>
        <w:jc w:val="both"/>
      </w:pPr>
      <w:r w:rsidRPr="006C3138">
        <w:t>問曰：是事何謂？</w:t>
      </w:r>
    </w:p>
    <w:p w:rsidR="00365A25" w:rsidRPr="006C3138" w:rsidRDefault="00365A25" w:rsidP="00C9758D">
      <w:pPr>
        <w:widowControl w:val="0"/>
        <w:overflowPunct w:val="0"/>
        <w:ind w:leftChars="100" w:left="240"/>
        <w:jc w:val="both"/>
      </w:pPr>
      <w:r w:rsidRPr="006C3138">
        <w:t>答曰：</w:t>
      </w:r>
    </w:p>
    <w:p w:rsidR="00365A25" w:rsidRPr="006C3138" w:rsidRDefault="00365A25" w:rsidP="00C9758D">
      <w:pPr>
        <w:widowControl w:val="0"/>
        <w:overflowPunct w:val="0"/>
        <w:ind w:leftChars="150" w:left="360"/>
        <w:jc w:val="both"/>
        <w:outlineLvl w:val="3"/>
        <w:rPr>
          <w:rFonts w:hAnsi="新細明體"/>
          <w:b/>
          <w:sz w:val="20"/>
          <w:szCs w:val="20"/>
          <w:bdr w:val="single" w:sz="4" w:space="0" w:color="auto"/>
        </w:rPr>
      </w:pPr>
      <w:r w:rsidRPr="006C3138">
        <w:rPr>
          <w:rFonts w:hAnsi="新細明體" w:hint="eastAsia"/>
          <w:b/>
          <w:sz w:val="20"/>
          <w:szCs w:val="20"/>
          <w:bdr w:val="single" w:sz="4" w:space="0" w:color="auto"/>
        </w:rPr>
        <w:t>（一）</w:t>
      </w:r>
      <w:r w:rsidRPr="006C3138">
        <w:rPr>
          <w:rFonts w:hAnsi="新細明體"/>
          <w:b/>
          <w:sz w:val="20"/>
          <w:szCs w:val="20"/>
          <w:bdr w:val="single" w:sz="4" w:space="0" w:color="auto"/>
        </w:rPr>
        <w:t>釋「懺悔法」</w:t>
      </w:r>
    </w:p>
    <w:p w:rsidR="00365A25" w:rsidRPr="006C3138" w:rsidRDefault="00365A25" w:rsidP="00C9758D">
      <w:pPr>
        <w:widowControl w:val="0"/>
        <w:overflowPunct w:val="0"/>
        <w:ind w:leftChars="200" w:left="480"/>
        <w:jc w:val="both"/>
        <w:outlineLvl w:val="4"/>
        <w:rPr>
          <w:rFonts w:hAnsi="新細明體"/>
          <w:b/>
          <w:sz w:val="20"/>
          <w:szCs w:val="20"/>
          <w:bdr w:val="single" w:sz="4" w:space="0" w:color="auto"/>
        </w:rPr>
      </w:pPr>
      <w:r w:rsidRPr="006C3138">
        <w:rPr>
          <w:b/>
          <w:sz w:val="20"/>
          <w:szCs w:val="20"/>
          <w:bdr w:val="single" w:sz="4" w:space="0" w:color="auto"/>
        </w:rPr>
        <w:t>1</w:t>
      </w:r>
      <w:r w:rsidRPr="006C3138">
        <w:rPr>
          <w:rFonts w:hAnsi="新細明體"/>
          <w:b/>
          <w:sz w:val="20"/>
          <w:szCs w:val="20"/>
          <w:bdr w:val="single" w:sz="4" w:space="0" w:color="auto"/>
        </w:rPr>
        <w:t>、</w:t>
      </w:r>
      <w:r w:rsidRPr="006C3138">
        <w:rPr>
          <w:rFonts w:hAnsi="新細明體" w:hint="eastAsia"/>
          <w:b/>
          <w:sz w:val="20"/>
          <w:szCs w:val="20"/>
          <w:bdr w:val="single" w:sz="4" w:space="0" w:color="auto"/>
        </w:rPr>
        <w:t>於佛前發露懺悔，若行業應</w:t>
      </w:r>
      <w:r w:rsidR="004C440D" w:rsidRPr="006C3138">
        <w:rPr>
          <w:rFonts w:hAnsi="新細明體" w:hint="eastAsia"/>
          <w:b/>
          <w:sz w:val="20"/>
          <w:szCs w:val="20"/>
          <w:bdr w:val="single" w:sz="4" w:space="0" w:color="auto"/>
        </w:rPr>
        <w:t>墮</w:t>
      </w:r>
      <w:r w:rsidRPr="006C3138">
        <w:rPr>
          <w:rFonts w:hAnsi="新細明體" w:hint="eastAsia"/>
          <w:b/>
          <w:sz w:val="20"/>
          <w:szCs w:val="20"/>
          <w:bdr w:val="single" w:sz="4" w:space="0" w:color="auto"/>
        </w:rPr>
        <w:t>三惡道受報者，願於今生受</w:t>
      </w:r>
    </w:p>
    <w:p w:rsidR="00365A25" w:rsidRPr="006C3138" w:rsidRDefault="00365A25" w:rsidP="00C9758D">
      <w:pPr>
        <w:pStyle w:val="aff"/>
        <w:widowControl w:val="0"/>
        <w:overflowPunct w:val="0"/>
        <w:ind w:leftChars="250" w:left="600"/>
        <w:outlineLvl w:val="5"/>
      </w:pPr>
      <w:r w:rsidRPr="006C3138">
        <w:rPr>
          <w:rFonts w:ascii="Times New Roman" w:hAnsi="Times New Roman"/>
          <w:lang w:eastAsia="zh-TW"/>
        </w:rPr>
        <w:t>（</w:t>
      </w:r>
      <w:r w:rsidRPr="006C3138">
        <w:rPr>
          <w:rFonts w:ascii="Times New Roman" w:hAnsi="Times New Roman"/>
          <w:lang w:eastAsia="zh-TW"/>
        </w:rPr>
        <w:t>1</w:t>
      </w:r>
      <w:r w:rsidRPr="006C3138">
        <w:rPr>
          <w:rFonts w:ascii="Times New Roman" w:hAnsi="Times New Roman"/>
          <w:lang w:eastAsia="zh-TW"/>
        </w:rPr>
        <w:t>）</w:t>
      </w:r>
      <w:r w:rsidRPr="006C3138">
        <w:rPr>
          <w:rFonts w:hint="eastAsia"/>
        </w:rPr>
        <w:t>舉偈總說</w:t>
      </w:r>
    </w:p>
    <w:p w:rsidR="00365A25" w:rsidRPr="006C3138" w:rsidRDefault="00365A25" w:rsidP="00C9758D">
      <w:pPr>
        <w:widowControl w:val="0"/>
        <w:overflowPunct w:val="0"/>
        <w:ind w:leftChars="250" w:left="600"/>
        <w:jc w:val="both"/>
      </w:pPr>
      <w:r w:rsidRPr="006C3138">
        <w:rPr>
          <w:rFonts w:eastAsia="標楷體"/>
          <w:b/>
        </w:rPr>
        <w:t>十方無量佛，所知無不盡，我今悉於前，發露</w:t>
      </w:r>
      <w:r w:rsidRPr="006C3138">
        <w:rPr>
          <w:rStyle w:val="a5"/>
          <w:rFonts w:eastAsia="標楷體"/>
        </w:rPr>
        <w:footnoteReference w:id="2"/>
      </w:r>
      <w:r w:rsidRPr="006C3138">
        <w:rPr>
          <w:rFonts w:eastAsia="標楷體"/>
          <w:b/>
        </w:rPr>
        <w:t>諸黑惡。</w:t>
      </w:r>
      <w:r w:rsidR="004C440D" w:rsidRPr="006C3138">
        <w:rPr>
          <w:rStyle w:val="a5"/>
          <w:rFonts w:eastAsia="標楷體"/>
        </w:rPr>
        <w:footnoteReference w:id="3"/>
      </w:r>
    </w:p>
    <w:p w:rsidR="00365A25" w:rsidRPr="006C3138" w:rsidRDefault="00365A25" w:rsidP="00C9758D">
      <w:pPr>
        <w:widowControl w:val="0"/>
        <w:overflowPunct w:val="0"/>
        <w:spacing w:line="340" w:lineRule="exact"/>
        <w:ind w:leftChars="250" w:left="600"/>
        <w:jc w:val="both"/>
        <w:rPr>
          <w:rFonts w:eastAsia="標楷體"/>
          <w:b/>
        </w:rPr>
      </w:pPr>
      <w:r w:rsidRPr="006C3138">
        <w:rPr>
          <w:rFonts w:eastAsia="標楷體"/>
          <w:b/>
        </w:rPr>
        <w:lastRenderedPageBreak/>
        <w:t>三三合九種，從三煩惱起，今身若先身，是罪盡懺悔。</w:t>
      </w:r>
    </w:p>
    <w:p w:rsidR="00365A25" w:rsidRPr="006C3138" w:rsidRDefault="00365A25" w:rsidP="00C9758D">
      <w:pPr>
        <w:widowControl w:val="0"/>
        <w:overflowPunct w:val="0"/>
        <w:spacing w:line="340" w:lineRule="exact"/>
        <w:ind w:leftChars="250" w:left="600"/>
        <w:jc w:val="both"/>
        <w:rPr>
          <w:rFonts w:eastAsia="標楷體"/>
        </w:rPr>
      </w:pPr>
      <w:r w:rsidRPr="006C3138">
        <w:rPr>
          <w:rFonts w:eastAsia="標楷體"/>
          <w:b/>
        </w:rPr>
        <w:t>於三惡道中，若應受業報，願於今身償，不入惡道受。</w:t>
      </w:r>
      <w:r w:rsidRPr="006C3138">
        <w:rPr>
          <w:sz w:val="20"/>
          <w:szCs w:val="20"/>
          <w:shd w:val="pct15" w:color="auto" w:fill="FFFFFF"/>
        </w:rPr>
        <w:t>（</w:t>
      </w:r>
      <w:r w:rsidRPr="006C3138">
        <w:rPr>
          <w:sz w:val="20"/>
          <w:szCs w:val="20"/>
          <w:shd w:val="pct15" w:color="auto" w:fill="FFFFFF"/>
        </w:rPr>
        <w:t>45b</w:t>
      </w:r>
      <w:r w:rsidRPr="006C3138">
        <w:rPr>
          <w:sz w:val="20"/>
          <w:szCs w:val="20"/>
          <w:shd w:val="pct15" w:color="auto" w:fill="FFFFFF"/>
        </w:rPr>
        <w:t>）</w:t>
      </w:r>
    </w:p>
    <w:p w:rsidR="00365A25" w:rsidRPr="006C3138" w:rsidRDefault="00365A25" w:rsidP="00C9758D">
      <w:pPr>
        <w:pStyle w:val="afd"/>
        <w:widowControl w:val="0"/>
        <w:overflowPunct w:val="0"/>
        <w:spacing w:beforeLines="30" w:before="108" w:line="340" w:lineRule="exact"/>
        <w:ind w:leftChars="250" w:left="600"/>
        <w:outlineLvl w:val="5"/>
        <w:rPr>
          <w:rFonts w:ascii="Times New Roman" w:hAnsi="Times New Roman"/>
        </w:rPr>
      </w:pPr>
      <w:r w:rsidRPr="006C3138">
        <w:rPr>
          <w:rFonts w:ascii="Times New Roman" w:hAnsi="Times New Roman" w:hint="eastAsia"/>
          <w:lang w:eastAsia="zh-TW"/>
        </w:rPr>
        <w:t>（</w:t>
      </w:r>
      <w:r w:rsidRPr="006C3138">
        <w:rPr>
          <w:rFonts w:ascii="Times New Roman" w:hAnsi="Times New Roman" w:hint="eastAsia"/>
          <w:lang w:eastAsia="zh-TW"/>
        </w:rPr>
        <w:t>2</w:t>
      </w:r>
      <w:r w:rsidRPr="006C3138">
        <w:rPr>
          <w:rFonts w:ascii="Times New Roman" w:hAnsi="Times New Roman" w:hint="eastAsia"/>
          <w:lang w:eastAsia="zh-TW"/>
        </w:rPr>
        <w:t>）</w:t>
      </w:r>
      <w:r w:rsidRPr="006C3138">
        <w:rPr>
          <w:rFonts w:ascii="Times New Roman" w:hAnsi="Times New Roman"/>
        </w:rPr>
        <w:t>別釋</w:t>
      </w:r>
    </w:p>
    <w:p w:rsidR="00365A25" w:rsidRPr="006C3138" w:rsidRDefault="00365A25" w:rsidP="00C9758D">
      <w:pPr>
        <w:pStyle w:val="aff"/>
        <w:widowControl w:val="0"/>
        <w:overflowPunct w:val="0"/>
        <w:spacing w:line="340" w:lineRule="exact"/>
        <w:ind w:leftChars="300" w:left="720"/>
        <w:outlineLvl w:val="6"/>
      </w:pPr>
      <w:r w:rsidRPr="006C3138">
        <w:rPr>
          <w:rFonts w:ascii="Times New Roman" w:hAnsi="Times New Roman"/>
          <w:lang w:eastAsia="zh-TW"/>
        </w:rPr>
        <w:t>A</w:t>
      </w:r>
      <w:r w:rsidRPr="006C3138">
        <w:rPr>
          <w:rFonts w:hint="eastAsia"/>
          <w:lang w:eastAsia="zh-TW"/>
        </w:rPr>
        <w:t>、於</w:t>
      </w:r>
      <w:r w:rsidRPr="006C3138">
        <w:t>十方佛</w:t>
      </w:r>
      <w:r w:rsidRPr="006C3138">
        <w:rPr>
          <w:rFonts w:hint="eastAsia"/>
          <w:lang w:eastAsia="zh-TW"/>
        </w:rPr>
        <w:t>前發露</w:t>
      </w:r>
      <w:r w:rsidR="004C440D" w:rsidRPr="006C3138">
        <w:rPr>
          <w:rFonts w:hint="eastAsia"/>
          <w:lang w:eastAsia="zh-TW"/>
        </w:rPr>
        <w:t>懺悔</w:t>
      </w:r>
    </w:p>
    <w:p w:rsidR="00365A25" w:rsidRPr="006C3138" w:rsidRDefault="00365A25" w:rsidP="00C9758D">
      <w:pPr>
        <w:widowControl w:val="0"/>
        <w:overflowPunct w:val="0"/>
        <w:spacing w:line="340" w:lineRule="exact"/>
        <w:ind w:leftChars="300" w:left="720"/>
        <w:jc w:val="both"/>
        <w:rPr>
          <w:rFonts w:eastAsia="SimSun"/>
        </w:rPr>
      </w:pPr>
      <w:r w:rsidRPr="006C3138">
        <w:rPr>
          <w:rFonts w:ascii="新細明體" w:hAnsi="新細明體" w:hint="eastAsia"/>
          <w:b/>
        </w:rPr>
        <w:t>十方諸佛</w:t>
      </w:r>
      <w:r w:rsidRPr="006C3138">
        <w:rPr>
          <w:rFonts w:ascii="新細明體" w:hAnsi="新細明體"/>
        </w:rPr>
        <w:t>者</w:t>
      </w:r>
      <w:r w:rsidRPr="006C3138">
        <w:rPr>
          <w:rFonts w:eastAsia="標楷體"/>
        </w:rPr>
        <w:t>，</w:t>
      </w:r>
      <w:r w:rsidRPr="006C3138">
        <w:t>現在一切諸佛，命根成就未入涅槃。</w:t>
      </w:r>
      <w:r w:rsidRPr="006C3138">
        <w:rPr>
          <w:rFonts w:eastAsia="標楷體" w:hAnsi="標楷體"/>
          <w:b/>
        </w:rPr>
        <w:t>十方</w:t>
      </w:r>
      <w:r w:rsidRPr="006C3138">
        <w:rPr>
          <w:rFonts w:eastAsia="標楷體"/>
        </w:rPr>
        <w:t>，</w:t>
      </w:r>
      <w:r w:rsidRPr="006C3138">
        <w:t>名四方、四維</w:t>
      </w:r>
      <w:r w:rsidR="004C440D" w:rsidRPr="006C3138">
        <w:rPr>
          <w:rStyle w:val="a5"/>
        </w:rPr>
        <w:footnoteReference w:id="4"/>
      </w:r>
      <w:r w:rsidRPr="006C3138">
        <w:t>、上下。</w:t>
      </w:r>
    </w:p>
    <w:p w:rsidR="00365A25" w:rsidRPr="006C3138" w:rsidRDefault="00365A25" w:rsidP="00C9758D">
      <w:pPr>
        <w:widowControl w:val="0"/>
        <w:overflowPunct w:val="0"/>
        <w:spacing w:line="340" w:lineRule="exact"/>
        <w:ind w:leftChars="300" w:left="720"/>
        <w:jc w:val="both"/>
      </w:pPr>
      <w:r w:rsidRPr="006C3138">
        <w:rPr>
          <w:rFonts w:eastAsia="標楷體" w:hAnsi="標楷體"/>
          <w:b/>
        </w:rPr>
        <w:t>佛</w:t>
      </w:r>
      <w:r w:rsidRPr="006C3138">
        <w:rPr>
          <w:rFonts w:eastAsia="標楷體"/>
        </w:rPr>
        <w:t>，</w:t>
      </w:r>
      <w:r w:rsidRPr="006C3138">
        <w:t>名所應知事，悉知無餘。</w:t>
      </w:r>
    </w:p>
    <w:p w:rsidR="00365A25" w:rsidRPr="006C3138" w:rsidRDefault="00365A25" w:rsidP="00C9758D">
      <w:pPr>
        <w:widowControl w:val="0"/>
        <w:overflowPunct w:val="0"/>
        <w:spacing w:beforeLines="30" w:before="108" w:line="340" w:lineRule="exact"/>
        <w:ind w:leftChars="300" w:left="720"/>
        <w:jc w:val="both"/>
      </w:pPr>
      <w:r w:rsidRPr="006C3138">
        <w:rPr>
          <w:rFonts w:eastAsia="標楷體" w:hAnsi="標楷體"/>
          <w:b/>
        </w:rPr>
        <w:t>發露</w:t>
      </w:r>
      <w:r w:rsidRPr="006C3138">
        <w:rPr>
          <w:rFonts w:ascii="新細明體" w:hAnsi="新細明體"/>
        </w:rPr>
        <w:t>者</w:t>
      </w:r>
      <w:r w:rsidRPr="006C3138">
        <w:t>，於諸佛所，發露一切罪</w:t>
      </w:r>
      <w:r w:rsidR="00C92D65" w:rsidRPr="006C3138">
        <w:t>，</w:t>
      </w:r>
      <w:r w:rsidRPr="006C3138">
        <w:t>無所覆藏，後不復作，如堤</w:t>
      </w:r>
      <w:r w:rsidRPr="006C3138">
        <w:rPr>
          <w:rStyle w:val="a5"/>
        </w:rPr>
        <w:footnoteReference w:id="5"/>
      </w:r>
      <w:r w:rsidRPr="006C3138">
        <w:t>防水。</w:t>
      </w:r>
    </w:p>
    <w:p w:rsidR="00365A25" w:rsidRPr="006C3138" w:rsidRDefault="00365A25" w:rsidP="00C9758D">
      <w:pPr>
        <w:widowControl w:val="0"/>
        <w:overflowPunct w:val="0"/>
        <w:spacing w:line="340" w:lineRule="exact"/>
        <w:ind w:leftChars="300" w:left="720"/>
        <w:jc w:val="both"/>
      </w:pPr>
      <w:r w:rsidRPr="006C3138">
        <w:rPr>
          <w:rFonts w:eastAsia="標楷體" w:hAnsi="標楷體"/>
          <w:b/>
        </w:rPr>
        <w:t>黑惡</w:t>
      </w:r>
      <w:r w:rsidRPr="006C3138">
        <w:rPr>
          <w:rStyle w:val="a5"/>
          <w:rFonts w:eastAsia="標楷體"/>
        </w:rPr>
        <w:footnoteReference w:id="6"/>
      </w:r>
      <w:r w:rsidRPr="006C3138">
        <w:rPr>
          <w:rFonts w:ascii="新細明體" w:hAnsi="新細明體"/>
        </w:rPr>
        <w:t>者</w:t>
      </w:r>
      <w:r w:rsidR="00C92D65" w:rsidRPr="006C3138">
        <w:t>，無智慧明故多犯眾惡，若不善法、</w:t>
      </w:r>
      <w:r w:rsidRPr="006C3138">
        <w:t>若隱沒無記</w:t>
      </w:r>
      <w:r w:rsidRPr="006C3138">
        <w:rPr>
          <w:rStyle w:val="a5"/>
        </w:rPr>
        <w:footnoteReference w:id="7"/>
      </w:r>
      <w:r w:rsidRPr="006C3138">
        <w:t>。</w:t>
      </w:r>
    </w:p>
    <w:p w:rsidR="00365A25" w:rsidRPr="006C3138" w:rsidRDefault="00365A25" w:rsidP="00C9758D">
      <w:pPr>
        <w:pStyle w:val="aff"/>
        <w:widowControl w:val="0"/>
        <w:overflowPunct w:val="0"/>
        <w:spacing w:beforeLines="30" w:before="108" w:line="340" w:lineRule="exact"/>
        <w:ind w:leftChars="300" w:left="720"/>
        <w:outlineLvl w:val="6"/>
      </w:pPr>
      <w:r w:rsidRPr="006C3138">
        <w:rPr>
          <w:rFonts w:ascii="Times New Roman" w:hAnsi="Times New Roman" w:hint="eastAsia"/>
          <w:lang w:eastAsia="zh-TW"/>
        </w:rPr>
        <w:t>B</w:t>
      </w:r>
      <w:r w:rsidRPr="006C3138">
        <w:rPr>
          <w:rFonts w:ascii="Times New Roman" w:hAnsi="Times New Roman" w:hint="eastAsia"/>
          <w:lang w:eastAsia="zh-TW"/>
        </w:rPr>
        <w:t>、</w:t>
      </w:r>
      <w:r w:rsidRPr="006C3138">
        <w:rPr>
          <w:rFonts w:hint="eastAsia"/>
          <w:lang w:eastAsia="zh-TW"/>
        </w:rPr>
        <w:t>懺悔</w:t>
      </w:r>
      <w:r w:rsidRPr="006C3138">
        <w:rPr>
          <w:rFonts w:hint="eastAsia"/>
        </w:rPr>
        <w:t>今世、先世</w:t>
      </w:r>
      <w:r w:rsidRPr="006C3138">
        <w:rPr>
          <w:rFonts w:hint="eastAsia"/>
          <w:lang w:eastAsia="zh-TW"/>
        </w:rPr>
        <w:t>煩惱所起諸罪業</w:t>
      </w:r>
    </w:p>
    <w:p w:rsidR="00365A25" w:rsidRPr="006C3138" w:rsidRDefault="00365A25" w:rsidP="00C9758D">
      <w:pPr>
        <w:widowControl w:val="0"/>
        <w:overflowPunct w:val="0"/>
        <w:spacing w:line="340" w:lineRule="exact"/>
        <w:ind w:leftChars="300" w:left="720"/>
        <w:jc w:val="both"/>
        <w:rPr>
          <w:rFonts w:eastAsia="SimSun"/>
        </w:rPr>
      </w:pPr>
      <w:r w:rsidRPr="006C3138">
        <w:rPr>
          <w:rFonts w:eastAsia="標楷體" w:hAnsi="標楷體"/>
          <w:b/>
        </w:rPr>
        <w:t>三三種</w:t>
      </w:r>
      <w:r w:rsidRPr="006C3138">
        <w:rPr>
          <w:rFonts w:ascii="新細明體" w:hAnsi="新細明體"/>
        </w:rPr>
        <w:t>者</w:t>
      </w:r>
      <w:r w:rsidRPr="006C3138">
        <w:t>，身、口、意生惡；現報、生報、後報；自作、教他作、隨喜作。</w:t>
      </w:r>
    </w:p>
    <w:p w:rsidR="00365A25" w:rsidRPr="006C3138" w:rsidRDefault="00365A25" w:rsidP="00C9758D">
      <w:pPr>
        <w:widowControl w:val="0"/>
        <w:overflowPunct w:val="0"/>
        <w:spacing w:line="340" w:lineRule="exact"/>
        <w:ind w:leftChars="300" w:left="720"/>
        <w:jc w:val="both"/>
        <w:rPr>
          <w:rFonts w:eastAsia="SimSun"/>
          <w:b/>
        </w:rPr>
      </w:pPr>
      <w:r w:rsidRPr="006C3138">
        <w:rPr>
          <w:rFonts w:eastAsia="標楷體" w:hAnsi="標楷體"/>
          <w:b/>
        </w:rPr>
        <w:t>從</w:t>
      </w:r>
      <w:r w:rsidRPr="006C3138">
        <w:rPr>
          <w:rFonts w:ascii="標楷體" w:eastAsia="標楷體" w:hAnsi="標楷體"/>
          <w:b/>
        </w:rPr>
        <w:t>三</w:t>
      </w:r>
      <w:r w:rsidRPr="006C3138">
        <w:rPr>
          <w:rFonts w:ascii="新細明體" w:hAnsi="新細明體"/>
        </w:rPr>
        <w:t>種</w:t>
      </w:r>
      <w:r w:rsidRPr="006C3138">
        <w:rPr>
          <w:rFonts w:eastAsia="標楷體" w:hAnsi="標楷體"/>
          <w:b/>
        </w:rPr>
        <w:t>煩惱起</w:t>
      </w:r>
      <w:r w:rsidRPr="006C3138">
        <w:t>，</w:t>
      </w:r>
      <w:r w:rsidRPr="006C3138">
        <w:rPr>
          <w:rFonts w:ascii="新細明體" w:hAnsi="新細明體"/>
        </w:rPr>
        <w:t>三種煩惱</w:t>
      </w:r>
      <w:r w:rsidRPr="006C3138">
        <w:t>，謂</w:t>
      </w:r>
      <w:r w:rsidRPr="006C3138">
        <w:rPr>
          <w:b/>
        </w:rPr>
        <w:t>欲界繫</w:t>
      </w:r>
      <w:r w:rsidRPr="006C3138">
        <w:t>、</w:t>
      </w:r>
      <w:r w:rsidRPr="006C3138">
        <w:rPr>
          <w:b/>
        </w:rPr>
        <w:t>色界繫</w:t>
      </w:r>
      <w:r w:rsidRPr="006C3138">
        <w:t>、</w:t>
      </w:r>
      <w:r w:rsidRPr="006C3138">
        <w:rPr>
          <w:b/>
        </w:rPr>
        <w:t>無色界繫</w:t>
      </w:r>
      <w:r w:rsidRPr="006C3138">
        <w:t>；若助</w:t>
      </w:r>
      <w:r w:rsidRPr="006C3138">
        <w:rPr>
          <w:b/>
        </w:rPr>
        <w:t>貪欲</w:t>
      </w:r>
      <w:r w:rsidRPr="006C3138">
        <w:t>煩惱、若助</w:t>
      </w:r>
      <w:r w:rsidRPr="006C3138">
        <w:rPr>
          <w:b/>
        </w:rPr>
        <w:t>瞋恚</w:t>
      </w:r>
      <w:r w:rsidRPr="006C3138">
        <w:t>煩惱、若助</w:t>
      </w:r>
      <w:r w:rsidRPr="006C3138">
        <w:rPr>
          <w:b/>
        </w:rPr>
        <w:t>愚癡</w:t>
      </w:r>
      <w:r w:rsidRPr="006C3138">
        <w:t>煩惱；若</w:t>
      </w:r>
      <w:r w:rsidRPr="006C3138">
        <w:rPr>
          <w:b/>
        </w:rPr>
        <w:t>上煩惱</w:t>
      </w:r>
      <w:r w:rsidRPr="006C3138">
        <w:t>、若</w:t>
      </w:r>
      <w:r w:rsidRPr="006C3138">
        <w:rPr>
          <w:b/>
        </w:rPr>
        <w:t>中煩惱</w:t>
      </w:r>
      <w:r w:rsidRPr="006C3138">
        <w:t>、若</w:t>
      </w:r>
      <w:r w:rsidRPr="006C3138">
        <w:rPr>
          <w:b/>
        </w:rPr>
        <w:t>下煩惱</w:t>
      </w:r>
      <w:r w:rsidRPr="006C3138">
        <w:t>。</w:t>
      </w:r>
    </w:p>
    <w:p w:rsidR="00365A25" w:rsidRPr="006C3138" w:rsidRDefault="00365A25" w:rsidP="00C9758D">
      <w:pPr>
        <w:widowControl w:val="0"/>
        <w:overflowPunct w:val="0"/>
        <w:spacing w:beforeLines="30" w:before="108" w:line="340" w:lineRule="exact"/>
        <w:ind w:leftChars="300" w:left="720"/>
        <w:jc w:val="both"/>
        <w:rPr>
          <w:rFonts w:eastAsia="SimSun"/>
          <w:b/>
        </w:rPr>
      </w:pPr>
      <w:r w:rsidRPr="006C3138">
        <w:rPr>
          <w:rFonts w:eastAsia="標楷體" w:hAnsi="標楷體"/>
          <w:b/>
        </w:rPr>
        <w:t>今身、先身盡懺悔</w:t>
      </w:r>
      <w:r w:rsidRPr="006C3138">
        <w:rPr>
          <w:rFonts w:ascii="新細明體" w:hAnsi="新細明體"/>
        </w:rPr>
        <w:t>者</w:t>
      </w:r>
      <w:r w:rsidRPr="006C3138">
        <w:t>，今世、先世所作眾惡，盡悔無餘。</w:t>
      </w:r>
    </w:p>
    <w:p w:rsidR="00365A25" w:rsidRPr="006C3138" w:rsidRDefault="00365A25" w:rsidP="00C9758D">
      <w:pPr>
        <w:pStyle w:val="aff"/>
        <w:widowControl w:val="0"/>
        <w:overflowPunct w:val="0"/>
        <w:spacing w:beforeLines="30" w:before="108" w:line="356" w:lineRule="exact"/>
        <w:ind w:leftChars="300" w:left="720"/>
        <w:outlineLvl w:val="6"/>
      </w:pPr>
      <w:r w:rsidRPr="006C3138">
        <w:rPr>
          <w:rFonts w:ascii="Times New Roman" w:hAnsi="Times New Roman"/>
          <w:lang w:eastAsia="zh-TW"/>
        </w:rPr>
        <w:lastRenderedPageBreak/>
        <w:t>C</w:t>
      </w:r>
      <w:r w:rsidRPr="006C3138">
        <w:rPr>
          <w:rFonts w:hint="eastAsia"/>
          <w:lang w:eastAsia="zh-TW"/>
        </w:rPr>
        <w:t>、願三惡道業，能於今身償，不入惡道受</w:t>
      </w:r>
    </w:p>
    <w:p w:rsidR="00365A25" w:rsidRPr="006C3138" w:rsidRDefault="00365A25" w:rsidP="009B351F">
      <w:pPr>
        <w:widowControl w:val="0"/>
        <w:overflowPunct w:val="0"/>
        <w:spacing w:line="350" w:lineRule="exact"/>
        <w:ind w:leftChars="300" w:left="720"/>
        <w:jc w:val="both"/>
        <w:rPr>
          <w:rFonts w:ascii="新細明體" w:hAnsi="新細明體"/>
        </w:rPr>
      </w:pPr>
      <w:r w:rsidRPr="006C3138">
        <w:rPr>
          <w:rFonts w:ascii="新細明體" w:hAnsi="新細明體" w:hint="eastAsia"/>
          <w:b/>
        </w:rPr>
        <w:t>地獄</w:t>
      </w:r>
      <w:r w:rsidRPr="006C3138">
        <w:rPr>
          <w:rFonts w:ascii="新細明體" w:hAnsi="新細明體"/>
        </w:rPr>
        <w:t>者，八種熱地獄</w:t>
      </w:r>
      <w:r w:rsidRPr="006C3138">
        <w:rPr>
          <w:rStyle w:val="a5"/>
        </w:rPr>
        <w:footnoteReference w:id="8"/>
      </w:r>
      <w:r w:rsidRPr="006C3138">
        <w:rPr>
          <w:rFonts w:ascii="新細明體" w:hAnsi="新細明體"/>
        </w:rPr>
        <w:t>、十種寒氷地獄</w:t>
      </w:r>
      <w:r w:rsidRPr="006C3138">
        <w:rPr>
          <w:rStyle w:val="a5"/>
        </w:rPr>
        <w:footnoteReference w:id="9"/>
      </w:r>
      <w:r w:rsidRPr="006C3138">
        <w:rPr>
          <w:rFonts w:ascii="新細明體" w:hAnsi="新細明體"/>
        </w:rPr>
        <w:t>。</w:t>
      </w:r>
    </w:p>
    <w:p w:rsidR="00365A25" w:rsidRPr="006C3138" w:rsidRDefault="00365A25" w:rsidP="009B351F">
      <w:pPr>
        <w:widowControl w:val="0"/>
        <w:overflowPunct w:val="0"/>
        <w:spacing w:line="350" w:lineRule="exact"/>
        <w:ind w:leftChars="300" w:left="720"/>
        <w:jc w:val="both"/>
        <w:rPr>
          <w:rFonts w:ascii="新細明體" w:hAnsi="新細明體"/>
        </w:rPr>
      </w:pPr>
      <w:r w:rsidRPr="006C3138">
        <w:rPr>
          <w:rFonts w:ascii="新細明體" w:hAnsi="新細明體"/>
          <w:b/>
        </w:rPr>
        <w:t>畜生</w:t>
      </w:r>
      <w:r w:rsidR="00B87344" w:rsidRPr="006C3138">
        <w:rPr>
          <w:rFonts w:ascii="新細明體" w:hAnsi="新細明體"/>
        </w:rPr>
        <w:t>者，若地生、若水生，</w:t>
      </w:r>
      <w:r w:rsidRPr="006C3138">
        <w:rPr>
          <w:rFonts w:ascii="新細明體" w:hAnsi="新細明體"/>
        </w:rPr>
        <w:t>若無足、若二足、若多足。</w:t>
      </w:r>
    </w:p>
    <w:p w:rsidR="00365A25" w:rsidRPr="006C3138" w:rsidRDefault="00365A25" w:rsidP="009B351F">
      <w:pPr>
        <w:widowControl w:val="0"/>
        <w:tabs>
          <w:tab w:val="left" w:pos="540"/>
        </w:tabs>
        <w:overflowPunct w:val="0"/>
        <w:spacing w:line="350" w:lineRule="exact"/>
        <w:ind w:leftChars="300" w:left="720"/>
        <w:jc w:val="both"/>
        <w:rPr>
          <w:rFonts w:eastAsia="SimSun"/>
        </w:rPr>
      </w:pPr>
      <w:r w:rsidRPr="006C3138">
        <w:rPr>
          <w:rFonts w:ascii="新細明體" w:hAnsi="新細明體"/>
          <w:b/>
        </w:rPr>
        <w:t>餓鬼</w:t>
      </w:r>
      <w:r w:rsidRPr="006C3138">
        <w:rPr>
          <w:rFonts w:ascii="新細明體" w:hAnsi="新細明體"/>
        </w:rPr>
        <w:t>者</w:t>
      </w:r>
      <w:r w:rsidRPr="006C3138">
        <w:t>，食唾、食吐、食</w:t>
      </w:r>
      <w:r w:rsidRPr="006C3138">
        <w:rPr>
          <w:rStyle w:val="a5"/>
        </w:rPr>
        <w:footnoteReference w:id="10"/>
      </w:r>
      <w:r w:rsidRPr="006C3138">
        <w:t>蕩</w:t>
      </w:r>
      <w:r w:rsidRPr="006C3138">
        <w:rPr>
          <w:rStyle w:val="a5"/>
        </w:rPr>
        <w:footnoteReference w:id="11"/>
      </w:r>
      <w:r w:rsidRPr="006C3138">
        <w:t>滌</w:t>
      </w:r>
      <w:r w:rsidRPr="006C3138">
        <w:rPr>
          <w:rStyle w:val="a5"/>
        </w:rPr>
        <w:footnoteReference w:id="12"/>
      </w:r>
      <w:r w:rsidRPr="006C3138">
        <w:t>汁、食膿血屎尿等。</w:t>
      </w:r>
    </w:p>
    <w:p w:rsidR="00365A25" w:rsidRPr="006C3138" w:rsidRDefault="00365A25" w:rsidP="00C9758D">
      <w:pPr>
        <w:widowControl w:val="0"/>
        <w:overflowPunct w:val="0"/>
        <w:spacing w:beforeLines="30" w:before="108" w:line="356" w:lineRule="exact"/>
        <w:ind w:leftChars="300" w:left="720"/>
        <w:jc w:val="both"/>
        <w:rPr>
          <w:rFonts w:eastAsia="SimSun"/>
        </w:rPr>
      </w:pPr>
      <w:r w:rsidRPr="006C3138">
        <w:rPr>
          <w:b/>
        </w:rPr>
        <w:t>若我行</w:t>
      </w:r>
      <w:r w:rsidRPr="006C3138">
        <w:rPr>
          <w:rStyle w:val="a5"/>
        </w:rPr>
        <w:footnoteReference w:id="13"/>
      </w:r>
      <w:r w:rsidRPr="006C3138">
        <w:rPr>
          <w:b/>
        </w:rPr>
        <w:t>業應於此三惡道受者，願令是罪此身現受</w:t>
      </w:r>
      <w:r w:rsidRPr="006C3138">
        <w:rPr>
          <w:rFonts w:hint="eastAsia"/>
        </w:rPr>
        <w:t>、</w:t>
      </w:r>
      <w:r w:rsidRPr="006C3138">
        <w:t>若後身受，莫於地獄、餓鬼、畜生中受。</w:t>
      </w:r>
      <w:r w:rsidR="00B87344" w:rsidRPr="006C3138">
        <w:rPr>
          <w:rStyle w:val="a5"/>
        </w:rPr>
        <w:footnoteReference w:id="14"/>
      </w:r>
    </w:p>
    <w:p w:rsidR="00365A25" w:rsidRPr="006C3138" w:rsidRDefault="00365A25" w:rsidP="00C9758D">
      <w:pPr>
        <w:widowControl w:val="0"/>
        <w:overflowPunct w:val="0"/>
        <w:spacing w:beforeLines="30" w:before="108"/>
        <w:ind w:leftChars="200" w:left="480"/>
        <w:jc w:val="both"/>
        <w:outlineLvl w:val="4"/>
        <w:rPr>
          <w:rFonts w:hAnsi="新細明體"/>
          <w:b/>
          <w:sz w:val="20"/>
          <w:szCs w:val="20"/>
          <w:bdr w:val="single" w:sz="4" w:space="0" w:color="auto"/>
        </w:rPr>
      </w:pPr>
      <w:r w:rsidRPr="006C3138">
        <w:rPr>
          <w:b/>
          <w:sz w:val="20"/>
          <w:szCs w:val="20"/>
          <w:bdr w:val="single" w:sz="4" w:space="0" w:color="auto"/>
        </w:rPr>
        <w:lastRenderedPageBreak/>
        <w:t>2</w:t>
      </w:r>
      <w:r w:rsidR="00335692" w:rsidRPr="006C3138">
        <w:rPr>
          <w:rFonts w:hAnsi="新細明體"/>
          <w:b/>
          <w:sz w:val="20"/>
          <w:szCs w:val="20"/>
          <w:bdr w:val="single" w:sz="4" w:space="0" w:color="auto"/>
        </w:rPr>
        <w:t>、</w:t>
      </w:r>
      <w:r w:rsidRPr="006C3138">
        <w:rPr>
          <w:rFonts w:hAnsi="新細明體"/>
          <w:b/>
          <w:sz w:val="20"/>
          <w:szCs w:val="20"/>
          <w:bdr w:val="single" w:sz="4" w:space="0" w:color="auto"/>
        </w:rPr>
        <w:t>菩薩修習「懺悔罪業」之方法</w:t>
      </w:r>
    </w:p>
    <w:p w:rsidR="00365A25" w:rsidRPr="006C3138" w:rsidRDefault="00365A25" w:rsidP="00C9758D">
      <w:pPr>
        <w:pStyle w:val="aff"/>
        <w:widowControl w:val="0"/>
        <w:overflowPunct w:val="0"/>
        <w:ind w:leftChars="250" w:left="600"/>
        <w:outlineLvl w:val="5"/>
        <w:rPr>
          <w:rFonts w:ascii="Times New Roman" w:hAnsi="Times New Roman"/>
        </w:rPr>
      </w:pPr>
      <w:r w:rsidRPr="006C3138">
        <w:rPr>
          <w:rFonts w:ascii="Times New Roman" w:hAnsi="Times New Roman"/>
        </w:rPr>
        <w:t>（</w:t>
      </w:r>
      <w:r w:rsidRPr="006C3138">
        <w:rPr>
          <w:rFonts w:ascii="Times New Roman" w:hAnsi="Times New Roman"/>
        </w:rPr>
        <w:t>1</w:t>
      </w:r>
      <w:r w:rsidRPr="006C3138">
        <w:rPr>
          <w:rFonts w:ascii="Times New Roman" w:hAnsi="Times New Roman"/>
        </w:rPr>
        <w:t>）</w:t>
      </w:r>
      <w:r w:rsidRPr="006C3138">
        <w:rPr>
          <w:rFonts w:ascii="Times New Roman" w:hAnsi="Times New Roman" w:hint="eastAsia"/>
          <w:lang w:eastAsia="zh-TW"/>
        </w:rPr>
        <w:t>先禮敬</w:t>
      </w:r>
      <w:r w:rsidRPr="006C3138">
        <w:rPr>
          <w:rFonts w:ascii="Times New Roman" w:hAnsi="Times New Roman"/>
        </w:rPr>
        <w:t>現在十方諸佛</w:t>
      </w:r>
    </w:p>
    <w:p w:rsidR="00365A25" w:rsidRPr="006C3138" w:rsidRDefault="00365A25" w:rsidP="00C9758D">
      <w:pPr>
        <w:widowControl w:val="0"/>
        <w:overflowPunct w:val="0"/>
        <w:ind w:leftChars="250" w:left="600"/>
        <w:jc w:val="both"/>
        <w:rPr>
          <w:rFonts w:eastAsia="SimSun"/>
        </w:rPr>
      </w:pPr>
      <w:r w:rsidRPr="006C3138">
        <w:t>復次，佛自說懺悔法。若菩薩欲懺悔罪，應作是言：</w:t>
      </w:r>
      <w:r w:rsidRPr="006C3138">
        <w:rPr>
          <w:rFonts w:hint="eastAsia"/>
        </w:rPr>
        <w:t>「</w:t>
      </w:r>
      <w:r w:rsidRPr="006C3138">
        <w:t>我於今現在十方世界中，諸佛得阿耨多羅三藐三菩提，轉法輪、雨法雨、擊法鼓、吹法蠡</w:t>
      </w:r>
      <w:r w:rsidRPr="006C3138">
        <w:rPr>
          <w:rStyle w:val="a5"/>
        </w:rPr>
        <w:footnoteReference w:id="15"/>
      </w:r>
      <w:r w:rsidRPr="006C3138">
        <w:t>、建法幢</w:t>
      </w:r>
      <w:r w:rsidRPr="006C3138">
        <w:rPr>
          <w:rFonts w:hint="eastAsia"/>
        </w:rPr>
        <w:t>，</w:t>
      </w:r>
      <w:r w:rsidRPr="006C3138">
        <w:t>以法布施滿足眾生，多所利益</w:t>
      </w:r>
      <w:r w:rsidRPr="006C3138">
        <w:rPr>
          <w:rFonts w:hint="eastAsia"/>
        </w:rPr>
        <w:t>、</w:t>
      </w:r>
      <w:r w:rsidRPr="006C3138">
        <w:t>多所安隱，憐愍世間饒益天人。</w:t>
      </w:r>
    </w:p>
    <w:p w:rsidR="00365A25" w:rsidRPr="006C3138" w:rsidRDefault="00335692" w:rsidP="0038612C">
      <w:pPr>
        <w:pStyle w:val="aff"/>
        <w:widowControl w:val="0"/>
        <w:overflowPunct w:val="0"/>
        <w:spacing w:beforeLines="30" w:before="108" w:line="354" w:lineRule="exact"/>
        <w:ind w:leftChars="250" w:left="600"/>
        <w:outlineLvl w:val="5"/>
        <w:rPr>
          <w:b w:val="0"/>
        </w:rPr>
      </w:pPr>
      <w:r w:rsidRPr="006C3138">
        <w:rPr>
          <w:rFonts w:ascii="Times New Roman" w:hAnsi="Times New Roman"/>
        </w:rPr>
        <w:t>（</w:t>
      </w:r>
      <w:r w:rsidRPr="006C3138">
        <w:rPr>
          <w:rFonts w:ascii="Times New Roman" w:hAnsi="Times New Roman"/>
        </w:rPr>
        <w:t>2</w:t>
      </w:r>
      <w:r w:rsidRPr="006C3138">
        <w:rPr>
          <w:rFonts w:ascii="Times New Roman" w:hAnsi="Times New Roman"/>
        </w:rPr>
        <w:t>）</w:t>
      </w:r>
      <w:r w:rsidR="00365A25" w:rsidRPr="006C3138">
        <w:rPr>
          <w:rFonts w:hint="eastAsia"/>
        </w:rPr>
        <w:t>次懺三毒所起諸罪業</w:t>
      </w:r>
    </w:p>
    <w:p w:rsidR="00365A25" w:rsidRPr="006C3138" w:rsidRDefault="00365A25" w:rsidP="00C9758D">
      <w:pPr>
        <w:widowControl w:val="0"/>
        <w:overflowPunct w:val="0"/>
        <w:ind w:leftChars="250" w:left="600"/>
        <w:jc w:val="both"/>
        <w:rPr>
          <w:rFonts w:eastAsia="SimSun"/>
          <w:lang w:eastAsia="zh-CN"/>
        </w:rPr>
      </w:pPr>
      <w:r w:rsidRPr="006C3138">
        <w:t>我今以身、口、意，頭面禮現在諸佛足，諸佛知者、見者、世間眼、世間燈。我於無始生死已來，所起罪業，為貪欲、瞋恚、愚癡所逼故。</w:t>
      </w:r>
    </w:p>
    <w:p w:rsidR="00365A25" w:rsidRPr="006C3138" w:rsidRDefault="00365A25" w:rsidP="00C9758D">
      <w:pPr>
        <w:widowControl w:val="0"/>
        <w:overflowPunct w:val="0"/>
        <w:spacing w:beforeLines="30" w:before="108"/>
        <w:ind w:leftChars="250" w:left="600"/>
        <w:jc w:val="both"/>
        <w:rPr>
          <w:rFonts w:eastAsia="SimSun"/>
        </w:rPr>
      </w:pPr>
      <w:r w:rsidRPr="006C3138">
        <w:rPr>
          <w:rFonts w:hint="eastAsia"/>
          <w:vertAlign w:val="superscript"/>
        </w:rPr>
        <w:t>（</w:t>
      </w:r>
      <w:r w:rsidRPr="006C3138">
        <w:rPr>
          <w:vertAlign w:val="superscript"/>
        </w:rPr>
        <w:t>1</w:t>
      </w:r>
      <w:r w:rsidRPr="006C3138">
        <w:rPr>
          <w:rFonts w:hint="eastAsia"/>
          <w:vertAlign w:val="superscript"/>
        </w:rPr>
        <w:t>）</w:t>
      </w:r>
      <w:r w:rsidRPr="006C3138">
        <w:t>或不識佛、不識法、不識僧。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ind w:leftChars="250" w:left="600"/>
        <w:jc w:val="both"/>
        <w:rPr>
          <w:rFonts w:eastAsia="SimSun"/>
        </w:rPr>
      </w:pPr>
      <w:r w:rsidRPr="006C3138">
        <w:rPr>
          <w:rFonts w:hint="eastAsia"/>
          <w:vertAlign w:val="superscript"/>
        </w:rPr>
        <w:t>（</w:t>
      </w:r>
      <w:r w:rsidRPr="006C3138">
        <w:rPr>
          <w:rFonts w:hint="eastAsia"/>
          <w:vertAlign w:val="superscript"/>
        </w:rPr>
        <w:t>2</w:t>
      </w:r>
      <w:r w:rsidRPr="006C3138">
        <w:rPr>
          <w:rFonts w:hint="eastAsia"/>
          <w:vertAlign w:val="superscript"/>
        </w:rPr>
        <w:t>）</w:t>
      </w:r>
      <w:r w:rsidRPr="006C3138">
        <w:t>或不識罪福。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ind w:leftChars="250" w:left="600"/>
        <w:jc w:val="both"/>
        <w:rPr>
          <w:rFonts w:eastAsia="SimSun"/>
        </w:rPr>
      </w:pPr>
      <w:r w:rsidRPr="006C3138">
        <w:rPr>
          <w:rFonts w:hint="eastAsia"/>
          <w:vertAlign w:val="superscript"/>
        </w:rPr>
        <w:t>（</w:t>
      </w:r>
      <w:r w:rsidRPr="006C3138">
        <w:rPr>
          <w:rFonts w:hint="eastAsia"/>
          <w:vertAlign w:val="superscript"/>
        </w:rPr>
        <w:t>3</w:t>
      </w:r>
      <w:r w:rsidRPr="006C3138">
        <w:rPr>
          <w:rFonts w:hint="eastAsia"/>
          <w:vertAlign w:val="superscript"/>
        </w:rPr>
        <w:t>）</w:t>
      </w:r>
      <w:r w:rsidRPr="006C3138">
        <w:t>或身、口、意多作眾罪</w:t>
      </w:r>
      <w:r w:rsidRPr="006C3138">
        <w:rPr>
          <w:rStyle w:val="a5"/>
        </w:rPr>
        <w:footnoteReference w:id="16"/>
      </w:r>
      <w:r w:rsidRPr="006C3138">
        <w:t>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ind w:leftChars="250" w:left="600"/>
        <w:jc w:val="both"/>
        <w:rPr>
          <w:rFonts w:eastAsia="SimSun"/>
        </w:rPr>
      </w:pPr>
      <w:r w:rsidRPr="006C3138">
        <w:rPr>
          <w:rFonts w:hint="eastAsia"/>
          <w:vertAlign w:val="superscript"/>
        </w:rPr>
        <w:t>（</w:t>
      </w:r>
      <w:r w:rsidRPr="006C3138">
        <w:rPr>
          <w:rFonts w:hint="eastAsia"/>
          <w:vertAlign w:val="superscript"/>
        </w:rPr>
        <w:t>4</w:t>
      </w:r>
      <w:r w:rsidRPr="006C3138">
        <w:rPr>
          <w:rFonts w:hint="eastAsia"/>
          <w:vertAlign w:val="superscript"/>
        </w:rPr>
        <w:t>）</w:t>
      </w:r>
      <w:r w:rsidRPr="006C3138">
        <w:t>或以惡心出佛身血。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ind w:leftChars="250" w:left="600"/>
        <w:jc w:val="both"/>
        <w:rPr>
          <w:rFonts w:eastAsia="SimSun"/>
        </w:rPr>
      </w:pPr>
      <w:r w:rsidRPr="006C3138">
        <w:rPr>
          <w:rFonts w:hint="eastAsia"/>
          <w:vertAlign w:val="superscript"/>
        </w:rPr>
        <w:t>（</w:t>
      </w:r>
      <w:r w:rsidRPr="006C3138">
        <w:rPr>
          <w:rFonts w:hint="eastAsia"/>
          <w:vertAlign w:val="superscript"/>
        </w:rPr>
        <w:t>5</w:t>
      </w:r>
      <w:r w:rsidRPr="006C3138">
        <w:rPr>
          <w:rFonts w:hint="eastAsia"/>
          <w:vertAlign w:val="superscript"/>
        </w:rPr>
        <w:t>）</w:t>
      </w:r>
      <w:r w:rsidRPr="006C3138">
        <w:t>或毀滅正法。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ind w:leftChars="250" w:left="600"/>
        <w:jc w:val="both"/>
        <w:rPr>
          <w:rFonts w:eastAsia="SimSun"/>
        </w:rPr>
      </w:pPr>
      <w:r w:rsidRPr="006C3138">
        <w:rPr>
          <w:rFonts w:hint="eastAsia"/>
          <w:vertAlign w:val="superscript"/>
        </w:rPr>
        <w:t>（</w:t>
      </w:r>
      <w:r w:rsidRPr="006C3138">
        <w:rPr>
          <w:rFonts w:hint="eastAsia"/>
          <w:vertAlign w:val="superscript"/>
        </w:rPr>
        <w:t>6</w:t>
      </w:r>
      <w:r w:rsidRPr="006C3138">
        <w:rPr>
          <w:rFonts w:hint="eastAsia"/>
          <w:vertAlign w:val="superscript"/>
        </w:rPr>
        <w:t>）</w:t>
      </w:r>
      <w:r w:rsidRPr="006C3138">
        <w:t>破</w:t>
      </w:r>
      <w:r w:rsidRPr="006C3138">
        <w:rPr>
          <w:rStyle w:val="a5"/>
        </w:rPr>
        <w:footnoteReference w:id="17"/>
      </w:r>
      <w:r w:rsidRPr="006C3138">
        <w:t>壞眾僧。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ind w:leftChars="250" w:left="600"/>
        <w:jc w:val="both"/>
        <w:rPr>
          <w:rFonts w:eastAsia="SimSun"/>
        </w:rPr>
      </w:pPr>
      <w:r w:rsidRPr="006C3138">
        <w:rPr>
          <w:rFonts w:hint="eastAsia"/>
          <w:vertAlign w:val="superscript"/>
        </w:rPr>
        <w:t>（</w:t>
      </w:r>
      <w:r w:rsidRPr="006C3138">
        <w:rPr>
          <w:rFonts w:hint="eastAsia"/>
          <w:vertAlign w:val="superscript"/>
        </w:rPr>
        <w:t>7</w:t>
      </w:r>
      <w:r w:rsidRPr="006C3138">
        <w:rPr>
          <w:rFonts w:hint="eastAsia"/>
          <w:vertAlign w:val="superscript"/>
        </w:rPr>
        <w:t>）</w:t>
      </w:r>
      <w:r w:rsidRPr="006C3138">
        <w:t>殺真人</w:t>
      </w:r>
      <w:r w:rsidRPr="006C3138">
        <w:rPr>
          <w:rStyle w:val="a5"/>
        </w:rPr>
        <w:footnoteReference w:id="18"/>
      </w:r>
      <w:r w:rsidRPr="006C3138">
        <w:t>阿羅漢。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ind w:leftChars="250" w:left="600"/>
        <w:jc w:val="both"/>
      </w:pPr>
      <w:r w:rsidRPr="006C3138">
        <w:rPr>
          <w:rFonts w:hint="eastAsia"/>
          <w:vertAlign w:val="superscript"/>
        </w:rPr>
        <w:t>（</w:t>
      </w:r>
      <w:r w:rsidRPr="006C3138">
        <w:rPr>
          <w:rFonts w:hint="eastAsia"/>
          <w:vertAlign w:val="superscript"/>
        </w:rPr>
        <w:t>8</w:t>
      </w:r>
      <w:r w:rsidRPr="006C3138">
        <w:rPr>
          <w:rFonts w:hint="eastAsia"/>
          <w:vertAlign w:val="superscript"/>
        </w:rPr>
        <w:t>）</w:t>
      </w:r>
      <w:r w:rsidRPr="006C3138">
        <w:t>或自行十不善道，或教他令行，或復隨喜。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ind w:leftChars="250" w:left="600"/>
        <w:jc w:val="both"/>
      </w:pPr>
      <w:r w:rsidRPr="006C3138">
        <w:rPr>
          <w:rFonts w:hint="eastAsia"/>
          <w:vertAlign w:val="superscript"/>
        </w:rPr>
        <w:lastRenderedPageBreak/>
        <w:t>（</w:t>
      </w:r>
      <w:r w:rsidRPr="006C3138">
        <w:rPr>
          <w:rFonts w:hint="eastAsia"/>
          <w:vertAlign w:val="superscript"/>
        </w:rPr>
        <w:t>9</w:t>
      </w:r>
      <w:r w:rsidRPr="006C3138">
        <w:rPr>
          <w:rFonts w:hint="eastAsia"/>
          <w:vertAlign w:val="superscript"/>
        </w:rPr>
        <w:t>）</w:t>
      </w:r>
      <w:r w:rsidRPr="006C3138">
        <w:t>若於眾生，有不愛語。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spacing w:line="354" w:lineRule="exact"/>
        <w:ind w:leftChars="250" w:left="600"/>
        <w:jc w:val="both"/>
      </w:pPr>
      <w:r w:rsidRPr="006C3138">
        <w:rPr>
          <w:rFonts w:hint="eastAsia"/>
          <w:vertAlign w:val="superscript"/>
        </w:rPr>
        <w:t>（</w:t>
      </w:r>
      <w:r w:rsidRPr="006C3138">
        <w:rPr>
          <w:vertAlign w:val="superscript"/>
        </w:rPr>
        <w:t>1</w:t>
      </w:r>
      <w:r w:rsidRPr="006C3138">
        <w:rPr>
          <w:rFonts w:hint="eastAsia"/>
          <w:vertAlign w:val="superscript"/>
        </w:rPr>
        <w:t>0</w:t>
      </w:r>
      <w:r w:rsidRPr="006C3138">
        <w:rPr>
          <w:rFonts w:hint="eastAsia"/>
          <w:vertAlign w:val="superscript"/>
        </w:rPr>
        <w:t>）</w:t>
      </w:r>
      <w:r w:rsidRPr="006C3138">
        <w:t>若以斗秤</w:t>
      </w:r>
      <w:r w:rsidRPr="006C3138">
        <w:rPr>
          <w:rStyle w:val="a5"/>
        </w:rPr>
        <w:footnoteReference w:id="19"/>
      </w:r>
      <w:r w:rsidRPr="006C3138">
        <w:t>欺誑</w:t>
      </w:r>
      <w:r w:rsidRPr="006C3138">
        <w:rPr>
          <w:sz w:val="20"/>
          <w:szCs w:val="20"/>
          <w:shd w:val="pct15" w:color="auto" w:fill="FFFFFF"/>
        </w:rPr>
        <w:t>（</w:t>
      </w:r>
      <w:r w:rsidRPr="006C3138">
        <w:rPr>
          <w:sz w:val="20"/>
          <w:szCs w:val="20"/>
          <w:shd w:val="pct15" w:color="auto" w:fill="FFFFFF"/>
        </w:rPr>
        <w:t>45c</w:t>
      </w:r>
      <w:r w:rsidRPr="006C3138">
        <w:rPr>
          <w:sz w:val="20"/>
          <w:szCs w:val="20"/>
          <w:shd w:val="pct15" w:color="auto" w:fill="FFFFFF"/>
        </w:rPr>
        <w:t>）</w:t>
      </w:r>
      <w:r w:rsidRPr="006C3138">
        <w:t>侵人。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spacing w:line="354" w:lineRule="exact"/>
        <w:ind w:leftChars="250" w:left="600"/>
        <w:jc w:val="both"/>
      </w:pPr>
      <w:r w:rsidRPr="006C3138">
        <w:rPr>
          <w:rFonts w:hint="eastAsia"/>
          <w:vertAlign w:val="superscript"/>
        </w:rPr>
        <w:t>（</w:t>
      </w:r>
      <w:r w:rsidRPr="006C3138">
        <w:rPr>
          <w:rFonts w:hint="eastAsia"/>
          <w:vertAlign w:val="superscript"/>
        </w:rPr>
        <w:t>1</w:t>
      </w:r>
      <w:r w:rsidRPr="006C3138">
        <w:rPr>
          <w:vertAlign w:val="superscript"/>
        </w:rPr>
        <w:t>1</w:t>
      </w:r>
      <w:r w:rsidRPr="006C3138">
        <w:rPr>
          <w:rFonts w:hint="eastAsia"/>
          <w:vertAlign w:val="superscript"/>
        </w:rPr>
        <w:t>）</w:t>
      </w:r>
      <w:r w:rsidRPr="006C3138">
        <w:t>以諸邪行惱亂眾生。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spacing w:line="354" w:lineRule="exact"/>
        <w:ind w:leftChars="250" w:left="600"/>
        <w:jc w:val="both"/>
      </w:pPr>
      <w:r w:rsidRPr="006C3138">
        <w:rPr>
          <w:rFonts w:hint="eastAsia"/>
          <w:vertAlign w:val="superscript"/>
        </w:rPr>
        <w:t>（</w:t>
      </w:r>
      <w:r w:rsidRPr="006C3138">
        <w:rPr>
          <w:vertAlign w:val="superscript"/>
        </w:rPr>
        <w:t>1</w:t>
      </w:r>
      <w:r w:rsidRPr="006C3138">
        <w:rPr>
          <w:rFonts w:hint="eastAsia"/>
          <w:vertAlign w:val="superscript"/>
        </w:rPr>
        <w:t>2</w:t>
      </w:r>
      <w:r w:rsidRPr="006C3138">
        <w:rPr>
          <w:rFonts w:hint="eastAsia"/>
          <w:vertAlign w:val="superscript"/>
        </w:rPr>
        <w:t>）</w:t>
      </w:r>
      <w:r w:rsidRPr="006C3138">
        <w:t>或不孝父母。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spacing w:line="354" w:lineRule="exact"/>
        <w:ind w:leftChars="250" w:left="600"/>
        <w:jc w:val="both"/>
      </w:pPr>
      <w:r w:rsidRPr="006C3138">
        <w:rPr>
          <w:rFonts w:hint="eastAsia"/>
          <w:vertAlign w:val="superscript"/>
        </w:rPr>
        <w:t>（</w:t>
      </w:r>
      <w:r w:rsidRPr="006C3138">
        <w:rPr>
          <w:vertAlign w:val="superscript"/>
        </w:rPr>
        <w:t>1</w:t>
      </w:r>
      <w:r w:rsidRPr="006C3138">
        <w:rPr>
          <w:rFonts w:hint="eastAsia"/>
          <w:vertAlign w:val="superscript"/>
        </w:rPr>
        <w:t>3</w:t>
      </w:r>
      <w:r w:rsidRPr="006C3138">
        <w:rPr>
          <w:rFonts w:hint="eastAsia"/>
          <w:vertAlign w:val="superscript"/>
        </w:rPr>
        <w:t>）</w:t>
      </w:r>
      <w:r w:rsidRPr="006C3138">
        <w:t>或盜塔物及四方僧物。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spacing w:line="354" w:lineRule="exact"/>
        <w:ind w:leftChars="250" w:left="600"/>
        <w:jc w:val="both"/>
      </w:pPr>
      <w:r w:rsidRPr="006C3138">
        <w:rPr>
          <w:rFonts w:hint="eastAsia"/>
          <w:vertAlign w:val="superscript"/>
        </w:rPr>
        <w:t>（</w:t>
      </w:r>
      <w:r w:rsidRPr="006C3138">
        <w:rPr>
          <w:vertAlign w:val="superscript"/>
        </w:rPr>
        <w:t>1</w:t>
      </w:r>
      <w:r w:rsidRPr="006C3138">
        <w:rPr>
          <w:rFonts w:hint="eastAsia"/>
          <w:vertAlign w:val="superscript"/>
        </w:rPr>
        <w:t>4</w:t>
      </w:r>
      <w:r w:rsidRPr="006C3138">
        <w:rPr>
          <w:rFonts w:hint="eastAsia"/>
          <w:vertAlign w:val="superscript"/>
        </w:rPr>
        <w:t>）</w:t>
      </w:r>
      <w:r w:rsidRPr="006C3138">
        <w:t>佛所說經戒或有毀破。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spacing w:line="354" w:lineRule="exact"/>
        <w:ind w:leftChars="250" w:left="600"/>
        <w:jc w:val="both"/>
      </w:pPr>
      <w:r w:rsidRPr="006C3138">
        <w:rPr>
          <w:rFonts w:hint="eastAsia"/>
          <w:vertAlign w:val="superscript"/>
        </w:rPr>
        <w:t>（</w:t>
      </w:r>
      <w:r w:rsidRPr="006C3138">
        <w:rPr>
          <w:vertAlign w:val="superscript"/>
        </w:rPr>
        <w:t>1</w:t>
      </w:r>
      <w:r w:rsidRPr="006C3138">
        <w:rPr>
          <w:rFonts w:hint="eastAsia"/>
          <w:vertAlign w:val="superscript"/>
        </w:rPr>
        <w:t>5</w:t>
      </w:r>
      <w:r w:rsidRPr="006C3138">
        <w:rPr>
          <w:rFonts w:hint="eastAsia"/>
          <w:vertAlign w:val="superscript"/>
        </w:rPr>
        <w:t>）</w:t>
      </w:r>
      <w:r w:rsidRPr="006C3138">
        <w:t>違逆和尚</w:t>
      </w:r>
      <w:r w:rsidRPr="006C3138">
        <w:rPr>
          <w:rStyle w:val="a5"/>
        </w:rPr>
        <w:footnoteReference w:id="20"/>
      </w:r>
      <w:r w:rsidRPr="006C3138">
        <w:t>、阿闍梨。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spacing w:line="354" w:lineRule="exact"/>
        <w:ind w:leftChars="250" w:left="600"/>
        <w:jc w:val="both"/>
      </w:pPr>
      <w:r w:rsidRPr="006C3138">
        <w:rPr>
          <w:rFonts w:hint="eastAsia"/>
          <w:vertAlign w:val="superscript"/>
        </w:rPr>
        <w:t>（</w:t>
      </w:r>
      <w:r w:rsidRPr="006C3138">
        <w:rPr>
          <w:vertAlign w:val="superscript"/>
        </w:rPr>
        <w:t>1</w:t>
      </w:r>
      <w:r w:rsidRPr="006C3138">
        <w:rPr>
          <w:rFonts w:hint="eastAsia"/>
          <w:vertAlign w:val="superscript"/>
        </w:rPr>
        <w:t>6</w:t>
      </w:r>
      <w:r w:rsidRPr="006C3138">
        <w:rPr>
          <w:rFonts w:hint="eastAsia"/>
          <w:vertAlign w:val="superscript"/>
        </w:rPr>
        <w:t>）</w:t>
      </w:r>
      <w:r w:rsidRPr="006C3138">
        <w:t>若人發聲聞乘、辟支佛乘、發大乘者，惡言毀辱、輕賤、嫌恨。</w:t>
      </w:r>
    </w:p>
    <w:p w:rsidR="00365A25" w:rsidRPr="006C3138" w:rsidRDefault="00365A25" w:rsidP="00C9758D">
      <w:pPr>
        <w:widowControl w:val="0"/>
        <w:tabs>
          <w:tab w:val="left" w:pos="7830"/>
        </w:tabs>
        <w:overflowPunct w:val="0"/>
        <w:spacing w:line="354" w:lineRule="exact"/>
        <w:ind w:leftChars="250" w:left="600"/>
        <w:jc w:val="both"/>
        <w:rPr>
          <w:rFonts w:eastAsia="SimSun"/>
        </w:rPr>
      </w:pPr>
      <w:r w:rsidRPr="006C3138">
        <w:rPr>
          <w:rFonts w:hint="eastAsia"/>
          <w:vertAlign w:val="superscript"/>
        </w:rPr>
        <w:t>（</w:t>
      </w:r>
      <w:r w:rsidRPr="006C3138">
        <w:rPr>
          <w:vertAlign w:val="superscript"/>
        </w:rPr>
        <w:t>1</w:t>
      </w:r>
      <w:r w:rsidRPr="006C3138">
        <w:rPr>
          <w:rFonts w:hint="eastAsia"/>
          <w:vertAlign w:val="superscript"/>
        </w:rPr>
        <w:t>7</w:t>
      </w:r>
      <w:r w:rsidRPr="006C3138">
        <w:rPr>
          <w:rFonts w:hint="eastAsia"/>
          <w:vertAlign w:val="superscript"/>
        </w:rPr>
        <w:t>）</w:t>
      </w:r>
      <w:r w:rsidRPr="006C3138">
        <w:t>慳嫉覆心故，於諸佛</w:t>
      </w:r>
      <w:r w:rsidRPr="006C3138">
        <w:rPr>
          <w:rStyle w:val="a5"/>
        </w:rPr>
        <w:footnoteReference w:id="21"/>
      </w:r>
      <w:r w:rsidRPr="006C3138">
        <w:t>所或起惡口</w:t>
      </w:r>
      <w:r w:rsidRPr="006C3138">
        <w:rPr>
          <w:rFonts w:hint="eastAsia"/>
        </w:rPr>
        <w:t>，</w:t>
      </w:r>
      <w:r w:rsidRPr="006C3138">
        <w:t>或說是法非法、說非法是法。</w:t>
      </w:r>
    </w:p>
    <w:p w:rsidR="00365A25" w:rsidRPr="006C3138" w:rsidRDefault="00335692" w:rsidP="0038612C">
      <w:pPr>
        <w:pStyle w:val="aff"/>
        <w:widowControl w:val="0"/>
        <w:overflowPunct w:val="0"/>
        <w:spacing w:beforeLines="30" w:before="108" w:line="354" w:lineRule="exact"/>
        <w:ind w:leftChars="250" w:left="600"/>
        <w:outlineLvl w:val="5"/>
        <w:rPr>
          <w:rFonts w:eastAsia="SimSun"/>
          <w:b w:val="0"/>
        </w:rPr>
      </w:pPr>
      <w:r w:rsidRPr="006C3138">
        <w:rPr>
          <w:rFonts w:ascii="Times New Roman" w:hAnsi="Times New Roman"/>
        </w:rPr>
        <w:t>（</w:t>
      </w:r>
      <w:r w:rsidRPr="006C3138">
        <w:rPr>
          <w:rFonts w:ascii="Times New Roman" w:hAnsi="Times New Roman"/>
        </w:rPr>
        <w:t>3</w:t>
      </w:r>
      <w:r w:rsidRPr="006C3138">
        <w:rPr>
          <w:rFonts w:ascii="Times New Roman" w:hAnsi="Times New Roman"/>
        </w:rPr>
        <w:t>）</w:t>
      </w:r>
      <w:r w:rsidR="00365A25" w:rsidRPr="006C3138">
        <w:t>於諸佛前盡皆發露</w:t>
      </w:r>
      <w:r w:rsidRPr="006C3138">
        <w:t>，願三惡道</w:t>
      </w:r>
      <w:r w:rsidR="00365A25" w:rsidRPr="006C3138">
        <w:t>罪於今世現受</w:t>
      </w:r>
    </w:p>
    <w:p w:rsidR="00365A25" w:rsidRPr="006C3138" w:rsidRDefault="00365A25" w:rsidP="00C9758D">
      <w:pPr>
        <w:widowControl w:val="0"/>
        <w:overflowPunct w:val="0"/>
        <w:spacing w:line="354" w:lineRule="exact"/>
        <w:ind w:leftChars="250" w:left="600"/>
        <w:jc w:val="both"/>
      </w:pPr>
      <w:r w:rsidRPr="006C3138">
        <w:t>今以是罪，於現在諸佛知者、見者、證者所盡皆發露，</w:t>
      </w:r>
      <w:r w:rsidRPr="006C3138">
        <w:rPr>
          <w:b/>
        </w:rPr>
        <w:t>不敢覆藏，從今已後不敢復作。</w:t>
      </w:r>
    </w:p>
    <w:p w:rsidR="00365A25" w:rsidRPr="006C3138" w:rsidRDefault="00365A25" w:rsidP="00C9758D">
      <w:pPr>
        <w:widowControl w:val="0"/>
        <w:overflowPunct w:val="0"/>
        <w:spacing w:beforeLines="30" w:before="108" w:line="354" w:lineRule="exact"/>
        <w:ind w:leftChars="250" w:left="600"/>
        <w:jc w:val="both"/>
        <w:rPr>
          <w:rFonts w:eastAsia="SimSun"/>
        </w:rPr>
      </w:pPr>
      <w:r w:rsidRPr="006C3138">
        <w:t>若我有罪，應墮地獄、畜生、餓鬼、阿修羅中，不值三尊</w:t>
      </w:r>
      <w:r w:rsidRPr="006C3138">
        <w:rPr>
          <w:rStyle w:val="a5"/>
        </w:rPr>
        <w:footnoteReference w:id="22"/>
      </w:r>
      <w:r w:rsidRPr="006C3138">
        <w:rPr>
          <w:rFonts w:hint="eastAsia"/>
        </w:rPr>
        <w:t>，</w:t>
      </w:r>
      <w:r w:rsidRPr="006C3138">
        <w:t>生在諸難，</w:t>
      </w:r>
      <w:r w:rsidRPr="006C3138">
        <w:rPr>
          <w:b/>
        </w:rPr>
        <w:t>願以此罪今世現受。</w:t>
      </w:r>
    </w:p>
    <w:p w:rsidR="00365A25" w:rsidRPr="006C3138" w:rsidRDefault="00365A25" w:rsidP="00C9758D">
      <w:pPr>
        <w:pStyle w:val="aff"/>
        <w:widowControl w:val="0"/>
        <w:overflowPunct w:val="0"/>
        <w:spacing w:beforeLines="30" w:before="108" w:line="354" w:lineRule="exact"/>
        <w:ind w:leftChars="250" w:left="600"/>
        <w:outlineLvl w:val="5"/>
        <w:rPr>
          <w:rFonts w:eastAsia="SimSun"/>
        </w:rPr>
      </w:pPr>
      <w:r w:rsidRPr="006C3138">
        <w:rPr>
          <w:rFonts w:ascii="Times New Roman" w:hAnsi="Times New Roman"/>
        </w:rPr>
        <w:t>（</w:t>
      </w:r>
      <w:r w:rsidR="00335692" w:rsidRPr="006C3138">
        <w:rPr>
          <w:rFonts w:ascii="Times New Roman" w:hAnsi="Times New Roman"/>
        </w:rPr>
        <w:t>4</w:t>
      </w:r>
      <w:r w:rsidRPr="006C3138">
        <w:rPr>
          <w:rFonts w:ascii="Times New Roman" w:hAnsi="Times New Roman"/>
        </w:rPr>
        <w:t>）</w:t>
      </w:r>
      <w:r w:rsidRPr="006C3138">
        <w:t>如三世諸菩薩所懺諸惡罪業，亦如是發露懺悔</w:t>
      </w:r>
    </w:p>
    <w:p w:rsidR="00365A25" w:rsidRPr="006C3138" w:rsidRDefault="00365A25" w:rsidP="00C9758D">
      <w:pPr>
        <w:widowControl w:val="0"/>
        <w:overflowPunct w:val="0"/>
        <w:spacing w:line="354" w:lineRule="exact"/>
        <w:ind w:leftChars="250" w:left="600"/>
        <w:jc w:val="both"/>
        <w:rPr>
          <w:u w:val="single"/>
        </w:rPr>
      </w:pPr>
      <w:r w:rsidRPr="006C3138">
        <w:t>如過去諸菩薩求佛道者，懺悔惡業罪，我亦如是發露懺悔，不敢覆藏，後不復作。</w:t>
      </w:r>
    </w:p>
    <w:p w:rsidR="00365A25" w:rsidRPr="006C3138" w:rsidRDefault="00365A25" w:rsidP="00C9758D">
      <w:pPr>
        <w:widowControl w:val="0"/>
        <w:overflowPunct w:val="0"/>
        <w:spacing w:line="354" w:lineRule="exact"/>
        <w:ind w:leftChars="250" w:left="600"/>
        <w:jc w:val="both"/>
      </w:pPr>
      <w:r w:rsidRPr="006C3138">
        <w:t>若今諸菩薩求佛道者，懺悔惡業罪，我亦如是發露懺悔，不敢覆藏，後不復作。</w:t>
      </w:r>
    </w:p>
    <w:p w:rsidR="00365A25" w:rsidRPr="006C3138" w:rsidRDefault="00365A25" w:rsidP="00C9758D">
      <w:pPr>
        <w:widowControl w:val="0"/>
        <w:overflowPunct w:val="0"/>
        <w:spacing w:line="354" w:lineRule="exact"/>
        <w:ind w:leftChars="250" w:left="600"/>
        <w:jc w:val="both"/>
      </w:pPr>
      <w:r w:rsidRPr="006C3138">
        <w:t>如</w:t>
      </w:r>
      <w:r w:rsidRPr="006C3138">
        <w:rPr>
          <w:rFonts w:ascii="新細明體" w:hAnsi="新細明體"/>
        </w:rPr>
        <w:t>未來諸菩薩求佛道者</w:t>
      </w:r>
      <w:r w:rsidRPr="006C3138">
        <w:t>，懺悔惡業罪，我亦如是發露懺悔，不敢覆藏，後不復作。</w:t>
      </w:r>
    </w:p>
    <w:p w:rsidR="00365A25" w:rsidRPr="006C3138" w:rsidRDefault="00365A25" w:rsidP="00C9758D">
      <w:pPr>
        <w:widowControl w:val="0"/>
        <w:overflowPunct w:val="0"/>
        <w:spacing w:beforeLines="30" w:before="108" w:line="354" w:lineRule="exact"/>
        <w:ind w:leftChars="250" w:left="600"/>
        <w:jc w:val="both"/>
        <w:rPr>
          <w:rFonts w:eastAsia="SimSun"/>
        </w:rPr>
      </w:pPr>
      <w:r w:rsidRPr="006C3138">
        <w:t>如過去、未來、現在諸菩薩求佛道者，懺悔惡業罪，已懺悔、今懺悔、當懺悔，我亦如是懺悔惡業罪，不敢覆藏，後不復作。</w:t>
      </w:r>
    </w:p>
    <w:p w:rsidR="00365A25" w:rsidRPr="006C3138" w:rsidRDefault="00365A25" w:rsidP="00C9758D">
      <w:pPr>
        <w:pStyle w:val="afb"/>
        <w:widowControl w:val="0"/>
        <w:overflowPunct w:val="0"/>
        <w:spacing w:beforeLines="30" w:before="108" w:line="354" w:lineRule="exact"/>
        <w:ind w:leftChars="150" w:left="360"/>
        <w:outlineLvl w:val="3"/>
      </w:pPr>
      <w:r w:rsidRPr="006C3138">
        <w:rPr>
          <w:rFonts w:hint="eastAsia"/>
        </w:rPr>
        <w:t>（</w:t>
      </w:r>
      <w:r w:rsidRPr="006C3138">
        <w:rPr>
          <w:rFonts w:hint="eastAsia"/>
          <w:lang w:eastAsia="zh-TW"/>
        </w:rPr>
        <w:t>二</w:t>
      </w:r>
      <w:r w:rsidRPr="006C3138">
        <w:rPr>
          <w:rFonts w:hint="eastAsia"/>
        </w:rPr>
        <w:t>）</w:t>
      </w:r>
      <w:r w:rsidRPr="006C3138">
        <w:t>釋「勸請法」</w:t>
      </w:r>
    </w:p>
    <w:p w:rsidR="00365A25" w:rsidRPr="006C3138" w:rsidRDefault="00365A25" w:rsidP="00C9758D">
      <w:pPr>
        <w:widowControl w:val="0"/>
        <w:overflowPunct w:val="0"/>
        <w:spacing w:line="354" w:lineRule="exact"/>
        <w:ind w:leftChars="150" w:left="360"/>
        <w:jc w:val="both"/>
        <w:rPr>
          <w:rFonts w:eastAsia="SimSun"/>
        </w:rPr>
      </w:pPr>
      <w:r w:rsidRPr="006C3138">
        <w:t>問曰：汝已說懺悔法，云何為勸請</w:t>
      </w:r>
      <w:r w:rsidRPr="006C3138">
        <w:rPr>
          <w:rStyle w:val="a5"/>
        </w:rPr>
        <w:footnoteReference w:id="23"/>
      </w:r>
      <w:r w:rsidRPr="006C3138">
        <w:t>？</w:t>
      </w:r>
    </w:p>
    <w:p w:rsidR="00365A25" w:rsidRPr="006C3138" w:rsidRDefault="00365A25" w:rsidP="00C9758D">
      <w:pPr>
        <w:widowControl w:val="0"/>
        <w:overflowPunct w:val="0"/>
        <w:ind w:leftChars="150" w:left="360"/>
        <w:jc w:val="both"/>
        <w:rPr>
          <w:rFonts w:eastAsia="SimSun"/>
          <w:lang w:eastAsia="zh-CN"/>
        </w:rPr>
      </w:pPr>
      <w:r w:rsidRPr="006C3138">
        <w:lastRenderedPageBreak/>
        <w:t>答曰：</w:t>
      </w:r>
    </w:p>
    <w:p w:rsidR="00365A25" w:rsidRPr="006C3138" w:rsidRDefault="00365A25" w:rsidP="009B351F">
      <w:pPr>
        <w:pStyle w:val="afd"/>
        <w:widowControl w:val="0"/>
        <w:overflowPunct w:val="0"/>
        <w:ind w:leftChars="200" w:left="480"/>
        <w:outlineLvl w:val="4"/>
        <w:rPr>
          <w:rFonts w:eastAsia="SimSun"/>
        </w:rPr>
      </w:pPr>
      <w:r w:rsidRPr="006C3138">
        <w:rPr>
          <w:rFonts w:ascii="Times New Roman" w:hAnsi="Times New Roman"/>
          <w:lang w:eastAsia="zh-TW"/>
        </w:rPr>
        <w:t>1</w:t>
      </w:r>
      <w:r w:rsidRPr="006C3138">
        <w:rPr>
          <w:rFonts w:ascii="Times New Roman" w:hAnsi="Times New Roman"/>
        </w:rPr>
        <w:t>、</w:t>
      </w:r>
      <w:r w:rsidRPr="006C3138">
        <w:t>舉偈總說「勸請」義</w:t>
      </w:r>
    </w:p>
    <w:p w:rsidR="00365A25" w:rsidRPr="006C3138" w:rsidRDefault="00365A25" w:rsidP="00C9758D">
      <w:pPr>
        <w:widowControl w:val="0"/>
        <w:overflowPunct w:val="0"/>
        <w:ind w:leftChars="200" w:left="480"/>
        <w:jc w:val="both"/>
        <w:rPr>
          <w:rFonts w:eastAsia="SimSun"/>
          <w:b/>
        </w:rPr>
      </w:pPr>
      <w:r w:rsidRPr="006C3138">
        <w:rPr>
          <w:rFonts w:eastAsia="標楷體"/>
          <w:b/>
        </w:rPr>
        <w:t>十方一切佛，現在成道者，我請轉法輪，安樂諸眾生；</w:t>
      </w:r>
    </w:p>
    <w:p w:rsidR="00365A25" w:rsidRPr="006C3138" w:rsidRDefault="00365A25" w:rsidP="00C9758D">
      <w:pPr>
        <w:widowControl w:val="0"/>
        <w:overflowPunct w:val="0"/>
        <w:ind w:leftChars="200" w:left="480"/>
        <w:jc w:val="both"/>
        <w:rPr>
          <w:rFonts w:eastAsia="SimSun"/>
        </w:rPr>
      </w:pPr>
      <w:r w:rsidRPr="006C3138">
        <w:rPr>
          <w:rFonts w:eastAsia="標楷體"/>
          <w:b/>
        </w:rPr>
        <w:t>十方一切佛，若欲捨壽命，我今頭面禮，勸請令久住。</w:t>
      </w:r>
      <w:r w:rsidRPr="006C3138">
        <w:rPr>
          <w:rStyle w:val="a5"/>
          <w:rFonts w:eastAsia="標楷體"/>
        </w:rPr>
        <w:footnoteReference w:id="24"/>
      </w:r>
    </w:p>
    <w:p w:rsidR="00365A25" w:rsidRPr="006C3138" w:rsidRDefault="00365A25" w:rsidP="00C9758D">
      <w:pPr>
        <w:pStyle w:val="afd"/>
        <w:widowControl w:val="0"/>
        <w:overflowPunct w:val="0"/>
        <w:spacing w:beforeLines="30" w:before="108"/>
        <w:ind w:leftChars="200" w:left="480"/>
        <w:outlineLvl w:val="4"/>
      </w:pPr>
      <w:r w:rsidRPr="006C3138">
        <w:rPr>
          <w:rFonts w:ascii="Times New Roman" w:hAnsi="Times New Roman"/>
        </w:rPr>
        <w:t>2</w:t>
      </w:r>
      <w:r w:rsidRPr="006C3138">
        <w:rPr>
          <w:rFonts w:ascii="Times New Roman" w:hAnsi="Times New Roman"/>
        </w:rPr>
        <w:t>、</w:t>
      </w:r>
      <w:r w:rsidRPr="006C3138">
        <w:t>別釋</w:t>
      </w:r>
    </w:p>
    <w:p w:rsidR="00335692" w:rsidRPr="006C3138" w:rsidRDefault="00365A25" w:rsidP="00C9758D">
      <w:pPr>
        <w:widowControl w:val="0"/>
        <w:overflowPunct w:val="0"/>
        <w:ind w:leftChars="250" w:left="600"/>
        <w:jc w:val="both"/>
        <w:outlineLvl w:val="5"/>
        <w:rPr>
          <w:rFonts w:hAnsi="新細明體"/>
          <w:b/>
          <w:sz w:val="20"/>
          <w:szCs w:val="20"/>
          <w:bdr w:val="single" w:sz="4" w:space="0" w:color="auto"/>
        </w:rPr>
      </w:pPr>
      <w:r w:rsidRPr="006C3138">
        <w:rPr>
          <w:rFonts w:hAnsi="新細明體" w:hint="eastAsia"/>
          <w:b/>
          <w:sz w:val="20"/>
          <w:szCs w:val="20"/>
          <w:bdr w:val="single" w:sz="4" w:space="0" w:color="auto"/>
        </w:rPr>
        <w:t>（</w:t>
      </w:r>
      <w:r w:rsidRPr="006C3138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6C3138">
        <w:rPr>
          <w:rFonts w:hAnsi="新細明體" w:hint="eastAsia"/>
          <w:b/>
          <w:sz w:val="20"/>
          <w:szCs w:val="20"/>
          <w:bdr w:val="single" w:sz="4" w:space="0" w:color="auto"/>
        </w:rPr>
        <w:t>）</w:t>
      </w:r>
      <w:r w:rsidR="00335692" w:rsidRPr="006C3138">
        <w:rPr>
          <w:rFonts w:hAnsi="新細明體" w:hint="eastAsia"/>
          <w:b/>
          <w:sz w:val="20"/>
          <w:szCs w:val="20"/>
          <w:bdr w:val="single" w:sz="4" w:space="0" w:color="auto"/>
        </w:rPr>
        <w:t>勸請之內容</w:t>
      </w:r>
    </w:p>
    <w:p w:rsidR="00365A25" w:rsidRPr="006C3138" w:rsidRDefault="00335692" w:rsidP="00C9758D">
      <w:pPr>
        <w:widowControl w:val="0"/>
        <w:overflowPunct w:val="0"/>
        <w:ind w:leftChars="300" w:left="720"/>
        <w:jc w:val="both"/>
        <w:outlineLvl w:val="6"/>
        <w:rPr>
          <w:rFonts w:hAnsi="新細明體"/>
          <w:b/>
          <w:sz w:val="20"/>
          <w:szCs w:val="20"/>
          <w:bdr w:val="single" w:sz="4" w:space="0" w:color="auto"/>
        </w:rPr>
      </w:pPr>
      <w:r w:rsidRPr="006C3138">
        <w:rPr>
          <w:rFonts w:hint="eastAsia"/>
          <w:b/>
          <w:sz w:val="20"/>
          <w:szCs w:val="20"/>
          <w:bdr w:val="single" w:sz="4" w:space="0" w:color="auto"/>
        </w:rPr>
        <w:t>A</w:t>
      </w:r>
      <w:r w:rsidRPr="006C3138">
        <w:rPr>
          <w:rFonts w:hAnsi="新細明體" w:hint="eastAsia"/>
          <w:b/>
          <w:sz w:val="20"/>
          <w:szCs w:val="20"/>
          <w:bdr w:val="single" w:sz="4" w:space="0" w:color="auto"/>
        </w:rPr>
        <w:t>、</w:t>
      </w:r>
      <w:r w:rsidR="00365A25" w:rsidRPr="006C3138">
        <w:rPr>
          <w:rFonts w:hAnsi="新細明體" w:hint="eastAsia"/>
          <w:b/>
          <w:sz w:val="20"/>
          <w:szCs w:val="20"/>
          <w:bdr w:val="single" w:sz="4" w:space="0" w:color="auto"/>
        </w:rPr>
        <w:t>請</w:t>
      </w:r>
      <w:r w:rsidR="00064BAB" w:rsidRPr="006C3138">
        <w:rPr>
          <w:rFonts w:hAnsi="新細明體" w:hint="eastAsia"/>
          <w:b/>
          <w:sz w:val="20"/>
          <w:szCs w:val="20"/>
          <w:bdr w:val="single" w:sz="4" w:space="0" w:color="auto"/>
        </w:rPr>
        <w:t>佛</w:t>
      </w:r>
      <w:r w:rsidR="00365A25" w:rsidRPr="006C3138">
        <w:rPr>
          <w:rFonts w:hAnsi="新細明體" w:hint="eastAsia"/>
          <w:b/>
          <w:sz w:val="20"/>
          <w:szCs w:val="20"/>
          <w:bdr w:val="single" w:sz="4" w:space="0" w:color="auto"/>
        </w:rPr>
        <w:t>轉法輪</w:t>
      </w:r>
      <w:r w:rsidRPr="006C3138">
        <w:rPr>
          <w:rFonts w:hAnsi="新細明體" w:hint="eastAsia"/>
          <w:b/>
          <w:sz w:val="20"/>
          <w:szCs w:val="20"/>
          <w:bdr w:val="single" w:sz="4" w:space="0" w:color="auto"/>
        </w:rPr>
        <w:t>，安樂諸眾生</w:t>
      </w:r>
    </w:p>
    <w:p w:rsidR="00365A25" w:rsidRPr="006C3138" w:rsidRDefault="00335692" w:rsidP="00C9758D">
      <w:pPr>
        <w:pStyle w:val="10"/>
        <w:widowControl w:val="0"/>
        <w:overflowPunct w:val="0"/>
        <w:ind w:leftChars="350" w:left="840"/>
      </w:pPr>
      <w:r w:rsidRPr="006C3138">
        <w:t>（</w:t>
      </w:r>
      <w:r w:rsidRPr="006C3138">
        <w:rPr>
          <w:rFonts w:hint="eastAsia"/>
          <w:lang w:eastAsia="zh-TW"/>
        </w:rPr>
        <w:t>A</w:t>
      </w:r>
      <w:r w:rsidRPr="006C3138">
        <w:t>）</w:t>
      </w:r>
      <w:r w:rsidR="00365A25" w:rsidRPr="006C3138">
        <w:t>釋「</w:t>
      </w:r>
      <w:r w:rsidR="00365A25" w:rsidRPr="006C3138">
        <w:rPr>
          <w:rFonts w:hint="eastAsia"/>
          <w:lang w:eastAsia="zh-TW"/>
        </w:rPr>
        <w:t>轉法輪</w:t>
      </w:r>
      <w:r w:rsidR="00365A25" w:rsidRPr="006C3138">
        <w:t>」</w:t>
      </w:r>
    </w:p>
    <w:p w:rsidR="00365A25" w:rsidRPr="006C3138" w:rsidRDefault="00335692" w:rsidP="00C9758D">
      <w:pPr>
        <w:pStyle w:val="10"/>
        <w:widowControl w:val="0"/>
        <w:overflowPunct w:val="0"/>
        <w:ind w:leftChars="400" w:left="960"/>
      </w:pPr>
      <w:r w:rsidRPr="006C3138">
        <w:rPr>
          <w:lang w:eastAsia="zh-TW"/>
        </w:rPr>
        <w:t>a</w:t>
      </w:r>
      <w:r w:rsidRPr="006C3138">
        <w:rPr>
          <w:lang w:eastAsia="zh-TW"/>
        </w:rPr>
        <w:t>、</w:t>
      </w:r>
      <w:r w:rsidR="00365A25" w:rsidRPr="006C3138">
        <w:rPr>
          <w:rFonts w:hint="eastAsia"/>
          <w:lang w:eastAsia="zh-TW"/>
        </w:rPr>
        <w:t>說四聖諦義三轉十二相</w:t>
      </w:r>
    </w:p>
    <w:p w:rsidR="00365A25" w:rsidRPr="006C3138" w:rsidRDefault="00365A25" w:rsidP="00C9758D">
      <w:pPr>
        <w:widowControl w:val="0"/>
        <w:overflowPunct w:val="0"/>
        <w:ind w:leftChars="400" w:left="960"/>
        <w:jc w:val="both"/>
        <w:rPr>
          <w:rFonts w:eastAsia="SimSun"/>
          <w:sz w:val="20"/>
          <w:szCs w:val="20"/>
        </w:rPr>
      </w:pPr>
      <w:r w:rsidRPr="006C3138">
        <w:rPr>
          <w:rFonts w:ascii="標楷體" w:eastAsia="標楷體" w:hAnsi="標楷體"/>
          <w:b/>
        </w:rPr>
        <w:t>轉法輪</w:t>
      </w:r>
      <w:r w:rsidRPr="006C3138">
        <w:t>者</w:t>
      </w:r>
      <w:r w:rsidRPr="006C3138">
        <w:rPr>
          <w:rFonts w:hint="eastAsia"/>
        </w:rPr>
        <w:t>，</w:t>
      </w:r>
      <w:r w:rsidRPr="006C3138">
        <w:t>說四聖諦義三轉十二相</w:t>
      </w:r>
      <w:r w:rsidRPr="006C3138">
        <w:rPr>
          <w:rStyle w:val="a5"/>
        </w:rPr>
        <w:footnoteReference w:id="25"/>
      </w:r>
      <w:r w:rsidRPr="006C3138">
        <w:t>：</w:t>
      </w:r>
    </w:p>
    <w:p w:rsidR="00365A25" w:rsidRPr="006C3138" w:rsidRDefault="00365A25" w:rsidP="00E43245">
      <w:pPr>
        <w:widowControl w:val="0"/>
        <w:overflowPunct w:val="0"/>
        <w:spacing w:line="368" w:lineRule="exact"/>
        <w:ind w:leftChars="399" w:left="1282" w:hangingChars="135" w:hanging="324"/>
        <w:jc w:val="both"/>
        <w:rPr>
          <w:rFonts w:eastAsia="SimSun"/>
          <w:sz w:val="20"/>
          <w:szCs w:val="20"/>
        </w:rPr>
      </w:pPr>
      <w:r w:rsidRPr="006C3138">
        <w:rPr>
          <w:rFonts w:hAnsi="新細明體"/>
          <w:vertAlign w:val="superscript"/>
        </w:rPr>
        <w:lastRenderedPageBreak/>
        <w:t>（</w:t>
      </w:r>
      <w:r w:rsidRPr="006C3138">
        <w:rPr>
          <w:vertAlign w:val="superscript"/>
        </w:rPr>
        <w:t>1</w:t>
      </w:r>
      <w:r w:rsidRPr="006C3138">
        <w:rPr>
          <w:rFonts w:hAnsi="新細明體"/>
          <w:vertAlign w:val="superscript"/>
        </w:rPr>
        <w:t>）</w:t>
      </w:r>
      <w:r w:rsidRPr="006C3138">
        <w:t>是苦諦、是苦集、是苦滅、是至苦滅道，是名一轉四相。</w:t>
      </w:r>
    </w:p>
    <w:p w:rsidR="00365A25" w:rsidRPr="006C3138" w:rsidRDefault="00365A25" w:rsidP="00E43245">
      <w:pPr>
        <w:widowControl w:val="0"/>
        <w:overflowPunct w:val="0"/>
        <w:spacing w:line="368" w:lineRule="exact"/>
        <w:ind w:leftChars="399" w:left="1282" w:hangingChars="135" w:hanging="324"/>
        <w:jc w:val="both"/>
        <w:rPr>
          <w:rFonts w:eastAsia="SimSun"/>
          <w:sz w:val="20"/>
          <w:szCs w:val="20"/>
        </w:rPr>
      </w:pPr>
      <w:r w:rsidRPr="006C3138">
        <w:rPr>
          <w:rFonts w:hAnsi="新細明體"/>
          <w:vertAlign w:val="superscript"/>
        </w:rPr>
        <w:t>（</w:t>
      </w:r>
      <w:r w:rsidRPr="006C3138">
        <w:rPr>
          <w:rFonts w:eastAsia="SimSun" w:hint="eastAsia"/>
          <w:vertAlign w:val="superscript"/>
        </w:rPr>
        <w:t>2</w:t>
      </w:r>
      <w:r w:rsidRPr="006C3138">
        <w:rPr>
          <w:rFonts w:hAnsi="新細明體"/>
          <w:vertAlign w:val="superscript"/>
        </w:rPr>
        <w:t>）</w:t>
      </w:r>
      <w:r w:rsidRPr="006C3138">
        <w:t>是苦諦應知、是苦集應斷、是苦滅應證、是至苦滅道應修，是名第二轉四相。</w:t>
      </w:r>
    </w:p>
    <w:p w:rsidR="00365A25" w:rsidRPr="006C3138" w:rsidRDefault="00365A25" w:rsidP="00E43245">
      <w:pPr>
        <w:widowControl w:val="0"/>
        <w:overflowPunct w:val="0"/>
        <w:spacing w:line="368" w:lineRule="exact"/>
        <w:ind w:leftChars="399" w:left="1282" w:hangingChars="135" w:hanging="324"/>
        <w:jc w:val="both"/>
        <w:rPr>
          <w:rFonts w:eastAsia="SimSun"/>
        </w:rPr>
      </w:pPr>
      <w:r w:rsidRPr="006C3138">
        <w:rPr>
          <w:rFonts w:hAnsi="新細明體"/>
          <w:vertAlign w:val="superscript"/>
        </w:rPr>
        <w:t>（</w:t>
      </w:r>
      <w:r w:rsidRPr="006C3138">
        <w:rPr>
          <w:rFonts w:eastAsia="SimSun" w:hint="eastAsia"/>
          <w:vertAlign w:val="superscript"/>
        </w:rPr>
        <w:t>3</w:t>
      </w:r>
      <w:r w:rsidRPr="006C3138">
        <w:rPr>
          <w:rFonts w:hAnsi="新細明體"/>
          <w:vertAlign w:val="superscript"/>
        </w:rPr>
        <w:t>）</w:t>
      </w:r>
      <w:r w:rsidRPr="006C3138">
        <w:t>是苦諦知已、是苦集斷已、是苦滅證已，是至苦滅道修</w:t>
      </w:r>
      <w:r w:rsidRPr="006C3138">
        <w:rPr>
          <w:sz w:val="20"/>
          <w:szCs w:val="20"/>
          <w:shd w:val="pct15" w:color="auto" w:fill="FFFFFF"/>
        </w:rPr>
        <w:t>（</w:t>
      </w:r>
      <w:r w:rsidRPr="006C3138">
        <w:rPr>
          <w:sz w:val="20"/>
          <w:szCs w:val="20"/>
          <w:shd w:val="pct15" w:color="auto" w:fill="FFFFFF"/>
        </w:rPr>
        <w:t>46a</w:t>
      </w:r>
      <w:r w:rsidRPr="006C3138">
        <w:rPr>
          <w:sz w:val="20"/>
          <w:szCs w:val="20"/>
          <w:shd w:val="pct15" w:color="auto" w:fill="FFFFFF"/>
        </w:rPr>
        <w:t>）</w:t>
      </w:r>
      <w:r w:rsidRPr="006C3138">
        <w:t>已，是名第三轉四相。</w:t>
      </w:r>
    </w:p>
    <w:p w:rsidR="00365A25" w:rsidRPr="006C3138" w:rsidRDefault="00365A25" w:rsidP="00E43245">
      <w:pPr>
        <w:widowControl w:val="0"/>
        <w:overflowPunct w:val="0"/>
        <w:spacing w:line="368" w:lineRule="exact"/>
        <w:ind w:leftChars="400" w:left="960"/>
        <w:jc w:val="both"/>
      </w:pPr>
      <w:r w:rsidRPr="006C3138">
        <w:rPr>
          <w:rFonts w:ascii="標楷體" w:eastAsia="標楷體" w:hAnsi="標楷體"/>
          <w:b/>
        </w:rPr>
        <w:t>四相</w:t>
      </w:r>
      <w:r w:rsidRPr="006C3138">
        <w:t>者</w:t>
      </w:r>
      <w:r w:rsidRPr="006C3138">
        <w:rPr>
          <w:rFonts w:hint="eastAsia"/>
        </w:rPr>
        <w:t>，</w:t>
      </w:r>
      <w:r w:rsidRPr="006C3138">
        <w:t>四諦中生眼、智、明、覺。</w:t>
      </w:r>
      <w:r w:rsidR="008E4493" w:rsidRPr="006C3138">
        <w:rPr>
          <w:rStyle w:val="a5"/>
        </w:rPr>
        <w:footnoteReference w:id="26"/>
      </w:r>
    </w:p>
    <w:p w:rsidR="00365A25" w:rsidRPr="006C3138" w:rsidRDefault="00335692" w:rsidP="00E43245">
      <w:pPr>
        <w:pStyle w:val="10"/>
        <w:widowControl w:val="0"/>
        <w:overflowPunct w:val="0"/>
        <w:spacing w:beforeLines="30" w:before="108" w:line="368" w:lineRule="exact"/>
        <w:ind w:leftChars="400" w:left="960"/>
      </w:pPr>
      <w:r w:rsidRPr="006C3138">
        <w:rPr>
          <w:lang w:eastAsia="zh-TW"/>
        </w:rPr>
        <w:t>b</w:t>
      </w:r>
      <w:r w:rsidRPr="006C3138">
        <w:rPr>
          <w:rFonts w:hint="eastAsia"/>
          <w:lang w:eastAsia="zh-TW"/>
        </w:rPr>
        <w:t>、</w:t>
      </w:r>
      <w:r w:rsidR="008E4493" w:rsidRPr="006C3138">
        <w:rPr>
          <w:rFonts w:hint="eastAsia"/>
          <w:lang w:eastAsia="zh-TW"/>
        </w:rPr>
        <w:t>解</w:t>
      </w:r>
      <w:r w:rsidR="00365A25" w:rsidRPr="006C3138">
        <w:t>說三乘義</w:t>
      </w:r>
    </w:p>
    <w:p w:rsidR="00365A25" w:rsidRPr="006C3138" w:rsidRDefault="00365A25" w:rsidP="00E43245">
      <w:pPr>
        <w:widowControl w:val="0"/>
        <w:overflowPunct w:val="0"/>
        <w:spacing w:line="368" w:lineRule="exact"/>
        <w:ind w:leftChars="400" w:left="960"/>
        <w:jc w:val="both"/>
        <w:rPr>
          <w:rFonts w:eastAsia="SimSun"/>
        </w:rPr>
      </w:pPr>
      <w:r w:rsidRPr="006C3138">
        <w:t>有人言</w:t>
      </w:r>
      <w:r w:rsidRPr="006C3138">
        <w:rPr>
          <w:rStyle w:val="a5"/>
        </w:rPr>
        <w:footnoteReference w:id="27"/>
      </w:r>
      <w:r w:rsidRPr="006C3138">
        <w:t>：</w:t>
      </w:r>
      <w:r w:rsidRPr="006C3138">
        <w:rPr>
          <w:rFonts w:ascii="新細明體" w:hAnsi="新細明體" w:hint="eastAsia"/>
        </w:rPr>
        <w:t>「</w:t>
      </w:r>
      <w:r w:rsidRPr="006C3138">
        <w:t>聲聞乘、辟支佛乘、大乘，是名法輪</w:t>
      </w:r>
      <w:r w:rsidRPr="006C3138">
        <w:rPr>
          <w:rFonts w:hint="eastAsia"/>
        </w:rPr>
        <w:t>。</w:t>
      </w:r>
      <w:r w:rsidRPr="006C3138">
        <w:t>解說</w:t>
      </w:r>
      <w:r w:rsidRPr="006C3138">
        <w:rPr>
          <w:rStyle w:val="a5"/>
        </w:rPr>
        <w:footnoteReference w:id="28"/>
      </w:r>
      <w:r w:rsidRPr="006C3138">
        <w:t>三乘義，名為轉法輪。</w:t>
      </w:r>
      <w:r w:rsidRPr="006C3138">
        <w:rPr>
          <w:rFonts w:ascii="新細明體" w:hAnsi="新細明體" w:hint="eastAsia"/>
        </w:rPr>
        <w:t>」</w:t>
      </w:r>
    </w:p>
    <w:p w:rsidR="00365A25" w:rsidRPr="006C3138" w:rsidRDefault="00335692" w:rsidP="00E43245">
      <w:pPr>
        <w:pStyle w:val="10"/>
        <w:widowControl w:val="0"/>
        <w:overflowPunct w:val="0"/>
        <w:spacing w:beforeLines="30" w:before="108" w:line="368" w:lineRule="exact"/>
        <w:ind w:leftChars="350" w:left="840"/>
      </w:pPr>
      <w:r w:rsidRPr="006C3138">
        <w:t>（</w:t>
      </w:r>
      <w:r w:rsidRPr="006C3138">
        <w:rPr>
          <w:rFonts w:hint="eastAsia"/>
          <w:lang w:eastAsia="zh-TW"/>
        </w:rPr>
        <w:t>B</w:t>
      </w:r>
      <w:r w:rsidRPr="006C3138">
        <w:t>）</w:t>
      </w:r>
      <w:r w:rsidR="00365A25" w:rsidRPr="006C3138">
        <w:rPr>
          <w:rFonts w:hAnsi="新細明體"/>
        </w:rPr>
        <w:t>釋</w:t>
      </w:r>
      <w:r w:rsidR="00365A25" w:rsidRPr="006C3138">
        <w:t>「安樂諸眾生」</w:t>
      </w:r>
    </w:p>
    <w:p w:rsidR="00365A25" w:rsidRPr="006C3138" w:rsidRDefault="00365A25" w:rsidP="00E43245">
      <w:pPr>
        <w:widowControl w:val="0"/>
        <w:overflowPunct w:val="0"/>
        <w:spacing w:line="368" w:lineRule="exact"/>
        <w:ind w:leftChars="350" w:left="840"/>
        <w:jc w:val="both"/>
        <w:rPr>
          <w:rFonts w:eastAsia="SimSun"/>
        </w:rPr>
      </w:pPr>
      <w:r w:rsidRPr="006C3138">
        <w:rPr>
          <w:rFonts w:ascii="標楷體" w:eastAsia="標楷體" w:hAnsi="標楷體"/>
          <w:b/>
        </w:rPr>
        <w:t>安樂諸眾生</w:t>
      </w:r>
      <w:r w:rsidRPr="006C3138">
        <w:t>者</w:t>
      </w:r>
      <w:r w:rsidRPr="006C3138">
        <w:rPr>
          <w:rFonts w:hint="eastAsia"/>
        </w:rPr>
        <w:t>，</w:t>
      </w:r>
      <w:r w:rsidRPr="006C3138">
        <w:t>五欲樂不名為安樂，為今世、後世得清淨安樂</w:t>
      </w:r>
      <w:r w:rsidRPr="006C3138">
        <w:rPr>
          <w:rStyle w:val="a5"/>
        </w:rPr>
        <w:footnoteReference w:id="29"/>
      </w:r>
      <w:r w:rsidR="00C92D65" w:rsidRPr="006C3138">
        <w:t>入於三乘，是名安樂。是人勸請諸佛轉法輪，令諸眾生受涅槃樂；</w:t>
      </w:r>
      <w:r w:rsidRPr="006C3138">
        <w:t>若未得涅槃，令受世間樂，是故說安樂。</w:t>
      </w:r>
    </w:p>
    <w:p w:rsidR="00365A25" w:rsidRPr="006C3138" w:rsidRDefault="00064BAB" w:rsidP="00E43245">
      <w:pPr>
        <w:widowControl w:val="0"/>
        <w:overflowPunct w:val="0"/>
        <w:spacing w:beforeLines="30" w:before="108" w:line="368" w:lineRule="exact"/>
        <w:ind w:leftChars="300" w:left="720"/>
        <w:jc w:val="both"/>
        <w:outlineLvl w:val="6"/>
        <w:rPr>
          <w:rFonts w:hAnsi="新細明體"/>
          <w:b/>
          <w:sz w:val="20"/>
          <w:szCs w:val="20"/>
          <w:bdr w:val="single" w:sz="4" w:space="0" w:color="auto"/>
        </w:rPr>
      </w:pP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B</w:t>
      </w: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、</w:t>
      </w:r>
      <w:r w:rsidRPr="006C3138">
        <w:rPr>
          <w:b/>
          <w:sz w:val="20"/>
          <w:szCs w:val="20"/>
          <w:bdr w:val="single" w:sz="4" w:space="0" w:color="auto"/>
          <w:lang w:val="x-none" w:eastAsia="x-none"/>
        </w:rPr>
        <w:t>若佛欲捨壽，勸請令久住</w:t>
      </w:r>
    </w:p>
    <w:p w:rsidR="00365A25" w:rsidRPr="006C3138" w:rsidRDefault="00365A25" w:rsidP="00E43245">
      <w:pPr>
        <w:widowControl w:val="0"/>
        <w:overflowPunct w:val="0"/>
        <w:spacing w:line="368" w:lineRule="exact"/>
        <w:ind w:leftChars="300" w:left="720"/>
        <w:jc w:val="both"/>
      </w:pPr>
      <w:r w:rsidRPr="006C3138">
        <w:rPr>
          <w:rFonts w:ascii="標楷體" w:eastAsia="標楷體" w:hAnsi="標楷體"/>
          <w:b/>
        </w:rPr>
        <w:t>壽</w:t>
      </w:r>
      <w:r w:rsidRPr="006C3138">
        <w:t>者</w:t>
      </w:r>
      <w:r w:rsidRPr="006C3138">
        <w:rPr>
          <w:rFonts w:hint="eastAsia"/>
        </w:rPr>
        <w:t>，</w:t>
      </w:r>
      <w:r w:rsidRPr="006C3138">
        <w:t>受業報因緣故，命根相續得住，如變化所作，隨心業而住，心業止則滅。</w:t>
      </w:r>
    </w:p>
    <w:p w:rsidR="00365A25" w:rsidRPr="006C3138" w:rsidRDefault="00365A25" w:rsidP="00E43245">
      <w:pPr>
        <w:widowControl w:val="0"/>
        <w:overflowPunct w:val="0"/>
        <w:spacing w:line="368" w:lineRule="exact"/>
        <w:ind w:leftChars="300" w:left="720"/>
        <w:jc w:val="both"/>
        <w:rPr>
          <w:rFonts w:eastAsia="SimSun"/>
        </w:rPr>
      </w:pPr>
      <w:r w:rsidRPr="006C3138">
        <w:rPr>
          <w:rFonts w:ascii="標楷體" w:eastAsia="標楷體" w:hAnsi="標楷體"/>
          <w:b/>
        </w:rPr>
        <w:t>勸請</w:t>
      </w:r>
      <w:r w:rsidRPr="006C3138">
        <w:rPr>
          <w:rFonts w:hint="eastAsia"/>
        </w:rPr>
        <w:t>，</w:t>
      </w:r>
      <w:r w:rsidRPr="006C3138">
        <w:t>名「至誠求願」。諸佛觀諸眾生，巨細無異，是故求請望得從願：莫捨壽命，住無量阿僧祇劫度脫眾生。</w:t>
      </w:r>
    </w:p>
    <w:p w:rsidR="00064BAB" w:rsidRPr="006C3138" w:rsidRDefault="00064BAB" w:rsidP="00C9758D">
      <w:pPr>
        <w:keepNext/>
        <w:widowControl w:val="0"/>
        <w:overflowPunct w:val="0"/>
        <w:spacing w:beforeLines="30" w:before="108" w:line="354" w:lineRule="exact"/>
        <w:ind w:leftChars="250" w:left="600"/>
        <w:jc w:val="both"/>
        <w:outlineLvl w:val="5"/>
        <w:rPr>
          <w:rFonts w:hAnsi="新細明體"/>
          <w:b/>
          <w:sz w:val="20"/>
          <w:szCs w:val="20"/>
          <w:bdr w:val="single" w:sz="4" w:space="0" w:color="auto"/>
        </w:rPr>
      </w:pPr>
      <w:r w:rsidRPr="006C3138">
        <w:rPr>
          <w:rFonts w:hAnsi="新細明體" w:hint="eastAsia"/>
          <w:b/>
          <w:sz w:val="20"/>
          <w:szCs w:val="20"/>
          <w:bdr w:val="single" w:sz="4" w:space="0" w:color="auto"/>
        </w:rPr>
        <w:lastRenderedPageBreak/>
        <w:t>（</w:t>
      </w:r>
      <w:r w:rsidRPr="006C3138">
        <w:rPr>
          <w:rFonts w:hint="eastAsia"/>
          <w:b/>
          <w:sz w:val="20"/>
          <w:szCs w:val="20"/>
          <w:bdr w:val="single" w:sz="4" w:space="0" w:color="auto"/>
        </w:rPr>
        <w:t>2</w:t>
      </w:r>
      <w:r w:rsidRPr="006C3138">
        <w:rPr>
          <w:rFonts w:hAnsi="新細明體" w:hint="eastAsia"/>
          <w:b/>
          <w:sz w:val="20"/>
          <w:szCs w:val="20"/>
          <w:bdr w:val="single" w:sz="4" w:space="0" w:color="auto"/>
        </w:rPr>
        <w:t>）勸請之方法</w:t>
      </w:r>
    </w:p>
    <w:p w:rsidR="00365A25" w:rsidRPr="006C3138" w:rsidRDefault="00064BAB" w:rsidP="00C9758D">
      <w:pPr>
        <w:widowControl w:val="0"/>
        <w:overflowPunct w:val="0"/>
        <w:spacing w:line="354" w:lineRule="exact"/>
        <w:ind w:leftChars="300" w:left="720"/>
        <w:jc w:val="both"/>
        <w:outlineLvl w:val="6"/>
        <w:rPr>
          <w:b/>
          <w:sz w:val="20"/>
          <w:szCs w:val="20"/>
          <w:bdr w:val="single" w:sz="4" w:space="0" w:color="auto"/>
        </w:rPr>
      </w:pPr>
      <w:r w:rsidRPr="006C3138">
        <w:rPr>
          <w:rFonts w:hint="eastAsia"/>
          <w:b/>
          <w:sz w:val="20"/>
          <w:szCs w:val="20"/>
          <w:bdr w:val="single" w:sz="4" w:space="0" w:color="auto"/>
        </w:rPr>
        <w:t>A</w:t>
      </w:r>
      <w:r w:rsidRPr="006C3138">
        <w:rPr>
          <w:rFonts w:hAnsi="新細明體" w:hint="eastAsia"/>
          <w:b/>
          <w:sz w:val="20"/>
          <w:szCs w:val="20"/>
          <w:bdr w:val="single" w:sz="4" w:space="0" w:color="auto"/>
        </w:rPr>
        <w:t>、</w:t>
      </w:r>
      <w:r w:rsidR="00365A25" w:rsidRPr="006C3138">
        <w:rPr>
          <w:b/>
          <w:sz w:val="20"/>
          <w:szCs w:val="20"/>
          <w:bdr w:val="single" w:sz="4" w:space="0" w:color="auto"/>
        </w:rPr>
        <w:t>請轉法輪</w:t>
      </w:r>
    </w:p>
    <w:p w:rsidR="00CE7E0F" w:rsidRPr="006C3138" w:rsidRDefault="00365A25" w:rsidP="00C9758D">
      <w:pPr>
        <w:widowControl w:val="0"/>
        <w:overflowPunct w:val="0"/>
        <w:spacing w:line="354" w:lineRule="exact"/>
        <w:ind w:leftChars="300" w:left="720"/>
        <w:jc w:val="both"/>
        <w:rPr>
          <w:rFonts w:eastAsia="標楷體"/>
          <w:sz w:val="22"/>
          <w:szCs w:val="22"/>
        </w:rPr>
      </w:pPr>
      <w:r w:rsidRPr="006C3138">
        <w:t>復次，佛自說勸請法，菩薩應作是言：「</w:t>
      </w:r>
      <w:r w:rsidRPr="006C3138">
        <w:rPr>
          <w:rFonts w:ascii="新細明體" w:hAnsi="新細明體"/>
        </w:rPr>
        <w:t>我禮現在十方諸佛，始得阿耨多羅三藐三菩提，未轉法輪我今求請，願轉法輪、擊法鼓、吹法蠡</w:t>
      </w:r>
      <w:r w:rsidRPr="006C3138">
        <w:rPr>
          <w:rStyle w:val="a5"/>
          <w:rFonts w:ascii="新細明體" w:hAnsi="新細明體"/>
        </w:rPr>
        <w:footnoteReference w:id="30"/>
      </w:r>
      <w:r w:rsidRPr="006C3138">
        <w:rPr>
          <w:rFonts w:ascii="新細明體" w:hAnsi="新細明體"/>
        </w:rPr>
        <w:t>、建法幢，設大法祠、然</w:t>
      </w:r>
      <w:r w:rsidRPr="006C3138">
        <w:rPr>
          <w:rStyle w:val="a5"/>
          <w:rFonts w:ascii="新細明體" w:hAnsi="新細明體"/>
        </w:rPr>
        <w:footnoteReference w:id="31"/>
      </w:r>
      <w:r w:rsidRPr="006C3138">
        <w:rPr>
          <w:rFonts w:ascii="新細明體" w:hAnsi="新細明體"/>
        </w:rPr>
        <w:t>大法炬，以是法施滿足眾生，多所利益多所安樂，憐愍世間饒益天人，是故我今勸請。</w:t>
      </w:r>
      <w:r w:rsidRPr="006C3138">
        <w:t>」</w:t>
      </w:r>
    </w:p>
    <w:p w:rsidR="00365A25" w:rsidRPr="006C3138" w:rsidRDefault="00365A25" w:rsidP="00C9758D">
      <w:pPr>
        <w:widowControl w:val="0"/>
        <w:overflowPunct w:val="0"/>
        <w:spacing w:beforeLines="30" w:before="108" w:line="354" w:lineRule="exact"/>
        <w:ind w:leftChars="300" w:left="720"/>
        <w:jc w:val="both"/>
        <w:rPr>
          <w:rFonts w:eastAsia="SimSun"/>
        </w:rPr>
      </w:pPr>
      <w:r w:rsidRPr="006C3138">
        <w:t>是名勸請諸佛轉法輪。</w:t>
      </w:r>
    </w:p>
    <w:p w:rsidR="00365A25" w:rsidRPr="006C3138" w:rsidRDefault="00064BAB" w:rsidP="00C9758D">
      <w:pPr>
        <w:widowControl w:val="0"/>
        <w:overflowPunct w:val="0"/>
        <w:spacing w:beforeLines="30" w:before="108" w:line="354" w:lineRule="exact"/>
        <w:ind w:leftChars="300" w:left="720"/>
        <w:jc w:val="both"/>
        <w:outlineLvl w:val="6"/>
        <w:rPr>
          <w:b/>
          <w:sz w:val="20"/>
          <w:szCs w:val="20"/>
          <w:bdr w:val="single" w:sz="4" w:space="0" w:color="auto"/>
        </w:rPr>
      </w:pPr>
      <w:r w:rsidRPr="006C3138">
        <w:rPr>
          <w:b/>
          <w:sz w:val="20"/>
          <w:szCs w:val="20"/>
          <w:bdr w:val="single" w:sz="4" w:space="0" w:color="auto"/>
        </w:rPr>
        <w:t>B</w:t>
      </w:r>
      <w:r w:rsidRPr="006C3138">
        <w:rPr>
          <w:b/>
          <w:sz w:val="20"/>
          <w:szCs w:val="20"/>
          <w:bdr w:val="single" w:sz="4" w:space="0" w:color="auto"/>
        </w:rPr>
        <w:t>、請佛住世</w:t>
      </w:r>
    </w:p>
    <w:p w:rsidR="00365A25" w:rsidRPr="006C3138" w:rsidRDefault="00365A25" w:rsidP="00C9758D">
      <w:pPr>
        <w:widowControl w:val="0"/>
        <w:overflowPunct w:val="0"/>
        <w:spacing w:line="354" w:lineRule="exact"/>
        <w:ind w:leftChars="300" w:left="720"/>
        <w:jc w:val="both"/>
        <w:rPr>
          <w:rFonts w:eastAsia="SimSun"/>
        </w:rPr>
      </w:pPr>
      <w:r w:rsidRPr="006C3138">
        <w:rPr>
          <w:rFonts w:ascii="標楷體" w:eastAsia="標楷體" w:hAnsi="標楷體"/>
          <w:b/>
        </w:rPr>
        <w:t>久住</w:t>
      </w:r>
      <w:r w:rsidRPr="006C3138">
        <w:t>者</w:t>
      </w:r>
      <w:r w:rsidRPr="006C3138">
        <w:rPr>
          <w:rFonts w:hint="eastAsia"/>
        </w:rPr>
        <w:t>，</w:t>
      </w:r>
      <w:r w:rsidRPr="006C3138">
        <w:t>亦應言：「現在十方諸佛，是諸佛</w:t>
      </w:r>
      <w:r w:rsidRPr="006C3138">
        <w:rPr>
          <w:rStyle w:val="a5"/>
        </w:rPr>
        <w:footnoteReference w:id="32"/>
      </w:r>
      <w:r w:rsidRPr="006C3138">
        <w:t>欲捨壽</w:t>
      </w:r>
      <w:r w:rsidRPr="006C3138">
        <w:rPr>
          <w:rFonts w:ascii="新細明體" w:hAnsi="新細明體"/>
        </w:rPr>
        <w:t>命我請</w:t>
      </w:r>
      <w:r w:rsidRPr="006C3138">
        <w:t>久住，多所利益</w:t>
      </w:r>
      <w:r w:rsidRPr="006C3138">
        <w:rPr>
          <w:rFonts w:hint="eastAsia"/>
        </w:rPr>
        <w:t>、</w:t>
      </w:r>
      <w:r w:rsidRPr="006C3138">
        <w:t>多所安樂，憐愍世間饒益天人。」</w:t>
      </w:r>
    </w:p>
    <w:p w:rsidR="00365A25" w:rsidRPr="006C3138" w:rsidRDefault="00365A25" w:rsidP="00C9758D">
      <w:pPr>
        <w:pStyle w:val="afb"/>
        <w:widowControl w:val="0"/>
        <w:overflowPunct w:val="0"/>
        <w:spacing w:beforeLines="30" w:before="108" w:line="354" w:lineRule="exact"/>
        <w:ind w:leftChars="150" w:left="360"/>
        <w:outlineLvl w:val="3"/>
        <w:rPr>
          <w:dstrike/>
        </w:rPr>
      </w:pPr>
      <w:r w:rsidRPr="006C3138">
        <w:rPr>
          <w:rFonts w:hint="eastAsia"/>
        </w:rPr>
        <w:t>（</w:t>
      </w:r>
      <w:r w:rsidRPr="006C3138">
        <w:rPr>
          <w:rFonts w:hint="eastAsia"/>
          <w:lang w:eastAsia="zh-TW"/>
        </w:rPr>
        <w:t>三</w:t>
      </w:r>
      <w:r w:rsidRPr="006C3138">
        <w:rPr>
          <w:rFonts w:hint="eastAsia"/>
        </w:rPr>
        <w:t>）</w:t>
      </w:r>
      <w:r w:rsidRPr="006C3138">
        <w:t>釋「隨喜法」</w:t>
      </w:r>
    </w:p>
    <w:p w:rsidR="00365A25" w:rsidRPr="006C3138" w:rsidRDefault="00365A25" w:rsidP="00C9758D">
      <w:pPr>
        <w:widowControl w:val="0"/>
        <w:overflowPunct w:val="0"/>
        <w:spacing w:line="354" w:lineRule="exact"/>
        <w:ind w:leftChars="150" w:left="360"/>
        <w:jc w:val="both"/>
        <w:rPr>
          <w:rFonts w:eastAsia="SimSun"/>
        </w:rPr>
      </w:pPr>
      <w:r w:rsidRPr="006C3138">
        <w:t>問曰：汝已說懺悔、勸請，云何名為隨喜</w:t>
      </w:r>
      <w:r w:rsidRPr="006C3138">
        <w:rPr>
          <w:rStyle w:val="a5"/>
        </w:rPr>
        <w:footnoteReference w:id="33"/>
      </w:r>
      <w:r w:rsidRPr="006C3138">
        <w:t>？</w:t>
      </w:r>
    </w:p>
    <w:p w:rsidR="00365A25" w:rsidRPr="006C3138" w:rsidRDefault="00365A25" w:rsidP="00C9758D">
      <w:pPr>
        <w:widowControl w:val="0"/>
        <w:overflowPunct w:val="0"/>
        <w:spacing w:line="354" w:lineRule="exact"/>
        <w:ind w:leftChars="150" w:left="360"/>
        <w:jc w:val="both"/>
        <w:rPr>
          <w:rFonts w:eastAsia="SimSun"/>
        </w:rPr>
      </w:pPr>
      <w:r w:rsidRPr="006C3138">
        <w:t>答曰：</w:t>
      </w:r>
    </w:p>
    <w:p w:rsidR="00365A25" w:rsidRPr="006C3138" w:rsidRDefault="00AA2C3E" w:rsidP="0038612C">
      <w:pPr>
        <w:pStyle w:val="aff"/>
        <w:widowControl w:val="0"/>
        <w:overflowPunct w:val="0"/>
        <w:spacing w:beforeLines="30" w:before="108" w:line="354" w:lineRule="exact"/>
        <w:ind w:leftChars="200" w:left="480"/>
        <w:outlineLvl w:val="4"/>
        <w:rPr>
          <w:rFonts w:ascii="Times New Roman" w:hAnsi="Times New Roman"/>
        </w:rPr>
      </w:pPr>
      <w:r w:rsidRPr="006C3138">
        <w:rPr>
          <w:rFonts w:ascii="Times New Roman" w:hAnsi="Times New Roman"/>
        </w:rPr>
        <w:t>1</w:t>
      </w:r>
      <w:r w:rsidR="00365A25" w:rsidRPr="006C3138">
        <w:rPr>
          <w:rFonts w:ascii="Times New Roman" w:hAnsi="Times New Roman"/>
        </w:rPr>
        <w:t>、</w:t>
      </w:r>
      <w:r w:rsidR="00427734" w:rsidRPr="006C3138">
        <w:rPr>
          <w:rFonts w:ascii="Times New Roman" w:hAnsi="Times New Roman"/>
        </w:rPr>
        <w:t>舉偈</w:t>
      </w:r>
      <w:r w:rsidR="00365A25" w:rsidRPr="006C3138">
        <w:rPr>
          <w:rFonts w:ascii="Times New Roman" w:hAnsi="Times New Roman"/>
        </w:rPr>
        <w:t>總說「隨喜」義</w:t>
      </w:r>
    </w:p>
    <w:p w:rsidR="00365A25" w:rsidRPr="006C3138" w:rsidRDefault="00365A25" w:rsidP="00C9758D">
      <w:pPr>
        <w:widowControl w:val="0"/>
        <w:overflowPunct w:val="0"/>
        <w:spacing w:line="354" w:lineRule="exact"/>
        <w:ind w:leftChars="200" w:left="480"/>
        <w:jc w:val="both"/>
        <w:rPr>
          <w:rFonts w:eastAsia="SimSun"/>
        </w:rPr>
      </w:pPr>
      <w:r w:rsidRPr="006C3138">
        <w:rPr>
          <w:rFonts w:eastAsia="標楷體"/>
        </w:rPr>
        <w:t>所有布施福</w:t>
      </w:r>
      <w:r w:rsidRPr="006C3138">
        <w:t>，</w:t>
      </w:r>
      <w:r w:rsidRPr="006C3138">
        <w:rPr>
          <w:rFonts w:eastAsia="標楷體"/>
        </w:rPr>
        <w:t>持戒修禪行</w:t>
      </w:r>
      <w:r w:rsidRPr="006C3138">
        <w:t>，</w:t>
      </w:r>
      <w:r w:rsidRPr="006C3138">
        <w:rPr>
          <w:rFonts w:eastAsia="標楷體"/>
        </w:rPr>
        <w:t>從身口意生</w:t>
      </w:r>
      <w:r w:rsidRPr="006C3138">
        <w:t>，</w:t>
      </w:r>
      <w:r w:rsidRPr="006C3138">
        <w:rPr>
          <w:rFonts w:eastAsia="標楷體"/>
        </w:rPr>
        <w:t>去來今所有；</w:t>
      </w:r>
    </w:p>
    <w:p w:rsidR="00365A25" w:rsidRPr="006C3138" w:rsidRDefault="00365A25" w:rsidP="00C9758D">
      <w:pPr>
        <w:widowControl w:val="0"/>
        <w:overflowPunct w:val="0"/>
        <w:spacing w:line="354" w:lineRule="exact"/>
        <w:ind w:leftChars="200" w:left="480"/>
        <w:jc w:val="both"/>
      </w:pPr>
      <w:r w:rsidRPr="006C3138">
        <w:rPr>
          <w:rFonts w:eastAsia="標楷體"/>
        </w:rPr>
        <w:t>習行三乘人</w:t>
      </w:r>
      <w:r w:rsidRPr="006C3138">
        <w:t>，</w:t>
      </w:r>
      <w:r w:rsidRPr="006C3138">
        <w:rPr>
          <w:rFonts w:eastAsia="標楷體"/>
        </w:rPr>
        <w:t>具足三乘者</w:t>
      </w:r>
      <w:r w:rsidRPr="006C3138">
        <w:t>，</w:t>
      </w:r>
      <w:r w:rsidRPr="006C3138">
        <w:rPr>
          <w:rFonts w:eastAsia="標楷體"/>
        </w:rPr>
        <w:t>一切凡夫福</w:t>
      </w:r>
      <w:r w:rsidRPr="006C3138">
        <w:t>，</w:t>
      </w:r>
      <w:r w:rsidRPr="006C3138">
        <w:rPr>
          <w:rFonts w:eastAsia="標楷體"/>
        </w:rPr>
        <w:t>皆隨而歡喜。</w:t>
      </w:r>
      <w:r w:rsidRPr="006C3138">
        <w:rPr>
          <w:rStyle w:val="a5"/>
          <w:rFonts w:eastAsia="標楷體"/>
        </w:rPr>
        <w:footnoteReference w:id="34"/>
      </w:r>
    </w:p>
    <w:p w:rsidR="00365A25" w:rsidRPr="006C3138" w:rsidRDefault="00AA2C3E" w:rsidP="0038612C">
      <w:pPr>
        <w:pStyle w:val="afd"/>
        <w:keepNext/>
        <w:widowControl w:val="0"/>
        <w:overflowPunct w:val="0"/>
        <w:spacing w:beforeLines="30" w:before="108" w:line="368" w:lineRule="exact"/>
        <w:ind w:leftChars="200" w:left="480"/>
        <w:outlineLvl w:val="4"/>
        <w:rPr>
          <w:rFonts w:ascii="Times New Roman" w:hAnsi="Times New Roman"/>
        </w:rPr>
      </w:pPr>
      <w:r w:rsidRPr="006C3138">
        <w:rPr>
          <w:rFonts w:ascii="Times New Roman" w:hAnsi="Times New Roman"/>
        </w:rPr>
        <w:lastRenderedPageBreak/>
        <w:t>2</w:t>
      </w:r>
      <w:r w:rsidR="00365A25" w:rsidRPr="006C3138">
        <w:rPr>
          <w:rFonts w:ascii="Times New Roman" w:hAnsi="Times New Roman"/>
        </w:rPr>
        <w:t>、別釋</w:t>
      </w:r>
    </w:p>
    <w:p w:rsidR="00AA2C3E" w:rsidRPr="006C3138" w:rsidRDefault="00AA2C3E" w:rsidP="0038612C">
      <w:pPr>
        <w:widowControl w:val="0"/>
        <w:overflowPunct w:val="0"/>
        <w:ind w:leftChars="250" w:left="600"/>
        <w:jc w:val="both"/>
        <w:outlineLvl w:val="5"/>
        <w:rPr>
          <w:b/>
          <w:sz w:val="20"/>
          <w:szCs w:val="20"/>
          <w:bdr w:val="single" w:sz="4" w:space="0" w:color="auto"/>
          <w:lang w:val="x-none" w:eastAsia="x-none"/>
        </w:rPr>
      </w:pPr>
      <w:r w:rsidRPr="006C3138">
        <w:rPr>
          <w:b/>
          <w:sz w:val="20"/>
          <w:szCs w:val="20"/>
          <w:bdr w:val="single" w:sz="4" w:space="0" w:color="auto"/>
          <w:lang w:val="x-none" w:eastAsia="x-none"/>
        </w:rPr>
        <w:t>（</w:t>
      </w:r>
      <w:r w:rsidRPr="006C3138">
        <w:rPr>
          <w:b/>
          <w:sz w:val="20"/>
          <w:szCs w:val="20"/>
          <w:bdr w:val="single" w:sz="4" w:space="0" w:color="auto"/>
          <w:lang w:val="x-none"/>
        </w:rPr>
        <w:t>1</w:t>
      </w:r>
      <w:r w:rsidRPr="006C3138">
        <w:rPr>
          <w:b/>
          <w:sz w:val="20"/>
          <w:szCs w:val="20"/>
          <w:bdr w:val="single" w:sz="4" w:space="0" w:color="auto"/>
          <w:lang w:val="x-none" w:eastAsia="x-none"/>
        </w:rPr>
        <w:t>）</w:t>
      </w:r>
      <w:r w:rsidRPr="006C3138">
        <w:rPr>
          <w:b/>
          <w:sz w:val="20"/>
          <w:szCs w:val="20"/>
          <w:bdr w:val="single" w:sz="4" w:space="0" w:color="auto"/>
          <w:lang w:val="x-none"/>
        </w:rPr>
        <w:t>施、戒、定三福</w:t>
      </w:r>
    </w:p>
    <w:p w:rsidR="00365A25" w:rsidRPr="006C3138" w:rsidRDefault="00365A25" w:rsidP="00E35C2D">
      <w:pPr>
        <w:widowControl w:val="0"/>
        <w:overflowPunct w:val="0"/>
        <w:spacing w:line="348" w:lineRule="exact"/>
        <w:ind w:leftChars="250" w:left="600"/>
        <w:jc w:val="both"/>
      </w:pPr>
      <w:r w:rsidRPr="006C3138">
        <w:rPr>
          <w:rFonts w:eastAsia="標楷體"/>
          <w:b/>
        </w:rPr>
        <w:t>布施福</w:t>
      </w:r>
      <w:r w:rsidRPr="006C3138">
        <w:t>者，從捨慳法生。</w:t>
      </w:r>
    </w:p>
    <w:p w:rsidR="00365A25" w:rsidRPr="006C3138" w:rsidRDefault="00365A25" w:rsidP="00E35C2D">
      <w:pPr>
        <w:widowControl w:val="0"/>
        <w:overflowPunct w:val="0"/>
        <w:spacing w:line="348" w:lineRule="exact"/>
        <w:ind w:leftChars="250" w:left="600"/>
        <w:jc w:val="both"/>
      </w:pPr>
      <w:r w:rsidRPr="006C3138">
        <w:rPr>
          <w:rFonts w:eastAsia="標楷體"/>
          <w:b/>
        </w:rPr>
        <w:t>持戒福</w:t>
      </w:r>
      <w:r w:rsidRPr="006C3138">
        <w:t>者，能伏身、口業生。</w:t>
      </w:r>
    </w:p>
    <w:p w:rsidR="00365A25" w:rsidRPr="006C3138" w:rsidRDefault="00365A25" w:rsidP="00E35C2D">
      <w:pPr>
        <w:widowControl w:val="0"/>
        <w:overflowPunct w:val="0"/>
        <w:spacing w:line="348" w:lineRule="exact"/>
        <w:ind w:leftChars="250" w:left="600"/>
        <w:jc w:val="both"/>
      </w:pPr>
      <w:r w:rsidRPr="006C3138">
        <w:rPr>
          <w:rFonts w:eastAsia="標楷體"/>
          <w:b/>
        </w:rPr>
        <w:t>禪行</w:t>
      </w:r>
      <w:r w:rsidRPr="006C3138">
        <w:t>者，諸禪定是。</w:t>
      </w:r>
    </w:p>
    <w:p w:rsidR="00AA2C3E" w:rsidRPr="006C3138" w:rsidRDefault="00AA2C3E" w:rsidP="0038612C">
      <w:pPr>
        <w:widowControl w:val="0"/>
        <w:overflowPunct w:val="0"/>
        <w:spacing w:beforeLines="30" w:before="108" w:line="348" w:lineRule="exact"/>
        <w:ind w:leftChars="250" w:left="600"/>
        <w:jc w:val="both"/>
        <w:outlineLvl w:val="5"/>
        <w:rPr>
          <w:b/>
          <w:sz w:val="20"/>
          <w:szCs w:val="20"/>
          <w:bdr w:val="single" w:sz="4" w:space="0" w:color="auto"/>
          <w:lang w:val="x-none" w:eastAsia="x-none"/>
        </w:rPr>
      </w:pPr>
      <w:r w:rsidRPr="006C3138">
        <w:rPr>
          <w:b/>
          <w:sz w:val="20"/>
          <w:szCs w:val="20"/>
          <w:bdr w:val="single" w:sz="4" w:space="0" w:color="auto"/>
          <w:lang w:val="x-none" w:eastAsia="x-none"/>
        </w:rPr>
        <w:t>（</w:t>
      </w:r>
      <w:r w:rsidRPr="006C3138">
        <w:rPr>
          <w:b/>
          <w:sz w:val="20"/>
          <w:szCs w:val="20"/>
          <w:bdr w:val="single" w:sz="4" w:space="0" w:color="auto"/>
          <w:lang w:val="x-none"/>
        </w:rPr>
        <w:t>2</w:t>
      </w:r>
      <w:r w:rsidRPr="006C3138">
        <w:rPr>
          <w:b/>
          <w:sz w:val="20"/>
          <w:szCs w:val="20"/>
          <w:bdr w:val="single" w:sz="4" w:space="0" w:color="auto"/>
          <w:lang w:val="x-none" w:eastAsia="x-none"/>
        </w:rPr>
        <w:t>）</w:t>
      </w:r>
      <w:r w:rsidRPr="006C3138">
        <w:rPr>
          <w:b/>
          <w:sz w:val="20"/>
          <w:szCs w:val="20"/>
          <w:bdr w:val="single" w:sz="4" w:space="0" w:color="auto"/>
          <w:lang w:val="x-none"/>
        </w:rPr>
        <w:t>三業所生福</w:t>
      </w:r>
    </w:p>
    <w:p w:rsidR="00365A25" w:rsidRPr="006C3138" w:rsidRDefault="00365A25" w:rsidP="00E35C2D">
      <w:pPr>
        <w:widowControl w:val="0"/>
        <w:overflowPunct w:val="0"/>
        <w:spacing w:line="348" w:lineRule="exact"/>
        <w:ind w:leftChars="250" w:left="600"/>
        <w:jc w:val="both"/>
      </w:pPr>
      <w:r w:rsidRPr="006C3138">
        <w:rPr>
          <w:rFonts w:eastAsia="標楷體"/>
          <w:b/>
        </w:rPr>
        <w:t>從身</w:t>
      </w:r>
      <w:r w:rsidRPr="006C3138">
        <w:t>、</w:t>
      </w:r>
      <w:r w:rsidRPr="006C3138">
        <w:rPr>
          <w:rFonts w:eastAsia="標楷體"/>
          <w:b/>
        </w:rPr>
        <w:t>口生</w:t>
      </w:r>
      <w:r w:rsidRPr="006C3138">
        <w:t>者，因身、口，布施、持戒、迎來送去等；因</w:t>
      </w:r>
      <w:r w:rsidRPr="006C3138">
        <w:rPr>
          <w:rFonts w:eastAsia="標楷體"/>
          <w:b/>
        </w:rPr>
        <w:t>意</w:t>
      </w:r>
      <w:r w:rsidRPr="006C3138">
        <w:t>生者，禪定</w:t>
      </w:r>
      <w:r w:rsidRPr="006C3138">
        <w:rPr>
          <w:sz w:val="20"/>
          <w:szCs w:val="20"/>
          <w:shd w:val="pct15" w:color="auto" w:fill="FFFFFF"/>
        </w:rPr>
        <w:t>（</w:t>
      </w:r>
      <w:r w:rsidRPr="006C3138">
        <w:rPr>
          <w:sz w:val="20"/>
          <w:szCs w:val="20"/>
          <w:shd w:val="pct15" w:color="auto" w:fill="FFFFFF"/>
        </w:rPr>
        <w:t>46b</w:t>
      </w:r>
      <w:r w:rsidRPr="006C3138">
        <w:rPr>
          <w:sz w:val="20"/>
          <w:szCs w:val="20"/>
          <w:shd w:val="pct15" w:color="auto" w:fill="FFFFFF"/>
        </w:rPr>
        <w:t>）</w:t>
      </w:r>
      <w:r w:rsidRPr="006C3138">
        <w:rPr>
          <w:sz w:val="20"/>
          <w:szCs w:val="20"/>
        </w:rPr>
        <w:t>、</w:t>
      </w:r>
      <w:r w:rsidRPr="006C3138">
        <w:t>慈悲等。</w:t>
      </w:r>
    </w:p>
    <w:p w:rsidR="00AA2C3E" w:rsidRPr="006C3138" w:rsidRDefault="00AA2C3E" w:rsidP="0038612C">
      <w:pPr>
        <w:widowControl w:val="0"/>
        <w:overflowPunct w:val="0"/>
        <w:spacing w:beforeLines="30" w:before="108" w:line="348" w:lineRule="exact"/>
        <w:ind w:leftChars="250" w:left="600"/>
        <w:jc w:val="both"/>
        <w:outlineLvl w:val="5"/>
        <w:rPr>
          <w:b/>
          <w:sz w:val="20"/>
          <w:szCs w:val="20"/>
          <w:bdr w:val="single" w:sz="4" w:space="0" w:color="auto"/>
          <w:lang w:val="x-none" w:eastAsia="x-none"/>
        </w:rPr>
      </w:pPr>
      <w:r w:rsidRPr="006C3138">
        <w:rPr>
          <w:b/>
          <w:sz w:val="20"/>
          <w:szCs w:val="20"/>
          <w:bdr w:val="single" w:sz="4" w:space="0" w:color="auto"/>
          <w:lang w:val="x-none" w:eastAsia="x-none"/>
        </w:rPr>
        <w:t>（</w:t>
      </w:r>
      <w:r w:rsidRPr="006C3138">
        <w:rPr>
          <w:b/>
          <w:sz w:val="20"/>
          <w:szCs w:val="20"/>
          <w:bdr w:val="single" w:sz="4" w:space="0" w:color="auto"/>
          <w:lang w:val="x-none"/>
        </w:rPr>
        <w:t>3</w:t>
      </w:r>
      <w:r w:rsidRPr="006C3138">
        <w:rPr>
          <w:b/>
          <w:sz w:val="20"/>
          <w:szCs w:val="20"/>
          <w:bdr w:val="single" w:sz="4" w:space="0" w:color="auto"/>
          <w:lang w:val="x-none" w:eastAsia="x-none"/>
        </w:rPr>
        <w:t>）</w:t>
      </w:r>
      <w:r w:rsidRPr="006C3138">
        <w:rPr>
          <w:b/>
          <w:sz w:val="20"/>
          <w:szCs w:val="20"/>
          <w:bdr w:val="single" w:sz="4" w:space="0" w:color="auto"/>
          <w:lang w:val="x-none"/>
        </w:rPr>
        <w:t>三世眾生福</w:t>
      </w:r>
    </w:p>
    <w:p w:rsidR="00365A25" w:rsidRPr="006C3138" w:rsidRDefault="00365A25" w:rsidP="00E35C2D">
      <w:pPr>
        <w:widowControl w:val="0"/>
        <w:overflowPunct w:val="0"/>
        <w:spacing w:line="348" w:lineRule="exact"/>
        <w:ind w:leftChars="250" w:left="600"/>
        <w:jc w:val="both"/>
      </w:pPr>
      <w:r w:rsidRPr="006C3138">
        <w:rPr>
          <w:rFonts w:eastAsia="標楷體"/>
          <w:b/>
        </w:rPr>
        <w:t>去</w:t>
      </w:r>
      <w:r w:rsidRPr="006C3138">
        <w:t>、</w:t>
      </w:r>
      <w:r w:rsidRPr="006C3138">
        <w:rPr>
          <w:rFonts w:eastAsia="標楷體"/>
          <w:b/>
        </w:rPr>
        <w:t>來、今所有</w:t>
      </w:r>
      <w:r w:rsidRPr="006C3138">
        <w:t>者，一切眾生三世福德。</w:t>
      </w:r>
    </w:p>
    <w:p w:rsidR="00AA2C3E" w:rsidRPr="006C3138" w:rsidRDefault="00AA2C3E" w:rsidP="0038612C">
      <w:pPr>
        <w:widowControl w:val="0"/>
        <w:overflowPunct w:val="0"/>
        <w:spacing w:beforeLines="30" w:before="108" w:line="348" w:lineRule="exact"/>
        <w:ind w:leftChars="250" w:left="600"/>
        <w:jc w:val="both"/>
        <w:outlineLvl w:val="5"/>
        <w:rPr>
          <w:b/>
          <w:sz w:val="20"/>
          <w:szCs w:val="20"/>
          <w:bdr w:val="single" w:sz="4" w:space="0" w:color="auto"/>
          <w:lang w:val="x-none" w:eastAsia="x-none"/>
        </w:rPr>
      </w:pPr>
      <w:r w:rsidRPr="006C3138">
        <w:rPr>
          <w:b/>
          <w:sz w:val="20"/>
          <w:szCs w:val="20"/>
          <w:bdr w:val="single" w:sz="4" w:space="0" w:color="auto"/>
          <w:lang w:val="x-none" w:eastAsia="x-none"/>
        </w:rPr>
        <w:t>（</w:t>
      </w:r>
      <w:r w:rsidRPr="006C3138">
        <w:rPr>
          <w:b/>
          <w:sz w:val="20"/>
          <w:szCs w:val="20"/>
          <w:bdr w:val="single" w:sz="4" w:space="0" w:color="auto"/>
          <w:lang w:val="x-none"/>
        </w:rPr>
        <w:t>4</w:t>
      </w:r>
      <w:r w:rsidRPr="006C3138">
        <w:rPr>
          <w:b/>
          <w:sz w:val="20"/>
          <w:szCs w:val="20"/>
          <w:bdr w:val="single" w:sz="4" w:space="0" w:color="auto"/>
          <w:lang w:val="x-none" w:eastAsia="x-none"/>
        </w:rPr>
        <w:t>）</w:t>
      </w:r>
      <w:r w:rsidRPr="006C3138">
        <w:rPr>
          <w:b/>
          <w:sz w:val="20"/>
          <w:szCs w:val="20"/>
          <w:bdr w:val="single" w:sz="4" w:space="0" w:color="auto"/>
          <w:lang w:val="x-none"/>
        </w:rPr>
        <w:t>習行</w:t>
      </w:r>
      <w:r w:rsidR="00427734" w:rsidRPr="006C3138">
        <w:rPr>
          <w:b/>
          <w:sz w:val="20"/>
          <w:szCs w:val="20"/>
          <w:bdr w:val="single" w:sz="4" w:space="0" w:color="auto"/>
          <w:lang w:val="x-none"/>
        </w:rPr>
        <w:t>三乘、</w:t>
      </w:r>
      <w:r w:rsidRPr="006C3138">
        <w:rPr>
          <w:b/>
          <w:sz w:val="20"/>
          <w:szCs w:val="20"/>
          <w:bdr w:val="single" w:sz="4" w:space="0" w:color="auto"/>
          <w:lang w:val="x-none"/>
        </w:rPr>
        <w:t>具足三乘</w:t>
      </w:r>
      <w:r w:rsidR="00427734" w:rsidRPr="006C3138">
        <w:rPr>
          <w:b/>
          <w:sz w:val="20"/>
          <w:szCs w:val="20"/>
          <w:bdr w:val="single" w:sz="4" w:space="0" w:color="auto"/>
          <w:lang w:val="x-none"/>
        </w:rPr>
        <w:t>、一切</w:t>
      </w:r>
      <w:r w:rsidRPr="006C3138">
        <w:rPr>
          <w:b/>
          <w:sz w:val="20"/>
          <w:szCs w:val="20"/>
          <w:bdr w:val="single" w:sz="4" w:space="0" w:color="auto"/>
          <w:lang w:val="x-none"/>
        </w:rPr>
        <w:t>凡夫福</w:t>
      </w:r>
    </w:p>
    <w:p w:rsidR="00365A25" w:rsidRPr="006C3138" w:rsidRDefault="00365A25" w:rsidP="00E35C2D">
      <w:pPr>
        <w:widowControl w:val="0"/>
        <w:overflowPunct w:val="0"/>
        <w:spacing w:line="348" w:lineRule="exact"/>
        <w:ind w:leftChars="250" w:left="600"/>
        <w:jc w:val="both"/>
      </w:pPr>
      <w:r w:rsidRPr="006C3138">
        <w:rPr>
          <w:rFonts w:eastAsia="標楷體"/>
          <w:b/>
        </w:rPr>
        <w:t>行三乘</w:t>
      </w:r>
      <w:r w:rsidRPr="006C3138">
        <w:t>者，求聲聞乘、辟支佛乘、大乘。</w:t>
      </w:r>
    </w:p>
    <w:p w:rsidR="00365A25" w:rsidRPr="006C3138" w:rsidRDefault="00365A25" w:rsidP="00E35C2D">
      <w:pPr>
        <w:widowControl w:val="0"/>
        <w:overflowPunct w:val="0"/>
        <w:spacing w:line="348" w:lineRule="exact"/>
        <w:ind w:leftChars="250" w:left="600"/>
        <w:jc w:val="both"/>
      </w:pPr>
      <w:r w:rsidRPr="006C3138">
        <w:rPr>
          <w:rFonts w:eastAsia="標楷體"/>
          <w:b/>
        </w:rPr>
        <w:t>具足三乘</w:t>
      </w:r>
      <w:r w:rsidRPr="006C3138">
        <w:t>者，成就阿羅漢乘、辟支佛乘、佛乘。</w:t>
      </w:r>
    </w:p>
    <w:p w:rsidR="00365A25" w:rsidRPr="006C3138" w:rsidRDefault="00365A25" w:rsidP="00E35C2D">
      <w:pPr>
        <w:widowControl w:val="0"/>
        <w:overflowPunct w:val="0"/>
        <w:spacing w:line="348" w:lineRule="exact"/>
        <w:ind w:leftChars="250" w:left="600"/>
        <w:jc w:val="both"/>
      </w:pPr>
      <w:r w:rsidRPr="006C3138">
        <w:rPr>
          <w:rFonts w:eastAsia="標楷體"/>
          <w:b/>
        </w:rPr>
        <w:t>一切</w:t>
      </w:r>
      <w:r w:rsidRPr="006C3138">
        <w:t>者，皆盡無餘。</w:t>
      </w:r>
    </w:p>
    <w:p w:rsidR="00365A25" w:rsidRPr="006C3138" w:rsidRDefault="00365A25" w:rsidP="00E35C2D">
      <w:pPr>
        <w:widowControl w:val="0"/>
        <w:overflowPunct w:val="0"/>
        <w:spacing w:line="348" w:lineRule="exact"/>
        <w:ind w:leftChars="250" w:left="600"/>
        <w:jc w:val="both"/>
      </w:pPr>
      <w:r w:rsidRPr="006C3138">
        <w:rPr>
          <w:rFonts w:eastAsia="標楷體"/>
          <w:b/>
        </w:rPr>
        <w:t>凡夫</w:t>
      </w:r>
      <w:r w:rsidRPr="006C3138">
        <w:t>者，未得四諦者是。</w:t>
      </w:r>
    </w:p>
    <w:p w:rsidR="00365A25" w:rsidRPr="006C3138" w:rsidRDefault="00365A25" w:rsidP="00E35C2D">
      <w:pPr>
        <w:widowControl w:val="0"/>
        <w:overflowPunct w:val="0"/>
        <w:spacing w:line="348" w:lineRule="exact"/>
        <w:ind w:leftChars="250" w:left="600"/>
        <w:jc w:val="both"/>
      </w:pPr>
      <w:r w:rsidRPr="006C3138">
        <w:rPr>
          <w:rFonts w:eastAsia="標楷體"/>
          <w:b/>
        </w:rPr>
        <w:t>福德</w:t>
      </w:r>
      <w:r w:rsidRPr="006C3138">
        <w:t>者，有二種業：善及不隱沒無記</w:t>
      </w:r>
      <w:r w:rsidRPr="006C3138">
        <w:rPr>
          <w:rStyle w:val="a5"/>
        </w:rPr>
        <w:footnoteReference w:id="35"/>
      </w:r>
      <w:r w:rsidRPr="006C3138">
        <w:t>業是。</w:t>
      </w:r>
    </w:p>
    <w:p w:rsidR="00AA2C3E" w:rsidRPr="006C3138" w:rsidRDefault="00AA2C3E" w:rsidP="0038612C">
      <w:pPr>
        <w:widowControl w:val="0"/>
        <w:overflowPunct w:val="0"/>
        <w:spacing w:beforeLines="30" w:before="108" w:line="348" w:lineRule="exact"/>
        <w:ind w:leftChars="250" w:left="600"/>
        <w:jc w:val="both"/>
        <w:outlineLvl w:val="5"/>
        <w:rPr>
          <w:b/>
          <w:sz w:val="20"/>
          <w:szCs w:val="20"/>
          <w:bdr w:val="single" w:sz="4" w:space="0" w:color="auto"/>
          <w:lang w:val="x-none" w:eastAsia="x-none"/>
        </w:rPr>
      </w:pPr>
      <w:r w:rsidRPr="006C3138">
        <w:rPr>
          <w:b/>
          <w:sz w:val="20"/>
          <w:szCs w:val="20"/>
          <w:bdr w:val="single" w:sz="4" w:space="0" w:color="auto"/>
          <w:lang w:val="x-none" w:eastAsia="x-none"/>
        </w:rPr>
        <w:lastRenderedPageBreak/>
        <w:t>（</w:t>
      </w:r>
      <w:r w:rsidRPr="006C3138">
        <w:rPr>
          <w:b/>
          <w:sz w:val="20"/>
          <w:szCs w:val="20"/>
          <w:bdr w:val="single" w:sz="4" w:space="0" w:color="auto"/>
          <w:lang w:val="x-none"/>
        </w:rPr>
        <w:t>5</w:t>
      </w:r>
      <w:r w:rsidRPr="006C3138">
        <w:rPr>
          <w:b/>
          <w:sz w:val="20"/>
          <w:szCs w:val="20"/>
          <w:bdr w:val="single" w:sz="4" w:space="0" w:color="auto"/>
          <w:lang w:val="x-none" w:eastAsia="x-none"/>
        </w:rPr>
        <w:t>）一切他人所作福，盡</w:t>
      </w:r>
      <w:r w:rsidRPr="006C3138">
        <w:rPr>
          <w:b/>
          <w:sz w:val="20"/>
          <w:szCs w:val="20"/>
          <w:bdr w:val="single" w:sz="4" w:space="0" w:color="auto"/>
          <w:lang w:val="x-none"/>
        </w:rPr>
        <w:t>皆隨喜</w:t>
      </w:r>
    </w:p>
    <w:p w:rsidR="00365A25" w:rsidRPr="006C3138" w:rsidRDefault="00365A25" w:rsidP="00E35C2D">
      <w:pPr>
        <w:widowControl w:val="0"/>
        <w:overflowPunct w:val="0"/>
        <w:spacing w:line="368" w:lineRule="exact"/>
        <w:ind w:leftChars="250" w:left="600"/>
        <w:jc w:val="both"/>
      </w:pPr>
      <w:r w:rsidRPr="006C3138">
        <w:rPr>
          <w:rFonts w:eastAsia="標楷體"/>
          <w:b/>
        </w:rPr>
        <w:t>隨喜</w:t>
      </w:r>
      <w:r w:rsidRPr="006C3138">
        <w:t>者，他人作福心生歡喜，稱以為善。</w:t>
      </w:r>
    </w:p>
    <w:p w:rsidR="00365A25" w:rsidRPr="006C3138" w:rsidRDefault="00365A25" w:rsidP="00E35C2D">
      <w:pPr>
        <w:pStyle w:val="afb"/>
        <w:widowControl w:val="0"/>
        <w:overflowPunct w:val="0"/>
        <w:spacing w:beforeLines="30" w:before="108" w:line="368" w:lineRule="exact"/>
        <w:ind w:leftChars="150" w:left="360"/>
        <w:outlineLvl w:val="3"/>
        <w:rPr>
          <w:rFonts w:eastAsia="SimSun"/>
          <w:lang w:eastAsia="zh-CN"/>
        </w:rPr>
      </w:pPr>
      <w:r w:rsidRPr="006C3138">
        <w:rPr>
          <w:rFonts w:hint="eastAsia"/>
        </w:rPr>
        <w:t>（</w:t>
      </w:r>
      <w:r w:rsidRPr="006C3138">
        <w:rPr>
          <w:rFonts w:hint="eastAsia"/>
          <w:lang w:eastAsia="zh-TW"/>
        </w:rPr>
        <w:t>四</w:t>
      </w:r>
      <w:r w:rsidRPr="006C3138">
        <w:rPr>
          <w:rFonts w:hint="eastAsia"/>
        </w:rPr>
        <w:t>）</w:t>
      </w:r>
      <w:r w:rsidRPr="006C3138">
        <w:t>釋「迴向法」</w:t>
      </w:r>
    </w:p>
    <w:p w:rsidR="00365A25" w:rsidRPr="006C3138" w:rsidRDefault="00365A25" w:rsidP="00E35C2D">
      <w:pPr>
        <w:widowControl w:val="0"/>
        <w:overflowPunct w:val="0"/>
        <w:spacing w:line="368" w:lineRule="exact"/>
        <w:ind w:leftChars="150" w:left="360"/>
        <w:jc w:val="both"/>
        <w:rPr>
          <w:rFonts w:eastAsia="SimSun"/>
          <w:lang w:eastAsia="zh-CN"/>
        </w:rPr>
      </w:pPr>
      <w:r w:rsidRPr="006C3138">
        <w:t>問曰：汝以</w:t>
      </w:r>
      <w:r w:rsidRPr="006C3138">
        <w:rPr>
          <w:rStyle w:val="a5"/>
        </w:rPr>
        <w:footnoteReference w:id="36"/>
      </w:r>
      <w:r w:rsidRPr="006C3138">
        <w:t>說懺悔、勸請、隨喜。云何為迴向？</w:t>
      </w:r>
    </w:p>
    <w:p w:rsidR="00365A25" w:rsidRPr="006C3138" w:rsidRDefault="00365A25" w:rsidP="00E35C2D">
      <w:pPr>
        <w:widowControl w:val="0"/>
        <w:overflowPunct w:val="0"/>
        <w:spacing w:line="368" w:lineRule="exact"/>
        <w:ind w:leftChars="150" w:left="360"/>
        <w:jc w:val="both"/>
        <w:rPr>
          <w:rFonts w:eastAsia="SimSun"/>
          <w:lang w:eastAsia="zh-CN"/>
        </w:rPr>
      </w:pPr>
      <w:r w:rsidRPr="006C3138">
        <w:t>答曰：</w:t>
      </w:r>
    </w:p>
    <w:p w:rsidR="000F1D6E" w:rsidRPr="006C3138" w:rsidRDefault="00365A25" w:rsidP="00C92D65">
      <w:pPr>
        <w:pStyle w:val="afd"/>
        <w:widowControl w:val="0"/>
        <w:overflowPunct w:val="0"/>
        <w:spacing w:line="368" w:lineRule="exact"/>
        <w:ind w:leftChars="200" w:left="480"/>
        <w:outlineLvl w:val="4"/>
        <w:rPr>
          <w:rFonts w:ascii="Times New Roman" w:hAnsi="Times New Roman"/>
        </w:rPr>
      </w:pPr>
      <w:r w:rsidRPr="006C3138">
        <w:rPr>
          <w:rFonts w:ascii="Times New Roman" w:hAnsi="Times New Roman"/>
        </w:rPr>
        <w:t>1</w:t>
      </w:r>
      <w:r w:rsidRPr="006C3138">
        <w:rPr>
          <w:rFonts w:ascii="Times New Roman" w:hAnsi="Times New Roman"/>
        </w:rPr>
        <w:t>、</w:t>
      </w:r>
      <w:r w:rsidR="000F1D6E" w:rsidRPr="006C3138">
        <w:rPr>
          <w:rFonts w:ascii="Times New Roman" w:hAnsi="Times New Roman"/>
        </w:rPr>
        <w:t>自己所修福德，為諸眾生迴向佛道</w:t>
      </w:r>
    </w:p>
    <w:p w:rsidR="00365A25" w:rsidRPr="006C3138" w:rsidRDefault="000F1D6E" w:rsidP="00E35C2D">
      <w:pPr>
        <w:pStyle w:val="afd"/>
        <w:widowControl w:val="0"/>
        <w:overflowPunct w:val="0"/>
        <w:spacing w:line="368" w:lineRule="exact"/>
        <w:ind w:leftChars="250" w:left="600"/>
        <w:outlineLvl w:val="5"/>
        <w:rPr>
          <w:rFonts w:ascii="Times New Roman" w:hAnsi="Times New Roman"/>
        </w:rPr>
      </w:pPr>
      <w:r w:rsidRPr="006C3138">
        <w:rPr>
          <w:rFonts w:ascii="Times New Roman" w:hAnsi="Times New Roman"/>
        </w:rPr>
        <w:t>（</w:t>
      </w:r>
      <w:r w:rsidRPr="006C3138">
        <w:rPr>
          <w:rFonts w:ascii="Times New Roman" w:hAnsi="Times New Roman" w:hint="eastAsia"/>
          <w:lang w:eastAsia="zh-TW"/>
        </w:rPr>
        <w:t>1</w:t>
      </w:r>
      <w:r w:rsidRPr="006C3138">
        <w:rPr>
          <w:rFonts w:ascii="Times New Roman" w:hAnsi="Times New Roman"/>
        </w:rPr>
        <w:t>）</w:t>
      </w:r>
      <w:r w:rsidR="00427734" w:rsidRPr="006C3138">
        <w:rPr>
          <w:rFonts w:ascii="Times New Roman" w:hAnsi="Times New Roman"/>
        </w:rPr>
        <w:t>舉偈</w:t>
      </w:r>
      <w:r w:rsidR="00365A25" w:rsidRPr="006C3138">
        <w:rPr>
          <w:rFonts w:ascii="Times New Roman" w:hAnsi="Times New Roman"/>
        </w:rPr>
        <w:t>總說「迴向」義</w:t>
      </w:r>
    </w:p>
    <w:p w:rsidR="00365A25" w:rsidRPr="006C3138" w:rsidRDefault="00365A25" w:rsidP="00E35C2D">
      <w:pPr>
        <w:widowControl w:val="0"/>
        <w:overflowPunct w:val="0"/>
        <w:spacing w:line="368" w:lineRule="exact"/>
        <w:ind w:leftChars="250" w:left="600"/>
        <w:jc w:val="both"/>
      </w:pPr>
      <w:r w:rsidRPr="006C3138">
        <w:rPr>
          <w:rFonts w:eastAsia="標楷體"/>
          <w:b/>
        </w:rPr>
        <w:t>我所有福德，一切皆和合，為諸眾生故，正迴向佛道</w:t>
      </w:r>
      <w:r w:rsidRPr="006C3138">
        <w:rPr>
          <w:rFonts w:eastAsia="標楷體"/>
        </w:rPr>
        <w:t>。</w:t>
      </w:r>
      <w:r w:rsidRPr="006C3138">
        <w:rPr>
          <w:rStyle w:val="a5"/>
          <w:rFonts w:eastAsia="標楷體"/>
        </w:rPr>
        <w:footnoteReference w:id="37"/>
      </w:r>
    </w:p>
    <w:p w:rsidR="00365A25" w:rsidRPr="006C3138" w:rsidRDefault="000F1D6E" w:rsidP="00E35C2D">
      <w:pPr>
        <w:pStyle w:val="afd"/>
        <w:widowControl w:val="0"/>
        <w:overflowPunct w:val="0"/>
        <w:spacing w:beforeLines="30" w:before="108" w:line="368" w:lineRule="exact"/>
        <w:ind w:leftChars="250" w:left="600"/>
        <w:outlineLvl w:val="5"/>
      </w:pPr>
      <w:r w:rsidRPr="006C3138">
        <w:rPr>
          <w:rFonts w:ascii="Times New Roman" w:hAnsi="Times New Roman"/>
        </w:rPr>
        <w:t>（</w:t>
      </w:r>
      <w:r w:rsidRPr="006C3138">
        <w:rPr>
          <w:rFonts w:ascii="Times New Roman" w:hAnsi="Times New Roman" w:hint="eastAsia"/>
          <w:lang w:eastAsia="zh-TW"/>
        </w:rPr>
        <w:t>2</w:t>
      </w:r>
      <w:r w:rsidRPr="006C3138">
        <w:rPr>
          <w:rFonts w:ascii="Times New Roman" w:hAnsi="Times New Roman"/>
        </w:rPr>
        <w:t>）</w:t>
      </w:r>
      <w:r w:rsidR="00365A25" w:rsidRPr="006C3138">
        <w:rPr>
          <w:rFonts w:ascii="Times New Roman" w:hAnsi="Times New Roman"/>
        </w:rPr>
        <w:t>別釋</w:t>
      </w:r>
    </w:p>
    <w:p w:rsidR="00365A25" w:rsidRPr="006C3138" w:rsidRDefault="00365A25" w:rsidP="00E35C2D">
      <w:pPr>
        <w:widowControl w:val="0"/>
        <w:overflowPunct w:val="0"/>
        <w:spacing w:line="368" w:lineRule="exact"/>
        <w:ind w:leftChars="250" w:left="600"/>
        <w:jc w:val="both"/>
      </w:pPr>
      <w:r w:rsidRPr="006C3138">
        <w:rPr>
          <w:rFonts w:ascii="標楷體" w:eastAsia="標楷體" w:hAnsi="標楷體"/>
          <w:b/>
        </w:rPr>
        <w:t>我</w:t>
      </w:r>
      <w:r w:rsidRPr="006C3138">
        <w:t>者</w:t>
      </w:r>
      <w:r w:rsidRPr="006C3138">
        <w:rPr>
          <w:rFonts w:hint="eastAsia"/>
        </w:rPr>
        <w:t>，</w:t>
      </w:r>
      <w:r w:rsidRPr="006C3138">
        <w:t>己身。</w:t>
      </w:r>
    </w:p>
    <w:p w:rsidR="00365A25" w:rsidRPr="006C3138" w:rsidRDefault="00365A25" w:rsidP="00E35C2D">
      <w:pPr>
        <w:widowControl w:val="0"/>
        <w:overflowPunct w:val="0"/>
        <w:spacing w:line="368" w:lineRule="exact"/>
        <w:ind w:leftChars="250" w:left="600"/>
        <w:jc w:val="both"/>
        <w:rPr>
          <w:rFonts w:eastAsia="SimSun"/>
        </w:rPr>
      </w:pPr>
      <w:r w:rsidRPr="006C3138">
        <w:rPr>
          <w:rFonts w:ascii="標楷體" w:eastAsia="標楷體" w:hAnsi="標楷體"/>
          <w:b/>
        </w:rPr>
        <w:t>所有福德</w:t>
      </w:r>
      <w:r w:rsidRPr="006C3138">
        <w:t>者</w:t>
      </w:r>
      <w:r w:rsidRPr="006C3138">
        <w:rPr>
          <w:rFonts w:hint="eastAsia"/>
        </w:rPr>
        <w:t>，</w:t>
      </w:r>
      <w:r w:rsidRPr="006C3138">
        <w:t>若從身生、若從口生、若從意生、若因布施生、若因持戒生、若因修禪生、若因隨喜生、若因勸請生，如是等及餘所有善，皆名所有福德。</w:t>
      </w:r>
    </w:p>
    <w:p w:rsidR="00365A25" w:rsidRPr="006C3138" w:rsidRDefault="00365A25" w:rsidP="00E35C2D">
      <w:pPr>
        <w:widowControl w:val="0"/>
        <w:overflowPunct w:val="0"/>
        <w:spacing w:beforeLines="30" w:before="108" w:line="368" w:lineRule="exact"/>
        <w:ind w:leftChars="250" w:left="600"/>
        <w:jc w:val="both"/>
      </w:pPr>
      <w:r w:rsidRPr="006C3138">
        <w:rPr>
          <w:rFonts w:eastAsia="標楷體" w:hAnsi="標楷體"/>
          <w:b/>
        </w:rPr>
        <w:t>一切皆</w:t>
      </w:r>
      <w:r w:rsidRPr="006C3138">
        <w:rPr>
          <w:rStyle w:val="a5"/>
          <w:rFonts w:eastAsia="標楷體"/>
        </w:rPr>
        <w:footnoteReference w:id="38"/>
      </w:r>
      <w:r w:rsidRPr="006C3138">
        <w:rPr>
          <w:rFonts w:eastAsia="標楷體" w:hAnsi="標楷體"/>
          <w:b/>
        </w:rPr>
        <w:t>和合</w:t>
      </w:r>
      <w:r w:rsidRPr="006C3138">
        <w:t>者</w:t>
      </w:r>
      <w:r w:rsidRPr="006C3138">
        <w:rPr>
          <w:rFonts w:hint="eastAsia"/>
        </w:rPr>
        <w:t>，</w:t>
      </w:r>
      <w:r w:rsidRPr="006C3138">
        <w:t>心念諸福德，合集稱量</w:t>
      </w:r>
      <w:r w:rsidRPr="006C3138">
        <w:rPr>
          <w:rStyle w:val="a5"/>
        </w:rPr>
        <w:footnoteReference w:id="39"/>
      </w:r>
      <w:r w:rsidRPr="006C3138">
        <w:t>，知其廣大。</w:t>
      </w:r>
    </w:p>
    <w:p w:rsidR="00365A25" w:rsidRPr="006C3138" w:rsidRDefault="00365A25" w:rsidP="00C92D65">
      <w:pPr>
        <w:widowControl w:val="0"/>
        <w:overflowPunct w:val="0"/>
        <w:spacing w:line="368" w:lineRule="exact"/>
        <w:ind w:leftChars="250" w:left="600"/>
        <w:jc w:val="both"/>
      </w:pPr>
      <w:r w:rsidRPr="006C3138">
        <w:rPr>
          <w:rFonts w:ascii="標楷體" w:eastAsia="標楷體" w:hAnsi="標楷體"/>
          <w:b/>
        </w:rPr>
        <w:t>諸眾生</w:t>
      </w:r>
      <w:r w:rsidRPr="006C3138">
        <w:t>者</w:t>
      </w:r>
      <w:r w:rsidRPr="006C3138">
        <w:rPr>
          <w:rFonts w:hint="eastAsia"/>
        </w:rPr>
        <w:t>，</w:t>
      </w:r>
      <w:r w:rsidRPr="006C3138">
        <w:t>三界眾生。</w:t>
      </w:r>
    </w:p>
    <w:p w:rsidR="00365A25" w:rsidRPr="006C3138" w:rsidRDefault="00365A25" w:rsidP="00C92D65">
      <w:pPr>
        <w:widowControl w:val="0"/>
        <w:overflowPunct w:val="0"/>
        <w:spacing w:line="368" w:lineRule="exact"/>
        <w:ind w:leftChars="250" w:left="600"/>
        <w:jc w:val="both"/>
      </w:pPr>
      <w:r w:rsidRPr="006C3138">
        <w:rPr>
          <w:rFonts w:ascii="標楷體" w:eastAsia="標楷體" w:hAnsi="標楷體"/>
          <w:b/>
        </w:rPr>
        <w:t>正</w:t>
      </w:r>
      <w:r w:rsidRPr="006C3138">
        <w:t>者</w:t>
      </w:r>
      <w:r w:rsidRPr="006C3138">
        <w:rPr>
          <w:rFonts w:hint="eastAsia"/>
        </w:rPr>
        <w:t>，</w:t>
      </w:r>
      <w:r w:rsidRPr="006C3138">
        <w:t>如諸佛迴向、如真實迴向，迴向</w:t>
      </w:r>
      <w:r w:rsidRPr="006C3138">
        <w:rPr>
          <w:rStyle w:val="a5"/>
        </w:rPr>
        <w:footnoteReference w:id="40"/>
      </w:r>
      <w:r w:rsidRPr="006C3138">
        <w:t>菩提。</w:t>
      </w:r>
    </w:p>
    <w:p w:rsidR="00365A25" w:rsidRPr="006C3138" w:rsidRDefault="00365A25" w:rsidP="00E35C2D">
      <w:pPr>
        <w:widowControl w:val="0"/>
        <w:overflowPunct w:val="0"/>
        <w:spacing w:line="368" w:lineRule="exact"/>
        <w:ind w:leftChars="250" w:left="600"/>
        <w:jc w:val="both"/>
      </w:pPr>
      <w:r w:rsidRPr="006C3138">
        <w:rPr>
          <w:rFonts w:ascii="標楷體" w:eastAsia="標楷體" w:hAnsi="標楷體"/>
          <w:b/>
        </w:rPr>
        <w:t>迴向</w:t>
      </w:r>
      <w:r w:rsidRPr="006C3138">
        <w:t>菩提者</w:t>
      </w:r>
      <w:r w:rsidRPr="006C3138">
        <w:rPr>
          <w:rFonts w:hint="eastAsia"/>
        </w:rPr>
        <w:t>，</w:t>
      </w:r>
      <w:r w:rsidRPr="006C3138">
        <w:t>迴諸福德，向阿耨多羅三藐三菩提。</w:t>
      </w:r>
    </w:p>
    <w:p w:rsidR="00365A25" w:rsidRPr="006C3138" w:rsidRDefault="000F1D6E" w:rsidP="00E35C2D">
      <w:pPr>
        <w:pStyle w:val="afd"/>
        <w:keepNext/>
        <w:widowControl w:val="0"/>
        <w:overflowPunct w:val="0"/>
        <w:spacing w:beforeLines="30" w:before="108" w:line="368" w:lineRule="exact"/>
        <w:ind w:leftChars="200" w:left="480"/>
        <w:outlineLvl w:val="4"/>
        <w:rPr>
          <w:rFonts w:ascii="Times New Roman" w:hAnsi="Times New Roman"/>
          <w:bdr w:val="none" w:sz="0" w:space="0" w:color="auto"/>
          <w:lang w:eastAsia="zh-TW"/>
        </w:rPr>
      </w:pPr>
      <w:r w:rsidRPr="006C3138">
        <w:rPr>
          <w:rFonts w:ascii="Times New Roman" w:hAnsi="Times New Roman"/>
        </w:rPr>
        <w:lastRenderedPageBreak/>
        <w:t>2</w:t>
      </w:r>
      <w:r w:rsidR="00365A25" w:rsidRPr="006C3138">
        <w:rPr>
          <w:rFonts w:ascii="Times New Roman" w:hAnsi="Times New Roman"/>
        </w:rPr>
        <w:t>、</w:t>
      </w:r>
      <w:r w:rsidR="00365A25" w:rsidRPr="006C3138">
        <w:rPr>
          <w:rFonts w:ascii="Times New Roman" w:hAnsi="Times New Roman"/>
          <w:bCs/>
          <w:lang w:eastAsia="zh-TW"/>
        </w:rPr>
        <w:t>隨喜</w:t>
      </w:r>
      <w:r w:rsidRPr="006C3138">
        <w:rPr>
          <w:rFonts w:ascii="Times New Roman" w:hAnsi="Times New Roman"/>
          <w:bCs/>
          <w:lang w:eastAsia="zh-TW"/>
        </w:rPr>
        <w:t>三世諸佛及</w:t>
      </w:r>
      <w:r w:rsidR="00427734" w:rsidRPr="006C3138">
        <w:rPr>
          <w:rFonts w:ascii="Times New Roman" w:hAnsi="Times New Roman"/>
          <w:bCs/>
          <w:lang w:eastAsia="zh-TW"/>
        </w:rPr>
        <w:t>餘眾生所生之</w:t>
      </w:r>
      <w:r w:rsidRPr="006C3138">
        <w:rPr>
          <w:rFonts w:ascii="Times New Roman" w:hAnsi="Times New Roman"/>
          <w:bCs/>
          <w:lang w:eastAsia="zh-TW"/>
        </w:rPr>
        <w:t>福德，</w:t>
      </w:r>
      <w:r w:rsidR="00365A25" w:rsidRPr="006C3138">
        <w:rPr>
          <w:rFonts w:ascii="Times New Roman" w:hAnsi="Times New Roman"/>
          <w:bCs/>
          <w:lang w:eastAsia="zh-TW"/>
        </w:rPr>
        <w:t>迴向佛道</w:t>
      </w:r>
    </w:p>
    <w:p w:rsidR="00365A25" w:rsidRPr="006C3138" w:rsidRDefault="00365A25" w:rsidP="0038612C">
      <w:pPr>
        <w:pStyle w:val="afd"/>
        <w:widowControl w:val="0"/>
        <w:overflowPunct w:val="0"/>
        <w:spacing w:line="368" w:lineRule="exact"/>
        <w:ind w:leftChars="250" w:left="600"/>
        <w:outlineLvl w:val="5"/>
        <w:rPr>
          <w:bdr w:val="none" w:sz="0" w:space="0" w:color="auto"/>
          <w:lang w:eastAsia="zh-TW"/>
        </w:rPr>
      </w:pPr>
      <w:r w:rsidRPr="006C3138">
        <w:rPr>
          <w:rFonts w:ascii="Times New Roman" w:hAnsi="Times New Roman"/>
        </w:rPr>
        <w:t>（</w:t>
      </w:r>
      <w:r w:rsidRPr="006C3138">
        <w:rPr>
          <w:rFonts w:ascii="Times New Roman" w:hAnsi="Times New Roman"/>
        </w:rPr>
        <w:t>1</w:t>
      </w:r>
      <w:r w:rsidRPr="006C3138">
        <w:rPr>
          <w:rFonts w:ascii="Times New Roman" w:hAnsi="Times New Roman"/>
        </w:rPr>
        <w:t>）</w:t>
      </w:r>
      <w:r w:rsidRPr="006C3138">
        <w:rPr>
          <w:rFonts w:ascii="Times New Roman" w:hAnsi="Times New Roman"/>
          <w:lang w:eastAsia="zh-TW"/>
        </w:rPr>
        <w:t>稱量隨喜過去諸佛</w:t>
      </w:r>
      <w:r w:rsidR="00427734" w:rsidRPr="006C3138">
        <w:rPr>
          <w:rFonts w:ascii="Times New Roman" w:hAnsi="Times New Roman"/>
          <w:bCs/>
          <w:lang w:eastAsia="zh-TW"/>
        </w:rPr>
        <w:t>及因諸佛所生</w:t>
      </w:r>
      <w:r w:rsidRPr="006C3138">
        <w:rPr>
          <w:rFonts w:ascii="Times New Roman" w:hAnsi="Times New Roman"/>
          <w:lang w:eastAsia="zh-TW"/>
        </w:rPr>
        <w:t>所有功</w:t>
      </w:r>
      <w:r w:rsidRPr="006C3138">
        <w:rPr>
          <w:rFonts w:hint="eastAsia"/>
          <w:lang w:eastAsia="zh-TW"/>
        </w:rPr>
        <w:t>德</w:t>
      </w:r>
    </w:p>
    <w:p w:rsidR="00365A25" w:rsidRPr="006C3138" w:rsidRDefault="00365A25" w:rsidP="00E35C2D">
      <w:pPr>
        <w:widowControl w:val="0"/>
        <w:overflowPunct w:val="0"/>
        <w:spacing w:line="368" w:lineRule="exact"/>
        <w:ind w:leftChars="300" w:left="720"/>
        <w:jc w:val="both"/>
        <w:rPr>
          <w:rFonts w:hAnsi="新細明體"/>
          <w:b/>
          <w:sz w:val="20"/>
          <w:szCs w:val="20"/>
          <w:bdr w:val="single" w:sz="4" w:space="0" w:color="auto"/>
          <w:lang w:val="x-none"/>
        </w:rPr>
      </w:pP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A</w:t>
      </w:r>
      <w:r w:rsidRPr="006C3138">
        <w:rPr>
          <w:rFonts w:hAnsi="新細明體"/>
          <w:b/>
          <w:sz w:val="20"/>
          <w:szCs w:val="20"/>
          <w:bdr w:val="single" w:sz="4" w:space="0" w:color="auto"/>
          <w:lang w:val="x-none" w:eastAsia="x-none"/>
        </w:rPr>
        <w:t>、</w:t>
      </w:r>
      <w:r w:rsidRPr="006C3138">
        <w:rPr>
          <w:rFonts w:hAnsi="新細明體" w:hint="eastAsia"/>
          <w:b/>
          <w:sz w:val="20"/>
          <w:szCs w:val="20"/>
          <w:bdr w:val="single" w:sz="4" w:space="0" w:color="auto"/>
          <w:lang w:val="x-none"/>
        </w:rPr>
        <w:t>稱量憶念諸功德</w:t>
      </w:r>
    </w:p>
    <w:p w:rsidR="00365A25" w:rsidRPr="006C3138" w:rsidRDefault="00365A25" w:rsidP="00E35C2D">
      <w:pPr>
        <w:pStyle w:val="10"/>
        <w:widowControl w:val="0"/>
        <w:overflowPunct w:val="0"/>
        <w:spacing w:line="368" w:lineRule="exact"/>
        <w:ind w:leftChars="350" w:left="840"/>
      </w:pPr>
      <w:r w:rsidRPr="006C3138">
        <w:rPr>
          <w:rFonts w:hint="eastAsia"/>
          <w:lang w:eastAsia="zh-TW"/>
        </w:rPr>
        <w:t>（</w:t>
      </w:r>
      <w:r w:rsidRPr="006C3138">
        <w:rPr>
          <w:rFonts w:hint="eastAsia"/>
          <w:lang w:eastAsia="zh-TW"/>
        </w:rPr>
        <w:t>A</w:t>
      </w:r>
      <w:r w:rsidRPr="006C3138">
        <w:rPr>
          <w:rFonts w:hint="eastAsia"/>
          <w:lang w:eastAsia="zh-TW"/>
        </w:rPr>
        <w:t>）諸佛斷煩惱德</w:t>
      </w:r>
    </w:p>
    <w:p w:rsidR="00365A25" w:rsidRPr="006C3138" w:rsidRDefault="00365A25" w:rsidP="00E35C2D">
      <w:pPr>
        <w:widowControl w:val="0"/>
        <w:overflowPunct w:val="0"/>
        <w:spacing w:line="368" w:lineRule="exact"/>
        <w:ind w:leftChars="350" w:left="840"/>
        <w:jc w:val="both"/>
        <w:rPr>
          <w:rFonts w:eastAsia="SimSun"/>
          <w:lang w:eastAsia="zh-CN"/>
        </w:rPr>
      </w:pPr>
      <w:r w:rsidRPr="006C3138">
        <w:t>又，隨喜、迴向此二事，佛亦自說：</w:t>
      </w:r>
    </w:p>
    <w:p w:rsidR="00365A25" w:rsidRPr="006C3138" w:rsidRDefault="00365A25" w:rsidP="00E35C2D">
      <w:pPr>
        <w:widowControl w:val="0"/>
        <w:overflowPunct w:val="0"/>
        <w:spacing w:line="368" w:lineRule="exact"/>
        <w:ind w:leftChars="350" w:left="840"/>
        <w:jc w:val="both"/>
      </w:pPr>
      <w:r w:rsidRPr="006C3138">
        <w:t>有菩薩摩訶薩，欲隨喜、迴向</w:t>
      </w:r>
      <w:r w:rsidRPr="006C3138">
        <w:rPr>
          <w:rFonts w:hint="eastAsia"/>
        </w:rPr>
        <w:t>，</w:t>
      </w:r>
      <w:r w:rsidRPr="006C3138">
        <w:t>應念諸佛斷三界相續道，滅諸戲論</w:t>
      </w:r>
      <w:r w:rsidRPr="006C3138">
        <w:rPr>
          <w:rFonts w:hint="eastAsia"/>
        </w:rPr>
        <w:t>，</w:t>
      </w:r>
      <w:r w:rsidRPr="006C3138">
        <w:t>乾煩惱淤泥，滅諸刺棘，除諸重擔，逮得己利</w:t>
      </w:r>
      <w:r w:rsidRPr="006C3138">
        <w:rPr>
          <w:rFonts w:hint="eastAsia"/>
        </w:rPr>
        <w:t>，</w:t>
      </w:r>
      <w:r w:rsidRPr="006C3138">
        <w:t>正智解脫，心得自在，盡諸有結</w:t>
      </w:r>
      <w:r w:rsidRPr="006C3138">
        <w:rPr>
          <w:rFonts w:hint="eastAsia"/>
        </w:rPr>
        <w:t>。</w:t>
      </w:r>
      <w:r w:rsidR="008A56C9" w:rsidRPr="006C3138">
        <w:rPr>
          <w:rStyle w:val="a5"/>
        </w:rPr>
        <w:footnoteReference w:id="41"/>
      </w:r>
    </w:p>
    <w:p w:rsidR="00365A25" w:rsidRPr="006C3138" w:rsidRDefault="00365A25" w:rsidP="00E35C2D">
      <w:pPr>
        <w:widowControl w:val="0"/>
        <w:overflowPunct w:val="0"/>
        <w:spacing w:beforeLines="30" w:before="108" w:line="368" w:lineRule="exact"/>
        <w:ind w:leftChars="350" w:left="840"/>
        <w:jc w:val="both"/>
        <w:rPr>
          <w:b/>
          <w:sz w:val="20"/>
          <w:szCs w:val="20"/>
          <w:bdr w:val="single" w:sz="4" w:space="0" w:color="auto"/>
          <w:lang w:val="x-none"/>
        </w:rPr>
      </w:pP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（</w:t>
      </w: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B</w:t>
      </w: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）已滅度諸佛，從初發心至得佛，乃至遺法未盡所有善根福德</w:t>
      </w:r>
    </w:p>
    <w:p w:rsidR="00365A25" w:rsidRPr="006C3138" w:rsidRDefault="00365A25" w:rsidP="00E35C2D">
      <w:pPr>
        <w:widowControl w:val="0"/>
        <w:overflowPunct w:val="0"/>
        <w:spacing w:line="368" w:lineRule="exact"/>
        <w:ind w:leftChars="350" w:left="840"/>
        <w:jc w:val="both"/>
        <w:rPr>
          <w:rFonts w:eastAsia="SimSun" w:hAnsi="新細明體"/>
          <w:lang w:eastAsia="zh-CN"/>
        </w:rPr>
      </w:pPr>
      <w:r w:rsidRPr="006C3138">
        <w:rPr>
          <w:rFonts w:hAnsi="新細明體"/>
        </w:rPr>
        <w:t>無量無邊不可思議阿僧祇十方世界，一一</w:t>
      </w:r>
      <w:r w:rsidRPr="006C3138">
        <w:rPr>
          <w:rStyle w:val="a5"/>
        </w:rPr>
        <w:footnoteReference w:id="42"/>
      </w:r>
      <w:r w:rsidRPr="006C3138">
        <w:rPr>
          <w:rFonts w:hAnsi="新細明體"/>
        </w:rPr>
        <w:t>世界中，亦無量無邊不可思議阿僧祇諸佛出已滅度。從初發心乃至得佛，入無餘涅槃，至遺法未盡，於其中間，是諸佛所有善根福德，</w:t>
      </w:r>
    </w:p>
    <w:p w:rsidR="00365A25" w:rsidRPr="006C3138" w:rsidRDefault="00365A25" w:rsidP="00E35C2D">
      <w:pPr>
        <w:widowControl w:val="0"/>
        <w:overflowPunct w:val="0"/>
        <w:spacing w:beforeLines="30" w:before="108" w:line="368" w:lineRule="exact"/>
        <w:ind w:leftChars="350" w:left="840"/>
        <w:jc w:val="both"/>
        <w:rPr>
          <w:b/>
          <w:sz w:val="20"/>
          <w:szCs w:val="20"/>
          <w:bdr w:val="single" w:sz="4" w:space="0" w:color="auto"/>
          <w:lang w:val="x-none"/>
        </w:rPr>
      </w:pP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（</w:t>
      </w: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C</w:t>
      </w: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）三乘弟子所修善根</w:t>
      </w:r>
    </w:p>
    <w:p w:rsidR="00365A25" w:rsidRPr="006C3138" w:rsidRDefault="00365A25" w:rsidP="00E35C2D">
      <w:pPr>
        <w:widowControl w:val="0"/>
        <w:overflowPunct w:val="0"/>
        <w:spacing w:line="368" w:lineRule="exact"/>
        <w:ind w:leftChars="350" w:left="840"/>
        <w:jc w:val="both"/>
      </w:pPr>
      <w:r w:rsidRPr="006C3138">
        <w:rPr>
          <w:rFonts w:hAnsi="新細明體"/>
          <w:b/>
        </w:rPr>
        <w:t>應六波羅蜜</w:t>
      </w:r>
      <w:r w:rsidRPr="006C3138">
        <w:rPr>
          <w:rFonts w:hAnsi="新細明體"/>
        </w:rPr>
        <w:t>及所受</w:t>
      </w:r>
      <w:r w:rsidRPr="006C3138">
        <w:rPr>
          <w:rStyle w:val="a5"/>
        </w:rPr>
        <w:footnoteReference w:id="43"/>
      </w:r>
      <w:r w:rsidRPr="006C3138">
        <w:rPr>
          <w:rFonts w:hAnsi="新細明體"/>
          <w:b/>
        </w:rPr>
        <w:t>辟支佛</w:t>
      </w:r>
      <w:r w:rsidRPr="006C3138">
        <w:rPr>
          <w:rFonts w:hAnsi="新細明體"/>
        </w:rPr>
        <w:t>記所有善根。又，</w:t>
      </w:r>
      <w:r w:rsidRPr="006C3138">
        <w:rPr>
          <w:rFonts w:hAnsi="新細明體"/>
          <w:b/>
        </w:rPr>
        <w:t>聲聞人</w:t>
      </w:r>
      <w:r w:rsidRPr="006C3138">
        <w:rPr>
          <w:rFonts w:hAnsi="新細明體"/>
        </w:rPr>
        <w:t>善根，若布施、</w:t>
      </w:r>
      <w:r w:rsidR="00C92D65" w:rsidRPr="006C3138">
        <w:rPr>
          <w:rFonts w:hAnsi="新細明體"/>
        </w:rPr>
        <w:t>持戒、修禪，及學、無學</w:t>
      </w:r>
      <w:r w:rsidRPr="006C3138">
        <w:rPr>
          <w:rFonts w:hAnsi="新細明體"/>
        </w:rPr>
        <w:t>無漏善根。</w:t>
      </w:r>
    </w:p>
    <w:p w:rsidR="00365A25" w:rsidRPr="006C3138" w:rsidRDefault="0036060B" w:rsidP="00E35C2D">
      <w:pPr>
        <w:keepNext/>
        <w:widowControl w:val="0"/>
        <w:overflowPunct w:val="0"/>
        <w:spacing w:beforeLines="30" w:before="108"/>
        <w:ind w:leftChars="350" w:left="840"/>
        <w:jc w:val="both"/>
        <w:rPr>
          <w:b/>
          <w:sz w:val="20"/>
          <w:szCs w:val="20"/>
          <w:bdr w:val="single" w:sz="4" w:space="0" w:color="auto"/>
          <w:lang w:val="x-none"/>
        </w:rPr>
      </w:pPr>
      <w:r w:rsidRPr="006C3138">
        <w:rPr>
          <w:b/>
          <w:sz w:val="20"/>
          <w:szCs w:val="20"/>
          <w:bdr w:val="single" w:sz="4" w:space="0" w:color="auto"/>
          <w:lang w:val="x-none"/>
        </w:rPr>
        <w:lastRenderedPageBreak/>
        <w:t>（</w:t>
      </w: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D</w:t>
      </w:r>
      <w:r w:rsidRPr="006C3138">
        <w:rPr>
          <w:b/>
          <w:sz w:val="20"/>
          <w:szCs w:val="20"/>
          <w:bdr w:val="single" w:sz="4" w:space="0" w:color="auto"/>
          <w:lang w:val="x-none"/>
        </w:rPr>
        <w:t>）</w:t>
      </w:r>
      <w:r w:rsidR="00365A25" w:rsidRPr="006C3138">
        <w:rPr>
          <w:b/>
          <w:sz w:val="20"/>
          <w:szCs w:val="20"/>
          <w:bdr w:val="single" w:sz="4" w:space="0" w:color="auto"/>
          <w:lang w:val="x-none"/>
        </w:rPr>
        <w:t>諸佛五分法身及</w:t>
      </w:r>
      <w:r w:rsidR="00365A25"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大慈大悲等</w:t>
      </w:r>
      <w:r w:rsidR="00365A25" w:rsidRPr="006C3138">
        <w:rPr>
          <w:b/>
          <w:sz w:val="20"/>
          <w:szCs w:val="20"/>
          <w:bdr w:val="single" w:sz="4" w:space="0" w:color="auto"/>
          <w:lang w:val="x-none"/>
        </w:rPr>
        <w:t>功德</w:t>
      </w:r>
    </w:p>
    <w:p w:rsidR="00365A25" w:rsidRPr="006C3138" w:rsidRDefault="00365A25" w:rsidP="00C9758D">
      <w:pPr>
        <w:widowControl w:val="0"/>
        <w:overflowPunct w:val="0"/>
        <w:ind w:leftChars="350" w:left="840"/>
        <w:jc w:val="both"/>
      </w:pPr>
      <w:r w:rsidRPr="006C3138">
        <w:rPr>
          <w:rFonts w:hAnsi="新細明體"/>
        </w:rPr>
        <w:t>及諸佛</w:t>
      </w:r>
      <w:r w:rsidRPr="006C3138">
        <w:rPr>
          <w:rStyle w:val="a5"/>
        </w:rPr>
        <w:footnoteReference w:id="44"/>
      </w:r>
      <w:r w:rsidRPr="006C3138">
        <w:rPr>
          <w:rFonts w:hAnsi="新細明體"/>
          <w:b/>
        </w:rPr>
        <w:t>戒品、定品、慧品、解脫</w:t>
      </w:r>
      <w:r w:rsidRPr="006C3138">
        <w:rPr>
          <w:rStyle w:val="a5"/>
        </w:rPr>
        <w:footnoteReference w:id="45"/>
      </w:r>
      <w:r w:rsidRPr="006C3138">
        <w:rPr>
          <w:rFonts w:hAnsi="新細明體"/>
          <w:sz w:val="20"/>
          <w:szCs w:val="20"/>
          <w:shd w:val="pct15" w:color="auto" w:fill="FFFFFF"/>
        </w:rPr>
        <w:t>（</w:t>
      </w:r>
      <w:r w:rsidRPr="006C3138">
        <w:rPr>
          <w:sz w:val="20"/>
          <w:szCs w:val="20"/>
          <w:shd w:val="pct15" w:color="auto" w:fill="FFFFFF"/>
        </w:rPr>
        <w:t>46c</w:t>
      </w:r>
      <w:r w:rsidRPr="006C3138">
        <w:rPr>
          <w:rFonts w:hAnsi="新細明體"/>
          <w:sz w:val="20"/>
          <w:szCs w:val="20"/>
          <w:shd w:val="pct15" w:color="auto" w:fill="FFFFFF"/>
        </w:rPr>
        <w:t>）</w:t>
      </w:r>
      <w:r w:rsidRPr="006C3138">
        <w:rPr>
          <w:rFonts w:hAnsi="新細明體"/>
          <w:b/>
        </w:rPr>
        <w:t>知見品</w:t>
      </w:r>
      <w:r w:rsidRPr="006C3138">
        <w:rPr>
          <w:rFonts w:hAnsi="新細明體"/>
        </w:rPr>
        <w:t>，大慈大悲等無量功德。</w:t>
      </w:r>
    </w:p>
    <w:p w:rsidR="00365A25" w:rsidRPr="006C3138" w:rsidRDefault="00365A25" w:rsidP="00C9758D">
      <w:pPr>
        <w:widowControl w:val="0"/>
        <w:overflowPunct w:val="0"/>
        <w:spacing w:beforeLines="30" w:before="108"/>
        <w:ind w:leftChars="350" w:left="840"/>
        <w:jc w:val="both"/>
        <w:rPr>
          <w:b/>
          <w:sz w:val="20"/>
          <w:szCs w:val="20"/>
          <w:bdr w:val="single" w:sz="4" w:space="0" w:color="auto"/>
          <w:lang w:val="x-none"/>
        </w:rPr>
      </w:pP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（</w:t>
      </w: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E</w:t>
      </w: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）凡夫、天龍八部乃至畜生，聞佛說法所生善根、善心</w:t>
      </w:r>
    </w:p>
    <w:p w:rsidR="00365A25" w:rsidRPr="006C3138" w:rsidRDefault="00365A25" w:rsidP="00C9758D">
      <w:pPr>
        <w:widowControl w:val="0"/>
        <w:overflowPunct w:val="0"/>
        <w:ind w:leftChars="350" w:left="840"/>
        <w:jc w:val="both"/>
      </w:pPr>
      <w:r w:rsidRPr="006C3138">
        <w:rPr>
          <w:rFonts w:hAnsi="新細明體"/>
        </w:rPr>
        <w:t>及諸佛有所說法，於此法中，有人信解、受學，得此法利，是諸人等所有善根，於此法中，及</w:t>
      </w:r>
      <w:r w:rsidRPr="006C3138">
        <w:rPr>
          <w:rFonts w:hAnsi="新細明體"/>
          <w:b/>
        </w:rPr>
        <w:t>凡夫</w:t>
      </w:r>
      <w:r w:rsidRPr="006C3138">
        <w:rPr>
          <w:rFonts w:hAnsi="新細明體"/>
        </w:rPr>
        <w:t>所種善根。</w:t>
      </w:r>
    </w:p>
    <w:p w:rsidR="00365A25" w:rsidRPr="006C3138" w:rsidRDefault="00365A25" w:rsidP="00C9758D">
      <w:pPr>
        <w:widowControl w:val="0"/>
        <w:overflowPunct w:val="0"/>
        <w:ind w:leftChars="350" w:left="840"/>
        <w:jc w:val="both"/>
        <w:rPr>
          <w:rFonts w:hAnsi="新細明體"/>
        </w:rPr>
      </w:pPr>
      <w:r w:rsidRPr="006C3138">
        <w:rPr>
          <w:rFonts w:hAnsi="新細明體"/>
        </w:rPr>
        <w:t>及</w:t>
      </w:r>
      <w:r w:rsidRPr="006C3138">
        <w:rPr>
          <w:rFonts w:hAnsi="新細明體"/>
          <w:b/>
        </w:rPr>
        <w:t>諸天</w:t>
      </w:r>
      <w:r w:rsidRPr="006C3138">
        <w:rPr>
          <w:rFonts w:hAnsi="新細明體"/>
        </w:rPr>
        <w:t>、龍、夜叉、乾闥婆、阿修羅、迦樓羅、緊那羅、摩睺羅伽，得聞法已生諸善心，乃至</w:t>
      </w:r>
      <w:r w:rsidRPr="006C3138">
        <w:rPr>
          <w:rFonts w:hAnsi="新細明體"/>
          <w:b/>
        </w:rPr>
        <w:t>畜生</w:t>
      </w:r>
      <w:r w:rsidRPr="006C3138">
        <w:rPr>
          <w:rFonts w:hAnsi="新細明體"/>
        </w:rPr>
        <w:t>聞法生諸善心。</w:t>
      </w:r>
    </w:p>
    <w:p w:rsidR="00365A25" w:rsidRPr="006C3138" w:rsidRDefault="00365A25" w:rsidP="00C9758D">
      <w:pPr>
        <w:widowControl w:val="0"/>
        <w:overflowPunct w:val="0"/>
        <w:spacing w:beforeLines="30" w:before="108"/>
        <w:ind w:leftChars="350" w:left="840"/>
        <w:jc w:val="both"/>
        <w:rPr>
          <w:b/>
          <w:sz w:val="20"/>
          <w:szCs w:val="20"/>
          <w:bdr w:val="single" w:sz="4" w:space="0" w:color="auto"/>
          <w:lang w:val="x-none"/>
        </w:rPr>
      </w:pP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（</w:t>
      </w: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F</w:t>
      </w:r>
      <w:r w:rsidRPr="006C3138">
        <w:rPr>
          <w:rFonts w:hint="eastAsia"/>
          <w:b/>
          <w:sz w:val="20"/>
          <w:szCs w:val="20"/>
          <w:bdr w:val="single" w:sz="4" w:space="0" w:color="auto"/>
          <w:lang w:val="x-none"/>
        </w:rPr>
        <w:t>）諸佛欲入涅槃時，眾生所種善根</w:t>
      </w:r>
    </w:p>
    <w:p w:rsidR="00365A25" w:rsidRPr="006C3138" w:rsidRDefault="00365A25" w:rsidP="00C9758D">
      <w:pPr>
        <w:widowControl w:val="0"/>
        <w:overflowPunct w:val="0"/>
        <w:ind w:leftChars="350" w:left="840"/>
        <w:jc w:val="both"/>
      </w:pPr>
      <w:r w:rsidRPr="006C3138">
        <w:rPr>
          <w:rFonts w:hAnsi="新細明體"/>
        </w:rPr>
        <w:t>及諸佛欲入涅槃時，眾生所種善根。</w:t>
      </w:r>
    </w:p>
    <w:p w:rsidR="00365A25" w:rsidRPr="006C3138" w:rsidRDefault="00365A25" w:rsidP="00C9758D">
      <w:pPr>
        <w:widowControl w:val="0"/>
        <w:overflowPunct w:val="0"/>
        <w:spacing w:beforeLines="30" w:before="108"/>
        <w:ind w:leftChars="300" w:left="720"/>
        <w:jc w:val="both"/>
        <w:rPr>
          <w:rFonts w:hAnsi="新細明體"/>
          <w:b/>
          <w:sz w:val="20"/>
          <w:szCs w:val="20"/>
          <w:bdr w:val="single" w:sz="4" w:space="0" w:color="auto"/>
        </w:rPr>
      </w:pPr>
      <w:r w:rsidRPr="006C3138">
        <w:rPr>
          <w:rFonts w:hint="eastAsia"/>
          <w:b/>
          <w:sz w:val="20"/>
          <w:szCs w:val="20"/>
          <w:bdr w:val="single" w:sz="4" w:space="0" w:color="auto"/>
        </w:rPr>
        <w:t>B</w:t>
      </w:r>
      <w:r w:rsidRPr="006C3138">
        <w:rPr>
          <w:rFonts w:hAnsi="新細明體"/>
          <w:b/>
          <w:sz w:val="20"/>
          <w:szCs w:val="20"/>
          <w:bdr w:val="single" w:sz="4" w:space="0" w:color="auto"/>
        </w:rPr>
        <w:t>、</w:t>
      </w:r>
      <w:r w:rsidR="0093010E" w:rsidRPr="006C3138">
        <w:rPr>
          <w:rFonts w:hAnsi="新細明體" w:hint="eastAsia"/>
          <w:b/>
          <w:sz w:val="20"/>
          <w:szCs w:val="20"/>
          <w:bdr w:val="single" w:sz="4" w:space="0" w:color="auto"/>
        </w:rPr>
        <w:t>上述</w:t>
      </w:r>
      <w:r w:rsidRPr="006C3138">
        <w:rPr>
          <w:rFonts w:hAnsi="新細明體" w:hint="eastAsia"/>
          <w:b/>
          <w:sz w:val="20"/>
          <w:szCs w:val="20"/>
          <w:bdr w:val="single" w:sz="4" w:space="0" w:color="auto"/>
        </w:rPr>
        <w:t>諸善根福德合計稱量而隨喜之</w:t>
      </w:r>
    </w:p>
    <w:p w:rsidR="00365A25" w:rsidRPr="006C3138" w:rsidRDefault="00365A25" w:rsidP="00C9758D">
      <w:pPr>
        <w:widowControl w:val="0"/>
        <w:overflowPunct w:val="0"/>
        <w:ind w:leftChars="300" w:left="720"/>
        <w:jc w:val="both"/>
      </w:pPr>
      <w:r w:rsidRPr="006C3138">
        <w:t>是諸善根福德，一切和合稱量使無遺餘，以最上、最妙、最勝，無上、無等、無等等隨喜。</w:t>
      </w:r>
    </w:p>
    <w:p w:rsidR="00365A25" w:rsidRPr="006C3138" w:rsidRDefault="00365A25" w:rsidP="00C9758D">
      <w:pPr>
        <w:widowControl w:val="0"/>
        <w:overflowPunct w:val="0"/>
        <w:spacing w:beforeLines="30" w:before="108"/>
        <w:ind w:leftChars="300" w:left="720"/>
        <w:jc w:val="both"/>
        <w:rPr>
          <w:rFonts w:hAnsi="新細明體"/>
          <w:b/>
          <w:sz w:val="20"/>
          <w:szCs w:val="20"/>
          <w:bdr w:val="single" w:sz="4" w:space="0" w:color="auto"/>
        </w:rPr>
      </w:pPr>
      <w:r w:rsidRPr="006C3138">
        <w:rPr>
          <w:rFonts w:hint="eastAsia"/>
          <w:b/>
          <w:sz w:val="20"/>
          <w:szCs w:val="20"/>
          <w:bdr w:val="single" w:sz="4" w:space="0" w:color="auto"/>
        </w:rPr>
        <w:t>C</w:t>
      </w:r>
      <w:r w:rsidRPr="006C3138">
        <w:rPr>
          <w:rFonts w:hAnsi="新細明體"/>
          <w:b/>
          <w:sz w:val="20"/>
          <w:szCs w:val="20"/>
          <w:bdr w:val="single" w:sz="4" w:space="0" w:color="auto"/>
        </w:rPr>
        <w:t>、</w:t>
      </w:r>
      <w:r w:rsidRPr="006C3138">
        <w:rPr>
          <w:rFonts w:hAnsi="新細明體" w:hint="eastAsia"/>
          <w:b/>
          <w:sz w:val="20"/>
          <w:szCs w:val="20"/>
          <w:bdr w:val="single" w:sz="4" w:space="0" w:color="auto"/>
        </w:rPr>
        <w:t>以隨喜所生福德迴向佛道</w:t>
      </w:r>
    </w:p>
    <w:p w:rsidR="00365A25" w:rsidRPr="006C3138" w:rsidRDefault="00365A25" w:rsidP="00C9758D">
      <w:pPr>
        <w:widowControl w:val="0"/>
        <w:overflowPunct w:val="0"/>
        <w:ind w:leftChars="300" w:left="720"/>
        <w:jc w:val="both"/>
      </w:pPr>
      <w:r w:rsidRPr="006C3138">
        <w:t>隨喜已，以是隨喜所生福德，迴向阿耨多羅三藐三菩提</w:t>
      </w:r>
      <w:r w:rsidRPr="006C3138">
        <w:rPr>
          <w:rFonts w:hint="eastAsia"/>
        </w:rPr>
        <w:t>。</w:t>
      </w:r>
    </w:p>
    <w:p w:rsidR="00365A25" w:rsidRPr="006C3138" w:rsidRDefault="00365A25" w:rsidP="0038612C">
      <w:pPr>
        <w:widowControl w:val="0"/>
        <w:overflowPunct w:val="0"/>
        <w:spacing w:beforeLines="30" w:before="108"/>
        <w:ind w:leftChars="250" w:left="600"/>
        <w:jc w:val="both"/>
        <w:outlineLvl w:val="5"/>
        <w:rPr>
          <w:rFonts w:ascii="新細明體" w:eastAsia="SimSun" w:hAnsi="新細明體"/>
          <w:b/>
          <w:sz w:val="20"/>
          <w:szCs w:val="20"/>
          <w:bdr w:val="single" w:sz="4" w:space="0" w:color="auto"/>
          <w:lang w:val="x-none" w:eastAsia="zh-CN"/>
        </w:rPr>
      </w:pPr>
      <w:r w:rsidRPr="006C3138">
        <w:rPr>
          <w:b/>
          <w:sz w:val="20"/>
          <w:szCs w:val="20"/>
          <w:bdr w:val="single" w:sz="4" w:space="0" w:color="auto"/>
          <w:lang w:val="x-none" w:eastAsia="x-none"/>
        </w:rPr>
        <w:t>（</w:t>
      </w:r>
      <w:r w:rsidRPr="006C3138">
        <w:rPr>
          <w:b/>
          <w:sz w:val="20"/>
          <w:szCs w:val="20"/>
          <w:bdr w:val="single" w:sz="4" w:space="0" w:color="auto"/>
          <w:lang w:val="x-none"/>
        </w:rPr>
        <w:t>2</w:t>
      </w:r>
      <w:r w:rsidRPr="006C3138">
        <w:rPr>
          <w:b/>
          <w:sz w:val="20"/>
          <w:szCs w:val="20"/>
          <w:bdr w:val="single" w:sz="4" w:space="0" w:color="auto"/>
          <w:lang w:val="x-none" w:eastAsia="x-none"/>
        </w:rPr>
        <w:t>）</w:t>
      </w:r>
      <w:r w:rsidRPr="006C3138">
        <w:rPr>
          <w:rFonts w:ascii="新細明體" w:hAnsi="新細明體" w:hint="eastAsia"/>
          <w:b/>
          <w:sz w:val="20"/>
          <w:szCs w:val="20"/>
          <w:bdr w:val="single" w:sz="4" w:space="0" w:color="auto"/>
          <w:lang w:val="x-none"/>
        </w:rPr>
        <w:t>例同現</w:t>
      </w:r>
      <w:r w:rsidR="0036060B" w:rsidRPr="006C3138">
        <w:rPr>
          <w:rFonts w:ascii="新細明體" w:hAnsi="新細明體" w:hint="eastAsia"/>
          <w:b/>
          <w:sz w:val="20"/>
          <w:szCs w:val="20"/>
          <w:bdr w:val="single" w:sz="4" w:space="0" w:color="auto"/>
          <w:lang w:val="x-none"/>
        </w:rPr>
        <w:t>在、</w:t>
      </w:r>
      <w:r w:rsidRPr="006C3138">
        <w:rPr>
          <w:rFonts w:ascii="新細明體" w:hAnsi="新細明體" w:hint="eastAsia"/>
          <w:b/>
          <w:sz w:val="20"/>
          <w:szCs w:val="20"/>
          <w:bdr w:val="single" w:sz="4" w:space="0" w:color="auto"/>
          <w:lang w:val="x-none"/>
        </w:rPr>
        <w:t>未</w:t>
      </w:r>
      <w:r w:rsidR="0036060B" w:rsidRPr="006C3138">
        <w:rPr>
          <w:rFonts w:ascii="新細明體" w:hAnsi="新細明體" w:hint="eastAsia"/>
          <w:b/>
          <w:sz w:val="20"/>
          <w:szCs w:val="20"/>
          <w:bdr w:val="single" w:sz="4" w:space="0" w:color="auto"/>
          <w:lang w:val="x-none"/>
        </w:rPr>
        <w:t>來</w:t>
      </w:r>
      <w:r w:rsidRPr="006C3138">
        <w:rPr>
          <w:rFonts w:ascii="新細明體" w:hAnsi="新細明體" w:hint="eastAsia"/>
          <w:b/>
          <w:sz w:val="20"/>
          <w:szCs w:val="20"/>
          <w:bdr w:val="single" w:sz="4" w:space="0" w:color="auto"/>
          <w:lang w:val="x-none"/>
        </w:rPr>
        <w:t>諸佛</w:t>
      </w:r>
    </w:p>
    <w:p w:rsidR="00365A25" w:rsidRPr="006C3138" w:rsidRDefault="00365A25" w:rsidP="00C9758D">
      <w:pPr>
        <w:widowControl w:val="0"/>
        <w:overflowPunct w:val="0"/>
        <w:ind w:leftChars="250" w:left="600"/>
        <w:jc w:val="both"/>
      </w:pPr>
      <w:r w:rsidRPr="006C3138">
        <w:t>未來、現在諸佛亦如是。</w:t>
      </w:r>
    </w:p>
    <w:p w:rsidR="00365A25" w:rsidRPr="006C3138" w:rsidRDefault="00365A25" w:rsidP="0038612C">
      <w:pPr>
        <w:widowControl w:val="0"/>
        <w:overflowPunct w:val="0"/>
        <w:spacing w:beforeLines="30" w:before="108"/>
        <w:ind w:leftChars="250" w:left="600"/>
        <w:jc w:val="both"/>
        <w:outlineLvl w:val="5"/>
        <w:rPr>
          <w:rFonts w:ascii="新細明體" w:eastAsia="SimSun" w:hAnsi="新細明體"/>
          <w:b/>
          <w:sz w:val="20"/>
          <w:szCs w:val="20"/>
          <w:bdr w:val="single" w:sz="4" w:space="0" w:color="auto"/>
          <w:lang w:val="x-none" w:eastAsia="zh-CN"/>
        </w:rPr>
      </w:pPr>
      <w:r w:rsidRPr="006C3138">
        <w:rPr>
          <w:b/>
          <w:sz w:val="20"/>
          <w:szCs w:val="20"/>
          <w:bdr w:val="single" w:sz="4" w:space="0" w:color="auto"/>
          <w:lang w:val="x-none" w:eastAsia="x-none"/>
        </w:rPr>
        <w:t>（</w:t>
      </w:r>
      <w:r w:rsidRPr="006C3138">
        <w:rPr>
          <w:b/>
          <w:sz w:val="20"/>
          <w:szCs w:val="20"/>
          <w:bdr w:val="single" w:sz="4" w:space="0" w:color="auto"/>
          <w:lang w:val="x-none"/>
        </w:rPr>
        <w:t>3</w:t>
      </w:r>
      <w:r w:rsidRPr="006C3138">
        <w:rPr>
          <w:b/>
          <w:sz w:val="20"/>
          <w:szCs w:val="20"/>
          <w:bdr w:val="single" w:sz="4" w:space="0" w:color="auto"/>
          <w:lang w:val="x-none" w:eastAsia="x-none"/>
        </w:rPr>
        <w:t>）</w:t>
      </w:r>
      <w:r w:rsidRPr="006C3138">
        <w:rPr>
          <w:rFonts w:ascii="新細明體" w:hAnsi="新細明體" w:hint="eastAsia"/>
          <w:b/>
          <w:sz w:val="20"/>
          <w:szCs w:val="20"/>
          <w:bdr w:val="single" w:sz="4" w:space="0" w:color="auto"/>
          <w:lang w:val="x-none"/>
        </w:rPr>
        <w:t>結勸</w:t>
      </w:r>
      <w:r w:rsidR="0093010E" w:rsidRPr="006C3138">
        <w:rPr>
          <w:rFonts w:ascii="新細明體" w:hAnsi="新細明體" w:hint="eastAsia"/>
          <w:b/>
          <w:sz w:val="20"/>
          <w:szCs w:val="20"/>
          <w:bdr w:val="single" w:sz="4" w:space="0" w:color="auto"/>
          <w:lang w:val="x-none"/>
        </w:rPr>
        <w:t>迴向無上菩提</w:t>
      </w:r>
    </w:p>
    <w:p w:rsidR="00365A25" w:rsidRPr="006C3138" w:rsidRDefault="00365A25" w:rsidP="00C9758D">
      <w:pPr>
        <w:widowControl w:val="0"/>
        <w:overflowPunct w:val="0"/>
        <w:ind w:leftChars="250" w:left="600"/>
        <w:jc w:val="both"/>
        <w:rPr>
          <w:rFonts w:eastAsia="SimSun"/>
        </w:rPr>
      </w:pPr>
      <w:r w:rsidRPr="006C3138">
        <w:t>是</w:t>
      </w:r>
      <w:r w:rsidRPr="006C3138">
        <w:rPr>
          <w:b/>
        </w:rPr>
        <w:t>三世諸佛福德，及因諸佛所生福德</w:t>
      </w:r>
      <w:r w:rsidRPr="006C3138">
        <w:rPr>
          <w:rFonts w:hint="eastAsia"/>
        </w:rPr>
        <w:t>，</w:t>
      </w:r>
      <w:r w:rsidRPr="006C3138">
        <w:t>心皆隨喜，迴向阿耨多羅三藐三菩提。</w:t>
      </w:r>
      <w:r w:rsidR="008A56C9" w:rsidRPr="006C3138">
        <w:rPr>
          <w:rStyle w:val="a5"/>
        </w:rPr>
        <w:footnoteReference w:id="46"/>
      </w:r>
    </w:p>
    <w:p w:rsidR="00365A25" w:rsidRPr="006C3138" w:rsidRDefault="00B4698B" w:rsidP="00E35C2D">
      <w:pPr>
        <w:pStyle w:val="afd"/>
        <w:widowControl w:val="0"/>
        <w:overflowPunct w:val="0"/>
        <w:spacing w:beforeLines="30" w:before="108" w:line="350" w:lineRule="exact"/>
        <w:outlineLvl w:val="2"/>
        <w:rPr>
          <w:rFonts w:ascii="Times New Roman" w:hAnsi="Times New Roman"/>
          <w:lang w:eastAsia="zh-TW"/>
        </w:rPr>
      </w:pPr>
      <w:r w:rsidRPr="006C3138">
        <w:rPr>
          <w:rFonts w:ascii="Times New Roman" w:hAnsi="Times New Roman"/>
          <w:lang w:val="en-US" w:eastAsia="zh-TW"/>
        </w:rPr>
        <w:lastRenderedPageBreak/>
        <w:t>三</w:t>
      </w:r>
      <w:r w:rsidR="00365A25" w:rsidRPr="006C3138">
        <w:rPr>
          <w:rFonts w:ascii="Times New Roman" w:hAnsi="Times New Roman"/>
        </w:rPr>
        <w:t>、</w:t>
      </w:r>
      <w:r w:rsidR="0036060B" w:rsidRPr="006C3138">
        <w:rPr>
          <w:rFonts w:ascii="Times New Roman" w:hAnsi="Times New Roman"/>
        </w:rPr>
        <w:t>應如佛</w:t>
      </w:r>
      <w:r w:rsidR="0093010E" w:rsidRPr="006C3138">
        <w:rPr>
          <w:rFonts w:hint="eastAsia"/>
          <w:bCs/>
        </w:rPr>
        <w:t>所知、所見、所許之「</w:t>
      </w:r>
      <w:r w:rsidR="00365A25" w:rsidRPr="006C3138">
        <w:rPr>
          <w:rFonts w:ascii="Times New Roman" w:hAnsi="Times New Roman"/>
          <w:lang w:eastAsia="zh-TW"/>
        </w:rPr>
        <w:t>懺悔、勸請、隨喜</w:t>
      </w:r>
      <w:r w:rsidR="0036060B" w:rsidRPr="006C3138">
        <w:rPr>
          <w:rFonts w:ascii="Times New Roman" w:hAnsi="Times New Roman"/>
          <w:lang w:eastAsia="zh-TW"/>
        </w:rPr>
        <w:t>、</w:t>
      </w:r>
      <w:r w:rsidR="00365A25" w:rsidRPr="006C3138">
        <w:rPr>
          <w:rFonts w:ascii="Times New Roman" w:hAnsi="Times New Roman"/>
          <w:lang w:eastAsia="zh-TW"/>
        </w:rPr>
        <w:t>迴向</w:t>
      </w:r>
      <w:r w:rsidR="0093010E" w:rsidRPr="006C3138">
        <w:rPr>
          <w:rFonts w:ascii="Times New Roman" w:hAnsi="Times New Roman"/>
          <w:lang w:eastAsia="zh-TW"/>
        </w:rPr>
        <w:t>」</w:t>
      </w:r>
    </w:p>
    <w:p w:rsidR="00365A25" w:rsidRPr="006C3138" w:rsidRDefault="0036060B" w:rsidP="00E35C2D">
      <w:pPr>
        <w:widowControl w:val="0"/>
        <w:overflowPunct w:val="0"/>
        <w:spacing w:line="350" w:lineRule="exact"/>
        <w:ind w:leftChars="150" w:left="360"/>
        <w:jc w:val="both"/>
        <w:outlineLvl w:val="2"/>
        <w:rPr>
          <w:rFonts w:hAnsi="新細明體"/>
          <w:b/>
          <w:bCs/>
          <w:sz w:val="20"/>
          <w:szCs w:val="20"/>
          <w:bdr w:val="single" w:sz="4" w:space="0" w:color="auto"/>
        </w:rPr>
      </w:pPr>
      <w:r w:rsidRPr="006C3138">
        <w:rPr>
          <w:rFonts w:hAnsi="新細明體"/>
          <w:b/>
          <w:bCs/>
          <w:sz w:val="20"/>
          <w:szCs w:val="20"/>
          <w:bdr w:val="single" w:sz="4" w:space="0" w:color="auto"/>
        </w:rPr>
        <w:t>（</w:t>
      </w:r>
      <w:r w:rsidR="00B4698B" w:rsidRPr="006C3138">
        <w:rPr>
          <w:rFonts w:hAnsi="新細明體"/>
          <w:b/>
          <w:bCs/>
          <w:sz w:val="20"/>
          <w:szCs w:val="20"/>
          <w:bdr w:val="single" w:sz="4" w:space="0" w:color="auto"/>
        </w:rPr>
        <w:t>一</w:t>
      </w:r>
      <w:r w:rsidRPr="006C3138">
        <w:rPr>
          <w:rFonts w:hAnsi="新細明體"/>
          <w:b/>
          <w:bCs/>
          <w:sz w:val="20"/>
          <w:szCs w:val="20"/>
          <w:bdr w:val="single" w:sz="4" w:space="0" w:color="auto"/>
        </w:rPr>
        <w:t>）略說要義</w:t>
      </w:r>
    </w:p>
    <w:p w:rsidR="00365A25" w:rsidRPr="006C3138" w:rsidRDefault="00365A25" w:rsidP="00E35C2D">
      <w:pPr>
        <w:widowControl w:val="0"/>
        <w:overflowPunct w:val="0"/>
        <w:spacing w:line="350" w:lineRule="exact"/>
        <w:ind w:leftChars="150" w:left="360"/>
        <w:jc w:val="both"/>
        <w:rPr>
          <w:b/>
        </w:rPr>
      </w:pPr>
      <w:r w:rsidRPr="006C3138">
        <w:t>是故偈說：</w:t>
      </w:r>
      <w:r w:rsidRPr="006C3138">
        <w:rPr>
          <w:rFonts w:eastAsia="標楷體"/>
          <w:b/>
        </w:rPr>
        <w:t>罪應如是懺，勸請隨喜福，迴向無上道，皆亦應如是；</w:t>
      </w:r>
    </w:p>
    <w:p w:rsidR="00365A25" w:rsidRPr="006C3138" w:rsidRDefault="00365A25" w:rsidP="00E35C2D">
      <w:pPr>
        <w:widowControl w:val="0"/>
        <w:overflowPunct w:val="0"/>
        <w:spacing w:line="350" w:lineRule="exact"/>
        <w:ind w:leftChars="650" w:left="1560"/>
        <w:jc w:val="both"/>
        <w:rPr>
          <w:rFonts w:eastAsia="SimSun"/>
        </w:rPr>
      </w:pPr>
      <w:r w:rsidRPr="006C3138">
        <w:rPr>
          <w:rFonts w:eastAsia="標楷體"/>
          <w:b/>
        </w:rPr>
        <w:t>如諸佛所說</w:t>
      </w:r>
      <w:r w:rsidRPr="006C3138">
        <w:rPr>
          <w:rStyle w:val="a5"/>
          <w:rFonts w:eastAsia="標楷體"/>
        </w:rPr>
        <w:footnoteReference w:id="47"/>
      </w:r>
      <w:r w:rsidRPr="006C3138">
        <w:rPr>
          <w:rFonts w:eastAsia="標楷體"/>
          <w:b/>
        </w:rPr>
        <w:t>，我悔罪勸請，隨喜及迴向，皆亦復如是。</w:t>
      </w:r>
      <w:r w:rsidRPr="006C3138">
        <w:rPr>
          <w:rStyle w:val="a5"/>
          <w:rFonts w:eastAsia="標楷體"/>
        </w:rPr>
        <w:footnoteReference w:id="48"/>
      </w:r>
    </w:p>
    <w:p w:rsidR="0036060B" w:rsidRPr="006C3138" w:rsidRDefault="00365A25" w:rsidP="00E35C2D">
      <w:pPr>
        <w:widowControl w:val="0"/>
        <w:overflowPunct w:val="0"/>
        <w:spacing w:beforeLines="30" w:before="108" w:line="350" w:lineRule="exact"/>
        <w:ind w:leftChars="150" w:left="360"/>
        <w:jc w:val="both"/>
      </w:pPr>
      <w:r w:rsidRPr="006C3138">
        <w:t>無始世界來，有無量遮佛道罪，應於十方諸佛前懺悔</w:t>
      </w:r>
      <w:r w:rsidRPr="006C3138">
        <w:rPr>
          <w:rFonts w:hint="eastAsia"/>
        </w:rPr>
        <w:t>，</w:t>
      </w:r>
      <w:r w:rsidRPr="006C3138">
        <w:t>勸請諸佛、隨喜、迴向亦應如是</w:t>
      </w:r>
      <w:r w:rsidRPr="006C3138">
        <w:rPr>
          <w:rStyle w:val="a5"/>
        </w:rPr>
        <w:footnoteReference w:id="49"/>
      </w:r>
      <w:r w:rsidRPr="006C3138">
        <w:t>。</w:t>
      </w:r>
    </w:p>
    <w:p w:rsidR="00365A25" w:rsidRPr="006C3138" w:rsidRDefault="0036060B" w:rsidP="00E35C2D">
      <w:pPr>
        <w:widowControl w:val="0"/>
        <w:overflowPunct w:val="0"/>
        <w:spacing w:line="350" w:lineRule="exact"/>
        <w:ind w:leftChars="150" w:left="360"/>
        <w:jc w:val="both"/>
        <w:rPr>
          <w:rFonts w:eastAsia="SimSun"/>
        </w:rPr>
      </w:pPr>
      <w:r w:rsidRPr="006C3138">
        <w:t>如佛所知、所見、所許懺悔，我亦如是懺悔；</w:t>
      </w:r>
      <w:r w:rsidR="00365A25" w:rsidRPr="006C3138">
        <w:t>勸請諸佛、隨喜、迴向，亦復如是。若如是懺悔、勸請、隨喜、迴向，是名正迴向。</w:t>
      </w:r>
    </w:p>
    <w:p w:rsidR="00365A25" w:rsidRPr="006C3138" w:rsidRDefault="00B4698B" w:rsidP="00E35C2D">
      <w:pPr>
        <w:widowControl w:val="0"/>
        <w:overflowPunct w:val="0"/>
        <w:spacing w:beforeLines="30" w:before="108" w:line="350" w:lineRule="exact"/>
        <w:ind w:leftChars="150" w:left="360"/>
        <w:jc w:val="both"/>
        <w:outlineLvl w:val="2"/>
        <w:rPr>
          <w:rFonts w:hAnsi="新細明體"/>
          <w:b/>
          <w:bCs/>
          <w:sz w:val="20"/>
          <w:szCs w:val="20"/>
          <w:bdr w:val="single" w:sz="4" w:space="0" w:color="auto"/>
        </w:rPr>
      </w:pPr>
      <w:r w:rsidRPr="006C3138">
        <w:rPr>
          <w:rFonts w:hAnsi="新細明體" w:hint="eastAsia"/>
          <w:b/>
          <w:bCs/>
          <w:sz w:val="20"/>
          <w:szCs w:val="20"/>
          <w:bdr w:val="single" w:sz="4" w:space="0" w:color="auto"/>
        </w:rPr>
        <w:t>（二）</w:t>
      </w:r>
      <w:r w:rsidR="0093010E" w:rsidRPr="006C3138">
        <w:rPr>
          <w:rFonts w:hAnsi="新細明體" w:hint="eastAsia"/>
          <w:b/>
          <w:bCs/>
          <w:sz w:val="20"/>
          <w:szCs w:val="20"/>
          <w:bdr w:val="single" w:sz="4" w:space="0" w:color="auto"/>
        </w:rPr>
        <w:t>舉經明義</w:t>
      </w:r>
    </w:p>
    <w:p w:rsidR="00365A25" w:rsidRPr="006C3138" w:rsidRDefault="00365A25" w:rsidP="00E35C2D">
      <w:pPr>
        <w:widowControl w:val="0"/>
        <w:overflowPunct w:val="0"/>
        <w:spacing w:line="350" w:lineRule="exact"/>
        <w:ind w:leftChars="150" w:left="360"/>
        <w:jc w:val="both"/>
        <w:rPr>
          <w:rFonts w:eastAsia="SimSun"/>
        </w:rPr>
      </w:pPr>
      <w:r w:rsidRPr="006C3138">
        <w:t>問曰：云何名為諸佛所知、所見、所許「懺悔、勸請、隨喜、迴向」</w:t>
      </w:r>
      <w:r w:rsidRPr="006C3138">
        <w:rPr>
          <w:rFonts w:hint="eastAsia"/>
        </w:rPr>
        <w:t>？</w:t>
      </w:r>
    </w:p>
    <w:p w:rsidR="00365A25" w:rsidRPr="006C3138" w:rsidRDefault="00365A25" w:rsidP="00E35C2D">
      <w:pPr>
        <w:widowControl w:val="0"/>
        <w:overflowPunct w:val="0"/>
        <w:spacing w:line="350" w:lineRule="exact"/>
        <w:ind w:leftChars="150" w:left="360"/>
        <w:jc w:val="both"/>
        <w:rPr>
          <w:rFonts w:eastAsia="SimSun"/>
        </w:rPr>
      </w:pPr>
      <w:r w:rsidRPr="006C3138">
        <w:t>答曰：</w:t>
      </w:r>
    </w:p>
    <w:p w:rsidR="00365A25" w:rsidRPr="006C3138" w:rsidRDefault="00B4698B" w:rsidP="00E35C2D">
      <w:pPr>
        <w:pStyle w:val="afd"/>
        <w:widowControl w:val="0"/>
        <w:overflowPunct w:val="0"/>
        <w:spacing w:line="350" w:lineRule="exact"/>
        <w:ind w:leftChars="200" w:left="480"/>
        <w:outlineLvl w:val="4"/>
        <w:rPr>
          <w:rFonts w:ascii="Times New Roman" w:hAnsi="Times New Roman"/>
        </w:rPr>
      </w:pPr>
      <w:r w:rsidRPr="006C3138">
        <w:rPr>
          <w:rFonts w:ascii="Times New Roman" w:hAnsi="Times New Roman"/>
          <w:lang w:eastAsia="zh-TW"/>
        </w:rPr>
        <w:t>1</w:t>
      </w:r>
      <w:r w:rsidRPr="006C3138">
        <w:rPr>
          <w:rFonts w:ascii="Times New Roman" w:hAnsi="Times New Roman"/>
          <w:lang w:eastAsia="zh-TW"/>
        </w:rPr>
        <w:t>、</w:t>
      </w:r>
      <w:r w:rsidR="00365A25" w:rsidRPr="006C3138">
        <w:rPr>
          <w:rFonts w:ascii="Times New Roman" w:hAnsi="Times New Roman"/>
        </w:rPr>
        <w:t>懺悔、勸請</w:t>
      </w:r>
    </w:p>
    <w:p w:rsidR="00365A25" w:rsidRPr="006C3138" w:rsidRDefault="00365A25" w:rsidP="00E35C2D">
      <w:pPr>
        <w:widowControl w:val="0"/>
        <w:overflowPunct w:val="0"/>
        <w:spacing w:line="350" w:lineRule="exact"/>
        <w:ind w:leftChars="200" w:left="480"/>
        <w:jc w:val="both"/>
        <w:rPr>
          <w:rFonts w:eastAsia="SimSun"/>
          <w:lang w:eastAsia="zh-CN"/>
        </w:rPr>
      </w:pPr>
      <w:r w:rsidRPr="006C3138">
        <w:t>懺悔、勸請，如先說。</w:t>
      </w:r>
      <w:r w:rsidR="00F7751F" w:rsidRPr="006C3138">
        <w:rPr>
          <w:rStyle w:val="a5"/>
        </w:rPr>
        <w:footnoteReference w:id="50"/>
      </w:r>
    </w:p>
    <w:p w:rsidR="00365A25" w:rsidRPr="006C3138" w:rsidRDefault="00B4698B" w:rsidP="00E35C2D">
      <w:pPr>
        <w:pStyle w:val="afd"/>
        <w:widowControl w:val="0"/>
        <w:overflowPunct w:val="0"/>
        <w:spacing w:beforeLines="30" w:before="108" w:line="350" w:lineRule="exact"/>
        <w:ind w:leftChars="200" w:left="480"/>
        <w:outlineLvl w:val="4"/>
        <w:rPr>
          <w:rFonts w:ascii="Times New Roman" w:eastAsia="SimSun" w:hAnsi="Times New Roman"/>
          <w:lang w:eastAsia="zh-TW"/>
        </w:rPr>
      </w:pPr>
      <w:r w:rsidRPr="006C3138">
        <w:rPr>
          <w:rFonts w:ascii="Times New Roman" w:hAnsi="Times New Roman"/>
          <w:lang w:eastAsia="zh-TW"/>
        </w:rPr>
        <w:t>2</w:t>
      </w:r>
      <w:r w:rsidRPr="006C3138">
        <w:rPr>
          <w:rFonts w:ascii="Times New Roman" w:hAnsi="Times New Roman"/>
          <w:lang w:eastAsia="zh-TW"/>
        </w:rPr>
        <w:t>、</w:t>
      </w:r>
      <w:r w:rsidR="00365A25" w:rsidRPr="006C3138">
        <w:rPr>
          <w:rFonts w:ascii="Times New Roman" w:hAnsi="Times New Roman"/>
        </w:rPr>
        <w:t>隨喜、迴向</w:t>
      </w:r>
    </w:p>
    <w:p w:rsidR="00365A25" w:rsidRPr="006C3138" w:rsidRDefault="00B4698B" w:rsidP="00E35C2D">
      <w:pPr>
        <w:widowControl w:val="0"/>
        <w:overflowPunct w:val="0"/>
        <w:spacing w:line="350" w:lineRule="exact"/>
        <w:ind w:leftChars="250" w:left="600"/>
        <w:jc w:val="both"/>
        <w:outlineLvl w:val="5"/>
        <w:rPr>
          <w:rFonts w:hAnsi="新細明體"/>
          <w:b/>
          <w:sz w:val="20"/>
          <w:szCs w:val="20"/>
          <w:bdr w:val="single" w:sz="4" w:space="0" w:color="auto"/>
        </w:rPr>
      </w:pPr>
      <w:r w:rsidRPr="006C3138">
        <w:rPr>
          <w:rFonts w:hAnsi="新細明體"/>
          <w:b/>
          <w:sz w:val="20"/>
          <w:szCs w:val="20"/>
          <w:bdr w:val="single" w:sz="4" w:space="0" w:color="auto"/>
        </w:rPr>
        <w:t>（</w:t>
      </w:r>
      <w:r w:rsidRPr="006C3138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6C3138">
        <w:rPr>
          <w:rFonts w:hAnsi="新細明體"/>
          <w:b/>
          <w:sz w:val="20"/>
          <w:szCs w:val="20"/>
          <w:bdr w:val="single" w:sz="4" w:space="0" w:color="auto"/>
        </w:rPr>
        <w:t>）</w:t>
      </w:r>
      <w:r w:rsidR="00365A25" w:rsidRPr="006C3138">
        <w:rPr>
          <w:rFonts w:hAnsi="新細明體"/>
          <w:b/>
          <w:sz w:val="20"/>
          <w:szCs w:val="20"/>
          <w:bdr w:val="single" w:sz="4" w:space="0" w:color="auto"/>
        </w:rPr>
        <w:t>最上隨喜、迴向</w:t>
      </w:r>
    </w:p>
    <w:p w:rsidR="00B4698B" w:rsidRPr="006C3138" w:rsidRDefault="00365A25" w:rsidP="00E35C2D">
      <w:pPr>
        <w:widowControl w:val="0"/>
        <w:overflowPunct w:val="0"/>
        <w:spacing w:line="350" w:lineRule="exact"/>
        <w:ind w:leftChars="250" w:left="600"/>
        <w:jc w:val="both"/>
      </w:pPr>
      <w:r w:rsidRPr="006C3138">
        <w:t>隨喜、迴向，如《大品經》中</w:t>
      </w:r>
      <w:r w:rsidR="00B4698B" w:rsidRPr="006C3138">
        <w:t>，</w:t>
      </w:r>
    </w:p>
    <w:p w:rsidR="00365A25" w:rsidRPr="006C3138" w:rsidRDefault="00365A25" w:rsidP="00E35C2D">
      <w:pPr>
        <w:widowControl w:val="0"/>
        <w:overflowPunct w:val="0"/>
        <w:spacing w:line="350" w:lineRule="exact"/>
        <w:ind w:leftChars="250" w:left="600"/>
        <w:jc w:val="both"/>
        <w:rPr>
          <w:rFonts w:eastAsia="標楷體"/>
        </w:rPr>
      </w:pPr>
      <w:r w:rsidRPr="006C3138">
        <w:rPr>
          <w:rFonts w:eastAsia="標楷體"/>
        </w:rPr>
        <w:t>須菩提白佛言：「世尊！所說菩薩於過去、未來、現在一切諸佛及諸弟子，一切眾生所有福德善根，盡和合稱量，以最上隨喜。</w:t>
      </w:r>
      <w:r w:rsidR="00B4698B" w:rsidRPr="006C3138">
        <w:rPr>
          <w:rFonts w:eastAsia="標楷體"/>
        </w:rPr>
        <w:t>世尊！云何名為最上隨喜？</w:t>
      </w:r>
      <w:r w:rsidRPr="006C3138">
        <w:rPr>
          <w:rFonts w:eastAsia="標楷體"/>
        </w:rPr>
        <w:t>」</w:t>
      </w:r>
      <w:r w:rsidRPr="006C3138">
        <w:rPr>
          <w:rStyle w:val="a5"/>
          <w:rFonts w:eastAsia="標楷體"/>
        </w:rPr>
        <w:footnoteReference w:id="51"/>
      </w:r>
    </w:p>
    <w:p w:rsidR="00365A25" w:rsidRPr="006C3138" w:rsidRDefault="00365A25" w:rsidP="00C9758D">
      <w:pPr>
        <w:widowControl w:val="0"/>
        <w:overflowPunct w:val="0"/>
        <w:spacing w:beforeLines="30" w:before="108"/>
        <w:ind w:leftChars="250" w:left="600"/>
        <w:jc w:val="both"/>
        <w:rPr>
          <w:rFonts w:eastAsia="SimSun"/>
        </w:rPr>
      </w:pPr>
      <w:r w:rsidRPr="006C3138">
        <w:rPr>
          <w:rFonts w:eastAsia="標楷體"/>
        </w:rPr>
        <w:lastRenderedPageBreak/>
        <w:t>佛告須菩提：「若菩薩於過去、未來、現在諸法，不取、不念、不見</w:t>
      </w:r>
      <w:r w:rsidRPr="006C3138">
        <w:rPr>
          <w:rFonts w:eastAsia="標楷體"/>
          <w:sz w:val="20"/>
          <w:szCs w:val="20"/>
          <w:shd w:val="pct15" w:color="auto" w:fill="FFFFFF"/>
        </w:rPr>
        <w:t>（</w:t>
      </w:r>
      <w:r w:rsidRPr="006C3138">
        <w:rPr>
          <w:rFonts w:eastAsia="標楷體"/>
          <w:sz w:val="20"/>
          <w:szCs w:val="20"/>
          <w:shd w:val="pct15" w:color="auto" w:fill="FFFFFF"/>
        </w:rPr>
        <w:t>47a</w:t>
      </w:r>
      <w:r w:rsidRPr="006C3138">
        <w:rPr>
          <w:rFonts w:eastAsia="標楷體"/>
          <w:sz w:val="20"/>
          <w:szCs w:val="20"/>
          <w:shd w:val="pct15" w:color="auto" w:fill="FFFFFF"/>
        </w:rPr>
        <w:t>）</w:t>
      </w:r>
      <w:r w:rsidRPr="006C3138">
        <w:rPr>
          <w:rFonts w:eastAsia="標楷體"/>
        </w:rPr>
        <w:t>、不得、不分別而能如是思惟：</w:t>
      </w:r>
      <w:r w:rsidR="00B4698B" w:rsidRPr="006C3138">
        <w:rPr>
          <w:rFonts w:eastAsia="標楷體"/>
        </w:rPr>
        <w:t>『</w:t>
      </w:r>
      <w:r w:rsidRPr="006C3138">
        <w:rPr>
          <w:rFonts w:eastAsia="標楷體"/>
        </w:rPr>
        <w:t>是諸法皆從憶想分別，眾緣和合有。一切法實不生，無所從來。是中乃至無有一法已生、今生、當生，亦無已滅、今滅、當滅。諸法相如是，我順諸法相隨喜。</w:t>
      </w:r>
      <w:r w:rsidR="00B4698B" w:rsidRPr="006C3138">
        <w:rPr>
          <w:rFonts w:eastAsia="標楷體"/>
        </w:rPr>
        <w:t>』</w:t>
      </w:r>
      <w:r w:rsidRPr="006C3138">
        <w:rPr>
          <w:rFonts w:eastAsia="標楷體"/>
        </w:rPr>
        <w:t>隨喜已，亦隨諸法實相，迴向阿耨多羅三藐三菩提，是名</w:t>
      </w:r>
      <w:r w:rsidRPr="006C3138">
        <w:rPr>
          <w:rFonts w:eastAsia="標楷體"/>
          <w:b/>
        </w:rPr>
        <w:t>最上隨喜、迴向</w:t>
      </w:r>
      <w:r w:rsidRPr="006C3138">
        <w:rPr>
          <w:rFonts w:eastAsia="標楷體"/>
        </w:rPr>
        <w:t>。</w:t>
      </w:r>
      <w:r w:rsidRPr="006C3138">
        <w:rPr>
          <w:rStyle w:val="a5"/>
        </w:rPr>
        <w:footnoteReference w:id="52"/>
      </w:r>
    </w:p>
    <w:p w:rsidR="00365A25" w:rsidRPr="006C3138" w:rsidRDefault="00B4698B" w:rsidP="00C9758D">
      <w:pPr>
        <w:widowControl w:val="0"/>
        <w:overflowPunct w:val="0"/>
        <w:spacing w:beforeLines="30" w:before="108"/>
        <w:ind w:leftChars="250" w:left="600"/>
        <w:jc w:val="both"/>
        <w:outlineLvl w:val="5"/>
        <w:rPr>
          <w:rFonts w:hAnsi="新細明體"/>
          <w:b/>
          <w:sz w:val="20"/>
          <w:szCs w:val="20"/>
          <w:bdr w:val="single" w:sz="4" w:space="0" w:color="auto"/>
        </w:rPr>
      </w:pPr>
      <w:r w:rsidRPr="006C3138">
        <w:rPr>
          <w:rFonts w:hAnsi="新細明體"/>
          <w:b/>
          <w:sz w:val="20"/>
          <w:szCs w:val="20"/>
          <w:bdr w:val="single" w:sz="4" w:space="0" w:color="auto"/>
        </w:rPr>
        <w:t>（</w:t>
      </w:r>
      <w:r w:rsidRPr="006C3138">
        <w:rPr>
          <w:b/>
          <w:sz w:val="20"/>
          <w:szCs w:val="20"/>
          <w:bdr w:val="single" w:sz="4" w:space="0" w:color="auto"/>
        </w:rPr>
        <w:t>2</w:t>
      </w:r>
      <w:r w:rsidRPr="006C3138">
        <w:rPr>
          <w:rFonts w:hAnsi="新細明體"/>
          <w:b/>
          <w:sz w:val="20"/>
          <w:szCs w:val="20"/>
          <w:bdr w:val="single" w:sz="4" w:space="0" w:color="auto"/>
        </w:rPr>
        <w:t>）</w:t>
      </w:r>
      <w:r w:rsidR="00365A25" w:rsidRPr="006C3138">
        <w:rPr>
          <w:rFonts w:hAnsi="新細明體"/>
          <w:b/>
          <w:sz w:val="20"/>
          <w:szCs w:val="20"/>
          <w:bdr w:val="single" w:sz="4" w:space="0" w:color="auto"/>
        </w:rPr>
        <w:t>大迴向、具足迴向</w:t>
      </w:r>
    </w:p>
    <w:p w:rsidR="00365A25" w:rsidRPr="006C3138" w:rsidRDefault="00365A25" w:rsidP="00C9758D">
      <w:pPr>
        <w:widowControl w:val="0"/>
        <w:overflowPunct w:val="0"/>
        <w:ind w:leftChars="250" w:left="600"/>
        <w:jc w:val="both"/>
        <w:rPr>
          <w:rFonts w:eastAsia="SimSun"/>
        </w:rPr>
      </w:pPr>
      <w:r w:rsidRPr="006C3138">
        <w:rPr>
          <w:rFonts w:ascii="標楷體" w:eastAsia="標楷體" w:hAnsi="標楷體"/>
        </w:rPr>
        <w:t>復次，須菩提！求佛道善男子、善女人，不欲謗佛者，應以善根如是迴向。應作是念：</w:t>
      </w:r>
      <w:r w:rsidR="00F7751F" w:rsidRPr="006C3138">
        <w:rPr>
          <w:rFonts w:ascii="標楷體" w:eastAsia="標楷體" w:hAnsi="標楷體"/>
        </w:rPr>
        <w:t>『</w:t>
      </w:r>
      <w:r w:rsidRPr="006C3138">
        <w:rPr>
          <w:rFonts w:ascii="標楷體" w:eastAsia="標楷體" w:hAnsi="標楷體"/>
        </w:rPr>
        <w:t>如諸佛心、佛智、佛眼，知見是善根福德，本、末、體</w:t>
      </w:r>
      <w:r w:rsidR="00E5267E" w:rsidRPr="006C3138">
        <w:rPr>
          <w:rFonts w:ascii="標楷體" w:eastAsia="標楷體" w:hAnsi="標楷體"/>
        </w:rPr>
        <w:t>、</w:t>
      </w:r>
      <w:r w:rsidRPr="006C3138">
        <w:rPr>
          <w:rFonts w:ascii="標楷體" w:eastAsia="標楷體" w:hAnsi="標楷體"/>
        </w:rPr>
        <w:t>相，從何而有？我亦如是，隨諸佛知見隨喜，如諸佛所許，我亦如是以善根迴向，若菩薩如是迴向，則不謗諸佛亦無過咎。</w:t>
      </w:r>
      <w:r w:rsidR="00F7751F" w:rsidRPr="006C3138">
        <w:rPr>
          <w:rFonts w:ascii="標楷體" w:eastAsia="標楷體" w:hAnsi="標楷體"/>
        </w:rPr>
        <w:t>』</w:t>
      </w:r>
      <w:r w:rsidRPr="006C3138">
        <w:rPr>
          <w:rFonts w:ascii="標楷體" w:eastAsia="標楷體" w:hAnsi="標楷體"/>
        </w:rPr>
        <w:t>深心、信解如實迴向，是名</w:t>
      </w:r>
      <w:r w:rsidRPr="006C3138">
        <w:rPr>
          <w:rFonts w:ascii="標楷體" w:eastAsia="標楷體" w:hAnsi="標楷體"/>
          <w:b/>
        </w:rPr>
        <w:t>大迴向、具足迴向</w:t>
      </w:r>
      <w:r w:rsidRPr="006C3138">
        <w:rPr>
          <w:rFonts w:ascii="標楷體" w:eastAsia="標楷體" w:hAnsi="標楷體"/>
        </w:rPr>
        <w:t>。</w:t>
      </w:r>
      <w:r w:rsidRPr="006C3138">
        <w:rPr>
          <w:rStyle w:val="a5"/>
        </w:rPr>
        <w:footnoteReference w:id="53"/>
      </w:r>
    </w:p>
    <w:p w:rsidR="00365A25" w:rsidRPr="006C3138" w:rsidRDefault="00F669F6" w:rsidP="00C9758D">
      <w:pPr>
        <w:widowControl w:val="0"/>
        <w:overflowPunct w:val="0"/>
        <w:spacing w:beforeLines="30" w:before="108"/>
        <w:ind w:leftChars="250" w:left="600"/>
        <w:jc w:val="both"/>
        <w:outlineLvl w:val="5"/>
        <w:rPr>
          <w:rFonts w:hAnsi="新細明體"/>
          <w:b/>
          <w:sz w:val="20"/>
          <w:szCs w:val="20"/>
          <w:bdr w:val="single" w:sz="4" w:space="0" w:color="auto"/>
        </w:rPr>
      </w:pPr>
      <w:r w:rsidRPr="006C3138">
        <w:rPr>
          <w:rFonts w:hAnsi="新細明體"/>
          <w:b/>
          <w:sz w:val="20"/>
          <w:szCs w:val="20"/>
          <w:bdr w:val="single" w:sz="4" w:space="0" w:color="auto"/>
        </w:rPr>
        <w:lastRenderedPageBreak/>
        <w:t>（</w:t>
      </w:r>
      <w:r w:rsidRPr="006C3138">
        <w:rPr>
          <w:rFonts w:hint="eastAsia"/>
          <w:b/>
          <w:sz w:val="20"/>
          <w:szCs w:val="20"/>
          <w:bdr w:val="single" w:sz="4" w:space="0" w:color="auto"/>
        </w:rPr>
        <w:t>3</w:t>
      </w:r>
      <w:r w:rsidRPr="006C3138">
        <w:rPr>
          <w:rFonts w:hAnsi="新細明體"/>
          <w:b/>
          <w:sz w:val="20"/>
          <w:szCs w:val="20"/>
          <w:bdr w:val="single" w:sz="4" w:space="0" w:color="auto"/>
        </w:rPr>
        <w:t>）</w:t>
      </w:r>
      <w:r w:rsidR="00B4698B" w:rsidRPr="006C3138">
        <w:rPr>
          <w:rFonts w:hAnsi="新細明體"/>
          <w:b/>
          <w:sz w:val="20"/>
          <w:szCs w:val="20"/>
          <w:bdr w:val="single" w:sz="4" w:space="0" w:color="auto"/>
        </w:rPr>
        <w:t>正迴向、邪迴向</w:t>
      </w:r>
    </w:p>
    <w:p w:rsidR="00365A25" w:rsidRPr="006C3138" w:rsidRDefault="00365A25" w:rsidP="00C9758D">
      <w:pPr>
        <w:widowControl w:val="0"/>
        <w:overflowPunct w:val="0"/>
        <w:ind w:leftChars="250" w:left="600"/>
        <w:jc w:val="both"/>
        <w:rPr>
          <w:rFonts w:eastAsia="SimSun"/>
        </w:rPr>
      </w:pPr>
      <w:r w:rsidRPr="006C3138">
        <w:rPr>
          <w:rFonts w:ascii="標楷體" w:eastAsia="標楷體" w:hAnsi="標楷體"/>
        </w:rPr>
        <w:t>復次，須菩提！善男子、善女人，以諸善根福德應如是迴向。如諸賢聖戒品、定品、慧品、解脫品、解脫知見品，不繫欲界、不繫色界、不繫無色界，不在過去、不在未來、不在現在，以不繫三界故，是迴向亦如是不繫，所迴向處亦不繫。若菩薩能如是得心，信解如實，是名不失迴向、無毒迴向、法性迴向。</w:t>
      </w:r>
    </w:p>
    <w:p w:rsidR="00365A25" w:rsidRPr="006C3138" w:rsidRDefault="00365A25" w:rsidP="00C9758D">
      <w:pPr>
        <w:widowControl w:val="0"/>
        <w:overflowPunct w:val="0"/>
        <w:spacing w:beforeLines="30" w:before="108"/>
        <w:ind w:leftChars="250" w:left="600"/>
        <w:jc w:val="both"/>
        <w:rPr>
          <w:rFonts w:eastAsia="標楷體"/>
          <w:dstrike/>
        </w:rPr>
      </w:pPr>
      <w:r w:rsidRPr="006C3138">
        <w:rPr>
          <w:rFonts w:eastAsia="標楷體"/>
        </w:rPr>
        <w:t>若菩薩於此</w:t>
      </w:r>
      <w:r w:rsidRPr="006C3138">
        <w:rPr>
          <w:rFonts w:eastAsia="標楷體"/>
          <w:b/>
        </w:rPr>
        <w:t>迴向取相貪著，是名邪迴向</w:t>
      </w:r>
      <w:r w:rsidRPr="006C3138">
        <w:rPr>
          <w:rFonts w:eastAsia="標楷體"/>
        </w:rPr>
        <w:t>。</w:t>
      </w:r>
    </w:p>
    <w:p w:rsidR="005E4079" w:rsidRPr="006C3138" w:rsidRDefault="00365A25" w:rsidP="00C9758D">
      <w:pPr>
        <w:widowControl w:val="0"/>
        <w:overflowPunct w:val="0"/>
        <w:ind w:leftChars="250" w:left="600"/>
        <w:jc w:val="both"/>
        <w:rPr>
          <w:rFonts w:eastAsia="標楷體"/>
        </w:rPr>
      </w:pPr>
      <w:r w:rsidRPr="006C3138">
        <w:rPr>
          <w:rFonts w:eastAsia="標楷體"/>
        </w:rPr>
        <w:t>是故諸菩薩摩訶薩，應如諸佛所知法相，</w:t>
      </w:r>
      <w:r w:rsidRPr="006C3138">
        <w:rPr>
          <w:rFonts w:eastAsia="標楷體"/>
          <w:b/>
        </w:rPr>
        <w:t>以是法相迴向，能至阿耨多羅三藐三菩提，是名正迴向</w:t>
      </w:r>
      <w:r w:rsidRPr="006C3138">
        <w:rPr>
          <w:rFonts w:eastAsia="標楷體"/>
        </w:rPr>
        <w:t>。</w:t>
      </w:r>
      <w:r w:rsidR="0093010E" w:rsidRPr="006C3138">
        <w:rPr>
          <w:rFonts w:eastAsia="標楷體"/>
        </w:rPr>
        <w:t>」</w:t>
      </w:r>
      <w:r w:rsidR="005E4079" w:rsidRPr="006C3138">
        <w:rPr>
          <w:rStyle w:val="a5"/>
        </w:rPr>
        <w:footnoteReference w:id="54"/>
      </w:r>
      <w:bookmarkStart w:id="0" w:name="_GoBack"/>
      <w:bookmarkEnd w:id="0"/>
    </w:p>
    <w:sectPr w:rsidR="005E4079" w:rsidRPr="006C3138" w:rsidSect="009332FC">
      <w:headerReference w:type="even" r:id="rId8"/>
      <w:headerReference w:type="default" r:id="rId9"/>
      <w:footerReference w:type="even" r:id="rId10"/>
      <w:footerReference w:type="default" r:id="rId11"/>
      <w:pgSz w:w="10773" w:h="14742" w:code="151"/>
      <w:pgMar w:top="1418" w:right="1418" w:bottom="1418" w:left="1418" w:header="851" w:footer="992" w:gutter="0"/>
      <w:pgNumType w:start="20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0F6" w:rsidRDefault="009100F6" w:rsidP="00365A25">
      <w:r>
        <w:separator/>
      </w:r>
    </w:p>
  </w:endnote>
  <w:endnote w:type="continuationSeparator" w:id="0">
    <w:p w:rsidR="009100F6" w:rsidRDefault="009100F6" w:rsidP="0036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403" w:rsidRDefault="00465403" w:rsidP="00FA1B23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3138">
      <w:rPr>
        <w:noProof/>
      </w:rPr>
      <w:t>216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403" w:rsidRDefault="00465403" w:rsidP="00FA1B23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3138">
      <w:rPr>
        <w:noProof/>
      </w:rPr>
      <w:t>215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0F6" w:rsidRDefault="009100F6" w:rsidP="00365A25">
      <w:r>
        <w:separator/>
      </w:r>
    </w:p>
  </w:footnote>
  <w:footnote w:type="continuationSeparator" w:id="0">
    <w:p w:rsidR="009100F6" w:rsidRDefault="009100F6" w:rsidP="00365A25">
      <w:r>
        <w:continuationSeparator/>
      </w:r>
    </w:p>
  </w:footnote>
  <w:footnote w:id="1">
    <w:p w:rsidR="00465403" w:rsidRPr="006C3138" w:rsidRDefault="00465403" w:rsidP="00C9758D">
      <w:pPr>
        <w:pStyle w:val="a3"/>
        <w:widowControl w:val="0"/>
        <w:overflowPunct w:val="0"/>
        <w:adjustRightInd w:val="0"/>
        <w:ind w:left="737" w:hangingChars="335" w:hanging="737"/>
        <w:jc w:val="both"/>
        <w:rPr>
          <w:rFonts w:eastAsia="SimSun"/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1</w:t>
      </w:r>
      <w:r w:rsidRPr="006C3138">
        <w:rPr>
          <w:sz w:val="22"/>
          <w:szCs w:val="22"/>
        </w:rPr>
        <w:t>）參見</w:t>
      </w:r>
      <w:r w:rsidRPr="006C3138">
        <w:rPr>
          <w:rFonts w:hint="eastAsia"/>
          <w:sz w:val="22"/>
          <w:szCs w:val="22"/>
        </w:rPr>
        <w:t>印順法師，</w:t>
      </w:r>
      <w:r w:rsidRPr="006C3138">
        <w:rPr>
          <w:sz w:val="22"/>
          <w:szCs w:val="22"/>
        </w:rPr>
        <w:t>《成佛之道》</w:t>
      </w:r>
      <w:r w:rsidRPr="006C3138">
        <w:rPr>
          <w:rFonts w:hint="eastAsia"/>
          <w:sz w:val="22"/>
          <w:szCs w:val="22"/>
        </w:rPr>
        <w:t>（增注本），</w:t>
      </w:r>
      <w:r w:rsidRPr="006C3138">
        <w:rPr>
          <w:rFonts w:hint="eastAsia"/>
          <w:sz w:val="22"/>
          <w:szCs w:val="22"/>
        </w:rPr>
        <w:t>p</w:t>
      </w:r>
      <w:r w:rsidRPr="006C3138">
        <w:rPr>
          <w:sz w:val="22"/>
          <w:szCs w:val="22"/>
        </w:rPr>
        <w:t>.307</w:t>
      </w:r>
      <w:r w:rsidRPr="006C3138">
        <w:rPr>
          <w:sz w:val="22"/>
          <w:szCs w:val="22"/>
        </w:rPr>
        <w:t>：</w:t>
      </w:r>
    </w:p>
    <w:p w:rsidR="00465403" w:rsidRPr="006C3138" w:rsidRDefault="00465403" w:rsidP="00C9758D">
      <w:pPr>
        <w:pStyle w:val="a3"/>
        <w:widowControl w:val="0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/>
          <w:b/>
          <w:sz w:val="22"/>
          <w:szCs w:val="22"/>
        </w:rPr>
        <w:t>易行道</w:t>
      </w:r>
      <w:r w:rsidRPr="006C3138">
        <w:rPr>
          <w:rFonts w:ascii="標楷體" w:eastAsia="標楷體" w:hAnsi="標楷體"/>
          <w:sz w:val="22"/>
          <w:szCs w:val="22"/>
        </w:rPr>
        <w:t>不單是</w:t>
      </w:r>
      <w:r w:rsidRPr="006C3138">
        <w:rPr>
          <w:rFonts w:ascii="標楷體" w:eastAsia="標楷體" w:hAnsi="標楷體"/>
          <w:b/>
          <w:sz w:val="22"/>
          <w:szCs w:val="22"/>
        </w:rPr>
        <w:t>稱名、禮拜</w:t>
      </w:r>
      <w:r w:rsidRPr="006C3138">
        <w:rPr>
          <w:rFonts w:ascii="標楷體" w:eastAsia="標楷體" w:hAnsi="標楷體"/>
          <w:sz w:val="22"/>
          <w:szCs w:val="22"/>
        </w:rPr>
        <w:t>而已，如論說：</w:t>
      </w:r>
      <w:r w:rsidRPr="006C3138">
        <w:rPr>
          <w:rFonts w:ascii="標楷體" w:eastAsia="標楷體" w:hAnsi="標楷體" w:hint="eastAsia"/>
          <w:sz w:val="22"/>
          <w:szCs w:val="22"/>
        </w:rPr>
        <w:t>「</w:t>
      </w:r>
      <w:r w:rsidRPr="006C3138">
        <w:rPr>
          <w:rFonts w:ascii="標楷體" w:eastAsia="標楷體" w:hAnsi="標楷體"/>
          <w:sz w:val="22"/>
          <w:szCs w:val="22"/>
        </w:rPr>
        <w:t>求阿惟越致地者，非但憶念、稱名、禮敬而諸佛所，懺悔、勸請、隨喜、迴向</w:t>
      </w:r>
      <w:r w:rsidRPr="006C3138">
        <w:rPr>
          <w:rFonts w:ascii="標楷體" w:eastAsia="標楷體" w:hAnsi="標楷體" w:hint="eastAsia"/>
          <w:sz w:val="22"/>
          <w:szCs w:val="22"/>
        </w:rPr>
        <w:t>」</w:t>
      </w:r>
      <w:r w:rsidRPr="006C3138">
        <w:rPr>
          <w:rFonts w:ascii="標楷體" w:eastAsia="標楷體" w:hAnsi="標楷體"/>
          <w:sz w:val="22"/>
          <w:szCs w:val="22"/>
        </w:rPr>
        <w:t>。所以，</w:t>
      </w:r>
      <w:r w:rsidRPr="006C3138">
        <w:rPr>
          <w:rFonts w:ascii="標楷體" w:eastAsia="標楷體" w:hAnsi="標楷體"/>
          <w:b/>
          <w:sz w:val="22"/>
          <w:szCs w:val="22"/>
        </w:rPr>
        <w:t>易行道就是修七支，及普賢的十大願王</w:t>
      </w:r>
      <w:r w:rsidRPr="006C3138">
        <w:rPr>
          <w:rFonts w:ascii="標楷體" w:eastAsia="標楷體" w:hAnsi="標楷體"/>
          <w:sz w:val="22"/>
          <w:szCs w:val="22"/>
        </w:rPr>
        <w:t>。</w:t>
      </w:r>
    </w:p>
    <w:p w:rsidR="00465403" w:rsidRPr="006C3138" w:rsidRDefault="00465403" w:rsidP="00C9758D">
      <w:pPr>
        <w:pStyle w:val="a3"/>
        <w:widowControl w:val="0"/>
        <w:overflowPunct w:val="0"/>
        <w:adjustRightInd w:val="0"/>
        <w:ind w:leftChars="75" w:left="719" w:hangingChars="245" w:hanging="539"/>
        <w:jc w:val="both"/>
        <w:rPr>
          <w:rFonts w:eastAsia="標楷體"/>
          <w:sz w:val="22"/>
          <w:szCs w:val="22"/>
        </w:rPr>
      </w:pPr>
      <w:r w:rsidRPr="006C3138">
        <w:rPr>
          <w:rFonts w:hAnsi="新細明體"/>
          <w:sz w:val="22"/>
          <w:szCs w:val="22"/>
        </w:rPr>
        <w:t>（</w:t>
      </w:r>
      <w:r w:rsidRPr="006C3138">
        <w:rPr>
          <w:sz w:val="22"/>
          <w:szCs w:val="22"/>
        </w:rPr>
        <w:t>2</w:t>
      </w:r>
      <w:r w:rsidRPr="006C3138">
        <w:rPr>
          <w:rFonts w:hAnsi="新細明體"/>
          <w:sz w:val="22"/>
          <w:szCs w:val="22"/>
        </w:rPr>
        <w:t>）普賢十願，參見</w:t>
      </w:r>
      <w:r w:rsidRPr="006C3138">
        <w:rPr>
          <w:sz w:val="22"/>
          <w:szCs w:val="22"/>
        </w:rPr>
        <w:t>《大方廣佛華嚴經》卷</w:t>
      </w:r>
      <w:r w:rsidRPr="006C3138">
        <w:rPr>
          <w:sz w:val="22"/>
          <w:szCs w:val="22"/>
        </w:rPr>
        <w:t>39</w:t>
      </w:r>
      <w:r w:rsidRPr="006C3138">
        <w:rPr>
          <w:rFonts w:hint="eastAsia"/>
          <w:sz w:val="22"/>
          <w:szCs w:val="22"/>
        </w:rPr>
        <w:t>〈入不思議解脫境界普賢行願品〉</w:t>
      </w:r>
      <w:r w:rsidRPr="006C3138">
        <w:rPr>
          <w:sz w:val="22"/>
          <w:szCs w:val="22"/>
        </w:rPr>
        <w:t>（大正</w:t>
      </w:r>
      <w:r w:rsidRPr="006C3138">
        <w:rPr>
          <w:sz w:val="22"/>
          <w:szCs w:val="22"/>
        </w:rPr>
        <w:t>10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844b21-28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假使十方一切諸佛經不可說不可說佛剎極微塵數劫，相續演說不可窮盡，若欲成就此功門，應修十種廣大行願，何等為十？</w:t>
      </w:r>
      <w:r w:rsidRPr="006C3138">
        <w:rPr>
          <w:rFonts w:eastAsia="標楷體"/>
          <w:b/>
          <w:sz w:val="22"/>
          <w:szCs w:val="22"/>
        </w:rPr>
        <w:t>一者、禮敬諸佛，二者、稱讚如來，三者、廣修供養，四者、懺悔業障，五者、隨喜功德，六者、請轉法輪，七者、請佛住世，八者、常隨佛學，九者、恒順眾生，十者、普皆迴向。</w:t>
      </w:r>
    </w:p>
  </w:footnote>
  <w:footnote w:id="2">
    <w:p w:rsidR="00465403" w:rsidRPr="006C3138" w:rsidRDefault="00465403" w:rsidP="00C9758D">
      <w:pPr>
        <w:widowControl w:val="0"/>
        <w:overflowPunct w:val="0"/>
        <w:adjustRightInd w:val="0"/>
        <w:snapToGrid w:val="0"/>
        <w:ind w:left="187" w:hangingChars="85" w:hanging="187"/>
        <w:jc w:val="both"/>
        <w:rPr>
          <w:rFonts w:hAnsi="新細明體"/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eastAsia="SimSun" w:hAnsi="新細明體" w:hint="eastAsia"/>
          <w:sz w:val="22"/>
          <w:szCs w:val="22"/>
        </w:rPr>
        <w:t xml:space="preserve"> </w:t>
      </w:r>
      <w:r w:rsidRPr="006C3138">
        <w:rPr>
          <w:rFonts w:hAnsi="新細明體" w:hint="eastAsia"/>
          <w:sz w:val="22"/>
          <w:szCs w:val="22"/>
        </w:rPr>
        <w:t>《毘尼母經》卷</w:t>
      </w:r>
      <w:r w:rsidRPr="006C3138">
        <w:rPr>
          <w:rFonts w:hint="eastAsia"/>
          <w:sz w:val="22"/>
          <w:szCs w:val="22"/>
        </w:rPr>
        <w:t>2</w:t>
      </w:r>
      <w:r w:rsidRPr="006C3138">
        <w:rPr>
          <w:rFonts w:hAnsi="新細明體" w:hint="eastAsia"/>
          <w:sz w:val="22"/>
          <w:szCs w:val="22"/>
        </w:rPr>
        <w:t>（大正</w:t>
      </w:r>
      <w:r w:rsidRPr="006C3138">
        <w:rPr>
          <w:rFonts w:hint="eastAsia"/>
          <w:sz w:val="22"/>
          <w:szCs w:val="22"/>
        </w:rPr>
        <w:t>24</w:t>
      </w:r>
      <w:r w:rsidRPr="006C3138">
        <w:rPr>
          <w:rFonts w:hAnsi="新細明體" w:hint="eastAsia"/>
          <w:sz w:val="22"/>
          <w:szCs w:val="22"/>
        </w:rPr>
        <w:t>，</w:t>
      </w:r>
      <w:r w:rsidRPr="006C3138">
        <w:rPr>
          <w:rFonts w:hint="eastAsia"/>
          <w:sz w:val="22"/>
          <w:szCs w:val="22"/>
        </w:rPr>
        <w:t>810c3</w:t>
      </w:r>
      <w:r w:rsidRPr="006C3138">
        <w:rPr>
          <w:rFonts w:hAnsi="新細明體" w:hint="eastAsia"/>
          <w:sz w:val="22"/>
          <w:szCs w:val="22"/>
        </w:rPr>
        <w:t>-</w:t>
      </w:r>
      <w:r w:rsidRPr="006C3138">
        <w:rPr>
          <w:rFonts w:hint="eastAsia"/>
          <w:sz w:val="22"/>
          <w:szCs w:val="22"/>
        </w:rPr>
        <w:t>4</w:t>
      </w:r>
      <w:r w:rsidRPr="006C3138">
        <w:rPr>
          <w:rFonts w:hAnsi="新細明體" w:hint="eastAsia"/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ind w:leftChars="80" w:left="192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 w:hint="eastAsia"/>
          <w:sz w:val="22"/>
          <w:szCs w:val="22"/>
        </w:rPr>
        <w:t>云何名為</w:t>
      </w:r>
      <w:r w:rsidRPr="006C3138">
        <w:rPr>
          <w:rFonts w:ascii="標楷體" w:eastAsia="標楷體" w:hAnsi="標楷體" w:hint="eastAsia"/>
          <w:b/>
          <w:sz w:val="22"/>
          <w:szCs w:val="22"/>
        </w:rPr>
        <w:t>發露</w:t>
      </w:r>
      <w:r w:rsidRPr="006C3138">
        <w:rPr>
          <w:rFonts w:ascii="標楷體" w:eastAsia="標楷體" w:hAnsi="標楷體" w:hint="eastAsia"/>
          <w:sz w:val="22"/>
          <w:szCs w:val="22"/>
        </w:rPr>
        <w:t>？所犯不隱，盡向人說，名為發露。</w:t>
      </w:r>
    </w:p>
  </w:footnote>
  <w:footnote w:id="3">
    <w:p w:rsidR="00465403" w:rsidRPr="006C3138" w:rsidRDefault="00465403" w:rsidP="00C9758D">
      <w:pPr>
        <w:widowControl w:val="0"/>
        <w:overflowPunct w:val="0"/>
        <w:adjustRightInd w:val="0"/>
        <w:snapToGrid w:val="0"/>
        <w:ind w:left="187" w:hangingChars="85" w:hanging="187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sz w:val="22"/>
          <w:szCs w:val="22"/>
        </w:rPr>
        <w:t xml:space="preserve"> </w:t>
      </w:r>
      <w:r w:rsidRPr="006C3138">
        <w:rPr>
          <w:kern w:val="0"/>
          <w:sz w:val="22"/>
          <w:szCs w:val="22"/>
        </w:rPr>
        <w:t>參見</w:t>
      </w:r>
      <w:r w:rsidRPr="006C3138">
        <w:rPr>
          <w:rFonts w:ascii="新細明體" w:hAnsi="新細明體" w:hint="eastAsia"/>
          <w:kern w:val="0"/>
          <w:sz w:val="22"/>
          <w:szCs w:val="22"/>
        </w:rPr>
        <w:t>龍樹本</w:t>
      </w:r>
      <w:r w:rsidRPr="006C3138">
        <w:rPr>
          <w:kern w:val="0"/>
          <w:sz w:val="22"/>
          <w:szCs w:val="22"/>
        </w:rPr>
        <w:t>，</w:t>
      </w:r>
      <w:r w:rsidRPr="006C3138">
        <w:rPr>
          <w:rFonts w:ascii="新細明體" w:hAnsi="新細明體" w:hint="eastAsia"/>
          <w:kern w:val="0"/>
          <w:sz w:val="22"/>
          <w:szCs w:val="22"/>
        </w:rPr>
        <w:t>自在比丘釋</w:t>
      </w:r>
      <w:r w:rsidRPr="006C3138">
        <w:rPr>
          <w:kern w:val="0"/>
          <w:sz w:val="22"/>
          <w:szCs w:val="22"/>
        </w:rPr>
        <w:t>，</w:t>
      </w:r>
      <w:r w:rsidRPr="006C3138">
        <w:rPr>
          <w:rFonts w:ascii="新細明體" w:hAnsi="新細明體" w:hint="eastAsia"/>
          <w:kern w:val="0"/>
          <w:sz w:val="22"/>
          <w:szCs w:val="22"/>
        </w:rPr>
        <w:t>〔</w:t>
      </w:r>
      <w:r w:rsidRPr="006C3138">
        <w:rPr>
          <w:rStyle w:val="foot"/>
          <w:kern w:val="0"/>
          <w:sz w:val="22"/>
          <w:szCs w:val="22"/>
        </w:rPr>
        <w:t>隋</w:t>
      </w:r>
      <w:r w:rsidRPr="006C3138">
        <w:rPr>
          <w:rStyle w:val="foot"/>
          <w:rFonts w:ascii="新細明體" w:hint="eastAsia"/>
          <w:kern w:val="0"/>
          <w:sz w:val="22"/>
          <w:szCs w:val="22"/>
        </w:rPr>
        <w:t>〕</w:t>
      </w:r>
      <w:r w:rsidRPr="006C3138">
        <w:rPr>
          <w:rStyle w:val="byline1"/>
          <w:color w:val="auto"/>
          <w:kern w:val="0"/>
          <w:sz w:val="22"/>
          <w:szCs w:val="22"/>
        </w:rPr>
        <w:t>達</w:t>
      </w:r>
      <w:r w:rsidRPr="006C3138">
        <w:rPr>
          <w:rStyle w:val="foot"/>
          <w:kern w:val="0"/>
          <w:sz w:val="22"/>
          <w:szCs w:val="22"/>
        </w:rPr>
        <w:t>磨</w:t>
      </w:r>
      <w:r w:rsidRPr="006C3138">
        <w:rPr>
          <w:rStyle w:val="byline1"/>
          <w:color w:val="auto"/>
          <w:kern w:val="0"/>
          <w:sz w:val="22"/>
          <w:szCs w:val="22"/>
        </w:rPr>
        <w:t>笈多譯</w:t>
      </w:r>
      <w:r w:rsidRPr="006C3138">
        <w:rPr>
          <w:kern w:val="0"/>
          <w:sz w:val="22"/>
          <w:szCs w:val="22"/>
        </w:rPr>
        <w:t>，《菩提資糧論》卷</w:t>
      </w:r>
      <w:r w:rsidRPr="006C3138">
        <w:rPr>
          <w:kern w:val="0"/>
          <w:sz w:val="22"/>
          <w:szCs w:val="22"/>
        </w:rPr>
        <w:t>4</w:t>
      </w:r>
      <w:r w:rsidRPr="006C3138">
        <w:rPr>
          <w:kern w:val="0"/>
          <w:sz w:val="22"/>
          <w:szCs w:val="22"/>
        </w:rPr>
        <w:t>（大正</w:t>
      </w:r>
      <w:r w:rsidRPr="006C3138">
        <w:rPr>
          <w:kern w:val="0"/>
          <w:sz w:val="22"/>
          <w:szCs w:val="22"/>
        </w:rPr>
        <w:t>32</w:t>
      </w:r>
      <w:r w:rsidRPr="006C3138">
        <w:rPr>
          <w:rFonts w:ascii="新細明體" w:hAnsi="新細明體"/>
          <w:kern w:val="0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30"/>
          <w:attr w:name="HasSpace" w:val="False"/>
          <w:attr w:name="Negative" w:val="False"/>
          <w:attr w:name="NumberType" w:val="1"/>
          <w:attr w:name="TCSC" w:val="0"/>
        </w:smartTagPr>
        <w:r w:rsidRPr="006C3138">
          <w:rPr>
            <w:rFonts w:eastAsia="標楷體"/>
            <w:kern w:val="0"/>
            <w:sz w:val="22"/>
            <w:szCs w:val="22"/>
          </w:rPr>
          <w:t>530c4-11</w:t>
        </w:r>
      </w:smartTag>
      <w:r w:rsidRPr="006C3138">
        <w:rPr>
          <w:kern w:val="0"/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ind w:leftChars="80" w:left="192"/>
        <w:jc w:val="both"/>
        <w:rPr>
          <w:b/>
          <w:sz w:val="22"/>
          <w:szCs w:val="22"/>
        </w:rPr>
      </w:pPr>
      <w:r w:rsidRPr="006C3138">
        <w:rPr>
          <w:rFonts w:eastAsia="標楷體" w:cs="標楷體" w:hint="eastAsia"/>
          <w:b/>
          <w:sz w:val="22"/>
          <w:szCs w:val="22"/>
        </w:rPr>
        <w:t>現在十方住，所有諸正覺，我悉在彼前，陳說我不善。</w:t>
      </w:r>
    </w:p>
    <w:p w:rsidR="00465403" w:rsidRPr="006C3138" w:rsidRDefault="00465403" w:rsidP="00C9758D">
      <w:pPr>
        <w:pStyle w:val="a3"/>
        <w:widowControl w:val="0"/>
        <w:ind w:leftChars="80" w:left="192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 w:cs="新細明體" w:hint="eastAsia"/>
          <w:sz w:val="22"/>
          <w:szCs w:val="22"/>
        </w:rPr>
        <w:t>若有現在諸佛世尊，於十方世間無所障礙，以本願力為利眾生故住，今於彼等實證者前，發露諸罪。若我無始流轉已來，於其前世及現在時，或自作惡業、或教他、或隨喜，以貪、瞋、癡起身</w:t>
      </w:r>
      <w:r w:rsidR="00C92D65" w:rsidRPr="006C3138">
        <w:rPr>
          <w:rFonts w:ascii="標楷體" w:eastAsia="標楷體" w:hAnsi="標楷體" w:cs="新細明體" w:hint="eastAsia"/>
          <w:sz w:val="22"/>
          <w:szCs w:val="22"/>
        </w:rPr>
        <w:t>、</w:t>
      </w:r>
      <w:r w:rsidRPr="006C3138">
        <w:rPr>
          <w:rFonts w:ascii="標楷體" w:eastAsia="標楷體" w:hAnsi="標楷體" w:cs="新細明體" w:hint="eastAsia"/>
          <w:sz w:val="22"/>
          <w:szCs w:val="22"/>
        </w:rPr>
        <w:t>口、意，我皆陳說，不敢覆藏，悉當永斷，終不更作。</w:t>
      </w:r>
    </w:p>
  </w:footnote>
  <w:footnote w:id="4">
    <w:p w:rsidR="00465403" w:rsidRPr="006C3138" w:rsidRDefault="00465403" w:rsidP="00C9758D">
      <w:pPr>
        <w:widowControl w:val="0"/>
        <w:overflowPunct w:val="0"/>
        <w:adjustRightInd w:val="0"/>
        <w:snapToGrid w:val="0"/>
        <w:ind w:left="187" w:hangingChars="85" w:hanging="187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rFonts w:hint="eastAsia"/>
          <w:sz w:val="22"/>
          <w:szCs w:val="22"/>
        </w:rPr>
        <w:t>四維：</w:t>
      </w:r>
      <w:r w:rsidRPr="006C3138">
        <w:rPr>
          <w:rFonts w:hint="eastAsia"/>
          <w:sz w:val="22"/>
          <w:szCs w:val="22"/>
        </w:rPr>
        <w:t>2</w:t>
      </w:r>
      <w:r w:rsidRPr="006C3138">
        <w:rPr>
          <w:sz w:val="22"/>
          <w:szCs w:val="22"/>
        </w:rPr>
        <w:t>.</w:t>
      </w:r>
      <w:r w:rsidRPr="006C3138">
        <w:rPr>
          <w:rFonts w:hint="eastAsia"/>
          <w:sz w:val="22"/>
          <w:szCs w:val="22"/>
        </w:rPr>
        <w:t>指東南、西南、東北、西北四隅。（《漢語大詞典》（三），</w:t>
      </w:r>
      <w:r w:rsidRPr="006C3138">
        <w:rPr>
          <w:rFonts w:hint="eastAsia"/>
          <w:sz w:val="22"/>
          <w:szCs w:val="22"/>
        </w:rPr>
        <w:t>p.59</w:t>
      </w:r>
      <w:r w:rsidRPr="006C3138">
        <w:rPr>
          <w:sz w:val="22"/>
          <w:szCs w:val="22"/>
        </w:rPr>
        <w:t>7</w:t>
      </w:r>
      <w:r w:rsidRPr="006C3138">
        <w:rPr>
          <w:rFonts w:hint="eastAsia"/>
          <w:sz w:val="22"/>
          <w:szCs w:val="22"/>
        </w:rPr>
        <w:t>）</w:t>
      </w:r>
    </w:p>
  </w:footnote>
  <w:footnote w:id="5">
    <w:p w:rsidR="00465403" w:rsidRPr="006C3138" w:rsidRDefault="00465403" w:rsidP="00C9758D">
      <w:pPr>
        <w:widowControl w:val="0"/>
        <w:overflowPunct w:val="0"/>
        <w:adjustRightInd w:val="0"/>
        <w:snapToGrid w:val="0"/>
        <w:ind w:left="187" w:hangingChars="85" w:hanging="187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sz w:val="22"/>
          <w:szCs w:val="22"/>
        </w:rPr>
        <w:t xml:space="preserve"> </w:t>
      </w:r>
      <w:r w:rsidRPr="006C3138">
        <w:rPr>
          <w:sz w:val="22"/>
          <w:szCs w:val="22"/>
        </w:rPr>
        <w:t>堤（ㄉㄧ）：</w:t>
      </w:r>
      <w:r w:rsidRPr="006C3138">
        <w:rPr>
          <w:rFonts w:eastAsia="SimSun" w:hint="eastAsia"/>
          <w:sz w:val="22"/>
          <w:szCs w:val="22"/>
        </w:rPr>
        <w:t>1.</w:t>
      </w:r>
      <w:r w:rsidRPr="006C3138">
        <w:rPr>
          <w:rFonts w:cs="新細明體"/>
          <w:sz w:val="22"/>
          <w:szCs w:val="22"/>
        </w:rPr>
        <w:t>沿江</w:t>
      </w:r>
      <w:r w:rsidRPr="006C3138">
        <w:rPr>
          <w:sz w:val="22"/>
          <w:szCs w:val="22"/>
        </w:rPr>
        <w:t>河湖海修築的防水建築物，多用土、石築成。（《漢語大</w:t>
      </w:r>
      <w:r w:rsidRPr="006C3138">
        <w:rPr>
          <w:rFonts w:hint="eastAsia"/>
          <w:sz w:val="22"/>
          <w:szCs w:val="22"/>
        </w:rPr>
        <w:t>詞</w:t>
      </w:r>
      <w:r w:rsidRPr="006C3138">
        <w:rPr>
          <w:sz w:val="22"/>
          <w:szCs w:val="22"/>
        </w:rPr>
        <w:t>典》（二），</w:t>
      </w:r>
      <w:r w:rsidRPr="006C3138">
        <w:rPr>
          <w:sz w:val="22"/>
          <w:szCs w:val="22"/>
        </w:rPr>
        <w:t>p.1147</w:t>
      </w:r>
      <w:r w:rsidRPr="006C3138">
        <w:rPr>
          <w:sz w:val="22"/>
          <w:szCs w:val="22"/>
        </w:rPr>
        <w:t>）</w:t>
      </w:r>
    </w:p>
  </w:footnote>
  <w:footnote w:id="6">
    <w:p w:rsidR="00465403" w:rsidRPr="006C3138" w:rsidRDefault="00465403" w:rsidP="00C9758D">
      <w:pPr>
        <w:widowControl w:val="0"/>
        <w:overflowPunct w:val="0"/>
        <w:adjustRightInd w:val="0"/>
        <w:snapToGrid w:val="0"/>
        <w:ind w:left="187" w:hangingChars="85" w:hanging="187"/>
        <w:jc w:val="both"/>
        <w:rPr>
          <w:rFonts w:eastAsia="SimSun" w:cs="新細明體"/>
          <w:dstrike/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Ansi="新細明體" w:hint="eastAsia"/>
          <w:sz w:val="22"/>
          <w:szCs w:val="22"/>
        </w:rPr>
        <w:t xml:space="preserve"> </w:t>
      </w:r>
      <w:r w:rsidRPr="006C3138">
        <w:rPr>
          <w:rFonts w:hAnsi="新細明體"/>
          <w:sz w:val="22"/>
          <w:szCs w:val="22"/>
        </w:rPr>
        <w:t>《十住毘婆沙論》卷</w:t>
      </w:r>
      <w:r w:rsidRPr="006C3138">
        <w:rPr>
          <w:sz w:val="22"/>
          <w:szCs w:val="22"/>
        </w:rPr>
        <w:t>16</w:t>
      </w:r>
      <w:r w:rsidRPr="006C3138">
        <w:rPr>
          <w:rFonts w:hAnsi="新細明體"/>
          <w:sz w:val="22"/>
          <w:szCs w:val="22"/>
        </w:rPr>
        <w:t>〈</w:t>
      </w:r>
      <w:r w:rsidR="00C9758D" w:rsidRPr="006C3138">
        <w:rPr>
          <w:sz w:val="22"/>
          <w:szCs w:val="22"/>
        </w:rPr>
        <w:t>31</w:t>
      </w:r>
      <w:r w:rsidRPr="006C3138">
        <w:rPr>
          <w:rFonts w:hAnsi="新細明體"/>
          <w:sz w:val="22"/>
          <w:szCs w:val="22"/>
        </w:rPr>
        <w:t>護戒品〉</w:t>
      </w:r>
      <w:r w:rsidRPr="006C3138">
        <w:rPr>
          <w:sz w:val="22"/>
          <w:szCs w:val="22"/>
        </w:rPr>
        <w:t>（</w:t>
      </w:r>
      <w:r w:rsidRPr="006C3138">
        <w:rPr>
          <w:rFonts w:hAnsi="新細明體"/>
          <w:sz w:val="22"/>
          <w:szCs w:val="22"/>
        </w:rPr>
        <w:t>大正</w:t>
      </w:r>
      <w:r w:rsidRPr="006C3138">
        <w:rPr>
          <w:sz w:val="22"/>
          <w:szCs w:val="22"/>
        </w:rPr>
        <w:t>26</w:t>
      </w:r>
      <w:r w:rsidRPr="006C3138">
        <w:rPr>
          <w:rFonts w:hAnsi="新細明體"/>
          <w:sz w:val="22"/>
          <w:szCs w:val="22"/>
        </w:rPr>
        <w:t>，</w:t>
      </w:r>
      <w:r w:rsidRPr="006C3138">
        <w:rPr>
          <w:sz w:val="22"/>
          <w:szCs w:val="22"/>
        </w:rPr>
        <w:t>108c7-9</w:t>
      </w:r>
      <w:r w:rsidRPr="006C3138">
        <w:rPr>
          <w:sz w:val="22"/>
          <w:szCs w:val="22"/>
        </w:rPr>
        <w:t>）</w:t>
      </w:r>
      <w:r w:rsidRPr="006C3138">
        <w:rPr>
          <w:rFonts w:hAnsi="新細明體"/>
          <w:sz w:val="22"/>
          <w:szCs w:val="22"/>
        </w:rPr>
        <w:t>：</w:t>
      </w:r>
    </w:p>
    <w:p w:rsidR="00465403" w:rsidRPr="006C3138" w:rsidRDefault="00465403" w:rsidP="00C9758D">
      <w:pPr>
        <w:pStyle w:val="a3"/>
        <w:widowControl w:val="0"/>
        <w:overflowPunct w:val="0"/>
        <w:ind w:leftChars="60" w:left="144"/>
        <w:jc w:val="both"/>
        <w:rPr>
          <w:rFonts w:eastAsia="SimSun"/>
          <w:sz w:val="22"/>
          <w:szCs w:val="22"/>
        </w:rPr>
      </w:pPr>
      <w:r w:rsidRPr="006C3138">
        <w:rPr>
          <w:rFonts w:ascii="標楷體" w:eastAsia="標楷體" w:hAnsi="標楷體"/>
          <w:sz w:val="22"/>
          <w:szCs w:val="22"/>
        </w:rPr>
        <w:t>黑惡業者，即是七不善業道，及貪取、瞋惱、邪見相應思，能生苦報。</w:t>
      </w:r>
    </w:p>
  </w:footnote>
  <w:footnote w:id="7">
    <w:p w:rsidR="00465403" w:rsidRPr="006C3138" w:rsidRDefault="00465403" w:rsidP="00C9758D">
      <w:pPr>
        <w:pStyle w:val="a3"/>
        <w:widowControl w:val="0"/>
        <w:overflowPunct w:val="0"/>
        <w:adjustRightInd w:val="0"/>
        <w:ind w:left="737" w:hangingChars="335" w:hanging="737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1</w:t>
      </w:r>
      <w:r w:rsidRPr="006C3138">
        <w:rPr>
          <w:sz w:val="22"/>
          <w:szCs w:val="22"/>
        </w:rPr>
        <w:t>）案：「</w:t>
      </w:r>
      <w:r w:rsidRPr="006C3138">
        <w:rPr>
          <w:rFonts w:hint="eastAsia"/>
          <w:sz w:val="22"/>
          <w:szCs w:val="22"/>
        </w:rPr>
        <w:t>隱沒無記</w:t>
      </w:r>
      <w:r w:rsidRPr="006C3138">
        <w:rPr>
          <w:sz w:val="22"/>
          <w:szCs w:val="22"/>
        </w:rPr>
        <w:t>」又稱為「有覆無記」。</w:t>
      </w:r>
    </w:p>
    <w:p w:rsidR="00465403" w:rsidRPr="006C3138" w:rsidRDefault="00465403" w:rsidP="00C9758D">
      <w:pPr>
        <w:pStyle w:val="a3"/>
        <w:widowControl w:val="0"/>
        <w:overflowPunct w:val="0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2</w:t>
      </w:r>
      <w:r w:rsidRPr="006C3138">
        <w:rPr>
          <w:sz w:val="22"/>
          <w:szCs w:val="22"/>
        </w:rPr>
        <w:t>）</w:t>
      </w:r>
      <w:r w:rsidRPr="006C3138">
        <w:rPr>
          <w:rFonts w:hint="eastAsia"/>
          <w:sz w:val="22"/>
          <w:szCs w:val="22"/>
        </w:rPr>
        <w:t>有覆無記：梵語</w:t>
      </w:r>
      <w:r w:rsidRPr="006C3138">
        <w:rPr>
          <w:sz w:val="22"/>
          <w:szCs w:val="22"/>
        </w:rPr>
        <w:t>nivṛtāvyākṛta</w:t>
      </w:r>
      <w:r w:rsidRPr="006C3138">
        <w:rPr>
          <w:rFonts w:hint="eastAsia"/>
          <w:sz w:val="22"/>
          <w:szCs w:val="22"/>
        </w:rPr>
        <w:t>。又作有覆心、有覆。為無記之一種。其性染污，覆障聖道，又能蔽心，使心不淨，故稱有覆；然因其勢用弱，不能引生異熟果，故稱為有覆無記。至於不善等法，雖亦能障蔽聖道，然以其勢用強，可招感異熟果，故不稱為有覆無記。（《佛光大辭典》（三），</w:t>
      </w:r>
      <w:r w:rsidRPr="006C3138">
        <w:rPr>
          <w:rFonts w:hint="eastAsia"/>
          <w:sz w:val="22"/>
          <w:szCs w:val="22"/>
        </w:rPr>
        <w:t>p.2460.1-2460.2</w:t>
      </w:r>
      <w:r w:rsidRPr="006C3138">
        <w:rPr>
          <w:rFonts w:hint="eastAsia"/>
          <w:sz w:val="22"/>
          <w:szCs w:val="22"/>
        </w:rPr>
        <w:t>）</w:t>
      </w:r>
    </w:p>
    <w:p w:rsidR="00465403" w:rsidRPr="006C3138" w:rsidRDefault="00465403" w:rsidP="00C9758D">
      <w:pPr>
        <w:pStyle w:val="a3"/>
        <w:widowControl w:val="0"/>
        <w:overflowPunct w:val="0"/>
        <w:adjustRightInd w:val="0"/>
        <w:ind w:leftChars="75" w:left="719" w:hangingChars="245" w:hanging="539"/>
        <w:jc w:val="both"/>
        <w:rPr>
          <w:sz w:val="22"/>
          <w:szCs w:val="22"/>
        </w:rPr>
      </w:pPr>
      <w:r w:rsidRPr="006C3138">
        <w:rPr>
          <w:rFonts w:hint="eastAsia"/>
          <w:sz w:val="22"/>
          <w:szCs w:val="22"/>
        </w:rPr>
        <w:t>（</w:t>
      </w:r>
      <w:r w:rsidRPr="006C3138">
        <w:rPr>
          <w:rFonts w:hint="eastAsia"/>
          <w:sz w:val="22"/>
          <w:szCs w:val="22"/>
        </w:rPr>
        <w:t>3</w:t>
      </w:r>
      <w:r w:rsidRPr="006C3138">
        <w:rPr>
          <w:rFonts w:hint="eastAsia"/>
          <w:sz w:val="22"/>
          <w:szCs w:val="22"/>
        </w:rPr>
        <w:t>）參見《阿毘達磨品類足論》卷</w:t>
      </w:r>
      <w:r w:rsidRPr="006C3138">
        <w:rPr>
          <w:rFonts w:hint="eastAsia"/>
          <w:sz w:val="22"/>
          <w:szCs w:val="22"/>
        </w:rPr>
        <w:t>6</w:t>
      </w:r>
      <w:r w:rsidRPr="006C3138">
        <w:rPr>
          <w:rFonts w:hint="eastAsia"/>
          <w:sz w:val="22"/>
          <w:szCs w:val="22"/>
        </w:rPr>
        <w:t>〈</w:t>
      </w:r>
      <w:r w:rsidRPr="006C3138">
        <w:rPr>
          <w:rFonts w:hint="eastAsia"/>
          <w:sz w:val="22"/>
          <w:szCs w:val="22"/>
        </w:rPr>
        <w:t>6</w:t>
      </w:r>
      <w:r w:rsidRPr="006C3138">
        <w:rPr>
          <w:rFonts w:hint="eastAsia"/>
          <w:sz w:val="22"/>
          <w:szCs w:val="22"/>
        </w:rPr>
        <w:t>辯攝等品〉（大正</w:t>
      </w:r>
      <w:r w:rsidRPr="006C3138">
        <w:rPr>
          <w:rFonts w:hint="eastAsia"/>
          <w:sz w:val="22"/>
          <w:szCs w:val="22"/>
        </w:rPr>
        <w:t>26</w:t>
      </w:r>
      <w:r w:rsidRPr="006C3138">
        <w:rPr>
          <w:rFonts w:hint="eastAsia"/>
          <w:sz w:val="22"/>
          <w:szCs w:val="22"/>
        </w:rPr>
        <w:t>，</w:t>
      </w:r>
      <w:r w:rsidRPr="006C3138">
        <w:rPr>
          <w:rFonts w:hint="eastAsia"/>
          <w:sz w:val="22"/>
          <w:szCs w:val="22"/>
        </w:rPr>
        <w:t>715c18-20</w:t>
      </w:r>
      <w:r w:rsidRPr="006C3138">
        <w:rPr>
          <w:rFonts w:hint="eastAsia"/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05" w:left="732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 w:hint="eastAsia"/>
          <w:b/>
          <w:sz w:val="22"/>
          <w:szCs w:val="22"/>
        </w:rPr>
        <w:t>染污法</w:t>
      </w:r>
      <w:r w:rsidRPr="006C3138">
        <w:rPr>
          <w:rFonts w:ascii="標楷體" w:eastAsia="標楷體" w:hAnsi="標楷體" w:hint="eastAsia"/>
          <w:sz w:val="22"/>
          <w:szCs w:val="22"/>
        </w:rPr>
        <w:t>云何？謂</w:t>
      </w:r>
      <w:r w:rsidRPr="006C3138">
        <w:rPr>
          <w:rFonts w:ascii="標楷體" w:eastAsia="標楷體" w:hAnsi="標楷體" w:hint="eastAsia"/>
          <w:b/>
          <w:sz w:val="22"/>
          <w:szCs w:val="22"/>
        </w:rPr>
        <w:t>不善</w:t>
      </w:r>
      <w:r w:rsidRPr="006C3138">
        <w:rPr>
          <w:rFonts w:ascii="標楷體" w:eastAsia="標楷體" w:hAnsi="標楷體" w:hint="eastAsia"/>
          <w:sz w:val="22"/>
          <w:szCs w:val="22"/>
        </w:rPr>
        <w:t>及</w:t>
      </w:r>
      <w:r w:rsidRPr="006C3138">
        <w:rPr>
          <w:rFonts w:ascii="標楷體" w:eastAsia="標楷體" w:hAnsi="標楷體" w:hint="eastAsia"/>
          <w:b/>
          <w:sz w:val="22"/>
          <w:szCs w:val="22"/>
        </w:rPr>
        <w:t>有覆無記法</w:t>
      </w:r>
      <w:r w:rsidRPr="006C3138">
        <w:rPr>
          <w:rFonts w:ascii="標楷體" w:eastAsia="標楷體" w:hAnsi="標楷體" w:hint="eastAsia"/>
          <w:sz w:val="22"/>
          <w:szCs w:val="22"/>
        </w:rPr>
        <w:t>。</w:t>
      </w:r>
    </w:p>
    <w:p w:rsidR="00465403" w:rsidRPr="006C3138" w:rsidRDefault="00465403" w:rsidP="00C9758D">
      <w:pPr>
        <w:pStyle w:val="a3"/>
        <w:widowControl w:val="0"/>
        <w:overflowPunct w:val="0"/>
        <w:ind w:leftChars="305" w:left="732"/>
        <w:jc w:val="both"/>
        <w:rPr>
          <w:rFonts w:ascii="標楷體" w:eastAsia="標楷體" w:hAnsi="標楷體" w:cs="新細明體"/>
          <w:sz w:val="22"/>
          <w:szCs w:val="22"/>
        </w:rPr>
      </w:pPr>
      <w:r w:rsidRPr="006C3138">
        <w:rPr>
          <w:rFonts w:ascii="標楷體" w:eastAsia="標楷體" w:hAnsi="標楷體" w:hint="eastAsia"/>
          <w:sz w:val="22"/>
          <w:szCs w:val="22"/>
        </w:rPr>
        <w:t>不染污法云何？謂善及無覆無記法。</w:t>
      </w:r>
    </w:p>
  </w:footnote>
  <w:footnote w:id="8">
    <w:p w:rsidR="00465403" w:rsidRPr="006C3138" w:rsidRDefault="00465403" w:rsidP="00C9758D">
      <w:pPr>
        <w:pStyle w:val="a3"/>
        <w:widowControl w:val="0"/>
        <w:overflowPunct w:val="0"/>
        <w:adjustRightInd w:val="0"/>
        <w:spacing w:line="284" w:lineRule="exact"/>
        <w:ind w:left="737" w:hangingChars="335" w:hanging="737"/>
        <w:jc w:val="both"/>
        <w:rPr>
          <w:rFonts w:eastAsia="SimSun"/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1</w:t>
      </w:r>
      <w:r w:rsidRPr="006C3138">
        <w:rPr>
          <w:sz w:val="22"/>
          <w:szCs w:val="22"/>
        </w:rPr>
        <w:t>）</w:t>
      </w:r>
      <w:r w:rsidRPr="006C3138">
        <w:rPr>
          <w:rFonts w:hint="eastAsia"/>
          <w:sz w:val="22"/>
          <w:szCs w:val="22"/>
        </w:rPr>
        <w:t>《十住毘婆沙論》</w:t>
      </w:r>
      <w:r w:rsidRPr="006C3138">
        <w:rPr>
          <w:sz w:val="22"/>
          <w:szCs w:val="22"/>
        </w:rPr>
        <w:t>卷</w:t>
      </w:r>
      <w:r w:rsidRPr="006C3138">
        <w:rPr>
          <w:sz w:val="22"/>
          <w:szCs w:val="22"/>
        </w:rPr>
        <w:t>1</w:t>
      </w:r>
      <w:r w:rsidRPr="006C3138">
        <w:rPr>
          <w:sz w:val="22"/>
          <w:szCs w:val="22"/>
        </w:rPr>
        <w:t>〈</w:t>
      </w:r>
      <w:r w:rsidRPr="006C3138">
        <w:rPr>
          <w:rFonts w:eastAsia="SimSun" w:hint="eastAsia"/>
          <w:sz w:val="22"/>
          <w:szCs w:val="22"/>
        </w:rPr>
        <w:t>1</w:t>
      </w:r>
      <w:r w:rsidRPr="006C3138">
        <w:rPr>
          <w:sz w:val="22"/>
          <w:szCs w:val="22"/>
        </w:rPr>
        <w:t>序品〉（大正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r w:rsidRPr="006C3138">
          <w:rPr>
            <w:sz w:val="22"/>
            <w:szCs w:val="22"/>
          </w:rPr>
          <w:t>21a</w:t>
        </w:r>
      </w:smartTag>
      <w:r w:rsidRPr="006C3138">
        <w:rPr>
          <w:sz w:val="22"/>
          <w:szCs w:val="22"/>
        </w:rPr>
        <w:t>17-19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spacing w:line="284" w:lineRule="exact"/>
        <w:ind w:leftChars="305" w:left="732"/>
        <w:jc w:val="both"/>
        <w:rPr>
          <w:rFonts w:eastAsia="SimSun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活地獄、黑繩地獄、眾合地獄、叫喚地獄、大叫喚地獄、燒炙地獄、大燒炙地獄、無間大地獄。</w:t>
      </w:r>
    </w:p>
    <w:p w:rsidR="00465403" w:rsidRPr="006C3138" w:rsidRDefault="00465403" w:rsidP="00C9758D">
      <w:pPr>
        <w:pStyle w:val="a3"/>
        <w:widowControl w:val="0"/>
        <w:overflowPunct w:val="0"/>
        <w:adjustRightInd w:val="0"/>
        <w:spacing w:line="284" w:lineRule="exact"/>
        <w:ind w:leftChars="75" w:left="719" w:hangingChars="245" w:hanging="539"/>
        <w:jc w:val="both"/>
        <w:rPr>
          <w:rFonts w:eastAsia="SimSun"/>
          <w:sz w:val="22"/>
          <w:szCs w:val="22"/>
        </w:rPr>
      </w:pP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2</w:t>
      </w:r>
      <w:r w:rsidRPr="006C3138">
        <w:rPr>
          <w:sz w:val="22"/>
          <w:szCs w:val="22"/>
        </w:rPr>
        <w:t>）《佛說法集名數經》（大正</w:t>
      </w:r>
      <w:r w:rsidRPr="006C3138">
        <w:rPr>
          <w:sz w:val="22"/>
          <w:szCs w:val="22"/>
        </w:rPr>
        <w:t>17</w:t>
      </w:r>
      <w:r w:rsidRPr="006C313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62"/>
          <w:attr w:name="HasSpace" w:val="False"/>
          <w:attr w:name="Negative" w:val="False"/>
          <w:attr w:name="NumberType" w:val="1"/>
          <w:attr w:name="TCSC" w:val="0"/>
        </w:smartTagPr>
        <w:r w:rsidRPr="006C3138">
          <w:rPr>
            <w:sz w:val="22"/>
            <w:szCs w:val="22"/>
          </w:rPr>
          <w:t>662a</w:t>
        </w:r>
      </w:smartTag>
      <w:r w:rsidRPr="006C3138">
        <w:rPr>
          <w:sz w:val="22"/>
          <w:szCs w:val="22"/>
        </w:rPr>
        <w:t>20-22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spacing w:line="284" w:lineRule="exact"/>
        <w:ind w:leftChars="305" w:left="732"/>
        <w:jc w:val="both"/>
        <w:rPr>
          <w:rFonts w:eastAsia="標楷體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云何八熱地獄？所謂等活地獄、黑繩地獄、眾合地獄、叫喚地獄、大叫喚地獄、燒然地獄、極燒然地獄、阿鼻地獄。</w:t>
      </w:r>
    </w:p>
    <w:p w:rsidR="00465403" w:rsidRPr="006C3138" w:rsidRDefault="00465403" w:rsidP="00C9758D">
      <w:pPr>
        <w:pStyle w:val="a3"/>
        <w:widowControl w:val="0"/>
        <w:overflowPunct w:val="0"/>
        <w:adjustRightInd w:val="0"/>
        <w:spacing w:line="284" w:lineRule="exact"/>
        <w:ind w:leftChars="75" w:left="719" w:hangingChars="245" w:hanging="539"/>
        <w:jc w:val="both"/>
        <w:rPr>
          <w:sz w:val="22"/>
          <w:szCs w:val="22"/>
        </w:rPr>
      </w:pP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3</w:t>
      </w:r>
      <w:r w:rsidRPr="006C3138">
        <w:rPr>
          <w:sz w:val="22"/>
          <w:szCs w:val="22"/>
        </w:rPr>
        <w:t>）參見《大智度論》卷</w:t>
      </w:r>
      <w:r w:rsidRPr="006C3138">
        <w:rPr>
          <w:sz w:val="22"/>
          <w:szCs w:val="22"/>
        </w:rPr>
        <w:t>16</w:t>
      </w:r>
      <w:r w:rsidRPr="006C3138">
        <w:rPr>
          <w:sz w:val="22"/>
          <w:szCs w:val="22"/>
        </w:rPr>
        <w:t>〈</w:t>
      </w:r>
      <w:r w:rsidRPr="006C3138">
        <w:rPr>
          <w:sz w:val="22"/>
          <w:szCs w:val="22"/>
        </w:rPr>
        <w:t>1</w:t>
      </w:r>
      <w:r w:rsidRPr="006C3138">
        <w:rPr>
          <w:sz w:val="22"/>
          <w:szCs w:val="22"/>
        </w:rPr>
        <w:t>序品〉（大正</w:t>
      </w:r>
      <w:r w:rsidRPr="006C3138">
        <w:rPr>
          <w:sz w:val="22"/>
          <w:szCs w:val="22"/>
        </w:rPr>
        <w:t>25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175c18-176c19</w:t>
      </w:r>
      <w:r w:rsidRPr="006C3138">
        <w:rPr>
          <w:sz w:val="22"/>
          <w:szCs w:val="22"/>
        </w:rPr>
        <w:t>）。</w:t>
      </w:r>
    </w:p>
  </w:footnote>
  <w:footnote w:id="9">
    <w:p w:rsidR="00465403" w:rsidRPr="006C3138" w:rsidRDefault="00465403" w:rsidP="00C9758D">
      <w:pPr>
        <w:widowControl w:val="0"/>
        <w:overflowPunct w:val="0"/>
        <w:adjustRightInd w:val="0"/>
        <w:snapToGrid w:val="0"/>
        <w:spacing w:line="284" w:lineRule="exact"/>
        <w:ind w:left="187" w:hangingChars="85" w:hanging="187"/>
        <w:jc w:val="both"/>
        <w:rPr>
          <w:rFonts w:eastAsia="SimSun"/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eastAsia="SimSun" w:hint="eastAsia"/>
          <w:sz w:val="22"/>
          <w:szCs w:val="22"/>
        </w:rPr>
        <w:t xml:space="preserve"> </w:t>
      </w:r>
      <w:r w:rsidRPr="006C3138">
        <w:rPr>
          <w:rFonts w:hint="eastAsia"/>
          <w:sz w:val="22"/>
          <w:szCs w:val="22"/>
        </w:rPr>
        <w:t>《十住毘婆沙論》</w:t>
      </w:r>
      <w:r w:rsidRPr="006C3138">
        <w:rPr>
          <w:sz w:val="22"/>
          <w:szCs w:val="22"/>
        </w:rPr>
        <w:t>卷</w:t>
      </w:r>
      <w:r w:rsidRPr="006C3138">
        <w:rPr>
          <w:sz w:val="22"/>
          <w:szCs w:val="22"/>
        </w:rPr>
        <w:t>1</w:t>
      </w:r>
      <w:r w:rsidRPr="006C3138">
        <w:rPr>
          <w:sz w:val="22"/>
          <w:szCs w:val="22"/>
        </w:rPr>
        <w:t>〈</w:t>
      </w:r>
      <w:r w:rsidRPr="006C3138">
        <w:rPr>
          <w:rFonts w:eastAsia="SimSun" w:hint="eastAsia"/>
          <w:sz w:val="22"/>
          <w:szCs w:val="22"/>
        </w:rPr>
        <w:t>1</w:t>
      </w:r>
      <w:r w:rsidRPr="006C3138">
        <w:rPr>
          <w:sz w:val="22"/>
          <w:szCs w:val="22"/>
        </w:rPr>
        <w:t>序品〉（大正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21b9-13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spacing w:line="284" w:lineRule="exact"/>
        <w:ind w:leftChars="80" w:left="192"/>
        <w:jc w:val="both"/>
        <w:rPr>
          <w:rFonts w:eastAsia="SimSun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又於寒氷地獄：頞浮陀地獄、尼羅浮陀地獄、阿波波地獄、阿羅羅地獄、阿睺睺地獄、青蓮華地獄、白蓮華地獄、雜色蓮華地獄、紅蓮華地獄、赤蓮華地獄。常在幽闇大怖畏處，謗毀賢聖生在其中。</w:t>
      </w:r>
    </w:p>
  </w:footnote>
  <w:footnote w:id="10">
    <w:p w:rsidR="00465403" w:rsidRPr="006C3138" w:rsidRDefault="00465403" w:rsidP="00C9758D">
      <w:pPr>
        <w:pStyle w:val="a3"/>
        <w:widowControl w:val="0"/>
        <w:overflowPunct w:val="0"/>
        <w:spacing w:line="284" w:lineRule="exact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（食）－【宋】【元】【明】【宮】。（大正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45d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n.5</w:t>
      </w:r>
      <w:r w:rsidRPr="006C3138">
        <w:rPr>
          <w:sz w:val="22"/>
          <w:szCs w:val="22"/>
        </w:rPr>
        <w:t>）</w:t>
      </w:r>
    </w:p>
  </w:footnote>
  <w:footnote w:id="11">
    <w:p w:rsidR="00465403" w:rsidRPr="006C3138" w:rsidRDefault="00465403" w:rsidP="00C9758D">
      <w:pPr>
        <w:pStyle w:val="a3"/>
        <w:widowControl w:val="0"/>
        <w:overflowPunct w:val="0"/>
        <w:spacing w:line="284" w:lineRule="exact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sz w:val="22"/>
          <w:szCs w:val="22"/>
        </w:rPr>
        <w:t xml:space="preserve"> </w:t>
      </w:r>
      <w:r w:rsidRPr="006C3138">
        <w:rPr>
          <w:sz w:val="22"/>
          <w:szCs w:val="22"/>
        </w:rPr>
        <w:t>蕩（ㄉㄤ</w:t>
      </w:r>
      <w:r w:rsidRPr="006C3138">
        <w:rPr>
          <w:rFonts w:ascii="標楷體" w:eastAsia="標楷體" w:hAnsi="標楷體"/>
          <w:sz w:val="22"/>
          <w:szCs w:val="22"/>
        </w:rPr>
        <w:t>ˋ</w:t>
      </w:r>
      <w:r w:rsidRPr="006C3138">
        <w:rPr>
          <w:sz w:val="22"/>
          <w:szCs w:val="22"/>
        </w:rPr>
        <w:t>）：</w:t>
      </w:r>
      <w:r w:rsidRPr="006C3138">
        <w:rPr>
          <w:rFonts w:eastAsia="SimSun" w:hint="eastAsia"/>
          <w:sz w:val="22"/>
          <w:szCs w:val="22"/>
        </w:rPr>
        <w:t>7.</w:t>
      </w:r>
      <w:r w:rsidRPr="006C3138">
        <w:rPr>
          <w:sz w:val="22"/>
          <w:szCs w:val="22"/>
        </w:rPr>
        <w:t>蕩滌</w:t>
      </w:r>
      <w:r w:rsidRPr="006C3138">
        <w:rPr>
          <w:rFonts w:hint="eastAsia"/>
          <w:sz w:val="22"/>
          <w:szCs w:val="22"/>
        </w:rPr>
        <w:t>，</w:t>
      </w:r>
      <w:r w:rsidRPr="006C3138">
        <w:rPr>
          <w:sz w:val="22"/>
          <w:szCs w:val="22"/>
        </w:rPr>
        <w:t>清除。（《漢語大</w:t>
      </w:r>
      <w:r w:rsidRPr="006C3138">
        <w:rPr>
          <w:rFonts w:hint="eastAsia"/>
          <w:sz w:val="22"/>
          <w:szCs w:val="22"/>
        </w:rPr>
        <w:t>詞</w:t>
      </w:r>
      <w:r w:rsidRPr="006C3138">
        <w:rPr>
          <w:sz w:val="22"/>
          <w:szCs w:val="22"/>
        </w:rPr>
        <w:t>典》（九），</w:t>
      </w:r>
      <w:r w:rsidRPr="006C3138">
        <w:rPr>
          <w:sz w:val="22"/>
          <w:szCs w:val="22"/>
        </w:rPr>
        <w:t>p.555</w:t>
      </w:r>
      <w:r w:rsidRPr="006C3138">
        <w:rPr>
          <w:sz w:val="22"/>
          <w:szCs w:val="22"/>
        </w:rPr>
        <w:t>）</w:t>
      </w:r>
    </w:p>
  </w:footnote>
  <w:footnote w:id="12">
    <w:p w:rsidR="00465403" w:rsidRPr="006C3138" w:rsidRDefault="00465403" w:rsidP="00C9758D">
      <w:pPr>
        <w:pStyle w:val="a3"/>
        <w:widowControl w:val="0"/>
        <w:overflowPunct w:val="0"/>
        <w:spacing w:line="284" w:lineRule="exact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rFonts w:hint="eastAsia"/>
          <w:sz w:val="22"/>
          <w:szCs w:val="22"/>
        </w:rPr>
        <w:t>滌</w:t>
      </w:r>
      <w:r w:rsidRPr="006C3138">
        <w:rPr>
          <w:sz w:val="22"/>
          <w:szCs w:val="22"/>
        </w:rPr>
        <w:t>（</w:t>
      </w:r>
      <w:r w:rsidRPr="006C3138">
        <w:rPr>
          <w:rFonts w:hint="eastAsia"/>
          <w:sz w:val="22"/>
          <w:szCs w:val="22"/>
        </w:rPr>
        <w:t>ㄉㄧ</w:t>
      </w:r>
      <w:r w:rsidRPr="006C3138">
        <w:rPr>
          <w:rFonts w:ascii="標楷體" w:eastAsia="標楷體" w:hAnsi="標楷體" w:hint="eastAsia"/>
          <w:sz w:val="22"/>
          <w:szCs w:val="22"/>
        </w:rPr>
        <w:t>ˊ</w:t>
      </w:r>
      <w:r w:rsidRPr="006C3138">
        <w:rPr>
          <w:sz w:val="22"/>
          <w:szCs w:val="22"/>
        </w:rPr>
        <w:t>）：</w:t>
      </w:r>
      <w:r w:rsidRPr="006C3138">
        <w:rPr>
          <w:rFonts w:eastAsia="SimSun" w:hint="eastAsia"/>
          <w:sz w:val="22"/>
          <w:szCs w:val="22"/>
        </w:rPr>
        <w:t>3.</w:t>
      </w:r>
      <w:r w:rsidRPr="006C3138">
        <w:rPr>
          <w:rFonts w:hint="eastAsia"/>
          <w:sz w:val="22"/>
          <w:szCs w:val="22"/>
        </w:rPr>
        <w:t>洗去髒東西</w:t>
      </w:r>
      <w:r w:rsidRPr="006C3138">
        <w:rPr>
          <w:sz w:val="22"/>
          <w:szCs w:val="22"/>
        </w:rPr>
        <w:t>。（《漢語大</w:t>
      </w:r>
      <w:r w:rsidRPr="006C3138">
        <w:rPr>
          <w:rFonts w:hint="eastAsia"/>
          <w:sz w:val="22"/>
          <w:szCs w:val="22"/>
        </w:rPr>
        <w:t>詞</w:t>
      </w:r>
      <w:r w:rsidRPr="006C3138">
        <w:rPr>
          <w:sz w:val="22"/>
          <w:szCs w:val="22"/>
        </w:rPr>
        <w:t>典》（</w:t>
      </w:r>
      <w:r w:rsidRPr="006C3138">
        <w:rPr>
          <w:rFonts w:hint="eastAsia"/>
          <w:sz w:val="22"/>
          <w:szCs w:val="22"/>
        </w:rPr>
        <w:t>六</w:t>
      </w:r>
      <w:r w:rsidRPr="006C3138">
        <w:rPr>
          <w:sz w:val="22"/>
          <w:szCs w:val="22"/>
        </w:rPr>
        <w:t>），</w:t>
      </w:r>
      <w:r w:rsidRPr="006C3138">
        <w:rPr>
          <w:sz w:val="22"/>
          <w:szCs w:val="22"/>
        </w:rPr>
        <w:t>p.</w:t>
      </w:r>
      <w:r w:rsidRPr="006C3138">
        <w:rPr>
          <w:rFonts w:hint="eastAsia"/>
          <w:sz w:val="22"/>
          <w:szCs w:val="22"/>
        </w:rPr>
        <w:t>16</w:t>
      </w:r>
      <w:r w:rsidRPr="006C3138">
        <w:rPr>
          <w:sz w:val="22"/>
          <w:szCs w:val="22"/>
        </w:rPr>
        <w:t>）</w:t>
      </w:r>
    </w:p>
  </w:footnote>
  <w:footnote w:id="13">
    <w:p w:rsidR="00465403" w:rsidRPr="006C3138" w:rsidRDefault="00465403" w:rsidP="00C9758D">
      <w:pPr>
        <w:pStyle w:val="a3"/>
        <w:widowControl w:val="0"/>
        <w:overflowPunct w:val="0"/>
        <w:spacing w:line="284" w:lineRule="exact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（行）－【宋】【元】【明】【宮】。（大正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45d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n.6</w:t>
      </w:r>
      <w:r w:rsidRPr="006C3138">
        <w:rPr>
          <w:sz w:val="22"/>
          <w:szCs w:val="22"/>
        </w:rPr>
        <w:t>）</w:t>
      </w:r>
    </w:p>
  </w:footnote>
  <w:footnote w:id="14">
    <w:p w:rsidR="00465403" w:rsidRPr="006C3138" w:rsidRDefault="00465403" w:rsidP="00C9758D">
      <w:pPr>
        <w:pStyle w:val="a3"/>
        <w:widowControl w:val="0"/>
        <w:overflowPunct w:val="0"/>
        <w:spacing w:line="284" w:lineRule="exact"/>
        <w:ind w:left="792" w:hangingChars="360" w:hanging="792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eastAsia="SimSun"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1</w:t>
      </w:r>
      <w:r w:rsidRPr="006C3138">
        <w:rPr>
          <w:sz w:val="22"/>
          <w:szCs w:val="22"/>
        </w:rPr>
        <w:t>）〔後</w:t>
      </w:r>
      <w:r w:rsidRPr="006C3138">
        <w:rPr>
          <w:rFonts w:hint="eastAsia"/>
          <w:sz w:val="22"/>
          <w:szCs w:val="22"/>
        </w:rPr>
        <w:t>秦</w:t>
      </w:r>
      <w:r w:rsidRPr="006C3138">
        <w:rPr>
          <w:sz w:val="22"/>
          <w:szCs w:val="22"/>
        </w:rPr>
        <w:t>〕</w:t>
      </w:r>
      <w:r w:rsidRPr="006C3138">
        <w:rPr>
          <w:rFonts w:hint="eastAsia"/>
          <w:sz w:val="22"/>
          <w:szCs w:val="22"/>
        </w:rPr>
        <w:t>鳩摩羅什譯，《金剛般若波羅蜜經》（大正</w:t>
      </w:r>
      <w:r w:rsidRPr="006C3138">
        <w:rPr>
          <w:rFonts w:hint="eastAsia"/>
          <w:sz w:val="22"/>
          <w:szCs w:val="22"/>
        </w:rPr>
        <w:t>8</w:t>
      </w:r>
      <w:r w:rsidRPr="006C3138">
        <w:rPr>
          <w:rFonts w:hint="eastAsia"/>
          <w:sz w:val="22"/>
          <w:szCs w:val="22"/>
        </w:rPr>
        <w:t>，</w:t>
      </w:r>
      <w:r w:rsidRPr="006C3138">
        <w:rPr>
          <w:rFonts w:hint="eastAsia"/>
          <w:sz w:val="22"/>
          <w:szCs w:val="22"/>
        </w:rPr>
        <w:t>750c24-27</w:t>
      </w:r>
      <w:r w:rsidRPr="006C3138">
        <w:rPr>
          <w:rFonts w:hint="eastAsia"/>
          <w:sz w:val="22"/>
          <w:szCs w:val="22"/>
        </w:rPr>
        <w:t>）：</w:t>
      </w:r>
    </w:p>
    <w:p w:rsidR="00465403" w:rsidRPr="006C3138" w:rsidRDefault="00C92D65" w:rsidP="00C92D65">
      <w:pPr>
        <w:pStyle w:val="a3"/>
        <w:widowControl w:val="0"/>
        <w:overflowPunct w:val="0"/>
        <w:spacing w:line="284" w:lineRule="exact"/>
        <w:ind w:leftChars="335" w:left="804"/>
        <w:jc w:val="both"/>
        <w:rPr>
          <w:rFonts w:eastAsia="標楷體"/>
          <w:b/>
          <w:sz w:val="22"/>
          <w:szCs w:val="22"/>
        </w:rPr>
      </w:pPr>
      <w:r w:rsidRPr="006C3138">
        <w:rPr>
          <w:rFonts w:eastAsia="標楷體" w:hint="eastAsia"/>
          <w:sz w:val="22"/>
          <w:szCs w:val="22"/>
        </w:rPr>
        <w:t>復次，須菩提！善男子、善女人，受持讀誦此經，若為人輕賤，</w:t>
      </w:r>
      <w:r w:rsidRPr="006C3138">
        <w:rPr>
          <w:rFonts w:eastAsia="標楷體" w:hint="eastAsia"/>
          <w:b/>
          <w:sz w:val="22"/>
          <w:szCs w:val="22"/>
        </w:rPr>
        <w:t>是人先世罪業，應墮惡道，以今世人輕賤故，先世罪業則為消滅，當得阿耨多羅三藐三菩提。</w:t>
      </w:r>
    </w:p>
    <w:p w:rsidR="00465403" w:rsidRPr="006C3138" w:rsidRDefault="00465403" w:rsidP="00C9758D">
      <w:pPr>
        <w:pStyle w:val="a3"/>
        <w:widowControl w:val="0"/>
        <w:overflowPunct w:val="0"/>
        <w:spacing w:line="284" w:lineRule="exact"/>
        <w:ind w:leftChars="105" w:left="791" w:hangingChars="245" w:hanging="539"/>
        <w:jc w:val="both"/>
        <w:rPr>
          <w:rFonts w:eastAsia="SimSun" w:hAnsi="新細明體"/>
          <w:sz w:val="22"/>
          <w:szCs w:val="22"/>
        </w:rPr>
      </w:pPr>
      <w:r w:rsidRPr="006C3138">
        <w:rPr>
          <w:rFonts w:hAnsi="新細明體"/>
          <w:sz w:val="22"/>
          <w:szCs w:val="22"/>
        </w:rPr>
        <w:t>（</w:t>
      </w:r>
      <w:r w:rsidRPr="006C3138">
        <w:rPr>
          <w:rFonts w:hint="eastAsia"/>
          <w:sz w:val="22"/>
          <w:szCs w:val="22"/>
        </w:rPr>
        <w:t>2</w:t>
      </w:r>
      <w:r w:rsidRPr="006C3138">
        <w:rPr>
          <w:rFonts w:hAnsi="新細明體"/>
          <w:sz w:val="22"/>
          <w:szCs w:val="22"/>
        </w:rPr>
        <w:t>）《大般涅槃經》卷</w:t>
      </w:r>
      <w:r w:rsidRPr="006C3138">
        <w:rPr>
          <w:sz w:val="22"/>
          <w:szCs w:val="22"/>
        </w:rPr>
        <w:t>16</w:t>
      </w:r>
      <w:r w:rsidRPr="006C3138">
        <w:rPr>
          <w:rFonts w:hAnsi="新細明體"/>
          <w:sz w:val="22"/>
          <w:szCs w:val="22"/>
        </w:rPr>
        <w:t>〈</w:t>
      </w:r>
      <w:r w:rsidR="00C9758D" w:rsidRPr="006C3138">
        <w:rPr>
          <w:sz w:val="22"/>
          <w:szCs w:val="22"/>
        </w:rPr>
        <w:t>8</w:t>
      </w:r>
      <w:r w:rsidRPr="006C3138">
        <w:rPr>
          <w:rFonts w:hAnsi="新細明體"/>
          <w:sz w:val="22"/>
          <w:szCs w:val="22"/>
        </w:rPr>
        <w:t>梵行品〉</w:t>
      </w:r>
      <w:r w:rsidRPr="006C3138">
        <w:rPr>
          <w:sz w:val="22"/>
          <w:szCs w:val="22"/>
        </w:rPr>
        <w:t>（</w:t>
      </w:r>
      <w:r w:rsidRPr="006C3138">
        <w:rPr>
          <w:rFonts w:hAnsi="新細明體"/>
          <w:sz w:val="22"/>
          <w:szCs w:val="22"/>
        </w:rPr>
        <w:t>大正</w:t>
      </w:r>
      <w:r w:rsidRPr="006C3138">
        <w:rPr>
          <w:sz w:val="22"/>
          <w:szCs w:val="22"/>
        </w:rPr>
        <w:t>12</w:t>
      </w:r>
      <w:r w:rsidRPr="006C3138">
        <w:rPr>
          <w:rFonts w:hAnsi="新細明體"/>
          <w:sz w:val="22"/>
          <w:szCs w:val="22"/>
        </w:rPr>
        <w:t>，</w:t>
      </w:r>
      <w:r w:rsidRPr="006C3138">
        <w:rPr>
          <w:sz w:val="22"/>
          <w:szCs w:val="22"/>
        </w:rPr>
        <w:t>462b17-25</w:t>
      </w:r>
      <w:r w:rsidRPr="006C3138">
        <w:rPr>
          <w:sz w:val="22"/>
          <w:szCs w:val="22"/>
        </w:rPr>
        <w:t>）</w:t>
      </w:r>
      <w:r w:rsidRPr="006C3138">
        <w:rPr>
          <w:rFonts w:hAnsi="新細明體"/>
          <w:sz w:val="22"/>
          <w:szCs w:val="22"/>
        </w:rPr>
        <w:t>：</w:t>
      </w:r>
    </w:p>
    <w:p w:rsidR="00465403" w:rsidRPr="006C3138" w:rsidRDefault="00465403" w:rsidP="00C9758D">
      <w:pPr>
        <w:pStyle w:val="a3"/>
        <w:widowControl w:val="0"/>
        <w:overflowPunct w:val="0"/>
        <w:spacing w:line="284" w:lineRule="exact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/>
          <w:sz w:val="22"/>
          <w:szCs w:val="22"/>
        </w:rPr>
        <w:t>是人今世惡業成就，或因貪欲、瞋恚、愚癡，是業必應地獄受報，是人直以修身、修戒、修心、修慧，現世輕受不墮地獄。云何是業能得現報？懺悔發露所有諸惡，既悔之後更不敢作，慚愧成就故、供養三寶故、常自呵責故，是人以是善業因緣不墮地獄</w:t>
      </w:r>
      <w:r w:rsidR="00C92D65" w:rsidRPr="006C3138">
        <w:rPr>
          <w:rFonts w:ascii="標楷體" w:eastAsia="標楷體" w:hAnsi="標楷體"/>
          <w:sz w:val="22"/>
          <w:szCs w:val="22"/>
        </w:rPr>
        <w:t>，</w:t>
      </w:r>
      <w:r w:rsidRPr="006C3138">
        <w:rPr>
          <w:rFonts w:ascii="標楷體" w:eastAsia="標楷體" w:hAnsi="標楷體"/>
          <w:b/>
          <w:sz w:val="22"/>
          <w:szCs w:val="22"/>
        </w:rPr>
        <w:t>現世受報，所謂頭痛、目痛、腹痛、背痛、橫羅死殃、呵責、罵辱、鞭杖、閉繫、飢餓困苦，受如是等現世輕報</w:t>
      </w:r>
      <w:r w:rsidRPr="006C3138">
        <w:rPr>
          <w:rFonts w:ascii="標楷體" w:eastAsia="標楷體" w:hAnsi="標楷體"/>
          <w:sz w:val="22"/>
          <w:szCs w:val="22"/>
        </w:rPr>
        <w:t>。</w:t>
      </w:r>
    </w:p>
    <w:p w:rsidR="00465403" w:rsidRPr="006C3138" w:rsidRDefault="00465403" w:rsidP="00C9758D">
      <w:pPr>
        <w:pStyle w:val="a3"/>
        <w:widowControl w:val="0"/>
        <w:overflowPunct w:val="0"/>
        <w:spacing w:line="284" w:lineRule="exact"/>
        <w:ind w:leftChars="105" w:left="791" w:hangingChars="245" w:hanging="539"/>
        <w:jc w:val="both"/>
        <w:rPr>
          <w:rFonts w:eastAsia="SimSun"/>
          <w:sz w:val="22"/>
          <w:szCs w:val="22"/>
        </w:rPr>
      </w:pPr>
      <w:r w:rsidRPr="006C3138">
        <w:rPr>
          <w:sz w:val="22"/>
          <w:szCs w:val="22"/>
        </w:rPr>
        <w:t>（</w:t>
      </w:r>
      <w:r w:rsidRPr="006C3138">
        <w:rPr>
          <w:rFonts w:hint="eastAsia"/>
          <w:sz w:val="22"/>
          <w:szCs w:val="22"/>
        </w:rPr>
        <w:t>3</w:t>
      </w:r>
      <w:r w:rsidRPr="006C3138">
        <w:rPr>
          <w:sz w:val="22"/>
          <w:szCs w:val="22"/>
        </w:rPr>
        <w:t>）《大般涅槃經》卷</w:t>
      </w:r>
      <w:r w:rsidRPr="006C3138">
        <w:rPr>
          <w:sz w:val="22"/>
          <w:szCs w:val="22"/>
        </w:rPr>
        <w:t>31</w:t>
      </w:r>
      <w:r w:rsidRPr="006C3138">
        <w:rPr>
          <w:sz w:val="22"/>
          <w:szCs w:val="22"/>
        </w:rPr>
        <w:t>〈</w:t>
      </w:r>
      <w:r w:rsidRPr="006C3138">
        <w:rPr>
          <w:rFonts w:eastAsia="SimSun" w:hint="eastAsia"/>
          <w:sz w:val="22"/>
          <w:szCs w:val="22"/>
        </w:rPr>
        <w:t>11</w:t>
      </w:r>
      <w:r w:rsidRPr="006C3138">
        <w:rPr>
          <w:sz w:val="22"/>
          <w:szCs w:val="22"/>
        </w:rPr>
        <w:t>師子吼菩薩品〉（大正</w:t>
      </w:r>
      <w:r w:rsidRPr="006C3138">
        <w:rPr>
          <w:sz w:val="22"/>
          <w:szCs w:val="22"/>
        </w:rPr>
        <w:t>12</w:t>
      </w:r>
      <w:r w:rsidRPr="006C313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51"/>
          <w:attr w:name="HasSpace" w:val="False"/>
          <w:attr w:name="Negative" w:val="False"/>
          <w:attr w:name="NumberType" w:val="1"/>
          <w:attr w:name="TCSC" w:val="0"/>
        </w:smartTagPr>
        <w:r w:rsidRPr="006C3138">
          <w:rPr>
            <w:sz w:val="22"/>
            <w:szCs w:val="22"/>
          </w:rPr>
          <w:t>551c</w:t>
        </w:r>
      </w:smartTag>
      <w:r w:rsidRPr="006C3138">
        <w:rPr>
          <w:sz w:val="22"/>
          <w:szCs w:val="22"/>
        </w:rPr>
        <w:t>15-25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spacing w:line="284" w:lineRule="exact"/>
        <w:ind w:leftChars="335" w:left="804"/>
        <w:jc w:val="both"/>
        <w:rPr>
          <w:rFonts w:eastAsia="SimSun"/>
          <w:b/>
          <w:sz w:val="22"/>
          <w:szCs w:val="22"/>
        </w:rPr>
      </w:pPr>
      <w:r w:rsidRPr="006C3138">
        <w:rPr>
          <w:rFonts w:eastAsia="標楷體"/>
          <w:b/>
          <w:sz w:val="22"/>
          <w:szCs w:val="22"/>
        </w:rPr>
        <w:t>善男子！一切眾生不定業多決定業少</w:t>
      </w:r>
      <w:r w:rsidRPr="006C3138">
        <w:rPr>
          <w:rFonts w:eastAsia="標楷體" w:hint="eastAsia"/>
          <w:b/>
          <w:sz w:val="22"/>
          <w:szCs w:val="22"/>
        </w:rPr>
        <w:t>。</w:t>
      </w:r>
      <w:r w:rsidRPr="006C3138">
        <w:rPr>
          <w:rFonts w:eastAsia="標楷體"/>
          <w:b/>
          <w:sz w:val="22"/>
          <w:szCs w:val="22"/>
        </w:rPr>
        <w:t>以是義故</w:t>
      </w:r>
      <w:r w:rsidRPr="006C3138">
        <w:rPr>
          <w:rFonts w:eastAsia="標楷體" w:hint="eastAsia"/>
          <w:b/>
          <w:sz w:val="22"/>
          <w:szCs w:val="22"/>
        </w:rPr>
        <w:t>，</w:t>
      </w:r>
      <w:r w:rsidRPr="006C3138">
        <w:rPr>
          <w:rFonts w:eastAsia="標楷體"/>
          <w:b/>
          <w:sz w:val="22"/>
          <w:szCs w:val="22"/>
        </w:rPr>
        <w:t>有修習道；修習道故，決定重業可使輕受，不定之業非生報受</w:t>
      </w:r>
      <w:r w:rsidRPr="006C3138">
        <w:rPr>
          <w:rFonts w:eastAsia="標楷體"/>
          <w:sz w:val="22"/>
          <w:szCs w:val="22"/>
        </w:rPr>
        <w:t>。善男子！有二種人：一者、不定作定報，現報作生報，輕報作重報，應人中受在地獄受。二者、定作不定，</w:t>
      </w:r>
      <w:r w:rsidRPr="006C3138">
        <w:rPr>
          <w:rFonts w:eastAsia="標楷體"/>
          <w:b/>
          <w:sz w:val="22"/>
          <w:szCs w:val="22"/>
        </w:rPr>
        <w:t>應生受者迴為現受，重報作輕，應地獄受人中輕受</w:t>
      </w:r>
      <w:r w:rsidRPr="006C3138">
        <w:rPr>
          <w:rFonts w:eastAsia="標楷體"/>
          <w:sz w:val="22"/>
          <w:szCs w:val="22"/>
        </w:rPr>
        <w:t>。如是二人：一愚，二智；智者為輕，愚者令重。善男子！譬如二人於王有罪，眷屬多者其罪則輕，眷屬少者應輕更重。愚智之人亦復如是，</w:t>
      </w:r>
      <w:r w:rsidRPr="006C3138">
        <w:rPr>
          <w:rFonts w:eastAsia="標楷體"/>
          <w:b/>
          <w:sz w:val="22"/>
          <w:szCs w:val="22"/>
        </w:rPr>
        <w:t>智者善業多故重則輕受</w:t>
      </w:r>
      <w:r w:rsidRPr="006C3138">
        <w:rPr>
          <w:rFonts w:eastAsia="標楷體"/>
          <w:sz w:val="22"/>
          <w:szCs w:val="22"/>
        </w:rPr>
        <w:t>，愚者善業少故輕則重受。</w:t>
      </w:r>
    </w:p>
    <w:p w:rsidR="00465403" w:rsidRPr="006C3138" w:rsidRDefault="00465403" w:rsidP="00C9758D">
      <w:pPr>
        <w:pStyle w:val="a3"/>
        <w:widowControl w:val="0"/>
        <w:overflowPunct w:val="0"/>
        <w:ind w:leftChars="105" w:left="791" w:hangingChars="245" w:hanging="539"/>
        <w:jc w:val="both"/>
        <w:rPr>
          <w:rFonts w:eastAsia="SimSun"/>
          <w:sz w:val="22"/>
          <w:szCs w:val="22"/>
        </w:rPr>
      </w:pPr>
      <w:r w:rsidRPr="006C3138">
        <w:rPr>
          <w:sz w:val="22"/>
          <w:szCs w:val="22"/>
        </w:rPr>
        <w:t>（</w:t>
      </w:r>
      <w:r w:rsidRPr="006C3138">
        <w:rPr>
          <w:rFonts w:hint="eastAsia"/>
          <w:sz w:val="22"/>
          <w:szCs w:val="22"/>
        </w:rPr>
        <w:t>4</w:t>
      </w:r>
      <w:r w:rsidRPr="006C3138">
        <w:rPr>
          <w:sz w:val="22"/>
          <w:szCs w:val="22"/>
        </w:rPr>
        <w:t>）</w:t>
      </w:r>
      <w:r w:rsidRPr="006C3138">
        <w:rPr>
          <w:rFonts w:hint="eastAsia"/>
          <w:sz w:val="22"/>
          <w:szCs w:val="22"/>
        </w:rPr>
        <w:t>《大智度論》</w:t>
      </w:r>
      <w:r w:rsidRPr="006C3138">
        <w:rPr>
          <w:sz w:val="22"/>
          <w:szCs w:val="22"/>
        </w:rPr>
        <w:t>卷</w:t>
      </w:r>
      <w:r w:rsidRPr="006C3138">
        <w:rPr>
          <w:sz w:val="22"/>
          <w:szCs w:val="22"/>
        </w:rPr>
        <w:t>6</w:t>
      </w:r>
      <w:r w:rsidRPr="006C3138">
        <w:rPr>
          <w:sz w:val="22"/>
          <w:szCs w:val="22"/>
        </w:rPr>
        <w:t>〈</w:t>
      </w:r>
      <w:r w:rsidRPr="006C3138">
        <w:rPr>
          <w:rFonts w:eastAsia="SimSun" w:hint="eastAsia"/>
          <w:sz w:val="22"/>
          <w:szCs w:val="22"/>
        </w:rPr>
        <w:t>11</w:t>
      </w:r>
      <w:r w:rsidRPr="006C3138">
        <w:rPr>
          <w:sz w:val="22"/>
          <w:szCs w:val="22"/>
        </w:rPr>
        <w:t>分別功德品〉（大正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8"/>
          <w:attr w:name="UnitName" w:val="C"/>
        </w:smartTagPr>
        <w:r w:rsidRPr="006C3138">
          <w:rPr>
            <w:sz w:val="22"/>
            <w:szCs w:val="22"/>
          </w:rPr>
          <w:t>48c</w:t>
        </w:r>
      </w:smartTag>
      <w:r w:rsidRPr="006C3138">
        <w:rPr>
          <w:sz w:val="22"/>
          <w:szCs w:val="22"/>
        </w:rPr>
        <w:t>27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49"/>
          <w:attr w:name="UnitName" w:val="a"/>
        </w:smartTagPr>
        <w:r w:rsidRPr="006C3138">
          <w:rPr>
            <w:sz w:val="22"/>
            <w:szCs w:val="22"/>
          </w:rPr>
          <w:t>-49a</w:t>
        </w:r>
      </w:smartTag>
      <w:r w:rsidRPr="006C3138">
        <w:rPr>
          <w:sz w:val="22"/>
          <w:szCs w:val="22"/>
        </w:rPr>
        <w:t>4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SimSun"/>
          <w:b/>
          <w:sz w:val="22"/>
          <w:szCs w:val="22"/>
        </w:rPr>
      </w:pPr>
      <w:r w:rsidRPr="006C3138">
        <w:rPr>
          <w:rFonts w:eastAsia="標楷體"/>
          <w:b/>
          <w:sz w:val="22"/>
          <w:szCs w:val="22"/>
        </w:rPr>
        <w:t>云何是人有罪今世應受報？罪不增長不入地獄，有人修身</w:t>
      </w:r>
      <w:r w:rsidR="00C92D65" w:rsidRPr="006C3138">
        <w:rPr>
          <w:rFonts w:eastAsia="標楷體"/>
          <w:b/>
          <w:sz w:val="22"/>
          <w:szCs w:val="22"/>
        </w:rPr>
        <w:t>、</w:t>
      </w:r>
      <w:r w:rsidRPr="006C3138">
        <w:rPr>
          <w:rFonts w:eastAsia="標楷體"/>
          <w:b/>
          <w:sz w:val="22"/>
          <w:szCs w:val="22"/>
        </w:rPr>
        <w:t>修戒、修心、修慧，有大志意，心無拘閡，如是人有罪不復增長，今世現受</w:t>
      </w:r>
      <w:r w:rsidRPr="006C3138">
        <w:rPr>
          <w:rFonts w:eastAsia="標楷體"/>
          <w:sz w:val="22"/>
          <w:szCs w:val="22"/>
        </w:rPr>
        <w:t>。譬如人以小器盛水，著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"/>
          <w:attr w:name="UnitName" w:val="升"/>
        </w:smartTagPr>
        <w:r w:rsidRPr="006C3138">
          <w:rPr>
            <w:rFonts w:eastAsia="標楷體"/>
            <w:sz w:val="22"/>
            <w:szCs w:val="22"/>
          </w:rPr>
          <w:t>一升</w:t>
        </w:r>
      </w:smartTag>
      <w:r w:rsidRPr="006C3138">
        <w:rPr>
          <w:rFonts w:eastAsia="標楷體"/>
          <w:sz w:val="22"/>
          <w:szCs w:val="22"/>
        </w:rPr>
        <w:t>鹽則不可飲。若復有人，以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"/>
          <w:attr w:name="UnitName" w:val="升"/>
        </w:smartTagPr>
        <w:r w:rsidRPr="006C3138">
          <w:rPr>
            <w:rFonts w:eastAsia="標楷體"/>
            <w:sz w:val="22"/>
            <w:szCs w:val="22"/>
          </w:rPr>
          <w:t>一升</w:t>
        </w:r>
      </w:smartTag>
      <w:r w:rsidRPr="006C3138">
        <w:rPr>
          <w:rFonts w:eastAsia="標楷體"/>
          <w:sz w:val="22"/>
          <w:szCs w:val="22"/>
        </w:rPr>
        <w:t>鹽投於大池尚不覺鹽味，何況叵飲。何以故？水多鹽少故，罪亦如是。</w:t>
      </w:r>
    </w:p>
    <w:p w:rsidR="00465403" w:rsidRPr="006C3138" w:rsidRDefault="00465403" w:rsidP="00C9758D">
      <w:pPr>
        <w:pStyle w:val="a3"/>
        <w:widowControl w:val="0"/>
        <w:overflowPunct w:val="0"/>
        <w:ind w:leftChars="105" w:left="791" w:hangingChars="245" w:hanging="539"/>
        <w:jc w:val="both"/>
        <w:rPr>
          <w:rFonts w:eastAsia="SimSun"/>
          <w:sz w:val="22"/>
          <w:szCs w:val="22"/>
        </w:rPr>
      </w:pPr>
      <w:r w:rsidRPr="006C3138">
        <w:rPr>
          <w:sz w:val="22"/>
          <w:szCs w:val="22"/>
        </w:rPr>
        <w:t>（</w:t>
      </w:r>
      <w:r w:rsidRPr="006C3138">
        <w:rPr>
          <w:rFonts w:hint="eastAsia"/>
          <w:sz w:val="22"/>
          <w:szCs w:val="22"/>
        </w:rPr>
        <w:t>5</w:t>
      </w:r>
      <w:r w:rsidRPr="006C3138">
        <w:rPr>
          <w:sz w:val="22"/>
          <w:szCs w:val="22"/>
        </w:rPr>
        <w:t>）</w:t>
      </w:r>
      <w:r w:rsidRPr="006C3138">
        <w:rPr>
          <w:rFonts w:hint="eastAsia"/>
          <w:sz w:val="22"/>
          <w:szCs w:val="22"/>
        </w:rPr>
        <w:t>《大智度論》</w:t>
      </w:r>
      <w:r w:rsidRPr="006C3138">
        <w:rPr>
          <w:sz w:val="22"/>
          <w:szCs w:val="22"/>
        </w:rPr>
        <w:t>卷</w:t>
      </w:r>
      <w:r w:rsidRPr="006C3138">
        <w:rPr>
          <w:sz w:val="22"/>
          <w:szCs w:val="22"/>
        </w:rPr>
        <w:t>37</w:t>
      </w:r>
      <w:r w:rsidRPr="006C3138">
        <w:rPr>
          <w:sz w:val="22"/>
          <w:szCs w:val="22"/>
        </w:rPr>
        <w:t>〈</w:t>
      </w:r>
      <w:r w:rsidRPr="006C3138">
        <w:rPr>
          <w:rFonts w:eastAsia="SimSun" w:hint="eastAsia"/>
          <w:sz w:val="22"/>
          <w:szCs w:val="22"/>
        </w:rPr>
        <w:t>3</w:t>
      </w:r>
      <w:r w:rsidRPr="006C3138">
        <w:rPr>
          <w:sz w:val="22"/>
          <w:szCs w:val="22"/>
        </w:rPr>
        <w:t>習相應品〉（大正</w:t>
      </w:r>
      <w:r w:rsidRPr="006C3138">
        <w:rPr>
          <w:sz w:val="22"/>
          <w:szCs w:val="22"/>
        </w:rPr>
        <w:t>25</w:t>
      </w:r>
      <w:r w:rsidRPr="006C313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33"/>
          <w:attr w:name="HasSpace" w:val="False"/>
          <w:attr w:name="Negative" w:val="False"/>
          <w:attr w:name="NumberType" w:val="1"/>
          <w:attr w:name="TCSC" w:val="0"/>
        </w:smartTagPr>
        <w:r w:rsidRPr="006C3138">
          <w:rPr>
            <w:sz w:val="22"/>
            <w:szCs w:val="22"/>
          </w:rPr>
          <w:t>333a</w:t>
        </w:r>
      </w:smartTag>
      <w:r w:rsidRPr="006C3138">
        <w:rPr>
          <w:sz w:val="22"/>
          <w:szCs w:val="22"/>
        </w:rPr>
        <w:t>9-16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SimSun"/>
          <w:b/>
          <w:sz w:val="22"/>
          <w:szCs w:val="22"/>
        </w:rPr>
      </w:pPr>
      <w:r w:rsidRPr="006C3138">
        <w:rPr>
          <w:rFonts w:eastAsia="標楷體"/>
          <w:sz w:val="22"/>
          <w:szCs w:val="22"/>
        </w:rPr>
        <w:t>諸天效佛念故，又諸天以菩薩行般若波羅蜜，都無所著、不樂世樂，但欲教化眾生故住於世間。知其尊貴故念：</w:t>
      </w:r>
      <w:r w:rsidRPr="006C3138">
        <w:rPr>
          <w:rFonts w:eastAsia="標楷體"/>
          <w:b/>
          <w:sz w:val="22"/>
          <w:szCs w:val="22"/>
        </w:rPr>
        <w:t>所有重罪者，先世重罪應入地獄，以行般若波羅蜜故，現世輕受</w:t>
      </w:r>
      <w:r w:rsidRPr="006C3138">
        <w:rPr>
          <w:rFonts w:eastAsia="標楷體"/>
          <w:sz w:val="22"/>
          <w:szCs w:val="22"/>
        </w:rPr>
        <w:t>。譬如重囚應死，有勢力者護，則受鞭杖而已。又如王子雖作重罪，以輕罰除之。</w:t>
      </w:r>
    </w:p>
  </w:footnote>
  <w:footnote w:id="15">
    <w:p w:rsidR="00465403" w:rsidRPr="006C3138" w:rsidRDefault="00465403" w:rsidP="00C9758D">
      <w:pPr>
        <w:pStyle w:val="a3"/>
        <w:widowControl w:val="0"/>
        <w:overflowPunct w:val="0"/>
        <w:ind w:left="792" w:hangingChars="360" w:hanging="792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1</w:t>
      </w:r>
      <w:r w:rsidRPr="006C3138">
        <w:rPr>
          <w:sz w:val="22"/>
          <w:szCs w:val="22"/>
        </w:rPr>
        <w:t>）蠡＝螺【宋】【元】【明】【宮】。（大正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45d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n.7</w:t>
      </w:r>
      <w:r w:rsidRPr="006C3138">
        <w:rPr>
          <w:sz w:val="22"/>
          <w:szCs w:val="22"/>
        </w:rPr>
        <w:t>）</w:t>
      </w:r>
    </w:p>
    <w:p w:rsidR="00465403" w:rsidRPr="006C3138" w:rsidRDefault="00465403" w:rsidP="00C9758D">
      <w:pPr>
        <w:pStyle w:val="a3"/>
        <w:widowControl w:val="0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2</w:t>
      </w:r>
      <w:r w:rsidRPr="006C3138">
        <w:rPr>
          <w:sz w:val="22"/>
          <w:szCs w:val="22"/>
        </w:rPr>
        <w:t>）蠡（ㄌㄨㄛ</w:t>
      </w:r>
      <w:r w:rsidRPr="006C3138">
        <w:rPr>
          <w:rFonts w:ascii="標楷體" w:eastAsia="標楷體" w:hAnsi="標楷體"/>
          <w:sz w:val="22"/>
          <w:szCs w:val="22"/>
        </w:rPr>
        <w:t>ˊ</w:t>
      </w:r>
      <w:r w:rsidRPr="006C3138">
        <w:rPr>
          <w:sz w:val="22"/>
          <w:szCs w:val="22"/>
        </w:rPr>
        <w:t>）：即螺，特指螺殼、螺號。（《漢語大</w:t>
      </w:r>
      <w:r w:rsidRPr="006C3138">
        <w:rPr>
          <w:rFonts w:hint="eastAsia"/>
          <w:sz w:val="22"/>
          <w:szCs w:val="22"/>
        </w:rPr>
        <w:t>詞</w:t>
      </w:r>
      <w:r w:rsidRPr="006C3138">
        <w:rPr>
          <w:sz w:val="22"/>
          <w:szCs w:val="22"/>
        </w:rPr>
        <w:t>典》（八），</w:t>
      </w:r>
      <w:r w:rsidRPr="006C3138">
        <w:rPr>
          <w:sz w:val="22"/>
          <w:szCs w:val="22"/>
        </w:rPr>
        <w:t>p.993</w:t>
      </w:r>
      <w:r w:rsidRPr="006C3138">
        <w:rPr>
          <w:sz w:val="22"/>
          <w:szCs w:val="22"/>
        </w:rPr>
        <w:t>）</w:t>
      </w:r>
    </w:p>
  </w:footnote>
  <w:footnote w:id="16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eastAsia="SimSun"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罪＝惡【宋】【元】【明】【宮】。（大正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45d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n.8</w:t>
      </w:r>
      <w:r w:rsidRPr="006C3138">
        <w:rPr>
          <w:sz w:val="22"/>
          <w:szCs w:val="22"/>
        </w:rPr>
        <w:t>）</w:t>
      </w:r>
    </w:p>
  </w:footnote>
  <w:footnote w:id="17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eastAsia="SimSun"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破＝故【宋】【元】【明】【宮】。（大正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45d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n.9</w:t>
      </w:r>
      <w:r w:rsidRPr="006C3138">
        <w:rPr>
          <w:sz w:val="22"/>
          <w:szCs w:val="22"/>
        </w:rPr>
        <w:t>）</w:t>
      </w:r>
    </w:p>
  </w:footnote>
  <w:footnote w:id="18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rFonts w:eastAsia="SimSun"/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ascii="新細明體" w:hAnsi="新細明體" w:hint="eastAsia"/>
          <w:sz w:val="22"/>
          <w:szCs w:val="22"/>
        </w:rPr>
        <w:t xml:space="preserve"> 〔</w:t>
      </w:r>
      <w:r w:rsidRPr="006C3138">
        <w:rPr>
          <w:rFonts w:hint="eastAsia"/>
          <w:sz w:val="22"/>
          <w:szCs w:val="22"/>
        </w:rPr>
        <w:t>隋</w:t>
      </w:r>
      <w:r w:rsidRPr="006C3138">
        <w:rPr>
          <w:rFonts w:ascii="新細明體" w:hAnsi="新細明體" w:hint="eastAsia"/>
          <w:sz w:val="22"/>
          <w:szCs w:val="22"/>
        </w:rPr>
        <w:t>〕</w:t>
      </w:r>
      <w:r w:rsidRPr="006C3138">
        <w:rPr>
          <w:rFonts w:hint="eastAsia"/>
          <w:sz w:val="22"/>
          <w:szCs w:val="22"/>
        </w:rPr>
        <w:t>智顗</w:t>
      </w:r>
      <w:r w:rsidRPr="006C3138">
        <w:rPr>
          <w:sz w:val="22"/>
          <w:szCs w:val="22"/>
        </w:rPr>
        <w:t>，《妙法蓮華經文句》卷</w:t>
      </w:r>
      <w:r w:rsidRPr="006C3138">
        <w:rPr>
          <w:sz w:val="22"/>
          <w:szCs w:val="22"/>
        </w:rPr>
        <w:t>1</w:t>
      </w:r>
      <w:r w:rsidRPr="006C3138">
        <w:rPr>
          <w:sz w:val="22"/>
          <w:szCs w:val="22"/>
        </w:rPr>
        <w:t>〈</w:t>
      </w:r>
      <w:r w:rsidRPr="006C3138">
        <w:rPr>
          <w:rFonts w:hint="eastAsia"/>
          <w:sz w:val="22"/>
          <w:szCs w:val="22"/>
        </w:rPr>
        <w:t>1</w:t>
      </w:r>
      <w:r w:rsidRPr="006C3138">
        <w:rPr>
          <w:sz w:val="22"/>
          <w:szCs w:val="22"/>
        </w:rPr>
        <w:t>序品〉（大正</w:t>
      </w:r>
      <w:r w:rsidRPr="006C3138">
        <w:rPr>
          <w:sz w:val="22"/>
          <w:szCs w:val="22"/>
        </w:rPr>
        <w:t>34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7b5-6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ind w:leftChars="105" w:left="252"/>
        <w:jc w:val="both"/>
        <w:rPr>
          <w:rFonts w:eastAsia="SimSun"/>
          <w:sz w:val="22"/>
          <w:szCs w:val="22"/>
        </w:rPr>
      </w:pPr>
      <w:r w:rsidRPr="006C3138">
        <w:rPr>
          <w:rFonts w:hint="eastAsia"/>
          <w:sz w:val="22"/>
          <w:szCs w:val="22"/>
        </w:rPr>
        <w:t>《</w:t>
      </w:r>
      <w:r w:rsidRPr="006C3138">
        <w:rPr>
          <w:rFonts w:eastAsia="標楷體"/>
          <w:sz w:val="22"/>
          <w:szCs w:val="22"/>
        </w:rPr>
        <w:t>阿颰經</w:t>
      </w:r>
      <w:r w:rsidRPr="006C3138">
        <w:rPr>
          <w:rFonts w:hint="eastAsia"/>
          <w:sz w:val="22"/>
          <w:szCs w:val="22"/>
        </w:rPr>
        <w:t>》</w:t>
      </w:r>
      <w:r w:rsidRPr="006C3138">
        <w:rPr>
          <w:rFonts w:eastAsia="標楷體"/>
          <w:sz w:val="22"/>
          <w:szCs w:val="22"/>
        </w:rPr>
        <w:t>云：應真。</w:t>
      </w:r>
      <w:r w:rsidRPr="006C3138">
        <w:rPr>
          <w:rFonts w:eastAsia="標楷體" w:hint="eastAsia"/>
          <w:sz w:val="22"/>
          <w:szCs w:val="22"/>
        </w:rPr>
        <w:t>《</w:t>
      </w:r>
      <w:r w:rsidRPr="006C3138">
        <w:rPr>
          <w:rFonts w:eastAsia="標楷體"/>
          <w:sz w:val="22"/>
          <w:szCs w:val="22"/>
        </w:rPr>
        <w:t>瑞應</w:t>
      </w:r>
      <w:r w:rsidRPr="006C3138">
        <w:rPr>
          <w:rFonts w:eastAsia="標楷體" w:hint="eastAsia"/>
          <w:sz w:val="22"/>
          <w:szCs w:val="22"/>
        </w:rPr>
        <w:t>》</w:t>
      </w:r>
      <w:r w:rsidRPr="006C3138">
        <w:rPr>
          <w:rFonts w:eastAsia="標楷體"/>
          <w:sz w:val="22"/>
          <w:szCs w:val="22"/>
        </w:rPr>
        <w:t>云：真人，悉是無生，釋羅漢也。依舊翻云：無著、不生、應供。</w:t>
      </w:r>
    </w:p>
  </w:footnote>
  <w:footnote w:id="19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eastAsia="SimSun"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秤＝稱【宋】【元】【明】【宮】。（大正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45d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n.10</w:t>
      </w:r>
      <w:r w:rsidRPr="006C3138">
        <w:rPr>
          <w:sz w:val="22"/>
          <w:szCs w:val="22"/>
        </w:rPr>
        <w:t>）</w:t>
      </w:r>
    </w:p>
  </w:footnote>
  <w:footnote w:id="20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eastAsia="SimSun" w:hint="eastAsia"/>
          <w:sz w:val="22"/>
          <w:szCs w:val="22"/>
          <w:lang w:eastAsia="zh-CN"/>
        </w:rPr>
        <w:t xml:space="preserve"> </w:t>
      </w:r>
      <w:r w:rsidRPr="006C3138">
        <w:rPr>
          <w:sz w:val="22"/>
          <w:szCs w:val="22"/>
        </w:rPr>
        <w:t>尚＝上【宋】【宮】。（大正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45d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n.11</w:t>
      </w:r>
      <w:r w:rsidRPr="006C3138">
        <w:rPr>
          <w:sz w:val="22"/>
          <w:szCs w:val="22"/>
        </w:rPr>
        <w:t>）</w:t>
      </w:r>
    </w:p>
  </w:footnote>
  <w:footnote w:id="21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eastAsia="SimSun" w:hint="eastAsia"/>
          <w:sz w:val="22"/>
          <w:szCs w:val="22"/>
          <w:lang w:eastAsia="zh-CN"/>
        </w:rPr>
        <w:t xml:space="preserve"> </w:t>
      </w:r>
      <w:r w:rsidRPr="006C3138">
        <w:rPr>
          <w:sz w:val="22"/>
          <w:szCs w:val="22"/>
        </w:rPr>
        <w:t>佛＝尊【宋】【元】【明】【宮】。（大正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45d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n.12</w:t>
      </w:r>
      <w:r w:rsidRPr="006C3138">
        <w:rPr>
          <w:sz w:val="22"/>
          <w:szCs w:val="22"/>
        </w:rPr>
        <w:t>）</w:t>
      </w:r>
    </w:p>
  </w:footnote>
  <w:footnote w:id="22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《增壹阿含經》卷</w:t>
      </w:r>
      <w:r w:rsidRPr="006C3138">
        <w:rPr>
          <w:sz w:val="22"/>
          <w:szCs w:val="22"/>
        </w:rPr>
        <w:t>14</w:t>
      </w:r>
      <w:r w:rsidRPr="006C3138">
        <w:rPr>
          <w:sz w:val="22"/>
          <w:szCs w:val="22"/>
        </w:rPr>
        <w:t>〈</w:t>
      </w:r>
      <w:r w:rsidRPr="006C3138">
        <w:rPr>
          <w:rFonts w:eastAsia="SimSun" w:hint="eastAsia"/>
          <w:sz w:val="22"/>
          <w:szCs w:val="22"/>
        </w:rPr>
        <w:t>24</w:t>
      </w:r>
      <w:r w:rsidRPr="006C3138">
        <w:rPr>
          <w:sz w:val="22"/>
          <w:szCs w:val="22"/>
        </w:rPr>
        <w:t>高幢品〉</w:t>
      </w:r>
      <w:r w:rsidRPr="006C3138">
        <w:rPr>
          <w:rFonts w:hint="eastAsia"/>
          <w:sz w:val="22"/>
          <w:szCs w:val="22"/>
        </w:rPr>
        <w:t>（</w:t>
      </w:r>
      <w:r w:rsidRPr="006C3138">
        <w:rPr>
          <w:rFonts w:eastAsia="SimSun"/>
          <w:sz w:val="22"/>
          <w:szCs w:val="22"/>
        </w:rPr>
        <w:t>1</w:t>
      </w:r>
      <w:r w:rsidRPr="006C3138">
        <w:rPr>
          <w:sz w:val="22"/>
          <w:szCs w:val="22"/>
        </w:rPr>
        <w:t>經</w:t>
      </w:r>
      <w:r w:rsidRPr="006C3138">
        <w:rPr>
          <w:rFonts w:hint="eastAsia"/>
          <w:sz w:val="22"/>
          <w:szCs w:val="22"/>
        </w:rPr>
        <w:t>）</w:t>
      </w:r>
      <w:r w:rsidRPr="006C3138">
        <w:rPr>
          <w:sz w:val="22"/>
          <w:szCs w:val="22"/>
        </w:rPr>
        <w:t>（大正</w:t>
      </w:r>
      <w:r w:rsidRPr="006C3138">
        <w:rPr>
          <w:sz w:val="22"/>
          <w:szCs w:val="22"/>
        </w:rPr>
        <w:t>2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615b4</w:t>
      </w:r>
      <w:r w:rsidRPr="006C3138">
        <w:rPr>
          <w:sz w:val="22"/>
          <w:szCs w:val="22"/>
        </w:rPr>
        <w:t>）：</w:t>
      </w:r>
      <w:r w:rsidRPr="006C3138">
        <w:rPr>
          <w:rFonts w:hint="eastAsia"/>
          <w:sz w:val="22"/>
          <w:szCs w:val="22"/>
        </w:rPr>
        <w:t xml:space="preserve"> </w:t>
      </w:r>
    </w:p>
    <w:p w:rsidR="00465403" w:rsidRPr="006C3138" w:rsidRDefault="00465403" w:rsidP="00C9758D">
      <w:pPr>
        <w:pStyle w:val="a3"/>
        <w:widowControl w:val="0"/>
        <w:ind w:leftChars="105" w:left="252"/>
        <w:jc w:val="both"/>
        <w:rPr>
          <w:rFonts w:eastAsia="SimSun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諸比丘！當念三尊：佛、法、聖眾。</w:t>
      </w:r>
    </w:p>
  </w:footnote>
  <w:footnote w:id="23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rFonts w:eastAsia="SimSun"/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eastAsia="SimSun" w:hint="eastAsia"/>
          <w:sz w:val="22"/>
          <w:szCs w:val="22"/>
        </w:rPr>
        <w:t xml:space="preserve"> </w:t>
      </w:r>
      <w:r w:rsidRPr="006C3138">
        <w:rPr>
          <w:rFonts w:hint="eastAsia"/>
          <w:sz w:val="22"/>
          <w:szCs w:val="22"/>
        </w:rPr>
        <w:t>《大智度論》</w:t>
      </w:r>
      <w:r w:rsidRPr="006C3138">
        <w:rPr>
          <w:sz w:val="22"/>
          <w:szCs w:val="22"/>
        </w:rPr>
        <w:t>卷</w:t>
      </w:r>
      <w:r w:rsidRPr="006C3138">
        <w:rPr>
          <w:sz w:val="22"/>
          <w:szCs w:val="22"/>
        </w:rPr>
        <w:t>7</w:t>
      </w:r>
      <w:r w:rsidRPr="006C3138">
        <w:rPr>
          <w:sz w:val="22"/>
          <w:szCs w:val="22"/>
        </w:rPr>
        <w:t>〈</w:t>
      </w:r>
      <w:r w:rsidRPr="006C3138">
        <w:rPr>
          <w:rFonts w:eastAsia="SimSun" w:hint="eastAsia"/>
          <w:sz w:val="22"/>
          <w:szCs w:val="22"/>
        </w:rPr>
        <w:t>1</w:t>
      </w:r>
      <w:r w:rsidRPr="006C3138">
        <w:rPr>
          <w:sz w:val="22"/>
          <w:szCs w:val="22"/>
        </w:rPr>
        <w:t>序品〉（大正</w:t>
      </w:r>
      <w:r w:rsidRPr="006C3138">
        <w:rPr>
          <w:sz w:val="22"/>
          <w:szCs w:val="22"/>
        </w:rPr>
        <w:t>25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109b6-14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ind w:leftChars="105" w:left="252"/>
        <w:jc w:val="both"/>
        <w:rPr>
          <w:rFonts w:eastAsia="標楷體"/>
          <w:sz w:val="22"/>
          <w:szCs w:val="22"/>
        </w:rPr>
      </w:pPr>
      <w:r w:rsidRPr="006C3138">
        <w:rPr>
          <w:rFonts w:eastAsia="標楷體"/>
          <w:b/>
          <w:sz w:val="22"/>
          <w:szCs w:val="22"/>
        </w:rPr>
        <w:t>能請無量諸佛。</w:t>
      </w:r>
    </w:p>
    <w:p w:rsidR="00465403" w:rsidRPr="006C3138" w:rsidRDefault="00465403" w:rsidP="00C9758D">
      <w:pPr>
        <w:pStyle w:val="a3"/>
        <w:widowControl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eastAsia="標楷體"/>
          <w:b/>
          <w:sz w:val="22"/>
          <w:szCs w:val="22"/>
        </w:rPr>
        <w:t>請</w:t>
      </w:r>
      <w:r w:rsidRPr="006C3138">
        <w:rPr>
          <w:rFonts w:eastAsia="標楷體"/>
          <w:sz w:val="22"/>
          <w:szCs w:val="22"/>
        </w:rPr>
        <w:t>有二種：</w:t>
      </w:r>
      <w:r w:rsidRPr="006C3138">
        <w:rPr>
          <w:rFonts w:eastAsia="標楷體"/>
          <w:b/>
          <w:sz w:val="22"/>
          <w:szCs w:val="22"/>
        </w:rPr>
        <w:t>一者、佛初成道</w:t>
      </w:r>
      <w:r w:rsidRPr="006C3138">
        <w:rPr>
          <w:rFonts w:eastAsia="標楷體"/>
          <w:sz w:val="22"/>
          <w:szCs w:val="22"/>
        </w:rPr>
        <w:t>，菩薩夜三晝三六時禮請，偏袒右肩合掌言：</w:t>
      </w:r>
      <w:r w:rsidRPr="006C3138">
        <w:rPr>
          <w:rFonts w:ascii="標楷體" w:eastAsia="標楷體" w:hAnsi="標楷體" w:hint="eastAsia"/>
          <w:sz w:val="22"/>
          <w:szCs w:val="22"/>
        </w:rPr>
        <w:t>「</w:t>
      </w:r>
      <w:r w:rsidRPr="006C3138">
        <w:rPr>
          <w:rFonts w:eastAsia="標楷體"/>
          <w:sz w:val="22"/>
          <w:szCs w:val="22"/>
        </w:rPr>
        <w:t>十方佛土無量諸佛初成道時未轉法輪，我某甲請一切諸佛，為眾生轉法輪度脫一切。</w:t>
      </w:r>
      <w:r w:rsidRPr="006C3138">
        <w:rPr>
          <w:rFonts w:ascii="標楷體" w:eastAsia="標楷體" w:hAnsi="標楷體" w:hint="eastAsia"/>
          <w:sz w:val="22"/>
          <w:szCs w:val="22"/>
        </w:rPr>
        <w:t>」</w:t>
      </w:r>
    </w:p>
    <w:p w:rsidR="00465403" w:rsidRPr="006C3138" w:rsidRDefault="00465403" w:rsidP="00C9758D">
      <w:pPr>
        <w:pStyle w:val="a3"/>
        <w:widowControl w:val="0"/>
        <w:ind w:leftChars="105" w:left="252"/>
        <w:jc w:val="both"/>
        <w:rPr>
          <w:rFonts w:eastAsia="SimSun"/>
          <w:sz w:val="22"/>
          <w:szCs w:val="22"/>
        </w:rPr>
      </w:pPr>
      <w:r w:rsidRPr="006C3138">
        <w:rPr>
          <w:rFonts w:eastAsia="標楷體"/>
          <w:b/>
          <w:sz w:val="22"/>
          <w:szCs w:val="22"/>
        </w:rPr>
        <w:t>二者、諸佛欲捨無量壽命入涅槃時</w:t>
      </w:r>
      <w:r w:rsidRPr="006C3138">
        <w:rPr>
          <w:rFonts w:eastAsia="標楷體"/>
          <w:sz w:val="22"/>
          <w:szCs w:val="22"/>
        </w:rPr>
        <w:t>，菩薩亦夜三時晝三時，偏袒右肩合掌言：</w:t>
      </w:r>
      <w:r w:rsidRPr="006C3138">
        <w:rPr>
          <w:rFonts w:ascii="標楷體" w:eastAsia="標楷體" w:hAnsi="標楷體" w:hint="eastAsia"/>
          <w:sz w:val="22"/>
          <w:szCs w:val="22"/>
        </w:rPr>
        <w:t>「</w:t>
      </w:r>
      <w:r w:rsidRPr="006C3138">
        <w:rPr>
          <w:rFonts w:eastAsia="標楷體"/>
          <w:sz w:val="22"/>
          <w:szCs w:val="22"/>
        </w:rPr>
        <w:t>十方佛土無量諸佛。我某甲請令久住世間無央數劫，度脫一切利益眾生，是名能請無量諸佛。</w:t>
      </w:r>
      <w:r w:rsidRPr="006C3138">
        <w:rPr>
          <w:rFonts w:ascii="標楷體" w:eastAsia="標楷體" w:hAnsi="標楷體" w:hint="eastAsia"/>
          <w:sz w:val="22"/>
          <w:szCs w:val="22"/>
        </w:rPr>
        <w:t>」</w:t>
      </w:r>
    </w:p>
  </w:footnote>
  <w:footnote w:id="24">
    <w:p w:rsidR="00465403" w:rsidRPr="006C3138" w:rsidRDefault="00465403" w:rsidP="00C9758D">
      <w:pPr>
        <w:pStyle w:val="a3"/>
        <w:widowControl w:val="0"/>
        <w:overflowPunct w:val="0"/>
        <w:ind w:left="792" w:hangingChars="360" w:hanging="792"/>
        <w:jc w:val="both"/>
        <w:rPr>
          <w:rFonts w:eastAsia="SimSun"/>
          <w:sz w:val="22"/>
          <w:szCs w:val="22"/>
          <w:lang w:eastAsia="zh-CN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1</w:t>
      </w:r>
      <w:r w:rsidRPr="006C3138">
        <w:rPr>
          <w:sz w:val="22"/>
          <w:szCs w:val="22"/>
        </w:rPr>
        <w:t>）《大方廣佛華嚴經》卷</w:t>
      </w:r>
      <w:r w:rsidRPr="006C3138">
        <w:rPr>
          <w:sz w:val="22"/>
          <w:szCs w:val="22"/>
        </w:rPr>
        <w:t>40</w:t>
      </w:r>
      <w:r w:rsidRPr="006C3138">
        <w:rPr>
          <w:sz w:val="22"/>
          <w:szCs w:val="22"/>
        </w:rPr>
        <w:t>〈入不思議解脫境界普賢行願品〉（大正</w:t>
      </w:r>
      <w:r w:rsidRPr="006C3138">
        <w:rPr>
          <w:sz w:val="22"/>
          <w:szCs w:val="22"/>
        </w:rPr>
        <w:t>10</w:t>
      </w:r>
      <w:r w:rsidRPr="006C3138">
        <w:rPr>
          <w:rFonts w:eastAsia="標楷體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47"/>
          <w:attr w:name="UnitName" w:val="a"/>
        </w:smartTagPr>
        <w:r w:rsidRPr="006C3138">
          <w:rPr>
            <w:sz w:val="22"/>
            <w:szCs w:val="22"/>
          </w:rPr>
          <w:t>847a</w:t>
        </w:r>
      </w:smartTag>
      <w:r w:rsidRPr="006C3138">
        <w:rPr>
          <w:sz w:val="22"/>
          <w:szCs w:val="22"/>
        </w:rPr>
        <w:t>20-24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十方所有世間燈，最初成就菩提者，我今一切皆勸請，轉於無上妙法輪。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SimSun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諸佛若欲示涅槃，我悉至誠而勸請，唯願久住剎塵劫，利樂一切諸眾生。</w:t>
      </w:r>
    </w:p>
    <w:p w:rsidR="00465403" w:rsidRPr="006C3138" w:rsidRDefault="00465403" w:rsidP="00C9758D">
      <w:pPr>
        <w:pStyle w:val="a3"/>
        <w:widowControl w:val="0"/>
        <w:overflowPunct w:val="0"/>
        <w:ind w:leftChars="105" w:left="791" w:hangingChars="245" w:hanging="539"/>
        <w:jc w:val="both"/>
        <w:rPr>
          <w:rFonts w:eastAsia="SimSun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（</w:t>
      </w:r>
      <w:r w:rsidRPr="006C3138">
        <w:rPr>
          <w:rFonts w:eastAsia="標楷體"/>
          <w:sz w:val="22"/>
          <w:szCs w:val="22"/>
        </w:rPr>
        <w:t>2</w:t>
      </w:r>
      <w:r w:rsidRPr="006C3138">
        <w:rPr>
          <w:rFonts w:eastAsia="標楷體"/>
          <w:sz w:val="22"/>
          <w:szCs w:val="22"/>
        </w:rPr>
        <w:t>）</w:t>
      </w:r>
      <w:r w:rsidRPr="006C3138">
        <w:rPr>
          <w:rFonts w:ascii="新細明體" w:hAnsi="新細明體" w:hint="eastAsia"/>
          <w:sz w:val="22"/>
          <w:szCs w:val="22"/>
        </w:rPr>
        <w:t>龍樹本</w:t>
      </w:r>
      <w:r w:rsidRPr="006C3138">
        <w:rPr>
          <w:sz w:val="22"/>
          <w:szCs w:val="22"/>
        </w:rPr>
        <w:t>，</w:t>
      </w:r>
      <w:r w:rsidRPr="006C3138">
        <w:rPr>
          <w:rFonts w:ascii="新細明體" w:hAnsi="新細明體" w:hint="eastAsia"/>
          <w:sz w:val="22"/>
          <w:szCs w:val="22"/>
        </w:rPr>
        <w:t>自在比丘釋</w:t>
      </w:r>
      <w:r w:rsidRPr="006C3138">
        <w:rPr>
          <w:sz w:val="22"/>
          <w:szCs w:val="22"/>
        </w:rPr>
        <w:t>，</w:t>
      </w:r>
      <w:r w:rsidRPr="006C3138">
        <w:rPr>
          <w:rFonts w:ascii="新細明體" w:hAnsi="新細明體" w:hint="eastAsia"/>
          <w:sz w:val="22"/>
          <w:szCs w:val="22"/>
        </w:rPr>
        <w:t>〔</w:t>
      </w:r>
      <w:r w:rsidRPr="006C3138">
        <w:rPr>
          <w:rStyle w:val="foot"/>
          <w:sz w:val="22"/>
          <w:szCs w:val="22"/>
        </w:rPr>
        <w:t>隋</w:t>
      </w:r>
      <w:r w:rsidRPr="006C3138">
        <w:rPr>
          <w:rStyle w:val="foot"/>
          <w:rFonts w:ascii="新細明體" w:hint="eastAsia"/>
          <w:sz w:val="22"/>
          <w:szCs w:val="22"/>
        </w:rPr>
        <w:t>〕</w:t>
      </w:r>
      <w:r w:rsidRPr="006C3138">
        <w:rPr>
          <w:rStyle w:val="byline1"/>
          <w:color w:val="auto"/>
          <w:sz w:val="22"/>
          <w:szCs w:val="22"/>
        </w:rPr>
        <w:t>達</w:t>
      </w:r>
      <w:r w:rsidRPr="006C3138">
        <w:rPr>
          <w:rStyle w:val="foot"/>
          <w:sz w:val="22"/>
          <w:szCs w:val="22"/>
        </w:rPr>
        <w:t>磨</w:t>
      </w:r>
      <w:r w:rsidRPr="006C3138">
        <w:rPr>
          <w:rStyle w:val="byline1"/>
          <w:color w:val="auto"/>
          <w:sz w:val="22"/>
          <w:szCs w:val="22"/>
        </w:rPr>
        <w:t>笈多譯</w:t>
      </w:r>
      <w:r w:rsidRPr="006C3138">
        <w:rPr>
          <w:sz w:val="22"/>
          <w:szCs w:val="22"/>
        </w:rPr>
        <w:t>，《菩提資糧論》卷</w:t>
      </w:r>
      <w:r w:rsidRPr="006C3138">
        <w:rPr>
          <w:sz w:val="22"/>
          <w:szCs w:val="22"/>
        </w:rPr>
        <w:t>4</w:t>
      </w:r>
      <w:r w:rsidRPr="006C3138">
        <w:rPr>
          <w:sz w:val="22"/>
          <w:szCs w:val="22"/>
        </w:rPr>
        <w:t>（大正</w:t>
      </w:r>
      <w:r w:rsidRPr="006C3138">
        <w:rPr>
          <w:sz w:val="22"/>
          <w:szCs w:val="22"/>
        </w:rPr>
        <w:t>32</w:t>
      </w:r>
      <w:r w:rsidRPr="006C3138">
        <w:rPr>
          <w:rFonts w:ascii="新細明體" w:hAnsi="新細明體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30"/>
          <w:attr w:name="UnitName" w:val="C"/>
        </w:smartTagPr>
        <w:r w:rsidRPr="006C3138">
          <w:rPr>
            <w:rFonts w:eastAsia="標楷體"/>
            <w:sz w:val="22"/>
            <w:szCs w:val="22"/>
          </w:rPr>
          <w:t>530c</w:t>
        </w:r>
      </w:smartTag>
      <w:r w:rsidRPr="006C3138">
        <w:rPr>
          <w:rFonts w:eastAsia="標楷體"/>
          <w:sz w:val="22"/>
          <w:szCs w:val="22"/>
        </w:rPr>
        <w:t>12</w:t>
      </w:r>
      <w:r w:rsidRPr="006C3138">
        <w:rPr>
          <w:sz w:val="22"/>
          <w:szCs w:val="22"/>
        </w:rPr>
        <w:t>-23</w:t>
      </w:r>
      <w:r w:rsidRPr="006C3138">
        <w:rPr>
          <w:sz w:val="22"/>
          <w:szCs w:val="22"/>
        </w:rPr>
        <w:t>）</w:t>
      </w:r>
      <w:r w:rsidRPr="006C3138">
        <w:rPr>
          <w:rFonts w:ascii="新細明體" w:hAnsi="新細明體"/>
          <w:sz w:val="22"/>
          <w:szCs w:val="22"/>
        </w:rPr>
        <w:t>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eastAsia="標楷體"/>
          <w:b/>
          <w:sz w:val="22"/>
          <w:szCs w:val="22"/>
        </w:rPr>
        <w:t>於彼十方界，若佛得菩提，而不演說法，我請轉法輪</w:t>
      </w:r>
      <w:r w:rsidRPr="006C3138">
        <w:rPr>
          <w:rFonts w:ascii="標楷體" w:eastAsia="標楷體" w:hAnsi="標楷體" w:hint="eastAsia"/>
          <w:sz w:val="22"/>
          <w:szCs w:val="22"/>
        </w:rPr>
        <w:t>。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若佛世尊滿足大願，於菩提樹下，證無上正覺已，少欲靜住，不為世間轉於法輪。我當勸請彼佛世尊轉佛法輪，利益多人安樂多人，憐愍世間為於大眾，利樂天人。</w:t>
      </w:r>
    </w:p>
    <w:p w:rsidR="00465403" w:rsidRPr="006C3138" w:rsidRDefault="00465403" w:rsidP="00C9758D">
      <w:pPr>
        <w:pStyle w:val="a3"/>
        <w:widowControl w:val="0"/>
        <w:overflowPunct w:val="0"/>
        <w:spacing w:beforeLines="20" w:before="72"/>
        <w:ind w:leftChars="335" w:left="804"/>
        <w:jc w:val="both"/>
        <w:rPr>
          <w:rFonts w:eastAsia="標楷體"/>
          <w:b/>
          <w:sz w:val="22"/>
          <w:szCs w:val="22"/>
        </w:rPr>
      </w:pPr>
      <w:r w:rsidRPr="006C3138">
        <w:rPr>
          <w:rFonts w:eastAsia="標楷體"/>
          <w:b/>
          <w:sz w:val="22"/>
          <w:szCs w:val="22"/>
        </w:rPr>
        <w:t>現在十方界，所有諸正覺，若欲捨命行，頂禮勸請住。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SimSun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若佛世尊世間無礙，在於十方證菩提轉法輪安住正法，所應化度眾生化度已訖，欲捨命行。我當頂禮彼佛世尊請住久時，利益多人安樂多人，憐愍世間為於大眾，利樂天人。</w:t>
      </w:r>
    </w:p>
  </w:footnote>
  <w:footnote w:id="25">
    <w:p w:rsidR="00465403" w:rsidRPr="006C3138" w:rsidRDefault="00465403" w:rsidP="00C9758D">
      <w:pPr>
        <w:pStyle w:val="a6"/>
        <w:widowControl w:val="0"/>
        <w:overflowPunct w:val="0"/>
        <w:ind w:left="792" w:hangingChars="360" w:hanging="792"/>
        <w:jc w:val="both"/>
        <w:rPr>
          <w:rFonts w:ascii="標楷體" w:eastAsia="標楷體" w:hAnsi="標楷體"/>
        </w:rPr>
      </w:pPr>
      <w:r w:rsidRPr="006C3138">
        <w:rPr>
          <w:rStyle w:val="a5"/>
        </w:rPr>
        <w:footnoteRef/>
      </w:r>
      <w:r w:rsidRPr="006C3138">
        <w:rPr>
          <w:rFonts w:hint="eastAsia"/>
        </w:rPr>
        <w:t xml:space="preserve"> </w:t>
      </w:r>
      <w:r w:rsidRPr="006C3138">
        <w:t>（</w:t>
      </w:r>
      <w:r w:rsidRPr="006C3138">
        <w:t>1</w:t>
      </w:r>
      <w:r w:rsidRPr="006C3138">
        <w:t>）參見《雜阿含經》卷</w:t>
      </w:r>
      <w:r w:rsidRPr="006C3138">
        <w:t>15</w:t>
      </w:r>
      <w:r w:rsidRPr="006C3138">
        <w:t>（</w:t>
      </w:r>
      <w:r w:rsidRPr="006C3138">
        <w:t>379</w:t>
      </w:r>
      <w:r w:rsidRPr="006C3138">
        <w:t>經）（大正</w:t>
      </w:r>
      <w:r w:rsidRPr="006C3138">
        <w:t>2</w:t>
      </w:r>
      <w:r w:rsidRPr="006C3138">
        <w:t>，</w:t>
      </w:r>
      <w:smartTag w:uri="urn:schemas-microsoft-com:office:smarttags" w:element="chmetcnv">
        <w:smartTagPr>
          <w:attr w:name="UnitName" w:val="C"/>
          <w:attr w:name="SourceValue" w:val="103"/>
          <w:attr w:name="HasSpace" w:val="False"/>
          <w:attr w:name="Negative" w:val="False"/>
          <w:attr w:name="NumberType" w:val="1"/>
          <w:attr w:name="TCSC" w:val="0"/>
        </w:smartTagPr>
        <w:r w:rsidRPr="006C3138">
          <w:t>103c</w:t>
        </w:r>
      </w:smartTag>
      <w:r w:rsidRPr="006C3138">
        <w:t>14</w:t>
      </w:r>
      <w:smartTag w:uri="urn:schemas-microsoft-com:office:smarttags" w:element="chmetcnv">
        <w:smartTagPr>
          <w:attr w:name="UnitName" w:val="a"/>
          <w:attr w:name="SourceValue" w:val="104"/>
          <w:attr w:name="HasSpace" w:val="False"/>
          <w:attr w:name="Negative" w:val="True"/>
          <w:attr w:name="NumberType" w:val="1"/>
          <w:attr w:name="TCSC" w:val="0"/>
        </w:smartTagPr>
        <w:r w:rsidRPr="006C3138">
          <w:t>-104a</w:t>
        </w:r>
      </w:smartTag>
      <w:r w:rsidRPr="006C3138">
        <w:t>8</w:t>
      </w:r>
      <w:r w:rsidRPr="006C3138">
        <w:t>）。</w:t>
      </w:r>
    </w:p>
    <w:p w:rsidR="00465403" w:rsidRPr="006C3138" w:rsidRDefault="00465403" w:rsidP="00C9758D">
      <w:pPr>
        <w:pStyle w:val="a3"/>
        <w:widowControl w:val="0"/>
        <w:overflowPunct w:val="0"/>
        <w:ind w:leftChars="105" w:left="791" w:hangingChars="245" w:hanging="539"/>
        <w:jc w:val="both"/>
        <w:rPr>
          <w:rFonts w:eastAsia="SimSun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（</w:t>
      </w:r>
      <w:r w:rsidRPr="006C3138">
        <w:rPr>
          <w:rFonts w:eastAsia="標楷體"/>
          <w:sz w:val="22"/>
          <w:szCs w:val="22"/>
        </w:rPr>
        <w:t>2</w:t>
      </w:r>
      <w:r w:rsidRPr="006C3138">
        <w:rPr>
          <w:rFonts w:eastAsia="標楷體"/>
          <w:sz w:val="22"/>
          <w:szCs w:val="22"/>
        </w:rPr>
        <w:t>）</w:t>
      </w:r>
      <w:r w:rsidRPr="006C3138">
        <w:rPr>
          <w:rFonts w:ascii="新細明體" w:hAnsi="新細明體" w:hint="eastAsia"/>
          <w:sz w:val="22"/>
          <w:szCs w:val="22"/>
        </w:rPr>
        <w:t>彌勒菩薩說，</w:t>
      </w:r>
      <w:r w:rsidRPr="006C3138">
        <w:rPr>
          <w:rFonts w:ascii="新細明體" w:hAnsi="新細明體" w:cs="Times Ext Roman" w:hint="eastAsia"/>
          <w:sz w:val="22"/>
          <w:szCs w:val="22"/>
        </w:rPr>
        <w:t>［唐］</w:t>
      </w:r>
      <w:r w:rsidRPr="006C3138">
        <w:rPr>
          <w:rFonts w:ascii="新細明體" w:hAnsi="新細明體" w:hint="eastAsia"/>
          <w:sz w:val="22"/>
          <w:szCs w:val="22"/>
        </w:rPr>
        <w:t>玄奘譯</w:t>
      </w:r>
      <w:r w:rsidRPr="006C3138">
        <w:rPr>
          <w:rFonts w:ascii="新細明體" w:hAnsi="新細明體" w:cs="Times Ext Roman" w:hint="eastAsia"/>
          <w:sz w:val="22"/>
          <w:szCs w:val="22"/>
        </w:rPr>
        <w:t>，</w:t>
      </w:r>
      <w:r w:rsidRPr="006C3138">
        <w:rPr>
          <w:sz w:val="22"/>
          <w:szCs w:val="22"/>
        </w:rPr>
        <w:t>《瑜伽師地論》卷</w:t>
      </w:r>
      <w:r w:rsidRPr="006C3138">
        <w:rPr>
          <w:rFonts w:eastAsia="標楷體"/>
          <w:sz w:val="22"/>
          <w:szCs w:val="22"/>
        </w:rPr>
        <w:t>95</w:t>
      </w:r>
      <w:r w:rsidRPr="006C3138">
        <w:rPr>
          <w:rFonts w:ascii="新細明體" w:hAnsi="新細明體"/>
          <w:sz w:val="22"/>
          <w:szCs w:val="22"/>
        </w:rPr>
        <w:t>（</w:t>
      </w:r>
      <w:r w:rsidRPr="006C3138">
        <w:rPr>
          <w:sz w:val="22"/>
          <w:szCs w:val="22"/>
        </w:rPr>
        <w:t>大正</w:t>
      </w:r>
      <w:r w:rsidRPr="006C3138">
        <w:rPr>
          <w:rFonts w:eastAsia="標楷體"/>
          <w:sz w:val="22"/>
          <w:szCs w:val="22"/>
        </w:rPr>
        <w:t>30</w:t>
      </w:r>
      <w:r w:rsidRPr="006C3138">
        <w:rPr>
          <w:rFonts w:ascii="新細明體" w:hAnsi="新細明體"/>
          <w:sz w:val="22"/>
          <w:szCs w:val="22"/>
        </w:rPr>
        <w:t>，</w:t>
      </w:r>
      <w:r w:rsidRPr="006C3138">
        <w:rPr>
          <w:rFonts w:eastAsia="標楷體"/>
          <w:sz w:val="22"/>
          <w:szCs w:val="22"/>
        </w:rPr>
        <w:t>843b9-23</w:t>
      </w:r>
      <w:r w:rsidRPr="006C3138">
        <w:rPr>
          <w:rFonts w:ascii="新細明體" w:hAnsi="新細明體"/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得方便者，謂即於此四聖諦中，三周正轉十二相智。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C3138">
        <w:rPr>
          <w:rFonts w:eastAsia="標楷體"/>
          <w:b/>
          <w:sz w:val="22"/>
          <w:szCs w:val="22"/>
        </w:rPr>
        <w:t>最初轉</w:t>
      </w:r>
      <w:r w:rsidRPr="006C3138">
        <w:rPr>
          <w:rFonts w:eastAsia="標楷體"/>
          <w:sz w:val="22"/>
          <w:szCs w:val="22"/>
        </w:rPr>
        <w:t>者，謂昔菩薩入現觀時，如實了知是苦聖諦，廣說乃至是道聖諦。於中所有現量聖智，能斷見道所斷煩惱，爾時說名生聖慧眼。即此由依去、來、今世有差別故，如其次第，名智、明、覺。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C3138">
        <w:rPr>
          <w:rFonts w:eastAsia="標楷體"/>
          <w:b/>
          <w:sz w:val="22"/>
          <w:szCs w:val="22"/>
        </w:rPr>
        <w:t>第二轉</w:t>
      </w:r>
      <w:r w:rsidRPr="006C3138">
        <w:rPr>
          <w:rFonts w:eastAsia="標楷體"/>
          <w:sz w:val="22"/>
          <w:szCs w:val="22"/>
        </w:rPr>
        <w:t>者，謂是有學，以其妙慧如實通達，我當於後猶有所作，應當遍知未知苦諦，應當永斷未斷集諦，應當作證未證滅諦，應當修習未修道諦。如是亦有四種行相，如前應知。</w:t>
      </w:r>
    </w:p>
    <w:p w:rsidR="00465403" w:rsidRPr="006C3138" w:rsidRDefault="00465403" w:rsidP="00E43245">
      <w:pPr>
        <w:pStyle w:val="a3"/>
        <w:widowControl w:val="0"/>
        <w:overflowPunct w:val="0"/>
        <w:spacing w:line="288" w:lineRule="exact"/>
        <w:ind w:leftChars="335" w:left="804"/>
        <w:jc w:val="both"/>
        <w:rPr>
          <w:rFonts w:eastAsia="標楷體"/>
          <w:sz w:val="22"/>
          <w:szCs w:val="22"/>
        </w:rPr>
      </w:pPr>
      <w:r w:rsidRPr="006C3138">
        <w:rPr>
          <w:rFonts w:eastAsia="標楷體"/>
          <w:b/>
          <w:sz w:val="22"/>
          <w:szCs w:val="22"/>
        </w:rPr>
        <w:t>第三轉</w:t>
      </w:r>
      <w:r w:rsidRPr="006C3138">
        <w:rPr>
          <w:rFonts w:eastAsia="標楷體"/>
          <w:sz w:val="22"/>
          <w:szCs w:val="22"/>
        </w:rPr>
        <w:t>者，謂是無學，已得盡智、無生智故。言所應作，我皆已作，如是亦有四種行相，如前應知。</w:t>
      </w:r>
    </w:p>
    <w:p w:rsidR="00465403" w:rsidRPr="006C3138" w:rsidRDefault="00465403" w:rsidP="00E43245">
      <w:pPr>
        <w:pStyle w:val="a3"/>
        <w:widowControl w:val="0"/>
        <w:overflowPunct w:val="0"/>
        <w:spacing w:line="288" w:lineRule="exact"/>
        <w:ind w:leftChars="335" w:left="804"/>
        <w:jc w:val="both"/>
        <w:rPr>
          <w:rFonts w:eastAsia="標楷體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此差別者，謂前二轉四種行相，是其有學真聖慧眼；最後一轉，是其無學真聖慧眼。得所得者，謂得無上正等菩提。</w:t>
      </w:r>
    </w:p>
    <w:p w:rsidR="00465403" w:rsidRPr="006C3138" w:rsidRDefault="00465403" w:rsidP="00E43245">
      <w:pPr>
        <w:pStyle w:val="a3"/>
        <w:widowControl w:val="0"/>
        <w:overflowPunct w:val="0"/>
        <w:spacing w:line="288" w:lineRule="exact"/>
        <w:ind w:leftChars="105" w:left="791" w:hangingChars="245" w:hanging="539"/>
        <w:jc w:val="both"/>
        <w:rPr>
          <w:rFonts w:eastAsia="標楷體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（</w:t>
      </w:r>
      <w:r w:rsidRPr="006C3138">
        <w:rPr>
          <w:rFonts w:eastAsia="標楷體" w:hint="eastAsia"/>
          <w:sz w:val="22"/>
          <w:szCs w:val="22"/>
        </w:rPr>
        <w:t>3</w:t>
      </w:r>
      <w:r w:rsidRPr="006C3138">
        <w:rPr>
          <w:rFonts w:eastAsia="標楷體"/>
          <w:sz w:val="22"/>
          <w:szCs w:val="22"/>
        </w:rPr>
        <w:t>）</w:t>
      </w:r>
      <w:r w:rsidRPr="006C3138">
        <w:rPr>
          <w:sz w:val="22"/>
          <w:szCs w:val="22"/>
        </w:rPr>
        <w:t>〔隋〕吉藏撰，《法華義疏》卷</w:t>
      </w:r>
      <w:r w:rsidRPr="006C3138">
        <w:rPr>
          <w:sz w:val="22"/>
          <w:szCs w:val="22"/>
        </w:rPr>
        <w:t>8</w:t>
      </w:r>
      <w:r w:rsidRPr="006C3138">
        <w:rPr>
          <w:sz w:val="22"/>
          <w:szCs w:val="22"/>
        </w:rPr>
        <w:t>〈</w:t>
      </w:r>
      <w:r w:rsidRPr="006C3138">
        <w:rPr>
          <w:sz w:val="22"/>
          <w:szCs w:val="22"/>
        </w:rPr>
        <w:t>7</w:t>
      </w:r>
      <w:r w:rsidRPr="006C3138">
        <w:rPr>
          <w:sz w:val="22"/>
          <w:szCs w:val="22"/>
        </w:rPr>
        <w:t>化城喻品〉（大正</w:t>
      </w:r>
      <w:r w:rsidRPr="006C3138">
        <w:rPr>
          <w:rFonts w:eastAsia="標楷體" w:hint="eastAsia"/>
          <w:sz w:val="22"/>
          <w:szCs w:val="22"/>
        </w:rPr>
        <w:t>34</w:t>
      </w:r>
      <w:r w:rsidRPr="006C3138">
        <w:rPr>
          <w:rFonts w:eastAsia="標楷體" w:hint="eastAsia"/>
          <w:sz w:val="22"/>
          <w:szCs w:val="22"/>
        </w:rPr>
        <w:t>，</w:t>
      </w:r>
      <w:r w:rsidRPr="006C3138">
        <w:rPr>
          <w:rFonts w:eastAsia="標楷體" w:hint="eastAsia"/>
          <w:sz w:val="22"/>
          <w:szCs w:val="22"/>
        </w:rPr>
        <w:t>571c27-572a1</w:t>
      </w:r>
      <w:r w:rsidRPr="006C3138">
        <w:rPr>
          <w:rFonts w:eastAsia="標楷體" w:hint="eastAsia"/>
          <w:sz w:val="22"/>
          <w:szCs w:val="22"/>
        </w:rPr>
        <w:t>）：</w:t>
      </w:r>
    </w:p>
    <w:p w:rsidR="00465403" w:rsidRPr="006C3138" w:rsidRDefault="00465403" w:rsidP="00E43245">
      <w:pPr>
        <w:pStyle w:val="a3"/>
        <w:widowControl w:val="0"/>
        <w:overflowPunct w:val="0"/>
        <w:spacing w:line="288" w:lineRule="exact"/>
        <w:ind w:leftChars="335" w:left="804"/>
        <w:jc w:val="both"/>
        <w:rPr>
          <w:rFonts w:eastAsia="標楷體"/>
          <w:sz w:val="22"/>
          <w:szCs w:val="22"/>
        </w:rPr>
      </w:pPr>
      <w:r w:rsidRPr="006C3138">
        <w:rPr>
          <w:rFonts w:eastAsia="標楷體" w:hint="eastAsia"/>
          <w:sz w:val="22"/>
          <w:szCs w:val="22"/>
        </w:rPr>
        <w:t>言三轉者：</w:t>
      </w:r>
      <w:r w:rsidRPr="006C3138">
        <w:rPr>
          <w:rFonts w:eastAsia="標楷體" w:hint="eastAsia"/>
          <w:b/>
          <w:sz w:val="22"/>
          <w:szCs w:val="22"/>
        </w:rPr>
        <w:t>一、示轉</w:t>
      </w:r>
      <w:r w:rsidRPr="006C3138">
        <w:rPr>
          <w:rFonts w:eastAsia="標楷體" w:hint="eastAsia"/>
          <w:sz w:val="22"/>
          <w:szCs w:val="22"/>
        </w:rPr>
        <w:t>，謂是苦、是集、是滅、是道；</w:t>
      </w:r>
    </w:p>
    <w:p w:rsidR="00465403" w:rsidRPr="006C3138" w:rsidRDefault="00465403" w:rsidP="00E43245">
      <w:pPr>
        <w:pStyle w:val="a3"/>
        <w:widowControl w:val="0"/>
        <w:overflowPunct w:val="0"/>
        <w:spacing w:line="288" w:lineRule="exact"/>
        <w:ind w:leftChars="335" w:left="804"/>
        <w:jc w:val="both"/>
        <w:rPr>
          <w:rFonts w:eastAsia="標楷體"/>
          <w:sz w:val="22"/>
          <w:szCs w:val="22"/>
        </w:rPr>
      </w:pPr>
      <w:r w:rsidRPr="006C3138">
        <w:rPr>
          <w:rFonts w:eastAsia="標楷體" w:hint="eastAsia"/>
          <w:b/>
          <w:sz w:val="22"/>
          <w:szCs w:val="22"/>
        </w:rPr>
        <w:t>二、勸轉</w:t>
      </w:r>
      <w:r w:rsidRPr="006C3138">
        <w:rPr>
          <w:rFonts w:eastAsia="標楷體" w:hint="eastAsia"/>
          <w:sz w:val="22"/>
          <w:szCs w:val="22"/>
        </w:rPr>
        <w:t>，苦應知、集應斷、滅應證、道應修；</w:t>
      </w:r>
    </w:p>
    <w:p w:rsidR="00465403" w:rsidRPr="006C3138" w:rsidRDefault="00465403" w:rsidP="00E43245">
      <w:pPr>
        <w:pStyle w:val="a3"/>
        <w:widowControl w:val="0"/>
        <w:overflowPunct w:val="0"/>
        <w:spacing w:line="288" w:lineRule="exact"/>
        <w:ind w:leftChars="335" w:left="804"/>
        <w:jc w:val="both"/>
        <w:rPr>
          <w:rFonts w:eastAsia="SimSun"/>
          <w:sz w:val="22"/>
          <w:szCs w:val="22"/>
        </w:rPr>
      </w:pPr>
      <w:r w:rsidRPr="006C3138">
        <w:rPr>
          <w:rFonts w:eastAsia="標楷體" w:hint="eastAsia"/>
          <w:b/>
          <w:sz w:val="22"/>
          <w:szCs w:val="22"/>
        </w:rPr>
        <w:t>三、證轉</w:t>
      </w:r>
      <w:r w:rsidRPr="006C3138">
        <w:rPr>
          <w:rFonts w:eastAsia="標楷體" w:hint="eastAsia"/>
          <w:sz w:val="22"/>
          <w:szCs w:val="22"/>
        </w:rPr>
        <w:t>，苦我已知、集我已斷、滅我已證、道我已修。</w:t>
      </w:r>
    </w:p>
  </w:footnote>
  <w:footnote w:id="26">
    <w:p w:rsidR="00465403" w:rsidRPr="006C3138" w:rsidRDefault="00465403" w:rsidP="00E43245">
      <w:pPr>
        <w:pStyle w:val="a3"/>
        <w:widowControl w:val="0"/>
        <w:overflowPunct w:val="0"/>
        <w:spacing w:line="288" w:lineRule="exact"/>
        <w:ind w:left="253" w:hangingChars="115" w:hanging="253"/>
        <w:jc w:val="both"/>
        <w:rPr>
          <w:rFonts w:eastAsia="SimSun"/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ascii="Times Ext Roman" w:hAnsi="Times Ext Roman" w:cs="Times Ext Roman" w:hint="eastAsia"/>
          <w:sz w:val="22"/>
          <w:szCs w:val="22"/>
        </w:rPr>
        <w:t xml:space="preserve"> </w:t>
      </w:r>
      <w:r w:rsidRPr="006C3138">
        <w:rPr>
          <w:rFonts w:ascii="Times Ext Roman" w:hAnsi="Times Ext Roman" w:cs="Times Ext Roman" w:hint="eastAsia"/>
          <w:sz w:val="22"/>
          <w:szCs w:val="22"/>
        </w:rPr>
        <w:t>［唐］</w:t>
      </w:r>
      <w:r w:rsidRPr="006C3138">
        <w:rPr>
          <w:rFonts w:ascii="新細明體" w:hAnsi="新細明體" w:hint="eastAsia"/>
          <w:sz w:val="22"/>
          <w:szCs w:val="22"/>
        </w:rPr>
        <w:t>玄奘譯</w:t>
      </w:r>
      <w:r w:rsidRPr="006C3138">
        <w:rPr>
          <w:rFonts w:ascii="Times Ext Roman" w:hAnsi="Times Ext Roman" w:cs="Times Ext Roman" w:hint="eastAsia"/>
          <w:sz w:val="22"/>
          <w:szCs w:val="22"/>
        </w:rPr>
        <w:t>，</w:t>
      </w:r>
      <w:r w:rsidRPr="006C3138">
        <w:rPr>
          <w:sz w:val="22"/>
          <w:szCs w:val="22"/>
        </w:rPr>
        <w:t>《阿毘達磨大毘婆沙論》卷</w:t>
      </w:r>
      <w:r w:rsidRPr="006C3138">
        <w:rPr>
          <w:sz w:val="22"/>
          <w:szCs w:val="22"/>
        </w:rPr>
        <w:t>79</w:t>
      </w:r>
      <w:r w:rsidRPr="006C3138">
        <w:rPr>
          <w:rFonts w:ascii="新細明體" w:hAnsi="新細明體"/>
          <w:sz w:val="22"/>
          <w:szCs w:val="22"/>
        </w:rPr>
        <w:t>（</w:t>
      </w:r>
      <w:r w:rsidRPr="006C3138">
        <w:rPr>
          <w:sz w:val="22"/>
          <w:szCs w:val="22"/>
        </w:rPr>
        <w:t>大正</w:t>
      </w:r>
      <w:r w:rsidRPr="006C3138">
        <w:rPr>
          <w:sz w:val="22"/>
          <w:szCs w:val="22"/>
        </w:rPr>
        <w:t>27</w:t>
      </w:r>
      <w:r w:rsidRPr="006C3138">
        <w:rPr>
          <w:rFonts w:ascii="新細明體" w:hAnsi="新細明體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11"/>
          <w:attr w:name="HasSpace" w:val="False"/>
          <w:attr w:name="Negative" w:val="False"/>
          <w:attr w:name="NumberType" w:val="1"/>
          <w:attr w:name="TCSC" w:val="0"/>
        </w:smartTagPr>
        <w:r w:rsidRPr="006C3138">
          <w:rPr>
            <w:sz w:val="22"/>
            <w:szCs w:val="22"/>
          </w:rPr>
          <w:t>411a</w:t>
        </w:r>
      </w:smartTag>
      <w:r w:rsidRPr="006C3138">
        <w:rPr>
          <w:sz w:val="22"/>
          <w:szCs w:val="22"/>
        </w:rPr>
        <w:t>18-26</w:t>
      </w:r>
      <w:r w:rsidRPr="006C3138">
        <w:rPr>
          <w:rFonts w:ascii="新細明體" w:hAnsi="新細明體"/>
          <w:sz w:val="22"/>
          <w:szCs w:val="22"/>
        </w:rPr>
        <w:t>）：</w:t>
      </w:r>
    </w:p>
    <w:p w:rsidR="00465403" w:rsidRPr="006C3138" w:rsidRDefault="00465403" w:rsidP="00E43245">
      <w:pPr>
        <w:pStyle w:val="a3"/>
        <w:widowControl w:val="0"/>
        <w:spacing w:line="288" w:lineRule="exact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如契經說，佛告苾芻：</w:t>
      </w:r>
      <w:r w:rsidRPr="006C3138">
        <w:rPr>
          <w:rFonts w:ascii="標楷體" w:eastAsia="標楷體" w:hAnsi="標楷體" w:hint="eastAsia"/>
          <w:sz w:val="22"/>
          <w:szCs w:val="22"/>
        </w:rPr>
        <w:t>「</w:t>
      </w:r>
      <w:r w:rsidRPr="006C3138">
        <w:rPr>
          <w:rFonts w:eastAsia="標楷體"/>
          <w:sz w:val="22"/>
          <w:szCs w:val="22"/>
        </w:rPr>
        <w:t>我於四聖諦三轉十二行相，生眼、智、明、覺。」</w:t>
      </w:r>
      <w:r w:rsidRPr="006C3138">
        <w:rPr>
          <w:rFonts w:ascii="標楷體" w:eastAsia="標楷體" w:hAnsi="標楷體"/>
          <w:sz w:val="22"/>
          <w:szCs w:val="22"/>
        </w:rPr>
        <w:t>……</w:t>
      </w:r>
    </w:p>
    <w:p w:rsidR="00465403" w:rsidRPr="006C3138" w:rsidRDefault="00465403" w:rsidP="00E43245">
      <w:pPr>
        <w:pStyle w:val="a3"/>
        <w:widowControl w:val="0"/>
        <w:spacing w:line="288" w:lineRule="exact"/>
        <w:ind w:leftChars="105" w:left="252"/>
        <w:jc w:val="both"/>
        <w:rPr>
          <w:rFonts w:eastAsia="標楷體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此中</w:t>
      </w:r>
      <w:r w:rsidRPr="006C3138">
        <w:rPr>
          <w:rFonts w:eastAsia="標楷體"/>
          <w:b/>
          <w:sz w:val="22"/>
          <w:szCs w:val="22"/>
        </w:rPr>
        <w:t>眼</w:t>
      </w:r>
      <w:r w:rsidRPr="006C3138">
        <w:rPr>
          <w:rFonts w:eastAsia="標楷體"/>
          <w:sz w:val="22"/>
          <w:szCs w:val="22"/>
        </w:rPr>
        <w:t>者謂法智忍，</w:t>
      </w:r>
      <w:r w:rsidRPr="006C3138">
        <w:rPr>
          <w:rFonts w:eastAsia="標楷體"/>
          <w:b/>
          <w:sz w:val="22"/>
          <w:szCs w:val="22"/>
        </w:rPr>
        <w:t>智</w:t>
      </w:r>
      <w:r w:rsidRPr="006C3138">
        <w:rPr>
          <w:rFonts w:eastAsia="標楷體"/>
          <w:sz w:val="22"/>
          <w:szCs w:val="22"/>
        </w:rPr>
        <w:t>者謂諸法智，</w:t>
      </w:r>
      <w:r w:rsidRPr="006C3138">
        <w:rPr>
          <w:rFonts w:eastAsia="標楷體"/>
          <w:b/>
          <w:sz w:val="22"/>
          <w:szCs w:val="22"/>
        </w:rPr>
        <w:t>明</w:t>
      </w:r>
      <w:r w:rsidRPr="006C3138">
        <w:rPr>
          <w:rFonts w:eastAsia="標楷體"/>
          <w:sz w:val="22"/>
          <w:szCs w:val="22"/>
        </w:rPr>
        <w:t>者謂諸類智忍，</w:t>
      </w:r>
      <w:r w:rsidRPr="006C3138">
        <w:rPr>
          <w:rFonts w:eastAsia="標楷體"/>
          <w:b/>
          <w:sz w:val="22"/>
          <w:szCs w:val="22"/>
        </w:rPr>
        <w:t>覺</w:t>
      </w:r>
      <w:r w:rsidRPr="006C3138">
        <w:rPr>
          <w:rFonts w:eastAsia="標楷體"/>
          <w:sz w:val="22"/>
          <w:szCs w:val="22"/>
        </w:rPr>
        <w:t>者謂諸類智。</w:t>
      </w:r>
    </w:p>
    <w:p w:rsidR="00465403" w:rsidRPr="006C3138" w:rsidRDefault="00465403" w:rsidP="00E43245">
      <w:pPr>
        <w:pStyle w:val="a3"/>
        <w:widowControl w:val="0"/>
        <w:spacing w:line="288" w:lineRule="exact"/>
        <w:ind w:leftChars="105" w:left="252"/>
        <w:jc w:val="both"/>
        <w:rPr>
          <w:rFonts w:eastAsia="SimSun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復次，</w:t>
      </w:r>
      <w:r w:rsidRPr="006C3138">
        <w:rPr>
          <w:rFonts w:eastAsia="標楷體"/>
          <w:b/>
          <w:sz w:val="22"/>
          <w:szCs w:val="22"/>
        </w:rPr>
        <w:t>眼</w:t>
      </w:r>
      <w:r w:rsidRPr="006C3138">
        <w:rPr>
          <w:rFonts w:eastAsia="標楷體"/>
          <w:sz w:val="22"/>
          <w:szCs w:val="22"/>
        </w:rPr>
        <w:t>是觀見義，</w:t>
      </w:r>
      <w:r w:rsidRPr="006C3138">
        <w:rPr>
          <w:rFonts w:eastAsia="標楷體"/>
          <w:b/>
          <w:sz w:val="22"/>
          <w:szCs w:val="22"/>
        </w:rPr>
        <w:t>智</w:t>
      </w:r>
      <w:r w:rsidRPr="006C3138">
        <w:rPr>
          <w:rFonts w:eastAsia="標楷體"/>
          <w:sz w:val="22"/>
          <w:szCs w:val="22"/>
        </w:rPr>
        <w:t>是決斷義，</w:t>
      </w:r>
      <w:r w:rsidRPr="006C3138">
        <w:rPr>
          <w:rFonts w:eastAsia="標楷體"/>
          <w:b/>
          <w:sz w:val="22"/>
          <w:szCs w:val="22"/>
        </w:rPr>
        <w:t>明</w:t>
      </w:r>
      <w:r w:rsidRPr="006C3138">
        <w:rPr>
          <w:rFonts w:eastAsia="標楷體"/>
          <w:sz w:val="22"/>
          <w:szCs w:val="22"/>
        </w:rPr>
        <w:t>是照了義，</w:t>
      </w:r>
      <w:r w:rsidRPr="006C3138">
        <w:rPr>
          <w:rFonts w:eastAsia="標楷體"/>
          <w:b/>
          <w:sz w:val="22"/>
          <w:szCs w:val="22"/>
        </w:rPr>
        <w:t>覺</w:t>
      </w:r>
      <w:r w:rsidRPr="006C3138">
        <w:rPr>
          <w:rFonts w:eastAsia="標楷體"/>
          <w:sz w:val="22"/>
          <w:szCs w:val="22"/>
        </w:rPr>
        <w:t>是警察義。</w:t>
      </w:r>
    </w:p>
  </w:footnote>
  <w:footnote w:id="27">
    <w:p w:rsidR="00465403" w:rsidRPr="006C3138" w:rsidRDefault="00465403" w:rsidP="00E43245">
      <w:pPr>
        <w:pStyle w:val="a3"/>
        <w:widowControl w:val="0"/>
        <w:overflowPunct w:val="0"/>
        <w:spacing w:line="288" w:lineRule="exact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sz w:val="22"/>
          <w:szCs w:val="22"/>
        </w:rPr>
        <w:t xml:space="preserve"> </w:t>
      </w:r>
      <w:r w:rsidRPr="006C3138">
        <w:rPr>
          <w:sz w:val="22"/>
          <w:szCs w:val="22"/>
        </w:rPr>
        <w:t>人言＝入【宋】【元】【明】【宮】。（大正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46d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n.1</w:t>
      </w:r>
      <w:r w:rsidRPr="006C3138">
        <w:rPr>
          <w:sz w:val="22"/>
          <w:szCs w:val="22"/>
        </w:rPr>
        <w:t>）</w:t>
      </w:r>
    </w:p>
  </w:footnote>
  <w:footnote w:id="28">
    <w:p w:rsidR="00465403" w:rsidRPr="006C3138" w:rsidRDefault="00465403" w:rsidP="00E43245">
      <w:pPr>
        <w:pStyle w:val="a3"/>
        <w:widowControl w:val="0"/>
        <w:overflowPunct w:val="0"/>
        <w:spacing w:line="288" w:lineRule="exact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sz w:val="22"/>
          <w:szCs w:val="22"/>
        </w:rPr>
        <w:t xml:space="preserve"> </w:t>
      </w:r>
      <w:r w:rsidRPr="006C3138">
        <w:rPr>
          <w:sz w:val="22"/>
          <w:szCs w:val="22"/>
        </w:rPr>
        <w:t>說＝脫【宋】【元】【明】【宮】。（大正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46d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n.2</w:t>
      </w:r>
      <w:r w:rsidRPr="006C3138">
        <w:rPr>
          <w:sz w:val="22"/>
          <w:szCs w:val="22"/>
        </w:rPr>
        <w:t>）</w:t>
      </w:r>
    </w:p>
  </w:footnote>
  <w:footnote w:id="29">
    <w:p w:rsidR="00465403" w:rsidRPr="006C3138" w:rsidRDefault="00465403" w:rsidP="00E43245">
      <w:pPr>
        <w:pStyle w:val="a3"/>
        <w:widowControl w:val="0"/>
        <w:overflowPunct w:val="0"/>
        <w:spacing w:line="288" w:lineRule="exact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sz w:val="22"/>
          <w:szCs w:val="22"/>
        </w:rPr>
        <w:t xml:space="preserve"> </w:t>
      </w:r>
      <w:r w:rsidRPr="006C3138">
        <w:rPr>
          <w:sz w:val="22"/>
          <w:szCs w:val="22"/>
        </w:rPr>
        <w:t>樂＝隱【宋】【元】【明】【宮】。（大正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46d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n.3</w:t>
      </w:r>
      <w:r w:rsidRPr="006C3138">
        <w:rPr>
          <w:sz w:val="22"/>
          <w:szCs w:val="22"/>
        </w:rPr>
        <w:t>）</w:t>
      </w:r>
    </w:p>
  </w:footnote>
  <w:footnote w:id="30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sz w:val="22"/>
          <w:szCs w:val="22"/>
        </w:rPr>
        <w:t xml:space="preserve"> </w:t>
      </w:r>
      <w:r w:rsidRPr="006C3138">
        <w:rPr>
          <w:sz w:val="22"/>
          <w:szCs w:val="22"/>
        </w:rPr>
        <w:t>蠡＝螺【宋】【元】【明】【宮】。</w:t>
      </w:r>
      <w:r w:rsidRPr="006C3138">
        <w:rPr>
          <w:rFonts w:ascii="新細明體" w:hAnsi="新細明體"/>
          <w:sz w:val="22"/>
          <w:szCs w:val="22"/>
        </w:rPr>
        <w:t>（</w:t>
      </w:r>
      <w:r w:rsidRPr="006C3138">
        <w:rPr>
          <w:sz w:val="22"/>
          <w:szCs w:val="22"/>
        </w:rPr>
        <w:t>大正</w:t>
      </w:r>
      <w:r w:rsidRPr="006C3138">
        <w:rPr>
          <w:sz w:val="22"/>
          <w:szCs w:val="22"/>
        </w:rPr>
        <w:t>26</w:t>
      </w:r>
      <w:r w:rsidRPr="006C3138">
        <w:rPr>
          <w:rFonts w:ascii="新細明體" w:hAnsi="新細明體"/>
          <w:sz w:val="22"/>
          <w:szCs w:val="22"/>
        </w:rPr>
        <w:t>，</w:t>
      </w:r>
      <w:r w:rsidRPr="006C3138">
        <w:rPr>
          <w:sz w:val="22"/>
          <w:szCs w:val="22"/>
        </w:rPr>
        <w:t>46d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n.4</w:t>
      </w:r>
      <w:r w:rsidRPr="006C3138">
        <w:rPr>
          <w:rFonts w:ascii="新細明體" w:hAnsi="新細明體"/>
          <w:sz w:val="22"/>
          <w:szCs w:val="22"/>
        </w:rPr>
        <w:t>）</w:t>
      </w:r>
    </w:p>
  </w:footnote>
  <w:footnote w:id="31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sz w:val="22"/>
          <w:szCs w:val="22"/>
        </w:rPr>
        <w:t xml:space="preserve"> </w:t>
      </w:r>
      <w:r w:rsidRPr="006C3138">
        <w:rPr>
          <w:sz w:val="22"/>
          <w:szCs w:val="22"/>
        </w:rPr>
        <w:t>然：</w:t>
      </w:r>
      <w:r w:rsidRPr="006C3138">
        <w:rPr>
          <w:rFonts w:eastAsia="SimSun" w:hint="eastAsia"/>
          <w:sz w:val="22"/>
          <w:szCs w:val="22"/>
        </w:rPr>
        <w:t>1.</w:t>
      </w:r>
      <w:r w:rsidRPr="006C3138">
        <w:rPr>
          <w:sz w:val="22"/>
          <w:szCs w:val="22"/>
        </w:rPr>
        <w:t>「燃」的古字，燃燒。（《漢語大詞典》（</w:t>
      </w:r>
      <w:r w:rsidRPr="006C3138">
        <w:rPr>
          <w:rFonts w:ascii="新細明體" w:hAnsi="新細明體" w:hint="eastAsia"/>
          <w:sz w:val="22"/>
          <w:szCs w:val="22"/>
        </w:rPr>
        <w:t>七</w:t>
      </w:r>
      <w:r w:rsidRPr="006C3138">
        <w:rPr>
          <w:sz w:val="22"/>
          <w:szCs w:val="22"/>
        </w:rPr>
        <w:t>），</w:t>
      </w:r>
      <w:r w:rsidRPr="006C3138">
        <w:rPr>
          <w:sz w:val="22"/>
          <w:szCs w:val="22"/>
        </w:rPr>
        <w:t>p.1</w:t>
      </w:r>
      <w:r w:rsidRPr="006C3138">
        <w:rPr>
          <w:rFonts w:eastAsia="SimSun" w:hint="eastAsia"/>
          <w:sz w:val="22"/>
          <w:szCs w:val="22"/>
        </w:rPr>
        <w:t>69</w:t>
      </w:r>
      <w:r w:rsidRPr="006C3138">
        <w:rPr>
          <w:sz w:val="22"/>
          <w:szCs w:val="22"/>
        </w:rPr>
        <w:t>）</w:t>
      </w:r>
    </w:p>
  </w:footnote>
  <w:footnote w:id="32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（是諸佛）－【宋】【元】【明】【宮】。（大正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46d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n.5</w:t>
      </w:r>
      <w:r w:rsidRPr="006C3138">
        <w:rPr>
          <w:sz w:val="22"/>
          <w:szCs w:val="22"/>
        </w:rPr>
        <w:t>）</w:t>
      </w:r>
    </w:p>
  </w:footnote>
  <w:footnote w:id="33">
    <w:p w:rsidR="00465403" w:rsidRPr="006C3138" w:rsidRDefault="00465403" w:rsidP="00C9758D">
      <w:pPr>
        <w:widowControl w:val="0"/>
        <w:overflowPunct w:val="0"/>
        <w:ind w:left="253" w:hangingChars="115" w:hanging="253"/>
        <w:jc w:val="both"/>
        <w:rPr>
          <w:rFonts w:eastAsia="SimSun"/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eastAsia="SimSun" w:hint="eastAsia"/>
          <w:sz w:val="22"/>
          <w:szCs w:val="22"/>
        </w:rPr>
        <w:t xml:space="preserve"> </w:t>
      </w:r>
      <w:r w:rsidRPr="006C3138">
        <w:rPr>
          <w:rFonts w:hint="eastAsia"/>
          <w:sz w:val="22"/>
          <w:szCs w:val="22"/>
        </w:rPr>
        <w:t>《大智度論》</w:t>
      </w:r>
      <w:r w:rsidRPr="006C3138">
        <w:rPr>
          <w:sz w:val="22"/>
          <w:szCs w:val="22"/>
        </w:rPr>
        <w:t>卷</w:t>
      </w:r>
      <w:r w:rsidRPr="006C3138">
        <w:rPr>
          <w:sz w:val="22"/>
          <w:szCs w:val="22"/>
        </w:rPr>
        <w:t>28</w:t>
      </w:r>
      <w:r w:rsidRPr="006C3138">
        <w:rPr>
          <w:sz w:val="22"/>
          <w:szCs w:val="22"/>
        </w:rPr>
        <w:t>〈</w:t>
      </w:r>
      <w:r w:rsidRPr="006C3138">
        <w:rPr>
          <w:rFonts w:eastAsia="SimSun" w:hint="eastAsia"/>
          <w:sz w:val="22"/>
          <w:szCs w:val="22"/>
        </w:rPr>
        <w:t>1</w:t>
      </w:r>
      <w:r w:rsidRPr="006C3138">
        <w:rPr>
          <w:sz w:val="22"/>
          <w:szCs w:val="22"/>
        </w:rPr>
        <w:t>序品〉（大正</w:t>
      </w:r>
      <w:r w:rsidRPr="006C3138">
        <w:rPr>
          <w:sz w:val="22"/>
          <w:szCs w:val="22"/>
        </w:rPr>
        <w:t>25</w:t>
      </w:r>
      <w:r w:rsidRPr="006C3138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69"/>
          <w:attr w:name="UnitName" w:val="C"/>
        </w:smartTagPr>
        <w:r w:rsidRPr="006C3138">
          <w:rPr>
            <w:sz w:val="22"/>
            <w:szCs w:val="22"/>
          </w:rPr>
          <w:t>269c</w:t>
        </w:r>
      </w:smartTag>
      <w:r w:rsidRPr="006C3138">
        <w:rPr>
          <w:sz w:val="22"/>
          <w:szCs w:val="22"/>
        </w:rPr>
        <w:t>6-12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ind w:leftChars="105" w:left="252"/>
        <w:jc w:val="both"/>
        <w:rPr>
          <w:rFonts w:eastAsia="SimSun"/>
          <w:sz w:val="22"/>
          <w:szCs w:val="22"/>
        </w:rPr>
      </w:pPr>
      <w:r w:rsidRPr="006C3138">
        <w:rPr>
          <w:rFonts w:eastAsia="標楷體" w:hint="eastAsia"/>
          <w:b/>
          <w:sz w:val="22"/>
          <w:szCs w:val="22"/>
        </w:rPr>
        <w:t>隨喜</w:t>
      </w:r>
      <w:r w:rsidRPr="006C3138">
        <w:rPr>
          <w:rFonts w:eastAsia="標楷體" w:hint="eastAsia"/>
          <w:sz w:val="22"/>
          <w:szCs w:val="22"/>
        </w:rPr>
        <w:t>名</w:t>
      </w:r>
      <w:r w:rsidRPr="006C3138">
        <w:rPr>
          <w:rFonts w:eastAsia="標楷體" w:hint="eastAsia"/>
          <w:b/>
          <w:sz w:val="22"/>
          <w:szCs w:val="22"/>
        </w:rPr>
        <w:t>有人作功德，見者心隨歡喜</w:t>
      </w:r>
      <w:r w:rsidRPr="006C3138">
        <w:rPr>
          <w:rFonts w:eastAsia="標楷體" w:hint="eastAsia"/>
          <w:sz w:val="22"/>
          <w:szCs w:val="22"/>
        </w:rPr>
        <w:t>，讚言：「善哉！」在無常世界中，為癡闇所蔽，能弘大心，建此福德。譬如種種妙香，一人賣一人買，傍人在邊亦得香氣，於香無損，二主無失；如是有人行施，有人受者，有人在邊隨喜，功德俱得，二主不失。如是相名為隨喜。</w:t>
      </w:r>
    </w:p>
  </w:footnote>
  <w:footnote w:id="34">
    <w:p w:rsidR="00465403" w:rsidRPr="006C3138" w:rsidRDefault="00465403" w:rsidP="00C9758D">
      <w:pPr>
        <w:pStyle w:val="a3"/>
        <w:widowControl w:val="0"/>
        <w:overflowPunct w:val="0"/>
        <w:ind w:left="792" w:hangingChars="360" w:hanging="792"/>
        <w:jc w:val="both"/>
        <w:rPr>
          <w:rFonts w:eastAsia="SimSun"/>
          <w:sz w:val="22"/>
          <w:szCs w:val="22"/>
          <w:lang w:eastAsia="zh-CN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1</w:t>
      </w:r>
      <w:r w:rsidRPr="006C3138">
        <w:rPr>
          <w:sz w:val="22"/>
          <w:szCs w:val="22"/>
        </w:rPr>
        <w:t>）《大方廣佛華嚴經》卷</w:t>
      </w:r>
      <w:r w:rsidRPr="006C3138">
        <w:rPr>
          <w:sz w:val="22"/>
          <w:szCs w:val="22"/>
        </w:rPr>
        <w:t>40</w:t>
      </w:r>
      <w:r w:rsidRPr="006C3138">
        <w:rPr>
          <w:sz w:val="22"/>
          <w:szCs w:val="22"/>
        </w:rPr>
        <w:t>〈入不思議解脫境界普賢行願品〉（大正</w:t>
      </w:r>
      <w:r w:rsidRPr="006C3138">
        <w:rPr>
          <w:sz w:val="22"/>
          <w:szCs w:val="22"/>
        </w:rPr>
        <w:t>10</w:t>
      </w:r>
      <w:r w:rsidRPr="006C3138">
        <w:rPr>
          <w:rFonts w:eastAsia="標楷體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47"/>
          <w:attr w:name="UnitName" w:val="a"/>
        </w:smartTagPr>
        <w:r w:rsidRPr="006C3138">
          <w:rPr>
            <w:sz w:val="22"/>
            <w:szCs w:val="22"/>
          </w:rPr>
          <w:t>847a</w:t>
        </w:r>
      </w:smartTag>
      <w:r w:rsidRPr="006C3138">
        <w:rPr>
          <w:sz w:val="22"/>
          <w:szCs w:val="22"/>
        </w:rPr>
        <w:t>18-19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SimSun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十方一切諸眾生，二乘有學及無學，一切如來與菩薩，所有功德皆隨喜。</w:t>
      </w:r>
    </w:p>
    <w:p w:rsidR="00465403" w:rsidRPr="006C3138" w:rsidRDefault="00465403" w:rsidP="00C9758D">
      <w:pPr>
        <w:pStyle w:val="a3"/>
        <w:widowControl w:val="0"/>
        <w:overflowPunct w:val="0"/>
        <w:ind w:leftChars="105" w:left="791" w:hangingChars="245" w:hanging="539"/>
        <w:jc w:val="both"/>
        <w:rPr>
          <w:rFonts w:eastAsia="SimSun"/>
          <w:sz w:val="22"/>
          <w:szCs w:val="22"/>
        </w:rPr>
      </w:pP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2</w:t>
      </w:r>
      <w:r w:rsidRPr="006C3138">
        <w:rPr>
          <w:sz w:val="22"/>
          <w:szCs w:val="22"/>
        </w:rPr>
        <w:t>）</w:t>
      </w:r>
      <w:r w:rsidRPr="006C3138">
        <w:rPr>
          <w:rFonts w:ascii="新細明體" w:hAnsi="新細明體" w:hint="eastAsia"/>
          <w:sz w:val="22"/>
          <w:szCs w:val="22"/>
        </w:rPr>
        <w:t>龍樹本</w:t>
      </w:r>
      <w:r w:rsidRPr="006C3138">
        <w:rPr>
          <w:sz w:val="22"/>
          <w:szCs w:val="22"/>
        </w:rPr>
        <w:t>，</w:t>
      </w:r>
      <w:r w:rsidRPr="006C3138">
        <w:rPr>
          <w:rFonts w:ascii="新細明體" w:hAnsi="新細明體" w:hint="eastAsia"/>
          <w:sz w:val="22"/>
          <w:szCs w:val="22"/>
        </w:rPr>
        <w:t>自在比丘釋</w:t>
      </w:r>
      <w:r w:rsidRPr="006C3138">
        <w:rPr>
          <w:sz w:val="22"/>
          <w:szCs w:val="22"/>
        </w:rPr>
        <w:t>，</w:t>
      </w:r>
      <w:r w:rsidRPr="006C3138">
        <w:rPr>
          <w:rFonts w:ascii="新細明體" w:hAnsi="新細明體" w:hint="eastAsia"/>
          <w:sz w:val="22"/>
          <w:szCs w:val="22"/>
        </w:rPr>
        <w:t>〔</w:t>
      </w:r>
      <w:r w:rsidRPr="006C3138">
        <w:rPr>
          <w:rStyle w:val="foot"/>
          <w:sz w:val="22"/>
          <w:szCs w:val="22"/>
        </w:rPr>
        <w:t>隋</w:t>
      </w:r>
      <w:r w:rsidRPr="006C3138">
        <w:rPr>
          <w:rStyle w:val="foot"/>
          <w:rFonts w:ascii="新細明體" w:hint="eastAsia"/>
          <w:sz w:val="22"/>
          <w:szCs w:val="22"/>
        </w:rPr>
        <w:t>〕</w:t>
      </w:r>
      <w:r w:rsidRPr="006C3138">
        <w:rPr>
          <w:rStyle w:val="byline1"/>
          <w:color w:val="auto"/>
          <w:sz w:val="22"/>
          <w:szCs w:val="22"/>
        </w:rPr>
        <w:t>達</w:t>
      </w:r>
      <w:r w:rsidRPr="006C3138">
        <w:rPr>
          <w:rStyle w:val="foot"/>
          <w:sz w:val="22"/>
          <w:szCs w:val="22"/>
        </w:rPr>
        <w:t>磨</w:t>
      </w:r>
      <w:r w:rsidRPr="006C3138">
        <w:rPr>
          <w:rStyle w:val="byline1"/>
          <w:color w:val="auto"/>
          <w:sz w:val="22"/>
          <w:szCs w:val="22"/>
        </w:rPr>
        <w:t>笈多譯</w:t>
      </w:r>
      <w:r w:rsidRPr="006C3138">
        <w:rPr>
          <w:sz w:val="22"/>
          <w:szCs w:val="22"/>
        </w:rPr>
        <w:t>，《菩提資糧論》卷</w:t>
      </w:r>
      <w:r w:rsidRPr="006C3138">
        <w:rPr>
          <w:sz w:val="22"/>
          <w:szCs w:val="22"/>
        </w:rPr>
        <w:t>4</w:t>
      </w:r>
      <w:r w:rsidRPr="006C3138">
        <w:rPr>
          <w:sz w:val="22"/>
          <w:szCs w:val="22"/>
        </w:rPr>
        <w:t>（大正</w:t>
      </w:r>
      <w:r w:rsidRPr="006C3138">
        <w:rPr>
          <w:sz w:val="22"/>
          <w:szCs w:val="22"/>
        </w:rPr>
        <w:t>32</w:t>
      </w:r>
      <w:r w:rsidRPr="006C3138">
        <w:rPr>
          <w:rFonts w:ascii="新細明體" w:hAnsi="新細明體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30"/>
          <w:attr w:name="UnitName" w:val="C"/>
        </w:smartTagPr>
        <w:r w:rsidRPr="006C3138">
          <w:rPr>
            <w:rFonts w:eastAsia="標楷體"/>
            <w:sz w:val="22"/>
            <w:szCs w:val="22"/>
          </w:rPr>
          <w:t>530</w:t>
        </w:r>
        <w:r w:rsidRPr="006C3138">
          <w:rPr>
            <w:sz w:val="22"/>
            <w:szCs w:val="22"/>
          </w:rPr>
          <w:t>c</w:t>
        </w:r>
      </w:smartTag>
      <w:r w:rsidRPr="006C3138">
        <w:rPr>
          <w:sz w:val="22"/>
          <w:szCs w:val="22"/>
        </w:rPr>
        <w:t>24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531"/>
          <w:attr w:name="UnitName" w:val="a"/>
        </w:smartTagPr>
        <w:r w:rsidRPr="006C3138">
          <w:rPr>
            <w:sz w:val="22"/>
            <w:szCs w:val="22"/>
          </w:rPr>
          <w:t>-531a</w:t>
        </w:r>
      </w:smartTag>
      <w:r w:rsidRPr="006C3138">
        <w:rPr>
          <w:sz w:val="22"/>
          <w:szCs w:val="22"/>
        </w:rPr>
        <w:t>4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標楷體"/>
          <w:b/>
          <w:sz w:val="22"/>
          <w:szCs w:val="22"/>
        </w:rPr>
      </w:pPr>
      <w:r w:rsidRPr="006C3138">
        <w:rPr>
          <w:rFonts w:eastAsia="標楷體"/>
          <w:b/>
          <w:sz w:val="22"/>
          <w:szCs w:val="22"/>
        </w:rPr>
        <w:t>若諸眾生等，從於身口意，所生施戒福，及以思惟修。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eastAsia="標楷體"/>
          <w:b/>
          <w:sz w:val="22"/>
          <w:szCs w:val="22"/>
        </w:rPr>
        <w:t>聖人及凡夫，過現未來世，所有積聚福，我皆生隨喜。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SimSun"/>
          <w:b/>
          <w:sz w:val="22"/>
          <w:szCs w:val="22"/>
          <w:lang w:eastAsia="zh-CN"/>
        </w:rPr>
      </w:pPr>
      <w:r w:rsidRPr="006C3138">
        <w:rPr>
          <w:rFonts w:eastAsia="標楷體"/>
          <w:sz w:val="22"/>
          <w:szCs w:val="22"/>
        </w:rPr>
        <w:t>若諸眾生施、戒、修等所作福事，從身、口、意之所出生，已聚、現聚及以當聚，聲聞、獨覺、諸佛、菩薩、諸聖人等，及以凡夫所有諸福，我皆隨喜。如是隨喜，是先首者、勝住者、殊異者、最上者、勝攝者、美妙者、無上者、無等者、無等等者，如是隨喜乃名隨喜。</w:t>
      </w:r>
    </w:p>
  </w:footnote>
  <w:footnote w:id="35">
    <w:p w:rsidR="00465403" w:rsidRPr="006C3138" w:rsidRDefault="00465403" w:rsidP="00C9758D">
      <w:pPr>
        <w:pStyle w:val="a3"/>
        <w:widowControl w:val="0"/>
        <w:overflowPunct w:val="0"/>
        <w:ind w:left="792" w:hangingChars="360" w:hanging="792"/>
        <w:jc w:val="both"/>
        <w:rPr>
          <w:rFonts w:ascii="Times Ext Roman" w:hAnsi="Times Ext Roman" w:cs="Times Ext Roman"/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ascii="Times Ext Roman" w:hAnsi="Times Ext Roman" w:cs="Times Ext Roman" w:hint="eastAsia"/>
          <w:sz w:val="22"/>
          <w:szCs w:val="22"/>
        </w:rPr>
        <w:t xml:space="preserve"> </w:t>
      </w:r>
      <w:r w:rsidRPr="006C3138">
        <w:rPr>
          <w:rFonts w:ascii="Times Ext Roman" w:hAnsi="Times Ext Roman" w:cs="Times Ext Roman" w:hint="eastAsia"/>
          <w:sz w:val="22"/>
          <w:szCs w:val="22"/>
        </w:rPr>
        <w:t>（</w:t>
      </w:r>
      <w:r w:rsidRPr="006C3138">
        <w:rPr>
          <w:rFonts w:cs="Times Ext Roman" w:hint="eastAsia"/>
          <w:sz w:val="22"/>
          <w:szCs w:val="22"/>
        </w:rPr>
        <w:t>1</w:t>
      </w:r>
      <w:r w:rsidRPr="006C3138">
        <w:rPr>
          <w:rFonts w:ascii="Times Ext Roman" w:hAnsi="Times Ext Roman" w:cs="Times Ext Roman" w:hint="eastAsia"/>
          <w:sz w:val="22"/>
          <w:szCs w:val="22"/>
        </w:rPr>
        <w:t>）案：「不隱沒無記」即「無覆無記」。</w:t>
      </w:r>
    </w:p>
    <w:p w:rsidR="00465403" w:rsidRPr="006C3138" w:rsidRDefault="00465403" w:rsidP="00C9758D">
      <w:pPr>
        <w:pStyle w:val="a3"/>
        <w:widowControl w:val="0"/>
        <w:overflowPunct w:val="0"/>
        <w:ind w:leftChars="105" w:left="791" w:hangingChars="245" w:hanging="539"/>
        <w:jc w:val="both"/>
        <w:rPr>
          <w:rFonts w:eastAsia="SimSun"/>
          <w:sz w:val="22"/>
          <w:szCs w:val="22"/>
        </w:rPr>
      </w:pPr>
      <w:r w:rsidRPr="006C3138">
        <w:rPr>
          <w:rFonts w:ascii="Times Ext Roman" w:hAnsi="Times Ext Roman" w:cs="Times Ext Roman"/>
          <w:sz w:val="22"/>
          <w:szCs w:val="22"/>
        </w:rPr>
        <w:t>（</w:t>
      </w:r>
      <w:r w:rsidRPr="006C3138">
        <w:rPr>
          <w:rFonts w:cs="Times Ext Roman" w:hint="eastAsia"/>
          <w:sz w:val="22"/>
          <w:szCs w:val="22"/>
        </w:rPr>
        <w:t>2</w:t>
      </w:r>
      <w:r w:rsidRPr="006C3138">
        <w:rPr>
          <w:rFonts w:ascii="Times Ext Roman" w:hAnsi="Times Ext Roman" w:cs="Times Ext Roman"/>
          <w:sz w:val="22"/>
          <w:szCs w:val="22"/>
        </w:rPr>
        <w:t>）</w:t>
      </w:r>
      <w:r w:rsidRPr="006C3138">
        <w:rPr>
          <w:rFonts w:ascii="Times Ext Roman" w:hAnsi="Times Ext Roman" w:cs="Times Ext Roman" w:hint="eastAsia"/>
          <w:sz w:val="22"/>
          <w:szCs w:val="22"/>
        </w:rPr>
        <w:t>［唐］</w:t>
      </w:r>
      <w:r w:rsidRPr="006C3138">
        <w:rPr>
          <w:rFonts w:ascii="新細明體" w:hAnsi="新細明體" w:hint="eastAsia"/>
          <w:sz w:val="22"/>
          <w:szCs w:val="22"/>
        </w:rPr>
        <w:t>玄奘譯</w:t>
      </w:r>
      <w:r w:rsidRPr="006C3138">
        <w:rPr>
          <w:rFonts w:ascii="Times Ext Roman" w:hAnsi="Times Ext Roman" w:cs="Times Ext Roman" w:hint="eastAsia"/>
          <w:sz w:val="22"/>
          <w:szCs w:val="22"/>
        </w:rPr>
        <w:t>，</w:t>
      </w:r>
      <w:r w:rsidRPr="006C3138">
        <w:rPr>
          <w:rFonts w:hint="eastAsia"/>
          <w:sz w:val="22"/>
          <w:szCs w:val="22"/>
        </w:rPr>
        <w:t>《阿毘達磨大毘婆沙論》卷</w:t>
      </w:r>
      <w:r w:rsidRPr="006C3138">
        <w:rPr>
          <w:rFonts w:hint="eastAsia"/>
          <w:sz w:val="22"/>
          <w:szCs w:val="22"/>
        </w:rPr>
        <w:t>144</w:t>
      </w:r>
      <w:r w:rsidRPr="006C3138">
        <w:rPr>
          <w:sz w:val="22"/>
          <w:szCs w:val="22"/>
        </w:rPr>
        <w:t>（大正</w:t>
      </w:r>
      <w:r w:rsidRPr="006C3138">
        <w:rPr>
          <w:sz w:val="22"/>
          <w:szCs w:val="22"/>
        </w:rPr>
        <w:t>2</w:t>
      </w:r>
      <w:r w:rsidRPr="006C3138">
        <w:rPr>
          <w:rFonts w:hint="eastAsia"/>
          <w:sz w:val="22"/>
          <w:szCs w:val="22"/>
        </w:rPr>
        <w:t>7</w:t>
      </w:r>
      <w:r w:rsidRPr="006C3138">
        <w:rPr>
          <w:rFonts w:ascii="新細明體" w:hAnsi="新細明體"/>
          <w:sz w:val="22"/>
          <w:szCs w:val="22"/>
        </w:rPr>
        <w:t>，</w:t>
      </w:r>
      <w:r w:rsidRPr="006C3138">
        <w:rPr>
          <w:rFonts w:eastAsia="標楷體" w:hint="eastAsia"/>
          <w:sz w:val="22"/>
          <w:szCs w:val="22"/>
        </w:rPr>
        <w:t>740b8</w:t>
      </w:r>
      <w:r w:rsidRPr="006C3138">
        <w:rPr>
          <w:sz w:val="22"/>
          <w:szCs w:val="22"/>
        </w:rPr>
        <w:t>-1</w:t>
      </w:r>
      <w:r w:rsidRPr="006C3138">
        <w:rPr>
          <w:rFonts w:hint="eastAsia"/>
          <w:sz w:val="22"/>
          <w:szCs w:val="22"/>
        </w:rPr>
        <w:t>2</w:t>
      </w:r>
      <w:r w:rsidRPr="006C3138">
        <w:rPr>
          <w:sz w:val="22"/>
          <w:szCs w:val="22"/>
        </w:rPr>
        <w:t>）</w:t>
      </w:r>
      <w:r w:rsidRPr="006C3138">
        <w:rPr>
          <w:rFonts w:hint="eastAsia"/>
          <w:sz w:val="22"/>
          <w:szCs w:val="22"/>
        </w:rPr>
        <w:t>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 w:hint="eastAsia"/>
          <w:sz w:val="22"/>
          <w:szCs w:val="22"/>
        </w:rPr>
        <w:t>云何無記？</w:t>
      </w:r>
      <w:r w:rsidRPr="006C3138">
        <w:rPr>
          <w:rFonts w:eastAsia="標楷體" w:hint="eastAsia"/>
          <w:sz w:val="22"/>
          <w:szCs w:val="22"/>
        </w:rPr>
        <w:t>謂無記</w:t>
      </w:r>
      <w:r w:rsidRPr="006C3138">
        <w:rPr>
          <w:rFonts w:ascii="標楷體" w:eastAsia="標楷體" w:hAnsi="標楷體" w:hint="eastAsia"/>
          <w:sz w:val="22"/>
          <w:szCs w:val="22"/>
        </w:rPr>
        <w:t>作意相應意根。此有二種，謂有覆無記、無覆無記。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 w:hint="eastAsia"/>
          <w:b/>
          <w:sz w:val="22"/>
          <w:szCs w:val="22"/>
        </w:rPr>
        <w:t>有覆無記</w:t>
      </w:r>
      <w:r w:rsidRPr="006C3138">
        <w:rPr>
          <w:rFonts w:ascii="標楷體" w:eastAsia="標楷體" w:hAnsi="標楷體" w:hint="eastAsia"/>
          <w:sz w:val="22"/>
          <w:szCs w:val="22"/>
        </w:rPr>
        <w:t>者，謂欲界有身見、邊執見，及色無色界一切煩惱俱生作意相應意根。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 w:hint="eastAsia"/>
          <w:b/>
          <w:sz w:val="22"/>
          <w:szCs w:val="22"/>
        </w:rPr>
        <w:t>無覆無記</w:t>
      </w:r>
      <w:r w:rsidRPr="006C3138">
        <w:rPr>
          <w:rFonts w:ascii="標楷體" w:eastAsia="標楷體" w:hAnsi="標楷體" w:hint="eastAsia"/>
          <w:sz w:val="22"/>
          <w:szCs w:val="22"/>
        </w:rPr>
        <w:t>者，謂威儀路、工巧處、異熟生、通果俱生作意相應意根。</w:t>
      </w:r>
    </w:p>
    <w:p w:rsidR="00465403" w:rsidRPr="006C3138" w:rsidRDefault="00465403" w:rsidP="00C9758D">
      <w:pPr>
        <w:pStyle w:val="a3"/>
        <w:widowControl w:val="0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C3138">
        <w:rPr>
          <w:rFonts w:eastAsia="標楷體"/>
          <w:sz w:val="22"/>
          <w:szCs w:val="22"/>
        </w:rPr>
        <w:t>（</w:t>
      </w:r>
      <w:r w:rsidRPr="006C3138">
        <w:rPr>
          <w:rFonts w:eastAsia="標楷體"/>
          <w:sz w:val="22"/>
          <w:szCs w:val="22"/>
        </w:rPr>
        <w:t>3</w:t>
      </w:r>
      <w:r w:rsidRPr="006C3138">
        <w:rPr>
          <w:rFonts w:eastAsia="標楷體"/>
          <w:sz w:val="22"/>
          <w:szCs w:val="22"/>
        </w:rPr>
        <w:t>）</w:t>
      </w:r>
      <w:r w:rsidRPr="006C3138">
        <w:rPr>
          <w:sz w:val="22"/>
          <w:szCs w:val="22"/>
        </w:rPr>
        <w:t>無覆無記：梵語</w:t>
      </w:r>
      <w:r w:rsidRPr="006C3138">
        <w:rPr>
          <w:sz w:val="22"/>
          <w:szCs w:val="22"/>
        </w:rPr>
        <w:t>anivṛtāvyākṛta</w:t>
      </w:r>
      <w:r w:rsidRPr="006C3138">
        <w:rPr>
          <w:sz w:val="22"/>
          <w:szCs w:val="22"/>
        </w:rPr>
        <w:t>。為「有覆無記」之對稱。又作無覆、淨無記。若以道德之性質為準則，一切諸法可大別為善、惡、無記等三大類。其中，無記係指非善非不善，不能記為善業或惡業之法，又可分為有覆與無覆兩種。無覆無記，即指不覆障聖道的非善非惡之法。據《俱舍論》卷七、《俱舍論光記》卷七、《俱舍論法宗源》卷本等所載，無覆無記可分為有為與無為兩類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sz w:val="22"/>
          <w:szCs w:val="22"/>
        </w:rPr>
      </w:pPr>
      <w:r w:rsidRPr="006C3138">
        <w:rPr>
          <w:b/>
          <w:sz w:val="22"/>
          <w:szCs w:val="22"/>
        </w:rPr>
        <w:t>（一）有為無記</w:t>
      </w:r>
      <w:r w:rsidRPr="006C3138">
        <w:rPr>
          <w:sz w:val="22"/>
          <w:szCs w:val="22"/>
        </w:rPr>
        <w:t>，即由因緣造作所生之無記法，更分為五種，即：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1101" w:hangingChars="135" w:hanging="297"/>
        <w:jc w:val="both"/>
        <w:rPr>
          <w:sz w:val="22"/>
          <w:szCs w:val="22"/>
        </w:rPr>
      </w:pPr>
      <w:r w:rsidRPr="006C3138">
        <w:rPr>
          <w:sz w:val="22"/>
          <w:szCs w:val="22"/>
          <w:vertAlign w:val="superscript"/>
        </w:rPr>
        <w:t>（</w:t>
      </w:r>
      <w:r w:rsidRPr="006C3138">
        <w:rPr>
          <w:sz w:val="22"/>
          <w:szCs w:val="22"/>
          <w:vertAlign w:val="superscript"/>
        </w:rPr>
        <w:t>1</w:t>
      </w:r>
      <w:r w:rsidRPr="006C3138">
        <w:rPr>
          <w:sz w:val="22"/>
          <w:szCs w:val="22"/>
          <w:vertAlign w:val="superscript"/>
        </w:rPr>
        <w:t>）</w:t>
      </w:r>
      <w:r w:rsidRPr="006C3138">
        <w:rPr>
          <w:b/>
          <w:sz w:val="22"/>
          <w:szCs w:val="22"/>
        </w:rPr>
        <w:t>異熟無記</w:t>
      </w:r>
      <w:r w:rsidRPr="006C3138">
        <w:rPr>
          <w:sz w:val="22"/>
          <w:szCs w:val="22"/>
        </w:rPr>
        <w:t>，又作異熟生，為由過去善、不善之因所生之異熟果體；以其不覆障聖道，故為無覆無記。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1101" w:hangingChars="135" w:hanging="297"/>
        <w:jc w:val="both"/>
        <w:rPr>
          <w:sz w:val="22"/>
          <w:szCs w:val="22"/>
        </w:rPr>
      </w:pPr>
      <w:r w:rsidRPr="006C3138">
        <w:rPr>
          <w:sz w:val="22"/>
          <w:szCs w:val="22"/>
          <w:vertAlign w:val="superscript"/>
        </w:rPr>
        <w:t>（</w:t>
      </w:r>
      <w:r w:rsidRPr="006C3138">
        <w:rPr>
          <w:sz w:val="22"/>
          <w:szCs w:val="22"/>
          <w:vertAlign w:val="superscript"/>
        </w:rPr>
        <w:t>2</w:t>
      </w:r>
      <w:r w:rsidRPr="006C3138">
        <w:rPr>
          <w:sz w:val="22"/>
          <w:szCs w:val="22"/>
          <w:vertAlign w:val="superscript"/>
        </w:rPr>
        <w:t>）</w:t>
      </w:r>
      <w:r w:rsidRPr="006C3138">
        <w:rPr>
          <w:b/>
          <w:sz w:val="22"/>
          <w:szCs w:val="22"/>
        </w:rPr>
        <w:t>威儀無記</w:t>
      </w:r>
      <w:r w:rsidRPr="006C3138">
        <w:rPr>
          <w:sz w:val="22"/>
          <w:szCs w:val="22"/>
        </w:rPr>
        <w:t>，又作威儀路心，指行、住、坐、臥等四威儀；因其以色、香、味、觸等四處為體，故其性無記。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1101" w:hangingChars="135" w:hanging="297"/>
        <w:jc w:val="both"/>
        <w:rPr>
          <w:sz w:val="22"/>
          <w:szCs w:val="22"/>
        </w:rPr>
      </w:pPr>
      <w:r w:rsidRPr="006C3138">
        <w:rPr>
          <w:sz w:val="22"/>
          <w:szCs w:val="22"/>
          <w:vertAlign w:val="superscript"/>
        </w:rPr>
        <w:t>（</w:t>
      </w:r>
      <w:r w:rsidRPr="006C3138">
        <w:rPr>
          <w:sz w:val="22"/>
          <w:szCs w:val="22"/>
          <w:vertAlign w:val="superscript"/>
        </w:rPr>
        <w:t>3</w:t>
      </w:r>
      <w:r w:rsidRPr="006C3138">
        <w:rPr>
          <w:sz w:val="22"/>
          <w:szCs w:val="22"/>
          <w:vertAlign w:val="superscript"/>
        </w:rPr>
        <w:t>）</w:t>
      </w:r>
      <w:r w:rsidRPr="006C3138">
        <w:rPr>
          <w:b/>
          <w:sz w:val="22"/>
          <w:szCs w:val="22"/>
        </w:rPr>
        <w:t>工巧無記</w:t>
      </w:r>
      <w:r w:rsidRPr="006C3138">
        <w:rPr>
          <w:sz w:val="22"/>
          <w:szCs w:val="22"/>
        </w:rPr>
        <w:t>，又作工巧處心，有身工巧、語工巧二種。刻鏤等之身工巧，以色、香、味、觸等四處為體；歌詠等之語工巧，以色、聲、香、味、觸等五處為體，其性皆為無記。</w:t>
      </w:r>
    </w:p>
    <w:p w:rsidR="00465403" w:rsidRPr="006C3138" w:rsidRDefault="00465403" w:rsidP="00E35C2D">
      <w:pPr>
        <w:pStyle w:val="a3"/>
        <w:widowControl w:val="0"/>
        <w:overflowPunct w:val="0"/>
        <w:spacing w:line="292" w:lineRule="exact"/>
        <w:ind w:leftChars="335" w:left="1101" w:hangingChars="135" w:hanging="297"/>
        <w:jc w:val="both"/>
        <w:rPr>
          <w:sz w:val="22"/>
          <w:szCs w:val="22"/>
        </w:rPr>
      </w:pPr>
      <w:r w:rsidRPr="006C3138">
        <w:rPr>
          <w:sz w:val="22"/>
          <w:szCs w:val="22"/>
          <w:vertAlign w:val="superscript"/>
        </w:rPr>
        <w:t>（</w:t>
      </w:r>
      <w:r w:rsidRPr="006C3138">
        <w:rPr>
          <w:sz w:val="22"/>
          <w:szCs w:val="22"/>
          <w:vertAlign w:val="superscript"/>
        </w:rPr>
        <w:t>4</w:t>
      </w:r>
      <w:r w:rsidRPr="006C3138">
        <w:rPr>
          <w:sz w:val="22"/>
          <w:szCs w:val="22"/>
          <w:vertAlign w:val="superscript"/>
        </w:rPr>
        <w:t>）</w:t>
      </w:r>
      <w:r w:rsidRPr="006C3138">
        <w:rPr>
          <w:b/>
          <w:sz w:val="22"/>
          <w:szCs w:val="22"/>
        </w:rPr>
        <w:t>通果無記</w:t>
      </w:r>
      <w:r w:rsidRPr="006C3138">
        <w:rPr>
          <w:sz w:val="22"/>
          <w:szCs w:val="22"/>
        </w:rPr>
        <w:t>，又作變化無記，指天眼、天耳二種神通自在及其變化；以色、香、味、觸等四處為體，其性亦為無記。</w:t>
      </w:r>
    </w:p>
    <w:p w:rsidR="00465403" w:rsidRPr="006C3138" w:rsidRDefault="00465403" w:rsidP="00E35C2D">
      <w:pPr>
        <w:pStyle w:val="a3"/>
        <w:widowControl w:val="0"/>
        <w:overflowPunct w:val="0"/>
        <w:spacing w:line="292" w:lineRule="exact"/>
        <w:ind w:leftChars="335" w:left="1101" w:hangingChars="135" w:hanging="297"/>
        <w:jc w:val="both"/>
        <w:rPr>
          <w:sz w:val="22"/>
          <w:szCs w:val="22"/>
        </w:rPr>
      </w:pPr>
      <w:r w:rsidRPr="006C3138">
        <w:rPr>
          <w:sz w:val="22"/>
          <w:szCs w:val="22"/>
          <w:vertAlign w:val="superscript"/>
        </w:rPr>
        <w:t>（</w:t>
      </w:r>
      <w:r w:rsidRPr="006C3138">
        <w:rPr>
          <w:sz w:val="22"/>
          <w:szCs w:val="22"/>
          <w:vertAlign w:val="superscript"/>
        </w:rPr>
        <w:t>5</w:t>
      </w:r>
      <w:r w:rsidRPr="006C3138">
        <w:rPr>
          <w:sz w:val="22"/>
          <w:szCs w:val="22"/>
          <w:vertAlign w:val="superscript"/>
        </w:rPr>
        <w:t>）</w:t>
      </w:r>
      <w:r w:rsidRPr="006C3138">
        <w:rPr>
          <w:b/>
          <w:sz w:val="22"/>
          <w:szCs w:val="22"/>
        </w:rPr>
        <w:t>自性無記</w:t>
      </w:r>
      <w:r w:rsidRPr="006C3138">
        <w:rPr>
          <w:sz w:val="22"/>
          <w:szCs w:val="22"/>
        </w:rPr>
        <w:t>，即前四種以外其餘一切無記性之有為法皆稱為自性無記。</w:t>
      </w:r>
    </w:p>
    <w:p w:rsidR="00465403" w:rsidRPr="006C3138" w:rsidRDefault="00465403" w:rsidP="00E35C2D">
      <w:pPr>
        <w:pStyle w:val="a3"/>
        <w:widowControl w:val="0"/>
        <w:overflowPunct w:val="0"/>
        <w:spacing w:line="292" w:lineRule="exact"/>
        <w:ind w:leftChars="335" w:left="804"/>
        <w:jc w:val="both"/>
        <w:rPr>
          <w:rFonts w:eastAsia="SimSun"/>
          <w:sz w:val="22"/>
          <w:szCs w:val="22"/>
        </w:rPr>
      </w:pPr>
      <w:r w:rsidRPr="006C3138">
        <w:rPr>
          <w:b/>
          <w:sz w:val="22"/>
          <w:szCs w:val="22"/>
        </w:rPr>
        <w:t>（二）無為無記</w:t>
      </w:r>
      <w:r w:rsidRPr="006C3138">
        <w:rPr>
          <w:sz w:val="22"/>
          <w:szCs w:val="22"/>
        </w:rPr>
        <w:t>，即非由因緣造作所生之無記法，亦稱勝義無記，例如三無為中之非擇滅無為及虛空等，皆屬於無為無記。（《佛光大辭典》（六），</w:t>
      </w:r>
      <w:r w:rsidRPr="006C3138">
        <w:rPr>
          <w:sz w:val="22"/>
          <w:szCs w:val="22"/>
        </w:rPr>
        <w:t>pp.5139.3-5140.2</w:t>
      </w:r>
      <w:r w:rsidRPr="006C3138">
        <w:rPr>
          <w:sz w:val="22"/>
          <w:szCs w:val="22"/>
        </w:rPr>
        <w:t>）</w:t>
      </w:r>
    </w:p>
  </w:footnote>
  <w:footnote w:id="36">
    <w:p w:rsidR="00465403" w:rsidRPr="006C3138" w:rsidRDefault="00465403" w:rsidP="00E35C2D">
      <w:pPr>
        <w:pStyle w:val="a3"/>
        <w:widowControl w:val="0"/>
        <w:overflowPunct w:val="0"/>
        <w:spacing w:line="292" w:lineRule="exact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sz w:val="22"/>
          <w:szCs w:val="22"/>
        </w:rPr>
        <w:t xml:space="preserve"> </w:t>
      </w:r>
      <w:r w:rsidRPr="006C3138">
        <w:rPr>
          <w:sz w:val="22"/>
          <w:szCs w:val="22"/>
        </w:rPr>
        <w:t>以</w:t>
      </w:r>
      <w:r w:rsidRPr="006C3138">
        <w:rPr>
          <w:rFonts w:hint="eastAsia"/>
          <w:sz w:val="22"/>
          <w:szCs w:val="22"/>
        </w:rPr>
        <w:t>：</w:t>
      </w:r>
      <w:r w:rsidRPr="006C3138">
        <w:rPr>
          <w:rFonts w:eastAsia="SimSun" w:hint="eastAsia"/>
          <w:sz w:val="22"/>
          <w:szCs w:val="22"/>
        </w:rPr>
        <w:t>28.</w:t>
      </w:r>
      <w:r w:rsidRPr="006C3138">
        <w:rPr>
          <w:sz w:val="22"/>
          <w:szCs w:val="22"/>
        </w:rPr>
        <w:t>通</w:t>
      </w:r>
      <w:r w:rsidRPr="006C3138">
        <w:rPr>
          <w:rFonts w:hint="eastAsia"/>
          <w:sz w:val="22"/>
          <w:szCs w:val="22"/>
        </w:rPr>
        <w:t>「</w:t>
      </w:r>
      <w:r w:rsidRPr="006C3138">
        <w:rPr>
          <w:sz w:val="22"/>
          <w:szCs w:val="22"/>
        </w:rPr>
        <w:t>已</w:t>
      </w:r>
      <w:r w:rsidRPr="006C3138">
        <w:rPr>
          <w:rFonts w:hint="eastAsia"/>
          <w:sz w:val="22"/>
          <w:szCs w:val="22"/>
        </w:rPr>
        <w:t>」</w:t>
      </w:r>
      <w:r w:rsidRPr="006C3138">
        <w:rPr>
          <w:sz w:val="22"/>
          <w:szCs w:val="22"/>
        </w:rPr>
        <w:t>，已經。（《漢語大詞典》（一），</w:t>
      </w:r>
      <w:r w:rsidRPr="006C3138">
        <w:rPr>
          <w:sz w:val="22"/>
          <w:szCs w:val="22"/>
        </w:rPr>
        <w:t>p.1081</w:t>
      </w:r>
      <w:r w:rsidRPr="006C3138">
        <w:rPr>
          <w:sz w:val="22"/>
          <w:szCs w:val="22"/>
        </w:rPr>
        <w:t>）</w:t>
      </w:r>
    </w:p>
  </w:footnote>
  <w:footnote w:id="37">
    <w:p w:rsidR="00465403" w:rsidRPr="006C3138" w:rsidRDefault="00465403" w:rsidP="00E35C2D">
      <w:pPr>
        <w:pStyle w:val="a3"/>
        <w:widowControl w:val="0"/>
        <w:overflowPunct w:val="0"/>
        <w:spacing w:line="292" w:lineRule="exact"/>
        <w:ind w:left="253" w:hangingChars="115" w:hanging="253"/>
        <w:jc w:val="both"/>
        <w:rPr>
          <w:rFonts w:eastAsia="SimSun"/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ascii="新細明體" w:eastAsia="SimSun" w:hAnsi="新細明體" w:hint="eastAsia"/>
          <w:sz w:val="22"/>
          <w:szCs w:val="22"/>
        </w:rPr>
        <w:t xml:space="preserve"> </w:t>
      </w:r>
      <w:r w:rsidRPr="006C3138">
        <w:rPr>
          <w:rFonts w:ascii="新細明體" w:hAnsi="新細明體" w:hint="eastAsia"/>
          <w:sz w:val="22"/>
          <w:szCs w:val="22"/>
        </w:rPr>
        <w:t>龍樹本</w:t>
      </w:r>
      <w:r w:rsidRPr="006C3138">
        <w:rPr>
          <w:sz w:val="22"/>
          <w:szCs w:val="22"/>
        </w:rPr>
        <w:t>，</w:t>
      </w:r>
      <w:r w:rsidRPr="006C3138">
        <w:rPr>
          <w:rFonts w:ascii="新細明體" w:hAnsi="新細明體" w:hint="eastAsia"/>
          <w:sz w:val="22"/>
          <w:szCs w:val="22"/>
        </w:rPr>
        <w:t>自在比丘釋</w:t>
      </w:r>
      <w:r w:rsidRPr="006C3138">
        <w:rPr>
          <w:sz w:val="22"/>
          <w:szCs w:val="22"/>
        </w:rPr>
        <w:t>，</w:t>
      </w:r>
      <w:r w:rsidRPr="006C3138">
        <w:rPr>
          <w:rFonts w:ascii="新細明體" w:hAnsi="新細明體" w:hint="eastAsia"/>
          <w:sz w:val="22"/>
          <w:szCs w:val="22"/>
        </w:rPr>
        <w:t>〔</w:t>
      </w:r>
      <w:r w:rsidRPr="006C3138">
        <w:rPr>
          <w:rStyle w:val="foot"/>
          <w:sz w:val="22"/>
          <w:szCs w:val="22"/>
        </w:rPr>
        <w:t>隋</w:t>
      </w:r>
      <w:r w:rsidRPr="006C3138">
        <w:rPr>
          <w:rStyle w:val="foot"/>
          <w:rFonts w:ascii="新細明體" w:hint="eastAsia"/>
          <w:sz w:val="22"/>
          <w:szCs w:val="22"/>
        </w:rPr>
        <w:t>〕</w:t>
      </w:r>
      <w:r w:rsidRPr="006C3138">
        <w:rPr>
          <w:rStyle w:val="byline1"/>
          <w:color w:val="auto"/>
          <w:sz w:val="22"/>
          <w:szCs w:val="22"/>
        </w:rPr>
        <w:t>達</w:t>
      </w:r>
      <w:r w:rsidRPr="006C3138">
        <w:rPr>
          <w:rStyle w:val="foot"/>
          <w:sz w:val="22"/>
          <w:szCs w:val="22"/>
        </w:rPr>
        <w:t>磨</w:t>
      </w:r>
      <w:r w:rsidRPr="006C3138">
        <w:rPr>
          <w:rStyle w:val="byline1"/>
          <w:color w:val="auto"/>
          <w:sz w:val="22"/>
          <w:szCs w:val="22"/>
        </w:rPr>
        <w:t>笈多譯</w:t>
      </w:r>
      <w:r w:rsidRPr="006C3138">
        <w:rPr>
          <w:sz w:val="22"/>
          <w:szCs w:val="22"/>
        </w:rPr>
        <w:t>，《菩提資糧論》卷</w:t>
      </w:r>
      <w:r w:rsidRPr="006C3138">
        <w:rPr>
          <w:sz w:val="22"/>
          <w:szCs w:val="22"/>
        </w:rPr>
        <w:t>4</w:t>
      </w:r>
      <w:r w:rsidRPr="006C3138">
        <w:rPr>
          <w:sz w:val="22"/>
          <w:szCs w:val="22"/>
        </w:rPr>
        <w:t>（大正</w:t>
      </w:r>
      <w:r w:rsidRPr="006C3138">
        <w:rPr>
          <w:sz w:val="22"/>
          <w:szCs w:val="22"/>
        </w:rPr>
        <w:t>32</w:t>
      </w:r>
      <w:r w:rsidRPr="006C3138">
        <w:rPr>
          <w:rFonts w:ascii="新細明體" w:hAnsi="新細明體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31"/>
          <w:attr w:name="UnitName" w:val="a"/>
        </w:smartTagPr>
        <w:r w:rsidRPr="006C3138">
          <w:rPr>
            <w:rFonts w:eastAsia="標楷體"/>
            <w:sz w:val="22"/>
            <w:szCs w:val="22"/>
          </w:rPr>
          <w:t>531a</w:t>
        </w:r>
      </w:smartTag>
      <w:r w:rsidRPr="006C3138">
        <w:rPr>
          <w:rFonts w:eastAsia="標楷體"/>
          <w:sz w:val="22"/>
          <w:szCs w:val="22"/>
        </w:rPr>
        <w:t>5</w:t>
      </w:r>
      <w:r w:rsidRPr="006C3138">
        <w:rPr>
          <w:sz w:val="22"/>
          <w:szCs w:val="22"/>
        </w:rPr>
        <w:t>-12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E35C2D">
      <w:pPr>
        <w:pStyle w:val="a3"/>
        <w:widowControl w:val="0"/>
        <w:spacing w:line="292" w:lineRule="exact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eastAsia="標楷體"/>
          <w:b/>
          <w:sz w:val="22"/>
          <w:szCs w:val="22"/>
        </w:rPr>
        <w:t>若我所有福，悉以為一摶，迴與諸眾生，為令得正覺。</w:t>
      </w:r>
    </w:p>
    <w:p w:rsidR="00465403" w:rsidRPr="006C3138" w:rsidRDefault="00465403" w:rsidP="00E35C2D">
      <w:pPr>
        <w:pStyle w:val="a3"/>
        <w:widowControl w:val="0"/>
        <w:spacing w:line="292" w:lineRule="exact"/>
        <w:ind w:leftChars="105" w:left="252"/>
        <w:jc w:val="both"/>
        <w:rPr>
          <w:rFonts w:eastAsia="SimSun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若我無始流轉已來，於佛法僧及別人邊所有福聚，乃至施與畜生一摶之食。若歸依善根、若悔過善根、若勸請善根、若隨喜善根，彼皆稱量共為一摶。我為諸眾生故，迴向菩提皆悉捨與，以此善根，令諸眾生證無上正覺，得一切智智。</w:t>
      </w:r>
    </w:p>
  </w:footnote>
  <w:footnote w:id="38">
    <w:p w:rsidR="00465403" w:rsidRPr="006C3138" w:rsidRDefault="00465403" w:rsidP="00E35C2D">
      <w:pPr>
        <w:pStyle w:val="a3"/>
        <w:widowControl w:val="0"/>
        <w:overflowPunct w:val="0"/>
        <w:spacing w:line="292" w:lineRule="exact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（皆）－【宋】【元】【明】【宮】。（大正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46d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n.5</w:t>
      </w:r>
      <w:r w:rsidRPr="006C3138">
        <w:rPr>
          <w:sz w:val="22"/>
          <w:szCs w:val="22"/>
        </w:rPr>
        <w:t>）</w:t>
      </w:r>
    </w:p>
  </w:footnote>
  <w:footnote w:id="39">
    <w:p w:rsidR="00465403" w:rsidRPr="006C3138" w:rsidRDefault="00465403" w:rsidP="00E35C2D">
      <w:pPr>
        <w:pStyle w:val="a3"/>
        <w:widowControl w:val="0"/>
        <w:overflowPunct w:val="0"/>
        <w:spacing w:line="292" w:lineRule="exact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sz w:val="22"/>
          <w:szCs w:val="22"/>
        </w:rPr>
        <w:t xml:space="preserve"> </w:t>
      </w:r>
      <w:r w:rsidRPr="006C3138">
        <w:rPr>
          <w:sz w:val="22"/>
          <w:szCs w:val="22"/>
        </w:rPr>
        <w:t>量＝重【宋】【元】。（大正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46d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n.6</w:t>
      </w:r>
      <w:r w:rsidRPr="006C3138">
        <w:rPr>
          <w:sz w:val="22"/>
          <w:szCs w:val="22"/>
        </w:rPr>
        <w:t>）</w:t>
      </w:r>
    </w:p>
  </w:footnote>
  <w:footnote w:id="40">
    <w:p w:rsidR="00465403" w:rsidRPr="006C3138" w:rsidRDefault="00465403" w:rsidP="00E35C2D">
      <w:pPr>
        <w:pStyle w:val="a3"/>
        <w:widowControl w:val="0"/>
        <w:overflowPunct w:val="0"/>
        <w:spacing w:line="292" w:lineRule="exact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（迴向）－【宋】【元】【明】。（大正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46d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n.7</w:t>
      </w:r>
      <w:r w:rsidRPr="006C3138">
        <w:rPr>
          <w:sz w:val="22"/>
          <w:szCs w:val="22"/>
        </w:rPr>
        <w:t>）</w:t>
      </w:r>
    </w:p>
  </w:footnote>
  <w:footnote w:id="41">
    <w:p w:rsidR="00465403" w:rsidRPr="006C3138" w:rsidRDefault="00465403" w:rsidP="00E35C2D">
      <w:pPr>
        <w:pStyle w:val="a3"/>
        <w:widowControl w:val="0"/>
        <w:overflowPunct w:val="0"/>
        <w:spacing w:line="288" w:lineRule="exact"/>
        <w:ind w:left="792" w:hangingChars="360" w:hanging="792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rFonts w:hint="eastAsia"/>
          <w:sz w:val="22"/>
          <w:szCs w:val="22"/>
        </w:rPr>
        <w:t>（</w:t>
      </w:r>
      <w:r w:rsidRPr="006C3138">
        <w:rPr>
          <w:rFonts w:hint="eastAsia"/>
          <w:sz w:val="22"/>
          <w:szCs w:val="22"/>
        </w:rPr>
        <w:t>1</w:t>
      </w:r>
      <w:r w:rsidRPr="006C3138">
        <w:rPr>
          <w:rFonts w:hint="eastAsia"/>
          <w:sz w:val="22"/>
          <w:szCs w:val="22"/>
        </w:rPr>
        <w:t>）《摩訶般若波羅蜜經》卷</w:t>
      </w:r>
      <w:r w:rsidRPr="006C3138">
        <w:rPr>
          <w:rFonts w:hint="eastAsia"/>
          <w:sz w:val="22"/>
          <w:szCs w:val="22"/>
        </w:rPr>
        <w:t>11</w:t>
      </w:r>
      <w:r w:rsidRPr="006C3138">
        <w:rPr>
          <w:rFonts w:hint="eastAsia"/>
          <w:sz w:val="22"/>
          <w:szCs w:val="22"/>
        </w:rPr>
        <w:t>〈</w:t>
      </w:r>
      <w:r w:rsidRPr="006C3138">
        <w:rPr>
          <w:rFonts w:hint="eastAsia"/>
          <w:sz w:val="22"/>
          <w:szCs w:val="22"/>
        </w:rPr>
        <w:t>39</w:t>
      </w:r>
      <w:r w:rsidRPr="006C3138">
        <w:rPr>
          <w:rFonts w:hint="eastAsia"/>
          <w:sz w:val="22"/>
          <w:szCs w:val="22"/>
        </w:rPr>
        <w:t>隨喜品〉（大正</w:t>
      </w:r>
      <w:r w:rsidRPr="006C3138">
        <w:rPr>
          <w:rFonts w:hint="eastAsia"/>
          <w:sz w:val="22"/>
          <w:szCs w:val="22"/>
        </w:rPr>
        <w:t>8</w:t>
      </w:r>
      <w:r w:rsidRPr="006C3138">
        <w:rPr>
          <w:rFonts w:hint="eastAsia"/>
          <w:sz w:val="22"/>
          <w:szCs w:val="22"/>
        </w:rPr>
        <w:t>，</w:t>
      </w:r>
      <w:r w:rsidRPr="006C3138">
        <w:rPr>
          <w:rFonts w:hint="eastAsia"/>
          <w:sz w:val="22"/>
          <w:szCs w:val="22"/>
        </w:rPr>
        <w:t>298c4-7</w:t>
      </w:r>
      <w:r w:rsidRPr="006C3138">
        <w:rPr>
          <w:rFonts w:hint="eastAsia"/>
          <w:sz w:val="22"/>
          <w:szCs w:val="22"/>
        </w:rPr>
        <w:t>）：</w:t>
      </w:r>
    </w:p>
    <w:p w:rsidR="00465403" w:rsidRPr="006C3138" w:rsidRDefault="00465403" w:rsidP="00E35C2D">
      <w:pPr>
        <w:pStyle w:val="a3"/>
        <w:widowControl w:val="0"/>
        <w:overflowPunct w:val="0"/>
        <w:spacing w:line="288" w:lineRule="exact"/>
        <w:ind w:leftChars="335" w:left="804"/>
        <w:jc w:val="both"/>
        <w:rPr>
          <w:rFonts w:eastAsia="標楷體" w:cs="標楷體"/>
          <w:sz w:val="22"/>
          <w:szCs w:val="22"/>
        </w:rPr>
      </w:pPr>
      <w:r w:rsidRPr="006C3138">
        <w:rPr>
          <w:rFonts w:eastAsia="標楷體" w:cs="標楷體" w:hint="eastAsia"/>
          <w:sz w:val="22"/>
          <w:szCs w:val="22"/>
        </w:rPr>
        <w:t>新發意菩薩摩訶薩於過去十方無量無邊阿僧祇世界中諸佛斷生死道、斷諸戲論、道盡、棄重擔、滅</w:t>
      </w:r>
      <w:r w:rsidRPr="006C3138">
        <w:rPr>
          <w:rFonts w:ascii="標楷體" w:eastAsia="標楷體" w:hAnsi="標楷體" w:hint="eastAsia"/>
          <w:sz w:val="22"/>
          <w:szCs w:val="22"/>
        </w:rPr>
        <w:t>聚落</w:t>
      </w:r>
      <w:r w:rsidRPr="006C3138">
        <w:rPr>
          <w:rFonts w:ascii="標楷體" w:eastAsia="標楷體" w:hAnsi="標楷體" w:cs="標楷體" w:hint="eastAsia"/>
          <w:sz w:val="22"/>
          <w:szCs w:val="22"/>
        </w:rPr>
        <w:t>刺</w:t>
      </w:r>
      <w:r w:rsidRPr="006C3138">
        <w:rPr>
          <w:rFonts w:eastAsia="標楷體" w:cs="標楷體" w:hint="eastAsia"/>
          <w:sz w:val="22"/>
          <w:szCs w:val="22"/>
        </w:rPr>
        <w:t>、斷諸有結</w:t>
      </w:r>
      <w:r w:rsidR="00C92D65" w:rsidRPr="006C3138">
        <w:rPr>
          <w:rFonts w:eastAsia="標楷體" w:cs="標楷體" w:hint="eastAsia"/>
          <w:sz w:val="22"/>
          <w:szCs w:val="22"/>
        </w:rPr>
        <w:t>，</w:t>
      </w:r>
      <w:r w:rsidRPr="006C3138">
        <w:rPr>
          <w:rFonts w:eastAsia="標楷體" w:cs="標楷體" w:hint="eastAsia"/>
          <w:sz w:val="22"/>
          <w:szCs w:val="22"/>
        </w:rPr>
        <w:t>正智、得解脫。</w:t>
      </w:r>
    </w:p>
    <w:p w:rsidR="00465403" w:rsidRPr="006C3138" w:rsidRDefault="00465403" w:rsidP="00E35C2D">
      <w:pPr>
        <w:pStyle w:val="a3"/>
        <w:widowControl w:val="0"/>
        <w:overflowPunct w:val="0"/>
        <w:spacing w:line="288" w:lineRule="exact"/>
        <w:ind w:leftChars="105" w:left="791" w:hangingChars="245" w:hanging="539"/>
        <w:jc w:val="both"/>
        <w:rPr>
          <w:rFonts w:eastAsia="標楷體" w:cs="標楷體"/>
          <w:sz w:val="22"/>
          <w:szCs w:val="22"/>
        </w:rPr>
      </w:pPr>
      <w:r w:rsidRPr="006C3138">
        <w:rPr>
          <w:rFonts w:eastAsia="標楷體" w:cs="標楷體"/>
          <w:sz w:val="22"/>
          <w:szCs w:val="22"/>
        </w:rPr>
        <w:t>（</w:t>
      </w:r>
      <w:r w:rsidRPr="006C3138">
        <w:rPr>
          <w:rFonts w:eastAsia="標楷體" w:cs="標楷體" w:hint="eastAsia"/>
          <w:sz w:val="22"/>
          <w:szCs w:val="22"/>
        </w:rPr>
        <w:t>2</w:t>
      </w:r>
      <w:r w:rsidRPr="006C3138">
        <w:rPr>
          <w:rFonts w:eastAsia="標楷體" w:cs="標楷體"/>
          <w:sz w:val="22"/>
          <w:szCs w:val="22"/>
        </w:rPr>
        <w:t>）</w:t>
      </w:r>
      <w:r w:rsidRPr="006C3138">
        <w:rPr>
          <w:sz w:val="22"/>
          <w:szCs w:val="22"/>
        </w:rPr>
        <w:t>《大智度論》卷</w:t>
      </w:r>
      <w:r w:rsidRPr="006C3138">
        <w:rPr>
          <w:sz w:val="22"/>
          <w:szCs w:val="22"/>
        </w:rPr>
        <w:t>61</w:t>
      </w:r>
      <w:r w:rsidRPr="006C3138">
        <w:rPr>
          <w:sz w:val="22"/>
          <w:szCs w:val="22"/>
        </w:rPr>
        <w:t>〈</w:t>
      </w:r>
      <w:r w:rsidRPr="006C3138">
        <w:rPr>
          <w:sz w:val="22"/>
          <w:szCs w:val="22"/>
        </w:rPr>
        <w:t>39</w:t>
      </w:r>
      <w:r w:rsidRPr="006C3138">
        <w:rPr>
          <w:sz w:val="22"/>
          <w:szCs w:val="22"/>
        </w:rPr>
        <w:t>隨喜迴向品〉（大正</w:t>
      </w:r>
      <w:r w:rsidRPr="006C3138">
        <w:rPr>
          <w:rFonts w:eastAsia="標楷體" w:cs="標楷體" w:hint="eastAsia"/>
          <w:sz w:val="22"/>
          <w:szCs w:val="22"/>
        </w:rPr>
        <w:t>25</w:t>
      </w:r>
      <w:r w:rsidRPr="006C3138">
        <w:rPr>
          <w:rFonts w:eastAsia="標楷體" w:cs="標楷體" w:hint="eastAsia"/>
          <w:sz w:val="22"/>
          <w:szCs w:val="22"/>
        </w:rPr>
        <w:t>，</w:t>
      </w:r>
      <w:r w:rsidRPr="006C3138">
        <w:rPr>
          <w:rFonts w:eastAsia="標楷體" w:cs="標楷體"/>
          <w:sz w:val="22"/>
          <w:szCs w:val="22"/>
        </w:rPr>
        <w:t>491a1-15</w:t>
      </w:r>
      <w:r w:rsidRPr="006C3138">
        <w:rPr>
          <w:rFonts w:eastAsia="標楷體" w:cs="標楷體"/>
          <w:sz w:val="22"/>
          <w:szCs w:val="22"/>
        </w:rPr>
        <w:t>）：</w:t>
      </w:r>
    </w:p>
    <w:p w:rsidR="00465403" w:rsidRPr="006C3138" w:rsidRDefault="00465403" w:rsidP="00E35C2D">
      <w:pPr>
        <w:pStyle w:val="a3"/>
        <w:widowControl w:val="0"/>
        <w:overflowPunct w:val="0"/>
        <w:spacing w:line="288" w:lineRule="exact"/>
        <w:ind w:leftChars="335" w:left="804"/>
        <w:jc w:val="both"/>
        <w:rPr>
          <w:rFonts w:eastAsia="標楷體" w:cs="標楷體"/>
          <w:sz w:val="22"/>
          <w:szCs w:val="22"/>
        </w:rPr>
      </w:pPr>
      <w:r w:rsidRPr="006C3138">
        <w:rPr>
          <w:rFonts w:eastAsia="標楷體" w:cs="標楷體" w:hint="eastAsia"/>
          <w:sz w:val="22"/>
          <w:szCs w:val="22"/>
        </w:rPr>
        <w:t>隨喜迴向，所謂新發意菩薩於過去十方無量阿僧祇世界中諸佛「斷道」者，斷生死道，入無餘涅槃。</w:t>
      </w:r>
    </w:p>
    <w:p w:rsidR="00465403" w:rsidRPr="006C3138" w:rsidRDefault="00465403" w:rsidP="00E35C2D">
      <w:pPr>
        <w:pStyle w:val="a3"/>
        <w:widowControl w:val="0"/>
        <w:overflowPunct w:val="0"/>
        <w:spacing w:line="288" w:lineRule="exact"/>
        <w:ind w:leftChars="335" w:left="804"/>
        <w:jc w:val="both"/>
        <w:rPr>
          <w:rFonts w:eastAsia="標楷體" w:cs="標楷體"/>
          <w:sz w:val="22"/>
          <w:szCs w:val="22"/>
        </w:rPr>
      </w:pPr>
      <w:r w:rsidRPr="006C3138">
        <w:rPr>
          <w:rFonts w:eastAsia="標楷體" w:cs="標楷體" w:hint="eastAsia"/>
          <w:sz w:val="22"/>
          <w:szCs w:val="22"/>
        </w:rPr>
        <w:t>諸戲論斷，故言「滅諸戲論」。</w:t>
      </w:r>
    </w:p>
    <w:p w:rsidR="00465403" w:rsidRPr="006C3138" w:rsidRDefault="00465403" w:rsidP="00E35C2D">
      <w:pPr>
        <w:pStyle w:val="a3"/>
        <w:widowControl w:val="0"/>
        <w:overflowPunct w:val="0"/>
        <w:spacing w:line="288" w:lineRule="exact"/>
        <w:ind w:leftChars="335" w:left="804"/>
        <w:jc w:val="both"/>
        <w:rPr>
          <w:rFonts w:eastAsia="標楷體" w:cs="標楷體"/>
          <w:sz w:val="22"/>
          <w:szCs w:val="22"/>
        </w:rPr>
      </w:pPr>
      <w:r w:rsidRPr="006C3138">
        <w:rPr>
          <w:rFonts w:eastAsia="標楷體" w:cs="標楷體" w:hint="eastAsia"/>
          <w:sz w:val="22"/>
          <w:szCs w:val="22"/>
        </w:rPr>
        <w:t>以空空等三昧捨八聖道分，故言「道盡」。</w:t>
      </w:r>
    </w:p>
    <w:p w:rsidR="00465403" w:rsidRPr="006C3138" w:rsidRDefault="00465403" w:rsidP="00E35C2D">
      <w:pPr>
        <w:pStyle w:val="a3"/>
        <w:widowControl w:val="0"/>
        <w:overflowPunct w:val="0"/>
        <w:spacing w:line="288" w:lineRule="exact"/>
        <w:ind w:leftChars="335" w:left="804"/>
        <w:jc w:val="both"/>
        <w:rPr>
          <w:rFonts w:eastAsia="標楷體" w:cs="標楷體"/>
          <w:sz w:val="22"/>
          <w:szCs w:val="22"/>
        </w:rPr>
      </w:pPr>
      <w:r w:rsidRPr="006C3138">
        <w:rPr>
          <w:rFonts w:eastAsia="標楷體" w:cs="標楷體" w:hint="eastAsia"/>
          <w:sz w:val="22"/>
          <w:szCs w:val="22"/>
        </w:rPr>
        <w:t>五眾能生苦惱，故是「重擔」。</w:t>
      </w:r>
    </w:p>
    <w:p w:rsidR="00465403" w:rsidRPr="006C3138" w:rsidRDefault="00465403" w:rsidP="00E35C2D">
      <w:pPr>
        <w:pStyle w:val="a3"/>
        <w:widowControl w:val="0"/>
        <w:overflowPunct w:val="0"/>
        <w:spacing w:line="288" w:lineRule="exact"/>
        <w:ind w:leftChars="335" w:left="804"/>
        <w:jc w:val="both"/>
        <w:rPr>
          <w:rFonts w:eastAsia="標楷體" w:cs="標楷體"/>
          <w:sz w:val="22"/>
          <w:szCs w:val="22"/>
        </w:rPr>
      </w:pPr>
      <w:r w:rsidRPr="006C3138">
        <w:rPr>
          <w:rFonts w:eastAsia="標楷體" w:cs="標楷體" w:hint="eastAsia"/>
          <w:sz w:val="22"/>
          <w:szCs w:val="22"/>
        </w:rPr>
        <w:t>五眾有二種捨：一者、有餘涅槃中，捨五眾因緣——諸煩惱；二者、入無餘涅槃中，捨五眾果。</w:t>
      </w:r>
    </w:p>
    <w:p w:rsidR="00465403" w:rsidRPr="006C3138" w:rsidRDefault="00465403" w:rsidP="00E35C2D">
      <w:pPr>
        <w:pStyle w:val="a3"/>
        <w:widowControl w:val="0"/>
        <w:overflowPunct w:val="0"/>
        <w:spacing w:line="288" w:lineRule="exact"/>
        <w:ind w:leftChars="335" w:left="804"/>
        <w:jc w:val="both"/>
        <w:rPr>
          <w:rFonts w:eastAsia="標楷體" w:cs="標楷體"/>
          <w:sz w:val="22"/>
          <w:szCs w:val="22"/>
        </w:rPr>
      </w:pPr>
      <w:r w:rsidRPr="006C3138">
        <w:rPr>
          <w:rFonts w:eastAsia="標楷體" w:cs="標楷體" w:hint="eastAsia"/>
          <w:sz w:val="22"/>
          <w:szCs w:val="22"/>
        </w:rPr>
        <w:t>一切白衣舍名為「聚落」。出家人依白衣舍活，而白衣舍有五欲刺，為食故來入惡刺果林；以取果故，為刺所刺。</w:t>
      </w:r>
    </w:p>
    <w:p w:rsidR="00465403" w:rsidRPr="006C3138" w:rsidRDefault="00465403" w:rsidP="00E35C2D">
      <w:pPr>
        <w:pStyle w:val="a3"/>
        <w:widowControl w:val="0"/>
        <w:overflowPunct w:val="0"/>
        <w:spacing w:line="288" w:lineRule="exact"/>
        <w:ind w:leftChars="335" w:left="804"/>
        <w:jc w:val="both"/>
        <w:rPr>
          <w:rFonts w:eastAsia="標楷體" w:cs="標楷體"/>
          <w:sz w:val="22"/>
          <w:szCs w:val="22"/>
        </w:rPr>
      </w:pPr>
      <w:r w:rsidRPr="006C3138">
        <w:rPr>
          <w:rFonts w:eastAsia="標楷體" w:cs="標楷體" w:hint="eastAsia"/>
          <w:sz w:val="22"/>
          <w:szCs w:val="22"/>
        </w:rPr>
        <w:t>如人著木屐踐刺，刺則摧折；如是諸佛以禪定、智慧屐摧五欲刺，名滅斷下五分結。</w:t>
      </w:r>
    </w:p>
    <w:p w:rsidR="00465403" w:rsidRPr="006C3138" w:rsidRDefault="00465403" w:rsidP="00E35C2D">
      <w:pPr>
        <w:pStyle w:val="a3"/>
        <w:widowControl w:val="0"/>
        <w:overflowPunct w:val="0"/>
        <w:spacing w:line="288" w:lineRule="exact"/>
        <w:ind w:leftChars="335" w:left="804"/>
        <w:jc w:val="both"/>
        <w:rPr>
          <w:rFonts w:eastAsia="標楷體" w:cs="標楷體"/>
          <w:sz w:val="22"/>
          <w:szCs w:val="22"/>
        </w:rPr>
      </w:pPr>
      <w:r w:rsidRPr="006C3138">
        <w:rPr>
          <w:rFonts w:eastAsia="標楷體" w:cs="標楷體" w:hint="eastAsia"/>
          <w:sz w:val="22"/>
          <w:szCs w:val="22"/>
        </w:rPr>
        <w:t>「有分結盡」名斷上分五結。</w:t>
      </w:r>
    </w:p>
    <w:p w:rsidR="00465403" w:rsidRPr="006C3138" w:rsidRDefault="00465403" w:rsidP="00E35C2D">
      <w:pPr>
        <w:pStyle w:val="a3"/>
        <w:widowControl w:val="0"/>
        <w:overflowPunct w:val="0"/>
        <w:spacing w:line="288" w:lineRule="exact"/>
        <w:ind w:leftChars="335" w:left="804"/>
        <w:jc w:val="both"/>
        <w:rPr>
          <w:rFonts w:eastAsia="標楷體" w:cs="標楷體"/>
          <w:sz w:val="22"/>
          <w:szCs w:val="22"/>
        </w:rPr>
      </w:pPr>
      <w:r w:rsidRPr="006C3138">
        <w:rPr>
          <w:rFonts w:eastAsia="標楷體" w:cs="標楷體" w:hint="eastAsia"/>
          <w:sz w:val="22"/>
          <w:szCs w:val="22"/>
        </w:rPr>
        <w:t>諸法實相，金剛三昧相應智慧，斷一切煩惱及習，故言「正智、得解脫」。</w:t>
      </w:r>
    </w:p>
  </w:footnote>
  <w:footnote w:id="42">
    <w:p w:rsidR="00465403" w:rsidRPr="006C3138" w:rsidRDefault="00465403" w:rsidP="00E35C2D">
      <w:pPr>
        <w:pStyle w:val="a3"/>
        <w:widowControl w:val="0"/>
        <w:overflowPunct w:val="0"/>
        <w:spacing w:line="288" w:lineRule="exact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sz w:val="22"/>
          <w:szCs w:val="22"/>
        </w:rPr>
        <w:t xml:space="preserve"> </w:t>
      </w:r>
      <w:r w:rsidRPr="006C3138">
        <w:rPr>
          <w:sz w:val="22"/>
          <w:szCs w:val="22"/>
        </w:rPr>
        <w:t>一一＝十方【宮】。（大正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46d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n.9</w:t>
      </w:r>
      <w:r w:rsidRPr="006C3138">
        <w:rPr>
          <w:sz w:val="22"/>
          <w:szCs w:val="22"/>
        </w:rPr>
        <w:t>）</w:t>
      </w:r>
    </w:p>
  </w:footnote>
  <w:footnote w:id="43">
    <w:p w:rsidR="00465403" w:rsidRPr="006C3138" w:rsidRDefault="00465403" w:rsidP="00E35C2D">
      <w:pPr>
        <w:pStyle w:val="a3"/>
        <w:widowControl w:val="0"/>
        <w:overflowPunct w:val="0"/>
        <w:spacing w:line="288" w:lineRule="exact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sz w:val="22"/>
          <w:szCs w:val="22"/>
        </w:rPr>
        <w:t xml:space="preserve"> </w:t>
      </w:r>
      <w:r w:rsidRPr="006C3138">
        <w:rPr>
          <w:sz w:val="22"/>
          <w:szCs w:val="22"/>
        </w:rPr>
        <w:t>受＝授【宋】【元】【明】【宮】。（大正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46d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n.10</w:t>
      </w:r>
      <w:r w:rsidRPr="006C3138">
        <w:rPr>
          <w:sz w:val="22"/>
          <w:szCs w:val="22"/>
        </w:rPr>
        <w:t>）</w:t>
      </w:r>
    </w:p>
  </w:footnote>
  <w:footnote w:id="44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（佛）－【宋】【元】【明】【宮】。（大正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46d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n.11</w:t>
      </w:r>
      <w:r w:rsidRPr="006C3138">
        <w:rPr>
          <w:sz w:val="22"/>
          <w:szCs w:val="22"/>
        </w:rPr>
        <w:t>）</w:t>
      </w:r>
    </w:p>
  </w:footnote>
  <w:footnote w:id="45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（解脫品）＋解脫【宋】【元】【明】【宮】。（大正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46d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n.12</w:t>
      </w:r>
      <w:r w:rsidRPr="006C3138">
        <w:rPr>
          <w:sz w:val="22"/>
          <w:szCs w:val="22"/>
        </w:rPr>
        <w:t>）</w:t>
      </w:r>
    </w:p>
  </w:footnote>
  <w:footnote w:id="46">
    <w:p w:rsidR="00465403" w:rsidRPr="006C3138" w:rsidRDefault="00465403" w:rsidP="00C9758D">
      <w:pPr>
        <w:pStyle w:val="a3"/>
        <w:widowControl w:val="0"/>
        <w:overflowPunct w:val="0"/>
        <w:ind w:left="792" w:hangingChars="360" w:hanging="792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rFonts w:hint="eastAsia"/>
          <w:sz w:val="22"/>
          <w:szCs w:val="22"/>
        </w:rPr>
        <w:t>（</w:t>
      </w:r>
      <w:r w:rsidRPr="006C3138">
        <w:rPr>
          <w:rFonts w:hint="eastAsia"/>
          <w:sz w:val="22"/>
          <w:szCs w:val="22"/>
        </w:rPr>
        <w:t>1</w:t>
      </w:r>
      <w:r w:rsidRPr="006C3138">
        <w:rPr>
          <w:rFonts w:hint="eastAsia"/>
          <w:sz w:val="22"/>
          <w:szCs w:val="22"/>
        </w:rPr>
        <w:t>）參見《摩訶般若波羅蜜經》卷</w:t>
      </w:r>
      <w:r w:rsidRPr="006C3138">
        <w:rPr>
          <w:rFonts w:hint="eastAsia"/>
          <w:sz w:val="22"/>
          <w:szCs w:val="22"/>
        </w:rPr>
        <w:t>11</w:t>
      </w:r>
      <w:r w:rsidRPr="006C3138">
        <w:rPr>
          <w:rFonts w:hint="eastAsia"/>
          <w:sz w:val="22"/>
          <w:szCs w:val="22"/>
        </w:rPr>
        <w:t>〈</w:t>
      </w:r>
      <w:r w:rsidRPr="006C3138">
        <w:rPr>
          <w:rFonts w:hint="eastAsia"/>
          <w:sz w:val="22"/>
          <w:szCs w:val="22"/>
        </w:rPr>
        <w:t>39</w:t>
      </w:r>
      <w:r w:rsidRPr="006C3138">
        <w:rPr>
          <w:rFonts w:hint="eastAsia"/>
          <w:sz w:val="22"/>
          <w:szCs w:val="22"/>
        </w:rPr>
        <w:t>隨喜品〉（大正</w:t>
      </w:r>
      <w:r w:rsidRPr="006C3138">
        <w:rPr>
          <w:rFonts w:hint="eastAsia"/>
          <w:sz w:val="22"/>
          <w:szCs w:val="22"/>
        </w:rPr>
        <w:t>8</w:t>
      </w:r>
      <w:r w:rsidRPr="006C3138">
        <w:rPr>
          <w:rFonts w:hint="eastAsia"/>
          <w:sz w:val="22"/>
          <w:szCs w:val="22"/>
        </w:rPr>
        <w:t>，</w:t>
      </w:r>
      <w:r w:rsidRPr="006C3138">
        <w:rPr>
          <w:rFonts w:hint="eastAsia"/>
          <w:sz w:val="22"/>
          <w:szCs w:val="22"/>
        </w:rPr>
        <w:t>297c5-20</w:t>
      </w:r>
      <w:r w:rsidRPr="006C3138">
        <w:rPr>
          <w:rFonts w:hint="eastAsia"/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C3138">
        <w:rPr>
          <w:rFonts w:eastAsia="標楷體" w:hint="eastAsia"/>
          <w:sz w:val="22"/>
          <w:szCs w:val="22"/>
        </w:rPr>
        <w:t>爾時慧命須菩提白彌勒菩薩言：「諸菩薩摩訶薩念十方無量無邊阿僧祇國土中，無量無邊阿僧祇諸滅度佛</w:t>
      </w:r>
      <w:r w:rsidRPr="006C3138">
        <w:rPr>
          <w:rFonts w:eastAsia="標楷體"/>
          <w:sz w:val="22"/>
          <w:szCs w:val="22"/>
        </w:rPr>
        <w:t>——</w:t>
      </w:r>
      <w:r w:rsidRPr="006C3138">
        <w:rPr>
          <w:rFonts w:eastAsia="標楷體" w:hint="eastAsia"/>
          <w:sz w:val="22"/>
          <w:szCs w:val="22"/>
        </w:rPr>
        <w:t>從初發心至得阿耨多羅三藐三菩提，入無餘涅槃乃至法盡</w:t>
      </w:r>
      <w:r w:rsidRPr="006C3138">
        <w:rPr>
          <w:rFonts w:eastAsia="標楷體"/>
          <w:sz w:val="22"/>
          <w:szCs w:val="22"/>
        </w:rPr>
        <w:t>——</w:t>
      </w:r>
      <w:r w:rsidRPr="006C3138">
        <w:rPr>
          <w:rFonts w:eastAsia="標楷體" w:hint="eastAsia"/>
          <w:sz w:val="22"/>
          <w:szCs w:val="22"/>
        </w:rPr>
        <w:t>於其中間諸善根；應六波羅蜜，及諸聲聞人善根</w:t>
      </w:r>
      <w:r w:rsidRPr="006C3138">
        <w:rPr>
          <w:rFonts w:eastAsia="標楷體"/>
          <w:sz w:val="22"/>
          <w:szCs w:val="22"/>
        </w:rPr>
        <w:t>——</w:t>
      </w:r>
      <w:r w:rsidRPr="006C3138">
        <w:rPr>
          <w:rFonts w:eastAsia="標楷體" w:hint="eastAsia"/>
          <w:sz w:val="22"/>
          <w:szCs w:val="22"/>
        </w:rPr>
        <w:t>若布施福德，持戒、修定福德，及諸學人無漏善根、無學人無漏善根；諸佛戒眾、定眾、慧眾、解脫眾、解脫知見眾、一切智、大慈大悲及餘無量阿僧祇諸佛法；及諸佛所說法</w:t>
      </w:r>
      <w:r w:rsidRPr="006C3138">
        <w:rPr>
          <w:rFonts w:eastAsia="標楷體"/>
          <w:sz w:val="22"/>
          <w:szCs w:val="22"/>
        </w:rPr>
        <w:t>——</w:t>
      </w:r>
      <w:r w:rsidRPr="006C3138">
        <w:rPr>
          <w:rFonts w:eastAsia="標楷體" w:hint="eastAsia"/>
          <w:sz w:val="22"/>
          <w:szCs w:val="22"/>
        </w:rPr>
        <w:t>是法中學，得須陀洹果乃至得阿羅漢果、辟支佛道，入菩薩摩訶薩位；及餘眾生種諸善根</w:t>
      </w:r>
      <w:r w:rsidRPr="006C3138">
        <w:rPr>
          <w:rFonts w:eastAsia="標楷體"/>
          <w:sz w:val="22"/>
          <w:szCs w:val="22"/>
        </w:rPr>
        <w:t>——</w:t>
      </w:r>
      <w:r w:rsidRPr="006C3138">
        <w:rPr>
          <w:rFonts w:eastAsia="標楷體" w:hint="eastAsia"/>
          <w:sz w:val="22"/>
          <w:szCs w:val="22"/>
        </w:rPr>
        <w:t>是諸善根，一切和合，隨喜福德，迴向阿耨多羅三藐三菩提，最上、第一、最妙、無上、無與等。如是隨喜已，持是隨喜福德迴向阿耨多羅三藐三菩提。」</w:t>
      </w:r>
    </w:p>
    <w:p w:rsidR="00465403" w:rsidRPr="006C3138" w:rsidRDefault="00465403" w:rsidP="00C9758D">
      <w:pPr>
        <w:pStyle w:val="a3"/>
        <w:widowControl w:val="0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C3138">
        <w:rPr>
          <w:sz w:val="22"/>
          <w:szCs w:val="22"/>
        </w:rPr>
        <w:t>（</w:t>
      </w:r>
      <w:r w:rsidRPr="006C3138">
        <w:rPr>
          <w:rFonts w:hint="eastAsia"/>
          <w:sz w:val="22"/>
          <w:szCs w:val="22"/>
        </w:rPr>
        <w:t>2</w:t>
      </w:r>
      <w:r w:rsidRPr="006C3138">
        <w:rPr>
          <w:sz w:val="22"/>
          <w:szCs w:val="22"/>
        </w:rPr>
        <w:t>）參見</w:t>
      </w:r>
      <w:r w:rsidRPr="006C3138">
        <w:rPr>
          <w:rFonts w:hint="eastAsia"/>
          <w:sz w:val="22"/>
          <w:szCs w:val="22"/>
        </w:rPr>
        <w:t>《大智度論》卷</w:t>
      </w:r>
      <w:r w:rsidRPr="006C3138">
        <w:rPr>
          <w:rFonts w:hint="eastAsia"/>
          <w:sz w:val="22"/>
          <w:szCs w:val="22"/>
        </w:rPr>
        <w:t>61</w:t>
      </w:r>
      <w:r w:rsidRPr="006C3138">
        <w:rPr>
          <w:rFonts w:hint="eastAsia"/>
          <w:sz w:val="22"/>
          <w:szCs w:val="22"/>
        </w:rPr>
        <w:t>〈</w:t>
      </w:r>
      <w:r w:rsidRPr="006C3138">
        <w:rPr>
          <w:rFonts w:hint="eastAsia"/>
          <w:sz w:val="22"/>
          <w:szCs w:val="22"/>
        </w:rPr>
        <w:t>39</w:t>
      </w:r>
      <w:r w:rsidRPr="006C3138">
        <w:rPr>
          <w:rFonts w:hint="eastAsia"/>
          <w:sz w:val="22"/>
          <w:szCs w:val="22"/>
        </w:rPr>
        <w:t>隨喜迴向品〉（大正</w:t>
      </w:r>
      <w:r w:rsidRPr="006C3138">
        <w:rPr>
          <w:rFonts w:hint="eastAsia"/>
          <w:sz w:val="22"/>
          <w:szCs w:val="22"/>
        </w:rPr>
        <w:t>25</w:t>
      </w:r>
      <w:r w:rsidRPr="006C3138">
        <w:rPr>
          <w:rFonts w:hint="eastAsia"/>
          <w:sz w:val="22"/>
          <w:szCs w:val="22"/>
        </w:rPr>
        <w:t>，</w:t>
      </w:r>
      <w:r w:rsidRPr="006C3138">
        <w:rPr>
          <w:rFonts w:hint="eastAsia"/>
          <w:sz w:val="22"/>
          <w:szCs w:val="22"/>
        </w:rPr>
        <w:t>488b13-c11</w:t>
      </w:r>
      <w:r w:rsidRPr="006C3138">
        <w:rPr>
          <w:rFonts w:hint="eastAsia"/>
          <w:sz w:val="22"/>
          <w:szCs w:val="22"/>
        </w:rPr>
        <w:t>）。</w:t>
      </w:r>
    </w:p>
  </w:footnote>
  <w:footnote w:id="47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sz w:val="22"/>
          <w:szCs w:val="22"/>
        </w:rPr>
        <w:t xml:space="preserve"> </w:t>
      </w:r>
      <w:r w:rsidRPr="006C3138">
        <w:rPr>
          <w:sz w:val="22"/>
          <w:szCs w:val="22"/>
        </w:rPr>
        <w:t>說＝知【宋】【元】【明】【宮】。（大正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46d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n.14</w:t>
      </w:r>
      <w:r w:rsidRPr="006C3138">
        <w:rPr>
          <w:sz w:val="22"/>
          <w:szCs w:val="22"/>
        </w:rPr>
        <w:t>）</w:t>
      </w:r>
    </w:p>
  </w:footnote>
  <w:footnote w:id="48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rFonts w:eastAsia="SimSun"/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ascii="新細明體" w:eastAsia="SimSun" w:hAnsi="新細明體" w:hint="eastAsia"/>
          <w:sz w:val="22"/>
          <w:szCs w:val="22"/>
        </w:rPr>
        <w:t xml:space="preserve"> </w:t>
      </w:r>
      <w:r w:rsidRPr="006C3138">
        <w:rPr>
          <w:rFonts w:ascii="新細明體" w:hAnsi="新細明體" w:hint="eastAsia"/>
          <w:sz w:val="22"/>
          <w:szCs w:val="22"/>
        </w:rPr>
        <w:t>龍樹本</w:t>
      </w:r>
      <w:r w:rsidRPr="006C3138">
        <w:rPr>
          <w:sz w:val="22"/>
          <w:szCs w:val="22"/>
        </w:rPr>
        <w:t>，</w:t>
      </w:r>
      <w:r w:rsidRPr="006C3138">
        <w:rPr>
          <w:rFonts w:ascii="新細明體" w:hAnsi="新細明體" w:hint="eastAsia"/>
          <w:sz w:val="22"/>
          <w:szCs w:val="22"/>
        </w:rPr>
        <w:t>自在比丘釋</w:t>
      </w:r>
      <w:r w:rsidRPr="006C3138">
        <w:rPr>
          <w:sz w:val="22"/>
          <w:szCs w:val="22"/>
        </w:rPr>
        <w:t>，</w:t>
      </w:r>
      <w:r w:rsidRPr="006C3138">
        <w:rPr>
          <w:rFonts w:ascii="新細明體" w:hAnsi="新細明體" w:hint="eastAsia"/>
          <w:sz w:val="22"/>
          <w:szCs w:val="22"/>
        </w:rPr>
        <w:t>〔</w:t>
      </w:r>
      <w:r w:rsidRPr="006C3138">
        <w:rPr>
          <w:rStyle w:val="foot"/>
          <w:sz w:val="22"/>
          <w:szCs w:val="22"/>
        </w:rPr>
        <w:t>隋</w:t>
      </w:r>
      <w:r w:rsidRPr="006C3138">
        <w:rPr>
          <w:rStyle w:val="foot"/>
          <w:rFonts w:ascii="新細明體" w:hint="eastAsia"/>
          <w:sz w:val="22"/>
          <w:szCs w:val="22"/>
        </w:rPr>
        <w:t>〕</w:t>
      </w:r>
      <w:r w:rsidRPr="006C3138">
        <w:rPr>
          <w:rStyle w:val="byline1"/>
          <w:color w:val="auto"/>
          <w:sz w:val="22"/>
          <w:szCs w:val="22"/>
        </w:rPr>
        <w:t>達</w:t>
      </w:r>
      <w:r w:rsidRPr="006C3138">
        <w:rPr>
          <w:rStyle w:val="foot"/>
          <w:sz w:val="22"/>
          <w:szCs w:val="22"/>
        </w:rPr>
        <w:t>磨</w:t>
      </w:r>
      <w:r w:rsidRPr="006C3138">
        <w:rPr>
          <w:rStyle w:val="byline1"/>
          <w:color w:val="auto"/>
          <w:sz w:val="22"/>
          <w:szCs w:val="22"/>
        </w:rPr>
        <w:t>笈多譯</w:t>
      </w:r>
      <w:r w:rsidRPr="006C3138">
        <w:rPr>
          <w:sz w:val="22"/>
          <w:szCs w:val="22"/>
        </w:rPr>
        <w:t>，《菩提資糧論》卷</w:t>
      </w:r>
      <w:r w:rsidRPr="006C3138">
        <w:rPr>
          <w:sz w:val="22"/>
          <w:szCs w:val="22"/>
        </w:rPr>
        <w:t>4</w:t>
      </w:r>
      <w:r w:rsidRPr="006C3138">
        <w:rPr>
          <w:sz w:val="22"/>
          <w:szCs w:val="22"/>
        </w:rPr>
        <w:t>（大正</w:t>
      </w:r>
      <w:r w:rsidRPr="006C3138">
        <w:rPr>
          <w:sz w:val="22"/>
          <w:szCs w:val="22"/>
        </w:rPr>
        <w:t>32</w:t>
      </w:r>
      <w:r w:rsidRPr="006C3138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31"/>
          <w:attr w:name="UnitName" w:val="a"/>
        </w:smartTagPr>
        <w:r w:rsidRPr="006C3138">
          <w:rPr>
            <w:sz w:val="22"/>
            <w:szCs w:val="22"/>
          </w:rPr>
          <w:t>531a</w:t>
        </w:r>
      </w:smartTag>
      <w:r w:rsidRPr="006C3138">
        <w:rPr>
          <w:sz w:val="22"/>
          <w:szCs w:val="22"/>
        </w:rPr>
        <w:t>13-25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eastAsia="標楷體"/>
          <w:b/>
          <w:sz w:val="22"/>
          <w:szCs w:val="22"/>
        </w:rPr>
        <w:t>我如是悔過，勸請隨喜福，及迴向菩提，當知如諸佛。</w:t>
      </w:r>
    </w:p>
    <w:p w:rsidR="00465403" w:rsidRPr="006C3138" w:rsidRDefault="00465403" w:rsidP="00C9758D">
      <w:pPr>
        <w:pStyle w:val="a3"/>
        <w:widowControl w:val="0"/>
        <w:overflowPunct w:val="0"/>
        <w:ind w:leftChars="105" w:left="252"/>
        <w:jc w:val="both"/>
        <w:rPr>
          <w:rFonts w:eastAsia="標楷體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若我為諸眾生迴向菩提善根，若悔過善根，若勸轉法輪善根，若請長壽善根，若隨喜善根，彼皆稱量為一摶已。如過去、未來、現在諸佛世尊為菩薩時，已作迴向</w:t>
      </w:r>
      <w:r w:rsidR="00C92D65" w:rsidRPr="006C3138">
        <w:rPr>
          <w:rFonts w:eastAsia="標楷體"/>
          <w:sz w:val="22"/>
          <w:szCs w:val="22"/>
        </w:rPr>
        <w:t>、</w:t>
      </w:r>
      <w:r w:rsidRPr="006C3138">
        <w:rPr>
          <w:rFonts w:eastAsia="標楷體"/>
          <w:sz w:val="22"/>
          <w:szCs w:val="22"/>
        </w:rPr>
        <w:t>當作迴向，我亦如是以諸善根迴向菩提。以此迴向善根，令我及諸眾生當證無上正覺，我今更略說。</w:t>
      </w:r>
    </w:p>
    <w:p w:rsidR="00465403" w:rsidRPr="006C3138" w:rsidRDefault="00465403" w:rsidP="00C9758D">
      <w:pPr>
        <w:pStyle w:val="a3"/>
        <w:widowControl w:val="0"/>
        <w:overflowPunct w:val="0"/>
        <w:spacing w:beforeLines="20" w:before="72"/>
        <w:ind w:leftChars="105" w:left="252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eastAsia="標楷體"/>
          <w:b/>
          <w:sz w:val="22"/>
          <w:szCs w:val="22"/>
        </w:rPr>
        <w:t>說悔我罪惡，請佛隨喜福，及迴向菩提，如最勝所說。</w:t>
      </w:r>
    </w:p>
    <w:p w:rsidR="00465403" w:rsidRPr="006C3138" w:rsidRDefault="00465403" w:rsidP="00C9758D">
      <w:pPr>
        <w:pStyle w:val="a3"/>
        <w:widowControl w:val="0"/>
        <w:overflowPunct w:val="0"/>
        <w:ind w:leftChars="105" w:left="252"/>
        <w:jc w:val="both"/>
        <w:rPr>
          <w:rFonts w:eastAsia="SimSun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自有罪惡盡皆說悔，及請佛轉法輪，住壽長時隨喜諸福、迴向福等，如前迴向為菩提故，如最勝人所說</w:t>
      </w:r>
      <w:r w:rsidR="00C92D65" w:rsidRPr="006C3138">
        <w:rPr>
          <w:rFonts w:eastAsia="標楷體"/>
          <w:sz w:val="22"/>
          <w:szCs w:val="22"/>
        </w:rPr>
        <w:t>，如是迴向</w:t>
      </w:r>
      <w:r w:rsidRPr="006C3138">
        <w:rPr>
          <w:rFonts w:eastAsia="標楷體"/>
          <w:sz w:val="22"/>
          <w:szCs w:val="22"/>
        </w:rPr>
        <w:t>。</w:t>
      </w:r>
    </w:p>
  </w:footnote>
  <w:footnote w:id="49">
    <w:p w:rsidR="00465403" w:rsidRPr="006C3138" w:rsidRDefault="00465403" w:rsidP="00C9758D">
      <w:pPr>
        <w:pStyle w:val="a3"/>
        <w:widowControl w:val="0"/>
        <w:overflowPunct w:val="0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（亦應如是）－【宋】【元】【明】【宮】＊。（大正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46d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n.15</w:t>
      </w:r>
      <w:r w:rsidRPr="006C3138">
        <w:rPr>
          <w:sz w:val="22"/>
          <w:szCs w:val="22"/>
        </w:rPr>
        <w:t>）</w:t>
      </w:r>
    </w:p>
  </w:footnote>
  <w:footnote w:id="50">
    <w:p w:rsidR="00465403" w:rsidRPr="006C3138" w:rsidRDefault="00465403" w:rsidP="00C9758D">
      <w:pPr>
        <w:widowControl w:val="0"/>
        <w:overflowPunct w:val="0"/>
        <w:snapToGrid w:val="0"/>
        <w:ind w:left="253" w:hangingChars="115" w:hanging="253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sz w:val="22"/>
          <w:szCs w:val="22"/>
        </w:rPr>
        <w:t xml:space="preserve"> </w:t>
      </w:r>
      <w:r w:rsidRPr="006C3138">
        <w:rPr>
          <w:sz w:val="22"/>
          <w:szCs w:val="22"/>
        </w:rPr>
        <w:t>參見</w:t>
      </w:r>
      <w:r w:rsidRPr="006C3138">
        <w:rPr>
          <w:rFonts w:hint="eastAsia"/>
          <w:sz w:val="22"/>
          <w:szCs w:val="22"/>
        </w:rPr>
        <w:t>《十住毘婆沙論》</w:t>
      </w:r>
      <w:r w:rsidRPr="006C3138">
        <w:rPr>
          <w:sz w:val="22"/>
          <w:szCs w:val="22"/>
        </w:rPr>
        <w:t>卷</w:t>
      </w:r>
      <w:r w:rsidRPr="006C3138">
        <w:rPr>
          <w:sz w:val="22"/>
          <w:szCs w:val="22"/>
        </w:rPr>
        <w:t>5</w:t>
      </w:r>
      <w:r w:rsidRPr="006C3138">
        <w:rPr>
          <w:sz w:val="22"/>
          <w:szCs w:val="22"/>
        </w:rPr>
        <w:t>〈</w:t>
      </w:r>
      <w:r w:rsidRPr="006C3138">
        <w:rPr>
          <w:rFonts w:eastAsia="SimSun" w:hint="eastAsia"/>
          <w:sz w:val="22"/>
          <w:szCs w:val="22"/>
        </w:rPr>
        <w:t>10</w:t>
      </w:r>
      <w:r w:rsidRPr="006C3138">
        <w:rPr>
          <w:sz w:val="22"/>
          <w:szCs w:val="22"/>
        </w:rPr>
        <w:t>除業品〉（大正</w:t>
      </w:r>
      <w:r w:rsidRPr="006C3138">
        <w:rPr>
          <w:sz w:val="22"/>
          <w:szCs w:val="22"/>
        </w:rPr>
        <w:t>26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45b17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46"/>
          <w:attr w:name="UnitName" w:val="a"/>
        </w:smartTagPr>
        <w:r w:rsidRPr="006C3138">
          <w:rPr>
            <w:sz w:val="22"/>
            <w:szCs w:val="22"/>
          </w:rPr>
          <w:t>-46a</w:t>
        </w:r>
      </w:smartTag>
      <w:r w:rsidRPr="006C3138">
        <w:rPr>
          <w:sz w:val="22"/>
          <w:szCs w:val="22"/>
        </w:rPr>
        <w:t>21</w:t>
      </w:r>
      <w:r w:rsidRPr="006C3138">
        <w:rPr>
          <w:sz w:val="22"/>
          <w:szCs w:val="22"/>
        </w:rPr>
        <w:t>）。</w:t>
      </w:r>
    </w:p>
  </w:footnote>
  <w:footnote w:id="51">
    <w:p w:rsidR="00465403" w:rsidRPr="006C3138" w:rsidRDefault="00465403" w:rsidP="00C9758D">
      <w:pPr>
        <w:pStyle w:val="a3"/>
        <w:widowControl w:val="0"/>
        <w:overflowPunct w:val="0"/>
        <w:ind w:left="792" w:hangingChars="360" w:hanging="792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</w:t>
      </w:r>
      <w:r w:rsidRPr="006C3138">
        <w:rPr>
          <w:rFonts w:hint="eastAsia"/>
          <w:sz w:val="22"/>
          <w:szCs w:val="22"/>
        </w:rPr>
        <w:t>1</w:t>
      </w:r>
      <w:r w:rsidRPr="006C3138">
        <w:rPr>
          <w:sz w:val="22"/>
          <w:szCs w:val="22"/>
        </w:rPr>
        <w:t>）《摩訶般若波羅蜜經》卷</w:t>
      </w:r>
      <w:r w:rsidRPr="006C3138">
        <w:rPr>
          <w:sz w:val="22"/>
          <w:szCs w:val="22"/>
        </w:rPr>
        <w:t>11</w:t>
      </w:r>
      <w:r w:rsidRPr="006C3138">
        <w:rPr>
          <w:sz w:val="22"/>
          <w:szCs w:val="22"/>
        </w:rPr>
        <w:t>〈</w:t>
      </w:r>
      <w:r w:rsidRPr="006C3138">
        <w:rPr>
          <w:rFonts w:eastAsia="SimSun" w:hint="eastAsia"/>
          <w:sz w:val="22"/>
          <w:szCs w:val="22"/>
        </w:rPr>
        <w:t>39</w:t>
      </w:r>
      <w:r w:rsidRPr="006C3138">
        <w:rPr>
          <w:sz w:val="22"/>
          <w:szCs w:val="22"/>
        </w:rPr>
        <w:t>隨喜品〉（大正</w:t>
      </w:r>
      <w:r w:rsidRPr="006C3138">
        <w:rPr>
          <w:sz w:val="22"/>
          <w:szCs w:val="22"/>
        </w:rPr>
        <w:t>8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301b21-24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 w:hint="eastAsia"/>
          <w:sz w:val="22"/>
          <w:szCs w:val="22"/>
        </w:rPr>
        <w:t>爾時須菩提白佛言：「世尊！世尊說善男子、善女人和合諸善根稱量，隨喜迴向，最上、第一、最妙、無上、無與等。世尊！云何名隨喜最上乃至無與等？」</w:t>
      </w:r>
    </w:p>
    <w:p w:rsidR="00465403" w:rsidRPr="006C3138" w:rsidRDefault="00465403" w:rsidP="00C9758D">
      <w:pPr>
        <w:pStyle w:val="a3"/>
        <w:widowControl w:val="0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2</w:t>
      </w:r>
      <w:r w:rsidRPr="006C3138">
        <w:rPr>
          <w:sz w:val="22"/>
          <w:szCs w:val="22"/>
        </w:rPr>
        <w:t>）參見</w:t>
      </w:r>
      <w:r w:rsidRPr="006C3138">
        <w:rPr>
          <w:rFonts w:hint="eastAsia"/>
          <w:sz w:val="22"/>
          <w:szCs w:val="22"/>
        </w:rPr>
        <w:t>《小品般若波羅蜜經》卷</w:t>
      </w:r>
      <w:r w:rsidRPr="006C3138">
        <w:rPr>
          <w:rFonts w:hint="eastAsia"/>
          <w:sz w:val="22"/>
          <w:szCs w:val="22"/>
        </w:rPr>
        <w:t>3</w:t>
      </w:r>
      <w:r w:rsidRPr="006C3138">
        <w:rPr>
          <w:rFonts w:hint="eastAsia"/>
          <w:sz w:val="22"/>
          <w:szCs w:val="22"/>
        </w:rPr>
        <w:t>〈</w:t>
      </w:r>
      <w:r w:rsidRPr="006C3138">
        <w:rPr>
          <w:rFonts w:hint="eastAsia"/>
          <w:sz w:val="22"/>
          <w:szCs w:val="22"/>
        </w:rPr>
        <w:t>7</w:t>
      </w:r>
      <w:r w:rsidRPr="006C3138">
        <w:rPr>
          <w:rFonts w:hint="eastAsia"/>
          <w:sz w:val="22"/>
          <w:szCs w:val="22"/>
        </w:rPr>
        <w:t>迴向品〉（大正</w:t>
      </w:r>
      <w:r w:rsidRPr="006C3138">
        <w:rPr>
          <w:rFonts w:hint="eastAsia"/>
          <w:sz w:val="22"/>
          <w:szCs w:val="22"/>
        </w:rPr>
        <w:t>8</w:t>
      </w:r>
      <w:r w:rsidRPr="006C3138">
        <w:rPr>
          <w:rFonts w:hint="eastAsia"/>
          <w:sz w:val="22"/>
          <w:szCs w:val="22"/>
        </w:rPr>
        <w:t>，</w:t>
      </w:r>
      <w:r w:rsidRPr="006C3138">
        <w:rPr>
          <w:rFonts w:hint="eastAsia"/>
          <w:sz w:val="22"/>
          <w:szCs w:val="22"/>
        </w:rPr>
        <w:t>549b28-c3</w:t>
      </w:r>
      <w:r w:rsidRPr="006C3138">
        <w:rPr>
          <w:rFonts w:hint="eastAsia"/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SimSun"/>
          <w:dstrike/>
          <w:sz w:val="22"/>
          <w:szCs w:val="22"/>
        </w:rPr>
      </w:pPr>
      <w:r w:rsidRPr="006C3138">
        <w:rPr>
          <w:rFonts w:ascii="標楷體" w:eastAsia="標楷體" w:hAnsi="標楷體" w:hint="eastAsia"/>
          <w:sz w:val="22"/>
          <w:szCs w:val="22"/>
        </w:rPr>
        <w:t>爾時須菩提白佛言：「世尊！如佛所說，是諸福德，合集稱量，以最大、最勝、最上、最妙心隨喜。隨喜已，迴向阿耨多羅三藐三菩提。世尊！云何名為最大、最勝、最上、最妙隨喜？」</w:t>
      </w:r>
    </w:p>
  </w:footnote>
  <w:footnote w:id="52">
    <w:p w:rsidR="00465403" w:rsidRPr="006C3138" w:rsidRDefault="00465403" w:rsidP="00C9758D">
      <w:pPr>
        <w:pStyle w:val="a3"/>
        <w:widowControl w:val="0"/>
        <w:overflowPunct w:val="0"/>
        <w:ind w:left="792" w:hangingChars="360" w:hanging="792"/>
        <w:jc w:val="both"/>
        <w:rPr>
          <w:rFonts w:eastAsia="SimSun"/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1</w:t>
      </w:r>
      <w:r w:rsidRPr="006C3138">
        <w:rPr>
          <w:sz w:val="22"/>
          <w:szCs w:val="22"/>
        </w:rPr>
        <w:t>）《摩訶般若波羅蜜經》卷</w:t>
      </w:r>
      <w:r w:rsidRPr="006C3138">
        <w:rPr>
          <w:sz w:val="22"/>
          <w:szCs w:val="22"/>
        </w:rPr>
        <w:t>11</w:t>
      </w:r>
      <w:r w:rsidRPr="006C3138">
        <w:rPr>
          <w:sz w:val="22"/>
          <w:szCs w:val="22"/>
        </w:rPr>
        <w:t>〈</w:t>
      </w:r>
      <w:r w:rsidRPr="006C3138">
        <w:rPr>
          <w:rFonts w:eastAsia="SimSun" w:hint="eastAsia"/>
          <w:sz w:val="22"/>
          <w:szCs w:val="22"/>
        </w:rPr>
        <w:t>39</w:t>
      </w:r>
      <w:r w:rsidRPr="006C3138">
        <w:rPr>
          <w:sz w:val="22"/>
          <w:szCs w:val="22"/>
        </w:rPr>
        <w:t>隨喜品〉（大正</w:t>
      </w:r>
      <w:r w:rsidRPr="006C3138">
        <w:rPr>
          <w:sz w:val="22"/>
          <w:szCs w:val="22"/>
        </w:rPr>
        <w:t>8</w:t>
      </w:r>
      <w:r w:rsidRPr="006C3138">
        <w:rPr>
          <w:sz w:val="22"/>
          <w:szCs w:val="22"/>
        </w:rPr>
        <w:t>，</w:t>
      </w:r>
      <w:r w:rsidRPr="006C3138">
        <w:rPr>
          <w:sz w:val="22"/>
          <w:szCs w:val="22"/>
        </w:rPr>
        <w:t>301b21-c4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eastAsia="標楷體"/>
          <w:sz w:val="22"/>
          <w:szCs w:val="22"/>
        </w:rPr>
        <w:t>佛言：</w:t>
      </w:r>
      <w:r w:rsidRPr="006C3138">
        <w:rPr>
          <w:rFonts w:ascii="標楷體" w:eastAsia="標楷體" w:hAnsi="標楷體" w:hint="eastAsia"/>
          <w:sz w:val="22"/>
          <w:szCs w:val="22"/>
        </w:rPr>
        <w:t>「</w:t>
      </w:r>
      <w:r w:rsidRPr="006C3138">
        <w:rPr>
          <w:rFonts w:eastAsia="標楷體"/>
          <w:sz w:val="22"/>
          <w:szCs w:val="22"/>
        </w:rPr>
        <w:t>若善男子、善女人</w:t>
      </w:r>
      <w:r w:rsidRPr="006C3138">
        <w:rPr>
          <w:rFonts w:eastAsia="標楷體" w:hint="eastAsia"/>
          <w:sz w:val="22"/>
          <w:szCs w:val="22"/>
        </w:rPr>
        <w:t>，</w:t>
      </w:r>
      <w:r w:rsidRPr="006C3138">
        <w:rPr>
          <w:rFonts w:eastAsia="標楷體"/>
          <w:sz w:val="22"/>
          <w:szCs w:val="22"/>
        </w:rPr>
        <w:t>於過去、未來、現在諸法，不取不捨，不念非不念，</w:t>
      </w:r>
      <w:r w:rsidRPr="006C3138">
        <w:rPr>
          <w:rFonts w:ascii="標楷體" w:eastAsia="標楷體" w:hAnsi="標楷體"/>
          <w:sz w:val="22"/>
          <w:szCs w:val="22"/>
        </w:rPr>
        <w:t>不得</w:t>
      </w:r>
      <w:r w:rsidRPr="006C3138">
        <w:rPr>
          <w:rFonts w:eastAsia="標楷體"/>
          <w:sz w:val="22"/>
          <w:szCs w:val="22"/>
        </w:rPr>
        <w:t>非不得。是諸法中，亦無有法生者滅者</w:t>
      </w:r>
      <w:r w:rsidRPr="006C3138">
        <w:rPr>
          <w:rFonts w:eastAsia="標楷體" w:hint="eastAsia"/>
          <w:sz w:val="22"/>
          <w:szCs w:val="22"/>
        </w:rPr>
        <w:t>，</w:t>
      </w:r>
      <w:r w:rsidRPr="006C3138">
        <w:rPr>
          <w:rFonts w:eastAsia="標楷體"/>
          <w:sz w:val="22"/>
          <w:szCs w:val="22"/>
        </w:rPr>
        <w:t>若垢若淨</w:t>
      </w:r>
      <w:r w:rsidRPr="006C3138">
        <w:rPr>
          <w:rFonts w:eastAsia="標楷體" w:hint="eastAsia"/>
          <w:sz w:val="22"/>
          <w:szCs w:val="22"/>
        </w:rPr>
        <w:t>，</w:t>
      </w:r>
      <w:r w:rsidRPr="006C3138">
        <w:rPr>
          <w:rFonts w:eastAsia="標楷體"/>
          <w:sz w:val="22"/>
          <w:szCs w:val="22"/>
        </w:rPr>
        <w:t>諸法不增不減，不來不去，不合不散，不入不出。如過去、未來、現在諸法相，如如相、法性、法住、法位，我亦如是隨喜</w:t>
      </w:r>
      <w:r w:rsidRPr="006C3138">
        <w:rPr>
          <w:rFonts w:eastAsia="標楷體" w:hint="eastAsia"/>
          <w:sz w:val="22"/>
          <w:szCs w:val="22"/>
        </w:rPr>
        <w:t>；</w:t>
      </w:r>
      <w:r w:rsidRPr="006C3138">
        <w:rPr>
          <w:rFonts w:eastAsia="標楷體"/>
          <w:sz w:val="22"/>
          <w:szCs w:val="22"/>
        </w:rPr>
        <w:t>隨喜已，迴向阿耨多羅三藐三菩提，如是迴向最上</w:t>
      </w:r>
      <w:r w:rsidR="009B351F" w:rsidRPr="006C3138">
        <w:rPr>
          <w:rFonts w:eastAsia="標楷體"/>
          <w:sz w:val="22"/>
          <w:szCs w:val="22"/>
        </w:rPr>
        <w:t>、</w:t>
      </w:r>
      <w:r w:rsidRPr="006C3138">
        <w:rPr>
          <w:rFonts w:eastAsia="標楷體"/>
          <w:sz w:val="22"/>
          <w:szCs w:val="22"/>
        </w:rPr>
        <w:t>第</w:t>
      </w:r>
      <w:r w:rsidRPr="006C3138">
        <w:rPr>
          <w:rFonts w:ascii="標楷體" w:eastAsia="標楷體" w:hAnsi="標楷體"/>
          <w:sz w:val="22"/>
          <w:szCs w:val="22"/>
        </w:rPr>
        <w:t>一</w:t>
      </w:r>
      <w:r w:rsidRPr="006C3138">
        <w:rPr>
          <w:rFonts w:ascii="標楷體" w:eastAsia="標楷體" w:hAnsi="標楷體" w:hint="eastAsia"/>
          <w:sz w:val="22"/>
          <w:szCs w:val="22"/>
        </w:rPr>
        <w:t>、最妙、無上、無與等</w:t>
      </w:r>
      <w:r w:rsidRPr="006C3138">
        <w:rPr>
          <w:rFonts w:ascii="標楷體" w:eastAsia="標楷體" w:hAnsi="標楷體"/>
          <w:sz w:val="22"/>
          <w:szCs w:val="22"/>
        </w:rPr>
        <w:t>。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SimSun"/>
          <w:sz w:val="22"/>
          <w:szCs w:val="22"/>
        </w:rPr>
      </w:pPr>
      <w:r w:rsidRPr="006C3138">
        <w:rPr>
          <w:rFonts w:ascii="標楷體" w:eastAsia="標楷體" w:hAnsi="標楷體" w:hint="eastAsia"/>
          <w:sz w:val="22"/>
          <w:szCs w:val="22"/>
        </w:rPr>
        <w:t>須菩提！是隨喜法，比餘隨喜，百倍千倍百千萬億倍，乃至算數、譬喻所不能及。」</w:t>
      </w:r>
    </w:p>
    <w:p w:rsidR="00465403" w:rsidRPr="006C3138" w:rsidRDefault="00465403" w:rsidP="00C9758D">
      <w:pPr>
        <w:widowControl w:val="0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2</w:t>
      </w:r>
      <w:r w:rsidRPr="006C3138">
        <w:rPr>
          <w:sz w:val="22"/>
          <w:szCs w:val="22"/>
        </w:rPr>
        <w:t>）參見</w:t>
      </w:r>
      <w:r w:rsidRPr="006C3138">
        <w:rPr>
          <w:rFonts w:hint="eastAsia"/>
          <w:sz w:val="22"/>
          <w:szCs w:val="22"/>
        </w:rPr>
        <w:t>《小品般若波羅蜜經》卷</w:t>
      </w:r>
      <w:r w:rsidRPr="006C3138">
        <w:rPr>
          <w:rFonts w:hint="eastAsia"/>
          <w:sz w:val="22"/>
          <w:szCs w:val="22"/>
        </w:rPr>
        <w:t>3</w:t>
      </w:r>
      <w:r w:rsidRPr="006C3138">
        <w:rPr>
          <w:rFonts w:hint="eastAsia"/>
          <w:sz w:val="22"/>
          <w:szCs w:val="22"/>
        </w:rPr>
        <w:t>〈</w:t>
      </w:r>
      <w:r w:rsidRPr="006C3138">
        <w:rPr>
          <w:rFonts w:hint="eastAsia"/>
          <w:sz w:val="22"/>
          <w:szCs w:val="22"/>
        </w:rPr>
        <w:t>7</w:t>
      </w:r>
      <w:r w:rsidRPr="006C3138">
        <w:rPr>
          <w:rFonts w:hint="eastAsia"/>
          <w:sz w:val="22"/>
          <w:szCs w:val="22"/>
        </w:rPr>
        <w:t>迴向品〉（大正</w:t>
      </w:r>
      <w:r w:rsidRPr="006C3138">
        <w:rPr>
          <w:rFonts w:hint="eastAsia"/>
          <w:sz w:val="22"/>
          <w:szCs w:val="22"/>
        </w:rPr>
        <w:t>8</w:t>
      </w:r>
      <w:r w:rsidRPr="006C3138">
        <w:rPr>
          <w:rFonts w:hint="eastAsia"/>
          <w:sz w:val="22"/>
          <w:szCs w:val="22"/>
        </w:rPr>
        <w:t>，</w:t>
      </w:r>
      <w:r w:rsidRPr="006C3138">
        <w:rPr>
          <w:rFonts w:hint="eastAsia"/>
          <w:sz w:val="22"/>
          <w:szCs w:val="22"/>
        </w:rPr>
        <w:t>549c3-8</w:t>
      </w:r>
      <w:r w:rsidRPr="006C3138">
        <w:rPr>
          <w:rFonts w:hint="eastAsia"/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C3138">
        <w:rPr>
          <w:rFonts w:eastAsia="標楷體" w:hint="eastAsia"/>
          <w:sz w:val="22"/>
          <w:szCs w:val="22"/>
        </w:rPr>
        <w:t>佛告須菩提：「若菩薩於過去、未來、現在諸法，不取、不捨、不念、不得，於此中無有法，若已生滅，若今生滅，若當生滅。如諸法實相隨喜，迴向阿耨多羅三藐三菩提亦如是。須菩提！是名菩薩最大、最勝、最上、最妙隨喜迴向。」</w:t>
      </w:r>
    </w:p>
    <w:p w:rsidR="00465403" w:rsidRPr="006C3138" w:rsidRDefault="00465403" w:rsidP="00C9758D">
      <w:pPr>
        <w:widowControl w:val="0"/>
        <w:overflowPunct w:val="0"/>
        <w:ind w:leftChars="105" w:left="791" w:hangingChars="245" w:hanging="539"/>
        <w:jc w:val="both"/>
        <w:rPr>
          <w:rFonts w:eastAsia="SimSun"/>
          <w:sz w:val="22"/>
          <w:szCs w:val="22"/>
        </w:rPr>
      </w:pPr>
      <w:r w:rsidRPr="006C3138">
        <w:rPr>
          <w:sz w:val="22"/>
          <w:szCs w:val="22"/>
        </w:rPr>
        <w:t>（</w:t>
      </w:r>
      <w:r w:rsidRPr="006C3138">
        <w:rPr>
          <w:rFonts w:hint="eastAsia"/>
          <w:sz w:val="22"/>
          <w:szCs w:val="22"/>
        </w:rPr>
        <w:t>3</w:t>
      </w:r>
      <w:r w:rsidRPr="006C3138">
        <w:rPr>
          <w:sz w:val="22"/>
          <w:szCs w:val="22"/>
        </w:rPr>
        <w:t>）參見</w:t>
      </w:r>
      <w:r w:rsidRPr="006C3138">
        <w:rPr>
          <w:rFonts w:hint="eastAsia"/>
          <w:sz w:val="22"/>
          <w:szCs w:val="22"/>
        </w:rPr>
        <w:t>《大智度論》</w:t>
      </w:r>
      <w:r w:rsidRPr="006C3138">
        <w:rPr>
          <w:sz w:val="22"/>
          <w:szCs w:val="22"/>
        </w:rPr>
        <w:t>卷</w:t>
      </w:r>
      <w:r w:rsidRPr="006C3138">
        <w:rPr>
          <w:sz w:val="22"/>
          <w:szCs w:val="22"/>
        </w:rPr>
        <w:t>61</w:t>
      </w:r>
      <w:r w:rsidRPr="006C3138">
        <w:rPr>
          <w:sz w:val="22"/>
          <w:szCs w:val="22"/>
        </w:rPr>
        <w:t>〈</w:t>
      </w:r>
      <w:r w:rsidRPr="006C3138">
        <w:rPr>
          <w:rFonts w:eastAsia="SimSun" w:hint="eastAsia"/>
          <w:sz w:val="22"/>
          <w:szCs w:val="22"/>
        </w:rPr>
        <w:t>39</w:t>
      </w:r>
      <w:r w:rsidRPr="006C3138">
        <w:rPr>
          <w:sz w:val="22"/>
          <w:szCs w:val="22"/>
        </w:rPr>
        <w:t>隨喜迴向品</w:t>
      </w:r>
      <w:r w:rsidRPr="006C3138">
        <w:rPr>
          <w:rFonts w:eastAsia="標楷體"/>
          <w:sz w:val="22"/>
          <w:szCs w:val="22"/>
        </w:rPr>
        <w:t>〉</w:t>
      </w:r>
      <w:r w:rsidRPr="006C3138">
        <w:rPr>
          <w:sz w:val="22"/>
          <w:szCs w:val="22"/>
        </w:rPr>
        <w:t>（大正</w:t>
      </w:r>
      <w:r w:rsidRPr="006C3138">
        <w:rPr>
          <w:sz w:val="22"/>
          <w:szCs w:val="22"/>
        </w:rPr>
        <w:t>25</w:t>
      </w:r>
      <w:r w:rsidRPr="006C3138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95"/>
          <w:attr w:name="UnitName" w:val="C"/>
        </w:smartTagPr>
        <w:r w:rsidRPr="006C3138">
          <w:rPr>
            <w:sz w:val="22"/>
            <w:szCs w:val="22"/>
          </w:rPr>
          <w:t>495c</w:t>
        </w:r>
      </w:smartTag>
      <w:r w:rsidRPr="006C3138">
        <w:rPr>
          <w:sz w:val="22"/>
          <w:szCs w:val="22"/>
        </w:rPr>
        <w:t>16-21</w:t>
      </w:r>
      <w:r w:rsidRPr="006C3138">
        <w:rPr>
          <w:sz w:val="22"/>
          <w:szCs w:val="22"/>
        </w:rPr>
        <w:t>）</w:t>
      </w:r>
      <w:r w:rsidRPr="006C3138">
        <w:rPr>
          <w:rFonts w:eastAsia="標楷體"/>
          <w:sz w:val="22"/>
          <w:szCs w:val="22"/>
        </w:rPr>
        <w:t>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SimSun"/>
          <w:sz w:val="22"/>
          <w:szCs w:val="22"/>
          <w:lang w:eastAsia="zh-CN"/>
        </w:rPr>
      </w:pPr>
      <w:r w:rsidRPr="006C3138">
        <w:rPr>
          <w:rFonts w:ascii="標楷體" w:eastAsia="標楷體" w:hAnsi="標楷體"/>
          <w:sz w:val="22"/>
          <w:szCs w:val="22"/>
        </w:rPr>
        <w:t>所謂三世十方一切</w:t>
      </w:r>
      <w:r w:rsidRPr="006C3138">
        <w:rPr>
          <w:rFonts w:eastAsia="標楷體"/>
          <w:sz w:val="22"/>
          <w:szCs w:val="22"/>
        </w:rPr>
        <w:t>法，決定心知，於是法中無生者滅者等，一切法不可得、不可念。不得不念故，不取不捨，入諸法實相中。作是念：</w:t>
      </w:r>
      <w:r w:rsidRPr="006C3138">
        <w:rPr>
          <w:rFonts w:eastAsia="標楷體"/>
          <w:b/>
          <w:sz w:val="22"/>
          <w:szCs w:val="22"/>
        </w:rPr>
        <w:t>如諸法實相，我亦如是以隨喜福德迴向，不分別諸法，不壞法性，是名最上迴向。何以故？果報常無盡故</w:t>
      </w:r>
      <w:r w:rsidRPr="006C3138">
        <w:rPr>
          <w:rFonts w:eastAsia="標楷體"/>
          <w:sz w:val="22"/>
          <w:szCs w:val="22"/>
        </w:rPr>
        <w:t>。</w:t>
      </w:r>
    </w:p>
  </w:footnote>
  <w:footnote w:id="53">
    <w:p w:rsidR="00465403" w:rsidRPr="006C3138" w:rsidRDefault="00465403" w:rsidP="00C9758D">
      <w:pPr>
        <w:pStyle w:val="a3"/>
        <w:widowControl w:val="0"/>
        <w:overflowPunct w:val="0"/>
        <w:ind w:left="792" w:hangingChars="360" w:hanging="792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1</w:t>
      </w:r>
      <w:r w:rsidRPr="006C3138">
        <w:rPr>
          <w:sz w:val="22"/>
          <w:szCs w:val="22"/>
        </w:rPr>
        <w:t>）</w:t>
      </w:r>
      <w:r w:rsidRPr="006C3138">
        <w:rPr>
          <w:rFonts w:hint="eastAsia"/>
          <w:sz w:val="22"/>
          <w:szCs w:val="22"/>
        </w:rPr>
        <w:t>《摩訶般若波羅蜜經》卷</w:t>
      </w:r>
      <w:r w:rsidRPr="006C3138">
        <w:rPr>
          <w:rFonts w:hint="eastAsia"/>
          <w:sz w:val="22"/>
          <w:szCs w:val="22"/>
        </w:rPr>
        <w:t>11</w:t>
      </w:r>
      <w:r w:rsidRPr="006C3138">
        <w:rPr>
          <w:rFonts w:hint="eastAsia"/>
          <w:sz w:val="22"/>
          <w:szCs w:val="22"/>
        </w:rPr>
        <w:t>〈</w:t>
      </w:r>
      <w:r w:rsidRPr="006C3138">
        <w:rPr>
          <w:rFonts w:hint="eastAsia"/>
          <w:sz w:val="22"/>
          <w:szCs w:val="22"/>
        </w:rPr>
        <w:t>39</w:t>
      </w:r>
      <w:r w:rsidRPr="006C3138">
        <w:rPr>
          <w:rFonts w:hint="eastAsia"/>
          <w:sz w:val="22"/>
          <w:szCs w:val="22"/>
        </w:rPr>
        <w:t>隨喜品〉（大正</w:t>
      </w:r>
      <w:r w:rsidRPr="006C3138">
        <w:rPr>
          <w:rFonts w:hint="eastAsia"/>
          <w:sz w:val="22"/>
          <w:szCs w:val="22"/>
        </w:rPr>
        <w:t>8</w:t>
      </w:r>
      <w:r w:rsidRPr="006C3138">
        <w:rPr>
          <w:rFonts w:hint="eastAsia"/>
          <w:sz w:val="22"/>
          <w:szCs w:val="22"/>
        </w:rPr>
        <w:t>，</w:t>
      </w:r>
      <w:r w:rsidRPr="006C3138">
        <w:rPr>
          <w:rFonts w:hint="eastAsia"/>
          <w:sz w:val="22"/>
          <w:szCs w:val="22"/>
        </w:rPr>
        <w:t>300a2-11</w:t>
      </w:r>
      <w:r w:rsidRPr="006C3138">
        <w:rPr>
          <w:rFonts w:hint="eastAsia"/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 w:hint="eastAsia"/>
          <w:sz w:val="22"/>
          <w:szCs w:val="22"/>
        </w:rPr>
        <w:t>云何諸善根迴向阿耨多羅三藐三菩提正迴向？有求佛道善男子、善女人行般若波羅蜜不欲謗諸佛者，諸福德應如是迴向。</w:t>
      </w:r>
      <w:r w:rsidRPr="006C3138">
        <w:rPr>
          <w:rFonts w:ascii="標楷體" w:eastAsia="標楷體" w:hAnsi="標楷體" w:hint="eastAsia"/>
          <w:b/>
          <w:sz w:val="22"/>
          <w:szCs w:val="22"/>
        </w:rPr>
        <w:t>如諸佛所知，以無上智慧，是諸善根相、是諸善根性，我亦如是隨喜。如諸佛所知，我亦如是迴向阿耨多羅三藐三菩提。</w:t>
      </w:r>
      <w:r w:rsidRPr="006C3138">
        <w:rPr>
          <w:rFonts w:ascii="標楷體" w:eastAsia="標楷體" w:hAnsi="標楷體" w:hint="eastAsia"/>
          <w:sz w:val="22"/>
          <w:szCs w:val="22"/>
        </w:rPr>
        <w:t>求菩薩道善男子、善女人，應如是迴向阿耨多羅三藐三菩提。若如是迴向則為不謗佛，如佛所教、如佛法說。是菩薩摩訶薩迴向則無雜毒。</w:t>
      </w:r>
    </w:p>
    <w:p w:rsidR="00465403" w:rsidRPr="006C3138" w:rsidRDefault="00465403" w:rsidP="00C9758D">
      <w:pPr>
        <w:pStyle w:val="a3"/>
        <w:widowControl w:val="0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C3138">
        <w:rPr>
          <w:sz w:val="22"/>
          <w:szCs w:val="22"/>
        </w:rPr>
        <w:t>（</w:t>
      </w:r>
      <w:r w:rsidRPr="006C3138">
        <w:rPr>
          <w:rFonts w:hint="eastAsia"/>
          <w:sz w:val="22"/>
          <w:szCs w:val="22"/>
        </w:rPr>
        <w:t>2</w:t>
      </w:r>
      <w:r w:rsidRPr="006C3138">
        <w:rPr>
          <w:sz w:val="22"/>
          <w:szCs w:val="22"/>
        </w:rPr>
        <w:t>）參見</w:t>
      </w:r>
      <w:r w:rsidRPr="006C3138">
        <w:rPr>
          <w:rFonts w:hint="eastAsia"/>
          <w:sz w:val="22"/>
          <w:szCs w:val="22"/>
        </w:rPr>
        <w:t>《小品般若波羅蜜經》卷</w:t>
      </w:r>
      <w:r w:rsidRPr="006C3138">
        <w:rPr>
          <w:rFonts w:hint="eastAsia"/>
          <w:sz w:val="22"/>
          <w:szCs w:val="22"/>
        </w:rPr>
        <w:t>3</w:t>
      </w:r>
      <w:r w:rsidRPr="006C3138">
        <w:rPr>
          <w:rFonts w:hint="eastAsia"/>
          <w:sz w:val="22"/>
          <w:szCs w:val="22"/>
        </w:rPr>
        <w:t>〈</w:t>
      </w:r>
      <w:r w:rsidRPr="006C3138">
        <w:rPr>
          <w:rFonts w:hint="eastAsia"/>
          <w:sz w:val="22"/>
          <w:szCs w:val="22"/>
        </w:rPr>
        <w:t>7</w:t>
      </w:r>
      <w:r w:rsidRPr="006C3138">
        <w:rPr>
          <w:rFonts w:hint="eastAsia"/>
          <w:sz w:val="22"/>
          <w:szCs w:val="22"/>
        </w:rPr>
        <w:t>迴向品〉（大正</w:t>
      </w:r>
      <w:r w:rsidRPr="006C3138">
        <w:rPr>
          <w:rFonts w:hint="eastAsia"/>
          <w:sz w:val="22"/>
          <w:szCs w:val="22"/>
        </w:rPr>
        <w:t>8</w:t>
      </w:r>
      <w:r w:rsidRPr="006C3138">
        <w:rPr>
          <w:rFonts w:hint="eastAsia"/>
          <w:sz w:val="22"/>
          <w:szCs w:val="22"/>
        </w:rPr>
        <w:t>，</w:t>
      </w:r>
      <w:r w:rsidRPr="006C3138">
        <w:rPr>
          <w:rFonts w:hint="eastAsia"/>
          <w:sz w:val="22"/>
          <w:szCs w:val="22"/>
        </w:rPr>
        <w:t>548c19-26</w:t>
      </w:r>
      <w:r w:rsidRPr="006C3138">
        <w:rPr>
          <w:rFonts w:hint="eastAsia"/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SimSun"/>
          <w:dstrike/>
          <w:sz w:val="22"/>
          <w:szCs w:val="22"/>
        </w:rPr>
      </w:pPr>
      <w:r w:rsidRPr="006C3138">
        <w:rPr>
          <w:rFonts w:ascii="標楷體" w:eastAsia="標楷體" w:hAnsi="標楷體" w:hint="eastAsia"/>
          <w:sz w:val="22"/>
          <w:szCs w:val="22"/>
        </w:rPr>
        <w:t>菩薩應如是思惟：「過去、未來、現在諸佛，善根福德，應云何迴向，名為正迴向至阿耨多羅三藐三菩提？」若菩薩欲不謗諸佛，應如是迴向。</w:t>
      </w:r>
      <w:r w:rsidRPr="006C3138">
        <w:rPr>
          <w:rFonts w:ascii="標楷體" w:eastAsia="標楷體" w:hAnsi="標楷體" w:hint="eastAsia"/>
          <w:b/>
          <w:sz w:val="22"/>
          <w:szCs w:val="22"/>
        </w:rPr>
        <w:t>如諸佛所知福德，何相、何性、何體、何實，我亦如是隨喜，我以是隨喜迴向阿耨多羅三藐三菩提。</w:t>
      </w:r>
      <w:r w:rsidRPr="006C3138">
        <w:rPr>
          <w:rFonts w:ascii="標楷體" w:eastAsia="標楷體" w:hAnsi="標楷體" w:hint="eastAsia"/>
          <w:sz w:val="22"/>
          <w:szCs w:val="22"/>
        </w:rPr>
        <w:t>菩薩如是迴向，則無有咎，不謗諸佛。如是迴向，則不雜毒，亦名隨諸佛教。</w:t>
      </w:r>
    </w:p>
  </w:footnote>
  <w:footnote w:id="54">
    <w:p w:rsidR="00465403" w:rsidRPr="006C3138" w:rsidRDefault="00465403" w:rsidP="00C9758D">
      <w:pPr>
        <w:pStyle w:val="a3"/>
        <w:widowControl w:val="0"/>
        <w:overflowPunct w:val="0"/>
        <w:ind w:left="792" w:hangingChars="360" w:hanging="792"/>
        <w:jc w:val="both"/>
        <w:rPr>
          <w:sz w:val="22"/>
          <w:szCs w:val="22"/>
        </w:rPr>
      </w:pPr>
      <w:r w:rsidRPr="006C3138">
        <w:rPr>
          <w:rStyle w:val="a5"/>
          <w:sz w:val="22"/>
          <w:szCs w:val="22"/>
        </w:rPr>
        <w:footnoteRef/>
      </w:r>
      <w:r w:rsidRPr="006C3138">
        <w:rPr>
          <w:rFonts w:hint="eastAsia"/>
          <w:sz w:val="22"/>
          <w:szCs w:val="22"/>
        </w:rPr>
        <w:t xml:space="preserve"> </w:t>
      </w:r>
      <w:r w:rsidRPr="006C3138">
        <w:rPr>
          <w:sz w:val="22"/>
          <w:szCs w:val="22"/>
        </w:rPr>
        <w:t>（</w:t>
      </w:r>
      <w:r w:rsidRPr="006C3138">
        <w:rPr>
          <w:sz w:val="22"/>
          <w:szCs w:val="22"/>
        </w:rPr>
        <w:t>1</w:t>
      </w:r>
      <w:r w:rsidRPr="006C3138">
        <w:rPr>
          <w:sz w:val="22"/>
          <w:szCs w:val="22"/>
        </w:rPr>
        <w:t>）</w:t>
      </w:r>
      <w:r w:rsidRPr="006C3138">
        <w:rPr>
          <w:rFonts w:hint="eastAsia"/>
          <w:sz w:val="22"/>
          <w:szCs w:val="22"/>
        </w:rPr>
        <w:t>《摩訶般若波羅蜜經》卷</w:t>
      </w:r>
      <w:r w:rsidRPr="006C3138">
        <w:rPr>
          <w:rFonts w:hint="eastAsia"/>
          <w:sz w:val="22"/>
          <w:szCs w:val="22"/>
        </w:rPr>
        <w:t>11</w:t>
      </w:r>
      <w:r w:rsidRPr="006C3138">
        <w:rPr>
          <w:rFonts w:hint="eastAsia"/>
          <w:sz w:val="22"/>
          <w:szCs w:val="22"/>
        </w:rPr>
        <w:t>〈</w:t>
      </w:r>
      <w:r w:rsidRPr="006C3138">
        <w:rPr>
          <w:rFonts w:hint="eastAsia"/>
          <w:sz w:val="22"/>
          <w:szCs w:val="22"/>
        </w:rPr>
        <w:t>39</w:t>
      </w:r>
      <w:r w:rsidRPr="006C3138">
        <w:rPr>
          <w:rFonts w:hint="eastAsia"/>
          <w:sz w:val="22"/>
          <w:szCs w:val="22"/>
        </w:rPr>
        <w:t>隨喜品〉（大正</w:t>
      </w:r>
      <w:r w:rsidRPr="006C3138">
        <w:rPr>
          <w:rFonts w:hint="eastAsia"/>
          <w:sz w:val="22"/>
          <w:szCs w:val="22"/>
        </w:rPr>
        <w:t>8</w:t>
      </w:r>
      <w:r w:rsidRPr="006C3138">
        <w:rPr>
          <w:rFonts w:hint="eastAsia"/>
          <w:sz w:val="22"/>
          <w:szCs w:val="22"/>
        </w:rPr>
        <w:t>，</w:t>
      </w:r>
      <w:r w:rsidRPr="006C3138">
        <w:rPr>
          <w:rFonts w:hint="eastAsia"/>
          <w:sz w:val="22"/>
          <w:szCs w:val="22"/>
        </w:rPr>
        <w:t>300a11-</w:t>
      </w:r>
      <w:r w:rsidRPr="006C3138">
        <w:rPr>
          <w:sz w:val="22"/>
          <w:szCs w:val="22"/>
        </w:rPr>
        <w:t>b26</w:t>
      </w:r>
      <w:r w:rsidRPr="006C3138">
        <w:rPr>
          <w:rFonts w:hint="eastAsia"/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 w:hint="eastAsia"/>
          <w:sz w:val="22"/>
          <w:szCs w:val="22"/>
        </w:rPr>
        <w:t>復次，求佛道善男子、善女人行般若波羅蜜時，諸善根應如是迴向。如色不繫欲界、不繫色界、不繫無色界。不繫法者，不名過去、不名未來、不名現在。……如、法性、法相、法住、法位、實際、不可思議性，</w:t>
      </w:r>
      <w:r w:rsidRPr="006C3138">
        <w:rPr>
          <w:rFonts w:ascii="標楷體" w:eastAsia="標楷體" w:hAnsi="標楷體" w:hint="eastAsia"/>
          <w:b/>
          <w:sz w:val="22"/>
          <w:szCs w:val="22"/>
        </w:rPr>
        <w:t>戒、定、慧、解脫、解脫知見眾</w:t>
      </w:r>
      <w:r w:rsidRPr="006C3138">
        <w:rPr>
          <w:rFonts w:ascii="標楷體" w:eastAsia="標楷體" w:hAnsi="標楷體" w:hint="eastAsia"/>
          <w:sz w:val="22"/>
          <w:szCs w:val="22"/>
        </w:rPr>
        <w:t>、一切種智、無錯謬法常捨行，</w:t>
      </w:r>
      <w:r w:rsidRPr="006C3138">
        <w:rPr>
          <w:rFonts w:ascii="標楷體" w:eastAsia="標楷體" w:hAnsi="標楷體" w:hint="eastAsia"/>
          <w:b/>
          <w:sz w:val="22"/>
          <w:szCs w:val="22"/>
        </w:rPr>
        <w:t>不繫欲界、不繫色界、不繫無色界。不繫法者，不名過去、未來、現在。是迴向、所迴向處、行者不繫，皆亦如是。</w:t>
      </w:r>
      <w:r w:rsidRPr="006C3138">
        <w:rPr>
          <w:rFonts w:ascii="標楷體" w:eastAsia="標楷體" w:hAnsi="標楷體" w:hint="eastAsia"/>
          <w:sz w:val="22"/>
          <w:szCs w:val="22"/>
        </w:rPr>
        <w:t>是諸佛亦不繫，諸善根亦不繫，是諸聲聞、辟支佛善根亦不繫。不繫法者，不名過去、未來、現在。</w:t>
      </w:r>
    </w:p>
    <w:p w:rsidR="00465403" w:rsidRPr="006C3138" w:rsidRDefault="00465403" w:rsidP="00C9758D">
      <w:pPr>
        <w:pStyle w:val="a3"/>
        <w:widowControl w:val="0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 w:hint="eastAsia"/>
          <w:sz w:val="22"/>
          <w:szCs w:val="22"/>
        </w:rPr>
        <w:t>若菩薩摩訶薩行般若波羅蜜時，如是知色不繫三界，不繫法者，不名過去、未來、現在。若法過去、未來、現在者，不可以取相、有所得法迴向阿耨多羅三藐三菩提。何以故？是色無生。若法無生則無法，無法中不可迴向。受、想、行、識亦如是。檀那波羅蜜乃至般若波羅蜜，四念處乃至無錯謬法常捨行，不繫三界。</w:t>
      </w:r>
      <w:r w:rsidRPr="006C3138">
        <w:rPr>
          <w:rFonts w:ascii="標楷體" w:eastAsia="標楷體" w:hAnsi="標楷體" w:hint="eastAsia"/>
          <w:b/>
          <w:sz w:val="22"/>
          <w:szCs w:val="22"/>
        </w:rPr>
        <w:t>不繫法者，亦非過去、未來、現在。若非過去、未來、現在法者，不可以取相、有所得法迴向阿耨多羅三藐三菩提。何以故？是法無生。若無生則無法，無法中不可迴向。菩薩摩訶薩如是迴向則無雜毒。</w:t>
      </w:r>
    </w:p>
    <w:p w:rsidR="00465403" w:rsidRPr="006C3138" w:rsidRDefault="00465403" w:rsidP="00C9758D">
      <w:pPr>
        <w:pStyle w:val="a3"/>
        <w:widowControl w:val="0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 w:hint="eastAsia"/>
          <w:b/>
          <w:sz w:val="22"/>
          <w:szCs w:val="22"/>
        </w:rPr>
        <w:t>若求佛道善男子、善女人，以取相、得法，以諸善根迴向阿耨多羅三藐三菩提，是名邪迴向</w:t>
      </w:r>
      <w:r w:rsidRPr="006C3138">
        <w:rPr>
          <w:rFonts w:ascii="標楷體" w:eastAsia="標楷體" w:hAnsi="標楷體" w:hint="eastAsia"/>
          <w:sz w:val="22"/>
          <w:szCs w:val="22"/>
        </w:rPr>
        <w:t>。若邪迴向，諸佛所不稱譽。用是邪迴向，不能具足檀那波羅蜜乃至般若波羅蜜，不能具足四念處乃至八聖道分，內空乃至無法有法空，佛十力乃至無錯謬法常捨行，不能具足淨佛國土、成就眾生。若不能淨佛國土、成就眾生，則不能得阿耨多羅三藐三菩提。何以故？是迴向雜毒故。</w:t>
      </w:r>
    </w:p>
    <w:p w:rsidR="00465403" w:rsidRPr="006C3138" w:rsidRDefault="00465403" w:rsidP="00C9758D">
      <w:pPr>
        <w:pStyle w:val="a3"/>
        <w:widowControl w:val="0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 w:hint="eastAsia"/>
          <w:b/>
          <w:sz w:val="22"/>
          <w:szCs w:val="22"/>
        </w:rPr>
        <w:t>復次，菩薩摩訶薩行般若波羅蜜時，應作是念：「如諸佛所知，諸善根迴向是真迴向。我亦應以是法相迴向。」是名正迴向。</w:t>
      </w:r>
    </w:p>
    <w:p w:rsidR="00465403" w:rsidRPr="006C3138" w:rsidRDefault="00465403" w:rsidP="00C9758D">
      <w:pPr>
        <w:widowControl w:val="0"/>
        <w:overflowPunct w:val="0"/>
        <w:ind w:leftChars="105" w:left="791" w:hangingChars="245" w:hanging="539"/>
        <w:jc w:val="both"/>
        <w:rPr>
          <w:sz w:val="22"/>
          <w:szCs w:val="22"/>
        </w:rPr>
      </w:pPr>
      <w:r w:rsidRPr="006C3138">
        <w:rPr>
          <w:sz w:val="22"/>
          <w:szCs w:val="22"/>
        </w:rPr>
        <w:t>（</w:t>
      </w:r>
      <w:r w:rsidRPr="006C3138">
        <w:rPr>
          <w:rFonts w:hint="eastAsia"/>
          <w:sz w:val="22"/>
          <w:szCs w:val="22"/>
        </w:rPr>
        <w:t>2</w:t>
      </w:r>
      <w:r w:rsidRPr="006C3138">
        <w:rPr>
          <w:sz w:val="22"/>
          <w:szCs w:val="22"/>
        </w:rPr>
        <w:t>）參見</w:t>
      </w:r>
      <w:r w:rsidRPr="006C3138">
        <w:rPr>
          <w:rFonts w:hint="eastAsia"/>
          <w:sz w:val="22"/>
          <w:szCs w:val="22"/>
        </w:rPr>
        <w:t>《小品般若波羅蜜經》卷</w:t>
      </w:r>
      <w:r w:rsidRPr="006C3138">
        <w:rPr>
          <w:rFonts w:hint="eastAsia"/>
          <w:sz w:val="22"/>
          <w:szCs w:val="22"/>
        </w:rPr>
        <w:t>3</w:t>
      </w:r>
      <w:r w:rsidRPr="006C3138">
        <w:rPr>
          <w:rFonts w:hint="eastAsia"/>
          <w:sz w:val="22"/>
          <w:szCs w:val="22"/>
        </w:rPr>
        <w:t>〈</w:t>
      </w:r>
      <w:r w:rsidRPr="006C3138">
        <w:rPr>
          <w:rFonts w:hint="eastAsia"/>
          <w:sz w:val="22"/>
          <w:szCs w:val="22"/>
        </w:rPr>
        <w:t>7</w:t>
      </w:r>
      <w:r w:rsidRPr="006C3138">
        <w:rPr>
          <w:rFonts w:hint="eastAsia"/>
          <w:sz w:val="22"/>
          <w:szCs w:val="22"/>
        </w:rPr>
        <w:t>迴向品〉</w:t>
      </w:r>
      <w:r w:rsidRPr="006C3138">
        <w:rPr>
          <w:sz w:val="22"/>
          <w:szCs w:val="22"/>
        </w:rPr>
        <w:t>（大正</w:t>
      </w:r>
      <w:r w:rsidRPr="006C3138">
        <w:rPr>
          <w:sz w:val="22"/>
          <w:szCs w:val="22"/>
        </w:rPr>
        <w:t>8</w:t>
      </w:r>
      <w:r w:rsidRPr="006C313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48"/>
          <w:attr w:name="HasSpace" w:val="False"/>
          <w:attr w:name="Negative" w:val="False"/>
          <w:attr w:name="NumberType" w:val="1"/>
          <w:attr w:name="TCSC" w:val="0"/>
        </w:smartTagPr>
        <w:r w:rsidRPr="006C3138">
          <w:rPr>
            <w:rFonts w:hint="eastAsia"/>
            <w:sz w:val="22"/>
            <w:szCs w:val="22"/>
          </w:rPr>
          <w:t>548c</w:t>
        </w:r>
      </w:smartTag>
      <w:r w:rsidRPr="006C3138">
        <w:rPr>
          <w:sz w:val="22"/>
          <w:szCs w:val="22"/>
        </w:rPr>
        <w:t>2</w:t>
      </w:r>
      <w:r w:rsidRPr="006C3138">
        <w:rPr>
          <w:rFonts w:hint="eastAsia"/>
          <w:sz w:val="22"/>
          <w:szCs w:val="22"/>
        </w:rPr>
        <w:t>6</w:t>
      </w:r>
      <w:smartTag w:uri="urn:schemas-microsoft-com:office:smarttags" w:element="chmetcnv">
        <w:smartTagPr>
          <w:attr w:name="UnitName" w:val="a"/>
          <w:attr w:name="SourceValue" w:val="549"/>
          <w:attr w:name="HasSpace" w:val="False"/>
          <w:attr w:name="Negative" w:val="True"/>
          <w:attr w:name="NumberType" w:val="1"/>
          <w:attr w:name="TCSC" w:val="0"/>
        </w:smartTagPr>
        <w:r w:rsidRPr="006C3138">
          <w:rPr>
            <w:sz w:val="22"/>
            <w:szCs w:val="22"/>
          </w:rPr>
          <w:t>-</w:t>
        </w:r>
        <w:r w:rsidRPr="006C3138">
          <w:rPr>
            <w:rFonts w:hint="eastAsia"/>
            <w:sz w:val="22"/>
            <w:szCs w:val="22"/>
          </w:rPr>
          <w:t>549a</w:t>
        </w:r>
        <w:r w:rsidRPr="006C3138">
          <w:rPr>
            <w:sz w:val="22"/>
            <w:szCs w:val="22"/>
          </w:rPr>
          <w:t>5</w:t>
        </w:r>
      </w:smartTag>
      <w:r w:rsidRPr="006C3138">
        <w:rPr>
          <w:sz w:val="22"/>
          <w:szCs w:val="22"/>
        </w:rPr>
        <w:t>）</w:t>
      </w:r>
      <w:r w:rsidRPr="006C3138">
        <w:rPr>
          <w:rFonts w:hint="eastAsia"/>
          <w:sz w:val="22"/>
          <w:szCs w:val="22"/>
        </w:rPr>
        <w:t>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 w:hint="eastAsia"/>
          <w:sz w:val="22"/>
          <w:szCs w:val="22"/>
        </w:rPr>
        <w:t>復次，菩薩應以隨喜福德如是迴向。如戒品、定品、慧品、解脫品、解脫知見品，不繫欲界，不繫色界，不繫無色界；非過去，非未來，非現在。以無繫故，是福德迴向亦無繫所，迴向法亦無繫，迴向處亦無繫。若能如是迴向，則不雜毒。若不如是迴向，名為</w:t>
      </w:r>
      <w:r w:rsidRPr="006C3138">
        <w:rPr>
          <w:rFonts w:ascii="標楷體" w:eastAsia="標楷體" w:hAnsi="標楷體" w:hint="eastAsia"/>
          <w:b/>
          <w:sz w:val="22"/>
          <w:szCs w:val="22"/>
        </w:rPr>
        <w:t>邪迴向</w:t>
      </w:r>
      <w:r w:rsidRPr="006C3138">
        <w:rPr>
          <w:rFonts w:ascii="標楷體" w:eastAsia="標楷體" w:hAnsi="標楷體" w:hint="eastAsia"/>
          <w:sz w:val="22"/>
          <w:szCs w:val="22"/>
        </w:rPr>
        <w:t>。</w:t>
      </w:r>
    </w:p>
    <w:p w:rsidR="00465403" w:rsidRPr="006C3138" w:rsidRDefault="00465403" w:rsidP="00C9758D">
      <w:pPr>
        <w:pStyle w:val="a3"/>
        <w:widowControl w:val="0"/>
        <w:overflowPunct w:val="0"/>
        <w:spacing w:beforeLines="20" w:before="72"/>
        <w:ind w:leftChars="335" w:left="804"/>
        <w:jc w:val="both"/>
        <w:rPr>
          <w:rFonts w:ascii="標楷體" w:eastAsia="標楷體" w:hAnsi="標楷體"/>
          <w:sz w:val="22"/>
          <w:szCs w:val="22"/>
        </w:rPr>
      </w:pPr>
      <w:r w:rsidRPr="006C3138">
        <w:rPr>
          <w:rFonts w:ascii="標楷體" w:eastAsia="標楷體" w:hAnsi="標楷體" w:hint="eastAsia"/>
          <w:sz w:val="22"/>
          <w:szCs w:val="22"/>
        </w:rPr>
        <w:t>菩薩迴向法，如三世諸佛所知迴向，我亦如是迴向阿耨多羅三藐三菩提，是名</w:t>
      </w:r>
      <w:r w:rsidRPr="006C3138">
        <w:rPr>
          <w:rFonts w:ascii="標楷體" w:eastAsia="標楷體" w:hAnsi="標楷體" w:hint="eastAsia"/>
          <w:b/>
          <w:sz w:val="22"/>
          <w:szCs w:val="22"/>
        </w:rPr>
        <w:t>正迴向</w:t>
      </w:r>
      <w:r w:rsidRPr="006C3138">
        <w:rPr>
          <w:rFonts w:ascii="標楷體" w:eastAsia="標楷體" w:hAnsi="標楷體" w:hint="eastAsia"/>
          <w:sz w:val="22"/>
          <w:szCs w:val="22"/>
        </w:rPr>
        <w:t>。</w:t>
      </w:r>
    </w:p>
    <w:p w:rsidR="00465403" w:rsidRPr="006C3138" w:rsidRDefault="00465403" w:rsidP="00C9758D">
      <w:pPr>
        <w:pStyle w:val="a3"/>
        <w:widowControl w:val="0"/>
        <w:overflowPunct w:val="0"/>
        <w:ind w:leftChars="105" w:left="791" w:hangingChars="245" w:hanging="539"/>
        <w:jc w:val="both"/>
        <w:rPr>
          <w:rFonts w:eastAsia="SimSun"/>
          <w:sz w:val="22"/>
          <w:szCs w:val="22"/>
        </w:rPr>
      </w:pPr>
      <w:r w:rsidRPr="006C3138">
        <w:rPr>
          <w:sz w:val="22"/>
          <w:szCs w:val="22"/>
        </w:rPr>
        <w:t>（</w:t>
      </w:r>
      <w:r w:rsidRPr="006C3138">
        <w:rPr>
          <w:rFonts w:hint="eastAsia"/>
          <w:sz w:val="22"/>
          <w:szCs w:val="22"/>
        </w:rPr>
        <w:t>3</w:t>
      </w:r>
      <w:r w:rsidRPr="006C3138">
        <w:rPr>
          <w:sz w:val="22"/>
          <w:szCs w:val="22"/>
        </w:rPr>
        <w:t>）</w:t>
      </w:r>
      <w:r w:rsidRPr="006C3138">
        <w:rPr>
          <w:rFonts w:hint="eastAsia"/>
          <w:sz w:val="22"/>
          <w:szCs w:val="22"/>
        </w:rPr>
        <w:t>《大智度論》</w:t>
      </w:r>
      <w:r w:rsidRPr="006C3138">
        <w:rPr>
          <w:sz w:val="22"/>
          <w:szCs w:val="22"/>
        </w:rPr>
        <w:t>卷</w:t>
      </w:r>
      <w:r w:rsidRPr="006C3138">
        <w:rPr>
          <w:sz w:val="22"/>
          <w:szCs w:val="22"/>
        </w:rPr>
        <w:t>61</w:t>
      </w:r>
      <w:r w:rsidRPr="006C3138">
        <w:rPr>
          <w:sz w:val="22"/>
          <w:szCs w:val="22"/>
        </w:rPr>
        <w:t>〈</w:t>
      </w:r>
      <w:r w:rsidRPr="006C3138">
        <w:rPr>
          <w:rFonts w:eastAsia="SimSun" w:hint="eastAsia"/>
          <w:sz w:val="22"/>
          <w:szCs w:val="22"/>
        </w:rPr>
        <w:t>39</w:t>
      </w:r>
      <w:r w:rsidRPr="006C3138">
        <w:rPr>
          <w:sz w:val="22"/>
          <w:szCs w:val="22"/>
        </w:rPr>
        <w:t>隨喜迴向品〉（大正</w:t>
      </w:r>
      <w:r w:rsidRPr="006C3138">
        <w:rPr>
          <w:sz w:val="22"/>
          <w:szCs w:val="22"/>
        </w:rPr>
        <w:t>25</w:t>
      </w:r>
      <w:r w:rsidRPr="006C3138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495"/>
          <w:attr w:name="HasSpace" w:val="False"/>
          <w:attr w:name="Negative" w:val="False"/>
          <w:attr w:name="NumberType" w:val="1"/>
          <w:attr w:name="TCSC" w:val="0"/>
        </w:smartTagPr>
        <w:r w:rsidRPr="006C3138">
          <w:rPr>
            <w:sz w:val="22"/>
            <w:szCs w:val="22"/>
          </w:rPr>
          <w:t>495a</w:t>
        </w:r>
      </w:smartTag>
      <w:r w:rsidRPr="006C3138">
        <w:rPr>
          <w:sz w:val="22"/>
          <w:szCs w:val="22"/>
        </w:rPr>
        <w:t>22-b5</w:t>
      </w:r>
      <w:r w:rsidRPr="006C3138">
        <w:rPr>
          <w:sz w:val="22"/>
          <w:szCs w:val="22"/>
        </w:rPr>
        <w:t>）：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C3138">
        <w:rPr>
          <w:rFonts w:eastAsia="標楷體" w:hint="eastAsia"/>
          <w:sz w:val="22"/>
          <w:szCs w:val="22"/>
        </w:rPr>
        <w:t>菩薩應作是念：從色乃至常捨行諸法，不繫三界故，三世不攝。諸佛及弟子并諸功德，隨喜心、迴向處、所用迴向法、迴向者亦如是，是名</w:t>
      </w:r>
      <w:r w:rsidRPr="006C3138">
        <w:rPr>
          <w:rFonts w:eastAsia="標楷體" w:hint="eastAsia"/>
          <w:b/>
          <w:sz w:val="22"/>
          <w:szCs w:val="22"/>
        </w:rPr>
        <w:t>正迴向</w:t>
      </w:r>
      <w:r w:rsidRPr="006C3138">
        <w:rPr>
          <w:rFonts w:eastAsia="標楷體" w:hint="eastAsia"/>
          <w:sz w:val="22"/>
          <w:szCs w:val="22"/>
        </w:rPr>
        <w:t>。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標楷體"/>
          <w:sz w:val="22"/>
          <w:szCs w:val="22"/>
        </w:rPr>
      </w:pPr>
      <w:r w:rsidRPr="006C3138">
        <w:rPr>
          <w:rFonts w:eastAsia="標楷體" w:hint="eastAsia"/>
          <w:sz w:val="22"/>
          <w:szCs w:val="22"/>
        </w:rPr>
        <w:t>爾時，菩薩作是念：</w:t>
      </w:r>
      <w:r w:rsidRPr="006C3138">
        <w:rPr>
          <w:rFonts w:eastAsia="標楷體" w:hint="eastAsia"/>
          <w:b/>
          <w:sz w:val="22"/>
          <w:szCs w:val="22"/>
        </w:rPr>
        <w:t>若色出三界、三世不攝，不可以取相有所得迴向。</w:t>
      </w:r>
      <w:r w:rsidRPr="006C3138">
        <w:rPr>
          <w:rFonts w:eastAsia="標楷體" w:hint="eastAsia"/>
          <w:sz w:val="22"/>
          <w:szCs w:val="22"/>
        </w:rPr>
        <w:t>何以故？</w:t>
      </w:r>
      <w:r w:rsidRPr="006C3138">
        <w:rPr>
          <w:rFonts w:eastAsia="標楷體" w:hint="eastAsia"/>
          <w:b/>
          <w:sz w:val="22"/>
          <w:szCs w:val="22"/>
        </w:rPr>
        <w:t>是色出三界者，即是色實相</w:t>
      </w:r>
      <w:r w:rsidRPr="006C3138">
        <w:rPr>
          <w:rFonts w:eastAsia="標楷體" w:hint="eastAsia"/>
          <w:sz w:val="22"/>
          <w:szCs w:val="22"/>
        </w:rPr>
        <w:t>，初、後生相不可得，如〈破生品〉中說。若法無生，即是無所有，無所有迴向心云何迴向無所有菩提心？色、受、想、行、識乃至常捨行亦如是。是名「</w:t>
      </w:r>
      <w:r w:rsidRPr="006C3138">
        <w:rPr>
          <w:rFonts w:eastAsia="標楷體" w:hint="eastAsia"/>
          <w:b/>
          <w:sz w:val="22"/>
          <w:szCs w:val="22"/>
        </w:rPr>
        <w:t>無雜毒迴向</w:t>
      </w:r>
      <w:r w:rsidRPr="006C3138">
        <w:rPr>
          <w:rFonts w:eastAsia="標楷體" w:hint="eastAsia"/>
          <w:sz w:val="22"/>
          <w:szCs w:val="22"/>
        </w:rPr>
        <w:t>」，所謂「</w:t>
      </w:r>
      <w:r w:rsidRPr="006C3138">
        <w:rPr>
          <w:rFonts w:eastAsia="標楷體" w:hint="eastAsia"/>
          <w:b/>
          <w:sz w:val="22"/>
          <w:szCs w:val="22"/>
        </w:rPr>
        <w:t>無相無得迴向</w:t>
      </w:r>
      <w:r w:rsidRPr="006C3138">
        <w:rPr>
          <w:rFonts w:eastAsia="標楷體" w:hint="eastAsia"/>
          <w:sz w:val="22"/>
          <w:szCs w:val="22"/>
        </w:rPr>
        <w:t>」。</w:t>
      </w:r>
    </w:p>
    <w:p w:rsidR="00465403" w:rsidRPr="006C3138" w:rsidRDefault="00465403" w:rsidP="00C9758D">
      <w:pPr>
        <w:pStyle w:val="a3"/>
        <w:widowControl w:val="0"/>
        <w:overflowPunct w:val="0"/>
        <w:ind w:leftChars="335" w:left="804"/>
        <w:jc w:val="both"/>
        <w:rPr>
          <w:rFonts w:eastAsia="SimSun"/>
          <w:sz w:val="22"/>
          <w:szCs w:val="22"/>
        </w:rPr>
      </w:pPr>
      <w:r w:rsidRPr="006C3138">
        <w:rPr>
          <w:rFonts w:eastAsia="標楷體" w:hint="eastAsia"/>
          <w:sz w:val="22"/>
          <w:szCs w:val="22"/>
        </w:rPr>
        <w:t>雜毒者，所謂諸佛不讚歎，不能具足六波羅蜜等，乃至不能得阿耨多羅三藐三菩提。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403" w:rsidRDefault="00465403" w:rsidP="00FA1B23">
    <w:pPr>
      <w:pStyle w:val="af3"/>
      <w:jc w:val="both"/>
    </w:pPr>
    <w:r w:rsidRPr="00E60475">
      <w:t>《十住毘婆沙論》</w:t>
    </w:r>
    <w:r>
      <w:t>講義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403" w:rsidRPr="006D3411" w:rsidRDefault="00465403" w:rsidP="00F7751F">
    <w:pPr>
      <w:pStyle w:val="af3"/>
      <w:ind w:left="720"/>
      <w:jc w:val="right"/>
      <w:rPr>
        <w:rFonts w:eastAsia="SimSun"/>
      </w:rPr>
    </w:pPr>
    <w:r w:rsidRPr="00CB060A">
      <w:rPr>
        <w:rFonts w:hint="eastAsia"/>
      </w:rPr>
      <w:t>《十住毘婆沙論》卷</w:t>
    </w:r>
    <w:r w:rsidRPr="00EB083B">
      <w:rPr>
        <w:rFonts w:eastAsia="SimSun" w:hint="eastAsia"/>
      </w:rPr>
      <w:t>5</w:t>
    </w:r>
  </w:p>
  <w:p w:rsidR="00465403" w:rsidRPr="009B2B84" w:rsidRDefault="00465403" w:rsidP="00F7751F">
    <w:pPr>
      <w:pStyle w:val="af3"/>
      <w:ind w:left="720"/>
      <w:jc w:val="right"/>
      <w:rPr>
        <w:rFonts w:eastAsia="SimSun"/>
        <w:lang w:val="en-US" w:eastAsia="zh-CN"/>
      </w:rPr>
    </w:pPr>
    <w:r w:rsidRPr="00541B22">
      <w:rPr>
        <w:rFonts w:hint="eastAsia"/>
      </w:rPr>
      <w:t>〈</w:t>
    </w:r>
    <w:r w:rsidRPr="00EB083B">
      <w:rPr>
        <w:rFonts w:eastAsia="SimSun" w:hint="eastAsia"/>
      </w:rPr>
      <w:t>10</w:t>
    </w:r>
    <w:r w:rsidRPr="00DB0598">
      <w:t>除業品</w:t>
    </w:r>
    <w:r w:rsidRPr="00DB0598">
      <w:rPr>
        <w:rFonts w:hint="eastAsia"/>
      </w:rPr>
      <w:t>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862116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1D824AEC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0EA6592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A672008A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D79E6BE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5A222FE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826ED1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2E09C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356D3C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E88A17E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C5E33"/>
    <w:multiLevelType w:val="hybridMultilevel"/>
    <w:tmpl w:val="F5F0968E"/>
    <w:lvl w:ilvl="0" w:tplc="6B8C3118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0"/>
        </w:tabs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abstractNum w:abstractNumId="11" w15:restartNumberingAfterBreak="0">
    <w:nsid w:val="0FA84C6F"/>
    <w:multiLevelType w:val="hybridMultilevel"/>
    <w:tmpl w:val="2612011E"/>
    <w:lvl w:ilvl="0" w:tplc="854E6C4C">
      <w:start w:val="1"/>
      <w:numFmt w:val="ideographLegalTraditional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2C11959"/>
    <w:multiLevelType w:val="hybridMultilevel"/>
    <w:tmpl w:val="34760C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B36BF6"/>
    <w:multiLevelType w:val="hybridMultilevel"/>
    <w:tmpl w:val="1E4E04AA"/>
    <w:lvl w:ilvl="0" w:tplc="5310E2C4">
      <w:start w:val="1"/>
      <w:numFmt w:val="taiwaneseCountingThousand"/>
      <w:lvlText w:val="%1、"/>
      <w:lvlJc w:val="left"/>
      <w:pPr>
        <w:tabs>
          <w:tab w:val="num" w:pos="1405"/>
        </w:tabs>
        <w:ind w:left="1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0"/>
        </w:tabs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0"/>
        </w:tabs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0"/>
        </w:tabs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480"/>
      </w:pPr>
    </w:lvl>
  </w:abstractNum>
  <w:abstractNum w:abstractNumId="14" w15:restartNumberingAfterBreak="0">
    <w:nsid w:val="269E2A64"/>
    <w:multiLevelType w:val="hybridMultilevel"/>
    <w:tmpl w:val="C6008882"/>
    <w:lvl w:ilvl="0" w:tplc="8E18CDDC">
      <w:start w:val="1"/>
      <w:numFmt w:val="decimal"/>
      <w:lvlText w:val="（%1）"/>
      <w:lvlJc w:val="left"/>
      <w:pPr>
        <w:tabs>
          <w:tab w:val="num" w:pos="1400"/>
        </w:tabs>
        <w:ind w:left="14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0"/>
        </w:tabs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abstractNum w:abstractNumId="15" w15:restartNumberingAfterBreak="0">
    <w:nsid w:val="270638D4"/>
    <w:multiLevelType w:val="hybridMultilevel"/>
    <w:tmpl w:val="F6665832"/>
    <w:lvl w:ilvl="0" w:tplc="B5D2F260">
      <w:start w:val="1"/>
      <w:numFmt w:val="upperLetter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0"/>
        </w:tabs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0"/>
        </w:tabs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0"/>
        </w:tabs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0"/>
        </w:tabs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480"/>
      </w:pPr>
    </w:lvl>
  </w:abstractNum>
  <w:abstractNum w:abstractNumId="16" w15:restartNumberingAfterBreak="0">
    <w:nsid w:val="2DF55B31"/>
    <w:multiLevelType w:val="hybridMultilevel"/>
    <w:tmpl w:val="60644916"/>
    <w:lvl w:ilvl="0" w:tplc="0409000F">
      <w:start w:val="1"/>
      <w:numFmt w:val="decimal"/>
      <w:lvlText w:val="%1."/>
      <w:lvlJc w:val="left"/>
      <w:pPr>
        <w:tabs>
          <w:tab w:val="num" w:pos="1420"/>
        </w:tabs>
        <w:ind w:left="14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00"/>
        </w:tabs>
        <w:ind w:left="1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0"/>
        </w:tabs>
        <w:ind w:left="3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0"/>
        </w:tabs>
        <w:ind w:left="3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0"/>
        </w:tabs>
        <w:ind w:left="4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0"/>
        </w:tabs>
        <w:ind w:left="4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0"/>
        </w:tabs>
        <w:ind w:left="5260" w:hanging="480"/>
      </w:pPr>
    </w:lvl>
  </w:abstractNum>
  <w:abstractNum w:abstractNumId="17" w15:restartNumberingAfterBreak="0">
    <w:nsid w:val="401F28D9"/>
    <w:multiLevelType w:val="hybridMultilevel"/>
    <w:tmpl w:val="87C8A8F0"/>
    <w:lvl w:ilvl="0" w:tplc="93E8BFA6">
      <w:start w:val="1"/>
      <w:numFmt w:val="bullet"/>
      <w:lvlText w:val=""/>
      <w:lvlJc w:val="left"/>
      <w:pPr>
        <w:tabs>
          <w:tab w:val="num" w:pos="934"/>
        </w:tabs>
        <w:ind w:left="934" w:hanging="454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4EF717D3"/>
    <w:multiLevelType w:val="hybridMultilevel"/>
    <w:tmpl w:val="E138C8CA"/>
    <w:lvl w:ilvl="0" w:tplc="D2BCF74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9" w15:restartNumberingAfterBreak="0">
    <w:nsid w:val="4FF47EC2"/>
    <w:multiLevelType w:val="hybridMultilevel"/>
    <w:tmpl w:val="35D6CD80"/>
    <w:lvl w:ilvl="0" w:tplc="0409000F">
      <w:start w:val="1"/>
      <w:numFmt w:val="decimal"/>
      <w:lvlText w:val="%1."/>
      <w:lvlJc w:val="left"/>
      <w:pPr>
        <w:tabs>
          <w:tab w:val="num" w:pos="796"/>
        </w:tabs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6"/>
        </w:tabs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6"/>
        </w:tabs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6"/>
        </w:tabs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6"/>
        </w:tabs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6"/>
        </w:tabs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6"/>
        </w:tabs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6"/>
        </w:tabs>
        <w:ind w:left="4636" w:hanging="480"/>
      </w:pPr>
    </w:lvl>
  </w:abstractNum>
  <w:abstractNum w:abstractNumId="20" w15:restartNumberingAfterBreak="0">
    <w:nsid w:val="552C522A"/>
    <w:multiLevelType w:val="hybridMultilevel"/>
    <w:tmpl w:val="D7EC297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5A0C39D9"/>
    <w:multiLevelType w:val="multilevel"/>
    <w:tmpl w:val="EC90E4DC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1640"/>
        </w:tabs>
        <w:ind w:left="1640" w:hanging="480"/>
      </w:pPr>
    </w:lvl>
    <w:lvl w:ilvl="2">
      <w:start w:val="1"/>
      <w:numFmt w:val="lowerRoman"/>
      <w:lvlText w:val="%3."/>
      <w:lvlJc w:val="right"/>
      <w:pPr>
        <w:tabs>
          <w:tab w:val="num" w:pos="2120"/>
        </w:tabs>
        <w:ind w:left="2120" w:hanging="480"/>
      </w:pPr>
    </w:lvl>
    <w:lvl w:ilvl="3">
      <w:start w:val="1"/>
      <w:numFmt w:val="decimal"/>
      <w:lvlText w:val="%4."/>
      <w:lvlJc w:val="left"/>
      <w:pPr>
        <w:tabs>
          <w:tab w:val="num" w:pos="2600"/>
        </w:tabs>
        <w:ind w:left="2600" w:hanging="480"/>
      </w:pPr>
    </w:lvl>
    <w:lvl w:ilvl="4">
      <w:start w:val="1"/>
      <w:numFmt w:val="ideographTraditional"/>
      <w:lvlText w:val="%5、"/>
      <w:lvlJc w:val="left"/>
      <w:pPr>
        <w:tabs>
          <w:tab w:val="num" w:pos="3080"/>
        </w:tabs>
        <w:ind w:left="3080" w:hanging="480"/>
      </w:pPr>
    </w:lvl>
    <w:lvl w:ilvl="5">
      <w:start w:val="1"/>
      <w:numFmt w:val="lowerRoman"/>
      <w:lvlText w:val="%6."/>
      <w:lvlJc w:val="right"/>
      <w:pPr>
        <w:tabs>
          <w:tab w:val="num" w:pos="3560"/>
        </w:tabs>
        <w:ind w:left="3560" w:hanging="480"/>
      </w:pPr>
    </w:lvl>
    <w:lvl w:ilvl="6">
      <w:start w:val="1"/>
      <w:numFmt w:val="decimal"/>
      <w:lvlText w:val="%7."/>
      <w:lvlJc w:val="left"/>
      <w:pPr>
        <w:tabs>
          <w:tab w:val="num" w:pos="4040"/>
        </w:tabs>
        <w:ind w:left="4040" w:hanging="480"/>
      </w:pPr>
    </w:lvl>
    <w:lvl w:ilvl="7">
      <w:start w:val="1"/>
      <w:numFmt w:val="ideographTraditional"/>
      <w:lvlText w:val="%8、"/>
      <w:lvlJc w:val="left"/>
      <w:pPr>
        <w:tabs>
          <w:tab w:val="num" w:pos="4520"/>
        </w:tabs>
        <w:ind w:left="4520" w:hanging="480"/>
      </w:pPr>
    </w:lvl>
    <w:lvl w:ilvl="8">
      <w:start w:val="1"/>
      <w:numFmt w:val="lowerRoman"/>
      <w:lvlText w:val="%9."/>
      <w:lvlJc w:val="right"/>
      <w:pPr>
        <w:tabs>
          <w:tab w:val="num" w:pos="5000"/>
        </w:tabs>
        <w:ind w:left="5000" w:hanging="480"/>
      </w:pPr>
    </w:lvl>
  </w:abstractNum>
  <w:abstractNum w:abstractNumId="22" w15:restartNumberingAfterBreak="0">
    <w:nsid w:val="634D4067"/>
    <w:multiLevelType w:val="hybridMultilevel"/>
    <w:tmpl w:val="F5428E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3881D5F"/>
    <w:multiLevelType w:val="hybridMultilevel"/>
    <w:tmpl w:val="E2021D86"/>
    <w:lvl w:ilvl="0" w:tplc="E2EC1B0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CAC527B"/>
    <w:multiLevelType w:val="hybridMultilevel"/>
    <w:tmpl w:val="1EECC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5" w15:restartNumberingAfterBreak="0">
    <w:nsid w:val="79C70EAD"/>
    <w:multiLevelType w:val="hybridMultilevel"/>
    <w:tmpl w:val="8BE0AF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24"/>
  </w:num>
  <w:num w:numId="3">
    <w:abstractNumId w:val="22"/>
  </w:num>
  <w:num w:numId="4">
    <w:abstractNumId w:val="18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1"/>
  </w:num>
  <w:num w:numId="16">
    <w:abstractNumId w:val="25"/>
  </w:num>
  <w:num w:numId="17">
    <w:abstractNumId w:val="10"/>
  </w:num>
  <w:num w:numId="18">
    <w:abstractNumId w:val="20"/>
  </w:num>
  <w:num w:numId="19">
    <w:abstractNumId w:val="19"/>
  </w:num>
  <w:num w:numId="20">
    <w:abstractNumId w:val="12"/>
  </w:num>
  <w:num w:numId="21">
    <w:abstractNumId w:val="21"/>
  </w:num>
  <w:num w:numId="22">
    <w:abstractNumId w:val="14"/>
  </w:num>
  <w:num w:numId="23">
    <w:abstractNumId w:val="13"/>
  </w:num>
  <w:num w:numId="24">
    <w:abstractNumId w:val="23"/>
  </w:num>
  <w:num w:numId="25">
    <w:abstractNumId w:val="1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NotTrackMoves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A25"/>
    <w:rsid w:val="0000149D"/>
    <w:rsid w:val="00064BAB"/>
    <w:rsid w:val="00097A6C"/>
    <w:rsid w:val="000A3280"/>
    <w:rsid w:val="000D2B5D"/>
    <w:rsid w:val="000F1D6E"/>
    <w:rsid w:val="00184B7C"/>
    <w:rsid w:val="0019685B"/>
    <w:rsid w:val="001F0241"/>
    <w:rsid w:val="0025657C"/>
    <w:rsid w:val="0026087B"/>
    <w:rsid w:val="002F208F"/>
    <w:rsid w:val="0030664F"/>
    <w:rsid w:val="00335692"/>
    <w:rsid w:val="00345E70"/>
    <w:rsid w:val="00351A7E"/>
    <w:rsid w:val="0036060B"/>
    <w:rsid w:val="00365A25"/>
    <w:rsid w:val="0038612C"/>
    <w:rsid w:val="003C287A"/>
    <w:rsid w:val="00427734"/>
    <w:rsid w:val="00465403"/>
    <w:rsid w:val="004B23F9"/>
    <w:rsid w:val="004C1C9A"/>
    <w:rsid w:val="004C440D"/>
    <w:rsid w:val="004E4AF1"/>
    <w:rsid w:val="00524301"/>
    <w:rsid w:val="005E4079"/>
    <w:rsid w:val="00606FBC"/>
    <w:rsid w:val="006248A2"/>
    <w:rsid w:val="00680F0C"/>
    <w:rsid w:val="006A5E2D"/>
    <w:rsid w:val="006C3138"/>
    <w:rsid w:val="006F08B1"/>
    <w:rsid w:val="00735694"/>
    <w:rsid w:val="007A3CF9"/>
    <w:rsid w:val="007B3946"/>
    <w:rsid w:val="007E0E94"/>
    <w:rsid w:val="00850756"/>
    <w:rsid w:val="008A56C9"/>
    <w:rsid w:val="008B2C5A"/>
    <w:rsid w:val="008D6F51"/>
    <w:rsid w:val="008E4493"/>
    <w:rsid w:val="008F27A3"/>
    <w:rsid w:val="008F403B"/>
    <w:rsid w:val="009100F6"/>
    <w:rsid w:val="0093010E"/>
    <w:rsid w:val="009332FC"/>
    <w:rsid w:val="009466EC"/>
    <w:rsid w:val="00971423"/>
    <w:rsid w:val="009B351F"/>
    <w:rsid w:val="009D1316"/>
    <w:rsid w:val="009D61B3"/>
    <w:rsid w:val="00AA2C3E"/>
    <w:rsid w:val="00B33DB8"/>
    <w:rsid w:val="00B4698B"/>
    <w:rsid w:val="00B52B1C"/>
    <w:rsid w:val="00B87344"/>
    <w:rsid w:val="00BA3506"/>
    <w:rsid w:val="00BA6B63"/>
    <w:rsid w:val="00BD49B1"/>
    <w:rsid w:val="00BD4B96"/>
    <w:rsid w:val="00C36D85"/>
    <w:rsid w:val="00C92D65"/>
    <w:rsid w:val="00C9758D"/>
    <w:rsid w:val="00CB3E2C"/>
    <w:rsid w:val="00CE7E0F"/>
    <w:rsid w:val="00D7645D"/>
    <w:rsid w:val="00E02612"/>
    <w:rsid w:val="00E35C2D"/>
    <w:rsid w:val="00E43245"/>
    <w:rsid w:val="00E5267E"/>
    <w:rsid w:val="00E64B58"/>
    <w:rsid w:val="00E8595A"/>
    <w:rsid w:val="00EB083B"/>
    <w:rsid w:val="00F669F6"/>
    <w:rsid w:val="00F7751F"/>
    <w:rsid w:val="00FA1B23"/>
    <w:rsid w:val="00FB3F2D"/>
    <w:rsid w:val="00FB7500"/>
    <w:rsid w:val="00FD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471879-33BF-4703-BFCF-2F361384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A25"/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註腳文字 字元 字元 字元 字元,註腳文字 字元 字元 字元 字元 字元 字元,註腳文字 字元 字元 字元,註腳１,註腳文字 字元 字元 字元 字元1 字元,內文 + 註腳文字,註腳文字 字註腳文字,註腳文字註腳...,註腳文字 字...,註腳文字 字元 字元 字元 字元...,註腳文字 字元 字元 字元 字元 字元 字元 字元註腳文字,註腳文字 字元 字元 字元 字元 字註腳文字,註腳文,註腳文字註腳...Roman,11 點,註腳文字 字元 字元 字元 字元 字元"/>
    <w:basedOn w:val="a"/>
    <w:link w:val="1"/>
    <w:qFormat/>
    <w:rsid w:val="00365A25"/>
    <w:pPr>
      <w:snapToGrid w:val="0"/>
    </w:pPr>
    <w:rPr>
      <w:sz w:val="20"/>
      <w:szCs w:val="20"/>
    </w:rPr>
  </w:style>
  <w:style w:type="character" w:customStyle="1" w:styleId="a4">
    <w:name w:val="註腳文字 字元"/>
    <w:uiPriority w:val="99"/>
    <w:semiHidden/>
    <w:rsid w:val="00365A25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semiHidden/>
    <w:rsid w:val="00365A25"/>
    <w:rPr>
      <w:vertAlign w:val="superscript"/>
    </w:rPr>
  </w:style>
  <w:style w:type="paragraph" w:styleId="a6">
    <w:name w:val="Quote"/>
    <w:basedOn w:val="a"/>
    <w:link w:val="a7"/>
    <w:autoRedefine/>
    <w:qFormat/>
    <w:rsid w:val="00365A25"/>
    <w:pPr>
      <w:ind w:left="990" w:hangingChars="450" w:hanging="990"/>
    </w:pPr>
    <w:rPr>
      <w:sz w:val="22"/>
      <w:szCs w:val="22"/>
    </w:rPr>
  </w:style>
  <w:style w:type="character" w:customStyle="1" w:styleId="a7">
    <w:name w:val="引文 字元"/>
    <w:link w:val="a6"/>
    <w:rsid w:val="00365A25"/>
    <w:rPr>
      <w:rFonts w:ascii="Times New Roman" w:eastAsia="新細明體" w:hAnsi="Times New Roman" w:cs="Times New Roman"/>
      <w:sz w:val="22"/>
    </w:rPr>
  </w:style>
  <w:style w:type="character" w:customStyle="1" w:styleId="old">
    <w:name w:val="old"/>
    <w:rsid w:val="00365A25"/>
  </w:style>
  <w:style w:type="paragraph" w:styleId="Web">
    <w:name w:val="Normal (Web)"/>
    <w:basedOn w:val="a"/>
    <w:rsid w:val="00365A25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8">
    <w:name w:val="Body Text Indent"/>
    <w:basedOn w:val="a"/>
    <w:link w:val="a9"/>
    <w:rsid w:val="00365A25"/>
    <w:pPr>
      <w:ind w:leftChars="200" w:left="480"/>
    </w:pPr>
    <w:rPr>
      <w:rFonts w:eastAsia="標楷體"/>
    </w:rPr>
  </w:style>
  <w:style w:type="character" w:customStyle="1" w:styleId="a9">
    <w:name w:val="本文縮排 字元"/>
    <w:link w:val="a8"/>
    <w:rsid w:val="00365A25"/>
    <w:rPr>
      <w:rFonts w:ascii="Times New Roman" w:eastAsia="標楷體" w:hAnsi="Times New Roman" w:cs="Times New Roman"/>
      <w:szCs w:val="24"/>
    </w:rPr>
  </w:style>
  <w:style w:type="paragraph" w:styleId="3">
    <w:name w:val="Body Text Indent 3"/>
    <w:basedOn w:val="a"/>
    <w:link w:val="30"/>
    <w:rsid w:val="00365A25"/>
    <w:pPr>
      <w:ind w:left="720" w:hangingChars="300" w:hanging="720"/>
      <w:jc w:val="both"/>
    </w:pPr>
    <w:rPr>
      <w:rFonts w:eastAsia="標楷體"/>
      <w:szCs w:val="20"/>
    </w:rPr>
  </w:style>
  <w:style w:type="character" w:customStyle="1" w:styleId="30">
    <w:name w:val="本文縮排 3 字元"/>
    <w:link w:val="3"/>
    <w:rsid w:val="00365A25"/>
    <w:rPr>
      <w:rFonts w:ascii="Times New Roman" w:eastAsia="標楷體" w:hAnsi="Times New Roman" w:cs="Times New Roman"/>
      <w:szCs w:val="20"/>
    </w:rPr>
  </w:style>
  <w:style w:type="character" w:customStyle="1" w:styleId="corr">
    <w:name w:val="corr"/>
    <w:rsid w:val="00365A25"/>
  </w:style>
  <w:style w:type="paragraph" w:customStyle="1" w:styleId="aa">
    <w:name w:val="偈誦引文"/>
    <w:basedOn w:val="a6"/>
    <w:rsid w:val="00365A25"/>
    <w:pPr>
      <w:ind w:leftChars="400" w:left="960" w:firstLine="252"/>
    </w:pPr>
    <w:rPr>
      <w:b/>
      <w:bCs/>
    </w:rPr>
  </w:style>
  <w:style w:type="character" w:styleId="ab">
    <w:name w:val="annotation reference"/>
    <w:semiHidden/>
    <w:rsid w:val="00365A25"/>
    <w:rPr>
      <w:sz w:val="18"/>
      <w:szCs w:val="18"/>
    </w:rPr>
  </w:style>
  <w:style w:type="paragraph" w:styleId="ac">
    <w:name w:val="annotation text"/>
    <w:basedOn w:val="a"/>
    <w:link w:val="ad"/>
    <w:semiHidden/>
    <w:rsid w:val="00365A25"/>
  </w:style>
  <w:style w:type="character" w:customStyle="1" w:styleId="ad">
    <w:name w:val="註解文字 字元"/>
    <w:link w:val="ac"/>
    <w:semiHidden/>
    <w:rsid w:val="00365A25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365A25"/>
    <w:rPr>
      <w:b/>
      <w:bCs/>
    </w:rPr>
  </w:style>
  <w:style w:type="character" w:customStyle="1" w:styleId="af">
    <w:name w:val="註解主旨 字元"/>
    <w:link w:val="ae"/>
    <w:semiHidden/>
    <w:rsid w:val="00365A25"/>
    <w:rPr>
      <w:rFonts w:ascii="Times New Roman" w:eastAsia="新細明體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365A25"/>
    <w:rPr>
      <w:rFonts w:ascii="Arial" w:hAnsi="Arial"/>
      <w:sz w:val="18"/>
      <w:szCs w:val="18"/>
    </w:rPr>
  </w:style>
  <w:style w:type="character" w:customStyle="1" w:styleId="af1">
    <w:name w:val="註解方塊文字 字元"/>
    <w:link w:val="af0"/>
    <w:semiHidden/>
    <w:rsid w:val="00365A25"/>
    <w:rPr>
      <w:rFonts w:ascii="Arial" w:eastAsia="新細明體" w:hAnsi="Arial" w:cs="Times New Roman"/>
      <w:sz w:val="18"/>
      <w:szCs w:val="18"/>
    </w:rPr>
  </w:style>
  <w:style w:type="character" w:customStyle="1" w:styleId="1">
    <w:name w:val="註腳文字 字元1"/>
    <w:aliases w:val="註腳文字 字元 字元 字元 字元 字元1,註腳文字 字元 字元 字元 字元 字元 字元 字元1,註腳文字 字元 字元 字元 字元2,註腳１ 字元1,註腳文字 字元 字元 字元 字元1 字元 字元1,內文 + 註腳文字 字元1,註腳文字 字註腳文字 字元1,註腳文字註腳... 字元1,註腳文字 字... 字元1,註腳文字 字元 字元 字元 字元... 字元1,註腳文字 字元 字元 字元 字元 字元 字元 字元註腳文字 字元1,註腳文字 字元 字元 字元 字元 字註腳文字 字元1"/>
    <w:link w:val="a3"/>
    <w:rsid w:val="00365A25"/>
    <w:rPr>
      <w:rFonts w:ascii="Times New Roman" w:eastAsia="新細明體" w:hAnsi="Times New Roman" w:cs="Times New Roman"/>
      <w:sz w:val="20"/>
      <w:szCs w:val="20"/>
    </w:rPr>
  </w:style>
  <w:style w:type="table" w:styleId="af2">
    <w:name w:val="Table Grid"/>
    <w:basedOn w:val="a1"/>
    <w:rsid w:val="00365A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rsid w:val="00365A2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4">
    <w:name w:val="頁首 字元"/>
    <w:link w:val="af3"/>
    <w:uiPriority w:val="99"/>
    <w:rsid w:val="00365A2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f5">
    <w:name w:val="footer"/>
    <w:basedOn w:val="a"/>
    <w:link w:val="af6"/>
    <w:uiPriority w:val="99"/>
    <w:rsid w:val="00365A2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6">
    <w:name w:val="頁尾 字元"/>
    <w:link w:val="af5"/>
    <w:uiPriority w:val="99"/>
    <w:rsid w:val="00365A2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customStyle="1" w:styleId="04">
    <w:name w:val="04.標題...（一）"/>
    <w:basedOn w:val="a"/>
    <w:rsid w:val="00365A25"/>
    <w:pPr>
      <w:keepNext/>
      <w:ind w:leftChars="300" w:left="300"/>
      <w:outlineLvl w:val="0"/>
    </w:pPr>
    <w:rPr>
      <w:rFonts w:ascii="Arial" w:hAnsi="Arial"/>
      <w:bCs/>
      <w:kern w:val="52"/>
      <w:sz w:val="20"/>
      <w:szCs w:val="52"/>
    </w:rPr>
  </w:style>
  <w:style w:type="character" w:customStyle="1" w:styleId="af7">
    <w:name w:val="字元"/>
    <w:rsid w:val="00365A25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character" w:styleId="af8">
    <w:name w:val="page number"/>
    <w:rsid w:val="00365A25"/>
  </w:style>
  <w:style w:type="paragraph" w:customStyle="1" w:styleId="af9">
    <w:name w:val="壹"/>
    <w:basedOn w:val="a"/>
    <w:link w:val="afa"/>
    <w:qFormat/>
    <w:rsid w:val="00365A25"/>
    <w:pPr>
      <w:jc w:val="both"/>
    </w:pPr>
    <w:rPr>
      <w:rFonts w:hAnsi="新細明體"/>
      <w:b/>
      <w:sz w:val="20"/>
      <w:szCs w:val="20"/>
      <w:bdr w:val="single" w:sz="4" w:space="0" w:color="auto"/>
      <w:lang w:val="x-none" w:eastAsia="x-none"/>
    </w:rPr>
  </w:style>
  <w:style w:type="paragraph" w:customStyle="1" w:styleId="afb">
    <w:name w:val="（壹）"/>
    <w:basedOn w:val="a"/>
    <w:link w:val="afc"/>
    <w:qFormat/>
    <w:rsid w:val="00365A25"/>
    <w:pPr>
      <w:ind w:leftChars="50" w:left="120"/>
      <w:jc w:val="both"/>
    </w:pPr>
    <w:rPr>
      <w:rFonts w:ascii="新細明體" w:hAnsi="新細明體"/>
      <w:b/>
      <w:sz w:val="20"/>
      <w:szCs w:val="20"/>
      <w:bdr w:val="single" w:sz="4" w:space="0" w:color="auto"/>
      <w:lang w:val="x-none" w:eastAsia="x-none"/>
    </w:rPr>
  </w:style>
  <w:style w:type="character" w:customStyle="1" w:styleId="afa">
    <w:name w:val="壹 字元"/>
    <w:link w:val="af9"/>
    <w:rsid w:val="00365A25"/>
    <w:rPr>
      <w:rFonts w:ascii="Times New Roman" w:eastAsia="新細明體" w:hAnsi="新細明體" w:cs="Times New Roman"/>
      <w:b/>
      <w:sz w:val="20"/>
      <w:szCs w:val="20"/>
      <w:bdr w:val="single" w:sz="4" w:space="0" w:color="auto"/>
      <w:lang w:val="x-none" w:eastAsia="x-none"/>
    </w:rPr>
  </w:style>
  <w:style w:type="paragraph" w:customStyle="1" w:styleId="afd">
    <w:name w:val="一"/>
    <w:basedOn w:val="a"/>
    <w:link w:val="afe"/>
    <w:qFormat/>
    <w:rsid w:val="00365A25"/>
    <w:pPr>
      <w:ind w:leftChars="100" w:left="240"/>
      <w:jc w:val="both"/>
    </w:pPr>
    <w:rPr>
      <w:rFonts w:ascii="新細明體" w:hAnsi="新細明體"/>
      <w:b/>
      <w:sz w:val="20"/>
      <w:szCs w:val="20"/>
      <w:bdr w:val="single" w:sz="4" w:space="0" w:color="auto"/>
      <w:lang w:val="x-none" w:eastAsia="x-none"/>
    </w:rPr>
  </w:style>
  <w:style w:type="character" w:customStyle="1" w:styleId="afc">
    <w:name w:val="（壹） 字元"/>
    <w:link w:val="afb"/>
    <w:rsid w:val="00365A25"/>
    <w:rPr>
      <w:rFonts w:ascii="新細明體" w:eastAsia="新細明體" w:hAnsi="新細明體" w:cs="Times New Roman"/>
      <w:b/>
      <w:sz w:val="20"/>
      <w:szCs w:val="20"/>
      <w:bdr w:val="single" w:sz="4" w:space="0" w:color="auto"/>
      <w:lang w:val="x-none" w:eastAsia="x-none"/>
    </w:rPr>
  </w:style>
  <w:style w:type="paragraph" w:customStyle="1" w:styleId="aff">
    <w:name w:val="（一）"/>
    <w:basedOn w:val="a"/>
    <w:link w:val="aff0"/>
    <w:qFormat/>
    <w:rsid w:val="00365A25"/>
    <w:pPr>
      <w:ind w:leftChars="150" w:left="360"/>
      <w:jc w:val="both"/>
    </w:pPr>
    <w:rPr>
      <w:rFonts w:ascii="新細明體" w:hAnsi="新細明體"/>
      <w:b/>
      <w:sz w:val="20"/>
      <w:szCs w:val="20"/>
      <w:bdr w:val="single" w:sz="4" w:space="0" w:color="auto"/>
      <w:lang w:val="x-none" w:eastAsia="x-none"/>
    </w:rPr>
  </w:style>
  <w:style w:type="character" w:customStyle="1" w:styleId="afe">
    <w:name w:val="一 字元"/>
    <w:link w:val="afd"/>
    <w:rsid w:val="00365A25"/>
    <w:rPr>
      <w:rFonts w:ascii="新細明體" w:eastAsia="新細明體" w:hAnsi="新細明體" w:cs="Times New Roman"/>
      <w:b/>
      <w:sz w:val="20"/>
      <w:szCs w:val="20"/>
      <w:bdr w:val="single" w:sz="4" w:space="0" w:color="auto"/>
      <w:lang w:val="x-none" w:eastAsia="x-none"/>
    </w:rPr>
  </w:style>
  <w:style w:type="paragraph" w:customStyle="1" w:styleId="10">
    <w:name w:val="1"/>
    <w:basedOn w:val="a"/>
    <w:link w:val="11"/>
    <w:qFormat/>
    <w:rsid w:val="00365A25"/>
    <w:pPr>
      <w:ind w:leftChars="200" w:left="480"/>
      <w:jc w:val="both"/>
    </w:pPr>
    <w:rPr>
      <w:b/>
      <w:sz w:val="20"/>
      <w:szCs w:val="20"/>
      <w:bdr w:val="single" w:sz="4" w:space="0" w:color="auto"/>
      <w:lang w:val="x-none" w:eastAsia="x-none"/>
    </w:rPr>
  </w:style>
  <w:style w:type="character" w:customStyle="1" w:styleId="aff0">
    <w:name w:val="（一） 字元"/>
    <w:link w:val="aff"/>
    <w:rsid w:val="00365A25"/>
    <w:rPr>
      <w:rFonts w:ascii="新細明體" w:eastAsia="新細明體" w:hAnsi="新細明體" w:cs="Times New Roman"/>
      <w:b/>
      <w:sz w:val="20"/>
      <w:szCs w:val="20"/>
      <w:bdr w:val="single" w:sz="4" w:space="0" w:color="auto"/>
      <w:lang w:val="x-none" w:eastAsia="x-none"/>
    </w:rPr>
  </w:style>
  <w:style w:type="character" w:customStyle="1" w:styleId="foot">
    <w:name w:val="foot"/>
    <w:rsid w:val="00365A25"/>
  </w:style>
  <w:style w:type="character" w:customStyle="1" w:styleId="11">
    <w:name w:val="1 字元"/>
    <w:link w:val="10"/>
    <w:rsid w:val="00365A25"/>
    <w:rPr>
      <w:rFonts w:ascii="Times New Roman" w:eastAsia="新細明體" w:hAnsi="Times New Roman" w:cs="Times New Roman"/>
      <w:b/>
      <w:sz w:val="20"/>
      <w:szCs w:val="20"/>
      <w:bdr w:val="single" w:sz="4" w:space="0" w:color="auto"/>
      <w:lang w:val="x-none" w:eastAsia="x-none"/>
    </w:rPr>
  </w:style>
  <w:style w:type="character" w:styleId="aff1">
    <w:name w:val="Hyperlink"/>
    <w:uiPriority w:val="99"/>
    <w:unhideWhenUsed/>
    <w:rsid w:val="00365A25"/>
    <w:rPr>
      <w:color w:val="0000FF"/>
      <w:u w:val="single"/>
    </w:rPr>
  </w:style>
  <w:style w:type="character" w:customStyle="1" w:styleId="byline1">
    <w:name w:val="byline1"/>
    <w:rsid w:val="00365A25"/>
    <w:rPr>
      <w:b w:val="0"/>
      <w:bCs w:val="0"/>
      <w:color w:val="408080"/>
      <w:sz w:val="32"/>
      <w:szCs w:val="32"/>
    </w:rPr>
  </w:style>
  <w:style w:type="paragraph" w:customStyle="1" w:styleId="12">
    <w:name w:val="（1）"/>
    <w:basedOn w:val="10"/>
    <w:link w:val="13"/>
    <w:autoRedefine/>
    <w:qFormat/>
    <w:rsid w:val="00365A25"/>
    <w:pPr>
      <w:ind w:leftChars="250" w:left="600"/>
    </w:pPr>
  </w:style>
  <w:style w:type="paragraph" w:customStyle="1" w:styleId="Aff2">
    <w:name w:val="A"/>
    <w:basedOn w:val="12"/>
    <w:link w:val="Aff3"/>
    <w:qFormat/>
    <w:rsid w:val="00365A25"/>
    <w:rPr>
      <w:rFonts w:eastAsia="SimSun"/>
      <w:lang w:eastAsia="zh-CN"/>
    </w:rPr>
  </w:style>
  <w:style w:type="character" w:customStyle="1" w:styleId="13">
    <w:name w:val="（1） 字元"/>
    <w:link w:val="12"/>
    <w:rsid w:val="00365A25"/>
    <w:rPr>
      <w:rFonts w:ascii="Times New Roman" w:eastAsia="新細明體" w:hAnsi="Times New Roman" w:cs="Times New Roman"/>
      <w:b/>
      <w:sz w:val="20"/>
      <w:szCs w:val="20"/>
      <w:bdr w:val="single" w:sz="4" w:space="0" w:color="auto"/>
      <w:lang w:val="x-none" w:eastAsia="x-none"/>
    </w:rPr>
  </w:style>
  <w:style w:type="character" w:customStyle="1" w:styleId="2">
    <w:name w:val="註腳文字 字元 字元 字元 字元 字元2"/>
    <w:aliases w:val="註腳文字 字元 字元 字元 字元 字元 字元 字元,註腳文字 字元 字元 字元 字元1,註腳１ 字元,註腳文字 字元 字元 字元 字元1 字元 字元,內文 + 註腳文字 字元,註腳文字 字註腳文字 字元,註腳文字註腳... 字元,註腳文字 字... 字元,註腳文字 字元 字元 字元 字元... 字元,註腳文字 字元 字元 字元 字元 字元 字元 字元註腳文字 字元,註腳文字 字元 字元 字元 字元 字註腳文字 字元,註腳文 字元,11 點 字元"/>
    <w:rsid w:val="00365A25"/>
    <w:rPr>
      <w:rFonts w:ascii="Times New Roman" w:hAnsi="Times New Roman" w:cs="Times New Roman"/>
      <w:color w:val="FF0000"/>
      <w:sz w:val="22"/>
    </w:rPr>
  </w:style>
  <w:style w:type="character" w:customStyle="1" w:styleId="Aff3">
    <w:name w:val="A 字元"/>
    <w:link w:val="Aff2"/>
    <w:rsid w:val="00365A25"/>
    <w:rPr>
      <w:rFonts w:ascii="Times New Roman" w:eastAsia="SimSun" w:hAnsi="Times New Roman" w:cs="Times New Roman"/>
      <w:b/>
      <w:sz w:val="20"/>
      <w:szCs w:val="20"/>
      <w:bdr w:val="single" w:sz="4" w:space="0" w:color="auto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7EE9-C017-4573-B6FC-862FC1B6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</dc:creator>
  <cp:keywords/>
  <dc:description/>
  <cp:lastModifiedBy>SKY MP</cp:lastModifiedBy>
  <cp:revision>2</cp:revision>
  <cp:lastPrinted>2017-04-12T12:09:00Z</cp:lastPrinted>
  <dcterms:created xsi:type="dcterms:W3CDTF">2017-06-12T08:19:00Z</dcterms:created>
  <dcterms:modified xsi:type="dcterms:W3CDTF">2017-06-12T08:19:00Z</dcterms:modified>
</cp:coreProperties>
</file>