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1A" w:rsidRPr="009557AF" w:rsidRDefault="00C3321A" w:rsidP="009721E4">
      <w:pPr>
        <w:overflowPunct w:val="0"/>
        <w:adjustRightInd w:val="0"/>
        <w:snapToGrid w:val="0"/>
        <w:jc w:val="center"/>
      </w:pPr>
      <w:r w:rsidRPr="009557AF">
        <w:rPr>
          <w:rFonts w:hAnsi="新細明體" w:hint="eastAsia"/>
        </w:rPr>
        <w:t>福嚴推廣</w:t>
      </w:r>
      <w:r w:rsidRPr="009557AF">
        <w:rPr>
          <w:rFonts w:cs="Roman Unicode" w:hint="eastAsia"/>
          <w:szCs w:val="22"/>
          <w:lang w:bidi="sa-IN"/>
        </w:rPr>
        <w:t>教育</w:t>
      </w:r>
      <w:r w:rsidRPr="009557AF">
        <w:rPr>
          <w:rFonts w:hAnsi="新細明體" w:hint="eastAsia"/>
        </w:rPr>
        <w:t>班</w:t>
      </w:r>
      <w:r w:rsidRPr="009557AF">
        <w:rPr>
          <w:rFonts w:hAnsi="新細明體"/>
        </w:rPr>
        <w:t>第</w:t>
      </w:r>
      <w:r w:rsidRPr="009557AF">
        <w:rPr>
          <w:rFonts w:hint="eastAsia"/>
        </w:rPr>
        <w:t>3</w:t>
      </w:r>
      <w:r w:rsidRPr="009557AF">
        <w:t>3</w:t>
      </w:r>
      <w:r w:rsidRPr="009557AF">
        <w:rPr>
          <w:rFonts w:hAnsi="新細明體"/>
        </w:rPr>
        <w:t>期</w:t>
      </w:r>
    </w:p>
    <w:p w:rsidR="00C3321A" w:rsidRPr="009557AF" w:rsidRDefault="00C3321A" w:rsidP="009721E4">
      <w:pPr>
        <w:overflowPunct w:val="0"/>
        <w:snapToGrid w:val="0"/>
        <w:jc w:val="center"/>
        <w:rPr>
          <w:rFonts w:eastAsia="標楷體"/>
          <w:b/>
          <w:sz w:val="36"/>
          <w:szCs w:val="36"/>
        </w:rPr>
      </w:pPr>
      <w:r w:rsidRPr="009557AF">
        <w:rPr>
          <w:rFonts w:eastAsia="標楷體"/>
          <w:b/>
          <w:sz w:val="36"/>
          <w:szCs w:val="36"/>
        </w:rPr>
        <w:t>《十住毘婆沙論》卷</w:t>
      </w:r>
      <w:r w:rsidRPr="009557AF">
        <w:rPr>
          <w:rFonts w:eastAsia="標楷體"/>
          <w:b/>
          <w:sz w:val="36"/>
          <w:szCs w:val="36"/>
        </w:rPr>
        <w:t>4</w:t>
      </w:r>
    </w:p>
    <w:p w:rsidR="00C3321A" w:rsidRPr="009557AF" w:rsidRDefault="00C3321A" w:rsidP="009721E4">
      <w:pPr>
        <w:pStyle w:val="a6"/>
        <w:overflowPunct w:val="0"/>
        <w:snapToGrid w:val="0"/>
        <w:jc w:val="center"/>
        <w:rPr>
          <w:rFonts w:eastAsia="標楷體"/>
          <w:b/>
          <w:sz w:val="28"/>
          <w:szCs w:val="28"/>
        </w:rPr>
      </w:pPr>
      <w:r w:rsidRPr="009557AF">
        <w:rPr>
          <w:rFonts w:eastAsia="標楷體"/>
          <w:b/>
          <w:sz w:val="28"/>
          <w:szCs w:val="28"/>
        </w:rPr>
        <w:t>〈調伏心品</w:t>
      </w:r>
      <w:r w:rsidRPr="009557AF">
        <w:rPr>
          <w:rFonts w:eastAsia="標楷體" w:hint="eastAsia"/>
          <w:b/>
          <w:sz w:val="28"/>
          <w:szCs w:val="28"/>
        </w:rPr>
        <w:t>第七</w:t>
      </w:r>
      <w:r w:rsidRPr="009557AF">
        <w:rPr>
          <w:rFonts w:eastAsia="標楷體"/>
          <w:b/>
          <w:sz w:val="28"/>
          <w:szCs w:val="28"/>
        </w:rPr>
        <w:t>〉</w:t>
      </w:r>
    </w:p>
    <w:p w:rsidR="00C3321A" w:rsidRPr="009557AF" w:rsidRDefault="00C3321A" w:rsidP="009721E4">
      <w:pPr>
        <w:overflowPunct w:val="0"/>
        <w:jc w:val="center"/>
        <w:rPr>
          <w:rFonts w:eastAsia="標楷體"/>
          <w:b/>
        </w:rPr>
      </w:pPr>
      <w:r w:rsidRPr="009557AF">
        <w:rPr>
          <w:rFonts w:eastAsia="標楷體"/>
          <w:b/>
        </w:rPr>
        <w:t>（大正</w:t>
      </w:r>
      <w:r w:rsidRPr="009557AF">
        <w:rPr>
          <w:rFonts w:eastAsia="標楷體"/>
          <w:b/>
        </w:rPr>
        <w:t>26</w:t>
      </w:r>
      <w:r w:rsidRPr="009557AF">
        <w:rPr>
          <w:rFonts w:eastAsia="標楷體"/>
          <w:b/>
        </w:rPr>
        <w:t>，</w:t>
      </w:r>
      <w:r w:rsidRPr="009557AF">
        <w:rPr>
          <w:rFonts w:eastAsia="標楷體"/>
          <w:b/>
        </w:rPr>
        <w:t>36b2</w:t>
      </w:r>
      <w:smartTag w:uri="urn:schemas-microsoft-com:office:smarttags" w:element="chmetcnv">
        <w:smartTagPr>
          <w:attr w:name="UnitName" w:val="a"/>
          <w:attr w:name="SourceValue" w:val="38"/>
          <w:attr w:name="HasSpace" w:val="False"/>
          <w:attr w:name="Negative" w:val="True"/>
          <w:attr w:name="NumberType" w:val="1"/>
          <w:attr w:name="TCSC" w:val="0"/>
        </w:smartTagPr>
        <w:r w:rsidRPr="009557AF">
          <w:rPr>
            <w:rFonts w:eastAsia="標楷體"/>
            <w:b/>
          </w:rPr>
          <w:t>-38a</w:t>
        </w:r>
      </w:smartTag>
      <w:r w:rsidRPr="009557AF">
        <w:rPr>
          <w:rFonts w:eastAsia="標楷體"/>
          <w:b/>
        </w:rPr>
        <w:t>17</w:t>
      </w:r>
      <w:r w:rsidRPr="009557AF">
        <w:rPr>
          <w:rFonts w:eastAsia="標楷體"/>
          <w:b/>
        </w:rPr>
        <w:t>）</w:t>
      </w:r>
    </w:p>
    <w:p w:rsidR="00C3321A" w:rsidRPr="009557AF" w:rsidRDefault="00C3321A" w:rsidP="005407F7">
      <w:pPr>
        <w:overflowPunct w:val="0"/>
        <w:spacing w:beforeLines="50" w:before="180" w:afterLines="50" w:after="180"/>
        <w:jc w:val="right"/>
        <w:rPr>
          <w:sz w:val="26"/>
          <w:szCs w:val="22"/>
        </w:rPr>
      </w:pPr>
      <w:r w:rsidRPr="009557AF">
        <w:rPr>
          <w:rFonts w:eastAsia="標楷體"/>
          <w:sz w:val="26"/>
          <w:szCs w:val="22"/>
        </w:rPr>
        <w:t>釋厚觀</w:t>
      </w:r>
      <w:r w:rsidRPr="009557AF">
        <w:rPr>
          <w:sz w:val="26"/>
          <w:szCs w:val="22"/>
        </w:rPr>
        <w:t>（</w:t>
      </w:r>
      <w:r w:rsidR="00730BD3" w:rsidRPr="009557AF">
        <w:rPr>
          <w:sz w:val="26"/>
          <w:szCs w:val="22"/>
        </w:rPr>
        <w:t>2017.04.01</w:t>
      </w:r>
      <w:r w:rsidRPr="009557AF">
        <w:rPr>
          <w:sz w:val="26"/>
          <w:szCs w:val="22"/>
        </w:rPr>
        <w:t>）</w:t>
      </w:r>
    </w:p>
    <w:p w:rsidR="00C3321A" w:rsidRPr="009557AF" w:rsidRDefault="00C3321A" w:rsidP="009721E4">
      <w:pPr>
        <w:overflowPunct w:val="0"/>
        <w:spacing w:beforeLines="30" w:before="108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壹、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若</w:t>
      </w:r>
      <w:r w:rsidRPr="009557AF">
        <w:rPr>
          <w:b/>
          <w:sz w:val="20"/>
          <w:szCs w:val="20"/>
          <w:bdr w:val="single" w:sz="4" w:space="0" w:color="auto"/>
        </w:rPr>
        <w:t>行失菩提心法，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則</w:t>
      </w:r>
      <w:r w:rsidRPr="009557AF">
        <w:rPr>
          <w:b/>
          <w:sz w:val="20"/>
          <w:szCs w:val="20"/>
          <w:bdr w:val="single" w:sz="4" w:space="0" w:color="auto"/>
        </w:rPr>
        <w:t>發心不得成就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；若行不失菩提心法，則必成就</w:t>
      </w:r>
    </w:p>
    <w:p w:rsidR="00C3321A" w:rsidRPr="009557AF" w:rsidRDefault="00C3321A" w:rsidP="005407F7">
      <w:pPr>
        <w:pStyle w:val="af0"/>
        <w:overflowPunct w:val="0"/>
        <w:spacing w:line="338" w:lineRule="exact"/>
      </w:pPr>
      <w:r w:rsidRPr="009557AF">
        <w:t>問曰：如上品說：「三發心必成，餘四不必成。」</w:t>
      </w:r>
      <w:r w:rsidRPr="009557AF">
        <w:rPr>
          <w:rStyle w:val="a5"/>
        </w:rPr>
        <w:footnoteReference w:id="1"/>
      </w:r>
      <w:r w:rsidRPr="009557AF">
        <w:t>云何為成？云何不成？</w:t>
      </w:r>
    </w:p>
    <w:p w:rsidR="00C3321A" w:rsidRPr="009557AF" w:rsidRDefault="00C3321A" w:rsidP="005407F7">
      <w:pPr>
        <w:overflowPunct w:val="0"/>
        <w:spacing w:line="338" w:lineRule="exact"/>
        <w:ind w:left="720" w:hangingChars="300" w:hanging="720"/>
        <w:jc w:val="both"/>
      </w:pPr>
      <w:r w:rsidRPr="009557AF">
        <w:t>答曰：若菩薩發菩提心，行失菩提心法，是則不成；若行不失菩提心法，是則必成。</w:t>
      </w:r>
    </w:p>
    <w:p w:rsidR="00C3321A" w:rsidRPr="009557AF" w:rsidRDefault="00C3321A" w:rsidP="005407F7">
      <w:pPr>
        <w:pStyle w:val="af"/>
        <w:overflowPunct w:val="0"/>
        <w:spacing w:line="338" w:lineRule="exact"/>
        <w:ind w:leftChars="300" w:left="720"/>
      </w:pPr>
      <w:r w:rsidRPr="009557AF">
        <w:t>是故偈說：</w:t>
      </w:r>
    </w:p>
    <w:p w:rsidR="00C3321A" w:rsidRPr="009557AF" w:rsidRDefault="00C3321A" w:rsidP="005407F7">
      <w:pPr>
        <w:pStyle w:val="af"/>
        <w:overflowPunct w:val="0"/>
        <w:spacing w:beforeLines="30" w:before="108" w:line="338" w:lineRule="exact"/>
        <w:ind w:leftChars="300" w:left="720"/>
      </w:pPr>
      <w:r w:rsidRPr="009557AF">
        <w:rPr>
          <w:rFonts w:eastAsia="標楷體"/>
          <w:b/>
        </w:rPr>
        <w:t>菩薩應遠離，</w:t>
      </w:r>
      <w:r w:rsidRPr="009557AF">
        <w:rPr>
          <w:rFonts w:ascii="標楷體" w:eastAsia="標楷體" w:hAnsi="標楷體"/>
          <w:b/>
        </w:rPr>
        <w:t>失菩提心法</w:t>
      </w:r>
      <w:r w:rsidRPr="009557AF">
        <w:rPr>
          <w:rFonts w:eastAsia="標楷體"/>
          <w:b/>
        </w:rPr>
        <w:t>；應一心修行，不失菩提法。</w:t>
      </w:r>
    </w:p>
    <w:p w:rsidR="00C3321A" w:rsidRPr="009557AF" w:rsidRDefault="00C3321A" w:rsidP="005407F7">
      <w:pPr>
        <w:pStyle w:val="af"/>
        <w:overflowPunct w:val="0"/>
        <w:spacing w:beforeLines="30" w:before="108" w:line="338" w:lineRule="exact"/>
        <w:ind w:leftChars="300" w:left="720"/>
      </w:pPr>
      <w:r w:rsidRPr="009557AF">
        <w:t>「</w:t>
      </w:r>
      <w:r w:rsidRPr="009557AF">
        <w:rPr>
          <w:rFonts w:eastAsia="標楷體"/>
          <w:b/>
        </w:rPr>
        <w:t>遠離</w:t>
      </w:r>
      <w:r w:rsidRPr="009557AF">
        <w:t>」，名除滅惡法，不令入心；若入，疾滅</w:t>
      </w:r>
      <w:r w:rsidRPr="009557AF">
        <w:rPr>
          <w:rStyle w:val="a5"/>
        </w:rPr>
        <w:footnoteReference w:id="2"/>
      </w:r>
      <w:r w:rsidRPr="009557AF">
        <w:t>。</w:t>
      </w:r>
    </w:p>
    <w:p w:rsidR="00C3321A" w:rsidRPr="009557AF" w:rsidRDefault="00C3321A" w:rsidP="005407F7">
      <w:pPr>
        <w:pStyle w:val="af"/>
        <w:overflowPunct w:val="0"/>
        <w:spacing w:line="338" w:lineRule="exact"/>
        <w:ind w:leftChars="300" w:left="720"/>
      </w:pPr>
      <w:r w:rsidRPr="009557AF">
        <w:t>「</w:t>
      </w:r>
      <w:r w:rsidRPr="009557AF">
        <w:rPr>
          <w:rFonts w:eastAsia="標楷體"/>
          <w:b/>
        </w:rPr>
        <w:t>失</w:t>
      </w:r>
      <w:r w:rsidRPr="009557AF">
        <w:rPr>
          <w:rFonts w:eastAsia="標楷體"/>
        </w:rPr>
        <w:t>」</w:t>
      </w:r>
      <w:r w:rsidRPr="009557AF">
        <w:t>，名若今世、若後世忘菩提心，不復隨順修行</w:t>
      </w:r>
      <w:r w:rsidRPr="009557AF">
        <w:rPr>
          <w:rFonts w:ascii="新細明體" w:hAnsi="新細明體"/>
        </w:rPr>
        <w:t>──</w:t>
      </w:r>
      <w:r w:rsidRPr="009557AF">
        <w:t>應遠離如是法。</w:t>
      </w:r>
    </w:p>
    <w:p w:rsidR="00C3321A" w:rsidRPr="009557AF" w:rsidRDefault="00C3321A" w:rsidP="005407F7">
      <w:pPr>
        <w:pStyle w:val="af"/>
        <w:overflowPunct w:val="0"/>
        <w:spacing w:beforeLines="30" w:before="108" w:line="338" w:lineRule="exact"/>
        <w:ind w:leftChars="300" w:left="720"/>
      </w:pPr>
      <w:r w:rsidRPr="009557AF">
        <w:t>若不失菩提法、不忘菩提心，應常一心勤行。</w:t>
      </w:r>
    </w:p>
    <w:p w:rsidR="00C3321A" w:rsidRPr="009557AF" w:rsidRDefault="00752E75" w:rsidP="005407F7">
      <w:pPr>
        <w:pStyle w:val="a"/>
        <w:numPr>
          <w:ilvl w:val="0"/>
          <w:numId w:val="0"/>
        </w:numPr>
        <w:overflowPunct w:val="0"/>
        <w:spacing w:beforeLines="30" w:before="108" w:line="338" w:lineRule="exact"/>
        <w:jc w:val="both"/>
        <w:outlineLvl w:val="0"/>
        <w:rPr>
          <w:b/>
          <w:color w:val="auto"/>
        </w:rPr>
      </w:pPr>
      <w:r w:rsidRPr="009557AF">
        <w:rPr>
          <w:b/>
          <w:color w:val="auto"/>
        </w:rPr>
        <w:t>貳、明若行五組四法，於今世、</w:t>
      </w:r>
      <w:r w:rsidR="00C3321A" w:rsidRPr="009557AF">
        <w:rPr>
          <w:b/>
          <w:color w:val="auto"/>
        </w:rPr>
        <w:t>後世會忘失菩提心</w:t>
      </w:r>
    </w:p>
    <w:p w:rsidR="00C3321A" w:rsidRPr="009557AF" w:rsidRDefault="00C3321A" w:rsidP="005407F7">
      <w:pPr>
        <w:pStyle w:val="af2"/>
        <w:overflowPunct w:val="0"/>
        <w:spacing w:line="338" w:lineRule="exact"/>
        <w:ind w:leftChars="50" w:left="120" w:firstLineChars="0" w:firstLine="0"/>
        <w:jc w:val="both"/>
        <w:outlineLvl w:val="1"/>
        <w:rPr>
          <w:b/>
          <w:color w:val="auto"/>
          <w:bdr w:val="none" w:sz="0" w:space="0" w:color="auto"/>
        </w:rPr>
      </w:pPr>
      <w:r w:rsidRPr="009557AF">
        <w:rPr>
          <w:b/>
          <w:color w:val="auto"/>
        </w:rPr>
        <w:t>（壹）第一組四種失菩提心法</w:t>
      </w:r>
    </w:p>
    <w:p w:rsidR="00C3321A" w:rsidRPr="009557AF" w:rsidRDefault="00C3321A" w:rsidP="005407F7">
      <w:pPr>
        <w:pStyle w:val="af"/>
        <w:overflowPunct w:val="0"/>
        <w:adjustRightInd w:val="0"/>
        <w:spacing w:line="338" w:lineRule="exact"/>
        <w:ind w:leftChars="50" w:left="120"/>
      </w:pPr>
      <w:r w:rsidRPr="009557AF">
        <w:t>問曰：何等法失菩提心？</w:t>
      </w:r>
    </w:p>
    <w:p w:rsidR="00C3321A" w:rsidRPr="009557AF" w:rsidRDefault="00C3321A" w:rsidP="005407F7">
      <w:pPr>
        <w:pStyle w:val="af"/>
        <w:overflowPunct w:val="0"/>
        <w:spacing w:line="338" w:lineRule="exact"/>
        <w:ind w:leftChars="50" w:left="120"/>
      </w:pPr>
      <w:r w:rsidRPr="009557AF">
        <w:t>答曰：</w:t>
      </w:r>
    </w:p>
    <w:p w:rsidR="00C3321A" w:rsidRPr="009557AF" w:rsidRDefault="00C3321A" w:rsidP="005407F7">
      <w:pPr>
        <w:pStyle w:val="af3"/>
        <w:overflowPunct w:val="0"/>
        <w:spacing w:beforeLines="30" w:before="108" w:line="338" w:lineRule="exact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一、</w:t>
      </w:r>
      <w:r w:rsidRPr="009557AF">
        <w:rPr>
          <w:rFonts w:hint="eastAsia"/>
          <w:b/>
          <w:color w:val="auto"/>
        </w:rPr>
        <w:t>總標</w:t>
      </w:r>
    </w:p>
    <w:p w:rsidR="00C3321A" w:rsidRPr="009557AF" w:rsidRDefault="00C3321A" w:rsidP="005407F7">
      <w:pPr>
        <w:pStyle w:val="Af1"/>
        <w:overflowPunct w:val="0"/>
        <w:spacing w:line="338" w:lineRule="exact"/>
        <w:ind w:leftChars="100" w:left="240" w:firstLine="0"/>
        <w:rPr>
          <w:rFonts w:eastAsia="標楷體"/>
          <w:b/>
        </w:rPr>
      </w:pPr>
      <w:r w:rsidRPr="009557AF">
        <w:rPr>
          <w:rFonts w:eastAsia="標楷體"/>
          <w:b/>
        </w:rPr>
        <w:t>一、不敬重法，二、有憍慢心，三、妄語無實，四、不敬知識。</w:t>
      </w:r>
      <w:r w:rsidRPr="009557AF">
        <w:rPr>
          <w:rStyle w:val="a5"/>
        </w:rPr>
        <w:footnoteReference w:id="3"/>
      </w:r>
    </w:p>
    <w:p w:rsidR="00C3321A" w:rsidRPr="009557AF" w:rsidRDefault="00C3321A" w:rsidP="009721E4">
      <w:pPr>
        <w:pStyle w:val="af4"/>
        <w:overflowPunct w:val="0"/>
        <w:spacing w:beforeLines="30" w:before="108" w:line="370" w:lineRule="exact"/>
        <w:ind w:leftChars="100" w:left="241" w:hanging="1"/>
      </w:pPr>
      <w:r w:rsidRPr="009557AF">
        <w:lastRenderedPageBreak/>
        <w:t>有是四法者，若於今世死時、若次後世，則忘失菩提心，不能自知我是菩薩，不復發願，菩薩行法不復在前。</w:t>
      </w:r>
    </w:p>
    <w:p w:rsidR="00C3321A" w:rsidRPr="009557AF" w:rsidRDefault="00C3321A" w:rsidP="009721E4">
      <w:pPr>
        <w:pStyle w:val="af3"/>
        <w:overflowPunct w:val="0"/>
        <w:spacing w:beforeLines="30" w:before="108" w:line="370" w:lineRule="exact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二、別釋</w:t>
      </w:r>
    </w:p>
    <w:p w:rsidR="00C3321A" w:rsidRPr="009557AF" w:rsidRDefault="00C3321A" w:rsidP="009721E4">
      <w:pPr>
        <w:pStyle w:val="10"/>
        <w:overflowPunct w:val="0"/>
        <w:spacing w:line="370" w:lineRule="exact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（一）不敬重法</w:t>
      </w:r>
    </w:p>
    <w:p w:rsidR="00C3321A" w:rsidRPr="009557AF" w:rsidRDefault="00C3321A" w:rsidP="009721E4">
      <w:pPr>
        <w:pStyle w:val="13"/>
        <w:overflowPunct w:val="0"/>
        <w:spacing w:line="370" w:lineRule="exact"/>
        <w:ind w:leftChars="150" w:left="360"/>
      </w:pPr>
      <w:r w:rsidRPr="009557AF">
        <w:rPr>
          <w:rFonts w:eastAsia="標楷體"/>
          <w:b/>
        </w:rPr>
        <w:t>不恭敬法</w:t>
      </w:r>
      <w:r w:rsidRPr="009557AF">
        <w:t>者，法，名諸佛所說上、中、下乘。</w:t>
      </w:r>
      <w:r w:rsidR="00752E75" w:rsidRPr="009557AF">
        <w:rPr>
          <w:rStyle w:val="a5"/>
        </w:rPr>
        <w:footnoteReference w:id="4"/>
      </w:r>
      <w:r w:rsidRPr="009557AF">
        <w:t>取要言之，是諸佛如來所用教法。於此法中不恭敬、供養、尊重、讚歎；不生希有想、難得想、寶物想、滿願想，是法能失菩提心。</w:t>
      </w:r>
    </w:p>
    <w:p w:rsidR="00C3321A" w:rsidRPr="009557AF" w:rsidRDefault="00C3321A" w:rsidP="009721E4">
      <w:pPr>
        <w:pStyle w:val="10"/>
        <w:overflowPunct w:val="0"/>
        <w:spacing w:beforeLines="30" w:before="108" w:line="370" w:lineRule="exact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（二）有憍慢心</w:t>
      </w:r>
    </w:p>
    <w:p w:rsidR="00C3321A" w:rsidRPr="009557AF" w:rsidRDefault="00C3321A" w:rsidP="009721E4">
      <w:pPr>
        <w:pStyle w:val="13"/>
        <w:overflowPunct w:val="0"/>
        <w:spacing w:line="370" w:lineRule="exact"/>
        <w:ind w:leftChars="150" w:left="360"/>
      </w:pPr>
      <w:r w:rsidRPr="009557AF">
        <w:rPr>
          <w:rFonts w:eastAsia="標楷體"/>
          <w:b/>
        </w:rPr>
        <w:t>慢心</w:t>
      </w:r>
      <w:r w:rsidRPr="009557AF">
        <w:t>者，自高</w:t>
      </w:r>
      <w:r w:rsidRPr="009557AF">
        <w:rPr>
          <w:rStyle w:val="a5"/>
        </w:rPr>
        <w:footnoteReference w:id="5"/>
      </w:r>
      <w:r w:rsidRPr="009557AF">
        <w:t>其心，未得謂得、未證謂證空、無相、無願，若無生忍法，若六波羅蜜，若菩薩十地，如是等及諸餘從修生者，於此法中未得謂得。</w:t>
      </w:r>
    </w:p>
    <w:p w:rsidR="00C3321A" w:rsidRPr="009557AF" w:rsidRDefault="00C3321A" w:rsidP="009721E4">
      <w:pPr>
        <w:pStyle w:val="10"/>
        <w:overflowPunct w:val="0"/>
        <w:spacing w:beforeLines="30" w:before="108" w:line="370" w:lineRule="exact"/>
        <w:ind w:leftChars="150" w:left="362" w:hangingChars="1" w:hanging="2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（三）妄語無實</w:t>
      </w:r>
    </w:p>
    <w:p w:rsidR="00C3321A" w:rsidRPr="009557AF" w:rsidRDefault="00C3321A" w:rsidP="009721E4">
      <w:pPr>
        <w:pStyle w:val="12"/>
        <w:overflowPunct w:val="0"/>
        <w:spacing w:line="370" w:lineRule="exact"/>
        <w:ind w:leftChars="200" w:left="48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t>1</w:t>
      </w:r>
      <w:r w:rsidRPr="009557AF">
        <w:rPr>
          <w:b/>
          <w:color w:val="auto"/>
        </w:rPr>
        <w:t>、妄語罪相</w:t>
      </w:r>
    </w:p>
    <w:p w:rsidR="00C3321A" w:rsidRPr="009557AF" w:rsidRDefault="00C3321A" w:rsidP="009721E4">
      <w:pPr>
        <w:pStyle w:val="12"/>
        <w:overflowPunct w:val="0"/>
        <w:spacing w:line="370" w:lineRule="exact"/>
        <w:ind w:leftChars="250" w:left="60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t>（</w:t>
      </w:r>
      <w:r w:rsidRPr="009557AF">
        <w:rPr>
          <w:rFonts w:hint="eastAsia"/>
          <w:b/>
          <w:color w:val="auto"/>
        </w:rPr>
        <w:t>1</w:t>
      </w:r>
      <w:r w:rsidRPr="009557AF">
        <w:rPr>
          <w:b/>
          <w:color w:val="auto"/>
        </w:rPr>
        <w:t>）總標</w:t>
      </w:r>
    </w:p>
    <w:p w:rsidR="00C3321A" w:rsidRPr="009557AF" w:rsidRDefault="00C3321A" w:rsidP="009721E4">
      <w:pPr>
        <w:pStyle w:val="14"/>
        <w:overflowPunct w:val="0"/>
        <w:spacing w:line="370" w:lineRule="exact"/>
        <w:ind w:leftChars="250" w:left="600" w:firstLineChars="0" w:firstLine="0"/>
      </w:pPr>
      <w:r w:rsidRPr="009557AF">
        <w:rPr>
          <w:rFonts w:eastAsia="標楷體"/>
          <w:b/>
          <w:spacing w:val="-2"/>
        </w:rPr>
        <w:t>妄語</w:t>
      </w:r>
      <w:r w:rsidRPr="009557AF">
        <w:rPr>
          <w:spacing w:val="-2"/>
        </w:rPr>
        <w:t>者，</w:t>
      </w:r>
      <w:r w:rsidRPr="009557AF">
        <w:rPr>
          <w:spacing w:val="-2"/>
          <w:vertAlign w:val="superscript"/>
        </w:rPr>
        <w:t>（</w:t>
      </w:r>
      <w:r w:rsidRPr="009557AF">
        <w:rPr>
          <w:spacing w:val="-2"/>
          <w:vertAlign w:val="superscript"/>
        </w:rPr>
        <w:t>1</w:t>
      </w:r>
      <w:r w:rsidRPr="009557AF">
        <w:rPr>
          <w:spacing w:val="-2"/>
          <w:vertAlign w:val="superscript"/>
        </w:rPr>
        <w:t>）</w:t>
      </w:r>
      <w:r w:rsidRPr="009557AF">
        <w:rPr>
          <w:spacing w:val="-2"/>
        </w:rPr>
        <w:t>有屬</w:t>
      </w:r>
      <w:r w:rsidRPr="009557AF">
        <w:rPr>
          <w:spacing w:val="-2"/>
          <w:sz w:val="20"/>
          <w:szCs w:val="20"/>
          <w:shd w:val="pct15" w:color="auto" w:fill="FFFFFF"/>
        </w:rPr>
        <w:t>（</w:t>
      </w:r>
      <w:r w:rsidRPr="009557AF">
        <w:rPr>
          <w:spacing w:val="-2"/>
          <w:sz w:val="20"/>
          <w:szCs w:val="20"/>
          <w:shd w:val="pct15" w:color="auto" w:fill="FFFFFF"/>
        </w:rPr>
        <w:t>36c</w:t>
      </w:r>
      <w:r w:rsidRPr="009557AF">
        <w:rPr>
          <w:spacing w:val="-2"/>
          <w:sz w:val="20"/>
          <w:szCs w:val="20"/>
          <w:shd w:val="pct15" w:color="auto" w:fill="FFFFFF"/>
        </w:rPr>
        <w:t>）</w:t>
      </w:r>
      <w:r w:rsidRPr="009557AF">
        <w:rPr>
          <w:spacing w:val="-2"/>
        </w:rPr>
        <w:t>突吉羅</w:t>
      </w:r>
      <w:r w:rsidRPr="009557AF">
        <w:rPr>
          <w:rStyle w:val="a5"/>
          <w:spacing w:val="-2"/>
        </w:rPr>
        <w:footnoteReference w:id="6"/>
      </w:r>
      <w:r w:rsidRPr="009557AF">
        <w:rPr>
          <w:spacing w:val="-2"/>
        </w:rPr>
        <w:t>，</w:t>
      </w:r>
      <w:r w:rsidRPr="009557AF">
        <w:rPr>
          <w:spacing w:val="-2"/>
          <w:vertAlign w:val="superscript"/>
        </w:rPr>
        <w:t>（</w:t>
      </w:r>
      <w:r w:rsidRPr="009557AF">
        <w:rPr>
          <w:spacing w:val="-2"/>
          <w:vertAlign w:val="superscript"/>
        </w:rPr>
        <w:t>2</w:t>
      </w:r>
      <w:r w:rsidRPr="009557AF">
        <w:rPr>
          <w:spacing w:val="-2"/>
          <w:vertAlign w:val="superscript"/>
        </w:rPr>
        <w:t>）</w:t>
      </w:r>
      <w:r w:rsidRPr="009557AF">
        <w:rPr>
          <w:spacing w:val="-2"/>
        </w:rPr>
        <w:t>有屬波夜提</w:t>
      </w:r>
      <w:r w:rsidRPr="009557AF">
        <w:rPr>
          <w:rStyle w:val="a5"/>
          <w:spacing w:val="-2"/>
        </w:rPr>
        <w:footnoteReference w:id="7"/>
      </w:r>
      <w:r w:rsidRPr="009557AF">
        <w:rPr>
          <w:spacing w:val="-2"/>
        </w:rPr>
        <w:t>，</w:t>
      </w:r>
      <w:r w:rsidRPr="009557AF">
        <w:rPr>
          <w:spacing w:val="-2"/>
          <w:vertAlign w:val="superscript"/>
        </w:rPr>
        <w:t>（</w:t>
      </w:r>
      <w:r w:rsidRPr="009557AF">
        <w:rPr>
          <w:spacing w:val="-2"/>
          <w:vertAlign w:val="superscript"/>
        </w:rPr>
        <w:t>3</w:t>
      </w:r>
      <w:r w:rsidRPr="009557AF">
        <w:rPr>
          <w:spacing w:val="-2"/>
          <w:vertAlign w:val="superscript"/>
        </w:rPr>
        <w:t>）</w:t>
      </w:r>
      <w:r w:rsidRPr="009557AF">
        <w:rPr>
          <w:spacing w:val="-2"/>
        </w:rPr>
        <w:t>有屬偷蘭遮</w:t>
      </w:r>
      <w:r w:rsidRPr="009557AF">
        <w:rPr>
          <w:rStyle w:val="a5"/>
          <w:spacing w:val="-2"/>
        </w:rPr>
        <w:footnoteReference w:id="8"/>
      </w:r>
      <w:r w:rsidRPr="009557AF">
        <w:rPr>
          <w:spacing w:val="-2"/>
        </w:rPr>
        <w:t>，</w:t>
      </w:r>
      <w:r w:rsidRPr="009557AF">
        <w:rPr>
          <w:spacing w:val="-2"/>
          <w:vertAlign w:val="superscript"/>
        </w:rPr>
        <w:t>（</w:t>
      </w:r>
      <w:r w:rsidRPr="009557AF">
        <w:rPr>
          <w:spacing w:val="-2"/>
          <w:vertAlign w:val="superscript"/>
        </w:rPr>
        <w:t>4</w:t>
      </w:r>
      <w:r w:rsidRPr="009557AF">
        <w:rPr>
          <w:spacing w:val="-2"/>
          <w:vertAlign w:val="superscript"/>
        </w:rPr>
        <w:t>）</w:t>
      </w:r>
      <w:r w:rsidRPr="009557AF">
        <w:rPr>
          <w:spacing w:val="-2"/>
        </w:rPr>
        <w:t>有</w:t>
      </w:r>
      <w:r w:rsidRPr="009557AF">
        <w:lastRenderedPageBreak/>
        <w:t>屬僧伽婆尸沙</w:t>
      </w:r>
      <w:r w:rsidRPr="009557AF">
        <w:rPr>
          <w:rStyle w:val="a5"/>
        </w:rPr>
        <w:footnoteReference w:id="9"/>
      </w:r>
      <w:r w:rsidRPr="009557AF">
        <w:t>，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5</w:t>
      </w:r>
      <w:r w:rsidRPr="009557AF">
        <w:rPr>
          <w:vertAlign w:val="superscript"/>
        </w:rPr>
        <w:t>）</w:t>
      </w:r>
      <w:r w:rsidRPr="009557AF">
        <w:t>有屬波羅夷</w:t>
      </w:r>
      <w:r w:rsidRPr="009557AF">
        <w:rPr>
          <w:rStyle w:val="a5"/>
        </w:rPr>
        <w:footnoteReference w:id="10"/>
      </w:r>
      <w:r w:rsidRPr="009557AF">
        <w:t>。</w:t>
      </w:r>
    </w:p>
    <w:p w:rsidR="00C3321A" w:rsidRPr="009557AF" w:rsidRDefault="00C3321A" w:rsidP="009721E4">
      <w:pPr>
        <w:pStyle w:val="14"/>
        <w:overflowPunct w:val="0"/>
        <w:spacing w:beforeLines="30" w:before="108"/>
        <w:ind w:leftChars="250" w:left="600" w:firstLineChars="0" w:firstLine="0"/>
      </w:pPr>
      <w:r w:rsidRPr="009557AF">
        <w:lastRenderedPageBreak/>
        <w:t>或有人言：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6</w:t>
      </w:r>
      <w:r w:rsidRPr="009557AF">
        <w:rPr>
          <w:vertAlign w:val="superscript"/>
        </w:rPr>
        <w:t>）</w:t>
      </w:r>
      <w:r w:rsidRPr="009557AF">
        <w:t>有第六妄語，是妄語心生懺悔。上五妄語，初輕後重</w:t>
      </w:r>
      <w:r w:rsidRPr="009557AF">
        <w:rPr>
          <w:rFonts w:hint="eastAsia"/>
        </w:rPr>
        <w:t>，</w:t>
      </w:r>
      <w:r w:rsidRPr="009557AF">
        <w:t>第六者最輕。</w:t>
      </w:r>
    </w:p>
    <w:p w:rsidR="00C3321A" w:rsidRPr="009557AF" w:rsidRDefault="00C3321A" w:rsidP="009721E4">
      <w:pPr>
        <w:pStyle w:val="12"/>
        <w:overflowPunct w:val="0"/>
        <w:spacing w:beforeLines="30" w:before="108" w:after="6"/>
        <w:ind w:leftChars="250" w:left="60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t>（</w:t>
      </w:r>
      <w:r w:rsidRPr="009557AF">
        <w:rPr>
          <w:rFonts w:hint="eastAsia"/>
          <w:b/>
          <w:color w:val="auto"/>
        </w:rPr>
        <w:t>2</w:t>
      </w:r>
      <w:r w:rsidRPr="009557AF">
        <w:rPr>
          <w:b/>
          <w:color w:val="auto"/>
        </w:rPr>
        <w:t>）別釋</w:t>
      </w:r>
      <w:r w:rsidRPr="009557AF">
        <w:rPr>
          <w:rStyle w:val="a5"/>
          <w:color w:val="auto"/>
          <w:sz w:val="24"/>
          <w:szCs w:val="24"/>
          <w:bdr w:val="none" w:sz="0" w:space="0" w:color="auto"/>
        </w:rPr>
        <w:footnoteReference w:id="11"/>
      </w:r>
    </w:p>
    <w:p w:rsidR="00C3321A" w:rsidRPr="009557AF" w:rsidRDefault="00C3321A" w:rsidP="009721E4">
      <w:pPr>
        <w:pStyle w:val="14"/>
        <w:overflowPunct w:val="0"/>
        <w:ind w:leftChars="250" w:left="924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t>屬</w:t>
      </w:r>
      <w:r w:rsidRPr="009557AF">
        <w:rPr>
          <w:b/>
        </w:rPr>
        <w:t>波羅夷</w:t>
      </w:r>
      <w:r w:rsidRPr="009557AF">
        <w:t>者，自無過人法</w:t>
      </w:r>
      <w:r w:rsidRPr="009557AF">
        <w:rPr>
          <w:rStyle w:val="a5"/>
        </w:rPr>
        <w:footnoteReference w:id="12"/>
      </w:r>
      <w:r w:rsidRPr="009557AF">
        <w:t>，若口言</w:t>
      </w:r>
      <w:r w:rsidRPr="009557AF">
        <w:rPr>
          <w:rFonts w:hint="eastAsia"/>
        </w:rPr>
        <w:t>、</w:t>
      </w:r>
      <w:r w:rsidRPr="009557AF">
        <w:t>若形示，趣以方便，現有此德。</w:t>
      </w:r>
    </w:p>
    <w:p w:rsidR="00C3321A" w:rsidRPr="009557AF" w:rsidRDefault="00C3321A" w:rsidP="009721E4">
      <w:pPr>
        <w:pStyle w:val="14"/>
        <w:overflowPunct w:val="0"/>
        <w:ind w:leftChars="249" w:left="922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spacing w:val="-4"/>
        </w:rPr>
        <w:t>屬</w:t>
      </w:r>
      <w:r w:rsidRPr="009557AF">
        <w:rPr>
          <w:b/>
          <w:spacing w:val="-4"/>
        </w:rPr>
        <w:t>僧伽婆尸沙</w:t>
      </w:r>
      <w:r w:rsidRPr="009557AF">
        <w:rPr>
          <w:spacing w:val="-4"/>
        </w:rPr>
        <w:t>者，若口言</w:t>
      </w:r>
      <w:r w:rsidRPr="009557AF">
        <w:rPr>
          <w:rFonts w:hint="eastAsia"/>
          <w:spacing w:val="-4"/>
        </w:rPr>
        <w:t>、</w:t>
      </w:r>
      <w:r w:rsidRPr="009557AF">
        <w:rPr>
          <w:spacing w:val="-4"/>
        </w:rPr>
        <w:t>若形示，於彼比丘四事</w:t>
      </w:r>
      <w:r w:rsidRPr="009557AF">
        <w:rPr>
          <w:rStyle w:val="a5"/>
          <w:spacing w:val="-4"/>
        </w:rPr>
        <w:footnoteReference w:id="13"/>
      </w:r>
      <w:r w:rsidRPr="009557AF">
        <w:rPr>
          <w:spacing w:val="-4"/>
        </w:rPr>
        <w:t>中，以一一有根</w:t>
      </w:r>
      <w:r w:rsidRPr="009557AF">
        <w:rPr>
          <w:rStyle w:val="a5"/>
          <w:spacing w:val="-4"/>
        </w:rPr>
        <w:footnoteReference w:id="14"/>
      </w:r>
      <w:r w:rsidRPr="009557AF">
        <w:rPr>
          <w:spacing w:val="-4"/>
        </w:rPr>
        <w:t>、</w:t>
      </w:r>
      <w:r w:rsidRPr="009557AF">
        <w:t>無根</w:t>
      </w:r>
      <w:r w:rsidRPr="009557AF">
        <w:rPr>
          <w:rStyle w:val="a5"/>
        </w:rPr>
        <w:footnoteReference w:id="15"/>
      </w:r>
      <w:r w:rsidRPr="009557AF">
        <w:t>事謗。</w:t>
      </w:r>
    </w:p>
    <w:p w:rsidR="00C3321A" w:rsidRPr="009557AF" w:rsidRDefault="00C3321A" w:rsidP="009721E4">
      <w:pPr>
        <w:pStyle w:val="14"/>
        <w:overflowPunct w:val="0"/>
        <w:ind w:leftChars="250" w:left="924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t>屬</w:t>
      </w:r>
      <w:r w:rsidRPr="009557AF">
        <w:rPr>
          <w:b/>
        </w:rPr>
        <w:t>偷蘭遮</w:t>
      </w:r>
      <w:r w:rsidRPr="009557AF">
        <w:t>者，欲以有根、無根事謗而說不成。</w:t>
      </w:r>
    </w:p>
    <w:p w:rsidR="00C3321A" w:rsidRPr="009557AF" w:rsidRDefault="00C3321A" w:rsidP="009721E4">
      <w:pPr>
        <w:pStyle w:val="14"/>
        <w:overflowPunct w:val="0"/>
        <w:ind w:leftChars="250" w:left="924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t>屬</w:t>
      </w:r>
      <w:r w:rsidRPr="009557AF">
        <w:rPr>
          <w:b/>
        </w:rPr>
        <w:t>波夜提</w:t>
      </w:r>
      <w:r w:rsidRPr="009557AF">
        <w:t>者，以無根僧伽婆尸沙事謗。</w:t>
      </w:r>
    </w:p>
    <w:p w:rsidR="00C3321A" w:rsidRPr="009557AF" w:rsidRDefault="00C3321A" w:rsidP="009721E4">
      <w:pPr>
        <w:pStyle w:val="14"/>
        <w:overflowPunct w:val="0"/>
        <w:ind w:leftChars="250" w:left="924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5</w:t>
      </w:r>
      <w:r w:rsidRPr="009557AF">
        <w:rPr>
          <w:vertAlign w:val="superscript"/>
        </w:rPr>
        <w:t>）</w:t>
      </w:r>
      <w:r w:rsidRPr="009557AF">
        <w:t>屬</w:t>
      </w:r>
      <w:r w:rsidRPr="009557AF">
        <w:rPr>
          <w:b/>
        </w:rPr>
        <w:t>突吉羅</w:t>
      </w:r>
      <w:r w:rsidRPr="009557AF">
        <w:t>者，除入四種罪</w:t>
      </w:r>
      <w:r w:rsidRPr="009557AF">
        <w:rPr>
          <w:rStyle w:val="a5"/>
        </w:rPr>
        <w:footnoteReference w:id="16"/>
      </w:r>
      <w:r w:rsidRPr="009557AF">
        <w:t>，餘妄語是。</w:t>
      </w:r>
    </w:p>
    <w:p w:rsidR="00C3321A" w:rsidRPr="009557AF" w:rsidRDefault="00C3321A" w:rsidP="009721E4">
      <w:pPr>
        <w:pStyle w:val="14"/>
        <w:overflowPunct w:val="0"/>
        <w:ind w:leftChars="250" w:left="924" w:hangingChars="135" w:hanging="324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6</w:t>
      </w:r>
      <w:r w:rsidRPr="009557AF">
        <w:rPr>
          <w:vertAlign w:val="superscript"/>
        </w:rPr>
        <w:t>）</w:t>
      </w:r>
      <w:r w:rsidRPr="009557AF">
        <w:rPr>
          <w:b/>
        </w:rPr>
        <w:t>自心除滅</w:t>
      </w:r>
      <w:r w:rsidRPr="009557AF">
        <w:t>者，</w:t>
      </w:r>
      <w:r w:rsidRPr="009557AF">
        <w:rPr>
          <w:b/>
        </w:rPr>
        <w:t>若說戒時</w:t>
      </w:r>
      <w:r w:rsidRPr="009557AF">
        <w:t>，自知有小罪，不得向他說，即自心悔</w:t>
      </w:r>
      <w:r w:rsidRPr="009557AF">
        <w:rPr>
          <w:rStyle w:val="a5"/>
        </w:rPr>
        <w:footnoteReference w:id="17"/>
      </w:r>
      <w:r w:rsidRPr="009557AF">
        <w:t>。</w:t>
      </w:r>
    </w:p>
    <w:p w:rsidR="00C3321A" w:rsidRPr="009557AF" w:rsidRDefault="00C3321A" w:rsidP="009721E4">
      <w:pPr>
        <w:pStyle w:val="12"/>
        <w:overflowPunct w:val="0"/>
        <w:spacing w:beforeLines="30" w:before="108" w:line="350" w:lineRule="exact"/>
        <w:ind w:leftChars="200" w:left="48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lastRenderedPageBreak/>
        <w:t>2</w:t>
      </w:r>
      <w:r w:rsidRPr="009557AF">
        <w:rPr>
          <w:b/>
          <w:color w:val="auto"/>
        </w:rPr>
        <w:t>、妄語依五種分別而有輕重</w:t>
      </w:r>
    </w:p>
    <w:p w:rsidR="00C3321A" w:rsidRPr="009557AF" w:rsidRDefault="00C3321A" w:rsidP="009721E4">
      <w:pPr>
        <w:pStyle w:val="14"/>
        <w:overflowPunct w:val="0"/>
        <w:spacing w:line="350" w:lineRule="exact"/>
        <w:ind w:leftChars="200" w:left="480" w:firstLineChars="0" w:firstLine="0"/>
      </w:pPr>
      <w:r w:rsidRPr="009557AF">
        <w:t>問曰：是妄語者但在比丘，不在白衣</w:t>
      </w:r>
      <w:r w:rsidRPr="009557AF">
        <w:rPr>
          <w:rFonts w:hint="eastAsia"/>
        </w:rPr>
        <w:t>，</w:t>
      </w:r>
      <w:r w:rsidRPr="009557AF">
        <w:t>而此論通在家、出家？</w:t>
      </w:r>
    </w:p>
    <w:p w:rsidR="00C3321A" w:rsidRPr="009557AF" w:rsidRDefault="00C3321A" w:rsidP="009721E4">
      <w:pPr>
        <w:pStyle w:val="14"/>
        <w:overflowPunct w:val="0"/>
        <w:spacing w:line="350" w:lineRule="exact"/>
        <w:ind w:leftChars="200" w:left="1200" w:hangingChars="300" w:hanging="720"/>
      </w:pPr>
      <w:r w:rsidRPr="009557AF">
        <w:t>答曰：</w:t>
      </w:r>
      <w:r w:rsidRPr="009557AF">
        <w:rPr>
          <w:spacing w:val="-2"/>
        </w:rPr>
        <w:t>凡知事實爾，而異知說者，此論中說是總相妄語，以有</w:t>
      </w:r>
      <w:r w:rsidRPr="009557AF">
        <w:rPr>
          <w:spacing w:val="-2"/>
          <w:vertAlign w:val="superscript"/>
        </w:rPr>
        <w:t>（</w:t>
      </w:r>
      <w:r w:rsidRPr="009557AF">
        <w:rPr>
          <w:spacing w:val="-2"/>
          <w:vertAlign w:val="superscript"/>
        </w:rPr>
        <w:t>1</w:t>
      </w:r>
      <w:r w:rsidRPr="009557AF">
        <w:rPr>
          <w:spacing w:val="-2"/>
          <w:vertAlign w:val="superscript"/>
        </w:rPr>
        <w:t>）</w:t>
      </w:r>
      <w:r w:rsidRPr="009557AF">
        <w:rPr>
          <w:spacing w:val="-2"/>
        </w:rPr>
        <w:t>眾生分</w:t>
      </w:r>
      <w:r w:rsidRPr="009557AF">
        <w:t>別故、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t>事分別故、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t>時分別故、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t>五眾罪</w:t>
      </w:r>
      <w:r w:rsidRPr="009557AF">
        <w:rPr>
          <w:rStyle w:val="a5"/>
        </w:rPr>
        <w:footnoteReference w:id="18"/>
      </w:r>
      <w:r w:rsidRPr="009557AF">
        <w:t>分別故、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5</w:t>
      </w:r>
      <w:r w:rsidRPr="009557AF">
        <w:rPr>
          <w:vertAlign w:val="superscript"/>
        </w:rPr>
        <w:t>）</w:t>
      </w:r>
      <w:r w:rsidRPr="009557AF">
        <w:t>住處分別故，則有輕重。雖輕妄語，習久則重</w:t>
      </w:r>
      <w:r w:rsidRPr="009557AF">
        <w:rPr>
          <w:rStyle w:val="a5"/>
        </w:rPr>
        <w:footnoteReference w:id="19"/>
      </w:r>
      <w:r w:rsidRPr="009557AF">
        <w:t>，能失菩提</w:t>
      </w:r>
      <w:r w:rsidRPr="009557AF">
        <w:rPr>
          <w:rStyle w:val="a5"/>
        </w:rPr>
        <w:footnoteReference w:id="20"/>
      </w:r>
      <w:r w:rsidRPr="009557AF">
        <w:t>心。</w:t>
      </w:r>
    </w:p>
    <w:p w:rsidR="00C3321A" w:rsidRPr="009557AF" w:rsidRDefault="00C3321A" w:rsidP="009721E4">
      <w:pPr>
        <w:pStyle w:val="Af1"/>
        <w:overflowPunct w:val="0"/>
        <w:spacing w:beforeLines="30" w:before="108" w:line="350" w:lineRule="exact"/>
        <w:ind w:leftChars="500" w:left="120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眾生分別</w:t>
      </w:r>
      <w:r w:rsidRPr="009557AF">
        <w:t>者，斷善根、邪見者，及餘深煩惱者，是則為重。</w:t>
      </w:r>
    </w:p>
    <w:p w:rsidR="00C3321A" w:rsidRPr="009557AF" w:rsidRDefault="00C3321A" w:rsidP="009721E4">
      <w:pPr>
        <w:pStyle w:val="Af1"/>
        <w:overflowPunct w:val="0"/>
        <w:spacing w:line="350" w:lineRule="exact"/>
        <w:ind w:leftChars="500" w:left="120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事分別</w:t>
      </w:r>
      <w:r w:rsidRPr="009557AF">
        <w:t>者，若說過人法、破僧是。</w:t>
      </w:r>
    </w:p>
    <w:p w:rsidR="00C3321A" w:rsidRPr="009557AF" w:rsidRDefault="00C3321A" w:rsidP="009721E4">
      <w:pPr>
        <w:pStyle w:val="Af1"/>
        <w:overflowPunct w:val="0"/>
        <w:spacing w:line="350" w:lineRule="exact"/>
        <w:ind w:leftChars="500" w:left="120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時分別</w:t>
      </w:r>
      <w:r w:rsidRPr="009557AF">
        <w:t>者，出家人妄語則重。</w:t>
      </w:r>
      <w:r w:rsidRPr="009557AF">
        <w:rPr>
          <w:rStyle w:val="a5"/>
        </w:rPr>
        <w:footnoteReference w:id="21"/>
      </w:r>
    </w:p>
    <w:p w:rsidR="00C3321A" w:rsidRPr="009557AF" w:rsidRDefault="00C3321A" w:rsidP="009721E4">
      <w:pPr>
        <w:pStyle w:val="Af1"/>
        <w:overflowPunct w:val="0"/>
        <w:spacing w:line="350" w:lineRule="exact"/>
        <w:ind w:leftChars="500" w:left="120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五眾罪分別</w:t>
      </w:r>
      <w:r w:rsidRPr="009557AF">
        <w:t>者，如波羅夷、僧伽婆尸沙罪則重。</w:t>
      </w:r>
    </w:p>
    <w:p w:rsidR="00C3321A" w:rsidRPr="009557AF" w:rsidRDefault="00C3321A" w:rsidP="009721E4">
      <w:pPr>
        <w:pStyle w:val="Af1"/>
        <w:overflowPunct w:val="0"/>
        <w:spacing w:line="350" w:lineRule="exact"/>
        <w:ind w:leftChars="500" w:left="120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5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住處</w:t>
      </w:r>
      <w:r w:rsidRPr="009557AF">
        <w:rPr>
          <w:rStyle w:val="a5"/>
          <w:rFonts w:eastAsia="標楷體"/>
        </w:rPr>
        <w:footnoteReference w:id="22"/>
      </w:r>
      <w:r w:rsidRPr="009557AF">
        <w:rPr>
          <w:rFonts w:eastAsia="標楷體"/>
          <w:b/>
        </w:rPr>
        <w:t>分別</w:t>
      </w:r>
      <w:r w:rsidRPr="009557AF">
        <w:t>者，僧中妄語，若證時則重。</w:t>
      </w:r>
      <w:r w:rsidRPr="009557AF">
        <w:rPr>
          <w:rStyle w:val="a5"/>
        </w:rPr>
        <w:footnoteReference w:id="23"/>
      </w:r>
    </w:p>
    <w:p w:rsidR="00C3321A" w:rsidRPr="009557AF" w:rsidRDefault="00C3321A" w:rsidP="009721E4">
      <w:pPr>
        <w:pStyle w:val="10"/>
        <w:keepNext/>
        <w:overflowPunct w:val="0"/>
        <w:spacing w:beforeLines="30" w:before="108" w:after="6" w:line="358" w:lineRule="exact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lastRenderedPageBreak/>
        <w:t>（四）不敬知識</w:t>
      </w:r>
    </w:p>
    <w:p w:rsidR="00C3321A" w:rsidRPr="009557AF" w:rsidRDefault="00C3321A" w:rsidP="009721E4">
      <w:pPr>
        <w:pStyle w:val="13"/>
        <w:overflowPunct w:val="0"/>
        <w:spacing w:line="358" w:lineRule="exact"/>
        <w:ind w:leftChars="150" w:left="360"/>
      </w:pPr>
      <w:r w:rsidRPr="009557AF">
        <w:rPr>
          <w:rFonts w:eastAsia="標楷體"/>
          <w:b/>
        </w:rPr>
        <w:t>不恭敬善知識</w:t>
      </w:r>
      <w:r w:rsidRPr="009557AF">
        <w:t>者，不生恭敬、畏難</w:t>
      </w:r>
      <w:r w:rsidRPr="009557AF">
        <w:rPr>
          <w:rStyle w:val="a5"/>
        </w:rPr>
        <w:footnoteReference w:id="24"/>
      </w:r>
      <w:r w:rsidRPr="009557AF">
        <w:t>想。</w:t>
      </w:r>
    </w:p>
    <w:p w:rsidR="00C3321A" w:rsidRPr="009557AF" w:rsidRDefault="00C3321A" w:rsidP="009721E4">
      <w:pPr>
        <w:pStyle w:val="af3"/>
        <w:overflowPunct w:val="0"/>
        <w:spacing w:beforeLines="30" w:before="108" w:line="358" w:lineRule="exact"/>
        <w:ind w:leftChars="100" w:left="260" w:hangingChars="10" w:hanging="2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三、小結</w:t>
      </w:r>
    </w:p>
    <w:p w:rsidR="00C3321A" w:rsidRPr="009557AF" w:rsidRDefault="00C3321A" w:rsidP="009721E4">
      <w:pPr>
        <w:pStyle w:val="af4"/>
        <w:overflowPunct w:val="0"/>
        <w:spacing w:line="358" w:lineRule="exact"/>
        <w:ind w:leftChars="100" w:left="264" w:hangingChars="10" w:hanging="24"/>
      </w:pPr>
      <w:r w:rsidRPr="009557AF">
        <w:t>多行此四法，則失菩提心。</w:t>
      </w:r>
    </w:p>
    <w:p w:rsidR="00C3321A" w:rsidRPr="009557AF" w:rsidRDefault="00C3321A" w:rsidP="009721E4">
      <w:pPr>
        <w:pStyle w:val="af2"/>
        <w:tabs>
          <w:tab w:val="left" w:pos="426"/>
        </w:tabs>
        <w:overflowPunct w:val="0"/>
        <w:spacing w:beforeLines="30" w:before="108" w:line="358" w:lineRule="exact"/>
        <w:ind w:leftChars="50" w:left="130" w:hangingChars="5" w:hanging="10"/>
        <w:jc w:val="both"/>
        <w:outlineLvl w:val="1"/>
        <w:rPr>
          <w:b/>
          <w:color w:val="auto"/>
        </w:rPr>
      </w:pPr>
      <w:r w:rsidRPr="009557AF">
        <w:rPr>
          <w:b/>
          <w:color w:val="auto"/>
        </w:rPr>
        <w:t>（貳）第二組四種失菩提心法</w:t>
      </w:r>
    </w:p>
    <w:p w:rsidR="00C3321A" w:rsidRPr="009557AF" w:rsidRDefault="00C3321A" w:rsidP="009721E4">
      <w:pPr>
        <w:pStyle w:val="af"/>
        <w:overflowPunct w:val="0"/>
        <w:spacing w:line="358" w:lineRule="exact"/>
        <w:ind w:leftChars="50" w:left="132" w:hangingChars="5" w:hanging="12"/>
      </w:pPr>
      <w:r w:rsidRPr="009557AF">
        <w:t>問曰：但是四法能失菩提心？更有餘法？</w:t>
      </w:r>
    </w:p>
    <w:p w:rsidR="00C3321A" w:rsidRPr="009557AF" w:rsidRDefault="00C3321A" w:rsidP="009721E4">
      <w:pPr>
        <w:pStyle w:val="af"/>
        <w:overflowPunct w:val="0"/>
        <w:spacing w:line="358" w:lineRule="exact"/>
        <w:ind w:leftChars="50" w:left="132" w:hangingChars="5" w:hanging="12"/>
      </w:pPr>
      <w:r w:rsidRPr="009557AF">
        <w:t>答曰：</w:t>
      </w:r>
    </w:p>
    <w:p w:rsidR="00C3321A" w:rsidRPr="009557AF" w:rsidRDefault="00C3321A" w:rsidP="009721E4">
      <w:pPr>
        <w:pStyle w:val="af3"/>
        <w:overflowPunct w:val="0"/>
        <w:spacing w:beforeLines="30" w:before="108" w:line="358" w:lineRule="exact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一、舉偈總說</w:t>
      </w:r>
    </w:p>
    <w:p w:rsidR="00C3321A" w:rsidRPr="009557AF" w:rsidRDefault="00C3321A" w:rsidP="009721E4">
      <w:pPr>
        <w:overflowPunct w:val="0"/>
        <w:spacing w:line="358" w:lineRule="exact"/>
        <w:ind w:leftChars="100" w:left="240"/>
        <w:jc w:val="both"/>
        <w:rPr>
          <w:b/>
        </w:rPr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悋惜最要法、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貪樂於小乘</w:t>
      </w:r>
      <w:r w:rsidRPr="009557AF">
        <w:rPr>
          <w:b/>
        </w:rPr>
        <w:t>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謗毀諸菩薩</w:t>
      </w:r>
      <w:r w:rsidRPr="009557AF">
        <w:rPr>
          <w:b/>
        </w:rPr>
        <w:t>、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輕賤</w:t>
      </w:r>
      <w:r w:rsidRPr="009557AF">
        <w:rPr>
          <w:rStyle w:val="a5"/>
          <w:rFonts w:eastAsia="標楷體"/>
        </w:rPr>
        <w:footnoteReference w:id="25"/>
      </w:r>
      <w:r w:rsidRPr="009557AF">
        <w:rPr>
          <w:rFonts w:eastAsia="標楷體"/>
          <w:b/>
        </w:rPr>
        <w:t>坐禪者。</w:t>
      </w:r>
      <w:r w:rsidRPr="009557AF">
        <w:rPr>
          <w:rStyle w:val="a5"/>
        </w:rPr>
        <w:footnoteReference w:id="26"/>
      </w:r>
    </w:p>
    <w:p w:rsidR="00C3321A" w:rsidRPr="009557AF" w:rsidRDefault="00C3321A" w:rsidP="009721E4">
      <w:pPr>
        <w:pStyle w:val="af3"/>
        <w:overflowPunct w:val="0"/>
        <w:spacing w:beforeLines="30" w:before="108" w:line="358" w:lineRule="exact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二、別釋</w:t>
      </w:r>
    </w:p>
    <w:p w:rsidR="00C3321A" w:rsidRPr="009557AF" w:rsidRDefault="00C3321A" w:rsidP="009721E4">
      <w:pPr>
        <w:pStyle w:val="10"/>
        <w:overflowPunct w:val="0"/>
        <w:spacing w:line="358" w:lineRule="exact"/>
        <w:ind w:leftChars="150" w:left="360" w:firstLineChars="0" w:firstLine="1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（一）悋惜最要法</w:t>
      </w:r>
    </w:p>
    <w:p w:rsidR="00C3321A" w:rsidRPr="009557AF" w:rsidRDefault="00C3321A" w:rsidP="009721E4">
      <w:pPr>
        <w:pStyle w:val="13"/>
        <w:overflowPunct w:val="0"/>
        <w:spacing w:line="358" w:lineRule="exact"/>
        <w:ind w:leftChars="150" w:left="360" w:firstLine="1"/>
      </w:pPr>
      <w:r w:rsidRPr="009557AF">
        <w:rPr>
          <w:rFonts w:eastAsia="標楷體"/>
          <w:b/>
        </w:rPr>
        <w:t>悋惜要法</w:t>
      </w:r>
      <w:r w:rsidRPr="009557AF">
        <w:t>者，師所知甚深難得之義，多所利者貪著利養，恐與己等故，祕惜</w:t>
      </w:r>
      <w:r w:rsidRPr="009557AF">
        <w:rPr>
          <w:rStyle w:val="a5"/>
        </w:rPr>
        <w:footnoteReference w:id="27"/>
      </w:r>
      <w:r w:rsidRPr="009557AF">
        <w:t>不說。</w:t>
      </w:r>
    </w:p>
    <w:p w:rsidR="00C3321A" w:rsidRPr="009557AF" w:rsidRDefault="00C3321A" w:rsidP="009721E4">
      <w:pPr>
        <w:pStyle w:val="10"/>
        <w:overflowPunct w:val="0"/>
        <w:spacing w:beforeLines="30" w:before="108" w:line="358" w:lineRule="exact"/>
        <w:ind w:leftChars="150" w:left="360" w:firstLineChars="0" w:firstLine="1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（二）貪樂於小乘</w:t>
      </w:r>
    </w:p>
    <w:p w:rsidR="00C3321A" w:rsidRPr="009557AF" w:rsidRDefault="00C3321A" w:rsidP="009721E4">
      <w:pPr>
        <w:pStyle w:val="13"/>
        <w:overflowPunct w:val="0"/>
        <w:spacing w:line="358" w:lineRule="exact"/>
        <w:ind w:leftChars="150" w:left="360" w:firstLine="1"/>
      </w:pPr>
      <w:r w:rsidRPr="009557AF">
        <w:rPr>
          <w:rFonts w:eastAsia="標楷體"/>
          <w:b/>
        </w:rPr>
        <w:t>貪樂小乘</w:t>
      </w:r>
      <w:r w:rsidRPr="009557AF">
        <w:t>者，不得大乘滋味故，貪樂二</w:t>
      </w:r>
      <w:r w:rsidRPr="009557AF">
        <w:rPr>
          <w:sz w:val="20"/>
          <w:szCs w:val="20"/>
          <w:shd w:val="pct15" w:color="auto" w:fill="FFFFFF"/>
        </w:rPr>
        <w:t>（</w:t>
      </w:r>
      <w:r w:rsidRPr="009557AF">
        <w:rPr>
          <w:sz w:val="20"/>
          <w:szCs w:val="20"/>
          <w:shd w:val="pct15" w:color="auto" w:fill="FFFFFF"/>
        </w:rPr>
        <w:t>37a</w:t>
      </w:r>
      <w:r w:rsidRPr="009557AF">
        <w:rPr>
          <w:sz w:val="20"/>
          <w:szCs w:val="20"/>
          <w:shd w:val="pct15" w:color="auto" w:fill="FFFFFF"/>
        </w:rPr>
        <w:t>）</w:t>
      </w:r>
      <w:r w:rsidRPr="009557AF">
        <w:t>乘。</w:t>
      </w:r>
    </w:p>
    <w:p w:rsidR="00C3321A" w:rsidRPr="009557AF" w:rsidRDefault="00C3321A" w:rsidP="009721E4">
      <w:pPr>
        <w:pStyle w:val="10"/>
        <w:overflowPunct w:val="0"/>
        <w:spacing w:beforeLines="30" w:before="108" w:line="358" w:lineRule="exact"/>
        <w:ind w:leftChars="150" w:left="360" w:firstLineChars="0" w:firstLine="1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（三）謗毀諸菩薩</w:t>
      </w:r>
    </w:p>
    <w:p w:rsidR="00C3321A" w:rsidRPr="009557AF" w:rsidRDefault="00C3321A" w:rsidP="009721E4">
      <w:pPr>
        <w:pStyle w:val="13"/>
        <w:overflowPunct w:val="0"/>
        <w:ind w:leftChars="150" w:left="360" w:firstLine="1"/>
      </w:pPr>
      <w:r w:rsidRPr="009557AF">
        <w:rPr>
          <w:rFonts w:eastAsia="標楷體"/>
          <w:b/>
        </w:rPr>
        <w:t>謗諸菩薩</w:t>
      </w:r>
      <w:r w:rsidRPr="009557AF">
        <w:t>者，無罪而言有罪，名為謗。「菩薩」義先已說。</w:t>
      </w:r>
      <w:r w:rsidRPr="009557AF">
        <w:rPr>
          <w:rStyle w:val="a5"/>
        </w:rPr>
        <w:footnoteReference w:id="28"/>
      </w:r>
      <w:r w:rsidRPr="009557AF">
        <w:t>此人無過而</w:t>
      </w:r>
      <w:r w:rsidRPr="009557AF">
        <w:lastRenderedPageBreak/>
        <w:t>妄加其罪，若實有罪而論說者，此雖有罪，比前為輕。何以故？經說：「</w:t>
      </w:r>
      <w:r w:rsidR="00BE2BCE" w:rsidRPr="009557AF">
        <w:rPr>
          <w:rFonts w:eastAsia="標楷體"/>
        </w:rPr>
        <w:t>諸菩薩若實有罪、</w:t>
      </w:r>
      <w:r w:rsidRPr="009557AF">
        <w:rPr>
          <w:rFonts w:eastAsia="標楷體"/>
        </w:rPr>
        <w:t>若無有罪，皆不應說。</w:t>
      </w:r>
      <w:r w:rsidRPr="009557AF">
        <w:t>」</w:t>
      </w:r>
      <w:r w:rsidRPr="009557AF">
        <w:rPr>
          <w:rStyle w:val="a5"/>
        </w:rPr>
        <w:footnoteReference w:id="29"/>
      </w:r>
    </w:p>
    <w:p w:rsidR="00C3321A" w:rsidRPr="009557AF" w:rsidRDefault="00C3321A" w:rsidP="009721E4">
      <w:pPr>
        <w:pStyle w:val="10"/>
        <w:overflowPunct w:val="0"/>
        <w:spacing w:beforeLines="30" w:before="108" w:line="370" w:lineRule="exact"/>
        <w:ind w:leftChars="150" w:left="360" w:firstLineChars="0" w:firstLine="1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（四）輕賤坐禪者</w:t>
      </w:r>
    </w:p>
    <w:p w:rsidR="00C3321A" w:rsidRPr="009557AF" w:rsidRDefault="00C3321A" w:rsidP="009721E4">
      <w:pPr>
        <w:pStyle w:val="13"/>
        <w:overflowPunct w:val="0"/>
        <w:spacing w:line="370" w:lineRule="exact"/>
        <w:ind w:leftChars="150" w:left="360" w:firstLine="1"/>
      </w:pPr>
      <w:r w:rsidRPr="009557AF">
        <w:rPr>
          <w:rFonts w:eastAsia="標楷體"/>
          <w:b/>
        </w:rPr>
        <w:t>輕賤坐禪</w:t>
      </w:r>
      <w:r w:rsidRPr="009557AF">
        <w:rPr>
          <w:rFonts w:ascii="標楷體" w:eastAsia="標楷體" w:hAnsi="標楷體"/>
        </w:rPr>
        <w:t>者</w:t>
      </w:r>
      <w:r w:rsidRPr="009557AF">
        <w:t>，若在家、出家，為斷諸煩惱故，勤行精進，為</w:t>
      </w:r>
      <w:r w:rsidRPr="009557AF">
        <w:rPr>
          <w:rStyle w:val="a5"/>
        </w:rPr>
        <w:footnoteReference w:id="30"/>
      </w:r>
      <w:r w:rsidRPr="009557AF">
        <w:t>遮一切煩惱，集助佛道法。此人或不善論議、或無才辯、或無重威德，無智</w:t>
      </w:r>
      <w:r w:rsidRPr="009557AF">
        <w:rPr>
          <w:rStyle w:val="a5"/>
        </w:rPr>
        <w:footnoteReference w:id="31"/>
      </w:r>
      <w:r w:rsidRPr="009557AF">
        <w:t>之人而輕賤之，則得重罪。</w:t>
      </w:r>
    </w:p>
    <w:p w:rsidR="00C3321A" w:rsidRPr="009557AF" w:rsidRDefault="00C3321A" w:rsidP="009721E4">
      <w:pPr>
        <w:pStyle w:val="af2"/>
        <w:overflowPunct w:val="0"/>
        <w:spacing w:beforeLines="30" w:before="108" w:line="370" w:lineRule="exact"/>
        <w:ind w:leftChars="50" w:left="120" w:firstLineChars="0" w:firstLine="0"/>
        <w:jc w:val="both"/>
        <w:outlineLvl w:val="1"/>
        <w:rPr>
          <w:b/>
          <w:color w:val="auto"/>
        </w:rPr>
      </w:pPr>
      <w:r w:rsidRPr="009557AF">
        <w:rPr>
          <w:b/>
          <w:color w:val="auto"/>
        </w:rPr>
        <w:t>（參）第三組四種失菩提心法</w:t>
      </w:r>
    </w:p>
    <w:p w:rsidR="00C3321A" w:rsidRPr="009557AF" w:rsidRDefault="00C3321A" w:rsidP="009721E4">
      <w:pPr>
        <w:pStyle w:val="af3"/>
        <w:overflowPunct w:val="0"/>
        <w:spacing w:line="370" w:lineRule="exact"/>
        <w:ind w:leftChars="100" w:left="258" w:hangingChars="9" w:hanging="18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一、舉偈總說</w:t>
      </w:r>
    </w:p>
    <w:p w:rsidR="00C3321A" w:rsidRPr="009557AF" w:rsidRDefault="00C3321A" w:rsidP="009721E4">
      <w:pPr>
        <w:pStyle w:val="af4"/>
        <w:overflowPunct w:val="0"/>
        <w:spacing w:line="370" w:lineRule="exact"/>
        <w:ind w:leftChars="100" w:left="262" w:hangingChars="9" w:hanging="22"/>
        <w:rPr>
          <w:b/>
        </w:rPr>
      </w:pPr>
      <w:r w:rsidRPr="009557AF">
        <w:t>復次，</w:t>
      </w:r>
      <w:r w:rsidRPr="009557AF">
        <w:rPr>
          <w:rFonts w:eastAsia="標楷體"/>
          <w:b/>
        </w:rPr>
        <w:t>若於善知識</w:t>
      </w:r>
      <w:r w:rsidRPr="009557AF">
        <w:rPr>
          <w:b/>
        </w:rPr>
        <w:t>，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其心懷結恨</w:t>
      </w:r>
      <w:r w:rsidRPr="009557AF">
        <w:rPr>
          <w:b/>
        </w:rPr>
        <w:t>，</w:t>
      </w:r>
      <w:r w:rsidRPr="009557AF">
        <w:rPr>
          <w:rFonts w:eastAsia="標楷體"/>
          <w:b/>
        </w:rPr>
        <w:t>亦有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諂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曲心</w:t>
      </w:r>
      <w:r w:rsidRPr="009557AF">
        <w:rPr>
          <w:b/>
        </w:rPr>
        <w:t>，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貪諸利養等</w:t>
      </w:r>
      <w:r w:rsidRPr="009557AF">
        <w:rPr>
          <w:b/>
        </w:rPr>
        <w:t>。</w:t>
      </w:r>
      <w:r w:rsidRPr="009557AF">
        <w:rPr>
          <w:rStyle w:val="a5"/>
        </w:rPr>
        <w:footnoteReference w:id="32"/>
      </w:r>
    </w:p>
    <w:p w:rsidR="00C3321A" w:rsidRPr="009557AF" w:rsidRDefault="00C3321A" w:rsidP="009721E4">
      <w:pPr>
        <w:pStyle w:val="af3"/>
        <w:overflowPunct w:val="0"/>
        <w:spacing w:beforeLines="30" w:before="108" w:line="370" w:lineRule="exact"/>
        <w:ind w:leftChars="100" w:left="258" w:hangingChars="9" w:hanging="18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二、別釋</w:t>
      </w:r>
    </w:p>
    <w:p w:rsidR="00C3321A" w:rsidRPr="009557AF" w:rsidRDefault="00C3321A" w:rsidP="009721E4">
      <w:pPr>
        <w:pStyle w:val="af4"/>
        <w:overflowPunct w:val="0"/>
        <w:spacing w:line="370" w:lineRule="exact"/>
        <w:ind w:leftChars="100" w:left="262" w:hangingChars="9" w:hanging="22"/>
      </w:pPr>
      <w:r w:rsidRPr="009557AF">
        <w:t>善知識義：先已說。</w:t>
      </w:r>
      <w:r w:rsidRPr="009557AF">
        <w:rPr>
          <w:rStyle w:val="a5"/>
        </w:rPr>
        <w:footnoteReference w:id="33"/>
      </w:r>
    </w:p>
    <w:p w:rsidR="00C3321A" w:rsidRPr="009557AF" w:rsidRDefault="00C3321A" w:rsidP="009721E4">
      <w:pPr>
        <w:pStyle w:val="af4"/>
        <w:tabs>
          <w:tab w:val="left" w:pos="720"/>
        </w:tabs>
        <w:overflowPunct w:val="0"/>
        <w:ind w:leftChars="100" w:left="240" w:firstLine="0"/>
      </w:pPr>
      <w:r w:rsidRPr="009557AF">
        <w:rPr>
          <w:vertAlign w:val="superscript"/>
        </w:rPr>
        <w:lastRenderedPageBreak/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t>於此教化說法者生</w:t>
      </w:r>
      <w:r w:rsidRPr="009557AF">
        <w:rPr>
          <w:rFonts w:eastAsia="標楷體"/>
          <w:b/>
        </w:rPr>
        <w:t>嫌恨</w:t>
      </w:r>
      <w:r w:rsidRPr="009557AF">
        <w:rPr>
          <w:rStyle w:val="a5"/>
          <w:rFonts w:eastAsia="標楷體"/>
        </w:rPr>
        <w:footnoteReference w:id="34"/>
      </w:r>
      <w:r w:rsidRPr="009557AF">
        <w:rPr>
          <w:rFonts w:eastAsia="標楷體"/>
          <w:b/>
        </w:rPr>
        <w:t>心</w:t>
      </w:r>
      <w:r w:rsidRPr="009557AF">
        <w:t>，如嫌父母，得重罪。</w:t>
      </w:r>
    </w:p>
    <w:p w:rsidR="00C3321A" w:rsidRPr="009557AF" w:rsidRDefault="00C3321A" w:rsidP="009721E4">
      <w:pPr>
        <w:pStyle w:val="af4"/>
        <w:overflowPunct w:val="0"/>
        <w:ind w:leftChars="100" w:left="24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諂</w:t>
      </w:r>
      <w:r w:rsidRPr="009557AF">
        <w:rPr>
          <w:rStyle w:val="a5"/>
          <w:rFonts w:eastAsia="標楷體"/>
        </w:rPr>
        <w:footnoteReference w:id="35"/>
      </w:r>
      <w:r w:rsidRPr="009557AF">
        <w:t>者，心佞媚</w:t>
      </w:r>
      <w:r w:rsidRPr="009557AF">
        <w:rPr>
          <w:rStyle w:val="a5"/>
        </w:rPr>
        <w:footnoteReference w:id="36"/>
      </w:r>
      <w:r w:rsidRPr="009557AF">
        <w:t>。</w:t>
      </w:r>
    </w:p>
    <w:p w:rsidR="00C3321A" w:rsidRPr="009557AF" w:rsidRDefault="00C3321A" w:rsidP="009721E4">
      <w:pPr>
        <w:pStyle w:val="af4"/>
        <w:overflowPunct w:val="0"/>
        <w:ind w:leftChars="100" w:left="240" w:firstLine="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曲</w:t>
      </w:r>
      <w:r w:rsidRPr="009557AF">
        <w:t>者，身、口業現有所作。</w:t>
      </w:r>
    </w:p>
    <w:p w:rsidR="00C3321A" w:rsidRPr="009557AF" w:rsidRDefault="00C3321A" w:rsidP="009721E4">
      <w:pPr>
        <w:pStyle w:val="af4"/>
        <w:overflowPunct w:val="0"/>
        <w:spacing w:afterLines="30" w:after="108"/>
        <w:ind w:leftChars="100" w:left="600" w:hanging="360"/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貪利養等</w:t>
      </w:r>
      <w:r w:rsidRPr="009557AF">
        <w:t>者，貪著利、樂、稱譽。以此法壞質直</w:t>
      </w:r>
      <w:r w:rsidRPr="009557AF">
        <w:rPr>
          <w:rStyle w:val="a5"/>
        </w:rPr>
        <w:footnoteReference w:id="37"/>
      </w:r>
      <w:r w:rsidRPr="009557AF">
        <w:t>心故，不能深起善根；如惡色染衣，更不受好色。</w:t>
      </w:r>
    </w:p>
    <w:p w:rsidR="00C3321A" w:rsidRPr="009557AF" w:rsidRDefault="00C3321A" w:rsidP="009721E4">
      <w:pPr>
        <w:pStyle w:val="af2"/>
        <w:overflowPunct w:val="0"/>
        <w:spacing w:beforeLines="30" w:before="108"/>
        <w:ind w:leftChars="50" w:left="130" w:firstLineChars="0" w:hanging="10"/>
        <w:jc w:val="both"/>
        <w:outlineLvl w:val="1"/>
        <w:rPr>
          <w:b/>
          <w:color w:val="auto"/>
        </w:rPr>
      </w:pPr>
      <w:r w:rsidRPr="009557AF">
        <w:rPr>
          <w:b/>
          <w:color w:val="auto"/>
        </w:rPr>
        <w:t>（肆）第四組四種失菩提心法</w:t>
      </w:r>
    </w:p>
    <w:p w:rsidR="00C3321A" w:rsidRPr="009557AF" w:rsidRDefault="00C3321A" w:rsidP="009721E4">
      <w:pPr>
        <w:pStyle w:val="af3"/>
        <w:overflowPunct w:val="0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一、舉偈總說</w:t>
      </w:r>
    </w:p>
    <w:p w:rsidR="00C3321A" w:rsidRPr="009557AF" w:rsidRDefault="00C3321A" w:rsidP="009721E4">
      <w:pPr>
        <w:pStyle w:val="af4"/>
        <w:overflowPunct w:val="0"/>
        <w:ind w:leftChars="100" w:left="240" w:firstLine="0"/>
      </w:pPr>
      <w:r w:rsidRPr="009557AF">
        <w:t>復次，</w:t>
      </w:r>
    </w:p>
    <w:p w:rsidR="00C3321A" w:rsidRPr="009557AF" w:rsidRDefault="00C3321A" w:rsidP="009721E4">
      <w:pPr>
        <w:pStyle w:val="af5"/>
        <w:tabs>
          <w:tab w:val="clear" w:pos="1276"/>
        </w:tabs>
        <w:overflowPunct w:val="0"/>
        <w:ind w:leftChars="100" w:left="240" w:firstLineChars="0" w:firstLine="0"/>
        <w:jc w:val="both"/>
        <w:rPr>
          <w:rFonts w:hAnsi="Times New Roman"/>
        </w:rPr>
      </w:pPr>
      <w:r w:rsidRPr="009557AF">
        <w:rPr>
          <w:rFonts w:hAnsi="Times New Roman"/>
          <w:b w:val="0"/>
          <w:vertAlign w:val="superscript"/>
        </w:rPr>
        <w:t>（</w:t>
      </w:r>
      <w:r w:rsidRPr="009557AF">
        <w:rPr>
          <w:rFonts w:hAnsi="Times New Roman"/>
          <w:b w:val="0"/>
          <w:vertAlign w:val="superscript"/>
        </w:rPr>
        <w:t>1</w:t>
      </w:r>
      <w:r w:rsidRPr="009557AF">
        <w:rPr>
          <w:rFonts w:hAnsi="Times New Roman"/>
          <w:b w:val="0"/>
          <w:vertAlign w:val="superscript"/>
        </w:rPr>
        <w:t>）</w:t>
      </w:r>
      <w:r w:rsidRPr="009557AF">
        <w:rPr>
          <w:rFonts w:hAnsi="Times New Roman"/>
        </w:rPr>
        <w:t>不覺諸魔事、</w:t>
      </w:r>
      <w:r w:rsidRPr="009557AF">
        <w:rPr>
          <w:rFonts w:hAnsi="Times New Roman"/>
          <w:b w:val="0"/>
          <w:vertAlign w:val="superscript"/>
        </w:rPr>
        <w:t>（</w:t>
      </w:r>
      <w:r w:rsidRPr="009557AF">
        <w:rPr>
          <w:rFonts w:hAnsi="Times New Roman"/>
          <w:b w:val="0"/>
          <w:vertAlign w:val="superscript"/>
        </w:rPr>
        <w:t>2</w:t>
      </w:r>
      <w:r w:rsidRPr="009557AF">
        <w:rPr>
          <w:rFonts w:hAnsi="Times New Roman"/>
          <w:b w:val="0"/>
          <w:vertAlign w:val="superscript"/>
        </w:rPr>
        <w:t>）</w:t>
      </w:r>
      <w:r w:rsidRPr="009557AF">
        <w:rPr>
          <w:rFonts w:hAnsi="Times New Roman"/>
        </w:rPr>
        <w:t>菩提心劣弱、</w:t>
      </w:r>
      <w:r w:rsidRPr="009557AF">
        <w:rPr>
          <w:rFonts w:hAnsi="Times New Roman"/>
          <w:b w:val="0"/>
          <w:vertAlign w:val="superscript"/>
        </w:rPr>
        <w:t>（</w:t>
      </w:r>
      <w:r w:rsidRPr="009557AF">
        <w:rPr>
          <w:rFonts w:hAnsi="Times New Roman"/>
          <w:b w:val="0"/>
          <w:vertAlign w:val="superscript"/>
        </w:rPr>
        <w:t>3</w:t>
      </w:r>
      <w:r w:rsidRPr="009557AF">
        <w:rPr>
          <w:rFonts w:hAnsi="Times New Roman"/>
          <w:b w:val="0"/>
          <w:vertAlign w:val="superscript"/>
        </w:rPr>
        <w:t>）</w:t>
      </w:r>
      <w:r w:rsidRPr="009557AF">
        <w:rPr>
          <w:rFonts w:hAnsi="Times New Roman"/>
        </w:rPr>
        <w:t>業障及</w:t>
      </w:r>
      <w:r w:rsidRPr="009557AF">
        <w:rPr>
          <w:rFonts w:hAnsi="Times New Roman"/>
          <w:b w:val="0"/>
          <w:vertAlign w:val="superscript"/>
        </w:rPr>
        <w:t>（</w:t>
      </w:r>
      <w:r w:rsidRPr="009557AF">
        <w:rPr>
          <w:rFonts w:hAnsi="Times New Roman"/>
          <w:b w:val="0"/>
          <w:vertAlign w:val="superscript"/>
        </w:rPr>
        <w:t>4</w:t>
      </w:r>
      <w:r w:rsidRPr="009557AF">
        <w:rPr>
          <w:rFonts w:hAnsi="Times New Roman"/>
          <w:b w:val="0"/>
          <w:vertAlign w:val="superscript"/>
        </w:rPr>
        <w:t>）</w:t>
      </w:r>
      <w:r w:rsidRPr="009557AF">
        <w:rPr>
          <w:rFonts w:hAnsi="Times New Roman"/>
        </w:rPr>
        <w:t>法障，亦失菩提心。</w:t>
      </w:r>
      <w:r w:rsidRPr="009557AF">
        <w:rPr>
          <w:rStyle w:val="a5"/>
          <w:rFonts w:hAnsi="Times New Roman"/>
          <w:b w:val="0"/>
        </w:rPr>
        <w:footnoteReference w:id="38"/>
      </w:r>
    </w:p>
    <w:p w:rsidR="00C3321A" w:rsidRPr="009557AF" w:rsidRDefault="00C3321A" w:rsidP="009721E4">
      <w:pPr>
        <w:pStyle w:val="af3"/>
        <w:overflowPunct w:val="0"/>
        <w:spacing w:beforeLines="30" w:before="108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二、別釋</w:t>
      </w:r>
    </w:p>
    <w:p w:rsidR="00C3321A" w:rsidRPr="009557AF" w:rsidRDefault="00C3321A" w:rsidP="009721E4">
      <w:pPr>
        <w:pStyle w:val="10"/>
        <w:overflowPunct w:val="0"/>
        <w:ind w:leftChars="150" w:left="390" w:hangingChars="15" w:hanging="3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（一）釋不覺魔事</w:t>
      </w:r>
    </w:p>
    <w:p w:rsidR="00C3321A" w:rsidRPr="009557AF" w:rsidRDefault="00C3321A" w:rsidP="009721E4">
      <w:pPr>
        <w:pStyle w:val="12"/>
        <w:overflowPunct w:val="0"/>
        <w:ind w:leftChars="200" w:left="480" w:firstLineChars="0" w:firstLine="0"/>
        <w:jc w:val="both"/>
        <w:outlineLvl w:val="4"/>
        <w:rPr>
          <w:b/>
          <w:color w:val="auto"/>
        </w:rPr>
      </w:pPr>
      <w:r w:rsidRPr="009557AF">
        <w:rPr>
          <w:rFonts w:hint="eastAsia"/>
          <w:b/>
          <w:color w:val="auto"/>
        </w:rPr>
        <w:t>1</w:t>
      </w:r>
      <w:r w:rsidRPr="009557AF">
        <w:rPr>
          <w:rFonts w:hint="eastAsia"/>
          <w:b/>
          <w:color w:val="auto"/>
        </w:rPr>
        <w:t>、正釋</w:t>
      </w:r>
    </w:p>
    <w:p w:rsidR="00C3321A" w:rsidRPr="009557AF" w:rsidRDefault="00C3321A" w:rsidP="009721E4">
      <w:pPr>
        <w:pStyle w:val="13"/>
        <w:overflowPunct w:val="0"/>
        <w:ind w:leftChars="200" w:left="516" w:hangingChars="15" w:hanging="36"/>
      </w:pPr>
      <w:r w:rsidRPr="009557AF">
        <w:rPr>
          <w:rFonts w:eastAsia="標楷體"/>
          <w:b/>
        </w:rPr>
        <w:t>不覺魔事</w:t>
      </w:r>
      <w:r w:rsidRPr="009557AF">
        <w:t>者，若不知諸魔事，則不能制伏；若不制伏，則失菩提心。</w:t>
      </w:r>
    </w:p>
    <w:p w:rsidR="00C3321A" w:rsidRPr="009557AF" w:rsidRDefault="00C3321A" w:rsidP="009721E4">
      <w:pPr>
        <w:pStyle w:val="12"/>
        <w:overflowPunct w:val="0"/>
        <w:spacing w:beforeLines="30" w:before="108"/>
        <w:ind w:leftChars="200" w:left="48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t>2</w:t>
      </w:r>
      <w:r w:rsidRPr="009557AF">
        <w:rPr>
          <w:b/>
          <w:color w:val="auto"/>
        </w:rPr>
        <w:t>、明諸魔事</w:t>
      </w:r>
    </w:p>
    <w:p w:rsidR="00C3321A" w:rsidRPr="009557AF" w:rsidRDefault="00C3321A" w:rsidP="009721E4">
      <w:pPr>
        <w:pStyle w:val="14"/>
        <w:overflowPunct w:val="0"/>
        <w:ind w:leftChars="200" w:left="480" w:firstLineChars="0" w:firstLine="0"/>
      </w:pPr>
      <w:r w:rsidRPr="009557AF">
        <w:t>問曰：何等是諸魔事？</w:t>
      </w:r>
      <w:r w:rsidRPr="009557AF">
        <w:rPr>
          <w:rStyle w:val="a5"/>
        </w:rPr>
        <w:footnoteReference w:id="39"/>
      </w:r>
    </w:p>
    <w:p w:rsidR="00C3321A" w:rsidRPr="009557AF" w:rsidRDefault="00C3321A" w:rsidP="00F232D6">
      <w:pPr>
        <w:pStyle w:val="14"/>
        <w:overflowPunct w:val="0"/>
        <w:spacing w:line="336" w:lineRule="exact"/>
        <w:ind w:leftChars="200" w:left="480" w:firstLineChars="0" w:firstLine="0"/>
      </w:pPr>
      <w:r w:rsidRPr="009557AF">
        <w:lastRenderedPageBreak/>
        <w:t>答曰：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36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不速樂說六波羅蜜等甚深義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36" w:lineRule="exact"/>
        <w:ind w:leftChars="250" w:left="600"/>
      </w:pPr>
      <w:r w:rsidRPr="009557AF">
        <w:t>說應布施、持戒、忍辱、精進、禪定、智慧波羅蜜時，及說大乘所攝深義時，不疾樂說。</w:t>
      </w:r>
      <w:r w:rsidRPr="009557AF">
        <w:rPr>
          <w:rStyle w:val="a5"/>
        </w:rPr>
        <w:footnoteReference w:id="40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36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2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說法、聽法時傲慢自大、散亂戲笑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36" w:lineRule="exact"/>
        <w:ind w:leftChars="250" w:left="600"/>
      </w:pPr>
      <w:r w:rsidRPr="009557AF">
        <w:t>若樂說，於其中間，餘緣散亂。若書讀、解說、論議、聽受等，慠慢自大，其心散亂，緣想餘事，妄念戲笑。</w:t>
      </w:r>
      <w:r w:rsidRPr="009557AF">
        <w:rPr>
          <w:rStyle w:val="a5"/>
        </w:rPr>
        <w:footnoteReference w:id="41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36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3</w:t>
      </w:r>
      <w:r w:rsidRPr="009557AF">
        <w:rPr>
          <w:b/>
          <w:sz w:val="20"/>
          <w:szCs w:val="20"/>
          <w:bdr w:val="single" w:sz="4" w:space="0" w:color="auto"/>
        </w:rPr>
        <w:t>）互相譏論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，不能通達實義，從座起去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36" w:lineRule="exact"/>
        <w:ind w:leftChars="250" w:left="600"/>
      </w:pPr>
      <w:r w:rsidRPr="009557AF">
        <w:t>互相譏論</w:t>
      </w:r>
      <w:r w:rsidRPr="009557AF">
        <w:rPr>
          <w:rStyle w:val="a5"/>
        </w:rPr>
        <w:footnoteReference w:id="42"/>
      </w:r>
      <w:r w:rsidRPr="009557AF">
        <w:t>，兩不和合，不能通達實義，從座而去，作是念：「我於此中，無有受記，心不清淨。亦不說我城邑</w:t>
      </w:r>
      <w:r w:rsidRPr="009557AF">
        <w:rPr>
          <w:rStyle w:val="a5"/>
        </w:rPr>
        <w:footnoteReference w:id="43"/>
      </w:r>
      <w:r w:rsidRPr="009557AF">
        <w:t>、聚落、居家生處。」是故不欲聞法，不得滋味，從座而去。</w:t>
      </w:r>
      <w:r w:rsidRPr="009557AF">
        <w:rPr>
          <w:rStyle w:val="a5"/>
        </w:rPr>
        <w:footnoteReference w:id="44"/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spacing w:beforeLines="30" w:before="108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lastRenderedPageBreak/>
        <w:t>（</w:t>
      </w:r>
      <w:r w:rsidRPr="009557AF">
        <w:rPr>
          <w:b/>
          <w:sz w:val="20"/>
          <w:szCs w:val="20"/>
          <w:bdr w:val="single" w:sz="4" w:space="0" w:color="auto"/>
        </w:rPr>
        <w:t>4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捨大乘而學二乘經</w:t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ind w:leftChars="250" w:left="600"/>
      </w:pPr>
      <w:r w:rsidRPr="009557AF">
        <w:t>捨大乘所說諸波羅蜜，及於聲聞、辟支佛自調度經中求薩婆若。</w:t>
      </w:r>
      <w:r w:rsidRPr="009557AF">
        <w:rPr>
          <w:rStyle w:val="a5"/>
        </w:rPr>
        <w:footnoteReference w:id="45"/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spacing w:beforeLines="30" w:before="108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5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樂說世間事令心散亂</w:t>
      </w:r>
    </w:p>
    <w:p w:rsidR="00C3321A" w:rsidRPr="009557AF" w:rsidRDefault="00C3321A" w:rsidP="00752E75">
      <w:pPr>
        <w:pStyle w:val="11"/>
        <w:numPr>
          <w:ilvl w:val="0"/>
          <w:numId w:val="0"/>
        </w:numPr>
        <w:overflowPunct w:val="0"/>
        <w:ind w:leftChars="250" w:left="600"/>
      </w:pPr>
      <w:r w:rsidRPr="009557AF">
        <w:t>若書讀、解說、聽受等時，欲樂說餘種種事，破散般若波羅蜜。所</w:t>
      </w:r>
      <w:r w:rsidRPr="009557AF">
        <w:rPr>
          <w:sz w:val="20"/>
          <w:shd w:val="pct15" w:color="auto" w:fill="FFFFFF"/>
        </w:rPr>
        <w:t>（</w:t>
      </w:r>
      <w:r w:rsidRPr="009557AF">
        <w:rPr>
          <w:sz w:val="20"/>
          <w:shd w:val="pct15" w:color="auto" w:fill="FFFFFF"/>
        </w:rPr>
        <w:t>37b</w:t>
      </w:r>
      <w:r w:rsidRPr="009557AF">
        <w:rPr>
          <w:sz w:val="20"/>
          <w:shd w:val="pct15" w:color="auto" w:fill="FFFFFF"/>
        </w:rPr>
        <w:t>）</w:t>
      </w:r>
      <w:r w:rsidRPr="009557AF">
        <w:t>謂說方國</w:t>
      </w:r>
      <w:r w:rsidRPr="009557AF">
        <w:rPr>
          <w:rStyle w:val="a5"/>
        </w:rPr>
        <w:footnoteReference w:id="46"/>
      </w:r>
      <w:r w:rsidRPr="009557AF">
        <w:t>聚落、城邑、園林、帥</w:t>
      </w:r>
      <w:r w:rsidRPr="009557AF">
        <w:rPr>
          <w:rStyle w:val="a5"/>
        </w:rPr>
        <w:footnoteReference w:id="47"/>
      </w:r>
      <w:r w:rsidRPr="009557AF">
        <w:t>事</w:t>
      </w:r>
      <w:r w:rsidRPr="009557AF">
        <w:rPr>
          <w:rFonts w:hint="eastAsia"/>
        </w:rPr>
        <w:t>、</w:t>
      </w:r>
      <w:r w:rsidRPr="009557AF">
        <w:t>賊事、兵甲</w:t>
      </w:r>
      <w:r w:rsidRPr="009557AF">
        <w:rPr>
          <w:rStyle w:val="a5"/>
        </w:rPr>
        <w:footnoteReference w:id="48"/>
      </w:r>
      <w:r w:rsidRPr="009557AF">
        <w:t>器仗</w:t>
      </w:r>
      <w:r w:rsidRPr="009557AF">
        <w:rPr>
          <w:rStyle w:val="a5"/>
        </w:rPr>
        <w:footnoteReference w:id="49"/>
      </w:r>
      <w:r w:rsidRPr="009557AF">
        <w:t>、憎愛苦樂、父母兄弟、男女妻子、衣服、飲食、臥具、醫藥、資生之物，心則散亂，失般若波羅蜜。</w:t>
      </w:r>
      <w:r w:rsidRPr="009557AF">
        <w:rPr>
          <w:rStyle w:val="a5"/>
        </w:rPr>
        <w:footnoteReference w:id="50"/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spacing w:beforeLines="30" w:before="108"/>
        <w:ind w:leftChars="250" w:left="600"/>
      </w:pPr>
      <w:r w:rsidRPr="009557AF">
        <w:lastRenderedPageBreak/>
        <w:t>又說：貪恚癡、怨家親屬、好時惡時、歌舞伎樂、憂愁戲笑、經書文頌、往世古事、國主</w:t>
      </w:r>
      <w:r w:rsidRPr="009557AF">
        <w:rPr>
          <w:rStyle w:val="a5"/>
        </w:rPr>
        <w:footnoteReference w:id="51"/>
      </w:r>
      <w:r w:rsidRPr="009557AF">
        <w:t>帝王、地水火風、五欲富貴及利養等世間諸事，令心喜悅。</w:t>
      </w:r>
      <w:r w:rsidRPr="009557AF">
        <w:rPr>
          <w:rStyle w:val="a5"/>
        </w:rPr>
        <w:footnoteReference w:id="52"/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spacing w:beforeLines="30" w:before="108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6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著魔所與二乘經而捨大乘</w:t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ind w:leftChars="250" w:left="600"/>
      </w:pPr>
      <w:r w:rsidRPr="009557AF">
        <w:t>若魔化作比丘、比丘尼形，以聲聞、辟支佛經因緣令得，而作是言：「汝應習學是經，捨本所習。」</w:t>
      </w:r>
      <w:r w:rsidRPr="009557AF">
        <w:rPr>
          <w:rStyle w:val="a5"/>
        </w:rPr>
        <w:footnoteReference w:id="53"/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spacing w:beforeLines="30" w:before="108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7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聽法者不樂聽聞，說法者懈怠不說</w:t>
      </w:r>
    </w:p>
    <w:p w:rsidR="00C3321A" w:rsidRPr="009557AF" w:rsidRDefault="00C3321A" w:rsidP="009721E4">
      <w:pPr>
        <w:pStyle w:val="11"/>
        <w:numPr>
          <w:ilvl w:val="0"/>
          <w:numId w:val="0"/>
        </w:numPr>
        <w:overflowPunct w:val="0"/>
        <w:ind w:leftChars="250" w:left="600"/>
      </w:pPr>
      <w:r w:rsidRPr="009557AF">
        <w:t>聽法之人，不樂聽受；說法者，其心懈怠，各有餘緣。</w:t>
      </w:r>
      <w:r w:rsidRPr="009557AF">
        <w:rPr>
          <w:rStyle w:val="a5"/>
        </w:rPr>
        <w:footnoteReference w:id="54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52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rFonts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8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）聽法者欲聞而說法者欲至他方；說法者樂說而聽法者欲離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聽者須法，而說者欲至餘方</w:t>
      </w:r>
      <w:r w:rsidRPr="009557AF">
        <w:rPr>
          <w:rFonts w:hint="eastAsia"/>
        </w:rPr>
        <w:t>；</w:t>
      </w:r>
      <w:r w:rsidRPr="009557AF">
        <w:t>說者樂說，而聽者欲至餘方。</w:t>
      </w:r>
      <w:r w:rsidRPr="009557AF">
        <w:rPr>
          <w:rStyle w:val="a5"/>
        </w:rPr>
        <w:footnoteReference w:id="55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52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9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說法者多欲求，而聽法者不欲與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說者多欲，貪諸利養；聽者無有與心。</w:t>
      </w:r>
      <w:r w:rsidRPr="009557AF">
        <w:rPr>
          <w:rStyle w:val="a5"/>
        </w:rPr>
        <w:footnoteReference w:id="56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52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10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聽法者有淨信而說法者不樂為說；說法者樂說而聽法者不樂聞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聽者信心，樂欲聞法，而說者不樂為說。說者樂說，聽者不樂。</w:t>
      </w:r>
      <w:r w:rsidRPr="009557AF">
        <w:rPr>
          <w:rStyle w:val="a5"/>
        </w:rPr>
        <w:footnoteReference w:id="57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52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11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有人說三惡道苦，勸速入涅槃，壞大乘心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或時有說：「</w:t>
      </w:r>
      <w:r w:rsidRPr="009557AF">
        <w:rPr>
          <w:b/>
        </w:rPr>
        <w:t>地獄諸苦</w:t>
      </w:r>
      <w:r w:rsidRPr="009557AF">
        <w:t>，不如此身盡苦，早取涅槃，是最為利。」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說：「</w:t>
      </w:r>
      <w:r w:rsidRPr="009557AF">
        <w:rPr>
          <w:b/>
        </w:rPr>
        <w:t>畜生</w:t>
      </w:r>
      <w:r w:rsidRPr="009557AF">
        <w:t>無量苦惱，</w:t>
      </w:r>
      <w:r w:rsidRPr="009557AF">
        <w:rPr>
          <w:b/>
        </w:rPr>
        <w:t>餓鬼、阿修羅種種過惡</w:t>
      </w:r>
      <w:r w:rsidRPr="009557AF">
        <w:t>。」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52" w:lineRule="exact"/>
        <w:ind w:leftChars="250" w:left="600"/>
      </w:pPr>
      <w:r w:rsidRPr="009557AF">
        <w:t>說：「諸生死多有憂患，汝於此身，早取涅槃，是最為利。」</w:t>
      </w:r>
      <w:r w:rsidRPr="009557AF">
        <w:rPr>
          <w:rStyle w:val="a5"/>
        </w:rPr>
        <w:footnoteReference w:id="58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48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lastRenderedPageBreak/>
        <w:t>（</w:t>
      </w:r>
      <w:r w:rsidRPr="009557AF">
        <w:rPr>
          <w:b/>
          <w:sz w:val="20"/>
          <w:szCs w:val="20"/>
          <w:bdr w:val="single" w:sz="4" w:space="0" w:color="auto"/>
        </w:rPr>
        <w:t>12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有人讚欲樂、定樂，或歎二乘果令壞大乘心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</w:pPr>
      <w:r w:rsidRPr="009557AF">
        <w:t>又稱讚世間尊貴富樂，稱讚色、無色界功德快善，生此中者，是為大利。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  <w:rPr>
          <w:spacing w:val="-4"/>
        </w:rPr>
      </w:pPr>
      <w:r w:rsidRPr="009557AF">
        <w:rPr>
          <w:spacing w:val="-4"/>
        </w:rPr>
        <w:t>稱讚須陀洹乃至阿羅漢果功德之利：「汝於此身證此諸果，是汝大利。」</w:t>
      </w:r>
      <w:r w:rsidRPr="009557AF">
        <w:rPr>
          <w:rStyle w:val="a5"/>
          <w:spacing w:val="-4"/>
        </w:rPr>
        <w:footnoteReference w:id="59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48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13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說法者樂於眷屬而聽法者不隨從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</w:pPr>
      <w:r w:rsidRPr="009557AF">
        <w:t>又</w:t>
      </w:r>
      <w:r w:rsidRPr="009557AF">
        <w:rPr>
          <w:rStyle w:val="a5"/>
        </w:rPr>
        <w:footnoteReference w:id="60"/>
      </w:r>
      <w:r w:rsidRPr="009557AF">
        <w:t>說法者樂於眷屬，聽法者不欲隨從。</w:t>
      </w:r>
      <w:r w:rsidRPr="009557AF">
        <w:rPr>
          <w:rStyle w:val="a5"/>
        </w:rPr>
        <w:footnoteReference w:id="61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48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14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說法者欲至不安隱國土，聽法者不隨逐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</w:pPr>
      <w:r w:rsidRPr="009557AF">
        <w:t>說法者欲至飢亂不安隱國土，語聽者言：「汝今何用隨我至此諸國</w:t>
      </w:r>
      <w:r w:rsidRPr="009557AF">
        <w:rPr>
          <w:rFonts w:hint="eastAsia"/>
        </w:rPr>
        <w:t>？</w:t>
      </w:r>
      <w:r w:rsidRPr="009557AF">
        <w:t>」即生厭懈，而不隨逐。</w:t>
      </w:r>
      <w:r w:rsidRPr="009557AF">
        <w:rPr>
          <w:rStyle w:val="a5"/>
        </w:rPr>
        <w:footnoteReference w:id="62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48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15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說法者常至施主處，使聽法者不得聞法受持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</w:pPr>
      <w:r w:rsidRPr="009557AF">
        <w:t>說法者貴敬檀越，數行問訊</w:t>
      </w:r>
      <w:r w:rsidRPr="009557AF">
        <w:rPr>
          <w:rStyle w:val="a5"/>
        </w:rPr>
        <w:footnoteReference w:id="63"/>
      </w:r>
      <w:r w:rsidRPr="009557AF">
        <w:t>，使聽法者不得聽受。</w:t>
      </w:r>
      <w:r w:rsidRPr="009557AF">
        <w:rPr>
          <w:rStyle w:val="a5"/>
        </w:rPr>
        <w:footnoteReference w:id="64"/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beforeLines="30" w:before="108" w:line="348" w:lineRule="exact"/>
        <w:ind w:leftChars="250" w:left="880" w:hangingChars="140" w:hanging="28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（</w:t>
      </w:r>
      <w:r w:rsidRPr="009557AF">
        <w:rPr>
          <w:b/>
          <w:sz w:val="20"/>
          <w:szCs w:val="20"/>
          <w:bdr w:val="single" w:sz="4" w:space="0" w:color="auto"/>
        </w:rPr>
        <w:t>16</w:t>
      </w:r>
      <w:r w:rsidRPr="009557AF">
        <w:rPr>
          <w:b/>
          <w:sz w:val="20"/>
          <w:szCs w:val="20"/>
          <w:bdr w:val="single" w:sz="4" w:space="0" w:color="auto"/>
        </w:rPr>
        <w:t>）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魔令行者生疑，勸菩薩於實際作證，令捨離大乘</w:t>
      </w:r>
    </w:p>
    <w:p w:rsidR="00C3321A" w:rsidRPr="009557AF" w:rsidRDefault="00C3321A" w:rsidP="00F232D6">
      <w:pPr>
        <w:pStyle w:val="11"/>
        <w:numPr>
          <w:ilvl w:val="0"/>
          <w:numId w:val="0"/>
        </w:numPr>
        <w:overflowPunct w:val="0"/>
        <w:spacing w:line="348" w:lineRule="exact"/>
        <w:ind w:leftChars="250" w:left="600"/>
      </w:pPr>
      <w:r w:rsidRPr="009557AF">
        <w:t>於深法中令生疑惑：「此非諸佛所說經法，我所說者是佛經法。若菩薩</w:t>
      </w:r>
      <w:r w:rsidRPr="009557AF">
        <w:lastRenderedPageBreak/>
        <w:t>能行是法，得證實際。」</w:t>
      </w:r>
      <w:r w:rsidRPr="009557AF">
        <w:rPr>
          <w:rStyle w:val="a5"/>
        </w:rPr>
        <w:footnoteReference w:id="65"/>
      </w:r>
    </w:p>
    <w:p w:rsidR="00C3321A" w:rsidRPr="009557AF" w:rsidRDefault="00C3321A" w:rsidP="009721E4">
      <w:pPr>
        <w:pStyle w:val="12"/>
        <w:overflowPunct w:val="0"/>
        <w:spacing w:beforeLines="30" w:before="108"/>
        <w:ind w:leftChars="200" w:left="480" w:firstLineChars="0" w:firstLine="0"/>
        <w:jc w:val="both"/>
        <w:outlineLvl w:val="4"/>
        <w:rPr>
          <w:b/>
          <w:color w:val="auto"/>
        </w:rPr>
      </w:pPr>
      <w:r w:rsidRPr="009557AF">
        <w:rPr>
          <w:b/>
          <w:color w:val="auto"/>
        </w:rPr>
        <w:t>3</w:t>
      </w:r>
      <w:r w:rsidRPr="009557AF">
        <w:rPr>
          <w:b/>
          <w:color w:val="auto"/>
        </w:rPr>
        <w:t>、小結</w:t>
      </w:r>
    </w:p>
    <w:p w:rsidR="00C3321A" w:rsidRPr="009557AF" w:rsidRDefault="00C3321A" w:rsidP="009721E4">
      <w:pPr>
        <w:pStyle w:val="14"/>
        <w:overflowPunct w:val="0"/>
        <w:ind w:leftChars="200" w:left="677" w:hangingChars="82" w:hanging="197"/>
      </w:pPr>
      <w:r w:rsidRPr="009557AF">
        <w:t>如是等，種種因緣兩不和合</w:t>
      </w:r>
      <w:r w:rsidRPr="009557AF">
        <w:rPr>
          <w:rFonts w:hint="eastAsia"/>
        </w:rPr>
        <w:t>，</w:t>
      </w:r>
      <w:r w:rsidRPr="009557AF">
        <w:t>當知是等悉是魔事。</w:t>
      </w:r>
    </w:p>
    <w:p w:rsidR="00C3321A" w:rsidRPr="009557AF" w:rsidRDefault="00C3321A" w:rsidP="009721E4">
      <w:pPr>
        <w:pStyle w:val="14"/>
        <w:overflowPunct w:val="0"/>
        <w:ind w:leftChars="200" w:left="677" w:hangingChars="82" w:hanging="197"/>
        <w:rPr>
          <w:b/>
        </w:rPr>
      </w:pPr>
      <w:r w:rsidRPr="009557AF">
        <w:rPr>
          <w:b/>
        </w:rPr>
        <w:t>取要言之，於一切善法有障閡</w:t>
      </w:r>
      <w:r w:rsidRPr="009557AF">
        <w:rPr>
          <w:rStyle w:val="a5"/>
          <w:b/>
        </w:rPr>
        <w:footnoteReference w:id="66"/>
      </w:r>
      <w:r w:rsidRPr="009557AF">
        <w:rPr>
          <w:b/>
        </w:rPr>
        <w:t>者，皆是魔事。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（二）釋</w:t>
      </w:r>
      <w:r w:rsidRPr="009557AF">
        <w:rPr>
          <w:rFonts w:hint="eastAsia"/>
          <w:b/>
          <w:color w:val="auto"/>
        </w:rPr>
        <w:t>「</w:t>
      </w:r>
      <w:r w:rsidRPr="009557AF">
        <w:rPr>
          <w:b/>
          <w:color w:val="auto"/>
        </w:rPr>
        <w:t>菩提心劣弱</w:t>
      </w:r>
      <w:r w:rsidRPr="009557AF">
        <w:rPr>
          <w:rFonts w:hint="eastAsia"/>
          <w:b/>
          <w:color w:val="auto"/>
        </w:rPr>
        <w:t>」</w:t>
      </w:r>
    </w:p>
    <w:p w:rsidR="00C3321A" w:rsidRPr="009557AF" w:rsidRDefault="00C3321A" w:rsidP="009721E4">
      <w:pPr>
        <w:pStyle w:val="13"/>
        <w:overflowPunct w:val="0"/>
        <w:ind w:leftChars="150" w:left="360"/>
      </w:pPr>
      <w:r w:rsidRPr="009557AF">
        <w:rPr>
          <w:rFonts w:eastAsia="標楷體"/>
          <w:b/>
        </w:rPr>
        <w:t>菩提心劣弱</w:t>
      </w:r>
      <w:r w:rsidRPr="009557AF">
        <w:t>者，諸</w:t>
      </w:r>
      <w:r w:rsidRPr="009557AF">
        <w:rPr>
          <w:sz w:val="20"/>
          <w:szCs w:val="20"/>
          <w:shd w:val="pct15" w:color="auto" w:fill="FFFFFF"/>
        </w:rPr>
        <w:t>（</w:t>
      </w:r>
      <w:r w:rsidRPr="009557AF">
        <w:rPr>
          <w:sz w:val="20"/>
          <w:szCs w:val="20"/>
          <w:shd w:val="pct15" w:color="auto" w:fill="FFFFFF"/>
        </w:rPr>
        <w:t>37c</w:t>
      </w:r>
      <w:r w:rsidRPr="009557AF">
        <w:rPr>
          <w:sz w:val="20"/>
          <w:szCs w:val="20"/>
          <w:shd w:val="pct15" w:color="auto" w:fill="FFFFFF"/>
        </w:rPr>
        <w:t>）</w:t>
      </w:r>
      <w:r w:rsidRPr="009557AF">
        <w:t>煩惱有力故，道心劣弱，無有勢力，於阿耨多羅三藐三菩提志願永絕。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（三）釋</w:t>
      </w:r>
      <w:r w:rsidRPr="009557AF">
        <w:rPr>
          <w:rFonts w:hint="eastAsia"/>
          <w:b/>
          <w:color w:val="auto"/>
        </w:rPr>
        <w:t>「</w:t>
      </w:r>
      <w:r w:rsidRPr="009557AF">
        <w:rPr>
          <w:b/>
          <w:color w:val="auto"/>
        </w:rPr>
        <w:t>業障</w:t>
      </w:r>
      <w:r w:rsidRPr="009557AF">
        <w:rPr>
          <w:rFonts w:hint="eastAsia"/>
          <w:b/>
          <w:color w:val="auto"/>
        </w:rPr>
        <w:t>」</w:t>
      </w:r>
    </w:p>
    <w:p w:rsidR="00C3321A" w:rsidRPr="009557AF" w:rsidRDefault="00C3321A" w:rsidP="009721E4">
      <w:pPr>
        <w:pStyle w:val="13"/>
        <w:overflowPunct w:val="0"/>
        <w:ind w:leftChars="150" w:left="360"/>
      </w:pPr>
      <w:r w:rsidRPr="009557AF">
        <w:rPr>
          <w:rFonts w:eastAsia="標楷體"/>
          <w:b/>
        </w:rPr>
        <w:t>業障</w:t>
      </w:r>
      <w:r w:rsidRPr="009557AF">
        <w:t>者，誰</w:t>
      </w:r>
      <w:r w:rsidRPr="009557AF">
        <w:rPr>
          <w:rStyle w:val="a5"/>
        </w:rPr>
        <w:footnoteReference w:id="67"/>
      </w:r>
      <w:r w:rsidRPr="009557AF">
        <w:t>有種種業障？此中說能令求大乘人退轉者是。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（四）釋</w:t>
      </w:r>
      <w:r w:rsidRPr="009557AF">
        <w:rPr>
          <w:rFonts w:hint="eastAsia"/>
          <w:b/>
          <w:color w:val="auto"/>
        </w:rPr>
        <w:t>「</w:t>
      </w:r>
      <w:r w:rsidRPr="009557AF">
        <w:rPr>
          <w:b/>
          <w:color w:val="auto"/>
        </w:rPr>
        <w:t>法障</w:t>
      </w:r>
      <w:r w:rsidRPr="009557AF">
        <w:rPr>
          <w:rFonts w:hint="eastAsia"/>
          <w:b/>
          <w:color w:val="auto"/>
        </w:rPr>
        <w:t>」</w:t>
      </w:r>
    </w:p>
    <w:p w:rsidR="00C3321A" w:rsidRPr="009557AF" w:rsidRDefault="00C3321A" w:rsidP="009721E4">
      <w:pPr>
        <w:pStyle w:val="13"/>
        <w:overflowPunct w:val="0"/>
        <w:ind w:leftChars="150" w:left="360"/>
      </w:pPr>
      <w:r w:rsidRPr="009557AF">
        <w:rPr>
          <w:rFonts w:eastAsia="標楷體"/>
          <w:b/>
        </w:rPr>
        <w:t>法障</w:t>
      </w:r>
      <w:r w:rsidRPr="009557AF">
        <w:t>者，樂行不善法。惡</w:t>
      </w:r>
      <w:r w:rsidRPr="009557AF">
        <w:rPr>
          <w:rStyle w:val="a5"/>
        </w:rPr>
        <w:footnoteReference w:id="68"/>
      </w:r>
      <w:r w:rsidRPr="009557AF">
        <w:t>空、無相、無願及諸波羅蜜等諸深妙法。</w:t>
      </w:r>
    </w:p>
    <w:p w:rsidR="00C3321A" w:rsidRPr="009557AF" w:rsidRDefault="00C3321A" w:rsidP="009721E4">
      <w:pPr>
        <w:pStyle w:val="af3"/>
        <w:overflowPunct w:val="0"/>
        <w:spacing w:beforeLines="30" w:before="108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三、小結</w:t>
      </w:r>
    </w:p>
    <w:p w:rsidR="00C3321A" w:rsidRPr="009557AF" w:rsidRDefault="00C3321A" w:rsidP="009721E4">
      <w:pPr>
        <w:pStyle w:val="af4"/>
        <w:overflowPunct w:val="0"/>
        <w:ind w:leftChars="100" w:left="240" w:firstLine="0"/>
      </w:pPr>
      <w:r w:rsidRPr="009557AF">
        <w:t>如是四法能失菩提心。</w:t>
      </w:r>
    </w:p>
    <w:p w:rsidR="00C3321A" w:rsidRPr="009557AF" w:rsidRDefault="00C3321A" w:rsidP="009721E4">
      <w:pPr>
        <w:pStyle w:val="af2"/>
        <w:overflowPunct w:val="0"/>
        <w:spacing w:beforeLines="30" w:before="108"/>
        <w:ind w:leftChars="50" w:left="120" w:firstLineChars="0" w:firstLine="0"/>
        <w:jc w:val="both"/>
        <w:outlineLvl w:val="1"/>
        <w:rPr>
          <w:b/>
          <w:color w:val="auto"/>
        </w:rPr>
      </w:pPr>
      <w:r w:rsidRPr="009557AF">
        <w:rPr>
          <w:b/>
          <w:color w:val="auto"/>
        </w:rPr>
        <w:t>（伍）第五組四種失菩提心法</w:t>
      </w:r>
    </w:p>
    <w:p w:rsidR="00C3321A" w:rsidRPr="009557AF" w:rsidRDefault="00C3321A" w:rsidP="009721E4">
      <w:pPr>
        <w:pStyle w:val="af3"/>
        <w:overflowPunct w:val="0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t>一、舉偈總說</w:t>
      </w:r>
    </w:p>
    <w:p w:rsidR="00C3321A" w:rsidRPr="009557AF" w:rsidRDefault="00C3321A" w:rsidP="009721E4">
      <w:pPr>
        <w:pStyle w:val="af4"/>
        <w:overflowPunct w:val="0"/>
        <w:ind w:leftChars="100" w:left="240" w:firstLine="0"/>
      </w:pPr>
      <w:r w:rsidRPr="009557AF">
        <w:t>復次，</w:t>
      </w:r>
    </w:p>
    <w:p w:rsidR="00C3321A" w:rsidRPr="009557AF" w:rsidRDefault="00C3321A" w:rsidP="009721E4">
      <w:pPr>
        <w:pStyle w:val="af4"/>
        <w:overflowPunct w:val="0"/>
        <w:ind w:leftChars="100" w:left="240" w:firstLine="0"/>
        <w:rPr>
          <w:rFonts w:eastAsia="標楷體"/>
          <w:b/>
        </w:rPr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許施師而誑，其罪甚深重；</w:t>
      </w:r>
      <w:r w:rsidRPr="009557AF">
        <w:rPr>
          <w:vertAlign w:val="superscript"/>
        </w:rPr>
        <w:t>（</w:t>
      </w:r>
      <w:r w:rsidRPr="009557AF">
        <w:rPr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人無有疑悔，強令生疑悔；</w:t>
      </w:r>
    </w:p>
    <w:p w:rsidR="00C3321A" w:rsidRPr="009557AF" w:rsidRDefault="00C3321A" w:rsidP="009721E4">
      <w:pPr>
        <w:pStyle w:val="af4"/>
        <w:overflowPunct w:val="0"/>
        <w:ind w:leftChars="100" w:left="240" w:firstLine="0"/>
        <w:rPr>
          <w:rFonts w:eastAsia="標楷體"/>
          <w:b/>
        </w:rPr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信樂大乘者，深</w:t>
      </w:r>
      <w:r w:rsidRPr="009557AF">
        <w:rPr>
          <w:rStyle w:val="a5"/>
        </w:rPr>
        <w:footnoteReference w:id="69"/>
      </w:r>
      <w:r w:rsidRPr="009557AF">
        <w:rPr>
          <w:rFonts w:eastAsia="標楷體"/>
          <w:b/>
        </w:rPr>
        <w:t>加重瞋恚，呵罵說惡名，處處廣流布；</w:t>
      </w:r>
    </w:p>
    <w:p w:rsidR="00C3321A" w:rsidRPr="009557AF" w:rsidRDefault="00C3321A" w:rsidP="009721E4">
      <w:pPr>
        <w:pStyle w:val="af4"/>
        <w:overflowPunct w:val="0"/>
        <w:ind w:leftChars="100" w:left="240" w:firstLine="0"/>
        <w:rPr>
          <w:rFonts w:eastAsia="標楷體"/>
          <w:b/>
        </w:rPr>
      </w:pPr>
      <w:r w:rsidRPr="009557AF">
        <w:rPr>
          <w:vertAlign w:val="superscript"/>
        </w:rPr>
        <w:t>（</w:t>
      </w:r>
      <w:r w:rsidRPr="009557AF">
        <w:rPr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rPr>
          <w:rFonts w:eastAsia="標楷體"/>
          <w:b/>
        </w:rPr>
        <w:t>於諸共事中，心多行諂曲。如此四黑法，則失菩提心。</w:t>
      </w:r>
      <w:r w:rsidRPr="009557AF">
        <w:rPr>
          <w:rStyle w:val="a5"/>
          <w:rFonts w:eastAsia="標楷體"/>
        </w:rPr>
        <w:footnoteReference w:id="70"/>
      </w:r>
    </w:p>
    <w:p w:rsidR="00C3321A" w:rsidRPr="009557AF" w:rsidRDefault="00C3321A" w:rsidP="009721E4">
      <w:pPr>
        <w:pStyle w:val="af3"/>
        <w:overflowPunct w:val="0"/>
        <w:spacing w:beforeLines="30" w:before="108"/>
        <w:ind w:leftChars="100" w:left="240" w:firstLineChars="0" w:firstLine="0"/>
        <w:jc w:val="both"/>
        <w:outlineLvl w:val="2"/>
        <w:rPr>
          <w:b/>
          <w:color w:val="auto"/>
        </w:rPr>
      </w:pPr>
      <w:r w:rsidRPr="009557AF">
        <w:rPr>
          <w:b/>
          <w:color w:val="auto"/>
        </w:rPr>
        <w:lastRenderedPageBreak/>
        <w:t>二、別釋</w:t>
      </w:r>
    </w:p>
    <w:p w:rsidR="00C3321A" w:rsidRPr="009557AF" w:rsidRDefault="00C3321A" w:rsidP="009721E4">
      <w:pPr>
        <w:pStyle w:val="10"/>
        <w:overflowPunct w:val="0"/>
        <w:ind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（一）釋施師不與</w:t>
      </w:r>
    </w:p>
    <w:p w:rsidR="00C3321A" w:rsidRPr="009557AF" w:rsidRDefault="00C3321A" w:rsidP="009721E4">
      <w:pPr>
        <w:pStyle w:val="13"/>
        <w:overflowPunct w:val="0"/>
        <w:ind w:left="360"/>
      </w:pPr>
      <w:r w:rsidRPr="009557AF">
        <w:rPr>
          <w:rFonts w:eastAsia="標楷體"/>
          <w:b/>
        </w:rPr>
        <w:t>施師不與</w:t>
      </w:r>
      <w:r w:rsidRPr="009557AF">
        <w:t>者，應施師物，若許</w:t>
      </w:r>
      <w:r w:rsidRPr="009557AF">
        <w:rPr>
          <w:rStyle w:val="a5"/>
        </w:rPr>
        <w:footnoteReference w:id="71"/>
      </w:r>
      <w:r w:rsidRPr="009557AF">
        <w:t>、若未許，而後不與。若與，非時與、非處與、不如法與</w:t>
      </w:r>
      <w:r w:rsidRPr="009557AF">
        <w:t>——</w:t>
      </w:r>
      <w:r w:rsidRPr="009557AF">
        <w:t>此是世間外道法。佛法中從師得經法，若有財物，供養法故，則以與師；若無，無咎。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（二）釋無有疑悔，令生疑悔</w:t>
      </w:r>
    </w:p>
    <w:p w:rsidR="00C3321A" w:rsidRPr="009557AF" w:rsidRDefault="00C3321A" w:rsidP="009721E4">
      <w:pPr>
        <w:pStyle w:val="13"/>
        <w:overflowPunct w:val="0"/>
        <w:ind w:left="360"/>
      </w:pPr>
      <w:r w:rsidRPr="009557AF">
        <w:rPr>
          <w:rFonts w:eastAsia="標楷體"/>
          <w:b/>
        </w:rPr>
        <w:t>無有疑悔，令生疑悔</w:t>
      </w:r>
      <w:r w:rsidRPr="009557AF">
        <w:t>者，此人實不破戒，有少罪相而言大罪；若破正命、威儀、若破正見，皆令生疑悔。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（三）釋瞋大乘人</w:t>
      </w:r>
    </w:p>
    <w:p w:rsidR="00C3321A" w:rsidRPr="009557AF" w:rsidRDefault="00C3321A" w:rsidP="009721E4">
      <w:pPr>
        <w:pStyle w:val="13"/>
        <w:overflowPunct w:val="0"/>
        <w:ind w:left="360"/>
      </w:pPr>
      <w:r w:rsidRPr="009557AF">
        <w:rPr>
          <w:rFonts w:eastAsia="標楷體"/>
          <w:b/>
        </w:rPr>
        <w:t>瞋大乘人</w:t>
      </w:r>
      <w:r w:rsidRPr="009557AF">
        <w:t>者，有人乘大乘、無上乘、如來乘、大人乘、一切智人乘，乃至初發心者，於此人中，深生瞋恚，呵罵譏論</w:t>
      </w:r>
      <w:r w:rsidRPr="009557AF">
        <w:rPr>
          <w:rStyle w:val="a5"/>
        </w:rPr>
        <w:footnoteReference w:id="72"/>
      </w:r>
      <w:r w:rsidRPr="009557AF">
        <w:t>，說其惡名，令廣流布。</w:t>
      </w:r>
    </w:p>
    <w:p w:rsidR="00C3321A" w:rsidRPr="009557AF" w:rsidRDefault="00C3321A" w:rsidP="009721E4">
      <w:pPr>
        <w:pStyle w:val="10"/>
        <w:overflowPunct w:val="0"/>
        <w:spacing w:beforeLines="30" w:before="108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t>（四）釋共事諂曲心</w:t>
      </w:r>
    </w:p>
    <w:p w:rsidR="00C3321A" w:rsidRPr="009557AF" w:rsidRDefault="00C3321A" w:rsidP="009721E4">
      <w:pPr>
        <w:pStyle w:val="13"/>
        <w:overflowPunct w:val="0"/>
        <w:spacing w:line="352" w:lineRule="exact"/>
        <w:ind w:leftChars="150" w:left="360"/>
      </w:pPr>
      <w:r w:rsidRPr="009557AF">
        <w:rPr>
          <w:rFonts w:eastAsia="標楷體"/>
          <w:b/>
        </w:rPr>
        <w:t>共事諂曲心</w:t>
      </w:r>
      <w:r w:rsidRPr="009557AF">
        <w:t>者，於和上</w:t>
      </w:r>
      <w:r w:rsidRPr="009557AF">
        <w:rPr>
          <w:rStyle w:val="a5"/>
        </w:rPr>
        <w:footnoteReference w:id="73"/>
      </w:r>
      <w:r w:rsidRPr="009557AF">
        <w:t>、阿闍梨</w:t>
      </w:r>
      <w:r w:rsidRPr="009557AF">
        <w:rPr>
          <w:rStyle w:val="a5"/>
        </w:rPr>
        <w:footnoteReference w:id="74"/>
      </w:r>
      <w:r w:rsidRPr="009557AF">
        <w:t>、諸善知識所，不以直心親近，習行曲心故。乃至未曾所識，亦行諂曲。</w:t>
      </w:r>
    </w:p>
    <w:p w:rsidR="00C3321A" w:rsidRPr="009557AF" w:rsidRDefault="00C3321A" w:rsidP="009721E4">
      <w:pPr>
        <w:pStyle w:val="10"/>
        <w:overflowPunct w:val="0"/>
        <w:spacing w:beforeLines="30" w:before="108" w:line="352" w:lineRule="exact"/>
        <w:ind w:leftChars="150" w:left="360" w:firstLineChars="0" w:firstLine="0"/>
        <w:jc w:val="both"/>
        <w:outlineLvl w:val="3"/>
        <w:rPr>
          <w:b/>
          <w:color w:val="auto"/>
        </w:rPr>
      </w:pPr>
      <w:r w:rsidRPr="009557AF">
        <w:rPr>
          <w:b/>
          <w:color w:val="auto"/>
        </w:rPr>
        <w:lastRenderedPageBreak/>
        <w:t>（</w:t>
      </w:r>
      <w:r w:rsidRPr="009557AF">
        <w:rPr>
          <w:rFonts w:hint="eastAsia"/>
          <w:b/>
          <w:color w:val="auto"/>
        </w:rPr>
        <w:t>五</w:t>
      </w:r>
      <w:r w:rsidRPr="009557AF">
        <w:rPr>
          <w:b/>
          <w:color w:val="auto"/>
        </w:rPr>
        <w:t>）釋</w:t>
      </w:r>
      <w:r w:rsidRPr="009557AF">
        <w:rPr>
          <w:rFonts w:hint="eastAsia"/>
          <w:b/>
          <w:color w:val="auto"/>
        </w:rPr>
        <w:t>「黑法」</w:t>
      </w:r>
    </w:p>
    <w:p w:rsidR="00C3321A" w:rsidRPr="009557AF" w:rsidRDefault="00C3321A" w:rsidP="009721E4">
      <w:pPr>
        <w:pStyle w:val="13"/>
        <w:overflowPunct w:val="0"/>
        <w:spacing w:line="352" w:lineRule="exact"/>
        <w:ind w:leftChars="150" w:left="360"/>
      </w:pPr>
      <w:r w:rsidRPr="009557AF">
        <w:rPr>
          <w:rFonts w:eastAsia="標楷體"/>
          <w:b/>
        </w:rPr>
        <w:t>四黑法</w:t>
      </w:r>
      <w:r w:rsidRPr="009557AF">
        <w:t>者</w:t>
      </w:r>
      <w:r w:rsidRPr="009557AF">
        <w:rPr>
          <w:rFonts w:hint="eastAsia"/>
        </w:rPr>
        <w:t>，</w:t>
      </w:r>
      <w:r w:rsidRPr="009557AF">
        <w:t>「黑」名垢穢不淨，能失菩提心。</w:t>
      </w:r>
    </w:p>
    <w:p w:rsidR="00C3321A" w:rsidRPr="009557AF" w:rsidRDefault="00C3321A" w:rsidP="009721E4">
      <w:pPr>
        <w:overflowPunct w:val="0"/>
        <w:spacing w:beforeLines="30" w:before="108" w:line="352" w:lineRule="exact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9557AF">
        <w:rPr>
          <w:b/>
          <w:sz w:val="20"/>
          <w:szCs w:val="20"/>
          <w:bdr w:val="single" w:sz="4" w:space="0" w:color="auto"/>
        </w:rPr>
        <w:t>參、</w:t>
      </w:r>
      <w:r w:rsidRPr="009557AF">
        <w:rPr>
          <w:rFonts w:hint="eastAsia"/>
          <w:b/>
          <w:sz w:val="20"/>
          <w:szCs w:val="20"/>
          <w:bdr w:val="single" w:sz="4" w:space="0" w:color="auto"/>
        </w:rPr>
        <w:t>不失菩提心之方法</w:t>
      </w:r>
    </w:p>
    <w:p w:rsidR="00C3321A" w:rsidRPr="009557AF" w:rsidRDefault="00C3321A" w:rsidP="009721E4">
      <w:pPr>
        <w:pStyle w:val="a"/>
        <w:numPr>
          <w:ilvl w:val="0"/>
          <w:numId w:val="0"/>
        </w:numPr>
        <w:overflowPunct w:val="0"/>
        <w:spacing w:line="352" w:lineRule="exact"/>
        <w:ind w:leftChars="50" w:left="120"/>
        <w:jc w:val="both"/>
        <w:outlineLvl w:val="0"/>
        <w:rPr>
          <w:b/>
          <w:color w:val="auto"/>
        </w:rPr>
      </w:pPr>
      <w:r w:rsidRPr="009557AF">
        <w:rPr>
          <w:rFonts w:hint="eastAsia"/>
          <w:b/>
          <w:color w:val="auto"/>
        </w:rPr>
        <w:t>（壹）</w:t>
      </w:r>
      <w:r w:rsidRPr="009557AF">
        <w:rPr>
          <w:b/>
          <w:color w:val="auto"/>
        </w:rPr>
        <w:t>轉</w:t>
      </w:r>
      <w:r w:rsidRPr="009557AF">
        <w:rPr>
          <w:rFonts w:hint="eastAsia"/>
          <w:b/>
          <w:color w:val="auto"/>
        </w:rPr>
        <w:t>二十種失菩提心</w:t>
      </w:r>
      <w:r w:rsidRPr="009557AF">
        <w:rPr>
          <w:b/>
          <w:color w:val="auto"/>
        </w:rPr>
        <w:t>法</w:t>
      </w:r>
    </w:p>
    <w:p w:rsidR="00C3321A" w:rsidRPr="009557AF" w:rsidRDefault="00C3321A" w:rsidP="009721E4">
      <w:pPr>
        <w:pStyle w:val="af4"/>
        <w:overflowPunct w:val="0"/>
        <w:spacing w:line="352" w:lineRule="exact"/>
        <w:ind w:leftChars="50" w:left="120" w:firstLine="0"/>
      </w:pPr>
      <w:r w:rsidRPr="009557AF">
        <w:t>如說：</w:t>
      </w:r>
      <w:r w:rsidRPr="009557AF">
        <w:rPr>
          <w:rFonts w:eastAsia="標楷體"/>
          <w:b/>
        </w:rPr>
        <w:t>轉此五四法，世世修善</w:t>
      </w:r>
      <w:r w:rsidRPr="009557AF">
        <w:rPr>
          <w:rStyle w:val="a5"/>
        </w:rPr>
        <w:footnoteReference w:id="75"/>
      </w:r>
      <w:r w:rsidRPr="009557AF">
        <w:rPr>
          <w:rFonts w:eastAsia="標楷體"/>
          <w:b/>
        </w:rPr>
        <w:t>行，如是則不失無上菩提心。</w:t>
      </w:r>
    </w:p>
    <w:p w:rsidR="00C3321A" w:rsidRPr="009557AF" w:rsidRDefault="00C3321A" w:rsidP="009721E4">
      <w:pPr>
        <w:pStyle w:val="13"/>
        <w:overflowPunct w:val="0"/>
        <w:spacing w:beforeLines="30" w:before="108" w:line="352" w:lineRule="exact"/>
        <w:ind w:leftChars="50" w:left="120"/>
      </w:pPr>
      <w:r w:rsidRPr="009557AF">
        <w:t>五四合為二十法，是失菩提心。轉此法，修習行，世世不忘阿耨多羅三藐三菩提心。</w:t>
      </w:r>
    </w:p>
    <w:p w:rsidR="00C3321A" w:rsidRPr="009557AF" w:rsidRDefault="00C3321A" w:rsidP="009721E4">
      <w:pPr>
        <w:pStyle w:val="13"/>
        <w:overflowPunct w:val="0"/>
        <w:spacing w:beforeLines="30" w:before="108" w:line="352" w:lineRule="exact"/>
        <w:ind w:leftChars="50" w:left="120"/>
      </w:pPr>
      <w:r w:rsidRPr="009557AF">
        <w:rPr>
          <w:rFonts w:eastAsia="標楷體"/>
          <w:b/>
          <w:spacing w:val="-6"/>
        </w:rPr>
        <w:t>轉</w:t>
      </w:r>
      <w:r w:rsidRPr="009557AF">
        <w:rPr>
          <w:spacing w:val="-6"/>
          <w:sz w:val="20"/>
          <w:szCs w:val="20"/>
          <w:shd w:val="pct15" w:color="auto" w:fill="FFFFFF"/>
        </w:rPr>
        <w:t>（</w:t>
      </w:r>
      <w:r w:rsidRPr="009557AF">
        <w:rPr>
          <w:spacing w:val="-6"/>
          <w:sz w:val="20"/>
          <w:szCs w:val="20"/>
          <w:shd w:val="pct15" w:color="auto" w:fill="FFFFFF"/>
        </w:rPr>
        <w:t>38a</w:t>
      </w:r>
      <w:r w:rsidRPr="009557AF">
        <w:rPr>
          <w:spacing w:val="-6"/>
          <w:sz w:val="20"/>
          <w:szCs w:val="20"/>
          <w:shd w:val="pct15" w:color="auto" w:fill="FFFFFF"/>
        </w:rPr>
        <w:t>）</w:t>
      </w:r>
      <w:r w:rsidRPr="009557AF">
        <w:rPr>
          <w:spacing w:val="-6"/>
        </w:rPr>
        <w:t>者，轉上五四法，所謂恭敬法、破慢心、遠離妄語、深尊重善知識。</w:t>
      </w:r>
      <w:r w:rsidRPr="009557AF">
        <w:rPr>
          <w:rStyle w:val="a5"/>
          <w:spacing w:val="-6"/>
        </w:rPr>
        <w:footnoteReference w:id="76"/>
      </w:r>
      <w:r w:rsidRPr="009557AF">
        <w:t>餘應如是知。</w:t>
      </w:r>
    </w:p>
    <w:p w:rsidR="00C3321A" w:rsidRPr="009557AF" w:rsidRDefault="00C3321A" w:rsidP="009721E4">
      <w:pPr>
        <w:pStyle w:val="a"/>
        <w:numPr>
          <w:ilvl w:val="0"/>
          <w:numId w:val="0"/>
        </w:numPr>
        <w:overflowPunct w:val="0"/>
        <w:spacing w:beforeLines="30" w:before="108" w:line="352" w:lineRule="exact"/>
        <w:ind w:leftChars="50" w:left="120"/>
        <w:jc w:val="both"/>
        <w:outlineLvl w:val="0"/>
        <w:rPr>
          <w:b/>
          <w:color w:val="auto"/>
        </w:rPr>
      </w:pPr>
      <w:r w:rsidRPr="009557AF">
        <w:rPr>
          <w:rFonts w:hint="eastAsia"/>
          <w:b/>
          <w:color w:val="auto"/>
        </w:rPr>
        <w:t>（貳）另有四法不失菩提心，能</w:t>
      </w:r>
      <w:r w:rsidRPr="009557AF">
        <w:rPr>
          <w:b/>
          <w:color w:val="auto"/>
        </w:rPr>
        <w:t>世世增長菩提願</w:t>
      </w:r>
    </w:p>
    <w:p w:rsidR="00C3321A" w:rsidRPr="009557AF" w:rsidRDefault="00C3321A" w:rsidP="009721E4">
      <w:pPr>
        <w:overflowPunct w:val="0"/>
        <w:spacing w:line="352" w:lineRule="exact"/>
        <w:ind w:leftChars="50" w:left="840" w:hangingChars="300" w:hanging="720"/>
        <w:jc w:val="both"/>
      </w:pPr>
      <w:r w:rsidRPr="009557AF">
        <w:t>問曰：以何等法世世增長菩提願？又後復能更發大願？</w:t>
      </w:r>
    </w:p>
    <w:p w:rsidR="00C3321A" w:rsidRPr="009557AF" w:rsidRDefault="00C3321A" w:rsidP="009721E4">
      <w:pPr>
        <w:overflowPunct w:val="0"/>
        <w:spacing w:line="352" w:lineRule="exact"/>
        <w:ind w:leftChars="50" w:left="840" w:hangingChars="300" w:hanging="720"/>
        <w:jc w:val="both"/>
      </w:pPr>
      <w:r w:rsidRPr="009557AF">
        <w:t>答曰：</w:t>
      </w:r>
    </w:p>
    <w:p w:rsidR="00C3321A" w:rsidRPr="009557AF" w:rsidRDefault="00C3321A" w:rsidP="009721E4">
      <w:pPr>
        <w:overflowPunct w:val="0"/>
        <w:spacing w:beforeLines="30" w:before="108" w:line="352" w:lineRule="exact"/>
        <w:ind w:leftChars="100" w:left="24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9557AF">
        <w:rPr>
          <w:rFonts w:hint="eastAsia"/>
          <w:b/>
          <w:sz w:val="20"/>
          <w:szCs w:val="20"/>
          <w:bdr w:val="single" w:sz="4" w:space="0" w:color="auto"/>
        </w:rPr>
        <w:t>一、舉偈總說</w:t>
      </w:r>
    </w:p>
    <w:p w:rsidR="00C3321A" w:rsidRPr="009557AF" w:rsidRDefault="00C3321A" w:rsidP="009721E4">
      <w:pPr>
        <w:overflowPunct w:val="0"/>
        <w:spacing w:line="352" w:lineRule="exact"/>
        <w:ind w:leftChars="100" w:left="240"/>
        <w:jc w:val="both"/>
        <w:rPr>
          <w:b/>
        </w:rPr>
      </w:pPr>
      <w:r w:rsidRPr="009557AF">
        <w:rPr>
          <w:rFonts w:eastAsia="標楷體"/>
          <w:b/>
        </w:rPr>
        <w:t>乃至失身命，轉輪聖王位，於此尚不應，妄語行諂曲。</w:t>
      </w:r>
    </w:p>
    <w:p w:rsidR="00C3321A" w:rsidRPr="009557AF" w:rsidRDefault="00C3321A" w:rsidP="009721E4">
      <w:pPr>
        <w:overflowPunct w:val="0"/>
        <w:spacing w:line="352" w:lineRule="exact"/>
        <w:ind w:leftChars="100" w:left="240"/>
        <w:jc w:val="both"/>
        <w:rPr>
          <w:rFonts w:eastAsia="標楷體"/>
          <w:b/>
        </w:rPr>
      </w:pPr>
      <w:r w:rsidRPr="009557AF">
        <w:rPr>
          <w:rFonts w:eastAsia="標楷體"/>
          <w:b/>
        </w:rPr>
        <w:t>能令諸世間，一切眾生類，於諸菩薩眾，而生恭敬心。</w:t>
      </w:r>
    </w:p>
    <w:p w:rsidR="00C3321A" w:rsidRPr="009557AF" w:rsidRDefault="00C3321A" w:rsidP="009721E4">
      <w:pPr>
        <w:overflowPunct w:val="0"/>
        <w:spacing w:afterLines="30" w:after="108" w:line="352" w:lineRule="exact"/>
        <w:ind w:leftChars="100" w:left="240"/>
        <w:jc w:val="both"/>
        <w:rPr>
          <w:rFonts w:eastAsia="標楷體"/>
          <w:b/>
        </w:rPr>
      </w:pPr>
      <w:r w:rsidRPr="009557AF">
        <w:rPr>
          <w:rFonts w:eastAsia="標楷體"/>
          <w:b/>
        </w:rPr>
        <w:t>若有人能行，如是之善法，世世得增長，無上菩提願。</w:t>
      </w:r>
      <w:r w:rsidRPr="009557AF">
        <w:rPr>
          <w:rStyle w:val="a5"/>
        </w:rPr>
        <w:footnoteReference w:id="77"/>
      </w:r>
    </w:p>
    <w:p w:rsidR="00C3321A" w:rsidRPr="009557AF" w:rsidRDefault="00C3321A" w:rsidP="00F232D6">
      <w:pPr>
        <w:overflowPunct w:val="0"/>
        <w:spacing w:beforeLines="30" w:before="108" w:line="500" w:lineRule="exact"/>
        <w:ind w:leftChars="100" w:left="24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9557AF">
        <w:rPr>
          <w:rFonts w:hint="eastAsia"/>
          <w:b/>
          <w:sz w:val="20"/>
          <w:szCs w:val="20"/>
          <w:bdr w:val="single" w:sz="4" w:space="0" w:color="auto"/>
        </w:rPr>
        <w:lastRenderedPageBreak/>
        <w:t>二、別釋</w:t>
      </w:r>
    </w:p>
    <w:p w:rsidR="00C3321A" w:rsidRPr="009557AF" w:rsidRDefault="00C3321A" w:rsidP="00F232D6">
      <w:pPr>
        <w:overflowPunct w:val="0"/>
        <w:ind w:leftChars="100" w:left="240"/>
        <w:jc w:val="both"/>
      </w:pPr>
      <w:r w:rsidRPr="009557AF">
        <w:rPr>
          <w:rFonts w:hint="eastAsia"/>
        </w:rPr>
        <w:t>菩薩以是法，世世增</w:t>
      </w:r>
      <w:r w:rsidRPr="009557AF">
        <w:t>長菩提願，又</w:t>
      </w:r>
      <w:r w:rsidR="00E15B7F" w:rsidRPr="009557AF">
        <w:rPr>
          <w:rStyle w:val="a5"/>
        </w:rPr>
        <w:footnoteReference w:id="78"/>
      </w:r>
      <w:r w:rsidRPr="009557AF">
        <w:t>復</w:t>
      </w:r>
      <w:r w:rsidRPr="009557AF">
        <w:rPr>
          <w:rStyle w:val="a5"/>
        </w:rPr>
        <w:footnoteReference w:id="79"/>
      </w:r>
      <w:r w:rsidRPr="009557AF">
        <w:t>能生清淨大願。</w:t>
      </w:r>
    </w:p>
    <w:p w:rsidR="00C3321A" w:rsidRPr="009557AF" w:rsidRDefault="00C3321A" w:rsidP="009721E4">
      <w:pPr>
        <w:overflowPunct w:val="0"/>
        <w:spacing w:beforeLines="30" w:before="108"/>
        <w:ind w:leftChars="99" w:left="562" w:hangingChars="135" w:hanging="324"/>
        <w:jc w:val="both"/>
      </w:pPr>
      <w:r w:rsidRPr="009557AF">
        <w:rPr>
          <w:vertAlign w:val="superscript"/>
        </w:rPr>
        <w:t>（</w:t>
      </w:r>
      <w:r w:rsidRPr="009557AF">
        <w:rPr>
          <w:rFonts w:hint="eastAsia"/>
          <w:vertAlign w:val="superscript"/>
        </w:rPr>
        <w:t>1</w:t>
      </w:r>
      <w:r w:rsidRPr="009557AF">
        <w:rPr>
          <w:vertAlign w:val="superscript"/>
        </w:rPr>
        <w:t>）</w:t>
      </w:r>
      <w:r w:rsidRPr="009557AF">
        <w:t>若以</w:t>
      </w:r>
      <w:r w:rsidRPr="009557AF">
        <w:rPr>
          <w:b/>
        </w:rPr>
        <w:t>實語</w:t>
      </w:r>
      <w:r w:rsidRPr="009557AF">
        <w:t>故，死失轉輪王位及失天王位猶應實說，不應妄語，況小因緣而不實語</w:t>
      </w:r>
      <w:r w:rsidRPr="009557AF">
        <w:rPr>
          <w:rFonts w:hint="eastAsia"/>
        </w:rPr>
        <w:t>！</w:t>
      </w:r>
      <w:r w:rsidRPr="009557AF">
        <w:rPr>
          <w:rStyle w:val="a5"/>
        </w:rPr>
        <w:footnoteReference w:id="80"/>
      </w:r>
    </w:p>
    <w:p w:rsidR="00C3321A" w:rsidRPr="009557AF" w:rsidRDefault="00C3321A" w:rsidP="009721E4">
      <w:pPr>
        <w:overflowPunct w:val="0"/>
        <w:spacing w:beforeLines="30" w:before="108"/>
        <w:ind w:leftChars="99" w:left="562" w:hangingChars="135" w:hanging="324"/>
        <w:jc w:val="both"/>
      </w:pPr>
      <w:r w:rsidRPr="009557AF">
        <w:rPr>
          <w:vertAlign w:val="superscript"/>
        </w:rPr>
        <w:t>（</w:t>
      </w:r>
      <w:r w:rsidRPr="009557AF">
        <w:rPr>
          <w:rFonts w:hint="eastAsia"/>
          <w:vertAlign w:val="superscript"/>
        </w:rPr>
        <w:t>2</w:t>
      </w:r>
      <w:r w:rsidRPr="009557AF">
        <w:rPr>
          <w:vertAlign w:val="superscript"/>
        </w:rPr>
        <w:t>）</w:t>
      </w:r>
      <w:r w:rsidRPr="009557AF">
        <w:t>又於眷屬及諸外人</w:t>
      </w:r>
      <w:r w:rsidRPr="009557AF">
        <w:rPr>
          <w:b/>
        </w:rPr>
        <w:t>離於諂曲</w:t>
      </w:r>
      <w:r w:rsidRPr="009557AF">
        <w:t>。</w:t>
      </w:r>
    </w:p>
    <w:p w:rsidR="00C3321A" w:rsidRPr="009557AF" w:rsidRDefault="00C3321A" w:rsidP="009721E4">
      <w:pPr>
        <w:overflowPunct w:val="0"/>
        <w:spacing w:beforeLines="30" w:before="108"/>
        <w:ind w:leftChars="99" w:left="562" w:hangingChars="135" w:hanging="324"/>
        <w:jc w:val="both"/>
      </w:pPr>
      <w:r w:rsidRPr="009557AF">
        <w:rPr>
          <w:vertAlign w:val="superscript"/>
        </w:rPr>
        <w:t>（</w:t>
      </w:r>
      <w:r w:rsidRPr="009557AF">
        <w:rPr>
          <w:rFonts w:hint="eastAsia"/>
          <w:vertAlign w:val="superscript"/>
        </w:rPr>
        <w:t>3</w:t>
      </w:r>
      <w:r w:rsidRPr="009557AF">
        <w:rPr>
          <w:vertAlign w:val="superscript"/>
        </w:rPr>
        <w:t>）</w:t>
      </w:r>
      <w:r w:rsidRPr="009557AF">
        <w:t>又從初發心已來，一切菩薩</w:t>
      </w:r>
      <w:r w:rsidRPr="009557AF">
        <w:rPr>
          <w:b/>
        </w:rPr>
        <w:t>生恭敬心</w:t>
      </w:r>
      <w:r w:rsidRPr="009557AF">
        <w:t>，尊重稱讚，如佛無異。</w:t>
      </w:r>
    </w:p>
    <w:p w:rsidR="007A26E9" w:rsidRPr="009557AF" w:rsidRDefault="00C3321A" w:rsidP="009721E4">
      <w:pPr>
        <w:overflowPunct w:val="0"/>
        <w:spacing w:beforeLines="30" w:before="108"/>
        <w:ind w:leftChars="99" w:left="562" w:hangingChars="135" w:hanging="324"/>
        <w:jc w:val="both"/>
      </w:pPr>
      <w:r w:rsidRPr="009557AF">
        <w:rPr>
          <w:vertAlign w:val="superscript"/>
        </w:rPr>
        <w:t>（</w:t>
      </w:r>
      <w:r w:rsidRPr="009557AF">
        <w:rPr>
          <w:rFonts w:hint="eastAsia"/>
          <w:vertAlign w:val="superscript"/>
        </w:rPr>
        <w:t>4</w:t>
      </w:r>
      <w:r w:rsidRPr="009557AF">
        <w:rPr>
          <w:vertAlign w:val="superscript"/>
        </w:rPr>
        <w:t>）</w:t>
      </w:r>
      <w:r w:rsidRPr="009557AF">
        <w:t>又當隨力</w:t>
      </w:r>
      <w:r w:rsidRPr="009557AF">
        <w:rPr>
          <w:b/>
        </w:rPr>
        <w:t>令住</w:t>
      </w:r>
      <w:r w:rsidRPr="009557AF">
        <w:rPr>
          <w:rStyle w:val="a5"/>
        </w:rPr>
        <w:footnoteReference w:id="81"/>
      </w:r>
      <w:r w:rsidRPr="009557AF">
        <w:rPr>
          <w:b/>
        </w:rPr>
        <w:t>大乘</w:t>
      </w:r>
      <w:r w:rsidRPr="009557AF">
        <w:t>。</w:t>
      </w:r>
      <w:bookmarkStart w:id="1" w:name="_GoBack"/>
      <w:bookmarkEnd w:id="1"/>
    </w:p>
    <w:sectPr w:rsidR="007A26E9" w:rsidRPr="009557AF" w:rsidSect="00374614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1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3C" w:rsidRDefault="00D7353C">
      <w:r>
        <w:separator/>
      </w:r>
    </w:p>
  </w:endnote>
  <w:endnote w:type="continuationSeparator" w:id="0">
    <w:p w:rsidR="00D7353C" w:rsidRDefault="00D7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Malgun Gothic Semilight"/>
    <w:charset w:val="88"/>
    <w:family w:val="auto"/>
    <w:pitch w:val="variable"/>
    <w:sig w:usb0="00000000" w:usb1="FFFFFFFF" w:usb2="000FFFFF" w:usb3="00000000" w:csb0="803F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63" w:rsidRDefault="00293763" w:rsidP="00F65B5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7AF">
      <w:rPr>
        <w:noProof/>
      </w:rPr>
      <w:t>162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63" w:rsidRDefault="00293763" w:rsidP="002454D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7AF">
      <w:rPr>
        <w:noProof/>
      </w:rPr>
      <w:t>161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3C" w:rsidRDefault="00D7353C">
      <w:r>
        <w:separator/>
      </w:r>
    </w:p>
  </w:footnote>
  <w:footnote w:type="continuationSeparator" w:id="0">
    <w:p w:rsidR="00D7353C" w:rsidRDefault="00D7353C">
      <w:r>
        <w:continuationSeparator/>
      </w:r>
    </w:p>
  </w:footnote>
  <w:footnote w:id="1">
    <w:p w:rsidR="00293763" w:rsidRPr="009557AF" w:rsidRDefault="00293763" w:rsidP="009721E4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</w:t>
      </w:r>
      <w:r w:rsidRPr="009557AF">
        <w:rPr>
          <w:rFonts w:cs="新細明體" w:hint="eastAsia"/>
          <w:sz w:val="22"/>
          <w:szCs w:val="22"/>
        </w:rPr>
        <w:t>十住毘</w:t>
      </w:r>
      <w:r w:rsidRPr="009557AF">
        <w:rPr>
          <w:sz w:val="22"/>
          <w:szCs w:val="22"/>
        </w:rPr>
        <w:t>婆沙論》卷</w:t>
      </w:r>
      <w:r w:rsidRPr="009557AF">
        <w:rPr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6</w:t>
      </w:r>
      <w:r w:rsidRPr="009557AF">
        <w:rPr>
          <w:rFonts w:hint="eastAsia"/>
          <w:sz w:val="22"/>
          <w:szCs w:val="22"/>
        </w:rPr>
        <w:t>發菩提心品〉（</w:t>
      </w:r>
      <w:r w:rsidRPr="009557AF">
        <w:rPr>
          <w:sz w:val="22"/>
          <w:szCs w:val="22"/>
        </w:rPr>
        <w:t>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a"/>
        </w:smartTagPr>
        <w:r w:rsidRPr="009557AF">
          <w:rPr>
            <w:sz w:val="22"/>
            <w:szCs w:val="22"/>
          </w:rPr>
          <w:t>36a</w:t>
        </w:r>
      </w:smartTag>
      <w:r w:rsidRPr="009557AF">
        <w:rPr>
          <w:sz w:val="22"/>
          <w:szCs w:val="22"/>
        </w:rPr>
        <w:t>18-23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：</w:t>
      </w:r>
    </w:p>
    <w:p w:rsidR="00293763" w:rsidRPr="009557AF" w:rsidRDefault="00293763" w:rsidP="009721E4">
      <w:pPr>
        <w:pStyle w:val="a4"/>
        <w:ind w:leftChars="80" w:left="192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/>
          <w:sz w:val="22"/>
          <w:szCs w:val="22"/>
        </w:rPr>
        <w:t>是七心中</w:t>
      </w:r>
      <w:r w:rsidR="00752E75" w:rsidRPr="009557AF">
        <w:rPr>
          <w:rFonts w:eastAsia="標楷體" w:hAnsi="標楷體"/>
          <w:sz w:val="22"/>
          <w:szCs w:val="22"/>
        </w:rPr>
        <w:t>，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1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佛觀其根本，教令發心必得成，以不空言故</w:t>
      </w:r>
      <w:r w:rsidRPr="009557AF">
        <w:rPr>
          <w:rFonts w:eastAsia="標楷體" w:hAnsi="標楷體" w:hint="eastAsia"/>
          <w:sz w:val="22"/>
          <w:szCs w:val="22"/>
        </w:rPr>
        <w:t>；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2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若為尊重佛法、為欲守護</w:t>
      </w:r>
      <w:r w:rsidRPr="009557AF">
        <w:rPr>
          <w:rFonts w:eastAsia="標楷體" w:hAnsi="標楷體" w:hint="eastAsia"/>
          <w:sz w:val="22"/>
          <w:szCs w:val="22"/>
        </w:rPr>
        <w:t>；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3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若於眾生有大悲心，如是</w:t>
      </w:r>
      <w:r w:rsidRPr="009557AF">
        <w:rPr>
          <w:rFonts w:eastAsia="標楷體" w:hAnsi="標楷體"/>
          <w:b/>
          <w:sz w:val="22"/>
          <w:szCs w:val="22"/>
        </w:rPr>
        <w:t>三心必得成就</w:t>
      </w:r>
      <w:r w:rsidRPr="009557AF">
        <w:rPr>
          <w:rFonts w:eastAsia="標楷體" w:hAnsi="標楷體"/>
          <w:sz w:val="22"/>
          <w:szCs w:val="22"/>
        </w:rPr>
        <w:t>，根本深故。</w:t>
      </w:r>
    </w:p>
    <w:p w:rsidR="00293763" w:rsidRPr="009557AF" w:rsidRDefault="00293763" w:rsidP="009721E4">
      <w:pPr>
        <w:pStyle w:val="a4"/>
        <w:ind w:leftChars="80" w:left="192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1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餘菩薩教令發心、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2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見菩薩所行發心、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3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因大布施發心、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4</w:t>
      </w:r>
      <w:r w:rsidRPr="009557AF">
        <w:rPr>
          <w:rFonts w:eastAsia="標楷體" w:hAnsi="標楷體" w:hint="eastAsia"/>
          <w:sz w:val="22"/>
          <w:szCs w:val="22"/>
          <w:vertAlign w:val="superscript"/>
        </w:rPr>
        <w:t>）</w:t>
      </w:r>
      <w:r w:rsidRPr="009557AF">
        <w:rPr>
          <w:rFonts w:eastAsia="標楷體" w:hAnsi="標楷體"/>
          <w:sz w:val="22"/>
          <w:szCs w:val="22"/>
        </w:rPr>
        <w:t>若見若聞佛相發心，是</w:t>
      </w:r>
      <w:r w:rsidRPr="009557AF">
        <w:rPr>
          <w:rFonts w:eastAsia="標楷體" w:hAnsi="標楷體"/>
          <w:b/>
          <w:sz w:val="22"/>
          <w:szCs w:val="22"/>
        </w:rPr>
        <w:t>四心多不成</w:t>
      </w:r>
      <w:r w:rsidRPr="009557AF">
        <w:rPr>
          <w:rFonts w:eastAsia="標楷體" w:hAnsi="標楷體"/>
          <w:sz w:val="22"/>
          <w:szCs w:val="22"/>
        </w:rPr>
        <w:t>，或有成者，根本微弱故。</w:t>
      </w:r>
    </w:p>
  </w:footnote>
  <w:footnote w:id="2">
    <w:p w:rsidR="00293763" w:rsidRPr="009557AF" w:rsidRDefault="00293763" w:rsidP="009721E4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疾：</w:t>
      </w:r>
      <w:r w:rsidRPr="009557AF">
        <w:rPr>
          <w:rFonts w:hint="eastAsia"/>
          <w:sz w:val="22"/>
          <w:szCs w:val="22"/>
        </w:rPr>
        <w:t>18.</w:t>
      </w:r>
      <w:r w:rsidRPr="009557AF">
        <w:rPr>
          <w:rFonts w:cs="新細明體" w:hint="eastAsia"/>
          <w:sz w:val="22"/>
          <w:szCs w:val="22"/>
        </w:rPr>
        <w:t>快速</w:t>
      </w:r>
      <w:r w:rsidRPr="009557AF">
        <w:rPr>
          <w:rFonts w:hint="eastAsia"/>
          <w:sz w:val="22"/>
          <w:szCs w:val="22"/>
        </w:rPr>
        <w:t>，急速。（《漢語大詞典》（八），</w:t>
      </w:r>
      <w:r w:rsidRPr="009557AF">
        <w:rPr>
          <w:rFonts w:hint="eastAsia"/>
          <w:sz w:val="22"/>
          <w:szCs w:val="22"/>
        </w:rPr>
        <w:t>p.297</w:t>
      </w:r>
      <w:r w:rsidRPr="009557AF">
        <w:rPr>
          <w:rFonts w:hint="eastAsia"/>
          <w:sz w:val="22"/>
          <w:szCs w:val="22"/>
        </w:rPr>
        <w:t>）</w:t>
      </w:r>
    </w:p>
  </w:footnote>
  <w:footnote w:id="3">
    <w:p w:rsidR="00293763" w:rsidRPr="009557AF" w:rsidRDefault="00293763" w:rsidP="009721E4">
      <w:pPr>
        <w:pStyle w:val="a4"/>
        <w:overflowPunct w:val="0"/>
        <w:adjustRightInd w:val="0"/>
        <w:ind w:left="737" w:hangingChars="335" w:hanging="737"/>
        <w:jc w:val="both"/>
        <w:rPr>
          <w:rFonts w:hAnsi="新細明體"/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Ansi="新細明體"/>
          <w:sz w:val="22"/>
          <w:szCs w:val="22"/>
        </w:rPr>
        <w:t>《等集眾德三昧經》卷</w:t>
      </w:r>
      <w:r w:rsidRPr="009557AF">
        <w:rPr>
          <w:sz w:val="22"/>
          <w:szCs w:val="22"/>
        </w:rPr>
        <w:t>2</w:t>
      </w:r>
      <w:r w:rsidRPr="009557AF">
        <w:rPr>
          <w:rFonts w:hAnsi="新細明體"/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rFonts w:hAnsi="新細明體"/>
          <w:sz w:val="22"/>
          <w:szCs w:val="22"/>
        </w:rPr>
        <w:t>，</w:t>
      </w:r>
      <w:r w:rsidRPr="009557AF">
        <w:rPr>
          <w:sz w:val="22"/>
          <w:szCs w:val="22"/>
        </w:rPr>
        <w:t>981c12-14</w:t>
      </w:r>
      <w:r w:rsidRPr="009557AF">
        <w:rPr>
          <w:rFonts w:hAnsi="新細明體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佛告鉤鎖：「</w:t>
      </w:r>
      <w:r w:rsidRPr="009557AF">
        <w:rPr>
          <w:rFonts w:ascii="標楷體" w:eastAsia="標楷體" w:hAnsi="標楷體"/>
          <w:sz w:val="22"/>
          <w:szCs w:val="22"/>
        </w:rPr>
        <w:t>有四事法，為菩薩行而忘道意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何謂四？心懷憍慢、不恭敬法、輕易善師、從後謗議。是為四。</w:t>
      </w:r>
      <w:r w:rsidRPr="009557AF">
        <w:rPr>
          <w:rFonts w:ascii="標楷體" w:eastAsia="標楷體" w:hAnsi="標楷體" w:hint="eastAsia"/>
          <w:sz w:val="22"/>
          <w:szCs w:val="22"/>
        </w:rPr>
        <w:t>」</w:t>
      </w:r>
    </w:p>
    <w:p w:rsidR="00293763" w:rsidRPr="009557AF" w:rsidRDefault="00293763" w:rsidP="009721E4">
      <w:pPr>
        <w:pStyle w:val="a4"/>
        <w:overflowPunct w:val="0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）《集一切福德三昧經》卷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998a20-23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佛告那羅延：「</w:t>
      </w:r>
      <w:r w:rsidRPr="009557AF">
        <w:rPr>
          <w:rFonts w:ascii="標楷體" w:eastAsia="標楷體" w:hAnsi="標楷體"/>
          <w:sz w:val="22"/>
          <w:szCs w:val="22"/>
        </w:rPr>
        <w:t>菩薩摩訶薩有四法忘菩提心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何等四？謂增上慢、不敬重法、輕善知識、說不實語。</w:t>
      </w:r>
    </w:p>
    <w:p w:rsidR="00293763" w:rsidRPr="009557AF" w:rsidRDefault="00293763" w:rsidP="009721E4">
      <w:pPr>
        <w:pStyle w:val="a4"/>
        <w:overflowPunct w:val="0"/>
        <w:ind w:leftChars="300" w:left="720"/>
        <w:jc w:val="both"/>
        <w:rPr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那羅延！菩薩有此四法忘菩提心。</w:t>
      </w:r>
      <w:r w:rsidRPr="009557AF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4">
    <w:p w:rsidR="00752E75" w:rsidRPr="009557AF" w:rsidRDefault="00752E75" w:rsidP="00752E75">
      <w:pPr>
        <w:overflowPunct w:val="0"/>
        <w:adjustRightInd w:val="0"/>
        <w:snapToGrid w:val="0"/>
        <w:spacing w:line="300" w:lineRule="exact"/>
        <w:ind w:left="187" w:hangingChars="85" w:hanging="18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〔隋〕吉藏撰，《法華玄論》卷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34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418a18</w:t>
      </w:r>
      <w:r w:rsidRPr="009557AF">
        <w:rPr>
          <w:rFonts w:hint="eastAsia"/>
          <w:sz w:val="22"/>
          <w:szCs w:val="22"/>
        </w:rPr>
        <w:t>）：</w:t>
      </w:r>
    </w:p>
    <w:p w:rsidR="00752E75" w:rsidRPr="009557AF" w:rsidRDefault="00752E75" w:rsidP="00752E75">
      <w:pPr>
        <w:pStyle w:val="a4"/>
        <w:spacing w:line="300" w:lineRule="exact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人天乘為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下乘</w:t>
      </w:r>
      <w:r w:rsidRPr="009557AF">
        <w:rPr>
          <w:rFonts w:ascii="標楷體" w:eastAsia="標楷體" w:hAnsi="標楷體" w:hint="eastAsia"/>
          <w:sz w:val="22"/>
          <w:szCs w:val="22"/>
        </w:rPr>
        <w:t>，二乘為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中乘</w:t>
      </w:r>
      <w:r w:rsidRPr="009557AF">
        <w:rPr>
          <w:rFonts w:ascii="標楷體" w:eastAsia="標楷體" w:hAnsi="標楷體" w:hint="eastAsia"/>
          <w:sz w:val="22"/>
          <w:szCs w:val="22"/>
        </w:rPr>
        <w:t>，佛乘為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上乘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">
    <w:p w:rsidR="00293763" w:rsidRPr="009557AF" w:rsidRDefault="00293763" w:rsidP="009721E4">
      <w:pPr>
        <w:overflowPunct w:val="0"/>
        <w:adjustRightInd w:val="0"/>
        <w:snapToGrid w:val="0"/>
        <w:spacing w:line="300" w:lineRule="exact"/>
        <w:ind w:left="187" w:hangingChars="85" w:hanging="18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自高：</w:t>
      </w:r>
      <w:r w:rsidRPr="009557AF">
        <w:rPr>
          <w:rFonts w:hint="eastAsia"/>
          <w:sz w:val="22"/>
          <w:szCs w:val="22"/>
        </w:rPr>
        <w:t>2.</w:t>
      </w:r>
      <w:r w:rsidRPr="009557AF">
        <w:rPr>
          <w:rFonts w:hint="eastAsia"/>
          <w:sz w:val="22"/>
          <w:szCs w:val="22"/>
        </w:rPr>
        <w:t>自傲，抬高自己。（《漢語大詞典》（八），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1324</w:t>
      </w:r>
      <w:r w:rsidRPr="009557AF">
        <w:rPr>
          <w:rFonts w:hint="eastAsia"/>
          <w:sz w:val="22"/>
          <w:szCs w:val="22"/>
        </w:rPr>
        <w:t>）</w:t>
      </w:r>
    </w:p>
  </w:footnote>
  <w:footnote w:id="6">
    <w:p w:rsidR="00293763" w:rsidRPr="009557AF" w:rsidRDefault="00293763" w:rsidP="009721E4">
      <w:pPr>
        <w:pStyle w:val="a4"/>
        <w:overflowPunct w:val="0"/>
        <w:adjustRightInd w:val="0"/>
        <w:spacing w:line="300" w:lineRule="exact"/>
        <w:ind w:left="737" w:hangingChars="335" w:hanging="73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bookmarkStart w:id="0" w:name="0430b17"/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bookmarkEnd w:id="0"/>
      <w:r w:rsidRPr="009557AF">
        <w:rPr>
          <w:rFonts w:hint="eastAsia"/>
          <w:sz w:val="22"/>
          <w:szCs w:val="22"/>
        </w:rPr>
        <w:t>《善見律毘婆沙》卷</w:t>
      </w:r>
      <w:r w:rsidRPr="009557AF">
        <w:rPr>
          <w:rFonts w:hint="eastAsia"/>
          <w:sz w:val="22"/>
          <w:szCs w:val="22"/>
        </w:rPr>
        <w:t>9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24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733c11-12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突吉羅者，不用佛語，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突</w:t>
      </w:r>
      <w:r w:rsidRPr="009557AF">
        <w:rPr>
          <w:rFonts w:ascii="標楷體" w:eastAsia="標楷體" w:hAnsi="標楷體" w:hint="eastAsia"/>
          <w:sz w:val="22"/>
          <w:szCs w:val="22"/>
        </w:rPr>
        <w:t>者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惡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吉羅</w:t>
      </w:r>
      <w:r w:rsidRPr="009557AF">
        <w:rPr>
          <w:rFonts w:ascii="標楷體" w:eastAsia="標楷體" w:hAnsi="標楷體" w:hint="eastAsia"/>
          <w:sz w:val="22"/>
          <w:szCs w:val="22"/>
        </w:rPr>
        <w:t>者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作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惡作</w:t>
      </w:r>
      <w:r w:rsidRPr="009557AF">
        <w:rPr>
          <w:rFonts w:ascii="標楷體" w:eastAsia="標楷體" w:hAnsi="標楷體" w:hint="eastAsia"/>
          <w:sz w:val="22"/>
          <w:szCs w:val="22"/>
        </w:rPr>
        <w:t>義也。。</w:t>
      </w:r>
    </w:p>
    <w:p w:rsidR="00293763" w:rsidRPr="009557AF" w:rsidRDefault="00293763" w:rsidP="009721E4">
      <w:pPr>
        <w:pStyle w:val="a4"/>
        <w:overflowPunct w:val="0"/>
        <w:adjustRightInd w:val="0"/>
        <w:spacing w:line="300" w:lineRule="exact"/>
        <w:ind w:leftChars="75" w:left="719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）印順法師，</w:t>
      </w:r>
      <w:r w:rsidRPr="009557AF">
        <w:rPr>
          <w:rFonts w:hint="eastAsia"/>
          <w:sz w:val="22"/>
          <w:szCs w:val="22"/>
        </w:rPr>
        <w:t>《原始佛教聖典之集成》</w:t>
      </w:r>
      <w:r w:rsidRPr="009557AF">
        <w:rPr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p.141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b/>
          <w:sz w:val="22"/>
          <w:szCs w:val="22"/>
        </w:rPr>
        <w:t>突吉羅</w:t>
      </w:r>
      <w:r w:rsidRPr="009557AF">
        <w:rPr>
          <w:rFonts w:ascii="標楷體" w:eastAsia="標楷體" w:hAnsi="標楷體" w:hint="eastAsia"/>
          <w:sz w:val="22"/>
          <w:szCs w:val="22"/>
        </w:rPr>
        <w:t>譯義為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惡作</w:t>
      </w:r>
      <w:r w:rsidRPr="009557AF">
        <w:rPr>
          <w:rFonts w:ascii="標楷體" w:eastAsia="標楷體" w:hAnsi="標楷體" w:hint="eastAsia"/>
          <w:sz w:val="22"/>
          <w:szCs w:val="22"/>
        </w:rPr>
        <w:t>，也是一樣。應該這麼學──這樣作</w:t>
      </w:r>
      <w:r w:rsidR="00BE2BCE" w:rsidRPr="009557AF">
        <w:rPr>
          <w:rFonts w:ascii="標楷體" w:eastAsia="標楷體" w:hAnsi="標楷體" w:hint="eastAsia"/>
          <w:sz w:val="22"/>
          <w:szCs w:val="22"/>
        </w:rPr>
        <w:t>、</w:t>
      </w:r>
      <w:r w:rsidRPr="009557AF">
        <w:rPr>
          <w:rFonts w:ascii="標楷體" w:eastAsia="標楷體" w:hAnsi="標楷體" w:hint="eastAsia"/>
          <w:sz w:val="22"/>
          <w:szCs w:val="22"/>
        </w:rPr>
        <w:t>這樣說，如不合規定，就名為惡作。惡作也被用為第五部，並四部以外的一切罪名，與《僧祇律》的《越毘尼》一樣。</w:t>
      </w:r>
    </w:p>
  </w:footnote>
  <w:footnote w:id="7">
    <w:p w:rsidR="00293763" w:rsidRPr="009557AF" w:rsidRDefault="00293763" w:rsidP="009721E4">
      <w:pPr>
        <w:pStyle w:val="a4"/>
        <w:overflowPunct w:val="0"/>
        <w:adjustRightInd w:val="0"/>
        <w:spacing w:line="300" w:lineRule="exact"/>
        <w:ind w:left="737" w:hangingChars="335" w:hanging="73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《十誦律》卷</w:t>
      </w:r>
      <w:r w:rsidRPr="009557AF">
        <w:rPr>
          <w:rFonts w:hint="eastAsia"/>
          <w:sz w:val="22"/>
          <w:szCs w:val="22"/>
        </w:rPr>
        <w:t>11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23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78a18-19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波逸提者，煮燒覆障，若不悔過，能障礙道。</w:t>
      </w:r>
    </w:p>
    <w:p w:rsidR="00293763" w:rsidRPr="009557AF" w:rsidRDefault="00293763" w:rsidP="009721E4">
      <w:pPr>
        <w:pStyle w:val="a4"/>
        <w:overflowPunct w:val="0"/>
        <w:adjustRightInd w:val="0"/>
        <w:spacing w:line="300" w:lineRule="exact"/>
        <w:ind w:leftChars="75" w:left="719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）印順法師，</w:t>
      </w:r>
      <w:r w:rsidRPr="009557AF">
        <w:rPr>
          <w:rFonts w:hint="eastAsia"/>
          <w:sz w:val="22"/>
          <w:szCs w:val="22"/>
        </w:rPr>
        <w:t>《原始佛教聖典之集成》</w:t>
      </w:r>
      <w:r w:rsidRPr="009557AF">
        <w:rPr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p.137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05" w:left="73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b/>
          <w:sz w:val="22"/>
          <w:szCs w:val="22"/>
        </w:rPr>
        <w:t>波逸提</w:t>
      </w:r>
      <w:r w:rsidRPr="009557AF">
        <w:rPr>
          <w:rFonts w:ascii="標楷體" w:eastAsia="標楷體" w:hAnsi="標楷體" w:hint="eastAsia"/>
          <w:sz w:val="22"/>
          <w:szCs w:val="22"/>
        </w:rPr>
        <w:t>（</w:t>
      </w:r>
      <w:r w:rsidRPr="009557AF">
        <w:rPr>
          <w:rFonts w:eastAsia="Roman Unicode"/>
          <w:sz w:val="22"/>
          <w:szCs w:val="22"/>
        </w:rPr>
        <w:t>pātayantikā</w:t>
      </w:r>
      <w:r w:rsidRPr="009557AF">
        <w:rPr>
          <w:rFonts w:ascii="新細明體" w:hAnsi="新細明體" w:cs="新細明體" w:hint="eastAsia"/>
          <w:sz w:val="22"/>
          <w:szCs w:val="22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，譯義為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墮</w:t>
      </w:r>
      <w:r w:rsidRPr="009557AF">
        <w:rPr>
          <w:rFonts w:ascii="標楷體" w:eastAsia="標楷體" w:hAnsi="標楷體" w:hint="eastAsia"/>
          <w:sz w:val="22"/>
          <w:szCs w:val="22"/>
        </w:rPr>
        <w:t>。五部中的波逸提，應包括「戒經」八篇中的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尼薩耆波逸提</w:t>
      </w:r>
      <w:r w:rsidRPr="009557AF">
        <w:rPr>
          <w:rFonts w:ascii="標楷體" w:eastAsia="標楷體" w:hAnsi="標楷體" w:hint="eastAsia"/>
          <w:sz w:val="22"/>
          <w:szCs w:val="22"/>
        </w:rPr>
        <w:t>（</w:t>
      </w:r>
      <w:r w:rsidRPr="009557AF">
        <w:rPr>
          <w:rFonts w:eastAsia="Roman Unicode"/>
          <w:sz w:val="22"/>
          <w:szCs w:val="22"/>
        </w:rPr>
        <w:t>niḥsargikā-pātayantikanissaggiya-pātanyantika</w:t>
      </w:r>
      <w:r w:rsidRPr="009557AF">
        <w:rPr>
          <w:rFonts w:ascii="標楷體" w:eastAsia="標楷體" w:hAnsi="標楷體" w:hint="eastAsia"/>
          <w:sz w:val="22"/>
          <w:szCs w:val="22"/>
        </w:rPr>
        <w:t>譯為「捨墮」），與單波逸提。所犯的罪，都是波逸提。譯義為「墮」，而形容為「燒」、「煮」等。這是陷於罪惡，身心焦灼、煩熱，不得安寧的意思。犯了這類罪，應於僧伽中「作白」（報告），得僧伽同意，然後到離僧伽不遠，「眼見耳不聞處」，向一位清淨比丘發露出罪。</w:t>
      </w:r>
    </w:p>
  </w:footnote>
  <w:footnote w:id="8">
    <w:p w:rsidR="00293763" w:rsidRPr="009557AF" w:rsidRDefault="00293763" w:rsidP="009721E4">
      <w:pPr>
        <w:pStyle w:val="a4"/>
        <w:overflowPunct w:val="0"/>
        <w:adjustRightInd w:val="0"/>
        <w:spacing w:line="300" w:lineRule="exact"/>
        <w:ind w:left="737" w:hangingChars="335" w:hanging="73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）《善見律毘婆沙》卷</w:t>
      </w:r>
      <w:r w:rsidRPr="009557AF">
        <w:rPr>
          <w:rFonts w:hint="eastAsia"/>
          <w:sz w:val="22"/>
          <w:szCs w:val="22"/>
        </w:rPr>
        <w:t>9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24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733c18-19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偷蘭遮者，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偷蘭</w:t>
      </w:r>
      <w:r w:rsidRPr="009557AF">
        <w:rPr>
          <w:rFonts w:ascii="標楷體" w:eastAsia="標楷體" w:hAnsi="標楷體" w:hint="eastAsia"/>
          <w:sz w:val="22"/>
          <w:szCs w:val="22"/>
        </w:rPr>
        <w:t>者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大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遮</w:t>
      </w:r>
      <w:r w:rsidRPr="009557AF">
        <w:rPr>
          <w:rFonts w:ascii="標楷體" w:eastAsia="標楷體" w:hAnsi="標楷體" w:hint="eastAsia"/>
          <w:sz w:val="22"/>
          <w:szCs w:val="22"/>
        </w:rPr>
        <w:t>者言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障善道</w:t>
      </w:r>
      <w:r w:rsidRPr="009557AF">
        <w:rPr>
          <w:rFonts w:ascii="標楷體" w:eastAsia="標楷體" w:hAnsi="標楷體" w:hint="eastAsia"/>
          <w:sz w:val="22"/>
          <w:szCs w:val="22"/>
        </w:rPr>
        <w:t>，後墮惡道。</w:t>
      </w:r>
    </w:p>
    <w:p w:rsidR="00293763" w:rsidRPr="009557AF" w:rsidRDefault="00293763" w:rsidP="009721E4">
      <w:pPr>
        <w:pStyle w:val="a4"/>
        <w:overflowPunct w:val="0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）《毘尼母經》卷</w:t>
      </w:r>
      <w:r w:rsidRPr="009557AF">
        <w:rPr>
          <w:sz w:val="22"/>
          <w:szCs w:val="22"/>
        </w:rPr>
        <w:t>7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24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843a9-12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云何名為偷蘭遮？偷蘭遮者，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於麁惡罪邊生故，名偷蘭遮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又復偷蘭遮者，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欲起大事不成，名為偷蘭遮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又復偷蘭遮者，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於突吉羅惡語重故，名為偷蘭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adjustRightInd w:val="0"/>
        <w:ind w:leftChars="75" w:left="719" w:hangingChars="245" w:hanging="539"/>
        <w:jc w:val="both"/>
        <w:rPr>
          <w:rFonts w:ascii="標楷體" w:eastAsia="標楷體" w:hAnsi="標楷體"/>
          <w:dstrike/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〔唐〕道宣撰，《四分律刪繁補闕行事鈔》卷</w:t>
      </w:r>
      <w:r w:rsidRPr="009557AF">
        <w:rPr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sz w:val="22"/>
          <w:szCs w:val="22"/>
        </w:rPr>
        <w:t>40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sz w:val="22"/>
          <w:szCs w:val="22"/>
        </w:rPr>
        <w:t>47c13-19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b/>
          <w:sz w:val="22"/>
          <w:szCs w:val="22"/>
        </w:rPr>
        <w:t>偷蘭遮</w:t>
      </w:r>
      <w:r w:rsidRPr="009557AF">
        <w:rPr>
          <w:rFonts w:ascii="標楷體" w:eastAsia="標楷體" w:hAnsi="標楷體" w:hint="eastAsia"/>
          <w:sz w:val="22"/>
          <w:szCs w:val="22"/>
        </w:rPr>
        <w:t>聚，《善見》云：</w:t>
      </w:r>
      <w:r w:rsidRPr="009557AF">
        <w:rPr>
          <w:rFonts w:ascii="標楷體" w:eastAsia="標楷體" w:hAnsi="標楷體" w:hint="eastAsia"/>
          <w:b/>
          <w:sz w:val="22"/>
          <w:szCs w:val="22"/>
        </w:rPr>
        <w:t>「偷蘭」</w:t>
      </w:r>
      <w:r w:rsidRPr="009557AF">
        <w:rPr>
          <w:rFonts w:ascii="標楷體" w:eastAsia="標楷體" w:hAnsi="標楷體" w:hint="eastAsia"/>
          <w:sz w:val="22"/>
          <w:szCs w:val="22"/>
        </w:rPr>
        <w:t>名</w:t>
      </w:r>
      <w:r w:rsidRPr="009557AF">
        <w:rPr>
          <w:rFonts w:ascii="標楷體" w:eastAsia="標楷體" w:hAnsi="標楷體" w:hint="eastAsia"/>
          <w:b/>
          <w:sz w:val="22"/>
          <w:szCs w:val="22"/>
        </w:rPr>
        <w:t>「大」</w:t>
      </w:r>
      <w:r w:rsidRPr="009557AF">
        <w:rPr>
          <w:rFonts w:ascii="標楷體" w:eastAsia="標楷體" w:hAnsi="標楷體" w:hint="eastAsia"/>
          <w:sz w:val="22"/>
          <w:szCs w:val="22"/>
        </w:rPr>
        <w:t>，「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遮</w:t>
      </w:r>
      <w:r w:rsidRPr="009557AF">
        <w:rPr>
          <w:rFonts w:ascii="標楷體" w:eastAsia="標楷體" w:hAnsi="標楷體" w:hint="eastAsia"/>
          <w:sz w:val="22"/>
          <w:szCs w:val="22"/>
        </w:rPr>
        <w:t>」言</w:t>
      </w:r>
      <w:r w:rsidRPr="009557AF">
        <w:rPr>
          <w:rFonts w:ascii="標楷體" w:eastAsia="標楷體" w:hAnsi="標楷體" w:hint="eastAsia"/>
          <w:b/>
          <w:sz w:val="22"/>
          <w:szCs w:val="22"/>
        </w:rPr>
        <w:t>「障善道」</w:t>
      </w:r>
      <w:r w:rsidRPr="009557AF">
        <w:rPr>
          <w:rFonts w:ascii="標楷體" w:eastAsia="標楷體" w:hAnsi="標楷體" w:hint="eastAsia"/>
          <w:sz w:val="22"/>
          <w:szCs w:val="22"/>
        </w:rPr>
        <w:t>，後墮惡道。體是鄙穢，從不善體，以立名者。由能成初二兩篇之罪故也。又翻為「太罪」，亦言「麁惡」。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《聲論》云：正音名為「薩偷羅」。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《明了論》解「偷蘭」為「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麁</w:t>
      </w:r>
      <w:r w:rsidRPr="009557AF">
        <w:rPr>
          <w:rFonts w:ascii="標楷體" w:eastAsia="標楷體" w:hAnsi="標楷體" w:hint="eastAsia"/>
          <w:sz w:val="22"/>
          <w:szCs w:val="22"/>
        </w:rPr>
        <w:t>」，「遮耶」為「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過</w:t>
      </w:r>
      <w:r w:rsidRPr="009557AF">
        <w:rPr>
          <w:rFonts w:ascii="標楷體" w:eastAsia="標楷體" w:hAnsi="標楷體" w:hint="eastAsia"/>
          <w:sz w:val="22"/>
          <w:szCs w:val="22"/>
        </w:rPr>
        <w:t>」。「麁」有二種：一、是重罪方便，二、能斷善根。所言「過」者，不依佛所立戒而行，故言過也。</w:t>
      </w:r>
    </w:p>
  </w:footnote>
  <w:footnote w:id="9">
    <w:p w:rsidR="00293763" w:rsidRPr="009557AF" w:rsidRDefault="00293763" w:rsidP="009721E4">
      <w:pPr>
        <w:pStyle w:val="a4"/>
        <w:overflowPunct w:val="0"/>
        <w:adjustRightInd w:val="0"/>
        <w:ind w:left="737" w:hangingChars="335" w:hanging="737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）《薩婆多毘尼毘婆沙》卷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23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519a29-b2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9557AF">
        <w:rPr>
          <w:rFonts w:ascii="Times Ext Roman" w:eastAsia="標楷體" w:hAnsi="Times Ext Roman" w:cs="Times Ext Roman" w:hint="eastAsia"/>
          <w:b/>
          <w:sz w:val="22"/>
          <w:szCs w:val="22"/>
        </w:rPr>
        <w:t>僧伽婆尸沙</w:t>
      </w:r>
      <w:r w:rsidRPr="009557AF">
        <w:rPr>
          <w:rFonts w:ascii="Times Ext Roman" w:eastAsia="標楷體" w:hAnsi="Times Ext Roman" w:cs="Times Ext Roman" w:hint="eastAsia"/>
          <w:sz w:val="22"/>
          <w:szCs w:val="22"/>
        </w:rPr>
        <w:t>者，秦言</w:t>
      </w:r>
      <w:r w:rsidRPr="009557AF">
        <w:rPr>
          <w:rFonts w:ascii="Times Ext Roman" w:eastAsia="標楷體" w:hAnsi="Times Ext Roman" w:cs="Times Ext Roman" w:hint="eastAsia"/>
          <w:b/>
          <w:sz w:val="22"/>
          <w:szCs w:val="22"/>
        </w:rPr>
        <w:t>僧殘</w:t>
      </w:r>
      <w:r w:rsidRPr="009557AF">
        <w:rPr>
          <w:rFonts w:ascii="Times Ext Roman" w:eastAsia="標楷體" w:hAnsi="Times Ext Roman" w:cs="Times Ext Roman" w:hint="eastAsia"/>
          <w:sz w:val="22"/>
          <w:szCs w:val="22"/>
        </w:rPr>
        <w:t>，是罪屬僧，僧中有殘，因眾除滅。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9557AF">
        <w:rPr>
          <w:rFonts w:ascii="Times Ext Roman" w:eastAsia="標楷體" w:hAnsi="Times Ext Roman" w:cs="Times Ext Roman" w:hint="eastAsia"/>
          <w:sz w:val="22"/>
          <w:szCs w:val="22"/>
        </w:rPr>
        <w:t>又云：四事無殘，此雖犯有殘，因僧滅罪，故曰僧殘。</w:t>
      </w:r>
    </w:p>
    <w:p w:rsidR="00293763" w:rsidRPr="009557AF" w:rsidRDefault="00293763" w:rsidP="009721E4">
      <w:pPr>
        <w:pStyle w:val="a4"/>
        <w:overflowPunct w:val="0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）印順法師，</w:t>
      </w:r>
      <w:r w:rsidRPr="009557AF">
        <w:rPr>
          <w:rFonts w:hint="eastAsia"/>
          <w:sz w:val="22"/>
          <w:szCs w:val="22"/>
        </w:rPr>
        <w:t>《原始佛教聖典之集成》</w:t>
      </w:r>
      <w:r w:rsidRPr="009557AF">
        <w:rPr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p</w:t>
      </w:r>
      <w:r w:rsidRPr="009557AF">
        <w:rPr>
          <w:sz w:val="22"/>
          <w:szCs w:val="22"/>
        </w:rPr>
        <w:t>p</w:t>
      </w:r>
      <w:r w:rsidRPr="009557AF">
        <w:rPr>
          <w:rFonts w:hint="eastAsia"/>
          <w:sz w:val="22"/>
          <w:szCs w:val="22"/>
        </w:rPr>
        <w:t>.136-137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05" w:left="732"/>
        <w:jc w:val="both"/>
        <w:rPr>
          <w:rFonts w:ascii="Times Ext Roman" w:hAnsi="Times Ext Roman" w:cs="Times Ext Roman"/>
          <w:sz w:val="22"/>
          <w:szCs w:val="22"/>
        </w:rPr>
      </w:pPr>
      <w:r w:rsidRPr="009557AF">
        <w:rPr>
          <w:rFonts w:ascii="Times Ext Roman" w:eastAsia="標楷體" w:hAnsi="Times Ext Roman" w:cs="Times Ext Roman"/>
          <w:b/>
          <w:sz w:val="22"/>
          <w:szCs w:val="22"/>
        </w:rPr>
        <w:t>僧伽婆尸沙</w:t>
      </w:r>
      <w:r w:rsidRPr="009557AF">
        <w:rPr>
          <w:rFonts w:ascii="Times Ext Roman" w:eastAsia="標楷體" w:hAnsi="Times Ext Roman" w:cs="Times Ext Roman"/>
          <w:sz w:val="22"/>
          <w:szCs w:val="22"/>
        </w:rPr>
        <w:t>（</w:t>
      </w:r>
      <w:r w:rsidRPr="009557AF">
        <w:rPr>
          <w:rFonts w:eastAsia="Roman Unicode" w:cs="Times Ext Roman"/>
          <w:sz w:val="22"/>
          <w:szCs w:val="22"/>
        </w:rPr>
        <w:t>saṃghāvaśeṣā</w:t>
      </w:r>
      <w:r w:rsidRPr="009557AF">
        <w:rPr>
          <w:rFonts w:ascii="Times Ext Roman" w:eastAsia="標楷體" w:hAnsi="Times Ext Roman" w:cs="Times Ext Roman"/>
          <w:sz w:val="22"/>
          <w:szCs w:val="22"/>
        </w:rPr>
        <w:t>），譯義為「僧殘」。這如傷重而餘命未絕，還可以救治一樣。犯這類罪的，要暫時「別住」（</w:t>
      </w:r>
      <w:r w:rsidRPr="009557AF">
        <w:rPr>
          <w:rFonts w:eastAsia="Roman Unicode" w:cs="Times Ext Roman"/>
          <w:sz w:val="22"/>
          <w:szCs w:val="22"/>
        </w:rPr>
        <w:t>parivāsa</w:t>
      </w:r>
      <w:r w:rsidRPr="009557AF">
        <w:rPr>
          <w:rFonts w:ascii="Times Ext Roman" w:eastAsia="標楷體" w:hAnsi="Times Ext Roman" w:cs="Times Ext Roman"/>
          <w:sz w:val="22"/>
          <w:szCs w:val="22"/>
        </w:rPr>
        <w:t>）於僧伽邊緣，受六夜「</w:t>
      </w:r>
      <w:r w:rsidRPr="009557AF">
        <w:rPr>
          <w:rFonts w:ascii="Times Ext Roman" w:eastAsia="標楷體" w:hAnsi="Times Ext Roman" w:cs="Times Ext Roman"/>
          <w:b/>
          <w:sz w:val="22"/>
          <w:szCs w:val="22"/>
        </w:rPr>
        <w:t>摩那埵</w:t>
      </w:r>
      <w:r w:rsidRPr="009557AF">
        <w:rPr>
          <w:rFonts w:ascii="Times Ext Roman" w:eastAsia="標楷體" w:hAnsi="Times Ext Roman" w:cs="Times Ext Roman"/>
          <w:sz w:val="22"/>
          <w:szCs w:val="22"/>
        </w:rPr>
        <w:t>」（</w:t>
      </w:r>
      <w:r w:rsidRPr="009557AF">
        <w:rPr>
          <w:rFonts w:eastAsia="Roman Unicode" w:cs="Times Ext Roman"/>
          <w:sz w:val="22"/>
          <w:szCs w:val="22"/>
        </w:rPr>
        <w:t>mānāpya</w:t>
      </w:r>
      <w:r w:rsidRPr="009557AF">
        <w:rPr>
          <w:rFonts w:ascii="Times Ext Roman" w:eastAsia="標楷體" w:hAnsi="Times Ext Roman" w:cs="Times Ext Roman"/>
          <w:sz w:val="22"/>
          <w:szCs w:val="22"/>
        </w:rPr>
        <w:t>）的處分。「別住」期間，可說是短期的流放，褫奪應有的權利。等到期滿後，還要在二十清淨比丘僧中，舉行「出罪」（</w:t>
      </w:r>
      <w:r w:rsidRPr="009557AF">
        <w:rPr>
          <w:rFonts w:eastAsia="Roman Unicode" w:cs="Times Ext Roman"/>
          <w:sz w:val="22"/>
          <w:szCs w:val="22"/>
        </w:rPr>
        <w:t>āvarhaṇa</w:t>
      </w:r>
      <w:r w:rsidRPr="009557AF">
        <w:rPr>
          <w:rFonts w:ascii="Times Ext Roman" w:eastAsia="標楷體" w:hAnsi="Times Ext Roman" w:cs="Times Ext Roman"/>
          <w:sz w:val="22"/>
          <w:szCs w:val="22"/>
        </w:rPr>
        <w:t>）。得全體（二十比丘）的同意，出罪清淨，回復在僧伽中的固有地位。</w:t>
      </w:r>
      <w:r w:rsidRPr="009557AF">
        <w:rPr>
          <w:rFonts w:ascii="Times Ext Roman" w:eastAsia="標楷體" w:hAnsi="Times Ext Roman" w:cs="Times Ext Roman"/>
          <w:b/>
          <w:sz w:val="22"/>
          <w:szCs w:val="22"/>
        </w:rPr>
        <w:t>犯了這種重罪，幾乎喪失了僧格，但還有剩餘，可以從僧伽中救濟過來，所以名為</w:t>
      </w:r>
      <w:r w:rsidRPr="009557AF">
        <w:rPr>
          <w:rFonts w:ascii="Times Ext Roman" w:eastAsia="標楷體" w:hAnsi="Times Ext Roman" w:cs="Times Ext Roman" w:hint="eastAsia"/>
          <w:b/>
          <w:sz w:val="22"/>
          <w:szCs w:val="22"/>
        </w:rPr>
        <w:t>「</w:t>
      </w:r>
      <w:r w:rsidRPr="009557AF">
        <w:rPr>
          <w:rFonts w:ascii="Times Ext Roman" w:eastAsia="標楷體" w:hAnsi="Times Ext Roman" w:cs="Times Ext Roman"/>
          <w:b/>
          <w:sz w:val="22"/>
          <w:szCs w:val="22"/>
        </w:rPr>
        <w:t>僧殘</w:t>
      </w:r>
      <w:r w:rsidRPr="009557AF">
        <w:rPr>
          <w:rFonts w:ascii="Times Ext Roman" w:eastAsia="標楷體" w:hAnsi="Times Ext Roman" w:cs="Times Ext Roman" w:hint="eastAsia"/>
          <w:b/>
          <w:sz w:val="22"/>
          <w:szCs w:val="22"/>
        </w:rPr>
        <w:t>」</w:t>
      </w:r>
      <w:r w:rsidRPr="009557AF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</w:footnote>
  <w:footnote w:id="10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《毘尼母經》卷</w:t>
      </w:r>
      <w:r w:rsidRPr="009557AF">
        <w:rPr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24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842b18-29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</w:rPr>
        <w:t>波羅夷者，破壞離散，名波羅夷。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又波羅夷者</w:t>
      </w:r>
      <w:r w:rsidRPr="009557AF">
        <w:rPr>
          <w:rFonts w:eastAsia="標楷體" w:hAnsi="標楷體" w:hint="eastAsia"/>
          <w:sz w:val="22"/>
          <w:szCs w:val="22"/>
        </w:rPr>
        <w:t>，為他刀矟所傷，絕滅命根，名波羅夷。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</w:rPr>
        <w:t>佛法中波羅夷者，與煩惱共諍，為惡所害，名波羅夷。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</w:rPr>
        <w:t>又復波羅夷者，為三十七助道法所棄、為四沙門果所棄、為戒定慧解脫解脫知見</w:t>
      </w:r>
      <w:r w:rsidRPr="009557AF">
        <w:rPr>
          <w:rFonts w:ascii="標楷體" w:eastAsia="標楷體" w:hAnsi="標楷體" w:hint="eastAsia"/>
          <w:sz w:val="22"/>
          <w:szCs w:val="22"/>
        </w:rPr>
        <w:t>一切</w:t>
      </w:r>
      <w:r w:rsidRPr="009557AF">
        <w:rPr>
          <w:rFonts w:eastAsia="標楷體" w:hAnsi="標楷體" w:hint="eastAsia"/>
          <w:sz w:val="22"/>
          <w:szCs w:val="22"/>
        </w:rPr>
        <w:t>善法所棄者，名波羅夷。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</w:rPr>
        <w:t>又波羅夷者，於毘尼中正法中、比丘法中斷滅不復更生，名波羅夷。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sz w:val="22"/>
          <w:szCs w:val="22"/>
        </w:rPr>
        <w:t>世尊說言：『有涅槃彼岸。』不能度到彼岸故，名波羅夷。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557AF">
        <w:rPr>
          <w:rFonts w:eastAsia="標楷體" w:hAnsi="標楷體" w:hint="eastAsia"/>
          <w:b/>
          <w:sz w:val="22"/>
          <w:szCs w:val="22"/>
        </w:rPr>
        <w:t>波羅夷者，如人為他斫頭，更不還活。為惡所滅，不成比丘，名波羅夷</w:t>
      </w:r>
      <w:r w:rsidRPr="009557AF">
        <w:rPr>
          <w:rFonts w:eastAsia="標楷體" w:hAnsi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）印順法師，</w:t>
      </w:r>
      <w:r w:rsidRPr="009557AF">
        <w:rPr>
          <w:rFonts w:hint="eastAsia"/>
          <w:sz w:val="22"/>
          <w:szCs w:val="22"/>
        </w:rPr>
        <w:t>《原始佛教聖典之集成》</w:t>
      </w:r>
      <w:r w:rsidRPr="009557AF">
        <w:rPr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p.136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eastAsia="標楷體" w:hAnsi="標楷體"/>
          <w:b/>
          <w:sz w:val="22"/>
          <w:szCs w:val="22"/>
        </w:rPr>
        <w:t>波羅夷</w:t>
      </w:r>
      <w:r w:rsidRPr="009557AF">
        <w:rPr>
          <w:rFonts w:eastAsia="標楷體"/>
          <w:sz w:val="22"/>
          <w:szCs w:val="22"/>
        </w:rPr>
        <w:t>（</w:t>
      </w:r>
      <w:r w:rsidRPr="009557AF">
        <w:rPr>
          <w:rFonts w:eastAsia="Roman Unicode"/>
          <w:sz w:val="22"/>
          <w:szCs w:val="22"/>
        </w:rPr>
        <w:t>pārājikā</w:t>
      </w:r>
      <w:r w:rsidRPr="009557AF">
        <w:rPr>
          <w:rFonts w:eastAsia="標楷體"/>
          <w:sz w:val="22"/>
          <w:szCs w:val="22"/>
        </w:rPr>
        <w:t>）</w:t>
      </w:r>
      <w:r w:rsidRPr="009557AF">
        <w:rPr>
          <w:rFonts w:eastAsia="標楷體" w:hAnsi="標楷體"/>
          <w:sz w:val="22"/>
          <w:szCs w:val="22"/>
        </w:rPr>
        <w:t>，譯義為「他勝處」、「墮不如」，為最嚴重的罪行。如戰爭的為他所征服，墮於負處一樣。凡波羅夷學處，結句都說：「是波羅夷，不共住」。「不共住」</w:t>
      </w:r>
      <w:r w:rsidRPr="009557AF">
        <w:rPr>
          <w:rFonts w:eastAsia="標楷體"/>
          <w:sz w:val="22"/>
          <w:szCs w:val="22"/>
        </w:rPr>
        <w:t>（</w:t>
      </w:r>
      <w:r w:rsidRPr="009557AF">
        <w:rPr>
          <w:rFonts w:eastAsia="Roman Unicode" w:cs="Times Ext Roman"/>
          <w:sz w:val="22"/>
          <w:szCs w:val="22"/>
        </w:rPr>
        <w:t>asaṃvāsa</w:t>
      </w:r>
      <w:r w:rsidRPr="009557AF">
        <w:rPr>
          <w:rFonts w:eastAsia="標楷體"/>
          <w:sz w:val="22"/>
          <w:szCs w:val="22"/>
        </w:rPr>
        <w:t>）</w:t>
      </w:r>
      <w:r w:rsidRPr="009557AF">
        <w:rPr>
          <w:rFonts w:eastAsia="標楷體" w:hAnsi="標楷體"/>
          <w:sz w:val="22"/>
          <w:szCs w:val="22"/>
        </w:rPr>
        <w:t>是驅出於僧伽以外，失去比丘（或比丘尼）的資格，不能再在僧伽中共享應得的權利</w:t>
      </w:r>
      <w:r w:rsidR="00BE2BCE" w:rsidRPr="009557AF">
        <w:rPr>
          <w:rFonts w:eastAsia="標楷體" w:hAnsi="標楷體"/>
          <w:sz w:val="22"/>
          <w:szCs w:val="22"/>
        </w:rPr>
        <w:t>、</w:t>
      </w:r>
      <w:r w:rsidRPr="009557AF">
        <w:rPr>
          <w:rFonts w:eastAsia="標楷體" w:hAnsi="標楷體"/>
          <w:sz w:val="22"/>
          <w:szCs w:val="22"/>
        </w:rPr>
        <w:t>盡應盡的義務。這與世間的犯了死罪一樣，所以比喻為：「如斷多羅樹心，不可復生</w:t>
      </w:r>
      <w:r w:rsidRPr="009557AF">
        <w:rPr>
          <w:rFonts w:eastAsia="標楷體" w:hAnsi="標楷體" w:hint="eastAsia"/>
          <w:sz w:val="22"/>
          <w:szCs w:val="22"/>
        </w:rPr>
        <w:t>。</w:t>
      </w:r>
      <w:r w:rsidRPr="009557AF">
        <w:rPr>
          <w:rFonts w:eastAsia="標楷體" w:hAnsi="標楷體"/>
          <w:sz w:val="22"/>
          <w:szCs w:val="22"/>
        </w:rPr>
        <w:t>」</w:t>
      </w:r>
      <w:r w:rsidRPr="009557AF">
        <w:rPr>
          <w:sz w:val="22"/>
          <w:szCs w:val="22"/>
        </w:rPr>
        <w:t>（《彌沙塞部和醯五分律》卷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22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4c29</w:t>
      </w:r>
      <w:r w:rsidRPr="009557AF">
        <w:rPr>
          <w:sz w:val="22"/>
          <w:szCs w:val="22"/>
        </w:rPr>
        <w:t>））</w:t>
      </w:r>
    </w:p>
  </w:footnote>
  <w:footnote w:id="11">
    <w:p w:rsidR="00293763" w:rsidRPr="009557AF" w:rsidRDefault="00293763" w:rsidP="009721E4">
      <w:pPr>
        <w:pStyle w:val="a4"/>
        <w:tabs>
          <w:tab w:val="left" w:pos="240"/>
        </w:tabs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失譯，《薩婆多毘尼毘婆沙》卷</w:t>
      </w:r>
      <w:r w:rsidRPr="009557AF">
        <w:rPr>
          <w:rFonts w:hint="eastAsia"/>
          <w:sz w:val="22"/>
          <w:szCs w:val="22"/>
        </w:rPr>
        <w:t>6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23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539c14-21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1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或有妄語入</w:t>
      </w:r>
      <w:r w:rsidRPr="009557AF">
        <w:rPr>
          <w:rFonts w:eastAsia="標楷體"/>
          <w:b/>
          <w:sz w:val="22"/>
          <w:szCs w:val="22"/>
        </w:rPr>
        <w:t>波羅夷</w:t>
      </w:r>
      <w:r w:rsidRPr="009557AF">
        <w:rPr>
          <w:rFonts w:eastAsia="標楷體"/>
          <w:sz w:val="22"/>
          <w:szCs w:val="22"/>
        </w:rPr>
        <w:t>：實無過人法，說有過人法故</w:t>
      </w:r>
      <w:r w:rsidRPr="009557AF">
        <w:rPr>
          <w:rFonts w:eastAsia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2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或有妄語入</w:t>
      </w:r>
      <w:r w:rsidRPr="009557AF">
        <w:rPr>
          <w:rFonts w:eastAsia="標楷體"/>
          <w:b/>
          <w:sz w:val="22"/>
          <w:szCs w:val="22"/>
        </w:rPr>
        <w:t>僧伽婆尸沙</w:t>
      </w:r>
      <w:r w:rsidRPr="009557AF">
        <w:rPr>
          <w:rFonts w:eastAsia="標楷體"/>
          <w:sz w:val="22"/>
          <w:szCs w:val="22"/>
        </w:rPr>
        <w:t>：以無根法，謗他比丘故</w:t>
      </w:r>
      <w:r w:rsidRPr="009557AF">
        <w:rPr>
          <w:rFonts w:eastAsia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3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或有妄語入</w:t>
      </w:r>
      <w:r w:rsidRPr="009557AF">
        <w:rPr>
          <w:rFonts w:eastAsia="標楷體"/>
          <w:b/>
          <w:sz w:val="22"/>
          <w:szCs w:val="22"/>
        </w:rPr>
        <w:t>偷蘭遮</w:t>
      </w:r>
      <w:r w:rsidRPr="009557AF">
        <w:rPr>
          <w:rFonts w:eastAsia="標楷體"/>
          <w:sz w:val="22"/>
          <w:szCs w:val="22"/>
        </w:rPr>
        <w:t>：如說過人法不滿，以無根法謗他不滿</w:t>
      </w:r>
      <w:r w:rsidRPr="009557AF">
        <w:rPr>
          <w:rFonts w:eastAsia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ind w:leftChars="105" w:left="538" w:hangingChars="130" w:hanging="286"/>
        <w:jc w:val="both"/>
        <w:rPr>
          <w:rFonts w:eastAsia="標楷體"/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4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或有妄語入</w:t>
      </w:r>
      <w:r w:rsidRPr="009557AF">
        <w:rPr>
          <w:rFonts w:eastAsia="標楷體"/>
          <w:b/>
          <w:sz w:val="22"/>
          <w:szCs w:val="22"/>
        </w:rPr>
        <w:t>波逸提</w:t>
      </w:r>
      <w:r w:rsidRPr="009557AF">
        <w:rPr>
          <w:rFonts w:eastAsia="標楷體"/>
          <w:sz w:val="22"/>
          <w:szCs w:val="22"/>
        </w:rPr>
        <w:t>：如無根僧殘謗他故，如此</w:t>
      </w:r>
      <w:r w:rsidRPr="009557AF">
        <w:rPr>
          <w:rFonts w:ascii="標楷體" w:eastAsia="標楷體" w:hAnsi="標楷體"/>
          <w:sz w:val="22"/>
          <w:szCs w:val="22"/>
        </w:rPr>
        <w:t>九十</w:t>
      </w:r>
      <w:r w:rsidRPr="009557AF">
        <w:rPr>
          <w:rFonts w:eastAsia="標楷體"/>
          <w:sz w:val="22"/>
          <w:szCs w:val="22"/>
        </w:rPr>
        <w:t>事中種種妄語，是謂妄語入波逸提</w:t>
      </w:r>
      <w:r w:rsidRPr="009557AF">
        <w:rPr>
          <w:rFonts w:eastAsia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5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或有妄語入</w:t>
      </w:r>
      <w:r w:rsidRPr="009557AF">
        <w:rPr>
          <w:rFonts w:eastAsia="標楷體"/>
          <w:b/>
          <w:sz w:val="22"/>
          <w:szCs w:val="22"/>
        </w:rPr>
        <w:t>突吉羅</w:t>
      </w:r>
      <w:r w:rsidRPr="009557AF">
        <w:rPr>
          <w:rFonts w:eastAsia="標楷體"/>
          <w:sz w:val="22"/>
          <w:szCs w:val="22"/>
        </w:rPr>
        <w:t>：如三眾</w:t>
      </w:r>
      <w:r w:rsidRPr="009557AF">
        <w:rPr>
          <w:rFonts w:ascii="標楷體" w:eastAsia="標楷體" w:hAnsi="標楷體"/>
          <w:sz w:val="22"/>
          <w:szCs w:val="22"/>
        </w:rPr>
        <w:t>妄語</w:t>
      </w:r>
      <w:r w:rsidRPr="009557AF">
        <w:rPr>
          <w:rFonts w:eastAsia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sz w:val="22"/>
          <w:szCs w:val="22"/>
        </w:rPr>
      </w:pP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6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eastAsia="標楷體"/>
          <w:sz w:val="22"/>
          <w:szCs w:val="22"/>
        </w:rPr>
        <w:t>或有妄語</w:t>
      </w:r>
      <w:r w:rsidRPr="009557AF">
        <w:rPr>
          <w:rFonts w:eastAsia="標楷體"/>
          <w:b/>
          <w:sz w:val="22"/>
          <w:szCs w:val="22"/>
        </w:rPr>
        <w:t>無罪</w:t>
      </w:r>
      <w:r w:rsidRPr="009557AF">
        <w:rPr>
          <w:rFonts w:eastAsia="標楷體"/>
          <w:sz w:val="22"/>
          <w:szCs w:val="22"/>
        </w:rPr>
        <w:t>：如先作、如在家無師、僧本破戒還作比丘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〔劉宋〕佛陀什共竺道生等譯，《彌沙塞部和醯五分律》卷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22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9c24-26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一切出要法，謂諸禪、</w:t>
      </w:r>
      <w:r w:rsidRPr="009557AF">
        <w:rPr>
          <w:rFonts w:eastAsia="標楷體" w:hint="eastAsia"/>
          <w:sz w:val="22"/>
          <w:szCs w:val="22"/>
        </w:rPr>
        <w:t>解脫</w:t>
      </w:r>
      <w:r w:rsidRPr="009557AF">
        <w:rPr>
          <w:rFonts w:ascii="標楷體" w:eastAsia="標楷體" w:hAnsi="標楷體" w:hint="eastAsia"/>
          <w:sz w:val="22"/>
          <w:szCs w:val="22"/>
        </w:rPr>
        <w:t>、三昧、正受，諸聖道果，是名</w:t>
      </w:r>
      <w:r w:rsidRPr="009557AF">
        <w:rPr>
          <w:rFonts w:ascii="標楷體" w:eastAsia="標楷體" w:hAnsi="標楷體" w:hint="eastAsia"/>
          <w:b/>
          <w:sz w:val="22"/>
          <w:szCs w:val="22"/>
        </w:rPr>
        <w:t>過人法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案：「比丘四事」，指四重罪﹙波羅夷﹚而言。</w:t>
      </w:r>
    </w:p>
  </w:footnote>
  <w:footnote w:id="1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案：「有根」，雖有</w:t>
      </w:r>
      <w:r w:rsidRPr="009557AF">
        <w:rPr>
          <w:sz w:val="22"/>
          <w:szCs w:val="22"/>
        </w:rPr>
        <w:t>見根、聞根、疑根</w:t>
      </w:r>
      <w:r w:rsidRPr="009557AF">
        <w:rPr>
          <w:rFonts w:hint="eastAsia"/>
          <w:sz w:val="22"/>
          <w:szCs w:val="22"/>
        </w:rPr>
        <w:t>，但誇大其詞，小罪說成大罪。</w:t>
      </w:r>
    </w:p>
  </w:footnote>
  <w:footnote w:id="15">
    <w:p w:rsidR="00293763" w:rsidRPr="009557AF" w:rsidRDefault="00293763" w:rsidP="009721E4">
      <w:pPr>
        <w:overflowPunct w:val="0"/>
        <w:snapToGrid w:val="0"/>
        <w:ind w:left="253" w:hangingChars="115" w:hanging="253"/>
        <w:jc w:val="both"/>
        <w:rPr>
          <w:sz w:val="22"/>
          <w:szCs w:val="22"/>
          <w:lang w:bidi="en-US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〔姚秦〕佛陀耶舍共竺佛念等譯，</w:t>
      </w:r>
      <w:r w:rsidRPr="009557AF">
        <w:rPr>
          <w:sz w:val="22"/>
          <w:szCs w:val="22"/>
          <w:lang w:bidi="en-US"/>
        </w:rPr>
        <w:t>《四分律》卷</w:t>
      </w:r>
      <w:r w:rsidRPr="009557AF">
        <w:rPr>
          <w:sz w:val="22"/>
          <w:szCs w:val="22"/>
          <w:lang w:bidi="en-US"/>
        </w:rPr>
        <w:t>18</w:t>
      </w:r>
      <w:r w:rsidRPr="009557AF">
        <w:rPr>
          <w:sz w:val="22"/>
          <w:szCs w:val="22"/>
          <w:lang w:bidi="en-US"/>
        </w:rPr>
        <w:t>（大正</w:t>
      </w:r>
      <w:r w:rsidRPr="009557AF">
        <w:rPr>
          <w:rFonts w:eastAsia="標楷體"/>
          <w:bCs/>
          <w:sz w:val="22"/>
          <w:szCs w:val="22"/>
          <w:lang w:bidi="en-US"/>
        </w:rPr>
        <w:t>22</w:t>
      </w:r>
      <w:r w:rsidRPr="009557AF">
        <w:rPr>
          <w:rFonts w:eastAsia="標楷體"/>
          <w:bCs/>
          <w:sz w:val="22"/>
          <w:szCs w:val="22"/>
          <w:lang w:bidi="en-US"/>
        </w:rPr>
        <w:t>，</w:t>
      </w:r>
      <w:r w:rsidRPr="009557AF">
        <w:rPr>
          <w:rFonts w:eastAsia="標楷體"/>
          <w:bCs/>
          <w:sz w:val="22"/>
          <w:szCs w:val="22"/>
          <w:lang w:bidi="en-US"/>
        </w:rPr>
        <w:t>588b28-c13</w:t>
      </w:r>
      <w:r w:rsidRPr="009557AF">
        <w:rPr>
          <w:sz w:val="22"/>
          <w:szCs w:val="22"/>
          <w:lang w:bidi="en-US"/>
        </w:rPr>
        <w:t>22</w:t>
      </w:r>
      <w:r w:rsidRPr="009557AF">
        <w:rPr>
          <w:sz w:val="22"/>
          <w:szCs w:val="22"/>
          <w:lang w:bidi="en-US"/>
        </w:rPr>
        <w:t>）：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/>
          <w:bCs/>
          <w:sz w:val="22"/>
          <w:szCs w:val="22"/>
          <w:lang w:bidi="en-US"/>
        </w:rPr>
        <w:t>根者有三根，見根、聞根、疑根</w:t>
      </w:r>
      <w:r w:rsidRPr="009557AF">
        <w:rPr>
          <w:rFonts w:eastAsia="標楷體" w:hint="eastAsia"/>
          <w:bCs/>
          <w:sz w:val="22"/>
          <w:szCs w:val="22"/>
          <w:lang w:bidi="en-US"/>
        </w:rPr>
        <w:t>。</w:t>
      </w:r>
    </w:p>
    <w:p w:rsidR="00293763" w:rsidRPr="009557AF" w:rsidRDefault="00293763" w:rsidP="009721E4">
      <w:pPr>
        <w:pStyle w:val="a4"/>
        <w:ind w:leftChars="105" w:left="538" w:hangingChars="130" w:hanging="286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（</w:t>
      </w: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1</w:t>
      </w: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）</w:t>
      </w:r>
      <w:r w:rsidRPr="009557AF">
        <w:rPr>
          <w:rFonts w:eastAsia="標楷體"/>
          <w:b/>
          <w:bCs/>
          <w:sz w:val="22"/>
          <w:szCs w:val="22"/>
          <w:lang w:bidi="en-US"/>
        </w:rPr>
        <w:t>見根者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實見犯梵行、見偷五錢過五錢、見斷人命、若他見者從彼聞，是謂見根。</w:t>
      </w:r>
    </w:p>
    <w:p w:rsidR="00293763" w:rsidRPr="009557AF" w:rsidRDefault="00293763" w:rsidP="009721E4">
      <w:pPr>
        <w:pStyle w:val="a4"/>
        <w:ind w:leftChars="105" w:left="538" w:hangingChars="130" w:hanging="286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（</w:t>
      </w: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2</w:t>
      </w: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）</w:t>
      </w:r>
      <w:r w:rsidRPr="009557AF">
        <w:rPr>
          <w:rFonts w:eastAsia="標楷體"/>
          <w:b/>
          <w:bCs/>
          <w:sz w:val="22"/>
          <w:szCs w:val="22"/>
          <w:lang w:bidi="en-US"/>
        </w:rPr>
        <w:t>聞根者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若聞犯梵行、聞偷五錢若過五錢、聞斷人命、聞自歎譽得上人法、若彼說從彼聞，是謂聞根。</w:t>
      </w:r>
    </w:p>
    <w:p w:rsidR="00293763" w:rsidRPr="009557AF" w:rsidRDefault="00293763" w:rsidP="009721E4">
      <w:pPr>
        <w:pStyle w:val="a4"/>
        <w:ind w:leftChars="105" w:left="538" w:hangingChars="130" w:hanging="286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（</w:t>
      </w:r>
      <w:r w:rsidRPr="009557AF">
        <w:rPr>
          <w:rFonts w:eastAsia="標楷體"/>
          <w:bCs/>
          <w:sz w:val="22"/>
          <w:szCs w:val="22"/>
          <w:vertAlign w:val="superscript"/>
          <w:lang w:bidi="en-US"/>
        </w:rPr>
        <w:t>3</w:t>
      </w:r>
      <w:r w:rsidRPr="009557AF">
        <w:rPr>
          <w:rFonts w:eastAsia="標楷體" w:hint="eastAsia"/>
          <w:bCs/>
          <w:sz w:val="22"/>
          <w:szCs w:val="22"/>
          <w:vertAlign w:val="superscript"/>
          <w:lang w:bidi="en-US"/>
        </w:rPr>
        <w:t>）</w:t>
      </w:r>
      <w:r w:rsidRPr="009557AF">
        <w:rPr>
          <w:rFonts w:eastAsia="標楷體"/>
          <w:b/>
          <w:bCs/>
          <w:sz w:val="22"/>
          <w:szCs w:val="22"/>
          <w:lang w:bidi="en-US"/>
        </w:rPr>
        <w:t>疑根者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有二種</w:t>
      </w:r>
      <w:r w:rsidRPr="009557AF">
        <w:rPr>
          <w:rFonts w:eastAsia="標楷體"/>
          <w:sz w:val="22"/>
          <w:szCs w:val="22"/>
        </w:rPr>
        <w:t>生疑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從見生、從聞生</w:t>
      </w:r>
      <w:r w:rsidRPr="009557AF">
        <w:rPr>
          <w:rFonts w:eastAsia="標楷體" w:hint="eastAsia"/>
          <w:bCs/>
          <w:sz w:val="22"/>
          <w:szCs w:val="22"/>
          <w:lang w:bidi="en-US"/>
        </w:rPr>
        <w:t>。</w:t>
      </w:r>
    </w:p>
    <w:p w:rsidR="00293763" w:rsidRPr="009557AF" w:rsidRDefault="00293763" w:rsidP="009721E4">
      <w:pPr>
        <w:widowControl/>
        <w:overflowPunct w:val="0"/>
        <w:adjustRightInd w:val="0"/>
        <w:snapToGrid w:val="0"/>
        <w:ind w:leftChars="225" w:left="540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/>
          <w:bCs/>
          <w:sz w:val="22"/>
          <w:szCs w:val="22"/>
          <w:lang w:bidi="en-US"/>
        </w:rPr>
        <w:t>從見生者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若見與婦女入林出林、無衣裸形、男根不淨、污身手、捉刀血污與惡知識為伴，是謂從見生疑</w:t>
      </w:r>
      <w:r w:rsidRPr="009557AF">
        <w:rPr>
          <w:rFonts w:eastAsia="標楷體" w:hint="eastAsia"/>
          <w:bCs/>
          <w:sz w:val="22"/>
          <w:szCs w:val="22"/>
          <w:lang w:bidi="en-US"/>
        </w:rPr>
        <w:t>。</w:t>
      </w:r>
    </w:p>
    <w:p w:rsidR="00293763" w:rsidRPr="009557AF" w:rsidRDefault="00293763" w:rsidP="009721E4">
      <w:pPr>
        <w:widowControl/>
        <w:overflowPunct w:val="0"/>
        <w:adjustRightInd w:val="0"/>
        <w:snapToGrid w:val="0"/>
        <w:ind w:leftChars="225" w:left="540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/>
          <w:bCs/>
          <w:sz w:val="22"/>
          <w:szCs w:val="22"/>
          <w:lang w:bidi="en-US"/>
        </w:rPr>
        <w:t>從聞生疑者</w:t>
      </w:r>
      <w:r w:rsidRPr="009557AF">
        <w:rPr>
          <w:rFonts w:eastAsia="標楷體" w:hint="eastAsia"/>
          <w:bCs/>
          <w:sz w:val="22"/>
          <w:szCs w:val="22"/>
          <w:lang w:bidi="en-US"/>
        </w:rPr>
        <w:t>：</w:t>
      </w:r>
      <w:r w:rsidRPr="009557AF">
        <w:rPr>
          <w:rFonts w:eastAsia="標楷體"/>
          <w:bCs/>
          <w:sz w:val="22"/>
          <w:szCs w:val="22"/>
          <w:lang w:bidi="en-US"/>
        </w:rPr>
        <w:t>若在暗地、若聞床聲、若聞草蓐轉側聲、若聞身動聲、若聞共語聲、若聞交會語聲、若聞我犯梵行聲、若聞言偷五錢過五錢聲、若聞言我殺人、若聞言我得上人法，是謂從聞生疑。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eastAsia="標楷體"/>
          <w:bCs/>
          <w:sz w:val="22"/>
          <w:szCs w:val="22"/>
          <w:lang w:bidi="en-US"/>
        </w:rPr>
      </w:pPr>
      <w:r w:rsidRPr="009557AF">
        <w:rPr>
          <w:rFonts w:eastAsia="標楷體"/>
          <w:bCs/>
          <w:sz w:val="22"/>
          <w:szCs w:val="22"/>
          <w:lang w:bidi="en-US"/>
        </w:rPr>
        <w:t>除此三根已，更以餘法謗者，是謂無根。</w:t>
      </w:r>
    </w:p>
  </w:footnote>
  <w:footnote w:id="16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案：「入四種罪」，指前所說波羅夷等四種罪。</w:t>
      </w:r>
    </w:p>
  </w:footnote>
  <w:footnote w:id="17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ascii="新細明體" w:hAnsi="新細明體" w:cs="細明體" w:hint="eastAsia"/>
          <w:sz w:val="22"/>
          <w:szCs w:val="22"/>
        </w:rPr>
        <w:t>悔</w:t>
      </w:r>
      <w:r w:rsidRPr="009557AF">
        <w:rPr>
          <w:rFonts w:hint="eastAsia"/>
          <w:sz w:val="22"/>
          <w:szCs w:val="22"/>
        </w:rPr>
        <w:t>：</w:t>
      </w:r>
      <w:r w:rsidRPr="009557AF">
        <w:rPr>
          <w:rFonts w:hint="eastAsia"/>
          <w:sz w:val="22"/>
          <w:szCs w:val="22"/>
        </w:rPr>
        <w:t>2.</w:t>
      </w:r>
      <w:r w:rsidRPr="009557AF">
        <w:rPr>
          <w:rFonts w:hint="eastAsia"/>
          <w:sz w:val="22"/>
          <w:szCs w:val="22"/>
        </w:rPr>
        <w:t>悔過，改過。（《漢語大詞典》（七），</w:t>
      </w:r>
      <w:r w:rsidRPr="009557AF">
        <w:rPr>
          <w:rFonts w:hint="eastAsia"/>
          <w:sz w:val="22"/>
          <w:szCs w:val="22"/>
        </w:rPr>
        <w:t>p.546</w:t>
      </w:r>
      <w:r w:rsidRPr="009557AF">
        <w:rPr>
          <w:rFonts w:hint="eastAsia"/>
          <w:sz w:val="22"/>
          <w:szCs w:val="22"/>
        </w:rPr>
        <w:t>）</w:t>
      </w:r>
    </w:p>
  </w:footnote>
  <w:footnote w:id="18">
    <w:p w:rsidR="00293763" w:rsidRPr="009557AF" w:rsidRDefault="00293763" w:rsidP="009721E4">
      <w:pPr>
        <w:pStyle w:val="a4"/>
        <w:tabs>
          <w:tab w:val="left" w:pos="600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）〔東晉〕佛陀跋陀羅共法顯譯，《摩訶僧祇律》卷</w:t>
      </w:r>
      <w:r w:rsidRPr="009557AF">
        <w:rPr>
          <w:rFonts w:hint="eastAsia"/>
          <w:sz w:val="22"/>
          <w:szCs w:val="22"/>
        </w:rPr>
        <w:t>33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22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496c21-23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調伏事者──五眾罪：</w:t>
      </w: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1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波羅夷、</w:t>
      </w: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2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僧伽婆尸沙、</w:t>
      </w: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3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波夜提、</w:t>
      </w: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4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波羅提提舍尼、</w:t>
      </w:r>
      <w:r w:rsidRPr="009557AF">
        <w:rPr>
          <w:rFonts w:eastAsia="標楷體"/>
          <w:sz w:val="22"/>
          <w:szCs w:val="22"/>
          <w:vertAlign w:val="superscript"/>
        </w:rPr>
        <w:t>（</w:t>
      </w:r>
      <w:r w:rsidRPr="009557AF">
        <w:rPr>
          <w:rFonts w:eastAsia="標楷體"/>
          <w:sz w:val="22"/>
          <w:szCs w:val="22"/>
          <w:vertAlign w:val="superscript"/>
        </w:rPr>
        <w:t>5</w:t>
      </w:r>
      <w:r w:rsidRPr="009557AF">
        <w:rPr>
          <w:rFonts w:eastAsia="標楷體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越比尼罪，是名調伏事。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）印順法師，《原始佛教聖典之集成》，</w:t>
      </w:r>
      <w:r w:rsidRPr="009557AF">
        <w:rPr>
          <w:rFonts w:hint="eastAsia"/>
          <w:sz w:val="22"/>
          <w:szCs w:val="22"/>
        </w:rPr>
        <w:t>p</w:t>
      </w:r>
      <w:r w:rsidRPr="009557AF">
        <w:rPr>
          <w:sz w:val="22"/>
          <w:szCs w:val="22"/>
        </w:rPr>
        <w:t>p</w:t>
      </w:r>
      <w:r w:rsidRPr="009557AF">
        <w:rPr>
          <w:rFonts w:hint="eastAsia"/>
          <w:sz w:val="22"/>
          <w:szCs w:val="22"/>
        </w:rPr>
        <w:t>.133-134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  <w:shd w:val="pct15" w:color="auto" w:fill="FFFFFF"/>
        </w:rPr>
      </w:pPr>
      <w:r w:rsidRPr="009557AF">
        <w:rPr>
          <w:rFonts w:ascii="標楷體" w:eastAsia="標楷體" w:hAnsi="標楷體"/>
          <w:sz w:val="22"/>
          <w:szCs w:val="22"/>
        </w:rPr>
        <w:t>五眾是五蘊或五聚的異譯，就是「五犯聚」。</w:t>
      </w:r>
      <w:r w:rsidRPr="009557AF">
        <w:rPr>
          <w:rFonts w:ascii="標楷體" w:eastAsia="標楷體" w:hAnsi="標楷體" w:hint="eastAsia"/>
          <w:sz w:val="22"/>
          <w:szCs w:val="22"/>
        </w:rPr>
        <w:t>《</w:t>
      </w:r>
      <w:r w:rsidRPr="009557AF">
        <w:rPr>
          <w:rFonts w:ascii="標楷體" w:eastAsia="標楷體" w:hAnsi="標楷體"/>
          <w:sz w:val="22"/>
          <w:szCs w:val="22"/>
        </w:rPr>
        <w:t>僧祇律</w:t>
      </w:r>
      <w:r w:rsidRPr="009557AF">
        <w:rPr>
          <w:rFonts w:ascii="標楷體" w:eastAsia="標楷體" w:hAnsi="標楷體" w:hint="eastAsia"/>
          <w:sz w:val="22"/>
          <w:szCs w:val="22"/>
        </w:rPr>
        <w:t>》</w:t>
      </w:r>
      <w:r w:rsidRPr="009557AF">
        <w:rPr>
          <w:rFonts w:ascii="標楷體" w:eastAsia="標楷體" w:hAnsi="標楷體"/>
          <w:sz w:val="22"/>
          <w:szCs w:val="22"/>
        </w:rPr>
        <w:t>又稱為「五篇」，如卷</w:t>
      </w:r>
      <w:r w:rsidRPr="009557AF">
        <w:rPr>
          <w:rFonts w:eastAsia="標楷體"/>
          <w:sz w:val="22"/>
          <w:szCs w:val="22"/>
        </w:rPr>
        <w:t>12</w:t>
      </w:r>
      <w:r w:rsidRPr="009557AF">
        <w:rPr>
          <w:rFonts w:ascii="標楷體" w:eastAsia="標楷體" w:hAnsi="標楷體"/>
          <w:sz w:val="22"/>
          <w:szCs w:val="22"/>
        </w:rPr>
        <w:t>（大正</w:t>
      </w:r>
      <w:r w:rsidRPr="009557AF">
        <w:rPr>
          <w:rFonts w:eastAsia="標楷體"/>
          <w:sz w:val="22"/>
          <w:szCs w:val="22"/>
        </w:rPr>
        <w:t>22</w:t>
      </w:r>
      <w:r w:rsidRPr="009557AF">
        <w:rPr>
          <w:rFonts w:eastAsia="標楷體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328</w:t>
      </w:r>
      <w:r w:rsidRPr="009557AF">
        <w:rPr>
          <w:rFonts w:eastAsia="標楷體" w:hint="eastAsia"/>
          <w:sz w:val="22"/>
          <w:szCs w:val="22"/>
        </w:rPr>
        <w:t>c11</w:t>
      </w:r>
      <w:r w:rsidRPr="009557AF">
        <w:rPr>
          <w:rFonts w:hint="eastAsia"/>
          <w:sz w:val="22"/>
          <w:szCs w:val="22"/>
        </w:rPr>
        <w:t>-13</w:t>
      </w:r>
      <w:r w:rsidRPr="009557AF">
        <w:rPr>
          <w:rFonts w:ascii="標楷體" w:eastAsia="標楷體" w:hAnsi="標楷體"/>
          <w:sz w:val="22"/>
          <w:szCs w:val="22"/>
        </w:rPr>
        <w:t>）說：「</w:t>
      </w:r>
      <w:r w:rsidRPr="009557AF">
        <w:rPr>
          <w:sz w:val="22"/>
          <w:szCs w:val="22"/>
          <w:vertAlign w:val="superscript"/>
        </w:rPr>
        <w:t>（</w:t>
      </w:r>
      <w:r w:rsidRPr="009557AF">
        <w:rPr>
          <w:sz w:val="22"/>
          <w:szCs w:val="22"/>
          <w:vertAlign w:val="superscript"/>
        </w:rPr>
        <w:t>1</w:t>
      </w:r>
      <w:r w:rsidRPr="009557AF">
        <w:rPr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犯波羅夷、</w:t>
      </w:r>
      <w:r w:rsidRPr="009557AF">
        <w:rPr>
          <w:sz w:val="22"/>
          <w:szCs w:val="22"/>
          <w:vertAlign w:val="superscript"/>
        </w:rPr>
        <w:t>（</w:t>
      </w:r>
      <w:r w:rsidRPr="009557AF">
        <w:rPr>
          <w:sz w:val="22"/>
          <w:szCs w:val="22"/>
          <w:vertAlign w:val="superscript"/>
        </w:rPr>
        <w:t>2</w:t>
      </w:r>
      <w:r w:rsidRPr="009557AF">
        <w:rPr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僧伽婆尸沙、</w:t>
      </w:r>
      <w:r w:rsidRPr="009557AF">
        <w:rPr>
          <w:sz w:val="22"/>
          <w:szCs w:val="22"/>
          <w:vertAlign w:val="superscript"/>
        </w:rPr>
        <w:t>（</w:t>
      </w:r>
      <w:r w:rsidRPr="009557AF">
        <w:rPr>
          <w:sz w:val="22"/>
          <w:szCs w:val="22"/>
          <w:vertAlign w:val="superscript"/>
        </w:rPr>
        <w:t>3</w:t>
      </w:r>
      <w:r w:rsidRPr="009557AF">
        <w:rPr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波夜提、</w:t>
      </w:r>
      <w:r w:rsidRPr="009557AF">
        <w:rPr>
          <w:sz w:val="22"/>
          <w:szCs w:val="22"/>
          <w:vertAlign w:val="superscript"/>
        </w:rPr>
        <w:t>（</w:t>
      </w:r>
      <w:r w:rsidRPr="009557AF">
        <w:rPr>
          <w:sz w:val="22"/>
          <w:szCs w:val="22"/>
          <w:vertAlign w:val="superscript"/>
        </w:rPr>
        <w:t>4</w:t>
      </w:r>
      <w:r w:rsidRPr="009557AF">
        <w:rPr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波羅提提舍尼、</w:t>
      </w:r>
      <w:r w:rsidRPr="009557AF">
        <w:rPr>
          <w:sz w:val="22"/>
          <w:szCs w:val="22"/>
          <w:vertAlign w:val="superscript"/>
        </w:rPr>
        <w:t>（</w:t>
      </w:r>
      <w:r w:rsidRPr="009557AF">
        <w:rPr>
          <w:sz w:val="22"/>
          <w:szCs w:val="22"/>
          <w:vertAlign w:val="superscript"/>
        </w:rPr>
        <w:t>5</w:t>
      </w:r>
      <w:r w:rsidRPr="009557AF">
        <w:rPr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越毘尼，以是五篇罪謗，是名誹謗諍</w:t>
      </w:r>
      <w:r w:rsidRPr="009557AF">
        <w:rPr>
          <w:rFonts w:ascii="標楷體" w:eastAsia="標楷體" w:hAnsi="標楷體" w:hint="eastAsia"/>
          <w:sz w:val="22"/>
          <w:szCs w:val="22"/>
        </w:rPr>
        <w:t>。」</w:t>
      </w:r>
    </w:p>
  </w:footnote>
  <w:footnote w:id="1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重＋（重）【宋】【元】【明】【宮】。（大正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36d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n.5</w:t>
      </w:r>
      <w:r w:rsidRPr="009557AF">
        <w:rPr>
          <w:sz w:val="22"/>
          <w:szCs w:val="22"/>
        </w:rPr>
        <w:t>）</w:t>
      </w:r>
    </w:p>
  </w:footnote>
  <w:footnote w:id="20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菩提＝菩薩【明】。（大正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36d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n.6</w:t>
      </w:r>
      <w:r w:rsidRPr="009557AF">
        <w:rPr>
          <w:sz w:val="22"/>
          <w:szCs w:val="22"/>
        </w:rPr>
        <w:t>）</w:t>
      </w:r>
    </w:p>
  </w:footnote>
  <w:footnote w:id="21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rFonts w:hint="eastAsia"/>
          <w:spacing w:val="2"/>
          <w:sz w:val="22"/>
          <w:szCs w:val="22"/>
        </w:rPr>
        <w:t>案：「出家人妄語罪重」，或許可解釋為：出家時，一定有受戒，故此時罪</w:t>
      </w:r>
      <w:r w:rsidRPr="009557AF">
        <w:rPr>
          <w:rFonts w:hint="eastAsia"/>
          <w:sz w:val="22"/>
          <w:szCs w:val="22"/>
        </w:rPr>
        <w:t>重；非出家時，不一定有受戒，若沒受戒則罪輕。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）另外，也可能是出家眾為求衣食故妄語，破正命故罪重。參見《大智度論》卷</w:t>
      </w:r>
      <w:r w:rsidRPr="009557AF">
        <w:rPr>
          <w:rFonts w:hint="eastAsia"/>
          <w:sz w:val="22"/>
          <w:szCs w:val="22"/>
        </w:rPr>
        <w:t>87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75</w:t>
      </w:r>
      <w:r w:rsidRPr="009557AF">
        <w:rPr>
          <w:rFonts w:hint="eastAsia"/>
          <w:sz w:val="22"/>
          <w:szCs w:val="22"/>
        </w:rPr>
        <w:t>釋次第學品〉（大正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670b18-20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出家人資仰白衣，便妄語求利衣食等，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破於正命</w:t>
      </w:r>
      <w:r w:rsidRPr="009557AF">
        <w:rPr>
          <w:rFonts w:ascii="標楷體" w:eastAsia="標楷體" w:hAnsi="標楷體" w:hint="eastAsia"/>
          <w:sz w:val="22"/>
          <w:szCs w:val="22"/>
        </w:rPr>
        <w:t>等。種此罪故，墮三惡道，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或重於白衣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案：「住處」，指地點的差別，於</w:t>
      </w:r>
      <w:r w:rsidR="00BE2BCE" w:rsidRPr="009557AF">
        <w:rPr>
          <w:rFonts w:hint="eastAsia"/>
          <w:sz w:val="22"/>
          <w:szCs w:val="22"/>
        </w:rPr>
        <w:t>僧眾住的寺院等地</w:t>
      </w:r>
      <w:r w:rsidRPr="009557AF">
        <w:rPr>
          <w:rFonts w:hint="eastAsia"/>
          <w:sz w:val="22"/>
          <w:szCs w:val="22"/>
        </w:rPr>
        <w:t>則重，白衣舍則輕。</w:t>
      </w:r>
    </w:p>
  </w:footnote>
  <w:footnote w:id="23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）參見〔唐〕法藏撰，《梵網經菩薩戒本疏》卷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40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624a4</w:t>
      </w:r>
      <w:r w:rsidRPr="009557AF">
        <w:rPr>
          <w:sz w:val="22"/>
          <w:szCs w:val="22"/>
        </w:rPr>
        <w:t>-10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別辨亦五：一、約境，二、約事，三、約所為，四、約心，五、約言。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初中有三：一、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誑恩境、尊人等；二、多人大眾等；三、於他極惱等</w:t>
      </w:r>
      <w:r w:rsidRPr="009557AF">
        <w:rPr>
          <w:rFonts w:ascii="標楷體" w:eastAsia="標楷體" w:hAnsi="標楷體" w:hint="eastAsia"/>
          <w:sz w:val="22"/>
          <w:szCs w:val="22"/>
        </w:rPr>
        <w:t>，理應更重。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二約事者亦三：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（一）約出世法：言得聖等。《多論》云：自言是佛不成重，以他不信故。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（二）約淨法：言得禪等。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（三）約世事：不見言見等。皆前重後輕。……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rFonts w:ascii="新細明體" w:hAnsi="新細明體"/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rFonts w:ascii="新細明體" w:hAnsi="新細明體" w:hint="eastAsia"/>
          <w:sz w:val="22"/>
          <w:szCs w:val="22"/>
        </w:rPr>
        <w:t>案：妄語，「隨所對境」（或隨住處）、「隨所說事」不同而罪有輕重。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新細明體" w:hAnsi="新細明體"/>
          <w:sz w:val="22"/>
          <w:szCs w:val="22"/>
        </w:rPr>
      </w:pPr>
      <w:r w:rsidRPr="009557AF">
        <w:rPr>
          <w:rFonts w:ascii="新細明體" w:hAnsi="新細明體" w:hint="eastAsia"/>
          <w:sz w:val="22"/>
          <w:szCs w:val="22"/>
        </w:rPr>
        <w:t>約「</w:t>
      </w:r>
      <w:r w:rsidRPr="009557AF">
        <w:rPr>
          <w:rFonts w:ascii="新細明體" w:hAnsi="新細明體" w:hint="eastAsia"/>
          <w:b/>
          <w:sz w:val="22"/>
          <w:szCs w:val="22"/>
        </w:rPr>
        <w:t>隨所對境</w:t>
      </w:r>
      <w:r w:rsidRPr="009557AF">
        <w:rPr>
          <w:rFonts w:ascii="新細明體" w:hAnsi="新細明體" w:hint="eastAsia"/>
          <w:sz w:val="22"/>
          <w:szCs w:val="22"/>
        </w:rPr>
        <w:t>」來說，若說妄語之處是在僧中對尊長、多人大眾說妄語則罪重；反之，若非僧中說妄語，僅是對個人說，相對而言罪較輕。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新細明體" w:hAnsi="新細明體"/>
          <w:sz w:val="22"/>
          <w:szCs w:val="22"/>
        </w:rPr>
      </w:pPr>
      <w:r w:rsidRPr="009557AF">
        <w:rPr>
          <w:rFonts w:ascii="新細明體" w:hAnsi="新細明體" w:hint="eastAsia"/>
          <w:sz w:val="22"/>
          <w:szCs w:val="22"/>
        </w:rPr>
        <w:t>約「</w:t>
      </w:r>
      <w:r w:rsidRPr="009557AF">
        <w:rPr>
          <w:rFonts w:ascii="新細明體" w:hAnsi="新細明體" w:hint="eastAsia"/>
          <w:b/>
          <w:sz w:val="22"/>
          <w:szCs w:val="22"/>
        </w:rPr>
        <w:t>隨所說事</w:t>
      </w:r>
      <w:r w:rsidRPr="009557AF">
        <w:rPr>
          <w:rFonts w:ascii="新細明體" w:hAnsi="新細明體" w:hint="eastAsia"/>
          <w:sz w:val="22"/>
          <w:szCs w:val="22"/>
        </w:rPr>
        <w:t>」來說，若未證聖果、禪定，卻自言證得聖果、禪定則犯重。</w:t>
      </w:r>
    </w:p>
  </w:footnote>
  <w:footnote w:id="24">
    <w:p w:rsidR="00293763" w:rsidRPr="009557AF" w:rsidRDefault="00293763" w:rsidP="009721E4">
      <w:pPr>
        <w:pStyle w:val="a4"/>
        <w:tabs>
          <w:tab w:val="left" w:pos="360"/>
        </w:tabs>
        <w:overflowPunct w:val="0"/>
        <w:ind w:left="230" w:hangingChars="115" w:hanging="230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vertAlign w:val="superscript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難（ㄋㄢ</w:t>
      </w:r>
      <w:r w:rsidRPr="009557AF">
        <w:rPr>
          <w:rFonts w:ascii="標楷體" w:eastAsia="標楷體" w:hAnsi="標楷體" w:hint="eastAsia"/>
          <w:sz w:val="22"/>
          <w:szCs w:val="22"/>
        </w:rPr>
        <w:t>ˋ</w:t>
      </w:r>
      <w:r w:rsidRPr="009557AF">
        <w:rPr>
          <w:rFonts w:hint="eastAsia"/>
          <w:sz w:val="22"/>
          <w:szCs w:val="22"/>
        </w:rPr>
        <w:t>）：</w:t>
      </w:r>
      <w:r w:rsidRPr="009557AF">
        <w:rPr>
          <w:rFonts w:hint="eastAsia"/>
          <w:sz w:val="22"/>
          <w:szCs w:val="22"/>
        </w:rPr>
        <w:t>10.</w:t>
      </w:r>
      <w:r w:rsidRPr="009557AF">
        <w:rPr>
          <w:rFonts w:hint="eastAsia"/>
          <w:sz w:val="22"/>
          <w:szCs w:val="22"/>
        </w:rPr>
        <w:t>通“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戁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”。恭敬。《禮記‧儒行》：“儒有居處齊難，其坐起恭敬。”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王引之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《經義述聞‧禮記下穫》：“難，讀為戁。《說文》：‘</w:t>
      </w:r>
      <w:r w:rsidRPr="009557AF">
        <w:rPr>
          <w:rFonts w:hint="eastAsia"/>
          <w:b/>
          <w:sz w:val="22"/>
          <w:szCs w:val="22"/>
        </w:rPr>
        <w:t>戁，敬也</w:t>
      </w:r>
      <w:r w:rsidRPr="009557AF">
        <w:rPr>
          <w:rFonts w:hint="eastAsia"/>
          <w:sz w:val="22"/>
          <w:szCs w:val="22"/>
        </w:rPr>
        <w:t>。’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徐鍇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傳曰：‘今《詩》作熯。’《小雅‧楚茨篇》：‘我孔熯矣。’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毛</w:t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傳曰：‘熯，敬也。’《爾雅》同。熯、戁、難聲相近，故字相通，齊難與恭敬義亦相近也。”（《漢語大詞典》（十一），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899</w:t>
      </w:r>
      <w:r w:rsidRPr="009557AF">
        <w:rPr>
          <w:rFonts w:hint="eastAsia"/>
          <w:sz w:val="22"/>
          <w:szCs w:val="22"/>
        </w:rPr>
        <w:t>）</w:t>
      </w:r>
    </w:p>
  </w:footnote>
  <w:footnote w:id="25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輕賤：</w:t>
      </w:r>
      <w:r w:rsidRPr="009557AF">
        <w:rPr>
          <w:rFonts w:hint="eastAsia"/>
          <w:sz w:val="22"/>
          <w:szCs w:val="22"/>
        </w:rPr>
        <w:t>2.</w:t>
      </w:r>
      <w:r w:rsidRPr="009557AF">
        <w:rPr>
          <w:rFonts w:hint="eastAsia"/>
          <w:sz w:val="22"/>
          <w:szCs w:val="22"/>
        </w:rPr>
        <w:t>輕視。（《漢語大詞典》（九），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1275</w:t>
      </w:r>
      <w:r w:rsidRPr="009557AF">
        <w:rPr>
          <w:rFonts w:hint="eastAsia"/>
          <w:sz w:val="22"/>
          <w:szCs w:val="22"/>
        </w:rPr>
        <w:t>）</w:t>
      </w:r>
    </w:p>
  </w:footnote>
  <w:footnote w:id="26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rFonts w:hAnsi="新細明體"/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Ansi="新細明體"/>
          <w:sz w:val="22"/>
          <w:szCs w:val="22"/>
        </w:rPr>
        <w:t>《等集眾德三昧經》卷</w:t>
      </w:r>
      <w:r w:rsidRPr="009557AF">
        <w:rPr>
          <w:sz w:val="22"/>
          <w:szCs w:val="22"/>
        </w:rPr>
        <w:t>2</w:t>
      </w:r>
      <w:r w:rsidRPr="009557AF">
        <w:rPr>
          <w:rFonts w:hAnsi="新細明體"/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rFonts w:hAnsi="新細明體"/>
          <w:sz w:val="22"/>
          <w:szCs w:val="22"/>
        </w:rPr>
        <w:t>，</w:t>
      </w:r>
      <w:r w:rsidRPr="009557AF">
        <w:rPr>
          <w:sz w:val="22"/>
          <w:szCs w:val="22"/>
        </w:rPr>
        <w:t>981c14-16</w:t>
      </w:r>
      <w:r w:rsidRPr="009557AF">
        <w:rPr>
          <w:rFonts w:hAnsi="新細明體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復有四法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何謂四？而復習樂聲聞之眾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與同所歸</w:t>
      </w:r>
      <w:r w:rsidRPr="009557AF">
        <w:rPr>
          <w:rFonts w:ascii="標楷體" w:eastAsia="標楷體" w:hAnsi="標楷體" w:hint="eastAsia"/>
          <w:sz w:val="22"/>
          <w:szCs w:val="22"/>
        </w:rPr>
        <w:t>；</w:t>
      </w:r>
      <w:r w:rsidRPr="009557AF">
        <w:rPr>
          <w:rFonts w:ascii="標楷體" w:eastAsia="標楷體" w:hAnsi="標楷體"/>
          <w:sz w:val="22"/>
          <w:szCs w:val="22"/>
        </w:rPr>
        <w:t>志樂下度</w:t>
      </w:r>
      <w:r w:rsidRPr="009557AF">
        <w:rPr>
          <w:rFonts w:ascii="標楷體" w:eastAsia="標楷體" w:hAnsi="標楷體" w:hint="eastAsia"/>
          <w:sz w:val="22"/>
          <w:szCs w:val="22"/>
        </w:rPr>
        <w:t>；</w:t>
      </w:r>
      <w:r w:rsidRPr="009557AF">
        <w:rPr>
          <w:rFonts w:ascii="標楷體" w:eastAsia="標楷體" w:hAnsi="標楷體"/>
          <w:sz w:val="22"/>
          <w:szCs w:val="22"/>
        </w:rPr>
        <w:t>誹謗菩薩</w:t>
      </w:r>
      <w:r w:rsidRPr="009557AF">
        <w:rPr>
          <w:rFonts w:ascii="標楷體" w:eastAsia="標楷體" w:hAnsi="標楷體" w:hint="eastAsia"/>
          <w:sz w:val="22"/>
          <w:szCs w:val="22"/>
        </w:rPr>
        <w:t>；</w:t>
      </w:r>
      <w:r w:rsidRPr="009557AF">
        <w:rPr>
          <w:rFonts w:ascii="標楷體" w:eastAsia="標楷體" w:hAnsi="標楷體"/>
          <w:sz w:val="22"/>
          <w:szCs w:val="22"/>
        </w:rPr>
        <w:t>忘法師恩。是為四。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sz w:val="22"/>
          <w:szCs w:val="22"/>
        </w:rPr>
        <w:t>）《集一切福德三昧經》卷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998a23-26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那羅延！菩薩摩訶薩復有四法忘菩提心。所謂讚歎趣向聲聞緣覺乘者、呵向大乘、毀呰菩薩、吝惜於法。那羅延！菩薩有是四法忘菩提心。</w:t>
      </w:r>
    </w:p>
  </w:footnote>
  <w:footnote w:id="27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祕惜：秘藏不宣，或隱藏珍惜不以示人。（《漢語大詞典》（七），</w:t>
      </w:r>
      <w:r w:rsidRPr="009557AF">
        <w:rPr>
          <w:rFonts w:hint="eastAsia"/>
          <w:sz w:val="22"/>
          <w:szCs w:val="22"/>
        </w:rPr>
        <w:t>p.9</w:t>
      </w:r>
      <w:r w:rsidRPr="009557AF">
        <w:rPr>
          <w:sz w:val="22"/>
          <w:szCs w:val="22"/>
        </w:rPr>
        <w:t>02</w:t>
      </w:r>
      <w:r w:rsidRPr="009557AF">
        <w:rPr>
          <w:rFonts w:hint="eastAsia"/>
          <w:sz w:val="22"/>
          <w:szCs w:val="22"/>
        </w:rPr>
        <w:t>）</w:t>
      </w:r>
    </w:p>
  </w:footnote>
  <w:footnote w:id="28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）參見《十住毘婆沙論》卷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序品〉（大正</w:t>
      </w:r>
      <w:r w:rsidRPr="009557AF">
        <w:rPr>
          <w:rFonts w:hint="eastAsia"/>
          <w:sz w:val="22"/>
          <w:szCs w:val="22"/>
        </w:rPr>
        <w:t>26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21a1-11</w:t>
      </w:r>
      <w:r w:rsidRPr="009557AF">
        <w:rPr>
          <w:rFonts w:hint="eastAsia"/>
          <w:sz w:val="22"/>
          <w:szCs w:val="22"/>
        </w:rPr>
        <w:t>）。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）《十住毘婆沙論》卷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</w:t>
      </w:r>
      <w:r w:rsidRPr="009557AF">
        <w:rPr>
          <w:rFonts w:hint="eastAsia"/>
          <w:sz w:val="22"/>
          <w:szCs w:val="22"/>
        </w:rPr>
        <w:t>淨地品〉（大正</w:t>
      </w:r>
      <w:r w:rsidRPr="009557AF">
        <w:rPr>
          <w:rFonts w:hint="eastAsia"/>
          <w:sz w:val="22"/>
          <w:szCs w:val="22"/>
        </w:rPr>
        <w:t>26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30b5-8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9557AF">
        <w:rPr>
          <w:rFonts w:eastAsia="標楷體" w:hint="eastAsia"/>
          <w:sz w:val="22"/>
          <w:szCs w:val="22"/>
        </w:rPr>
        <w:t>菩提名上道，薩埵名</w:t>
      </w:r>
      <w:r w:rsidRPr="009557AF">
        <w:rPr>
          <w:rFonts w:eastAsia="標楷體" w:hint="eastAsia"/>
          <w:b/>
          <w:sz w:val="22"/>
          <w:szCs w:val="22"/>
        </w:rPr>
        <w:t>深心</w:t>
      </w:r>
      <w:r w:rsidRPr="009557AF">
        <w:rPr>
          <w:rFonts w:eastAsia="標楷體" w:hint="eastAsia"/>
          <w:sz w:val="22"/>
          <w:szCs w:val="22"/>
        </w:rPr>
        <w:t>，深樂菩提故名為菩提薩埵。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9557AF">
        <w:rPr>
          <w:rFonts w:eastAsia="標楷體" w:hint="eastAsia"/>
          <w:sz w:val="22"/>
          <w:szCs w:val="22"/>
        </w:rPr>
        <w:t>復次，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眾生</w:t>
      </w:r>
      <w:r w:rsidRPr="009557AF">
        <w:rPr>
          <w:rFonts w:eastAsia="標楷體" w:hint="eastAsia"/>
          <w:sz w:val="22"/>
          <w:szCs w:val="22"/>
        </w:rPr>
        <w:t>名薩埵，為眾生修集菩提故名菩提薩埵。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eastAsia="標楷體" w:hint="eastAsia"/>
          <w:sz w:val="22"/>
          <w:szCs w:val="22"/>
        </w:rPr>
        <w:t>（</w:t>
      </w:r>
      <w:r w:rsidRPr="009557AF">
        <w:rPr>
          <w:rFonts w:eastAsia="標楷體" w:hint="eastAsia"/>
          <w:sz w:val="22"/>
          <w:szCs w:val="22"/>
        </w:rPr>
        <w:t>3</w:t>
      </w:r>
      <w:r w:rsidRPr="009557AF">
        <w:rPr>
          <w:rFonts w:eastAsia="標楷體" w:hint="eastAsia"/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另參見《大智度論》卷</w:t>
      </w:r>
      <w:r w:rsidRPr="009557AF">
        <w:rPr>
          <w:rFonts w:hint="eastAsia"/>
          <w:sz w:val="22"/>
          <w:szCs w:val="22"/>
        </w:rPr>
        <w:t>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序品〉（大正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86a13-b</w:t>
      </w:r>
      <w:r w:rsidRPr="009557AF">
        <w:rPr>
          <w:sz w:val="22"/>
          <w:szCs w:val="22"/>
        </w:rPr>
        <w:t>15</w:t>
      </w:r>
      <w:r w:rsidRPr="009557AF">
        <w:rPr>
          <w:rFonts w:hint="eastAsia"/>
          <w:sz w:val="22"/>
          <w:szCs w:val="22"/>
        </w:rPr>
        <w:t>），《大智度論》卷</w:t>
      </w:r>
      <w:r w:rsidRPr="009557AF">
        <w:rPr>
          <w:rFonts w:hint="eastAsia"/>
          <w:sz w:val="22"/>
          <w:szCs w:val="22"/>
        </w:rPr>
        <w:t>5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序品〉（大正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94a19-26</w:t>
      </w:r>
      <w:r w:rsidRPr="009557AF">
        <w:rPr>
          <w:rFonts w:hint="eastAsia"/>
          <w:sz w:val="22"/>
          <w:szCs w:val="22"/>
        </w:rPr>
        <w:t>），《大智度論》卷</w:t>
      </w:r>
      <w:r w:rsidRPr="009557AF">
        <w:rPr>
          <w:rFonts w:hint="eastAsia"/>
          <w:sz w:val="22"/>
          <w:szCs w:val="22"/>
        </w:rPr>
        <w:t>53</w:t>
      </w: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大正</w:t>
      </w:r>
      <w:r w:rsidRPr="009557AF">
        <w:rPr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sz w:val="22"/>
          <w:szCs w:val="22"/>
        </w:rPr>
        <w:t>436b</w:t>
      </w:r>
      <w:r w:rsidRPr="009557AF">
        <w:rPr>
          <w:rFonts w:hint="eastAsia"/>
          <w:sz w:val="22"/>
          <w:szCs w:val="22"/>
        </w:rPr>
        <w:t>5-</w:t>
      </w:r>
      <w:r w:rsidRPr="009557AF">
        <w:rPr>
          <w:sz w:val="22"/>
          <w:szCs w:val="22"/>
        </w:rPr>
        <w:t>13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等。</w:t>
      </w:r>
    </w:p>
  </w:footnote>
  <w:footnote w:id="29">
    <w:p w:rsidR="00293763" w:rsidRPr="009557AF" w:rsidRDefault="00293763" w:rsidP="009721E4">
      <w:pPr>
        <w:pStyle w:val="a4"/>
        <w:overflowPunct w:val="0"/>
        <w:spacing w:line="300" w:lineRule="exact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參見《大寶積經》卷</w:t>
      </w:r>
      <w:r w:rsidRPr="009557AF">
        <w:rPr>
          <w:rFonts w:hint="eastAsia"/>
          <w:sz w:val="22"/>
          <w:szCs w:val="22"/>
        </w:rPr>
        <w:t>91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發勝志樂會〉（大正</w:t>
      </w:r>
      <w:r w:rsidRPr="009557AF">
        <w:rPr>
          <w:rFonts w:hint="eastAsia"/>
          <w:sz w:val="22"/>
          <w:szCs w:val="22"/>
        </w:rPr>
        <w:t>11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520c18-19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於諸眾生不求其過，見諸菩薩有所違犯，終不舉露。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）參見《思益梵天所問經》卷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四</w:t>
      </w:r>
      <w:r w:rsidRPr="009557AF">
        <w:rPr>
          <w:sz w:val="22"/>
          <w:szCs w:val="22"/>
        </w:rPr>
        <w:t>法品〉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15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36a6-13</w:t>
      </w:r>
      <w:r w:rsidRPr="009557AF">
        <w:rPr>
          <w:rFonts w:eastAsia="標楷體" w:hint="eastAsia"/>
          <w:sz w:val="22"/>
          <w:szCs w:val="22"/>
        </w:rPr>
        <w:t>）</w:t>
      </w:r>
      <w:r w:rsidRPr="009557AF">
        <w:rPr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梵天！菩薩有四法得先因力不失善根，何等四？一者，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見他人闕不以為過</w:t>
      </w:r>
      <w:r w:rsidRPr="009557AF">
        <w:rPr>
          <w:rFonts w:ascii="標楷體" w:eastAsia="標楷體" w:hAnsi="標楷體" w:hint="eastAsia"/>
          <w:sz w:val="22"/>
          <w:szCs w:val="22"/>
        </w:rPr>
        <w:t>；二者，於瞋怒人常修慈心；三者，常說諸法因緣；四者，常念菩提。是為四。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梵天！菩薩有四法，不由他教而能自行六波羅蜜。何等四？一者，以施導人；二者，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不說他人毀禁之罪</w:t>
      </w:r>
      <w:r w:rsidRPr="009557AF">
        <w:rPr>
          <w:rFonts w:ascii="標楷體" w:eastAsia="標楷體" w:hAnsi="標楷體" w:hint="eastAsia"/>
          <w:sz w:val="22"/>
          <w:szCs w:val="22"/>
        </w:rPr>
        <w:t>；三者，善知攝法，教化眾生；四者，解達深法。是為四。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龍樹本，自在比丘釋，〔隋〕達磨笈多譯，</w:t>
      </w:r>
      <w:r w:rsidRPr="009557AF">
        <w:rPr>
          <w:sz w:val="22"/>
          <w:szCs w:val="22"/>
        </w:rPr>
        <w:t>《菩提資糧論》卷</w:t>
      </w:r>
      <w:r w:rsidRPr="009557AF">
        <w:rPr>
          <w:sz w:val="22"/>
          <w:szCs w:val="22"/>
        </w:rPr>
        <w:t>4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32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531b29-c1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sz w:val="22"/>
          <w:szCs w:val="22"/>
        </w:rPr>
      </w:pPr>
      <w:r w:rsidRPr="009557AF">
        <w:rPr>
          <w:rFonts w:eastAsia="標楷體"/>
          <w:sz w:val="22"/>
          <w:szCs w:val="22"/>
        </w:rPr>
        <w:t>菩薩雖有過，猶尚不應說，何況無實事，唯應如實讚</w:t>
      </w:r>
      <w:r w:rsidRPr="009557AF">
        <w:rPr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  <w:lang w:bidi="en-US"/>
        </w:rPr>
      </w:pPr>
      <w:r w:rsidRPr="009557AF">
        <w:rPr>
          <w:rFonts w:hint="eastAsia"/>
          <w:sz w:val="22"/>
          <w:szCs w:val="22"/>
          <w:lang w:bidi="en-US"/>
        </w:rPr>
        <w:t>（</w:t>
      </w:r>
      <w:r w:rsidRPr="009557AF">
        <w:rPr>
          <w:rFonts w:hint="eastAsia"/>
          <w:sz w:val="22"/>
          <w:szCs w:val="22"/>
          <w:lang w:bidi="en-US"/>
        </w:rPr>
        <w:t>4</w:t>
      </w:r>
      <w:r w:rsidRPr="009557AF">
        <w:rPr>
          <w:rFonts w:hint="eastAsia"/>
          <w:sz w:val="22"/>
          <w:szCs w:val="22"/>
          <w:lang w:bidi="en-US"/>
        </w:rPr>
        <w:t>）參見印順法師，</w:t>
      </w:r>
      <w:r w:rsidRPr="009557AF">
        <w:rPr>
          <w:sz w:val="22"/>
          <w:szCs w:val="22"/>
          <w:lang w:bidi="en-US"/>
        </w:rPr>
        <w:t>《初期大乘佛教之起源與開展》</w:t>
      </w:r>
      <w:r w:rsidRPr="009557AF">
        <w:rPr>
          <w:rFonts w:ascii="Calibri" w:hAnsi="Calibri" w:cs="Calibri" w:hint="eastAsia"/>
          <w:sz w:val="22"/>
          <w:szCs w:val="22"/>
          <w:lang w:bidi="en-US"/>
        </w:rPr>
        <w:t>，</w:t>
      </w:r>
      <w:r w:rsidRPr="009557AF">
        <w:rPr>
          <w:sz w:val="22"/>
          <w:szCs w:val="22"/>
          <w:lang w:bidi="en-US"/>
        </w:rPr>
        <w:t>p</w:t>
      </w:r>
      <w:r w:rsidRPr="009557AF">
        <w:rPr>
          <w:rFonts w:hint="eastAsia"/>
          <w:sz w:val="22"/>
          <w:szCs w:val="22"/>
          <w:lang w:bidi="en-US"/>
        </w:rPr>
        <w:t>p.</w:t>
      </w:r>
      <w:r w:rsidRPr="009557AF">
        <w:rPr>
          <w:sz w:val="22"/>
          <w:szCs w:val="22"/>
          <w:lang w:bidi="en-US"/>
        </w:rPr>
        <w:t>1197</w:t>
      </w:r>
      <w:r w:rsidRPr="009557AF">
        <w:rPr>
          <w:rFonts w:hint="eastAsia"/>
          <w:sz w:val="22"/>
          <w:szCs w:val="22"/>
          <w:lang w:bidi="en-US"/>
        </w:rPr>
        <w:t>-</w:t>
      </w:r>
      <w:r w:rsidRPr="009557AF">
        <w:rPr>
          <w:sz w:val="22"/>
          <w:szCs w:val="22"/>
          <w:lang w:bidi="en-US"/>
        </w:rPr>
        <w:t>1199</w:t>
      </w:r>
      <w:r w:rsidRPr="009557AF">
        <w:rPr>
          <w:rFonts w:hint="eastAsia"/>
          <w:sz w:val="22"/>
          <w:szCs w:val="22"/>
          <w:lang w:bidi="en-US"/>
        </w:rPr>
        <w:t>。</w:t>
      </w:r>
    </w:p>
  </w:footnote>
  <w:footnote w:id="30">
    <w:p w:rsidR="00293763" w:rsidRPr="009557AF" w:rsidRDefault="00293763" w:rsidP="009721E4">
      <w:pPr>
        <w:pStyle w:val="a4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為＝若【宋】【元】【明】【宮】。（大正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n.1</w:t>
      </w:r>
      <w:r w:rsidRPr="009557AF">
        <w:rPr>
          <w:sz w:val="22"/>
          <w:szCs w:val="22"/>
        </w:rPr>
        <w:t>）</w:t>
      </w:r>
    </w:p>
  </w:footnote>
  <w:footnote w:id="31">
    <w:p w:rsidR="00293763" w:rsidRPr="009557AF" w:rsidRDefault="00293763" w:rsidP="009721E4">
      <w:pPr>
        <w:pStyle w:val="a4"/>
        <w:overflowPunct w:val="0"/>
        <w:spacing w:line="300" w:lineRule="exact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智＝知【宋】【元】【明】【宮】。（大正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n.2</w:t>
      </w:r>
      <w:r w:rsidRPr="009557AF">
        <w:rPr>
          <w:sz w:val="22"/>
          <w:szCs w:val="22"/>
        </w:rPr>
        <w:t>）</w:t>
      </w:r>
    </w:p>
  </w:footnote>
  <w:footnote w:id="32">
    <w:p w:rsidR="00293763" w:rsidRPr="009557AF" w:rsidRDefault="00293763" w:rsidP="009721E4">
      <w:pPr>
        <w:pStyle w:val="a4"/>
        <w:overflowPunct w:val="0"/>
        <w:spacing w:line="300" w:lineRule="exact"/>
        <w:ind w:left="792" w:hangingChars="360" w:hanging="792"/>
        <w:jc w:val="both"/>
        <w:rPr>
          <w:rFonts w:hAnsi="新細明體"/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Ansi="新細明體"/>
          <w:sz w:val="22"/>
          <w:szCs w:val="22"/>
        </w:rPr>
        <w:t>《等集眾德三昧經》卷</w:t>
      </w:r>
      <w:r w:rsidRPr="009557AF">
        <w:rPr>
          <w:sz w:val="22"/>
          <w:szCs w:val="22"/>
        </w:rPr>
        <w:t>2</w:t>
      </w:r>
      <w:r w:rsidRPr="009557AF">
        <w:rPr>
          <w:rFonts w:hAnsi="新細明體"/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rFonts w:hAnsi="新細明體"/>
          <w:sz w:val="22"/>
          <w:szCs w:val="22"/>
        </w:rPr>
        <w:t>，</w:t>
      </w:r>
      <w:r w:rsidRPr="009557AF">
        <w:rPr>
          <w:sz w:val="22"/>
          <w:szCs w:val="22"/>
        </w:rPr>
        <w:t>981c16-18</w:t>
      </w:r>
      <w:r w:rsidRPr="009557AF">
        <w:rPr>
          <w:rFonts w:hAnsi="新細明體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復有四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何謂四？其行諛諂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於法慢誕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二事自活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求於利養而著奉侍。是為四。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sz w:val="22"/>
          <w:szCs w:val="22"/>
        </w:rPr>
        <w:t>）《集一切福德三昧經》卷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998a26-29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那羅延！菩薩復有四法忘菩提心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何等四？於諸眾生行幻惑術、詐偽親近、於善知識合偶言說、為利養故。那羅延！菩薩有是四法忘菩提心。</w:t>
      </w:r>
    </w:p>
  </w:footnote>
  <w:footnote w:id="33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）《十住毘婆沙論》卷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入初地品〉（大正</w:t>
      </w:r>
      <w:r w:rsidRPr="009557AF">
        <w:rPr>
          <w:rFonts w:hint="eastAsia"/>
          <w:sz w:val="22"/>
          <w:szCs w:val="22"/>
        </w:rPr>
        <w:t>26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23c13-16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善知識者，菩薩雖有四種善知識，此中所說</w:t>
      </w:r>
      <w:r w:rsidR="00BE2BCE" w:rsidRPr="009557AF">
        <w:rPr>
          <w:rFonts w:ascii="標楷體" w:eastAsia="標楷體" w:hAnsi="標楷體" w:hint="eastAsia"/>
          <w:sz w:val="22"/>
          <w:szCs w:val="22"/>
        </w:rPr>
        <w:t>──能教入大乘，具諸波羅蜜，能令住十地者。所謂諸佛菩薩及諸聲聞</w:t>
      </w:r>
      <w:r w:rsidRPr="009557AF">
        <w:rPr>
          <w:rFonts w:ascii="標楷體" w:eastAsia="標楷體" w:hAnsi="標楷體" w:hint="eastAsia"/>
          <w:sz w:val="22"/>
          <w:szCs w:val="22"/>
        </w:rPr>
        <w:t>能示教利喜大乘之法，令不退轉。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《十住毘婆沙論》卷</w:t>
      </w:r>
      <w:r w:rsidRPr="009557AF">
        <w:rPr>
          <w:sz w:val="22"/>
          <w:szCs w:val="22"/>
        </w:rPr>
        <w:t>9</w:t>
      </w:r>
      <w:r w:rsidRPr="009557AF">
        <w:rPr>
          <w:sz w:val="22"/>
          <w:szCs w:val="22"/>
        </w:rPr>
        <w:t>〈</w:t>
      </w:r>
      <w:r w:rsidRPr="009557AF">
        <w:rPr>
          <w:sz w:val="22"/>
          <w:szCs w:val="22"/>
        </w:rPr>
        <w:t>19</w:t>
      </w:r>
      <w:r w:rsidRPr="009557AF">
        <w:rPr>
          <w:sz w:val="22"/>
          <w:szCs w:val="22"/>
        </w:rPr>
        <w:t>四法品〉（大正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66c28-67a4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eastAsia="標楷體"/>
          <w:sz w:val="22"/>
          <w:szCs w:val="22"/>
        </w:rPr>
        <w:t>何等為四種善知識？一、於來求者生賢友想</w:t>
      </w:r>
      <w:r w:rsidR="00BE2BCE" w:rsidRPr="009557AF">
        <w:rPr>
          <w:rFonts w:eastAsia="標楷體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以能助成無上道故。二、於說法者生善知識想</w:t>
      </w:r>
      <w:r w:rsidR="00BE2BCE" w:rsidRPr="009557AF">
        <w:rPr>
          <w:rFonts w:eastAsia="標楷體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以能助成多聞智慧故。三、稱讚出家者生善知識想</w:t>
      </w:r>
      <w:r w:rsidR="00BE2BCE" w:rsidRPr="009557AF">
        <w:rPr>
          <w:rFonts w:eastAsia="標楷體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以能助成一切善根故。四、於諸佛世尊生善知識想</w:t>
      </w:r>
      <w:r w:rsidR="00BE2BCE" w:rsidRPr="009557AF">
        <w:rPr>
          <w:rFonts w:eastAsia="標楷體"/>
          <w:sz w:val="22"/>
          <w:szCs w:val="22"/>
        </w:rPr>
        <w:t>，</w:t>
      </w:r>
      <w:r w:rsidRPr="009557AF">
        <w:rPr>
          <w:rFonts w:eastAsia="標楷體"/>
          <w:sz w:val="22"/>
          <w:szCs w:val="22"/>
        </w:rPr>
        <w:t>以能助成一切佛法故</w:t>
      </w:r>
      <w:r w:rsidRPr="009557AF">
        <w:rPr>
          <w:sz w:val="22"/>
          <w:szCs w:val="22"/>
        </w:rPr>
        <w:t>。</w:t>
      </w:r>
    </w:p>
  </w:footnote>
  <w:footnote w:id="3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嫌恨：怨恨。（《漢語大詞典》（四），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397</w:t>
      </w:r>
      <w:r w:rsidRPr="009557AF">
        <w:rPr>
          <w:rFonts w:hint="eastAsia"/>
          <w:sz w:val="22"/>
          <w:szCs w:val="22"/>
        </w:rPr>
        <w:t>）</w:t>
      </w:r>
    </w:p>
  </w:footnote>
  <w:footnote w:id="35">
    <w:p w:rsidR="00293763" w:rsidRPr="009557AF" w:rsidRDefault="00293763" w:rsidP="009721E4">
      <w:pPr>
        <w:widowControl/>
        <w:overflowPunct w:val="0"/>
        <w:adjustRightInd w:val="0"/>
        <w:snapToGrid w:val="0"/>
        <w:ind w:left="792" w:hangingChars="360" w:hanging="792"/>
        <w:jc w:val="both"/>
        <w:rPr>
          <w:sz w:val="22"/>
          <w:szCs w:val="22"/>
          <w:lang w:bidi="en-US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）《十住毘</w:t>
      </w:r>
      <w:r w:rsidRPr="009557AF">
        <w:rPr>
          <w:sz w:val="22"/>
          <w:szCs w:val="22"/>
          <w:lang w:bidi="en-US"/>
        </w:rPr>
        <w:t>婆沙論》卷</w:t>
      </w:r>
      <w:r w:rsidRPr="009557AF">
        <w:rPr>
          <w:sz w:val="22"/>
          <w:szCs w:val="22"/>
          <w:lang w:bidi="en-US"/>
        </w:rPr>
        <w:t>2</w:t>
      </w:r>
      <w:r w:rsidRPr="009557AF">
        <w:rPr>
          <w:sz w:val="22"/>
          <w:szCs w:val="22"/>
          <w:lang w:bidi="en-US"/>
        </w:rPr>
        <w:t>〈</w:t>
      </w:r>
      <w:r w:rsidRPr="009557AF">
        <w:rPr>
          <w:sz w:val="22"/>
          <w:szCs w:val="22"/>
          <w:lang w:bidi="en-US"/>
        </w:rPr>
        <w:t>4</w:t>
      </w:r>
      <w:r w:rsidRPr="009557AF">
        <w:rPr>
          <w:sz w:val="22"/>
          <w:szCs w:val="22"/>
          <w:lang w:bidi="en-US"/>
        </w:rPr>
        <w:t>淨地品〉（大正</w:t>
      </w:r>
      <w:r w:rsidRPr="009557AF">
        <w:rPr>
          <w:sz w:val="22"/>
          <w:szCs w:val="22"/>
          <w:lang w:bidi="en-US"/>
        </w:rPr>
        <w:t>26</w:t>
      </w:r>
      <w:r w:rsidRPr="009557AF">
        <w:rPr>
          <w:sz w:val="22"/>
          <w:szCs w:val="22"/>
          <w:lang w:bidi="en-US"/>
        </w:rPr>
        <w:t>，</w:t>
      </w:r>
      <w:r w:rsidRPr="009557AF">
        <w:rPr>
          <w:sz w:val="22"/>
          <w:szCs w:val="22"/>
          <w:lang w:bidi="en-US"/>
        </w:rPr>
        <w:t>29b7-8</w:t>
      </w:r>
      <w:r w:rsidRPr="009557AF">
        <w:rPr>
          <w:sz w:val="22"/>
          <w:szCs w:val="22"/>
          <w:lang w:bidi="en-US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  <w:lang w:bidi="en-US"/>
        </w:rPr>
      </w:pPr>
      <w:r w:rsidRPr="009557AF">
        <w:rPr>
          <w:rFonts w:ascii="標楷體" w:eastAsia="標楷體" w:hAnsi="標楷體"/>
          <w:b/>
          <w:sz w:val="22"/>
          <w:szCs w:val="22"/>
          <w:lang w:bidi="en-US"/>
        </w:rPr>
        <w:t>諂</w:t>
      </w:r>
      <w:r w:rsidRPr="009557AF">
        <w:rPr>
          <w:rFonts w:ascii="標楷體" w:eastAsia="標楷體" w:hAnsi="標楷體"/>
          <w:sz w:val="22"/>
          <w:szCs w:val="22"/>
          <w:lang w:bidi="en-US"/>
        </w:rPr>
        <w:t>名</w:t>
      </w:r>
      <w:r w:rsidRPr="009557AF">
        <w:rPr>
          <w:rFonts w:ascii="標楷體" w:eastAsia="標楷體" w:hAnsi="標楷體"/>
          <w:b/>
          <w:sz w:val="22"/>
          <w:szCs w:val="22"/>
          <w:lang w:bidi="en-US"/>
        </w:rPr>
        <w:t>心不端直</w:t>
      </w:r>
      <w:r w:rsidRPr="009557AF">
        <w:rPr>
          <w:sz w:val="22"/>
          <w:szCs w:val="22"/>
          <w:lang w:bidi="en-US"/>
        </w:rPr>
        <w:t>。</w:t>
      </w:r>
    </w:p>
    <w:p w:rsidR="00293763" w:rsidRPr="009557AF" w:rsidRDefault="00293763" w:rsidP="009721E4">
      <w:pPr>
        <w:widowControl/>
        <w:overflowPunct w:val="0"/>
        <w:adjustRightInd w:val="0"/>
        <w:snapToGrid w:val="0"/>
        <w:ind w:leftChars="105" w:left="791" w:hangingChars="245" w:hanging="539"/>
        <w:jc w:val="both"/>
        <w:rPr>
          <w:rFonts w:ascii="新細明體" w:hAnsi="新細明體"/>
          <w:sz w:val="22"/>
          <w:szCs w:val="22"/>
          <w:lang w:bidi="en-US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rFonts w:ascii="新細明體" w:hAnsi="新細明體" w:hint="eastAsia"/>
          <w:sz w:val="22"/>
          <w:szCs w:val="22"/>
          <w:lang w:bidi="en-US"/>
        </w:rPr>
        <w:t>諂</w:t>
      </w:r>
      <w:r w:rsidRPr="009557AF">
        <w:rPr>
          <w:rFonts w:eastAsia="標楷體" w:hint="eastAsia"/>
          <w:sz w:val="22"/>
          <w:szCs w:val="22"/>
          <w:lang w:bidi="en-US"/>
        </w:rPr>
        <w:t>：</w:t>
      </w:r>
      <w:r w:rsidRPr="009557AF">
        <w:rPr>
          <w:rFonts w:eastAsia="標楷體" w:hint="eastAsia"/>
          <w:sz w:val="22"/>
          <w:szCs w:val="22"/>
          <w:lang w:bidi="en-US"/>
        </w:rPr>
        <w:t>1.</w:t>
      </w:r>
      <w:r w:rsidRPr="009557AF">
        <w:rPr>
          <w:rFonts w:ascii="新細明體" w:hAnsi="新細明體" w:hint="eastAsia"/>
          <w:sz w:val="22"/>
          <w:szCs w:val="22"/>
          <w:lang w:bidi="en-US"/>
        </w:rPr>
        <w:t>奉承，獻媚。</w:t>
      </w:r>
      <w:r w:rsidRPr="009557AF">
        <w:rPr>
          <w:rFonts w:hint="eastAsia"/>
          <w:sz w:val="22"/>
          <w:szCs w:val="22"/>
        </w:rPr>
        <w:t>（《漢語大詞典》（十一），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314</w:t>
      </w:r>
      <w:r w:rsidRPr="009557AF">
        <w:rPr>
          <w:rFonts w:hint="eastAsia"/>
          <w:sz w:val="22"/>
          <w:szCs w:val="22"/>
        </w:rPr>
        <w:t>）</w:t>
      </w:r>
    </w:p>
  </w:footnote>
  <w:footnote w:id="36">
    <w:p w:rsidR="00293763" w:rsidRPr="009557AF" w:rsidRDefault="00293763" w:rsidP="009721E4">
      <w:pPr>
        <w:pStyle w:val="a4"/>
        <w:tabs>
          <w:tab w:val="left" w:pos="240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）佞</w:t>
      </w:r>
      <w:r w:rsidR="00752E75" w:rsidRPr="009557AF">
        <w:rPr>
          <w:rFonts w:ascii="標楷體" w:eastAsia="標楷體" w:hAnsi="標楷體" w:hint="eastAsia"/>
          <w:sz w:val="22"/>
          <w:szCs w:val="22"/>
        </w:rPr>
        <w:t>（ㄋㄧㄥˋ</w:t>
      </w:r>
      <w:r w:rsidR="00752E75" w:rsidRPr="009557AF">
        <w:rPr>
          <w:rFonts w:hint="eastAsia"/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媚：諂媚。（《漢語大詞典》（一），</w:t>
      </w:r>
      <w:r w:rsidRPr="009557AF">
        <w:rPr>
          <w:rFonts w:hint="eastAsia"/>
          <w:sz w:val="22"/>
          <w:szCs w:val="22"/>
        </w:rPr>
        <w:t>p.122</w:t>
      </w:r>
      <w:r w:rsidRPr="009557AF">
        <w:rPr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）</w:t>
      </w:r>
    </w:p>
    <w:p w:rsidR="00293763" w:rsidRPr="009557AF" w:rsidRDefault="00293763" w:rsidP="009721E4">
      <w:pPr>
        <w:pStyle w:val="a4"/>
        <w:tabs>
          <w:tab w:val="left" w:pos="240"/>
        </w:tabs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）諂媚：奉承討好。（《漢語大詞典》（十一），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315</w:t>
      </w:r>
      <w:r w:rsidRPr="009557AF">
        <w:rPr>
          <w:rFonts w:hint="eastAsia"/>
          <w:sz w:val="22"/>
          <w:szCs w:val="22"/>
        </w:rPr>
        <w:t>）</w:t>
      </w:r>
    </w:p>
  </w:footnote>
  <w:footnote w:id="37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質直：</w:t>
      </w:r>
      <w:r w:rsidRPr="009557AF">
        <w:rPr>
          <w:rFonts w:hint="eastAsia"/>
          <w:sz w:val="22"/>
          <w:szCs w:val="22"/>
        </w:rPr>
        <w:t>1.</w:t>
      </w:r>
      <w:r w:rsidRPr="009557AF">
        <w:rPr>
          <w:rFonts w:hint="eastAsia"/>
          <w:sz w:val="22"/>
          <w:szCs w:val="22"/>
        </w:rPr>
        <w:t>樸實正直。（《漢語大詞典》（十），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268</w:t>
      </w:r>
      <w:r w:rsidRPr="009557AF">
        <w:rPr>
          <w:rFonts w:hint="eastAsia"/>
          <w:sz w:val="22"/>
          <w:szCs w:val="22"/>
        </w:rPr>
        <w:t>）</w:t>
      </w:r>
    </w:p>
  </w:footnote>
  <w:footnote w:id="38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rFonts w:hAnsi="新細明體"/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Ansi="新細明體"/>
          <w:sz w:val="22"/>
          <w:szCs w:val="22"/>
        </w:rPr>
        <w:t>《等集眾德三昧經》卷</w:t>
      </w:r>
      <w:r w:rsidRPr="009557AF">
        <w:rPr>
          <w:sz w:val="22"/>
          <w:szCs w:val="22"/>
        </w:rPr>
        <w:t>2</w:t>
      </w:r>
      <w:r w:rsidRPr="009557AF">
        <w:rPr>
          <w:rFonts w:hAnsi="新細明體"/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rFonts w:hAnsi="新細明體"/>
          <w:sz w:val="22"/>
          <w:szCs w:val="22"/>
        </w:rPr>
        <w:t>，</w:t>
      </w:r>
      <w:r w:rsidRPr="009557AF">
        <w:rPr>
          <w:sz w:val="22"/>
          <w:szCs w:val="22"/>
        </w:rPr>
        <w:t>981c18-20</w:t>
      </w:r>
      <w:r w:rsidRPr="009557AF">
        <w:rPr>
          <w:rFonts w:hAnsi="新細明體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復有四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何謂四？不覺魔事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為罪所蓋，纏綿蔽法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志性怯弱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鉤鎖！是為四法菩薩忘失道意。</w:t>
      </w:r>
    </w:p>
    <w:p w:rsidR="00293763" w:rsidRPr="009557AF" w:rsidRDefault="00293763" w:rsidP="009721E4">
      <w:pPr>
        <w:pStyle w:val="a4"/>
        <w:tabs>
          <w:tab w:val="left" w:pos="240"/>
        </w:tabs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sz w:val="22"/>
          <w:szCs w:val="22"/>
        </w:rPr>
        <w:t>）《集一切福德三昧經》卷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998a29-b3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那羅延！菩薩復有四法忘菩提心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何等四？不覺魔事、不除業障、志意羸弱、無方便慧。那羅延！菩薩有是四法忘菩提心。</w:t>
      </w:r>
    </w:p>
  </w:footnote>
  <w:footnote w:id="3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318b13-320b9</w:t>
      </w:r>
      <w:r w:rsidRPr="009557AF">
        <w:rPr>
          <w:rFonts w:hint="eastAsia"/>
          <w:sz w:val="22"/>
          <w:szCs w:val="22"/>
        </w:rPr>
        <w:t>），《摩訶般若波羅蜜經》卷〈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320b15-</w:t>
      </w:r>
      <w:r w:rsidRPr="009557AF">
        <w:rPr>
          <w:sz w:val="22"/>
          <w:szCs w:val="22"/>
        </w:rPr>
        <w:t>323a</w:t>
      </w:r>
      <w:r w:rsidRPr="009557AF">
        <w:rPr>
          <w:rFonts w:hint="eastAsia"/>
          <w:sz w:val="22"/>
          <w:szCs w:val="22"/>
        </w:rPr>
        <w:t>21</w:t>
      </w:r>
      <w:r w:rsidRPr="009557AF">
        <w:rPr>
          <w:rFonts w:hint="eastAsia"/>
          <w:sz w:val="22"/>
          <w:szCs w:val="22"/>
        </w:rPr>
        <w:t>），《大智度論》卷</w:t>
      </w:r>
      <w:r w:rsidRPr="009557AF">
        <w:rPr>
          <w:rFonts w:hint="eastAsia"/>
          <w:sz w:val="22"/>
          <w:szCs w:val="22"/>
        </w:rPr>
        <w:t>68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533a6-</w:t>
      </w:r>
      <w:r w:rsidRPr="009557AF">
        <w:rPr>
          <w:sz w:val="22"/>
          <w:szCs w:val="22"/>
        </w:rPr>
        <w:t>538b16</w:t>
      </w:r>
      <w:r w:rsidRPr="009557AF">
        <w:rPr>
          <w:rFonts w:hint="eastAsia"/>
          <w:sz w:val="22"/>
          <w:szCs w:val="22"/>
        </w:rPr>
        <w:t>），《大智度論》卷</w:t>
      </w:r>
      <w:r w:rsidRPr="009557AF">
        <w:rPr>
          <w:rFonts w:hint="eastAsia"/>
          <w:sz w:val="22"/>
          <w:szCs w:val="22"/>
        </w:rPr>
        <w:t>69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兩不和合品〉（大正</w:t>
      </w:r>
      <w:r w:rsidRPr="009557AF">
        <w:rPr>
          <w:rFonts w:hint="eastAsia"/>
          <w:sz w:val="22"/>
          <w:szCs w:val="22"/>
        </w:rPr>
        <w:t>25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538b25</w:t>
      </w:r>
      <w:r w:rsidRPr="009557AF">
        <w:rPr>
          <w:sz w:val="22"/>
          <w:szCs w:val="22"/>
        </w:rPr>
        <w:t>-542c2</w:t>
      </w:r>
      <w:r w:rsidRPr="009557AF">
        <w:rPr>
          <w:rFonts w:hint="eastAsia"/>
          <w:sz w:val="22"/>
          <w:szCs w:val="22"/>
        </w:rPr>
        <w:t>）。</w:t>
      </w:r>
    </w:p>
  </w:footnote>
  <w:footnote w:id="40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318b18-23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佛告須菩提：「樂說辯不即生，當知是菩薩魔事。」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須菩提言：「世尊！何因緣故，樂說辯不即生是菩薩魔事？」</w:t>
      </w:r>
    </w:p>
    <w:p w:rsidR="00293763" w:rsidRPr="009557AF" w:rsidRDefault="00293763" w:rsidP="009721E4">
      <w:pPr>
        <w:pStyle w:val="a4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佛言：「有菩薩摩訶薩行般若波羅蜜時，難具足六波羅蜜。以是因緣故，樂說辯不即生是</w:t>
      </w:r>
      <w:r w:rsidRPr="009557AF">
        <w:rPr>
          <w:rFonts w:eastAsia="標楷體" w:hint="eastAsia"/>
          <w:bCs/>
          <w:sz w:val="22"/>
          <w:szCs w:val="22"/>
          <w:lang w:bidi="en-US"/>
        </w:rPr>
        <w:t>菩薩</w:t>
      </w:r>
      <w:r w:rsidRPr="009557AF">
        <w:rPr>
          <w:rFonts w:ascii="標楷體" w:eastAsia="標楷體" w:hAnsi="標楷體" w:hint="eastAsia"/>
          <w:sz w:val="22"/>
          <w:szCs w:val="22"/>
        </w:rPr>
        <w:t>魔事。」</w:t>
      </w:r>
    </w:p>
  </w:footnote>
  <w:footnote w:id="41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8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318b27-c4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</w:t>
      </w:r>
      <w:r w:rsidRPr="009557AF">
        <w:rPr>
          <w:rFonts w:eastAsia="標楷體" w:hint="eastAsia"/>
          <w:bCs/>
          <w:sz w:val="22"/>
          <w:szCs w:val="22"/>
          <w:lang w:bidi="en-US"/>
        </w:rPr>
        <w:t>菩提</w:t>
      </w:r>
      <w:r w:rsidRPr="009557AF">
        <w:rPr>
          <w:rFonts w:ascii="標楷體" w:eastAsia="標楷體" w:hAnsi="標楷體" w:hint="eastAsia"/>
          <w:sz w:val="22"/>
          <w:szCs w:val="22"/>
        </w:rPr>
        <w:t>！書是般若波羅蜜經時，偃蹇慠慢，當知是菩薩魔事。復次，須菩提！書是經時，戲笑亂心，當知是菩薩魔事。</w:t>
      </w:r>
    </w:p>
    <w:p w:rsidR="00293763" w:rsidRPr="009557AF" w:rsidRDefault="00293763" w:rsidP="009721E4">
      <w:pPr>
        <w:pStyle w:val="a4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復次，須菩提！若書是經時，輕笑不敬，當知是菩薩魔事。復次，須菩提！若書是經時，心亂不定，當知是菩薩魔事。</w:t>
      </w:r>
    </w:p>
  </w:footnote>
  <w:footnote w:id="4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譏論：譏刺和議論。（《漢語大詞典》（十一），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436</w:t>
      </w:r>
      <w:r w:rsidRPr="009557AF">
        <w:rPr>
          <w:rFonts w:hint="eastAsia"/>
          <w:sz w:val="22"/>
          <w:szCs w:val="22"/>
        </w:rPr>
        <w:t>）</w:t>
      </w:r>
    </w:p>
  </w:footnote>
  <w:footnote w:id="43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城邑：城和邑。泛指城鎮。（《漢語大詞典》（二），</w:t>
      </w:r>
      <w:r w:rsidRPr="009557AF">
        <w:rPr>
          <w:rFonts w:hint="eastAsia"/>
          <w:sz w:val="22"/>
          <w:szCs w:val="22"/>
        </w:rPr>
        <w:t>p.1095</w:t>
      </w:r>
      <w:r w:rsidRPr="009557AF">
        <w:rPr>
          <w:rFonts w:hint="eastAsia"/>
          <w:sz w:val="22"/>
          <w:szCs w:val="22"/>
        </w:rPr>
        <w:t>）</w:t>
      </w:r>
    </w:p>
  </w:footnote>
  <w:footnote w:id="4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8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318c11-319a8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</w:t>
      </w:r>
      <w:r w:rsidRPr="009557AF">
        <w:rPr>
          <w:rFonts w:eastAsia="標楷體" w:hint="eastAsia"/>
          <w:bCs/>
          <w:sz w:val="22"/>
          <w:szCs w:val="22"/>
          <w:lang w:bidi="en-US"/>
        </w:rPr>
        <w:t>菩提</w:t>
      </w:r>
      <w:r w:rsidRPr="009557AF">
        <w:rPr>
          <w:rFonts w:ascii="標楷體" w:eastAsia="標楷體" w:hAnsi="標楷體" w:hint="eastAsia"/>
          <w:sz w:val="22"/>
          <w:szCs w:val="22"/>
        </w:rPr>
        <w:t>！若受持般若波羅蜜經，讀誦、正憶念、修行時，共相輕蔑，當知是為菩薩魔事。……若受持般若波羅蜜，讀誦乃至正憶念時，心不和合，當知是為菩薩魔事。」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須菩提白佛言：「世尊！世尊說：</w:t>
      </w:r>
      <w:r w:rsidRPr="009557AF">
        <w:rPr>
          <w:rFonts w:ascii="標楷體" w:eastAsia="標楷體" w:hAnsi="標楷體" w:hint="eastAsia"/>
          <w:b/>
          <w:sz w:val="22"/>
          <w:szCs w:val="22"/>
        </w:rPr>
        <w:t>『善男子、善女人作是念：「我不得經中滋味。」便棄捨去，當知是為菩薩魔事。』</w:t>
      </w:r>
      <w:r w:rsidRPr="009557AF">
        <w:rPr>
          <w:rFonts w:ascii="標楷體" w:eastAsia="標楷體" w:hAnsi="標楷體" w:hint="eastAsia"/>
          <w:sz w:val="22"/>
          <w:szCs w:val="22"/>
        </w:rPr>
        <w:t>世尊！何因緣故，菩薩不得經中滋味，便棄捨去？」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言：「是菩薩摩訶薩前世不久行般若波羅蜜、禪那波羅蜜、毘梨耶波羅蜜、羼提波羅蜜、尸羅波羅蜜、檀那波羅蜜。是人聞說是般若波羅蜜，便從座起，作是念言：『我於般若波羅蜜中無記。』心不清淨，便從座起去，當知是為菩薩魔事。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須菩提白佛言：「世尊！何因緣故不與受記，聞說是般若波羅蜜時便從座起去？」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佛告須菩提：「若菩薩未入法位中，諸佛不與受阿耨多羅三藐三菩提記。復次，須菩提！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聞說般若波羅蜜時，菩薩作是念：『我是中無名字。』心不清淨，當知是為菩薩魔事。</w:t>
      </w:r>
      <w:r w:rsidRPr="009557AF">
        <w:rPr>
          <w:rFonts w:ascii="標楷體" w:eastAsia="標楷體" w:hAnsi="標楷體" w:hint="eastAsia"/>
          <w:sz w:val="22"/>
          <w:szCs w:val="22"/>
        </w:rPr>
        <w:t>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須菩提言：「何因緣故，是深般若波羅蜜中不說是菩薩名字？」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佛言：「未受記菩薩，諸佛不記名字。復次，須菩提！是菩薩摩訶薩作是念：『是般若波羅蜜中，無我生處、名字、若聚落城邑。』是人不欲聽聞般若波羅蜜，便從會中起去。」</w:t>
      </w:r>
    </w:p>
  </w:footnote>
  <w:footnote w:id="45">
    <w:p w:rsidR="00293763" w:rsidRPr="009557AF" w:rsidRDefault="00293763" w:rsidP="009721E4">
      <w:pPr>
        <w:pStyle w:val="a4"/>
        <w:tabs>
          <w:tab w:val="left" w:pos="240"/>
        </w:tabs>
        <w:overflowPunct w:val="0"/>
        <w:ind w:left="253" w:hangingChars="115" w:hanging="253"/>
        <w:jc w:val="both"/>
        <w:rPr>
          <w:sz w:val="22"/>
          <w:szCs w:val="22"/>
          <w:lang w:bidi="en-US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319a10-</w:t>
      </w:r>
      <w:r w:rsidRPr="009557AF">
        <w:rPr>
          <w:sz w:val="22"/>
          <w:szCs w:val="22"/>
        </w:rPr>
        <w:t>27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b/>
          <w:sz w:val="22"/>
          <w:szCs w:val="22"/>
        </w:rPr>
        <w:t>復次，須菩提！菩薩學餘經，棄捨般若波羅蜜，終不能至薩婆若</w:t>
      </w:r>
      <w:r w:rsidRPr="009557AF">
        <w:rPr>
          <w:rFonts w:ascii="標楷體" w:eastAsia="標楷體" w:hAnsi="標楷體" w:hint="eastAsia"/>
          <w:sz w:val="22"/>
          <w:szCs w:val="22"/>
        </w:rPr>
        <w:t>。善男子、善女人為捨其根而攀枝葉，當知是為菩薩魔事。</w:t>
      </w:r>
    </w:p>
    <w:p w:rsidR="00293763" w:rsidRPr="009557AF" w:rsidRDefault="00293763" w:rsidP="009721E4">
      <w:pPr>
        <w:pStyle w:val="a4"/>
        <w:overflowPunct w:val="0"/>
        <w:spacing w:beforeLines="15" w:before="5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須菩提白佛言：「世尊！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何等是餘經</w:t>
      </w:r>
      <w:r w:rsidRPr="009557AF">
        <w:rPr>
          <w:rFonts w:ascii="標楷體" w:eastAsia="標楷體" w:hAnsi="標楷體" w:hint="eastAsia"/>
          <w:sz w:val="22"/>
          <w:szCs w:val="22"/>
        </w:rPr>
        <w:t>，善男子、善女人所學不能至薩婆若？」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佛言：「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是聲聞所應行經</w:t>
      </w:r>
      <w:r w:rsidRPr="009557AF">
        <w:rPr>
          <w:rFonts w:ascii="標楷體" w:eastAsia="標楷體" w:hAnsi="標楷體" w:hint="eastAsia"/>
          <w:sz w:val="22"/>
          <w:szCs w:val="22"/>
        </w:rPr>
        <w:t>，所謂四念處、四正勤、四如意足、五根、五力、七覺分、八聖道分，空、無相、無作解脫門。善男子、善女人住是中，得須陀洹果、斯陀含果、阿那含果、阿羅漢果，是名聲聞所行，不能至薩婆若。如是善男子、善女人捨般若波羅蜜親近是餘經。何以故？須菩提！般若波羅蜜中出生諸菩薩摩訶薩，成就世間、出世間法。須菩提！菩薩摩訶薩學般若波羅蜜時，亦學世間、出世間法。須菩提！譬如狗，不從大家求食，反從作務者索。如是，須菩提！當來世有善男子、善女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棄深般若波羅蜜而攀枝葉，取聲聞、辟支佛所應行經，當知是為菩薩魔事。</w:t>
      </w:r>
    </w:p>
  </w:footnote>
  <w:footnote w:id="46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方國：指四方州郡。（《漢語大詞典》（六），</w:t>
      </w:r>
      <w:r w:rsidRPr="009557AF">
        <w:rPr>
          <w:rFonts w:hint="eastAsia"/>
          <w:sz w:val="22"/>
          <w:szCs w:val="22"/>
        </w:rPr>
        <w:t>p.1565</w:t>
      </w:r>
      <w:r w:rsidRPr="009557AF">
        <w:rPr>
          <w:rFonts w:hint="eastAsia"/>
          <w:sz w:val="22"/>
          <w:szCs w:val="22"/>
        </w:rPr>
        <w:t>）</w:t>
      </w:r>
    </w:p>
  </w:footnote>
  <w:footnote w:id="47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帥＝師【宋】【元】【明】【宮】。（大正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n.4</w:t>
      </w:r>
      <w:r w:rsidRPr="009557AF">
        <w:rPr>
          <w:sz w:val="22"/>
          <w:szCs w:val="22"/>
        </w:rPr>
        <w:t>）</w:t>
      </w:r>
    </w:p>
  </w:footnote>
  <w:footnote w:id="48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兵甲：</w:t>
      </w:r>
      <w:r w:rsidRPr="009557AF">
        <w:rPr>
          <w:rFonts w:hint="eastAsia"/>
          <w:sz w:val="22"/>
          <w:szCs w:val="22"/>
        </w:rPr>
        <w:t>1.</w:t>
      </w:r>
      <w:r w:rsidRPr="009557AF">
        <w:rPr>
          <w:rFonts w:hint="eastAsia"/>
          <w:sz w:val="22"/>
          <w:szCs w:val="22"/>
        </w:rPr>
        <w:t>兵器和鎧甲。泛指武器、軍備。</w:t>
      </w:r>
      <w:r w:rsidRPr="009557AF">
        <w:rPr>
          <w:rFonts w:hint="eastAsia"/>
          <w:sz w:val="22"/>
          <w:szCs w:val="22"/>
        </w:rPr>
        <w:t>2.</w:t>
      </w:r>
      <w:r w:rsidRPr="009557AF">
        <w:rPr>
          <w:rFonts w:hint="eastAsia"/>
          <w:sz w:val="22"/>
          <w:szCs w:val="22"/>
        </w:rPr>
        <w:t>指士兵，軍隊。（《漢語大詞典》（二），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90</w:t>
      </w:r>
      <w:r w:rsidRPr="009557AF">
        <w:rPr>
          <w:rFonts w:hint="eastAsia"/>
          <w:sz w:val="22"/>
          <w:szCs w:val="22"/>
        </w:rPr>
        <w:t>）</w:t>
      </w:r>
    </w:p>
  </w:footnote>
  <w:footnote w:id="4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器仗：</w:t>
      </w:r>
      <w:r w:rsidRPr="009557AF">
        <w:rPr>
          <w:rFonts w:hint="eastAsia"/>
          <w:sz w:val="22"/>
          <w:szCs w:val="22"/>
        </w:rPr>
        <w:t>1.</w:t>
      </w:r>
      <w:r w:rsidRPr="009557AF">
        <w:rPr>
          <w:rFonts w:hint="eastAsia"/>
          <w:sz w:val="22"/>
          <w:szCs w:val="22"/>
        </w:rPr>
        <w:t>武器總稱。（《漢語大詞典》（三），</w:t>
      </w:r>
      <w:r w:rsidRPr="009557AF">
        <w:rPr>
          <w:rFonts w:hint="eastAsia"/>
          <w:sz w:val="22"/>
          <w:szCs w:val="22"/>
        </w:rPr>
        <w:t>p.52</w:t>
      </w:r>
      <w:r w:rsidRPr="009557AF">
        <w:rPr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</w:t>
      </w:r>
    </w:p>
  </w:footnote>
  <w:footnote w:id="50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sz w:val="22"/>
          <w:szCs w:val="22"/>
        </w:rPr>
        <w:t>17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56</w:t>
      </w:r>
      <w:r w:rsidRPr="009557AF">
        <w:rPr>
          <w:rFonts w:hint="eastAsia"/>
          <w:sz w:val="22"/>
          <w:szCs w:val="22"/>
        </w:rPr>
        <w:t>堅固品〉（大正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342b16-c6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佛告須菩提：「菩薩摩訶薩行般若波羅蜜，常不遠離阿耨多羅三藐三菩提心故，不說五陰事，不說十二入事，不說十八界事。何以故？常念觀五陰空相，十二入、十八界空相故。是菩薩摩訶薩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不好說官事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。何以故？是菩薩諸法空相中住，不見法若貴若賤。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不好說賊事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。何以故？諸法自相空故，不見若得若失。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不好說軍事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。何以故？諸法自相空故，不見若多若少。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不好說鬪事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。何以故？是菩薩摩訶薩住諸法如中，不見法有憎有愛。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不好說婦女事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。何以故？住諸法空中，不見好醜故。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不好說聚落事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。何以故？諸法自相空故，不見法若合若散。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不好說城邑事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。何以故？住諸法實際中，不見有勝有負。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不好說國事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。何以故？住實際中，不見法有所屬有不屬。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不好說我事</w:t>
      </w:r>
      <w:r w:rsidRPr="009557AF">
        <w:rPr>
          <w:rFonts w:ascii="標楷體" w:eastAsia="標楷體" w:hAnsi="標楷體" w:hint="eastAsia"/>
          <w:sz w:val="22"/>
          <w:szCs w:val="22"/>
        </w:rPr>
        <w:t>。何以故？法性中住，不見法有我無我，乃至不見知者、見者。如是等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不說種種世間事</w:t>
      </w:r>
      <w:r w:rsidRPr="009557AF">
        <w:rPr>
          <w:rFonts w:ascii="標楷體" w:eastAsia="標楷體" w:hAnsi="標楷體" w:hint="eastAsia"/>
          <w:sz w:val="22"/>
          <w:szCs w:val="22"/>
        </w:rPr>
        <w:t>，但好說般若波羅蜜不遠離薩婆若心。」</w:t>
      </w:r>
    </w:p>
  </w:footnote>
  <w:footnote w:id="51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主＝王【元】。（大正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n.5</w:t>
      </w:r>
      <w:r w:rsidRPr="009557AF">
        <w:rPr>
          <w:sz w:val="22"/>
          <w:szCs w:val="22"/>
        </w:rPr>
        <w:t>）</w:t>
      </w:r>
    </w:p>
  </w:footnote>
  <w:footnote w:id="5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320a13-26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復次，須菩提！求佛道善男子、善女人，書是般若波羅蜜時，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國土念起、聚落念起、城郭念起、方念起</w:t>
      </w:r>
      <w:r w:rsidRPr="009557AF">
        <w:rPr>
          <w:rFonts w:ascii="標楷體" w:eastAsia="標楷體" w:hAnsi="標楷體" w:hint="eastAsia"/>
          <w:sz w:val="22"/>
          <w:szCs w:val="22"/>
        </w:rPr>
        <w:t>，若聞毀謗其師起念，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若念父母及兄弟姊妹、諸餘親里，若念賊、若念旃陀羅，若念眾女、若念婬女</w:t>
      </w:r>
      <w:r w:rsidRPr="009557AF">
        <w:rPr>
          <w:rFonts w:ascii="標楷體" w:eastAsia="標楷體" w:hAnsi="標楷體" w:hint="eastAsia"/>
          <w:sz w:val="22"/>
          <w:szCs w:val="22"/>
        </w:rPr>
        <w:t>如是等種種諸餘異念留難，惡魔復益其念，破壞書般若波羅蜜，破壞讀誦說、正憶念、如說修行。須菩提！當知是亦菩薩魔事。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復次，須菩提！求佛道善男子、善女人，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得名譽恭敬、布施供養，所謂衣服、飲食、臥床、疾藥、種種樂具</w:t>
      </w:r>
      <w:r w:rsidRPr="009557AF">
        <w:rPr>
          <w:rFonts w:ascii="標楷體" w:eastAsia="標楷體" w:hAnsi="標楷體" w:hint="eastAsia"/>
          <w:sz w:val="22"/>
          <w:szCs w:val="22"/>
        </w:rPr>
        <w:t>。善男子、善女人書是般若波羅蜜經，受讀誦乃至正憶念時，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受著是事</w:t>
      </w:r>
      <w:r w:rsidRPr="009557AF">
        <w:rPr>
          <w:rFonts w:ascii="標楷體" w:eastAsia="標楷體" w:hAnsi="標楷體" w:hint="eastAsia"/>
          <w:sz w:val="22"/>
          <w:szCs w:val="22"/>
        </w:rPr>
        <w:t>，不得書成般若波羅蜜乃至正憶念，當知是亦菩薩魔事。</w:t>
      </w:r>
    </w:p>
  </w:footnote>
  <w:footnote w:id="53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13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46</w:t>
      </w:r>
      <w:r w:rsidRPr="009557AF">
        <w:rPr>
          <w:rFonts w:hint="eastAsia"/>
          <w:sz w:val="22"/>
          <w:szCs w:val="22"/>
        </w:rPr>
        <w:t>魔事品〉（大正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320a26</w:t>
      </w:r>
      <w:r w:rsidRPr="009557AF">
        <w:rPr>
          <w:sz w:val="22"/>
          <w:szCs w:val="22"/>
        </w:rPr>
        <w:t>-b8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求佛道善男子、善女人書般若波羅蜜，乃至如說修行時，惡魔方便持諸餘深經與是菩薩摩訶薩，有方便力者不應貪著惡魔所與諸餘深經。何以故？是經不能令人至薩婆若故。是中無方便菩薩摩訶薩聞是諸餘深經，便捨深般若波羅蜜。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b/>
          <w:dstrike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須菩提！我是般若波羅蜜中，廣說諸菩薩摩訶薩方便道，諸菩薩摩訶薩應當從是中求。須菩提！今善男子、善女人求菩薩道，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捨是深般若波羅蜜，於魔所與聲聞、辟支佛深經中求方便道，當知亦是菩薩魔事。</w:t>
      </w:r>
    </w:p>
  </w:footnote>
  <w:footnote w:id="5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320b16-20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復次，須菩提！聽法人欲書持般若波羅蜜、讀誦問義、正憶念；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說法人懈惰不欲為說</w:t>
      </w:r>
      <w:r w:rsidRPr="009557AF">
        <w:rPr>
          <w:rFonts w:ascii="標楷體" w:eastAsia="標楷體" w:hAnsi="標楷體" w:hint="eastAsia"/>
          <w:sz w:val="22"/>
          <w:szCs w:val="22"/>
        </w:rPr>
        <w:t>。當知是為菩薩魔事。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須菩提！說法之人心不懈惰，欲令書持般若波羅蜜；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聽法者不欲受之</w:t>
      </w:r>
      <w:r w:rsidRPr="009557AF">
        <w:rPr>
          <w:rFonts w:ascii="標楷體" w:eastAsia="標楷體" w:hAnsi="標楷體" w:hint="eastAsia"/>
          <w:sz w:val="22"/>
          <w:szCs w:val="22"/>
        </w:rPr>
        <w:t>。二心不和，當知是為魔事。</w:t>
      </w:r>
    </w:p>
  </w:footnote>
  <w:footnote w:id="55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320b20-25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復次，須菩提！聽法人欲書持般若波羅蜜、讀誦乃至正憶念；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說法者欲至他方</w:t>
      </w:r>
      <w:r w:rsidRPr="009557AF">
        <w:rPr>
          <w:rFonts w:ascii="標楷體" w:eastAsia="標楷體" w:hAnsi="標楷體" w:hint="eastAsia"/>
          <w:sz w:val="22"/>
          <w:szCs w:val="22"/>
        </w:rPr>
        <w:t>。當知是為魔事。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須菩提！說法人欲令書持般若波羅蜜；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聽法者欲至他方</w:t>
      </w:r>
      <w:r w:rsidRPr="009557AF">
        <w:rPr>
          <w:rFonts w:ascii="標楷體" w:eastAsia="標楷體" w:hAnsi="標楷體" w:hint="eastAsia"/>
          <w:sz w:val="22"/>
          <w:szCs w:val="22"/>
        </w:rPr>
        <w:t>。二心不和，當知是為魔事。</w:t>
      </w:r>
    </w:p>
  </w:footnote>
  <w:footnote w:id="56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320b25-c4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說法人貴重布施衣服、飲食、臥具、醫藥資生之物</w:t>
      </w:r>
      <w:r w:rsidRPr="009557AF">
        <w:rPr>
          <w:rFonts w:ascii="標楷體" w:eastAsia="標楷體" w:hAnsi="標楷體" w:hint="eastAsia"/>
          <w:sz w:val="22"/>
          <w:szCs w:val="22"/>
        </w:rPr>
        <w:t>；聽法人少欲知足，行遠離行，攝念精進、一心、智慧。兩不和合，不得書持般若波羅蜜、受持讀誦問義、正憶念，當知是為魔事。</w:t>
      </w:r>
    </w:p>
    <w:p w:rsidR="00293763" w:rsidRPr="009557AF" w:rsidRDefault="00293763" w:rsidP="009721E4">
      <w:pPr>
        <w:pStyle w:val="a4"/>
        <w:overflowPunct w:val="0"/>
        <w:spacing w:beforeLines="15" w:before="54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須菩提！說法人少欲知足，行遠離行，攝念精進、一心、智慧；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聽法者貴重布施衣服、飲食、臥具、醫藥資生之物。兩不和合</w:t>
      </w:r>
      <w:r w:rsidRPr="009557AF">
        <w:rPr>
          <w:rFonts w:ascii="標楷體" w:eastAsia="標楷體" w:hAnsi="標楷體" w:hint="eastAsia"/>
          <w:sz w:val="22"/>
          <w:szCs w:val="22"/>
        </w:rPr>
        <w:t>，不得書持般若波羅蜜、讀誦問義、正憶念，當知是為魔事。</w:t>
      </w:r>
    </w:p>
  </w:footnote>
  <w:footnote w:id="57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《</w:t>
      </w:r>
      <w:r w:rsidRPr="009557AF">
        <w:rPr>
          <w:sz w:val="22"/>
          <w:szCs w:val="22"/>
        </w:rPr>
        <w:t>摩訶般若波羅蜜經》卷</w:t>
      </w:r>
      <w:r w:rsidRPr="009557AF">
        <w:rPr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8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320</w:t>
      </w:r>
      <w:r w:rsidRPr="009557AF">
        <w:rPr>
          <w:rFonts w:hint="eastAsia"/>
          <w:sz w:val="22"/>
          <w:szCs w:val="22"/>
        </w:rPr>
        <w:t>c16</w:t>
      </w:r>
      <w:r w:rsidRPr="009557AF">
        <w:rPr>
          <w:sz w:val="22"/>
          <w:szCs w:val="22"/>
        </w:rPr>
        <w:t>-</w:t>
      </w:r>
      <w:r w:rsidRPr="009557AF">
        <w:rPr>
          <w:rFonts w:hint="eastAsia"/>
          <w:sz w:val="22"/>
          <w:szCs w:val="22"/>
        </w:rPr>
        <w:t>21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復次，須菩提！說法者有信有善，欲書深般若波羅蜜乃至正憶念；聽法者無信破戒惡行，不欲書受深般若波羅蜜乃至正憶念。當知是為魔事。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須菩提！聽法者有信有善持戒；說法者無信破戒惡行。兩不和合，當知是為魔事。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）《大智度論》卷</w:t>
      </w:r>
      <w:r w:rsidRPr="009557AF">
        <w:rPr>
          <w:rFonts w:hint="eastAsia"/>
          <w:sz w:val="22"/>
          <w:szCs w:val="22"/>
        </w:rPr>
        <w:t>69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兩不和合品〉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25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5</w:t>
      </w:r>
      <w:r w:rsidRPr="009557AF">
        <w:rPr>
          <w:rFonts w:hint="eastAsia"/>
          <w:sz w:val="22"/>
          <w:szCs w:val="22"/>
        </w:rPr>
        <w:t>40</w:t>
      </w:r>
      <w:r w:rsidRPr="009557AF">
        <w:rPr>
          <w:sz w:val="22"/>
          <w:szCs w:val="22"/>
        </w:rPr>
        <w:t>a</w:t>
      </w:r>
      <w:r w:rsidRPr="009557AF">
        <w:rPr>
          <w:rFonts w:hint="eastAsia"/>
          <w:sz w:val="22"/>
          <w:szCs w:val="22"/>
        </w:rPr>
        <w:t>6</w:t>
      </w:r>
      <w:r w:rsidRPr="009557AF">
        <w:rPr>
          <w:sz w:val="22"/>
          <w:szCs w:val="22"/>
        </w:rPr>
        <w:t>-</w:t>
      </w:r>
      <w:r w:rsidRPr="009557AF">
        <w:rPr>
          <w:rFonts w:hint="eastAsia"/>
          <w:sz w:val="22"/>
          <w:szCs w:val="22"/>
        </w:rPr>
        <w:t>11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35" w:left="1464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問曰：有人書、持、讀、誦般若波羅蜜，不能行而犯戒，或可有是；若不信，云何從受法？</w:t>
      </w:r>
    </w:p>
    <w:p w:rsidR="00293763" w:rsidRPr="009557AF" w:rsidRDefault="00293763" w:rsidP="009721E4">
      <w:pPr>
        <w:pStyle w:val="a4"/>
        <w:overflowPunct w:val="0"/>
        <w:ind w:leftChars="335" w:left="1464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答曰：是人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不信</w:t>
      </w:r>
      <w:r w:rsidRPr="009557AF">
        <w:rPr>
          <w:rFonts w:ascii="標楷體" w:eastAsia="標楷體" w:hAnsi="標楷體" w:hint="eastAsia"/>
          <w:sz w:val="22"/>
          <w:szCs w:val="22"/>
        </w:rPr>
        <w:t>般若波羅蜜所謂畢竟空，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但欲求名</w:t>
      </w:r>
      <w:r w:rsidRPr="009557AF">
        <w:rPr>
          <w:rFonts w:ascii="標楷體" w:eastAsia="標楷體" w:hAnsi="標楷體" w:hint="eastAsia"/>
          <w:sz w:val="22"/>
          <w:szCs w:val="22"/>
        </w:rPr>
        <w:t>故讀、誦、廣說；如佛弟子不信外道經書，亦為人講說。</w:t>
      </w:r>
    </w:p>
    <w:p w:rsidR="00293763" w:rsidRPr="009557AF" w:rsidRDefault="00293763" w:rsidP="009721E4">
      <w:pPr>
        <w:pStyle w:val="a4"/>
        <w:overflowPunct w:val="0"/>
        <w:ind w:leftChars="610" w:left="146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復次，不能深心信樂般若故名不信，非都不信。</w:t>
      </w:r>
    </w:p>
  </w:footnote>
  <w:footnote w:id="58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321b13-18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復次，須菩提！書是深般若波羅蜜乃至正憶念時，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或有人來說三惡道中苦劇：「汝何不於是身盡苦速入涅槃，何用是阿耨多羅三藐三菩提為？</w:t>
      </w:r>
      <w:r w:rsidRPr="009557AF">
        <w:rPr>
          <w:rFonts w:ascii="標楷體" w:eastAsia="標楷體" w:hAnsi="標楷體" w:hint="eastAsia"/>
          <w:sz w:val="22"/>
          <w:szCs w:val="22"/>
        </w:rPr>
        <w:t>」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dstrike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兩不和合，不得書深般若波羅蜜乃至正憶念，當知是為魔事。</w:t>
      </w:r>
    </w:p>
  </w:footnote>
  <w:footnote w:id="5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兩適品〉（大正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321b18-c1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eastAsia="標楷體" w:hint="eastAsia"/>
          <w:sz w:val="22"/>
          <w:szCs w:val="22"/>
        </w:rPr>
        <w:t>復次，須菩提！書是深般若波羅蜜、受持讀誦說、正憶念時，</w:t>
      </w:r>
      <w:r w:rsidRPr="009557AF">
        <w:rPr>
          <w:rFonts w:eastAsia="標楷體" w:hint="eastAsia"/>
          <w:b/>
          <w:sz w:val="22"/>
          <w:szCs w:val="22"/>
        </w:rPr>
        <w:t>或有人來讚四天王諸天，讚三十三天、夜摩天、兜率陀天、化樂天、他化自在天、梵天乃至非有想非無想天，讚初禪乃至非有想非無想定</w:t>
      </w:r>
      <w:r w:rsidRPr="009557AF">
        <w:rPr>
          <w:rFonts w:eastAsia="標楷體" w:hint="eastAsia"/>
          <w:sz w:val="22"/>
          <w:szCs w:val="22"/>
        </w:rPr>
        <w:t>。作是言：「善男子！欲界中受五欲快樂，色界中受禪生樂，無色界中受寂滅樂，是事亦無常、苦、空、無我，變相、盡相、散相、離相、滅相。</w:t>
      </w:r>
      <w:r w:rsidRPr="009557AF">
        <w:rPr>
          <w:rFonts w:eastAsia="標楷體" w:hint="eastAsia"/>
          <w:b/>
          <w:sz w:val="22"/>
          <w:szCs w:val="22"/>
        </w:rPr>
        <w:t>汝何不於是身中取須陀洹果、斯陀含果、阿那含果、阿羅漢果、辟支佛道，何用是世間生死中受種種苦求阿耨多羅三藐三菩提為？</w:t>
      </w:r>
      <w:r w:rsidRPr="009557AF">
        <w:rPr>
          <w:rFonts w:eastAsia="標楷體" w:hint="eastAsia"/>
          <w:sz w:val="22"/>
          <w:szCs w:val="22"/>
        </w:rPr>
        <w:t>」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sz w:val="22"/>
          <w:szCs w:val="22"/>
        </w:rPr>
      </w:pPr>
      <w:r w:rsidRPr="009557AF">
        <w:rPr>
          <w:rFonts w:eastAsia="標楷體" w:hint="eastAsia"/>
          <w:sz w:val="22"/>
          <w:szCs w:val="22"/>
        </w:rPr>
        <w:t>兩不和合，不得書深般若波羅蜜乃至正憶念，當知是為魔事。</w:t>
      </w:r>
    </w:p>
  </w:footnote>
  <w:footnote w:id="60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又＝或【宋】【元】【明】【宮】。（大正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n.6</w:t>
      </w:r>
      <w:r w:rsidRPr="009557AF">
        <w:rPr>
          <w:sz w:val="22"/>
          <w:szCs w:val="22"/>
        </w:rPr>
        <w:t>）</w:t>
      </w:r>
    </w:p>
  </w:footnote>
  <w:footnote w:id="61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321c1-6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復次，須菩提！說法者一身無累自在無礙；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聽法人多將人眾</w:t>
      </w:r>
      <w:r w:rsidRPr="009557AF">
        <w:rPr>
          <w:rFonts w:ascii="標楷體" w:eastAsia="標楷體" w:hAnsi="標楷體" w:hint="eastAsia"/>
          <w:sz w:val="22"/>
          <w:szCs w:val="22"/>
        </w:rPr>
        <w:t>。兩不和合，不得書深般若波羅蜜乃至正憶念，當知是為魔事。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聽法者一身無累自在無礙；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說法者多將人眾</w:t>
      </w:r>
      <w:r w:rsidRPr="009557AF">
        <w:rPr>
          <w:rFonts w:ascii="標楷體" w:eastAsia="標楷體" w:hAnsi="標楷體" w:hint="eastAsia"/>
          <w:sz w:val="22"/>
          <w:szCs w:val="22"/>
        </w:rPr>
        <w:t>。兩不和合，不得書深般若波羅蜜乃至正憶念，當知是為魔事。</w:t>
      </w:r>
    </w:p>
  </w:footnote>
  <w:footnote w:id="6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321c20-26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說法者欲至他方危命之處；聽法者不欲隨去。</w:t>
      </w:r>
      <w:r w:rsidRPr="009557AF">
        <w:rPr>
          <w:rFonts w:ascii="標楷體" w:eastAsia="標楷體" w:hAnsi="標楷體" w:hint="eastAsia"/>
          <w:sz w:val="22"/>
          <w:szCs w:val="22"/>
        </w:rPr>
        <w:t>兩不和合，不得書深般若波羅蜜乃至正憶念，當知是為魔事。</w:t>
      </w:r>
    </w:p>
    <w:p w:rsidR="00293763" w:rsidRPr="009557AF" w:rsidRDefault="00293763" w:rsidP="00837E80">
      <w:pPr>
        <w:pStyle w:val="a4"/>
        <w:overflowPunct w:val="0"/>
        <w:spacing w:beforeLines="20" w:before="72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b/>
          <w:sz w:val="22"/>
          <w:szCs w:val="22"/>
        </w:rPr>
        <w:t>聽法者欲至他方危命之處；說法者不欲去</w:t>
      </w:r>
      <w:r w:rsidRPr="009557AF">
        <w:rPr>
          <w:rFonts w:ascii="標楷體" w:eastAsia="標楷體" w:hAnsi="標楷體" w:hint="eastAsia"/>
          <w:sz w:val="22"/>
          <w:szCs w:val="22"/>
        </w:rPr>
        <w:t>。兩不和合，不得書深般若波羅蜜乃至正憶念，當知是為魔事。</w:t>
      </w:r>
    </w:p>
  </w:footnote>
  <w:footnote w:id="63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問訊：</w:t>
      </w:r>
      <w:r w:rsidRPr="009557AF">
        <w:rPr>
          <w:rFonts w:hint="eastAsia"/>
          <w:sz w:val="22"/>
          <w:szCs w:val="22"/>
        </w:rPr>
        <w:t>3.</w:t>
      </w:r>
      <w:r w:rsidRPr="009557AF">
        <w:rPr>
          <w:rFonts w:hint="eastAsia"/>
          <w:sz w:val="22"/>
          <w:szCs w:val="22"/>
        </w:rPr>
        <w:t>問候，慰問。（《漢語大詞典》（十二），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32</w:t>
      </w:r>
      <w:r w:rsidRPr="009557AF">
        <w:rPr>
          <w:rFonts w:hint="eastAsia"/>
          <w:sz w:val="22"/>
          <w:szCs w:val="22"/>
        </w:rPr>
        <w:t>）</w:t>
      </w:r>
    </w:p>
  </w:footnote>
  <w:footnote w:id="6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參見《摩訶般若波羅蜜經》卷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322a16-20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說法者多有檀越數往問訊</w:t>
      </w:r>
      <w:r w:rsidRPr="009557AF">
        <w:rPr>
          <w:rFonts w:ascii="標楷體" w:eastAsia="標楷體" w:hAnsi="標楷體" w:hint="eastAsia"/>
          <w:sz w:val="22"/>
          <w:szCs w:val="22"/>
        </w:rPr>
        <w:t>，以是因緣故，語聽法者：「我有因緣，應往到彼。」聽法人知其意，便止不去。兩不和合，不得書深般若波羅蜜乃至正憶念，當知是為魔事。</w:t>
      </w:r>
    </w:p>
  </w:footnote>
  <w:footnote w:id="65">
    <w:p w:rsidR="00293763" w:rsidRPr="009557AF" w:rsidRDefault="00293763" w:rsidP="009721E4">
      <w:pPr>
        <w:tabs>
          <w:tab w:val="left" w:pos="120"/>
        </w:tabs>
        <w:overflowPunct w:val="0"/>
        <w:snapToGrid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《摩訶般若波羅蜜經》卷</w:t>
      </w:r>
      <w:r w:rsidRPr="009557AF">
        <w:rPr>
          <w:rFonts w:hint="eastAsia"/>
          <w:sz w:val="22"/>
          <w:szCs w:val="22"/>
        </w:rPr>
        <w:t>14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47</w:t>
      </w:r>
      <w:r w:rsidRPr="009557AF">
        <w:rPr>
          <w:rFonts w:hint="eastAsia"/>
          <w:sz w:val="22"/>
          <w:szCs w:val="22"/>
        </w:rPr>
        <w:t>兩過品〉（大正</w:t>
      </w:r>
      <w:r w:rsidRPr="009557AF">
        <w:rPr>
          <w:rFonts w:hint="eastAsia"/>
          <w:sz w:val="22"/>
          <w:szCs w:val="22"/>
        </w:rPr>
        <w:t>8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322a25-b8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佛言：「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惡魔作比丘形像來，壞善男子善女人心，令遠離般若波羅蜜。作是言：『如我所說經即是般若波羅蜜，此經非般若波羅蜜。』</w:t>
      </w:r>
      <w:r w:rsidRPr="009557AF">
        <w:rPr>
          <w:rFonts w:ascii="標楷體" w:eastAsia="標楷體" w:hAnsi="標楷體" w:hint="eastAsia"/>
          <w:sz w:val="22"/>
          <w:szCs w:val="22"/>
        </w:rPr>
        <w:t>須菩提！是中破壞諸比丘時，有未受記菩薩便墮疑惑。墮疑惑故，不得書深般若波羅蜜，不受不持乃至不作正憶念。兩不和合，不得書成般若波羅蜜乃至正憶念，當知是為魔事。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復次，須菩提！惡魔作比丘身到菩薩所，如是言：『若菩薩行般若波羅蜜，於實際作證，得須陀洹果、斯陀含果、阿那含果、阿羅漢果，得辟支佛道。』以是不和合，不得書般若波羅蜜乃至正憶念，當知是為魔事。」</w:t>
      </w:r>
    </w:p>
  </w:footnote>
  <w:footnote w:id="66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閡＝礙【宋】【元】【明】【宮】。（大正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n.7</w:t>
      </w:r>
      <w:r w:rsidRPr="009557AF">
        <w:rPr>
          <w:sz w:val="22"/>
          <w:szCs w:val="22"/>
        </w:rPr>
        <w:t>）</w:t>
      </w:r>
    </w:p>
  </w:footnote>
  <w:footnote w:id="67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誰＝雖【宋】【元】【明】【宮】。（大正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n.8</w:t>
      </w:r>
      <w:r w:rsidRPr="009557AF">
        <w:rPr>
          <w:sz w:val="22"/>
          <w:szCs w:val="22"/>
        </w:rPr>
        <w:t>）</w:t>
      </w:r>
    </w:p>
  </w:footnote>
  <w:footnote w:id="68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惡（ㄨ</w:t>
      </w:r>
      <w:r w:rsidRPr="009557AF">
        <w:rPr>
          <w:rFonts w:ascii="標楷體" w:eastAsia="標楷體" w:hAnsi="標楷體" w:hint="eastAsia"/>
          <w:sz w:val="22"/>
          <w:szCs w:val="22"/>
        </w:rPr>
        <w:t>ˋ</w:t>
      </w:r>
      <w:r w:rsidRPr="009557AF">
        <w:rPr>
          <w:rFonts w:hint="eastAsia"/>
          <w:sz w:val="22"/>
          <w:szCs w:val="22"/>
        </w:rPr>
        <w:t>）：</w:t>
      </w:r>
      <w:r w:rsidRPr="009557AF">
        <w:rPr>
          <w:rFonts w:hint="eastAsia"/>
          <w:sz w:val="22"/>
          <w:szCs w:val="22"/>
        </w:rPr>
        <w:t>1.</w:t>
      </w:r>
      <w:r w:rsidRPr="009557AF">
        <w:rPr>
          <w:rFonts w:hint="eastAsia"/>
          <w:sz w:val="22"/>
          <w:szCs w:val="22"/>
        </w:rPr>
        <w:t>討厭，憎恨。（《漢語大詞典》（七），</w:t>
      </w:r>
      <w:r w:rsidRPr="009557AF">
        <w:rPr>
          <w:rFonts w:hint="eastAsia"/>
          <w:sz w:val="22"/>
          <w:szCs w:val="22"/>
        </w:rPr>
        <w:t>p.552</w:t>
      </w:r>
      <w:r w:rsidRPr="009557AF">
        <w:rPr>
          <w:rFonts w:hint="eastAsia"/>
          <w:sz w:val="22"/>
          <w:szCs w:val="22"/>
        </w:rPr>
        <w:t>）</w:t>
      </w:r>
    </w:p>
  </w:footnote>
  <w:footnote w:id="6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深＝餘【宮】。（大正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n.9</w:t>
      </w:r>
      <w:r w:rsidRPr="009557AF">
        <w:rPr>
          <w:sz w:val="22"/>
          <w:szCs w:val="22"/>
        </w:rPr>
        <w:t>）</w:t>
      </w:r>
    </w:p>
  </w:footnote>
  <w:footnote w:id="70">
    <w:p w:rsidR="00293763" w:rsidRPr="009557AF" w:rsidRDefault="00293763" w:rsidP="009721E4">
      <w:pPr>
        <w:pStyle w:val="a4"/>
        <w:overflowPunct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《大寶積經》卷</w:t>
      </w:r>
      <w:r w:rsidRPr="009557AF">
        <w:rPr>
          <w:sz w:val="22"/>
          <w:szCs w:val="22"/>
        </w:rPr>
        <w:t>112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43</w:t>
      </w:r>
      <w:r w:rsidRPr="009557AF">
        <w:rPr>
          <w:rFonts w:hint="eastAsia"/>
          <w:sz w:val="22"/>
          <w:szCs w:val="22"/>
        </w:rPr>
        <w:t>普明菩薩會〉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11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632a2-5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/>
          <w:spacing w:val="-4"/>
          <w:sz w:val="22"/>
          <w:szCs w:val="22"/>
        </w:rPr>
        <w:t>菩薩有四法，失菩提心。何謂為四？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1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pacing w:val="-4"/>
          <w:sz w:val="22"/>
          <w:szCs w:val="22"/>
        </w:rPr>
        <w:t>欺誑師長，已受經法而不恭敬。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2</w:t>
      </w:r>
      <w:r w:rsidRPr="009557AF">
        <w:rPr>
          <w:rFonts w:eastAsia="標楷體" w:hint="eastAsia"/>
          <w:spacing w:val="-4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pacing w:val="-4"/>
          <w:sz w:val="22"/>
          <w:szCs w:val="22"/>
        </w:rPr>
        <w:t>無</w:t>
      </w:r>
      <w:r w:rsidRPr="009557AF">
        <w:rPr>
          <w:rFonts w:ascii="標楷體" w:eastAsia="標楷體" w:hAnsi="標楷體"/>
          <w:sz w:val="22"/>
          <w:szCs w:val="22"/>
        </w:rPr>
        <w:t>疑悔處，令他疑悔。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3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求大乘者，訶罵誹謗，廣其惡名。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4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以諂曲心，與人從事。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迦葉！是為菩薩四法，失菩提心。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2</w:t>
      </w:r>
      <w:r w:rsidRPr="009557AF">
        <w:rPr>
          <w:rFonts w:hint="eastAsia"/>
          <w:sz w:val="22"/>
          <w:szCs w:val="22"/>
        </w:rPr>
        <w:t>）《大乘寶雲經》卷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寶積品〉（大正</w:t>
      </w:r>
      <w:r w:rsidRPr="009557AF">
        <w:rPr>
          <w:rFonts w:hint="eastAsia"/>
          <w:sz w:val="22"/>
          <w:szCs w:val="22"/>
        </w:rPr>
        <w:t>16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276b17-21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善男子！具有四法，而皆忘失菩薩摩訶薩大菩提心。何等為四？所謂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1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不隨順和上阿闍梨一切福田、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2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他人不疑而為作疑、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3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見行大乘者而誹謗之、</w:t>
      </w:r>
      <w:r w:rsidRPr="009557AF">
        <w:rPr>
          <w:rFonts w:eastAsia="標楷體" w:hint="eastAsia"/>
          <w:sz w:val="22"/>
          <w:szCs w:val="22"/>
          <w:vertAlign w:val="superscript"/>
        </w:rPr>
        <w:t>（</w:t>
      </w:r>
      <w:r w:rsidRPr="009557AF">
        <w:rPr>
          <w:rFonts w:eastAsia="標楷體" w:hint="eastAsia"/>
          <w:sz w:val="22"/>
          <w:szCs w:val="22"/>
          <w:vertAlign w:val="superscript"/>
        </w:rPr>
        <w:t>4</w:t>
      </w:r>
      <w:r w:rsidRPr="009557AF">
        <w:rPr>
          <w:rFonts w:eastAsia="標楷體"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自心欺誑復誑於他。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善男子！如是四法，失菩提心。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）《佛說大迦葉問大寶積正法經》（大正</w:t>
      </w:r>
      <w:r w:rsidRPr="009557AF">
        <w:rPr>
          <w:rFonts w:hint="eastAsia"/>
          <w:sz w:val="22"/>
          <w:szCs w:val="22"/>
        </w:rPr>
        <w:t>12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201a20-26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佛告大迦葉：「有四法具足，迷障菩薩菩提心。」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迦葉白言：「云何四法迷障菩提心？」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「此四法者，一者所有阿闍梨師及諸善友，行德尊重反生毀謗；二者他善增盛於彼破滅；三者若諸眾生行大乘行，而不稱讚妄言謗毀；四者棄背正心邪妄分別。如是迦葉！此四種法迷障菩薩菩提心。」</w:t>
      </w:r>
    </w:p>
  </w:footnote>
  <w:footnote w:id="71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許：</w:t>
      </w:r>
      <w:r w:rsidRPr="009557AF">
        <w:rPr>
          <w:rFonts w:hint="eastAsia"/>
          <w:sz w:val="22"/>
          <w:szCs w:val="22"/>
        </w:rPr>
        <w:t>1.</w:t>
      </w:r>
      <w:r w:rsidRPr="009557AF">
        <w:rPr>
          <w:rFonts w:hint="eastAsia"/>
          <w:sz w:val="22"/>
          <w:szCs w:val="22"/>
        </w:rPr>
        <w:t>應允。（《漢語大詞典》（十一），</w:t>
      </w:r>
      <w:r w:rsidRPr="009557AF">
        <w:rPr>
          <w:rFonts w:hint="eastAsia"/>
          <w:sz w:val="22"/>
          <w:szCs w:val="22"/>
        </w:rPr>
        <w:t>p.68</w:t>
      </w:r>
      <w:r w:rsidRPr="009557AF">
        <w:rPr>
          <w:rFonts w:hint="eastAsia"/>
          <w:sz w:val="22"/>
          <w:szCs w:val="22"/>
        </w:rPr>
        <w:t>）</w:t>
      </w:r>
    </w:p>
  </w:footnote>
  <w:footnote w:id="72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論＝謗【宋】【元】【明】【宮】。（大正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n.10</w:t>
      </w:r>
      <w:r w:rsidRPr="009557AF">
        <w:rPr>
          <w:sz w:val="22"/>
          <w:szCs w:val="22"/>
        </w:rPr>
        <w:t>）</w:t>
      </w:r>
    </w:p>
  </w:footnote>
  <w:footnote w:id="73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上＝尚【明】。（大正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n.11</w:t>
      </w:r>
      <w:r w:rsidRPr="009557AF">
        <w:rPr>
          <w:sz w:val="22"/>
          <w:szCs w:val="22"/>
        </w:rPr>
        <w:t>）</w:t>
      </w:r>
    </w:p>
  </w:footnote>
  <w:footnote w:id="74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阿闍梨：梵語</w:t>
      </w:r>
      <w:r w:rsidRPr="009557AF">
        <w:rPr>
          <w:rFonts w:hint="cs"/>
          <w:sz w:val="22"/>
          <w:szCs w:val="22"/>
        </w:rPr>
        <w:t>ā</w:t>
      </w:r>
      <w:r w:rsidRPr="009557AF">
        <w:rPr>
          <w:sz w:val="22"/>
          <w:szCs w:val="22"/>
        </w:rPr>
        <w:t>cārya</w:t>
      </w:r>
      <w:r w:rsidRPr="009557AF">
        <w:rPr>
          <w:rFonts w:hint="eastAsia"/>
          <w:sz w:val="22"/>
          <w:szCs w:val="22"/>
        </w:rPr>
        <w:t>，巴利語</w:t>
      </w:r>
      <w:r w:rsidRPr="009557AF">
        <w:rPr>
          <w:sz w:val="22"/>
          <w:szCs w:val="22"/>
        </w:rPr>
        <w:t>ācariya</w:t>
      </w:r>
      <w:r w:rsidRPr="009557AF">
        <w:rPr>
          <w:rFonts w:hint="eastAsia"/>
          <w:sz w:val="22"/>
          <w:szCs w:val="22"/>
        </w:rPr>
        <w:t>，西藏語</w:t>
      </w:r>
      <w:r w:rsidRPr="009557AF">
        <w:rPr>
          <w:sz w:val="22"/>
          <w:szCs w:val="22"/>
        </w:rPr>
        <w:t>slob-dpon</w:t>
      </w:r>
      <w:r w:rsidRPr="009557AF">
        <w:rPr>
          <w:rFonts w:hint="eastAsia"/>
          <w:sz w:val="22"/>
          <w:szCs w:val="22"/>
        </w:rPr>
        <w:t>。又作阿舍棃、阿闍梨、阿祇利、阿遮利耶。略稱闍棃。意譯為軌範師、正行、悅眾、應可行、應供養、教授、智賢、傳授。意即教授弟子，使之行為端正合宜，而自身又堪為弟子楷模之師，故又稱導師。（《佛光大辭典》（四），</w:t>
      </w:r>
      <w:r w:rsidRPr="009557AF">
        <w:rPr>
          <w:rFonts w:hint="eastAsia"/>
          <w:sz w:val="22"/>
          <w:szCs w:val="22"/>
        </w:rPr>
        <w:t>p.</w:t>
      </w:r>
      <w:r w:rsidRPr="009557AF">
        <w:rPr>
          <w:sz w:val="22"/>
          <w:szCs w:val="22"/>
        </w:rPr>
        <w:t>3688.2</w:t>
      </w:r>
      <w:r w:rsidRPr="009557AF">
        <w:rPr>
          <w:rFonts w:hint="eastAsia"/>
          <w:sz w:val="22"/>
          <w:szCs w:val="22"/>
        </w:rPr>
        <w:t>）</w:t>
      </w:r>
    </w:p>
  </w:footnote>
  <w:footnote w:id="75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修善＝善修【宋】【元】【明】【宮】。（大正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37d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n.12</w:t>
      </w:r>
      <w:r w:rsidRPr="009557AF">
        <w:rPr>
          <w:sz w:val="22"/>
          <w:szCs w:val="22"/>
        </w:rPr>
        <w:t>）</w:t>
      </w:r>
    </w:p>
  </w:footnote>
  <w:footnote w:id="76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《十住毘婆沙論》卷</w:t>
      </w:r>
      <w:r w:rsidRPr="009557AF">
        <w:rPr>
          <w:rFonts w:hint="eastAsia"/>
          <w:sz w:val="22"/>
          <w:szCs w:val="22"/>
        </w:rPr>
        <w:t>4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調伏心品〉（大正</w:t>
      </w:r>
      <w:r w:rsidRPr="009557AF">
        <w:rPr>
          <w:rFonts w:hint="eastAsia"/>
          <w:sz w:val="22"/>
          <w:szCs w:val="22"/>
        </w:rPr>
        <w:t>26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36b16-19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912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問曰：何等法失菩提心？</w:t>
      </w:r>
    </w:p>
    <w:p w:rsidR="00293763" w:rsidRPr="009557AF" w:rsidRDefault="00293763" w:rsidP="009721E4">
      <w:pPr>
        <w:pStyle w:val="a4"/>
        <w:overflowPunct w:val="0"/>
        <w:ind w:leftChars="105" w:left="912" w:hangingChars="300" w:hanging="660"/>
        <w:jc w:val="both"/>
        <w:rPr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答曰：一、不敬重法，二、有憍慢心，三、妄語無實，四、不敬知識。</w:t>
      </w:r>
    </w:p>
  </w:footnote>
  <w:footnote w:id="77">
    <w:p w:rsidR="00293763" w:rsidRPr="009557AF" w:rsidRDefault="00293763" w:rsidP="009721E4">
      <w:pPr>
        <w:tabs>
          <w:tab w:val="left" w:pos="240"/>
        </w:tabs>
        <w:overflowPunct w:val="0"/>
        <w:snapToGrid w:val="0"/>
        <w:ind w:left="792" w:hangingChars="360" w:hanging="792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rFonts w:eastAsia="標楷體"/>
          <w:sz w:val="22"/>
          <w:szCs w:val="22"/>
        </w:rPr>
        <w:t>（</w:t>
      </w:r>
      <w:r w:rsidRPr="009557AF">
        <w:rPr>
          <w:rFonts w:eastAsia="標楷體"/>
          <w:sz w:val="22"/>
          <w:szCs w:val="22"/>
        </w:rPr>
        <w:t>1</w:t>
      </w:r>
      <w:r w:rsidRPr="009557AF">
        <w:rPr>
          <w:rFonts w:eastAsia="標楷體"/>
          <w:sz w:val="22"/>
          <w:szCs w:val="22"/>
        </w:rPr>
        <w:t>）</w:t>
      </w:r>
      <w:r w:rsidRPr="009557AF">
        <w:rPr>
          <w:sz w:val="22"/>
          <w:szCs w:val="22"/>
        </w:rPr>
        <w:t>《大寶積經》卷</w:t>
      </w:r>
      <w:r w:rsidRPr="009557AF">
        <w:rPr>
          <w:sz w:val="22"/>
          <w:szCs w:val="22"/>
        </w:rPr>
        <w:t>112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43</w:t>
      </w:r>
      <w:r w:rsidRPr="009557AF">
        <w:rPr>
          <w:rFonts w:hint="eastAsia"/>
          <w:sz w:val="22"/>
          <w:szCs w:val="22"/>
        </w:rPr>
        <w:t>普明菩薩會〉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11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632a</w:t>
      </w:r>
      <w:r w:rsidRPr="009557AF">
        <w:rPr>
          <w:rFonts w:hint="eastAsia"/>
          <w:sz w:val="22"/>
          <w:szCs w:val="22"/>
        </w:rPr>
        <w:t>6</w:t>
      </w:r>
      <w:r w:rsidRPr="009557AF">
        <w:rPr>
          <w:sz w:val="22"/>
          <w:szCs w:val="22"/>
        </w:rPr>
        <w:t>-</w:t>
      </w:r>
      <w:r w:rsidRPr="009557AF">
        <w:rPr>
          <w:rFonts w:hint="eastAsia"/>
          <w:sz w:val="22"/>
          <w:szCs w:val="22"/>
        </w:rPr>
        <w:t>12</w:t>
      </w:r>
      <w:r w:rsidRPr="009557AF">
        <w:rPr>
          <w:sz w:val="22"/>
          <w:szCs w:val="22"/>
        </w:rPr>
        <w:t>）</w:t>
      </w:r>
      <w:r w:rsidRPr="009557AF">
        <w:rPr>
          <w:rFonts w:eastAsia="標楷體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9557AF">
        <w:rPr>
          <w:rFonts w:ascii="標楷體" w:eastAsia="標楷體" w:hAnsi="標楷體"/>
          <w:sz w:val="22"/>
          <w:szCs w:val="22"/>
        </w:rPr>
        <w:t>菩薩有四法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世世不失菩提之心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乃至道場自然現前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ascii="標楷體" w:eastAsia="標楷體" w:hAnsi="標楷體"/>
          <w:sz w:val="22"/>
          <w:szCs w:val="22"/>
        </w:rPr>
        <w:t>何謂為四</w:t>
      </w:r>
      <w:r w:rsidRPr="009557AF">
        <w:rPr>
          <w:rFonts w:ascii="標楷體" w:eastAsia="標楷體" w:hAnsi="標楷體" w:hint="eastAsia"/>
          <w:sz w:val="22"/>
          <w:szCs w:val="22"/>
        </w:rPr>
        <w:t>？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1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失命因緣不以妄語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何況戲笑</w:t>
      </w:r>
      <w:r w:rsidRPr="009557AF">
        <w:rPr>
          <w:rFonts w:ascii="標楷體" w:eastAsia="標楷體" w:hAnsi="標楷體" w:hint="eastAsia"/>
          <w:sz w:val="22"/>
          <w:szCs w:val="22"/>
        </w:rPr>
        <w:t>！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2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常以直心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與人從事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離諸諂曲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3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於諸菩薩生世尊想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能於四方稱揚其名</w:t>
      </w:r>
      <w:r w:rsidRPr="009557AF">
        <w:rPr>
          <w:rFonts w:ascii="標楷體" w:eastAsia="標楷體" w:hAnsi="標楷體" w:hint="eastAsia"/>
          <w:sz w:val="22"/>
          <w:szCs w:val="22"/>
        </w:rPr>
        <w:t>。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4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/>
          <w:sz w:val="22"/>
          <w:szCs w:val="22"/>
        </w:rPr>
        <w:t>自不愛樂諸小乘法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所化眾生皆悉令住無上菩提。迦葉</w:t>
      </w:r>
      <w:r w:rsidRPr="009557AF">
        <w:rPr>
          <w:rFonts w:ascii="標楷體" w:eastAsia="標楷體" w:hAnsi="標楷體" w:hint="eastAsia"/>
          <w:sz w:val="22"/>
          <w:szCs w:val="22"/>
        </w:rPr>
        <w:t>！</w:t>
      </w:r>
      <w:r w:rsidRPr="009557AF">
        <w:rPr>
          <w:rFonts w:ascii="標楷體" w:eastAsia="標楷體" w:hAnsi="標楷體"/>
          <w:sz w:val="22"/>
          <w:szCs w:val="22"/>
        </w:rPr>
        <w:t>是為菩薩四法世世不失菩提之心</w:t>
      </w:r>
      <w:r w:rsidRPr="009557AF">
        <w:rPr>
          <w:rFonts w:ascii="標楷體" w:eastAsia="標楷體" w:hAnsi="標楷體" w:hint="eastAsia"/>
          <w:sz w:val="22"/>
          <w:szCs w:val="22"/>
        </w:rPr>
        <w:t>，</w:t>
      </w:r>
      <w:r w:rsidRPr="009557AF">
        <w:rPr>
          <w:rFonts w:ascii="標楷體" w:eastAsia="標楷體" w:hAnsi="標楷體"/>
          <w:sz w:val="22"/>
          <w:szCs w:val="22"/>
        </w:rPr>
        <w:t>乃至道場自然現前。</w:t>
      </w:r>
    </w:p>
    <w:p w:rsidR="00293763" w:rsidRPr="009557AF" w:rsidRDefault="00293763" w:rsidP="009721E4">
      <w:pPr>
        <w:pStyle w:val="a4"/>
        <w:tabs>
          <w:tab w:val="left" w:pos="20"/>
        </w:tabs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sz w:val="22"/>
          <w:szCs w:val="22"/>
        </w:rPr>
        <w:t>（</w:t>
      </w:r>
      <w:r w:rsidRPr="009557AF">
        <w:rPr>
          <w:sz w:val="22"/>
          <w:szCs w:val="22"/>
        </w:rPr>
        <w:t>2</w:t>
      </w:r>
      <w:r w:rsidRPr="009557AF">
        <w:rPr>
          <w:sz w:val="22"/>
          <w:szCs w:val="22"/>
        </w:rPr>
        <w:t>）</w:t>
      </w:r>
      <w:r w:rsidRPr="009557AF">
        <w:rPr>
          <w:rFonts w:hint="eastAsia"/>
          <w:sz w:val="22"/>
          <w:szCs w:val="22"/>
        </w:rPr>
        <w:t>《大乘寶雲經》卷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〈</w:t>
      </w:r>
      <w:r w:rsidRPr="009557AF">
        <w:rPr>
          <w:rFonts w:hint="eastAsia"/>
          <w:sz w:val="22"/>
          <w:szCs w:val="22"/>
        </w:rPr>
        <w:t>7</w:t>
      </w:r>
      <w:r w:rsidRPr="009557AF">
        <w:rPr>
          <w:rFonts w:hint="eastAsia"/>
          <w:sz w:val="22"/>
          <w:szCs w:val="22"/>
        </w:rPr>
        <w:t>寶積品〉（大正</w:t>
      </w:r>
      <w:r w:rsidRPr="009557AF">
        <w:rPr>
          <w:rFonts w:hint="eastAsia"/>
          <w:sz w:val="22"/>
          <w:szCs w:val="22"/>
        </w:rPr>
        <w:t>16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276b21-28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善男子！有四種法，菩薩摩訶薩生生世世大菩提心自然現前，中間不失乃至坐於菩提道場。何等為四？所謂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1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若失身命終不妄語乃至戲笑，知而不說虛妄之言；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2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於諸眾生起平等心，心無欺誑亦不誑他；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3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於諸菩薩生世尊想，</w:t>
      </w:r>
      <w:r w:rsidRPr="009557AF">
        <w:rPr>
          <w:rFonts w:hint="eastAsia"/>
          <w:sz w:val="22"/>
          <w:szCs w:val="22"/>
          <w:vertAlign w:val="superscript"/>
        </w:rPr>
        <w:t>（</w:t>
      </w:r>
      <w:r w:rsidRPr="009557AF">
        <w:rPr>
          <w:rFonts w:hint="eastAsia"/>
          <w:sz w:val="22"/>
          <w:szCs w:val="22"/>
          <w:vertAlign w:val="superscript"/>
        </w:rPr>
        <w:t>4</w:t>
      </w:r>
      <w:r w:rsidRPr="009557AF">
        <w:rPr>
          <w:rFonts w:hint="eastAsia"/>
          <w:sz w:val="22"/>
          <w:szCs w:val="22"/>
          <w:vertAlign w:val="superscript"/>
        </w:rPr>
        <w:t>）</w:t>
      </w:r>
      <w:r w:rsidRPr="009557AF">
        <w:rPr>
          <w:rFonts w:ascii="標楷體" w:eastAsia="標楷體" w:hAnsi="標楷體" w:hint="eastAsia"/>
          <w:sz w:val="22"/>
          <w:szCs w:val="22"/>
        </w:rPr>
        <w:t>不樂小乘故。善男子！如是四法，生生世世大菩提心自然現前，中間不失乃至坐於菩提道場。</w:t>
      </w:r>
    </w:p>
    <w:p w:rsidR="00293763" w:rsidRPr="009557AF" w:rsidRDefault="00293763" w:rsidP="009721E4">
      <w:pPr>
        <w:pStyle w:val="a4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3</w:t>
      </w:r>
      <w:r w:rsidRPr="009557AF">
        <w:rPr>
          <w:rFonts w:hint="eastAsia"/>
          <w:sz w:val="22"/>
          <w:szCs w:val="22"/>
        </w:rPr>
        <w:t>）《佛說大迦葉問大寶積正法經》卷</w:t>
      </w:r>
      <w:r w:rsidRPr="009557AF">
        <w:rPr>
          <w:rFonts w:hint="eastAsia"/>
          <w:sz w:val="22"/>
          <w:szCs w:val="22"/>
        </w:rPr>
        <w:t>1</w:t>
      </w:r>
      <w:r w:rsidRPr="009557AF">
        <w:rPr>
          <w:rFonts w:hint="eastAsia"/>
          <w:sz w:val="22"/>
          <w:szCs w:val="22"/>
        </w:rPr>
        <w:t>（大正</w:t>
      </w:r>
      <w:r w:rsidRPr="009557AF">
        <w:rPr>
          <w:rFonts w:hint="eastAsia"/>
          <w:sz w:val="22"/>
          <w:szCs w:val="22"/>
        </w:rPr>
        <w:t>12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rFonts w:hint="eastAsia"/>
          <w:sz w:val="22"/>
          <w:szCs w:val="22"/>
        </w:rPr>
        <w:t>201b6-14</w:t>
      </w:r>
      <w:r w:rsidRPr="009557AF">
        <w:rPr>
          <w:rFonts w:hint="eastAsia"/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佛告迦葉波：「有四法具足，令諸菩薩一切生處出生菩提心，直至菩提而坐道場而無障礙。」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迦葉白言：「云何四法？」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「一者不為身命而行邪見、妄言、綺語；二者去除一切眾生虛妄分別；三者為其佛使發起一切菩提種相，如實名稱流遍四方；四者所有一切眾生教化令得阿耨多羅三藐三菩提，各說今得。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迦葉！如是四法具足菩薩，一切生處出生菩提心，中間無迷，直至菩提坐道場座。」</w:t>
      </w:r>
    </w:p>
    <w:p w:rsidR="00293763" w:rsidRPr="009557AF" w:rsidRDefault="00293763" w:rsidP="009721E4">
      <w:pPr>
        <w:pStyle w:val="a4"/>
        <w:tabs>
          <w:tab w:val="left" w:pos="240"/>
        </w:tabs>
        <w:overflowPunct w:val="0"/>
        <w:spacing w:line="300" w:lineRule="exact"/>
        <w:ind w:leftChars="105" w:left="791" w:hangingChars="245" w:hanging="539"/>
        <w:jc w:val="both"/>
        <w:rPr>
          <w:sz w:val="22"/>
          <w:szCs w:val="22"/>
        </w:rPr>
      </w:pPr>
      <w:r w:rsidRPr="009557AF">
        <w:rPr>
          <w:rFonts w:hint="eastAsia"/>
          <w:sz w:val="22"/>
          <w:szCs w:val="22"/>
        </w:rPr>
        <w:t>（</w:t>
      </w:r>
      <w:r w:rsidRPr="009557AF">
        <w:rPr>
          <w:rFonts w:hint="eastAsia"/>
          <w:sz w:val="22"/>
          <w:szCs w:val="22"/>
        </w:rPr>
        <w:t>4</w:t>
      </w:r>
      <w:r w:rsidRPr="009557AF">
        <w:rPr>
          <w:rFonts w:hint="eastAsia"/>
          <w:sz w:val="22"/>
          <w:szCs w:val="22"/>
        </w:rPr>
        <w:t>）</w:t>
      </w:r>
      <w:r w:rsidRPr="009557AF">
        <w:rPr>
          <w:sz w:val="22"/>
          <w:szCs w:val="22"/>
        </w:rPr>
        <w:t>印順法師，《寶積經講記》</w:t>
      </w:r>
      <w:r w:rsidRPr="009557AF">
        <w:rPr>
          <w:rFonts w:hint="eastAsia"/>
          <w:sz w:val="22"/>
          <w:szCs w:val="22"/>
        </w:rPr>
        <w:t>，</w:t>
      </w:r>
      <w:r w:rsidRPr="009557AF">
        <w:rPr>
          <w:sz w:val="22"/>
          <w:szCs w:val="22"/>
        </w:rPr>
        <w:t>pp.31-34</w:t>
      </w:r>
      <w:r w:rsidRPr="009557AF">
        <w:rPr>
          <w:rFonts w:hint="eastAsia"/>
          <w:sz w:val="22"/>
          <w:szCs w:val="22"/>
        </w:rPr>
        <w:t>：</w:t>
      </w:r>
    </w:p>
    <w:p w:rsidR="00293763" w:rsidRPr="009557AF" w:rsidRDefault="00293763" w:rsidP="009721E4">
      <w:pPr>
        <w:pStyle w:val="a4"/>
        <w:overflowPunct w:val="0"/>
        <w:spacing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如有四種正行，不但生生世世不失菩提心；一直到最後身菩薩，坐道場成佛時，都會任運的自然現前。初學者是願菩提心；到了證得法性，名為勝義菩提心，如寶珠一樣。經洗、治、摩（十地菩薩的進修），越來越清淨光明。到了究竟圓滿，就是無上菩提了。能不失菩提心的，到底是那四種正行呢？</w:t>
      </w:r>
    </w:p>
    <w:p w:rsidR="00293763" w:rsidRPr="009557AF" w:rsidRDefault="00293763" w:rsidP="009721E4">
      <w:pPr>
        <w:pStyle w:val="a4"/>
        <w:overflowPunct w:val="0"/>
        <w:spacing w:beforeLines="20" w:before="72"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一、</w:t>
      </w:r>
      <w:r w:rsidRPr="009557AF">
        <w:rPr>
          <w:rFonts w:ascii="標楷體" w:eastAsia="標楷體" w:hAnsi="標楷體" w:hint="eastAsia"/>
          <w:b/>
          <w:sz w:val="22"/>
          <w:szCs w:val="22"/>
        </w:rPr>
        <w:t>「失命因緣，不以妄語，何況戲笑</w:t>
      </w:r>
      <w:r w:rsidRPr="009557AF">
        <w:rPr>
          <w:rFonts w:ascii="標楷體" w:eastAsia="標楷體" w:hAnsi="標楷體" w:hint="eastAsia"/>
          <w:sz w:val="22"/>
          <w:szCs w:val="22"/>
        </w:rPr>
        <w:t>」：這是針對不重經法，欺誑師長的正行。有了違犯的行為，經師長的舉發，不論依律應受怎樣的治罰，都應老實承認。就是因此會喪失生命，如犯了波羅夷重罪，於佛法為死人，要受逐出僧團的處分，也願受重罰，決不以妄語來欺蒙師長。重罪都不敢妄語，那何況不必要的，或戲笑時，還會欺誑妄語呢！</w:t>
      </w:r>
    </w:p>
    <w:p w:rsidR="00293763" w:rsidRPr="009557AF" w:rsidRDefault="00293763" w:rsidP="009721E4">
      <w:pPr>
        <w:pStyle w:val="a4"/>
        <w:overflowPunct w:val="0"/>
        <w:spacing w:beforeLines="20" w:before="72"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二、「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常以直心，與人從事，離諸諂曲</w:t>
      </w:r>
      <w:r w:rsidRPr="009557AF">
        <w:rPr>
          <w:rFonts w:ascii="標楷體" w:eastAsia="標楷體" w:hAnsi="標楷體" w:hint="eastAsia"/>
          <w:sz w:val="22"/>
          <w:szCs w:val="22"/>
        </w:rPr>
        <w:t>」：這好像是針對上文的第四邪行，而其實是與第二邪行相反的正行。為什麼對同學要故意惱亂，使他無辜的陷入悔疑的憂海呢？本來，如法的舉發他人的過失，使他能懺悔清淨，是悲心、善意，應該這樣做的。但是虛偽的善意，就會因此而惱亂同學了。菩薩的正行，與此相反。對於同參道友，經常以正直的善意，往來從事，離去種種的諂曲心，所以決不故存惡意，使人引起不必要的疑悔。</w:t>
      </w:r>
    </w:p>
    <w:p w:rsidR="00293763" w:rsidRPr="009557AF" w:rsidRDefault="00293763" w:rsidP="009721E4">
      <w:pPr>
        <w:pStyle w:val="a4"/>
        <w:overflowPunct w:val="0"/>
        <w:spacing w:beforeLines="20" w:before="72"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三、「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於諸菩薩生世尊想，能於四方稱揚其名</w:t>
      </w:r>
      <w:r w:rsidRPr="009557AF">
        <w:rPr>
          <w:rFonts w:ascii="標楷體" w:eastAsia="標楷體" w:hAnsi="標楷體" w:hint="eastAsia"/>
          <w:sz w:val="22"/>
          <w:szCs w:val="22"/>
        </w:rPr>
        <w:t>」：大乘行者，應對菩薩生起佛一樣的尊敬心，如敬重王子與國王一樣。菩薩是未來佛，佛是菩薩行的究竟圓滿。想菩薩為佛一樣的可尊可敬，就不會呵毀誹謗了。真正的學佛者，怎麼也不會謗佛的。不但不呵毀菩薩，還能在一切處稱揚讚歎菩薩的功德，使菩薩的美名善譽遍於四方。</w:t>
      </w:r>
    </w:p>
    <w:p w:rsidR="00293763" w:rsidRPr="009557AF" w:rsidRDefault="00293763" w:rsidP="009721E4">
      <w:pPr>
        <w:pStyle w:val="a4"/>
        <w:overflowPunct w:val="0"/>
        <w:spacing w:beforeLines="20" w:before="72"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四、「</w:t>
      </w:r>
      <w:r w:rsidRPr="009557AF">
        <w:rPr>
          <w:rFonts w:ascii="標楷體" w:eastAsia="標楷體" w:hAnsi="標楷體" w:hint="eastAsia"/>
          <w:b/>
          <w:sz w:val="22"/>
          <w:szCs w:val="22"/>
        </w:rPr>
        <w:t>自不愛樂諸小乘法；所化眾生，皆悉令住無上菩提</w:t>
      </w:r>
      <w:r w:rsidRPr="009557AF">
        <w:rPr>
          <w:rFonts w:ascii="標楷體" w:eastAsia="標楷體" w:hAnsi="標楷體" w:hint="eastAsia"/>
          <w:sz w:val="22"/>
          <w:szCs w:val="22"/>
        </w:rPr>
        <w:t>」：邪行者的與人從事，目的在舉發陰私，破壞菩薩。菩薩的正行，就不同了。由於自己的志在大乘，於小乘沒有愛好心，所以希望別人都與自己一樣。在與人往來親善時，就教化眾生，使往昔所集的大乘善根，潛而未發的清淨德性，充分的顯發出來；堅固成就，安住於大乘的無上菩提。住，是安立、決定的意思。</w:t>
      </w:r>
    </w:p>
    <w:p w:rsidR="00293763" w:rsidRPr="009557AF" w:rsidRDefault="00293763" w:rsidP="009721E4">
      <w:pPr>
        <w:pStyle w:val="a4"/>
        <w:overflowPunct w:val="0"/>
        <w:spacing w:beforeLines="20" w:before="72" w:line="30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557AF">
        <w:rPr>
          <w:rFonts w:ascii="標楷體" w:eastAsia="標楷體" w:hAnsi="標楷體" w:hint="eastAsia"/>
          <w:sz w:val="22"/>
          <w:szCs w:val="22"/>
        </w:rPr>
        <w:t>菩薩這樣的修四正行，尊重正法，愛護同行，讚歎大乘，始終以菩提道為念，當然不會退失菩提了。</w:t>
      </w:r>
    </w:p>
  </w:footnote>
  <w:footnote w:id="78">
    <w:p w:rsidR="00E15B7F" w:rsidRPr="009557AF" w:rsidRDefault="00E15B7F" w:rsidP="00E15B7F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又＝久【宮】。（大正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38d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n.1</w:t>
      </w:r>
      <w:r w:rsidRPr="009557AF">
        <w:rPr>
          <w:sz w:val="22"/>
          <w:szCs w:val="22"/>
        </w:rPr>
        <w:t>）</w:t>
      </w:r>
    </w:p>
  </w:footnote>
  <w:footnote w:id="79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復＝後【宋】【元】【明】【宮】。（大正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38d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n.2</w:t>
      </w:r>
      <w:r w:rsidRPr="009557AF">
        <w:rPr>
          <w:sz w:val="22"/>
          <w:szCs w:val="22"/>
        </w:rPr>
        <w:t>）</w:t>
      </w:r>
    </w:p>
  </w:footnote>
  <w:footnote w:id="80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rFonts w:hint="eastAsia"/>
          <w:sz w:val="22"/>
          <w:szCs w:val="22"/>
        </w:rPr>
        <w:t xml:space="preserve"> </w:t>
      </w:r>
      <w:r w:rsidRPr="009557AF">
        <w:rPr>
          <w:rFonts w:hint="eastAsia"/>
          <w:sz w:val="22"/>
          <w:szCs w:val="22"/>
        </w:rPr>
        <w:t>龍樹本，自在比丘釋，〔隋</w:t>
      </w:r>
      <w:r w:rsidRPr="009557AF">
        <w:rPr>
          <w:rFonts w:ascii="新細明體" w:hAnsi="新細明體" w:hint="eastAsia"/>
          <w:sz w:val="22"/>
          <w:szCs w:val="22"/>
        </w:rPr>
        <w:t>〕</w:t>
      </w:r>
      <w:r w:rsidRPr="009557AF">
        <w:rPr>
          <w:rFonts w:hint="eastAsia"/>
          <w:sz w:val="22"/>
          <w:szCs w:val="22"/>
        </w:rPr>
        <w:t>達磨笈多譯，</w:t>
      </w:r>
      <w:r w:rsidRPr="009557AF">
        <w:rPr>
          <w:sz w:val="22"/>
          <w:szCs w:val="22"/>
        </w:rPr>
        <w:t>《菩提資糧論》卷</w:t>
      </w:r>
      <w:r w:rsidRPr="009557AF">
        <w:rPr>
          <w:sz w:val="22"/>
          <w:szCs w:val="22"/>
        </w:rPr>
        <w:t>6</w:t>
      </w:r>
      <w:r w:rsidRPr="009557AF">
        <w:rPr>
          <w:sz w:val="22"/>
          <w:szCs w:val="22"/>
        </w:rPr>
        <w:t>（大正</w:t>
      </w:r>
      <w:r w:rsidRPr="009557AF">
        <w:rPr>
          <w:sz w:val="22"/>
          <w:szCs w:val="22"/>
        </w:rPr>
        <w:t>32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538b21-24</w:t>
      </w:r>
      <w:r w:rsidRPr="009557AF">
        <w:rPr>
          <w:sz w:val="22"/>
          <w:szCs w:val="22"/>
        </w:rPr>
        <w:t>）：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rFonts w:eastAsia="標楷體"/>
          <w:b/>
          <w:sz w:val="22"/>
          <w:szCs w:val="22"/>
        </w:rPr>
      </w:pPr>
      <w:r w:rsidRPr="009557AF">
        <w:rPr>
          <w:rFonts w:eastAsia="標楷體"/>
          <w:b/>
          <w:sz w:val="22"/>
          <w:szCs w:val="22"/>
        </w:rPr>
        <w:t>雖由實語死，退失轉輪王，及以諸天王，唯應作實語。</w:t>
      </w:r>
    </w:p>
    <w:p w:rsidR="00293763" w:rsidRPr="009557AF" w:rsidRDefault="00293763" w:rsidP="009721E4">
      <w:pPr>
        <w:pStyle w:val="a4"/>
        <w:overflowPunct w:val="0"/>
        <w:ind w:leftChars="105" w:left="252"/>
        <w:jc w:val="both"/>
        <w:rPr>
          <w:sz w:val="22"/>
          <w:szCs w:val="22"/>
        </w:rPr>
      </w:pPr>
      <w:r w:rsidRPr="009557AF">
        <w:rPr>
          <w:rFonts w:eastAsia="標楷體"/>
          <w:sz w:val="22"/>
          <w:szCs w:val="22"/>
        </w:rPr>
        <w:t>若菩薩由實語故，若奪物</w:t>
      </w:r>
      <w:r w:rsidRPr="009557AF">
        <w:rPr>
          <w:rFonts w:eastAsia="標楷體" w:hint="eastAsia"/>
          <w:sz w:val="22"/>
          <w:szCs w:val="22"/>
        </w:rPr>
        <w:t>、</w:t>
      </w:r>
      <w:r w:rsidRPr="009557AF">
        <w:rPr>
          <w:rFonts w:eastAsia="標楷體"/>
          <w:sz w:val="22"/>
          <w:szCs w:val="22"/>
        </w:rPr>
        <w:t>若死，雖退失轉輪王及諸天王，唯應實語，何況其餘而不實語！</w:t>
      </w:r>
    </w:p>
  </w:footnote>
  <w:footnote w:id="81">
    <w:p w:rsidR="00293763" w:rsidRPr="009557AF" w:rsidRDefault="00293763" w:rsidP="009721E4">
      <w:pPr>
        <w:pStyle w:val="a4"/>
        <w:overflowPunct w:val="0"/>
        <w:ind w:left="253" w:hangingChars="115" w:hanging="253"/>
        <w:jc w:val="both"/>
        <w:rPr>
          <w:sz w:val="22"/>
          <w:szCs w:val="22"/>
        </w:rPr>
      </w:pPr>
      <w:r w:rsidRPr="009557AF">
        <w:rPr>
          <w:rStyle w:val="a5"/>
          <w:sz w:val="22"/>
          <w:szCs w:val="22"/>
        </w:rPr>
        <w:footnoteRef/>
      </w:r>
      <w:r w:rsidRPr="009557AF">
        <w:rPr>
          <w:sz w:val="22"/>
          <w:szCs w:val="22"/>
        </w:rPr>
        <w:t xml:space="preserve"> </w:t>
      </w:r>
      <w:r w:rsidRPr="009557AF">
        <w:rPr>
          <w:sz w:val="22"/>
          <w:szCs w:val="22"/>
        </w:rPr>
        <w:t>住＝作【宋】【元】【明】【宮】。（大正</w:t>
      </w:r>
      <w:r w:rsidRPr="009557AF">
        <w:rPr>
          <w:sz w:val="22"/>
          <w:szCs w:val="22"/>
        </w:rPr>
        <w:t>26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38d</w:t>
      </w:r>
      <w:r w:rsidRPr="009557AF">
        <w:rPr>
          <w:sz w:val="22"/>
          <w:szCs w:val="22"/>
        </w:rPr>
        <w:t>，</w:t>
      </w:r>
      <w:r w:rsidRPr="009557AF">
        <w:rPr>
          <w:sz w:val="22"/>
          <w:szCs w:val="22"/>
        </w:rPr>
        <w:t>n.3</w:t>
      </w:r>
      <w:r w:rsidRPr="009557AF">
        <w:rPr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63" w:rsidRDefault="00293763" w:rsidP="00F33786">
    <w:pPr>
      <w:pStyle w:val="ab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63" w:rsidRPr="00982203" w:rsidRDefault="00293763" w:rsidP="007474B4">
    <w:pPr>
      <w:pStyle w:val="a6"/>
      <w:jc w:val="right"/>
      <w:rPr>
        <w:rFonts w:ascii="Times New Roman" w:eastAsia="新細明體" w:hAnsi="Times New Roman" w:cs="Times New Roman"/>
        <w:sz w:val="20"/>
        <w:szCs w:val="20"/>
      </w:rPr>
    </w:pPr>
    <w:r w:rsidRPr="00982203">
      <w:rPr>
        <w:rFonts w:eastAsia="新細明體" w:hint="eastAsia"/>
        <w:sz w:val="20"/>
        <w:szCs w:val="20"/>
      </w:rPr>
      <w:t>《十住毘婆沙論</w:t>
    </w:r>
    <w:r w:rsidRPr="00982203">
      <w:rPr>
        <w:rFonts w:ascii="Times New Roman" w:eastAsia="新細明體" w:hAnsi="Times New Roman" w:cs="Times New Roman"/>
        <w:sz w:val="20"/>
        <w:szCs w:val="20"/>
      </w:rPr>
      <w:t>》卷</w:t>
    </w:r>
    <w:r w:rsidR="00F95326">
      <w:rPr>
        <w:rFonts w:ascii="Times New Roman" w:eastAsia="新細明體" w:hAnsi="Times New Roman" w:cs="Times New Roman" w:hint="eastAsia"/>
        <w:sz w:val="20"/>
        <w:szCs w:val="20"/>
      </w:rPr>
      <w:t>4</w:t>
    </w:r>
  </w:p>
  <w:p w:rsidR="00293763" w:rsidRPr="002E54C5" w:rsidRDefault="00293763" w:rsidP="007474B4">
    <w:pPr>
      <w:pStyle w:val="a6"/>
      <w:jc w:val="right"/>
      <w:rPr>
        <w:rFonts w:ascii="Times New Roman" w:eastAsia="標楷體" w:hAnsi="Times New Roman" w:cs="Times New Roman"/>
        <w:b/>
        <w:sz w:val="20"/>
        <w:szCs w:val="20"/>
      </w:rPr>
    </w:pPr>
    <w:r w:rsidRPr="00F473AE">
      <w:rPr>
        <w:rFonts w:ascii="Times New Roman" w:eastAsia="新細明體" w:hAnsi="Times New Roman" w:cs="Times New Roman"/>
        <w:sz w:val="20"/>
        <w:szCs w:val="20"/>
      </w:rPr>
      <w:t>〈</w:t>
    </w:r>
    <w:r w:rsidRPr="00C0695E">
      <w:rPr>
        <w:rFonts w:ascii="Times New Roman" w:eastAsia="新細明體" w:hAnsi="Times New Roman" w:cs="Times New Roman"/>
        <w:sz w:val="20"/>
        <w:szCs w:val="20"/>
      </w:rPr>
      <w:t>0</w:t>
    </w:r>
    <w:r w:rsidR="00615BA7">
      <w:rPr>
        <w:rFonts w:ascii="Times New Roman" w:eastAsia="新細明體" w:hAnsi="Times New Roman" w:cs="Times New Roman"/>
        <w:sz w:val="20"/>
        <w:szCs w:val="20"/>
      </w:rPr>
      <w:t>7</w:t>
    </w:r>
    <w:r w:rsidR="00615BA7">
      <w:rPr>
        <w:rFonts w:ascii="Times New Roman" w:eastAsia="新細明體" w:hAnsi="Times New Roman" w:cs="Times New Roman"/>
        <w:sz w:val="20"/>
        <w:szCs w:val="20"/>
      </w:rPr>
      <w:t>調伏</w:t>
    </w:r>
    <w:r w:rsidRPr="00F473AE">
      <w:rPr>
        <w:rFonts w:ascii="Times New Roman" w:eastAsia="新細明體" w:hAnsi="Times New Roman" w:cs="Times New Roman"/>
        <w:sz w:val="20"/>
        <w:szCs w:val="20"/>
      </w:rPr>
      <w:t>心品〉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0493"/>
    <w:multiLevelType w:val="hybridMultilevel"/>
    <w:tmpl w:val="4BE851BA"/>
    <w:lvl w:ilvl="0" w:tplc="CFDE1B0E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25B17"/>
    <w:multiLevelType w:val="hybridMultilevel"/>
    <w:tmpl w:val="77EC0860"/>
    <w:lvl w:ilvl="0" w:tplc="8B805094">
      <w:start w:val="1"/>
      <w:numFmt w:val="ideographLegalTraditional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575"/>
    <w:rsid w:val="0000139E"/>
    <w:rsid w:val="0000491F"/>
    <w:rsid w:val="000078D3"/>
    <w:rsid w:val="000222C0"/>
    <w:rsid w:val="00023C30"/>
    <w:rsid w:val="00023E0D"/>
    <w:rsid w:val="00025DF3"/>
    <w:rsid w:val="00041C89"/>
    <w:rsid w:val="00044CFA"/>
    <w:rsid w:val="00051C8D"/>
    <w:rsid w:val="00055331"/>
    <w:rsid w:val="00055F24"/>
    <w:rsid w:val="00057A1F"/>
    <w:rsid w:val="00076916"/>
    <w:rsid w:val="00077366"/>
    <w:rsid w:val="00084310"/>
    <w:rsid w:val="0008687F"/>
    <w:rsid w:val="000879CA"/>
    <w:rsid w:val="00094C18"/>
    <w:rsid w:val="000A08BA"/>
    <w:rsid w:val="000A08D6"/>
    <w:rsid w:val="000A38D3"/>
    <w:rsid w:val="000A4DAC"/>
    <w:rsid w:val="000A7663"/>
    <w:rsid w:val="000C1CD4"/>
    <w:rsid w:val="000C29E2"/>
    <w:rsid w:val="000C5B41"/>
    <w:rsid w:val="000C76E8"/>
    <w:rsid w:val="000D1A3D"/>
    <w:rsid w:val="000D2ABE"/>
    <w:rsid w:val="000D66CF"/>
    <w:rsid w:val="000E1000"/>
    <w:rsid w:val="000F0398"/>
    <w:rsid w:val="001015D2"/>
    <w:rsid w:val="00105C01"/>
    <w:rsid w:val="00125931"/>
    <w:rsid w:val="00127046"/>
    <w:rsid w:val="00127E0B"/>
    <w:rsid w:val="00134701"/>
    <w:rsid w:val="0013747C"/>
    <w:rsid w:val="0014061D"/>
    <w:rsid w:val="0014232F"/>
    <w:rsid w:val="001470DF"/>
    <w:rsid w:val="00161F06"/>
    <w:rsid w:val="0016371F"/>
    <w:rsid w:val="00166DE4"/>
    <w:rsid w:val="00167727"/>
    <w:rsid w:val="00170283"/>
    <w:rsid w:val="0018512B"/>
    <w:rsid w:val="00191F62"/>
    <w:rsid w:val="00193796"/>
    <w:rsid w:val="00194080"/>
    <w:rsid w:val="00195060"/>
    <w:rsid w:val="001B0628"/>
    <w:rsid w:val="001B0A0C"/>
    <w:rsid w:val="001B5402"/>
    <w:rsid w:val="001D1085"/>
    <w:rsid w:val="001D162A"/>
    <w:rsid w:val="001D607F"/>
    <w:rsid w:val="001D64EE"/>
    <w:rsid w:val="001E4992"/>
    <w:rsid w:val="001E601A"/>
    <w:rsid w:val="00201CCD"/>
    <w:rsid w:val="00206416"/>
    <w:rsid w:val="00210E6C"/>
    <w:rsid w:val="002242ED"/>
    <w:rsid w:val="00232284"/>
    <w:rsid w:val="0023228C"/>
    <w:rsid w:val="0023761D"/>
    <w:rsid w:val="002410CB"/>
    <w:rsid w:val="002454DB"/>
    <w:rsid w:val="0024706C"/>
    <w:rsid w:val="00262ED5"/>
    <w:rsid w:val="002861DE"/>
    <w:rsid w:val="00286C9A"/>
    <w:rsid w:val="00287D4F"/>
    <w:rsid w:val="0029260D"/>
    <w:rsid w:val="00293763"/>
    <w:rsid w:val="002A26D6"/>
    <w:rsid w:val="002A32F7"/>
    <w:rsid w:val="002A5188"/>
    <w:rsid w:val="002A72D5"/>
    <w:rsid w:val="002B11B3"/>
    <w:rsid w:val="002B3955"/>
    <w:rsid w:val="002C109E"/>
    <w:rsid w:val="002C26C1"/>
    <w:rsid w:val="002C3A6F"/>
    <w:rsid w:val="002D22D8"/>
    <w:rsid w:val="002E54C5"/>
    <w:rsid w:val="002F6BD4"/>
    <w:rsid w:val="002F761E"/>
    <w:rsid w:val="003021A0"/>
    <w:rsid w:val="00305436"/>
    <w:rsid w:val="00306A5C"/>
    <w:rsid w:val="00324161"/>
    <w:rsid w:val="00325B07"/>
    <w:rsid w:val="0033325E"/>
    <w:rsid w:val="00333336"/>
    <w:rsid w:val="003333F3"/>
    <w:rsid w:val="003370C6"/>
    <w:rsid w:val="00343B86"/>
    <w:rsid w:val="00350627"/>
    <w:rsid w:val="00351C94"/>
    <w:rsid w:val="0035357C"/>
    <w:rsid w:val="00357D73"/>
    <w:rsid w:val="00362547"/>
    <w:rsid w:val="0036375D"/>
    <w:rsid w:val="00374614"/>
    <w:rsid w:val="00374C6D"/>
    <w:rsid w:val="0038223D"/>
    <w:rsid w:val="00383326"/>
    <w:rsid w:val="00385C96"/>
    <w:rsid w:val="00386055"/>
    <w:rsid w:val="0039307D"/>
    <w:rsid w:val="0039673E"/>
    <w:rsid w:val="0039756B"/>
    <w:rsid w:val="003A5360"/>
    <w:rsid w:val="003B7E00"/>
    <w:rsid w:val="003C2874"/>
    <w:rsid w:val="003D4B58"/>
    <w:rsid w:val="003D6575"/>
    <w:rsid w:val="003D79BE"/>
    <w:rsid w:val="003E6871"/>
    <w:rsid w:val="003F752A"/>
    <w:rsid w:val="00405BC3"/>
    <w:rsid w:val="0041036A"/>
    <w:rsid w:val="00411B69"/>
    <w:rsid w:val="00413F0B"/>
    <w:rsid w:val="00414714"/>
    <w:rsid w:val="0042169C"/>
    <w:rsid w:val="00426195"/>
    <w:rsid w:val="004264C2"/>
    <w:rsid w:val="00431E6E"/>
    <w:rsid w:val="00433111"/>
    <w:rsid w:val="00433AFA"/>
    <w:rsid w:val="0043519F"/>
    <w:rsid w:val="00436885"/>
    <w:rsid w:val="00440DBB"/>
    <w:rsid w:val="0044163E"/>
    <w:rsid w:val="00443BD6"/>
    <w:rsid w:val="004461A3"/>
    <w:rsid w:val="00452C8D"/>
    <w:rsid w:val="00454328"/>
    <w:rsid w:val="0045680E"/>
    <w:rsid w:val="00461FF9"/>
    <w:rsid w:val="004700BD"/>
    <w:rsid w:val="00472A93"/>
    <w:rsid w:val="004839D2"/>
    <w:rsid w:val="004852EA"/>
    <w:rsid w:val="004866C6"/>
    <w:rsid w:val="00486B8D"/>
    <w:rsid w:val="00493E34"/>
    <w:rsid w:val="00495415"/>
    <w:rsid w:val="004A2687"/>
    <w:rsid w:val="004A2B7E"/>
    <w:rsid w:val="004A6678"/>
    <w:rsid w:val="004B0644"/>
    <w:rsid w:val="004B2A0C"/>
    <w:rsid w:val="004B2F36"/>
    <w:rsid w:val="004B6FD3"/>
    <w:rsid w:val="004C6B2E"/>
    <w:rsid w:val="004C6E7E"/>
    <w:rsid w:val="004D0528"/>
    <w:rsid w:val="004D4341"/>
    <w:rsid w:val="004D5CCA"/>
    <w:rsid w:val="004D60A0"/>
    <w:rsid w:val="00500C4F"/>
    <w:rsid w:val="0050170D"/>
    <w:rsid w:val="00504A8E"/>
    <w:rsid w:val="005064FF"/>
    <w:rsid w:val="005075D4"/>
    <w:rsid w:val="00512975"/>
    <w:rsid w:val="00516FC1"/>
    <w:rsid w:val="00517E7D"/>
    <w:rsid w:val="00523C5E"/>
    <w:rsid w:val="00530179"/>
    <w:rsid w:val="00530CF7"/>
    <w:rsid w:val="005331DD"/>
    <w:rsid w:val="005335FF"/>
    <w:rsid w:val="005407F7"/>
    <w:rsid w:val="00540E85"/>
    <w:rsid w:val="00547810"/>
    <w:rsid w:val="00552432"/>
    <w:rsid w:val="00555AF3"/>
    <w:rsid w:val="00562323"/>
    <w:rsid w:val="0056643A"/>
    <w:rsid w:val="00576A5E"/>
    <w:rsid w:val="005770B6"/>
    <w:rsid w:val="00580298"/>
    <w:rsid w:val="00581BD9"/>
    <w:rsid w:val="00597656"/>
    <w:rsid w:val="005A5384"/>
    <w:rsid w:val="005B138B"/>
    <w:rsid w:val="005B6A2F"/>
    <w:rsid w:val="005B72DA"/>
    <w:rsid w:val="005D186C"/>
    <w:rsid w:val="005E13A2"/>
    <w:rsid w:val="005E21E6"/>
    <w:rsid w:val="005E3CCD"/>
    <w:rsid w:val="005E3ED3"/>
    <w:rsid w:val="005F4CB3"/>
    <w:rsid w:val="006011E0"/>
    <w:rsid w:val="00601237"/>
    <w:rsid w:val="00601D49"/>
    <w:rsid w:val="00603285"/>
    <w:rsid w:val="00604249"/>
    <w:rsid w:val="006046B2"/>
    <w:rsid w:val="00605EBD"/>
    <w:rsid w:val="00615BA7"/>
    <w:rsid w:val="0062359C"/>
    <w:rsid w:val="0063242B"/>
    <w:rsid w:val="00640EE8"/>
    <w:rsid w:val="00643392"/>
    <w:rsid w:val="00645219"/>
    <w:rsid w:val="006610F6"/>
    <w:rsid w:val="00661E52"/>
    <w:rsid w:val="00665600"/>
    <w:rsid w:val="006672F3"/>
    <w:rsid w:val="0067195E"/>
    <w:rsid w:val="00673F33"/>
    <w:rsid w:val="00683A35"/>
    <w:rsid w:val="00686033"/>
    <w:rsid w:val="006A1C7F"/>
    <w:rsid w:val="006A7986"/>
    <w:rsid w:val="006B1F15"/>
    <w:rsid w:val="006B2260"/>
    <w:rsid w:val="006B5BE2"/>
    <w:rsid w:val="006C59EA"/>
    <w:rsid w:val="006C602F"/>
    <w:rsid w:val="006C6198"/>
    <w:rsid w:val="006D22B8"/>
    <w:rsid w:val="006D6D72"/>
    <w:rsid w:val="006E37A9"/>
    <w:rsid w:val="006E7E4F"/>
    <w:rsid w:val="006F3AB3"/>
    <w:rsid w:val="006F49B5"/>
    <w:rsid w:val="006F5C1E"/>
    <w:rsid w:val="0070139E"/>
    <w:rsid w:val="00701775"/>
    <w:rsid w:val="007025D5"/>
    <w:rsid w:val="00704842"/>
    <w:rsid w:val="00704A9A"/>
    <w:rsid w:val="0070604B"/>
    <w:rsid w:val="00721D9E"/>
    <w:rsid w:val="00722B61"/>
    <w:rsid w:val="00722D94"/>
    <w:rsid w:val="007277B5"/>
    <w:rsid w:val="00730ACF"/>
    <w:rsid w:val="00730BD3"/>
    <w:rsid w:val="0074021B"/>
    <w:rsid w:val="007474B4"/>
    <w:rsid w:val="00752B70"/>
    <w:rsid w:val="00752E75"/>
    <w:rsid w:val="0075654F"/>
    <w:rsid w:val="00757A28"/>
    <w:rsid w:val="00762697"/>
    <w:rsid w:val="00767CFB"/>
    <w:rsid w:val="0077305A"/>
    <w:rsid w:val="00773359"/>
    <w:rsid w:val="00783BB6"/>
    <w:rsid w:val="00787D72"/>
    <w:rsid w:val="0079324A"/>
    <w:rsid w:val="00795D01"/>
    <w:rsid w:val="00795E96"/>
    <w:rsid w:val="007A1534"/>
    <w:rsid w:val="007A1B42"/>
    <w:rsid w:val="007A26E9"/>
    <w:rsid w:val="007C05CA"/>
    <w:rsid w:val="007C6ACF"/>
    <w:rsid w:val="007D0B77"/>
    <w:rsid w:val="007D421C"/>
    <w:rsid w:val="007E3453"/>
    <w:rsid w:val="007E536B"/>
    <w:rsid w:val="007F568B"/>
    <w:rsid w:val="008043D8"/>
    <w:rsid w:val="00804BB4"/>
    <w:rsid w:val="00805819"/>
    <w:rsid w:val="00805935"/>
    <w:rsid w:val="00806170"/>
    <w:rsid w:val="00811230"/>
    <w:rsid w:val="008172B5"/>
    <w:rsid w:val="00832C88"/>
    <w:rsid w:val="00836C44"/>
    <w:rsid w:val="00836FB7"/>
    <w:rsid w:val="008373DA"/>
    <w:rsid w:val="00837E80"/>
    <w:rsid w:val="0084192C"/>
    <w:rsid w:val="00843F3E"/>
    <w:rsid w:val="00846FE3"/>
    <w:rsid w:val="00854A6C"/>
    <w:rsid w:val="00855413"/>
    <w:rsid w:val="00865139"/>
    <w:rsid w:val="00866345"/>
    <w:rsid w:val="00881F92"/>
    <w:rsid w:val="008922E0"/>
    <w:rsid w:val="00897C11"/>
    <w:rsid w:val="008B5203"/>
    <w:rsid w:val="008C3C46"/>
    <w:rsid w:val="008C61B8"/>
    <w:rsid w:val="008C6E53"/>
    <w:rsid w:val="008D3056"/>
    <w:rsid w:val="008D3C8E"/>
    <w:rsid w:val="008D7718"/>
    <w:rsid w:val="008F4E3D"/>
    <w:rsid w:val="00912B24"/>
    <w:rsid w:val="009334F1"/>
    <w:rsid w:val="00940C38"/>
    <w:rsid w:val="00941D75"/>
    <w:rsid w:val="009520E1"/>
    <w:rsid w:val="00952417"/>
    <w:rsid w:val="009557AF"/>
    <w:rsid w:val="009579BB"/>
    <w:rsid w:val="00960661"/>
    <w:rsid w:val="00960DB0"/>
    <w:rsid w:val="00964392"/>
    <w:rsid w:val="009721E4"/>
    <w:rsid w:val="00982203"/>
    <w:rsid w:val="009848E4"/>
    <w:rsid w:val="00984EAE"/>
    <w:rsid w:val="0098757E"/>
    <w:rsid w:val="00990702"/>
    <w:rsid w:val="00992217"/>
    <w:rsid w:val="00992EA3"/>
    <w:rsid w:val="00995A7E"/>
    <w:rsid w:val="009A4195"/>
    <w:rsid w:val="009A6800"/>
    <w:rsid w:val="009B20E9"/>
    <w:rsid w:val="009D0025"/>
    <w:rsid w:val="009D0DFE"/>
    <w:rsid w:val="009D20EE"/>
    <w:rsid w:val="009D2745"/>
    <w:rsid w:val="009D314E"/>
    <w:rsid w:val="009D57A0"/>
    <w:rsid w:val="009E0C74"/>
    <w:rsid w:val="009E6691"/>
    <w:rsid w:val="009F55A5"/>
    <w:rsid w:val="00A018F4"/>
    <w:rsid w:val="00A029DC"/>
    <w:rsid w:val="00A06FE3"/>
    <w:rsid w:val="00A07B20"/>
    <w:rsid w:val="00A11C70"/>
    <w:rsid w:val="00A142F1"/>
    <w:rsid w:val="00A203F7"/>
    <w:rsid w:val="00A20F35"/>
    <w:rsid w:val="00A3071A"/>
    <w:rsid w:val="00A31904"/>
    <w:rsid w:val="00A35796"/>
    <w:rsid w:val="00A43AC5"/>
    <w:rsid w:val="00A44143"/>
    <w:rsid w:val="00A47865"/>
    <w:rsid w:val="00A55F62"/>
    <w:rsid w:val="00A56525"/>
    <w:rsid w:val="00A56D5B"/>
    <w:rsid w:val="00A60280"/>
    <w:rsid w:val="00A61B66"/>
    <w:rsid w:val="00A648EC"/>
    <w:rsid w:val="00A713A4"/>
    <w:rsid w:val="00A73839"/>
    <w:rsid w:val="00A75959"/>
    <w:rsid w:val="00A77DDA"/>
    <w:rsid w:val="00A77FC7"/>
    <w:rsid w:val="00AB0B08"/>
    <w:rsid w:val="00AC4E0B"/>
    <w:rsid w:val="00AC7AC6"/>
    <w:rsid w:val="00AD01E3"/>
    <w:rsid w:val="00AD24D3"/>
    <w:rsid w:val="00AD7124"/>
    <w:rsid w:val="00AE318C"/>
    <w:rsid w:val="00AE4A2A"/>
    <w:rsid w:val="00AF28EE"/>
    <w:rsid w:val="00AF58C6"/>
    <w:rsid w:val="00B001D3"/>
    <w:rsid w:val="00B077CB"/>
    <w:rsid w:val="00B11D00"/>
    <w:rsid w:val="00B23CB0"/>
    <w:rsid w:val="00B34431"/>
    <w:rsid w:val="00B410DF"/>
    <w:rsid w:val="00B459F5"/>
    <w:rsid w:val="00B52104"/>
    <w:rsid w:val="00B535F3"/>
    <w:rsid w:val="00B6049B"/>
    <w:rsid w:val="00B62C2F"/>
    <w:rsid w:val="00B64547"/>
    <w:rsid w:val="00B65392"/>
    <w:rsid w:val="00B72EDB"/>
    <w:rsid w:val="00B755B1"/>
    <w:rsid w:val="00B75BFD"/>
    <w:rsid w:val="00B77490"/>
    <w:rsid w:val="00B82575"/>
    <w:rsid w:val="00B915D3"/>
    <w:rsid w:val="00B91C0B"/>
    <w:rsid w:val="00B91D28"/>
    <w:rsid w:val="00B91DF6"/>
    <w:rsid w:val="00B96712"/>
    <w:rsid w:val="00BA01E0"/>
    <w:rsid w:val="00BA31BB"/>
    <w:rsid w:val="00BA42AD"/>
    <w:rsid w:val="00BA5921"/>
    <w:rsid w:val="00BB04EF"/>
    <w:rsid w:val="00BB08D8"/>
    <w:rsid w:val="00BB1710"/>
    <w:rsid w:val="00BB1743"/>
    <w:rsid w:val="00BB2BC1"/>
    <w:rsid w:val="00BB3B4A"/>
    <w:rsid w:val="00BB4B04"/>
    <w:rsid w:val="00BB4CAE"/>
    <w:rsid w:val="00BB4F2B"/>
    <w:rsid w:val="00BC1815"/>
    <w:rsid w:val="00BC3451"/>
    <w:rsid w:val="00BD1052"/>
    <w:rsid w:val="00BD3337"/>
    <w:rsid w:val="00BD48C3"/>
    <w:rsid w:val="00BD7C78"/>
    <w:rsid w:val="00BE22C1"/>
    <w:rsid w:val="00BE2BCE"/>
    <w:rsid w:val="00BE4692"/>
    <w:rsid w:val="00C05D9B"/>
    <w:rsid w:val="00C0695E"/>
    <w:rsid w:val="00C22DD2"/>
    <w:rsid w:val="00C265B3"/>
    <w:rsid w:val="00C27AA8"/>
    <w:rsid w:val="00C3321A"/>
    <w:rsid w:val="00C35E60"/>
    <w:rsid w:val="00C42DA3"/>
    <w:rsid w:val="00C5257D"/>
    <w:rsid w:val="00C53743"/>
    <w:rsid w:val="00C54D28"/>
    <w:rsid w:val="00C57210"/>
    <w:rsid w:val="00C600BD"/>
    <w:rsid w:val="00C62DFB"/>
    <w:rsid w:val="00C63DD6"/>
    <w:rsid w:val="00C701DF"/>
    <w:rsid w:val="00C7158E"/>
    <w:rsid w:val="00C72AA4"/>
    <w:rsid w:val="00C72E82"/>
    <w:rsid w:val="00C76225"/>
    <w:rsid w:val="00C81EBA"/>
    <w:rsid w:val="00C82967"/>
    <w:rsid w:val="00C840C4"/>
    <w:rsid w:val="00C84C24"/>
    <w:rsid w:val="00C90038"/>
    <w:rsid w:val="00C94029"/>
    <w:rsid w:val="00CA7D70"/>
    <w:rsid w:val="00CB1EE0"/>
    <w:rsid w:val="00CB632D"/>
    <w:rsid w:val="00CB7C3A"/>
    <w:rsid w:val="00CD7B8A"/>
    <w:rsid w:val="00CE1A53"/>
    <w:rsid w:val="00CE63B7"/>
    <w:rsid w:val="00CF0B01"/>
    <w:rsid w:val="00CF147A"/>
    <w:rsid w:val="00CF1EA7"/>
    <w:rsid w:val="00CF6C2D"/>
    <w:rsid w:val="00D0549A"/>
    <w:rsid w:val="00D13BB5"/>
    <w:rsid w:val="00D259DC"/>
    <w:rsid w:val="00D337A5"/>
    <w:rsid w:val="00D34832"/>
    <w:rsid w:val="00D368BA"/>
    <w:rsid w:val="00D547DB"/>
    <w:rsid w:val="00D55E66"/>
    <w:rsid w:val="00D64E1D"/>
    <w:rsid w:val="00D7353C"/>
    <w:rsid w:val="00D750DB"/>
    <w:rsid w:val="00D76C5C"/>
    <w:rsid w:val="00D85484"/>
    <w:rsid w:val="00D90524"/>
    <w:rsid w:val="00D95645"/>
    <w:rsid w:val="00D97DE0"/>
    <w:rsid w:val="00DB3318"/>
    <w:rsid w:val="00DC15DB"/>
    <w:rsid w:val="00DD604E"/>
    <w:rsid w:val="00DE5450"/>
    <w:rsid w:val="00E0560E"/>
    <w:rsid w:val="00E0640C"/>
    <w:rsid w:val="00E11BD2"/>
    <w:rsid w:val="00E14127"/>
    <w:rsid w:val="00E15B7F"/>
    <w:rsid w:val="00E16033"/>
    <w:rsid w:val="00E1658A"/>
    <w:rsid w:val="00E16E20"/>
    <w:rsid w:val="00E21E4F"/>
    <w:rsid w:val="00E25494"/>
    <w:rsid w:val="00E259C6"/>
    <w:rsid w:val="00E26B58"/>
    <w:rsid w:val="00E273DD"/>
    <w:rsid w:val="00E36A46"/>
    <w:rsid w:val="00E36E93"/>
    <w:rsid w:val="00E449C7"/>
    <w:rsid w:val="00E52F6A"/>
    <w:rsid w:val="00E56CFB"/>
    <w:rsid w:val="00E573C7"/>
    <w:rsid w:val="00E57A52"/>
    <w:rsid w:val="00E6681A"/>
    <w:rsid w:val="00E700D5"/>
    <w:rsid w:val="00E71765"/>
    <w:rsid w:val="00E77F27"/>
    <w:rsid w:val="00E803AE"/>
    <w:rsid w:val="00E86838"/>
    <w:rsid w:val="00EA0C8A"/>
    <w:rsid w:val="00EB003F"/>
    <w:rsid w:val="00EC03EF"/>
    <w:rsid w:val="00EC2365"/>
    <w:rsid w:val="00ED0F67"/>
    <w:rsid w:val="00ED63AB"/>
    <w:rsid w:val="00EE182B"/>
    <w:rsid w:val="00EE277B"/>
    <w:rsid w:val="00EE55B8"/>
    <w:rsid w:val="00EE6746"/>
    <w:rsid w:val="00EE7546"/>
    <w:rsid w:val="00EF0028"/>
    <w:rsid w:val="00F028D7"/>
    <w:rsid w:val="00F03832"/>
    <w:rsid w:val="00F14003"/>
    <w:rsid w:val="00F2244D"/>
    <w:rsid w:val="00F22BDF"/>
    <w:rsid w:val="00F232D6"/>
    <w:rsid w:val="00F27C31"/>
    <w:rsid w:val="00F30DD0"/>
    <w:rsid w:val="00F33786"/>
    <w:rsid w:val="00F34938"/>
    <w:rsid w:val="00F355D9"/>
    <w:rsid w:val="00F43BD1"/>
    <w:rsid w:val="00F473AE"/>
    <w:rsid w:val="00F47775"/>
    <w:rsid w:val="00F506EA"/>
    <w:rsid w:val="00F524AC"/>
    <w:rsid w:val="00F529F3"/>
    <w:rsid w:val="00F53443"/>
    <w:rsid w:val="00F55545"/>
    <w:rsid w:val="00F61DCC"/>
    <w:rsid w:val="00F628AC"/>
    <w:rsid w:val="00F65B5C"/>
    <w:rsid w:val="00F6627A"/>
    <w:rsid w:val="00F715D9"/>
    <w:rsid w:val="00F95326"/>
    <w:rsid w:val="00FA10A7"/>
    <w:rsid w:val="00FA4BFF"/>
    <w:rsid w:val="00FB0117"/>
    <w:rsid w:val="00FB250A"/>
    <w:rsid w:val="00FB557D"/>
    <w:rsid w:val="00FB7D25"/>
    <w:rsid w:val="00FC4774"/>
    <w:rsid w:val="00FD023A"/>
    <w:rsid w:val="00FD60C0"/>
    <w:rsid w:val="00FE6338"/>
    <w:rsid w:val="00FE691D"/>
    <w:rsid w:val="00FE7093"/>
    <w:rsid w:val="00FE79B3"/>
    <w:rsid w:val="00FF15F7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04A4A-1D60-4955-8429-3763FDE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257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註腳文字 字元,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a0"/>
    <w:link w:val="1"/>
    <w:qFormat/>
    <w:rsid w:val="00B82575"/>
    <w:pPr>
      <w:snapToGrid w:val="0"/>
    </w:pPr>
    <w:rPr>
      <w:sz w:val="20"/>
      <w:szCs w:val="20"/>
    </w:rPr>
  </w:style>
  <w:style w:type="character" w:styleId="a5">
    <w:name w:val="footnote reference"/>
    <w:semiHidden/>
    <w:rsid w:val="00B82575"/>
    <w:rPr>
      <w:vertAlign w:val="superscript"/>
    </w:rPr>
  </w:style>
  <w:style w:type="paragraph" w:styleId="a6">
    <w:name w:val="Plain Text"/>
    <w:basedOn w:val="a0"/>
    <w:link w:val="a7"/>
    <w:rsid w:val="00B82575"/>
    <w:rPr>
      <w:rFonts w:ascii="細明體" w:eastAsia="細明體" w:hAnsi="Courier New" w:cs="Courier New"/>
    </w:rPr>
  </w:style>
  <w:style w:type="paragraph" w:styleId="a8">
    <w:name w:val="footer"/>
    <w:basedOn w:val="a0"/>
    <w:link w:val="a9"/>
    <w:uiPriority w:val="99"/>
    <w:rsid w:val="00B82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1"/>
    <w:rsid w:val="00B82575"/>
  </w:style>
  <w:style w:type="character" w:customStyle="1" w:styleId="1">
    <w:name w:val="註腳文字 字元1"/>
    <w:aliases w:val="註腳文字 字元 字元,註腳文字 字元 字元 字元 字元 字元,註腳文字 字元 字元 字元 字元 字元 字元 字元1,註腳文字 字元 字元 字元 字元2,註腳１ 字元1,註腳文字 字元 字元 字元 字元1 字元 字元1,內文 + 註腳文字 字元1,註腳文字 字註腳文字 字元1,註腳文字註腳... 字元1,註腳文字 字... 字元1,註腳文字 字元 字元 字元 字元... 字元1,註腳文字 字元 字元 字元 字元 字元 字元 字元註腳文字 字元1,註腳文 字元1,11 點 字元1"/>
    <w:link w:val="a4"/>
    <w:rsid w:val="00B82575"/>
    <w:rPr>
      <w:rFonts w:eastAsia="新細明體"/>
      <w:kern w:val="2"/>
      <w:lang w:val="en-US" w:eastAsia="zh-TW" w:bidi="ar-SA"/>
    </w:rPr>
  </w:style>
  <w:style w:type="paragraph" w:styleId="ab">
    <w:name w:val="header"/>
    <w:basedOn w:val="a0"/>
    <w:rsid w:val="00B82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byline">
    <w:name w:val="byline"/>
    <w:rsid w:val="00B82575"/>
    <w:rPr>
      <w:b w:val="0"/>
      <w:bCs w:val="0"/>
      <w:color w:val="408080"/>
      <w:sz w:val="24"/>
      <w:szCs w:val="24"/>
    </w:rPr>
  </w:style>
  <w:style w:type="paragraph" w:styleId="Web">
    <w:name w:val="Normal (Web)"/>
    <w:basedOn w:val="a0"/>
    <w:rsid w:val="00A357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en-US"/>
    </w:rPr>
  </w:style>
  <w:style w:type="paragraph" w:styleId="ac">
    <w:name w:val="Salutation"/>
    <w:basedOn w:val="a0"/>
    <w:next w:val="a0"/>
    <w:rsid w:val="00500C4F"/>
    <w:rPr>
      <w:rFonts w:ascii="細明體" w:eastAsia="細明體" w:hAnsi="Courier New" w:cs="Courier New"/>
    </w:rPr>
  </w:style>
  <w:style w:type="paragraph" w:styleId="ad">
    <w:name w:val="Closing"/>
    <w:basedOn w:val="a0"/>
    <w:rsid w:val="00500C4F"/>
    <w:pPr>
      <w:ind w:leftChars="1800" w:left="100"/>
    </w:pPr>
    <w:rPr>
      <w:rFonts w:ascii="細明體" w:eastAsia="細明體" w:hAnsi="Courier New" w:cs="Courier New"/>
    </w:rPr>
  </w:style>
  <w:style w:type="character" w:customStyle="1" w:styleId="o21">
    <w:name w:val="o21"/>
    <w:rsid w:val="003021A0"/>
    <w:rPr>
      <w:shd w:val="clear" w:color="auto" w:fill="AFFFAF"/>
    </w:rPr>
  </w:style>
  <w:style w:type="character" w:customStyle="1" w:styleId="2">
    <w:name w:val="註腳文字 字元 字元 字元 字元 字元2"/>
    <w:aliases w:val="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rsid w:val="00941D75"/>
    <w:rPr>
      <w:rFonts w:ascii="Times New Roman" w:hAnsi="Times New Roman" w:cs="Times New Roman"/>
      <w:color w:val="FF0000"/>
      <w:sz w:val="22"/>
    </w:rPr>
  </w:style>
  <w:style w:type="character" w:customStyle="1" w:styleId="lg1">
    <w:name w:val="lg1"/>
    <w:rsid w:val="00A77DDA"/>
    <w:rPr>
      <w:b w:val="0"/>
      <w:bCs w:val="0"/>
      <w:color w:val="008040"/>
      <w:sz w:val="32"/>
      <w:szCs w:val="32"/>
    </w:rPr>
  </w:style>
  <w:style w:type="character" w:styleId="ae">
    <w:name w:val="Hyperlink"/>
    <w:uiPriority w:val="99"/>
    <w:unhideWhenUsed/>
    <w:rsid w:val="00E57A52"/>
    <w:rPr>
      <w:color w:val="0000FF"/>
      <w:u w:val="single"/>
    </w:rPr>
  </w:style>
  <w:style w:type="character" w:customStyle="1" w:styleId="searchword1">
    <w:name w:val="searchword1"/>
    <w:rsid w:val="00E57A52"/>
    <w:rPr>
      <w:color w:val="0000FF"/>
      <w:shd w:val="clear" w:color="auto" w:fill="FFFF66"/>
    </w:rPr>
  </w:style>
  <w:style w:type="character" w:customStyle="1" w:styleId="linehead1">
    <w:name w:val="linehead1"/>
    <w:rsid w:val="00E57A52"/>
    <w:rPr>
      <w:b w:val="0"/>
      <w:bCs w:val="0"/>
      <w:color w:val="0000A0"/>
      <w:sz w:val="32"/>
      <w:szCs w:val="32"/>
    </w:rPr>
  </w:style>
  <w:style w:type="character" w:customStyle="1" w:styleId="gaiji">
    <w:name w:val="gaiji"/>
    <w:rsid w:val="00C72E82"/>
  </w:style>
  <w:style w:type="character" w:customStyle="1" w:styleId="headname1">
    <w:name w:val="headname1"/>
    <w:rsid w:val="001E601A"/>
    <w:rPr>
      <w:b/>
      <w:bCs/>
      <w:color w:val="0000A0"/>
      <w:sz w:val="36"/>
      <w:szCs w:val="36"/>
    </w:rPr>
  </w:style>
  <w:style w:type="character" w:customStyle="1" w:styleId="foot">
    <w:name w:val="foot"/>
    <w:rsid w:val="001E601A"/>
  </w:style>
  <w:style w:type="character" w:customStyle="1" w:styleId="byline1">
    <w:name w:val="byline1"/>
    <w:rsid w:val="00BA5921"/>
    <w:rPr>
      <w:b w:val="0"/>
      <w:bCs w:val="0"/>
      <w:color w:val="408080"/>
      <w:sz w:val="32"/>
      <w:szCs w:val="32"/>
    </w:rPr>
  </w:style>
  <w:style w:type="character" w:customStyle="1" w:styleId="xu1">
    <w:name w:val="xu1"/>
    <w:rsid w:val="004D60A0"/>
    <w:rPr>
      <w:b w:val="0"/>
      <w:bCs w:val="0"/>
      <w:color w:val="0000A0"/>
      <w:sz w:val="32"/>
      <w:szCs w:val="32"/>
    </w:rPr>
  </w:style>
  <w:style w:type="character" w:customStyle="1" w:styleId="old">
    <w:name w:val="old"/>
    <w:uiPriority w:val="99"/>
    <w:rsid w:val="00413F0B"/>
  </w:style>
  <w:style w:type="character" w:customStyle="1" w:styleId="CbetaPUNC">
    <w:name w:val="CbetaPUNC"/>
    <w:uiPriority w:val="99"/>
    <w:rsid w:val="00167727"/>
  </w:style>
  <w:style w:type="character" w:customStyle="1" w:styleId="a9">
    <w:name w:val="頁尾 字元"/>
    <w:link w:val="a8"/>
    <w:uiPriority w:val="99"/>
    <w:rsid w:val="004264C2"/>
    <w:rPr>
      <w:kern w:val="2"/>
    </w:rPr>
  </w:style>
  <w:style w:type="paragraph" w:customStyle="1" w:styleId="af">
    <w:name w:val="一、內文"/>
    <w:basedOn w:val="a0"/>
    <w:qFormat/>
    <w:rsid w:val="00C3321A"/>
    <w:pPr>
      <w:ind w:left="238"/>
      <w:jc w:val="both"/>
    </w:pPr>
  </w:style>
  <w:style w:type="paragraph" w:customStyle="1" w:styleId="af0">
    <w:name w:val="壹、內文"/>
    <w:basedOn w:val="a0"/>
    <w:qFormat/>
    <w:rsid w:val="00C3321A"/>
    <w:pPr>
      <w:jc w:val="both"/>
    </w:pPr>
  </w:style>
  <w:style w:type="paragraph" w:customStyle="1" w:styleId="Af1">
    <w:name w:val="A、內文"/>
    <w:basedOn w:val="a0"/>
    <w:qFormat/>
    <w:rsid w:val="00C3321A"/>
    <w:pPr>
      <w:ind w:left="993" w:firstLine="7"/>
      <w:jc w:val="both"/>
    </w:pPr>
  </w:style>
  <w:style w:type="paragraph" w:customStyle="1" w:styleId="af2">
    <w:name w:val="一、"/>
    <w:basedOn w:val="a0"/>
    <w:qFormat/>
    <w:rsid w:val="00C3321A"/>
    <w:pPr>
      <w:ind w:firstLineChars="100" w:firstLine="200"/>
      <w:outlineLvl w:val="0"/>
    </w:pPr>
    <w:rPr>
      <w:color w:val="0000FF"/>
      <w:sz w:val="20"/>
      <w:szCs w:val="20"/>
      <w:bdr w:val="single" w:sz="4" w:space="0" w:color="auto"/>
    </w:rPr>
  </w:style>
  <w:style w:type="paragraph" w:customStyle="1" w:styleId="af3">
    <w:name w:val="（一）"/>
    <w:basedOn w:val="af2"/>
    <w:qFormat/>
    <w:rsid w:val="00C3321A"/>
    <w:pPr>
      <w:ind w:firstLineChars="200" w:firstLine="400"/>
    </w:pPr>
  </w:style>
  <w:style w:type="paragraph" w:customStyle="1" w:styleId="10">
    <w:name w:val="1、"/>
    <w:basedOn w:val="af3"/>
    <w:qFormat/>
    <w:rsid w:val="00C3321A"/>
    <w:pPr>
      <w:ind w:firstLineChars="300" w:firstLine="600"/>
    </w:pPr>
  </w:style>
  <w:style w:type="paragraph" w:customStyle="1" w:styleId="12">
    <w:name w:val="(1)"/>
    <w:basedOn w:val="10"/>
    <w:qFormat/>
    <w:rsid w:val="00C3321A"/>
    <w:pPr>
      <w:ind w:firstLineChars="400" w:firstLine="800"/>
    </w:pPr>
  </w:style>
  <w:style w:type="paragraph" w:customStyle="1" w:styleId="a">
    <w:name w:val="壹、"/>
    <w:basedOn w:val="a0"/>
    <w:qFormat/>
    <w:rsid w:val="00C3321A"/>
    <w:pPr>
      <w:numPr>
        <w:numId w:val="2"/>
      </w:numPr>
    </w:pPr>
    <w:rPr>
      <w:color w:val="0000FF"/>
      <w:sz w:val="20"/>
      <w:szCs w:val="20"/>
      <w:bdr w:val="single" w:sz="4" w:space="0" w:color="auto"/>
    </w:rPr>
  </w:style>
  <w:style w:type="paragraph" w:customStyle="1" w:styleId="af4">
    <w:name w:val="（一）內文"/>
    <w:basedOn w:val="a0"/>
    <w:qFormat/>
    <w:rsid w:val="00C3321A"/>
    <w:pPr>
      <w:ind w:left="392" w:firstLine="8"/>
      <w:jc w:val="both"/>
    </w:pPr>
  </w:style>
  <w:style w:type="paragraph" w:customStyle="1" w:styleId="13">
    <w:name w:val="1、內文"/>
    <w:basedOn w:val="a0"/>
    <w:qFormat/>
    <w:rsid w:val="00C3321A"/>
    <w:pPr>
      <w:ind w:left="600"/>
      <w:jc w:val="both"/>
    </w:pPr>
  </w:style>
  <w:style w:type="paragraph" w:customStyle="1" w:styleId="14">
    <w:name w:val="(1)內文"/>
    <w:basedOn w:val="a0"/>
    <w:qFormat/>
    <w:rsid w:val="00C3321A"/>
    <w:pPr>
      <w:ind w:leftChars="333" w:left="1039" w:hangingChars="100" w:hanging="240"/>
      <w:jc w:val="both"/>
    </w:pPr>
  </w:style>
  <w:style w:type="paragraph" w:customStyle="1" w:styleId="af5">
    <w:name w:val="偈頌"/>
    <w:basedOn w:val="a0"/>
    <w:qFormat/>
    <w:rsid w:val="00C3321A"/>
    <w:pPr>
      <w:tabs>
        <w:tab w:val="left" w:pos="1276"/>
      </w:tabs>
      <w:ind w:firstLineChars="300" w:firstLine="720"/>
      <w:jc w:val="center"/>
    </w:pPr>
    <w:rPr>
      <w:rFonts w:eastAsia="標楷體" w:hAnsi="標楷體"/>
      <w:b/>
    </w:rPr>
  </w:style>
  <w:style w:type="paragraph" w:customStyle="1" w:styleId="11">
    <w:name w:val="(1)內文編號_1."/>
    <w:basedOn w:val="a0"/>
    <w:qFormat/>
    <w:rsid w:val="00C3321A"/>
    <w:pPr>
      <w:numPr>
        <w:numId w:val="1"/>
      </w:numPr>
      <w:jc w:val="both"/>
    </w:pPr>
  </w:style>
  <w:style w:type="character" w:customStyle="1" w:styleId="a7">
    <w:name w:val="純文字 字元"/>
    <w:link w:val="a6"/>
    <w:rsid w:val="00C3321A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720D8-75BD-4A72-A600-D5E2A700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《十住毘婆沙論》卷3</vt:lpstr>
    </vt:vector>
  </TitlesOfParts>
  <Company>CMT</Company>
  <LinksUpToDate>false</LinksUpToDate>
  <CharactersWithSpaces>4011</CharactersWithSpaces>
  <SharedDoc>false</SharedDoc>
  <HLinks>
    <vt:vector size="18" baseType="variant">
      <vt:variant>
        <vt:i4>5439605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《十住毘婆沙論》卷3</dc:title>
  <dc:subject/>
  <dc:creator>HG</dc:creator>
  <cp:keywords/>
  <cp:lastModifiedBy>SKY MP</cp:lastModifiedBy>
  <cp:revision>2</cp:revision>
  <cp:lastPrinted>2017-03-22T02:59:00Z</cp:lastPrinted>
  <dcterms:created xsi:type="dcterms:W3CDTF">2017-06-12T04:05:00Z</dcterms:created>
  <dcterms:modified xsi:type="dcterms:W3CDTF">2017-06-12T04:05:00Z</dcterms:modified>
</cp:coreProperties>
</file>