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F4" w:rsidRPr="00B07ED5" w:rsidRDefault="003231F4" w:rsidP="003231F4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4</w:t>
      </w:r>
      <w:r w:rsidRPr="00B07ED5">
        <w:rPr>
          <w:rFonts w:ascii="Times New Roman" w:hAnsi="Times New Roman" w:cs="Times New Roman"/>
          <w:b/>
          <w:bCs/>
        </w:rPr>
        <w:t>期</w:t>
      </w:r>
    </w:p>
    <w:p w:rsidR="003231F4" w:rsidRPr="00B07ED5" w:rsidRDefault="003231F4" w:rsidP="003231F4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:rsidR="003231F4" w:rsidRPr="00B07ED5" w:rsidRDefault="003231F4" w:rsidP="003231F4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第三章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3231F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心性本淨說之發展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:rsidR="003231F4" w:rsidRPr="00B07ED5" w:rsidRDefault="003231F4" w:rsidP="003231F4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67–</w:t>
      </w:r>
      <w:r w:rsidR="0092618C">
        <w:rPr>
          <w:rFonts w:ascii="Times New Roman" w:eastAsia="標楷體" w:hAnsi="Times New Roman" w:cs="Times New Roman"/>
          <w:b/>
          <w:bCs/>
        </w:rPr>
        <w:t>88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:rsidR="003231F4" w:rsidRDefault="003231F4" w:rsidP="003231F4">
      <w:pPr>
        <w:spacing w:line="400" w:lineRule="exact"/>
        <w:ind w:left="357" w:hanging="357"/>
        <w:jc w:val="right"/>
        <w:rPr>
          <w:rFonts w:ascii="Times New Roman" w:eastAsia="標楷體" w:hAnsi="Times New Roman"/>
          <w:b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1</w:t>
      </w:r>
      <w:r w:rsidRPr="00B07ED5">
        <w:rPr>
          <w:rFonts w:ascii="Times New Roman" w:eastAsia="標楷體" w:hAnsi="Times New Roman"/>
          <w:b/>
        </w:rPr>
        <w:t>/</w:t>
      </w:r>
      <w:r w:rsidR="003D214E"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 w:hint="eastAsia"/>
          <w:b/>
        </w:rPr>
        <w:t>）</w:t>
      </w:r>
    </w:p>
    <w:p w:rsidR="00A0046E" w:rsidRPr="003231F4" w:rsidRDefault="00697CF4" w:rsidP="003231F4">
      <w:pPr>
        <w:spacing w:line="0" w:lineRule="atLeast"/>
        <w:rPr>
          <w:rFonts w:ascii="標楷體" w:eastAsia="標楷體" w:hAnsi="標楷體" w:cs="Times New Roman"/>
          <w:b/>
          <w:sz w:val="32"/>
          <w:szCs w:val="32"/>
        </w:rPr>
      </w:pPr>
      <w:r w:rsidRPr="00297663">
        <w:rPr>
          <w:rFonts w:ascii="標楷體" w:eastAsia="標楷體" w:hAnsi="標楷體" w:cs="Times New Roman" w:hint="eastAsia"/>
          <w:b/>
          <w:bCs/>
          <w:sz w:val="32"/>
          <w:szCs w:val="32"/>
        </w:rPr>
        <w:t>第一節</w:t>
      </w:r>
      <w:r w:rsidR="003231F4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297663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聲聞經論的心淨說</w:t>
      </w:r>
      <w:r w:rsidRPr="0092618C">
        <w:rPr>
          <w:rFonts w:ascii="Times New Roman" w:eastAsia="標楷體" w:hAnsi="Times New Roman" w:cs="Times New Roman"/>
          <w:szCs w:val="24"/>
        </w:rPr>
        <w:t>（</w:t>
      </w:r>
      <w:r w:rsidRPr="0092618C">
        <w:rPr>
          <w:rFonts w:ascii="Times New Roman" w:eastAsia="標楷體" w:hAnsi="Times New Roman" w:cs="Times New Roman"/>
          <w:szCs w:val="24"/>
        </w:rPr>
        <w:t>p</w:t>
      </w:r>
      <w:r w:rsidR="003231F4" w:rsidRPr="0092618C">
        <w:rPr>
          <w:rFonts w:ascii="Times New Roman" w:eastAsia="標楷體" w:hAnsi="Times New Roman" w:cs="Times New Roman"/>
          <w:szCs w:val="24"/>
        </w:rPr>
        <w:t>p</w:t>
      </w:r>
      <w:r w:rsidRPr="0092618C">
        <w:rPr>
          <w:rFonts w:ascii="Times New Roman" w:eastAsia="標楷體" w:hAnsi="Times New Roman" w:cs="Times New Roman"/>
          <w:szCs w:val="24"/>
        </w:rPr>
        <w:t>.</w:t>
      </w:r>
      <w:r w:rsidR="009F729D">
        <w:rPr>
          <w:rFonts w:ascii="Times New Roman" w:eastAsia="標楷體" w:hAnsi="Times New Roman" w:cs="Times New Roman"/>
          <w:szCs w:val="24"/>
        </w:rPr>
        <w:t xml:space="preserve"> </w:t>
      </w:r>
      <w:r w:rsidRPr="0092618C">
        <w:rPr>
          <w:rFonts w:ascii="Times New Roman" w:eastAsia="SimSun" w:hAnsi="Times New Roman" w:cs="Times New Roman"/>
          <w:szCs w:val="24"/>
        </w:rPr>
        <w:t>67</w:t>
      </w:r>
      <w:r w:rsidR="003231F4" w:rsidRPr="0092618C">
        <w:rPr>
          <w:rFonts w:ascii="Times New Roman" w:eastAsia="標楷體" w:hAnsi="Times New Roman" w:cs="Times New Roman"/>
          <w:szCs w:val="24"/>
        </w:rPr>
        <w:t>–</w:t>
      </w:r>
      <w:r w:rsidR="00A0046E" w:rsidRPr="0092618C">
        <w:rPr>
          <w:rFonts w:ascii="Times New Roman" w:eastAsia="SimSun" w:hAnsi="Times New Roman" w:cs="Times New Roman"/>
          <w:szCs w:val="24"/>
        </w:rPr>
        <w:t>79</w:t>
      </w:r>
      <w:r w:rsidRPr="0092618C">
        <w:rPr>
          <w:rFonts w:ascii="Times New Roman" w:eastAsia="標楷體" w:hAnsi="Times New Roman" w:cs="Times New Roman"/>
          <w:szCs w:val="24"/>
        </w:rPr>
        <w:t>）</w:t>
      </w:r>
    </w:p>
    <w:p w:rsidR="00D47615" w:rsidRPr="00297663" w:rsidRDefault="00986896" w:rsidP="009830C2">
      <w:pPr>
        <w:widowControl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一、</w:t>
      </w:r>
      <w:r w:rsidR="00D47615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前言</w:t>
      </w:r>
    </w:p>
    <w:p w:rsidR="00D47615" w:rsidRPr="00297663" w:rsidRDefault="00D47615" w:rsidP="0092441B">
      <w:pPr>
        <w:widowControl/>
        <w:ind w:leftChars="59" w:left="142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（一）</w:t>
      </w:r>
      <w:r w:rsidR="00986896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如來藏</w:t>
      </w:r>
      <w:r w:rsidR="00986896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」</w:t>
      </w:r>
      <w:r w:rsidR="00E050F3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與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「心性本淨」</w:t>
      </w:r>
      <w:r w:rsidR="003D214E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起初沒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關聯</w:t>
      </w:r>
    </w:p>
    <w:p w:rsidR="00D47615" w:rsidRPr="00297663" w:rsidRDefault="00697CF4" w:rsidP="0092441B">
      <w:pPr>
        <w:widowControl/>
        <w:ind w:leftChars="59" w:left="142"/>
        <w:rPr>
          <w:rFonts w:ascii="Times New Roman" w:eastAsiaTheme="majorEastAsia" w:hAnsi="Times New Roman" w:cs="Times New Roman"/>
          <w:color w:val="000000"/>
          <w:kern w:val="0"/>
          <w:szCs w:val="24"/>
          <w:lang w:eastAsia="zh-CN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如來藏</w:t>
      </w:r>
      <w:r w:rsidR="00A0046E"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tath</w:t>
      </w:r>
      <w:r w:rsidR="00A0046E" w:rsidRPr="00297663">
        <w:rPr>
          <w:rFonts w:ascii="Times New Roman" w:eastAsiaTheme="majorEastAsia" w:hAnsi="Times New Roman" w:cs="Times New Roman"/>
          <w:szCs w:val="24"/>
        </w:rPr>
        <w:t>ā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gata-garbha</w:t>
      </w:r>
      <w:r w:rsidR="00A0046E"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說，起初沒有與心性本淨</w:t>
      </w:r>
      <w:r w:rsidR="00A0046E"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citta-prak</w:t>
      </w:r>
      <w:r w:rsidR="00A0046E"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ṛi</w:t>
      </w:r>
      <w:r w:rsidR="00AC7DCF"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ti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vi</w:t>
      </w:r>
      <w:r w:rsidR="00A0046E" w:rsidRPr="00297663">
        <w:rPr>
          <w:rFonts w:ascii="Times New Roman" w:eastAsia="MS Mincho" w:hAnsi="Times New Roman" w:cs="Times New Roman"/>
          <w:color w:val="000000"/>
          <w:kern w:val="0"/>
          <w:szCs w:val="24"/>
        </w:rPr>
        <w:t>ś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uddhi</w:t>
      </w:r>
      <w:r w:rsidR="00A0046E"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相關聯，</w:t>
      </w:r>
    </w:p>
    <w:p w:rsidR="00D47615" w:rsidRPr="00297663" w:rsidRDefault="00697CF4" w:rsidP="0092441B">
      <w:pPr>
        <w:widowControl/>
        <w:ind w:leftChars="59" w:left="142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然在如來藏說流傳中，眾生身中有清淨如來藏，與「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心性本淨，客塵所染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」說，有相似的意義，所以「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心性本淨</w:t>
      </w:r>
      <w:r w:rsidRPr="00297663">
        <w:rPr>
          <w:rFonts w:ascii="Times New Roman" w:eastAsiaTheme="majorEastAsia" w:hAnsi="Times New Roman" w:cs="Times New Roman"/>
          <w:color w:val="000000"/>
          <w:kern w:val="0"/>
          <w:szCs w:val="24"/>
        </w:rPr>
        <w:t>」，也就成為如來藏學的重要內容。</w:t>
      </w:r>
      <w:r w:rsidR="002B15AE" w:rsidRPr="00297663">
        <w:rPr>
          <w:rStyle w:val="ad"/>
          <w:rFonts w:ascii="Times New Roman" w:eastAsiaTheme="majorEastAsia" w:hAnsi="Times New Roman" w:cs="Times New Roman"/>
          <w:color w:val="000000"/>
          <w:kern w:val="0"/>
          <w:szCs w:val="24"/>
        </w:rPr>
        <w:footnoteReference w:id="1"/>
      </w:r>
    </w:p>
    <w:p w:rsidR="00CD74D6" w:rsidRPr="00297663" w:rsidRDefault="00D47615" w:rsidP="0092441B">
      <w:pPr>
        <w:widowControl/>
        <w:spacing w:beforeLines="30" w:before="108"/>
        <w:ind w:leftChars="59" w:left="142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="00E050F3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二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導師</w:t>
      </w:r>
      <w:r w:rsidR="003D214E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探究</w:t>
      </w:r>
      <w:r w:rsidR="003D214E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「如來藏」與「心性本淨」</w:t>
      </w:r>
      <w:r w:rsidR="003D214E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之關係的意趣</w:t>
      </w:r>
    </w:p>
    <w:p w:rsidR="0092441B" w:rsidRPr="00297663" w:rsidRDefault="00697CF4" w:rsidP="0092441B">
      <w:pPr>
        <w:widowControl/>
        <w:ind w:leftChars="59" w:left="142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然早期的心淨說，在佛法中的意趣何在？與如來藏清淨說的內容，是否相同？如真的為了佛法而研求，在論究如來藏思想淵源時，就不能不加以深切的注意！不能由於推重如來藏說，發見了原始佛教以來的心性本淨，以為源本佛說，就可以滿足了！</w:t>
      </w:r>
    </w:p>
    <w:p w:rsidR="00CD74D6" w:rsidRPr="00297663" w:rsidRDefault="00CD74D6" w:rsidP="0092441B">
      <w:pPr>
        <w:widowControl/>
        <w:spacing w:beforeLines="30" w:before="108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二、</w:t>
      </w:r>
      <w:r w:rsidR="00BA1AB8" w:rsidRPr="00297663">
        <w:rPr>
          <w:rFonts w:asciiTheme="majorEastAsia" w:eastAsiaTheme="majorEastAsia" w:hAnsiTheme="majorEastAsia" w:cs="新細明體"/>
          <w:b/>
          <w:bCs/>
          <w:color w:val="000000"/>
          <w:kern w:val="0"/>
          <w:sz w:val="20"/>
          <w:szCs w:val="20"/>
          <w:bdr w:val="single" w:sz="4" w:space="0" w:color="auto"/>
        </w:rPr>
        <w:t>聲聞經的心淨說</w:t>
      </w:r>
      <w:r w:rsidR="009E32BC" w:rsidRPr="00297663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0"/>
          <w:szCs w:val="20"/>
          <w:bdr w:val="single" w:sz="4" w:space="0" w:color="auto"/>
        </w:rPr>
        <w:t>――</w:t>
      </w:r>
      <w:r w:rsidR="009E32BC" w:rsidRPr="00297663">
        <w:rPr>
          <w:rFonts w:asciiTheme="majorEastAsia" w:eastAsiaTheme="majorEastAsia" w:hAnsiTheme="majorEastAsia" w:cs="新細明體"/>
          <w:b/>
          <w:bCs/>
          <w:color w:val="000000"/>
          <w:kern w:val="0"/>
          <w:sz w:val="20"/>
          <w:szCs w:val="20"/>
          <w:bdr w:val="single" w:sz="4" w:space="0" w:color="auto"/>
        </w:rPr>
        <w:t>《增支部》</w:t>
      </w:r>
      <w:r w:rsidR="00AD3ACF" w:rsidRPr="00297663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0"/>
          <w:szCs w:val="20"/>
          <w:bdr w:val="single" w:sz="4" w:space="0" w:color="auto"/>
        </w:rPr>
        <w:t>中所</w:t>
      </w:r>
      <w:r w:rsidR="009E32BC" w:rsidRPr="00297663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0"/>
          <w:szCs w:val="20"/>
          <w:bdr w:val="single" w:sz="4" w:space="0" w:color="auto"/>
        </w:rPr>
        <w:t>集錄</w:t>
      </w:r>
    </w:p>
    <w:p w:rsidR="0092441B" w:rsidRPr="00297663" w:rsidRDefault="00F27FD6" w:rsidP="0092441B">
      <w:pPr>
        <w:widowControl/>
        <w:ind w:leftChars="59" w:left="142"/>
        <w:rPr>
          <w:rFonts w:asciiTheme="majorEastAsia" w:eastAsia="SimSun" w:hAnsiTheme="majorEastAsia" w:cs="新細明體"/>
          <w:b/>
          <w:bCs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（一）</w:t>
      </w:r>
      <w:r w:rsidR="00BA1AB8" w:rsidRPr="00297663">
        <w:rPr>
          <w:rFonts w:asciiTheme="majorEastAsia" w:eastAsiaTheme="majorEastAsia" w:hAnsiTheme="majorEastAsia" w:cs="新細明體"/>
          <w:b/>
          <w:bCs/>
          <w:color w:val="000000"/>
          <w:kern w:val="0"/>
          <w:sz w:val="20"/>
          <w:szCs w:val="20"/>
          <w:bdr w:val="single" w:sz="4" w:space="0" w:color="auto"/>
        </w:rPr>
        <w:t>「心性本淨」與修「定」有關</w:t>
      </w:r>
    </w:p>
    <w:p w:rsidR="00BA1AB8" w:rsidRPr="00297663" w:rsidRDefault="00697CF4" w:rsidP="00000744">
      <w:pPr>
        <w:widowControl/>
        <w:ind w:leftChars="59" w:left="14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「</w:t>
      </w:r>
      <w:r w:rsidRPr="00297663">
        <w:rPr>
          <w:rFonts w:ascii="Times New Roman" w:eastAsia="新細明體" w:hAnsi="Times New Roman" w:cs="Times New Roman"/>
          <w:b/>
          <w:color w:val="000000"/>
          <w:kern w:val="0"/>
          <w:szCs w:val="24"/>
        </w:rPr>
        <w:t>心性本淨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」，是與定</w:t>
      </w:r>
      <w:r w:rsidR="00A0046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sam</w:t>
      </w:r>
      <w:r w:rsidR="00A0046E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dhi</w:t>
      </w:r>
      <w:r w:rsidR="00A0046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有關的，定學也稱為心</w:t>
      </w:r>
      <w:r w:rsidR="00A0046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citta</w:t>
      </w:r>
      <w:r w:rsidR="00A0046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學。</w:t>
      </w:r>
      <w:r w:rsidR="0098751C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"/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修定的要遠離五蓋，蓋</w:t>
      </w:r>
      <w:r w:rsidR="00A0046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="00A0046E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varan</w:t>
      </w:r>
      <w:r w:rsidR="00A0046E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āni</w:t>
      </w:r>
      <w:r w:rsidR="00A0046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是覆蔽的意思。貪、瞋等五蓋，有覆蔽的作用，使心不得澄靜、明淨。與定有關的五蓋說，啟發了心清淨的思想。</w:t>
      </w:r>
    </w:p>
    <w:p w:rsidR="00BA1AB8" w:rsidRPr="00297663" w:rsidRDefault="00BA1AB8" w:rsidP="009830C2">
      <w:pPr>
        <w:widowControl/>
        <w:ind w:firstLineChars="142" w:firstLine="284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、引經</w:t>
      </w:r>
      <w:r w:rsidR="009E32BC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――</w:t>
      </w:r>
      <w:r w:rsidR="009E32BC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《雜阿含經》與《增支部》</w:t>
      </w:r>
    </w:p>
    <w:p w:rsidR="001719BA" w:rsidRPr="00297663" w:rsidRDefault="00AC7DCF" w:rsidP="009830C2">
      <w:pPr>
        <w:widowControl/>
        <w:ind w:left="284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《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雜阿含經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》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卷</w:t>
      </w:r>
      <w:r w:rsidR="00396C4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47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（大正</w:t>
      </w:r>
      <w:hyperlink r:id="rId8" w:history="1">
        <w:r w:rsidR="00396C4E" w:rsidRPr="00297663">
          <w:rPr>
            <w:rFonts w:ascii="Times New Roman" w:eastAsiaTheme="majorEastAsia" w:hAnsi="Times New Roman" w:cs="Times New Roman"/>
            <w:kern w:val="0"/>
            <w:szCs w:val="24"/>
          </w:rPr>
          <w:t>2</w:t>
        </w:r>
        <w:r w:rsidR="00396C4E" w:rsidRPr="00297663">
          <w:rPr>
            <w:rFonts w:ascii="Times New Roman" w:eastAsiaTheme="majorEastAsia" w:hAnsi="Times New Roman" w:cs="Times New Roman"/>
            <w:kern w:val="0"/>
            <w:szCs w:val="24"/>
          </w:rPr>
          <w:t>，</w:t>
        </w:r>
        <w:r w:rsidR="00396C4E" w:rsidRPr="00297663">
          <w:rPr>
            <w:rFonts w:ascii="Times New Roman" w:eastAsiaTheme="majorEastAsia" w:hAnsi="Times New Roman" w:cs="Times New Roman"/>
            <w:kern w:val="0"/>
            <w:szCs w:val="24"/>
          </w:rPr>
          <w:t>341</w:t>
        </w:r>
      </w:hyperlink>
      <w:r w:rsidR="00396C4E" w:rsidRPr="00297663">
        <w:rPr>
          <w:rFonts w:ascii="Times New Roman" w:eastAsiaTheme="majorEastAsia" w:hAnsi="Times New Roman" w:cs="Times New Roman"/>
          <w:kern w:val="0"/>
          <w:szCs w:val="24"/>
        </w:rPr>
        <w:t>c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）說：</w:t>
      </w:r>
    </w:p>
    <w:p w:rsidR="00875C64" w:rsidRPr="00297663" w:rsidRDefault="001719BA" w:rsidP="00875C64">
      <w:pPr>
        <w:widowControl/>
        <w:spacing w:beforeLines="30" w:before="108"/>
        <w:ind w:leftChars="117" w:left="281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 xml:space="preserve"> 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「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淨心進向比丘，麤煩惱纏，惡不善業，諸惡邪見，漸斷令滅；如彼生金，淘去剛石堅塊</w:t>
      </w:r>
      <w:r w:rsidR="00396C4E" w:rsidRPr="00297663">
        <w:rPr>
          <w:rFonts w:asciiTheme="majorEastAsia" w:eastAsiaTheme="majorEastAsia" w:hAnsiTheme="majorEastAsia" w:cs="Times New Roman" w:hint="eastAsia"/>
          <w:sz w:val="21"/>
          <w:szCs w:val="21"/>
          <w:shd w:val="pct15" w:color="auto" w:fill="FFFFFF"/>
        </w:rPr>
        <w:t>（</w:t>
      </w:r>
      <w:r w:rsidR="00396C4E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396C4E" w:rsidRPr="00297663">
        <w:rPr>
          <w:rFonts w:ascii="Times New Roman" w:eastAsia="SimSun" w:hAnsi="Times New Roman" w:cs="Times New Roman" w:hint="eastAsia"/>
          <w:sz w:val="21"/>
          <w:szCs w:val="21"/>
          <w:shd w:val="pct15" w:color="auto" w:fill="FFFFFF"/>
        </w:rPr>
        <w:t>68</w:t>
      </w:r>
      <w:r w:rsidR="00396C4E" w:rsidRPr="00297663">
        <w:rPr>
          <w:rFonts w:asciiTheme="majorEastAsia" w:eastAsiaTheme="majorEastAsia" w:hAnsiTheme="majorEastAsia" w:cs="Times New Roman" w:hint="eastAsia"/>
          <w:sz w:val="21"/>
          <w:szCs w:val="21"/>
          <w:shd w:val="pct15" w:color="auto" w:fill="FFFFFF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復次，淨心進向比丘，除次麤垢，欲覺、恚覺，害覺；如彼生金，除麤沙礫。復次，淨心進向比丘，次除細垢，謂親里覺、人眾覺、生天覺，思惟除滅；如彼生金，除去麤垢、細沙、黑土。復次，淨心進向比丘，有善法覺，思惟除滅，令心清淨；猶如生金，（以火冶鍊），除去金色相似之垢，令其純淨。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……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復次，比丘得諸三昧，不為有行所持，得寂靜勝妙，得息樂道，一心一意，盡諸有漏；如鍊金師、鍊金師弟子，陶鍊生金，令其輕軟、不斷、光澤、屈伸，隨意（所作）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」。 </w:t>
      </w:r>
    </w:p>
    <w:p w:rsidR="00875C64" w:rsidRPr="00297663" w:rsidRDefault="00875C64" w:rsidP="00875C64">
      <w:pPr>
        <w:widowControl/>
        <w:spacing w:beforeLines="30" w:before="108"/>
        <w:ind w:leftChars="117" w:left="281"/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說明</w:t>
      </w:r>
      <w:r w:rsidRPr="00297663">
        <w:rPr>
          <w:rFonts w:asciiTheme="majorEastAsia" w:eastAsiaTheme="majorEastAsia" w:hAnsiTheme="majorEastAsia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：由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通俗的譬喻引發「心</w:t>
      </w:r>
      <w:r w:rsidRPr="00297663">
        <w:rPr>
          <w:rFonts w:ascii="Times New Roman" w:eastAsiaTheme="majorEastAsia" w:hAnsi="Times New Roman" w:cs="Times New Roman"/>
          <w:b/>
          <w:bCs/>
          <w:color w:val="000000"/>
          <w:kern w:val="0"/>
          <w:sz w:val="20"/>
          <w:szCs w:val="20"/>
          <w:bdr w:val="single" w:sz="4" w:space="0" w:color="auto"/>
        </w:rPr>
        <w:t>性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本淨」的思想</w:t>
      </w:r>
    </w:p>
    <w:p w:rsidR="00D90E3E" w:rsidRPr="00297663" w:rsidRDefault="00D90E3E" w:rsidP="009830C2">
      <w:pPr>
        <w:widowControl/>
        <w:spacing w:afterLines="30" w:after="108"/>
        <w:ind w:left="284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本經，《巴利藏》編入《增支部》</w:t>
      </w:r>
      <w:hyperlink r:id="rId9" w:history="1"/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"/>
      </w:r>
    </w:p>
    <w:p w:rsidR="000176C6" w:rsidRPr="00297663" w:rsidRDefault="00B91223" w:rsidP="002944D7">
      <w:pPr>
        <w:widowControl/>
        <w:ind w:leftChars="119" w:left="567" w:hangingChars="117" w:hanging="281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Cs w:val="24"/>
          <w:vertAlign w:val="superscript"/>
        </w:rPr>
        <w:t>（1）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金師的陶鍊生金（礦金），漸漸純熟，能做成種種莊嚴具，比喻修定（淨心）的比丘，漸漸的盡滅煩惱，得到四禪、六通自在。生金的本質是純淨的，只是夾雜些雜質，冶鍊只是除去雜質，使純淨的金質顯現出來。</w:t>
      </w:r>
      <w:r w:rsidR="00816BD9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"/>
      </w:r>
    </w:p>
    <w:p w:rsidR="00CD10DE" w:rsidRPr="008B1FED" w:rsidRDefault="00B42CC0" w:rsidP="004A58A5">
      <w:pPr>
        <w:widowControl/>
        <w:spacing w:beforeLines="20" w:before="72"/>
        <w:ind w:leftChars="117" w:left="521" w:hangingChars="100" w:hanging="240"/>
        <w:rPr>
          <w:rFonts w:ascii="新細明體" w:eastAsia="SimSun" w:hAnsi="新細明體" w:cs="新細明體"/>
          <w:b/>
          <w:color w:val="000000"/>
          <w:kern w:val="0"/>
          <w:szCs w:val="24"/>
          <w:u w:val="single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（</w:t>
      </w:r>
      <w:r w:rsidRPr="00297663">
        <w:rPr>
          <w:rFonts w:ascii="SimSun" w:eastAsia="SimSun" w:hAnsi="SimSun" w:cs="新細明體" w:hint="eastAsia"/>
          <w:color w:val="000000"/>
          <w:kern w:val="0"/>
          <w:szCs w:val="24"/>
          <w:vertAlign w:val="superscript"/>
        </w:rPr>
        <w:t>2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鍊金的比喻，</w:t>
      </w:r>
      <w:r w:rsidR="00697CF4" w:rsidRPr="008B1FED">
        <w:rPr>
          <w:rFonts w:ascii="新細明體" w:eastAsia="新細明體" w:hAnsi="新細明體" w:cs="新細明體"/>
          <w:color w:val="000000"/>
          <w:kern w:val="0"/>
          <w:szCs w:val="24"/>
          <w:highlight w:val="yellow"/>
        </w:rPr>
        <w:t>還有</w:t>
      </w:r>
      <w:r w:rsidR="00697CF4" w:rsidRPr="008B1FED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增火、灑水、不增火不灑水的方法，比喻修定的「思惟止相」、「思惟舉相」、「思惟捨相」</w:t>
      </w:r>
      <w:r w:rsidR="006853BF" w:rsidRPr="008B1FED">
        <w:rPr>
          <w:rFonts w:ascii="新細明體" w:eastAsia="SimSun" w:hAnsi="新細明體" w:cs="新細明體" w:hint="eastAsia"/>
          <w:b/>
          <w:color w:val="000000"/>
          <w:kern w:val="0"/>
          <w:szCs w:val="24"/>
          <w:u w:val="single"/>
        </w:rPr>
        <w:t>——</w:t>
      </w:r>
      <w:r w:rsidR="00697CF4" w:rsidRPr="008B1FED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三相；</w:t>
      </w:r>
      <w:r w:rsidR="00526359" w:rsidRPr="008B1FED">
        <w:rPr>
          <w:rStyle w:val="ad"/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footnoteReference w:id="5"/>
      </w:r>
    </w:p>
    <w:p w:rsidR="00B42CC0" w:rsidRPr="00297663" w:rsidRDefault="00B42CC0" w:rsidP="004A58A5">
      <w:pPr>
        <w:widowControl/>
        <w:spacing w:beforeLines="20" w:before="72"/>
        <w:ind w:leftChars="117" w:left="281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4E86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（</w:t>
      </w:r>
      <w:r w:rsidRPr="00294E86">
        <w:rPr>
          <w:rFonts w:ascii="SimSun" w:eastAsia="SimSun" w:hAnsi="SimSun" w:cs="新細明體" w:hint="eastAsia"/>
          <w:color w:val="000000"/>
          <w:kern w:val="0"/>
          <w:szCs w:val="24"/>
          <w:vertAlign w:val="superscript"/>
        </w:rPr>
        <w:t>3</w:t>
      </w:r>
      <w:r w:rsidRPr="00294E86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）</w:t>
      </w:r>
      <w:r w:rsidR="00697CF4" w:rsidRPr="008B1FED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除去鐵、銅、錫、鉛、銀</w:t>
      </w:r>
      <w:r w:rsidR="00986896" w:rsidRPr="008B1FED">
        <w:rPr>
          <w:rFonts w:ascii="SimSun" w:eastAsia="SimSun" w:hAnsi="SimSun" w:cs="新細明體" w:hint="eastAsia"/>
          <w:b/>
          <w:color w:val="000000"/>
          <w:kern w:val="0"/>
          <w:szCs w:val="24"/>
          <w:u w:val="single"/>
        </w:rPr>
        <w:t>——</w:t>
      </w:r>
      <w:r w:rsidR="00697CF4" w:rsidRPr="008B1FED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五錆（銹），而使純金光澤、堪用</w:t>
      </w:r>
      <w:r w:rsidR="00697CF4" w:rsidRPr="008B1FED">
        <w:rPr>
          <w:rFonts w:ascii="新細明體" w:eastAsia="新細明體" w:hAnsi="新細明體" w:cs="新細明體"/>
          <w:color w:val="000000"/>
          <w:kern w:val="0"/>
          <w:szCs w:val="24"/>
          <w:highlight w:val="yellow"/>
        </w:rPr>
        <w:t>的譬喻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526359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6"/>
      </w:r>
    </w:p>
    <w:p w:rsidR="00F81B1A" w:rsidRPr="00297663" w:rsidRDefault="00B42CC0" w:rsidP="004A58A5">
      <w:pPr>
        <w:widowControl/>
        <w:spacing w:beforeLines="20" w:before="72"/>
        <w:ind w:leftChars="119" w:left="567" w:hangingChars="117" w:hanging="281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（</w:t>
      </w:r>
      <w:r w:rsidRPr="00297663">
        <w:rPr>
          <w:rFonts w:ascii="SimSun" w:eastAsia="SimSun" w:hAnsi="SimSun" w:cs="新細明體" w:hint="eastAsia"/>
          <w:color w:val="000000"/>
          <w:kern w:val="0"/>
          <w:szCs w:val="24"/>
          <w:vertAlign w:val="superscript"/>
        </w:rPr>
        <w:t>4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鍊金的譬喻以外，還有水喻：貪、瞋、惛沈，掉悔、疑</w:t>
      </w:r>
      <w:r w:rsidR="00986896" w:rsidRPr="00297663">
        <w:rPr>
          <w:rFonts w:ascii="SimSun" w:eastAsia="SimSun" w:hAnsi="SimSun" w:cs="新細明體" w:hint="eastAsia"/>
          <w:color w:val="000000"/>
          <w:kern w:val="0"/>
          <w:szCs w:val="24"/>
        </w:rPr>
        <w:t>——</w:t>
      </w:r>
      <w:r w:rsidR="00697CF4"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五蓋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蔽心，如缽水中有黃赤等色，熱氣沸騰，青苔覆蔽，風吹波動，泥土渾濁；離去了五蓋，心得安</w:t>
      </w:r>
    </w:p>
    <w:p w:rsidR="00CD10DE" w:rsidRPr="00297663" w:rsidRDefault="00697CF4" w:rsidP="00F81B1A">
      <w:pPr>
        <w:widowControl/>
        <w:ind w:leftChars="236" w:left="566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住，才能明解經書的義理，辯才無礙。</w:t>
      </w:r>
      <w:r w:rsidR="00526359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7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水性本來澄淨，如離去動亂、穢濁的因素，就能照出影像，正如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離五蓋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而</w:t>
      </w:r>
      <w:r w:rsidRPr="00801B35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心得澄淨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Pr="00801B35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能引發慧解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一樣。</w:t>
      </w:r>
    </w:p>
    <w:p w:rsidR="00634B6A" w:rsidRPr="00297663" w:rsidRDefault="00B42CC0" w:rsidP="004A58A5">
      <w:pPr>
        <w:widowControl/>
        <w:spacing w:beforeLines="20" w:before="72"/>
        <w:ind w:leftChars="117" w:left="567" w:hangingChars="119" w:hanging="286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（</w:t>
      </w:r>
      <w:r w:rsidR="00E34512" w:rsidRPr="00297663">
        <w:rPr>
          <w:rFonts w:asciiTheme="majorEastAsia" w:eastAsiaTheme="majorEastAsia" w:hAnsiTheme="majorEastAsia" w:cs="新細明體" w:hint="eastAsia"/>
          <w:color w:val="000000"/>
          <w:kern w:val="0"/>
          <w:szCs w:val="24"/>
          <w:vertAlign w:val="superscript"/>
        </w:rPr>
        <w:t>5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  <w:vertAlign w:val="superscript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還有浣頭、浣身、浣衣、</w:t>
      </w:r>
      <w:r w:rsidR="00697CF4"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磨鏡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、鍊金（等）五喻，比喻修佛、法、僧、戒、天隨念的，能心離染污而</w:t>
      </w:r>
      <w:r w:rsidR="007413BA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7413BA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7413BA" w:rsidRPr="00297663">
        <w:rPr>
          <w:rFonts w:ascii="Times New Roman" w:eastAsia="SimSun" w:hAnsi="Times New Roman" w:cs="Times New Roman" w:hint="eastAsia"/>
          <w:sz w:val="21"/>
          <w:szCs w:val="21"/>
          <w:shd w:val="pct15" w:color="auto" w:fill="FFFFFF"/>
        </w:rPr>
        <w:t>69</w:t>
      </w:r>
      <w:r w:rsidR="007413BA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得清淨。</w:t>
      </w:r>
      <w:r w:rsidR="007413BA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8"/>
      </w:r>
    </w:p>
    <w:p w:rsidR="00CF3643" w:rsidRPr="00297663" w:rsidRDefault="00697CF4" w:rsidP="009830C2">
      <w:pPr>
        <w:widowControl/>
        <w:spacing w:beforeLines="30" w:before="108"/>
        <w:ind w:leftChars="117" w:left="281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這一類通俗的譬喻，都有引發「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」的可能。</w:t>
      </w:r>
      <w:r w:rsidR="00435C4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9"/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</w:t>
      </w:r>
    </w:p>
    <w:p w:rsidR="009E32BC" w:rsidRPr="00297663" w:rsidRDefault="009E32BC" w:rsidP="00F81B1A">
      <w:pPr>
        <w:widowControl/>
        <w:spacing w:beforeLines="30" w:before="108"/>
        <w:ind w:leftChars="59" w:left="142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SimSun" w:eastAsia="SimSun" w:hAnsi="SimSun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二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Pr="00297663">
        <w:rPr>
          <w:rFonts w:asciiTheme="majorEastAsia" w:eastAsiaTheme="majorEastAsia" w:hAnsiTheme="majorEastAsia" w:cs="新細明體"/>
          <w:b/>
          <w:bCs/>
          <w:color w:val="000000"/>
          <w:kern w:val="0"/>
          <w:sz w:val="20"/>
          <w:szCs w:val="20"/>
          <w:bdr w:val="single" w:sz="4" w:space="0" w:color="auto"/>
        </w:rPr>
        <w:t>心極光淨，客塵所染</w:t>
      </w:r>
    </w:p>
    <w:p w:rsidR="00183264" w:rsidRPr="00297663" w:rsidRDefault="009E32BC" w:rsidP="00DB43AB">
      <w:pPr>
        <w:widowControl/>
        <w:ind w:leftChars="118" w:left="284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引經――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《增支部》</w:t>
      </w:r>
      <w:r w:rsidR="00F81B1A" w:rsidRPr="00297663">
        <w:rPr>
          <w:rFonts w:ascii="新細明體" w:eastAsia="新細明體" w:hAnsi="新細明體" w:cs="新細明體"/>
          <w:color w:val="000000"/>
          <w:kern w:val="0"/>
          <w:szCs w:val="24"/>
        </w:rPr>
        <w:br/>
        <w:t>  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增支部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「一集」這樣（南傳一七‧一五）說： 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br/>
        <w:t>「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比丘眾！此心極光淨，而客隨煩惱雜染</w:t>
      </w:r>
      <w:r w:rsidR="00183264" w:rsidRPr="00297663">
        <w:rPr>
          <w:rFonts w:ascii="標楷體" w:eastAsia="標楷體" w:hAnsi="標楷體" w:cs="新細明體"/>
          <w:color w:val="000000"/>
          <w:kern w:val="0"/>
          <w:szCs w:val="24"/>
        </w:rPr>
        <w:t>，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無聞異生不如實解，我說無聞異生無修心故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」。 </w:t>
      </w:r>
    </w:p>
    <w:p w:rsidR="00CF3643" w:rsidRPr="00297663" w:rsidRDefault="00697CF4" w:rsidP="004A22F5">
      <w:pPr>
        <w:widowControl/>
        <w:ind w:leftChars="118" w:left="283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比丘眾！此心極光淨，而客隨煩惱解脫，有聞聖弟子能如實解，我說有聞聖弟子有修心故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」。 </w:t>
      </w:r>
    </w:p>
    <w:p w:rsidR="009E32BC" w:rsidRPr="00297663" w:rsidRDefault="00697CF4" w:rsidP="00F81B1A">
      <w:pPr>
        <w:pStyle w:val="ae"/>
        <w:widowControl/>
        <w:spacing w:beforeLines="30" w:before="108"/>
        <w:ind w:leftChars="119" w:left="286"/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  <w:r w:rsidR="009E32BC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="009E32BC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9E32BC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說明</w:t>
      </w:r>
    </w:p>
    <w:p w:rsidR="00E445D9" w:rsidRPr="00297663" w:rsidRDefault="00697CF4" w:rsidP="009830C2">
      <w:pPr>
        <w:widowControl/>
        <w:ind w:leftChars="117" w:left="281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這是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《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阿含經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》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中明確的心明淨說。</w:t>
      </w:r>
    </w:p>
    <w:p w:rsidR="00336B18" w:rsidRPr="00297663" w:rsidRDefault="00BE547E" w:rsidP="009830C2">
      <w:pPr>
        <w:widowControl/>
        <w:spacing w:afterLines="30" w:after="108"/>
        <w:ind w:leftChars="117" w:left="281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心是極光淨（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pabhassara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）的，使心雜染的隨煩惱（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upakkilesa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），是「客」，可見是外鑠的，而不是心體有這些煩惱。</w:t>
      </w:r>
      <w:r w:rsidR="00AF2547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0"/>
      </w:r>
    </w:p>
    <w:p w:rsidR="009E32BC" w:rsidRPr="00297663" w:rsidRDefault="009E32BC" w:rsidP="009830C2">
      <w:pPr>
        <w:widowControl/>
        <w:spacing w:beforeLines="30" w:before="108"/>
        <w:ind w:leftChars="117" w:left="281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3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、小結</w:t>
      </w:r>
    </w:p>
    <w:p w:rsidR="003B395A" w:rsidRPr="00297663" w:rsidRDefault="00697CF4" w:rsidP="00F81B1A">
      <w:pPr>
        <w:widowControl/>
        <w:ind w:leftChars="117" w:left="28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心清淨而與客塵煩惱發生關係，是如來藏說的重要理論，</w:t>
      </w:r>
      <w:r w:rsidRPr="00615909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不能不說是淵源於</w:t>
      </w:r>
      <w:r w:rsidR="00AC7DCF" w:rsidRPr="00615909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《</w:t>
      </w:r>
      <w:r w:rsidRPr="00615909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阿含經</w:t>
      </w:r>
      <w:r w:rsidR="00AC7DCF" w:rsidRPr="00615909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》</w:t>
      </w:r>
      <w:r w:rsidRPr="00615909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的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！</w:t>
      </w:r>
      <w:r w:rsidR="00B85987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1"/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</w:t>
      </w:r>
    </w:p>
    <w:p w:rsidR="00986896" w:rsidRPr="00297663" w:rsidRDefault="008F0B8D" w:rsidP="00D5723E">
      <w:pPr>
        <w:widowControl/>
        <w:adjustRightInd w:val="0"/>
        <w:spacing w:beforeLines="30" w:before="108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三</w:t>
      </w:r>
      <w:r w:rsidR="00CF6589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9E32BC" w:rsidRPr="00297663">
        <w:rPr>
          <w:rFonts w:asciiTheme="majorEastAsia" w:eastAsiaTheme="majorEastAsia" w:hAnsiTheme="majorEastAsia" w:cs="新細明體"/>
          <w:b/>
          <w:bCs/>
          <w:color w:val="000000"/>
          <w:kern w:val="0"/>
          <w:sz w:val="20"/>
          <w:szCs w:val="20"/>
          <w:bdr w:val="single" w:sz="4" w:space="0" w:color="auto"/>
        </w:rPr>
        <w:t>聲聞論的心淨說</w:t>
      </w:r>
      <w:r w:rsidR="009E32BC" w:rsidRPr="00297663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0"/>
          <w:szCs w:val="20"/>
          <w:bdr w:val="single" w:sz="4" w:space="0" w:color="auto"/>
        </w:rPr>
        <w:t>――</w:t>
      </w:r>
      <w:r w:rsidR="00B3005B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部派佛教中</w:t>
      </w:r>
      <w:r w:rsidR="00CF6589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的</w:t>
      </w:r>
      <w:r w:rsidR="00CF6589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「心性本淨」</w:t>
      </w:r>
      <w:r w:rsidRPr="00297663">
        <w:rPr>
          <w:rFonts w:asciiTheme="majorEastAsia" w:eastAsiaTheme="majorEastAsia" w:hAnsiTheme="majorEastAsia" w:cs="新細明體"/>
          <w:b/>
          <w:bCs/>
          <w:color w:val="000000"/>
          <w:kern w:val="0"/>
          <w:sz w:val="20"/>
          <w:szCs w:val="20"/>
          <w:bdr w:val="single" w:sz="4" w:space="0" w:color="auto"/>
        </w:rPr>
        <w:t>說</w:t>
      </w:r>
    </w:p>
    <w:p w:rsidR="00005D6E" w:rsidRPr="00297663" w:rsidRDefault="00005D6E" w:rsidP="009830C2">
      <w:pPr>
        <w:widowControl/>
        <w:ind w:leftChars="50" w:left="120"/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（一）</w:t>
      </w:r>
      <w:r w:rsidR="001578CB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大眾部、分別說部</w:t>
      </w:r>
      <w:r w:rsidR="00C714E2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繼承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「心性清淨，客塵</w:t>
      </w:r>
      <w:r w:rsidR="00C714E2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所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染」的教說</w:t>
      </w:r>
    </w:p>
    <w:p w:rsidR="000A5EC6" w:rsidRDefault="00697CF4" w:rsidP="009830C2">
      <w:pPr>
        <w:widowControl/>
        <w:ind w:leftChars="60" w:left="144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「</w:t>
      </w:r>
      <w:r w:rsidRPr="00297663">
        <w:rPr>
          <w:rFonts w:ascii="Times New Roman" w:eastAsia="新細明體" w:hAnsi="Times New Roman" w:cs="Times New Roman"/>
          <w:b/>
          <w:color w:val="000000"/>
          <w:kern w:val="0"/>
          <w:szCs w:val="24"/>
        </w:rPr>
        <w:t>心性本淨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」，在部派佛教中，是大眾部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Mah</w:t>
      </w:r>
      <w:r w:rsidR="00AC7DCF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sa</w:t>
      </w:r>
      <w:r w:rsidR="00AC7DCF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ṃ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ghik</w:t>
      </w:r>
      <w:r w:rsidR="00C57773">
        <w:rPr>
          <w:rFonts w:ascii="Times New Roman" w:eastAsia="Roman Unicode" w:hAnsi="Times New Roman" w:cs="Times New Roman"/>
          <w:color w:val="000000"/>
          <w:kern w:val="0"/>
          <w:szCs w:val="24"/>
        </w:rPr>
        <w:t>a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、分別說部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Vibhajyav</w:t>
      </w:r>
      <w:r w:rsidR="00AC7DCF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d</w:t>
      </w:r>
      <w:r w:rsidR="00C57773">
        <w:rPr>
          <w:rFonts w:ascii="Times New Roman" w:eastAsia="Roman Unicode" w:hAnsi="Times New Roman" w:cs="Times New Roman"/>
          <w:color w:val="000000"/>
          <w:kern w:val="0"/>
          <w:szCs w:val="24"/>
        </w:rPr>
        <w:t>a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二大系所繼承宏揚的。</w:t>
      </w:r>
      <w:r w:rsidR="004C338F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2"/>
      </w:r>
    </w:p>
    <w:p w:rsidR="00245C50" w:rsidRDefault="00245C50" w:rsidP="009830C2">
      <w:pPr>
        <w:widowControl/>
        <w:ind w:leftChars="60" w:left="144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245C50" w:rsidRPr="00297663" w:rsidRDefault="00245C50" w:rsidP="009830C2">
      <w:pPr>
        <w:widowControl/>
        <w:ind w:leftChars="60" w:left="144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62534F" w:rsidRPr="00297663" w:rsidRDefault="000A5EC6" w:rsidP="0071544D">
      <w:pPr>
        <w:widowControl/>
        <w:spacing w:beforeLines="30" w:before="108"/>
        <w:ind w:leftChars="100" w:left="24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、大眾部</w:t>
      </w:r>
    </w:p>
    <w:p w:rsidR="003B395A" w:rsidRPr="00297663" w:rsidRDefault="003B395A" w:rsidP="009830C2">
      <w:pPr>
        <w:widowControl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62534F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引</w:t>
      </w:r>
      <w:r w:rsidR="0062534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論</w:t>
      </w:r>
    </w:p>
    <w:p w:rsidR="00CF3643" w:rsidRPr="00297663" w:rsidRDefault="00AC7DCF" w:rsidP="0071544D">
      <w:pPr>
        <w:widowControl/>
        <w:ind w:leftChars="177" w:left="425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異部宗輪論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（大正</w:t>
      </w:r>
      <w:r w:rsidR="00781B34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50</w:t>
      </w:r>
      <w:r w:rsidR="00781B3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781B34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15b</w:t>
      </w:r>
      <w:r w:rsidR="00783CEF">
        <w:rPr>
          <w:rFonts w:ascii="Times New Roman" w:eastAsia="SimSun" w:hAnsi="Times New Roman" w:cs="Times New Roman"/>
          <w:color w:val="000000"/>
          <w:kern w:val="0"/>
          <w:szCs w:val="24"/>
        </w:rPr>
        <w:t>–</w:t>
      </w:r>
      <w:r w:rsidR="00781B34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c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）說：</w:t>
      </w:r>
      <w:r w:rsidR="00CF3643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 </w:t>
      </w:r>
    </w:p>
    <w:p w:rsidR="00CF3643" w:rsidRPr="00297663" w:rsidRDefault="0071544D" w:rsidP="00DB43AB">
      <w:pPr>
        <w:widowControl/>
        <w:ind w:leftChars="118" w:left="403" w:hangingChars="50" w:hanging="12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大眾部、一說部、說出世部、雞胤部本宗同義者、……心性本淨，客隨煩惱之所雜染，說為不淨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」。</w:t>
      </w:r>
      <w:r w:rsidR="00A64419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3"/>
      </w:r>
    </w:p>
    <w:p w:rsidR="0071544D" w:rsidRPr="00297663" w:rsidRDefault="0071544D" w:rsidP="0071544D">
      <w:pPr>
        <w:widowControl/>
        <w:ind w:leftChars="177" w:left="425" w:firstLine="1"/>
        <w:rPr>
          <w:rFonts w:ascii="新細明體" w:eastAsia="SimSun" w:hAnsi="新細明體" w:cs="新細明體"/>
          <w:color w:val="000000"/>
          <w:kern w:val="0"/>
          <w:szCs w:val="24"/>
        </w:rPr>
      </w:pPr>
    </w:p>
    <w:p w:rsidR="00EE312E" w:rsidRPr="00297663" w:rsidRDefault="00697CF4" w:rsidP="0071544D">
      <w:pPr>
        <w:widowControl/>
        <w:ind w:leftChars="177" w:left="425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大眾部的心淨說，</w:t>
      </w:r>
      <w:r w:rsidR="00AC7DCF" w:rsidRPr="002976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隨相論</w:t>
      </w:r>
      <w:r w:rsidR="00AC7DCF" w:rsidRPr="002976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》</w:t>
      </w:r>
      <w:r w:rsidR="00BE547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4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曾有所解說：</w:t>
      </w:r>
    </w:p>
    <w:p w:rsidR="00EE312E" w:rsidRPr="00297663" w:rsidRDefault="00697CF4" w:rsidP="004A22F5">
      <w:pPr>
        <w:widowControl/>
        <w:ind w:leftChars="118" w:left="425" w:hangingChars="59" w:hanging="142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如僧祇等部說：眾生心性本淨，客塵所污。淨即是三善根；眾生無始生死以來有客塵，即是煩惱，煩惱即是隨眠等煩惱，隨眠煩惱即是三不善</w:t>
      </w:r>
      <w:r w:rsidR="00781B34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781B34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781B34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781B34" w:rsidRPr="00297663">
        <w:rPr>
          <w:rFonts w:ascii="Times New Roman" w:eastAsia="SimSun" w:hAnsi="Times New Roman" w:cs="Times New Roman" w:hint="eastAsia"/>
          <w:sz w:val="21"/>
          <w:szCs w:val="21"/>
          <w:shd w:val="pct15" w:color="auto" w:fill="FFFFFF"/>
        </w:rPr>
        <w:t>0</w:t>
      </w:r>
      <w:r w:rsidR="00781B34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根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」。</w:t>
      </w:r>
      <w:r w:rsidR="00781B34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5"/>
      </w:r>
    </w:p>
    <w:p w:rsidR="0062534F" w:rsidRPr="00297663" w:rsidRDefault="0062534F" w:rsidP="0071544D">
      <w:pPr>
        <w:widowControl/>
        <w:spacing w:beforeLines="30" w:before="108"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說明</w:t>
      </w:r>
    </w:p>
    <w:p w:rsidR="00BE547E" w:rsidRPr="00297663" w:rsidRDefault="0062534F" w:rsidP="009830C2">
      <w:pPr>
        <w:widowControl/>
        <w:ind w:leftChars="200" w:left="48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A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BE547E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心是本淨</w:t>
      </w:r>
    </w:p>
    <w:p w:rsidR="00344290" w:rsidRPr="00297663" w:rsidRDefault="00697CF4" w:rsidP="000B2C7A">
      <w:pPr>
        <w:widowControl/>
        <w:ind w:leftChars="178" w:left="593" w:hangingChars="69" w:hanging="166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依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隨相論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說：大眾部等以為心是本淨的。</w:t>
      </w:r>
    </w:p>
    <w:p w:rsidR="00344290" w:rsidRPr="00297663" w:rsidRDefault="0062534F" w:rsidP="0071544D">
      <w:pPr>
        <w:widowControl/>
        <w:spacing w:beforeLines="30" w:before="108"/>
        <w:ind w:leftChars="200" w:left="480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B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34429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善</w:t>
      </w:r>
      <w:r w:rsidR="00344290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34429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惡根是與心不相應</w:t>
      </w:r>
    </w:p>
    <w:p w:rsidR="00D5723E" w:rsidRPr="00297663" w:rsidRDefault="00D5723E" w:rsidP="00D5723E">
      <w:pPr>
        <w:widowControl/>
        <w:ind w:leftChars="200" w:left="480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三善根，與三不善根</w:t>
      </w:r>
      <w:r w:rsidRPr="00297663">
        <w:rPr>
          <w:rFonts w:ascii="新細明體" w:eastAsia="SimSun" w:hAnsi="新細明體" w:cs="新細明體" w:hint="eastAsia"/>
          <w:color w:val="000000"/>
          <w:kern w:val="0"/>
          <w:szCs w:val="24"/>
        </w:rPr>
        <w:t>——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隨眠一樣，是與心不相應的，類似種習那樣的善惡功能。</w:t>
      </w:r>
    </w:p>
    <w:p w:rsidR="00344290" w:rsidRPr="00297663" w:rsidRDefault="00697CF4" w:rsidP="00D021DB">
      <w:pPr>
        <w:widowControl/>
        <w:ind w:leftChars="200" w:left="48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依三不善根而起煩惱，依三善根而起信智等善法。</w:t>
      </w:r>
      <w:r w:rsidR="0084273F">
        <w:rPr>
          <w:rStyle w:val="ad"/>
          <w:rFonts w:ascii="新細明體" w:eastAsia="新細明體" w:hAnsi="新細明體" w:cs="新細明體"/>
          <w:color w:val="000000"/>
          <w:kern w:val="0"/>
          <w:szCs w:val="24"/>
        </w:rPr>
        <w:footnoteReference w:id="16"/>
      </w:r>
    </w:p>
    <w:p w:rsidR="00344290" w:rsidRPr="00297663" w:rsidRDefault="0062534F" w:rsidP="00D021DB">
      <w:pPr>
        <w:widowControl/>
        <w:spacing w:beforeLines="30" w:before="108"/>
        <w:ind w:leftChars="200" w:left="48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C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34429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心與善根（及善心所）相契應</w:t>
      </w:r>
      <w:r w:rsidR="00C714E2" w:rsidRPr="00297663">
        <w:rPr>
          <w:rFonts w:asciiTheme="majorEastAsia" w:eastAsiaTheme="majorEastAsia" w:hAnsiTheme="majorEastAsia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――</w:t>
      </w:r>
      <w:r w:rsidR="00C714E2" w:rsidRPr="00297663">
        <w:rPr>
          <w:rFonts w:asciiTheme="majorEastAsia" w:eastAsiaTheme="majorEastAsia" w:hAnsiTheme="majorEastAsia" w:cs="Times New Roman"/>
          <w:b/>
          <w:color w:val="000000"/>
          <w:kern w:val="0"/>
          <w:sz w:val="20"/>
          <w:szCs w:val="20"/>
          <w:bdr w:val="single" w:sz="4" w:space="0" w:color="auto"/>
        </w:rPr>
        <w:t>「心性本淨」</w:t>
      </w:r>
    </w:p>
    <w:p w:rsidR="00CF3643" w:rsidRPr="00297663" w:rsidRDefault="00697CF4" w:rsidP="00D021DB">
      <w:pPr>
        <w:widowControl/>
        <w:ind w:leftChars="200" w:left="48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大眾部是但立善、惡二性的，心不是善不善心所法，不過不善的隨眠與不善心所，是可以離滅的，所以與善根（及善心所）相契應，而被稱為「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」的。</w:t>
      </w:r>
      <w:r w:rsidR="00876E25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7"/>
      </w:r>
    </w:p>
    <w:p w:rsidR="00E83303" w:rsidRPr="00297663" w:rsidRDefault="00697CF4" w:rsidP="000D060B">
      <w:pPr>
        <w:widowControl/>
        <w:spacing w:beforeLines="30" w:before="108"/>
        <w:ind w:leftChars="100" w:left="240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  <w:r w:rsidR="00E83303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="00E83303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、分別說部</w:t>
      </w:r>
    </w:p>
    <w:p w:rsidR="008B441E" w:rsidRPr="00297663" w:rsidRDefault="008B441E" w:rsidP="000D060B">
      <w:pPr>
        <w:widowControl/>
        <w:ind w:leftChars="118" w:left="283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印度本土的分別說部，如化地部</w:t>
      </w:r>
      <w:r w:rsidRPr="00297663">
        <w:rPr>
          <w:rFonts w:ascii="Times New Roman" w:eastAsiaTheme="majorEastAsia" w:hAnsi="Times New Roman" w:cs="Times New Roman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Mahīśāsak</w:t>
      </w:r>
      <w:r w:rsidR="00C36870">
        <w:rPr>
          <w:rFonts w:ascii="Times New Roman" w:eastAsia="Roman Unicode" w:hAnsi="Times New Roman" w:cs="Times New Roman"/>
          <w:color w:val="000000"/>
          <w:kern w:val="0"/>
          <w:szCs w:val="24"/>
        </w:rPr>
        <w:t>a</w:t>
      </w:r>
      <w:r w:rsidRPr="00297663">
        <w:rPr>
          <w:rFonts w:ascii="Times New Roman" w:eastAsiaTheme="majorEastAsia" w:hAnsi="Times New Roman" w:cs="Times New Roman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等，說一切有部</w:t>
      </w:r>
      <w:r w:rsidRPr="00297663">
        <w:rPr>
          <w:rFonts w:ascii="Times New Roman" w:eastAsiaTheme="majorEastAsia" w:hAnsi="Times New Roman" w:cs="Times New Roman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Sarvāstivād</w:t>
      </w:r>
      <w:r w:rsidR="00C36870">
        <w:rPr>
          <w:rFonts w:ascii="Times New Roman" w:eastAsia="Roman Unicode" w:hAnsi="Times New Roman" w:cs="Times New Roman"/>
          <w:color w:val="000000"/>
          <w:kern w:val="0"/>
          <w:szCs w:val="24"/>
        </w:rPr>
        <w:t>a</w:t>
      </w:r>
      <w:r w:rsidRPr="00297663">
        <w:rPr>
          <w:rFonts w:ascii="Times New Roman" w:eastAsiaTheme="majorEastAsia" w:hAnsi="Times New Roman" w:cs="Times New Roman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論師，是稱之為「分別論者」的</w:t>
      </w:r>
      <w:r w:rsidR="00E6791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。</w:t>
      </w:r>
      <w:r w:rsidR="00E6791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8"/>
      </w:r>
    </w:p>
    <w:p w:rsidR="0062534F" w:rsidRPr="00297663" w:rsidRDefault="0062534F" w:rsidP="009830C2">
      <w:pPr>
        <w:widowControl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7F6F4E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「分別論者」</w:t>
      </w:r>
    </w:p>
    <w:p w:rsidR="000D060B" w:rsidRPr="00297663" w:rsidRDefault="008B441E" w:rsidP="000D060B">
      <w:pPr>
        <w:widowControl/>
        <w:ind w:leftChars="200" w:left="480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A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7F6F4E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引</w:t>
      </w:r>
      <w:r w:rsidR="007F6F4E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論</w:t>
      </w:r>
    </w:p>
    <w:p w:rsidR="0071213D" w:rsidRPr="00297663" w:rsidRDefault="0071213D" w:rsidP="000D060B">
      <w:pPr>
        <w:widowControl/>
        <w:ind w:leftChars="200" w:left="480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如《阿毘達磨大毘婆沙論》卷</w:t>
      </w:r>
      <w:r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27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（大正</w:t>
      </w:r>
      <w:r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27</w:t>
      </w:r>
      <w:r w:rsidR="00677862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140b</w:t>
      </w:r>
      <w:r w:rsidR="00783CEF">
        <w:rPr>
          <w:rFonts w:ascii="Times New Roman" w:eastAsia="SimSun" w:hAnsi="Times New Roman" w:cs="Times New Roman"/>
          <w:color w:val="000000"/>
          <w:kern w:val="0"/>
          <w:szCs w:val="24"/>
        </w:rPr>
        <w:t>–</w:t>
      </w:r>
      <w:r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c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）說：</w:t>
      </w:r>
    </w:p>
    <w:p w:rsidR="004A22F5" w:rsidRPr="00297663" w:rsidRDefault="00697CF4" w:rsidP="00921478">
      <w:pPr>
        <w:widowControl/>
        <w:ind w:leftChars="236" w:left="566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標楷體" w:eastAsia="標楷體" w:hAnsi="標楷體" w:cs="Times New Roman"/>
          <w:color w:val="000000"/>
          <w:kern w:val="0"/>
          <w:szCs w:val="24"/>
        </w:rPr>
        <w:t>有執心性本淨，如分別論者。彼說心本性清淨，客塵煩惱所染污故，相不清</w:t>
      </w:r>
      <w:r w:rsidR="00C11DAB" w:rsidRPr="00297663">
        <w:rPr>
          <w:rFonts w:ascii="標楷體" w:eastAsia="標楷體" w:hAnsi="標楷體" w:cs="Times New Roman"/>
          <w:color w:val="000000"/>
          <w:kern w:val="0"/>
          <w:szCs w:val="24"/>
        </w:rPr>
        <w:t>淨</w:t>
      </w:r>
      <w:r w:rsidRPr="00297663">
        <w:rPr>
          <w:rFonts w:ascii="標楷體" w:eastAsia="標楷體" w:hAnsi="標楷體" w:cs="Times New Roman"/>
          <w:color w:val="000000"/>
          <w:kern w:val="0"/>
          <w:szCs w:val="24"/>
        </w:rPr>
        <w:t>。……彼說染污不染污心</w:t>
      </w:r>
      <w:r w:rsidR="000A5EC6" w:rsidRPr="00297663">
        <w:rPr>
          <w:rFonts w:ascii="標楷體" w:eastAsia="標楷體" w:hAnsi="標楷體" w:cs="Times New Roman"/>
          <w:color w:val="000000"/>
          <w:kern w:val="0"/>
          <w:szCs w:val="24"/>
        </w:rPr>
        <w:t>，</w:t>
      </w:r>
      <w:r w:rsidRPr="00C91D02">
        <w:rPr>
          <w:rFonts w:ascii="標楷體" w:eastAsia="標楷體" w:hAnsi="標楷體" w:cs="Times New Roman"/>
          <w:b/>
          <w:color w:val="000000"/>
          <w:kern w:val="0"/>
          <w:szCs w:val="24"/>
          <w:u w:val="single"/>
        </w:rPr>
        <w:t>其體無異</w:t>
      </w:r>
      <w:r w:rsidRPr="00297663">
        <w:rPr>
          <w:rFonts w:ascii="標楷體" w:eastAsia="標楷體" w:hAnsi="標楷體" w:cs="Times New Roman"/>
          <w:color w:val="000000"/>
          <w:kern w:val="0"/>
          <w:szCs w:val="24"/>
        </w:rPr>
        <w:t>。謂若相應煩惱未斷，名染污心，若時相應煩惱已斷，名不染心。如銅器等未除垢時，名有垢器等；若除垢已，名無垢器等：心亦如是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」。 </w:t>
      </w:r>
      <w:r w:rsidR="00E16E9E" w:rsidRPr="00297663">
        <w:rPr>
          <w:rFonts w:ascii="新細明體" w:eastAsia="SimSun" w:hAnsi="新細明體" w:cs="新細明體" w:hint="eastAsia"/>
          <w:color w:val="000000"/>
          <w:kern w:val="0"/>
          <w:szCs w:val="24"/>
        </w:rPr>
        <w:tab/>
      </w:r>
      <w:r w:rsidR="004A22F5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p w:rsidR="00C91D02" w:rsidRDefault="00697CF4" w:rsidP="00C91D02">
      <w:pPr>
        <w:widowControl/>
        <w:spacing w:beforeLines="20" w:before="72"/>
        <w:ind w:leftChars="235" w:left="565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分別論者的心淨說，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阿毘達磨順正理論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卷</w:t>
      </w:r>
      <w:r w:rsidR="00E16E9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72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（大正</w:t>
      </w:r>
      <w:r w:rsidR="00E16E9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29</w:t>
      </w:r>
      <w:r w:rsidR="00E16E9E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E16E9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733a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）也說：</w:t>
      </w:r>
    </w:p>
    <w:p w:rsidR="00AC1D02" w:rsidRDefault="005F485F" w:rsidP="00C91D02">
      <w:pPr>
        <w:widowControl/>
        <w:spacing w:beforeLines="20" w:before="72"/>
        <w:ind w:leftChars="235" w:left="565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分別論者作如是言：唯有貪心今得解脫，如有垢器，後除其垢；如頗胝迦由所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依處顯色差別，有異色生。如是淨心貪等所染，名有貪等，後還解脫。聖教亦說心本性淨，有時客塵煩惱所染</w:t>
      </w:r>
      <w:r w:rsidR="00AC1D02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</w:t>
      </w:r>
      <w:r w:rsidR="00780E55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</w:p>
    <w:p w:rsidR="00C84D7E" w:rsidRDefault="00C84D7E" w:rsidP="005F485F">
      <w:pPr>
        <w:widowControl/>
        <w:ind w:leftChars="295" w:left="708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91D02" w:rsidRDefault="00C91D02" w:rsidP="005F485F">
      <w:pPr>
        <w:widowControl/>
        <w:ind w:leftChars="295" w:left="708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91D02" w:rsidRPr="00297663" w:rsidRDefault="00C91D02" w:rsidP="005F485F">
      <w:pPr>
        <w:widowControl/>
        <w:ind w:leftChars="295" w:left="708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7F6F4E" w:rsidRPr="00297663" w:rsidRDefault="00697CF4" w:rsidP="004A22F5">
      <w:pPr>
        <w:widowControl/>
        <w:spacing w:beforeLines="30" w:before="108"/>
        <w:ind w:leftChars="200" w:left="480" w:firstLineChars="36" w:firstLine="86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  <w:r w:rsidR="007F6F4E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B</w:t>
      </w:r>
      <w:r w:rsidR="007F6F4E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7F6F4E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說明</w:t>
      </w:r>
    </w:p>
    <w:p w:rsidR="008D57C4" w:rsidRPr="00297663" w:rsidRDefault="00697CF4" w:rsidP="004A22F5">
      <w:pPr>
        <w:widowControl/>
        <w:ind w:leftChars="236" w:left="566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「分別論者」的心性本淨，在煩惱未斷以前，是性淨</w:t>
      </w:r>
      <w:r w:rsidR="00C91D02" w:rsidRPr="00C91D02">
        <w:rPr>
          <w:rFonts w:ascii="新細明體" w:eastAsia="新細明體" w:hAnsi="新細明體" w:cs="新細明體"/>
          <w:color w:val="000000"/>
          <w:kern w:val="0"/>
          <w:sz w:val="20"/>
          <w:szCs w:val="20"/>
        </w:rPr>
        <w:t>[</w:t>
      </w:r>
      <w:r w:rsidR="00C91D02" w:rsidRPr="00C91D02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而</w:t>
      </w:r>
      <w:r w:rsidR="00C91D02" w:rsidRPr="00C91D02">
        <w:rPr>
          <w:rFonts w:ascii="新細明體" w:eastAsia="新細明體" w:hAnsi="新細明體" w:cs="新細明體"/>
          <w:color w:val="000000"/>
          <w:kern w:val="0"/>
          <w:sz w:val="20"/>
          <w:szCs w:val="20"/>
        </w:rPr>
        <w:t>]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相染的；</w:t>
      </w:r>
      <w:r w:rsidR="00E445D9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雖有染污相，而心的體性不變。</w:t>
      </w:r>
    </w:p>
    <w:p w:rsidR="00644381" w:rsidRDefault="00697CF4" w:rsidP="002C0020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在「分別論者」說來，有染污心與不染污心，不是有兩類不同的心，而是「</w:t>
      </w:r>
      <w:r w:rsidRPr="00C91D02">
        <w:rPr>
          <w:rFonts w:ascii="標楷體" w:eastAsia="標楷體" w:hAnsi="標楷體" w:cs="新細明體"/>
          <w:b/>
          <w:color w:val="000000"/>
          <w:kern w:val="0"/>
          <w:szCs w:val="24"/>
        </w:rPr>
        <w:t>其體無異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一</w:t>
      </w:r>
      <w:r w:rsidR="00E16E9E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E16E9E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E16E9E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E16E9E" w:rsidRPr="00297663">
        <w:rPr>
          <w:rFonts w:ascii="Times New Roman" w:eastAsia="SimSun" w:hAnsi="Times New Roman" w:cs="Times New Roman"/>
          <w:sz w:val="21"/>
          <w:szCs w:val="21"/>
          <w:shd w:val="pct15" w:color="auto" w:fill="FFFFFF"/>
        </w:rPr>
        <w:t>1</w:t>
      </w:r>
      <w:r w:rsidR="00E16E9E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」，只是相應煩惱斷與未斷的差別。有染污是客塵所染，是外鑠的，其體無異的心，本性是清淨的。</w:t>
      </w:r>
    </w:p>
    <w:p w:rsidR="00B97ABD" w:rsidRPr="00297663" w:rsidRDefault="00B97ABD" w:rsidP="002C0020">
      <w:pPr>
        <w:widowControl/>
        <w:spacing w:beforeLines="20" w:before="72"/>
        <w:ind w:leftChars="236" w:left="566"/>
        <w:rPr>
          <w:rFonts w:ascii="新細明體" w:eastAsia="SimSun" w:hAnsi="新細明體" w:cs="新細明體"/>
          <w:color w:val="000000"/>
          <w:kern w:val="0"/>
          <w:szCs w:val="24"/>
        </w:rPr>
      </w:pPr>
    </w:p>
    <w:p w:rsidR="00644381" w:rsidRPr="00297663" w:rsidRDefault="00E445D9" w:rsidP="00C11DAB">
      <w:pPr>
        <w:widowControl/>
        <w:spacing w:beforeLines="30" w:before="108"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）「一心相續論者」</w:t>
      </w:r>
    </w:p>
    <w:p w:rsidR="009A4374" w:rsidRPr="00297663" w:rsidRDefault="00AC7DCF" w:rsidP="00C11DAB">
      <w:pPr>
        <w:widowControl/>
        <w:ind w:leftChars="176" w:left="422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大毘婆沙論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所說的「一心相續論者」，與「分別論者」的見解是一致的，如卷</w:t>
      </w:r>
      <w:r w:rsidR="00E16E9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22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（大正</w:t>
      </w:r>
      <w:r w:rsidR="00E16E9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27</w:t>
      </w:r>
      <w:r w:rsidR="00D204B1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="00E16E9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110a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）說： </w:t>
      </w:r>
    </w:p>
    <w:p w:rsidR="002A662D" w:rsidRPr="00297663" w:rsidRDefault="00697CF4" w:rsidP="009A4374">
      <w:pPr>
        <w:widowControl/>
        <w:spacing w:beforeLines="20" w:before="72"/>
        <w:ind w:leftChars="176" w:left="422"/>
        <w:rPr>
          <w:rFonts w:ascii="標楷體" w:eastAsia="SimSun" w:hAnsi="標楷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  <w:r w:rsidR="008D57C4" w:rsidRPr="00297663">
        <w:rPr>
          <w:rFonts w:ascii="新細明體" w:eastAsia="SimSun" w:hAnsi="新細明體" w:cs="新細明體" w:hint="eastAsia"/>
          <w:color w:val="000000"/>
          <w:kern w:val="0"/>
          <w:szCs w:val="24"/>
        </w:rPr>
        <w:tab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有執但有一心，如說一心相續論者，彼作是說：有隨眠心，無隨眠心，其性不異。</w:t>
      </w:r>
    </w:p>
    <w:p w:rsidR="009A4374" w:rsidRPr="00297663" w:rsidRDefault="00697CF4" w:rsidP="002A662D">
      <w:pPr>
        <w:widowControl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聖道現前，與煩惱相違，不違心性；為對治煩惱，非對治心。如浣衣、磨鏡、鍊金等物，與垢等相違，不違衣等，聖道亦爾。又此身中，若聖道未現在前，煩惱未斷故，心有隨眠。聖道現前，煩惱斷故，心無隨眠。此心雖有隨眠、無隨眠時異，而性是一。如衣、鏡、金等，未浣、磨、鍊等時，名有垢衣等。若浣、磨、鍊等已，名無垢衣等。有無垢等，時雖有異而性無別，心亦如是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」。 </w:t>
      </w:r>
    </w:p>
    <w:p w:rsidR="00E445D9" w:rsidRDefault="00697CF4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「一心相續論者」所舉的譬喻，是出於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增支部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「三集」的。「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但有一心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」；「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而性是一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」；「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而性無別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心亦如是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」，與「分別論者」的「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其體不異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」，完全一致。</w:t>
      </w:r>
      <w:r w:rsidR="00FA03F1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19"/>
      </w: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Default="00D74DD1" w:rsidP="009A4374">
      <w:pPr>
        <w:widowControl/>
        <w:spacing w:beforeLines="20" w:before="72"/>
        <w:ind w:leftChars="236" w:left="56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74DD1" w:rsidRPr="00297663" w:rsidRDefault="00D74DD1" w:rsidP="009A4374">
      <w:pPr>
        <w:widowControl/>
        <w:spacing w:beforeLines="20" w:before="72"/>
        <w:ind w:leftChars="236" w:left="566"/>
        <w:rPr>
          <w:rFonts w:ascii="新細明體" w:eastAsia="SimSun" w:hAnsi="新細明體" w:cs="新細明體" w:hint="eastAsia"/>
          <w:color w:val="000000"/>
          <w:kern w:val="0"/>
          <w:szCs w:val="24"/>
        </w:rPr>
      </w:pPr>
    </w:p>
    <w:p w:rsidR="00E445D9" w:rsidRPr="00297663" w:rsidRDefault="00E445D9" w:rsidP="001C018D">
      <w:pPr>
        <w:widowControl/>
        <w:spacing w:beforeLines="30" w:before="108"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="005817CB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3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526226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其他</w:t>
      </w:r>
      <w:r w:rsidR="00526226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大同小異的「心性本淨論者」</w:t>
      </w:r>
    </w:p>
    <w:p w:rsidR="00E445D9" w:rsidRPr="00297663" w:rsidRDefault="00526226" w:rsidP="001C018D">
      <w:pPr>
        <w:widowControl/>
        <w:ind w:leftChars="176" w:left="422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在《成實論》中，有「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相續心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一心論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」。</w:t>
      </w:r>
      <w:r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0"/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大毘婆沙論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還有「</w:t>
      </w:r>
      <w:r w:rsidR="00697CF4"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一覺論者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</w:t>
      </w:r>
      <w:hyperlink r:id="rId10" w:history="1"/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2802E8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1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這些，可能不屬於同一部，但是大同小異的「心性本淨論者」。</w:t>
      </w:r>
      <w:r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2"/>
      </w:r>
    </w:p>
    <w:p w:rsidR="00264D33" w:rsidRPr="00297663" w:rsidRDefault="00264D33" w:rsidP="00D204B1">
      <w:pPr>
        <w:widowControl/>
        <w:spacing w:beforeLines="30" w:before="108"/>
        <w:ind w:leftChars="118" w:left="283" w:firstLine="1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="SimSun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3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="Times New Roman" w:eastAsia="SimSun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小結</w:t>
      </w:r>
    </w:p>
    <w:p w:rsidR="001578CB" w:rsidRPr="00297663" w:rsidRDefault="00697CF4" w:rsidP="00D204B1">
      <w:pPr>
        <w:widowControl/>
        <w:ind w:leftChars="117" w:left="281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」，是大眾部及分別說部系所主張的。近於分別說部的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舍利弗阿毘曇論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，引用「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心性清淨，為客塵染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」的教說，也與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增支部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所說相合。</w:t>
      </w:r>
      <w:r w:rsidR="000C65D5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3"/>
      </w:r>
    </w:p>
    <w:p w:rsidR="001578CB" w:rsidRPr="00297663" w:rsidRDefault="001578CB" w:rsidP="00D204B1">
      <w:pPr>
        <w:widowControl/>
        <w:spacing w:beforeLines="30" w:before="108"/>
        <w:ind w:leftChars="50" w:left="120"/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（二）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說一切有部（及犢子部、經部）</w:t>
      </w:r>
    </w:p>
    <w:p w:rsidR="00AC1D02" w:rsidRPr="00297663" w:rsidRDefault="00AC1D02" w:rsidP="009830C2">
      <w:pPr>
        <w:widowControl/>
        <w:ind w:leftChars="100" w:left="24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、說一切有部</w:t>
      </w:r>
      <w:r w:rsidRPr="00297663">
        <w:rPr>
          <w:rFonts w:asciiTheme="majorEastAsia" w:eastAsiaTheme="majorEastAsia" w:hAnsiTheme="majorEastAsia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――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論斷「心性清淨」為「非了義說」</w:t>
      </w:r>
    </w:p>
    <w:p w:rsidR="00AC1D02" w:rsidRPr="00297663" w:rsidRDefault="00AC1D02" w:rsidP="009830C2">
      <w:pPr>
        <w:widowControl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引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論</w:t>
      </w:r>
      <w:r w:rsidR="00E45B24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與說明</w:t>
      </w:r>
    </w:p>
    <w:p w:rsidR="009A4374" w:rsidRPr="00297663" w:rsidRDefault="00697CF4" w:rsidP="009A4374">
      <w:pPr>
        <w:widowControl/>
        <w:spacing w:beforeLines="20" w:before="72"/>
        <w:ind w:leftChars="177" w:left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但在說一切有部，是沒有「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</w:t>
      </w:r>
      <w:r w:rsidR="000C65D5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0C65D5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0C65D5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0C65D5" w:rsidRPr="00297663">
        <w:rPr>
          <w:rFonts w:ascii="Times New Roman" w:eastAsia="SimSun" w:hAnsi="Times New Roman" w:cs="Times New Roman" w:hint="eastAsia"/>
          <w:sz w:val="21"/>
          <w:szCs w:val="21"/>
          <w:shd w:val="pct15" w:color="auto" w:fill="FFFFFF"/>
        </w:rPr>
        <w:t>2</w:t>
      </w:r>
      <w:r w:rsidR="000C65D5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」的經說，也否定了「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」的理論，如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阿毘達磨順正理論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卷</w:t>
      </w:r>
      <w:r w:rsidR="000C65D5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72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（大正</w:t>
      </w:r>
      <w:r w:rsidR="000C65D5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29</w:t>
      </w:r>
      <w:r w:rsidR="000C65D5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0C65D5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733a</w:t>
      </w:r>
      <w:r w:rsidR="00783CEF">
        <w:rPr>
          <w:rFonts w:ascii="Times New Roman" w:eastAsia="SimSun" w:hAnsi="Times New Roman" w:cs="Times New Roman"/>
          <w:color w:val="000000"/>
          <w:kern w:val="0"/>
          <w:szCs w:val="24"/>
        </w:rPr>
        <w:t>–</w:t>
      </w:r>
      <w:r w:rsidR="000C65D5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b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）說：</w:t>
      </w:r>
      <w:r w:rsidR="00EF5F0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 </w:t>
      </w:r>
    </w:p>
    <w:p w:rsidR="00AC1D02" w:rsidRPr="00297663" w:rsidRDefault="001B42D4" w:rsidP="009A4374">
      <w:pPr>
        <w:widowControl/>
        <w:spacing w:beforeLines="30" w:before="108"/>
        <w:ind w:leftChars="177" w:left="425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分別論者作如是言……聖教亦說心本性淨，有時客塵煩惱所染。……故不應說心本性淨，有時客塵煩惱所染。若抱愚信，不敢非撥言此非經，應知此經違正理故，非了義說</w:t>
      </w:r>
      <w:r w:rsidR="0046600D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</w:t>
      </w:r>
      <w:r w:rsidR="00645D07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4"/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</w:t>
      </w:r>
    </w:p>
    <w:p w:rsidR="001578CB" w:rsidRPr="00297663" w:rsidRDefault="00697CF4" w:rsidP="009A4374">
      <w:pPr>
        <w:widowControl/>
        <w:spacing w:beforeLines="30" w:before="108"/>
        <w:ind w:leftChars="117" w:left="281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各部派所傳的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阿含經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，有不少出入。「分別論者」所誦的經中，有「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心性本淨，客塵所染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」說，而說一切有部經中，是沒有的。</w:t>
      </w:r>
      <w:r w:rsidR="002B15A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5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在宗教的傳統信仰中，要別人捨棄自宗的經文，是不容易的，所以只能論斷為「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非了義說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」，依正理而作解說與會通。總之，在說一切有部（及犢子部、經部），這是「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非經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」、「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非了義說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」。</w:t>
      </w:r>
      <w:r w:rsidR="00FA03F1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6"/>
      </w:r>
    </w:p>
    <w:p w:rsidR="00AC1D02" w:rsidRPr="00297663" w:rsidRDefault="00AC1D02" w:rsidP="001B42D4">
      <w:pPr>
        <w:widowControl/>
        <w:spacing w:beforeLines="30" w:before="108"/>
        <w:ind w:leftChars="150" w:left="360"/>
        <w:rPr>
          <w:rFonts w:ascii="新細明體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E45B24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「非了義說」的意趣</w:t>
      </w:r>
    </w:p>
    <w:p w:rsidR="00555688" w:rsidRPr="00297663" w:rsidRDefault="00E45B24" w:rsidP="009830C2">
      <w:pPr>
        <w:widowControl/>
        <w:ind w:leftChars="200" w:left="480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A</w:t>
      </w:r>
      <w:r w:rsidR="00555688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555688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《阿含經》的四種宗趣</w:t>
      </w:r>
    </w:p>
    <w:p w:rsidR="009A4374" w:rsidRPr="00297663" w:rsidRDefault="001449B7" w:rsidP="001449B7">
      <w:pPr>
        <w:widowControl/>
        <w:ind w:leftChars="167" w:left="40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不過、「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」說在佛法中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是了義或不了義，方便說或究竟說，如以自宗的理論為標準，是不可能為人接受的！</w:t>
      </w:r>
    </w:p>
    <w:p w:rsidR="009A4374" w:rsidRPr="00297663" w:rsidRDefault="009A4374" w:rsidP="001449B7">
      <w:pPr>
        <w:widowControl/>
        <w:ind w:leftChars="167" w:left="40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FD5CB3" w:rsidRPr="00297663" w:rsidRDefault="00697CF4" w:rsidP="006F2869">
      <w:pPr>
        <w:widowControl/>
        <w:ind w:leftChars="176" w:left="422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集成的四部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阿含經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，有一古代傳來的判別準繩，就是約四部的特性說</w:t>
      </w:r>
      <w:r w:rsidR="001449B7" w:rsidRPr="002976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有不同的四種宗趣。</w:t>
      </w:r>
      <w:r w:rsidR="00135495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7"/>
      </w:r>
    </w:p>
    <w:p w:rsidR="00555688" w:rsidRPr="00297663" w:rsidRDefault="00766FF1" w:rsidP="009830C2">
      <w:pPr>
        <w:widowControl/>
        <w:spacing w:beforeLines="30" w:before="108"/>
        <w:ind w:leftChars="250" w:left="60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A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555688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四部《阿含經》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依</w:t>
      </w:r>
      <w:r w:rsidR="00555688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四種宗趣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來說</w:t>
      </w:r>
    </w:p>
    <w:p w:rsidR="00003677" w:rsidRPr="00297663" w:rsidRDefault="00697CF4" w:rsidP="00967101">
      <w:pPr>
        <w:widowControl/>
        <w:ind w:left="567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如赤銅鍱部</w:t>
      </w:r>
      <w:r w:rsidR="00FC2CA6" w:rsidRPr="00297663">
        <w:rPr>
          <w:rFonts w:ascii="Times New Roman" w:eastAsiaTheme="majorEastAsia" w:hAnsi="Times New Roman" w:cs="Times New Roman"/>
          <w:szCs w:val="24"/>
        </w:rPr>
        <w:t>（</w:t>
      </w:r>
      <w:r w:rsidR="00FC2CA6" w:rsidRPr="00297663">
        <w:rPr>
          <w:rFonts w:ascii="Times New Roman" w:eastAsiaTheme="majorEastAsia" w:hAnsi="Times New Roman" w:cs="Times New Roman"/>
          <w:szCs w:val="24"/>
        </w:rPr>
        <w:t>Tāmra-</w:t>
      </w:r>
      <w:r w:rsidR="00FC2CA6" w:rsidRPr="00297663">
        <w:rPr>
          <w:rFonts w:ascii="Times New Roman" w:eastAsia="MS Mincho" w:hAnsi="Times New Roman" w:cs="Times New Roman"/>
          <w:szCs w:val="24"/>
        </w:rPr>
        <w:t>ś</w:t>
      </w:r>
      <w:r w:rsidR="00FC2CA6" w:rsidRPr="00297663">
        <w:rPr>
          <w:rFonts w:ascii="Times New Roman" w:eastAsiaTheme="majorEastAsia" w:hAnsi="Times New Roman" w:cs="Times New Roman"/>
          <w:szCs w:val="24"/>
        </w:rPr>
        <w:t>āṭīy</w:t>
      </w:r>
      <w:r w:rsidR="00450185">
        <w:rPr>
          <w:rFonts w:ascii="Times New Roman" w:eastAsiaTheme="majorEastAsia" w:hAnsi="Times New Roman" w:cs="Times New Roman"/>
          <w:szCs w:val="24"/>
        </w:rPr>
        <w:t>a</w:t>
      </w:r>
      <w:r w:rsidR="00FC2CA6" w:rsidRPr="00297663">
        <w:rPr>
          <w:rFonts w:ascii="Times New Roman" w:eastAsiaTheme="majorEastAsia" w:hAnsi="Times New Roman" w:cs="Times New Roman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的覺音</w:t>
      </w:r>
      <w:r w:rsidR="00FC2CA6" w:rsidRPr="00297663">
        <w:rPr>
          <w:rFonts w:ascii="Times New Roman" w:eastAsiaTheme="majorEastAsia" w:hAnsi="Times New Roman" w:cs="Times New Roman"/>
          <w:szCs w:val="24"/>
        </w:rPr>
        <w:t>（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Buddhaghoṣa</w:t>
      </w:r>
      <w:r w:rsidR="00FC2CA6" w:rsidRPr="00297663">
        <w:rPr>
          <w:rFonts w:ascii="Times New Roman" w:eastAsiaTheme="majorEastAsia" w:hAnsi="Times New Roman" w:cs="Times New Roman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三藏、初期大乘的龍樹</w:t>
      </w:r>
      <w:r w:rsidR="00FC2CA6" w:rsidRPr="00297663">
        <w:rPr>
          <w:rFonts w:ascii="Times New Roman" w:eastAsiaTheme="majorEastAsia" w:hAnsi="Times New Roman" w:cs="Times New Roman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N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g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rjuna</w:t>
      </w:r>
      <w:r w:rsidR="00FC2CA6" w:rsidRPr="00297663">
        <w:rPr>
          <w:rFonts w:ascii="Times New Roman" w:eastAsiaTheme="majorEastAsia" w:hAnsi="Times New Roman" w:cs="Times New Roman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菩薩，就有類似的傳說，那就是：</w:t>
      </w:r>
    </w:p>
    <w:p w:rsidR="00003677" w:rsidRPr="00297663" w:rsidRDefault="00003677" w:rsidP="00F35055">
      <w:pPr>
        <w:widowControl/>
        <w:ind w:left="480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（</w:t>
      </w:r>
      <w:r w:rsidR="004F4749" w:rsidRPr="00297663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  <w:vertAlign w:val="superscript"/>
        </w:rPr>
        <w:t>i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）</w:t>
      </w:r>
      <w:r w:rsidR="00AC7DCF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《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長阿含經</w:t>
      </w:r>
      <w:r w:rsidR="00AC7DCF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》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是「吉祥悅意」，</w:t>
      </w:r>
      <w:r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「世界悉檀」；</w:t>
      </w:r>
    </w:p>
    <w:p w:rsidR="00003677" w:rsidRPr="00297663" w:rsidRDefault="00003677" w:rsidP="00F35055">
      <w:pPr>
        <w:widowControl/>
        <w:ind w:left="480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（</w:t>
      </w:r>
      <w:r w:rsidR="004F4749" w:rsidRPr="00297663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  <w:vertAlign w:val="superscript"/>
        </w:rPr>
        <w:t>ii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）</w:t>
      </w:r>
      <w:r w:rsidR="00AC7DCF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《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中阿含經</w:t>
      </w:r>
      <w:r w:rsidR="00AC7DCF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》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是「破斥猶豫」，「對治悉檀」；</w:t>
      </w:r>
    </w:p>
    <w:p w:rsidR="00003677" w:rsidRPr="00297663" w:rsidRDefault="00003677" w:rsidP="0046600D">
      <w:pPr>
        <w:widowControl/>
        <w:ind w:leftChars="200" w:left="960" w:hangingChars="200" w:hanging="480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（</w:t>
      </w:r>
      <w:r w:rsidR="004F4749" w:rsidRPr="00297663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  <w:vertAlign w:val="superscript"/>
        </w:rPr>
        <w:t>iii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）</w:t>
      </w:r>
      <w:r w:rsidR="00AC7DCF"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  <w:t>《</w:t>
      </w:r>
      <w:r w:rsidR="00697CF4"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  <w:t>增壹阿含經</w:t>
      </w:r>
      <w:r w:rsidR="00AC7DCF"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  <w:t>》</w:t>
      </w:r>
      <w:r w:rsidR="00B133E8"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  <w:t>——《</w:t>
      </w:r>
      <w:r w:rsidR="00697CF4"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  <w:t>增支部</w:t>
      </w:r>
      <w:r w:rsidR="00B133E8"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  <w:t>》</w:t>
      </w:r>
      <w:r w:rsidR="00697CF4"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  <w:t>是「滿足希求」，「各各為人（生善）悉檀」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；</w:t>
      </w:r>
    </w:p>
    <w:p w:rsidR="00003677" w:rsidRPr="00297663" w:rsidRDefault="00003677" w:rsidP="00F35055">
      <w:pPr>
        <w:widowControl/>
        <w:ind w:left="480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（</w:t>
      </w:r>
      <w:r w:rsidR="004F4749" w:rsidRPr="00297663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  <w:vertAlign w:val="superscript"/>
        </w:rPr>
        <w:t>iv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）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《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雜阿含經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》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是「顯揚真義」，「第一義悉檀」。</w:t>
      </w:r>
      <w:r w:rsidR="00B133E8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8"/>
      </w:r>
    </w:p>
    <w:p w:rsidR="00003677" w:rsidRPr="00297663" w:rsidRDefault="00766FF1" w:rsidP="00074ABA">
      <w:pPr>
        <w:widowControl/>
        <w:spacing w:beforeLines="30" w:before="108"/>
        <w:ind w:leftChars="250" w:left="60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B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003677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《雜阿含經》的三部分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依</w:t>
      </w:r>
      <w:r w:rsidR="00003677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四種宗趣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來說</w:t>
      </w:r>
    </w:p>
    <w:p w:rsidR="00003677" w:rsidRPr="00297663" w:rsidRDefault="00697CF4" w:rsidP="00967101">
      <w:pPr>
        <w:widowControl/>
        <w:ind w:left="567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進一步說，古傳的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《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雜阿含經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》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，實綜合了修多羅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s</w:t>
      </w:r>
      <w:r w:rsidR="00FC2CA6" w:rsidRPr="00297663">
        <w:rPr>
          <w:rFonts w:ascii="Times New Roman" w:eastAsiaTheme="majorEastAsia" w:hAnsi="Times New Roman" w:cs="Times New Roman"/>
          <w:szCs w:val="24"/>
        </w:rPr>
        <w:t>ū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tra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="00B133E8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（</w:t>
      </w:r>
      <w:r w:rsidR="00B133E8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B133E8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B133E8" w:rsidRPr="00297663">
        <w:rPr>
          <w:rFonts w:ascii="Times New Roman" w:eastAsia="SimSun" w:hAnsi="Times New Roman" w:cs="Times New Roman"/>
          <w:sz w:val="21"/>
          <w:szCs w:val="21"/>
          <w:shd w:val="pct15" w:color="auto" w:fill="FFFFFF"/>
        </w:rPr>
        <w:t>3</w:t>
      </w:r>
      <w:r w:rsidR="00B133E8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、祇夜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geya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、記說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vy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kara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ṇ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a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="00FC2CA6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——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三部分而成。依四種宗趣來說，</w:t>
      </w:r>
    </w:p>
    <w:p w:rsidR="00003677" w:rsidRPr="00297663" w:rsidRDefault="00003677" w:rsidP="009830C2">
      <w:pPr>
        <w:widowControl/>
        <w:ind w:left="480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（1）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「修多羅」是原始結集的相應教，如蘊相應、處相應等</w:t>
      </w:r>
      <w:r w:rsidR="0073407E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，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是第一義悉檀。</w:t>
      </w:r>
    </w:p>
    <w:p w:rsidR="00003677" w:rsidRPr="00297663" w:rsidRDefault="00003677" w:rsidP="009830C2">
      <w:pPr>
        <w:widowControl/>
        <w:ind w:left="480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（2）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「祇夜」是順俗的偈頌，起初是集十經為一頌的「結集文」。</w:t>
      </w:r>
    </w:p>
    <w:p w:rsidR="0099322F" w:rsidRPr="00297663" w:rsidRDefault="00003677" w:rsidP="009830C2">
      <w:pPr>
        <w:widowControl/>
        <w:ind w:left="480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vertAlign w:val="superscript"/>
        </w:rPr>
        <w:t>（3）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「記說」有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shd w:val="pct15" w:color="auto" w:fill="FFFFFF"/>
          <w:vertAlign w:val="superscript"/>
        </w:rPr>
        <w:t>（C）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如來記說、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shd w:val="pct15" w:color="auto" w:fill="FFFFFF"/>
          <w:vertAlign w:val="superscript"/>
        </w:rPr>
        <w:t>（B）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弟子記說、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shd w:val="pct15" w:color="auto" w:fill="FFFFFF"/>
          <w:vertAlign w:val="superscript"/>
        </w:rPr>
        <w:t>（A）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諸天記說。</w:t>
      </w:r>
    </w:p>
    <w:p w:rsidR="00003677" w:rsidRPr="00297663" w:rsidRDefault="00003677" w:rsidP="00967101">
      <w:pPr>
        <w:widowControl/>
        <w:ind w:firstLineChars="177" w:firstLine="425"/>
        <w:rPr>
          <w:rFonts w:asciiTheme="majorEastAsia" w:eastAsia="SimSun" w:hAnsiTheme="majorEastAsia" w:cs="Times New Roman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shd w:val="pct15" w:color="auto" w:fill="FFFFFF"/>
          <w:vertAlign w:val="superscript"/>
        </w:rPr>
        <w:t>（A）</w:t>
      </w:r>
      <w:r w:rsidR="00697CF4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「諸天記說」，後來也稱為祇夜，就是「八眾偈」部分，是世界悉檀。</w:t>
      </w:r>
    </w:p>
    <w:p w:rsidR="00003677" w:rsidRPr="00297663" w:rsidRDefault="00003677" w:rsidP="00967101">
      <w:pPr>
        <w:widowControl/>
        <w:ind w:leftChars="178" w:left="850" w:hangingChars="176" w:hanging="423"/>
        <w:rPr>
          <w:rFonts w:ascii="Times New Roman" w:eastAsia="SimSun" w:hAnsi="Times New Roman" w:cs="Times New Roman"/>
          <w:color w:val="000000"/>
          <w:kern w:val="0"/>
          <w:szCs w:val="24"/>
          <w:lang w:eastAsia="zh-CN"/>
        </w:rPr>
      </w:pP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Cs w:val="24"/>
          <w:shd w:val="pct15" w:color="auto" w:fill="FFFFFF"/>
          <w:vertAlign w:val="superscript"/>
        </w:rPr>
        <w:t>（B）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「弟子記說」，如舍利弗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śā</w:t>
      </w:r>
      <w:r w:rsidR="00697CF4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riputra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說、目犍連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="00697CF4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Mah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="00697CF4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maudgaly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="00697CF4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yana</w:t>
      </w:r>
      <w:r w:rsidR="00FC2CA6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）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說等，是對治悉檀。</w:t>
      </w:r>
    </w:p>
    <w:p w:rsidR="00003677" w:rsidRDefault="00003677" w:rsidP="009830C2">
      <w:pPr>
        <w:widowControl/>
        <w:ind w:left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Cs w:val="24"/>
          <w:shd w:val="pct15" w:color="auto" w:fill="FFFFFF"/>
          <w:vertAlign w:val="superscript"/>
        </w:rPr>
        <w:t>（</w:t>
      </w:r>
      <w:r w:rsidRPr="00297663">
        <w:rPr>
          <w:rFonts w:asciiTheme="majorEastAsia" w:eastAsia="SimSun" w:hAnsiTheme="majorEastAsia" w:cs="新細明體" w:hint="eastAsia"/>
          <w:b/>
          <w:color w:val="000000"/>
          <w:kern w:val="0"/>
          <w:szCs w:val="24"/>
          <w:shd w:val="pct15" w:color="auto" w:fill="FFFFFF"/>
          <w:vertAlign w:val="superscript"/>
        </w:rPr>
        <w:t>C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Cs w:val="24"/>
          <w:shd w:val="pct15" w:color="auto" w:fill="FFFFFF"/>
          <w:vertAlign w:val="superscript"/>
        </w:rPr>
        <w:t>）</w:t>
      </w:r>
      <w:r w:rsidR="00697CF4"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「如來記說」，如聚落主、婆蹉出家等，是為人生善悉檀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29"/>
      </w:r>
    </w:p>
    <w:p w:rsidR="00766FF1" w:rsidRPr="00297663" w:rsidRDefault="00766FF1" w:rsidP="00AE191A">
      <w:pPr>
        <w:widowControl/>
        <w:spacing w:beforeLines="30" w:before="108"/>
        <w:ind w:leftChars="200" w:left="480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B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「心性本淨」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依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四種宗趣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作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判別準繩</w:t>
      </w:r>
    </w:p>
    <w:p w:rsidR="0095272E" w:rsidRPr="00297663" w:rsidRDefault="0095272E" w:rsidP="00AE191A">
      <w:pPr>
        <w:widowControl/>
        <w:ind w:leftChars="250" w:left="60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A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）《增支部》主要是依「如來記說」擴編而成</w:t>
      </w:r>
    </w:p>
    <w:p w:rsidR="004409B1" w:rsidRDefault="00697CF4" w:rsidP="00C71E13">
      <w:pPr>
        <w:widowControl/>
        <w:ind w:left="567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在原始聖典的考論中，知道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增壹阿含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B133E8" w:rsidRPr="00297663">
        <w:rPr>
          <w:rFonts w:ascii="SimSun" w:eastAsia="SimSun" w:hAnsi="SimSun" w:cs="新細明體" w:hint="eastAsia"/>
          <w:color w:val="000000"/>
          <w:kern w:val="0"/>
          <w:szCs w:val="24"/>
        </w:rPr>
        <w:t>——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增支部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，主要是依「如來記說」（如說三念、四念、六念，四不壞信，慈心，十善等），經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如是語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FC2CA6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（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itivuttaka</w:t>
      </w:r>
      <w:r w:rsidR="00FC2CA6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而擴編所成的。</w:t>
      </w:r>
      <w:r w:rsidR="00B133E8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0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」與鍊金等譬喻，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巴利藏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都在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增支部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中；漢譯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雜阿含經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，鍊金譬喻屬於「如來記說」部分。</w:t>
      </w:r>
      <w:r w:rsidR="00AE4772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1"/>
      </w:r>
    </w:p>
    <w:p w:rsidR="00C9441E" w:rsidRDefault="00C9441E" w:rsidP="00C71E13">
      <w:pPr>
        <w:widowControl/>
        <w:ind w:left="567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9441E" w:rsidRDefault="00C9441E" w:rsidP="00C71E13">
      <w:pPr>
        <w:widowControl/>
        <w:ind w:left="567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95272E" w:rsidRPr="00297663" w:rsidRDefault="0095272E" w:rsidP="00C34C54">
      <w:pPr>
        <w:widowControl/>
        <w:spacing w:beforeLines="30" w:before="108"/>
        <w:ind w:leftChars="250" w:left="600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B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）「如來記說」與《增支部》所說，都是啟發人為善意趣的「非了義說」</w:t>
      </w:r>
    </w:p>
    <w:p w:rsidR="00C34C54" w:rsidRDefault="00C34C54" w:rsidP="000A7CE8">
      <w:pPr>
        <w:widowControl/>
        <w:ind w:leftChars="250" w:left="600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新細明體"/>
          <w:color w:val="000000"/>
          <w:kern w:val="0"/>
          <w:szCs w:val="24"/>
        </w:rPr>
        <w:t>如考論沒有錯誤，那末「如來記說」與《增支部》所說，「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Cs w:val="24"/>
        </w:rPr>
        <w:t>心性本淨</w:t>
      </w:r>
      <w:r w:rsidRPr="00297663">
        <w:rPr>
          <w:rFonts w:asciiTheme="majorEastAsia" w:eastAsiaTheme="majorEastAsia" w:hAnsiTheme="majorEastAsia" w:cs="新細明體"/>
          <w:color w:val="000000"/>
          <w:kern w:val="0"/>
          <w:szCs w:val="24"/>
        </w:rPr>
        <w:t>」與鍊金等譬喻，都是「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Cs w:val="24"/>
        </w:rPr>
        <w:t>各各為人</w:t>
      </w:r>
      <w:r w:rsidRPr="00297663">
        <w:rPr>
          <w:rFonts w:asciiTheme="majorEastAsia" w:eastAsiaTheme="majorEastAsia" w:hAnsiTheme="majorEastAsia" w:cs="新細明體"/>
          <w:color w:val="000000"/>
          <w:kern w:val="0"/>
          <w:szCs w:val="24"/>
        </w:rPr>
        <w:t>」</w:t>
      </w: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——</w:t>
      </w:r>
      <w:r w:rsidRPr="00297663">
        <w:rPr>
          <w:rFonts w:asciiTheme="majorEastAsia" w:eastAsiaTheme="majorEastAsia" w:hAnsiTheme="majorEastAsia" w:cs="新細明體"/>
          <w:color w:val="000000"/>
          <w:kern w:val="0"/>
          <w:szCs w:val="24"/>
        </w:rPr>
        <w:t>啟發人為善的意趣；</w:t>
      </w:r>
      <w:r w:rsidRPr="00297663">
        <w:rPr>
          <w:rStyle w:val="ad"/>
          <w:rFonts w:ascii="Times New Roman" w:eastAsiaTheme="majorEastAsia" w:hAnsi="Times New Roman" w:cs="Times New Roman"/>
          <w:color w:val="000000"/>
          <w:kern w:val="0"/>
          <w:szCs w:val="24"/>
        </w:rPr>
        <w:footnoteReference w:id="32"/>
      </w:r>
      <w:r w:rsidRPr="00297663">
        <w:rPr>
          <w:rFonts w:asciiTheme="majorEastAsia" w:eastAsiaTheme="majorEastAsia" w:hAnsiTheme="majorEastAsia" w:cs="新細明體"/>
          <w:color w:val="000000"/>
          <w:kern w:val="0"/>
          <w:szCs w:val="24"/>
        </w:rPr>
        <w:t>不是第一義悉檀（顯揚真義），當然是「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Cs w:val="24"/>
        </w:rPr>
        <w:t>非了義說</w:t>
      </w:r>
      <w:r w:rsidRPr="00297663">
        <w:rPr>
          <w:rFonts w:asciiTheme="majorEastAsia" w:eastAsiaTheme="majorEastAsia" w:hAnsiTheme="majorEastAsia" w:cs="新細明體"/>
          <w:color w:val="000000"/>
          <w:kern w:val="0"/>
          <w:szCs w:val="24"/>
        </w:rPr>
        <w:t>」了。</w:t>
      </w:r>
      <w:r w:rsidRPr="00297663">
        <w:rPr>
          <w:rStyle w:val="ad"/>
          <w:rFonts w:ascii="Times New Roman" w:eastAsiaTheme="majorEastAsia" w:hAnsi="Times New Roman" w:cs="Times New Roman"/>
          <w:color w:val="000000"/>
          <w:kern w:val="0"/>
          <w:szCs w:val="24"/>
        </w:rPr>
        <w:footnoteReference w:id="33"/>
      </w:r>
    </w:p>
    <w:p w:rsidR="00441047" w:rsidRDefault="00441047" w:rsidP="000A7CE8">
      <w:pPr>
        <w:widowControl/>
        <w:ind w:leftChars="250" w:left="600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</w:p>
    <w:p w:rsidR="00AC1D02" w:rsidRPr="00297663" w:rsidRDefault="00AC1D02" w:rsidP="00AD75E8">
      <w:pPr>
        <w:widowControl/>
        <w:spacing w:beforeLines="30" w:before="108"/>
        <w:ind w:leftChars="100" w:left="24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、經部</w:t>
      </w:r>
    </w:p>
    <w:p w:rsidR="00F86C66" w:rsidRPr="00297663" w:rsidRDefault="00877873" w:rsidP="009830C2">
      <w:pPr>
        <w:widowControl/>
        <w:ind w:leftChars="150" w:left="360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A76E8C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近於經部</w:t>
      </w:r>
      <w:r w:rsidR="00A76E8C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的</w:t>
      </w:r>
      <w:r w:rsidR="00F86C66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《成實論》</w:t>
      </w:r>
    </w:p>
    <w:p w:rsidR="00B5580B" w:rsidRPr="00297663" w:rsidRDefault="00DB7849" w:rsidP="000A7CE8">
      <w:pPr>
        <w:widowControl/>
        <w:ind w:leftChars="150" w:left="360"/>
        <w:rPr>
          <w:rFonts w:ascii="新細明體" w:eastAsia="SimSun" w:hAnsi="新細明體" w:cs="新細明體"/>
          <w:color w:val="000000"/>
          <w:kern w:val="0"/>
          <w:szCs w:val="24"/>
          <w:lang w:eastAsia="zh-CN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《成實論》卷</w:t>
      </w:r>
      <w:r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3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（大正</w:t>
      </w:r>
      <w:r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32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258b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）說：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</w:p>
    <w:p w:rsidR="00B133E8" w:rsidRPr="00297663" w:rsidRDefault="00697CF4" w:rsidP="009830C2">
      <w:pPr>
        <w:widowControl/>
        <w:ind w:leftChars="117" w:left="281"/>
        <w:rPr>
          <w:rFonts w:ascii="標楷體" w:eastAsia="SimSun" w:hAnsi="標楷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  <w:u w:val="dotted"/>
        </w:rPr>
        <w:t>心性非是本淨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客塵故不淨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，但</w:t>
      </w:r>
      <w:r w:rsidRPr="00297663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佛為眾生謂心常在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，故說客塵所染則心不淨。</w:t>
      </w:r>
    </w:p>
    <w:p w:rsidR="00EB6474" w:rsidRDefault="00697CF4" w:rsidP="009830C2">
      <w:pPr>
        <w:widowControl/>
        <w:ind w:leftChars="117" w:left="281" w:firstLine="199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又</w:t>
      </w:r>
      <w:r w:rsidRPr="00297663">
        <w:rPr>
          <w:rFonts w:ascii="標楷體" w:eastAsia="標楷體" w:hAnsi="標楷體" w:cs="新細明體"/>
          <w:color w:val="000000"/>
          <w:kern w:val="0"/>
          <w:szCs w:val="24"/>
          <w:u w:val="dotted"/>
        </w:rPr>
        <w:t>佛為懈怠眾生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，若聞心本不淨，便謂性不可改，則不發淨心，故說本淨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」。 </w:t>
      </w:r>
    </w:p>
    <w:p w:rsidR="00F86C66" w:rsidRPr="00297663" w:rsidRDefault="00697CF4" w:rsidP="00AD75E8">
      <w:pPr>
        <w:widowControl/>
        <w:ind w:leftChars="118" w:left="425" w:hangingChars="59" w:hanging="142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《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成實論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》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的思想，近於經部</w:t>
      </w:r>
      <w:r w:rsidR="00B722DD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S</w:t>
      </w:r>
      <w:r w:rsidR="00FC2CA6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ū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trav</w:t>
      </w:r>
      <w:r w:rsidR="00B722DD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</w:t>
      </w:r>
      <w:r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din</w:t>
      </w:r>
      <w:r w:rsidR="00B722DD" w:rsidRPr="00297663">
        <w:rPr>
          <w:rFonts w:ascii="Times New Roman" w:eastAsia="Roman Unicode" w:hAnsi="Times New Roman" w:cs="Times New Roman"/>
          <w:color w:val="000000"/>
          <w:kern w:val="0"/>
          <w:szCs w:val="24"/>
        </w:rPr>
        <w:t>āḥ</w:t>
      </w:r>
      <w:r w:rsidR="00B722DD" w:rsidRPr="00297663">
        <w:rPr>
          <w:rFonts w:ascii="Times New Roman" w:eastAsiaTheme="majorEastAsia" w:hAnsi="Times New Roman" w:cs="Times New Roman"/>
          <w:szCs w:val="24"/>
        </w:rPr>
        <w:t>）</w:t>
      </w:r>
      <w:r w:rsidR="00366CF9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。</w:t>
      </w:r>
      <w:r w:rsidR="00366CF9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4"/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《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成實論</w:t>
      </w:r>
      <w:r w:rsidR="00AC7DCF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》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是不同意「</w:t>
      </w:r>
      <w:r w:rsidRPr="00297663">
        <w:rPr>
          <w:rFonts w:ascii="Times New Roman" w:eastAsia="新細明體" w:hAnsi="Times New Roman" w:cs="Times New Roman"/>
          <w:b/>
          <w:color w:val="000000"/>
          <w:kern w:val="0"/>
          <w:szCs w:val="24"/>
        </w:rPr>
        <w:t>心性本淨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」的，</w:t>
      </w:r>
      <w:r w:rsidR="004153F9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5"/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但對「</w:t>
      </w:r>
      <w:r w:rsidRPr="00297663">
        <w:rPr>
          <w:rFonts w:ascii="Times New Roman" w:eastAsia="新細明體" w:hAnsi="Times New Roman" w:cs="Times New Roman"/>
          <w:b/>
          <w:color w:val="000000"/>
          <w:kern w:val="0"/>
          <w:szCs w:val="24"/>
        </w:rPr>
        <w:t>心性本淨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」的教說，從應機設教</w:t>
      </w:r>
      <w:r w:rsidR="0069092E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——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對治的為人意義，加以解說。</w:t>
      </w:r>
      <w:r w:rsidR="002B15A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6"/>
      </w:r>
    </w:p>
    <w:p w:rsidR="00877873" w:rsidRPr="00297663" w:rsidRDefault="00877873" w:rsidP="00AD75E8">
      <w:pPr>
        <w:widowControl/>
        <w:spacing w:beforeLines="30" w:before="108"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）說明</w:t>
      </w:r>
    </w:p>
    <w:p w:rsidR="00F86C66" w:rsidRPr="00297663" w:rsidRDefault="00877873" w:rsidP="009830C2">
      <w:pPr>
        <w:widowControl/>
        <w:ind w:leftChars="200" w:left="48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A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F86C66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對治常心的邪執說心不淨</w:t>
      </w:r>
    </w:p>
    <w:p w:rsidR="00F86C66" w:rsidRPr="00297663" w:rsidRDefault="00697CF4" w:rsidP="009830C2">
      <w:pPr>
        <w:widowControl/>
        <w:ind w:left="48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有些人以為心是常在（住</w:t>
      </w:r>
      <w:r w:rsidR="0069092E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69092E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69092E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69092E" w:rsidRPr="00297663">
        <w:rPr>
          <w:rFonts w:ascii="Times New Roman" w:eastAsia="新細明體" w:hAnsi="Times New Roman" w:cs="Times New Roman"/>
          <w:sz w:val="21"/>
          <w:szCs w:val="21"/>
          <w:shd w:val="pct15" w:color="auto" w:fill="FFFFFF"/>
        </w:rPr>
        <w:t>4</w:t>
      </w:r>
      <w:r w:rsidR="0069092E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）的；在「原始佛教」中，常心是愚癡的邪見。對治常心的邪執，所以說心是可以成為不淨的。可以不淨，可見心是非常了。</w:t>
      </w:r>
    </w:p>
    <w:p w:rsidR="00F86C66" w:rsidRPr="00297663" w:rsidRDefault="00877873" w:rsidP="00AD75E8">
      <w:pPr>
        <w:widowControl/>
        <w:spacing w:beforeLines="30" w:before="108"/>
        <w:ind w:leftChars="200" w:left="48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B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F86C66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對治懈怠說心本清淨</w:t>
      </w:r>
    </w:p>
    <w:p w:rsidR="00F86C66" w:rsidRPr="00297663" w:rsidRDefault="00697CF4" w:rsidP="009830C2">
      <w:pPr>
        <w:widowControl/>
        <w:ind w:left="480"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有些人自覺得心地不淨，煩惱重重，所以因循懈怠，不能勇猛的發心修行。為啟發這些懈怠人的善心，所以說：自心本來是清淨的，暫時為煩惱所染，為什麼不自勉而發淨心呢！</w:t>
      </w:r>
      <w:r w:rsidR="00B85987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7"/>
      </w:r>
    </w:p>
    <w:p w:rsidR="001D3F2B" w:rsidRPr="00297663" w:rsidRDefault="001D3F2B" w:rsidP="00AD75E8">
      <w:pPr>
        <w:widowControl/>
        <w:spacing w:beforeLines="30" w:before="108"/>
        <w:ind w:leftChars="59" w:left="142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（三）小結</w:t>
      </w:r>
    </w:p>
    <w:p w:rsidR="00751A73" w:rsidRDefault="00751A73" w:rsidP="00F7443D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為什麼為眾生說如來藏？《寶性論》舉出了五項理由，第一項就是「</w:t>
      </w:r>
      <w:r w:rsidRPr="00F7443D">
        <w:rPr>
          <w:rFonts w:ascii="標楷體" w:eastAsia="標楷體" w:hAnsi="標楷體" w:cs="新細明體"/>
          <w:color w:val="000000"/>
          <w:kern w:val="0"/>
          <w:szCs w:val="24"/>
        </w:rPr>
        <w:t>以有怯弱心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</w:t>
      </w:r>
      <w:r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8"/>
      </w:r>
      <w:r w:rsidR="00F7443D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="00877873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與《成實論》「</w:t>
      </w:r>
      <w:r w:rsidR="00877873" w:rsidRPr="005479FA">
        <w:rPr>
          <w:rFonts w:ascii="標楷體" w:eastAsia="標楷體" w:hAnsi="標楷體" w:cs="新細明體"/>
          <w:color w:val="000000"/>
          <w:kern w:val="0"/>
          <w:szCs w:val="24"/>
        </w:rPr>
        <w:t>為懈怠者</w:t>
      </w:r>
      <w:r w:rsidR="00877873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」說相合；也與《增支部》的「各各為人生善」相合，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這應該就是說「</w:t>
      </w:r>
      <w:r w:rsidR="00697CF4"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」的根本意趣。</w:t>
      </w:r>
    </w:p>
    <w:p w:rsidR="008D08B4" w:rsidRPr="008D08B4" w:rsidRDefault="008D08B4" w:rsidP="00F7443D">
      <w:pPr>
        <w:widowControl/>
        <w:ind w:leftChars="59" w:left="142"/>
        <w:rPr>
          <w:rFonts w:ascii="新細明體" w:hAnsi="新細明體" w:cs="新細明體"/>
          <w:color w:val="000000"/>
          <w:kern w:val="0"/>
          <w:szCs w:val="24"/>
        </w:rPr>
      </w:pPr>
    </w:p>
    <w:p w:rsidR="00B3005B" w:rsidRPr="00297663" w:rsidRDefault="00A30A93" w:rsidP="00751A73">
      <w:pPr>
        <w:widowControl/>
        <w:spacing w:beforeLines="30" w:before="108"/>
        <w:ind w:left="144" w:hangingChars="72" w:hanging="144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四、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「心性本淨」</w:t>
      </w:r>
      <w:r w:rsidR="00D153AB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以常識的譬喻為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依據</w:t>
      </w:r>
      <w:r w:rsidR="00D153AB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，但決不是深徹的</w:t>
      </w:r>
    </w:p>
    <w:p w:rsidR="00B3005B" w:rsidRPr="00297663" w:rsidRDefault="00A30A93" w:rsidP="009830C2">
      <w:pPr>
        <w:widowControl/>
        <w:ind w:leftChars="50" w:left="120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SimSun" w:eastAsia="SimSun" w:hAnsi="SimSun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（一）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古代</w:t>
      </w:r>
      <w:r w:rsidR="00A45C3F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的「心性本淨論」者</w:t>
      </w:r>
      <w:r w:rsidR="00B3005B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以</w:t>
      </w:r>
      <w:r w:rsidR="00A45C3F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世俗</w:t>
      </w:r>
      <w:r w:rsidR="00B3005B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的譬喻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來說明</w:t>
      </w:r>
    </w:p>
    <w:p w:rsidR="00A45C3F" w:rsidRPr="00297663" w:rsidRDefault="00697CF4" w:rsidP="009830C2">
      <w:pPr>
        <w:widowControl/>
        <w:ind w:leftChars="60" w:left="144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」論者，並不是從義理的論究中，得出「心淨」的結論；也不是大乘那樣，以自己修持的體驗為依據。</w:t>
      </w:r>
    </w:p>
    <w:p w:rsidR="00A45C3F" w:rsidRPr="00297663" w:rsidRDefault="00697CF4" w:rsidP="009830C2">
      <w:pPr>
        <w:widowControl/>
        <w:ind w:leftChars="60" w:left="144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古代的「心性本淨論」者，如「分別論者」，「一心相續論者」，主要是應用世俗的譬喻，以譬喻來說明「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」。</w:t>
      </w:r>
    </w:p>
    <w:p w:rsidR="00A61C4D" w:rsidRPr="00297663" w:rsidRDefault="00A61C4D" w:rsidP="00751A73">
      <w:pPr>
        <w:widowControl/>
        <w:spacing w:beforeLines="30" w:before="108"/>
        <w:ind w:leftChars="100" w:left="24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主要三大</w:t>
      </w:r>
      <w:r w:rsidR="00AF026F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類的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譬喻</w:t>
      </w:r>
    </w:p>
    <w:p w:rsidR="00A45C3F" w:rsidRPr="00297663" w:rsidRDefault="00697CF4" w:rsidP="009830C2">
      <w:pPr>
        <w:widowControl/>
        <w:ind w:leftChars="117" w:left="281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如上文所引的，「一心相續論者」，舉</w:t>
      </w:r>
      <w:r w:rsidR="00A45C3F" w:rsidRPr="00297663">
        <w:rPr>
          <w:rFonts w:asciiTheme="majorEastAsia" w:eastAsiaTheme="majorEastAsia" w:hAnsiTheme="majorEastAsia" w:cs="新細明體" w:hint="eastAsia"/>
          <w:color w:val="000000"/>
          <w:kern w:val="0"/>
          <w:szCs w:val="24"/>
          <w:vertAlign w:val="superscript"/>
        </w:rPr>
        <w:t>（</w:t>
      </w:r>
      <w:r w:rsidR="00A45C3F" w:rsidRPr="00297663">
        <w:rPr>
          <w:rFonts w:asciiTheme="majorEastAsia" w:eastAsiaTheme="majorEastAsia" w:hAnsiTheme="majorEastAsia" w:cs="Times New Roman"/>
          <w:color w:val="000000"/>
          <w:kern w:val="0"/>
          <w:szCs w:val="24"/>
          <w:vertAlign w:val="superscript"/>
        </w:rPr>
        <w:t>1</w:t>
      </w:r>
      <w:r w:rsidR="00A45C3F" w:rsidRPr="00297663">
        <w:rPr>
          <w:rFonts w:asciiTheme="majorEastAsia" w:eastAsiaTheme="majorEastAsia" w:hAnsiTheme="majorEastAsia" w:cs="新細明體" w:hint="eastAsia"/>
          <w:color w:val="000000"/>
          <w:kern w:val="0"/>
          <w:szCs w:val="24"/>
          <w:vertAlign w:val="superscript"/>
        </w:rPr>
        <w:t>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浣衣、磨鏡、鍊金等譬喻；</w:t>
      </w:r>
      <w:r w:rsidR="00A61C4D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「分別論者」，以銅器（垢或除垢）</w:t>
      </w:r>
      <w:r w:rsidR="008705A0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39"/>
      </w:r>
      <w:r w:rsidR="00A61C4D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、</w:t>
      </w:r>
      <w:r w:rsidR="00A45C3F" w:rsidRPr="00297663">
        <w:rPr>
          <w:rFonts w:asciiTheme="majorEastAsia" w:eastAsiaTheme="majorEastAsia" w:hAnsiTheme="majorEastAsia" w:cs="新細明體" w:hint="eastAsia"/>
          <w:color w:val="000000"/>
          <w:kern w:val="0"/>
          <w:szCs w:val="24"/>
          <w:vertAlign w:val="superscript"/>
        </w:rPr>
        <w:t>（2）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日月為五事所覆、</w:t>
      </w:r>
      <w:r w:rsidR="0031319D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0"/>
      </w:r>
      <w:r w:rsidR="006072C1" w:rsidRPr="00297663">
        <w:rPr>
          <w:rFonts w:asciiTheme="majorEastAsia" w:eastAsiaTheme="majorEastAsia" w:hAnsiTheme="majorEastAsia" w:cs="新細明體" w:hint="eastAsia"/>
          <w:color w:val="000000"/>
          <w:kern w:val="0"/>
          <w:szCs w:val="24"/>
          <w:vertAlign w:val="superscript"/>
        </w:rPr>
        <w:t>（3）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頗胝迦等譬喻。</w:t>
      </w:r>
    </w:p>
    <w:p w:rsidR="00A45C3F" w:rsidRPr="00297663" w:rsidRDefault="00A61C4D" w:rsidP="009830C2">
      <w:pPr>
        <w:widowControl/>
        <w:spacing w:beforeLines="30" w:before="108"/>
        <w:ind w:leftChars="100" w:left="24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A45C3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譬喻</w:t>
      </w:r>
      <w:r w:rsidR="00A45C3F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的</w:t>
      </w:r>
      <w:r w:rsidR="00A45C3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意義</w:t>
      </w:r>
    </w:p>
    <w:p w:rsidR="00A45C3F" w:rsidRPr="00297663" w:rsidRDefault="00A61C4D" w:rsidP="009830C2">
      <w:pPr>
        <w:widowControl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="00A45C3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A45C3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轉染還淨</w:t>
      </w:r>
      <w:r w:rsidR="00D153AB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的「主」、「客」意義</w:t>
      </w:r>
    </w:p>
    <w:p w:rsidR="00A45C3F" w:rsidRDefault="00697CF4" w:rsidP="00FC09A0">
      <w:pPr>
        <w:widowControl/>
        <w:ind w:left="426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這些譬喻，如浣衣、磨鏡、鍊金、除銅器垢，比喻了性本清淨，只是染上些塵垢，可以用浣、磨等方法來恢復本淨；這是轉染還淨的說明。這些譬喻，有自體與外鑠的「主」、「客」意義。</w:t>
      </w:r>
    </w:p>
    <w:p w:rsidR="00236BEF" w:rsidRDefault="00236BEF" w:rsidP="00FC09A0">
      <w:pPr>
        <w:widowControl/>
        <w:ind w:left="426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C6B46" w:rsidRPr="00297663" w:rsidRDefault="00CC6B46" w:rsidP="00FC09A0">
      <w:pPr>
        <w:widowControl/>
        <w:ind w:left="426"/>
        <w:rPr>
          <w:rFonts w:ascii="新細明體" w:eastAsia="SimSun" w:hAnsi="新細明體" w:cs="新細明體" w:hint="eastAsia"/>
          <w:color w:val="000000"/>
          <w:kern w:val="0"/>
          <w:szCs w:val="24"/>
        </w:rPr>
      </w:pPr>
    </w:p>
    <w:p w:rsidR="00A45C3F" w:rsidRPr="00297663" w:rsidRDefault="00A61C4D" w:rsidP="00FC09A0">
      <w:pPr>
        <w:widowControl/>
        <w:spacing w:beforeLines="30" w:before="108"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A45C3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心與煩惱的「相應相雜」</w:t>
      </w:r>
    </w:p>
    <w:p w:rsidR="0011669D" w:rsidRPr="00297663" w:rsidRDefault="00697CF4" w:rsidP="00FC09A0">
      <w:pPr>
        <w:widowControl/>
        <w:ind w:left="426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日月為五事所覆，五事是煙、雲、塵、霧、羅</w:t>
      </w:r>
      <w:r w:rsidR="00763681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睺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羅手。雖譬喻的意義相近，但以日光與陰闇相關涉，說明心與煩惱的「相應相雜」，</w:t>
      </w:r>
      <w:r w:rsidR="0069092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1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可以引申出「道與煩惱同在」的理論。</w:t>
      </w:r>
    </w:p>
    <w:p w:rsidR="0011669D" w:rsidRPr="00297663" w:rsidRDefault="00A61C4D" w:rsidP="009830C2">
      <w:pPr>
        <w:widowControl/>
        <w:ind w:leftChars="150" w:left="36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="0011669D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3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11669D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自我與覺</w:t>
      </w:r>
    </w:p>
    <w:p w:rsidR="00A45C3F" w:rsidRDefault="00697CF4" w:rsidP="009830C2">
      <w:pPr>
        <w:widowControl/>
        <w:ind w:left="48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頗胝迦寶</w:t>
      </w:r>
      <w:r w:rsidR="0038383E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（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spha</w:t>
      </w:r>
      <w:r w:rsidR="0038383E" w:rsidRPr="00297663">
        <w:rPr>
          <w:rFonts w:ascii="Times New Roman" w:eastAsiaTheme="majorEastAsia" w:hAnsi="Times New Roman" w:cs="Times New Roman"/>
          <w:szCs w:val="24"/>
        </w:rPr>
        <w:t>ṭ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ika</w:t>
      </w:r>
      <w:r w:rsidR="0038383E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，是「</w:t>
      </w:r>
      <w:r w:rsidRPr="00786CAE">
        <w:rPr>
          <w:rFonts w:ascii="標楷體" w:eastAsia="標楷體" w:hAnsi="標楷體" w:cs="新細明體"/>
          <w:color w:val="000000"/>
          <w:kern w:val="0"/>
          <w:szCs w:val="24"/>
        </w:rPr>
        <w:t>瑩淨通明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」的，與紅色等物品在一起，就會成紅色等。</w:t>
      </w:r>
      <w:r w:rsidR="009C4D91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2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這一譬喻，本是數論</w:t>
      </w:r>
      <w:r w:rsidR="0038383E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（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S</w:t>
      </w:r>
      <w:r w:rsidR="0038383E" w:rsidRPr="00297663">
        <w:rPr>
          <w:rFonts w:ascii="Times New Roman" w:eastAsiaTheme="majorEastAsia" w:hAnsi="Times New Roman" w:cs="Times New Roman"/>
          <w:szCs w:val="24"/>
        </w:rPr>
        <w:t>ā</w:t>
      </w:r>
      <w:r w:rsidR="0038383E" w:rsidRPr="00297663">
        <w:rPr>
          <w:rFonts w:ascii="Times New Roman" w:hAnsi="Times New Roman" w:cs="Times New Roman"/>
          <w:szCs w:val="24"/>
        </w:rPr>
        <w:t>ṃ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khya</w:t>
      </w:r>
      <w:r w:rsidR="0038383E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外</w:t>
      </w:r>
      <w:r w:rsidR="0069092E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69092E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69092E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75</w:t>
      </w:r>
      <w:r w:rsidR="0069092E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道用來比喻自我與覺的。</w:t>
      </w:r>
      <w:r w:rsidR="0069092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3"/>
      </w:r>
      <w:r w:rsidR="00294AB3" w:rsidRPr="00297663">
        <w:rPr>
          <w:rFonts w:ascii="新細明體" w:eastAsia="SimSun" w:hAnsi="新細明體" w:cs="新細明體"/>
          <w:color w:val="000000"/>
          <w:kern w:val="0"/>
          <w:szCs w:val="24"/>
        </w:rPr>
        <w:t xml:space="preserve"> </w:t>
      </w:r>
    </w:p>
    <w:p w:rsidR="00DA5663" w:rsidRDefault="00DA5663" w:rsidP="009830C2">
      <w:pPr>
        <w:widowControl/>
        <w:ind w:left="480"/>
        <w:rPr>
          <w:rFonts w:ascii="新細明體" w:eastAsia="SimSun" w:hAnsi="新細明體" w:cs="新細明體"/>
          <w:color w:val="000000"/>
          <w:kern w:val="0"/>
          <w:szCs w:val="24"/>
        </w:rPr>
      </w:pPr>
    </w:p>
    <w:p w:rsidR="00DA5663" w:rsidRDefault="00DA5663" w:rsidP="009830C2">
      <w:pPr>
        <w:widowControl/>
        <w:ind w:left="480"/>
        <w:rPr>
          <w:rFonts w:ascii="新細明體" w:eastAsia="SimSun" w:hAnsi="新細明體" w:cs="新細明體"/>
          <w:color w:val="000000"/>
          <w:kern w:val="0"/>
          <w:szCs w:val="24"/>
        </w:rPr>
      </w:pPr>
    </w:p>
    <w:p w:rsidR="00DA5663" w:rsidRPr="00297663" w:rsidRDefault="00DA5663" w:rsidP="009830C2">
      <w:pPr>
        <w:widowControl/>
        <w:ind w:left="480"/>
        <w:rPr>
          <w:rFonts w:ascii="新細明體" w:eastAsia="SimSun" w:hAnsi="新細明體" w:cs="新細明體"/>
          <w:color w:val="000000"/>
          <w:kern w:val="0"/>
          <w:szCs w:val="24"/>
        </w:rPr>
      </w:pPr>
    </w:p>
    <w:p w:rsidR="00AD7EE0" w:rsidRPr="00297663" w:rsidRDefault="00D153AB" w:rsidP="00F11B3E">
      <w:pPr>
        <w:widowControl/>
        <w:spacing w:beforeLines="30" w:before="108"/>
        <w:ind w:leftChars="50" w:left="120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SimSun" w:eastAsia="SimSun" w:hAnsi="SimSun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Theme="minorEastAsia" w:hAnsiTheme="min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二</w:t>
      </w:r>
      <w:r w:rsidRPr="00297663">
        <w:rPr>
          <w:rFonts w:ascii="SimSun" w:eastAsia="SimSun" w:hAnsi="SimSun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）</w:t>
      </w:r>
      <w:r w:rsidR="00AD7EE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譬喻</w:t>
      </w:r>
      <w:r w:rsidR="00A874F9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被</w:t>
      </w:r>
      <w:r w:rsidR="00A874F9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部分佛經廣泛的應用</w:t>
      </w:r>
    </w:p>
    <w:p w:rsidR="00646324" w:rsidRPr="00297663" w:rsidRDefault="00AC7DCF" w:rsidP="00646324">
      <w:pPr>
        <w:widowControl/>
        <w:ind w:leftChars="59" w:left="142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順正理論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引用了頗胝迦喻，早一些的唯識學要典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解深密經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，也用來比喻三性的染淨。</w:t>
      </w:r>
      <w:r w:rsidR="0069092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4"/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="00697CF4"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」論者專憑譬喻來說明的學風，使我們想到了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如來藏經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AD3101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5"/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、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大般涅槃經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（前分）</w:t>
      </w:r>
      <w:r w:rsidR="00AD3101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6"/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的風格。</w:t>
      </w:r>
      <w:r w:rsidR="00A874F9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古代的正理（</w:t>
      </w:r>
      <w:r w:rsidR="00A874F9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Ny</w:t>
      </w:r>
      <w:r w:rsidR="00A874F9" w:rsidRPr="00297663">
        <w:rPr>
          <w:rFonts w:ascii="Times New Roman" w:eastAsiaTheme="majorEastAsia" w:hAnsi="Times New Roman" w:cs="Times New Roman"/>
          <w:szCs w:val="24"/>
        </w:rPr>
        <w:t>ā</w:t>
      </w:r>
      <w:r w:rsidR="00A874F9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ya</w:t>
      </w:r>
      <w:r w:rsidR="00A874F9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）學派，立譬喻量（</w:t>
      </w:r>
      <w:r w:rsidR="00A874F9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upam</w:t>
      </w:r>
      <w:r w:rsidR="00A874F9" w:rsidRPr="00297663">
        <w:rPr>
          <w:rFonts w:ascii="Times New Roman" w:eastAsiaTheme="majorEastAsia" w:hAnsi="Times New Roman" w:cs="Times New Roman"/>
          <w:szCs w:val="24"/>
        </w:rPr>
        <w:t>ā</w:t>
      </w:r>
      <w:r w:rsidR="00A874F9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na-pram</w:t>
      </w:r>
      <w:r w:rsidR="008D3119" w:rsidRPr="00297663">
        <w:rPr>
          <w:rFonts w:ascii="Times New Roman" w:eastAsiaTheme="majorEastAsia" w:hAnsi="Times New Roman" w:cs="Times New Roman"/>
          <w:szCs w:val="24"/>
        </w:rPr>
        <w:t>ā</w:t>
      </w:r>
      <w:r w:rsidR="00A874F9" w:rsidRPr="00297663">
        <w:rPr>
          <w:rFonts w:ascii="Times New Roman" w:hAnsi="Times New Roman" w:cs="Times New Roman"/>
          <w:szCs w:val="24"/>
        </w:rPr>
        <w:t>ṇ</w:t>
      </w:r>
      <w:r w:rsidR="00A874F9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a</w:t>
      </w:r>
      <w:r w:rsidR="00A874F9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</w:t>
      </w:r>
      <w:r w:rsidR="00DA5663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="00A874F9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以為譬喻有成立正理的力量。</w:t>
      </w:r>
      <w:r w:rsidR="007B4C8C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7"/>
      </w:r>
      <w:r w:rsidR="00A874F9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在後起的論理學中，譬喻量沒有成立正理的力量而被取消了，然古代以為是可以成立的，所以部分佛經廣泛的應用。</w:t>
      </w:r>
      <w:r w:rsidR="0064632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成立「</w:t>
      </w:r>
      <w:r w:rsidR="00646324"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="0064632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」的譬喻，是通俗的，合於常情的，在佛法普及化的過程中，容易為人接受而日漸光大起來。</w:t>
      </w:r>
      <w:r w:rsidR="00646324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8"/>
      </w:r>
    </w:p>
    <w:p w:rsidR="00A30A93" w:rsidRPr="00297663" w:rsidRDefault="00E311D2" w:rsidP="00427933">
      <w:pPr>
        <w:widowControl/>
        <w:ind w:leftChars="50" w:left="12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（三）</w:t>
      </w:r>
      <w:r w:rsidR="00A30A93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後起論者以義理的論究中，得出「心淨」的結論</w:t>
      </w:r>
      <w:r w:rsidR="00A30A93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 xml:space="preserve"> </w:t>
      </w:r>
    </w:p>
    <w:p w:rsidR="00A30A93" w:rsidRPr="00297663" w:rsidRDefault="00697CF4" w:rsidP="009830C2">
      <w:pPr>
        <w:widowControl/>
        <w:ind w:leftChars="59" w:left="142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然佛法立二諦，依世俗而引向勝義；立四悉檀，方便誘化，而以第一義悉檀為究極。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瑜伽師地論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立四真實，在悟入的真實以外，立「世間極成真實」，「道理極成真實」。「道理極成真實」，是從叡智的觀察研究而來，與「世間極成真實」不同。</w:t>
      </w:r>
      <w:r w:rsidR="0069092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49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這猶如科學的理論，與常識的見解不同一樣。</w:t>
      </w:r>
    </w:p>
    <w:p w:rsidR="00A30A93" w:rsidRPr="00297663" w:rsidRDefault="00E311D2" w:rsidP="00646324">
      <w:pPr>
        <w:widowControl/>
        <w:spacing w:beforeLines="30" w:before="108"/>
        <w:ind w:leftChars="50" w:left="120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（四）</w:t>
      </w:r>
      <w:r w:rsidR="00A30A93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小結</w:t>
      </w:r>
    </w:p>
    <w:p w:rsidR="00646324" w:rsidRDefault="00646324" w:rsidP="00BF0010">
      <w:pPr>
        <w:widowControl/>
        <w:ind w:leftChars="50" w:left="12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」說，始終以常識的譬喻為依據，是平易近人的，但決不是深徹的！這所</w:t>
      </w:r>
      <w:r w:rsidR="00427933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以阿毘達磨論師要一再的說：「</w:t>
      </w:r>
      <w:r w:rsidR="00427933" w:rsidRPr="00297663">
        <w:rPr>
          <w:rFonts w:ascii="標楷體" w:eastAsia="標楷體" w:hAnsi="標楷體" w:cs="新細明體"/>
          <w:color w:val="000000"/>
          <w:kern w:val="0"/>
          <w:szCs w:val="24"/>
        </w:rPr>
        <w:t>世俗法異，賢聖法異</w:t>
      </w:r>
      <w:r w:rsidR="00427933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</w:t>
      </w:r>
      <w:r w:rsidR="00427933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0"/>
      </w:r>
      <w:r w:rsidR="00427933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Default="008D4B5E" w:rsidP="00E413B4">
      <w:pPr>
        <w:widowControl/>
        <w:ind w:leftChars="59" w:left="14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D4B5E" w:rsidRPr="00297663" w:rsidRDefault="008D4B5E" w:rsidP="00E413B4">
      <w:pPr>
        <w:widowControl/>
        <w:ind w:leftChars="59" w:left="142"/>
        <w:rPr>
          <w:rFonts w:ascii="新細明體" w:eastAsia="SimSun" w:hAnsi="新細明體" w:cs="新細明體" w:hint="eastAsia"/>
          <w:color w:val="000000"/>
          <w:kern w:val="0"/>
          <w:szCs w:val="24"/>
        </w:rPr>
      </w:pPr>
    </w:p>
    <w:p w:rsidR="00E311D2" w:rsidRPr="00297663" w:rsidRDefault="00607F5E" w:rsidP="00646324">
      <w:pPr>
        <w:widowControl/>
        <w:spacing w:beforeLines="30" w:before="108"/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五、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「心性本淨」</w:t>
      </w:r>
      <w:r w:rsidR="00AF026F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中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的「心」的意義</w:t>
      </w:r>
    </w:p>
    <w:p w:rsidR="00AF026F" w:rsidRPr="00297663" w:rsidRDefault="00697CF4" w:rsidP="009830C2">
      <w:pPr>
        <w:widowControl/>
        <w:ind w:leftChars="50" w:left="120"/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    </w:t>
      </w:r>
      <w:r w:rsidR="00AF026F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（一）</w:t>
      </w:r>
      <w:r w:rsidR="00AF026F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</w:t>
      </w:r>
      <w:r w:rsidR="00A61C88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」</w:t>
      </w:r>
      <w:r w:rsidR="00AF026F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一般是</w:t>
      </w:r>
      <w:r w:rsidR="00A61C88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與</w:t>
      </w:r>
      <w:r w:rsidR="00A61C88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「意、識」</w:t>
      </w:r>
      <w:r w:rsidR="00AF026F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同名而異實</w:t>
      </w:r>
    </w:p>
    <w:p w:rsidR="00AF026F" w:rsidRPr="00297663" w:rsidRDefault="00697CF4" w:rsidP="009830C2">
      <w:pPr>
        <w:widowControl/>
        <w:ind w:leftChars="60" w:left="144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心、意、識，一般是看作同名而異實的，所以綜合為「心意識」一詞。在經典的應用中，雖然並不嚴格、卻也表示出每一名字的特性；這在古代阿毘達磨論師，早就注意到了。</w:t>
      </w:r>
      <w:r w:rsidR="00A73C25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1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那末「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」的心，有什麼特殊的意義呢？</w:t>
      </w:r>
      <w:r w:rsidR="00A73C25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2"/>
      </w:r>
    </w:p>
    <w:p w:rsidR="00AF026F" w:rsidRPr="00297663" w:rsidRDefault="00005BF3" w:rsidP="009830C2">
      <w:pPr>
        <w:widowControl/>
        <w:spacing w:beforeLines="30" w:before="108"/>
        <w:ind w:leftChars="100" w:left="240"/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AF026F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「心」的特義</w:t>
      </w:r>
    </w:p>
    <w:p w:rsidR="00BF184E" w:rsidRPr="00297663" w:rsidRDefault="00E311D2" w:rsidP="00646324">
      <w:pPr>
        <w:widowControl/>
        <w:ind w:leftChars="177" w:left="425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）依種種的積集生起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——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並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非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單一性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br/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心</w:t>
      </w:r>
      <w:r w:rsidR="0038383E" w:rsidRPr="00297663">
        <w:rPr>
          <w:rFonts w:ascii="Times New Roman" w:eastAsiaTheme="majorEastAsia" w:hAnsi="Times New Roman" w:cs="Times New Roman" w:hint="eastAsia"/>
          <w:szCs w:val="24"/>
        </w:rPr>
        <w:t>（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citta</w:t>
      </w:r>
      <w:r w:rsidR="0038383E" w:rsidRPr="00297663">
        <w:rPr>
          <w:rFonts w:ascii="Times New Roman" w:eastAsiaTheme="majorEastAsia" w:hAnsi="Times New Roman" w:cs="Times New Roman" w:hint="eastAsia"/>
          <w:szCs w:val="24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的特義</w:t>
      </w:r>
      <w:r w:rsidR="00C1068A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如古師說： 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br/>
        <w:t>    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1</w:t>
      </w:r>
      <w:r w:rsidR="007516E7" w:rsidRPr="002976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、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心是種族義。……彩畫是心業。……滋長是心業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」。</w:t>
      </w:r>
      <w:r w:rsidR="008B0283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3"/>
      </w:r>
      <w:r w:rsidR="008B0283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8B0283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A537F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8B0283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8B0283" w:rsidRPr="00297663">
        <w:rPr>
          <w:rFonts w:ascii="Times New Roman" w:eastAsia="SimSun" w:hAnsi="Times New Roman" w:cs="Times New Roman" w:hint="eastAsia"/>
          <w:sz w:val="21"/>
          <w:szCs w:val="21"/>
          <w:shd w:val="pct15" w:color="auto" w:fill="FFFFFF"/>
        </w:rPr>
        <w:t>6</w:t>
      </w:r>
      <w:r w:rsidR="008B0283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br/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2</w:t>
      </w:r>
      <w:r w:rsidR="007516E7" w:rsidRPr="0029766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、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「</w:t>
      </w:r>
      <w:r w:rsidR="00697CF4" w:rsidRPr="00297663">
        <w:rPr>
          <w:rFonts w:ascii="標楷體" w:eastAsia="標楷體" w:hAnsi="標楷體" w:cs="Times New Roman"/>
          <w:color w:val="000000"/>
          <w:kern w:val="0"/>
          <w:szCs w:val="24"/>
        </w:rPr>
        <w:t>集起故名心。……淨不淨界種種差別故名為心</w:t>
      </w:r>
      <w:r w:rsidR="00697CF4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」</w:t>
      </w:r>
      <w:r w:rsidR="00925B38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8B0283" w:rsidRPr="00297663">
        <w:rPr>
          <w:rFonts w:ascii="Times New Roman" w:eastAsiaTheme="majorEastAsia" w:hAnsi="Times New Roman" w:cs="Times New Roman"/>
          <w:szCs w:val="24"/>
          <w:vertAlign w:val="superscript"/>
        </w:rPr>
        <w:footnoteReference w:id="54"/>
      </w:r>
    </w:p>
    <w:p w:rsidR="00005BF3" w:rsidRPr="00297663" w:rsidRDefault="00697CF4" w:rsidP="00646324">
      <w:pPr>
        <w:widowControl/>
        <w:spacing w:beforeLines="30" w:before="108"/>
        <w:ind w:leftChars="177" w:left="425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滋長、集起、種族，這些「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」的意義，都是種種的積集，依積集而有所生起。「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彩畫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」的譬喻，也是以種種色彩，畫成種種圖像的意思。所以，</w:t>
      </w:r>
      <w:r w:rsidRPr="00BF0010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對於種種的統一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Pr="00BF0010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不離種種而起的心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，</w:t>
      </w:r>
      <w:r w:rsidRPr="00BF0010">
        <w:rPr>
          <w:rFonts w:ascii="新細明體" w:eastAsia="新細明體" w:hAnsi="新細明體" w:cs="新細明體"/>
          <w:b/>
          <w:color w:val="000000"/>
          <w:kern w:val="0"/>
          <w:szCs w:val="24"/>
          <w:u w:val="single"/>
        </w:rPr>
        <w:t>並不表示單一性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C4284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5"/>
      </w:r>
    </w:p>
    <w:p w:rsidR="00005BF3" w:rsidRPr="00297663" w:rsidRDefault="00005BF3" w:rsidP="009830C2">
      <w:pPr>
        <w:widowControl/>
        <w:spacing w:beforeLines="30" w:before="108"/>
        <w:ind w:firstLine="482"/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）「定」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——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於一境上，心心相續不亂</w:t>
      </w:r>
    </w:p>
    <w:p w:rsidR="00005BF3" w:rsidRDefault="007A383B" w:rsidP="00A537FE">
      <w:pPr>
        <w:widowControl/>
        <w:ind w:leftChars="248" w:left="597" w:hangingChars="1" w:hanging="2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7A383B">
        <w:rPr>
          <w:rFonts w:ascii="新細明體" w:eastAsia="新細明體" w:hAnsi="新細明體" w:cs="新細明體"/>
          <w:color w:val="000000"/>
          <w:kern w:val="0"/>
          <w:sz w:val="20"/>
          <w:szCs w:val="20"/>
        </w:rPr>
        <w:t>[</w:t>
      </w:r>
      <w:r w:rsidR="00C1068A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另外，</w:t>
      </w:r>
      <w:r w:rsidRPr="007A383B">
        <w:rPr>
          <w:rFonts w:ascii="新細明體" w:eastAsia="新細明體" w:hAnsi="新細明體" w:cs="新細明體"/>
          <w:color w:val="000000"/>
          <w:kern w:val="0"/>
          <w:sz w:val="20"/>
          <w:szCs w:val="20"/>
        </w:rPr>
        <w:t>]</w:t>
      </w:r>
      <w:r w:rsidR="00443D4B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如三增上學中，稱定學為心學。由於「定」是持心不動亂，使散亂的歸於平靜，於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一境上，心心相續不亂，名為「心一境性」，定也就名為「心」了。</w:t>
      </w:r>
    </w:p>
    <w:p w:rsidR="00A605A7" w:rsidRPr="00297663" w:rsidRDefault="00A605A7" w:rsidP="009830C2">
      <w:pPr>
        <w:widowControl/>
        <w:spacing w:beforeLines="30" w:before="108"/>
        <w:ind w:leftChars="117" w:left="281" w:firstLineChars="1" w:firstLine="2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、認識、執取作用名為「識」</w:t>
      </w:r>
      <w:r w:rsidR="006F6AEE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，</w:t>
      </w:r>
      <w:r w:rsidR="00763681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引發行為發生諸識名為「意」</w:t>
      </w:r>
      <w:r w:rsidR="006F6AEE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，</w:t>
      </w:r>
      <w:r w:rsidR="00763681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通泛的、總略的名詞是「心」</w:t>
      </w:r>
    </w:p>
    <w:p w:rsidR="00A61C88" w:rsidRPr="00297663" w:rsidRDefault="00697CF4" w:rsidP="009830C2">
      <w:pPr>
        <w:widowControl/>
        <w:ind w:leftChars="117" w:left="281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後代大乘唯識學者，以心為阿賴耶識，正因為：「此識，色聲香味觸等積集滋長故」</w:t>
      </w:r>
      <w:r w:rsidR="006759E3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6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；「種種法熏習種子所積集故」</w:t>
      </w:r>
      <w:r w:rsidR="001773D6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7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；「由種種法熏習種子所積集故」</w:t>
      </w:r>
      <w:r w:rsidR="001773D6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8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8B0283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59"/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由於這一特性，除有關認識的、執取的名為「識」，引發行為，發生諸識的名為「意」</w:t>
      </w:r>
      <w:r w:rsidR="00A605A7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而外，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經中都泛稱為心，心是通泛的、總略的名詞。</w:t>
      </w:r>
    </w:p>
    <w:p w:rsidR="00A61C88" w:rsidRPr="00297663" w:rsidRDefault="00A605A7" w:rsidP="009830C2">
      <w:pPr>
        <w:widowControl/>
        <w:spacing w:beforeLines="30" w:before="108"/>
        <w:ind w:leftChars="59" w:left="142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（二）</w:t>
      </w:r>
      <w:r w:rsidRPr="00297663">
        <w:rPr>
          <w:rFonts w:asciiTheme="minorEastAsia" w:hAnsiTheme="min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「心」</w:t>
      </w:r>
      <w:r w:rsidR="00B56B20" w:rsidRPr="00297663">
        <w:rPr>
          <w:rFonts w:asciiTheme="minorEastAsia" w:hAnsiTheme="min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——</w:t>
      </w:r>
      <w:r w:rsidR="002F2C3E" w:rsidRPr="00297663">
        <w:rPr>
          <w:rFonts w:asciiTheme="minorEastAsia" w:hAnsiTheme="minorEastAsia" w:cs="新細明體"/>
          <w:b/>
          <w:color w:val="000000"/>
          <w:kern w:val="0"/>
          <w:sz w:val="20"/>
          <w:szCs w:val="20"/>
          <w:bdr w:val="single" w:sz="4" w:space="0" w:color="auto"/>
        </w:rPr>
        <w:t>與身相對，</w:t>
      </w:r>
      <w:r w:rsidR="00B56B20" w:rsidRPr="00297663">
        <w:rPr>
          <w:rFonts w:asciiTheme="minorEastAsia" w:hAnsiTheme="minorEastAsia" w:cs="新細明體"/>
          <w:b/>
          <w:color w:val="000000"/>
          <w:kern w:val="0"/>
          <w:sz w:val="20"/>
          <w:szCs w:val="20"/>
          <w:bdr w:val="single" w:sz="4" w:space="0" w:color="auto"/>
        </w:rPr>
        <w:t>是內心的通稱</w:t>
      </w:r>
    </w:p>
    <w:p w:rsidR="00B56B20" w:rsidRPr="00297663" w:rsidRDefault="00697CF4" w:rsidP="009830C2">
      <w:pPr>
        <w:widowControl/>
        <w:ind w:leftChars="59" w:left="142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在經中，比起意與識來，心的應用不少，但都是不加分析的。如與身相對的心，身行與心行，身受與心受，身精進與心精進，身輕安與心輕安，身遠離與心遠離，都是內心的通稱。</w:t>
      </w:r>
      <w:r w:rsidR="00C4284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60"/>
      </w:r>
    </w:p>
    <w:p w:rsidR="00B56B20" w:rsidRPr="00297663" w:rsidRDefault="00B56B20" w:rsidP="00E413B4">
      <w:pPr>
        <w:widowControl/>
        <w:ind w:leftChars="118" w:left="283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一切內心作用，都是可以</w:t>
      </w:r>
      <w:r w:rsidR="002F2C3E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通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稱為「心」</w:t>
      </w:r>
    </w:p>
    <w:p w:rsidR="000A7CE8" w:rsidRPr="00297663" w:rsidRDefault="00697CF4" w:rsidP="009830C2">
      <w:pPr>
        <w:widowControl/>
        <w:ind w:leftChars="118" w:left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由於心為通稱，所以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雜阿含經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卷</w:t>
      </w:r>
      <w:r w:rsidR="004272E3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10</w:t>
      </w:r>
      <w:r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（大正</w:t>
      </w:r>
      <w:r w:rsidR="004272E3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2</w:t>
      </w:r>
      <w:r w:rsidR="004272E3" w:rsidRPr="00297663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4272E3" w:rsidRPr="00297663">
        <w:rPr>
          <w:rFonts w:ascii="Times New Roman" w:eastAsia="SimSun" w:hAnsi="Times New Roman" w:cs="Times New Roman"/>
          <w:color w:val="000000"/>
          <w:kern w:val="0"/>
          <w:szCs w:val="24"/>
        </w:rPr>
        <w:t>69c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）說： </w:t>
      </w:r>
    </w:p>
    <w:p w:rsidR="000A7CE8" w:rsidRPr="00297663" w:rsidRDefault="00697CF4" w:rsidP="009830C2">
      <w:pPr>
        <w:widowControl/>
        <w:ind w:leftChars="118" w:left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「</w:t>
      </w:r>
      <w:r w:rsidRPr="00297663">
        <w:rPr>
          <w:rFonts w:ascii="標楷體" w:eastAsia="標楷體" w:hAnsi="標楷體" w:cs="新細明體"/>
          <w:color w:val="000000"/>
          <w:kern w:val="0"/>
          <w:szCs w:val="24"/>
        </w:rPr>
        <w:t>比丘！心惱故眾生惱，心淨故眾生淨。比丘！我不見一色種種如斑色鳥，心復過是。所以者何？彼畜生心種種故色種種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」。 </w:t>
      </w:r>
    </w:p>
    <w:p w:rsidR="00B56B20" w:rsidRPr="00297663" w:rsidRDefault="00697CF4" w:rsidP="009830C2">
      <w:pPr>
        <w:widowControl/>
        <w:ind w:leftChars="118" w:left="283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眾生的惱</w:t>
      </w:r>
      <w:r w:rsidR="00AC6A80" w:rsidRPr="00297663">
        <w:rPr>
          <w:rFonts w:ascii="新細明體" w:eastAsia="SimSun" w:hAnsi="新細明體" w:cs="新細明體" w:hint="eastAsia"/>
          <w:color w:val="000000"/>
          <w:kern w:val="0"/>
          <w:szCs w:val="24"/>
        </w:rPr>
        <w:t>——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雜染與清淨，是以心為主導的，因心的雜染而成為雜染，心的清淨而成為清淨。</w:t>
      </w:r>
    </w:p>
    <w:p w:rsidR="00B56B20" w:rsidRPr="00297663" w:rsidRDefault="00B56B20" w:rsidP="00427933">
      <w:pPr>
        <w:widowControl/>
        <w:spacing w:beforeLines="30" w:before="108"/>
        <w:ind w:leftChars="118" w:left="283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Times New Roman" w:eastAsia="SimSun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「心」是表示集中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積聚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總略的種種統一</w:t>
      </w:r>
    </w:p>
    <w:p w:rsidR="00C6164D" w:rsidRPr="00297663" w:rsidRDefault="002F2C3E" w:rsidP="009830C2">
      <w:pPr>
        <w:widowControl/>
        <w:ind w:leftChars="118" w:left="283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心是種種心，一切內心作用，都是可以稱為心的。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如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《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相應部</w:t>
      </w:r>
      <w:r w:rsidR="00AC7DCF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》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等立十六心（他心智所知的心</w:t>
      </w:r>
      <w:r w:rsidR="00AC6A80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AC6A80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786CA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AC6A80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AC6A80" w:rsidRPr="00297663">
        <w:rPr>
          <w:rFonts w:ascii="Times New Roman" w:eastAsia="SimSun" w:hAnsi="Times New Roman" w:cs="Times New Roman"/>
          <w:sz w:val="21"/>
          <w:szCs w:val="21"/>
          <w:shd w:val="pct15" w:color="auto" w:fill="FFFFFF"/>
        </w:rPr>
        <w:t>7</w:t>
      </w:r>
      <w:r w:rsidR="00AC6A80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）：</w:t>
      </w:r>
      <w:r w:rsidR="00697CF4" w:rsidRPr="00297663">
        <w:rPr>
          <w:rFonts w:ascii="標楷體" w:eastAsia="標楷體" w:hAnsi="標楷體" w:cs="新細明體"/>
          <w:color w:val="000000"/>
          <w:kern w:val="0"/>
          <w:szCs w:val="24"/>
        </w:rPr>
        <w:t>有貪心，離貪心，有瞋心，離瞋心、有癡心，離癡心，攝心，散心，廣大心，非廣大心，有上心，無上心，定心，不定心，解脫心，不解脫心</w:t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。</w:t>
      </w:r>
      <w:r w:rsidR="00AC6A80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61"/>
      </w:r>
      <w:r w:rsidR="00697CF4"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十六心的前六心，也許會被想像為：有貪心、離貪心等，似乎在貪、瞋、癡以外，別有心體的存在。然從攝心、散心、廣大心、非廣大心等而論，十六心的被稱為心，到底不外乎通稱。所以聖教所說的心，是表示集中的，積聚的，總略的，是種種的統一，純屬於現象論的立場。</w:t>
      </w:r>
    </w:p>
    <w:p w:rsidR="00E31653" w:rsidRPr="00297663" w:rsidRDefault="00697CF4" w:rsidP="009830C2">
      <w:pPr>
        <w:widowControl/>
        <w:spacing w:beforeLines="30" w:before="108"/>
        <w:ind w:leftChars="60" w:left="283" w:hangingChars="58" w:hanging="139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    </w:t>
      </w:r>
      <w:r w:rsidR="00E31653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（三）</w:t>
      </w:r>
      <w:r w:rsidR="00E31653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「心」有種種統一的意義</w:t>
      </w:r>
      <w:r w:rsidR="002F2C3E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，</w:t>
      </w:r>
      <w:r w:rsidR="002F2C3E" w:rsidRPr="00297663">
        <w:rPr>
          <w:rFonts w:asciiTheme="majorEastAsia" w:eastAsiaTheme="majorEastAsia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  <w:t>在佛法的發展中，傾向於心的統一</w:t>
      </w:r>
    </w:p>
    <w:p w:rsidR="00E31653" w:rsidRPr="00297663" w:rsidRDefault="00697CF4" w:rsidP="00646324">
      <w:pPr>
        <w:widowControl/>
        <w:rPr>
          <w:rFonts w:ascii="Times New Roman" w:eastAsia="SimSun" w:hAnsi="Times New Roman" w:cs="Times New Roman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」有種種統一的意義，所以在佛法的發展中，學者的解說，傾向於心的統一。</w:t>
      </w:r>
      <w:r w:rsidR="00645D07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62"/>
      </w:r>
    </w:p>
    <w:p w:rsidR="00E31653" w:rsidRPr="00297663" w:rsidRDefault="00FE4BBE" w:rsidP="009830C2">
      <w:pPr>
        <w:widowControl/>
        <w:ind w:leftChars="117" w:left="281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E31653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「心王」</w:t>
      </w:r>
      <w:r w:rsidR="0015239F"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與</w:t>
      </w:r>
      <w:r w:rsidR="00490E15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「心所」</w:t>
      </w:r>
      <w:r w:rsidR="0015239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的作用分離</w:t>
      </w:r>
    </w:p>
    <w:p w:rsidR="00490E15" w:rsidRDefault="00697CF4" w:rsidP="00646324">
      <w:pPr>
        <w:widowControl/>
        <w:ind w:leftChars="117" w:left="283" w:hangingChars="1" w:hanging="2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一、如阿毘達磨論者的「心王」說：人心有或善或惡，或受或想或思等無數的作用，在分別的論究中，受、想等被分離出來，稱為「從心而有」，「依心而起」的「心所有法」。「心所」以外的，稱為心（王）──六識。分離了「心所有法」的心，近於現代心理學上的統覺作用。從種種心所而論到所依的一心（六識中的一識），也會被誤解為心體與心用。好在阿毘達磨論者不這麼說</w:t>
      </w:r>
      <w:r w:rsidR="00383D12" w:rsidRPr="00297663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認為心與心所是同樣的，只是總相知（是心）與種種別相知（是心所）的差別。</w:t>
      </w:r>
      <w:r w:rsidR="00C4284E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63"/>
      </w:r>
    </w:p>
    <w:p w:rsidR="000E0AC3" w:rsidRDefault="000E0AC3" w:rsidP="00646324">
      <w:pPr>
        <w:widowControl/>
        <w:ind w:leftChars="117" w:left="283" w:hangingChars="1" w:hanging="2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490E15" w:rsidRPr="00297663" w:rsidRDefault="00FE4BBE" w:rsidP="009830C2">
      <w:pPr>
        <w:widowControl/>
        <w:ind w:leftChars="117" w:left="281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490E15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不同的六識，只是</w:t>
      </w:r>
      <w:r w:rsidR="0087391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</w:t>
      </w:r>
      <w:r w:rsidR="00490E15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一心</w:t>
      </w:r>
      <w:r w:rsidR="0087391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」</w:t>
      </w:r>
      <w:r w:rsidR="00490E15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的差別</w:t>
      </w:r>
    </w:p>
    <w:p w:rsidR="00490E15" w:rsidRPr="00297663" w:rsidRDefault="00697CF4" w:rsidP="009D41D8">
      <w:pPr>
        <w:widowControl/>
        <w:ind w:leftChars="-1" w:left="-2" w:firstLineChars="118" w:firstLine="283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二、如一心論者，引用「心遍行獨行」，而以為不同的六識，只是一心的差別。</w:t>
      </w:r>
    </w:p>
    <w:p w:rsidR="00490E15" w:rsidRPr="00297663" w:rsidRDefault="00FE4BBE" w:rsidP="009830C2">
      <w:pPr>
        <w:widowControl/>
        <w:ind w:leftChars="117" w:left="281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3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87391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「心」雜染或離染，「心體」是清淨的</w:t>
      </w:r>
    </w:p>
    <w:p w:rsidR="00490E15" w:rsidRPr="00297663" w:rsidRDefault="00697CF4" w:rsidP="009D41D8">
      <w:pPr>
        <w:widowControl/>
        <w:ind w:leftChars="118" w:left="283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三、如心性本淨論者：經上說：「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心極光淨，客塵所染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」，依世俗的譬喻，而解說為「性淨而相染」。心是內在的一心，雜染或離染，而心體是清淨的。</w:t>
      </w:r>
    </w:p>
    <w:p w:rsidR="002F2C3E" w:rsidRPr="00297663" w:rsidRDefault="002F2C3E" w:rsidP="009830C2">
      <w:pPr>
        <w:widowControl/>
        <w:spacing w:beforeLines="30" w:before="108"/>
        <w:ind w:leftChars="60" w:left="260" w:hangingChars="58" w:hanging="116"/>
        <w:rPr>
          <w:rFonts w:asciiTheme="majorEastAsia" w:eastAsia="SimSun" w:hAnsiTheme="majorEastAsia" w:cs="新細明體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0"/>
          <w:szCs w:val="20"/>
          <w:bdr w:val="single" w:sz="4" w:space="0" w:color="auto"/>
        </w:rPr>
        <w:t>（四）結說</w:t>
      </w:r>
    </w:p>
    <w:p w:rsidR="00490E15" w:rsidRPr="00297663" w:rsidRDefault="002F2C3E" w:rsidP="009D41D8">
      <w:pPr>
        <w:widowControl/>
        <w:ind w:leftChars="117" w:left="281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="00873910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、傾於內在的統一，是與世間心境相應的</w:t>
      </w:r>
    </w:p>
    <w:p w:rsidR="00873910" w:rsidRPr="00297663" w:rsidRDefault="00697CF4" w:rsidP="009830C2">
      <w:pPr>
        <w:widowControl/>
        <w:ind w:leftChars="117" w:left="281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佛教界傾於內在的統一，是與世間心境相應的。一般人的見解，總是這樣的：</w:t>
      </w:r>
    </w:p>
    <w:p w:rsidR="00873910" w:rsidRPr="00297663" w:rsidRDefault="0015239F" w:rsidP="009D41D8">
      <w:pPr>
        <w:widowControl/>
        <w:ind w:firstLine="482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1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）有一貫通死生相續的存在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者</w:t>
      </w:r>
    </w:p>
    <w:p w:rsidR="00873910" w:rsidRPr="00297663" w:rsidRDefault="00697CF4" w:rsidP="009830C2">
      <w:pPr>
        <w:widowControl/>
        <w:ind w:left="48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說到死生相續，就想到有一貫通前死後生者的存在，否則就不能說前後延續。</w:t>
      </w:r>
    </w:p>
    <w:p w:rsidR="00873910" w:rsidRPr="00297663" w:rsidRDefault="0015239F" w:rsidP="009830C2">
      <w:pPr>
        <w:widowControl/>
        <w:spacing w:beforeLines="30" w:before="108"/>
        <w:ind w:firstLine="482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（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）有一貫通從雜染到清淨的存在</w:t>
      </w: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者</w:t>
      </w:r>
    </w:p>
    <w:p w:rsidR="00873910" w:rsidRPr="00297663" w:rsidRDefault="00697CF4" w:rsidP="009830C2">
      <w:pPr>
        <w:widowControl/>
        <w:ind w:left="480"/>
        <w:rPr>
          <w:rFonts w:ascii="新細明體" w:eastAsia="SimSun" w:hAnsi="新細明體" w:cs="新細明體"/>
          <w:color w:val="000000"/>
          <w:kern w:val="0"/>
          <w:szCs w:val="24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說到從雜染到清</w:t>
      </w:r>
      <w:r w:rsidR="00146347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（</w:t>
      </w:r>
      <w:r w:rsidR="00146347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p.</w:t>
      </w:r>
      <w:r w:rsidR="00786CAE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 xml:space="preserve"> </w:t>
      </w:r>
      <w:r w:rsidR="00146347" w:rsidRPr="00297663">
        <w:rPr>
          <w:rFonts w:ascii="Times New Roman" w:eastAsia="標楷體" w:hAnsi="Times New Roman" w:cs="Times New Roman"/>
          <w:sz w:val="21"/>
          <w:szCs w:val="21"/>
          <w:shd w:val="pct15" w:color="auto" w:fill="FFFFFF"/>
        </w:rPr>
        <w:t>7</w:t>
      </w:r>
      <w:r w:rsidR="00146347" w:rsidRPr="00297663">
        <w:rPr>
          <w:rFonts w:ascii="Times New Roman" w:eastAsia="SimSun" w:hAnsi="Times New Roman" w:cs="Times New Roman"/>
          <w:sz w:val="21"/>
          <w:szCs w:val="21"/>
          <w:shd w:val="pct15" w:color="auto" w:fill="FFFFFF"/>
        </w:rPr>
        <w:t>8</w:t>
      </w:r>
      <w:r w:rsidR="00146347" w:rsidRPr="00297663">
        <w:rPr>
          <w:rFonts w:ascii="Times New Roman" w:eastAsia="標楷體" w:hAnsi="Times New Roman" w:cs="Times New Roman" w:hint="eastAsia"/>
          <w:sz w:val="21"/>
          <w:szCs w:val="21"/>
          <w:shd w:val="pct15" w:color="auto" w:fill="FFFFFF"/>
        </w:rPr>
        <w:t>）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淨，從繫縛到解脫，就設想為必有一貫通染與淨，貫通縛與脫的存在。</w:t>
      </w:r>
      <w:r w:rsidR="00385C74" w:rsidRPr="00297663">
        <w:rPr>
          <w:rStyle w:val="ad"/>
          <w:rFonts w:ascii="Times New Roman" w:eastAsia="新細明體" w:hAnsi="Times New Roman" w:cs="Times New Roman"/>
          <w:color w:val="000000"/>
          <w:kern w:val="0"/>
          <w:szCs w:val="24"/>
        </w:rPr>
        <w:footnoteReference w:id="64"/>
      </w:r>
    </w:p>
    <w:p w:rsidR="00873910" w:rsidRPr="00297663" w:rsidRDefault="002F2C3E" w:rsidP="00CC50BD">
      <w:pPr>
        <w:widowControl/>
        <w:spacing w:beforeLines="30" w:before="108"/>
        <w:ind w:leftChars="116" w:left="564" w:hangingChars="143" w:hanging="286"/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</w:pPr>
      <w:r w:rsidRPr="00297663">
        <w:rPr>
          <w:rFonts w:ascii="Times New Roman" w:eastAsiaTheme="majorEastAsia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2</w:t>
      </w:r>
      <w:r w:rsidR="0015239F" w:rsidRPr="00297663">
        <w:rPr>
          <w:rFonts w:ascii="Times New Roman" w:eastAsiaTheme="majorEastAsia" w:hAnsi="Times New Roman" w:cs="Times New Roman"/>
          <w:b/>
          <w:color w:val="000000"/>
          <w:kern w:val="0"/>
          <w:sz w:val="20"/>
          <w:szCs w:val="20"/>
          <w:bdr w:val="single" w:sz="4" w:space="0" w:color="auto"/>
        </w:rPr>
        <w:t>、</w:t>
      </w:r>
      <w:r w:rsidR="00E311D2" w:rsidRPr="00297663">
        <w:rPr>
          <w:rFonts w:asciiTheme="majorEastAsia" w:eastAsiaTheme="majorEastAsia" w:hAnsiTheme="majorEastAsia" w:cs="Times New Roman"/>
          <w:b/>
          <w:color w:val="000000"/>
          <w:kern w:val="0"/>
          <w:sz w:val="20"/>
          <w:szCs w:val="20"/>
          <w:bdr w:val="single" w:sz="4" w:space="0" w:color="auto"/>
        </w:rPr>
        <w:t>以世俗譬喻成立的「心性本淨」</w:t>
      </w:r>
      <w:r w:rsidRPr="00297663">
        <w:rPr>
          <w:rFonts w:asciiTheme="majorEastAsia" w:eastAsiaTheme="majorEastAsia" w:hAnsiTheme="majorEastAsia" w:cs="Times New Roman"/>
          <w:b/>
          <w:color w:val="000000"/>
          <w:kern w:val="0"/>
          <w:sz w:val="20"/>
          <w:szCs w:val="20"/>
          <w:bdr w:val="single" w:sz="4" w:space="0" w:color="auto"/>
        </w:rPr>
        <w:t>，有啟發人心向善的作用</w:t>
      </w:r>
    </w:p>
    <w:p w:rsidR="000C5B0B" w:rsidRPr="00297663" w:rsidRDefault="00697CF4" w:rsidP="009830C2">
      <w:pPr>
        <w:widowControl/>
        <w:ind w:left="284"/>
        <w:rPr>
          <w:rFonts w:eastAsia="SimSun"/>
        </w:rPr>
      </w:pP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這是世間的知見，為成立一心，或神我的意識根源。心淨而有煩惱，煩惱除了而心還清淨，「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>」就是貫通染淨的所依自體，正如洗衣的衣，磨鏡的鏡，鍊金的金一樣。以世俗譬喻而成立的「</w:t>
      </w:r>
      <w:r w:rsidRPr="00297663">
        <w:rPr>
          <w:rFonts w:ascii="新細明體" w:eastAsia="新細明體" w:hAnsi="新細明體" w:cs="新細明體"/>
          <w:b/>
          <w:color w:val="000000"/>
          <w:kern w:val="0"/>
          <w:szCs w:val="24"/>
        </w:rPr>
        <w:t>心性本淨</w:t>
      </w:r>
      <w:r w:rsidRPr="00297663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」，確是適合於世間一般的見識，而富有啟發人心向善的作用。 </w:t>
      </w:r>
      <w:bookmarkStart w:id="0" w:name="bottomofpage"/>
      <w:bookmarkEnd w:id="0"/>
    </w:p>
    <w:p w:rsidR="00F728F7" w:rsidRDefault="00F728F7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E0AC3" w:rsidRDefault="000E0AC3" w:rsidP="00983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83032D" w:rsidRPr="00297663" w:rsidRDefault="0083032D" w:rsidP="0083032D">
      <w:pPr>
        <w:jc w:val="center"/>
        <w:rPr>
          <w:rFonts w:ascii="Times New Roman" w:eastAsiaTheme="majorEastAsia" w:hAnsi="Times New Roman" w:cs="Times New Roman"/>
          <w:b/>
          <w:sz w:val="22"/>
          <w:u w:val="single"/>
        </w:rPr>
      </w:pPr>
      <w:r w:rsidRPr="00297663">
        <w:rPr>
          <w:rFonts w:ascii="Times New Roman" w:eastAsiaTheme="majorEastAsia" w:hAnsi="Times New Roman" w:cs="Times New Roman"/>
          <w:b/>
          <w:color w:val="000000"/>
          <w:kern w:val="0"/>
          <w:sz w:val="22"/>
          <w:u w:val="single"/>
        </w:rPr>
        <w:t>附表（一）：</w:t>
      </w:r>
      <w:r w:rsidRPr="00297663">
        <w:rPr>
          <w:rFonts w:ascii="Times New Roman" w:eastAsiaTheme="majorEastAsia" w:hAnsi="Times New Roman" w:cs="Times New Roman"/>
          <w:b/>
          <w:sz w:val="22"/>
          <w:u w:val="single"/>
        </w:rPr>
        <w:t>《增支部經典》卷</w:t>
      </w:r>
      <w:r w:rsidRPr="00297663">
        <w:rPr>
          <w:rFonts w:ascii="Times New Roman" w:eastAsiaTheme="majorEastAsia" w:hAnsi="Times New Roman" w:cs="Times New Roman"/>
          <w:b/>
          <w:sz w:val="22"/>
          <w:u w:val="single"/>
        </w:rPr>
        <w:t>3</w:t>
      </w:r>
      <w:r w:rsidRPr="00297663">
        <w:rPr>
          <w:rFonts w:ascii="Times New Roman" w:eastAsiaTheme="majorEastAsia" w:hAnsi="Times New Roman" w:cs="Times New Roman"/>
          <w:b/>
          <w:sz w:val="22"/>
          <w:u w:val="single"/>
        </w:rPr>
        <w:t>〈第五</w:t>
      </w:r>
      <w:r w:rsidRPr="00297663">
        <w:rPr>
          <w:rFonts w:ascii="Times New Roman" w:eastAsiaTheme="majorEastAsia" w:hAnsi="Times New Roman" w:cs="Times New Roman"/>
          <w:b/>
          <w:sz w:val="22"/>
          <w:u w:val="single"/>
        </w:rPr>
        <w:t xml:space="preserve"> </w:t>
      </w:r>
      <w:r w:rsidRPr="00297663">
        <w:rPr>
          <w:rFonts w:ascii="Times New Roman" w:eastAsiaTheme="majorEastAsia" w:hAnsi="Times New Roman" w:cs="Times New Roman"/>
          <w:b/>
          <w:sz w:val="22"/>
          <w:u w:val="single"/>
        </w:rPr>
        <w:t>掬鹽品〉（</w:t>
      </w:r>
      <w:r w:rsidRPr="00297663">
        <w:rPr>
          <w:rFonts w:ascii="Times New Roman" w:eastAsiaTheme="majorEastAsia" w:hAnsi="Times New Roman" w:cs="Times New Roman"/>
          <w:b/>
          <w:sz w:val="22"/>
          <w:u w:val="single"/>
        </w:rPr>
        <w:t>100</w:t>
      </w:r>
      <w:r w:rsidRPr="00297663">
        <w:rPr>
          <w:rFonts w:ascii="Times New Roman" w:eastAsiaTheme="majorEastAsia" w:hAnsi="Times New Roman" w:cs="Times New Roman"/>
          <w:b/>
          <w:sz w:val="22"/>
          <w:u w:val="single"/>
        </w:rPr>
        <w:t>經）</w:t>
      </w:r>
    </w:p>
    <w:p w:rsidR="0083032D" w:rsidRPr="00783CEF" w:rsidRDefault="0083032D" w:rsidP="0083032D">
      <w:pPr>
        <w:jc w:val="center"/>
        <w:rPr>
          <w:rFonts w:ascii="Times New Roman" w:eastAsia="SimSun" w:hAnsi="Times New Roman" w:cs="Times New Roman"/>
          <w:sz w:val="22"/>
          <w:u w:val="single"/>
          <w:lang w:eastAsia="zh-CN"/>
        </w:rPr>
      </w:pPr>
      <w:r w:rsidRPr="00783CEF">
        <w:rPr>
          <w:rFonts w:ascii="Times New Roman" w:eastAsiaTheme="majorEastAsia" w:hAnsi="Times New Roman" w:cs="Times New Roman"/>
          <w:sz w:val="22"/>
          <w:u w:val="single"/>
        </w:rPr>
        <w:t>（</w:t>
      </w:r>
      <w:r w:rsidRPr="00783CEF">
        <w:rPr>
          <w:rFonts w:ascii="Times New Roman" w:eastAsiaTheme="majorEastAsia" w:hAnsi="Times New Roman" w:cs="Times New Roman"/>
          <w:sz w:val="22"/>
          <w:u w:val="single"/>
          <w:lang w:eastAsia="zh-CN"/>
        </w:rPr>
        <w:t>N19</w:t>
      </w:r>
      <w:r w:rsidRPr="00783CEF">
        <w:rPr>
          <w:rFonts w:ascii="Times New Roman" w:eastAsiaTheme="majorEastAsia" w:hAnsi="Times New Roman" w:cs="Times New Roman"/>
          <w:bCs/>
          <w:sz w:val="22"/>
          <w:u w:val="single"/>
        </w:rPr>
        <w:t>，</w:t>
      </w:r>
      <w:r w:rsidRPr="00783CEF">
        <w:rPr>
          <w:rFonts w:ascii="Times New Roman" w:eastAsiaTheme="majorEastAsia" w:hAnsi="Times New Roman" w:cs="Times New Roman"/>
          <w:sz w:val="22"/>
          <w:u w:val="single"/>
          <w:lang w:eastAsia="zh-CN"/>
        </w:rPr>
        <w:t>3</w:t>
      </w:r>
      <w:r w:rsidRPr="00783CEF">
        <w:rPr>
          <w:rFonts w:ascii="Times New Roman" w:eastAsia="SimSun" w:hAnsi="Times New Roman" w:cs="Times New Roman"/>
          <w:sz w:val="22"/>
          <w:u w:val="single"/>
          <w:lang w:eastAsia="zh-CN"/>
        </w:rPr>
        <w:t>61</w:t>
      </w:r>
      <w:r w:rsidRPr="00783CEF">
        <w:rPr>
          <w:rFonts w:ascii="Times New Roman" w:eastAsiaTheme="majorEastAsia" w:hAnsi="Times New Roman" w:cs="Times New Roman"/>
          <w:sz w:val="22"/>
          <w:u w:val="single"/>
          <w:lang w:eastAsia="zh-CN"/>
        </w:rPr>
        <w:t>a</w:t>
      </w:r>
      <w:r w:rsidRPr="00783CEF">
        <w:rPr>
          <w:rFonts w:ascii="Times New Roman" w:eastAsia="SimSun" w:hAnsi="Times New Roman" w:cs="Times New Roman"/>
          <w:sz w:val="22"/>
          <w:u w:val="single"/>
          <w:lang w:eastAsia="zh-CN"/>
        </w:rPr>
        <w:t>0</w:t>
      </w:r>
      <w:bookmarkStart w:id="1" w:name="_GoBack"/>
      <w:r w:rsidRPr="00906C16">
        <w:rPr>
          <w:rFonts w:ascii="Times New Roman" w:eastAsia="SimSun" w:hAnsi="Times New Roman" w:cs="Times New Roman"/>
          <w:sz w:val="22"/>
          <w:u w:val="single"/>
          <w:lang w:eastAsia="zh-CN"/>
        </w:rPr>
        <w:t>8</w:t>
      </w:r>
      <w:r w:rsidR="00783CEF" w:rsidRPr="00906C16">
        <w:rPr>
          <w:rFonts w:ascii="Times New Roman" w:eastAsia="SimSun" w:hAnsi="Times New Roman" w:cs="Times New Roman"/>
          <w:color w:val="000000"/>
          <w:kern w:val="0"/>
          <w:szCs w:val="24"/>
          <w:u w:val="single"/>
        </w:rPr>
        <w:t>–</w:t>
      </w:r>
      <w:r w:rsidRPr="00906C16">
        <w:rPr>
          <w:rFonts w:ascii="Times New Roman" w:eastAsiaTheme="majorEastAsia" w:hAnsi="Times New Roman" w:cs="Times New Roman"/>
          <w:sz w:val="22"/>
          <w:u w:val="single"/>
          <w:lang w:eastAsia="zh-CN"/>
        </w:rPr>
        <w:t>36</w:t>
      </w:r>
      <w:bookmarkEnd w:id="1"/>
      <w:r w:rsidRPr="00783CEF">
        <w:rPr>
          <w:rFonts w:ascii="Times New Roman" w:eastAsiaTheme="majorEastAsia" w:hAnsi="Times New Roman" w:cs="Times New Roman"/>
          <w:sz w:val="22"/>
          <w:u w:val="single"/>
          <w:lang w:eastAsia="zh-CN"/>
        </w:rPr>
        <w:t>7a1</w:t>
      </w:r>
      <w:r w:rsidRPr="00783CEF">
        <w:rPr>
          <w:rFonts w:ascii="Times New Roman" w:eastAsiaTheme="majorEastAsia" w:hAnsi="Times New Roman" w:cs="Times New Roman"/>
          <w:sz w:val="22"/>
          <w:u w:val="single"/>
        </w:rPr>
        <w:t>）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6"/>
        <w:gridCol w:w="4564"/>
      </w:tblGrid>
      <w:tr w:rsidR="0083032D" w:rsidRPr="00297663" w:rsidTr="00B52563">
        <w:trPr>
          <w:trHeight w:val="197"/>
        </w:trPr>
        <w:tc>
          <w:tcPr>
            <w:tcW w:w="4253" w:type="dxa"/>
            <w:tcBorders>
              <w:top w:val="thinThickLargeGap" w:sz="6" w:space="0" w:color="auto"/>
              <w:left w:val="thinThickLargeGap" w:sz="6" w:space="0" w:color="auto"/>
              <w:bottom w:val="single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jc w:val="center"/>
              <w:rPr>
                <w:rFonts w:eastAsiaTheme="majorEastAsia" w:cs="Times New Roman"/>
                <w:sz w:val="22"/>
              </w:rPr>
            </w:pP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（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N19</w:t>
            </w:r>
            <w:r w:rsidRPr="00297663">
              <w:rPr>
                <w:rFonts w:eastAsiaTheme="majorEastAsia" w:cs="Times New Roman"/>
                <w:sz w:val="22"/>
              </w:rPr>
              <w:t>，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361a8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36</w:t>
            </w:r>
            <w:r w:rsidRPr="00297663">
              <w:rPr>
                <w:rFonts w:eastAsiaTheme="majorEastAsia" w:cs="Times New Roman" w:hint="eastAsia"/>
                <w:sz w:val="22"/>
                <w:lang w:eastAsia="zh-CN"/>
              </w:rPr>
              <w:t>2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a8</w:t>
            </w: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626" w:type="dxa"/>
            <w:tcBorders>
              <w:top w:val="thinThickLargeGap" w:sz="6" w:space="0" w:color="auto"/>
              <w:left w:val="double" w:sz="4" w:space="0" w:color="auto"/>
              <w:bottom w:val="single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jc w:val="center"/>
              <w:rPr>
                <w:rFonts w:eastAsiaTheme="majorEastAsia" w:cs="Times New Roman"/>
                <w:sz w:val="22"/>
              </w:rPr>
            </w:pP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（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N19</w:t>
            </w:r>
            <w:r w:rsidRPr="00297663">
              <w:rPr>
                <w:rFonts w:eastAsiaTheme="majorEastAsia" w:cs="Times New Roman"/>
                <w:sz w:val="22"/>
              </w:rPr>
              <w:t>，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36</w:t>
            </w:r>
            <w:r w:rsidRPr="00297663">
              <w:rPr>
                <w:rFonts w:eastAsiaTheme="majorEastAsia" w:cs="Times New Roman" w:hint="eastAsia"/>
                <w:sz w:val="22"/>
                <w:lang w:eastAsia="zh-CN"/>
              </w:rPr>
              <w:t>2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a8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eastAsiaTheme="majorEastAsia" w:cs="Times New Roman" w:hint="eastAsia"/>
                <w:sz w:val="22"/>
                <w:lang w:eastAsia="zh-CN"/>
              </w:rPr>
              <w:t>363a4</w:t>
            </w: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）</w:t>
            </w:r>
          </w:p>
        </w:tc>
      </w:tr>
      <w:tr w:rsidR="0083032D" w:rsidRPr="00297663" w:rsidTr="00B52563">
        <w:trPr>
          <w:trHeight w:val="834"/>
        </w:trPr>
        <w:tc>
          <w:tcPr>
            <w:tcW w:w="4253" w:type="dxa"/>
            <w:tcBorders>
              <w:top w:val="single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eastAsiaTheme="majorEastAsia" w:cs="Times New Roman"/>
                <w:sz w:val="22"/>
              </w:rPr>
              <w:t>（</w:t>
            </w:r>
            <w:r w:rsidRPr="00297663">
              <w:rPr>
                <w:rFonts w:eastAsiaTheme="majorEastAsia" w:cs="Times New Roman" w:hint="eastAsia"/>
                <w:b/>
                <w:color w:val="000000"/>
                <w:kern w:val="0"/>
                <w:sz w:val="22"/>
              </w:rPr>
              <w:t>一</w:t>
            </w:r>
            <w:r w:rsidRPr="00297663">
              <w:rPr>
                <w:rFonts w:eastAsiaTheme="majorEastAsia" w:cs="Times New Roman"/>
                <w:sz w:val="22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金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中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有泥砂、小石礫之垢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。然則，塵垢洗滌者或塵垢洗滌者弟子即將之散於桶中而洗、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徧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洗、完全洗滌。</w:t>
            </w:r>
          </w:p>
        </w:tc>
        <w:tc>
          <w:tcPr>
            <w:tcW w:w="4626" w:type="dxa"/>
            <w:tcBorders>
              <w:top w:val="single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eastAsiaTheme="majorEastAsia" w:cs="Times New Roman"/>
                <w:sz w:val="22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</w:rPr>
              <w:t>三</w:t>
            </w:r>
            <w:r w:rsidRPr="00297663">
              <w:rPr>
                <w:rFonts w:eastAsiaTheme="majorEastAsia" w:cs="Times New Roman"/>
                <w:sz w:val="22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諸比丘！正如是，修增上心之比丘有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身惡行、語惡行、意惡行之塵雜垢染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，有思慮而聰明之比丘當斷於此，排斥、祛除、令盡。</w:t>
            </w:r>
          </w:p>
        </w:tc>
      </w:tr>
      <w:tr w:rsidR="0083032D" w:rsidRPr="00297663" w:rsidTr="00B52563">
        <w:trPr>
          <w:trHeight w:val="1104"/>
        </w:trPr>
        <w:tc>
          <w:tcPr>
            <w:tcW w:w="4253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eastAsiaTheme="majorEastAsia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當金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斷其塵垢，脫離塵垢時，黃金〔尚有〕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微細小石與麤砂間之垢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。然則，塵垢洗滌者或塵垢洗滌者弟子即將之洗滌、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徧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洗、完全洗。</w:t>
            </w:r>
          </w:p>
        </w:tc>
        <w:tc>
          <w:tcPr>
            <w:tcW w:w="4626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當修增上心之比丘斷於此，除於此時，即有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欲尋、恚尋、害尋中間之垢染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，有思慮而聰明之比丘，當斷離、排斥、祛除、令盡。</w:t>
            </w: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3032D" w:rsidRPr="00297663" w:rsidTr="00B52563">
        <w:trPr>
          <w:trHeight w:val="1066"/>
        </w:trPr>
        <w:tc>
          <w:tcPr>
            <w:tcW w:w="4253" w:type="dxa"/>
            <w:tcBorders>
              <w:top w:val="dotDotDash" w:sz="4" w:space="0" w:color="auto"/>
              <w:left w:val="thinThickLargeGap" w:sz="6" w:space="0" w:color="auto"/>
              <w:bottom w:val="single" w:sz="8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當金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斷其塵垢，脫離塵垢時，金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〔尚有〕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微細砂與黑粉微細之垢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。然則，塵垢洗滌者或塵垢洗滌者弟子即將之洗滌，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徧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洗，完全洗。</w:t>
            </w:r>
          </w:p>
        </w:tc>
        <w:tc>
          <w:tcPr>
            <w:tcW w:w="4626" w:type="dxa"/>
            <w:tcBorders>
              <w:top w:val="dotDotDash" w:sz="4" w:space="0" w:color="auto"/>
              <w:left w:val="double" w:sz="4" w:space="0" w:color="auto"/>
              <w:bottom w:val="single" w:sz="8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當修增上心之比丘，斷於此、除於此時，即有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親里尋、國土尋、不被輕相應尋之微細垢染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，有思慮而聰明之比丘當斷離於此、排斥、祛除、令盡。</w:t>
            </w:r>
          </w:p>
        </w:tc>
      </w:tr>
      <w:tr w:rsidR="0083032D" w:rsidRPr="00297663" w:rsidTr="00B52563">
        <w:trPr>
          <w:trHeight w:val="1968"/>
        </w:trPr>
        <w:tc>
          <w:tcPr>
            <w:tcW w:w="4253" w:type="dxa"/>
            <w:tcBorders>
              <w:top w:val="single" w:sz="8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eastAsiaTheme="majorEastAsia" w:cs="Times New Roman"/>
                <w:sz w:val="22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</w:rPr>
              <w:t>二</w:t>
            </w:r>
            <w:r w:rsidRPr="00297663">
              <w:rPr>
                <w:rFonts w:eastAsiaTheme="majorEastAsia" w:cs="Times New Roman"/>
                <w:sz w:val="22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當金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斷其塵垢，脫離塵垢時，更有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金砂之餘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。然則，黃金匠，或黃金匠弟子，即將其金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投入鎔治、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徧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鎔、完全鎔。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當金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尚未鎔、猶未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徧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鎔、猶未被完全鎔、猶未被蓄、猶未脫離濁穢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，則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不致軟，又不致堪任、又不極光淨、又易壞、又不適於正確之製作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6" w:type="dxa"/>
            <w:tcBorders>
              <w:top w:val="single" w:sz="8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eastAsiaTheme="majorEastAsia" w:cs="Times New Roman"/>
                <w:sz w:val="22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</w:rPr>
              <w:t>四</w:t>
            </w:r>
            <w:r w:rsidRPr="00297663">
              <w:rPr>
                <w:rFonts w:eastAsiaTheme="majorEastAsia" w:cs="Times New Roman"/>
                <w:sz w:val="22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當斷離於此，祛除此時，更有復法尋之殘，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彼雖是三摩地、卻未能寂靜未能妙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，而非伏除〔煩惱〕可得者，當得一趣性，由加行而抑止〔煩惱〕而防護。</w:t>
            </w: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3032D" w:rsidRPr="00297663" w:rsidTr="00B52563">
        <w:trPr>
          <w:trHeight w:val="1994"/>
        </w:trPr>
        <w:tc>
          <w:tcPr>
            <w:tcW w:w="4253" w:type="dxa"/>
            <w:tcBorders>
              <w:top w:val="dotDotDash" w:sz="4" w:space="0" w:color="auto"/>
              <w:left w:val="thinThickLargeGap" w:sz="6" w:space="0" w:color="auto"/>
              <w:bottom w:val="triple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諸比丘！彼黃金匠或黃金匠弟子，將金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鎔治、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徧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鎔、完全鎔之時，〔此時〕彼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金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即為所鎔、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徧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鎔、完全鎔、為蓄、離濁穢，又軟、又堪任、又極光淨、又不易壞，適於正確製作。或板、或耳璫、或頸飾、或金瓔珞，無論欲改造任何莊嚴具，彼皆可適應其目的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6" w:type="dxa"/>
            <w:tcBorders>
              <w:top w:val="dotDotDash" w:sz="4" w:space="0" w:color="auto"/>
              <w:left w:val="double" w:sz="4" w:space="0" w:color="auto"/>
              <w:bottom w:val="triple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諸比丘！其心是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唯內而住、完全而住、趣於一，有等持之時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，〔此時〕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彼三摩地是寂靜、是妙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。伏除〔煩惱〕而得，得一趣性，非由加行抑止〔煩惱〕而防護者，凡為證知應證知法而引發心時，即可隨著〔彼定生起〕之原因，能得以實現。</w:t>
            </w:r>
          </w:p>
        </w:tc>
      </w:tr>
      <w:tr w:rsidR="0083032D" w:rsidRPr="00297663" w:rsidTr="00B52563">
        <w:trPr>
          <w:trHeight w:val="314"/>
        </w:trPr>
        <w:tc>
          <w:tcPr>
            <w:tcW w:w="4253" w:type="dxa"/>
            <w:tcBorders>
              <w:top w:val="triple" w:sz="4" w:space="0" w:color="auto"/>
              <w:left w:val="thinThickLargeGap" w:sz="6" w:space="0" w:color="auto"/>
              <w:bottom w:val="single" w:sz="8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（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N19</w:t>
            </w:r>
            <w:r w:rsidRPr="00297663">
              <w:rPr>
                <w:rFonts w:eastAsiaTheme="majorEastAsia" w:cs="Times New Roman"/>
                <w:sz w:val="22"/>
              </w:rPr>
              <w:t>，</w:t>
            </w:r>
            <w:r w:rsidRPr="00297663">
              <w:rPr>
                <w:rFonts w:eastAsiaTheme="majorEastAsia" w:cs="Times New Roman" w:hint="eastAsia"/>
                <w:sz w:val="22"/>
                <w:lang w:eastAsia="zh-CN"/>
              </w:rPr>
              <w:t>365a4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eastAsiaTheme="majorEastAsia" w:cs="Times New Roman" w:hint="eastAsia"/>
                <w:sz w:val="22"/>
                <w:lang w:eastAsia="zh-CN"/>
              </w:rPr>
              <w:t>10</w:t>
            </w: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626" w:type="dxa"/>
            <w:tcBorders>
              <w:top w:val="triple" w:sz="4" w:space="0" w:color="auto"/>
              <w:left w:val="double" w:sz="4" w:space="0" w:color="auto"/>
              <w:bottom w:val="single" w:sz="8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（</w:t>
            </w:r>
            <w:r w:rsidRPr="00297663">
              <w:rPr>
                <w:rFonts w:eastAsiaTheme="majorEastAsia" w:cs="Times New Roman"/>
                <w:sz w:val="22"/>
                <w:lang w:eastAsia="zh-CN"/>
              </w:rPr>
              <w:t>N19</w:t>
            </w:r>
            <w:r w:rsidRPr="00297663">
              <w:rPr>
                <w:rFonts w:eastAsiaTheme="majorEastAsia" w:cs="Times New Roman"/>
                <w:sz w:val="22"/>
              </w:rPr>
              <w:t>，</w:t>
            </w:r>
            <w:r w:rsidRPr="00297663">
              <w:rPr>
                <w:rFonts w:eastAsiaTheme="majorEastAsia" w:cs="Times New Roman" w:hint="eastAsia"/>
                <w:sz w:val="22"/>
                <w:lang w:eastAsia="zh-CN"/>
              </w:rPr>
              <w:t>365a11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="00783CEF">
              <w:rPr>
                <w:rFonts w:eastAsiaTheme="majorEastAsia" w:cs="Times New Roman" w:hint="eastAsia"/>
                <w:sz w:val="22"/>
                <w:lang w:eastAsia="zh-CN"/>
              </w:rPr>
              <w:t>366a</w:t>
            </w:r>
            <w:r w:rsidRPr="00297663">
              <w:rPr>
                <w:rFonts w:eastAsiaTheme="majorEastAsia" w:cs="Times New Roman" w:hint="eastAsia"/>
                <w:sz w:val="22"/>
                <w:lang w:eastAsia="zh-CN"/>
              </w:rPr>
              <w:t>12</w:t>
            </w: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）</w:t>
            </w:r>
          </w:p>
        </w:tc>
      </w:tr>
      <w:tr w:rsidR="0083032D" w:rsidRPr="00297663" w:rsidTr="00B52563">
        <w:trPr>
          <w:trHeight w:val="1104"/>
        </w:trPr>
        <w:tc>
          <w:tcPr>
            <w:tcW w:w="4253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(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</w:rPr>
              <w:t>十一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)諸比丘！勤修增上心之比丘，應於適當之時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思惟三因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：應於適當時思惟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三摩地因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，於適當時思惟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精勤因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，於適當時思惟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捨因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(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</w:rPr>
              <w:t>十三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)諸比丘！譬如金匠或金匠弟子造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竈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、作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竈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已，於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竈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口點火，於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竈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口點火已，以鉗插金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，投入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竈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口，於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適當時而以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鞴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吹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，於適當時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拂水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，於適當時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觀察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83032D" w:rsidRPr="00297663" w:rsidTr="00B52563">
        <w:trPr>
          <w:trHeight w:val="581"/>
        </w:trPr>
        <w:tc>
          <w:tcPr>
            <w:tcW w:w="4253" w:type="dxa"/>
            <w:tcBorders>
              <w:top w:val="single" w:sz="8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(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</w:rPr>
              <w:t>十二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)諸比丘！若勤修增上心之比丘，只一向思惟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三摩地因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，其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心即趣於懈怠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之理。</w:t>
            </w:r>
          </w:p>
        </w:tc>
        <w:tc>
          <w:tcPr>
            <w:tcW w:w="4626" w:type="dxa"/>
            <w:tcBorders>
              <w:top w:val="single" w:sz="8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諸比丘！若金匠或金匠之弟子，只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一向以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鞴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吹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，則其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金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應焚燒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83032D" w:rsidRPr="00297663" w:rsidTr="00B52563">
        <w:trPr>
          <w:trHeight w:val="528"/>
        </w:trPr>
        <w:tc>
          <w:tcPr>
            <w:tcW w:w="4253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諸比丘！若勤修增上心之比丘，只一向思</w:t>
            </w: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惟精勤因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，其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心即趣於掉舉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之理。</w:t>
            </w:r>
          </w:p>
        </w:tc>
        <w:tc>
          <w:tcPr>
            <w:tcW w:w="4626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諸比丘！若金匠或金匠弟子，只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一向對其金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拂水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，即彼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金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應冷卻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83032D" w:rsidRPr="00297663" w:rsidTr="00B52563">
        <w:trPr>
          <w:trHeight w:val="537"/>
        </w:trPr>
        <w:tc>
          <w:tcPr>
            <w:tcW w:w="4253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諸比丘！若勤修增上心之比丘，只一向思</w:t>
            </w: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惟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捨因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，其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心則為漏盡，有不正等待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之理。</w:t>
            </w:r>
          </w:p>
        </w:tc>
        <w:tc>
          <w:tcPr>
            <w:tcW w:w="4626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諸比丘！若金匠或金匠弟子對其金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只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一向觀</w:t>
            </w: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察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，則彼金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不至正確成熟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83032D" w:rsidRPr="00297663" w:rsidTr="00B52563">
        <w:trPr>
          <w:trHeight w:val="384"/>
        </w:trPr>
        <w:tc>
          <w:tcPr>
            <w:tcW w:w="4253" w:type="dxa"/>
            <w:tcBorders>
              <w:top w:val="dotDotDash" w:sz="4" w:space="0" w:color="auto"/>
              <w:left w:val="thinThickLargeGap" w:sz="6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諸比丘！勤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修增上心之比丘，於適當時思惟三摩地因，於適當時思惟精勤因，於適當時思惟捨因故，其心是軟，又堪任、又極光淨、又不易壞，為漏盡而正確得定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6" w:type="dxa"/>
            <w:tcBorders>
              <w:top w:val="dotDotDash" w:sz="4" w:space="0" w:color="auto"/>
              <w:left w:val="double" w:sz="4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諸比丘！金匠或金匠弟子，對其金</w:t>
            </w:r>
            <w:r w:rsidRPr="00297663">
              <w:rPr>
                <w:rFonts w:ascii="標楷體" w:eastAsia="標楷體" w:hAnsi="標楷體" w:cs="Times New Roman" w:hint="cs"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適當時，以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鞴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而吹，於適當時以水拂，於適當時觀察故，由是而彼金</w:t>
            </w:r>
            <w:r w:rsidRPr="00297663">
              <w:rPr>
                <w:rFonts w:ascii="標楷體" w:eastAsia="標楷體" w:hAnsi="標楷體" w:cs="Times New Roman" w:hint="cs"/>
                <w:b/>
                <w:sz w:val="22"/>
              </w:rPr>
              <w:t>鑛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遂軟，又堪任，又極光淨，又不易壞，可正確用於製作或板或耳璫或頸飾或金瓔珞，無論欲改造任何莊嚴具，皆可適應其目的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。」</w:t>
            </w:r>
          </w:p>
        </w:tc>
      </w:tr>
      <w:tr w:rsidR="0083032D" w:rsidRPr="00297663" w:rsidTr="00B52563">
        <w:trPr>
          <w:trHeight w:val="1480"/>
        </w:trPr>
        <w:tc>
          <w:tcPr>
            <w:tcW w:w="4253" w:type="dxa"/>
            <w:tcBorders>
              <w:top w:val="nil"/>
              <w:left w:val="thinThickLargeGap" w:sz="6" w:space="0" w:color="auto"/>
              <w:bottom w:val="thinThickLargeGap" w:sz="6" w:space="0" w:color="auto"/>
              <w:right w:val="double" w:sz="4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26" w:type="dxa"/>
            <w:tcBorders>
              <w:top w:val="dotDotDash" w:sz="4" w:space="0" w:color="auto"/>
              <w:left w:val="double" w:sz="4" w:space="0" w:color="auto"/>
              <w:bottom w:val="thinThickLargeGap" w:sz="6" w:space="0" w:color="auto"/>
              <w:right w:val="thinThickLargeGap" w:sz="6" w:space="0" w:color="auto"/>
            </w:tcBorders>
          </w:tcPr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Theme="majorEastAsia" w:eastAsiaTheme="majorEastAsia" w:hAnsiTheme="majorEastAsia" w:cs="Times New Roman" w:hint="eastAsia"/>
                <w:sz w:val="22"/>
              </w:rPr>
              <w:t>（十四）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諸比丘！正如是，勤修增上心之比丘、於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適當時應思惟三因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——於適當時應思惟三摩地因，……若勤修增上心之比丘，只一向思惟三摩地因，……其心則為漏盡，有不正確等持之理。</w:t>
            </w:r>
          </w:p>
          <w:p w:rsidR="0083032D" w:rsidRPr="00297663" w:rsidRDefault="0083032D" w:rsidP="00B52563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</w:rPr>
              <w:t>諸比丘！勤修增上心之比丘，於適當時思惟三摩地因，於適當時思惟精勤因，於適當時思惟捨因故，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</w:rPr>
              <w:t>其心即軟，又堪任，又極光淨，又不易壞，為漏盡而正確得定，為知證所有應知證之法，引發心時，隨〔其起定〕原因，能得以實現</w:t>
            </w:r>
            <w:r w:rsidRPr="00297663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</w:tbl>
    <w:p w:rsidR="0083032D" w:rsidRDefault="0083032D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Default="00CD69EB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CD69EB" w:rsidRPr="00297663" w:rsidRDefault="00CD69EB" w:rsidP="0083032D">
      <w:pPr>
        <w:jc w:val="center"/>
        <w:rPr>
          <w:rFonts w:eastAsia="SimSun" w:cs="Times New Roman" w:hint="eastAsia"/>
          <w:u w:val="single"/>
          <w:lang w:eastAsia="zh-CN"/>
        </w:rPr>
      </w:pPr>
    </w:p>
    <w:p w:rsidR="00A81A1F" w:rsidRPr="00297663" w:rsidRDefault="00A81A1F" w:rsidP="0083032D">
      <w:pPr>
        <w:jc w:val="center"/>
        <w:rPr>
          <w:rFonts w:eastAsia="SimSun" w:cs="Times New Roman"/>
          <w:u w:val="single"/>
          <w:lang w:eastAsia="zh-CN"/>
        </w:rPr>
      </w:pPr>
    </w:p>
    <w:p w:rsidR="00500FB5" w:rsidRPr="00297663" w:rsidRDefault="00500FB5" w:rsidP="009830C2">
      <w:pPr>
        <w:pStyle w:val="ab"/>
        <w:jc w:val="center"/>
        <w:rPr>
          <w:rFonts w:ascii="標楷體" w:eastAsia="SimSun" w:hAnsi="標楷體" w:cs="新細明體"/>
          <w:b/>
          <w:color w:val="000000"/>
          <w:kern w:val="0"/>
          <w:sz w:val="22"/>
          <w:szCs w:val="22"/>
          <w:u w:val="single"/>
          <w:lang w:eastAsia="zh-CN"/>
        </w:rPr>
      </w:pP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2"/>
          <w:szCs w:val="22"/>
          <w:u w:val="single"/>
          <w:lang w:eastAsia="zh-CN"/>
        </w:rPr>
        <w:t>附表（</w:t>
      </w:r>
      <w:r w:rsidR="0083032D"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2"/>
          <w:szCs w:val="22"/>
          <w:u w:val="single"/>
          <w:lang w:eastAsia="zh-CN"/>
        </w:rPr>
        <w:t>二</w:t>
      </w:r>
      <w:r w:rsidRPr="00297663">
        <w:rPr>
          <w:rFonts w:asciiTheme="majorEastAsia" w:eastAsiaTheme="majorEastAsia" w:hAnsiTheme="majorEastAsia" w:cs="新細明體" w:hint="eastAsia"/>
          <w:b/>
          <w:color w:val="000000"/>
          <w:kern w:val="0"/>
          <w:sz w:val="22"/>
          <w:szCs w:val="22"/>
          <w:u w:val="single"/>
          <w:lang w:eastAsia="zh-CN"/>
        </w:rPr>
        <w:t>）：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《雜阿含經》卷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47</w:t>
      </w:r>
      <w:r w:rsidRPr="00297663">
        <w:rPr>
          <w:rFonts w:ascii="標楷體" w:eastAsia="標楷體" w:hAnsi="標楷體" w:cs="新細明體"/>
          <w:b/>
          <w:color w:val="000000"/>
          <w:kern w:val="0"/>
          <w:sz w:val="22"/>
          <w:szCs w:val="22"/>
          <w:u w:val="single"/>
        </w:rPr>
        <w:t>（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1246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經</w:t>
      </w:r>
      <w:r w:rsidRPr="00297663">
        <w:rPr>
          <w:rFonts w:ascii="標楷體" w:eastAsia="標楷體" w:hAnsi="標楷體" w:cs="新細明體"/>
          <w:b/>
          <w:color w:val="000000"/>
          <w:kern w:val="0"/>
          <w:sz w:val="22"/>
          <w:szCs w:val="22"/>
          <w:u w:val="single"/>
        </w:rPr>
        <w:t>）（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大正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02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，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341b</w:t>
      </w:r>
      <w:r w:rsidRPr="00783CEF">
        <w:rPr>
          <w:rFonts w:ascii="Times New Roman" w:eastAsiaTheme="majorEastAsia" w:hAnsi="Times New Roman" w:cs="Times New Roman"/>
          <w:b/>
          <w:sz w:val="22"/>
          <w:szCs w:val="22"/>
          <w:u w:val="single"/>
        </w:rPr>
        <w:t>25</w:t>
      </w:r>
      <w:r w:rsidR="00783CEF" w:rsidRPr="00783CEF">
        <w:rPr>
          <w:rFonts w:ascii="Times New Roman" w:eastAsia="SimSun" w:hAnsi="Times New Roman" w:cs="Times New Roman"/>
          <w:color w:val="000000"/>
          <w:kern w:val="0"/>
          <w:szCs w:val="24"/>
          <w:u w:val="single"/>
        </w:rPr>
        <w:t>–</w:t>
      </w:r>
      <w:r w:rsidRPr="00783CEF">
        <w:rPr>
          <w:rFonts w:ascii="Times New Roman" w:eastAsiaTheme="majorEastAsia" w:hAnsi="Times New Roman" w:cs="Times New Roman"/>
          <w:b/>
          <w:sz w:val="22"/>
          <w:szCs w:val="22"/>
          <w:u w:val="single"/>
          <w:lang w:eastAsia="zh-CN"/>
        </w:rPr>
        <w:t>3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  <w:u w:val="single"/>
          <w:lang w:eastAsia="zh-CN"/>
        </w:rPr>
        <w:t>42a2</w:t>
      </w:r>
      <w:r w:rsidRPr="00297663">
        <w:rPr>
          <w:rFonts w:ascii="標楷體" w:eastAsia="標楷體" w:hAnsi="標楷體" w:cs="新細明體"/>
          <w:b/>
          <w:color w:val="000000"/>
          <w:kern w:val="0"/>
          <w:sz w:val="22"/>
          <w:szCs w:val="22"/>
          <w:u w:val="single"/>
        </w:rPr>
        <w:t>）</w:t>
      </w:r>
    </w:p>
    <w:p w:rsidR="00500FB5" w:rsidRPr="00297663" w:rsidRDefault="00500FB5" w:rsidP="009830C2">
      <w:pPr>
        <w:pStyle w:val="ab"/>
        <w:rPr>
          <w:rFonts w:ascii="標楷體" w:eastAsia="SimSun" w:hAnsi="標楷體" w:cs="新細明體"/>
          <w:color w:val="000000"/>
          <w:kern w:val="0"/>
          <w:sz w:val="22"/>
          <w:szCs w:val="22"/>
          <w:lang w:eastAsia="zh-CN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057"/>
        <w:gridCol w:w="4703"/>
      </w:tblGrid>
      <w:tr w:rsidR="00500FB5" w:rsidRPr="00297663" w:rsidTr="00036083">
        <w:trPr>
          <w:trHeight w:val="197"/>
        </w:trPr>
        <w:tc>
          <w:tcPr>
            <w:tcW w:w="4111" w:type="dxa"/>
            <w:tcBorders>
              <w:top w:val="thinThickLargeGap" w:sz="6" w:space="0" w:color="auto"/>
              <w:left w:val="thinThickLargeGap" w:sz="6" w:space="0" w:color="auto"/>
              <w:bottom w:val="single" w:sz="4" w:space="0" w:color="auto"/>
              <w:right w:val="double" w:sz="4" w:space="0" w:color="auto"/>
            </w:tcBorders>
          </w:tcPr>
          <w:p w:rsidR="00500FB5" w:rsidRPr="00297663" w:rsidRDefault="00500FB5" w:rsidP="009830C2">
            <w:pPr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2"/>
              </w:rPr>
              <w:t>大正</w:t>
            </w:r>
            <w:r w:rsidRPr="00297663">
              <w:rPr>
                <w:rFonts w:ascii="Times New Roman" w:eastAsiaTheme="majorEastAsia" w:hAnsi="Times New Roman" w:cs="Times New Roman"/>
                <w:sz w:val="22"/>
              </w:rPr>
              <w:t>02</w:t>
            </w:r>
            <w:r w:rsidRPr="00297663">
              <w:rPr>
                <w:rFonts w:ascii="Times New Roman" w:eastAsiaTheme="majorEastAsia" w:hAnsi="Times New Roman" w:cs="Times New Roman"/>
                <w:sz w:val="22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2"/>
              </w:rPr>
              <w:t>341b25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sz w:val="22"/>
              </w:rPr>
              <w:t>c7</w:t>
            </w: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768" w:type="dxa"/>
            <w:tcBorders>
              <w:top w:val="thinThickLargeGap" w:sz="6" w:space="0" w:color="auto"/>
              <w:left w:val="double" w:sz="4" w:space="0" w:color="auto"/>
              <w:bottom w:val="single" w:sz="4" w:space="0" w:color="auto"/>
              <w:right w:val="thinThickLargeGap" w:sz="6" w:space="0" w:color="auto"/>
            </w:tcBorders>
          </w:tcPr>
          <w:p w:rsidR="00500FB5" w:rsidRPr="00297663" w:rsidRDefault="00500FB5" w:rsidP="009830C2">
            <w:pPr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2"/>
                <w:lang w:eastAsia="zh-CN"/>
              </w:rPr>
              <w:t>大正</w:t>
            </w:r>
            <w:r w:rsidRPr="00297663">
              <w:rPr>
                <w:rFonts w:ascii="Times New Roman" w:eastAsiaTheme="majorEastAsia" w:hAnsi="Times New Roman" w:cs="Times New Roman"/>
                <w:sz w:val="22"/>
                <w:lang w:eastAsia="zh-CN"/>
              </w:rPr>
              <w:t>02</w:t>
            </w:r>
            <w:r w:rsidRPr="00297663">
              <w:rPr>
                <w:rFonts w:ascii="Times New Roman" w:eastAsiaTheme="majorEastAsia" w:hAnsi="Times New Roman" w:cs="Times New Roman"/>
                <w:sz w:val="22"/>
                <w:lang w:eastAsia="zh-CN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2"/>
                <w:lang w:eastAsia="zh-CN"/>
              </w:rPr>
              <w:t>341c8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sz w:val="22"/>
                <w:lang w:eastAsia="zh-CN"/>
              </w:rPr>
              <w:t>342a2</w:t>
            </w:r>
            <w:r w:rsidRPr="0029766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）</w:t>
            </w:r>
          </w:p>
        </w:tc>
      </w:tr>
      <w:tr w:rsidR="00500FB5" w:rsidRPr="00297663" w:rsidTr="00036083">
        <w:trPr>
          <w:trHeight w:val="1044"/>
        </w:trPr>
        <w:tc>
          <w:tcPr>
            <w:tcW w:w="4111" w:type="dxa"/>
            <w:tcBorders>
              <w:top w:val="single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如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鑄金</w:t>
            </w:r>
            <w:r w:rsidRPr="00297663">
              <w:rPr>
                <w:rFonts w:ascii="標楷體" w:eastAsia="標楷體" w:hAnsi="標楷體" w:cs="Times New Roman"/>
                <w:sz w:val="22"/>
              </w:rPr>
              <w:t>者，積聚沙土，置於槽中，然後以水灌之，麁上煩惱、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剛石堅塊</w:t>
            </w:r>
            <w:r w:rsidRPr="00297663">
              <w:rPr>
                <w:rFonts w:ascii="標楷體" w:eastAsia="標楷體" w:hAnsi="標楷體" w:cs="Times New Roman"/>
                <w:sz w:val="22"/>
              </w:rPr>
              <w:t>隨水而去，猶有麁沙纏結。</w:t>
            </w:r>
          </w:p>
        </w:tc>
        <w:tc>
          <w:tcPr>
            <w:tcW w:w="4768" w:type="dxa"/>
            <w:tcBorders>
              <w:top w:val="single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如是，淨心進向比丘麁煩惱纏、惡不善業、諸惡邪見漸斷令滅，如彼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生金</w:t>
            </w:r>
            <w:r w:rsidRPr="00297663">
              <w:rPr>
                <w:rFonts w:ascii="標楷體" w:eastAsia="標楷體" w:hAnsi="標楷體" w:cs="Times New Roman"/>
                <w:sz w:val="22"/>
              </w:rPr>
              <w:t>，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淘去剛石堅塊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</w:tc>
      </w:tr>
      <w:tr w:rsidR="00500FB5" w:rsidRPr="00297663" w:rsidTr="00036083">
        <w:trPr>
          <w:trHeight w:val="703"/>
        </w:trPr>
        <w:tc>
          <w:tcPr>
            <w:tcW w:w="4111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復以水灌，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麁沙</w:t>
            </w:r>
            <w:r w:rsidRPr="00297663">
              <w:rPr>
                <w:rFonts w:ascii="標楷體" w:eastAsia="標楷體" w:hAnsi="標楷體" w:cs="Times New Roman"/>
                <w:sz w:val="22"/>
              </w:rPr>
              <w:t>隨水流出，然後生金，猶為細沙、黑土之所纏結。</w:t>
            </w:r>
          </w:p>
        </w:tc>
        <w:tc>
          <w:tcPr>
            <w:tcW w:w="4768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復次，淨心進向比丘除次麁垢，欲覺、恚覺、害覺，如彼生金除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麁沙礫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</w:tc>
      </w:tr>
      <w:tr w:rsidR="00500FB5" w:rsidRPr="00297663" w:rsidTr="0083032D">
        <w:trPr>
          <w:trHeight w:val="860"/>
        </w:trPr>
        <w:tc>
          <w:tcPr>
            <w:tcW w:w="4111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復以水灌，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細沙、黑土</w:t>
            </w:r>
            <w:r w:rsidRPr="00297663">
              <w:rPr>
                <w:rFonts w:ascii="標楷體" w:eastAsia="標楷體" w:hAnsi="標楷體" w:cs="Times New Roman"/>
                <w:sz w:val="22"/>
              </w:rPr>
              <w:t>隨水流出，然後真金純淨無雜，</w:t>
            </w:r>
            <w:r w:rsidR="0083032D" w:rsidRPr="00297663">
              <w:rPr>
                <w:rFonts w:ascii="標楷體" w:eastAsia="標楷體" w:hAnsi="標楷體" w:cs="Times New Roman"/>
                <w:sz w:val="22"/>
              </w:rPr>
              <w:t xml:space="preserve"> </w:t>
            </w:r>
          </w:p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768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復次，淨心進向比丘次除細垢，謂親里覺、人眾覺、生天覺，思惟除滅，如彼生金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除去塵垢、細沙、黑土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</w:tc>
      </w:tr>
      <w:tr w:rsidR="00500FB5" w:rsidRPr="00297663" w:rsidTr="0083032D">
        <w:trPr>
          <w:trHeight w:val="670"/>
        </w:trPr>
        <w:tc>
          <w:tcPr>
            <w:tcW w:w="4111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500FB5" w:rsidRPr="00297663" w:rsidRDefault="0083032D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b/>
                <w:sz w:val="22"/>
              </w:rPr>
              <w:t>猶有似金微垢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</w:tc>
        <w:tc>
          <w:tcPr>
            <w:tcW w:w="4768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復次，淨心進向比丘有善法覺，思惟除滅，令心清淨，猶如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生金</w:t>
            </w:r>
            <w:r w:rsidRPr="00297663">
              <w:rPr>
                <w:rFonts w:ascii="標楷體" w:eastAsia="標楷體" w:hAnsi="標楷體" w:cs="Times New Roman"/>
                <w:sz w:val="22"/>
              </w:rPr>
              <w:t>除去金色相似之垢，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令其純淨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</w:tc>
      </w:tr>
      <w:tr w:rsidR="00500FB5" w:rsidRPr="00297663" w:rsidTr="00036083">
        <w:trPr>
          <w:trHeight w:val="1545"/>
        </w:trPr>
        <w:tc>
          <w:tcPr>
            <w:tcW w:w="4111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500FB5" w:rsidRPr="00297663" w:rsidRDefault="00500FB5" w:rsidP="00521D9E">
            <w:pPr>
              <w:spacing w:line="0" w:lineRule="atLeast"/>
              <w:ind w:rightChars="-45" w:right="-108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然後金師置於爐中，增火鼓韛，令其融液，垢穢悉除，然其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生金</w:t>
            </w:r>
            <w:r w:rsidRPr="00297663">
              <w:rPr>
                <w:rFonts w:ascii="標楷體" w:eastAsia="標楷體" w:hAnsi="標楷體" w:cs="Times New Roman"/>
                <w:sz w:val="22"/>
              </w:rPr>
              <w:t>猶故，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不輕、不軟、光明不發，屈伸則斷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</w:p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768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復次，比丘於諸三昧有行所持，猶如池水周匝岸持，為法所持，不得寂靜勝妙，不得息樂，盡諸有漏。如彼金師、金師弟子陶鍊生金，除諸垢穢，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不輕、不軟、不發光澤，屈伸斷絕</w:t>
            </w:r>
            <w:r w:rsidRPr="00297663">
              <w:rPr>
                <w:rFonts w:ascii="標楷體" w:eastAsia="標楷體" w:hAnsi="標楷體" w:cs="Times New Roman"/>
                <w:sz w:val="22"/>
              </w:rPr>
              <w:t>，不得隨意成莊嚴具。</w:t>
            </w:r>
          </w:p>
        </w:tc>
      </w:tr>
      <w:tr w:rsidR="0083032D" w:rsidRPr="00297663" w:rsidTr="0083032D">
        <w:trPr>
          <w:trHeight w:val="1134"/>
        </w:trPr>
        <w:tc>
          <w:tcPr>
            <w:tcW w:w="4111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83032D" w:rsidRPr="00297663" w:rsidRDefault="0083032D" w:rsidP="0083032D">
            <w:pPr>
              <w:spacing w:line="0" w:lineRule="atLeast"/>
              <w:ind w:rightChars="-45" w:right="-108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彼鍊金師、鍊金弟子復置爐中，增火鼓韛，轉側陶鍊，然後生金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輕軟、光澤，屈伸不斷</w:t>
            </w:r>
            <w:r w:rsidRPr="00297663">
              <w:rPr>
                <w:rFonts w:ascii="標楷體" w:eastAsia="標楷體" w:hAnsi="標楷體" w:cs="Times New Roman"/>
                <w:sz w:val="22"/>
              </w:rPr>
              <w:t xml:space="preserve">， </w:t>
            </w:r>
          </w:p>
        </w:tc>
        <w:tc>
          <w:tcPr>
            <w:tcW w:w="4768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83032D" w:rsidRPr="00297663" w:rsidRDefault="0083032D" w:rsidP="00521D9E">
            <w:pPr>
              <w:spacing w:line="0" w:lineRule="atLeast"/>
              <w:rPr>
                <w:rFonts w:ascii="標楷體" w:eastAsia="SimSun" w:hAnsi="標楷體" w:cs="Times New Roman"/>
                <w:b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復次，比丘得諸三昧，不為有行所持，得寂靜勝妙，得息樂道，一心一意，盡諸有漏。如鍊金師、鍊金師弟子陶鍊生金，令其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輕軟、不斷、光澤，</w:t>
            </w:r>
          </w:p>
          <w:p w:rsidR="0083032D" w:rsidRPr="00297663" w:rsidRDefault="0083032D" w:rsidP="00521D9E">
            <w:pPr>
              <w:spacing w:line="0" w:lineRule="atLeast"/>
              <w:rPr>
                <w:rFonts w:ascii="標楷體" w:eastAsia="SimSun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b/>
                <w:sz w:val="22"/>
              </w:rPr>
              <w:t>屈伸隨意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</w:tc>
      </w:tr>
      <w:tr w:rsidR="0083032D" w:rsidRPr="00297663" w:rsidTr="0083032D">
        <w:trPr>
          <w:trHeight w:val="1735"/>
        </w:trPr>
        <w:tc>
          <w:tcPr>
            <w:tcW w:w="4111" w:type="dxa"/>
            <w:tcBorders>
              <w:top w:val="dotDotDash" w:sz="4" w:space="0" w:color="auto"/>
              <w:left w:val="thinThickLargeGap" w:sz="6" w:space="0" w:color="auto"/>
              <w:bottom w:val="thinThickLargeGap" w:sz="6" w:space="0" w:color="auto"/>
              <w:right w:val="double" w:sz="4" w:space="0" w:color="auto"/>
            </w:tcBorders>
          </w:tcPr>
          <w:p w:rsidR="0083032D" w:rsidRPr="00297663" w:rsidRDefault="0083032D" w:rsidP="00521D9E">
            <w:pPr>
              <w:spacing w:line="0" w:lineRule="atLeast"/>
              <w:ind w:rightChars="-45" w:right="-108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b/>
                <w:sz w:val="22"/>
              </w:rPr>
              <w:t>隨意所作釵、鐺、鐶、釧諸莊嚴具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</w:t>
            </w:r>
          </w:p>
        </w:tc>
        <w:tc>
          <w:tcPr>
            <w:tcW w:w="4768" w:type="dxa"/>
            <w:tcBorders>
              <w:top w:val="dotDotDash" w:sz="4" w:space="0" w:color="auto"/>
              <w:left w:val="double" w:sz="4" w:space="0" w:color="auto"/>
              <w:bottom w:val="thinThickLargeGap" w:sz="6" w:space="0" w:color="auto"/>
              <w:right w:val="thinThickLargeGap" w:sz="6" w:space="0" w:color="auto"/>
            </w:tcBorders>
          </w:tcPr>
          <w:p w:rsidR="0083032D" w:rsidRPr="00297663" w:rsidRDefault="0083032D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復次，比丘離諸覺觀，乃至得第二、第三、第四禪。如是正受，純一清淨，離諸煩惱，柔軟真實不動。於彼彼入處，欲求作證悉能得證。</w:t>
            </w:r>
          </w:p>
          <w:p w:rsidR="0083032D" w:rsidRPr="00297663" w:rsidRDefault="0083032D" w:rsidP="00521D9E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297663">
              <w:rPr>
                <w:rFonts w:ascii="標楷體" w:eastAsia="標楷體" w:hAnsi="標楷體" w:cs="Times New Roman"/>
                <w:sz w:val="22"/>
              </w:rPr>
              <w:t>如彼金師陶鍊生金，極令輕軟、光澤、不斷，</w:t>
            </w:r>
            <w:r w:rsidRPr="00297663">
              <w:rPr>
                <w:rFonts w:ascii="標楷體" w:eastAsia="標楷體" w:hAnsi="標楷體" w:cs="Times New Roman"/>
                <w:b/>
                <w:sz w:val="22"/>
              </w:rPr>
              <w:t>任作何器，隨意所欲</w:t>
            </w:r>
            <w:r w:rsidRPr="00297663">
              <w:rPr>
                <w:rFonts w:ascii="標楷體" w:eastAsia="標楷體" w:hAnsi="標楷體" w:cs="Times New Roman"/>
                <w:sz w:val="22"/>
              </w:rPr>
              <w:t>。如是，比丘三昧正受，乃至於諸入處悉能得證。</w:t>
            </w:r>
          </w:p>
        </w:tc>
      </w:tr>
    </w:tbl>
    <w:p w:rsidR="00D4736C" w:rsidRPr="00297663" w:rsidRDefault="00D4736C" w:rsidP="00521D9E">
      <w:pPr>
        <w:spacing w:line="0" w:lineRule="atLeast"/>
        <w:rPr>
          <w:rFonts w:eastAsia="SimSun"/>
          <w:sz w:val="22"/>
        </w:rPr>
      </w:pPr>
    </w:p>
    <w:p w:rsidR="000D01AF" w:rsidRDefault="000D01AF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CD69EB" w:rsidRPr="00297663" w:rsidRDefault="00CD69EB" w:rsidP="00521D9E">
      <w:pPr>
        <w:pStyle w:val="ab"/>
        <w:spacing w:line="0" w:lineRule="atLeast"/>
        <w:jc w:val="center"/>
        <w:rPr>
          <w:rFonts w:asciiTheme="majorEastAsia" w:eastAsia="SimSun" w:hAnsiTheme="majorEastAsia" w:cs="新細明體" w:hint="eastAsia"/>
          <w:b/>
          <w:color w:val="000000"/>
          <w:kern w:val="0"/>
          <w:sz w:val="22"/>
          <w:szCs w:val="22"/>
          <w:u w:val="single"/>
          <w:lang w:eastAsia="zh-CN"/>
        </w:rPr>
      </w:pPr>
    </w:p>
    <w:p w:rsidR="00D55E95" w:rsidRPr="00297663" w:rsidRDefault="00D55E95" w:rsidP="00521D9E">
      <w:pPr>
        <w:pStyle w:val="ab"/>
        <w:spacing w:line="0" w:lineRule="atLeast"/>
        <w:jc w:val="center"/>
        <w:rPr>
          <w:rFonts w:asciiTheme="majorEastAsia" w:hAnsiTheme="majorEastAsia" w:cs="新細明體" w:hint="eastAsia"/>
          <w:b/>
          <w:color w:val="000000"/>
          <w:kern w:val="0"/>
          <w:sz w:val="22"/>
          <w:szCs w:val="22"/>
          <w:u w:val="single"/>
        </w:rPr>
      </w:pPr>
    </w:p>
    <w:p w:rsidR="00500FB5" w:rsidRPr="00297663" w:rsidRDefault="00500FB5" w:rsidP="00521D9E">
      <w:pPr>
        <w:pStyle w:val="ab"/>
        <w:spacing w:line="0" w:lineRule="atLeast"/>
        <w:jc w:val="center"/>
        <w:rPr>
          <w:rFonts w:ascii="標楷體" w:eastAsia="SimSun" w:hAnsi="標楷體" w:cs="新細明體"/>
          <w:color w:val="000000"/>
          <w:kern w:val="0"/>
          <w:sz w:val="22"/>
          <w:szCs w:val="22"/>
          <w:u w:val="single"/>
        </w:rPr>
      </w:pP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 w:val="22"/>
          <w:szCs w:val="22"/>
          <w:u w:val="single"/>
        </w:rPr>
        <w:t>附表（</w:t>
      </w:r>
      <w:r w:rsidR="00C24DD6" w:rsidRPr="00297663">
        <w:rPr>
          <w:rFonts w:asciiTheme="majorEastAsia" w:eastAsiaTheme="majorEastAsia" w:hAnsiTheme="majorEastAsia" w:cs="新細明體" w:hint="eastAsia"/>
          <w:color w:val="000000"/>
          <w:kern w:val="0"/>
          <w:sz w:val="22"/>
          <w:szCs w:val="22"/>
          <w:u w:val="single"/>
        </w:rPr>
        <w:t>三</w:t>
      </w: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 w:val="22"/>
          <w:szCs w:val="22"/>
          <w:u w:val="single"/>
        </w:rPr>
        <w:t>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：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《雜阿含經》卷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47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1247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經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）</w:t>
      </w:r>
      <w:r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（</w:t>
      </w:r>
      <w:r w:rsidRPr="00906C16">
        <w:rPr>
          <w:rFonts w:ascii="Times New Roman" w:eastAsiaTheme="majorEastAsia" w:hAnsi="Times New Roman" w:cs="Times New Roman"/>
          <w:sz w:val="22"/>
          <w:szCs w:val="22"/>
          <w:u w:val="single"/>
        </w:rPr>
        <w:t>大正</w:t>
      </w:r>
      <w:r w:rsidRPr="00906C16">
        <w:rPr>
          <w:rFonts w:ascii="Times New Roman" w:eastAsiaTheme="majorEastAsia" w:hAnsi="Times New Roman" w:cs="Times New Roman"/>
          <w:sz w:val="22"/>
          <w:szCs w:val="22"/>
          <w:u w:val="single"/>
        </w:rPr>
        <w:t>02</w:t>
      </w:r>
      <w:r w:rsidRPr="00906C16">
        <w:rPr>
          <w:rFonts w:ascii="Times New Roman" w:eastAsiaTheme="majorEastAsia" w:hAnsi="Times New Roman" w:cs="Times New Roman"/>
          <w:sz w:val="22"/>
          <w:szCs w:val="22"/>
          <w:u w:val="single"/>
        </w:rPr>
        <w:t>，</w:t>
      </w:r>
      <w:r w:rsidRPr="00906C16">
        <w:rPr>
          <w:rFonts w:ascii="Times New Roman" w:eastAsiaTheme="majorEastAsia" w:hAnsi="Times New Roman" w:cs="Times New Roman"/>
          <w:sz w:val="22"/>
          <w:szCs w:val="22"/>
          <w:u w:val="single"/>
        </w:rPr>
        <w:t>342a3</w:t>
      </w:r>
      <w:r w:rsidR="00783CEF" w:rsidRPr="00906C16">
        <w:rPr>
          <w:rFonts w:ascii="Times New Roman" w:eastAsia="SimSun" w:hAnsi="Times New Roman" w:cs="Times New Roman"/>
          <w:color w:val="000000"/>
          <w:kern w:val="0"/>
          <w:szCs w:val="24"/>
          <w:u w:val="single"/>
        </w:rPr>
        <w:t>–</w:t>
      </w:r>
      <w:r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21</w:t>
      </w:r>
      <w:r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）</w:t>
      </w:r>
      <w:r w:rsidR="00A81A1F" w:rsidRPr="00297663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u w:val="single"/>
          <w:lang w:eastAsia="zh-CN"/>
        </w:rPr>
        <w:t>：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32"/>
        <w:gridCol w:w="4628"/>
      </w:tblGrid>
      <w:tr w:rsidR="00500FB5" w:rsidRPr="00297663" w:rsidTr="000118AC">
        <w:tc>
          <w:tcPr>
            <w:tcW w:w="4253" w:type="dxa"/>
            <w:tcBorders>
              <w:top w:val="thinThickLargeGap" w:sz="6" w:space="0" w:color="auto"/>
              <w:left w:val="thinThickLargeGap" w:sz="6" w:space="0" w:color="auto"/>
              <w:bottom w:val="single" w:sz="4" w:space="0" w:color="auto"/>
              <w:right w:val="double" w:sz="4" w:space="0" w:color="auto"/>
            </w:tcBorders>
          </w:tcPr>
          <w:p w:rsidR="00500FB5" w:rsidRPr="00297663" w:rsidRDefault="00500FB5" w:rsidP="00521D9E">
            <w:pPr>
              <w:pStyle w:val="ab"/>
              <w:spacing w:line="0" w:lineRule="atLeast"/>
              <w:jc w:val="center"/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</w:pP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大正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02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  <w:t>342a3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a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1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764" w:type="dxa"/>
            <w:tcBorders>
              <w:top w:val="thinThickLargeGap" w:sz="6" w:space="0" w:color="auto"/>
              <w:left w:val="double" w:sz="4" w:space="0" w:color="auto"/>
              <w:bottom w:val="single" w:sz="4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pStyle w:val="ab"/>
              <w:spacing w:line="0" w:lineRule="atLeast"/>
              <w:jc w:val="center"/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</w:pP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大正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02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  <w:t>342a11</w:t>
            </w:r>
            <w:r w:rsidR="00783CEF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a21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00FB5" w:rsidRPr="00297663" w:rsidTr="000118AC">
        <w:tc>
          <w:tcPr>
            <w:tcW w:w="4253" w:type="dxa"/>
            <w:tcBorders>
              <w:top w:val="single" w:sz="4" w:space="0" w:color="auto"/>
              <w:left w:val="thinThickLargeGap" w:sz="6" w:space="0" w:color="auto"/>
              <w:bottom w:val="thinThickLargeGap" w:sz="6" w:space="0" w:color="auto"/>
              <w:right w:val="double" w:sz="4" w:space="0" w:color="auto"/>
            </w:tcBorders>
          </w:tcPr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……應當專心方便，隨時思惟三相……</w:t>
            </w: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若比丘一向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思惟止相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，則於是處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其心下劣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若復一向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思惟舉相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，則於是處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掉亂心起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D7BFA" w:rsidRPr="00297663" w:rsidRDefault="00500FB5" w:rsidP="00521D9E">
            <w:pPr>
              <w:pStyle w:val="ab"/>
              <w:spacing w:line="0" w:lineRule="atLeast"/>
              <w:rPr>
                <w:rFonts w:ascii="標楷體" w:eastAsia="SimSun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若復一向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思惟捨相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，則於是處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不得正定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，盡諸有漏。</w:t>
            </w:r>
          </w:p>
          <w:p w:rsidR="00CC50BD" w:rsidRPr="00297663" w:rsidRDefault="00CC50BD" w:rsidP="00521D9E">
            <w:pPr>
              <w:pStyle w:val="ab"/>
              <w:spacing w:line="0" w:lineRule="atLeast"/>
              <w:rPr>
                <w:rFonts w:ascii="標楷體" w:eastAsia="SimSun" w:hAnsi="標楷體"/>
                <w:sz w:val="22"/>
                <w:szCs w:val="22"/>
              </w:rPr>
            </w:pPr>
          </w:p>
          <w:p w:rsidR="00500FB5" w:rsidRPr="00297663" w:rsidRDefault="00500FB5" w:rsidP="006F2BE0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……彼比丘隨時思惟止相，隨時思惟舉</w:t>
            </w:r>
            <w:r w:rsidR="000D01AF" w:rsidRPr="00297663">
              <w:rPr>
                <w:rFonts w:ascii="標楷體" w:eastAsia="標楷體" w:hAnsi="標楷體" w:hint="eastAsia"/>
                <w:sz w:val="22"/>
                <w:szCs w:val="22"/>
              </w:rPr>
              <w:t>相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，隨時思惟捨相故，心則正定，盡諸有漏。</w:t>
            </w:r>
          </w:p>
        </w:tc>
        <w:tc>
          <w:tcPr>
            <w:tcW w:w="4764" w:type="dxa"/>
            <w:tcBorders>
              <w:top w:val="single" w:sz="4" w:space="0" w:color="auto"/>
              <w:left w:val="double" w:sz="4" w:space="0" w:color="auto"/>
              <w:bottom w:val="thinThickLargeGap" w:sz="6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如巧金師、金師弟子以生金著於爐中增火，隨時扇韛，隨時水灑，隨時俱捨。</w:t>
            </w: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若一向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鼓韛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者，即於是處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生金焦盡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6F2BE0" w:rsidRDefault="006F2BE0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一向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水灑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，則於是處，生金堅強。</w:t>
            </w:r>
          </w:p>
          <w:p w:rsidR="006F2BE0" w:rsidRDefault="006F2BE0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若一向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俱捨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，則於是處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生金不熟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，則無所用。</w:t>
            </w: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是故，巧金師、金師弟子於彼生金隨時鼓韛，隨時水灑，隨時兩捨。</w:t>
            </w:r>
          </w:p>
          <w:p w:rsidR="00500FB5" w:rsidRPr="00297663" w:rsidRDefault="00500FB5" w:rsidP="00521D9E">
            <w:pPr>
              <w:pStyle w:val="ab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如是生金，得等調適，隨事所用。如是，比丘！專心方便，時時思惟，憶念三相乃至漏盡。</w:t>
            </w:r>
          </w:p>
        </w:tc>
      </w:tr>
    </w:tbl>
    <w:p w:rsidR="000D01AF" w:rsidRDefault="000D01AF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Default="00424ECE" w:rsidP="009830C2">
      <w:pPr>
        <w:pStyle w:val="ab"/>
        <w:jc w:val="center"/>
        <w:rPr>
          <w:rFonts w:asciiTheme="majorEastAsia" w:hAnsiTheme="majorEastAsia" w:cs="新細明體"/>
          <w:b/>
          <w:color w:val="000000"/>
          <w:kern w:val="0"/>
          <w:sz w:val="24"/>
          <w:szCs w:val="24"/>
          <w:u w:val="single"/>
        </w:rPr>
      </w:pPr>
    </w:p>
    <w:p w:rsidR="00424ECE" w:rsidRPr="00424ECE" w:rsidRDefault="00424ECE" w:rsidP="009830C2">
      <w:pPr>
        <w:pStyle w:val="ab"/>
        <w:jc w:val="center"/>
        <w:rPr>
          <w:rFonts w:asciiTheme="majorEastAsia" w:hAnsiTheme="majorEastAsia" w:cs="新細明體" w:hint="eastAsia"/>
          <w:b/>
          <w:color w:val="000000"/>
          <w:kern w:val="0"/>
          <w:sz w:val="24"/>
          <w:szCs w:val="24"/>
          <w:u w:val="single"/>
        </w:rPr>
      </w:pPr>
    </w:p>
    <w:p w:rsidR="00500FB5" w:rsidRPr="00297663" w:rsidRDefault="00C24C4C" w:rsidP="00142FB9">
      <w:pPr>
        <w:pStyle w:val="ab"/>
        <w:spacing w:line="0" w:lineRule="atLeast"/>
        <w:jc w:val="center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附表（</w:t>
      </w:r>
      <w:r w:rsidR="00C24DD6"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四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）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《增支部經典》卷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5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（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N21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，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20a3</w:t>
      </w:r>
      <w:r w:rsidR="00783CEF" w:rsidRPr="00906C16">
        <w:rPr>
          <w:rFonts w:ascii="Times New Roman" w:eastAsia="SimSun" w:hAnsi="Times New Roman" w:cs="Times New Roman"/>
          <w:color w:val="000000"/>
          <w:kern w:val="0"/>
          <w:szCs w:val="24"/>
          <w:u w:val="single"/>
        </w:rPr>
        <w:t>–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21a4</w:t>
      </w:r>
      <w:r w:rsidR="00500FB5" w:rsidRPr="00906C16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）</w:t>
      </w:r>
      <w:r w:rsidR="00500FB5"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：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059"/>
        <w:gridCol w:w="4701"/>
      </w:tblGrid>
      <w:tr w:rsidR="00500FB5" w:rsidRPr="00297663" w:rsidTr="000118AC">
        <w:tc>
          <w:tcPr>
            <w:tcW w:w="4111" w:type="dxa"/>
            <w:tcBorders>
              <w:top w:val="thinThickLargeGap" w:sz="6" w:space="0" w:color="auto"/>
              <w:left w:val="thinThickLargeGap" w:sz="6" w:space="0" w:color="auto"/>
              <w:right w:val="double" w:sz="4" w:space="0" w:color="auto"/>
            </w:tcBorders>
          </w:tcPr>
          <w:p w:rsidR="00500FB5" w:rsidRPr="00297663" w:rsidRDefault="00500FB5" w:rsidP="00897E12">
            <w:pPr>
              <w:pStyle w:val="ab"/>
              <w:jc w:val="center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N21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20a3</w:t>
            </w:r>
            <w:r w:rsidR="006F2BE0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10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765" w:type="dxa"/>
            <w:tcBorders>
              <w:top w:val="thinThickLargeGap" w:sz="6" w:space="0" w:color="auto"/>
              <w:left w:val="double" w:sz="4" w:space="0" w:color="auto"/>
              <w:right w:val="thinThickLargeGap" w:sz="6" w:space="0" w:color="auto"/>
            </w:tcBorders>
          </w:tcPr>
          <w:p w:rsidR="00500FB5" w:rsidRPr="00297663" w:rsidRDefault="00500FB5" w:rsidP="00897E12">
            <w:pPr>
              <w:pStyle w:val="ab"/>
              <w:jc w:val="center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N21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20a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  <w:t>10</w:t>
            </w:r>
            <w:r w:rsidR="006F2BE0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  <w:t>21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a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  <w:lang w:eastAsia="zh-CN"/>
              </w:rPr>
              <w:t>4</w:t>
            </w:r>
            <w:r w:rsidRPr="00297663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00FB5" w:rsidRPr="00297663" w:rsidTr="000118AC">
        <w:tc>
          <w:tcPr>
            <w:tcW w:w="4111" w:type="dxa"/>
            <w:tcBorders>
              <w:left w:val="thinThickLargeGap" w:sz="6" w:space="0" w:color="auto"/>
              <w:bottom w:val="thinThickLargeGap" w:sz="6" w:space="0" w:color="auto"/>
              <w:right w:val="double" w:sz="4" w:space="0" w:color="auto"/>
            </w:tcBorders>
          </w:tcPr>
          <w:p w:rsidR="00500FB5" w:rsidRPr="00297663" w:rsidRDefault="00500FB5" w:rsidP="009830C2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諸比丘！黃金有如是等之五銹，為此等銹之所侵蝕，黃金不柔軟，又不堪加工，又無光澤，又脆弱，又不能作正當之使用。</w:t>
            </w:r>
          </w:p>
          <w:p w:rsidR="00500FB5" w:rsidRPr="00297663" w:rsidRDefault="00500FB5" w:rsidP="009830C2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何等為五？即：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鐵、銅、錫、鉛、銀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等。……</w:t>
            </w:r>
          </w:p>
          <w:p w:rsidR="00500FB5" w:rsidRPr="00297663" w:rsidRDefault="00500FB5" w:rsidP="009830C2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諸比丘！然而，黃金遠離是等五銹時，其黃金則柔軟，又堪加工，又有光澤，又不脆弱，又能作正確之使用。諸如希有之：戒指、耳墜、項鏈、金簪，欲造任何之莊飾物，亦能適合其目的。</w:t>
            </w:r>
          </w:p>
        </w:tc>
        <w:tc>
          <w:tcPr>
            <w:tcW w:w="4765" w:type="dxa"/>
            <w:tcBorders>
              <w:left w:val="double" w:sz="4" w:space="0" w:color="auto"/>
              <w:bottom w:val="thinThickLargeGap" w:sz="6" w:space="0" w:color="auto"/>
              <w:right w:val="thinThickLargeGap" w:sz="6" w:space="0" w:color="auto"/>
            </w:tcBorders>
          </w:tcPr>
          <w:p w:rsidR="00500FB5" w:rsidRPr="00297663" w:rsidRDefault="00500FB5" w:rsidP="00521D9E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諸比丘！心有是等之五銹，為是等銹侵蝕之心，則不柔軟，又不堪加工，又無光澤，又脆弱，又因漏盡而不能等持。</w:t>
            </w:r>
          </w:p>
          <w:p w:rsidR="00A14662" w:rsidRDefault="00A14662" w:rsidP="00521D9E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</w:p>
          <w:p w:rsidR="00500FB5" w:rsidRPr="00297663" w:rsidRDefault="00500FB5" w:rsidP="00521D9E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何等為五？</w:t>
            </w:r>
            <w:r w:rsidRPr="00297663">
              <w:rPr>
                <w:rFonts w:ascii="標楷體" w:eastAsia="標楷體" w:hAnsi="標楷體" w:hint="eastAsia"/>
                <w:b/>
                <w:sz w:val="22"/>
                <w:szCs w:val="22"/>
              </w:rPr>
              <w:t>欲之欲求、恚、惛眠、掉悔、疑等</w:t>
            </w: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。……</w:t>
            </w:r>
          </w:p>
          <w:p w:rsidR="00500FB5" w:rsidRPr="00297663" w:rsidRDefault="00500FB5" w:rsidP="00521D9E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諸比丘！心遠離是等之五銹時，其心柔軟，又堪加工，又有光澤，又不脆弱，又為漏盡而等持。</w:t>
            </w:r>
          </w:p>
          <w:p w:rsidR="00500FB5" w:rsidRPr="00297663" w:rsidRDefault="00500FB5" w:rsidP="00521D9E">
            <w:pPr>
              <w:pStyle w:val="ab"/>
              <w:rPr>
                <w:rFonts w:ascii="標楷體" w:eastAsia="標楷體" w:hAnsi="標楷體"/>
                <w:sz w:val="22"/>
                <w:szCs w:val="22"/>
              </w:rPr>
            </w:pPr>
            <w:r w:rsidRPr="00297663">
              <w:rPr>
                <w:rFonts w:ascii="標楷體" w:eastAsia="標楷體" w:hAnsi="標楷體" w:hint="eastAsia"/>
                <w:sz w:val="22"/>
                <w:szCs w:val="22"/>
              </w:rPr>
              <w:t>復次，若依諸證智而可引發作證之法，依證智而可引發作證之心，若依此原因〔即使何時〕於各〔法〕皆可得予滿足。</w:t>
            </w:r>
          </w:p>
        </w:tc>
      </w:tr>
    </w:tbl>
    <w:p w:rsidR="00500FB5" w:rsidRDefault="00500FB5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Default="00424ECE" w:rsidP="009830C2"/>
    <w:p w:rsidR="00424ECE" w:rsidRPr="00424ECE" w:rsidRDefault="00424ECE" w:rsidP="009830C2">
      <w:pPr>
        <w:rPr>
          <w:rFonts w:hint="eastAsia"/>
        </w:rPr>
      </w:pPr>
    </w:p>
    <w:p w:rsidR="00C24DD6" w:rsidRPr="00297663" w:rsidRDefault="00C24DD6" w:rsidP="00C24DD6">
      <w:pPr>
        <w:jc w:val="center"/>
        <w:rPr>
          <w:rFonts w:ascii="Times New Roman" w:eastAsiaTheme="majorEastAsia" w:hAnsi="Times New Roman" w:cs="Times New Roman"/>
          <w:sz w:val="22"/>
          <w:u w:val="single"/>
        </w:rPr>
      </w:pPr>
      <w:r w:rsidRPr="00297663">
        <w:rPr>
          <w:rFonts w:ascii="Times New Roman" w:eastAsiaTheme="majorEastAsia" w:hAnsi="Times New Roman" w:cs="Times New Roman"/>
          <w:sz w:val="22"/>
          <w:u w:val="single"/>
        </w:rPr>
        <w:t>附表（五）《相應部經典》卷</w:t>
      </w:r>
      <w:r w:rsidRPr="00297663">
        <w:rPr>
          <w:rFonts w:ascii="Times New Roman" w:eastAsiaTheme="majorEastAsia" w:hAnsi="Times New Roman" w:cs="Times New Roman"/>
          <w:sz w:val="22"/>
          <w:u w:val="single"/>
        </w:rPr>
        <w:t>46</w:t>
      </w:r>
      <w:r w:rsidRPr="00297663">
        <w:rPr>
          <w:rFonts w:ascii="Times New Roman" w:eastAsiaTheme="majorEastAsia" w:hAnsi="Times New Roman" w:cs="Times New Roman"/>
          <w:sz w:val="22"/>
          <w:u w:val="single"/>
        </w:rPr>
        <w:t>〈〔三三〕第三</w:t>
      </w:r>
      <w:r w:rsidRPr="00297663">
        <w:rPr>
          <w:rFonts w:ascii="Times New Roman" w:eastAsiaTheme="majorEastAsia" w:hAnsi="Times New Roman" w:cs="Times New Roman"/>
          <w:sz w:val="22"/>
          <w:u w:val="single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u w:val="single"/>
        </w:rPr>
        <w:t>煩惱（一經）〉</w:t>
      </w:r>
      <w:r w:rsidRPr="00297663">
        <w:rPr>
          <w:rFonts w:ascii="Times New Roman" w:eastAsiaTheme="majorEastAsia" w:hAnsi="Times New Roman" w:cs="Times New Roman"/>
          <w:sz w:val="22"/>
          <w:u w:val="single"/>
          <w:vertAlign w:val="superscript"/>
        </w:rPr>
        <w:footnoteReference w:id="65"/>
      </w:r>
    </w:p>
    <w:p w:rsidR="00C24DD6" w:rsidRPr="00297663" w:rsidRDefault="00C24DD6" w:rsidP="00C24DD6">
      <w:pPr>
        <w:pStyle w:val="ab"/>
        <w:ind w:left="220" w:hanging="220"/>
        <w:jc w:val="center"/>
        <w:rPr>
          <w:rFonts w:eastAsia="SimSun" w:cs="Times New Roman"/>
          <w:color w:val="000000"/>
          <w:kern w:val="0"/>
          <w:u w:val="single"/>
          <w:lang w:eastAsia="zh-CN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N17</w:t>
      </w:r>
      <w:r w:rsidRPr="00D11D8C">
        <w:rPr>
          <w:rFonts w:ascii="Times New Roman" w:eastAsiaTheme="majorEastAsia" w:hAnsi="Times New Roman" w:cs="Times New Roman"/>
          <w:sz w:val="22"/>
          <w:szCs w:val="22"/>
          <w:u w:val="single"/>
        </w:rPr>
        <w:t>，</w:t>
      </w:r>
      <w:r w:rsidRPr="00906C16">
        <w:rPr>
          <w:rFonts w:ascii="Times New Roman" w:eastAsiaTheme="majorEastAsia" w:hAnsi="Times New Roman" w:cs="Times New Roman"/>
          <w:sz w:val="22"/>
          <w:szCs w:val="22"/>
          <w:u w:val="single"/>
        </w:rPr>
        <w:t>252a10</w:t>
      </w:r>
      <w:r w:rsidR="00D11D8C" w:rsidRPr="00906C16">
        <w:rPr>
          <w:rFonts w:ascii="Times New Roman" w:eastAsia="SimSun" w:hAnsi="Times New Roman" w:cs="Times New Roman"/>
          <w:color w:val="000000"/>
          <w:kern w:val="0"/>
          <w:szCs w:val="24"/>
          <w:u w:val="single"/>
        </w:rPr>
        <w:t>–</w:t>
      </w:r>
      <w:r w:rsidRPr="00906C16">
        <w:rPr>
          <w:rFonts w:ascii="Times New Roman" w:eastAsiaTheme="majorEastAsia" w:hAnsi="Times New Roman" w:cs="Times New Roman"/>
          <w:sz w:val="22"/>
          <w:szCs w:val="22"/>
          <w:u w:val="single"/>
        </w:rPr>
        <w:t>253a14</w:t>
      </w:r>
      <w:r w:rsidRPr="00D11D8C">
        <w:rPr>
          <w:rFonts w:ascii="Times New Roman" w:eastAsiaTheme="majorEastAsia" w:hAnsi="Times New Roman" w:cs="Times New Roman"/>
          <w:sz w:val="22"/>
          <w:szCs w:val="22"/>
          <w:u w:val="single"/>
        </w:rPr>
        <w:t>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  <w:lang w:eastAsia="zh-CN"/>
        </w:rPr>
        <w:t>：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756"/>
        <w:gridCol w:w="4004"/>
      </w:tblGrid>
      <w:tr w:rsidR="00C24DD6" w:rsidRPr="00297663" w:rsidTr="002740DB">
        <w:tc>
          <w:tcPr>
            <w:tcW w:w="4820" w:type="dxa"/>
            <w:tcBorders>
              <w:top w:val="thinThickLargeGap" w:sz="6" w:space="0" w:color="auto"/>
              <w:left w:val="thinThickLargeGap" w:sz="6" w:space="0" w:color="auto"/>
              <w:right w:val="double" w:sz="4" w:space="0" w:color="auto"/>
            </w:tcBorders>
          </w:tcPr>
          <w:p w:rsidR="00C24DD6" w:rsidRPr="00297663" w:rsidRDefault="00C24DD6" w:rsidP="002740DB">
            <w:pPr>
              <w:pStyle w:val="ab"/>
              <w:ind w:left="240" w:hanging="24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N17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252a10</w:t>
            </w:r>
            <w:r w:rsidR="00D11D8C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253a10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056" w:type="dxa"/>
            <w:tcBorders>
              <w:top w:val="thinThickLargeGap" w:sz="6" w:space="0" w:color="auto"/>
              <w:left w:val="double" w:sz="4" w:space="0" w:color="auto"/>
              <w:right w:val="thinThickLargeGap" w:sz="6" w:space="0" w:color="auto"/>
            </w:tcBorders>
          </w:tcPr>
          <w:p w:rsidR="00C24DD6" w:rsidRPr="00297663" w:rsidRDefault="00C24DD6" w:rsidP="002740DB">
            <w:pPr>
              <w:pStyle w:val="ab"/>
              <w:ind w:left="240" w:hanging="240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（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N17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，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253a10</w:t>
            </w:r>
            <w:r w:rsidR="00D11D8C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–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14</w:t>
            </w:r>
            <w:r w:rsidRPr="00297663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</w:tc>
      </w:tr>
      <w:tr w:rsidR="00C24DD6" w:rsidRPr="00297663" w:rsidTr="002740DB">
        <w:trPr>
          <w:trHeight w:val="828"/>
        </w:trPr>
        <w:tc>
          <w:tcPr>
            <w:tcW w:w="4820" w:type="dxa"/>
            <w:tcBorders>
              <w:left w:val="thinThickLargeGap" w:sz="6" w:space="0" w:color="auto"/>
              <w:bottom w:val="dashSmallGap" w:sz="4" w:space="0" w:color="auto"/>
              <w:right w:val="double" w:sz="4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="標楷體" w:eastAsia="SimSun" w:hAnsi="標楷體"/>
                <w:lang w:eastAsia="zh-C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hint="eastAsia"/>
              </w:rPr>
              <w:t>二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</w:t>
            </w:r>
            <w:r w:rsidRPr="00297663">
              <w:rPr>
                <w:rFonts w:ascii="標楷體" w:eastAsia="標楷體" w:hAnsi="標楷體" w:hint="eastAsia"/>
                <w:b/>
              </w:rPr>
              <w:t>金之隨煩惱</w:t>
            </w:r>
            <w:r w:rsidRPr="00297663">
              <w:rPr>
                <w:rStyle w:val="ad"/>
                <w:rFonts w:ascii="標楷體" w:eastAsia="標楷體" w:hAnsi="標楷體"/>
              </w:rPr>
              <w:footnoteReference w:id="66"/>
            </w:r>
            <w:r w:rsidRPr="00297663">
              <w:rPr>
                <w:rFonts w:ascii="標楷體" w:eastAsia="標楷體" w:hAnsi="標楷體" w:hint="eastAsia"/>
              </w:rPr>
              <w:t>有</w:t>
            </w:r>
            <w:r w:rsidRPr="00297663">
              <w:rPr>
                <w:rFonts w:ascii="標楷體" w:eastAsia="標楷體" w:hAnsi="標楷體" w:hint="eastAsia"/>
                <w:b/>
              </w:rPr>
              <w:t>五種</w:t>
            </w:r>
            <w:r w:rsidRPr="00297663">
              <w:rPr>
                <w:rFonts w:ascii="標楷體" w:eastAsia="標楷體" w:hAnsi="標楷體" w:hint="eastAsia"/>
              </w:rPr>
              <w:t>。被此隨煩惱染污時，</w:t>
            </w:r>
            <w:r w:rsidRPr="00297663">
              <w:rPr>
                <w:rFonts w:ascii="標楷體" w:eastAsia="標楷體" w:hAnsi="標楷體" w:hint="eastAsia"/>
                <w:b/>
              </w:rPr>
              <w:t>金則不柔軟、不堪任、不清淨、脆而不堪正用</w:t>
            </w:r>
            <w:r w:rsidRPr="00297663">
              <w:rPr>
                <w:rFonts w:ascii="標楷體" w:eastAsia="標楷體" w:hAnsi="標楷體" w:hint="eastAsia"/>
              </w:rPr>
              <w:t>。以何為五耶？</w:t>
            </w:r>
          </w:p>
        </w:tc>
        <w:tc>
          <w:tcPr>
            <w:tcW w:w="4056" w:type="dxa"/>
            <w:vMerge w:val="restart"/>
            <w:tcBorders>
              <w:left w:val="double" w:sz="4" w:space="0" w:color="auto"/>
              <w:right w:val="thinThickLargeGap" w:sz="6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="SimSun" w:hAnsiTheme="majorEastAsia" w:cs="Times New Roman"/>
              </w:rPr>
            </w:pPr>
          </w:p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="SimSun" w:hAnsiTheme="majorEastAsia" w:cs="Times New Roman"/>
              </w:rPr>
            </w:pPr>
          </w:p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="SimSun" w:hAnsiTheme="majorEastAsia" w:cs="Times New Roman"/>
              </w:rPr>
            </w:pPr>
          </w:p>
          <w:p w:rsidR="00C24DD6" w:rsidRPr="00297663" w:rsidRDefault="00C24DD6" w:rsidP="002740DB">
            <w:pPr>
              <w:pStyle w:val="ab"/>
              <w:ind w:left="220" w:hanging="220"/>
              <w:rPr>
                <w:rFonts w:ascii="標楷體" w:eastAsia="標楷體" w:hAnsi="標楷體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九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諸比丘！欲</w:t>
            </w:r>
            <w:r w:rsidRPr="00297663">
              <w:rPr>
                <w:rFonts w:ascii="標楷體" w:eastAsia="標楷體" w:hAnsi="標楷體" w:hint="eastAsia"/>
                <w:b/>
              </w:rPr>
              <w:t>貪</w:t>
            </w:r>
            <w:r w:rsidRPr="00297663">
              <w:rPr>
                <w:rFonts w:ascii="標楷體" w:eastAsia="標楷體" w:hAnsi="標楷體" w:hint="eastAsia"/>
              </w:rPr>
              <w:t>為心之隨煩惱，被</w:t>
            </w:r>
            <w:r w:rsidRPr="00297663">
              <w:rPr>
                <w:rFonts w:ascii="標楷體" w:eastAsia="標楷體" w:hAnsi="標楷體" w:hint="eastAsia"/>
                <w:b/>
              </w:rPr>
              <w:t>此隨煩惱染污時</w:t>
            </w:r>
            <w:r w:rsidRPr="00297663">
              <w:rPr>
                <w:rFonts w:ascii="標楷體" w:eastAsia="標楷體" w:hAnsi="標楷體" w:hint="eastAsia"/>
              </w:rPr>
              <w:t>，</w:t>
            </w:r>
            <w:r w:rsidRPr="00297663">
              <w:rPr>
                <w:rFonts w:ascii="標楷體" w:eastAsia="標楷體" w:hAnsi="標楷體" w:hint="eastAsia"/>
                <w:b/>
              </w:rPr>
              <w:t>心則不柔軟、不堪任、不清淨、脆而不能正盡諸漏</w:t>
            </w:r>
            <w:r w:rsidRPr="00297663">
              <w:rPr>
                <w:rFonts w:ascii="標楷體" w:eastAsia="標楷體" w:hAnsi="標楷體" w:hint="eastAsia"/>
              </w:rPr>
              <w:t>。</w:t>
            </w:r>
          </w:p>
        </w:tc>
      </w:tr>
      <w:tr w:rsidR="00C24DD6" w:rsidRPr="00297663" w:rsidTr="002740DB">
        <w:trPr>
          <w:trHeight w:val="818"/>
        </w:trPr>
        <w:tc>
          <w:tcPr>
            <w:tcW w:w="4820" w:type="dxa"/>
            <w:tcBorders>
              <w:top w:val="dashSmallGap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三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</w:t>
            </w:r>
            <w:r w:rsidRPr="00297663">
              <w:rPr>
                <w:rFonts w:ascii="標楷體" w:eastAsia="標楷體" w:hAnsi="標楷體" w:hint="eastAsia"/>
                <w:b/>
              </w:rPr>
              <w:t>鐵</w:t>
            </w:r>
            <w:r w:rsidRPr="00297663">
              <w:rPr>
                <w:rFonts w:ascii="標楷體" w:eastAsia="標楷體" w:hAnsi="標楷體" w:hint="eastAsia"/>
              </w:rPr>
              <w:t>為金之隨煩惱，被此隨煩惱染污時，金則不柔軟、不堪任、不清淨、脆而不堪正用。</w:t>
            </w:r>
          </w:p>
        </w:tc>
        <w:tc>
          <w:tcPr>
            <w:tcW w:w="4056" w:type="dxa"/>
            <w:vMerge/>
            <w:tcBorders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="SimSun" w:hAnsiTheme="majorEastAsia" w:cs="Times New Roman"/>
              </w:rPr>
            </w:pPr>
          </w:p>
        </w:tc>
      </w:tr>
      <w:tr w:rsidR="00C24DD6" w:rsidRPr="00297663" w:rsidTr="002740DB">
        <w:trPr>
          <w:trHeight w:val="552"/>
        </w:trPr>
        <w:tc>
          <w:tcPr>
            <w:tcW w:w="4820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四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</w:t>
            </w:r>
            <w:r w:rsidRPr="00297663">
              <w:rPr>
                <w:rFonts w:ascii="標楷體" w:eastAsia="標楷體" w:hAnsi="標楷體" w:hint="eastAsia"/>
                <w:b/>
              </w:rPr>
              <w:t>銅</w:t>
            </w:r>
            <w:r w:rsidRPr="00297663">
              <w:rPr>
                <w:rFonts w:ascii="標楷體" w:eastAsia="標楷體" w:hAnsi="標楷體" w:hint="eastAsia"/>
              </w:rPr>
              <w:t>為金之隨煩惱，被此隨煩惱染污時，金……乃至……</w:t>
            </w:r>
          </w:p>
        </w:tc>
        <w:tc>
          <w:tcPr>
            <w:tcW w:w="4056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="標楷體" w:eastAsia="SimSun" w:hAnsi="標楷體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十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  <w:b/>
              </w:rPr>
              <w:t>瞋</w:t>
            </w:r>
            <w:r w:rsidRPr="00297663">
              <w:rPr>
                <w:rFonts w:ascii="標楷體" w:eastAsia="標楷體" w:hAnsi="標楷體" w:hint="eastAsia"/>
              </w:rPr>
              <w:t>隨眠……</w:t>
            </w:r>
          </w:p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="SimSun" w:hAnsiTheme="majorEastAsia" w:cs="Times New Roman"/>
              </w:rPr>
            </w:pPr>
          </w:p>
        </w:tc>
      </w:tr>
      <w:tr w:rsidR="00C24DD6" w:rsidRPr="00297663" w:rsidTr="002740DB">
        <w:trPr>
          <w:trHeight w:val="349"/>
        </w:trPr>
        <w:tc>
          <w:tcPr>
            <w:tcW w:w="4820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五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</w:t>
            </w:r>
            <w:r w:rsidRPr="00297663">
              <w:rPr>
                <w:rFonts w:ascii="標楷體" w:eastAsia="標楷體" w:hAnsi="標楷體" w:hint="eastAsia"/>
                <w:b/>
              </w:rPr>
              <w:t>錫</w:t>
            </w:r>
            <w:r w:rsidRPr="00297663">
              <w:rPr>
                <w:rFonts w:ascii="標楷體" w:eastAsia="標楷體" w:hAnsi="標楷體" w:hint="eastAsia"/>
              </w:rPr>
              <w:t>為金之隨煩惱，……乃至……</w:t>
            </w:r>
          </w:p>
        </w:tc>
        <w:tc>
          <w:tcPr>
            <w:tcW w:w="4056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="SimSun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十一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  <w:b/>
              </w:rPr>
              <w:t>惛眠</w:t>
            </w:r>
            <w:r w:rsidRPr="00297663">
              <w:rPr>
                <w:rFonts w:ascii="標楷體" w:eastAsia="標楷體" w:hAnsi="標楷體" w:hint="eastAsia"/>
              </w:rPr>
              <w:t>隨眠……</w:t>
            </w:r>
          </w:p>
        </w:tc>
      </w:tr>
      <w:tr w:rsidR="00C24DD6" w:rsidRPr="00297663" w:rsidTr="002740DB">
        <w:trPr>
          <w:trHeight w:val="269"/>
        </w:trPr>
        <w:tc>
          <w:tcPr>
            <w:tcW w:w="4820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六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</w:t>
            </w:r>
            <w:r w:rsidRPr="00297663">
              <w:rPr>
                <w:rFonts w:ascii="標楷體" w:eastAsia="標楷體" w:hAnsi="標楷體" w:hint="eastAsia"/>
                <w:b/>
              </w:rPr>
              <w:t>鉛</w:t>
            </w:r>
            <w:r w:rsidRPr="00297663">
              <w:rPr>
                <w:rFonts w:ascii="標楷體" w:eastAsia="標楷體" w:hAnsi="標楷體" w:hint="eastAsia"/>
              </w:rPr>
              <w:t>為金之隨煩惱，……乃至……</w:t>
            </w:r>
          </w:p>
        </w:tc>
        <w:tc>
          <w:tcPr>
            <w:tcW w:w="4056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十二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  <w:b/>
              </w:rPr>
              <w:t>掉悔</w:t>
            </w:r>
            <w:r w:rsidRPr="00297663">
              <w:rPr>
                <w:rFonts w:ascii="標楷體" w:eastAsia="標楷體" w:hAnsi="標楷體" w:hint="eastAsia"/>
              </w:rPr>
              <w:t>隨眠……</w:t>
            </w:r>
          </w:p>
        </w:tc>
      </w:tr>
      <w:tr w:rsidR="00C24DD6" w:rsidRPr="00297663" w:rsidTr="00A81A1F">
        <w:trPr>
          <w:trHeight w:val="513"/>
        </w:trPr>
        <w:tc>
          <w:tcPr>
            <w:tcW w:w="4820" w:type="dxa"/>
            <w:tcBorders>
              <w:top w:val="dotDotDash" w:sz="4" w:space="0" w:color="auto"/>
              <w:left w:val="thinThickLargeGap" w:sz="6" w:space="0" w:color="auto"/>
              <w:bottom w:val="dotDotDash" w:sz="4" w:space="0" w:color="auto"/>
              <w:right w:val="double" w:sz="4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七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</w:t>
            </w:r>
            <w:r w:rsidRPr="00297663">
              <w:rPr>
                <w:rFonts w:ascii="標楷體" w:eastAsia="標楷體" w:hAnsi="標楷體" w:hint="eastAsia"/>
                <w:b/>
              </w:rPr>
              <w:t>銀</w:t>
            </w:r>
            <w:r w:rsidRPr="00297663">
              <w:rPr>
                <w:rFonts w:ascii="標楷體" w:eastAsia="標楷體" w:hAnsi="標楷體" w:hint="eastAsia"/>
              </w:rPr>
              <w:t>為金之隨煩惱，被此隨煩惱染污時，金則不柔軟、不堪任、不清淨、脆而不堪正用。</w:t>
            </w:r>
          </w:p>
        </w:tc>
        <w:tc>
          <w:tcPr>
            <w:tcW w:w="4056" w:type="dxa"/>
            <w:tcBorders>
              <w:top w:val="dotDotDash" w:sz="4" w:space="0" w:color="auto"/>
              <w:left w:val="double" w:sz="4" w:space="0" w:color="auto"/>
              <w:bottom w:val="dotDotDash" w:sz="4" w:space="0" w:color="auto"/>
              <w:right w:val="thinThickLargeGap" w:sz="6" w:space="0" w:color="auto"/>
            </w:tcBorders>
          </w:tcPr>
          <w:p w:rsidR="00C24DD6" w:rsidRPr="00297663" w:rsidRDefault="00C24DD6" w:rsidP="002740DB">
            <w:pPr>
              <w:pStyle w:val="ab"/>
              <w:ind w:left="220" w:hanging="220"/>
              <w:rPr>
                <w:rFonts w:asciiTheme="majorEastAsia" w:eastAsia="SimSun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十三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  <w:b/>
              </w:rPr>
              <w:t>疑</w:t>
            </w:r>
            <w:r w:rsidRPr="00297663">
              <w:rPr>
                <w:rFonts w:ascii="標楷體" w:eastAsia="標楷體" w:hAnsi="標楷體" w:hint="eastAsia"/>
              </w:rPr>
              <w:t>隨眠……</w:t>
            </w:r>
          </w:p>
          <w:p w:rsidR="00C24DD6" w:rsidRPr="00297663" w:rsidRDefault="00C24DD6" w:rsidP="00A81A1F">
            <w:pPr>
              <w:pStyle w:val="ab"/>
              <w:rPr>
                <w:rFonts w:asciiTheme="majorEastAsia" w:eastAsia="SimSun" w:hAnsiTheme="majorEastAsia" w:cs="Times New Roman"/>
                <w:lang w:eastAsia="zh-CN"/>
              </w:rPr>
            </w:pPr>
          </w:p>
        </w:tc>
      </w:tr>
      <w:tr w:rsidR="00A81A1F" w:rsidRPr="00297663" w:rsidTr="00434ABF">
        <w:trPr>
          <w:trHeight w:val="535"/>
        </w:trPr>
        <w:tc>
          <w:tcPr>
            <w:tcW w:w="4820" w:type="dxa"/>
            <w:tcBorders>
              <w:top w:val="dotDotDash" w:sz="4" w:space="0" w:color="auto"/>
              <w:left w:val="thinThickLargeGap" w:sz="6" w:space="0" w:color="auto"/>
              <w:bottom w:val="thickThinSmallGap" w:sz="12" w:space="0" w:color="auto"/>
              <w:right w:val="double" w:sz="4" w:space="0" w:color="auto"/>
            </w:tcBorders>
          </w:tcPr>
          <w:p w:rsidR="00A81A1F" w:rsidRPr="00297663" w:rsidRDefault="00A81A1F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八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諸比丘！此五者為金之隨煩惱，</w:t>
            </w:r>
            <w:r w:rsidRPr="00297663">
              <w:rPr>
                <w:rFonts w:ascii="標楷體" w:eastAsia="標楷體" w:hAnsi="標楷體" w:hint="eastAsia"/>
                <w:b/>
              </w:rPr>
              <w:t>被此隨煩惱染污時，金則不柔軟、脆而不堪正用</w:t>
            </w:r>
            <w:r w:rsidRPr="0029766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056" w:type="dxa"/>
            <w:tcBorders>
              <w:top w:val="dotDotDash" w:sz="4" w:space="0" w:color="auto"/>
              <w:left w:val="double" w:sz="4" w:space="0" w:color="auto"/>
              <w:bottom w:val="thickThinSmallGap" w:sz="12" w:space="0" w:color="auto"/>
              <w:right w:val="thinThickLargeGap" w:sz="6" w:space="0" w:color="auto"/>
            </w:tcBorders>
          </w:tcPr>
          <w:p w:rsidR="00A81A1F" w:rsidRPr="00297663" w:rsidRDefault="00A81A1F" w:rsidP="00A81A1F">
            <w:pPr>
              <w:pStyle w:val="ab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十四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hint="eastAsia"/>
              </w:rPr>
              <w:t>諸比丘！此五者為</w:t>
            </w:r>
            <w:r w:rsidRPr="00297663">
              <w:rPr>
                <w:rFonts w:ascii="標楷體" w:eastAsia="標楷體" w:hAnsi="標楷體" w:hint="eastAsia"/>
                <w:b/>
              </w:rPr>
              <w:t>心之隨煩惱，被此隨煩惱染污時，心則不柔軟、不堪任、不清淨、脆而不能正盡諸漏</w:t>
            </w:r>
            <w:r w:rsidRPr="00297663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C24DD6" w:rsidRDefault="00C24DD6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424ECE" w:rsidRDefault="00424ECE" w:rsidP="00C24DD6">
      <w:pPr>
        <w:pStyle w:val="ab"/>
        <w:ind w:left="221" w:hanging="221"/>
        <w:rPr>
          <w:rFonts w:ascii="SimSun" w:hAnsi="SimSun" w:cs="Times New Roman"/>
          <w:b/>
          <w:color w:val="000000"/>
          <w:kern w:val="0"/>
        </w:rPr>
      </w:pPr>
    </w:p>
    <w:p w:rsidR="00D55E95" w:rsidRPr="00297663" w:rsidRDefault="00D55E95" w:rsidP="00424ECE">
      <w:pPr>
        <w:pStyle w:val="ab"/>
        <w:rPr>
          <w:rFonts w:ascii="SimSun" w:hAnsi="SimSun" w:cs="Times New Roman" w:hint="eastAsia"/>
          <w:b/>
          <w:color w:val="000000"/>
          <w:kern w:val="0"/>
        </w:rPr>
      </w:pPr>
    </w:p>
    <w:p w:rsidR="00242F87" w:rsidRPr="00297663" w:rsidRDefault="00242F87" w:rsidP="009830C2">
      <w:pPr>
        <w:pStyle w:val="ab"/>
        <w:ind w:left="154" w:hangingChars="64" w:hanging="154"/>
        <w:jc w:val="center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 w:val="24"/>
          <w:szCs w:val="24"/>
          <w:u w:val="single"/>
        </w:rPr>
        <w:t>附表（</w:t>
      </w:r>
      <w:r w:rsidR="002740DB" w:rsidRPr="00297663">
        <w:rPr>
          <w:rFonts w:asciiTheme="majorEastAsia" w:eastAsiaTheme="majorEastAsia" w:hAnsiTheme="majorEastAsia" w:cs="新細明體" w:hint="eastAsia"/>
          <w:color w:val="000000"/>
          <w:kern w:val="0"/>
          <w:sz w:val="24"/>
          <w:szCs w:val="24"/>
          <w:u w:val="single"/>
        </w:rPr>
        <w:t>六</w:t>
      </w: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 w:val="24"/>
          <w:szCs w:val="24"/>
          <w:u w:val="single"/>
        </w:rPr>
        <w:t>）</w:t>
      </w:r>
      <w:r w:rsidRPr="00297663">
        <w:rPr>
          <w:rFonts w:ascii="Times New Roman" w:eastAsiaTheme="majorEastAsia" w:hAnsi="Times New Roman" w:cs="Times New Roman"/>
          <w:sz w:val="24"/>
          <w:szCs w:val="24"/>
          <w:u w:val="single"/>
        </w:rPr>
        <w:t>《增支部經典》卷</w:t>
      </w:r>
      <w:r w:rsidRPr="00297663">
        <w:rPr>
          <w:rFonts w:ascii="Times New Roman" w:eastAsiaTheme="majorEastAsia" w:hAnsi="Times New Roman" w:cs="Times New Roman"/>
          <w:sz w:val="24"/>
          <w:szCs w:val="24"/>
          <w:u w:val="single"/>
        </w:rPr>
        <w:t>5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u w:val="single"/>
        </w:rPr>
        <w:t>（</w:t>
      </w:r>
      <w:r w:rsidRPr="00F16ECC">
        <w:rPr>
          <w:rFonts w:ascii="Times New Roman" w:eastAsiaTheme="majorEastAsia" w:hAnsi="Times New Roman" w:cs="Times New Roman"/>
          <w:sz w:val="24"/>
          <w:szCs w:val="24"/>
          <w:u w:val="single"/>
        </w:rPr>
        <w:t>N21</w:t>
      </w:r>
      <w:r w:rsidRPr="00F16ECC">
        <w:rPr>
          <w:rFonts w:ascii="Times New Roman" w:eastAsiaTheme="majorEastAsia" w:hAnsi="Times New Roman" w:cs="Times New Roman"/>
          <w:sz w:val="24"/>
          <w:szCs w:val="24"/>
          <w:u w:val="single"/>
        </w:rPr>
        <w:t>，</w:t>
      </w:r>
      <w:r w:rsidRPr="00F16ECC">
        <w:rPr>
          <w:rFonts w:ascii="Times New Roman" w:eastAsiaTheme="majorEastAsia" w:hAnsi="Times New Roman" w:cs="Times New Roman"/>
          <w:sz w:val="24"/>
          <w:szCs w:val="24"/>
          <w:u w:val="single"/>
        </w:rPr>
        <w:t>272a</w:t>
      </w:r>
      <w:r w:rsidRPr="00906C16">
        <w:rPr>
          <w:rFonts w:ascii="Times New Roman" w:eastAsiaTheme="majorEastAsia" w:hAnsi="Times New Roman" w:cs="Times New Roman"/>
          <w:sz w:val="24"/>
          <w:szCs w:val="24"/>
          <w:u w:val="single"/>
        </w:rPr>
        <w:t>1</w:t>
      </w:r>
      <w:r w:rsidR="00F16ECC" w:rsidRPr="00906C16">
        <w:rPr>
          <w:rFonts w:ascii="Times New Roman" w:eastAsia="SimSun" w:hAnsi="Times New Roman" w:cs="Times New Roman"/>
          <w:color w:val="000000"/>
          <w:kern w:val="0"/>
          <w:szCs w:val="24"/>
          <w:u w:val="single"/>
        </w:rPr>
        <w:t>–</w:t>
      </w:r>
      <w:r w:rsidRPr="00906C16">
        <w:rPr>
          <w:rFonts w:ascii="Times New Roman" w:eastAsiaTheme="majorEastAsia" w:hAnsi="Times New Roman" w:cs="Times New Roman"/>
          <w:sz w:val="24"/>
          <w:szCs w:val="24"/>
          <w:u w:val="single"/>
        </w:rPr>
        <w:t>277</w:t>
      </w:r>
      <w:r w:rsidRPr="00F16ECC">
        <w:rPr>
          <w:rFonts w:ascii="Times New Roman" w:eastAsiaTheme="majorEastAsia" w:hAnsi="Times New Roman" w:cs="Times New Roman"/>
          <w:sz w:val="24"/>
          <w:szCs w:val="24"/>
          <w:u w:val="single"/>
        </w:rPr>
        <w:t>a3</w:t>
      </w:r>
      <w:r w:rsidRPr="00F16ECC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u w:val="single"/>
        </w:rPr>
        <w:t>）</w:t>
      </w:r>
      <w:r w:rsidRPr="00297663">
        <w:rPr>
          <w:rFonts w:ascii="Times New Roman" w:eastAsiaTheme="majorEastAsia" w:hAnsi="Times New Roman" w:cs="Times New Roman"/>
          <w:sz w:val="24"/>
          <w:szCs w:val="24"/>
          <w:u w:val="single"/>
        </w:rPr>
        <w:t>：</w:t>
      </w:r>
    </w:p>
    <w:p w:rsidR="00242F87" w:rsidRPr="00297663" w:rsidRDefault="00242F87" w:rsidP="009830C2">
      <w:pPr>
        <w:pStyle w:val="ab"/>
        <w:ind w:left="141" w:hangingChars="64" w:hanging="141"/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tbl>
      <w:tblPr>
        <w:tblStyle w:val="af"/>
        <w:tblW w:w="86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4"/>
        <w:gridCol w:w="4211"/>
        <w:gridCol w:w="3585"/>
      </w:tblGrid>
      <w:tr w:rsidR="00242F87" w:rsidRPr="00297663" w:rsidTr="006D7267">
        <w:tc>
          <w:tcPr>
            <w:tcW w:w="8650" w:type="dxa"/>
            <w:gridSpan w:val="3"/>
            <w:tcBorders>
              <w:top w:val="thinThickLargeGap" w:sz="6" w:space="0" w:color="auto"/>
              <w:left w:val="thinThickLargeGap" w:sz="6" w:space="0" w:color="auto"/>
              <w:righ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SimSun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傷歌邏婆羅門，白世尊言：「尊者瞿曇！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="SimSun" w:hAnsiTheme="majorEastAsia" w:cs="Times New Roman"/>
                <w:sz w:val="22"/>
                <w:szCs w:val="22"/>
              </w:rPr>
            </w:pP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  <w:vertAlign w:val="superscript"/>
              </w:rPr>
              <w:t>（</w:t>
            </w:r>
            <w:r w:rsidRPr="00297663">
              <w:rPr>
                <w:rFonts w:asciiTheme="majorEastAsia" w:eastAsiaTheme="majorEastAsia" w:hAnsiTheme="majorEastAsia" w:cs="Times New Roman"/>
                <w:b/>
                <w:sz w:val="22"/>
                <w:szCs w:val="22"/>
                <w:vertAlign w:val="superscript"/>
              </w:rPr>
              <w:t>A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  <w:vertAlign w:val="superscript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是何因何緣，縱然於長夜讀誦真言，亦於其時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  <w:u w:val="single"/>
              </w:rPr>
              <w:t>不得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辯才，況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  <w:u w:val="single"/>
              </w:rPr>
              <w:t>不讀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誦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？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  <w:vertAlign w:val="superscript"/>
              </w:rPr>
              <w:t>（</w:t>
            </w:r>
            <w:r w:rsidRPr="00297663">
              <w:rPr>
                <w:rFonts w:asciiTheme="majorEastAsia" w:eastAsiaTheme="majorEastAsia" w:hAnsiTheme="majorEastAsia" w:cs="Times New Roman"/>
                <w:b/>
                <w:sz w:val="22"/>
                <w:szCs w:val="22"/>
                <w:vertAlign w:val="superscript"/>
              </w:rPr>
              <w:t>B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  <w:vertAlign w:val="superscript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是何因何緣，於長夜不讀誦真言，亦於其時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  <w:u w:val="single"/>
              </w:rPr>
              <w:t>能得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辯才，況且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  <w:u w:val="single"/>
              </w:rPr>
              <w:t>讀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誦耶？」</w:t>
            </w:r>
            <w:r w:rsidRPr="00297663">
              <w:rPr>
                <w:rFonts w:ascii="標楷體" w:eastAsia="標楷體" w:hAnsi="標楷體" w:cs="Times New Roman"/>
                <w:sz w:val="22"/>
                <w:szCs w:val="22"/>
              </w:rPr>
              <w:t>婆羅門！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</w:t>
            </w:r>
          </w:p>
        </w:tc>
      </w:tr>
      <w:tr w:rsidR="00242F87" w:rsidRPr="00297663" w:rsidTr="006D7267">
        <w:trPr>
          <w:trHeight w:val="1451"/>
        </w:trPr>
        <w:tc>
          <w:tcPr>
            <w:tcW w:w="854" w:type="dxa"/>
            <w:vMerge w:val="restart"/>
            <w:tcBorders>
              <w:top w:val="thinThickLargeGap" w:sz="6" w:space="0" w:color="auto"/>
              <w:lef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（</w:t>
            </w:r>
            <w:r w:rsidRPr="00297663">
              <w:rPr>
                <w:rFonts w:ascii="Times New Roman" w:eastAsia="SimSun" w:hAnsi="Times New Roman" w:cs="Times New Roman"/>
                <w:b/>
                <w:sz w:val="22"/>
                <w:szCs w:val="22"/>
                <w:lang w:eastAsia="zh-CN"/>
              </w:rPr>
              <w:t>A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4211" w:type="dxa"/>
            <w:tcBorders>
              <w:top w:val="thinThickLargeGap" w:sz="6" w:space="0" w:color="auto"/>
              <w:bottom w:val="double" w:sz="4" w:space="0" w:color="auto"/>
              <w:right w:val="dotDotDash" w:sz="4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SimSun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欲貪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、隨逐於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（1）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欲貪心而住，且不如實知已生欲貪出離時，其時亦不如實知、不見己利，其時亦不如實知、不見他利，其時亦不如實知、不見俱利，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於長夜讀誦真言，亦不得辯才，況不讀誦？</w:t>
            </w:r>
          </w:p>
        </w:tc>
        <w:tc>
          <w:tcPr>
            <w:tcW w:w="3585" w:type="dxa"/>
            <w:tcBorders>
              <w:top w:val="thinThickLargeGap" w:sz="6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譬如有水鉢，〔鉢中之水〕或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（1）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渾濁為赤色、黃色、青色、真紅色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，有眼之人，於其中凝視己之面貌，而不如實知、見。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以纏縛於欲貪、……況不讀誦？</w:t>
            </w:r>
          </w:p>
        </w:tc>
      </w:tr>
      <w:tr w:rsidR="00242F87" w:rsidRPr="00297663" w:rsidTr="006D7267">
        <w:trPr>
          <w:trHeight w:val="1131"/>
        </w:trPr>
        <w:tc>
          <w:tcPr>
            <w:tcW w:w="854" w:type="dxa"/>
            <w:vMerge/>
            <w:tcBorders>
              <w:lef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double" w:sz="4" w:space="0" w:color="auto"/>
              <w:bottom w:val="double" w:sz="4" w:space="0" w:color="auto"/>
              <w:right w:val="dotDotDash" w:sz="4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SimSun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瞋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、隨逐於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（2）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瞋心而住……瞋恚出離之時，其時亦不如實知、不見己利……他利……俱利，……亦不得辯才，況不讀誦？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="SimSun" w:hAnsiTheme="majorEastAsia" w:cs="Times New Roman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譬如水鉢，〔鉢中之水〕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（2）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以火加熱、沸騰、洋溢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，有眼之人，於其中凝視己之面貌，而不如實知、見。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="SimSun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以纏縛於瞋、……況不讀誦？</w:t>
            </w:r>
            <w:r w:rsidRPr="00297663">
              <w:rPr>
                <w:rFonts w:ascii="標楷體" w:eastAsia="SimSun" w:hAnsi="標楷體" w:cs="Times New Roman" w:hint="eastAsia"/>
                <w:sz w:val="22"/>
                <w:szCs w:val="22"/>
              </w:rPr>
              <w:t xml:space="preserve"> </w:t>
            </w:r>
          </w:p>
        </w:tc>
      </w:tr>
      <w:tr w:rsidR="00242F87" w:rsidRPr="00297663" w:rsidTr="006D7267">
        <w:trPr>
          <w:trHeight w:val="1105"/>
        </w:trPr>
        <w:tc>
          <w:tcPr>
            <w:tcW w:w="854" w:type="dxa"/>
            <w:vMerge/>
            <w:tcBorders>
              <w:lef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double" w:sz="4" w:space="0" w:color="auto"/>
              <w:bottom w:val="double" w:sz="4" w:space="0" w:color="auto"/>
              <w:right w:val="dotDotDash" w:sz="4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惛眠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、隨逐於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（3）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惛眠心而住，…</w:t>
            </w:r>
          </w:p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…且不如實知已生惛眠出離之時，……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不見己利……他利……俱利，……亦不得辯才，況不讀誦？</w:t>
            </w:r>
          </w:p>
        </w:tc>
        <w:tc>
          <w:tcPr>
            <w:tcW w:w="3585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譬如有水鉢，〔鉢中之水〕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（3）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為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青苔所蔽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，有眼之人於其中凝視己面貌，而不如實知、見。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以纏縛於惛眠、……況不讀誦？</w:t>
            </w:r>
          </w:p>
        </w:tc>
      </w:tr>
      <w:tr w:rsidR="00242F87" w:rsidRPr="00297663" w:rsidTr="006D7267">
        <w:trPr>
          <w:trHeight w:val="976"/>
        </w:trPr>
        <w:tc>
          <w:tcPr>
            <w:tcW w:w="854" w:type="dxa"/>
            <w:vMerge/>
            <w:tcBorders>
              <w:lef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double" w:sz="4" w:space="0" w:color="auto"/>
              <w:bottom w:val="double" w:sz="4" w:space="0" w:color="auto"/>
              <w:right w:val="dotDotDash" w:sz="4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掉悔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、隨逐於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（4）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掉悔心而住，且不如實知已生掉悔出離之時……不見己利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……他利……俱利，……亦不得辯才，況不讀誦？</w:t>
            </w:r>
          </w:p>
        </w:tc>
        <w:tc>
          <w:tcPr>
            <w:tcW w:w="3585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譬如有水鉢，〔鉢中之水〕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（4）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為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風所吹動、漂盪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，有眼之人於其中凝視己之面貌，而不如實知、見。</w:t>
            </w:r>
          </w:p>
          <w:p w:rsidR="00242F87" w:rsidRPr="00297663" w:rsidRDefault="00242F87" w:rsidP="009830C2">
            <w:pPr>
              <w:pStyle w:val="ab"/>
              <w:rPr>
                <w:rFonts w:asciiTheme="majorEastAsia" w:eastAsia="SimSun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以纏縛於掉悔、……況不讀誦？</w:t>
            </w:r>
            <w:r w:rsidRPr="00297663">
              <w:rPr>
                <w:rFonts w:ascii="標楷體" w:eastAsia="SimSun" w:hAnsi="標楷體" w:cs="Times New Roman" w:hint="eastAsia"/>
                <w:sz w:val="22"/>
                <w:szCs w:val="22"/>
              </w:rPr>
              <w:t xml:space="preserve"> </w:t>
            </w:r>
          </w:p>
        </w:tc>
      </w:tr>
      <w:tr w:rsidR="00242F87" w:rsidRPr="00297663" w:rsidTr="006D7267">
        <w:tc>
          <w:tcPr>
            <w:tcW w:w="854" w:type="dxa"/>
            <w:vMerge/>
            <w:tcBorders>
              <w:left w:val="thinThickLargeGap" w:sz="6" w:space="0" w:color="auto"/>
              <w:bottom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double" w:sz="4" w:space="0" w:color="auto"/>
              <w:bottom w:val="thinThickLargeGap" w:sz="6" w:space="0" w:color="auto"/>
              <w:right w:val="dotDotDash" w:sz="4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疑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、隨逐於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（5）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疑心而住，且不如實知已生之疑出離之時……不見己利……他</w:t>
            </w:r>
          </w:p>
          <w:p w:rsidR="00242F87" w:rsidRPr="00297663" w:rsidRDefault="00242F87" w:rsidP="009830C2">
            <w:pPr>
              <w:pStyle w:val="ab"/>
              <w:rPr>
                <w:rFonts w:ascii="標楷體" w:eastAsia="SimSun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利……俱利，……亦不得辯才，況不讀誦？</w:t>
            </w:r>
            <w:r w:rsidRPr="00297663">
              <w:rPr>
                <w:rFonts w:ascii="標楷體" w:eastAsia="SimSun" w:hAnsi="標楷體" w:cs="Times New Roman" w:hint="eastAsia"/>
                <w:sz w:val="22"/>
                <w:szCs w:val="22"/>
              </w:rPr>
              <w:t xml:space="preserve"> </w:t>
            </w:r>
          </w:p>
        </w:tc>
        <w:tc>
          <w:tcPr>
            <w:tcW w:w="3585" w:type="dxa"/>
            <w:tcBorders>
              <w:top w:val="double" w:sz="4" w:space="0" w:color="auto"/>
              <w:left w:val="dotDotDash" w:sz="4" w:space="0" w:color="auto"/>
              <w:bottom w:val="thinThickLargeGap" w:sz="6" w:space="0" w:color="auto"/>
              <w:righ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譬如有水鉢，〔鉢中之水〕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（5）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被擾濁，含泥且置於闇處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，有眼之人於其中凝視己之面貌，而不如實知、不見。</w:t>
            </w:r>
          </w:p>
          <w:p w:rsidR="00521D9E" w:rsidRPr="00297663" w:rsidRDefault="00242F87" w:rsidP="009830C2">
            <w:pPr>
              <w:pStyle w:val="ab"/>
              <w:rPr>
                <w:rFonts w:ascii="標楷體" w:eastAsia="SimSun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以纏縛於疑、……況不讀誦？</w:t>
            </w:r>
          </w:p>
        </w:tc>
      </w:tr>
      <w:tr w:rsidR="00242F87" w:rsidRPr="00297663" w:rsidTr="006D7267">
        <w:trPr>
          <w:trHeight w:val="1350"/>
        </w:trPr>
        <w:tc>
          <w:tcPr>
            <w:tcW w:w="854" w:type="dxa"/>
            <w:tcBorders>
              <w:top w:val="thinThickLargeGap" w:sz="6" w:space="0" w:color="auto"/>
              <w:left w:val="thinThickLargeGap" w:sz="6" w:space="0" w:color="auto"/>
              <w:bottom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（</w:t>
            </w:r>
            <w:r w:rsidRPr="00297663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B</w:t>
            </w:r>
            <w:r w:rsidRPr="00297663">
              <w:rPr>
                <w:rFonts w:ascii="Times New Roman" w:eastAsiaTheme="majorEastAsia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7796" w:type="dxa"/>
            <w:gridSpan w:val="2"/>
            <w:tcBorders>
              <w:top w:val="thinThickLargeGap" w:sz="6" w:space="0" w:color="auto"/>
              <w:bottom w:val="thinThickLargeGap" w:sz="6" w:space="0" w:color="auto"/>
              <w:right w:val="thinThickLargeGap" w:sz="6" w:space="0" w:color="auto"/>
            </w:tcBorders>
          </w:tcPr>
          <w:p w:rsidR="00242F87" w:rsidRPr="00297663" w:rsidRDefault="00242F87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〔復次，〕婆羅門！以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不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纏縛於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（1）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欲貪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【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（2）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瞋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（3）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惛眠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（4）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掉悔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（5）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疑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】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不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隨逐於欲貪心而住，且如實了知已生欲貪出離之時，其時亦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如實知見己利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其時亦如實知見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他利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其時亦如實知見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俱利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於長夜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不讀誦真言，亦能得辯才，況讀誦耶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？婆羅門！譬如有水鉢，〔鉢中之水〕或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（1）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不渾濁為赤色、黃色、真紅色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，【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（2）</w:t>
            </w:r>
            <w:r w:rsidRPr="00297663"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  <w:t>以火不加熱、不沸騰、</w:t>
            </w:r>
            <w:bookmarkStart w:id="2" w:name="0275a06"/>
            <w:bookmarkEnd w:id="2"/>
            <w:r w:rsidRPr="00297663"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  <w:t>不洋溢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，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（3）</w:t>
            </w:r>
            <w:r w:rsidRPr="00297663"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  <w:t>不為青苔所蔽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，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（4）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不為風所吹動、漂盪，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  <w:vertAlign w:val="superscript"/>
              </w:rPr>
              <w:t>（5）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澄清無穢，置於明處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】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有眼之人於其中凝視己之面貌，而如實知見。……於長夜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不讀誦真言，亦能得辯才，況讀誦耶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？</w:t>
            </w:r>
          </w:p>
        </w:tc>
      </w:tr>
    </w:tbl>
    <w:p w:rsidR="00242F87" w:rsidRDefault="00242F87" w:rsidP="009830C2"/>
    <w:p w:rsidR="00424ECE" w:rsidRDefault="00424ECE" w:rsidP="009830C2"/>
    <w:p w:rsidR="00424ECE" w:rsidRDefault="00424ECE" w:rsidP="009830C2"/>
    <w:p w:rsidR="00424ECE" w:rsidRDefault="00424ECE" w:rsidP="009830C2">
      <w:pPr>
        <w:rPr>
          <w:rFonts w:hint="eastAsia"/>
        </w:rPr>
      </w:pPr>
    </w:p>
    <w:p w:rsidR="00424ECE" w:rsidRDefault="00424ECE" w:rsidP="009830C2"/>
    <w:p w:rsidR="00424ECE" w:rsidRDefault="00424ECE" w:rsidP="009830C2"/>
    <w:p w:rsidR="00424ECE" w:rsidRPr="00424ECE" w:rsidRDefault="00424ECE" w:rsidP="009830C2">
      <w:pPr>
        <w:rPr>
          <w:rFonts w:hint="eastAsia"/>
        </w:rPr>
      </w:pPr>
    </w:p>
    <w:p w:rsidR="002740DB" w:rsidRPr="00297663" w:rsidRDefault="002740DB" w:rsidP="002740DB">
      <w:pPr>
        <w:jc w:val="center"/>
        <w:rPr>
          <w:rFonts w:ascii="Times New Roman" w:eastAsiaTheme="majorEastAsia" w:hAnsi="Times New Roman" w:cs="Times New Roman"/>
          <w:color w:val="000000"/>
          <w:kern w:val="0"/>
          <w:sz w:val="22"/>
          <w:u w:val="single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u w:val="single"/>
        </w:rPr>
        <w:t>附表（七）《相應部經典》卷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u w:val="single"/>
        </w:rPr>
        <w:t>46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u w:val="single"/>
        </w:rPr>
        <w:t>〈〔五五〕第五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u w:val="single"/>
        </w:rPr>
        <w:t xml:space="preserve"> 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u w:val="single"/>
        </w:rPr>
        <w:t>傷歌邏（一經）〉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u w:val="single"/>
          <w:vertAlign w:val="superscript"/>
        </w:rPr>
        <w:footnoteReference w:id="67"/>
      </w:r>
    </w:p>
    <w:p w:rsidR="002740DB" w:rsidRPr="00906C16" w:rsidRDefault="002740DB" w:rsidP="002740DB">
      <w:pPr>
        <w:pStyle w:val="ab"/>
        <w:ind w:left="220" w:hanging="220"/>
        <w:jc w:val="center"/>
        <w:rPr>
          <w:rFonts w:ascii="Times New Roman" w:eastAsia="SimSun" w:hAnsi="Times New Roman" w:cs="Times New Roman"/>
          <w:color w:val="000000"/>
          <w:kern w:val="0"/>
          <w:u w:val="single"/>
          <w:lang w:eastAsia="zh-CN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u w:val="single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u w:val="single"/>
        </w:rPr>
        <w:t>N17</w:t>
      </w:r>
      <w:r w:rsidRPr="00297663">
        <w:rPr>
          <w:rFonts w:ascii="Times New Roman" w:eastAsiaTheme="majorEastAsia" w:hAnsi="Times New Roman" w:cs="Times New Roman"/>
          <w:color w:val="000000"/>
          <w:kern w:val="0"/>
          <w:u w:val="single"/>
        </w:rPr>
        <w:t>，</w:t>
      </w:r>
      <w:r w:rsidRPr="00906C16">
        <w:rPr>
          <w:rFonts w:ascii="Times New Roman" w:eastAsiaTheme="majorEastAsia" w:hAnsi="Times New Roman" w:cs="Times New Roman"/>
          <w:color w:val="000000"/>
          <w:kern w:val="0"/>
          <w:u w:val="single"/>
        </w:rPr>
        <w:t>287a5</w:t>
      </w:r>
      <w:r w:rsidR="00F16ECC" w:rsidRPr="00906C16">
        <w:rPr>
          <w:rFonts w:ascii="Times New Roman" w:eastAsia="SimSun" w:hAnsi="Times New Roman" w:cs="Times New Roman"/>
          <w:color w:val="000000"/>
          <w:kern w:val="0"/>
          <w:szCs w:val="24"/>
          <w:u w:val="single"/>
        </w:rPr>
        <w:t>–</w:t>
      </w:r>
      <w:r w:rsidRPr="00906C16">
        <w:rPr>
          <w:rFonts w:ascii="Times New Roman" w:eastAsiaTheme="majorEastAsia" w:hAnsi="Times New Roman" w:cs="Times New Roman"/>
          <w:color w:val="000000"/>
          <w:kern w:val="0"/>
          <w:u w:val="single"/>
        </w:rPr>
        <w:t>292a3</w:t>
      </w:r>
      <w:r w:rsidRPr="00906C16">
        <w:rPr>
          <w:rFonts w:ascii="Times New Roman" w:eastAsiaTheme="majorEastAsia" w:hAnsi="Times New Roman" w:cs="Times New Roman"/>
          <w:color w:val="000000"/>
          <w:kern w:val="0"/>
          <w:u w:val="single"/>
        </w:rPr>
        <w:t>）：</w:t>
      </w:r>
    </w:p>
    <w:p w:rsidR="002740DB" w:rsidRPr="00297663" w:rsidRDefault="002740DB" w:rsidP="002740DB">
      <w:pPr>
        <w:pStyle w:val="ab"/>
        <w:ind w:left="220" w:hanging="220"/>
        <w:jc w:val="center"/>
        <w:rPr>
          <w:rFonts w:ascii="Times New Roman" w:eastAsia="SimSun" w:hAnsi="Times New Roman" w:cs="Times New Roman"/>
          <w:color w:val="000000"/>
          <w:kern w:val="0"/>
          <w:u w:val="single"/>
          <w:lang w:eastAsia="zh-CN"/>
        </w:rPr>
      </w:pPr>
    </w:p>
    <w:tbl>
      <w:tblPr>
        <w:tblStyle w:val="af"/>
        <w:tblW w:w="86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4"/>
        <w:gridCol w:w="3684"/>
        <w:gridCol w:w="4112"/>
      </w:tblGrid>
      <w:tr w:rsidR="002740DB" w:rsidRPr="00297663" w:rsidTr="006D7267">
        <w:tc>
          <w:tcPr>
            <w:tcW w:w="8650" w:type="dxa"/>
            <w:gridSpan w:val="3"/>
            <w:tcBorders>
              <w:top w:val="thinThickLargeGap" w:sz="6" w:space="0" w:color="auto"/>
              <w:left w:val="thinThickLargeGap" w:sz="6" w:space="0" w:color="auto"/>
              <w:righ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eastAsia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asciiTheme="majorEastAsia" w:eastAsiaTheme="majorEastAsia" w:hAnsiTheme="majorEastAsia" w:hint="eastAsia"/>
              </w:rPr>
              <w:t>一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cs="Times New Roman"/>
              </w:rPr>
              <w:t>舍衛城……</w:t>
            </w:r>
          </w:p>
          <w:p w:rsidR="002740DB" w:rsidRPr="00297663" w:rsidRDefault="002740DB" w:rsidP="00F16ECC">
            <w:pPr>
              <w:pStyle w:val="ab"/>
              <w:ind w:left="600" w:hangingChars="300" w:hanging="600"/>
              <w:rPr>
                <w:rFonts w:eastAsia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eastAsiaTheme="majorEastAsia" w:cs="Times New Roman"/>
              </w:rPr>
              <w:t>二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Pr="00297663">
              <w:rPr>
                <w:rFonts w:ascii="標楷體" w:eastAsia="標楷體" w:hAnsi="標楷體" w:cs="Times New Roman"/>
              </w:rPr>
              <w:t>時，傷歌邏婆羅門，詣世尊住處。詣已，與世尊互相交談慶慰、歡喜、感銘之語後，坐於一面。坐於一面之傷歌邏婆羅門，白世尊曰：</w:t>
            </w:r>
          </w:p>
          <w:p w:rsidR="002740DB" w:rsidRPr="00297663" w:rsidRDefault="002740DB" w:rsidP="00F16ECC">
            <w:pPr>
              <w:pStyle w:val="ab"/>
              <w:ind w:left="530" w:hangingChars="265" w:hanging="530"/>
              <w:rPr>
                <w:rFonts w:asciiTheme="majorEastAsia" w:eastAsia="SimSun" w:hAnsiTheme="majorEastAsia" w:cs="Times New Roman"/>
              </w:rPr>
            </w:pPr>
            <w:r w:rsidRPr="00297663">
              <w:rPr>
                <w:rFonts w:asciiTheme="majorEastAsia" w:eastAsiaTheme="majorEastAsia" w:hAnsiTheme="majorEastAsia" w:cs="Times New Roman"/>
              </w:rPr>
              <w:t>（</w:t>
            </w:r>
            <w:r w:rsidRPr="00297663">
              <w:rPr>
                <w:rFonts w:eastAsiaTheme="majorEastAsia" w:cs="Times New Roman"/>
              </w:rPr>
              <w:t>三</w:t>
            </w:r>
            <w:r w:rsidRPr="00297663">
              <w:rPr>
                <w:rFonts w:asciiTheme="majorEastAsia" w:eastAsiaTheme="majorEastAsia" w:hAnsiTheme="majorEastAsia" w:cs="Times New Roman"/>
              </w:rPr>
              <w:t>）</w:t>
            </w:r>
            <w:r w:rsidR="00F16ECC" w:rsidRPr="00297663">
              <w:rPr>
                <w:rFonts w:asciiTheme="majorEastAsia" w:eastAsiaTheme="majorEastAsia" w:hAnsiTheme="majorEastAsia" w:cs="Times New Roman" w:hint="eastAsia"/>
                <w:b/>
                <w:vertAlign w:val="superscript"/>
              </w:rPr>
              <w:t>（</w:t>
            </w:r>
            <w:r w:rsidR="00F16ECC" w:rsidRPr="00297663">
              <w:rPr>
                <w:rFonts w:asciiTheme="majorEastAsia" w:eastAsiaTheme="majorEastAsia" w:hAnsiTheme="majorEastAsia" w:cs="Times New Roman"/>
                <w:b/>
                <w:vertAlign w:val="superscript"/>
              </w:rPr>
              <w:t>A</w:t>
            </w:r>
            <w:r w:rsidR="00F16ECC" w:rsidRPr="00297663">
              <w:rPr>
                <w:rFonts w:asciiTheme="majorEastAsia" w:eastAsiaTheme="majorEastAsia" w:hAnsiTheme="majorEastAsia" w:cs="Times New Roman" w:hint="eastAsia"/>
                <w:b/>
                <w:vertAlign w:val="superscript"/>
              </w:rPr>
              <w:t>）</w:t>
            </w:r>
            <w:r w:rsidRPr="00297663">
              <w:rPr>
                <w:rFonts w:ascii="標楷體" w:eastAsia="標楷體" w:hAnsi="標楷體" w:cs="Times New Roman"/>
              </w:rPr>
              <w:t>「尊瞿曇！有何之因、何之緣？有時長夜</w:t>
            </w:r>
            <w:r w:rsidRPr="00297663">
              <w:rPr>
                <w:rFonts w:ascii="標楷體" w:eastAsia="標楷體" w:hAnsi="標楷體" w:cs="Times New Roman"/>
                <w:b/>
              </w:rPr>
              <w:t>讀誦</w:t>
            </w:r>
            <w:r w:rsidRPr="00297663">
              <w:rPr>
                <w:rFonts w:ascii="標楷體" w:eastAsia="標楷體" w:hAnsi="標楷體" w:cs="Times New Roman"/>
              </w:rPr>
              <w:t>真言，</w:t>
            </w:r>
            <w:r w:rsidRPr="00297663">
              <w:rPr>
                <w:rFonts w:ascii="標楷體" w:eastAsia="標楷體" w:hAnsi="標楷體" w:cs="Times New Roman"/>
                <w:b/>
              </w:rPr>
              <w:t>不得</w:t>
            </w:r>
            <w:r w:rsidRPr="00297663">
              <w:rPr>
                <w:rFonts w:ascii="標楷體" w:eastAsia="標楷體" w:hAnsi="標楷體" w:cs="Times New Roman"/>
              </w:rPr>
              <w:t>成辯才耶？何況不讀誦耶？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vertAlign w:val="superscript"/>
              </w:rPr>
              <w:t>（</w:t>
            </w:r>
            <w:r w:rsidRPr="00297663">
              <w:rPr>
                <w:rFonts w:asciiTheme="majorEastAsia" w:eastAsiaTheme="majorEastAsia" w:hAnsiTheme="majorEastAsia" w:cs="Times New Roman"/>
                <w:b/>
                <w:vertAlign w:val="superscript"/>
              </w:rPr>
              <w:t>B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  <w:vertAlign w:val="superscript"/>
              </w:rPr>
              <w:t>）</w:t>
            </w:r>
            <w:r w:rsidRPr="00297663">
              <w:rPr>
                <w:rFonts w:ascii="標楷體" w:eastAsia="標楷體" w:hAnsi="標楷體" w:cs="Times New Roman"/>
              </w:rPr>
              <w:t>尊瞿曇！又有何之因、何之緣？有時長夜</w:t>
            </w:r>
            <w:r w:rsidRPr="00297663">
              <w:rPr>
                <w:rFonts w:ascii="標楷體" w:eastAsia="標楷體" w:hAnsi="標楷體" w:cs="Times New Roman"/>
                <w:b/>
              </w:rPr>
              <w:t>不讀誦</w:t>
            </w:r>
            <w:r w:rsidRPr="00297663">
              <w:rPr>
                <w:rFonts w:ascii="標楷體" w:eastAsia="標楷體" w:hAnsi="標楷體" w:cs="Times New Roman"/>
              </w:rPr>
              <w:t>真言，</w:t>
            </w:r>
            <w:r w:rsidRPr="00297663">
              <w:rPr>
                <w:rFonts w:ascii="標楷體" w:eastAsia="標楷體" w:hAnsi="標楷體" w:cs="Times New Roman"/>
                <w:b/>
              </w:rPr>
              <w:t>得</w:t>
            </w:r>
            <w:r w:rsidRPr="00297663">
              <w:rPr>
                <w:rFonts w:ascii="標楷體" w:eastAsia="標楷體" w:hAnsi="標楷體" w:cs="Times New Roman"/>
              </w:rPr>
              <w:t>成辯才耶？何況讀誦之耶？」</w:t>
            </w:r>
          </w:p>
        </w:tc>
      </w:tr>
      <w:tr w:rsidR="002740DB" w:rsidRPr="00297663" w:rsidTr="006D7267">
        <w:trPr>
          <w:trHeight w:val="1451"/>
        </w:trPr>
        <w:tc>
          <w:tcPr>
            <w:tcW w:w="854" w:type="dxa"/>
            <w:vMerge w:val="restart"/>
            <w:tcBorders>
              <w:top w:val="thinThickLargeGap" w:sz="6" w:space="0" w:color="auto"/>
              <w:lef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ascii="Times New Roman" w:eastAsiaTheme="majorEastAsia" w:hAnsi="Times New Roman" w:cs="Times New Roman"/>
              </w:rPr>
            </w:pPr>
            <w:r w:rsidRPr="00297663">
              <w:rPr>
                <w:rFonts w:ascii="Times New Roman" w:eastAsiaTheme="majorEastAsia" w:hAnsi="Times New Roman" w:cs="Times New Roman"/>
              </w:rPr>
              <w:t>（</w:t>
            </w:r>
            <w:r w:rsidRPr="00297663">
              <w:rPr>
                <w:rFonts w:ascii="Times New Roman" w:eastAsia="SimSun" w:hAnsi="Times New Roman" w:cs="Times New Roman"/>
                <w:b/>
                <w:lang w:eastAsia="zh-CN"/>
              </w:rPr>
              <w:t>A</w:t>
            </w:r>
            <w:r w:rsidRPr="00297663">
              <w:rPr>
                <w:rFonts w:ascii="Times New Roman" w:eastAsiaTheme="majorEastAsia" w:hAnsi="Times New Roman" w:cs="Times New Roman"/>
              </w:rPr>
              <w:t>）</w:t>
            </w:r>
          </w:p>
        </w:tc>
        <w:tc>
          <w:tcPr>
            <w:tcW w:w="3684" w:type="dxa"/>
            <w:tcBorders>
              <w:top w:val="thinThickLargeGap" w:sz="6" w:space="0" w:color="auto"/>
              <w:bottom w:val="double" w:sz="4" w:space="0" w:color="auto"/>
              <w:right w:val="dotDotDash" w:sz="4" w:space="0" w:color="auto"/>
            </w:tcBorders>
          </w:tcPr>
          <w:p w:rsidR="002740DB" w:rsidRPr="00297663" w:rsidRDefault="002740DB" w:rsidP="002740DB">
            <w:pPr>
              <w:pStyle w:val="ab"/>
              <w:ind w:leftChars="-45" w:left="-108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四</w:t>
            </w:r>
            <w:r w:rsidRPr="00297663">
              <w:rPr>
                <w:rFonts w:ascii="標楷體" w:eastAsia="標楷體" w:hAnsi="標楷體" w:cs="Times New Roman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</w:rPr>
              <w:t>婆羅門！為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欲貪</w:t>
            </w:r>
            <w:r w:rsidRPr="00297663">
              <w:rPr>
                <w:rFonts w:ascii="標楷體" w:eastAsia="標楷體" w:hAnsi="標楷體" w:cs="Times New Roman" w:hint="eastAsia"/>
              </w:rPr>
              <w:t>所纏，以隨逐欲貪之心而住，對已生欲貪之出離，不能如實知時，則對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己利不能如實知見</w:t>
            </w:r>
            <w:r w:rsidRPr="00297663">
              <w:rPr>
                <w:rFonts w:ascii="標楷體" w:eastAsia="標楷體" w:hAnsi="標楷體" w:cs="Times New Roman" w:hint="eastAsia"/>
              </w:rPr>
              <w:t>、對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他利</w:t>
            </w:r>
            <w:r w:rsidRPr="00297663">
              <w:rPr>
                <w:rFonts w:ascii="標楷體" w:eastAsia="標楷體" w:hAnsi="標楷體" w:cs="Times New Roman" w:hint="eastAsia"/>
              </w:rPr>
              <w:t>不能如實知見、對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俱利</w:t>
            </w:r>
            <w:r w:rsidRPr="00297663">
              <w:rPr>
                <w:rFonts w:ascii="標楷體" w:eastAsia="標楷體" w:hAnsi="標楷體" w:cs="Times New Roman" w:hint="eastAsia"/>
              </w:rPr>
              <w:t>不能如實知見</w:t>
            </w:r>
            <w:r w:rsidR="00A14662">
              <w:rPr>
                <w:rFonts w:ascii="標楷體" w:eastAsia="標楷體" w:hAnsi="標楷體" w:cs="Times New Roman" w:hint="eastAsia"/>
              </w:rPr>
              <w:t>；</w:t>
            </w:r>
          </w:p>
          <w:p w:rsidR="002740DB" w:rsidRPr="00297663" w:rsidRDefault="002740DB" w:rsidP="002740DB">
            <w:pPr>
              <w:pStyle w:val="ab"/>
              <w:ind w:leftChars="-45" w:left="-108"/>
              <w:rPr>
                <w:rFonts w:ascii="標楷體" w:eastAsia="SimSun" w:hAnsi="標楷體" w:cs="Times New Roman"/>
              </w:rPr>
            </w:pPr>
          </w:p>
          <w:p w:rsidR="002740DB" w:rsidRPr="00297663" w:rsidRDefault="002740DB" w:rsidP="002740DB">
            <w:pPr>
              <w:pStyle w:val="ab"/>
              <w:ind w:leftChars="-45" w:left="-108"/>
              <w:rPr>
                <w:rFonts w:ascii="標楷體" w:eastAsia="SimSun" w:hAnsi="標楷體" w:cs="Times New Roman"/>
              </w:rPr>
            </w:pPr>
          </w:p>
          <w:p w:rsidR="002740DB" w:rsidRPr="00297663" w:rsidRDefault="002740DB" w:rsidP="002740DB">
            <w:pPr>
              <w:pStyle w:val="ab"/>
              <w:ind w:leftChars="-45" w:left="-108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雖長夜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讀誦</w:t>
            </w:r>
            <w:r w:rsidRPr="00297663">
              <w:rPr>
                <w:rFonts w:ascii="標楷體" w:eastAsia="標楷體" w:hAnsi="標楷體" w:cs="Times New Roman" w:hint="eastAsia"/>
              </w:rPr>
              <w:t>真言，亦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不得</w:t>
            </w:r>
            <w:r w:rsidRPr="00297663">
              <w:rPr>
                <w:rFonts w:ascii="標楷體" w:eastAsia="標楷體" w:hAnsi="標楷體" w:cs="Times New Roman" w:hint="eastAsia"/>
              </w:rPr>
              <w:t>成辯才，何況不讀誦哉！」</w:t>
            </w:r>
          </w:p>
        </w:tc>
        <w:tc>
          <w:tcPr>
            <w:tcW w:w="4112" w:type="dxa"/>
            <w:tcBorders>
              <w:top w:val="thinThickLargeGap" w:sz="6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740DB" w:rsidRDefault="002740DB" w:rsidP="006237E0">
            <w:pPr>
              <w:pStyle w:val="ab"/>
              <w:ind w:left="2" w:hangingChars="1" w:hanging="2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婆羅門！譬如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有水</w:t>
            </w:r>
            <w:r w:rsidRPr="00297663">
              <w:rPr>
                <w:rFonts w:ascii="標楷體" w:eastAsia="標楷體" w:hAnsi="標楷體" w:cs="Times New Roman" w:hint="cs"/>
                <w:b/>
              </w:rPr>
              <w:t>鉢</w:t>
            </w:r>
            <w:r w:rsidRPr="00297663">
              <w:rPr>
                <w:rFonts w:ascii="標楷體" w:eastAsia="標楷體" w:hAnsi="標楷體" w:cs="Times New Roman" w:hint="eastAsia"/>
              </w:rPr>
              <w:t>，以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赤、黃、青、茜色</w:t>
            </w:r>
            <w:r w:rsidRPr="00297663">
              <w:rPr>
                <w:rFonts w:ascii="標楷體" w:eastAsia="標楷體" w:hAnsi="標楷體" w:cs="Times New Roman" w:hint="eastAsia"/>
              </w:rPr>
              <w:t>而濁之，有眼之人，對其中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觀察己之面相</w:t>
            </w:r>
            <w:r w:rsidRPr="00297663">
              <w:rPr>
                <w:rFonts w:ascii="標楷體" w:eastAsia="標楷體" w:hAnsi="標楷體" w:cs="Times New Roman" w:hint="eastAsia"/>
              </w:rPr>
              <w:t>，不得如實知見。婆羅門！如是為欲貪所纏，以隨逐於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欲貪</w:t>
            </w:r>
            <w:r w:rsidRPr="00297663">
              <w:rPr>
                <w:rFonts w:ascii="標楷體" w:eastAsia="標楷體" w:hAnsi="標楷體" w:cs="Times New Roman" w:hint="eastAsia"/>
              </w:rPr>
              <w:t>之心而住，對已生欲貪之出離，不能如實知時，則對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己利不能如實知見</w:t>
            </w:r>
            <w:r w:rsidRPr="00297663">
              <w:rPr>
                <w:rFonts w:ascii="標楷體" w:eastAsia="標楷體" w:hAnsi="標楷體" w:cs="Times New Roman" w:hint="eastAsia"/>
              </w:rPr>
              <w:t>、對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他利</w:t>
            </w:r>
            <w:r w:rsidRPr="00297663">
              <w:rPr>
                <w:rFonts w:ascii="標楷體" w:eastAsia="標楷體" w:hAnsi="標楷體" w:cs="Times New Roman" w:hint="eastAsia"/>
              </w:rPr>
              <w:t>不能如實知見、對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俱利</w:t>
            </w:r>
            <w:r w:rsidRPr="00297663">
              <w:rPr>
                <w:rFonts w:ascii="標楷體" w:eastAsia="標楷體" w:hAnsi="標楷體" w:cs="Times New Roman" w:hint="eastAsia"/>
              </w:rPr>
              <w:t>不能如實知見</w:t>
            </w:r>
            <w:r w:rsidR="00A14662">
              <w:rPr>
                <w:rFonts w:ascii="標楷體" w:eastAsia="標楷體" w:hAnsi="標楷體" w:cs="Times New Roman" w:hint="eastAsia"/>
              </w:rPr>
              <w:t>；</w:t>
            </w:r>
          </w:p>
          <w:p w:rsidR="002740DB" w:rsidRPr="00297663" w:rsidRDefault="002740DB" w:rsidP="006237E0">
            <w:pPr>
              <w:pStyle w:val="ab"/>
              <w:ind w:left="2" w:hangingChars="1" w:hanging="2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雖長夜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讀誦</w:t>
            </w:r>
            <w:r w:rsidRPr="00297663">
              <w:rPr>
                <w:rFonts w:ascii="標楷體" w:eastAsia="標楷體" w:hAnsi="標楷體" w:cs="Times New Roman" w:hint="eastAsia"/>
              </w:rPr>
              <w:t>真言，亦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不得</w:t>
            </w:r>
            <w:r w:rsidRPr="00297663">
              <w:rPr>
                <w:rFonts w:ascii="標楷體" w:eastAsia="標楷體" w:hAnsi="標楷體" w:cs="Times New Roman" w:hint="eastAsia"/>
              </w:rPr>
              <w:t>成辯才，何況不讀誦哉！</w:t>
            </w:r>
          </w:p>
        </w:tc>
      </w:tr>
      <w:tr w:rsidR="002740DB" w:rsidRPr="00297663" w:rsidTr="006D7267">
        <w:trPr>
          <w:trHeight w:val="1131"/>
        </w:trPr>
        <w:tc>
          <w:tcPr>
            <w:tcW w:w="854" w:type="dxa"/>
            <w:vMerge/>
            <w:tcBorders>
              <w:lef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684" w:type="dxa"/>
            <w:tcBorders>
              <w:top w:val="double" w:sz="4" w:space="0" w:color="auto"/>
              <w:bottom w:val="double" w:sz="4" w:space="0" w:color="auto"/>
              <w:right w:val="dotDotDash" w:sz="4" w:space="0" w:color="auto"/>
            </w:tcBorders>
          </w:tcPr>
          <w:p w:rsidR="002740DB" w:rsidRPr="00297663" w:rsidRDefault="002740DB" w:rsidP="002740DB">
            <w:pPr>
              <w:pStyle w:val="ab"/>
              <w:ind w:leftChars="-45" w:left="-108"/>
              <w:rPr>
                <w:rFonts w:asciiTheme="majorEastAsia" w:eastAsia="SimSun" w:hAnsiTheme="majorEastAsia" w:cs="Times New Roman"/>
              </w:rPr>
            </w:pPr>
            <w:r w:rsidRPr="00297663">
              <w:rPr>
                <w:rFonts w:ascii="標楷體" w:eastAsia="標楷體" w:hAnsi="標楷體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五</w:t>
            </w:r>
            <w:r w:rsidRPr="00297663">
              <w:rPr>
                <w:rFonts w:ascii="標楷體" w:eastAsia="標楷體" w:hAnsi="標楷體" w:cs="Times New Roman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</w:rPr>
              <w:t>婆羅門！又為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瞋恚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>哉！</w:t>
            </w:r>
          </w:p>
        </w:tc>
        <w:tc>
          <w:tcPr>
            <w:tcW w:w="4112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" w:firstLineChars="31" w:firstLine="62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婆羅門！譬如有水</w:t>
            </w:r>
            <w:r w:rsidRPr="00297663">
              <w:rPr>
                <w:rFonts w:ascii="標楷體" w:eastAsia="標楷體" w:hAnsi="標楷體" w:cs="Times New Roman" w:hint="cs"/>
              </w:rPr>
              <w:t>鉢</w:t>
            </w:r>
            <w:r w:rsidRPr="00297663">
              <w:rPr>
                <w:rFonts w:ascii="標楷體" w:eastAsia="標楷體" w:hAnsi="標楷體" w:cs="Times New Roman" w:hint="eastAsia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以火加熱，沸騰而汪溢</w:t>
            </w:r>
            <w:r w:rsidRPr="00297663">
              <w:rPr>
                <w:rFonts w:ascii="標楷體" w:eastAsia="標楷體" w:hAnsi="標楷體" w:cs="Times New Roman" w:hint="eastAsia"/>
              </w:rPr>
              <w:t>，有眼之人，……如是為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瞋恚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 xml:space="preserve">哉！ </w:t>
            </w:r>
          </w:p>
        </w:tc>
      </w:tr>
      <w:tr w:rsidR="002740DB" w:rsidRPr="00297663" w:rsidTr="006D7267">
        <w:trPr>
          <w:trHeight w:val="1105"/>
        </w:trPr>
        <w:tc>
          <w:tcPr>
            <w:tcW w:w="854" w:type="dxa"/>
            <w:vMerge/>
            <w:tcBorders>
              <w:lef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eastAsia="SimSun" w:cs="Times New Roman"/>
              </w:rPr>
            </w:pPr>
          </w:p>
        </w:tc>
        <w:tc>
          <w:tcPr>
            <w:tcW w:w="3684" w:type="dxa"/>
            <w:tcBorders>
              <w:top w:val="double" w:sz="4" w:space="0" w:color="auto"/>
              <w:bottom w:val="double" w:sz="4" w:space="0" w:color="auto"/>
              <w:right w:val="dotDotDash" w:sz="4" w:space="0" w:color="auto"/>
            </w:tcBorders>
          </w:tcPr>
          <w:p w:rsidR="002740DB" w:rsidRPr="00297663" w:rsidRDefault="002740DB" w:rsidP="002740DB">
            <w:pPr>
              <w:pStyle w:val="ab"/>
              <w:ind w:leftChars="-45" w:left="-108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="標楷體" w:eastAsia="標楷體" w:hAnsi="標楷體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六</w:t>
            </w:r>
            <w:r w:rsidRPr="00297663">
              <w:rPr>
                <w:rFonts w:ascii="標楷體" w:eastAsia="標楷體" w:hAnsi="標楷體" w:cs="Times New Roman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</w:rPr>
              <w:t>婆羅門！又為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惛眠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>哉！</w:t>
            </w:r>
          </w:p>
        </w:tc>
        <w:tc>
          <w:tcPr>
            <w:tcW w:w="4112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" w:firstLineChars="31" w:firstLine="62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婆羅門！譬如有水</w:t>
            </w:r>
            <w:r w:rsidRPr="00297663">
              <w:rPr>
                <w:rFonts w:ascii="標楷體" w:eastAsia="標楷體" w:hAnsi="標楷體" w:cs="Times New Roman" w:hint="cs"/>
              </w:rPr>
              <w:t>鉢</w:t>
            </w:r>
            <w:r w:rsidRPr="00297663">
              <w:rPr>
                <w:rFonts w:ascii="標楷體" w:eastAsia="標楷體" w:hAnsi="標楷體" w:cs="Times New Roman" w:hint="eastAsia"/>
              </w:rPr>
              <w:t>，為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茗草</w:t>
            </w:r>
            <w:r w:rsidRPr="00297663">
              <w:rPr>
                <w:rFonts w:ascii="標楷體" w:eastAsia="標楷體" w:hAnsi="標楷體" w:cs="Times New Roman" w:hint="eastAsia"/>
              </w:rPr>
              <w:t>所覆，有眼之人，……如是為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惛眠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>哉！</w:t>
            </w:r>
          </w:p>
        </w:tc>
      </w:tr>
      <w:tr w:rsidR="002740DB" w:rsidRPr="00297663" w:rsidTr="006D7267">
        <w:trPr>
          <w:trHeight w:val="976"/>
        </w:trPr>
        <w:tc>
          <w:tcPr>
            <w:tcW w:w="854" w:type="dxa"/>
            <w:vMerge/>
            <w:tcBorders>
              <w:lef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eastAsia="SimSun" w:cs="Times New Roman"/>
              </w:rPr>
            </w:pPr>
          </w:p>
        </w:tc>
        <w:tc>
          <w:tcPr>
            <w:tcW w:w="3684" w:type="dxa"/>
            <w:tcBorders>
              <w:top w:val="double" w:sz="4" w:space="0" w:color="auto"/>
              <w:bottom w:val="double" w:sz="4" w:space="0" w:color="auto"/>
              <w:right w:val="dotDotDash" w:sz="4" w:space="0" w:color="auto"/>
            </w:tcBorders>
          </w:tcPr>
          <w:p w:rsidR="002740DB" w:rsidRPr="00297663" w:rsidRDefault="002740DB" w:rsidP="002740DB">
            <w:pPr>
              <w:pStyle w:val="ab"/>
              <w:ind w:leftChars="-45" w:left="-108"/>
              <w:rPr>
                <w:rFonts w:asciiTheme="majorEastAsia" w:eastAsiaTheme="majorEastAsia" w:hAnsiTheme="majorEastAsia" w:cs="Times New Roman"/>
              </w:rPr>
            </w:pPr>
            <w:r w:rsidRPr="00297663">
              <w:rPr>
                <w:rFonts w:ascii="標楷體" w:eastAsia="標楷體" w:hAnsi="標楷體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七</w:t>
            </w:r>
            <w:r w:rsidRPr="00297663">
              <w:rPr>
                <w:rFonts w:ascii="標楷體" w:eastAsia="標楷體" w:hAnsi="標楷體" w:cs="Times New Roman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</w:rPr>
              <w:t>婆羅門！又為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掉悔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>哉！</w:t>
            </w:r>
            <w:r w:rsidRPr="00297663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4112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" w:firstLineChars="31" w:firstLine="62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婆羅門！譬如有水</w:t>
            </w:r>
            <w:r w:rsidRPr="00297663">
              <w:rPr>
                <w:rFonts w:ascii="標楷體" w:eastAsia="標楷體" w:hAnsi="標楷體" w:cs="Times New Roman" w:hint="cs"/>
              </w:rPr>
              <w:t>鉢</w:t>
            </w:r>
            <w:r w:rsidRPr="00297663">
              <w:rPr>
                <w:rFonts w:ascii="標楷體" w:eastAsia="標楷體" w:hAnsi="標楷體" w:cs="Times New Roman" w:hint="eastAsia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為風煽動而起漂波</w:t>
            </w:r>
            <w:r w:rsidRPr="00297663">
              <w:rPr>
                <w:rFonts w:ascii="標楷體" w:eastAsia="標楷體" w:hAnsi="標楷體" w:cs="Times New Roman" w:hint="eastAsia"/>
              </w:rPr>
              <w:t>，有眼之人，……如是為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掉悔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>哉！</w:t>
            </w:r>
          </w:p>
        </w:tc>
      </w:tr>
      <w:tr w:rsidR="002740DB" w:rsidRPr="00297663" w:rsidTr="006D7267">
        <w:trPr>
          <w:trHeight w:val="1189"/>
        </w:trPr>
        <w:tc>
          <w:tcPr>
            <w:tcW w:w="854" w:type="dxa"/>
            <w:vMerge/>
            <w:tcBorders>
              <w:lef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eastAsia="SimSun" w:cs="Times New Roman"/>
              </w:rPr>
            </w:pPr>
          </w:p>
        </w:tc>
        <w:tc>
          <w:tcPr>
            <w:tcW w:w="3684" w:type="dxa"/>
            <w:vMerge w:val="restart"/>
            <w:tcBorders>
              <w:top w:val="double" w:sz="4" w:space="0" w:color="auto"/>
              <w:right w:val="dotDotDash" w:sz="4" w:space="0" w:color="auto"/>
            </w:tcBorders>
          </w:tcPr>
          <w:p w:rsidR="002740DB" w:rsidRPr="00297663" w:rsidRDefault="002740DB" w:rsidP="002740DB">
            <w:pPr>
              <w:pStyle w:val="ab"/>
              <w:ind w:leftChars="-45" w:left="-108"/>
              <w:rPr>
                <w:rFonts w:ascii="標楷體" w:eastAsia="SimSun" w:hAnsi="標楷體" w:cs="Times New Roman"/>
              </w:rPr>
            </w:pPr>
            <w:r w:rsidRPr="00297663">
              <w:rPr>
                <w:rFonts w:ascii="標楷體" w:eastAsia="標楷體" w:hAnsi="標楷體" w:cs="Times New Roman"/>
              </w:rPr>
              <w:t>（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八</w:t>
            </w:r>
            <w:r w:rsidRPr="00297663">
              <w:rPr>
                <w:rFonts w:ascii="標楷體" w:eastAsia="標楷體" w:hAnsi="標楷體" w:cs="Times New Roman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</w:rPr>
              <w:t>婆羅門！又為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疑惑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>哉！</w:t>
            </w:r>
          </w:p>
        </w:tc>
        <w:tc>
          <w:tcPr>
            <w:tcW w:w="4112" w:type="dxa"/>
            <w:tcBorders>
              <w:top w:val="double" w:sz="4" w:space="0" w:color="auto"/>
              <w:left w:val="dotDotDash" w:sz="4" w:space="0" w:color="auto"/>
              <w:bottom w:val="dotted" w:sz="4" w:space="0" w:color="auto"/>
              <w:righ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" w:firstLineChars="31" w:firstLine="62"/>
              <w:rPr>
                <w:rFonts w:ascii="標楷體" w:eastAsia="SimSun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婆羅門！譬如有水</w:t>
            </w:r>
            <w:r w:rsidRPr="00297663">
              <w:rPr>
                <w:rFonts w:ascii="標楷體" w:eastAsia="標楷體" w:hAnsi="標楷體" w:cs="Times New Roman" w:hint="cs"/>
              </w:rPr>
              <w:t>鉢</w:t>
            </w:r>
            <w:r w:rsidRPr="00297663">
              <w:rPr>
                <w:rFonts w:ascii="標楷體" w:eastAsia="標楷體" w:hAnsi="標楷體" w:cs="Times New Roman" w:hint="eastAsia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染以濁擾之泥，置於闇處</w:t>
            </w:r>
            <w:r w:rsidRPr="00297663">
              <w:rPr>
                <w:rFonts w:ascii="標楷體" w:eastAsia="標楷體" w:hAnsi="標楷體" w:cs="Times New Roman" w:hint="eastAsia"/>
              </w:rPr>
              <w:t>，有眼之人，……如是為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疑惑</w:t>
            </w:r>
            <w:r w:rsidRPr="00297663">
              <w:rPr>
                <w:rFonts w:ascii="標楷體" w:eastAsia="標楷體" w:hAnsi="標楷體" w:cs="Times New Roman" w:hint="eastAsia"/>
              </w:rPr>
              <w:t>所纏，……以隨逐，……出離，不能如實知時……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不能如實知見</w:t>
            </w:r>
            <w:r w:rsidRPr="00297663">
              <w:rPr>
                <w:rFonts w:ascii="標楷體" w:eastAsia="標楷體" w:hAnsi="標楷體" w:cs="Times New Roman" w:hint="eastAsia"/>
              </w:rPr>
              <w:t>……何況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</w:t>
            </w:r>
            <w:r w:rsidRPr="00297663">
              <w:rPr>
                <w:rFonts w:ascii="標楷體" w:eastAsia="標楷體" w:hAnsi="標楷體" w:cs="Times New Roman" w:hint="eastAsia"/>
              </w:rPr>
              <w:t xml:space="preserve">哉！  </w:t>
            </w:r>
          </w:p>
        </w:tc>
      </w:tr>
      <w:tr w:rsidR="002740DB" w:rsidRPr="00297663" w:rsidTr="006D7267">
        <w:trPr>
          <w:trHeight w:val="535"/>
        </w:trPr>
        <w:tc>
          <w:tcPr>
            <w:tcW w:w="854" w:type="dxa"/>
            <w:vMerge/>
            <w:tcBorders>
              <w:left w:val="thinThickLargeGap" w:sz="6" w:space="0" w:color="auto"/>
              <w:bottom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eastAsia="SimSun" w:cs="Times New Roman"/>
              </w:rPr>
            </w:pPr>
          </w:p>
        </w:tc>
        <w:tc>
          <w:tcPr>
            <w:tcW w:w="3684" w:type="dxa"/>
            <w:vMerge/>
            <w:tcBorders>
              <w:bottom w:val="thinThickLargeGap" w:sz="6" w:space="0" w:color="auto"/>
              <w:right w:val="dotDotDash" w:sz="4" w:space="0" w:color="auto"/>
            </w:tcBorders>
          </w:tcPr>
          <w:p w:rsidR="002740DB" w:rsidRPr="00297663" w:rsidRDefault="002740DB" w:rsidP="002740DB">
            <w:pPr>
              <w:pStyle w:val="ab"/>
              <w:ind w:leftChars="-45" w:left="-108"/>
              <w:rPr>
                <w:rFonts w:ascii="標楷體" w:eastAsia="標楷體" w:hAnsi="標楷體" w:cs="Times New Roman"/>
              </w:rPr>
            </w:pPr>
          </w:p>
        </w:tc>
        <w:tc>
          <w:tcPr>
            <w:tcW w:w="4112" w:type="dxa"/>
            <w:tcBorders>
              <w:top w:val="dotted" w:sz="4" w:space="0" w:color="auto"/>
              <w:left w:val="dotDotDash" w:sz="4" w:space="0" w:color="auto"/>
              <w:bottom w:val="thinThickLargeGap" w:sz="6" w:space="0" w:color="auto"/>
              <w:right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" w:firstLineChars="31" w:firstLine="62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/>
              </w:rPr>
              <w:t>（</w:t>
            </w:r>
            <w:r w:rsidRPr="00297663">
              <w:rPr>
                <w:rFonts w:asciiTheme="majorEastAsia" w:eastAsia="SimSun" w:hAnsiTheme="majorEastAsia" w:cs="Times New Roman" w:hint="eastAsia"/>
              </w:rPr>
              <w:t>九</w:t>
            </w:r>
            <w:r w:rsidRPr="00297663">
              <w:rPr>
                <w:rFonts w:ascii="標楷體" w:eastAsia="標楷體" w:hAnsi="標楷體" w:cs="Times New Roman"/>
              </w:rPr>
              <w:t>）</w:t>
            </w:r>
            <w:r w:rsidRPr="00297663">
              <w:rPr>
                <w:rFonts w:ascii="標楷體" w:eastAsia="標楷體" w:hAnsi="標楷體" w:cs="Times New Roman" w:hint="eastAsia"/>
              </w:rPr>
              <w:t>婆羅門！有此因、此緣，有時雖長夜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讀誦</w:t>
            </w:r>
            <w:r w:rsidRPr="00297663">
              <w:rPr>
                <w:rFonts w:ascii="標楷體" w:eastAsia="標楷體" w:hAnsi="標楷體" w:cs="Times New Roman" w:hint="eastAsia"/>
              </w:rPr>
              <w:t>真言，亦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不得</w:t>
            </w:r>
            <w:r w:rsidRPr="00297663">
              <w:rPr>
                <w:rFonts w:ascii="標楷體" w:eastAsia="標楷體" w:hAnsi="標楷體" w:cs="Times New Roman" w:hint="eastAsia"/>
              </w:rPr>
              <w:t>成辯才，何況不讀誦哉！</w:t>
            </w:r>
          </w:p>
        </w:tc>
      </w:tr>
      <w:tr w:rsidR="002740DB" w:rsidRPr="00297663" w:rsidTr="006D7267">
        <w:trPr>
          <w:trHeight w:val="1350"/>
        </w:trPr>
        <w:tc>
          <w:tcPr>
            <w:tcW w:w="854" w:type="dxa"/>
            <w:tcBorders>
              <w:top w:val="thinThickLargeGap" w:sz="6" w:space="0" w:color="auto"/>
              <w:left w:val="thinThickLargeGap" w:sz="6" w:space="0" w:color="auto"/>
              <w:bottom w:val="thinThickLargeGap" w:sz="6" w:space="0" w:color="auto"/>
            </w:tcBorders>
          </w:tcPr>
          <w:p w:rsidR="002740DB" w:rsidRPr="00297663" w:rsidRDefault="002740DB" w:rsidP="002740DB">
            <w:pPr>
              <w:pStyle w:val="ab"/>
              <w:ind w:left="220" w:hanging="220"/>
              <w:rPr>
                <w:rFonts w:ascii="Times New Roman" w:eastAsia="SimSun" w:hAnsi="Times New Roman" w:cs="Times New Roman"/>
              </w:rPr>
            </w:pPr>
            <w:r w:rsidRPr="00297663">
              <w:rPr>
                <w:rFonts w:ascii="Times New Roman" w:eastAsiaTheme="majorEastAsia" w:hAnsi="Times New Roman" w:cs="Times New Roman"/>
              </w:rPr>
              <w:t>（</w:t>
            </w:r>
            <w:r w:rsidRPr="00297663">
              <w:rPr>
                <w:rFonts w:ascii="Times New Roman" w:eastAsia="SimSun" w:hAnsi="Times New Roman" w:cs="Times New Roman"/>
                <w:b/>
              </w:rPr>
              <w:t>B</w:t>
            </w:r>
            <w:r w:rsidRPr="00297663">
              <w:rPr>
                <w:rFonts w:ascii="Times New Roman" w:eastAsiaTheme="majorEastAsia" w:hAnsi="Times New Roman" w:cs="Times New Roman"/>
              </w:rPr>
              <w:t>）</w:t>
            </w:r>
          </w:p>
        </w:tc>
        <w:tc>
          <w:tcPr>
            <w:tcW w:w="7796" w:type="dxa"/>
            <w:gridSpan w:val="2"/>
            <w:tcBorders>
              <w:top w:val="thinThickLargeGap" w:sz="6" w:space="0" w:color="auto"/>
              <w:bottom w:val="thinThickLargeGap" w:sz="6" w:space="0" w:color="auto"/>
              <w:right w:val="thinThickLargeGap" w:sz="6" w:space="0" w:color="auto"/>
            </w:tcBorders>
          </w:tcPr>
          <w:p w:rsidR="002740DB" w:rsidRPr="00297663" w:rsidRDefault="002740DB" w:rsidP="007E4221">
            <w:pPr>
              <w:pStyle w:val="ab"/>
              <w:ind w:left="220" w:hanging="220"/>
              <w:rPr>
                <w:rFonts w:ascii="標楷體" w:eastAsia="標楷體" w:hAnsi="標楷體" w:cs="Times New Roman"/>
              </w:rPr>
            </w:pPr>
            <w:r w:rsidRPr="00297663">
              <w:rPr>
                <w:rFonts w:ascii="標楷體" w:eastAsia="標楷體" w:hAnsi="標楷體" w:cs="Times New Roman" w:hint="eastAsia"/>
              </w:rPr>
              <w:t>〔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十</w:t>
            </w:r>
            <w:r w:rsidRPr="00424ECE">
              <w:rPr>
                <w:rFonts w:ascii="Times New Roman" w:eastAsia="標楷體" w:hAnsi="Times New Roman" w:cs="Times New Roman"/>
              </w:rPr>
              <w:t xml:space="preserve"> </w:t>
            </w:r>
            <w:r w:rsidR="007E4221" w:rsidRPr="00424ECE">
              <w:rPr>
                <w:rFonts w:ascii="Times New Roman" w:eastAsia="標楷體" w:hAnsi="Times New Roman" w:cs="Times New Roman"/>
              </w:rPr>
              <w:t>——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十五</w:t>
            </w:r>
            <w:r w:rsidRPr="00297663">
              <w:rPr>
                <w:rFonts w:ascii="標楷體" w:eastAsia="標楷體" w:hAnsi="標楷體" w:cs="Times New Roman" w:hint="eastAsia"/>
              </w:rPr>
              <w:t>〕婆羅門！不為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（1）</w:t>
            </w:r>
            <w:r w:rsidRPr="007E4221">
              <w:rPr>
                <w:rFonts w:ascii="標楷體" w:eastAsia="標楷體" w:hAnsi="標楷體" w:cs="Times New Roman" w:hint="eastAsia"/>
                <w:b/>
              </w:rPr>
              <w:t>欲貪</w:t>
            </w:r>
            <w:r w:rsidRPr="00297663">
              <w:rPr>
                <w:rFonts w:ascii="標楷體" w:eastAsia="標楷體" w:hAnsi="標楷體" w:cs="Times New Roman" w:hint="eastAsia"/>
              </w:rPr>
              <w:t>所纏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【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（2）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瞋恚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（3）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惛眠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（4）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掉悔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（5）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疑惑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】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不</w:t>
            </w:r>
            <w:r w:rsidRPr="00297663">
              <w:rPr>
                <w:rFonts w:ascii="標楷體" w:eastAsia="標楷體" w:hAnsi="標楷體" w:cs="Times New Roman" w:hint="eastAsia"/>
              </w:rPr>
              <w:t>隨逐於欲貪心而住，對已生欲貪之出離，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如實知時</w:t>
            </w:r>
            <w:r w:rsidRPr="00297663">
              <w:rPr>
                <w:rFonts w:ascii="SimSun" w:eastAsia="SimSun" w:hAnsi="SimSun" w:cs="Times New Roman" w:hint="eastAsia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</w:rPr>
              <w:t>則對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己利如實知見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="標楷體" w:eastAsia="標楷體" w:hAnsi="標楷體" w:cs="Times New Roman" w:hint="eastAsia"/>
              </w:rPr>
              <w:t>對</w:t>
            </w:r>
            <w:r w:rsidRPr="00297663">
              <w:rPr>
                <w:rFonts w:ascii="SimSun" w:eastAsia="SimSun" w:hAnsi="SimSun" w:cs="Times New Roman" w:hint="eastAsia"/>
                <w:b/>
              </w:rPr>
              <w:t>他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利如實知見</w:t>
            </w:r>
            <w:r w:rsidRPr="00297663">
              <w:rPr>
                <w:rFonts w:ascii="標楷體" w:eastAsia="標楷體" w:hAnsi="標楷體" w:cs="Times New Roman" w:hint="eastAsia"/>
              </w:rPr>
              <w:t>，對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俱利如實知見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，</w:t>
            </w:r>
            <w:r w:rsidRPr="00297663">
              <w:rPr>
                <w:rFonts w:ascii="標楷體" w:eastAsia="標楷體" w:hAnsi="標楷體" w:cs="Times New Roman" w:hint="eastAsia"/>
              </w:rPr>
              <w:t>長夜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不讀誦真言，亦</w:t>
            </w:r>
            <w:r w:rsidRPr="00297663">
              <w:rPr>
                <w:rFonts w:ascii="SimSun" w:eastAsia="SimSun" w:hAnsi="SimSun" w:cs="Times New Roman" w:hint="eastAsia"/>
                <w:b/>
              </w:rPr>
              <w:t>成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辯才，</w:t>
            </w:r>
            <w:r w:rsidRPr="00297663">
              <w:rPr>
                <w:rFonts w:ascii="SimSun" w:eastAsia="SimSun" w:hAnsi="SimSun" w:cs="Times New Roman" w:hint="eastAsia"/>
                <w:b/>
              </w:rPr>
              <w:t>何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況讀誦哉</w:t>
            </w:r>
            <w:r w:rsidRPr="00297663">
              <w:rPr>
                <w:rFonts w:ascii="標楷體" w:eastAsia="標楷體" w:hAnsi="標楷體" w:cs="Times New Roman" w:hint="eastAsia"/>
              </w:rPr>
              <w:t>？婆羅門！譬如有水鉢，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（1）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不為赤、黃、青、茜色</w:t>
            </w:r>
            <w:r w:rsidRPr="00297663">
              <w:rPr>
                <w:rFonts w:ascii="SimSun" w:eastAsia="SimSun" w:hAnsi="SimSun" w:cs="Times New Roman" w:hint="eastAsia"/>
                <w:b/>
              </w:rPr>
              <w:t>所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濁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，【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（2）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加火熱之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未沸騰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未汪溢，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（3）</w:t>
            </w:r>
            <w:r w:rsidRPr="00297663">
              <w:rPr>
                <w:rFonts w:asciiTheme="majorEastAsia" w:eastAsiaTheme="majorEastAsia" w:hAnsiTheme="majorEastAsia" w:hint="eastAsia"/>
                <w:b/>
                <w:color w:val="000000"/>
              </w:rPr>
              <w:t>未被苔草所覆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，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（4）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不為風煽動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不漂不波，</w:t>
            </w:r>
            <w:r w:rsidRPr="00297663">
              <w:rPr>
                <w:rFonts w:asciiTheme="majorEastAsia" w:eastAsiaTheme="majorEastAsia" w:hAnsiTheme="majorEastAsia" w:cs="Times New Roman" w:hint="eastAsia"/>
                <w:vertAlign w:val="superscript"/>
              </w:rPr>
              <w:t>（5）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澄清無濁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、</w:t>
            </w:r>
            <w:r w:rsidRPr="00297663">
              <w:rPr>
                <w:rFonts w:asciiTheme="majorEastAsia" w:eastAsiaTheme="majorEastAsia" w:hAnsiTheme="majorEastAsia" w:cs="Times New Roman" w:hint="eastAsia"/>
                <w:b/>
              </w:rPr>
              <w:t>置於明處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】</w:t>
            </w:r>
            <w:r w:rsidRPr="00297663">
              <w:rPr>
                <w:rFonts w:ascii="標楷體" w:eastAsia="標楷體" w:hAnsi="標楷體" w:cs="Times New Roman" w:hint="eastAsia"/>
              </w:rPr>
              <w:t>有眼之人，於其中觀察自己之面相，能如實知見</w:t>
            </w:r>
            <w:r w:rsidRPr="00297663">
              <w:rPr>
                <w:rFonts w:asciiTheme="majorEastAsia" w:eastAsiaTheme="majorEastAsia" w:hAnsiTheme="majorEastAsia" w:cs="Times New Roman" w:hint="eastAsia"/>
              </w:rPr>
              <w:t>……</w:t>
            </w:r>
            <w:r w:rsidRPr="00297663">
              <w:rPr>
                <w:rFonts w:ascii="標楷體" w:eastAsia="標楷體" w:hAnsi="標楷體" w:cs="Times New Roman" w:hint="eastAsia"/>
              </w:rPr>
              <w:t>婆羅門！有此因、此緣，有時雖長夜</w:t>
            </w:r>
            <w:r w:rsidRPr="00297663">
              <w:rPr>
                <w:rFonts w:ascii="標楷體" w:eastAsia="標楷體" w:hAnsi="標楷體" w:cs="Times New Roman" w:hint="eastAsia"/>
                <w:b/>
              </w:rPr>
              <w:t>不讀誦真言，亦成辯才</w:t>
            </w:r>
            <w:r w:rsidRPr="00297663">
              <w:rPr>
                <w:rFonts w:ascii="標楷體" w:eastAsia="標楷體" w:hAnsi="標楷體" w:cs="Times New Roman" w:hint="eastAsia"/>
              </w:rPr>
              <w:t>，何況讀誦哉！</w:t>
            </w:r>
            <w:r w:rsidRPr="00297663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</w:tbl>
    <w:p w:rsidR="002740DB" w:rsidRDefault="002740DB" w:rsidP="002740DB">
      <w:pPr>
        <w:widowControl/>
        <w:rPr>
          <w:rFonts w:ascii="SimSun" w:hAnsi="SimSun" w:cs="Times New Roman"/>
          <w:b/>
          <w:color w:val="000000"/>
          <w:kern w:val="0"/>
        </w:rPr>
      </w:pPr>
    </w:p>
    <w:p w:rsidR="003C5DA2" w:rsidRDefault="003C5DA2" w:rsidP="002740DB">
      <w:pPr>
        <w:widowControl/>
        <w:rPr>
          <w:rFonts w:ascii="SimSun" w:hAnsi="SimSun" w:cs="Times New Roman"/>
          <w:b/>
          <w:color w:val="000000"/>
          <w:kern w:val="0"/>
        </w:rPr>
      </w:pPr>
    </w:p>
    <w:p w:rsidR="003C5DA2" w:rsidRDefault="003C5DA2" w:rsidP="002740DB">
      <w:pPr>
        <w:widowControl/>
        <w:rPr>
          <w:rFonts w:ascii="SimSun" w:hAnsi="SimSun" w:cs="Times New Roman"/>
          <w:b/>
          <w:color w:val="000000"/>
          <w:kern w:val="0"/>
        </w:rPr>
      </w:pPr>
    </w:p>
    <w:p w:rsidR="003C5DA2" w:rsidRPr="003C5DA2" w:rsidRDefault="003C5DA2" w:rsidP="002740DB">
      <w:pPr>
        <w:widowControl/>
        <w:rPr>
          <w:rFonts w:ascii="SimSun" w:hAnsi="SimSun" w:cs="Times New Roman" w:hint="eastAsia"/>
          <w:b/>
          <w:color w:val="000000"/>
          <w:kern w:val="0"/>
        </w:rPr>
      </w:pPr>
    </w:p>
    <w:p w:rsidR="007D6164" w:rsidRPr="00297663" w:rsidRDefault="007D6164" w:rsidP="003504CA">
      <w:pPr>
        <w:pStyle w:val="ab"/>
        <w:ind w:firstLineChars="64" w:firstLine="141"/>
        <w:jc w:val="center"/>
        <w:rPr>
          <w:rFonts w:ascii="Times New Roman" w:eastAsia="SimSun" w:hAnsi="Times New Roman" w:cs="Times New Roman"/>
          <w:color w:val="000000"/>
          <w:kern w:val="0"/>
          <w:sz w:val="22"/>
          <w:szCs w:val="22"/>
          <w:u w:val="single"/>
          <w:lang w:eastAsia="zh-CN"/>
        </w:rPr>
      </w:pP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 w:val="22"/>
          <w:szCs w:val="22"/>
          <w:u w:val="single"/>
        </w:rPr>
        <w:t>附表（</w:t>
      </w:r>
      <w:r w:rsidR="002740DB" w:rsidRPr="00297663">
        <w:rPr>
          <w:rFonts w:ascii="SimSun" w:eastAsia="SimSun" w:hAnsi="SimSun" w:cs="新細明體" w:hint="eastAsia"/>
          <w:color w:val="000000"/>
          <w:kern w:val="0"/>
          <w:sz w:val="22"/>
          <w:szCs w:val="22"/>
          <w:u w:val="single"/>
          <w:lang w:eastAsia="zh-CN"/>
        </w:rPr>
        <w:t>八</w:t>
      </w:r>
      <w:r w:rsidRPr="00297663">
        <w:rPr>
          <w:rFonts w:asciiTheme="majorEastAsia" w:eastAsiaTheme="majorEastAsia" w:hAnsiTheme="majorEastAsia" w:cs="新細明體" w:hint="eastAsia"/>
          <w:color w:val="000000"/>
          <w:kern w:val="0"/>
          <w:sz w:val="22"/>
          <w:szCs w:val="22"/>
          <w:u w:val="single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《增支部經典》卷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3</w:t>
      </w:r>
      <w:r w:rsidR="003504CA" w:rsidRPr="00297663">
        <w:rPr>
          <w:rFonts w:eastAsiaTheme="majorEastAsia" w:cs="Times New Roman"/>
          <w:sz w:val="22"/>
          <w:szCs w:val="22"/>
          <w:u w:val="single"/>
        </w:rPr>
        <w:t>（</w:t>
      </w:r>
      <w:r w:rsidR="003504CA" w:rsidRPr="00297663">
        <w:rPr>
          <w:rFonts w:ascii="Times New Roman" w:eastAsiaTheme="majorEastAsia" w:hAnsi="Times New Roman" w:cs="Times New Roman" w:hint="eastAsia"/>
          <w:sz w:val="22"/>
          <w:szCs w:val="22"/>
          <w:u w:val="single"/>
        </w:rPr>
        <w:t>7</w:t>
      </w:r>
      <w:r w:rsidR="003504CA"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0</w:t>
      </w:r>
      <w:r w:rsidR="003504CA" w:rsidRPr="00297663">
        <w:rPr>
          <w:rFonts w:eastAsiaTheme="majorEastAsia" w:cs="Times New Roman"/>
          <w:sz w:val="22"/>
          <w:szCs w:val="22"/>
          <w:u w:val="single"/>
        </w:rPr>
        <w:t>經）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N19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293a7</w:t>
      </w:r>
      <w:r w:rsidR="006D7267">
        <w:rPr>
          <w:rFonts w:ascii="Times New Roman" w:eastAsiaTheme="majorEastAsia" w:hAnsi="Times New Roman" w:cs="Times New Roman"/>
          <w:sz w:val="22"/>
          <w:szCs w:val="22"/>
          <w:u w:val="single"/>
          <w:lang w:eastAsia="zh-CN"/>
        </w:rPr>
        <w:t>–</w:t>
      </w:r>
      <w:r w:rsidR="003504CA" w:rsidRPr="00297663">
        <w:rPr>
          <w:rFonts w:ascii="Times New Roman" w:eastAsiaTheme="majorEastAsia" w:hAnsi="Times New Roman" w:cs="Times New Roman"/>
          <w:sz w:val="22"/>
          <w:szCs w:val="22"/>
          <w:u w:val="single"/>
        </w:rPr>
        <w:t>298a11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</w:rPr>
        <w:t>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  <w:u w:val="single"/>
          <w:lang w:eastAsia="zh-CN"/>
        </w:rPr>
        <w:t>：</w:t>
      </w:r>
    </w:p>
    <w:p w:rsidR="007D6164" w:rsidRPr="00297663" w:rsidRDefault="007D6164" w:rsidP="003504CA">
      <w:pPr>
        <w:pStyle w:val="ab"/>
        <w:ind w:firstLineChars="64" w:firstLine="141"/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</w:p>
    <w:tbl>
      <w:tblPr>
        <w:tblStyle w:val="af"/>
        <w:tblW w:w="0" w:type="auto"/>
        <w:tblInd w:w="-30" w:type="dxa"/>
        <w:tblLook w:val="04A0" w:firstRow="1" w:lastRow="0" w:firstColumn="1" w:lastColumn="0" w:noHBand="0" w:noVBand="1"/>
      </w:tblPr>
      <w:tblGrid>
        <w:gridCol w:w="3635"/>
        <w:gridCol w:w="1824"/>
        <w:gridCol w:w="3581"/>
      </w:tblGrid>
      <w:tr w:rsidR="007D6164" w:rsidRPr="00297663" w:rsidTr="003C5DA2">
        <w:tc>
          <w:tcPr>
            <w:tcW w:w="9040" w:type="dxa"/>
            <w:gridSpan w:val="3"/>
            <w:tcBorders>
              <w:top w:val="thinThickSmallGap" w:sz="12" w:space="0" w:color="auto"/>
              <w:left w:val="thinThickLargeGap" w:sz="6" w:space="0" w:color="auto"/>
              <w:right w:val="thinThickLargeGap" w:sz="6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  <w:r w:rsidRPr="00297663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毘舍佉！將染污之心由修治而令清淨。毘舍佉！又如何將染污之心由修治而令清淨耶？ </w:t>
            </w:r>
          </w:p>
        </w:tc>
      </w:tr>
      <w:tr w:rsidR="007D6164" w:rsidRPr="00297663" w:rsidTr="003C5DA2">
        <w:tc>
          <w:tcPr>
            <w:tcW w:w="363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聖弟子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隨念如來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，如是彼世尊是應供……覺者、世尊。</w:t>
            </w:r>
          </w:p>
          <w:p w:rsidR="007D6164" w:rsidRPr="00297663" w:rsidRDefault="007D6164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隨念如來之彼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心是淨化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，並生歡喜，所有心之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染污即為所斷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。</w:t>
            </w:r>
          </w:p>
        </w:tc>
        <w:tc>
          <w:tcPr>
            <w:tcW w:w="1824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猶如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污之頭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可由修治而清淨。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又如何而受污之頭可由修治而清淨耶？</w:t>
            </w:r>
          </w:p>
          <w:p w:rsidR="007D6164" w:rsidRPr="00297663" w:rsidRDefault="007D6164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是緣於煉粉，緣於香泥，緣於水，又緣於順應之人力。</w:t>
            </w:r>
          </w:p>
        </w:tc>
        <w:tc>
          <w:tcPr>
            <w:tcW w:w="3581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SmallGap" w:sz="12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又如何而染污之心可由修治而清淨耶？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於世間之中，聖弟子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隨念如來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：如是彼世尊是應供……覺者、世尊。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如此隨念如來之彼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心即淨化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而生歡喜，於是所有心之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染污即為所斷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:rsidR="007D6164" w:rsidRPr="00297663" w:rsidRDefault="007D6164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此聖弟子即稱行梵[世尊]布薩，與梵俱住，彼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即依梵而清淨，而生歡喜，所有心之染污即為所斷。</w:t>
            </w:r>
          </w:p>
        </w:tc>
      </w:tr>
      <w:tr w:rsidR="007D6164" w:rsidRPr="00297663" w:rsidTr="003C5DA2">
        <w:tc>
          <w:tcPr>
            <w:tcW w:w="363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聖弟子即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隨念法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：世尊之法是善說、是現見、是不時、是來觀、是隨順、是智者內證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。隨念法之彼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心即清淨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而生歡喜，於是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心之染污即可斷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1824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ind w:rightChars="-45" w:right="-108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猶如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染污之身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可由修治而清淨。如何……清淨耶？</w:t>
            </w:r>
          </w:p>
          <w:p w:rsidR="007D6164" w:rsidRPr="00297663" w:rsidRDefault="007D6164" w:rsidP="009830C2">
            <w:pPr>
              <w:pStyle w:val="ab"/>
              <w:ind w:rightChars="-45" w:right="-108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是緣於化裝用之石抹，緣於水，緣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於順應之人力。</w:t>
            </w:r>
          </w:p>
        </w:tc>
        <w:tc>
          <w:tcPr>
            <w:tcW w:w="3581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SmallGap" w:sz="12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於世間之中，聖弟子即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隨念法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：世尊之法是善說……是智者內證。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隨念法之彼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心即清淨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而生歡喜，於是所有心之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染污即可斷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此聖弟子即稱為行法布薩，與法俱住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……如是染污之心可由修治而清淨。</w:t>
            </w:r>
          </w:p>
        </w:tc>
      </w:tr>
      <w:tr w:rsidR="007D6164" w:rsidRPr="00297663" w:rsidTr="003C5DA2">
        <w:tc>
          <w:tcPr>
            <w:tcW w:w="363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聖弟子即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隨念僧伽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：世尊之弟子僧伽是妙行者。是如理行者……世尊之弟子僧伽是和敬行者，〔僧伽〕即四雙八輩者。此即世尊之弟子僧伽是當受施、當受請待、當受供養、當受恭敬，是世人無上之福田。隨念僧伽之人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心即清淨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，而生歡喜。於是，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心之染污即可斷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1824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猶如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污穢之衣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可由修治而清淨。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如何……清淨耶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？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是緣於熱，緣於灰汁，緣於生糞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 w:hint="eastAsia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，緣於水，緣於其順應之人力。</w:t>
            </w:r>
          </w:p>
        </w:tc>
        <w:tc>
          <w:tcPr>
            <w:tcW w:w="3581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SmallGap" w:sz="12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於世間之中，聖弟子即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隨念僧伽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：世尊之弟子僧伽是妙行者……是無上之福田。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隨念僧伽之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彼心即清淨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，……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心之染污即可斷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 w:hint="eastAsia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此聖弟子即稱為行僧伽布薩，與僧伽俱住，彼之心即依僧伽而清淨，……心之染污即可斷。</w:t>
            </w:r>
          </w:p>
        </w:tc>
      </w:tr>
      <w:tr w:rsidR="007D6164" w:rsidRPr="00297663" w:rsidTr="003C5DA2">
        <w:tc>
          <w:tcPr>
            <w:tcW w:w="363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聖弟子即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隨念己戒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之無缺、不穿、無斑、無紋、有益、智者所稱讚、無執取、能起三摩提。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彼隨念戒之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心是清淨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而生歡喜，所有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心之染污即可斷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1824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猶如受到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染穢之鏡面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可由修治而清淨。如何……清淨耶？</w:t>
            </w:r>
          </w:p>
          <w:p w:rsidR="007D6164" w:rsidRPr="00297663" w:rsidRDefault="007D6164" w:rsidP="003C5DA2">
            <w:pPr>
              <w:pStyle w:val="ab"/>
              <w:ind w:rightChars="-45" w:right="-108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是緣於油，緣於灰，緣於毛拂，又緣於順應之人力。</w:t>
            </w:r>
          </w:p>
        </w:tc>
        <w:tc>
          <w:tcPr>
            <w:tcW w:w="3581" w:type="dxa"/>
            <w:tcBorders>
              <w:top w:val="double" w:sz="4" w:space="0" w:color="auto"/>
              <w:left w:val="dotDotDash" w:sz="4" w:space="0" w:color="auto"/>
              <w:bottom w:val="double" w:sz="4" w:space="0" w:color="auto"/>
              <w:right w:val="thinThickSmallGap" w:sz="12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於世間中，聖弟子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隨念己戒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之無缺……能起三摩提，彼隨念戒之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心即清淨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……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心之染污可斷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此聖弟子即稱為行戒布薩，與戒俱住，……如是而染污之心即清淨。</w:t>
            </w:r>
          </w:p>
        </w:tc>
      </w:tr>
      <w:tr w:rsidR="007D6164" w:rsidTr="003C5DA2">
        <w:tc>
          <w:tcPr>
            <w:tcW w:w="3635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聖弟子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隨念天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：有四大王天、有三十三天、有夜摩天、有覩史多天、有化樂天、有他化自在天、有梵眾天、有此以上之天。於此處沒而生於彼處之天，無論成就如何之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信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【</w:t>
            </w:r>
            <w:r w:rsidRPr="00297663">
              <w:rPr>
                <w:rFonts w:ascii="標楷體" w:eastAsia="標楷體" w:hAnsi="標楷體" w:cs="Times New Roman"/>
                <w:b/>
                <w:sz w:val="22"/>
                <w:szCs w:val="22"/>
              </w:rPr>
              <w:t>戒、聞、捨及慧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】，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與彼相同之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信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【</w:t>
            </w:r>
            <w:r w:rsidRPr="00297663">
              <w:rPr>
                <w:rFonts w:ascii="標楷體" w:eastAsia="標楷體" w:hAnsi="標楷體" w:cs="Times New Roman"/>
                <w:b/>
                <w:sz w:val="22"/>
                <w:szCs w:val="22"/>
              </w:rPr>
              <w:t>戒、聞、捨及慧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】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於我亦有。</w:t>
            </w:r>
          </w:p>
          <w:p w:rsidR="007D6164" w:rsidRPr="00297663" w:rsidRDefault="007D6164" w:rsidP="009830C2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……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心即清淨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而生歡喜，於是所有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心之染污即斷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1824" w:type="dxa"/>
            <w:tcBorders>
              <w:top w:val="double" w:sz="4" w:space="0" w:color="auto"/>
              <w:left w:val="dotDotDash" w:sz="4" w:space="0" w:color="auto"/>
              <w:bottom w:val="thinThickSmallGap" w:sz="12" w:space="0" w:color="auto"/>
              <w:right w:val="dotDotDash" w:sz="4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猶如是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有垢之金鑛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，可由修治而清淨。如何……清淨耶？</w:t>
            </w:r>
          </w:p>
          <w:p w:rsidR="007D6164" w:rsidRPr="00297663" w:rsidRDefault="007D6164" w:rsidP="00741BB7">
            <w:pPr>
              <w:pStyle w:val="ab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緣於竈，緣於鹽，緣於赭土，緣於橐與鉗，又緣於順應之人力</w:t>
            </w:r>
            <w:r w:rsidRPr="0029766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。</w:t>
            </w:r>
          </w:p>
        </w:tc>
        <w:tc>
          <w:tcPr>
            <w:tcW w:w="3581" w:type="dxa"/>
            <w:tcBorders>
              <w:top w:val="double" w:sz="4" w:space="0" w:color="auto"/>
              <w:left w:val="dotDotDash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聖弟子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隨念天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：有四大王天……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生於彼處之天……與彼相同之信【</w:t>
            </w:r>
            <w:r w:rsidRPr="00297663">
              <w:rPr>
                <w:rFonts w:ascii="標楷體" w:eastAsia="標楷體" w:hAnsi="標楷體" w:cs="Times New Roman"/>
                <w:b/>
                <w:sz w:val="22"/>
                <w:szCs w:val="22"/>
              </w:rPr>
              <w:t>戒、聞、捨及慧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】於我亦有。</w:t>
            </w:r>
          </w:p>
          <w:p w:rsidR="007D6164" w:rsidRPr="00297663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彼隨念自己與彼等諸天之信、戒、聞、捨及慧之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心即清淨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，而生歡喜，於是所有</w:t>
            </w:r>
            <w:r w:rsidRPr="00297663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心之染污即斷</w:t>
            </w: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:rsidR="007D6164" w:rsidRPr="00DB23CB" w:rsidRDefault="007D6164" w:rsidP="009830C2">
            <w:pPr>
              <w:pStyle w:val="ab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7663">
              <w:rPr>
                <w:rFonts w:ascii="標楷體" w:eastAsia="標楷體" w:hAnsi="標楷體" w:cs="Times New Roman" w:hint="eastAsia"/>
                <w:sz w:val="22"/>
                <w:szCs w:val="22"/>
              </w:rPr>
              <w:t>此聖弟子即稱為行天布薩，與天俱住，……清淨，而生歡喜，……心之染污即斷……由修治而清淨。</w:t>
            </w:r>
          </w:p>
        </w:tc>
      </w:tr>
    </w:tbl>
    <w:p w:rsidR="007D6164" w:rsidRPr="003C5DA2" w:rsidRDefault="007D6164" w:rsidP="009830C2">
      <w:pPr>
        <w:rPr>
          <w:rFonts w:hint="eastAsia"/>
        </w:rPr>
      </w:pPr>
    </w:p>
    <w:sectPr w:rsidR="007D6164" w:rsidRPr="003C5DA2" w:rsidSect="00FE762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851" w:footer="737" w:gutter="0"/>
      <w:pgNumType w:start="1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52" w:rsidRDefault="00450D52" w:rsidP="00F153C6">
      <w:r>
        <w:separator/>
      </w:r>
    </w:p>
  </w:endnote>
  <w:endnote w:type="continuationSeparator" w:id="0">
    <w:p w:rsidR="00450D52" w:rsidRDefault="00450D52" w:rsidP="00F1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F7FFAFFF" w:usb1="FBDFFFFF" w:usb2="FFFFFFFF" w:usb3="00000000" w:csb0="8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230367"/>
      <w:docPartObj>
        <w:docPartGallery w:val="Page Numbers (Bottom of Page)"/>
        <w:docPartUnique/>
      </w:docPartObj>
    </w:sdtPr>
    <w:sdtContent>
      <w:p w:rsidR="00801B35" w:rsidRDefault="00801B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C16" w:rsidRPr="00906C16">
          <w:rPr>
            <w:rFonts w:ascii="Times New Roman" w:hAnsi="Times New Roman" w:cs="Times New Roman"/>
            <w:noProof/>
            <w:lang w:val="zh-TW"/>
          </w:rPr>
          <w:t>152</w:t>
        </w:r>
        <w:r>
          <w:fldChar w:fldCharType="end"/>
        </w:r>
      </w:p>
    </w:sdtContent>
  </w:sdt>
  <w:p w:rsidR="00801B35" w:rsidRDefault="00801B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5424006"/>
      <w:docPartObj>
        <w:docPartGallery w:val="Page Numbers (Bottom of Page)"/>
        <w:docPartUnique/>
      </w:docPartObj>
    </w:sdtPr>
    <w:sdtContent>
      <w:p w:rsidR="00801B35" w:rsidRDefault="00801B35">
        <w:pPr>
          <w:pStyle w:val="a5"/>
          <w:jc w:val="center"/>
        </w:pPr>
        <w:r w:rsidRPr="008C1D2D">
          <w:rPr>
            <w:rFonts w:ascii="Times New Roman" w:hAnsi="Times New Roman" w:cs="Times New Roman"/>
          </w:rPr>
          <w:fldChar w:fldCharType="begin"/>
        </w:r>
        <w:r w:rsidRPr="008C1D2D">
          <w:rPr>
            <w:rFonts w:ascii="Times New Roman" w:hAnsi="Times New Roman" w:cs="Times New Roman"/>
          </w:rPr>
          <w:instrText>PAGE   \* MERGEFORMAT</w:instrText>
        </w:r>
        <w:r w:rsidRPr="008C1D2D">
          <w:rPr>
            <w:rFonts w:ascii="Times New Roman" w:hAnsi="Times New Roman" w:cs="Times New Roman"/>
          </w:rPr>
          <w:fldChar w:fldCharType="separate"/>
        </w:r>
        <w:r w:rsidR="00450D52" w:rsidRPr="00450D52">
          <w:rPr>
            <w:rFonts w:ascii="Times New Roman" w:hAnsi="Times New Roman" w:cs="Times New Roman"/>
            <w:noProof/>
            <w:lang w:val="zh-TW"/>
          </w:rPr>
          <w:t>135</w:t>
        </w:r>
        <w:r w:rsidRPr="008C1D2D">
          <w:rPr>
            <w:rFonts w:ascii="Times New Roman" w:hAnsi="Times New Roman" w:cs="Times New Roman"/>
          </w:rPr>
          <w:fldChar w:fldCharType="end"/>
        </w:r>
      </w:p>
    </w:sdtContent>
  </w:sdt>
  <w:p w:rsidR="00801B35" w:rsidRDefault="00801B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52" w:rsidRDefault="00450D52" w:rsidP="00F153C6">
      <w:r>
        <w:separator/>
      </w:r>
    </w:p>
  </w:footnote>
  <w:footnote w:type="continuationSeparator" w:id="0">
    <w:p w:rsidR="00450D52" w:rsidRDefault="00450D52" w:rsidP="00F153C6">
      <w:r>
        <w:continuationSeparator/>
      </w:r>
    </w:p>
  </w:footnote>
  <w:footnote w:id="1">
    <w:p w:rsidR="00801B35" w:rsidRPr="00297663" w:rsidRDefault="00801B35" w:rsidP="0092441B">
      <w:pPr>
        <w:pStyle w:val="ab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297663">
        <w:rPr>
          <w:rFonts w:ascii="Times New Roma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印順法師，《印度佛教思想史》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</w:t>
      </w:r>
      <w:r>
        <w:rPr>
          <w:rFonts w:ascii="Times New Roman" w:eastAsiaTheme="majorEastAsia" w:hAnsi="Times New Roman" w:cs="Times New Roman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175</w:t>
      </w:r>
      <w:r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176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297663">
      <w:pPr>
        <w:pStyle w:val="ab"/>
        <w:ind w:leftChars="59" w:left="142"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在如來藏說流行中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與自性（或譯「本性」）清淨心（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prakṛtipari</w:t>
      </w:r>
      <w:r w:rsidRPr="00297663">
        <w:rPr>
          <w:rFonts w:ascii="Times New Roman" w:eastAsia="MS Mincho" w:hAnsi="Times New Roman" w:cs="Times New Roman"/>
          <w:sz w:val="22"/>
          <w:szCs w:val="22"/>
          <w:lang w:eastAsia="ja-JP"/>
        </w:rPr>
        <w:t>ś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uddha-citta,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prakṛtiprabhāsvara-citta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也就是與心本性清淨結合起來。</w:t>
      </w:r>
      <w:r w:rsidRPr="00E73B86">
        <w:rPr>
          <w:rFonts w:ascii="標楷體" w:eastAsia="標楷體" w:hAnsi="標楷體" w:cs="Times New Roman"/>
          <w:sz w:val="22"/>
          <w:szCs w:val="22"/>
        </w:rPr>
        <w:t>《勝鬘經》稱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如來藏為自性清淨藏（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prakṛtiparis</w:t>
      </w:r>
      <w:r w:rsidRPr="00297663">
        <w:rPr>
          <w:rFonts w:ascii="Times New Roman" w:eastAsia="MS Mincho" w:hAnsi="Times New Roman" w:cs="Times New Roman"/>
          <w:sz w:val="22"/>
          <w:szCs w:val="22"/>
        </w:rPr>
        <w:t>ś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uddhhi-garbha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又說：「（自）性清淨心，難可了知；彼心為煩惱染，亦難了知</w:t>
      </w:r>
      <w:r>
        <w:rPr>
          <w:rFonts w:ascii="Times New Roman" w:eastAsia="標楷體" w:hAnsi="Times New Roman" w:cs="Times New Roman"/>
          <w:sz w:val="22"/>
          <w:szCs w:val="22"/>
        </w:rPr>
        <w:t>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《大寶積經》（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48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）《勝鬘夫人會》（大正</w:t>
      </w:r>
      <w:hyperlink r:id="rId1" w:history="1"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11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，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678a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）。《勝鬘師子吼一乘大方便方廣經》（大正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12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222c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。】</w:t>
      </w:r>
      <w:r w:rsidRPr="008606E8">
        <w:rPr>
          <w:rFonts w:ascii="Times New Roman" w:eastAsia="標楷體" w:hAnsi="Times New Roman" w:cs="Times New Roman"/>
          <w:sz w:val="22"/>
          <w:szCs w:val="22"/>
        </w:rPr>
        <w:t>《不增不減經》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說：「我依此清淨真如、法界，為眾生故，說為不可思議法自性清淨心」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《不增不減經》（大正</w:t>
      </w:r>
      <w:hyperlink r:id="rId2" w:history="1"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16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，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467b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。】</w:t>
      </w:r>
      <w:r w:rsidRPr="00E73B86">
        <w:rPr>
          <w:rFonts w:ascii="標楷體" w:eastAsia="標楷體" w:hAnsi="標楷體" w:cs="Times New Roman"/>
          <w:sz w:val="22"/>
          <w:szCs w:val="22"/>
        </w:rPr>
        <w:t>「心本清淨，為客塵所染」，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出於</w:t>
      </w:r>
      <w:r w:rsidRPr="00E73B86">
        <w:rPr>
          <w:rFonts w:ascii="標楷體" w:eastAsia="標楷體" w:hAnsi="標楷體" w:cs="Times New Roman"/>
          <w:sz w:val="22"/>
          <w:szCs w:val="22"/>
        </w:rPr>
        <w:t>《增壹阿含經》──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大眾部（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Mahāsāṃghika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分別說部（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Vibhajyavād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a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）系的誦本（說一切有部本，缺）。在部派中，如「前後一覺論者」，「一心相續論者」，心性本淨的「分別論者」，早已主張前後心相續的，是一是淨了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11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hyperlink r:id="rId3" w:history="1"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27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，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55b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）。卷</w:t>
      </w:r>
      <w:r w:rsidRPr="00297663">
        <w:rPr>
          <w:rFonts w:ascii="Times New Roman" w:eastAsia="SimSun" w:hAnsi="Times New Roman" w:cs="Times New Roman"/>
          <w:sz w:val="22"/>
          <w:szCs w:val="22"/>
          <w:shd w:val="pct15" w:color="auto" w:fill="FFFFFF"/>
        </w:rPr>
        <w:t>22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110a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）。卷</w:t>
      </w:r>
      <w:r w:rsidRPr="00297663">
        <w:rPr>
          <w:rFonts w:ascii="Times New Roman" w:eastAsia="SimSun" w:hAnsi="Times New Roman" w:cs="Times New Roman"/>
          <w:sz w:val="22"/>
          <w:szCs w:val="22"/>
          <w:shd w:val="pct15" w:color="auto" w:fill="FFFFFF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140b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。】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心性本淨為煩惱所染，與本有清淨如來藏而為煩惱所覆藏，意趣非常接近，所以如來藏也就被稱為自性清淨心了。如來藏而稱為自性清淨心，</w:t>
      </w:r>
      <w:r w:rsidRPr="006F2849">
        <w:rPr>
          <w:rFonts w:ascii="Times New Roman" w:eastAsia="標楷體" w:hAnsi="Times New Roman" w:cs="Times New Roman"/>
          <w:sz w:val="22"/>
          <w:szCs w:val="22"/>
          <w:highlight w:val="yellow"/>
        </w:rPr>
        <w:t>與</w:t>
      </w:r>
      <w:r w:rsidRPr="00305BE6">
        <w:rPr>
          <w:rFonts w:ascii="Times New Roman" w:eastAsia="標楷體" w:hAnsi="Times New Roman" w:cs="Times New Roman" w:hint="eastAsia"/>
        </w:rPr>
        <w:t>[</w:t>
      </w:r>
      <w:r w:rsidRPr="006F2849">
        <w:rPr>
          <w:rFonts w:ascii="Times New Roman" w:eastAsia="標楷體" w:hAnsi="Times New Roman" w:cs="Times New Roman" w:hint="eastAsia"/>
          <w:highlight w:val="yellow"/>
        </w:rPr>
        <w:t>按：疑為「是」之誤</w:t>
      </w:r>
      <w:r w:rsidRPr="00305BE6">
        <w:rPr>
          <w:rFonts w:ascii="Times New Roman" w:eastAsia="標楷體" w:hAnsi="Times New Roman" w:cs="Times New Roman" w:hint="eastAsia"/>
        </w:rPr>
        <w:t>]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真我與真常心思想的合流</w:t>
      </w:r>
      <w:r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>
        <w:rPr>
          <w:rFonts w:ascii="Times New Roman" w:eastAsiaTheme="majorEastAsia" w:hAnsi="Times New Roman" w:cs="Times New Roman" w:hint="eastAsia"/>
          <w:sz w:val="22"/>
          <w:szCs w:val="22"/>
          <w:shd w:val="pct15" w:color="auto" w:fill="FFFFFF"/>
        </w:rPr>
        <w:t>導師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《如來藏之研究》第五章（</w:t>
      </w:r>
      <w:r>
        <w:rPr>
          <w:rFonts w:ascii="Times New Roman" w:eastAsiaTheme="majorEastAsia" w:hAnsi="Times New Roman" w:cs="Times New Roman" w:hint="eastAsia"/>
          <w:sz w:val="22"/>
          <w:szCs w:val="22"/>
          <w:shd w:val="pct15" w:color="auto" w:fill="FFFFFF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132</w:t>
      </w:r>
      <w:r w:rsidRPr="006D7267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145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。】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論師們是引向心性本淨的，說如來藏是真如的異名而色相莊嚴的如來藏我，仍在神秘、通俗的信仰中流行。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</w:footnote>
  <w:footnote w:id="2">
    <w:p w:rsidR="00801B35" w:rsidRPr="00297663" w:rsidRDefault="00801B35" w:rsidP="00D204B1">
      <w:pPr>
        <w:pStyle w:val="ab"/>
        <w:ind w:left="141" w:hangingChars="64" w:hanging="141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「『三學』中，定學名『增上心學』（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adhicitta-</w:t>
      </w:r>
      <w:r w:rsidRPr="00297663">
        <w:rPr>
          <w:rFonts w:ascii="Times New Roman" w:eastAsia="MS Mincho" w:hAnsi="Times New Roman" w:cs="Times New Roman"/>
          <w:sz w:val="22"/>
          <w:szCs w:val="22"/>
        </w:rPr>
        <w:t>ś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ikṣa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定與心有特殊意義。在定學中，除雜染而得內心清淨；依此才能發慧、發神通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。」</w:t>
      </w:r>
    </w:p>
  </w:footnote>
  <w:footnote w:id="3">
    <w:p w:rsidR="00801B35" w:rsidRPr="00297663" w:rsidRDefault="00801B35" w:rsidP="006C508C">
      <w:pPr>
        <w:pStyle w:val="ab"/>
        <w:ind w:left="110" w:hangingChars="50" w:hanging="110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《增支部》「三集」（南傳一七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四一六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四二一）。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參考附表（一）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</w:p>
  </w:footnote>
  <w:footnote w:id="4">
    <w:p w:rsidR="00801B35" w:rsidRPr="00297663" w:rsidRDefault="00801B35" w:rsidP="00500FB5">
      <w:pPr>
        <w:pStyle w:val="ab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1</w:t>
      </w:r>
      <w:r w:rsidRPr="00297663">
        <w:rPr>
          <w:rFonts w:ascii="Times New Roman" w:eastAsia="SimSun" w:hAnsi="Times New Roman" w:cs="Times New Roman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《雜阿含經》卷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47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1246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經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）（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02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341b25</w:t>
      </w:r>
      <w:r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342a2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參考附表（二）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</w:p>
    <w:p w:rsidR="00801B35" w:rsidRPr="00297663" w:rsidRDefault="00801B35" w:rsidP="00602E70">
      <w:pPr>
        <w:pStyle w:val="ab"/>
        <w:ind w:leftChars="29" w:left="706" w:hangingChars="289" w:hanging="636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SimSun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2</w:t>
      </w:r>
      <w:r w:rsidRPr="00297663">
        <w:rPr>
          <w:rFonts w:ascii="Times New Roman" w:eastAsia="SimSun" w:hAnsi="Times New Roman" w:cs="Times New Roman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(p.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</w:t>
      </w:r>
      <w:r w:rsidRPr="00297663">
        <w:rPr>
          <w:rFonts w:ascii="Times New Roman" w:eastAsia="SimSun" w:hAnsi="Times New Roman" w:cs="Times New Roman"/>
          <w:sz w:val="22"/>
          <w:szCs w:val="22"/>
        </w:rPr>
        <w:t>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)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這比喻『增上心學』的，先除三惡業；次除三惡尋；再去三細尋；再去善法尋；最後心極光淨，三摩地寂靜微妙，得六通自在。在這鍊金喻中，金礦的金質，本來是純淨的，只是參雜了些雜質。鍊金，就是除去附著於金的雜質，顯出金的本質，輕輭、光澤、屈伸如意。依譬喻來解說，修心而達到清淨微妙、六通自在，也只是心本性的顯現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</w:footnote>
  <w:footnote w:id="5">
    <w:p w:rsidR="00801B35" w:rsidRPr="00297663" w:rsidRDefault="00801B35" w:rsidP="005D193C">
      <w:pPr>
        <w:pStyle w:val="ab"/>
        <w:ind w:left="565" w:hangingChars="257" w:hanging="565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《雜阿含經》卷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47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342a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參考附表（三）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</w:p>
    <w:p w:rsidR="00801B35" w:rsidRPr="00297663" w:rsidRDefault="00801B35" w:rsidP="00C24DD6">
      <w:pPr>
        <w:pStyle w:val="ab"/>
        <w:ind w:leftChars="59" w:left="564" w:hangingChars="192" w:hanging="422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《增支部》「三集」（南傳一七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四二一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四二四）。</w:t>
      </w:r>
    </w:p>
  </w:footnote>
  <w:footnote w:id="6">
    <w:p w:rsidR="00801B35" w:rsidRPr="00297663" w:rsidRDefault="00801B35" w:rsidP="005D193C">
      <w:pPr>
        <w:pStyle w:val="ab"/>
        <w:ind w:left="565" w:hangingChars="257" w:hanging="565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《增支部》「五集」（南傳一九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二二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二六）。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參考附表（四）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</w:p>
    <w:p w:rsidR="00801B35" w:rsidRPr="00297663" w:rsidRDefault="00801B35" w:rsidP="002740DB">
      <w:pPr>
        <w:pStyle w:val="ab"/>
        <w:ind w:leftChars="59" w:left="564" w:hangingChars="192" w:hanging="422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《相應部》「覺支相應」（南傳一六上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二八五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二八七）。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參考附表（五）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</w:p>
  </w:footnote>
  <w:footnote w:id="7">
    <w:p w:rsidR="00801B35" w:rsidRPr="00297663" w:rsidRDefault="00801B35" w:rsidP="001D0E6C">
      <w:pPr>
        <w:pStyle w:val="ab"/>
        <w:ind w:left="141" w:hangingChars="64" w:hanging="141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《增支部》「五集」（南傳一九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三二０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三二七）。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參考附表（六）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《相應部》「覺支相應」（南傳一六上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三二四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三三一）。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參考附表（七）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 xml:space="preserve"> </w:t>
      </w:r>
    </w:p>
  </w:footnote>
  <w:footnote w:id="8">
    <w:p w:rsidR="00801B35" w:rsidRPr="00297663" w:rsidRDefault="00801B35">
      <w:pPr>
        <w:pStyle w:val="ab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 w:hint="eastAsia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5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《增支部》「三集」（南傳一七</w:t>
      </w:r>
      <w:r w:rsidRPr="00297663">
        <w:rPr>
          <w:rFonts w:ascii="新細明體" w:eastAsia="新細明體" w:hAnsi="新細明體" w:cs="新細明體" w:hint="eastAsia"/>
          <w:color w:val="000000"/>
          <w:kern w:val="0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三三六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三四一）。</w:t>
      </w:r>
    </w:p>
    <w:p w:rsidR="00801B35" w:rsidRPr="00297663" w:rsidRDefault="00801B35" w:rsidP="00086C00">
      <w:pPr>
        <w:pStyle w:val="ab"/>
        <w:ind w:firstLineChars="89" w:firstLine="196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）《增支部經典》卷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N19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293a7</w:t>
      </w:r>
      <w:r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298a11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參考附表（八）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】</w:t>
      </w:r>
    </w:p>
    <w:p w:rsidR="00801B35" w:rsidRPr="00297663" w:rsidRDefault="00801B35" w:rsidP="00086C00">
      <w:pPr>
        <w:pStyle w:val="ab"/>
        <w:ind w:firstLineChars="95" w:firstLine="209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）印順法師，《初期大乘佛教之起源與開展》（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276</w:t>
      </w:r>
      <w:r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BA28DA">
      <w:pPr>
        <w:pStyle w:val="ab"/>
        <w:ind w:leftChars="236" w:left="566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雜染心由修治而清淨</w:t>
      </w:r>
      <w:r w:rsidRPr="00E73B86">
        <w:rPr>
          <w:rFonts w:ascii="標楷體" w:eastAsia="標楷體" w:hAnsi="標楷體" w:cs="Times New Roman"/>
          <w:sz w:val="22"/>
          <w:szCs w:val="22"/>
        </w:rPr>
        <w:t>，《增支部》「三集」（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70</w:t>
      </w:r>
      <w:r w:rsidRPr="00E73B86">
        <w:rPr>
          <w:rFonts w:ascii="標楷體" w:eastAsia="標楷體" w:hAnsi="標楷體" w:cs="Times New Roman"/>
          <w:sz w:val="22"/>
          <w:szCs w:val="22"/>
        </w:rPr>
        <w:t>經），與《中阿含經》《持齋經》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同本，說到修「如來隨念」、「法隨念」、「僧隨念」、「戒隨念」、「天隨念」，心斷雜染而得清淨，舉了「洗頭」、「洗身」、「洗衣」、「拂去鏡面灰塵」、「鍊金」</w:t>
      </w:r>
      <w:r w:rsidRPr="00297663">
        <w:rPr>
          <w:rFonts w:ascii="Times New Roman" w:eastAsia="標楷體" w:hAnsi="Times New Roman" w:cs="Times New Roman"/>
          <w:sz w:val="22"/>
          <w:szCs w:val="22"/>
        </w:rPr>
        <w:t>——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五喻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《增支部》「三集」（南傳一七</w:t>
      </w:r>
      <w:r w:rsidRPr="00297663">
        <w:rPr>
          <w:rFonts w:ascii="新細明體" w:eastAsia="新細明體" w:hAnsi="新細明體" w:cs="新細明體" w:hint="eastAsia"/>
          <w:sz w:val="22"/>
          <w:szCs w:val="22"/>
          <w:shd w:val="pct15" w:color="auto" w:fill="FFFFFF"/>
        </w:rPr>
        <w:t>‧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三三六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三四二）。《中阿含經》卷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55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《持齋經》（大正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</w:t>
      </w:r>
      <w:r>
        <w:rPr>
          <w:rFonts w:ascii="新細明體" w:eastAsia="新細明體" w:hAnsi="新細明體" w:cs="新細明體" w:hint="eastAsia"/>
          <w:sz w:val="22"/>
          <w:szCs w:val="22"/>
          <w:shd w:val="pct15" w:color="auto" w:fill="FFFFFF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771a</w:t>
      </w:r>
      <w:r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772b)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】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這一思想</w:t>
      </w:r>
      <w:r w:rsidRPr="00E73B86">
        <w:rPr>
          <w:rFonts w:ascii="標楷體" w:eastAsia="標楷體" w:hAnsi="標楷體" w:cs="Times New Roman"/>
          <w:sz w:val="22"/>
          <w:szCs w:val="22"/>
        </w:rPr>
        <w:t>，《增支部》大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大的發展。「一集」第三品、一經起，到第六品、二經止，都以『修心』為主題。心的修、修顯、修多所作；心的調、守、護、防；心的謬向與正向；心的雜染與清淨；以水來比喻心的濁與不濁；以栴檀來比喻修心的調柔堪用；心的容易迴轉；心的極光淨為客隨煩惱所雜染，離客隨煩惱而心得解脫。</w:t>
      </w:r>
    </w:p>
  </w:footnote>
  <w:footnote w:id="9">
    <w:p w:rsidR="00801B35" w:rsidRPr="00297663" w:rsidRDefault="00801B35" w:rsidP="00F472ED">
      <w:pPr>
        <w:pStyle w:val="ab"/>
        <w:ind w:left="284" w:hangingChars="129" w:hanging="284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印順法師，《華雨集》第三冊（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從煉金、洗衣、磨鏡等譬喻，說明修定而得心淨，也就稱『</w:t>
      </w:r>
      <w:r w:rsidRPr="00297663">
        <w:rPr>
          <w:rFonts w:ascii="Times New Roman" w:eastAsia="標楷體" w:hAnsi="Times New Roman" w:cs="Times New Roman"/>
          <w:b/>
          <w:sz w:val="22"/>
          <w:szCs w:val="22"/>
        </w:rPr>
        <w:t>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』為『</w:t>
      </w:r>
      <w:r w:rsidRPr="00297663">
        <w:rPr>
          <w:rFonts w:ascii="Times New Roman" w:eastAsia="標楷體" w:hAnsi="Times New Roman" w:cs="Times New Roman"/>
          <w:b/>
          <w:sz w:val="22"/>
          <w:szCs w:val="22"/>
        </w:rPr>
        <w:t>心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』。這種種修定的比喻，引出一項思想，對發展中的佛法，有極廣大而深遠的影響，那就是『</w:t>
      </w:r>
      <w:r w:rsidRPr="00297663">
        <w:rPr>
          <w:rFonts w:ascii="Times New Roman" w:eastAsia="標楷體" w:hAnsi="Times New Roman" w:cs="Times New Roman"/>
          <w:b/>
          <w:sz w:val="22"/>
          <w:szCs w:val="22"/>
        </w:rPr>
        <w:t>心性本淨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』說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。」</w:t>
      </w:r>
    </w:p>
  </w:footnote>
  <w:footnote w:id="10">
    <w:p w:rsidR="00801B35" w:rsidRPr="00297663" w:rsidRDefault="00801B35" w:rsidP="00EE4000">
      <w:pPr>
        <w:pStyle w:val="ab"/>
        <w:ind w:left="284" w:hangingChars="129" w:hanging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依此說，心雖為客塵煩惱所染汙，而心卻是與客塵煩惱相離的，也就是『心性本淨』的</w:t>
      </w:r>
      <w:r w:rsidRPr="00E73B86">
        <w:rPr>
          <w:rFonts w:ascii="標楷體" w:eastAsia="標楷體" w:hAnsi="標楷體" w:cs="Times New Roman"/>
          <w:sz w:val="22"/>
          <w:szCs w:val="22"/>
        </w:rPr>
        <w:t>。《增支部》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沒有說『本性』，但說『心極光淨』，而意義完全一樣。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11">
    <w:p w:rsidR="00801B35" w:rsidRPr="00297663" w:rsidRDefault="00801B35" w:rsidP="00EE4000">
      <w:pPr>
        <w:pStyle w:val="ab"/>
        <w:ind w:left="284" w:hangingChars="129" w:hanging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363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心性本淨說，在後期大乘法中，是無比重要的教義。其實早見於</w:t>
      </w:r>
      <w:r w:rsidRPr="004062A2">
        <w:rPr>
          <w:rFonts w:ascii="標楷體" w:eastAsia="標楷體" w:hAnsi="標楷體" w:cs="Times New Roman"/>
          <w:sz w:val="22"/>
          <w:szCs w:val="22"/>
        </w:rPr>
        <w:t>《增支部》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在大眾部，分別說部中，不斷發揚起來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。」</w:t>
      </w:r>
    </w:p>
  </w:footnote>
  <w:footnote w:id="12">
    <w:p w:rsidR="00801B35" w:rsidRPr="00297663" w:rsidRDefault="00801B35" w:rsidP="00EE4000">
      <w:pPr>
        <w:pStyle w:val="ab"/>
        <w:ind w:left="284" w:hangingChars="129" w:hanging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印順法師，《說一切有部為主的論書與論師之研究》（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417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分別論者的論義，近於大眾部，說明了在佛教學派思想的開展過程中，印度本土的學派，在同一區域，同一思想氣氛中，自然會有共同的傾向，同樣的理論。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13">
    <w:p w:rsidR="00801B35" w:rsidRPr="006C508C" w:rsidRDefault="00801B35" w:rsidP="00A20528">
      <w:pPr>
        <w:pStyle w:val="ab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印順法師，《印度佛教思想史》（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184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玄奘譯的《異部宗輪論》，共有三種譯本，也是世友造的。</w:t>
      </w:r>
      <w:r w:rsidRPr="006C508C">
        <w:rPr>
          <w:rFonts w:ascii="標楷體" w:eastAsia="標楷體" w:hAnsi="標楷體" w:cs="Times New Roman"/>
          <w:sz w:val="22"/>
          <w:szCs w:val="22"/>
        </w:rPr>
        <w:t>……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世友是西北方的論師。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14">
    <w:p w:rsidR="00801B35" w:rsidRPr="00297663" w:rsidRDefault="00801B35" w:rsidP="000A14F7">
      <w:pPr>
        <w:pStyle w:val="ab"/>
        <w:ind w:left="284" w:hangingChars="129" w:hanging="284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印順法師，《說一切有部為主的論書與論師之研究》（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714</w:t>
      </w:r>
      <w:r w:rsidRPr="004062A2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715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德慧</w:t>
      </w:r>
      <w:r w:rsidRPr="004062A2">
        <w:rPr>
          <w:rFonts w:ascii="標楷體" w:eastAsia="標楷體" w:hAnsi="標楷體" w:cs="Times New Roman"/>
          <w:sz w:val="22"/>
          <w:szCs w:val="22"/>
        </w:rPr>
        <w:t>《隨相論》：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陳真諦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Paramārtha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譯，</w:t>
      </w:r>
      <w:r w:rsidRPr="001712ED">
        <w:rPr>
          <w:rFonts w:ascii="Times New Roman" w:eastAsia="標楷體" w:hAnsi="Times New Roman" w:cs="Times New Roman"/>
          <w:sz w:val="22"/>
          <w:szCs w:val="22"/>
        </w:rPr>
        <w:t>《隨相論》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一卷，德慧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Gu</w:t>
      </w:r>
      <w:r w:rsidRPr="00297663">
        <w:rPr>
          <w:rFonts w:ascii="Times New Roman" w:hAnsi="Times New Roman" w:cs="Times New Roman"/>
          <w:sz w:val="22"/>
          <w:szCs w:val="22"/>
        </w:rPr>
        <w:t>ṇ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amati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造。是</w:t>
      </w:r>
      <w:r w:rsidRPr="001712ED">
        <w:rPr>
          <w:rFonts w:ascii="Times New Roman" w:eastAsia="標楷體" w:hAnsi="Times New Roman" w:cs="Times New Roman"/>
          <w:sz w:val="22"/>
          <w:szCs w:val="22"/>
        </w:rPr>
        <w:t>《俱舍論》「智品」</w:t>
      </w:r>
      <w:r w:rsidRPr="00C36870">
        <w:rPr>
          <w:rFonts w:ascii="標楷體" w:eastAsia="標楷體" w:hAnsi="標楷體" w:cs="Times New Roman"/>
          <w:sz w:val="22"/>
          <w:szCs w:val="22"/>
        </w:rPr>
        <w:t>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六行相的義釋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</w:t>
      </w:r>
      <w:r w:rsidRPr="001712ED">
        <w:rPr>
          <w:rFonts w:ascii="Times New Roman" w:eastAsia="標楷體" w:hAnsi="Times New Roman" w:cs="Times New Roman"/>
          <w:sz w:val="22"/>
          <w:szCs w:val="22"/>
        </w:rPr>
        <w:t>《論》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末說：『十六諦義，出隨相論釋』，可見</w:t>
      </w:r>
      <w:r w:rsidRPr="001712ED">
        <w:rPr>
          <w:rFonts w:ascii="Times New Roman" w:eastAsia="標楷體" w:hAnsi="Times New Roman" w:cs="Times New Roman"/>
          <w:sz w:val="22"/>
          <w:szCs w:val="22"/>
        </w:rPr>
        <w:t>《隨相論》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是</w:t>
      </w:r>
      <w:r w:rsidRPr="001712ED">
        <w:rPr>
          <w:rFonts w:ascii="Times New Roman" w:eastAsia="標楷體" w:hAnsi="Times New Roman" w:cs="Times New Roman"/>
          <w:sz w:val="22"/>
          <w:szCs w:val="22"/>
        </w:rPr>
        <w:t>《俱舍論釋》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的全稱，而真諦所譯的，僅為論中解十六行相的一部分。據西藏所傳：德慧是德光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Guṇa</w:t>
      </w:r>
      <w:r>
        <w:rPr>
          <w:rFonts w:ascii="Times New Roman" w:eastAsiaTheme="majorEastAsia" w:hAnsi="Times New Roman" w:cs="Times New Roman"/>
          <w:sz w:val="22"/>
          <w:szCs w:val="22"/>
        </w:rPr>
        <w:t>-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prabha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的弟子，造有</w:t>
      </w:r>
      <w:r w:rsidRPr="001712ED">
        <w:rPr>
          <w:rFonts w:ascii="Times New Roman" w:eastAsia="標楷體" w:hAnsi="Times New Roman" w:cs="Times New Roman"/>
          <w:sz w:val="22"/>
          <w:szCs w:val="22"/>
        </w:rPr>
        <w:t>《俱舍論》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的註釋，與護法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Dharmapāla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的時代相當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。」</w:t>
      </w:r>
    </w:p>
  </w:footnote>
  <w:footnote w:id="15">
    <w:p w:rsidR="00801B35" w:rsidRPr="00297663" w:rsidRDefault="00801B35">
      <w:pPr>
        <w:pStyle w:val="ab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《隨相論》（大正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163b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。</w:t>
      </w:r>
    </w:p>
  </w:footnote>
  <w:footnote w:id="16">
    <w:p w:rsidR="0084273F" w:rsidRDefault="0084273F" w:rsidP="0084273F">
      <w:pPr>
        <w:pStyle w:val="ab"/>
        <w:rPr>
          <w:rFonts w:ascii="Times New Roman" w:hAnsi="Times New Roman" w:cs="Times New Roman"/>
          <w:sz w:val="22"/>
          <w:szCs w:val="22"/>
        </w:rPr>
      </w:pPr>
      <w:r w:rsidRPr="0084273F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84273F">
        <w:rPr>
          <w:rFonts w:ascii="Times New Roman" w:hAnsi="Times New Roman" w:cs="Times New Roman" w:hint="eastAsia"/>
          <w:sz w:val="22"/>
          <w:szCs w:val="22"/>
        </w:rPr>
        <w:t>《隨相論</w:t>
      </w:r>
      <w:r w:rsidRPr="0084273F">
        <w:rPr>
          <w:rFonts w:ascii="Times New Roman" w:hAnsi="Times New Roman" w:cs="Times New Roman" w:hint="eastAsia"/>
          <w:sz w:val="22"/>
          <w:szCs w:val="22"/>
        </w:rPr>
        <w:t>(</w:t>
      </w:r>
      <w:r w:rsidRPr="0084273F">
        <w:rPr>
          <w:rFonts w:ascii="Times New Roman" w:hAnsi="Times New Roman" w:cs="Times New Roman" w:hint="eastAsia"/>
          <w:sz w:val="22"/>
          <w:szCs w:val="22"/>
        </w:rPr>
        <w:t>解十六諦義</w:t>
      </w:r>
      <w:r w:rsidRPr="0084273F">
        <w:rPr>
          <w:rFonts w:ascii="Times New Roman" w:hAnsi="Times New Roman" w:cs="Times New Roman" w:hint="eastAsia"/>
          <w:sz w:val="22"/>
          <w:szCs w:val="22"/>
        </w:rPr>
        <w:t>)</w:t>
      </w:r>
      <w:r w:rsidRPr="0084273F">
        <w:rPr>
          <w:rFonts w:ascii="Times New Roman" w:hAnsi="Times New Roman" w:cs="Times New Roman" w:hint="eastAsia"/>
          <w:sz w:val="22"/>
          <w:szCs w:val="22"/>
        </w:rPr>
        <w:t>》卷</w:t>
      </w:r>
      <w:r w:rsidRPr="0084273F">
        <w:rPr>
          <w:rFonts w:ascii="Times New Roman" w:hAnsi="Times New Roman" w:cs="Times New Roman" w:hint="eastAsia"/>
          <w:sz w:val="22"/>
          <w:szCs w:val="22"/>
        </w:rPr>
        <w:t>1</w:t>
      </w:r>
      <w:r w:rsidRPr="0084273F">
        <w:rPr>
          <w:rFonts w:ascii="Times New Roman" w:hAnsi="Times New Roman" w:cs="Times New Roman" w:hint="eastAsia"/>
          <w:sz w:val="22"/>
          <w:szCs w:val="22"/>
        </w:rPr>
        <w:t>：</w:t>
      </w:r>
    </w:p>
    <w:p w:rsidR="0084273F" w:rsidRPr="0084273F" w:rsidRDefault="0084273F" w:rsidP="0084273F">
      <w:pPr>
        <w:pStyle w:val="ab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84273F">
        <w:rPr>
          <w:rFonts w:ascii="標楷體" w:eastAsia="標楷體" w:hAnsi="標楷體" w:cs="Times New Roman" w:hint="eastAsia"/>
          <w:sz w:val="22"/>
          <w:szCs w:val="22"/>
        </w:rPr>
        <w:t>如僧祇等部說：眾生心性本淨，客塵所污。淨即是三善根；眾生無始生</w:t>
      </w:r>
      <w:r>
        <w:rPr>
          <w:rFonts w:ascii="標楷體" w:eastAsia="標楷體" w:hAnsi="標楷體" w:cs="Times New Roman" w:hint="eastAsia"/>
          <w:sz w:val="22"/>
          <w:szCs w:val="22"/>
        </w:rPr>
        <w:t>死以來有客塵，即是煩惱，煩惱即是隨眠等煩惱，隨眠煩惱即是三不善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根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。由有三善根故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生信智等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信智等生時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與三善根相扶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故名相應。由有三不善根故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起貪瞋等不善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不善生時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與三不善相扶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故言相應。若起邪見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斷三善根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三善根暫滅非永滅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後若生善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還接之令生。若斷三不善根者</w:t>
      </w:r>
      <w:r w:rsidR="0056623B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4273F">
        <w:rPr>
          <w:rFonts w:ascii="標楷體" w:eastAsia="標楷體" w:hAnsi="標楷體" w:cs="Times New Roman" w:hint="eastAsia"/>
          <w:sz w:val="22"/>
          <w:szCs w:val="22"/>
        </w:rPr>
        <w:t>斷則永不生。</w:t>
      </w:r>
      <w:r w:rsidRPr="0084273F">
        <w:rPr>
          <w:rFonts w:ascii="Times New Roman" w:hAnsi="Times New Roman" w:cs="Times New Roman" w:hint="eastAsia"/>
          <w:sz w:val="22"/>
          <w:szCs w:val="22"/>
        </w:rPr>
        <w:t>(CBETA</w:t>
      </w:r>
      <w:r>
        <w:rPr>
          <w:rFonts w:ascii="Times New Roman" w:hAnsi="Times New Roman" w:cs="Times New Roman" w:hint="eastAsia"/>
          <w:sz w:val="22"/>
          <w:szCs w:val="22"/>
        </w:rPr>
        <w:t>, T32, no. 1641, p. 163, b8</w:t>
      </w:r>
      <w:r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 w:hint="eastAsia"/>
          <w:sz w:val="22"/>
          <w:szCs w:val="22"/>
        </w:rPr>
        <w:t>16)</w:t>
      </w:r>
    </w:p>
  </w:footnote>
  <w:footnote w:id="17">
    <w:p w:rsidR="00801B35" w:rsidRPr="00297663" w:rsidRDefault="00801B35" w:rsidP="00876E25">
      <w:pPr>
        <w:pStyle w:val="ab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</w:t>
      </w:r>
      <w:r w:rsidRPr="00297663">
        <w:rPr>
          <w:rFonts w:ascii="Times New Roman" w:hAnsi="Times New Roman" w:cs="Times New Roman"/>
          <w:sz w:val="22"/>
          <w:szCs w:val="22"/>
        </w:rPr>
        <w:t>佛法概論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hAnsi="Times New Roman" w:cs="Times New Roman"/>
          <w:sz w:val="22"/>
          <w:szCs w:val="22"/>
        </w:rPr>
        <w:t>118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hAnsi="Times New Roman" w:cs="Times New Roman"/>
          <w:sz w:val="22"/>
          <w:szCs w:val="22"/>
        </w:rPr>
        <w:t>119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5B7788">
      <w:pPr>
        <w:pStyle w:val="ab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據真諦譯</w:t>
      </w:r>
      <w:r w:rsidRPr="00E73B86">
        <w:rPr>
          <w:rFonts w:ascii="Times New Roman" w:eastAsia="標楷體" w:hAnsi="Times New Roman" w:cs="Times New Roman"/>
          <w:sz w:val="22"/>
          <w:szCs w:val="22"/>
        </w:rPr>
        <w:t>《隨相論》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說：「如僧祇等部說：</w:t>
      </w:r>
      <w:r w:rsidRPr="006C508C">
        <w:rPr>
          <w:rFonts w:ascii="標楷體" w:eastAsia="標楷體" w:hAnsi="標楷體" w:cs="Times New Roman"/>
          <w:sz w:val="22"/>
          <w:szCs w:val="22"/>
        </w:rPr>
        <w:t>……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由有三不善根故起貪、瞋等不善」。這可見一般粗顯的貪、瞋、癡，從隱微的，潛行的染根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——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三不善根而生，三不善根即是隨眠。但上座系的學者，以三不善根為欲界粗重的不善，</w:t>
      </w:r>
      <w:r w:rsidRPr="00E73B86">
        <w:rPr>
          <w:rFonts w:ascii="標楷體" w:eastAsia="標楷體" w:hAnsi="標楷體" w:cs="Times New Roman"/>
          <w:sz w:val="22"/>
          <w:szCs w:val="22"/>
        </w:rPr>
        <w:t>於是乎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別立三無記根或四無記根，其實無記根不是經文所說的。四無記根的無明，為隱微的蒙昧心，從不同的性能來分別：我見即癡分，我愛即貪分，我慢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自恃凌他即瞋分。於隱微蒙昧的覺了中，有此我見，我愛，我慢，成為有情識的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極深細的本質。這實為三不善根的內容，不過解說不同。此不善根為一切不善心所的根源；隱微蒙昧雖不是嚴重的惡心，但到底是不清淨的。這相反的善根，即無貪、無瞋、無癡，也是希微而難以明確覺了的。即在一般有情的不善心中，善根也隱微的潛行於心的深處。如經中說：「如是補特伽羅，善法隱沒，惡法出現，有隨俱行善根未斷」</w:t>
      </w:r>
      <w:r w:rsidRPr="00297663">
        <w:rPr>
          <w:rFonts w:ascii="Times New Roman" w:hAnsi="Times New Roman" w:cs="Times New Roman"/>
          <w:sz w:val="22"/>
          <w:szCs w:val="22"/>
        </w:rPr>
        <w:t>（</w:t>
      </w:r>
      <w:r w:rsidRPr="00E73B86">
        <w:rPr>
          <w:rFonts w:ascii="Times New Roman" w:eastAsia="標楷體" w:hAnsi="Times New Roman" w:cs="Times New Roman"/>
          <w:sz w:val="22"/>
          <w:szCs w:val="22"/>
        </w:rPr>
        <w:t>《順正理論》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卷</w:t>
      </w:r>
      <w:r w:rsidRPr="00E73B86">
        <w:rPr>
          <w:rFonts w:ascii="Times New Roman" w:eastAsia="標楷體" w:hAnsi="Times New Roman" w:cs="Times New Roman"/>
          <w:sz w:val="22"/>
          <w:szCs w:val="22"/>
        </w:rPr>
        <w:t>18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引經</w:t>
      </w:r>
      <w:r w:rsidRPr="00297663">
        <w:rPr>
          <w:rFonts w:ascii="Times New Roman" w:hAnsi="Times New Roman" w:cs="Times New Roman"/>
          <w:sz w:val="22"/>
          <w:szCs w:val="22"/>
        </w:rPr>
        <w:t>）。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從此三善根而顯現流行，即一般心相應的無貪、無瞋、無癡。如擴充發展到極高明處，無癡即般若，無瞋即大（慈）悲，無貪即三昧。三昧即定心；定學或稱心學，而經說「離貪故心得解脫」。無貪為心性明淨而不受染著，解脫自在，才是大定的極致。</w:t>
      </w:r>
    </w:p>
  </w:footnote>
  <w:footnote w:id="18">
    <w:p w:rsidR="00801B35" w:rsidRPr="00297663" w:rsidRDefault="00801B35" w:rsidP="00EA1CE9">
      <w:pPr>
        <w:pStyle w:val="ab"/>
        <w:spacing w:line="240" w:lineRule="atLeast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）印順法師，《唯識學探源》（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88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89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EA1CE9">
      <w:pPr>
        <w:pStyle w:val="ab"/>
        <w:spacing w:line="240" w:lineRule="atLeast"/>
        <w:ind w:leftChars="295" w:left="708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分別論者，是上座部三大系之一，它流出化地、飲光、法藏、紅衣四部。它在探索繫縛解脫的連鎖，和三世輪迴的主體時，已發現了深祕細心的存在。上座系的本典</w:t>
      </w:r>
      <w:r w:rsidRPr="00E73B86">
        <w:rPr>
          <w:rFonts w:ascii="標楷體" w:eastAsia="標楷體" w:hAnsi="標楷體" w:cs="Times New Roman"/>
          <w:sz w:val="22"/>
          <w:szCs w:val="22"/>
        </w:rPr>
        <w:t>──《舍利弗阿毘曇》，已把六識與意界分別解說，並且說意界是「初生心」。規定初生心為意界而不是意識，這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是非常有意義的。細心思想的最初倡導者，我認為是它。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EA1CE9">
      <w:pPr>
        <w:pStyle w:val="ab"/>
        <w:spacing w:line="240" w:lineRule="atLeast"/>
        <w:ind w:leftChars="295" w:left="708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分別論者在印度本土的，如</w:t>
      </w:r>
      <w:r w:rsidRPr="00B97ABD">
        <w:rPr>
          <w:rFonts w:ascii="標楷體" w:eastAsia="標楷體" w:hAnsi="標楷體" w:cs="Times New Roman"/>
          <w:sz w:val="22"/>
          <w:szCs w:val="22"/>
        </w:rPr>
        <w:t>《大毘婆沙論》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所說，是一心相續論者。這相續的一心，還是心性本淨的，客塵所染的。從分別說而流出的學派，南方的銅鍱部，建立著名的九心輪。北方的化地部，卻轉化為窮生死蘊的種子說，與經部合流。唐玄奘說：上座學者，有離粗意識而別立同時細意識的。分別說系的細心說，與唯識學的本識，確是非常的接近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EA1CE9">
      <w:pPr>
        <w:pStyle w:val="ab"/>
        <w:spacing w:line="240" w:lineRule="atLeast"/>
        <w:ind w:firstLineChars="64" w:firstLine="141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357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5B7788">
      <w:pPr>
        <w:pStyle w:val="ab"/>
        <w:spacing w:line="240" w:lineRule="atLeast"/>
        <w:ind w:leftChars="295" w:left="708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這部論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*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《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大毘婆沙論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》）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，批評大眾部系的不多，而對上座部的別部，特別是印度的「分別說部」，以「分別論者」為名，而給以廣泛的破斥。</w:t>
      </w:r>
    </w:p>
    <w:p w:rsidR="00801B35" w:rsidRPr="00297663" w:rsidRDefault="00801B35" w:rsidP="005B7788">
      <w:pPr>
        <w:pStyle w:val="ab"/>
        <w:spacing w:line="240" w:lineRule="atLeast"/>
        <w:ind w:firstLineChars="64" w:firstLine="141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）印順法師，《說一切有部為主的論書與論師之研究》（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217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5B7788">
      <w:pPr>
        <w:pStyle w:val="ab"/>
        <w:spacing w:line="240" w:lineRule="atLeast"/>
        <w:ind w:leftChars="295" w:left="708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同屬上座系，而立義與說一切有對立的，是分別說部；法藏、飲光、化地（銅鍱部在南方，所以</w:t>
      </w:r>
      <w:r w:rsidRPr="00236466">
        <w:rPr>
          <w:rFonts w:ascii="標楷體" w:eastAsia="標楷體" w:hAnsi="標楷體" w:cs="Times New Roman"/>
          <w:sz w:val="22"/>
          <w:szCs w:val="22"/>
        </w:rPr>
        <w:t>《毘婆沙論》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中沒有說到），都屬於這一系，本論每稱為之「分別論者」。「分別論者」的立義，每與說一切有部阿毘達磨論義不合。</w:t>
      </w:r>
    </w:p>
    <w:p w:rsidR="00801B35" w:rsidRPr="00297663" w:rsidRDefault="00801B35" w:rsidP="004C338F">
      <w:pPr>
        <w:pStyle w:val="ab"/>
        <w:rPr>
          <w:rFonts w:ascii="Times New Roman" w:eastAsia="SimSun" w:hAnsi="Times New Roman" w:cs="Times New Roman"/>
          <w:sz w:val="22"/>
          <w:szCs w:val="22"/>
        </w:rPr>
      </w:pPr>
    </w:p>
  </w:footnote>
  <w:footnote w:id="19">
    <w:p w:rsidR="00801B35" w:rsidRPr="00297663" w:rsidRDefault="00801B35" w:rsidP="00EF5F0F">
      <w:pPr>
        <w:pStyle w:val="ab"/>
        <w:ind w:leftChars="1" w:left="284" w:hangingChars="128" w:hanging="282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印順法師，《華雨集》第三冊（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149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150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分別論者」，就是分別說部（又分出四部）。依據經文，是有染心、不染心，善心、不善心等差別，但本淨論者，依譬喻而解說為本淨；而且不限於定心，更擴展為依慧得解脫的心了。大眾部，分別論者，還有「一心相續論者」，解說多少不同，而同樣以心為本來清淨的。</w:t>
      </w:r>
    </w:p>
  </w:footnote>
  <w:footnote w:id="20">
    <w:p w:rsidR="00801B35" w:rsidRPr="00297663" w:rsidRDefault="00801B35" w:rsidP="00526226">
      <w:pPr>
        <w:pStyle w:val="ab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《成實論》卷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258b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  <w:p w:rsidR="00801B35" w:rsidRPr="00297663" w:rsidRDefault="00801B35" w:rsidP="00526226">
      <w:pPr>
        <w:pStyle w:val="ab"/>
        <w:ind w:firstLineChars="64" w:firstLine="141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印順法師，《唯識學探源》（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90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526226">
      <w:pPr>
        <w:pStyle w:val="ab"/>
        <w:ind w:leftChars="295" w:left="708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這一心相續論者，論文雖沒有明白的說是分別論者，但它的心性無別，與分別論者，確是完全一致的。相續中的染心與不染心，有部等說體性各別，分別論者卻說心性是同一的。同一的本淨心性，依</w:t>
      </w:r>
      <w:r w:rsidRPr="00236466">
        <w:rPr>
          <w:rFonts w:ascii="標楷體" w:eastAsia="標楷體" w:hAnsi="標楷體" w:cs="Times New Roman"/>
          <w:sz w:val="22"/>
          <w:szCs w:val="22"/>
        </w:rPr>
        <w:t>《成實論》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（卷三）的解說，只是覺性。眼識也好，意識也好，有煩惱也好，無煩惱也好，這能知能覺的覺性，並沒有分別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。</w:t>
      </w:r>
    </w:p>
  </w:footnote>
  <w:footnote w:id="21">
    <w:p w:rsidR="00801B35" w:rsidRPr="00297663" w:rsidRDefault="00801B35">
      <w:pPr>
        <w:pStyle w:val="ab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="SimSun" w:hAnsi="Times New Roman" w:cs="Times New Roman"/>
          <w:sz w:val="22"/>
          <w:szCs w:val="22"/>
        </w:rPr>
        <w:t>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《阿毘達磨大毘婆沙論》卷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11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55b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）。</w:t>
      </w:r>
    </w:p>
    <w:p w:rsidR="00801B35" w:rsidRPr="00297663" w:rsidRDefault="00801B35" w:rsidP="007D755F">
      <w:pPr>
        <w:pStyle w:val="ab"/>
        <w:ind w:firstLineChars="64" w:firstLine="141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唯識學探源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》（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102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7D755F">
      <w:pPr>
        <w:pStyle w:val="ab"/>
        <w:ind w:leftChars="295" w:left="708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一心相續論者的意見，有漏的念念生滅心，雖或善、或惡、或無記，但演變中的覺性，永遠是了了明知。這明了的覺性，就是淨心，與三性都不相礙。不過，在煩惱未斷時，覺知上出現了歪曲的認識；假使錯誤的成分愈少，心也愈逼近它的真相。這明淨的覺性，遍通三性，不能單說是善、是無記。</w:t>
      </w:r>
    </w:p>
    <w:p w:rsidR="00801B35" w:rsidRPr="00297663" w:rsidRDefault="00801B35" w:rsidP="009B7E7E">
      <w:pPr>
        <w:pStyle w:val="ab"/>
        <w:ind w:firstLineChars="64" w:firstLine="141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印順法師，《印度佛教思想史》（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9B7E7E">
      <w:pPr>
        <w:pStyle w:val="ab"/>
        <w:ind w:leftChars="295" w:left="708"/>
        <w:rPr>
          <w:rFonts w:ascii="Times New Roman" w:eastAsia="標楷體" w:hAnsi="Times New Roman" w:cs="Times New Roman"/>
          <w:sz w:val="22"/>
          <w:szCs w:val="22"/>
        </w:rPr>
      </w:pPr>
      <w:r w:rsidRPr="00236466">
        <w:rPr>
          <w:rFonts w:ascii="標楷體" w:eastAsia="標楷體" w:hAnsi="標楷體" w:cs="Times New Roman"/>
          <w:sz w:val="22"/>
          <w:szCs w:val="22"/>
        </w:rPr>
        <w:t>《婆沙論》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還有覺性是一論者，其實也就是分別論者一心論的異名，它說：「有執覺性是一，如說前後一覺論者。彼作是說：前作事覺，後憶念覺，相用雖異，其性是一。如是可能憶本所作，以前後位覺體一故，前位所作後位能憶」。這一覺論者，依前後一覺的理由，成立追憶過去的可能。它的「相用雖異，其性是一」，豈不與一心論者的「此心雖有隨眠無隨眠時異，而性是一」的見解相同嗎？從它的前後覺性是一，也可看出與一心論者的同一，何況</w:t>
      </w:r>
      <w:r w:rsidRPr="00236466">
        <w:rPr>
          <w:rFonts w:ascii="標楷體" w:eastAsia="標楷體" w:hAnsi="標楷體" w:cs="Times New Roman"/>
          <w:sz w:val="22"/>
          <w:szCs w:val="22"/>
        </w:rPr>
        <w:t>《成實論》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還明說本淨的心性就是覺性！</w:t>
      </w:r>
    </w:p>
  </w:footnote>
  <w:footnote w:id="22">
    <w:p w:rsidR="00801B35" w:rsidRPr="00297663" w:rsidRDefault="00801B35" w:rsidP="00526226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印順法師，《印度佛教思想史》（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175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526226">
      <w:pPr>
        <w:pStyle w:val="ab"/>
        <w:ind w:leftChars="118" w:left="283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在部派中，如「前後一覺論者」，「一心相續論者」，心性本淨的「分別論者」，早已主張前後心相續的，是一是淨了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11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hyperlink r:id="rId4" w:history="1"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27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，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55b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）。卷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22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110a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）。卷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140b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】。</w:t>
      </w:r>
    </w:p>
  </w:footnote>
  <w:footnote w:id="23">
    <w:p w:rsidR="00801B35" w:rsidRPr="00297663" w:rsidRDefault="00801B35">
      <w:pPr>
        <w:pStyle w:val="ab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="SimSun" w:hAnsi="Times New Roman" w:cs="Times New Roman"/>
          <w:sz w:val="22"/>
          <w:szCs w:val="22"/>
        </w:rPr>
        <w:t>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《舍利弗阿毘曇論》卷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28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697b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  <w:p w:rsidR="00801B35" w:rsidRPr="00297663" w:rsidRDefault="00801B35" w:rsidP="005F485F">
      <w:pPr>
        <w:pStyle w:val="ab"/>
        <w:ind w:leftChars="59" w:left="567" w:hangingChars="193" w:hanging="425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362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363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印度分別說者所傳的</w:t>
      </w:r>
      <w:r w:rsidRPr="00FF49CA">
        <w:rPr>
          <w:rFonts w:ascii="標楷體" w:eastAsia="標楷體" w:hAnsi="標楷體" w:cs="Times New Roman"/>
          <w:sz w:val="22"/>
          <w:szCs w:val="22"/>
        </w:rPr>
        <w:t>《舍利弗阿毘曇論》卷</w:t>
      </w:r>
      <w:r w:rsidRPr="00297663">
        <w:rPr>
          <w:rFonts w:ascii="Times New Roman" w:eastAsia="SimSun" w:hAnsi="Times New Roman" w:cs="Times New Roman"/>
          <w:sz w:val="22"/>
          <w:szCs w:val="22"/>
        </w:rPr>
        <w:t>27</w:t>
      </w:r>
      <w:r w:rsidRPr="00297663">
        <w:rPr>
          <w:rFonts w:ascii="Times New Roman" w:eastAsia="SimSun" w:hAnsi="Times New Roman" w:cs="Times New Roman"/>
          <w:sz w:val="22"/>
          <w:szCs w:val="22"/>
        </w:rPr>
        <w:t>（大正</w:t>
      </w:r>
      <w:r w:rsidRPr="00297663">
        <w:rPr>
          <w:rFonts w:ascii="Times New Roman" w:eastAsia="SimSun" w:hAnsi="Times New Roman" w:cs="Times New Roman"/>
          <w:sz w:val="22"/>
          <w:szCs w:val="22"/>
        </w:rPr>
        <w:t>28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="SimSun" w:hAnsi="Times New Roman" w:cs="Times New Roman"/>
          <w:sz w:val="22"/>
          <w:szCs w:val="22"/>
        </w:rPr>
        <w:t>697b</w:t>
      </w:r>
      <w:r w:rsidRPr="00297663">
        <w:rPr>
          <w:rFonts w:ascii="Times New Roman" w:eastAsia="SimSun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：『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心性清淨，為客塵染。凡夫未聞故，不能如實知見，亦無修心。聖人聞故，如實知見，亦有修心。心性清淨，離客塵垢。凡夫未聞故，不能如實知見，亦無修心。聖人聞故，能如實知見，亦有修心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』。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論文</w:t>
      </w:r>
      <w:r w:rsidRPr="00FF49CA">
        <w:rPr>
          <w:rFonts w:ascii="標楷體" w:eastAsia="標楷體" w:hAnsi="標楷體" w:cs="Times New Roman"/>
          <w:sz w:val="22"/>
          <w:szCs w:val="22"/>
        </w:rPr>
        <w:t>與《增支部》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經說相同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。」</w:t>
      </w:r>
    </w:p>
    <w:p w:rsidR="00801B35" w:rsidRPr="00297663" w:rsidRDefault="00801B35" w:rsidP="000A168D">
      <w:pPr>
        <w:pStyle w:val="ab"/>
        <w:ind w:leftChars="59" w:left="705" w:hangingChars="256" w:hanging="563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唯識學探源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="SimSun" w:hAnsi="Times New Roman" w:cs="Times New Roman"/>
          <w:sz w:val="22"/>
          <w:szCs w:val="22"/>
        </w:rPr>
        <w:t>99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FF49CA">
        <w:rPr>
          <w:rFonts w:ascii="標楷體" w:eastAsia="標楷體" w:hAnsi="標楷體" w:cs="Times New Roman"/>
          <w:color w:val="000000"/>
          <w:kern w:val="0"/>
          <w:sz w:val="22"/>
          <w:szCs w:val="22"/>
        </w:rPr>
        <w:t>《舍利弗阿毘曇》</w:t>
      </w:r>
      <w:r w:rsidRPr="00FF49CA">
        <w:rPr>
          <w:rFonts w:ascii="標楷體" w:eastAsia="標楷體" w:hAnsi="標楷體" w:cs="Times New Roman"/>
          <w:sz w:val="22"/>
          <w:szCs w:val="22"/>
        </w:rPr>
        <w:t>說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心性本淨與離垢清淨，尤其把性淨看做有沒有修心的重要關鍵，成為出離生死必先理解的條件。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24">
    <w:p w:rsidR="00801B35" w:rsidRPr="00297663" w:rsidRDefault="00801B35" w:rsidP="003C3087">
      <w:pPr>
        <w:pStyle w:val="ab"/>
        <w:ind w:leftChars="1" w:left="284" w:hangingChars="128" w:hanging="282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唯識學探源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="SimSun" w:hAnsi="Times New Roman" w:cs="Times New Roman"/>
          <w:sz w:val="22"/>
          <w:szCs w:val="22"/>
        </w:rPr>
        <w:t>98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FF49CA">
        <w:rPr>
          <w:rFonts w:ascii="標楷體" w:eastAsia="標楷體" w:hAnsi="標楷體" w:cs="Times New Roman"/>
          <w:sz w:val="22"/>
          <w:szCs w:val="22"/>
        </w:rPr>
        <w:t>《順正理論》主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，是正理為宗的人物，它的內心上，當然要否認是經文。否認它的理由，是不合自宗的正理。它的解說，心性本淨是依無記心說的。它沒有依心性無記說，只說心住無記位中沒有染汙心所，所以稱為本淨。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25">
    <w:p w:rsidR="00801B35" w:rsidRPr="00297663" w:rsidRDefault="00801B35" w:rsidP="00612F12">
      <w:pPr>
        <w:pStyle w:val="ab"/>
        <w:ind w:leftChars="1" w:left="284" w:hangingChars="128" w:hanging="282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277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離染心，得淨心，依衣、鏡、水、金等比喻，引出了「心本光淨」的思想，成為《增支部》的特色。不過這一經說，大眾部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Mah</w:t>
      </w:r>
      <w:r w:rsidRPr="0029766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s</w:t>
      </w:r>
      <w:r w:rsidRPr="0029766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ṃghika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與分別說部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Vibhajyav</w:t>
      </w:r>
      <w:r w:rsidRPr="0029766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d</w:t>
      </w:r>
      <w:r>
        <w:rPr>
          <w:rFonts w:ascii="Times New Roman" w:eastAsia="標楷體" w:hAnsi="Times New Roman" w:cs="Times New Roman"/>
          <w:sz w:val="22"/>
          <w:szCs w:val="22"/>
        </w:rPr>
        <w:t>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系經是有的，說一切有部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Sarv</w:t>
      </w:r>
      <w:r w:rsidRPr="0029766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stiv</w:t>
      </w:r>
      <w:r w:rsidRPr="0029766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d</w:t>
      </w:r>
      <w:r>
        <w:rPr>
          <w:rFonts w:ascii="Times New Roman" w:eastAsia="標楷體" w:hAnsi="Times New Roman" w:cs="Times New Roman"/>
          <w:sz w:val="22"/>
          <w:szCs w:val="22"/>
        </w:rPr>
        <w:t>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經卻沒有，所以引起義理的論諍。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26">
    <w:p w:rsidR="00801B35" w:rsidRPr="00297663" w:rsidRDefault="00801B35" w:rsidP="000A168D">
      <w:pPr>
        <w:pStyle w:val="ab"/>
        <w:ind w:left="706" w:hangingChars="321" w:hanging="706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363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依此論文，可見說一切有部，不承認「心性本淨」是佛說的。如不敢說他不是佛說，那就要說這是不了義教，不能依文解義的。</w:t>
      </w:r>
    </w:p>
    <w:p w:rsidR="00801B35" w:rsidRPr="00297663" w:rsidRDefault="00801B35" w:rsidP="00955110">
      <w:pPr>
        <w:pStyle w:val="ab"/>
        <w:ind w:leftChars="59" w:left="705" w:hangingChars="256" w:hanging="56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印順法師，《華雨集》第三冊（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150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依說一切有部說：心與煩惱俱起，心是「相應不善」；與有漏善心所俱起，是有漏的「相應善」心；心與聖道相應現前，也就成為無漏善心了。與善、惡心所相應，而說心是善是不善；這是被動的，心的自性是無記心。無記心不是不善，也就依此而假說為「本淨」，所以「心性淨」是不了義說。這是說一切有部的會通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</w:footnote>
  <w:footnote w:id="27">
    <w:p w:rsidR="00801B35" w:rsidRPr="00297663" w:rsidRDefault="00801B35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b/>
          <w:sz w:val="22"/>
          <w:szCs w:val="22"/>
        </w:rPr>
        <w:t>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：列圖表如下</w:t>
      </w:r>
    </w:p>
    <w:tbl>
      <w:tblPr>
        <w:tblStyle w:val="af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1989"/>
        <w:gridCol w:w="399"/>
        <w:gridCol w:w="22"/>
        <w:gridCol w:w="2269"/>
        <w:gridCol w:w="3260"/>
      </w:tblGrid>
      <w:tr w:rsidR="00801B35" w:rsidRPr="00297663" w:rsidTr="00DB7849">
        <w:tc>
          <w:tcPr>
            <w:tcW w:w="295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801B35" w:rsidRPr="00297663" w:rsidRDefault="00801B35" w:rsidP="00E44A1A">
            <w:pPr>
              <w:pStyle w:val="ab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</w:rPr>
              <w:t>《雜阿含經》的三部分</w:t>
            </w:r>
          </w:p>
        </w:tc>
        <w:tc>
          <w:tcPr>
            <w:tcW w:w="22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801B35" w:rsidRPr="00297663" w:rsidRDefault="00801B35" w:rsidP="001A1E90">
            <w:pPr>
              <w:pStyle w:val="ab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</w:rPr>
              <w:t>四部《阿含經》</w:t>
            </w:r>
          </w:p>
        </w:tc>
        <w:tc>
          <w:tcPr>
            <w:tcW w:w="3260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801B35" w:rsidRPr="00297663" w:rsidRDefault="00801B35" w:rsidP="00DB7849">
            <w:pPr>
              <w:pStyle w:val="ab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</w:rPr>
              <w:t>四種宗趣</w:t>
            </w:r>
          </w:p>
        </w:tc>
      </w:tr>
      <w:tr w:rsidR="00801B35" w:rsidRPr="00297663" w:rsidTr="00DB7849">
        <w:tc>
          <w:tcPr>
            <w:tcW w:w="2976" w:type="dxa"/>
            <w:gridSpan w:val="4"/>
            <w:tcBorders>
              <w:top w:val="thickThinSmallGap" w:sz="12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p w:rsidR="00801B35" w:rsidRPr="00297663" w:rsidRDefault="00801B35" w:rsidP="00DD20F4">
            <w:pPr>
              <w:pStyle w:val="ab"/>
              <w:ind w:firstLineChars="158" w:firstLine="348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（1）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「修多羅」</w:t>
            </w:r>
          </w:p>
          <w:p w:rsidR="00801B35" w:rsidRPr="00297663" w:rsidRDefault="00801B35" w:rsidP="00DD20F4">
            <w:pPr>
              <w:pStyle w:val="ab"/>
              <w:ind w:firstLineChars="158" w:firstLine="348"/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（2）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「祇夜」</w:t>
            </w:r>
          </w:p>
        </w:tc>
        <w:tc>
          <w:tcPr>
            <w:tcW w:w="2269" w:type="dxa"/>
            <w:tcBorders>
              <w:top w:val="thickThinSmallGap" w:sz="12" w:space="0" w:color="auto"/>
              <w:left w:val="single" w:sz="4" w:space="0" w:color="auto"/>
              <w:bottom w:val="nil"/>
              <w:right w:val="thinThickSmallGap" w:sz="12" w:space="0" w:color="auto"/>
            </w:tcBorders>
          </w:tcPr>
          <w:p w:rsidR="00801B35" w:rsidRPr="00297663" w:rsidRDefault="00801B35" w:rsidP="00154E24">
            <w:pPr>
              <w:pStyle w:val="ab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:rsidR="00801B35" w:rsidRPr="00297663" w:rsidRDefault="00801B35" w:rsidP="00154E24">
            <w:pPr>
              <w:pStyle w:val="ab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（iv）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《雜阿含經》</w:t>
            </w:r>
          </w:p>
        </w:tc>
        <w:tc>
          <w:tcPr>
            <w:tcW w:w="3260" w:type="dxa"/>
            <w:tcBorders>
              <w:top w:val="thickThinSmallGap" w:sz="12" w:space="0" w:color="auto"/>
              <w:left w:val="single" w:sz="4" w:space="0" w:color="auto"/>
              <w:bottom w:val="nil"/>
              <w:right w:val="thinThickSmallGap" w:sz="12" w:space="0" w:color="auto"/>
            </w:tcBorders>
          </w:tcPr>
          <w:p w:rsidR="00801B35" w:rsidRPr="00297663" w:rsidRDefault="00801B35" w:rsidP="00DB7849">
            <w:pPr>
              <w:pStyle w:val="ab"/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</w:pPr>
          </w:p>
          <w:p w:rsidR="00801B35" w:rsidRPr="00297663" w:rsidRDefault="00801B35" w:rsidP="00DB7849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「顯揚真義」，「第一義悉檀」</w:t>
            </w:r>
          </w:p>
        </w:tc>
      </w:tr>
      <w:tr w:rsidR="00801B35" w:rsidRPr="00297663" w:rsidTr="00441047">
        <w:trPr>
          <w:trHeight w:val="244"/>
        </w:trPr>
        <w:tc>
          <w:tcPr>
            <w:tcW w:w="566" w:type="dxa"/>
            <w:tcBorders>
              <w:top w:val="nil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801B35" w:rsidRPr="00297663" w:rsidRDefault="00801B35" w:rsidP="00955110">
            <w:pPr>
              <w:pStyle w:val="ab"/>
              <w:jc w:val="center"/>
              <w:rPr>
                <w:rFonts w:asciiTheme="minorEastAsia" w:hAnsiTheme="minorEastAsia" w:cs="Times New Roman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B35" w:rsidRPr="00297663" w:rsidRDefault="00801B35" w:rsidP="00955110">
            <w:pPr>
              <w:pStyle w:val="ab"/>
              <w:rPr>
                <w:rFonts w:asciiTheme="minorEastAsia" w:hAnsiTheme="minorEastAsia" w:cs="Times New Roman"/>
                <w:sz w:val="22"/>
                <w:szCs w:val="22"/>
                <w:shd w:val="pct15" w:color="auto" w:fill="FFFFFF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（3）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「記說」</w:t>
            </w: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bscript"/>
              </w:rPr>
              <w:t>（三部分）</w:t>
            </w:r>
          </w:p>
        </w:tc>
        <w:tc>
          <w:tcPr>
            <w:tcW w:w="421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01B35" w:rsidRPr="00297663" w:rsidRDefault="00801B35" w:rsidP="003271BD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01B35" w:rsidRPr="00297663" w:rsidRDefault="00801B35" w:rsidP="00154E24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01B35" w:rsidRPr="00297663" w:rsidRDefault="00801B35" w:rsidP="00E44A1A">
            <w:pPr>
              <w:pStyle w:val="ab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801B35" w:rsidRPr="00297663" w:rsidTr="00441047">
        <w:trPr>
          <w:trHeight w:val="244"/>
        </w:trPr>
        <w:tc>
          <w:tcPr>
            <w:tcW w:w="566" w:type="dxa"/>
            <w:vMerge w:val="restart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</w:tcPr>
          <w:p w:rsidR="00801B35" w:rsidRPr="00297663" w:rsidRDefault="00801B35" w:rsidP="00955110">
            <w:pPr>
              <w:pStyle w:val="ab"/>
              <w:rPr>
                <w:rFonts w:asciiTheme="minorEastAsia" w:hAnsiTheme="minorEastAsia" w:cs="Times New Roman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01B35" w:rsidRPr="00297663" w:rsidRDefault="00801B35" w:rsidP="00A73C25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shd w:val="pct15" w:color="auto" w:fill="FFFFFF"/>
                <w:vertAlign w:val="superscript"/>
              </w:rPr>
              <w:t>（A）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「諸天記說」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801B35" w:rsidRPr="00297663" w:rsidRDefault="00801B35" w:rsidP="00955110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01B35" w:rsidRPr="00297663" w:rsidRDefault="00801B35" w:rsidP="00154E24">
            <w:pPr>
              <w:pStyle w:val="ab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（i）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《長阿含經》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01B35" w:rsidRPr="00297663" w:rsidRDefault="00801B35" w:rsidP="00DB7849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「吉祥悅意」，「世界悉檀」</w:t>
            </w:r>
          </w:p>
        </w:tc>
      </w:tr>
      <w:tr w:rsidR="00801B35" w:rsidRPr="00297663" w:rsidTr="00441047">
        <w:tc>
          <w:tcPr>
            <w:tcW w:w="566" w:type="dxa"/>
            <w:vMerge/>
            <w:tcBorders>
              <w:left w:val="thinThickSmallGap" w:sz="12" w:space="0" w:color="auto"/>
              <w:right w:val="double" w:sz="4" w:space="0" w:color="auto"/>
            </w:tcBorders>
          </w:tcPr>
          <w:p w:rsidR="00801B35" w:rsidRPr="00297663" w:rsidRDefault="00801B35" w:rsidP="00955110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01B35" w:rsidRPr="00297663" w:rsidRDefault="00801B35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shd w:val="pct15" w:color="auto" w:fill="FFFFFF"/>
                <w:vertAlign w:val="superscript"/>
              </w:rPr>
              <w:t>（B）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「弟子記說」</w:t>
            </w:r>
          </w:p>
        </w:tc>
        <w:tc>
          <w:tcPr>
            <w:tcW w:w="421" w:type="dxa"/>
            <w:gridSpan w:val="2"/>
            <w:vMerge/>
            <w:tcBorders>
              <w:left w:val="double" w:sz="4" w:space="0" w:color="auto"/>
            </w:tcBorders>
          </w:tcPr>
          <w:p w:rsidR="00801B35" w:rsidRPr="00297663" w:rsidRDefault="00801B35" w:rsidP="00955110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right w:val="thinThickSmallGap" w:sz="12" w:space="0" w:color="auto"/>
            </w:tcBorders>
          </w:tcPr>
          <w:p w:rsidR="00801B35" w:rsidRPr="00297663" w:rsidRDefault="00801B35" w:rsidP="00E44A1A">
            <w:pPr>
              <w:pStyle w:val="ab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（ii）</w:t>
            </w: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《中阿含經》</w:t>
            </w:r>
          </w:p>
        </w:tc>
        <w:tc>
          <w:tcPr>
            <w:tcW w:w="3260" w:type="dxa"/>
            <w:tcBorders>
              <w:top w:val="single" w:sz="4" w:space="0" w:color="auto"/>
              <w:right w:val="thinThickSmallGap" w:sz="12" w:space="0" w:color="auto"/>
            </w:tcBorders>
          </w:tcPr>
          <w:p w:rsidR="00801B35" w:rsidRPr="00297663" w:rsidRDefault="00801B35" w:rsidP="00154E24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color w:val="000000"/>
                <w:kern w:val="0"/>
                <w:sz w:val="22"/>
                <w:szCs w:val="22"/>
              </w:rPr>
              <w:t>「破斥猶豫」，「對治悉檀」</w:t>
            </w:r>
          </w:p>
        </w:tc>
      </w:tr>
      <w:tr w:rsidR="00801B35" w:rsidRPr="00297663" w:rsidTr="00441047">
        <w:tc>
          <w:tcPr>
            <w:tcW w:w="566" w:type="dxa"/>
            <w:vMerge/>
            <w:tcBorders>
              <w:left w:val="thinThickSmallGap" w:sz="12" w:space="0" w:color="auto"/>
              <w:bottom w:val="thickThinSmallGap" w:sz="12" w:space="0" w:color="auto"/>
              <w:right w:val="double" w:sz="4" w:space="0" w:color="auto"/>
            </w:tcBorders>
          </w:tcPr>
          <w:p w:rsidR="00801B35" w:rsidRPr="00297663" w:rsidRDefault="00801B35" w:rsidP="00955110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dashSmallGap" w:sz="4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</w:tcPr>
          <w:p w:rsidR="00801B35" w:rsidRPr="00297663" w:rsidRDefault="00801B35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shd w:val="pct15" w:color="auto" w:fill="FFFFFF"/>
                <w:vertAlign w:val="superscript"/>
              </w:rPr>
              <w:t>（C）</w:t>
            </w: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</w:rPr>
              <w:t>「如來記說」</w:t>
            </w:r>
          </w:p>
        </w:tc>
        <w:tc>
          <w:tcPr>
            <w:tcW w:w="421" w:type="dxa"/>
            <w:gridSpan w:val="2"/>
            <w:vMerge/>
            <w:tcBorders>
              <w:left w:val="double" w:sz="4" w:space="0" w:color="auto"/>
              <w:bottom w:val="thickThinSmallGap" w:sz="12" w:space="0" w:color="auto"/>
            </w:tcBorders>
          </w:tcPr>
          <w:p w:rsidR="00801B35" w:rsidRPr="00297663" w:rsidRDefault="00801B35" w:rsidP="00955110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801B35" w:rsidRPr="00297663" w:rsidRDefault="00801B35" w:rsidP="00154E24">
            <w:pPr>
              <w:pStyle w:val="ab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（iii）</w:t>
            </w: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</w:rPr>
              <w:t>《增壹阿含經》</w:t>
            </w:r>
          </w:p>
        </w:tc>
        <w:tc>
          <w:tcPr>
            <w:tcW w:w="3260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801B35" w:rsidRPr="00297663" w:rsidRDefault="00801B35" w:rsidP="00DB7849">
            <w:pPr>
              <w:pStyle w:val="ab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297663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  <w:szCs w:val="22"/>
              </w:rPr>
              <w:t>「滿足希求」，「各各為人悉檀」</w:t>
            </w:r>
          </w:p>
        </w:tc>
      </w:tr>
    </w:tbl>
    <w:p w:rsidR="00801B35" w:rsidRPr="00297663" w:rsidRDefault="00801B35">
      <w:pPr>
        <w:pStyle w:val="ab"/>
        <w:rPr>
          <w:rFonts w:ascii="Times New Roman" w:hAnsi="Times New Roman" w:cs="Times New Roman"/>
          <w:sz w:val="22"/>
          <w:szCs w:val="22"/>
        </w:rPr>
      </w:pPr>
    </w:p>
  </w:footnote>
  <w:footnote w:id="28">
    <w:p w:rsidR="00801B35" w:rsidRPr="00297663" w:rsidRDefault="00801B35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10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《原始佛教聖典之集成》（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488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491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</w:footnote>
  <w:footnote w:id="29">
    <w:p w:rsidR="00801B35" w:rsidRPr="00297663" w:rsidRDefault="00801B35" w:rsidP="00003677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《原始佛教聖典之集成》（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676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683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</w:footnote>
  <w:footnote w:id="30">
    <w:p w:rsidR="00801B35" w:rsidRPr="00297663" w:rsidRDefault="00801B35">
      <w:pPr>
        <w:pStyle w:val="ab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《原始佛教聖典之集成》（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764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</w:footnote>
  <w:footnote w:id="31">
    <w:p w:rsidR="00801B35" w:rsidRPr="00297663" w:rsidRDefault="00801B35" w:rsidP="00AE4772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275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C46209">
      <w:pPr>
        <w:pStyle w:val="ab"/>
        <w:ind w:leftChars="118" w:left="283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本經</w:t>
      </w:r>
      <w:r w:rsidRPr="00497C97">
        <w:rPr>
          <w:rFonts w:ascii="Times New Roman" w:eastAsia="標楷體" w:hAnsi="Times New Roman" w:cs="Times New Roman"/>
          <w:sz w:val="22"/>
          <w:szCs w:val="22"/>
        </w:rPr>
        <w:t>（</w:t>
      </w:r>
      <w:r w:rsidRPr="00497C97">
        <w:rPr>
          <w:rFonts w:ascii="Times New Roman" w:eastAsia="標楷體" w:hAnsi="Times New Roman" w:cs="Times New Roman"/>
          <w:sz w:val="22"/>
          <w:szCs w:val="22"/>
        </w:rPr>
        <w:t>*</w:t>
      </w:r>
      <w:r w:rsidRPr="00497C97">
        <w:rPr>
          <w:rFonts w:ascii="Times New Roman" w:eastAsia="標楷體" w:hAnsi="Times New Roman" w:cs="Times New Roman"/>
          <w:sz w:val="22"/>
          <w:szCs w:val="22"/>
        </w:rPr>
        <w:t>《增一阿含經》）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是依</w:t>
      </w:r>
      <w:r w:rsidRPr="00497C97">
        <w:rPr>
          <w:rFonts w:ascii="Times New Roman" w:eastAsia="標楷體" w:hAnsi="Times New Roman" w:cs="Times New Roman"/>
          <w:sz w:val="22"/>
          <w:szCs w:val="22"/>
        </w:rPr>
        <w:t>《如是語》（《本事經》）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為依據，而遠源於</w:t>
      </w:r>
      <w:r w:rsidRPr="00497C97">
        <w:rPr>
          <w:rFonts w:ascii="Times New Roman" w:eastAsia="標楷體" w:hAnsi="Times New Roman" w:cs="Times New Roman"/>
          <w:sz w:val="22"/>
          <w:szCs w:val="22"/>
        </w:rPr>
        <w:t>《雜阿含經》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的「如來記說」。「如來記說」特重於信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四證淨；念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——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三念、四念、五念、六念；布施；戒行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十善、十不善；慈心，導入出世的解脫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《原始佛教聖典之集成》（</w:t>
      </w:r>
      <w:r>
        <w:rPr>
          <w:rFonts w:ascii="Times New Roman" w:eastAsiaTheme="majorEastAsia" w:hAnsi="Times New Roman" w:cs="Times New Roman" w:hint="eastAsia"/>
          <w:sz w:val="22"/>
          <w:szCs w:val="22"/>
          <w:shd w:val="pct15" w:color="auto" w:fill="FFFFFF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7</w:t>
      </w:r>
      <w:r w:rsidRPr="0009663D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65–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786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】。</w:t>
      </w:r>
      <w:r w:rsidRPr="00E71690">
        <w:rPr>
          <w:rFonts w:ascii="標楷體" w:eastAsia="標楷體" w:hAnsi="標楷體" w:cs="Times New Roman"/>
          <w:sz w:val="22"/>
          <w:szCs w:val="22"/>
        </w:rPr>
        <w:t>《增支部》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多舉法數分別，對不善而說善，使人向善向解脫。古人說：「為諸天世人隨時說法，集為增一，是勸化人所習」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《薩婆多毘尼毘婆沙》卷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1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hyperlink r:id="rId5" w:history="1"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23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，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503c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】。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教化是一般的教化，使人信解。這是「各各為人悉檀」，古人稱為「為人生善悉檀」，表示了本經的特性。</w:t>
      </w:r>
      <w:r w:rsidRPr="006C508C">
        <w:rPr>
          <w:rFonts w:ascii="標楷體" w:eastAsia="標楷體" w:hAnsi="標楷體" w:cs="Times New Roman"/>
          <w:sz w:val="22"/>
          <w:szCs w:val="22"/>
        </w:rPr>
        <w:t>……</w:t>
      </w:r>
      <w:r w:rsidRPr="00441047">
        <w:rPr>
          <w:rFonts w:ascii="Times New Roman" w:eastAsia="標楷體" w:hAnsi="Times New Roman" w:cs="Times New Roman"/>
          <w:sz w:val="22"/>
          <w:szCs w:val="22"/>
        </w:rPr>
        <w:t>《雜阿含經》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有鍊金的比喻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441047">
        <w:rPr>
          <w:rFonts w:ascii="Times New Roman" w:eastAsia="標楷體" w:hAnsi="Times New Roman" w:cs="Times New Roman"/>
          <w:sz w:val="22"/>
          <w:szCs w:val="22"/>
        </w:rPr>
        <w:t>《大正藏》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編號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1246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、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1247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；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在</w:t>
      </w:r>
      <w:r w:rsidRPr="00441047">
        <w:rPr>
          <w:rFonts w:ascii="Times New Roman" w:eastAsia="標楷體" w:hAnsi="Times New Roman" w:cs="Times New Roman"/>
          <w:sz w:val="22"/>
          <w:szCs w:val="22"/>
        </w:rPr>
        <w:t>《增支部》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中，合為一經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《雜阿含經》卷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47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（大正</w:t>
      </w:r>
      <w:hyperlink r:id="rId6" w:history="1">
        <w:r w:rsidRPr="00297663">
          <w:rPr>
            <w:rFonts w:ascii="Times New Roman" w:hAnsi="Times New Roman" w:cs="Times New Roman"/>
            <w:sz w:val="22"/>
            <w:szCs w:val="22"/>
            <w:shd w:val="pct15" w:color="auto" w:fill="FFFFFF"/>
          </w:rPr>
          <w:t>2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，</w:t>
        </w:r>
        <w:r w:rsidRPr="00297663">
          <w:rPr>
            <w:rFonts w:ascii="Times New Roman" w:hAnsi="Times New Roman" w:cs="Times New Roman"/>
            <w:sz w:val="22"/>
            <w:szCs w:val="22"/>
            <w:shd w:val="pct15" w:color="auto" w:fill="FFFFFF"/>
          </w:rPr>
          <w:t>341b</w:t>
        </w:r>
        <w:r w:rsidRPr="00E71690">
          <w:rPr>
            <w:rFonts w:ascii="Times New Roman" w:eastAsiaTheme="majorEastAsia" w:hAnsi="Times New Roman" w:cs="Times New Roman"/>
            <w:sz w:val="22"/>
            <w:szCs w:val="22"/>
            <w:shd w:val="pct15" w:color="auto" w:fill="FFFFFF"/>
          </w:rPr>
          <w:t>–</w:t>
        </w:r>
      </w:hyperlink>
      <w:hyperlink r:id="rId7" w:history="1">
        <w:r w:rsidRPr="00297663">
          <w:rPr>
            <w:rFonts w:ascii="Times New Roman" w:hAnsi="Times New Roman" w:cs="Times New Roman"/>
            <w:sz w:val="22"/>
            <w:szCs w:val="22"/>
            <w:shd w:val="pct15" w:color="auto" w:fill="FFFFFF"/>
          </w:rPr>
          <w:t>342a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）。《增支部》「三集」（南傳一七</w:t>
      </w:r>
      <w:r w:rsidRPr="00297663">
        <w:rPr>
          <w:rFonts w:ascii="新細明體" w:eastAsia="新細明體" w:hAnsi="新細明體" w:cs="新細明體" w:hint="eastAsia"/>
          <w:sz w:val="22"/>
          <w:szCs w:val="22"/>
          <w:shd w:val="pct15" w:color="auto" w:fill="FFFFFF"/>
        </w:rPr>
        <w:t>‧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四一六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Theme="majorEastAsia" w:hAnsi="Times New Roman" w:cs="Times New Roman"/>
          <w:sz w:val="22"/>
          <w:szCs w:val="22"/>
          <w:shd w:val="pct15" w:color="auto" w:fill="FFFFFF"/>
        </w:rPr>
        <w:t>四二四）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】。</w:t>
      </w:r>
    </w:p>
  </w:footnote>
  <w:footnote w:id="32">
    <w:p w:rsidR="00801B35" w:rsidRPr="00297663" w:rsidRDefault="00801B35" w:rsidP="00C34C54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C34C54">
      <w:pPr>
        <w:pStyle w:val="ab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「心性本淨」，有一點是明確的，就是從「心」學的世間譬喻而來。另一點是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  <w:r w:rsidRPr="00C84D7E">
        <w:rPr>
          <w:rFonts w:ascii="標楷體" w:eastAsia="標楷體" w:hAnsi="標楷體" w:cs="Times New Roman"/>
          <w:sz w:val="22"/>
          <w:szCs w:val="22"/>
        </w:rPr>
        <w:t>《增支部》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對不善而說善，在誘人類向善的意義上，心淨說是有價值的！</w:t>
      </w:r>
    </w:p>
  </w:footnote>
  <w:footnote w:id="33">
    <w:p w:rsidR="00801B35" w:rsidRPr="00297663" w:rsidRDefault="00801B35" w:rsidP="00C34C54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印順法師，《華雨集》第三冊（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150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151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C34C54">
      <w:pPr>
        <w:pStyle w:val="ab"/>
        <w:ind w:leftChars="118" w:left="283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本來，這是從修定的譬喻而來，不是般若的證知。在經典中，</w:t>
      </w:r>
      <w:r w:rsidRPr="00C84D7E">
        <w:rPr>
          <w:rFonts w:ascii="標楷體" w:eastAsia="標楷體" w:hAnsi="標楷體" w:cs="Times New Roman"/>
          <w:sz w:val="22"/>
          <w:szCs w:val="22"/>
        </w:rPr>
        <w:t>《增支部》的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宗趣，是「滿足希求」，「為人生善悉檀」，而不是「顯揚真義」。但在佛法中發展起來，適應眾生的希求，深遠的影響著發展中的佛教。</w:t>
      </w:r>
    </w:p>
  </w:footnote>
  <w:footnote w:id="34">
    <w:p w:rsidR="00801B35" w:rsidRPr="00297663" w:rsidRDefault="00801B35" w:rsidP="00366CF9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印順法師，《說一切有部為主的論書與論師之研究》（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573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D02FDA">
      <w:pPr>
        <w:pStyle w:val="ab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說一切有部中，深受阿毘達磨論風影響的譬喻師，改宗現在有，開展為經部譬喻師。論理精密，取反阿毘達磨的立場。對於當時的佛教界，發生了巨大的影響。</w:t>
      </w:r>
      <w:r w:rsidRPr="00C84D7E">
        <w:rPr>
          <w:rFonts w:ascii="標楷體" w:eastAsia="標楷體" w:hAnsi="標楷體" w:cs="Times New Roman"/>
          <w:sz w:val="22"/>
          <w:szCs w:val="22"/>
        </w:rPr>
        <w:t>……訶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黎跋摩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Harivarman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</w:t>
      </w:r>
      <w:r w:rsidRPr="00C84D7E">
        <w:rPr>
          <w:rFonts w:ascii="標楷體" w:eastAsia="標楷體" w:hAnsi="標楷體" w:cs="Times New Roman"/>
          <w:sz w:val="22"/>
          <w:szCs w:val="22"/>
        </w:rPr>
        <w:t>《成實論》，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婆藪跋摩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Vasuvarman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</w:t>
      </w:r>
      <w:r w:rsidRPr="00C84D7E">
        <w:rPr>
          <w:rFonts w:ascii="標楷體" w:eastAsia="標楷體" w:hAnsi="標楷體" w:cs="Times New Roman"/>
          <w:sz w:val="22"/>
          <w:szCs w:val="22"/>
        </w:rPr>
        <w:t>《四諦論》，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都是通過經部而不限於經部的，對經部譬喻師的旁枝與末流，再為分別的論述。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</w:footnote>
  <w:footnote w:id="35">
    <w:p w:rsidR="00801B35" w:rsidRPr="00297663" w:rsidRDefault="00801B35" w:rsidP="004153F9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印順法師，《唯識學探源》（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98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D02FDA">
      <w:pPr>
        <w:pStyle w:val="ab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《成實論》（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卷三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說：「</w:t>
      </w:r>
      <w:r w:rsidRPr="00C84D7E">
        <w:rPr>
          <w:rFonts w:ascii="標楷體" w:eastAsia="標楷體" w:hAnsi="標楷體" w:cs="Times New Roman"/>
          <w:sz w:val="22"/>
          <w:szCs w:val="22"/>
        </w:rPr>
        <w:t>……心常在……心不淨……懈怠眾生，若聞心本不淨……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，則不發淨心，故說本淨」。它們雖都解釋心性本淨，其實是心性無記論，和心通三性論者。</w:t>
      </w:r>
    </w:p>
  </w:footnote>
  <w:footnote w:id="36">
    <w:p w:rsidR="00801B35" w:rsidRPr="00297663" w:rsidRDefault="00801B35" w:rsidP="00BF184E">
      <w:pPr>
        <w:pStyle w:val="ab"/>
        <w:ind w:leftChars="1" w:left="284" w:hangingChars="128" w:hanging="282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C84D7E">
        <w:rPr>
          <w:rFonts w:ascii="標楷體" w:eastAsia="標楷體" w:hAnsi="標楷體" w:cs="Times New Roman"/>
          <w:sz w:val="22"/>
          <w:szCs w:val="22"/>
        </w:rPr>
        <w:t>「《成實論》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約『為人生善』說『本淨』，在修學的實踐上，是很有意義的。」</w:t>
      </w:r>
    </w:p>
  </w:footnote>
  <w:footnote w:id="37">
    <w:p w:rsidR="00801B35" w:rsidRPr="00297663" w:rsidRDefault="00801B35" w:rsidP="00BF184E">
      <w:pPr>
        <w:pStyle w:val="ab"/>
        <w:ind w:leftChars="1" w:left="284" w:hangingChars="128" w:hanging="282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印順法師，《初期大乘佛教之起源與開展》（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363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</w:t>
      </w:r>
      <w:r w:rsidRPr="00C84D7E">
        <w:rPr>
          <w:rFonts w:ascii="標楷體" w:eastAsia="標楷體" w:hAnsi="標楷體" w:cs="Times New Roman"/>
          <w:sz w:val="22"/>
          <w:szCs w:val="22"/>
        </w:rPr>
        <w:t>《成實論》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主也以為是不了義說，但覺得對於懈怠眾生，倒不無鼓勵的作用。」</w:t>
      </w:r>
    </w:p>
  </w:footnote>
  <w:footnote w:id="38">
    <w:p w:rsidR="00801B35" w:rsidRPr="00297663" w:rsidRDefault="00801B35" w:rsidP="002918AA">
      <w:pPr>
        <w:pStyle w:val="ab"/>
        <w:ind w:left="849" w:hangingChars="386" w:hanging="849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《究竟一乘寶性論》卷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840c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）。《佛性論》卷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787a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  <w:p w:rsidR="00801B35" w:rsidRPr="00297663" w:rsidRDefault="00801B35" w:rsidP="00751A73">
      <w:pPr>
        <w:pStyle w:val="ab"/>
        <w:ind w:leftChars="59" w:left="564" w:hangingChars="192" w:hanging="422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《究竟一乘寶性論》卷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為何義說品〉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840b27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c5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</w:p>
    <w:p w:rsidR="00801B35" w:rsidRPr="00297663" w:rsidRDefault="00801B35" w:rsidP="006D1010">
      <w:pPr>
        <w:pStyle w:val="ab"/>
        <w:ind w:leftChars="354" w:left="1135" w:hanging="285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處處經中說，內外一切空，有為法如雲，及如夢幻等，</w:t>
      </w:r>
    </w:p>
    <w:p w:rsidR="00801B35" w:rsidRPr="00297663" w:rsidRDefault="00801B35" w:rsidP="006D1010">
      <w:pPr>
        <w:pStyle w:val="ab"/>
        <w:ind w:leftChars="354" w:left="1135" w:hanging="285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此中何故說，一切諸眾生，皆有如來性，而不說空寂，</w:t>
      </w:r>
    </w:p>
    <w:p w:rsidR="00801B35" w:rsidRPr="00297663" w:rsidRDefault="00801B35" w:rsidP="006D1010">
      <w:pPr>
        <w:pStyle w:val="ab"/>
        <w:ind w:leftChars="354" w:left="1135" w:hanging="285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以有怯弱心，輕慢諸眾生，執著虛妄法，謗真如佛性，</w:t>
      </w:r>
    </w:p>
    <w:p w:rsidR="00801B35" w:rsidRPr="00297663" w:rsidRDefault="00801B35" w:rsidP="006D1010">
      <w:pPr>
        <w:pStyle w:val="ab"/>
        <w:ind w:leftChars="354" w:left="1135" w:hanging="285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計身有神我，為令如是等，遠離五種過，故說有佛性。</w:t>
      </w:r>
    </w:p>
    <w:p w:rsidR="00801B35" w:rsidRPr="00297663" w:rsidRDefault="00801B35" w:rsidP="006D1010">
      <w:pPr>
        <w:pStyle w:val="ab"/>
        <w:ind w:leftChars="59" w:left="564" w:hangingChars="192" w:hanging="422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《佛性論》卷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787a8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</w:p>
    <w:p w:rsidR="00801B35" w:rsidRPr="00297663" w:rsidRDefault="00801B35" w:rsidP="006D1010">
      <w:pPr>
        <w:pStyle w:val="ab"/>
        <w:ind w:leftChars="354" w:left="1135" w:hanging="285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問曰：「佛何因緣說於佛性？」</w:t>
      </w:r>
    </w:p>
    <w:p w:rsidR="00801B35" w:rsidRPr="00297663" w:rsidRDefault="00801B35" w:rsidP="00F7443D">
      <w:pPr>
        <w:pStyle w:val="ab"/>
        <w:ind w:leftChars="354" w:left="1620" w:hangingChars="350" w:hanging="770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答曰：「如來為除五種過失，生五功德，故說一切眾生悉有佛性。除五種過失者：一、為令眾生離下劣心故，二、為離慢下品人故，三、為離虛妄執故，四、為離誹謗真實法故，五、為離我執故。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39">
    <w:p w:rsidR="00801B35" w:rsidRPr="00297663" w:rsidRDefault="00801B35" w:rsidP="003D53F7">
      <w:pPr>
        <w:pStyle w:val="ab"/>
        <w:ind w:left="425" w:hangingChars="193" w:hanging="425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140c19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  <w:r w:rsidRPr="00C84D7E">
        <w:rPr>
          <w:rFonts w:ascii="標楷體" w:eastAsia="標楷體" w:hAnsi="標楷體" w:cs="Times New Roman"/>
          <w:sz w:val="22"/>
          <w:szCs w:val="22"/>
        </w:rPr>
        <w:t>「……分別論者。彼說染污不染污心其體無異。謂若相應煩惱未斷名染污心。若時相應煩惱已斷名不染心。如銅器等。未除垢時名有垢器等。若除垢已名無垢器等。心亦如是。……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40">
    <w:p w:rsidR="00801B35" w:rsidRPr="00297663" w:rsidRDefault="00801B35" w:rsidP="0031319D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《增支部經典》卷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N20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92a6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</w:p>
    <w:p w:rsidR="00801B35" w:rsidRPr="00297663" w:rsidRDefault="00801B35" w:rsidP="003D53F7">
      <w:pPr>
        <w:pStyle w:val="ab"/>
        <w:ind w:leftChars="177" w:left="425" w:firstLine="1"/>
        <w:rPr>
          <w:rFonts w:ascii="Times New Roman" w:eastAsiaTheme="majorEastAsia" w:hAnsi="Times New Roman" w:cs="Times New Roman"/>
          <w:sz w:val="22"/>
          <w:szCs w:val="22"/>
        </w:rPr>
      </w:pPr>
      <w:r w:rsidRPr="00C84D7E">
        <w:rPr>
          <w:rFonts w:ascii="標楷體" w:eastAsia="標楷體" w:hAnsi="標楷體" w:cs="Times New Roman"/>
          <w:sz w:val="22"/>
          <w:szCs w:val="22"/>
        </w:rPr>
        <w:t>諸比丘！此等之四者，是日月之翳，為此翳所覆之日月，不光、不輝、不照。四者為何？諸比丘！雲是日月之翳，為此翳所覆之日月，不光、不輝、不照。諸比丘！霧是日月之翳……。諸比丘！煙與塵是日月之翳……。諸比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丘！羅睺阿修羅王是日月之翳，為此翳所覆之日月，不光、不輝、不照。諸比丘！此等之四者，是日月所不照。」</w:t>
      </w:r>
    </w:p>
  </w:footnote>
  <w:footnote w:id="41">
    <w:p w:rsidR="00801B35" w:rsidRPr="00297663" w:rsidRDefault="00801B35">
      <w:pPr>
        <w:pStyle w:val="ab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141a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  <w:p w:rsidR="00801B35" w:rsidRPr="00297663" w:rsidRDefault="00801B35" w:rsidP="00BD53D6">
      <w:pPr>
        <w:pStyle w:val="ab"/>
        <w:ind w:firstLineChars="64" w:firstLine="141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141a2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29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</w:p>
    <w:p w:rsidR="00801B35" w:rsidRPr="00297663" w:rsidRDefault="00801B35" w:rsidP="00BD53D6">
      <w:pPr>
        <w:pStyle w:val="ab"/>
        <w:ind w:leftChars="236" w:left="566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世尊亦說苾芻當知，此日月輪五翳所翳，不明、不照、不廣、不淨。何等為五？一、雲，二、烟，三、塵，四、霧，五、曷邏呼阿素洛手。此中</w:t>
      </w:r>
      <w:r w:rsidRPr="00297663">
        <w:rPr>
          <w:rFonts w:ascii="Times New Roman" w:eastAsia="標楷體" w:hAnsi="Times New Roman" w:cs="Times New Roman"/>
          <w:b/>
          <w:sz w:val="22"/>
          <w:szCs w:val="22"/>
        </w:rPr>
        <w:t>雲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者，如盛夏時有少雲起須臾增長遍覆虛空。障日月輪俱令不現。</w:t>
      </w:r>
      <w:r w:rsidRPr="00297663">
        <w:rPr>
          <w:rFonts w:ascii="Times New Roman" w:eastAsia="標楷體" w:hAnsi="Times New Roman" w:cs="Times New Roman"/>
          <w:b/>
          <w:sz w:val="22"/>
          <w:szCs w:val="22"/>
        </w:rPr>
        <w:t>烟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者如林野中焚燒草木率爾烟起遍覆虛空，障日月輪俱令不現。</w:t>
      </w:r>
      <w:r w:rsidRPr="00297663">
        <w:rPr>
          <w:rFonts w:ascii="Times New Roman" w:eastAsia="標楷體" w:hAnsi="Times New Roman" w:cs="Times New Roman"/>
          <w:b/>
          <w:sz w:val="22"/>
          <w:szCs w:val="22"/>
        </w:rPr>
        <w:t>塵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者如亢旱時大風旋擊囂塵卒起遍覆虛空，障日月輪俱令不現。霧者如秋冬時山河霧起。又聞外國雨初晴時，日照川原地氣騰湧，雰霏布散遍覆虛空，障日月輪俱令不現。曷邏呼阿素洛手者謂阿素洛與天鬪時，天用日月以為旗幟，由日月威天常勝彼。時曷邏呼阿素洛常心忿日月欲摧滅之。由諸有情業增上力，盡其智術不能摧壞，遂以手障令暫隱沒。如契經說：「苾芻當知，無大身形端嚴殊妙如曷邏呼阿素洛者。」此說變化，非謂實身。如日月輪非與五翳相合相應相雜，彼翳未離此日月輪不明、不照、不廣、不淨。彼翳若離此日月輪，明照廣淨。如是非此心與貪瞋癡相合相應相雜，而貪瞋癡未斷心不解脫，貪瞋癡斷心便解脫。此中意說，如日月輪非與五翳從本已來相應相雜，後時離彼明照廣淨。心亦如是，非從無始與貪瞋癡相應相雜，後時離彼名得解脫。是故要離貪瞋癡心後彼斷時名得解脫，其理決定。</w:t>
      </w:r>
    </w:p>
  </w:footnote>
  <w:footnote w:id="42">
    <w:p w:rsidR="00801B35" w:rsidRPr="00297663" w:rsidRDefault="00801B35" w:rsidP="00BD53D6">
      <w:pPr>
        <w:pStyle w:val="ab"/>
        <w:ind w:left="284" w:hangingChars="129" w:hanging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《瑜伽論記》卷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20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42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774a15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）：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頗胝迦者三藏云，此處無名可翻。似水精白珠、無定色。與四色合即似四色影像惑亂有情，邪心執實。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43">
    <w:p w:rsidR="00801B35" w:rsidRPr="00297663" w:rsidRDefault="00801B35" w:rsidP="00EF3C83">
      <w:pPr>
        <w:pStyle w:val="ab"/>
        <w:ind w:left="708" w:hangingChars="322" w:hanging="708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>
        <w:rPr>
          <w:rFonts w:ascii="Times New Roman" w:eastAsiaTheme="majorEastAsia" w:hAnsi="Times New Roman" w:cs="Times New Roman"/>
          <w:sz w:val="22"/>
          <w:szCs w:val="22"/>
        </w:rPr>
        <w:t>）〔原書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15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坂本幸男《心性論展開的一斷面》（〈印度學佛教學研究〉二卷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一號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</w:p>
    <w:p w:rsidR="00801B35" w:rsidRPr="00297663" w:rsidRDefault="00801B35" w:rsidP="006D2ED2">
      <w:pPr>
        <w:pStyle w:val="ab"/>
        <w:ind w:leftChars="59" w:left="707" w:hangingChars="257" w:hanging="565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印度佛教思想史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305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現識，如明淨的頗胝迦寶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sphaṭika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，受外色反映而現為雜染色。這種受熏而轉變，稱為不思議熏變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acintyavāsanā-pariṇāma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。現識與分別事識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vastu-prativikalpa-vijñāna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="SimSun" w:hAnsi="Times New Roman" w:cs="Times New Roman"/>
          <w:sz w:val="22"/>
          <w:szCs w:val="22"/>
        </w:rPr>
        <w:t>——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前七種轉識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pravṛtti-vijñāna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，俱時而轉，如海水與波浪一樣。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  <w:p w:rsidR="00801B35" w:rsidRPr="00297663" w:rsidRDefault="00801B35" w:rsidP="00646324">
      <w:pPr>
        <w:pStyle w:val="ab"/>
        <w:ind w:leftChars="59" w:left="564" w:hangingChars="192" w:hanging="422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）印順法師，《說一切有部為主的論書與論師之研究》（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422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423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BD53D6">
      <w:pPr>
        <w:pStyle w:val="ab"/>
        <w:ind w:leftChars="235" w:left="564" w:firstLine="2"/>
        <w:rPr>
          <w:rFonts w:ascii="Times New Roman" w:eastAsiaTheme="majorEastAsia" w:hAnsi="Times New Roman" w:cs="Times New Roman"/>
          <w:sz w:val="22"/>
          <w:szCs w:val="22"/>
        </w:rPr>
      </w:pPr>
      <w:r w:rsidRPr="00A537FE">
        <w:rPr>
          <w:rFonts w:ascii="標楷體" w:eastAsia="標楷體" w:hAnsi="標楷體" w:cs="Times New Roman"/>
          <w:sz w:val="22"/>
          <w:szCs w:val="22"/>
        </w:rPr>
        <w:t>《大毘婆沙論》所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引的分別論者，舉銅器（頗胝迦）等喻；破瓶喻；折路迦緣草木喻；果從器出，轉入彼器喻。更明顯的，被指為：「彼依假名契經，及依世俗言論」，</w:t>
      </w:r>
      <w:r w:rsidRPr="00A537FE">
        <w:rPr>
          <w:rFonts w:ascii="標楷體" w:eastAsia="標楷體" w:hAnsi="標楷體" w:cs="Times New Roman"/>
          <w:sz w:val="22"/>
          <w:szCs w:val="22"/>
        </w:rPr>
        <w:t>如《大毘婆沙論》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60</w:t>
      </w:r>
      <w:r w:rsidRPr="00A537FE">
        <w:rPr>
          <w:rFonts w:ascii="標楷體" w:eastAsia="標楷體" w:hAnsi="標楷體" w:cs="Times New Roman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312b</w:t>
      </w:r>
      <w:r w:rsidRPr="00A537FE">
        <w:rPr>
          <w:rFonts w:ascii="標楷體" w:eastAsia="標楷體" w:hAnsi="標楷體" w:cs="Times New Roman"/>
          <w:sz w:val="22"/>
          <w:szCs w:val="22"/>
        </w:rPr>
        <w:t>）說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：「彼非素怛纜，非毘抖耶，非阿毘達磨，但是世間麤淺現喻。世間法異，賢聖法異，不應引世間法難賢聖法」！說一切有部阿毘達磨者與分別論者，論理方法是不盡相同的。阿毘達磨論者，分別諸法，而達一一法自性。這一一法自性，是體用一如的。在前後同時的關係下，現起剎那（即生即滅的）作用。這是分析的，究理所成立的，或稱之為「道理極成真實」。而分別論者，依假名契經（佛的隨俗說法），世俗言論，世間比喻，以說明一切。所以，一法而可以體用不同：「心性本清淨，客塵煩惱所染」；「染汙不染汙心，其體無異」。一法而可以在此在彼：「要得生有，方捨死有」；「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世時，如器中果」。近於常識的，通俗的論義，是分別論者的特色。這點，譬喻師一分相近，與大眾系更為切近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</w:t>
      </w:r>
    </w:p>
  </w:footnote>
  <w:footnote w:id="44">
    <w:p w:rsidR="00801B35" w:rsidRPr="00297663" w:rsidRDefault="00801B35">
      <w:pPr>
        <w:pStyle w:val="ab"/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>
        <w:rPr>
          <w:rFonts w:ascii="Times New Roman" w:eastAsiaTheme="majorEastAsia" w:hAnsi="Times New Roman" w:cs="Times New Roman"/>
          <w:sz w:val="22"/>
          <w:szCs w:val="22"/>
        </w:rPr>
        <w:t>）〔原書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《解深密經》卷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16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693b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</w:p>
    <w:p w:rsidR="00801B35" w:rsidRPr="00297663" w:rsidRDefault="00801B35" w:rsidP="00B90152">
      <w:pPr>
        <w:pStyle w:val="ab"/>
        <w:ind w:firstLineChars="64" w:firstLine="141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）《解深密經》卷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一切法相品〉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16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693b2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20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</w:p>
    <w:p w:rsidR="00801B35" w:rsidRPr="00297663" w:rsidRDefault="00801B35" w:rsidP="00B90152">
      <w:pPr>
        <w:pStyle w:val="ab"/>
        <w:ind w:leftChars="295" w:left="708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善男子！譬如清淨頗胝迦寶，若與青染色合，則似帝青、大青、末尼寶像；由邪執取帝青、大青、末尼寶故，惑亂有情。若與赤染色合，則似琥珀末尼寶像；由邪執取琥珀末尼寶故，惑亂有情。若與綠染色合，則似末羅羯多末尼寶像；由邪執取末羅羯多末尼寶故，惑亂有情。若與黃染色合，則似金像；由邪執取真金像故，惑亂有情。</w:t>
      </w:r>
    </w:p>
    <w:p w:rsidR="00801B35" w:rsidRPr="00FF0F5F" w:rsidRDefault="00801B35" w:rsidP="00FF0F5F">
      <w:pPr>
        <w:pStyle w:val="ab"/>
        <w:ind w:leftChars="295" w:left="708"/>
        <w:rPr>
          <w:rFonts w:ascii="Times New Roma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如是，德本！如彼清淨頗胝迦上，所有染色相應；依他起相上，遍計所執相言說習氣，當知亦爾。如彼清淨頗胝迦上，所有帝青、大青、琥珀、末羅羯多、金等邪執；依他起相上遍計所執相執，當知亦爾。如彼清淨頗胝迦寶；依他起相，當知亦爾。如彼清淨頗胝迦上，所有帝青、大青、琥珀、末羅羯多、真金等相，於常常時，於恒恒時，無有真實、無自性性，即依他起相上，由遍計所執相，於常常時、於恒恒時，無有真實、無自性性；圓成實相，當知亦爾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</w:t>
      </w:r>
    </w:p>
  </w:footnote>
  <w:footnote w:id="45">
    <w:p w:rsidR="00801B35" w:rsidRPr="00297663" w:rsidRDefault="00801B35">
      <w:pPr>
        <w:pStyle w:val="ab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參見印順法師，《如來藏之研究》〈第四節</w:t>
      </w:r>
      <w:r w:rsidRPr="00297663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如來藏經〉（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110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113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）。</w:t>
      </w:r>
    </w:p>
  </w:footnote>
  <w:footnote w:id="46">
    <w:p w:rsidR="00801B35" w:rsidRPr="00297663" w:rsidRDefault="00801B35" w:rsidP="00FD5972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印順法師，《如來藏之研究》（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251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FD5972">
      <w:pPr>
        <w:pStyle w:val="ab"/>
        <w:ind w:leftChars="118" w:left="283"/>
        <w:rPr>
          <w:rFonts w:ascii="Times New Roman" w:hAnsi="Times New Roman" w:cs="Times New Roman"/>
          <w:sz w:val="22"/>
          <w:szCs w:val="22"/>
        </w:rPr>
      </w:pPr>
      <w:r w:rsidRPr="00F208A4">
        <w:rPr>
          <w:rFonts w:ascii="標楷體" w:eastAsia="標楷體" w:hAnsi="標楷體" w:cs="Times New Roman"/>
          <w:sz w:val="22"/>
          <w:szCs w:val="22"/>
        </w:rPr>
        <w:t>《涅槃經》初分十卷，明確的揭示了如來藏義，如《大般涅槃經》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【卷七（大正</w:t>
      </w:r>
      <w:hyperlink r:id="rId8" w:history="1">
        <w:r w:rsidRPr="00297663">
          <w:rPr>
            <w:rFonts w:ascii="Times New Roman" w:eastAsiaTheme="majorEastAsia" w:hAnsi="Times New Roman" w:cs="Times New Roman"/>
            <w:sz w:val="22"/>
            <w:szCs w:val="22"/>
          </w:rPr>
          <w:t>一二</w:t>
        </w:r>
        <w:r w:rsidRPr="00297663">
          <w:rPr>
            <w:rFonts w:ascii="新細明體" w:eastAsia="新細明體" w:hAnsi="新細明體" w:cs="新細明體" w:hint="eastAsia"/>
            <w:sz w:val="22"/>
            <w:szCs w:val="22"/>
          </w:rPr>
          <w:t>‧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</w:rPr>
          <w:t>四０七中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hyperlink r:id="rId9" w:history="1">
        <w:r w:rsidRPr="00297663">
          <w:rPr>
            <w:rFonts w:ascii="Times New Roman" w:eastAsiaTheme="majorEastAsia" w:hAnsi="Times New Roman" w:cs="Times New Roman"/>
            <w:sz w:val="22"/>
            <w:szCs w:val="22"/>
          </w:rPr>
          <w:t>、卷九（大正一二</w:t>
        </w:r>
        <w:r w:rsidRPr="00297663">
          <w:rPr>
            <w:rFonts w:ascii="新細明體" w:eastAsia="新細明體" w:hAnsi="新細明體" w:cs="新細明體" w:hint="eastAsia"/>
            <w:sz w:val="22"/>
            <w:szCs w:val="22"/>
          </w:rPr>
          <w:t>‧</w:t>
        </w:r>
        <w:r w:rsidRPr="00297663">
          <w:rPr>
            <w:rFonts w:ascii="Times New Roman" w:eastAsiaTheme="majorEastAsia" w:hAnsi="Times New Roman" w:cs="Times New Roman"/>
            <w:sz w:val="22"/>
            <w:szCs w:val="22"/>
          </w:rPr>
          <w:t>四一九上</w:t>
        </w:r>
      </w:hyperlink>
      <w:r w:rsidRPr="00297663">
        <w:rPr>
          <w:rFonts w:ascii="Times New Roman" w:eastAsiaTheme="majorEastAsia" w:hAnsi="Times New Roman" w:cs="Times New Roman"/>
          <w:sz w:val="22"/>
          <w:szCs w:val="22"/>
        </w:rPr>
        <w:t>）、卷八（大正一二</w:t>
      </w:r>
      <w:r w:rsidRPr="00297663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四一０中）】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</w:t>
      </w:r>
      <w:r w:rsidRPr="0029766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FD5972">
      <w:pPr>
        <w:pStyle w:val="ab"/>
        <w:ind w:firstLineChars="129" w:firstLine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、「我者，即是如來藏義；一切眾生悉有佛性，即是我義」。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FD5972">
      <w:pPr>
        <w:pStyle w:val="ab"/>
        <w:ind w:firstLineChars="129" w:firstLine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「一切眾生悉有佛性，以佛性故，眾生身中即有十力、三十二相、八十種好」。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FD5972">
      <w:pPr>
        <w:pStyle w:val="ab"/>
        <w:ind w:firstLineChars="129" w:firstLine="284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、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「佛性如是不可思議，（具）三十二相、八十種好，亦不可思議」。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</w:footnote>
  <w:footnote w:id="47">
    <w:p w:rsidR="00801B35" w:rsidRPr="00297663" w:rsidRDefault="00801B35" w:rsidP="007B4C8C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）印順法師，《印度佛教思想史》（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350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C84D7E" w:rsidRDefault="00801B35" w:rsidP="00B90152">
      <w:pPr>
        <w:pStyle w:val="ab"/>
        <w:ind w:leftChars="294" w:left="706" w:firstLine="2"/>
        <w:rPr>
          <w:rFonts w:ascii="標楷體" w:eastAsia="標楷體" w:hAnsi="標楷體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從辯論術而來的論理學，是稱為正理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尼夜耶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naiyāyika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與因論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hetu-</w:t>
      </w:r>
      <w:r w:rsidRPr="00297663">
        <w:rPr>
          <w:rFonts w:ascii="Times New Roman" w:eastAsia="MS Mincho" w:hAnsi="Times New Roman" w:cs="Times New Roman"/>
          <w:sz w:val="22"/>
          <w:szCs w:val="22"/>
        </w:rPr>
        <w:t>ś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āstra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的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「正理」，本是真理的意義，其後演化為思惟論究真理的方法。大抵由於種種沙門團興起，印度傳統的婆羅門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Brāhmaṇa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教徒，迫得發展辯論術。其中特重思辨以求真理得解脫的，形成尼夜耶派，有</w:t>
      </w:r>
      <w:r w:rsidRPr="00E73B86">
        <w:rPr>
          <w:rFonts w:ascii="標楷體" w:eastAsia="標楷體" w:hAnsi="標楷體" w:cs="Times New Roman"/>
          <w:sz w:val="22"/>
          <w:szCs w:val="22"/>
        </w:rPr>
        <w:t>《正理經》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；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勝論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Vai</w:t>
      </w:r>
      <w:r w:rsidRPr="00297663">
        <w:rPr>
          <w:rFonts w:ascii="Times New Roman" w:eastAsia="MS Mincho" w:hAnsi="Times New Roman" w:cs="Times New Roman"/>
          <w:sz w:val="22"/>
          <w:szCs w:val="22"/>
        </w:rPr>
        <w:t>ś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eṣika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也以究理著名；數論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Sāṃkhya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彌曼薩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Mīmāṃsā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等，婆羅門教分流出的教派，都多少有論理的學風，西元一世紀起，漸漸的流行起來。尼夜耶派的</w:t>
      </w:r>
      <w:r w:rsidRPr="00C84D7E">
        <w:rPr>
          <w:rFonts w:ascii="標楷體" w:eastAsia="標楷體" w:hAnsi="標楷體" w:cs="Times New Roman"/>
          <w:sz w:val="22"/>
          <w:szCs w:val="22"/>
        </w:rPr>
        <w:t>《正理經》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明十六諦（或作十六句義）。一、量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pramāṇa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立現量，比量，譬喻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量，聲量（教量）。量是正確的知識，可作為知識的準量。正確的知識，依此四量而得，</w:t>
      </w:r>
      <w:r w:rsidRPr="00C84D7E">
        <w:rPr>
          <w:rFonts w:ascii="標楷體" w:eastAsia="標楷體" w:hAnsi="標楷體" w:cs="Times New Roman"/>
          <w:sz w:val="22"/>
          <w:szCs w:val="22"/>
        </w:rPr>
        <w:t>所以《方便心論》說知四量名「知因」。……</w:t>
      </w:r>
    </w:p>
    <w:p w:rsidR="00801B35" w:rsidRPr="00297663" w:rsidRDefault="00801B35" w:rsidP="00B90152">
      <w:pPr>
        <w:pStyle w:val="ab"/>
        <w:ind w:leftChars="60" w:left="709" w:hangingChars="257" w:hanging="565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）印順法師，《印度之佛教》（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232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BE4C21">
      <w:pPr>
        <w:pStyle w:val="ab"/>
        <w:ind w:leftChars="294" w:left="706" w:firstLine="2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尼夜耶派之重視論法，意在深知事理之真以得解脫，故以量為初。量者，正確之知識也。正知因四事得：現見所得者曰現量，依現見而推比得者曰比量，引譬類而例證得者曰譬喻量，依聖典聖說而得者曰聲量（即聖教量）。以此四而得正知；正知（量）之所依，即是因也。</w:t>
      </w:r>
      <w:r w:rsidRPr="007146EA">
        <w:rPr>
          <w:rFonts w:ascii="標楷體" w:eastAsia="標楷體" w:hAnsi="標楷體" w:cs="Times New Roman"/>
          <w:sz w:val="22"/>
          <w:szCs w:val="22"/>
        </w:rPr>
        <w:t>《方便心論》以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知四量為「知因」，以此。然印度論法，初意本在悟他，即研求論議之軌式，俾得依之以判是非，曉未悟。故論法中，不單為論理之是非，即論場，評證者，語言之巧拙，詭辯，咸在論求之列。</w:t>
      </w:r>
    </w:p>
  </w:footnote>
  <w:footnote w:id="48">
    <w:p w:rsidR="00801B35" w:rsidRPr="00297663" w:rsidRDefault="00801B35" w:rsidP="00646324">
      <w:pPr>
        <w:pStyle w:val="ab"/>
        <w:ind w:left="284" w:hangingChars="129" w:hanging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印順法師，《說一切有部為主的論書與論師之研究》（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7146EA">
        <w:rPr>
          <w:rFonts w:ascii="標楷體" w:eastAsia="標楷體" w:hAnsi="標楷體" w:cs="Times New Roman"/>
          <w:sz w:val="22"/>
          <w:szCs w:val="22"/>
        </w:rPr>
        <w:t>《增支部》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心本光淨的思想，在部派中，大乘佛法中，有著最深遠的影響！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</w:footnote>
  <w:footnote w:id="49">
    <w:p w:rsidR="00801B35" w:rsidRPr="00297663" w:rsidRDefault="00801B35" w:rsidP="00DA0F17">
      <w:pPr>
        <w:pStyle w:val="ab"/>
        <w:spacing w:line="0" w:lineRule="atLeast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〕《瑜伽師地論》卷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真實義品〉（大正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30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486b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c23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DA0F17">
      <w:pPr>
        <w:spacing w:line="0" w:lineRule="atLeast"/>
        <w:ind w:leftChars="118" w:left="283"/>
        <w:rPr>
          <w:rFonts w:ascii="Times New Roman" w:eastAsia="標楷體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云何真實義</w:t>
      </w:r>
      <w:r w:rsidRPr="00297663">
        <w:rPr>
          <w:rFonts w:ascii="Times New Roman" w:eastAsiaTheme="majorEastAsia" w:hAnsi="Times New Roman" w:cs="Times New Roman"/>
          <w:sz w:val="22"/>
        </w:rPr>
        <w:t>，</w:t>
      </w:r>
      <w:r w:rsidRPr="00297663">
        <w:rPr>
          <w:rFonts w:ascii="Times New Roman" w:eastAsia="標楷體" w:hAnsi="Times New Roman" w:cs="Times New Roman"/>
          <w:sz w:val="22"/>
        </w:rPr>
        <w:t>謂略有二種：一者、依如所有性諸法真實性。二者、依盡所有性諸法一切性。如是諸法真實性一切性，應知總名真實義。此真實義品類差別復有四種。一者、世間極成真實，二者、道理極成真實，三者、煩惱障淨智所行真實，四者、所知障淨智所行真實。</w:t>
      </w:r>
    </w:p>
    <w:p w:rsidR="00801B35" w:rsidRPr="00297663" w:rsidRDefault="00801B35" w:rsidP="00DA0F17">
      <w:pPr>
        <w:spacing w:line="0" w:lineRule="atLeast"/>
        <w:ind w:leftChars="118" w:left="283"/>
        <w:rPr>
          <w:rFonts w:ascii="Times New Roman" w:eastAsia="SimSun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云何世間極成真實？謂一切世間於彼彼事隨順假立。世俗串習悟入覺慧所見同性。謂地唯是地非是火等。如地如是；水、火、風，色、聲、香、味、觸，飲食、衣、乘諸莊嚴具，資產什物，塗香、華鬘、歌舞、伎樂種種光明，男女承事，田園、邸店、宅舍等事當知亦爾</w:t>
      </w:r>
      <w:r w:rsidRPr="00297663">
        <w:rPr>
          <w:rFonts w:ascii="Times New Roman" w:eastAsiaTheme="majorEastAsia" w:hAnsi="Times New Roman" w:cs="Times New Roman"/>
          <w:sz w:val="22"/>
        </w:rPr>
        <w:t>。</w:t>
      </w:r>
      <w:r w:rsidRPr="00297663">
        <w:rPr>
          <w:rFonts w:ascii="Times New Roman" w:eastAsia="標楷體" w:hAnsi="Times New Roman" w:cs="Times New Roman"/>
          <w:sz w:val="22"/>
        </w:rPr>
        <w:t>苦唯是苦非是樂等，樂唯是樂非是苦等。以要言之：此即如此非不如此，是即如是非不如是。決定勝解所行境事，一切世間從其本際展轉傳來，想自分別共所成立，不由思惟籌量觀察然後方取，是名世間極成真實。</w:t>
      </w:r>
    </w:p>
    <w:p w:rsidR="00801B35" w:rsidRPr="00297663" w:rsidRDefault="00801B35" w:rsidP="00DA0F17">
      <w:pPr>
        <w:spacing w:line="0" w:lineRule="atLeast"/>
        <w:ind w:leftChars="118" w:left="283"/>
        <w:rPr>
          <w:rFonts w:ascii="Times New Roman" w:eastAsia="SimSun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云何道理極成真實？謂諸智者、有道理義，諸聰叡者、諸黠慧者、能尋思者、能伺察者、住尋伺地者、具自辯才者、居異生位者、隨觀察行者，依止現、比及至教量極善思擇決定智所行、所知事，由證成道理所建立、所施設義，是名道理極成真實。</w:t>
      </w:r>
    </w:p>
    <w:p w:rsidR="00801B35" w:rsidRPr="00C84D7E" w:rsidRDefault="00801B35" w:rsidP="00DA0F17">
      <w:pPr>
        <w:spacing w:line="0" w:lineRule="atLeast"/>
        <w:ind w:leftChars="118" w:left="283"/>
        <w:rPr>
          <w:rFonts w:ascii="標楷體" w:eastAsia="標楷體" w:hAnsi="標楷體" w:cs="Times New Roman"/>
          <w:sz w:val="22"/>
        </w:rPr>
      </w:pPr>
      <w:r w:rsidRPr="00C84D7E">
        <w:rPr>
          <w:rFonts w:ascii="標楷體" w:eastAsia="標楷體" w:hAnsi="標楷體" w:cs="Times New Roman"/>
          <w:sz w:val="22"/>
        </w:rPr>
        <w:t>云何煩惱障淨智所行真實？謂一切聲聞、獨覺，若無漏智，若能引無漏智、若無漏後得世間智所行境界，……謂四聖諦……此諦現觀，聲聞、獨覺能觀唯有諸蘊可得，除諸蘊外我不可得，……發生如是聖諦現觀。</w:t>
      </w:r>
    </w:p>
    <w:p w:rsidR="00801B35" w:rsidRPr="00297663" w:rsidRDefault="00801B35" w:rsidP="00083698">
      <w:pPr>
        <w:spacing w:line="0" w:lineRule="atLeast"/>
        <w:ind w:leftChars="118" w:left="283"/>
        <w:rPr>
          <w:rFonts w:ascii="Times New Roman" w:eastAsia="標楷體" w:hAnsi="Times New Roman" w:cs="Times New Roman"/>
          <w:sz w:val="22"/>
        </w:rPr>
      </w:pPr>
      <w:r w:rsidRPr="00C84D7E">
        <w:rPr>
          <w:rFonts w:ascii="標楷體" w:eastAsia="標楷體" w:hAnsi="標楷體" w:cs="Times New Roman"/>
          <w:sz w:val="22"/>
        </w:rPr>
        <w:t>云何所知障淨智所行真實？謂於所知能礙智故名所知障，從所知障得解脫智所行境界，……謂諸菩薩、諸佛</w:t>
      </w:r>
      <w:r w:rsidRPr="00297663">
        <w:rPr>
          <w:rFonts w:ascii="Times New Roman" w:eastAsia="標楷體" w:hAnsi="Times New Roman" w:cs="Times New Roman"/>
          <w:sz w:val="22"/>
        </w:rPr>
        <w:t>世尊入法無我，入已善淨於一切法離言自性、假說自性，平等平等無分別智所行境界。如是境界為最第一真如無上所知邊際。齊此一切正法思擇皆悉退還不能越度。</w:t>
      </w:r>
    </w:p>
  </w:footnote>
  <w:footnote w:id="50">
    <w:p w:rsidR="00801B35" w:rsidRPr="00297663" w:rsidRDefault="00801B35" w:rsidP="00427933">
      <w:pPr>
        <w:pStyle w:val="ab"/>
        <w:ind w:leftChars="1" w:left="284" w:hangingChars="128" w:hanging="282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43c6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「不可以世俗現喻難賢聖法；賢聖法異，世俗法異故。」</w:t>
      </w:r>
    </w:p>
  </w:footnote>
  <w:footnote w:id="51">
    <w:p w:rsidR="00801B35" w:rsidRPr="00297663" w:rsidRDefault="00801B35" w:rsidP="00023365">
      <w:pPr>
        <w:pStyle w:val="ab"/>
        <w:ind w:left="708" w:hangingChars="322" w:hanging="708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371a19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經中說</w:t>
      </w:r>
      <w:r w:rsidRPr="00297663">
        <w:rPr>
          <w:rFonts w:ascii="Times New Roman" w:eastAsia="標楷體" w:hAnsi="Times New Roman" w:cs="Times New Roman"/>
          <w:sz w:val="22"/>
          <w:szCs w:val="22"/>
        </w:rPr>
        <w:t>: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『心、意、識』。如是三種差別云何</w:t>
      </w:r>
      <w:r w:rsidRPr="00297663">
        <w:rPr>
          <w:rFonts w:ascii="Times New Roman" w:eastAsia="標楷體" w:hAnsi="Times New Roman" w:cs="Times New Roman"/>
          <w:sz w:val="22"/>
          <w:szCs w:val="22"/>
        </w:rPr>
        <w:t>?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或有說者無有差別</w:t>
      </w:r>
      <w:r w:rsidRPr="00297663">
        <w:rPr>
          <w:rFonts w:ascii="Times New Roman" w:eastAsia="標楷體" w:hAnsi="Times New Roman" w:cs="Times New Roman"/>
          <w:sz w:val="22"/>
          <w:szCs w:val="22"/>
        </w:rPr>
        <w:t>,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心即是意，意即是識，此三聲別義無異故。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  <w:p w:rsidR="00801B35" w:rsidRPr="00297663" w:rsidRDefault="00801B35" w:rsidP="00651D7B">
      <w:pPr>
        <w:pStyle w:val="ab"/>
        <w:ind w:leftChars="59" w:left="707" w:hangingChars="257" w:hanging="565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印順法師，《唯識學探源》（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82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經上對心、意、識三者名詞的使用，有時是共通的；有時是差別的；就是一個名詞，也有種種的意義。所以像</w:t>
      </w:r>
      <w:r w:rsidRPr="00E946FA">
        <w:rPr>
          <w:rFonts w:ascii="標楷體" w:eastAsia="標楷體" w:hAnsi="標楷體" w:cs="Times New Roman"/>
          <w:sz w:val="22"/>
          <w:szCs w:val="22"/>
        </w:rPr>
        <w:t>《大毘婆沙論》卷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E946FA">
        <w:rPr>
          <w:rFonts w:ascii="標楷體" w:eastAsia="標楷體" w:hAnsi="標楷體" w:cs="Times New Roman"/>
          <w:sz w:val="22"/>
          <w:szCs w:val="22"/>
        </w:rPr>
        <w:t>《俱舍論》卷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E946FA">
        <w:rPr>
          <w:rFonts w:ascii="標楷體" w:eastAsia="標楷體" w:hAnsi="標楷體" w:cs="Times New Roman"/>
          <w:sz w:val="22"/>
          <w:szCs w:val="22"/>
        </w:rPr>
        <w:t>《順正理論》卷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E946FA">
        <w:rPr>
          <w:rFonts w:ascii="標楷體" w:eastAsia="標楷體" w:hAnsi="標楷體" w:cs="Times New Roman"/>
          <w:sz w:val="22"/>
          <w:szCs w:val="22"/>
        </w:rPr>
        <w:t>《顯宗論》卷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6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都說心意識三者的體性，是同一的；不過意義上有種種的差別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。」</w:t>
      </w:r>
    </w:p>
    <w:p w:rsidR="00801B35" w:rsidRPr="00297663" w:rsidRDefault="00801B35" w:rsidP="00651D7B">
      <w:pPr>
        <w:pStyle w:val="ab"/>
        <w:ind w:leftChars="59" w:left="707" w:hangingChars="257" w:hanging="565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印順法師，《說一切有部為主的論書與論師之研究》（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233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關於『心』，或稱為『意』，或稱為『識』；論師們雖有不同的解說，大致以『體性無別，約義有異』為正義，不外乎六識。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</w:p>
  </w:footnote>
  <w:footnote w:id="52">
    <w:p w:rsidR="00801B35" w:rsidRPr="00297663" w:rsidRDefault="00801B35" w:rsidP="00A73C25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印順法師，《華雨集》第三冊（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141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C84D7E" w:rsidRDefault="00801B35" w:rsidP="00651D7B">
      <w:pPr>
        <w:pStyle w:val="ab"/>
        <w:ind w:leftChars="118" w:left="283"/>
        <w:rPr>
          <w:rFonts w:ascii="標楷體" w:eastAsia="標楷體" w:hAnsi="標楷體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這三個名詞，有什麼不同的意義？一般都以為可通用的；但有了不同的名字，當然可依使用的習慣，而作出不同的解說，如</w:t>
      </w:r>
      <w:r w:rsidRPr="00B46B96">
        <w:rPr>
          <w:rFonts w:ascii="標楷體" w:eastAsia="標楷體" w:hAnsi="標楷體" w:cs="Times New Roman"/>
          <w:sz w:val="22"/>
          <w:szCs w:val="22"/>
        </w:rPr>
        <w:t>《阿毘達磨大毘婆沙論》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371b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</w:t>
      </w:r>
      <w:r w:rsidRPr="00C84D7E">
        <w:rPr>
          <w:rFonts w:ascii="標楷體" w:eastAsia="標楷體" w:hAnsi="標楷體" w:cs="Times New Roman"/>
          <w:sz w:val="22"/>
          <w:szCs w:val="22"/>
        </w:rPr>
        <w:t>心意識三，亦有差別，謂名即差別。……復次、世亦差別，謂過去名意，未來名心，現在名識故。復次、施設亦有差別，謂界中施設心，處中施設意，蘊中施設識故。復次、義亦有差別，謂心是種族義，意是生門義，識是積聚義。復次、業亦有差別，謂遠行是心業……，前行是意業……，續生是識業……。復次、彩畫是心業……，歸趣是意業……，了別是識業 ……。復次、滋長是心業，思量是意業，分別是識業」。心，意，識三者的差別，論師是從字義，主要是依經文用語而加以分別的。」</w:t>
      </w:r>
    </w:p>
  </w:footnote>
  <w:footnote w:id="53">
    <w:p w:rsidR="00801B35" w:rsidRPr="00297663" w:rsidRDefault="00801B35" w:rsidP="00833EC0">
      <w:pPr>
        <w:pStyle w:val="ab"/>
        <w:spacing w:line="0" w:lineRule="atLeast"/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《阿毘達磨大毘婆沙論》卷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72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371b16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29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color w:val="000000"/>
          <w:kern w:val="0"/>
          <w:sz w:val="22"/>
          <w:szCs w:val="22"/>
        </w:rPr>
        <w:t>：</w:t>
      </w:r>
    </w:p>
    <w:p w:rsidR="00801B35" w:rsidRPr="00297663" w:rsidRDefault="00801B35" w:rsidP="00833EC0">
      <w:pPr>
        <w:spacing w:line="0" w:lineRule="atLeast"/>
        <w:ind w:leftChars="58" w:left="13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復次</w:t>
      </w:r>
      <w:r w:rsidRPr="00297663">
        <w:rPr>
          <w:rFonts w:ascii="Times New Roman" w:eastAsia="標楷體" w:hAnsi="Times New Roman" w:cs="Times New Roman"/>
          <w:b/>
          <w:sz w:val="22"/>
        </w:rPr>
        <w:t>彩畫是心業</w:t>
      </w:r>
      <w:r w:rsidRPr="00297663">
        <w:rPr>
          <w:rFonts w:ascii="Times New Roman" w:eastAsia="標楷體" w:hAnsi="Times New Roman" w:cs="Times New Roman"/>
          <w:sz w:val="22"/>
        </w:rPr>
        <w:t>，如契經說：苾芻當知，</w:t>
      </w:r>
      <w:r w:rsidRPr="00297663">
        <w:rPr>
          <w:rFonts w:ascii="Times New Roman" w:eastAsia="標楷體" w:hAnsi="Times New Roman" w:cs="Times New Roman"/>
          <w:b/>
          <w:sz w:val="22"/>
        </w:rPr>
        <w:t>諸傍生趣由心彩畫，有種種色，歸趣是意業。</w:t>
      </w:r>
      <w:r w:rsidRPr="00297663">
        <w:rPr>
          <w:rFonts w:ascii="Times New Roman" w:eastAsia="標楷體" w:hAnsi="Times New Roman" w:cs="Times New Roman"/>
          <w:sz w:val="22"/>
        </w:rPr>
        <w:t>如契經說：苾芻當知：如是五根各別所行各別境界，意根總領受彼所行境界，意歸趣彼作諸事業。了別是識業，如契經說：苾芻當知，識能了別種種境事。</w:t>
      </w:r>
    </w:p>
    <w:p w:rsidR="00801B35" w:rsidRPr="00297663" w:rsidRDefault="00801B35" w:rsidP="00833EC0">
      <w:pPr>
        <w:spacing w:line="0" w:lineRule="atLeast"/>
        <w:ind w:leftChars="58" w:left="13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復次</w:t>
      </w:r>
      <w:r w:rsidRPr="00297663">
        <w:rPr>
          <w:rFonts w:ascii="Times New Roman" w:eastAsia="標楷體" w:hAnsi="Times New Roman" w:cs="Times New Roman"/>
          <w:b/>
          <w:sz w:val="22"/>
        </w:rPr>
        <w:t>滋長是心業</w:t>
      </w:r>
      <w:r w:rsidRPr="00297663">
        <w:rPr>
          <w:rFonts w:ascii="Times New Roman" w:eastAsia="標楷體" w:hAnsi="Times New Roman" w:cs="Times New Roman"/>
          <w:sz w:val="22"/>
        </w:rPr>
        <w:t>，思量是意業，分別是識業。</w:t>
      </w:r>
    </w:p>
    <w:p w:rsidR="00801B35" w:rsidRPr="00297663" w:rsidRDefault="00801B35" w:rsidP="00833EC0">
      <w:pPr>
        <w:spacing w:line="0" w:lineRule="atLeast"/>
        <w:ind w:leftChars="58" w:left="13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脇尊者言：</w:t>
      </w:r>
      <w:r w:rsidRPr="00297663">
        <w:rPr>
          <w:rFonts w:ascii="Times New Roman" w:eastAsia="標楷體" w:hAnsi="Times New Roman" w:cs="Times New Roman"/>
          <w:b/>
          <w:sz w:val="22"/>
        </w:rPr>
        <w:t>滋長分割</w:t>
      </w:r>
      <w:r w:rsidRPr="00297663">
        <w:rPr>
          <w:rFonts w:ascii="Times New Roman" w:eastAsia="標楷體" w:hAnsi="Times New Roman" w:cs="Times New Roman"/>
          <w:sz w:val="22"/>
        </w:rPr>
        <w:t>是心業，思量、思惟是意業，分別解了是識業。</w:t>
      </w:r>
    </w:p>
    <w:p w:rsidR="00801B35" w:rsidRPr="00297663" w:rsidRDefault="00801B35" w:rsidP="007238C2">
      <w:pPr>
        <w:spacing w:line="0" w:lineRule="atLeast"/>
        <w:ind w:leftChars="58" w:left="139"/>
        <w:rPr>
          <w:rFonts w:ascii="Times New Roman" w:eastAsia="SimSun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應知此中</w:t>
      </w:r>
      <w:r w:rsidRPr="00297663">
        <w:rPr>
          <w:rFonts w:ascii="Times New Roman" w:eastAsia="標楷體" w:hAnsi="Times New Roman" w:cs="Times New Roman"/>
          <w:b/>
          <w:sz w:val="22"/>
        </w:rPr>
        <w:t>滋長者是有漏心</w:t>
      </w:r>
      <w:r w:rsidRPr="00297663">
        <w:rPr>
          <w:rFonts w:ascii="Times New Roman" w:eastAsia="標楷體" w:hAnsi="Times New Roman" w:cs="Times New Roman"/>
          <w:sz w:val="22"/>
        </w:rPr>
        <w:t>，分割者是無漏心。思量者是有漏意，思惟者是無漏意。分別者是有漏識，解了者是無漏識，心意識三是謂差別。</w:t>
      </w:r>
    </w:p>
  </w:footnote>
  <w:footnote w:id="54">
    <w:p w:rsidR="00801B35" w:rsidRPr="00297663" w:rsidRDefault="00801B35">
      <w:pPr>
        <w:pStyle w:val="ab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18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〕《阿毘達磨俱舍論》卷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分別根品〉（大正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21c20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）。</w:t>
      </w:r>
    </w:p>
    <w:p w:rsidR="00801B35" w:rsidRPr="00297663" w:rsidRDefault="00801B35" w:rsidP="007238C2">
      <w:pPr>
        <w:spacing w:line="0" w:lineRule="atLeast"/>
        <w:ind w:leftChars="59" w:left="142"/>
        <w:rPr>
          <w:rFonts w:ascii="Times New Roman" w:eastAsia="標楷體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論曰：集起故名心，思量故名意，了別故名識。</w:t>
      </w:r>
    </w:p>
    <w:p w:rsidR="00801B35" w:rsidRPr="00297663" w:rsidRDefault="00801B35" w:rsidP="007238C2">
      <w:pPr>
        <w:spacing w:line="0" w:lineRule="atLeast"/>
        <w:ind w:leftChars="59" w:left="142"/>
        <w:rPr>
          <w:rFonts w:ascii="Times New Roman" w:eastAsia="標楷體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復有釋言：淨、不淨界種種差別故名為心，即此為他作所依止故名為意，作能依止故名為識。故心、意、識三名所詮，義雖有異而體是一。</w:t>
      </w:r>
    </w:p>
  </w:footnote>
  <w:footnote w:id="55">
    <w:p w:rsidR="00801B35" w:rsidRPr="00297663" w:rsidRDefault="00801B35" w:rsidP="00443D4B">
      <w:pPr>
        <w:pStyle w:val="ab"/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）《阿毘達磨大毘婆沙論》卷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72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27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371b4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26</w:t>
      </w:r>
      <w:r w:rsidRPr="00297663">
        <w:rPr>
          <w:rFonts w:ascii="Times New Roman" w:eastAsia="新細明體" w:hAnsi="Times New Roman" w:cs="Times New Roman"/>
          <w:color w:val="000000"/>
          <w:kern w:val="0"/>
          <w:sz w:val="22"/>
          <w:szCs w:val="22"/>
        </w:rPr>
        <w:t>），以圖表作說明：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73"/>
        <w:gridCol w:w="1660"/>
        <w:gridCol w:w="1671"/>
      </w:tblGrid>
      <w:tr w:rsidR="00801B35" w:rsidRPr="00297663" w:rsidTr="00305443">
        <w:trPr>
          <w:trHeight w:val="272"/>
        </w:trPr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  <w:t>差別解說</w:t>
            </w:r>
          </w:p>
        </w:tc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  <w:t>心</w:t>
            </w:r>
          </w:p>
        </w:tc>
        <w:tc>
          <w:tcPr>
            <w:tcW w:w="1660" w:type="dxa"/>
            <w:tcBorders>
              <w:top w:val="double" w:sz="4" w:space="0" w:color="auto"/>
              <w:bottom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  <w:t>意</w:t>
            </w:r>
          </w:p>
        </w:tc>
        <w:tc>
          <w:tcPr>
            <w:tcW w:w="1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</w:rPr>
              <w:t>識</w:t>
            </w:r>
          </w:p>
        </w:tc>
      </w:tr>
      <w:tr w:rsidR="00801B35" w:rsidRPr="00297663" w:rsidTr="0030544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073" w:type="dxa"/>
            <w:tcBorders>
              <w:top w:val="double" w:sz="4" w:space="0" w:color="auto"/>
              <w:left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世</w:t>
            </w: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未來名「心」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過去名「意」</w:t>
            </w:r>
          </w:p>
        </w:tc>
        <w:tc>
          <w:tcPr>
            <w:tcW w:w="1671" w:type="dxa"/>
            <w:tcBorders>
              <w:top w:val="double" w:sz="4" w:space="0" w:color="auto"/>
              <w:right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現在名「識」</w:t>
            </w:r>
          </w:p>
        </w:tc>
      </w:tr>
      <w:tr w:rsidR="00801B35" w:rsidRPr="00297663" w:rsidTr="0030544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dxa"/>
            <w:tcBorders>
              <w:left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施設</w:t>
            </w:r>
          </w:p>
        </w:tc>
        <w:tc>
          <w:tcPr>
            <w:tcW w:w="1673" w:type="dxa"/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界中施設「心」</w:t>
            </w:r>
          </w:p>
        </w:tc>
        <w:tc>
          <w:tcPr>
            <w:tcW w:w="1660" w:type="dxa"/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處中施設「意」</w:t>
            </w:r>
          </w:p>
        </w:tc>
        <w:tc>
          <w:tcPr>
            <w:tcW w:w="1671" w:type="dxa"/>
            <w:tcBorders>
              <w:right w:val="double" w:sz="4" w:space="0" w:color="auto"/>
            </w:tcBorders>
          </w:tcPr>
          <w:p w:rsidR="00801B35" w:rsidRPr="00297663" w:rsidRDefault="00801B35" w:rsidP="002C687E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蘊中施設識」</w:t>
            </w:r>
          </w:p>
        </w:tc>
      </w:tr>
      <w:tr w:rsidR="00801B35" w:rsidRPr="00297663" w:rsidTr="0030544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073" w:type="dxa"/>
            <w:tcBorders>
              <w:left w:val="double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義</w:t>
            </w:r>
          </w:p>
        </w:tc>
        <w:tc>
          <w:tcPr>
            <w:tcW w:w="1673" w:type="dxa"/>
          </w:tcPr>
          <w:p w:rsidR="00801B35" w:rsidRPr="00297663" w:rsidRDefault="00801B35" w:rsidP="00443D4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種族義</w:t>
            </w:r>
          </w:p>
        </w:tc>
        <w:tc>
          <w:tcPr>
            <w:tcW w:w="1660" w:type="dxa"/>
          </w:tcPr>
          <w:p w:rsidR="00801B35" w:rsidRPr="00297663" w:rsidRDefault="00801B35" w:rsidP="00443D4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生門義</w:t>
            </w:r>
          </w:p>
        </w:tc>
        <w:tc>
          <w:tcPr>
            <w:tcW w:w="1671" w:type="dxa"/>
            <w:tcBorders>
              <w:right w:val="double" w:sz="4" w:space="0" w:color="auto"/>
            </w:tcBorders>
          </w:tcPr>
          <w:p w:rsidR="00801B35" w:rsidRPr="00297663" w:rsidRDefault="00801B35" w:rsidP="00443D4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積聚義</w:t>
            </w:r>
          </w:p>
        </w:tc>
      </w:tr>
      <w:tr w:rsidR="00801B35" w:rsidRPr="00297663" w:rsidTr="0030544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73" w:type="dxa"/>
            <w:vMerge w:val="restart"/>
            <w:tcBorders>
              <w:left w:val="double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業</w:t>
            </w:r>
          </w:p>
        </w:tc>
        <w:tc>
          <w:tcPr>
            <w:tcW w:w="1673" w:type="dxa"/>
            <w:tcBorders>
              <w:bottom w:val="dotDash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心業：</w:t>
            </w:r>
          </w:p>
        </w:tc>
        <w:tc>
          <w:tcPr>
            <w:tcW w:w="1660" w:type="dxa"/>
            <w:tcBorders>
              <w:bottom w:val="dotDash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意業：</w:t>
            </w:r>
          </w:p>
        </w:tc>
        <w:tc>
          <w:tcPr>
            <w:tcW w:w="1671" w:type="dxa"/>
            <w:tcBorders>
              <w:bottom w:val="dotDash" w:sz="4" w:space="0" w:color="auto"/>
              <w:right w:val="double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識業：</w:t>
            </w:r>
          </w:p>
        </w:tc>
      </w:tr>
      <w:tr w:rsidR="00801B35" w:rsidRPr="00297663" w:rsidTr="0030544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207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dotDash" w:sz="4" w:space="0" w:color="auto"/>
              <w:bottom w:val="double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遠行</w:t>
            </w:r>
          </w:p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彩畫</w:t>
            </w:r>
          </w:p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滋長</w:t>
            </w:r>
          </w:p>
        </w:tc>
        <w:tc>
          <w:tcPr>
            <w:tcW w:w="1660" w:type="dxa"/>
            <w:tcBorders>
              <w:top w:val="dotDash" w:sz="4" w:space="0" w:color="auto"/>
              <w:bottom w:val="double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前行</w:t>
            </w:r>
          </w:p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歸趣</w:t>
            </w:r>
          </w:p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思量</w:t>
            </w:r>
          </w:p>
        </w:tc>
        <w:tc>
          <w:tcPr>
            <w:tcW w:w="1671" w:type="dxa"/>
            <w:tcBorders>
              <w:top w:val="dotDash" w:sz="4" w:space="0" w:color="auto"/>
              <w:bottom w:val="double" w:sz="4" w:space="0" w:color="auto"/>
              <w:right w:val="double" w:sz="4" w:space="0" w:color="auto"/>
            </w:tcBorders>
          </w:tcPr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續生</w:t>
            </w:r>
          </w:p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了別</w:t>
            </w:r>
          </w:p>
          <w:p w:rsidR="00801B35" w:rsidRPr="00297663" w:rsidRDefault="00801B35" w:rsidP="002C68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9766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分別</w:t>
            </w:r>
          </w:p>
        </w:tc>
      </w:tr>
    </w:tbl>
    <w:p w:rsidR="00801B35" w:rsidRPr="00297663" w:rsidRDefault="00801B35" w:rsidP="00443D4B">
      <w:pPr>
        <w:pStyle w:val="ab"/>
        <w:ind w:firstLineChars="64" w:firstLine="141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）印順法師，《華雨集》第三冊（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443D4B">
      <w:pPr>
        <w:pStyle w:val="ab"/>
        <w:ind w:leftChars="295" w:left="708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其中，「心是種族義」，種族就是界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dhātu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如山中的礦藏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界，有金、銀等不同性質的礦物，心有不同的十八界性，所以說「心是種族義」。又有「滋長義」，所以</w:t>
      </w:r>
      <w:r w:rsidRPr="00E73B86">
        <w:rPr>
          <w:rFonts w:ascii="標楷體" w:eastAsia="標楷體" w:hAnsi="標楷體" w:cs="Times New Roman"/>
          <w:sz w:val="22"/>
          <w:szCs w:val="22"/>
        </w:rPr>
        <w:t>《俱舍論》說：「集起故名心</w:t>
      </w:r>
      <w:r w:rsidRPr="00C84D7E">
        <w:rPr>
          <w:rFonts w:ascii="標楷體" w:eastAsia="標楷體" w:hAnsi="標楷體" w:cs="Times New Roman"/>
          <w:sz w:val="22"/>
          <w:szCs w:val="22"/>
        </w:rPr>
        <w:t>。……淨</w:t>
      </w:r>
      <w:r w:rsidRPr="00E73B86">
        <w:rPr>
          <w:rFonts w:ascii="標楷體" w:eastAsia="標楷體" w:hAnsi="標楷體" w:cs="Times New Roman"/>
          <w:sz w:val="22"/>
          <w:szCs w:val="22"/>
        </w:rPr>
        <w:t>不淨界種種差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別故名為心」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21 c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E73B86">
        <w:rPr>
          <w:rFonts w:ascii="標楷體" w:eastAsia="標楷體" w:hAnsi="標楷體" w:cs="Times New Roman"/>
          <w:sz w:val="22"/>
          <w:szCs w:val="22"/>
        </w:rPr>
        <w:t>。《攝大乘論本》說：「何因緣故亦說名心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？由種種法熏習種子所積集故」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31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134a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成為能生染淨法的種子心，也就是心種能生的唯識說。所以，「心是種族義」與「滋長是心業」，對大乘唯識學，是有重要啟發性的。」</w:t>
      </w:r>
    </w:p>
  </w:footnote>
  <w:footnote w:id="56">
    <w:p w:rsidR="00801B35" w:rsidRPr="00297663" w:rsidRDefault="00801B35" w:rsidP="004D1A66">
      <w:pPr>
        <w:spacing w:line="0" w:lineRule="atLeast"/>
        <w:ind w:left="284" w:hangingChars="129" w:hanging="284"/>
        <w:rPr>
          <w:rFonts w:ascii="Times New Roman" w:eastAsia="SimSun" w:hAnsi="Times New Roman" w:cs="Times New Roman"/>
          <w:sz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</w:rPr>
        <w:t>《解深密經》卷</w:t>
      </w:r>
      <w:r w:rsidRPr="00297663">
        <w:rPr>
          <w:rFonts w:ascii="Times New Roman" w:eastAsiaTheme="majorEastAsia" w:hAnsi="Times New Roman" w:cs="Times New Roman"/>
          <w:sz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</w:rPr>
        <w:t>〈</w:t>
      </w:r>
      <w:r w:rsidRPr="00297663">
        <w:rPr>
          <w:rFonts w:ascii="Times New Roman" w:eastAsiaTheme="majorEastAsia" w:hAnsi="Times New Roman" w:cs="Times New Roman"/>
          <w:sz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</w:rPr>
        <w:t>心意識相品〉（大正</w:t>
      </w:r>
      <w:r w:rsidRPr="00297663">
        <w:rPr>
          <w:rFonts w:ascii="Times New Roman" w:eastAsiaTheme="majorEastAsia" w:hAnsi="Times New Roman" w:cs="Times New Roman"/>
          <w:sz w:val="22"/>
        </w:rPr>
        <w:t>16</w:t>
      </w:r>
      <w:r w:rsidRPr="00297663">
        <w:rPr>
          <w:rFonts w:ascii="Times New Roman" w:eastAsiaTheme="majorEastAsia" w:hAnsi="Times New Roman" w:cs="Times New Roman"/>
          <w:sz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</w:rPr>
        <w:t>692b14</w:t>
      </w:r>
      <w:r w:rsidRPr="000B71EA">
        <w:rPr>
          <w:rFonts w:ascii="Times New Roman" w:eastAsiaTheme="majorEastAsia" w:hAnsi="Times New Roman" w:cs="Times New Roman"/>
          <w:sz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</w:rPr>
        <w:t>18</w:t>
      </w:r>
      <w:r w:rsidRPr="00297663">
        <w:rPr>
          <w:rFonts w:ascii="Times New Roman" w:eastAsiaTheme="majorEastAsia" w:hAnsi="Times New Roman" w:cs="Times New Roman"/>
          <w:sz w:val="22"/>
        </w:rPr>
        <w:t>）：</w:t>
      </w:r>
      <w:r w:rsidRPr="00297663">
        <w:rPr>
          <w:rFonts w:ascii="Times New Roman" w:eastAsia="標楷體" w:hAnsi="Times New Roman" w:cs="Times New Roman"/>
          <w:sz w:val="22"/>
        </w:rPr>
        <w:t>「廣慧！此識亦名阿陀那識，何以故？由此識於身隨逐執持故。亦名阿賴耶識，何以故？由此識於身攝受、藏隱、同安危義故。亦名為心，何以故？由此識色、聲、香、味、觸等積集滋長故。」</w:t>
      </w:r>
    </w:p>
  </w:footnote>
  <w:footnote w:id="57">
    <w:p w:rsidR="00801B35" w:rsidRPr="00297663" w:rsidRDefault="00801B35" w:rsidP="004D1A66">
      <w:pPr>
        <w:spacing w:line="0" w:lineRule="atLeast"/>
        <w:ind w:left="284" w:hangingChars="129" w:hanging="284"/>
        <w:rPr>
          <w:rFonts w:ascii="Times New Roman" w:eastAsia="SimSun" w:hAnsi="Times New Roman" w:cs="Times New Roman"/>
          <w:sz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</w:rPr>
        <w:t>《攝大乘論本》卷</w:t>
      </w:r>
      <w:r w:rsidRPr="00297663">
        <w:rPr>
          <w:rFonts w:ascii="Times New Roman" w:eastAsiaTheme="majorEastAsia" w:hAnsi="Times New Roman" w:cs="Times New Roman"/>
          <w:sz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</w:rPr>
        <w:t>31</w:t>
      </w:r>
      <w:r w:rsidRPr="00297663">
        <w:rPr>
          <w:rFonts w:ascii="Times New Roman" w:eastAsiaTheme="majorEastAsia" w:hAnsi="Times New Roman" w:cs="Times New Roman"/>
          <w:sz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</w:rPr>
        <w:t>134a7</w:t>
      </w:r>
      <w:r w:rsidRPr="000B71EA">
        <w:rPr>
          <w:rFonts w:ascii="Times New Roman" w:eastAsiaTheme="majorEastAsia" w:hAnsi="Times New Roman" w:cs="Times New Roman"/>
          <w:sz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</w:rPr>
        <w:t>10</w:t>
      </w:r>
      <w:r w:rsidRPr="00297663">
        <w:rPr>
          <w:rFonts w:ascii="Times New Roman" w:eastAsiaTheme="majorEastAsia" w:hAnsi="Times New Roman" w:cs="Times New Roman"/>
          <w:sz w:val="22"/>
        </w:rPr>
        <w:t>）：</w:t>
      </w:r>
      <w:r w:rsidRPr="00297663">
        <w:rPr>
          <w:rFonts w:ascii="Times New Roman" w:eastAsia="標楷體" w:hAnsi="Times New Roman" w:cs="Times New Roman"/>
          <w:sz w:val="22"/>
        </w:rPr>
        <w:t>「心體第三，若離阿賴耶識，無別可得。是故成就阿賴耶識以為心體，由此為種子，意及識轉。何因緣故亦說名心？由種種法熏習種子所積集故。」</w:t>
      </w:r>
    </w:p>
  </w:footnote>
  <w:footnote w:id="58">
    <w:p w:rsidR="00FA4114" w:rsidRDefault="00801B35" w:rsidP="00CB78B3">
      <w:pPr>
        <w:spacing w:line="0" w:lineRule="atLeast"/>
        <w:ind w:left="284" w:hangingChars="129" w:hanging="284"/>
        <w:rPr>
          <w:rFonts w:ascii="Times New Roman" w:eastAsiaTheme="majorEastAsia" w:hAnsi="Times New Roman" w:cs="Times New Roman"/>
          <w:sz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</w:rPr>
        <w:t>《成唯識論》卷</w:t>
      </w:r>
      <w:r w:rsidRPr="00297663">
        <w:rPr>
          <w:rFonts w:ascii="Times New Roman" w:eastAsiaTheme="majorEastAsia" w:hAnsi="Times New Roman" w:cs="Times New Roman"/>
          <w:sz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</w:rPr>
        <w:t>31</w:t>
      </w:r>
      <w:r w:rsidRPr="00297663">
        <w:rPr>
          <w:rFonts w:ascii="Times New Roman" w:eastAsiaTheme="majorEastAsia" w:hAnsi="Times New Roman" w:cs="Times New Roman"/>
          <w:sz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</w:rPr>
        <w:t>13c7</w:t>
      </w:r>
      <w:r w:rsidRPr="000B71EA">
        <w:rPr>
          <w:rFonts w:ascii="Times New Roman" w:eastAsiaTheme="majorEastAsia" w:hAnsi="Times New Roman" w:cs="Times New Roman"/>
          <w:sz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</w:rPr>
        <w:t>22</w:t>
      </w:r>
      <w:r w:rsidRPr="00297663">
        <w:rPr>
          <w:rFonts w:ascii="Times New Roman" w:eastAsiaTheme="majorEastAsia" w:hAnsi="Times New Roman" w:cs="Times New Roman"/>
          <w:sz w:val="22"/>
        </w:rPr>
        <w:t>）：</w:t>
      </w:r>
    </w:p>
    <w:p w:rsidR="00801B35" w:rsidRPr="00297663" w:rsidRDefault="00801B35" w:rsidP="00FA4114">
      <w:pPr>
        <w:spacing w:line="0" w:lineRule="atLeast"/>
        <w:ind w:leftChars="100" w:left="304" w:hangingChars="29" w:hanging="64"/>
        <w:rPr>
          <w:rFonts w:ascii="Times New Roman" w:eastAsia="SimSun" w:hAnsi="Times New Roman" w:cs="Times New Roman"/>
          <w:sz w:val="22"/>
        </w:rPr>
      </w:pPr>
      <w:r w:rsidRPr="00297663">
        <w:rPr>
          <w:rFonts w:ascii="Times New Roman" w:eastAsia="標楷體" w:hAnsi="Times New Roman" w:cs="Times New Roman"/>
          <w:sz w:val="22"/>
        </w:rPr>
        <w:t>第八識雖諸有情皆悉成就，而隨義別立種種名，謂或名心，由種種法熏習種子所積集故</w:t>
      </w:r>
      <w:r w:rsidR="00FA4114">
        <w:rPr>
          <w:rFonts w:ascii="Times New Roman" w:eastAsia="標楷體" w:hAnsi="Times New Roman" w:cs="Times New Roman"/>
          <w:sz w:val="22"/>
        </w:rPr>
        <w:t>；</w:t>
      </w:r>
      <w:r w:rsidRPr="00297663">
        <w:rPr>
          <w:rFonts w:ascii="Times New Roman" w:eastAsia="標楷體" w:hAnsi="Times New Roman" w:cs="Times New Roman"/>
          <w:sz w:val="22"/>
        </w:rPr>
        <w:t>或名阿陀那，執持種子及諸色根令不壞故</w:t>
      </w:r>
      <w:r w:rsidR="00FA4114">
        <w:rPr>
          <w:rFonts w:ascii="Times New Roman" w:eastAsia="標楷體" w:hAnsi="Times New Roman" w:cs="Times New Roman"/>
          <w:sz w:val="22"/>
        </w:rPr>
        <w:t>；</w:t>
      </w:r>
      <w:r w:rsidRPr="00297663">
        <w:rPr>
          <w:rFonts w:ascii="Times New Roman" w:eastAsia="標楷體" w:hAnsi="Times New Roman" w:cs="Times New Roman"/>
          <w:sz w:val="22"/>
        </w:rPr>
        <w:t>或名所知依，能與染淨所知諸法為依止故</w:t>
      </w:r>
      <w:r w:rsidR="00FA4114">
        <w:rPr>
          <w:rFonts w:ascii="Times New Roman" w:eastAsia="標楷體" w:hAnsi="Times New Roman" w:cs="Times New Roman"/>
          <w:sz w:val="22"/>
        </w:rPr>
        <w:t>；</w:t>
      </w:r>
      <w:r w:rsidRPr="00297663">
        <w:rPr>
          <w:rFonts w:ascii="Times New Roman" w:eastAsia="標楷體" w:hAnsi="Times New Roman" w:cs="Times New Roman"/>
          <w:sz w:val="22"/>
        </w:rPr>
        <w:t>或名種子識，能遍任持世</w:t>
      </w:r>
      <w:r w:rsidR="00FA4114">
        <w:rPr>
          <w:rFonts w:ascii="Times New Roman" w:eastAsia="標楷體" w:hAnsi="Times New Roman" w:cs="Times New Roman"/>
          <w:sz w:val="22"/>
        </w:rPr>
        <w:t>、</w:t>
      </w:r>
      <w:r w:rsidRPr="00297663">
        <w:rPr>
          <w:rFonts w:ascii="Times New Roman" w:eastAsia="標楷體" w:hAnsi="Times New Roman" w:cs="Times New Roman"/>
          <w:sz w:val="22"/>
        </w:rPr>
        <w:t>出世間諸種子故</w:t>
      </w:r>
      <w:r w:rsidR="00FA4114">
        <w:rPr>
          <w:rFonts w:ascii="Times New Roman" w:eastAsia="標楷體" w:hAnsi="Times New Roman" w:cs="Times New Roman"/>
          <w:sz w:val="22"/>
        </w:rPr>
        <w:t>。</w:t>
      </w:r>
      <w:r w:rsidRPr="00297663">
        <w:rPr>
          <w:rFonts w:ascii="Times New Roman" w:eastAsia="標楷體" w:hAnsi="Times New Roman" w:cs="Times New Roman"/>
          <w:sz w:val="22"/>
        </w:rPr>
        <w:t>此等諸名通一切位。或名阿賴耶，攝藏一切雜染品法令不失故，我見、愛等執藏以為自內我故</w:t>
      </w:r>
      <w:r w:rsidR="00FA4114">
        <w:rPr>
          <w:rFonts w:ascii="Times New Roman" w:eastAsia="標楷體" w:hAnsi="Times New Roman" w:cs="Times New Roman"/>
          <w:sz w:val="22"/>
        </w:rPr>
        <w:t>；</w:t>
      </w:r>
      <w:r w:rsidRPr="00297663">
        <w:rPr>
          <w:rFonts w:ascii="Times New Roman" w:eastAsia="標楷體" w:hAnsi="Times New Roman" w:cs="Times New Roman"/>
          <w:sz w:val="22"/>
        </w:rPr>
        <w:t>此名唯在異生</w:t>
      </w:r>
      <w:r w:rsidR="00FA4114">
        <w:rPr>
          <w:rFonts w:ascii="Times New Roman" w:eastAsia="標楷體" w:hAnsi="Times New Roman" w:cs="Times New Roman"/>
          <w:sz w:val="22"/>
        </w:rPr>
        <w:t>、</w:t>
      </w:r>
      <w:r w:rsidRPr="00297663">
        <w:rPr>
          <w:rFonts w:ascii="Times New Roman" w:eastAsia="標楷體" w:hAnsi="Times New Roman" w:cs="Times New Roman"/>
          <w:sz w:val="22"/>
        </w:rPr>
        <w:t>有學，非無學位、不退菩薩有雜染法執藏義故。或名異熟識，能引生死、善不善業異熟果故</w:t>
      </w:r>
      <w:r w:rsidR="00FA4114">
        <w:rPr>
          <w:rFonts w:ascii="Times New Roman" w:eastAsia="標楷體" w:hAnsi="Times New Roman" w:cs="Times New Roman"/>
          <w:sz w:val="22"/>
        </w:rPr>
        <w:t>；</w:t>
      </w:r>
      <w:r w:rsidRPr="00297663">
        <w:rPr>
          <w:rFonts w:ascii="Times New Roman" w:eastAsia="標楷體" w:hAnsi="Times New Roman" w:cs="Times New Roman"/>
          <w:sz w:val="22"/>
        </w:rPr>
        <w:t>此名唯在異生、二乘諸菩薩位，非如來地猶有異熟無記法故。或名無垢識，最極清淨諸無漏法所依止故</w:t>
      </w:r>
      <w:r w:rsidR="00FA4114">
        <w:rPr>
          <w:rFonts w:ascii="Times New Roman" w:eastAsia="標楷體" w:hAnsi="Times New Roman" w:cs="Times New Roman"/>
          <w:sz w:val="22"/>
        </w:rPr>
        <w:t>；</w:t>
      </w:r>
      <w:r w:rsidRPr="00297663">
        <w:rPr>
          <w:rFonts w:ascii="Times New Roman" w:eastAsia="標楷體" w:hAnsi="Times New Roman" w:cs="Times New Roman"/>
          <w:sz w:val="22"/>
        </w:rPr>
        <w:t>此名唯在如來地有，菩薩二乘及異生位持有漏種可受熏習，未得善淨第八識故</w:t>
      </w:r>
      <w:r w:rsidR="00FA4114">
        <w:rPr>
          <w:rFonts w:ascii="Times New Roman" w:eastAsia="標楷體" w:hAnsi="Times New Roman" w:cs="Times New Roman"/>
          <w:sz w:val="22"/>
        </w:rPr>
        <w:t>，</w:t>
      </w:r>
      <w:r w:rsidRPr="00297663">
        <w:rPr>
          <w:rFonts w:ascii="Times New Roman" w:eastAsia="標楷體" w:hAnsi="Times New Roman" w:cs="Times New Roman"/>
          <w:sz w:val="22"/>
        </w:rPr>
        <w:t>如契經說。</w:t>
      </w:r>
    </w:p>
  </w:footnote>
  <w:footnote w:id="59">
    <w:p w:rsidR="00801B35" w:rsidRPr="00297663" w:rsidRDefault="00801B35" w:rsidP="008B0283">
      <w:pPr>
        <w:pStyle w:val="ab"/>
        <w:ind w:left="284" w:hangingChars="129" w:hanging="284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《解深密經》卷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16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692b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）。《攝大乘論本》卷上（大正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31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134a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）。《成唯識論》卷三（大正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31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13c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）。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</w:footnote>
  <w:footnote w:id="60">
    <w:p w:rsidR="00801B35" w:rsidRPr="00297663" w:rsidRDefault="00801B35" w:rsidP="00651D7B">
      <w:pPr>
        <w:pStyle w:val="ab"/>
        <w:ind w:left="284" w:hangingChars="129" w:hanging="284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印順法師，《華雨集》第三冊（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142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143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651D7B">
      <w:pPr>
        <w:pStyle w:val="ab"/>
        <w:ind w:leftChars="118" w:left="283"/>
        <w:rPr>
          <w:rFonts w:ascii="Times New Roman" w:eastAsiaTheme="majorEastAsia" w:hAnsi="Times New Roman" w:cs="Times New Roman"/>
          <w:sz w:val="22"/>
          <w:szCs w:val="22"/>
        </w:rPr>
      </w:pPr>
      <w:r w:rsidRPr="00C84D7E">
        <w:rPr>
          <w:rFonts w:ascii="標楷體" w:eastAsia="標楷體" w:hAnsi="標楷體" w:cs="Times New Roman"/>
          <w:sz w:val="22"/>
          <w:szCs w:val="22"/>
        </w:rPr>
        <w:t>從經文的用語去看，「心」，多數是內心的通稱。如與身相對而說心……，身遠離與心遠離：這都是內心通泛的名稱。一切內心種種差別，是都可以稱為心的，如善心，不善心等。……</w:t>
      </w:r>
      <w:r w:rsidRPr="00C84D7E">
        <w:rPr>
          <w:rFonts w:ascii="標楷體" w:eastAsia="標楷體" w:hAnsi="標楷體" w:cs="Times New Roman"/>
          <w:color w:val="000000"/>
          <w:kern w:val="0"/>
          <w:sz w:val="22"/>
          <w:szCs w:val="22"/>
        </w:rPr>
        <w:t>《</w:t>
      </w:r>
      <w:r w:rsidRPr="00C84D7E">
        <w:rPr>
          <w:rFonts w:ascii="標楷體" w:eastAsia="標楷體" w:hAnsi="標楷體" w:cs="Times New Roman"/>
          <w:sz w:val="22"/>
          <w:szCs w:val="22"/>
        </w:rPr>
        <w:t>相應部》分為十六心……。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各經論所說，雖有出入，但泛稱為心，都是一樣的。由於心是內心（心心所）的通稱，也可說內心的統一，所以</w:t>
      </w:r>
      <w:r w:rsidRPr="0009663D">
        <w:rPr>
          <w:rFonts w:ascii="標楷體" w:eastAsia="標楷體" w:hAnsi="標楷體" w:cs="Times New Roman"/>
          <w:color w:val="000000"/>
          <w:kern w:val="0"/>
          <w:sz w:val="22"/>
          <w:szCs w:val="22"/>
        </w:rPr>
        <w:t>《</w:t>
      </w:r>
      <w:r w:rsidRPr="0009663D">
        <w:rPr>
          <w:rFonts w:ascii="標楷體" w:eastAsia="標楷體" w:hAnsi="標楷體" w:cs="Times New Roman"/>
          <w:sz w:val="22"/>
          <w:szCs w:val="22"/>
        </w:rPr>
        <w:t>雜阿含經》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說：「心惱</w:t>
      </w:r>
      <w:r w:rsidRPr="00297663">
        <w:rPr>
          <w:rFonts w:ascii="Times New Roman" w:eastAsia="標楷體" w:hAnsi="Times New Roman" w:cs="Times New Roman"/>
          <w:sz w:val="22"/>
          <w:szCs w:val="22"/>
        </w:rPr>
        <w:t>(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染</w:t>
      </w:r>
      <w:r w:rsidRPr="00297663">
        <w:rPr>
          <w:rFonts w:ascii="Times New Roman" w:eastAsia="標楷體" w:hAnsi="Times New Roman" w:cs="Times New Roman"/>
          <w:sz w:val="22"/>
          <w:szCs w:val="22"/>
        </w:rPr>
        <w:t>)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故眾生惱</w:t>
      </w:r>
      <w:r w:rsidRPr="00297663">
        <w:rPr>
          <w:rFonts w:ascii="Times New Roman" w:eastAsia="標楷體" w:hAnsi="Times New Roman" w:cs="Times New Roman"/>
          <w:sz w:val="22"/>
          <w:szCs w:val="22"/>
        </w:rPr>
        <w:t>(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染</w:t>
      </w:r>
      <w:r w:rsidRPr="00297663">
        <w:rPr>
          <w:rFonts w:ascii="Times New Roman" w:eastAsia="標楷體" w:hAnsi="Times New Roman" w:cs="Times New Roman"/>
          <w:sz w:val="22"/>
          <w:szCs w:val="22"/>
        </w:rPr>
        <w:t>)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，心淨故眾生淨」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（大正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，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69c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、南傳一四</w:t>
      </w:r>
      <w:r w:rsidRPr="00297663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二三七）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；心可說是染淨、縛脫的樞紐所在了！</w:t>
      </w:r>
    </w:p>
  </w:footnote>
  <w:footnote w:id="61">
    <w:p w:rsidR="00801B35" w:rsidRPr="00297663" w:rsidRDefault="00801B35">
      <w:pPr>
        <w:pStyle w:val="ab"/>
        <w:rPr>
          <w:rFonts w:ascii="Times New Roman" w:eastAsia="SimSun" w:hAnsi="Times New Roman" w:cs="Times New Roman"/>
          <w:color w:val="000000"/>
          <w:kern w:val="0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>
        <w:rPr>
          <w:rFonts w:ascii="Times New Roman" w:eastAsiaTheme="majorEastAsia" w:hAnsi="Times New Roman" w:cs="Times New Roman"/>
          <w:sz w:val="22"/>
          <w:szCs w:val="22"/>
        </w:rPr>
        <w:t>〔原書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79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註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20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〕《相應部》〈神足相應〉（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S.51.11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）。（南傳一六下</w:t>
      </w:r>
      <w:r w:rsidRPr="00297663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一一四）。</w:t>
      </w:r>
    </w:p>
    <w:p w:rsidR="00801B35" w:rsidRPr="00297663" w:rsidRDefault="00801B35" w:rsidP="005E4013">
      <w:pPr>
        <w:pStyle w:val="ab"/>
        <w:spacing w:line="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hAnsi="Times New Roman" w:cs="Times New Roman"/>
          <w:sz w:val="22"/>
          <w:szCs w:val="22"/>
        </w:rPr>
        <w:t>《中阿含經》卷</w:t>
      </w:r>
      <w:r w:rsidRPr="00297663">
        <w:rPr>
          <w:rFonts w:ascii="Times New Roman" w:hAnsi="Times New Roman" w:cs="Times New Roman"/>
          <w:sz w:val="22"/>
          <w:szCs w:val="22"/>
        </w:rPr>
        <w:t>19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hAnsi="Times New Roman" w:cs="Times New Roman"/>
          <w:sz w:val="22"/>
          <w:szCs w:val="22"/>
        </w:rPr>
        <w:t>大正</w:t>
      </w:r>
      <w:r w:rsidRPr="00297663">
        <w:rPr>
          <w:rFonts w:ascii="Times New Roman" w:hAnsi="Times New Roman" w:cs="Times New Roman"/>
          <w:sz w:val="22"/>
          <w:szCs w:val="22"/>
        </w:rPr>
        <w:t>1</w:t>
      </w:r>
      <w:r w:rsidRPr="00297663">
        <w:rPr>
          <w:rFonts w:ascii="Times New Roman" w:hAnsi="Times New Roman" w:cs="Times New Roman"/>
          <w:sz w:val="22"/>
          <w:szCs w:val="22"/>
        </w:rPr>
        <w:t>，</w:t>
      </w:r>
      <w:r w:rsidRPr="00297663">
        <w:rPr>
          <w:rFonts w:ascii="Times New Roman" w:hAnsi="Times New Roman" w:cs="Times New Roman"/>
          <w:sz w:val="22"/>
          <w:szCs w:val="22"/>
        </w:rPr>
        <w:t>553b14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hAnsi="Times New Roman" w:cs="Times New Roman"/>
          <w:sz w:val="22"/>
          <w:szCs w:val="22"/>
        </w:rPr>
        <w:t>21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hAnsi="Times New Roman" w:cs="Times New Roman"/>
          <w:sz w:val="22"/>
          <w:szCs w:val="22"/>
        </w:rPr>
        <w:t>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諸賢！我已得如是定心清淨，無穢無煩，柔軟善住，得不動心，學他心智通作證。諸賢！我為他眾生所念、所思、所為、所行，以他心智知他心如真，有欲心知有欲心如真，無欲心知無欲心如真，有恚無恚、有癡無癡、有穢無穢、合散、高下、小大、修不修、定不定，不解脫心知不解脫心如真，解脫心知解脫心如真。</w:t>
      </w:r>
      <w:r w:rsidRPr="00297663">
        <w:rPr>
          <w:rFonts w:ascii="Times New Roman" w:hAnsi="Times New Roman" w:cs="Times New Roman"/>
          <w:sz w:val="22"/>
          <w:szCs w:val="22"/>
        </w:rPr>
        <w:t>」</w:t>
      </w:r>
    </w:p>
    <w:p w:rsidR="00801B35" w:rsidRPr="00297663" w:rsidRDefault="00801B35" w:rsidP="005E4013">
      <w:pPr>
        <w:pStyle w:val="ab"/>
        <w:spacing w:line="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hAnsi="Times New Roman" w:cs="Times New Roman"/>
          <w:sz w:val="22"/>
          <w:szCs w:val="22"/>
        </w:rPr>
        <w:t>《中阿含經》卷</w:t>
      </w:r>
      <w:r w:rsidRPr="00297663">
        <w:rPr>
          <w:rFonts w:ascii="Times New Roman" w:hAnsi="Times New Roman" w:cs="Times New Roman"/>
          <w:sz w:val="22"/>
          <w:szCs w:val="22"/>
        </w:rPr>
        <w:t>24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hAnsi="Times New Roman" w:cs="Times New Roman"/>
          <w:sz w:val="22"/>
          <w:szCs w:val="22"/>
        </w:rPr>
        <w:t>大正</w:t>
      </w:r>
      <w:r w:rsidRPr="00297663">
        <w:rPr>
          <w:rFonts w:ascii="Times New Roman" w:hAnsi="Times New Roman" w:cs="Times New Roman"/>
          <w:sz w:val="22"/>
          <w:szCs w:val="22"/>
        </w:rPr>
        <w:t>1</w:t>
      </w:r>
      <w:r w:rsidRPr="00297663">
        <w:rPr>
          <w:rFonts w:ascii="Times New Roman" w:hAnsi="Times New Roman" w:cs="Times New Roman"/>
          <w:sz w:val="22"/>
          <w:szCs w:val="22"/>
        </w:rPr>
        <w:t>，</w:t>
      </w:r>
      <w:r w:rsidRPr="00297663">
        <w:rPr>
          <w:rFonts w:ascii="Times New Roman" w:hAnsi="Times New Roman" w:cs="Times New Roman"/>
          <w:sz w:val="22"/>
          <w:szCs w:val="22"/>
        </w:rPr>
        <w:t>584a5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hAnsi="Times New Roman" w:cs="Times New Roman"/>
          <w:sz w:val="22"/>
          <w:szCs w:val="22"/>
        </w:rPr>
        <w:t>14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hAnsi="Times New Roman" w:cs="Times New Roman"/>
          <w:sz w:val="22"/>
          <w:szCs w:val="22"/>
        </w:rPr>
        <w:t>：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「云何觀心如心念處？比丘者，有欲心知有欲心如真，無欲心知無欲心如真，有恚，無恚，有癡，無癡，有穢污，無穢污。有合，有散，有下，有高，有小，有大，修，不修，定，不定，有不解脫心知不解脫心如真，有解脫心知解脫心如真。如是比丘觀內心如心，觀外心如心，立念在心，有知有見，有明有達，是謂比丘觀心如心。若有比丘、比丘尼如是少少觀心如心者，是謂觀心如心念處。</w:t>
      </w:r>
      <w:r w:rsidRPr="00297663">
        <w:rPr>
          <w:rFonts w:ascii="Times New Roman" w:hAnsi="Times New Roman" w:cs="Times New Roman"/>
          <w:sz w:val="22"/>
          <w:szCs w:val="22"/>
        </w:rPr>
        <w:t>」</w:t>
      </w:r>
    </w:p>
    <w:p w:rsidR="00801B35" w:rsidRPr="00297663" w:rsidRDefault="00801B35" w:rsidP="005E4013">
      <w:pPr>
        <w:pStyle w:val="ab"/>
        <w:spacing w:line="0" w:lineRule="atLeast"/>
        <w:ind w:left="567" w:hanging="567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hAnsi="Times New Roman" w:cs="Times New Roman"/>
          <w:sz w:val="22"/>
          <w:szCs w:val="22"/>
        </w:rPr>
        <w:t>《增壹阿含經》卷</w:t>
      </w:r>
      <w:r w:rsidRPr="00297663">
        <w:rPr>
          <w:rFonts w:ascii="Times New Roman" w:hAnsi="Times New Roman" w:cs="Times New Roman"/>
          <w:sz w:val="22"/>
          <w:szCs w:val="22"/>
        </w:rPr>
        <w:t>21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hAnsi="Times New Roman" w:cs="Times New Roman"/>
          <w:sz w:val="22"/>
          <w:szCs w:val="22"/>
        </w:rPr>
        <w:t>大正</w:t>
      </w:r>
      <w:r w:rsidRPr="00297663">
        <w:rPr>
          <w:rFonts w:ascii="Times New Roman" w:hAnsi="Times New Roman" w:cs="Times New Roman"/>
          <w:sz w:val="22"/>
          <w:szCs w:val="22"/>
        </w:rPr>
        <w:t>2</w:t>
      </w:r>
      <w:r w:rsidRPr="00297663">
        <w:rPr>
          <w:rFonts w:ascii="Times New Roman" w:hAnsi="Times New Roman" w:cs="Times New Roman"/>
          <w:sz w:val="22"/>
          <w:szCs w:val="22"/>
        </w:rPr>
        <w:t>，</w:t>
      </w:r>
      <w:r w:rsidRPr="00297663">
        <w:rPr>
          <w:rFonts w:ascii="Times New Roman" w:hAnsi="Times New Roman" w:cs="Times New Roman"/>
          <w:sz w:val="22"/>
          <w:szCs w:val="22"/>
        </w:rPr>
        <w:t>658a16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hAnsi="Times New Roman" w:cs="Times New Roman"/>
          <w:sz w:val="22"/>
          <w:szCs w:val="22"/>
        </w:rPr>
        <w:t>23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：「彼云何名為誡三昧行盡神足？諸有三昧；知眾生心中所念，生時、滅時，皆悉知之。有欲心、無欲心、有瞋恚心、無瞋恚心、有愚癡心、無愚癡心、有疾心、無疾心、有亂心、無亂心、有少心、無少心、有大心、無大心、有量心、無量心、有定心、無定心、有解脫心、無解脫心一切了知。是謂名為誡三昧行盡神足。」</w:t>
      </w:r>
    </w:p>
    <w:p w:rsidR="00801B35" w:rsidRPr="00297663" w:rsidRDefault="00801B35" w:rsidP="005E4013">
      <w:pPr>
        <w:pStyle w:val="ab"/>
        <w:spacing w:line="0" w:lineRule="atLeast"/>
        <w:ind w:left="567" w:hanging="567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hAnsi="Times New Roman" w:cs="Times New Roman"/>
          <w:sz w:val="22"/>
          <w:szCs w:val="22"/>
        </w:rPr>
        <w:t>《舍利弗阿毘曇論》卷</w:t>
      </w:r>
      <w:r w:rsidRPr="00297663">
        <w:rPr>
          <w:rFonts w:ascii="Times New Roman" w:hAnsi="Times New Roman" w:cs="Times New Roman"/>
          <w:sz w:val="22"/>
          <w:szCs w:val="22"/>
        </w:rPr>
        <w:t>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hAnsi="Times New Roman" w:cs="Times New Roman"/>
          <w:sz w:val="22"/>
          <w:szCs w:val="22"/>
        </w:rPr>
        <w:t>大正</w:t>
      </w:r>
      <w:r w:rsidRPr="00297663">
        <w:rPr>
          <w:rFonts w:ascii="Times New Roman" w:hAnsi="Times New Roman" w:cs="Times New Roman"/>
          <w:sz w:val="22"/>
          <w:szCs w:val="22"/>
        </w:rPr>
        <w:t>28</w:t>
      </w:r>
      <w:r w:rsidRPr="00297663">
        <w:rPr>
          <w:rFonts w:ascii="Times New Roman" w:hAnsi="Times New Roman" w:cs="Times New Roman"/>
          <w:sz w:val="22"/>
          <w:szCs w:val="22"/>
        </w:rPr>
        <w:t>，</w:t>
      </w:r>
      <w:r w:rsidRPr="00297663">
        <w:rPr>
          <w:rFonts w:ascii="Times New Roman" w:hAnsi="Times New Roman" w:cs="Times New Roman"/>
          <w:sz w:val="22"/>
          <w:szCs w:val="22"/>
        </w:rPr>
        <w:t>595b4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hAnsi="Times New Roman" w:cs="Times New Roman"/>
          <w:sz w:val="22"/>
          <w:szCs w:val="22"/>
        </w:rPr>
        <w:t>14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</w:t>
      </w:r>
      <w:r w:rsidRPr="00297663">
        <w:rPr>
          <w:rFonts w:ascii="Times New Roman" w:hAnsi="Times New Roman" w:cs="Times New Roman"/>
          <w:sz w:val="22"/>
          <w:szCs w:val="22"/>
        </w:rPr>
        <w:t>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復次他心智，若以智知他眾生他人心數及心。有愛心如實知有愛心，無愛心如實知無愛心；有瞋恚心如實知有瞋恚心，無瞋恚心如實知無瞋恚心；有愚癡心如實知有愚癡心，無愚癡心如實知無愚癡心；嫉心如實知嫉心，亂心如實知亂心，少心如實知少心，實心如實知實心，不定心如實知不定心，定心如實知定心；非解脫心如實知非解脫心，解脫心如實知解脫心，有勝心如實知有勝心，無勝心如實知無勝心。若智見解脫方便，是名他心智。</w:t>
      </w:r>
      <w:r w:rsidRPr="00297663">
        <w:rPr>
          <w:rFonts w:ascii="Times New Roman" w:hAnsi="Times New Roman" w:cs="Times New Roman"/>
          <w:sz w:val="22"/>
          <w:szCs w:val="22"/>
        </w:rPr>
        <w:t>」</w:t>
      </w:r>
    </w:p>
  </w:footnote>
  <w:footnote w:id="62">
    <w:p w:rsidR="00801B35" w:rsidRPr="00297663" w:rsidRDefault="00801B35" w:rsidP="00645D07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印順法師，《唯識學探源》（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92</w:t>
      </w:r>
      <w:r w:rsidRPr="000B71EA">
        <w:rPr>
          <w:rFonts w:ascii="Times New Roman" w:eastAsiaTheme="majorEastAsia" w:hAnsi="Times New Roman" w:cs="Times New Roman"/>
          <w:sz w:val="22"/>
          <w:szCs w:val="22"/>
        </w:rPr>
        <w:t>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93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BE4C21">
      <w:pPr>
        <w:pStyle w:val="ab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把一覺論者、一心論者、分別論者的思想合起來研究，它是從心識無限差別的生滅中，發見了內在統一的心性。一心論者為什麼要建立一心？它從差別到統一，從生滅到轉變，從現象到本體，還是為了解決嚴重而迫切的問題</w:t>
      </w:r>
      <w:r w:rsidRPr="00E73B86">
        <w:rPr>
          <w:rFonts w:ascii="標楷體" w:eastAsia="標楷體" w:hAnsi="標楷體" w:cs="Times New Roman"/>
          <w:sz w:val="22"/>
          <w:szCs w:val="22"/>
        </w:rPr>
        <w:t>──</w:t>
      </w:r>
      <w:r w:rsidRPr="00297663">
        <w:rPr>
          <w:rFonts w:ascii="Times New Roman" w:eastAsia="標楷體" w:hAnsi="Times New Roman" w:cs="Times New Roman"/>
          <w:sz w:val="22"/>
          <w:szCs w:val="22"/>
        </w:rPr>
        <w:t>生命緣起。《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成實論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》卷五，曾說到一心論者建立一心的用意：「又無我故，應心起業，以心是一，能起諸業，還自受報。心死、心生，心縛、心解。本所更用，心能憶念，故知心一。又以心是一，故能修集。又佛法無我，以心一故，名眾生相」。</w:t>
      </w:r>
    </w:p>
    <w:p w:rsidR="00801B35" w:rsidRPr="00297663" w:rsidRDefault="00801B35" w:rsidP="00BE4C21">
      <w:pPr>
        <w:pStyle w:val="ab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一心論的目的，在說明自作自受律，記憶的可能，被縛者與解脫者的關係，並且依一心建立眾生。一心論者，不像犢子系建立不同外道的真我，因為佛法是無我的；但不能不建立一貫通前後的生命主體，於是建立一心論。心理的活動與演變，不能機械式的把它割裂成前後獨立的法體。從現象上看，雖然不絕的起滅變化，而無限變化中的覺性，還是統一的。這一體的覺性，豈不是常住嗎？這在反對者的學派看來，一心只是變相的神我。像《</w:t>
      </w:r>
      <w:r w:rsidRPr="00297663">
        <w:rPr>
          <w:rFonts w:ascii="Times New Roman" w:eastAsiaTheme="majorEastAsia" w:hAnsi="Times New Roman" w:cs="Times New Roman"/>
          <w:color w:val="000000"/>
          <w:kern w:val="0"/>
          <w:sz w:val="22"/>
          <w:szCs w:val="22"/>
        </w:rPr>
        <w:t>成實論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》（卷五）主的批評說：「若心是一，即為是常，常即真我。所以者何？以今作後作，常一不變，故名為我」。</w:t>
      </w:r>
    </w:p>
    <w:p w:rsidR="00801B35" w:rsidRPr="00297663" w:rsidRDefault="00801B35" w:rsidP="00BE4C21">
      <w:pPr>
        <w:pStyle w:val="ab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反對者的意見，固然把它看成外道的神我；但在一心論者，卻認為非如此不能建立生命的連鎖。若剎那生滅前後別體，無法說明前後的移轉。</w:t>
      </w:r>
      <w:r w:rsidRPr="00297663">
        <w:rPr>
          <w:rFonts w:ascii="Times New Roman" w:hAnsi="Times New Roman" w:cs="Times New Roman"/>
          <w:sz w:val="22"/>
          <w:szCs w:val="22"/>
        </w:rPr>
        <w:t>《成實論》</w:t>
      </w:r>
      <w:r w:rsidRPr="00297663">
        <w:rPr>
          <w:rFonts w:ascii="Times New Roman" w:eastAsia="標楷體" w:hAnsi="Times New Roman" w:cs="Times New Roman"/>
          <w:sz w:val="22"/>
          <w:szCs w:val="22"/>
        </w:rPr>
        <w:t>敘述它的意見說：「以心是一，故能修集。若念念滅，則無集力」。本著剎那生滅不能安立因果連繫的觀點，才考慮到心性的一體。這不但一心論者如此，犢子的建立不可說我，經量本計的一味蘊，也都是感到剎那論的困難而這樣的。但機械的統一論者，決不能同意，像</w:t>
      </w:r>
      <w:r w:rsidRPr="00297663">
        <w:rPr>
          <w:rFonts w:ascii="Times New Roman" w:hAnsi="Times New Roman" w:cs="Times New Roman"/>
          <w:sz w:val="22"/>
          <w:szCs w:val="22"/>
        </w:rPr>
        <w:t>《順正理論》（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卷七</w:t>
      </w:r>
      <w:r w:rsidRPr="00297663">
        <w:rPr>
          <w:rFonts w:ascii="Times New Roman" w:hAnsi="Times New Roman" w:cs="Times New Roman"/>
          <w:sz w:val="22"/>
          <w:szCs w:val="22"/>
        </w:rPr>
        <w:t>）</w:t>
      </w:r>
      <w:r w:rsidRPr="00297663">
        <w:rPr>
          <w:rFonts w:ascii="Times New Roman" w:eastAsia="標楷體" w:hAnsi="Times New Roman" w:cs="Times New Roman"/>
          <w:sz w:val="22"/>
          <w:szCs w:val="22"/>
        </w:rPr>
        <w:t>說：「或謂諸行若剎那滅，一切世間應俱壞斷。由此妄想，計度諸行或暫時住，或畢竟常」。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</w:footnote>
  <w:footnote w:id="63">
    <w:p w:rsidR="00801B35" w:rsidRPr="00297663" w:rsidRDefault="00801B35" w:rsidP="005B6763">
      <w:pPr>
        <w:pStyle w:val="ab"/>
        <w:ind w:left="708" w:hangingChars="322" w:hanging="708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）印順法師，《說一切有部為主的論書與論師之研究》（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189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在同時共聚的動作中，有必然營為共同作用的，如心與心所法。而色與心不相應行，或是同的，或是異的，阿毘達磨論師，依不同的性質而作有精細的辨別。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」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  <w:p w:rsidR="00801B35" w:rsidRPr="00297663" w:rsidRDefault="00801B35" w:rsidP="00430143">
      <w:pPr>
        <w:pStyle w:val="ab"/>
        <w:ind w:left="708" w:hangingChars="322" w:hanging="708"/>
        <w:rPr>
          <w:rFonts w:ascii="Times New Roman" w:eastAsia="標楷體" w:hAnsi="Times New Roman" w:cs="Times New Roman"/>
          <w:sz w:val="22"/>
          <w:szCs w:val="22"/>
        </w:rPr>
      </w:pPr>
      <w:r w:rsidRPr="00297663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297663">
        <w:rPr>
          <w:rFonts w:ascii="Times New Roman" w:eastAsia="SimSun" w:hAnsi="Times New Roman" w:cs="Times New Roman"/>
          <w:sz w:val="22"/>
          <w:szCs w:val="22"/>
        </w:rPr>
        <w:t>2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）印順法師，《說一切有部為主的論書與論師之研究》（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p.</w:t>
      </w:r>
      <w:r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="SimSun" w:hAnsi="Times New Roman" w:cs="Times New Roman"/>
          <w:sz w:val="22"/>
          <w:szCs w:val="22"/>
        </w:rPr>
        <w:t>233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）：「</w:t>
      </w:r>
      <w:r w:rsidRPr="00297663">
        <w:rPr>
          <w:rFonts w:ascii="Times New Roman" w:eastAsia="標楷體" w:hAnsi="Times New Roman" w:cs="Times New Roman"/>
          <w:sz w:val="22"/>
          <w:szCs w:val="22"/>
        </w:rPr>
        <w:t>『心與心所』：眾生的內心活動，是複合而融和的活動，所以稱為『心聚』。簡要的說，</w:t>
      </w:r>
      <w:r w:rsidRPr="00297663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="標楷體" w:hAnsi="Times New Roman" w:cs="Times New Roman"/>
          <w:sz w:val="22"/>
          <w:szCs w:val="22"/>
        </w:rPr>
        <w:t>心與心所，心所與心所，是相應而起的；是同一所依，同一所緣，同一行相，同作一事的。」</w:t>
      </w:r>
    </w:p>
  </w:footnote>
  <w:footnote w:id="64">
    <w:p w:rsidR="00801B35" w:rsidRPr="00297663" w:rsidRDefault="00801B35" w:rsidP="00385C74">
      <w:pPr>
        <w:pStyle w:val="ab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印順法師，《唯識學探源》（</w:t>
      </w:r>
      <w:r>
        <w:rPr>
          <w:rFonts w:ascii="Times New Roman" w:eastAsiaTheme="majorEastAsia" w:hAnsi="Times New Roman" w:cs="Times New Roman" w:hint="eastAsia"/>
          <w:sz w:val="22"/>
          <w:szCs w:val="22"/>
        </w:rPr>
        <w:t>p</w:t>
      </w:r>
      <w:r>
        <w:rPr>
          <w:rFonts w:ascii="Times New Roman" w:eastAsiaTheme="majorEastAsia" w:hAnsi="Times New Roman" w:cs="Times New Roman"/>
          <w:sz w:val="22"/>
          <w:szCs w:val="22"/>
        </w:rPr>
        <w:t>p. 104–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105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）：</w:t>
      </w:r>
    </w:p>
    <w:p w:rsidR="00801B35" w:rsidRPr="00297663" w:rsidRDefault="00801B35" w:rsidP="00BE4C21">
      <w:pPr>
        <w:pStyle w:val="ab"/>
        <w:ind w:leftChars="118" w:left="283"/>
        <w:rPr>
          <w:rFonts w:ascii="Times New Roman" w:eastAsia="SimSun" w:hAnsi="Times New Roman" w:cs="Times New Roman"/>
          <w:sz w:val="22"/>
          <w:szCs w:val="22"/>
        </w:rPr>
      </w:pPr>
      <w:r w:rsidRPr="00297663">
        <w:rPr>
          <w:rFonts w:ascii="Times New Roman" w:eastAsia="標楷體" w:hAnsi="Times New Roman" w:cs="Times New Roman"/>
          <w:sz w:val="22"/>
          <w:szCs w:val="22"/>
        </w:rPr>
        <w:t>心性本淨論者是一心相續論者，一心相續論者（參看分別論者的一心相續論）是在前後不斷的演化中，發見它相互一貫的不變性，前後不異的共同點。拿心來說，就是了了覺知性。常心與一心，不過是覺性不變的異名。</w:t>
      </w:r>
    </w:p>
  </w:footnote>
  <w:footnote w:id="65">
    <w:p w:rsidR="00801B35" w:rsidRPr="00297663" w:rsidRDefault="00801B35" w:rsidP="00C24DD6">
      <w:pPr>
        <w:pStyle w:val="ab"/>
        <w:ind w:left="220" w:hanging="220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《增支部經典》原典三．一六頁。</w:t>
      </w:r>
    </w:p>
  </w:footnote>
  <w:footnote w:id="66">
    <w:p w:rsidR="00801B35" w:rsidRPr="00297663" w:rsidRDefault="00801B35" w:rsidP="00C24DD6">
      <w:pPr>
        <w:pStyle w:val="ab"/>
        <w:ind w:left="220" w:hanging="220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297663">
        <w:rPr>
          <w:rFonts w:ascii="Times New Roman" w:hAnsi="Times New Roman" w:cs="Times New Roman"/>
          <w:sz w:val="22"/>
          <w:szCs w:val="22"/>
        </w:rPr>
        <w:t xml:space="preserve"> </w:t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「金之煩惱」，為金之夾雜物。乃對後之心隨煩惱，今同原語，故用同譯語。</w:t>
      </w:r>
    </w:p>
  </w:footnote>
  <w:footnote w:id="67">
    <w:p w:rsidR="00801B35" w:rsidRPr="00DD20F4" w:rsidRDefault="00801B35" w:rsidP="002740DB">
      <w:pPr>
        <w:pStyle w:val="ab"/>
        <w:ind w:left="220" w:hanging="220"/>
        <w:rPr>
          <w:rFonts w:ascii="Times New Roman" w:eastAsiaTheme="majorEastAsia" w:hAnsi="Times New Roman" w:cs="Times New Roman"/>
          <w:sz w:val="22"/>
          <w:szCs w:val="22"/>
        </w:rPr>
      </w:pPr>
      <w:r w:rsidRPr="00297663">
        <w:rPr>
          <w:rStyle w:val="ad"/>
          <w:rFonts w:ascii="Times New Roman" w:eastAsiaTheme="majorEastAsia" w:hAnsi="Times New Roman" w:cs="Times New Roman"/>
          <w:sz w:val="22"/>
          <w:szCs w:val="22"/>
        </w:rPr>
        <w:footnoteRef/>
      </w:r>
      <w:r w:rsidRPr="00297663">
        <w:rPr>
          <w:rFonts w:ascii="Times New Roman" w:eastAsiaTheme="majorEastAsia" w:hAnsi="Times New Roman" w:cs="Times New Roman"/>
          <w:sz w:val="22"/>
          <w:szCs w:val="22"/>
        </w:rPr>
        <w:t>《增支部經典》第三卷．二三〇頁。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35" w:rsidRDefault="00801B35">
    <w:pPr>
      <w:pStyle w:val="a3"/>
    </w:pPr>
    <w:r w:rsidRPr="00D021DB">
      <w:rPr>
        <w:rFonts w:asciiTheme="majorEastAsia" w:eastAsiaTheme="majorEastAsia" w:hAnsiTheme="majorEastAsia" w:cs="Times New Roman" w:hint="eastAsia"/>
        <w:color w:val="000000"/>
        <w:kern w:val="0"/>
      </w:rPr>
      <w:t>《</w:t>
    </w:r>
    <w:r w:rsidRPr="00D021DB">
      <w:rPr>
        <w:rFonts w:asciiTheme="majorEastAsia" w:eastAsiaTheme="majorEastAsia" w:hAnsiTheme="majorEastAsia" w:cs="Times New Roman"/>
        <w:color w:val="000000"/>
        <w:kern w:val="0"/>
      </w:rPr>
      <w:t>如來藏</w:t>
    </w:r>
    <w:r w:rsidRPr="0063100E">
      <w:rPr>
        <w:rFonts w:ascii="Times New Roman" w:eastAsiaTheme="majorEastAsia" w:hAnsi="Times New Roman" w:cs="Times New Roman"/>
        <w:color w:val="000000"/>
        <w:kern w:val="0"/>
      </w:rPr>
      <w:t>之研究</w:t>
    </w:r>
    <w:r w:rsidRPr="00D021DB">
      <w:rPr>
        <w:rFonts w:asciiTheme="majorEastAsia" w:eastAsiaTheme="majorEastAsia" w:hAnsiTheme="majorEastAsia" w:cs="Times New Roman" w:hint="eastAsia"/>
        <w:color w:val="000000"/>
        <w:kern w:val="0"/>
      </w:rPr>
      <w:t>》</w:t>
    </w:r>
    <w:r w:rsidRPr="00D021DB">
      <w:rPr>
        <w:rFonts w:asciiTheme="majorEastAsia" w:eastAsiaTheme="majorEastAsia" w:hAnsiTheme="majorEastAsia" w:cs="Times New Roman" w:hint="eastAsia"/>
      </w:rPr>
      <w:t>第三章</w:t>
    </w:r>
    <w:r>
      <w:rPr>
        <w:rFonts w:asciiTheme="majorEastAsia" w:eastAsiaTheme="majorEastAsia" w:hAnsiTheme="majorEastAsia" w:cs="Times New Roman" w:hint="eastAsia"/>
      </w:rPr>
      <w:t xml:space="preserve"> </w:t>
    </w:r>
    <w:r w:rsidRPr="00D021DB">
      <w:rPr>
        <w:rFonts w:asciiTheme="majorEastAsia" w:eastAsiaTheme="majorEastAsia" w:hAnsiTheme="majorEastAsia" w:cs="Times New Roman" w:hint="eastAsia"/>
        <w:bCs/>
      </w:rPr>
      <w:t>第一節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35" w:rsidRPr="00D021DB" w:rsidRDefault="00801B35" w:rsidP="00A0046E">
    <w:pPr>
      <w:spacing w:line="0" w:lineRule="atLeast"/>
      <w:jc w:val="right"/>
      <w:rPr>
        <w:rFonts w:asciiTheme="majorEastAsia" w:eastAsiaTheme="majorEastAsia" w:hAnsiTheme="majorEastAsia" w:cs="Times New Roman"/>
        <w:sz w:val="20"/>
        <w:szCs w:val="20"/>
      </w:rPr>
    </w:pPr>
    <w:r w:rsidRPr="00D021DB">
      <w:rPr>
        <w:rFonts w:asciiTheme="majorEastAsia" w:eastAsiaTheme="majorEastAsia" w:hAnsiTheme="majorEastAsia" w:cs="Times New Roman" w:hint="eastAsia"/>
        <w:color w:val="000000"/>
        <w:kern w:val="0"/>
        <w:sz w:val="20"/>
        <w:szCs w:val="20"/>
      </w:rPr>
      <w:t>《</w:t>
    </w:r>
    <w:r w:rsidRPr="00D021DB">
      <w:rPr>
        <w:rFonts w:asciiTheme="majorEastAsia" w:eastAsiaTheme="majorEastAsia" w:hAnsiTheme="majorEastAsia" w:cs="Times New Roman"/>
        <w:color w:val="000000"/>
        <w:kern w:val="0"/>
        <w:sz w:val="20"/>
        <w:szCs w:val="20"/>
      </w:rPr>
      <w:t>如來藏</w:t>
    </w:r>
    <w:r w:rsidRPr="0063100E">
      <w:rPr>
        <w:rFonts w:ascii="Times New Roman" w:eastAsiaTheme="majorEastAsia" w:hAnsi="Times New Roman" w:cs="Times New Roman"/>
        <w:color w:val="000000"/>
        <w:kern w:val="0"/>
        <w:sz w:val="20"/>
        <w:szCs w:val="20"/>
      </w:rPr>
      <w:t>之研究</w:t>
    </w:r>
    <w:r w:rsidRPr="00D021DB">
      <w:rPr>
        <w:rFonts w:asciiTheme="majorEastAsia" w:eastAsiaTheme="majorEastAsia" w:hAnsiTheme="majorEastAsia" w:cs="Times New Roman" w:hint="eastAsia"/>
        <w:color w:val="000000"/>
        <w:kern w:val="0"/>
        <w:sz w:val="20"/>
        <w:szCs w:val="20"/>
      </w:rPr>
      <w:t>》</w:t>
    </w:r>
    <w:r w:rsidRPr="00D021DB">
      <w:rPr>
        <w:rFonts w:asciiTheme="majorEastAsia" w:eastAsiaTheme="majorEastAsia" w:hAnsiTheme="majorEastAsia" w:cs="Times New Roman" w:hint="eastAsia"/>
        <w:sz w:val="20"/>
        <w:szCs w:val="20"/>
      </w:rPr>
      <w:t>第三章</w:t>
    </w:r>
    <w:r>
      <w:rPr>
        <w:rFonts w:asciiTheme="majorEastAsia" w:eastAsiaTheme="majorEastAsia" w:hAnsiTheme="majorEastAsia" w:cs="Times New Roman" w:hint="eastAsia"/>
        <w:sz w:val="20"/>
        <w:szCs w:val="20"/>
      </w:rPr>
      <w:t xml:space="preserve"> </w:t>
    </w:r>
    <w:r w:rsidRPr="00D021DB">
      <w:rPr>
        <w:rFonts w:asciiTheme="majorEastAsia" w:eastAsiaTheme="majorEastAsia" w:hAnsiTheme="majorEastAsia" w:cs="Times New Roman" w:hint="eastAsia"/>
        <w:bCs/>
        <w:sz w:val="20"/>
        <w:szCs w:val="20"/>
      </w:rPr>
      <w:t>第一節</w:t>
    </w:r>
  </w:p>
  <w:p w:rsidR="00801B35" w:rsidRPr="00A0046E" w:rsidRDefault="00801B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44A9"/>
    <w:multiLevelType w:val="hybridMultilevel"/>
    <w:tmpl w:val="F16C76F2"/>
    <w:lvl w:ilvl="0" w:tplc="8C2CF9CE">
      <w:start w:val="1"/>
      <w:numFmt w:val="decimal"/>
      <w:lvlText w:val="%1、"/>
      <w:lvlJc w:val="left"/>
      <w:pPr>
        <w:ind w:left="1069" w:hanging="360"/>
      </w:pPr>
      <w:rPr>
        <w:rFonts w:eastAsia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EFB49D5"/>
    <w:multiLevelType w:val="hybridMultilevel"/>
    <w:tmpl w:val="46DCEC18"/>
    <w:lvl w:ilvl="0" w:tplc="3224F860">
      <w:start w:val="1"/>
      <w:numFmt w:val="decimal"/>
      <w:lvlText w:val="（%1）"/>
      <w:lvlJc w:val="left"/>
      <w:pPr>
        <w:ind w:left="1200" w:hanging="720"/>
      </w:pPr>
      <w:rPr>
        <w:rFonts w:ascii="Times New Roman" w:eastAsiaTheme="majorEastAsia" w:hAnsi="Times New Roman" w:cs="Times New Roman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0D140A"/>
    <w:multiLevelType w:val="hybridMultilevel"/>
    <w:tmpl w:val="9DA679DC"/>
    <w:lvl w:ilvl="0" w:tplc="109EC212">
      <w:start w:val="1"/>
      <w:numFmt w:val="decimal"/>
      <w:lvlText w:val="（%1）"/>
      <w:lvlJc w:val="left"/>
      <w:pPr>
        <w:ind w:left="1200" w:hanging="7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CF6605A"/>
    <w:multiLevelType w:val="hybridMultilevel"/>
    <w:tmpl w:val="E9D8A5A0"/>
    <w:lvl w:ilvl="0" w:tplc="AA889F90">
      <w:start w:val="1"/>
      <w:numFmt w:val="taiwaneseCountingThousand"/>
      <w:lvlText w:val="%1、"/>
      <w:lvlJc w:val="left"/>
      <w:pPr>
        <w:ind w:left="924" w:hanging="444"/>
      </w:pPr>
      <w:rPr>
        <w:rFonts w:eastAsia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CC43A59"/>
    <w:multiLevelType w:val="hybridMultilevel"/>
    <w:tmpl w:val="3AE823A8"/>
    <w:lvl w:ilvl="0" w:tplc="2BC23C10">
      <w:start w:val="1"/>
      <w:numFmt w:val="decimal"/>
      <w:lvlText w:val="（%1）"/>
      <w:lvlJc w:val="left"/>
      <w:pPr>
        <w:ind w:left="1200" w:hanging="720"/>
      </w:pPr>
      <w:rPr>
        <w:rFonts w:ascii="SimSun" w:hAnsi="SimSun" w:hint="default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3DF5C07"/>
    <w:multiLevelType w:val="hybridMultilevel"/>
    <w:tmpl w:val="C89A3BDA"/>
    <w:lvl w:ilvl="0" w:tplc="5A4817F0">
      <w:start w:val="1"/>
      <w:numFmt w:val="decimal"/>
      <w:lvlText w:val="（%1）"/>
      <w:lvlJc w:val="left"/>
      <w:pPr>
        <w:ind w:left="1200" w:hanging="720"/>
      </w:pPr>
      <w:rPr>
        <w:rFonts w:ascii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B321161"/>
    <w:multiLevelType w:val="hybridMultilevel"/>
    <w:tmpl w:val="640206C2"/>
    <w:lvl w:ilvl="0" w:tplc="A68E1E78">
      <w:start w:val="2"/>
      <w:numFmt w:val="decimal"/>
      <w:lvlText w:val="%1、"/>
      <w:lvlJc w:val="left"/>
      <w:pPr>
        <w:ind w:left="133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2D"/>
    <w:rsid w:val="000004CB"/>
    <w:rsid w:val="00000744"/>
    <w:rsid w:val="00003677"/>
    <w:rsid w:val="000044BB"/>
    <w:rsid w:val="0000478B"/>
    <w:rsid w:val="00005547"/>
    <w:rsid w:val="00005890"/>
    <w:rsid w:val="00005BF3"/>
    <w:rsid w:val="00005D6E"/>
    <w:rsid w:val="000118AC"/>
    <w:rsid w:val="000176C6"/>
    <w:rsid w:val="00022D4E"/>
    <w:rsid w:val="00023365"/>
    <w:rsid w:val="00034478"/>
    <w:rsid w:val="00036083"/>
    <w:rsid w:val="00044218"/>
    <w:rsid w:val="000465D6"/>
    <w:rsid w:val="0004686A"/>
    <w:rsid w:val="00057AF6"/>
    <w:rsid w:val="00074ABA"/>
    <w:rsid w:val="00080C19"/>
    <w:rsid w:val="00083698"/>
    <w:rsid w:val="000840A1"/>
    <w:rsid w:val="00086C00"/>
    <w:rsid w:val="000943F6"/>
    <w:rsid w:val="0009663D"/>
    <w:rsid w:val="000A14F7"/>
    <w:rsid w:val="000A168D"/>
    <w:rsid w:val="000A5EC6"/>
    <w:rsid w:val="000A7CE8"/>
    <w:rsid w:val="000B2C7A"/>
    <w:rsid w:val="000B71EA"/>
    <w:rsid w:val="000C0E7E"/>
    <w:rsid w:val="000C5B0B"/>
    <w:rsid w:val="000C5BA6"/>
    <w:rsid w:val="000C65D5"/>
    <w:rsid w:val="000D01AF"/>
    <w:rsid w:val="000D060B"/>
    <w:rsid w:val="000E0AC3"/>
    <w:rsid w:val="000F10B1"/>
    <w:rsid w:val="000F43BF"/>
    <w:rsid w:val="001014F8"/>
    <w:rsid w:val="00115452"/>
    <w:rsid w:val="0011669D"/>
    <w:rsid w:val="0012510D"/>
    <w:rsid w:val="0013032D"/>
    <w:rsid w:val="00134816"/>
    <w:rsid w:val="00135495"/>
    <w:rsid w:val="00136DFB"/>
    <w:rsid w:val="00142FB9"/>
    <w:rsid w:val="001449B7"/>
    <w:rsid w:val="00146347"/>
    <w:rsid w:val="0015239F"/>
    <w:rsid w:val="00154E24"/>
    <w:rsid w:val="001578CB"/>
    <w:rsid w:val="0016332D"/>
    <w:rsid w:val="001712ED"/>
    <w:rsid w:val="001719BA"/>
    <w:rsid w:val="00174374"/>
    <w:rsid w:val="001753C6"/>
    <w:rsid w:val="001753F5"/>
    <w:rsid w:val="001773D6"/>
    <w:rsid w:val="00183264"/>
    <w:rsid w:val="001A1BD8"/>
    <w:rsid w:val="001A1E90"/>
    <w:rsid w:val="001B42D4"/>
    <w:rsid w:val="001B70F8"/>
    <w:rsid w:val="001C018D"/>
    <w:rsid w:val="001C7BD2"/>
    <w:rsid w:val="001D0E6C"/>
    <w:rsid w:val="001D3F2B"/>
    <w:rsid w:val="00202AF9"/>
    <w:rsid w:val="00226333"/>
    <w:rsid w:val="00232C50"/>
    <w:rsid w:val="00236466"/>
    <w:rsid w:val="00236BEF"/>
    <w:rsid w:val="00242F87"/>
    <w:rsid w:val="00245236"/>
    <w:rsid w:val="00245C50"/>
    <w:rsid w:val="00256715"/>
    <w:rsid w:val="0025702B"/>
    <w:rsid w:val="00264958"/>
    <w:rsid w:val="00264D33"/>
    <w:rsid w:val="00265DE7"/>
    <w:rsid w:val="0027034B"/>
    <w:rsid w:val="002740DB"/>
    <w:rsid w:val="00277DB6"/>
    <w:rsid w:val="002802E8"/>
    <w:rsid w:val="0028580B"/>
    <w:rsid w:val="00286BB6"/>
    <w:rsid w:val="002918AA"/>
    <w:rsid w:val="00292136"/>
    <w:rsid w:val="002944D7"/>
    <w:rsid w:val="00294AB3"/>
    <w:rsid w:val="00294E86"/>
    <w:rsid w:val="00295C25"/>
    <w:rsid w:val="00297663"/>
    <w:rsid w:val="002A662D"/>
    <w:rsid w:val="002B05CE"/>
    <w:rsid w:val="002B15AE"/>
    <w:rsid w:val="002B2B73"/>
    <w:rsid w:val="002B577F"/>
    <w:rsid w:val="002C0020"/>
    <w:rsid w:val="002C687E"/>
    <w:rsid w:val="002D17F3"/>
    <w:rsid w:val="002E003F"/>
    <w:rsid w:val="002E2FE1"/>
    <w:rsid w:val="002E36E7"/>
    <w:rsid w:val="002E62D3"/>
    <w:rsid w:val="002E660B"/>
    <w:rsid w:val="002E7C35"/>
    <w:rsid w:val="002F2C3E"/>
    <w:rsid w:val="002F7E5A"/>
    <w:rsid w:val="00305443"/>
    <w:rsid w:val="00305BE6"/>
    <w:rsid w:val="00306D79"/>
    <w:rsid w:val="0031319D"/>
    <w:rsid w:val="00317BB6"/>
    <w:rsid w:val="00320B55"/>
    <w:rsid w:val="003219DF"/>
    <w:rsid w:val="003231F4"/>
    <w:rsid w:val="00324B3D"/>
    <w:rsid w:val="00327087"/>
    <w:rsid w:val="003271BD"/>
    <w:rsid w:val="00331612"/>
    <w:rsid w:val="00333FF9"/>
    <w:rsid w:val="00336B18"/>
    <w:rsid w:val="00344290"/>
    <w:rsid w:val="003504CA"/>
    <w:rsid w:val="00366CF9"/>
    <w:rsid w:val="00371905"/>
    <w:rsid w:val="00376996"/>
    <w:rsid w:val="0038383E"/>
    <w:rsid w:val="003839D0"/>
    <w:rsid w:val="00383D12"/>
    <w:rsid w:val="00385C74"/>
    <w:rsid w:val="0038673A"/>
    <w:rsid w:val="00393EB7"/>
    <w:rsid w:val="00396C4E"/>
    <w:rsid w:val="003A7286"/>
    <w:rsid w:val="003B3382"/>
    <w:rsid w:val="003B395A"/>
    <w:rsid w:val="003B659B"/>
    <w:rsid w:val="003C29AC"/>
    <w:rsid w:val="003C3087"/>
    <w:rsid w:val="003C3EEE"/>
    <w:rsid w:val="003C5DA2"/>
    <w:rsid w:val="003D214E"/>
    <w:rsid w:val="003D53F7"/>
    <w:rsid w:val="003D7FF3"/>
    <w:rsid w:val="003F1BA5"/>
    <w:rsid w:val="003F3952"/>
    <w:rsid w:val="003F4CAB"/>
    <w:rsid w:val="00401507"/>
    <w:rsid w:val="004047EC"/>
    <w:rsid w:val="00405B80"/>
    <w:rsid w:val="004062A2"/>
    <w:rsid w:val="004153F9"/>
    <w:rsid w:val="00424ECE"/>
    <w:rsid w:val="00425945"/>
    <w:rsid w:val="004272E3"/>
    <w:rsid w:val="00427933"/>
    <w:rsid w:val="00430143"/>
    <w:rsid w:val="00430206"/>
    <w:rsid w:val="00434ABF"/>
    <w:rsid w:val="00435C4E"/>
    <w:rsid w:val="004409B1"/>
    <w:rsid w:val="00441047"/>
    <w:rsid w:val="00443D4B"/>
    <w:rsid w:val="00450185"/>
    <w:rsid w:val="00450D52"/>
    <w:rsid w:val="00457452"/>
    <w:rsid w:val="0046600D"/>
    <w:rsid w:val="00466284"/>
    <w:rsid w:val="004731FD"/>
    <w:rsid w:val="00477DFB"/>
    <w:rsid w:val="0048608C"/>
    <w:rsid w:val="00490E15"/>
    <w:rsid w:val="00497C97"/>
    <w:rsid w:val="004A22F5"/>
    <w:rsid w:val="004A45DC"/>
    <w:rsid w:val="004A58A5"/>
    <w:rsid w:val="004B1066"/>
    <w:rsid w:val="004B3FEE"/>
    <w:rsid w:val="004C338F"/>
    <w:rsid w:val="004C5BAC"/>
    <w:rsid w:val="004D1A66"/>
    <w:rsid w:val="004D1ED8"/>
    <w:rsid w:val="004D3110"/>
    <w:rsid w:val="004D5D71"/>
    <w:rsid w:val="004E2C67"/>
    <w:rsid w:val="004E5A4B"/>
    <w:rsid w:val="004F301E"/>
    <w:rsid w:val="004F4749"/>
    <w:rsid w:val="004F7F4B"/>
    <w:rsid w:val="00500FB5"/>
    <w:rsid w:val="0050322B"/>
    <w:rsid w:val="00507CF5"/>
    <w:rsid w:val="00521D9E"/>
    <w:rsid w:val="0052289A"/>
    <w:rsid w:val="00526226"/>
    <w:rsid w:val="00526359"/>
    <w:rsid w:val="00526AED"/>
    <w:rsid w:val="00527127"/>
    <w:rsid w:val="005479FA"/>
    <w:rsid w:val="00555688"/>
    <w:rsid w:val="00565EE0"/>
    <w:rsid w:val="0056623B"/>
    <w:rsid w:val="005745E0"/>
    <w:rsid w:val="0058173A"/>
    <w:rsid w:val="005817CB"/>
    <w:rsid w:val="00581921"/>
    <w:rsid w:val="00593760"/>
    <w:rsid w:val="005B2DB3"/>
    <w:rsid w:val="005B6763"/>
    <w:rsid w:val="005B7788"/>
    <w:rsid w:val="005C1223"/>
    <w:rsid w:val="005D193C"/>
    <w:rsid w:val="005E2808"/>
    <w:rsid w:val="005E4013"/>
    <w:rsid w:val="005E4BC9"/>
    <w:rsid w:val="005F485F"/>
    <w:rsid w:val="00602E70"/>
    <w:rsid w:val="006072C1"/>
    <w:rsid w:val="00607F5E"/>
    <w:rsid w:val="00612F12"/>
    <w:rsid w:val="00615909"/>
    <w:rsid w:val="006237E0"/>
    <w:rsid w:val="0062534F"/>
    <w:rsid w:val="00634B6A"/>
    <w:rsid w:val="00636AE1"/>
    <w:rsid w:val="00643090"/>
    <w:rsid w:val="00644381"/>
    <w:rsid w:val="00645D07"/>
    <w:rsid w:val="00646324"/>
    <w:rsid w:val="00647EA9"/>
    <w:rsid w:val="00651D7B"/>
    <w:rsid w:val="00657575"/>
    <w:rsid w:val="00670B48"/>
    <w:rsid w:val="006759E3"/>
    <w:rsid w:val="00677862"/>
    <w:rsid w:val="00681978"/>
    <w:rsid w:val="006853BF"/>
    <w:rsid w:val="0069092E"/>
    <w:rsid w:val="00691139"/>
    <w:rsid w:val="00697CF4"/>
    <w:rsid w:val="006A1925"/>
    <w:rsid w:val="006C46A4"/>
    <w:rsid w:val="006C508C"/>
    <w:rsid w:val="006D1010"/>
    <w:rsid w:val="006D2ED2"/>
    <w:rsid w:val="006D7267"/>
    <w:rsid w:val="006F2849"/>
    <w:rsid w:val="006F2869"/>
    <w:rsid w:val="006F2BE0"/>
    <w:rsid w:val="006F6AEE"/>
    <w:rsid w:val="006F6B31"/>
    <w:rsid w:val="007032B5"/>
    <w:rsid w:val="0071213D"/>
    <w:rsid w:val="007135D5"/>
    <w:rsid w:val="007146EA"/>
    <w:rsid w:val="0071544D"/>
    <w:rsid w:val="007238C2"/>
    <w:rsid w:val="00726750"/>
    <w:rsid w:val="007300E1"/>
    <w:rsid w:val="00730301"/>
    <w:rsid w:val="0073407E"/>
    <w:rsid w:val="007413BA"/>
    <w:rsid w:val="00741BB7"/>
    <w:rsid w:val="0074629B"/>
    <w:rsid w:val="007516E7"/>
    <w:rsid w:val="00751A73"/>
    <w:rsid w:val="00763681"/>
    <w:rsid w:val="007638E4"/>
    <w:rsid w:val="00764965"/>
    <w:rsid w:val="00766FF1"/>
    <w:rsid w:val="00772352"/>
    <w:rsid w:val="00780E55"/>
    <w:rsid w:val="00781B34"/>
    <w:rsid w:val="007833CD"/>
    <w:rsid w:val="00783CEF"/>
    <w:rsid w:val="00786CAE"/>
    <w:rsid w:val="007877C5"/>
    <w:rsid w:val="00787A0D"/>
    <w:rsid w:val="00795D93"/>
    <w:rsid w:val="007A383B"/>
    <w:rsid w:val="007B4C8C"/>
    <w:rsid w:val="007B5432"/>
    <w:rsid w:val="007D6164"/>
    <w:rsid w:val="007D755F"/>
    <w:rsid w:val="007E4221"/>
    <w:rsid w:val="007F2BB7"/>
    <w:rsid w:val="007F3CB9"/>
    <w:rsid w:val="007F6F4E"/>
    <w:rsid w:val="00801B35"/>
    <w:rsid w:val="00806C5D"/>
    <w:rsid w:val="0081475E"/>
    <w:rsid w:val="00816BD9"/>
    <w:rsid w:val="00824444"/>
    <w:rsid w:val="0083032D"/>
    <w:rsid w:val="00833EC0"/>
    <w:rsid w:val="00841162"/>
    <w:rsid w:val="008412D7"/>
    <w:rsid w:val="00841C90"/>
    <w:rsid w:val="0084273F"/>
    <w:rsid w:val="008518E1"/>
    <w:rsid w:val="008606E8"/>
    <w:rsid w:val="008623A9"/>
    <w:rsid w:val="00862F89"/>
    <w:rsid w:val="0086397C"/>
    <w:rsid w:val="008705A0"/>
    <w:rsid w:val="00873910"/>
    <w:rsid w:val="00875C64"/>
    <w:rsid w:val="00876E25"/>
    <w:rsid w:val="00877873"/>
    <w:rsid w:val="00881F27"/>
    <w:rsid w:val="008826B6"/>
    <w:rsid w:val="00886EA6"/>
    <w:rsid w:val="00894EF7"/>
    <w:rsid w:val="008955CA"/>
    <w:rsid w:val="00897E12"/>
    <w:rsid w:val="00897F26"/>
    <w:rsid w:val="008A3E39"/>
    <w:rsid w:val="008A67D3"/>
    <w:rsid w:val="008B0283"/>
    <w:rsid w:val="008B1FED"/>
    <w:rsid w:val="008B441E"/>
    <w:rsid w:val="008B79DB"/>
    <w:rsid w:val="008C1D2D"/>
    <w:rsid w:val="008D08B4"/>
    <w:rsid w:val="008D3119"/>
    <w:rsid w:val="008D4B5E"/>
    <w:rsid w:val="008D57C4"/>
    <w:rsid w:val="008D6176"/>
    <w:rsid w:val="008D7BFA"/>
    <w:rsid w:val="008F0B8D"/>
    <w:rsid w:val="008F2AE7"/>
    <w:rsid w:val="00902F93"/>
    <w:rsid w:val="009056D1"/>
    <w:rsid w:val="00906C16"/>
    <w:rsid w:val="00912AC1"/>
    <w:rsid w:val="00921478"/>
    <w:rsid w:val="0092441B"/>
    <w:rsid w:val="00924540"/>
    <w:rsid w:val="00925B38"/>
    <w:rsid w:val="0092618C"/>
    <w:rsid w:val="0093202E"/>
    <w:rsid w:val="0093323A"/>
    <w:rsid w:val="0093535E"/>
    <w:rsid w:val="00935A84"/>
    <w:rsid w:val="00942C94"/>
    <w:rsid w:val="00950A9A"/>
    <w:rsid w:val="00950B1E"/>
    <w:rsid w:val="0095272E"/>
    <w:rsid w:val="00955110"/>
    <w:rsid w:val="00967101"/>
    <w:rsid w:val="0096729C"/>
    <w:rsid w:val="009709BC"/>
    <w:rsid w:val="00980486"/>
    <w:rsid w:val="009830C2"/>
    <w:rsid w:val="00986896"/>
    <w:rsid w:val="0098751C"/>
    <w:rsid w:val="009911F5"/>
    <w:rsid w:val="0099322F"/>
    <w:rsid w:val="009A4374"/>
    <w:rsid w:val="009B37FA"/>
    <w:rsid w:val="009B4E12"/>
    <w:rsid w:val="009B7E7E"/>
    <w:rsid w:val="009C4D91"/>
    <w:rsid w:val="009C7A0B"/>
    <w:rsid w:val="009D41D8"/>
    <w:rsid w:val="009D48B9"/>
    <w:rsid w:val="009E32BC"/>
    <w:rsid w:val="009E4036"/>
    <w:rsid w:val="009E5D4F"/>
    <w:rsid w:val="009F3D6A"/>
    <w:rsid w:val="009F553A"/>
    <w:rsid w:val="009F729D"/>
    <w:rsid w:val="00A0046E"/>
    <w:rsid w:val="00A027D2"/>
    <w:rsid w:val="00A14662"/>
    <w:rsid w:val="00A20528"/>
    <w:rsid w:val="00A30A93"/>
    <w:rsid w:val="00A35AFF"/>
    <w:rsid w:val="00A378B6"/>
    <w:rsid w:val="00A45C3F"/>
    <w:rsid w:val="00A537FE"/>
    <w:rsid w:val="00A54C93"/>
    <w:rsid w:val="00A605A7"/>
    <w:rsid w:val="00A6161F"/>
    <w:rsid w:val="00A61C4D"/>
    <w:rsid w:val="00A61C88"/>
    <w:rsid w:val="00A627AD"/>
    <w:rsid w:val="00A64419"/>
    <w:rsid w:val="00A73C25"/>
    <w:rsid w:val="00A76E8C"/>
    <w:rsid w:val="00A81A1F"/>
    <w:rsid w:val="00A874F9"/>
    <w:rsid w:val="00AA46F9"/>
    <w:rsid w:val="00AB2262"/>
    <w:rsid w:val="00AB4B61"/>
    <w:rsid w:val="00AC1D02"/>
    <w:rsid w:val="00AC6A80"/>
    <w:rsid w:val="00AC7DCF"/>
    <w:rsid w:val="00AD3101"/>
    <w:rsid w:val="00AD3ACF"/>
    <w:rsid w:val="00AD75E8"/>
    <w:rsid w:val="00AD7EE0"/>
    <w:rsid w:val="00AE191A"/>
    <w:rsid w:val="00AE3D81"/>
    <w:rsid w:val="00AE4772"/>
    <w:rsid w:val="00AE54B0"/>
    <w:rsid w:val="00AF026F"/>
    <w:rsid w:val="00AF2547"/>
    <w:rsid w:val="00B05EA7"/>
    <w:rsid w:val="00B102A5"/>
    <w:rsid w:val="00B133E8"/>
    <w:rsid w:val="00B16F9C"/>
    <w:rsid w:val="00B215BA"/>
    <w:rsid w:val="00B21AB5"/>
    <w:rsid w:val="00B22F4B"/>
    <w:rsid w:val="00B3005B"/>
    <w:rsid w:val="00B42B70"/>
    <w:rsid w:val="00B42CC0"/>
    <w:rsid w:val="00B44BE6"/>
    <w:rsid w:val="00B46B96"/>
    <w:rsid w:val="00B52563"/>
    <w:rsid w:val="00B55557"/>
    <w:rsid w:val="00B5580B"/>
    <w:rsid w:val="00B56B20"/>
    <w:rsid w:val="00B64739"/>
    <w:rsid w:val="00B65A8F"/>
    <w:rsid w:val="00B722DD"/>
    <w:rsid w:val="00B735B7"/>
    <w:rsid w:val="00B73973"/>
    <w:rsid w:val="00B807FC"/>
    <w:rsid w:val="00B85987"/>
    <w:rsid w:val="00B8620F"/>
    <w:rsid w:val="00B90152"/>
    <w:rsid w:val="00B91223"/>
    <w:rsid w:val="00B95E4C"/>
    <w:rsid w:val="00B97ABD"/>
    <w:rsid w:val="00BA1AB8"/>
    <w:rsid w:val="00BA28DA"/>
    <w:rsid w:val="00BA553E"/>
    <w:rsid w:val="00BD53D6"/>
    <w:rsid w:val="00BD7AE0"/>
    <w:rsid w:val="00BE38EF"/>
    <w:rsid w:val="00BE4C21"/>
    <w:rsid w:val="00BE502C"/>
    <w:rsid w:val="00BE547E"/>
    <w:rsid w:val="00BF0010"/>
    <w:rsid w:val="00BF184E"/>
    <w:rsid w:val="00BF4BE4"/>
    <w:rsid w:val="00BF5778"/>
    <w:rsid w:val="00C1068A"/>
    <w:rsid w:val="00C11DAB"/>
    <w:rsid w:val="00C11E0C"/>
    <w:rsid w:val="00C24C4C"/>
    <w:rsid w:val="00C24DD6"/>
    <w:rsid w:val="00C331E4"/>
    <w:rsid w:val="00C34C54"/>
    <w:rsid w:val="00C36870"/>
    <w:rsid w:val="00C370D9"/>
    <w:rsid w:val="00C4284E"/>
    <w:rsid w:val="00C4333E"/>
    <w:rsid w:val="00C46209"/>
    <w:rsid w:val="00C47113"/>
    <w:rsid w:val="00C57773"/>
    <w:rsid w:val="00C6164D"/>
    <w:rsid w:val="00C62FA2"/>
    <w:rsid w:val="00C67989"/>
    <w:rsid w:val="00C714E2"/>
    <w:rsid w:val="00C71BC2"/>
    <w:rsid w:val="00C71E13"/>
    <w:rsid w:val="00C84D7E"/>
    <w:rsid w:val="00C91D02"/>
    <w:rsid w:val="00C9441E"/>
    <w:rsid w:val="00C979A6"/>
    <w:rsid w:val="00CA7516"/>
    <w:rsid w:val="00CB07E0"/>
    <w:rsid w:val="00CB55D6"/>
    <w:rsid w:val="00CB78B3"/>
    <w:rsid w:val="00CC2E10"/>
    <w:rsid w:val="00CC50BD"/>
    <w:rsid w:val="00CC6AE9"/>
    <w:rsid w:val="00CC6B46"/>
    <w:rsid w:val="00CD10DE"/>
    <w:rsid w:val="00CD69EB"/>
    <w:rsid w:val="00CD74D6"/>
    <w:rsid w:val="00CE15EE"/>
    <w:rsid w:val="00CF3643"/>
    <w:rsid w:val="00CF6589"/>
    <w:rsid w:val="00D021DB"/>
    <w:rsid w:val="00D02FDA"/>
    <w:rsid w:val="00D037AE"/>
    <w:rsid w:val="00D04522"/>
    <w:rsid w:val="00D11D8C"/>
    <w:rsid w:val="00D1420B"/>
    <w:rsid w:val="00D14FB6"/>
    <w:rsid w:val="00D153AB"/>
    <w:rsid w:val="00D204B1"/>
    <w:rsid w:val="00D2188F"/>
    <w:rsid w:val="00D354C2"/>
    <w:rsid w:val="00D3749C"/>
    <w:rsid w:val="00D4736C"/>
    <w:rsid w:val="00D47615"/>
    <w:rsid w:val="00D509D9"/>
    <w:rsid w:val="00D51476"/>
    <w:rsid w:val="00D543DD"/>
    <w:rsid w:val="00D55E95"/>
    <w:rsid w:val="00D5723E"/>
    <w:rsid w:val="00D60DB5"/>
    <w:rsid w:val="00D63F29"/>
    <w:rsid w:val="00D74D7A"/>
    <w:rsid w:val="00D74DD1"/>
    <w:rsid w:val="00D84D69"/>
    <w:rsid w:val="00D869D7"/>
    <w:rsid w:val="00D90E3E"/>
    <w:rsid w:val="00D90FD1"/>
    <w:rsid w:val="00DA0F17"/>
    <w:rsid w:val="00DA3AA0"/>
    <w:rsid w:val="00DA5663"/>
    <w:rsid w:val="00DA5CDC"/>
    <w:rsid w:val="00DB1028"/>
    <w:rsid w:val="00DB23CB"/>
    <w:rsid w:val="00DB43AB"/>
    <w:rsid w:val="00DB7849"/>
    <w:rsid w:val="00DC231C"/>
    <w:rsid w:val="00DC6AEE"/>
    <w:rsid w:val="00DD20F4"/>
    <w:rsid w:val="00DD5CFB"/>
    <w:rsid w:val="00DE1EE3"/>
    <w:rsid w:val="00DE7EC0"/>
    <w:rsid w:val="00DF2F51"/>
    <w:rsid w:val="00E00C93"/>
    <w:rsid w:val="00E02B25"/>
    <w:rsid w:val="00E050F3"/>
    <w:rsid w:val="00E148BC"/>
    <w:rsid w:val="00E15456"/>
    <w:rsid w:val="00E16E9E"/>
    <w:rsid w:val="00E17AFC"/>
    <w:rsid w:val="00E234E8"/>
    <w:rsid w:val="00E311D2"/>
    <w:rsid w:val="00E31653"/>
    <w:rsid w:val="00E34512"/>
    <w:rsid w:val="00E354DD"/>
    <w:rsid w:val="00E413B4"/>
    <w:rsid w:val="00E4447B"/>
    <w:rsid w:val="00E445D9"/>
    <w:rsid w:val="00E44A1A"/>
    <w:rsid w:val="00E45B24"/>
    <w:rsid w:val="00E515C2"/>
    <w:rsid w:val="00E63E60"/>
    <w:rsid w:val="00E6791E"/>
    <w:rsid w:val="00E71690"/>
    <w:rsid w:val="00E73B86"/>
    <w:rsid w:val="00E83303"/>
    <w:rsid w:val="00E926E2"/>
    <w:rsid w:val="00E946FA"/>
    <w:rsid w:val="00EA1CE9"/>
    <w:rsid w:val="00EB39E8"/>
    <w:rsid w:val="00EB6474"/>
    <w:rsid w:val="00EC4F10"/>
    <w:rsid w:val="00ED624E"/>
    <w:rsid w:val="00EE16C0"/>
    <w:rsid w:val="00EE312E"/>
    <w:rsid w:val="00EE4000"/>
    <w:rsid w:val="00EE74A4"/>
    <w:rsid w:val="00EF0CC9"/>
    <w:rsid w:val="00EF3C83"/>
    <w:rsid w:val="00EF5E40"/>
    <w:rsid w:val="00EF5F0F"/>
    <w:rsid w:val="00F04F15"/>
    <w:rsid w:val="00F1119D"/>
    <w:rsid w:val="00F11B3E"/>
    <w:rsid w:val="00F1508C"/>
    <w:rsid w:val="00F153C6"/>
    <w:rsid w:val="00F16ECC"/>
    <w:rsid w:val="00F20181"/>
    <w:rsid w:val="00F208A4"/>
    <w:rsid w:val="00F210D5"/>
    <w:rsid w:val="00F24F18"/>
    <w:rsid w:val="00F25613"/>
    <w:rsid w:val="00F27FD6"/>
    <w:rsid w:val="00F34813"/>
    <w:rsid w:val="00F35055"/>
    <w:rsid w:val="00F472ED"/>
    <w:rsid w:val="00F6141F"/>
    <w:rsid w:val="00F728F7"/>
    <w:rsid w:val="00F72E95"/>
    <w:rsid w:val="00F7443D"/>
    <w:rsid w:val="00F74BD9"/>
    <w:rsid w:val="00F81B1A"/>
    <w:rsid w:val="00F86C66"/>
    <w:rsid w:val="00FA03F1"/>
    <w:rsid w:val="00FA4114"/>
    <w:rsid w:val="00FB12C8"/>
    <w:rsid w:val="00FC09A0"/>
    <w:rsid w:val="00FC2CA6"/>
    <w:rsid w:val="00FC6277"/>
    <w:rsid w:val="00FC6AEC"/>
    <w:rsid w:val="00FD2E69"/>
    <w:rsid w:val="00FD5972"/>
    <w:rsid w:val="00FD5CB3"/>
    <w:rsid w:val="00FE1CA6"/>
    <w:rsid w:val="00FE4BBE"/>
    <w:rsid w:val="00FE58F2"/>
    <w:rsid w:val="00FE762F"/>
    <w:rsid w:val="00FF0F5F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091E7C-8B17-4BA3-A9E2-E029DA2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新細明體" w:eastAsia="新細明體" w:hAnsi="SimSu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F4"/>
    <w:pPr>
      <w:widowControl w:val="0"/>
    </w:pPr>
    <w:rPr>
      <w:rFonts w:asciiTheme="minorHAnsi" w:eastAsiaTheme="minorEastAsia" w:hAnsiTheme="min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681978"/>
    <w:pPr>
      <w:keepNext/>
      <w:spacing w:line="240" w:lineRule="atLeast"/>
      <w:ind w:leftChars="200" w:left="200"/>
      <w:outlineLvl w:val="2"/>
    </w:pPr>
    <w:rPr>
      <w:rFonts w:ascii="Times New Roman" w:eastAsia="標楷體" w:hAnsi="Times New Roman" w:cs="Roman Unicode"/>
      <w:b/>
      <w:bCs/>
      <w:sz w:val="20"/>
      <w:szCs w:val="20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3C6"/>
    <w:pPr>
      <w:tabs>
        <w:tab w:val="center" w:pos="4153"/>
        <w:tab w:val="right" w:pos="8306"/>
      </w:tabs>
      <w:snapToGrid w:val="0"/>
    </w:pPr>
    <w:rPr>
      <w:rFonts w:ascii="新細明體" w:eastAsia="新細明體" w:hAnsi="SimSu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53C6"/>
    <w:pPr>
      <w:tabs>
        <w:tab w:val="center" w:pos="4153"/>
        <w:tab w:val="right" w:pos="8306"/>
      </w:tabs>
      <w:snapToGrid w:val="0"/>
    </w:pPr>
    <w:rPr>
      <w:rFonts w:ascii="新細明體" w:eastAsia="新細明體" w:hAnsi="SimSu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53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7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97C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0046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0046E"/>
    <w:rPr>
      <w:rFonts w:asciiTheme="minorHAnsi" w:eastAsiaTheme="minorEastAsia" w:hAnsiTheme="minorHAnsi"/>
    </w:rPr>
  </w:style>
  <w:style w:type="paragraph" w:styleId="ab">
    <w:name w:val="footnote text"/>
    <w:basedOn w:val="a"/>
    <w:link w:val="ac"/>
    <w:unhideWhenUsed/>
    <w:rsid w:val="006853BF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6853BF"/>
    <w:rPr>
      <w:rFonts w:asciiTheme="minorHAnsi" w:eastAsiaTheme="minorEastAsia" w:hAnsiTheme="minorHAnsi"/>
      <w:sz w:val="20"/>
      <w:szCs w:val="20"/>
    </w:rPr>
  </w:style>
  <w:style w:type="character" w:styleId="ad">
    <w:name w:val="footnote reference"/>
    <w:basedOn w:val="a0"/>
    <w:unhideWhenUsed/>
    <w:rsid w:val="006853BF"/>
    <w:rPr>
      <w:vertAlign w:val="superscript"/>
    </w:rPr>
  </w:style>
  <w:style w:type="paragraph" w:styleId="ae">
    <w:name w:val="List Paragraph"/>
    <w:basedOn w:val="a"/>
    <w:uiPriority w:val="34"/>
    <w:qFormat/>
    <w:rsid w:val="00D47615"/>
    <w:pPr>
      <w:ind w:leftChars="200" w:left="480"/>
    </w:pPr>
  </w:style>
  <w:style w:type="table" w:styleId="af">
    <w:name w:val="Table Grid"/>
    <w:basedOn w:val="a1"/>
    <w:uiPriority w:val="59"/>
    <w:rsid w:val="00A6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AE4772"/>
    <w:rPr>
      <w:color w:val="0000FF"/>
      <w:u w:val="single"/>
    </w:rPr>
  </w:style>
  <w:style w:type="character" w:customStyle="1" w:styleId="o11">
    <w:name w:val="o11"/>
    <w:basedOn w:val="a0"/>
    <w:rsid w:val="00876E25"/>
    <w:rPr>
      <w:b/>
      <w:bCs/>
      <w:shd w:val="clear" w:color="auto" w:fill="FFFF00"/>
    </w:rPr>
  </w:style>
  <w:style w:type="character" w:customStyle="1" w:styleId="30">
    <w:name w:val="標題 3 字元"/>
    <w:basedOn w:val="a0"/>
    <w:link w:val="3"/>
    <w:uiPriority w:val="9"/>
    <w:rsid w:val="00681978"/>
    <w:rPr>
      <w:rFonts w:ascii="Times New Roman" w:eastAsia="標楷體" w:hAnsi="Times New Roman" w:cs="Roman Unicode"/>
      <w:b/>
      <w:bCs/>
      <w:sz w:val="20"/>
      <w:szCs w:val="20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taisho('bk=2&amp;pn=341&amp;co=3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showpic('8.008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howpic('8.001')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taisho('bk=12&amp;pn=407&amp;co=2')" TargetMode="External"/><Relationship Id="rId3" Type="http://schemas.openxmlformats.org/officeDocument/2006/relationships/hyperlink" Target="javascript:showtaisho('bk=27&amp;pn=55&amp;co=2')" TargetMode="External"/><Relationship Id="rId7" Type="http://schemas.openxmlformats.org/officeDocument/2006/relationships/hyperlink" Target="javascript:showtaisho('bk=2&amp;pn=342&amp;co=1')" TargetMode="External"/><Relationship Id="rId2" Type="http://schemas.openxmlformats.org/officeDocument/2006/relationships/hyperlink" Target="javascript:showtaisho('bk=16&amp;pn=467&amp;co=2')" TargetMode="External"/><Relationship Id="rId1" Type="http://schemas.openxmlformats.org/officeDocument/2006/relationships/hyperlink" Target="javascript:showtaisho('bk=11&amp;pn=678&amp;co=1')" TargetMode="External"/><Relationship Id="rId6" Type="http://schemas.openxmlformats.org/officeDocument/2006/relationships/hyperlink" Target="javascript:showtaisho('bk=2&amp;pn=341&amp;co=2')" TargetMode="External"/><Relationship Id="rId5" Type="http://schemas.openxmlformats.org/officeDocument/2006/relationships/hyperlink" Target="javascript:showtaisho('bk=23&amp;pn=503&amp;co=3')" TargetMode="External"/><Relationship Id="rId4" Type="http://schemas.openxmlformats.org/officeDocument/2006/relationships/hyperlink" Target="javascript:showtaisho('bk=27&amp;pn=55&amp;co=2')" TargetMode="External"/><Relationship Id="rId9" Type="http://schemas.openxmlformats.org/officeDocument/2006/relationships/hyperlink" Target="javascript:showtaisho('bk=12&amp;pn=419&amp;co=1'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覺竟的自訂 1">
      <a:majorFont>
        <a:latin typeface="Cambria"/>
        <a:ea typeface="新細明體"/>
        <a:cs typeface=""/>
      </a:majorFont>
      <a:minorFont>
        <a:latin typeface="Calibri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2F06-FB60-431E-AA3A-39AA5D67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28</Pages>
  <Words>2298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覺竟</dc:creator>
  <cp:lastModifiedBy>changtzu shi</cp:lastModifiedBy>
  <cp:revision>24</cp:revision>
  <cp:lastPrinted>2018-01-02T09:09:00Z</cp:lastPrinted>
  <dcterms:created xsi:type="dcterms:W3CDTF">2018-01-02T02:15:00Z</dcterms:created>
  <dcterms:modified xsi:type="dcterms:W3CDTF">2018-01-02T09:45:00Z</dcterms:modified>
</cp:coreProperties>
</file>